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988C4"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4D107549"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0B704033" w14:textId="3823FFB4" w:rsidR="00800AA9" w:rsidRPr="00800AA9" w:rsidRDefault="00800AA9" w:rsidP="00C348A3">
      <w:pPr>
        <w:spacing w:before="0" w:after="0"/>
      </w:pPr>
      <w:r w:rsidRPr="00BB7F45">
        <w:rPr>
          <w:b/>
        </w:rPr>
        <w:t>Asiakirjan tunnus:</w:t>
      </w:r>
      <w:r>
        <w:t xml:space="preserve"> KT</w:t>
      </w:r>
      <w:r w:rsidR="00CD1B87">
        <w:t>1304</w:t>
      </w:r>
    </w:p>
    <w:p w14:paraId="6C5B8D5C" w14:textId="37AB0591" w:rsidR="00800AA9" w:rsidRDefault="00800AA9" w:rsidP="00C348A3">
      <w:pPr>
        <w:spacing w:before="0" w:after="0"/>
      </w:pPr>
      <w:r w:rsidRPr="00BB7F45">
        <w:rPr>
          <w:b/>
        </w:rPr>
        <w:t>Päivämäärä</w:t>
      </w:r>
      <w:r>
        <w:t xml:space="preserve">: </w:t>
      </w:r>
      <w:r w:rsidR="005B23D4">
        <w:t>13.3.2026</w:t>
      </w:r>
    </w:p>
    <w:p w14:paraId="0F4B0267" w14:textId="2FE50339"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r w:rsidR="00CD1B87">
        <w:t xml:space="preserve"> </w:t>
      </w:r>
    </w:p>
    <w:p w14:paraId="4BA7E62F" w14:textId="77777777" w:rsidR="00800AA9" w:rsidRPr="00633BBD" w:rsidRDefault="00EE167E" w:rsidP="00800AA9">
      <w:pPr>
        <w:rPr>
          <w:rStyle w:val="Otsikko1Char"/>
          <w:b w:val="0"/>
          <w:sz w:val="20"/>
          <w:szCs w:val="20"/>
        </w:rPr>
      </w:pPr>
      <w:r>
        <w:rPr>
          <w:b/>
        </w:rPr>
        <w:pict w14:anchorId="5319B481">
          <v:rect id="_x0000_i1025" style="width:0;height:1.5pt" o:hralign="center" o:hrstd="t" o:hr="t" fillcolor="#a0a0a0" stroked="f"/>
        </w:pict>
      </w:r>
    </w:p>
    <w:p w14:paraId="03367ED5" w14:textId="606F5651" w:rsidR="008020E6" w:rsidRPr="00543F66" w:rsidRDefault="00EE167E"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ACA484F349A0405CB5A3CF69E1D658AF"/>
          </w:placeholder>
          <w:text/>
        </w:sdtPr>
        <w:sdtEndPr>
          <w:rPr>
            <w:rStyle w:val="Otsikko1Char"/>
          </w:rPr>
        </w:sdtEndPr>
        <w:sdtContent>
          <w:r w:rsidR="00CD1B87" w:rsidRPr="00CD1B87">
            <w:rPr>
              <w:rStyle w:val="Otsikko1Char"/>
              <w:rFonts w:cs="Times New Roman"/>
              <w:b/>
              <w:szCs w:val="24"/>
            </w:rPr>
            <w:t>Syyria / Kunniaväkivalta, esiaviollinen seurustelu</w:t>
          </w:r>
        </w:sdtContent>
      </w:sdt>
    </w:p>
    <w:sdt>
      <w:sdtPr>
        <w:rPr>
          <w:rStyle w:val="Otsikko1Char"/>
          <w:rFonts w:cs="Times New Roman"/>
          <w:b/>
          <w:szCs w:val="24"/>
        </w:rPr>
        <w:alias w:val="Country / Title in English"/>
        <w:tag w:val="Country / Title in English"/>
        <w:id w:val="2146699517"/>
        <w:lock w:val="sdtLocked"/>
        <w:placeholder>
          <w:docPart w:val="FDEBFF4362EB4E359BF0608C89AD7361"/>
        </w:placeholder>
        <w:text/>
      </w:sdtPr>
      <w:sdtEndPr>
        <w:rPr>
          <w:rStyle w:val="Kappaleenoletusfontti"/>
          <w:rFonts w:eastAsia="Times New Roman"/>
        </w:rPr>
      </w:sdtEndPr>
      <w:sdtContent>
        <w:p w14:paraId="5CAC581E" w14:textId="1032A286" w:rsidR="00082DFE" w:rsidRPr="00216F14" w:rsidRDefault="00CD1B87" w:rsidP="00543F66">
          <w:pPr>
            <w:pStyle w:val="POTSIKKO"/>
          </w:pPr>
          <w:r w:rsidRPr="00216F14">
            <w:rPr>
              <w:rStyle w:val="Otsikko1Char"/>
              <w:rFonts w:cs="Times New Roman"/>
              <w:b/>
              <w:szCs w:val="24"/>
            </w:rPr>
            <w:t>Syria</w:t>
          </w:r>
          <w:r w:rsidR="00810134" w:rsidRPr="00216F14">
            <w:rPr>
              <w:rStyle w:val="Otsikko1Char"/>
              <w:rFonts w:cs="Times New Roman"/>
              <w:b/>
              <w:szCs w:val="24"/>
            </w:rPr>
            <w:t xml:space="preserve"> / </w:t>
          </w:r>
          <w:r w:rsidRPr="00216F14">
            <w:rPr>
              <w:rStyle w:val="Otsikko1Char"/>
              <w:rFonts w:cs="Times New Roman"/>
              <w:b/>
              <w:szCs w:val="24"/>
            </w:rPr>
            <w:t>Honour</w:t>
          </w:r>
          <w:r w:rsidR="003F582E" w:rsidRPr="00216F14">
            <w:rPr>
              <w:rStyle w:val="Otsikko1Char"/>
              <w:rFonts w:cs="Times New Roman"/>
              <w:b/>
              <w:szCs w:val="24"/>
            </w:rPr>
            <w:t>-related</w:t>
          </w:r>
          <w:r w:rsidRPr="00216F14">
            <w:rPr>
              <w:rStyle w:val="Otsikko1Char"/>
              <w:rFonts w:cs="Times New Roman"/>
              <w:b/>
              <w:szCs w:val="24"/>
            </w:rPr>
            <w:t xml:space="preserve"> violence, premarital dating</w:t>
          </w:r>
        </w:p>
      </w:sdtContent>
    </w:sdt>
    <w:p w14:paraId="5ABD4D38" w14:textId="77777777" w:rsidR="00082DFE" w:rsidRDefault="00EE167E" w:rsidP="00082DFE">
      <w:pPr>
        <w:rPr>
          <w:b/>
        </w:rPr>
      </w:pPr>
      <w:r>
        <w:rPr>
          <w:b/>
        </w:rPr>
        <w:pict w14:anchorId="1C2EA5BD">
          <v:rect id="_x0000_i1026" style="width:0;height:1.5pt" o:hralign="center" o:hrstd="t" o:hr="t" fillcolor="#a0a0a0" stroked="f"/>
        </w:pict>
      </w:r>
    </w:p>
    <w:p w14:paraId="2B48316A"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CB04BD91CEC94227A50437E972B7C18A"/>
        </w:placeholder>
      </w:sdtPr>
      <w:sdtEndPr>
        <w:rPr>
          <w:rStyle w:val="Kappaleenoletusfontti"/>
          <w:color w:val="404040" w:themeColor="text1" w:themeTint="BF"/>
        </w:rPr>
      </w:sdtEndPr>
      <w:sdtContent>
        <w:sdt>
          <w:sdtPr>
            <w:rPr>
              <w:rStyle w:val="KysymyksetChar"/>
              <w:lang w:val="en-US"/>
            </w:rPr>
            <w:alias w:val="Questions"/>
            <w:tag w:val="Fill in the questions here"/>
            <w:id w:val="353243802"/>
            <w:placeholder>
              <w:docPart w:val="8B59A973329F4C8CA7A00C9BF462A209"/>
            </w:placeholder>
            <w:text w:multiLine="1"/>
          </w:sdtPr>
          <w:sdtEndPr>
            <w:rPr>
              <w:rStyle w:val="KysymyksetChar"/>
            </w:rPr>
          </w:sdtEndPr>
          <w:sdtContent>
            <w:p w14:paraId="0B9C81B5" w14:textId="77D36A97" w:rsidR="00810134" w:rsidRPr="00AC7602" w:rsidRDefault="00CD1B87" w:rsidP="00CD1B87">
              <w:pPr>
                <w:pStyle w:val="Lainaus"/>
                <w:ind w:left="0"/>
                <w:jc w:val="left"/>
                <w:rPr>
                  <w:i w:val="0"/>
                  <w:iCs w:val="0"/>
                  <w:color w:val="000000" w:themeColor="text1"/>
                  <w:lang w:val="en-US"/>
                </w:rPr>
              </w:pPr>
              <w:r w:rsidRPr="00C91F8C">
                <w:rPr>
                  <w:rStyle w:val="KysymyksetChar"/>
                  <w:lang w:val="en-US"/>
                </w:rPr>
                <w:t>1. Miten Syyriassa suhtaudutaan esiaviolliseen seurusteluun ja seksiin?</w:t>
              </w:r>
              <w:r w:rsidRPr="00C91F8C">
                <w:rPr>
                  <w:rStyle w:val="KysymyksetChar"/>
                  <w:lang w:val="en-US"/>
                </w:rPr>
                <w:br/>
                <w:t xml:space="preserve">2. Esiintyykö Syyriassa kunniaväkivaltaa? </w:t>
              </w:r>
              <w:r w:rsidR="00C86268" w:rsidRPr="00C91F8C">
                <w:rPr>
                  <w:rStyle w:val="KysymyksetChar"/>
                  <w:lang w:val="en-US"/>
                </w:rPr>
                <w:t>Jos kyllä, m</w:t>
              </w:r>
              <w:r w:rsidRPr="00C91F8C">
                <w:rPr>
                  <w:rStyle w:val="KysymyksetChar"/>
                  <w:lang w:val="en-US"/>
                </w:rPr>
                <w:t xml:space="preserve">iten yleistä </w:t>
              </w:r>
              <w:r w:rsidR="00C86268" w:rsidRPr="00C91F8C">
                <w:rPr>
                  <w:rStyle w:val="KysymyksetChar"/>
                  <w:lang w:val="en-US"/>
                </w:rPr>
                <w:t>kunniaväkivalta on Syyriassa</w:t>
              </w:r>
              <w:r w:rsidRPr="00C91F8C">
                <w:rPr>
                  <w:rStyle w:val="KysymyksetChar"/>
                  <w:lang w:val="en-US"/>
                </w:rPr>
                <w:t>?</w:t>
              </w:r>
              <w:r w:rsidRPr="00C91F8C">
                <w:rPr>
                  <w:rStyle w:val="KysymyksetChar"/>
                  <w:lang w:val="en-US"/>
                </w:rPr>
                <w:br/>
                <w:t>3. Kohdistuuko kunniaväkivaltaa miehiin?</w:t>
              </w:r>
            </w:p>
          </w:sdtContent>
        </w:sdt>
      </w:sdtContent>
    </w:sdt>
    <w:p w14:paraId="0E28BA33" w14:textId="77777777" w:rsidR="00082DFE" w:rsidRPr="00013C8C" w:rsidRDefault="00082DFE" w:rsidP="00C348A3">
      <w:pPr>
        <w:pStyle w:val="Numeroimatonotsikko"/>
        <w:rPr>
          <w:lang w:val="en-US"/>
        </w:rPr>
      </w:pPr>
      <w:r w:rsidRPr="00013C8C">
        <w:rPr>
          <w:lang w:val="en-US"/>
        </w:rPr>
        <w:t>Questions</w:t>
      </w:r>
    </w:p>
    <w:sdt>
      <w:sdtPr>
        <w:rPr>
          <w:rStyle w:val="KysymyksetChar"/>
          <w:lang w:val="en-US"/>
        </w:rPr>
        <w:alias w:val="Questions"/>
        <w:tag w:val="Fill in the questions here"/>
        <w:id w:val="-849104524"/>
        <w:lock w:val="sdtLocked"/>
        <w:placeholder>
          <w:docPart w:val="A301A8858FCC498C9C4E961E2B876B27"/>
        </w:placeholder>
        <w:text w:multiLine="1"/>
      </w:sdtPr>
      <w:sdtEndPr>
        <w:rPr>
          <w:rStyle w:val="KysymyksetChar"/>
        </w:rPr>
      </w:sdtEndPr>
      <w:sdtContent>
        <w:p w14:paraId="4B7BE7E8" w14:textId="47424D7A" w:rsidR="00082DFE" w:rsidRPr="00CD1B87" w:rsidRDefault="00C86268" w:rsidP="00CD1B87">
          <w:pPr>
            <w:pStyle w:val="Lainaus"/>
            <w:ind w:left="0"/>
            <w:jc w:val="left"/>
            <w:rPr>
              <w:rStyle w:val="KysymyksetChar"/>
              <w:lang w:val="en-US"/>
            </w:rPr>
          </w:pPr>
          <w:r w:rsidRPr="00C86268">
            <w:rPr>
              <w:rStyle w:val="KysymyksetChar"/>
              <w:lang w:val="en-US"/>
            </w:rPr>
            <w:t>1. How is premarital dating and sex perceived in Syria?</w:t>
          </w:r>
          <w:r w:rsidRPr="00C86268">
            <w:rPr>
              <w:rStyle w:val="KysymyksetChar"/>
              <w:lang w:val="en-US"/>
            </w:rPr>
            <w:br/>
            <w:t>2. Does honour</w:t>
          </w:r>
          <w:r w:rsidR="003F582E">
            <w:rPr>
              <w:rStyle w:val="KysymyksetChar"/>
              <w:lang w:val="en-US"/>
            </w:rPr>
            <w:t>-related</w:t>
          </w:r>
          <w:r w:rsidRPr="00C86268">
            <w:rPr>
              <w:rStyle w:val="KysymyksetChar"/>
              <w:lang w:val="en-US"/>
            </w:rPr>
            <w:t xml:space="preserve"> violence occur in Syria? If yes, how prevalent is </w:t>
          </w:r>
          <w:r>
            <w:rPr>
              <w:rStyle w:val="KysymyksetChar"/>
              <w:lang w:val="en-US"/>
            </w:rPr>
            <w:t>it</w:t>
          </w:r>
          <w:r w:rsidRPr="00C86268">
            <w:rPr>
              <w:rStyle w:val="KysymyksetChar"/>
              <w:lang w:val="en-US"/>
            </w:rPr>
            <w:t>?</w:t>
          </w:r>
          <w:r w:rsidRPr="00C86268">
            <w:rPr>
              <w:rStyle w:val="KysymyksetChar"/>
              <w:lang w:val="en-US"/>
            </w:rPr>
            <w:br/>
            <w:t xml:space="preserve">3. </w:t>
          </w:r>
          <w:r w:rsidR="00C91F8C">
            <w:rPr>
              <w:rStyle w:val="KysymyksetChar"/>
              <w:lang w:val="en-US"/>
            </w:rPr>
            <w:t>Are men</w:t>
          </w:r>
          <w:r w:rsidRPr="00C86268">
            <w:rPr>
              <w:rStyle w:val="KysymyksetChar"/>
              <w:lang w:val="en-US"/>
            </w:rPr>
            <w:t xml:space="preserve"> target</w:t>
          </w:r>
          <w:r w:rsidR="00C91F8C">
            <w:rPr>
              <w:rStyle w:val="KysymyksetChar"/>
              <w:lang w:val="en-US"/>
            </w:rPr>
            <w:t>ed</w:t>
          </w:r>
          <w:r w:rsidRPr="00C86268">
            <w:rPr>
              <w:rStyle w:val="KysymyksetChar"/>
              <w:lang w:val="en-US"/>
            </w:rPr>
            <w:t xml:space="preserve"> </w:t>
          </w:r>
          <w:r w:rsidR="00C91F8C">
            <w:rPr>
              <w:rStyle w:val="KysymyksetChar"/>
              <w:lang w:val="en-US"/>
            </w:rPr>
            <w:t>by</w:t>
          </w:r>
          <w:r w:rsidRPr="00C86268">
            <w:rPr>
              <w:rStyle w:val="KysymyksetChar"/>
              <w:lang w:val="en-US"/>
            </w:rPr>
            <w:t xml:space="preserve"> honour</w:t>
          </w:r>
          <w:r w:rsidR="003F582E">
            <w:rPr>
              <w:rStyle w:val="KysymyksetChar"/>
              <w:lang w:val="en-US"/>
            </w:rPr>
            <w:t>-related</w:t>
          </w:r>
          <w:r w:rsidRPr="00C86268">
            <w:rPr>
              <w:rStyle w:val="KysymyksetChar"/>
              <w:lang w:val="en-US"/>
            </w:rPr>
            <w:t xml:space="preserve"> violence?</w:t>
          </w:r>
        </w:p>
      </w:sdtContent>
    </w:sdt>
    <w:p w14:paraId="6B7C7DA7" w14:textId="77777777" w:rsidR="00082DFE" w:rsidRPr="00082DFE" w:rsidRDefault="00EE167E" w:rsidP="00082DFE">
      <w:pPr>
        <w:pStyle w:val="LeiptekstiMigri"/>
        <w:ind w:left="0"/>
        <w:rPr>
          <w:lang w:val="en-GB"/>
        </w:rPr>
      </w:pPr>
      <w:r>
        <w:rPr>
          <w:b/>
        </w:rPr>
        <w:pict w14:anchorId="4498F437">
          <v:rect id="_x0000_i1027" style="width:0;height:1.5pt" o:hralign="center" o:hrstd="t" o:hr="t" fillcolor="#a0a0a0" stroked="f"/>
        </w:pict>
      </w:r>
    </w:p>
    <w:p w14:paraId="2AE53267" w14:textId="1C139BD3" w:rsidR="009137F7" w:rsidRDefault="009137F7" w:rsidP="009137F7">
      <w:pPr>
        <w:pStyle w:val="Otsikko1"/>
      </w:pPr>
      <w:r w:rsidRPr="009137F7">
        <w:t>Miten Syyriassa suhtaudutaan esiaviolliseen seurusteluun ja seksiin?</w:t>
      </w:r>
    </w:p>
    <w:p w14:paraId="374DB2AA" w14:textId="0C14ABCF" w:rsidR="00C21129" w:rsidRDefault="00524002" w:rsidP="00C21129">
      <w:r>
        <w:t>T</w:t>
      </w:r>
      <w:r w:rsidR="00DC7459" w:rsidRPr="00DC7459">
        <w:t>utkija</w:t>
      </w:r>
      <w:r w:rsidR="009E47E8">
        <w:t xml:space="preserve"> </w:t>
      </w:r>
      <w:r w:rsidR="00216F14" w:rsidRPr="00216F14">
        <w:t xml:space="preserve">Esther van Eijkin 2013 Leidenin yliopistossa laatiman, Syyrian perhelakia koskevan väitöskirjan mukaan </w:t>
      </w:r>
      <w:r w:rsidR="00216F14" w:rsidRPr="00DE7681">
        <w:t>Syyriassa ei-sukulaisuussuhteessa olevien miesten ja naisten ei odoteta harrastavan kanssakäymistä julkisuudessa ilman valvontaa. Naiset ovat Syyriassa miehiä haavoittuvaisemmassa asemassa mitä tulee vahingollisiin huhupuheisiin. Tästä syystä perheenjäsenet kontrolloivat ja rajoittavat usein varsinkin naimattomien naisten käytöstä ja liikkumista. Van Eijkin haastattelemien tahojen ja hänen omien havaintojensa perusteella tällaista sukupuoleen liittyvää syrjintää ja konventioita näkee muslimiyhteisön lisäksi esimerkiksi kristittyjen parissa</w:t>
      </w:r>
      <w:r w:rsidR="00C21129" w:rsidRPr="00DE7681">
        <w:t>.</w:t>
      </w:r>
      <w:r w:rsidR="00C21129" w:rsidRPr="00DE7681">
        <w:rPr>
          <w:rStyle w:val="Alaviitteenviite"/>
          <w:lang w:val="en-US"/>
        </w:rPr>
        <w:footnoteReference w:id="1"/>
      </w:r>
    </w:p>
    <w:p w14:paraId="77226056" w14:textId="3E079554" w:rsidR="009E7243" w:rsidRPr="00DE7681" w:rsidRDefault="00DC7459" w:rsidP="00EB7629">
      <w:r w:rsidRPr="00DE7681">
        <w:t>V</w:t>
      </w:r>
      <w:r w:rsidR="00677CAB" w:rsidRPr="00DE7681">
        <w:t xml:space="preserve">an Eijkin (2013) mukaan </w:t>
      </w:r>
      <w:r w:rsidR="00C86268" w:rsidRPr="00DE7681">
        <w:t xml:space="preserve">Syyriassa </w:t>
      </w:r>
      <w:r w:rsidR="00677CAB" w:rsidRPr="00DE7681">
        <w:t>naisen seksuaalinen säädyllisyys on liitoksissa hänen perheensä maineeseen ja kunniaan. Miespuoliset perheenjäsenet kokevat yleisesti</w:t>
      </w:r>
      <w:r w:rsidR="004F106A" w:rsidRPr="00DE7681">
        <w:t>,</w:t>
      </w:r>
      <w:r w:rsidR="00677CAB" w:rsidRPr="00DE7681">
        <w:t xml:space="preserve"> </w:t>
      </w:r>
      <w:r w:rsidR="004F106A" w:rsidRPr="00DE7681">
        <w:t xml:space="preserve">että heidän </w:t>
      </w:r>
      <w:r w:rsidR="00677CAB" w:rsidRPr="00DE7681">
        <w:t>vastuull</w:t>
      </w:r>
      <w:r w:rsidR="004F106A" w:rsidRPr="00DE7681">
        <w:t>aa</w:t>
      </w:r>
      <w:r w:rsidR="00677CAB" w:rsidRPr="00DE7681">
        <w:t>n</w:t>
      </w:r>
      <w:r w:rsidR="004F106A" w:rsidRPr="00DE7681">
        <w:t xml:space="preserve"> on</w:t>
      </w:r>
      <w:r w:rsidR="00677CAB" w:rsidRPr="00DE7681">
        <w:t xml:space="preserve"> kontrolloida heidän varsinkin nuorempien naispuolisten </w:t>
      </w:r>
      <w:r w:rsidR="00677CAB" w:rsidRPr="00DE7681">
        <w:lastRenderedPageBreak/>
        <w:t>perheenjäsentensä (seksuaalista)</w:t>
      </w:r>
      <w:r w:rsidR="00677CAB" w:rsidRPr="00DE7681">
        <w:rPr>
          <w:rStyle w:val="Alaviitteenviite"/>
        </w:rPr>
        <w:footnoteReference w:id="2"/>
      </w:r>
      <w:r w:rsidR="00677CAB" w:rsidRPr="00DE7681">
        <w:t xml:space="preserve"> käytöstä. </w:t>
      </w:r>
      <w:r w:rsidR="00EB7629" w:rsidRPr="00DE7681">
        <w:t xml:space="preserve">Syyriassa lainkäytössä </w:t>
      </w:r>
      <w:r w:rsidR="004F106A" w:rsidRPr="00DE7681">
        <w:t>myötäillään</w:t>
      </w:r>
      <w:r w:rsidR="00EB7629" w:rsidRPr="00DE7681">
        <w:t xml:space="preserve"> vallitsevaa sosiaalista normia, jonka mukaan toistensa kanssa ei-sukulaisuussuhteessa olevan miehen ja naisen ei tulisi olla kanssakäymisessä ilman valvontaa tai keskenään yksityisessä tilassa</w:t>
      </w:r>
      <w:r w:rsidR="00216F14" w:rsidRPr="00DE7681">
        <w:rPr>
          <w:rStyle w:val="Alaviitteenviite"/>
        </w:rPr>
        <w:footnoteReference w:id="3"/>
      </w:r>
      <w:r w:rsidR="00EB7629" w:rsidRPr="00DE7681">
        <w:t>. Yleisesti katsotaan, että tällainen tilanne voi tarjota mahdollisuuden laittomaan (avioliiton ulkopuoliseen)</w:t>
      </w:r>
      <w:r w:rsidR="00EB7629" w:rsidRPr="00DE7681">
        <w:rPr>
          <w:rStyle w:val="Alaviitteenviite"/>
        </w:rPr>
        <w:footnoteReference w:id="4"/>
      </w:r>
      <w:r w:rsidR="00EB7629" w:rsidRPr="00DE7681">
        <w:t xml:space="preserve"> seksuaaliseen kanssakäymiseen.</w:t>
      </w:r>
      <w:r w:rsidR="009E7243" w:rsidRPr="00DE7681">
        <w:rPr>
          <w:rStyle w:val="Alaviitteenviite"/>
          <w:lang w:val="en-US"/>
        </w:rPr>
        <w:footnoteReference w:id="5"/>
      </w:r>
      <w:r w:rsidR="00FC6DB6" w:rsidRPr="00DE7681">
        <w:t xml:space="preserve"> </w:t>
      </w:r>
    </w:p>
    <w:p w14:paraId="43F88FEE" w14:textId="03AE9AFC" w:rsidR="00467A5F" w:rsidRPr="00DE7681" w:rsidRDefault="00467A5F" w:rsidP="00EB7629">
      <w:r w:rsidRPr="00DE7681">
        <w:t>Van Eijkin (2013) mukaan perheen maineen ja hyvän nimen ylläpitäminen on hyvin tärkeätä eri arabimaiden tavoin myös Syyrian eri yhteisöissä. Perheen kunnian keskiössä on yleensä sen naispuolisten jäsenten seksuaalisuus. Vaimon ja varsinkin tyttären neitsyyteen liittyvä maine on tärkeä asia, ja sitä pitää suojella. Hänen maineensa ja seksuaalisuuteen liittyvän kunniansa vahingoittuminen ei heijastu vain hänen omaan vaan myös hänen perheensä maineeseen. Miespuolisilla perheenjäsenillä on velvollisuus suojella perheen kunniaa, valvomalla naisen käytöstä ja mahdollisesti rankaisemalla normia vastaan rikkonutta.</w:t>
      </w:r>
      <w:r w:rsidRPr="00DE7681">
        <w:rPr>
          <w:rStyle w:val="Alaviitteenviite"/>
          <w:lang w:val="en-US"/>
        </w:rPr>
        <w:footnoteReference w:id="6"/>
      </w:r>
      <w:r w:rsidRPr="00DE7681">
        <w:t xml:space="preserve"> Van Eijk arvioi, että avioliittoon ja perheeseen liittyvät patriarkaaliset roolit, joihin liittyy naisen kuuliaisuus ja perheen kunnian ylläpitäminen, korostuvat ja toisintuvat yhä uudelleen ja uudelleen oikeudessa tuomareiden, asianajajien, asianomaisten ja todistajien välityksellä.</w:t>
      </w:r>
      <w:r w:rsidRPr="00DE7681">
        <w:rPr>
          <w:rStyle w:val="Alaviitteenviite"/>
        </w:rPr>
        <w:t xml:space="preserve"> </w:t>
      </w:r>
      <w:r w:rsidRPr="00DE7681">
        <w:rPr>
          <w:rStyle w:val="Alaviitteenviite"/>
          <w:lang w:val="en-US"/>
        </w:rPr>
        <w:footnoteReference w:id="7"/>
      </w:r>
      <w:r w:rsidRPr="00DE7681">
        <w:t xml:space="preserve">  </w:t>
      </w:r>
    </w:p>
    <w:p w14:paraId="12A2B79B" w14:textId="2BBF792D" w:rsidR="007C5AE3" w:rsidRPr="00DE7681" w:rsidRDefault="007C5AE3" w:rsidP="00EB7629">
      <w:r w:rsidRPr="00DE7681">
        <w:t xml:space="preserve">Norjan maatietopalvelu Landinfon 2018 julkaistun raportin mukaan Syyriassa nuoripari voi yleensä tavata toisiaan kihlautumisen </w:t>
      </w:r>
      <w:r w:rsidRPr="00DE7681">
        <w:rPr>
          <w:i/>
          <w:iCs/>
        </w:rPr>
        <w:t>(khutuba)</w:t>
      </w:r>
      <w:r w:rsidRPr="00DE7681">
        <w:t xml:space="preserve"> jälkeen. Kihlautumisen muoto on eri yhteisöissä vaihteleva, esimerkiksi maaseudulla on tyypillistä, että miehen perhe vierailee naisen perheen luona ja pyytää tämän kättä, ja koraanin ensimmäinen suura </w:t>
      </w:r>
      <w:r w:rsidRPr="00DE7681">
        <w:rPr>
          <w:i/>
          <w:iCs/>
        </w:rPr>
        <w:t>(Al-Fatiha)</w:t>
      </w:r>
      <w:r w:rsidRPr="00DE7681">
        <w:t xml:space="preserve"> lausutaan. Korkeasti koulutettujen ja ”modernien” perheiden parissa kihlaus tarkoittaa, että naista ja miestä voidaan sen jälkeen nähdä julkisuudessa yhdessä, </w:t>
      </w:r>
      <w:r w:rsidR="004E3C68" w:rsidRPr="00DE7681">
        <w:t xml:space="preserve">ja </w:t>
      </w:r>
      <w:r w:rsidRPr="00DE7681">
        <w:t xml:space="preserve">että he voivat vierailla </w:t>
      </w:r>
      <w:r w:rsidR="004E3C68" w:rsidRPr="00DE7681">
        <w:t>kihlattunsa</w:t>
      </w:r>
      <w:r w:rsidRPr="00DE7681">
        <w:t xml:space="preserve"> perheen kotona. Konservatiiviset perheet asettavat tiukempia rajoitteita sille mitä nainen voi tehdä, ja valvovat tämän tekemisiä </w:t>
      </w:r>
      <w:r w:rsidR="00467A5F" w:rsidRPr="00DE7681">
        <w:t xml:space="preserve">hänen </w:t>
      </w:r>
      <w:r w:rsidRPr="00DE7681">
        <w:t>kihlattunsa kanssa.</w:t>
      </w:r>
      <w:r w:rsidRPr="00DE7681">
        <w:rPr>
          <w:vertAlign w:val="superscript"/>
        </w:rPr>
        <w:footnoteReference w:id="8"/>
      </w:r>
      <w:r w:rsidRPr="00DE7681">
        <w:t xml:space="preserve"> </w:t>
      </w:r>
    </w:p>
    <w:p w14:paraId="5D9F673E" w14:textId="6EA54D50" w:rsidR="007C5AE3" w:rsidRPr="00DE7681" w:rsidRDefault="007C5AE3" w:rsidP="007C5AE3">
      <w:pPr>
        <w:pStyle w:val="Kommentinteksti"/>
      </w:pPr>
      <w:r w:rsidRPr="00DE7681">
        <w:t xml:space="preserve">Landinfon </w:t>
      </w:r>
      <w:r w:rsidR="00467A5F" w:rsidRPr="00DE7681">
        <w:t xml:space="preserve">raportin (2018) mukaan sen </w:t>
      </w:r>
      <w:r w:rsidRPr="00DE7681">
        <w:t xml:space="preserve">edustajat </w:t>
      </w:r>
      <w:r w:rsidR="004E3C68" w:rsidRPr="00DE7681">
        <w:t>olivat</w:t>
      </w:r>
      <w:r w:rsidRPr="00DE7681">
        <w:t xml:space="preserve"> havainneet vierailuillaan Syyriassa, että jotkut korkeasti koulutetut keskiluokkaiset nuoret Damaskoksessa, uskontotaustasta riippumatta, etsivät </w:t>
      </w:r>
      <w:r w:rsidR="004E3C68" w:rsidRPr="00DE7681">
        <w:t>itse</w:t>
      </w:r>
      <w:r w:rsidRPr="00DE7681">
        <w:t xml:space="preserve"> puolisonsa ilman</w:t>
      </w:r>
      <w:r w:rsidR="00467A5F" w:rsidRPr="00DE7681">
        <w:t xml:space="preserve"> </w:t>
      </w:r>
      <w:r w:rsidRPr="00DE7681">
        <w:t>heidän perheensä erityistä puuttumista asiaan. Perheet eivät yleensä protestoineet valintaa, kunhan puoliso oli samanlaisesta sosiaalisesta ja uskonnollisesta taustasta.</w:t>
      </w:r>
      <w:r w:rsidRPr="00DE7681">
        <w:rPr>
          <w:rStyle w:val="Alaviitteenviite"/>
        </w:rPr>
        <w:footnoteReference w:id="9"/>
      </w:r>
      <w:r w:rsidRPr="00DE7681">
        <w:t xml:space="preserve">   </w:t>
      </w:r>
    </w:p>
    <w:p w14:paraId="030AC10A" w14:textId="26E26BC1" w:rsidR="00174BC2" w:rsidRDefault="007C5AE3" w:rsidP="007C5AE3">
      <w:pPr>
        <w:pStyle w:val="Kommentinteksti"/>
      </w:pPr>
      <w:r w:rsidRPr="00DE7681">
        <w:t xml:space="preserve">Landinfon raportin </w:t>
      </w:r>
      <w:r w:rsidR="00430648" w:rsidRPr="00DE7681">
        <w:t xml:space="preserve">(2018) </w:t>
      </w:r>
      <w:r w:rsidRPr="00DE7681">
        <w:t xml:space="preserve">mukaan miehen ja naisen yhteisasuminen avioliiton ulkopuolella on </w:t>
      </w:r>
      <w:r w:rsidR="004E3C68" w:rsidRPr="00DE7681">
        <w:t xml:space="preserve">Syyriassa </w:t>
      </w:r>
      <w:r w:rsidRPr="00DE7681">
        <w:t>tabu, eikä sitä katsota sosiaalisesti hyväksyttäväksi, riippumatta henkilöiden etnisestä, uskonnollisesta tai sosioekonomisesta taustasta</w:t>
      </w:r>
      <w:r>
        <w:t xml:space="preserve">. Avioliiton ulkopuolisesta seksistä voidaan jopa nostaa syytteitä </w:t>
      </w:r>
      <w:r w:rsidR="00430648">
        <w:t xml:space="preserve">tämän kieltävän </w:t>
      </w:r>
      <w:r>
        <w:t xml:space="preserve">rikoslain </w:t>
      </w:r>
      <w:r w:rsidRPr="00662AE5">
        <w:t>mukaisesti.</w:t>
      </w:r>
      <w:r w:rsidR="00662AE5" w:rsidRPr="00662AE5">
        <w:rPr>
          <w:rStyle w:val="Alaviitteenviite"/>
        </w:rPr>
        <w:footnoteReference w:id="10"/>
      </w:r>
      <w:r w:rsidR="00662AE5" w:rsidRPr="00662AE5">
        <w:t xml:space="preserve"> Landinfon raportti julkaistiin vuoden 2004 lopulla kaatuneen Bashar al-Assadin hallinnon aikana. Tällöin oli havaittu </w:t>
      </w:r>
      <w:r w:rsidR="00467A5F">
        <w:t>harvinaisia tapauksia, joissa naiset ja miehet elivät samassa asunnossa</w:t>
      </w:r>
      <w:r w:rsidR="00430648" w:rsidRPr="00662AE5">
        <w:t>, esimerkiksi muussa kuin kotikaupungissaan opiskelevien nuorten asuessa yhdessä. Yleensä</w:t>
      </w:r>
      <w:r w:rsidR="00662AE5">
        <w:t xml:space="preserve"> tällainen</w:t>
      </w:r>
      <w:r w:rsidR="00430648" w:rsidRPr="00662AE5">
        <w:t xml:space="preserve"> yhteisasuminen pidett</w:t>
      </w:r>
      <w:r w:rsidR="00662AE5">
        <w:t>iin</w:t>
      </w:r>
      <w:r w:rsidR="00430648" w:rsidRPr="00662AE5">
        <w:t xml:space="preserve"> salattuna omalta perheeltä.</w:t>
      </w:r>
      <w:r w:rsidR="00430648" w:rsidRPr="00662AE5">
        <w:rPr>
          <w:rStyle w:val="Alaviitteenviite"/>
        </w:rPr>
        <w:footnoteReference w:id="11"/>
      </w:r>
      <w:r w:rsidR="00662AE5">
        <w:t xml:space="preserve"> </w:t>
      </w:r>
    </w:p>
    <w:p w14:paraId="78D8A44D" w14:textId="696ADDF2" w:rsidR="00467A5F" w:rsidRPr="00DE7681" w:rsidRDefault="00662AE5" w:rsidP="007C5AE3">
      <w:pPr>
        <w:pStyle w:val="Kommentinteksti"/>
      </w:pPr>
      <w:r w:rsidRPr="00DE7681">
        <w:lastRenderedPageBreak/>
        <w:t>Saksalaisen Deutsche Welle (DW) -verkkolehden joulukuussa 2020 julkaistussa artikkelissa todettiin, että Syyriassa esiaviollisen seksin tai ”sen kaltaisten tekojen” katsottiin aiheuttavan häpeää erityisesti naisille.</w:t>
      </w:r>
      <w:r w:rsidRPr="00DE7681">
        <w:rPr>
          <w:rStyle w:val="Alaviitteenviite"/>
        </w:rPr>
        <w:footnoteReference w:id="12"/>
      </w:r>
      <w:r w:rsidRPr="00DE7681">
        <w:t xml:space="preserve"> </w:t>
      </w:r>
    </w:p>
    <w:p w14:paraId="07C70E0E" w14:textId="3E4D29E8" w:rsidR="00174BC2" w:rsidRPr="00DE7681" w:rsidRDefault="00174BC2" w:rsidP="00305D01">
      <w:pPr>
        <w:pStyle w:val="Otsikko1"/>
      </w:pPr>
      <w:r w:rsidRPr="00DE7681">
        <w:t xml:space="preserve">Esiintyykö Syyriassa kunniaväkivaltaa? </w:t>
      </w:r>
    </w:p>
    <w:p w14:paraId="301E2BA1" w14:textId="56329CFC" w:rsidR="00750467" w:rsidRPr="00DE7681" w:rsidRDefault="004E3C68" w:rsidP="00305D01">
      <w:r w:rsidRPr="00DE7681">
        <w:t xml:space="preserve">Voittoa tavoittelematon </w:t>
      </w:r>
      <w:r w:rsidR="00467A5F" w:rsidRPr="00DE7681">
        <w:t>Institute for War &amp; Peace Reporting (</w:t>
      </w:r>
      <w:r w:rsidR="00750467" w:rsidRPr="00DE7681">
        <w:t>IWPR</w:t>
      </w:r>
      <w:r w:rsidR="00467A5F" w:rsidRPr="00DE7681">
        <w:t xml:space="preserve">) </w:t>
      </w:r>
      <w:r w:rsidR="00750467" w:rsidRPr="00DE7681">
        <w:t>-</w:t>
      </w:r>
      <w:r w:rsidR="005C4A1C" w:rsidRPr="00DE7681">
        <w:t>järjestö</w:t>
      </w:r>
      <w:r w:rsidR="00750467" w:rsidRPr="00DE7681">
        <w:t xml:space="preserve"> raportoi 2009, että </w:t>
      </w:r>
      <w:r w:rsidR="00773099" w:rsidRPr="00DE7681">
        <w:t xml:space="preserve">Syyrian konservatiivinen yhteiskunta piti esiaviollista seksiä moraalittomana. </w:t>
      </w:r>
      <w:r w:rsidR="00467A5F" w:rsidRPr="00DE7681">
        <w:t>Perheensä mainetta suojellakseen s</w:t>
      </w:r>
      <w:r w:rsidR="00773099" w:rsidRPr="00DE7681">
        <w:t xml:space="preserve">ukulaiset raportoivat </w:t>
      </w:r>
      <w:r w:rsidR="005C4A1C" w:rsidRPr="00DE7681">
        <w:t xml:space="preserve">usein </w:t>
      </w:r>
      <w:r w:rsidR="00773099" w:rsidRPr="00DE7681">
        <w:t>internetissä sellaisista naisista, jotka olivat harrastaneet tai joiden epäiltiin harrastaneen esiaviollista tai avioliiton ulkopuolista seksiä. Jotkut naiset hakeutuivat gynekologille immenkalvon korjausleikkaukseen, jotta tällainen seksuaalinen kanssakäyminen ei paljastuisi.</w:t>
      </w:r>
      <w:r w:rsidR="005C4A1C" w:rsidRPr="00DE7681">
        <w:t xml:space="preserve"> </w:t>
      </w:r>
      <w:r w:rsidR="003F471D" w:rsidRPr="00DE7681">
        <w:t>IWPR:n mukaan t</w:t>
      </w:r>
      <w:r w:rsidR="00773099" w:rsidRPr="00DE7681">
        <w:t>ällaisen tiedon aiheuttama perheskandaali voisi johtaa syrjimiseen, avioliittoon tai jopa kuolemaan.</w:t>
      </w:r>
      <w:r w:rsidRPr="00DE7681">
        <w:rPr>
          <w:rStyle w:val="Alaviitteenviite"/>
        </w:rPr>
        <w:footnoteReference w:id="13"/>
      </w:r>
      <w:r w:rsidR="00773099" w:rsidRPr="00DE7681">
        <w:t xml:space="preserve"> </w:t>
      </w:r>
    </w:p>
    <w:p w14:paraId="15221E49" w14:textId="4B68EDA7" w:rsidR="00174BC2" w:rsidRPr="004E3C68" w:rsidRDefault="00174BC2" w:rsidP="00305D01">
      <w:r w:rsidRPr="00DE7681">
        <w:t>Syyrian perhelakiin perehtynyt tutkija Esther van Eijkin (2013) mukaan kunniamurhia esiinty</w:t>
      </w:r>
      <w:r w:rsidR="00C90D68" w:rsidRPr="00DE7681">
        <w:t>y</w:t>
      </w:r>
      <w:r w:rsidRPr="00DE7681">
        <w:t xml:space="preserve"> Syyriassa, muun muassa muslimien, kristittyjen ja druusien parissa.</w:t>
      </w:r>
      <w:r w:rsidRPr="00DE7681">
        <w:rPr>
          <w:rStyle w:val="Alaviitteenviite"/>
        </w:rPr>
        <w:footnoteReference w:id="14"/>
      </w:r>
    </w:p>
    <w:p w14:paraId="4767A2B1" w14:textId="758742EF" w:rsidR="004E3C68" w:rsidRPr="00DE7681" w:rsidRDefault="004E3C68" w:rsidP="004E3C68">
      <w:r w:rsidRPr="00DE7681">
        <w:t>YK:n pakolaisjärjestön (UNHCR) 2019 julkaistun raportin mukaan Syyriassa sellaisten naisten, joita syytetään avioliiton ulkopuolisista suhteista ja naisten, joilla on avioliiton ulkopuolella syntyneitä lapsia, mukaan lukien raiskauksen seurauksena syntyneitä, raportoidaan olevan riskissä joutua syrjinnän kohteeksi tai surmatuksi (laajennetun)</w:t>
      </w:r>
      <w:r w:rsidRPr="00DE7681">
        <w:rPr>
          <w:rStyle w:val="Alaviitteenviite"/>
        </w:rPr>
        <w:footnoteReference w:id="15"/>
      </w:r>
      <w:r w:rsidRPr="00DE7681">
        <w:t xml:space="preserve"> perheensä taholta. Tämä johtuu siitä, että he ovat aiheuttaneet häpeää perheelleen toimittuaan kulttuuristen, sosiaalisten tai uskonnollisten normien vastaisesti.</w:t>
      </w:r>
      <w:r w:rsidRPr="00DE7681">
        <w:rPr>
          <w:rStyle w:val="Alaviitteenviite"/>
        </w:rPr>
        <w:footnoteReference w:id="16"/>
      </w:r>
      <w:r w:rsidRPr="00DE7681">
        <w:t xml:space="preserve"> </w:t>
      </w:r>
    </w:p>
    <w:p w14:paraId="611FC6AE" w14:textId="365E3370" w:rsidR="00174BC2" w:rsidRPr="00DE7681" w:rsidRDefault="00FE13B2" w:rsidP="004E3C68">
      <w:r w:rsidRPr="00DE7681">
        <w:t xml:space="preserve">Syyrialaisen </w:t>
      </w:r>
      <w:r w:rsidR="00174BC2" w:rsidRPr="00DE7681">
        <w:t>Enab Baladi</w:t>
      </w:r>
      <w:r w:rsidRPr="00DE7681">
        <w:t xml:space="preserve"> -median</w:t>
      </w:r>
      <w:r w:rsidR="00174BC2" w:rsidRPr="00DE7681">
        <w:t xml:space="preserve"> heinäkuussa 2021 julkaistun artikkelin mukaan naisten surmista ja kunniamurhista vaietaan usein paikallisen yhteisön piirissä, koska tekijät ovat usein </w:t>
      </w:r>
      <w:r w:rsidR="003F471D" w:rsidRPr="00DE7681">
        <w:t>lähipiirin</w:t>
      </w:r>
      <w:r w:rsidR="00174BC2" w:rsidRPr="00DE7681">
        <w:t xml:space="preserve"> miespuolisia jäseniä</w:t>
      </w:r>
      <w:r w:rsidRPr="00DE7681">
        <w:t xml:space="preserve"> kuten isiä, veljiä, serkkuja tms.</w:t>
      </w:r>
      <w:r w:rsidRPr="00DE7681">
        <w:rPr>
          <w:rStyle w:val="Alaviitteenviite"/>
        </w:rPr>
        <w:footnoteReference w:id="17"/>
      </w:r>
      <w:r w:rsidR="00174BC2" w:rsidRPr="00DE7681">
        <w:t xml:space="preserve"> </w:t>
      </w:r>
    </w:p>
    <w:p w14:paraId="1C9FBA8D" w14:textId="180B3A24" w:rsidR="005F6DB5" w:rsidRPr="00DE7681" w:rsidRDefault="006D57B0" w:rsidP="006D57B0">
      <w:r w:rsidRPr="00DE7681">
        <w:t>Euroopan unionin turvapaikkaviraston (</w:t>
      </w:r>
      <w:r w:rsidR="003F1B82" w:rsidRPr="00DE7681">
        <w:t>EUAA</w:t>
      </w:r>
      <w:r w:rsidRPr="00DE7681">
        <w:t>)</w:t>
      </w:r>
      <w:r w:rsidR="003F1B82" w:rsidRPr="00DE7681">
        <w:t xml:space="preserve"> 2022 julkaistun raportin mukaan Syyriassa kumottiin vuonna 2020 säädöksellä no. 2 rikoslain 548 artikla, </w:t>
      </w:r>
      <w:r w:rsidR="004C634C" w:rsidRPr="00DE7681">
        <w:t>jossa säädettiin lieventävistä asianhaaroista kunniaväkivallan kohdalla. Kaikki oikeusistuimet eivät kuitenkaan ottaneet artiklan kumoamista huomioon</w:t>
      </w:r>
      <w:r w:rsidR="00D3146F" w:rsidRPr="00DE7681">
        <w:t>.</w:t>
      </w:r>
      <w:r w:rsidR="00D3146F" w:rsidRPr="00DE7681">
        <w:rPr>
          <w:rStyle w:val="Alaviitteenviite"/>
        </w:rPr>
        <w:footnoteReference w:id="18"/>
      </w:r>
      <w:r w:rsidR="00D3146F" w:rsidRPr="00DE7681">
        <w:t xml:space="preserve"> </w:t>
      </w:r>
      <w:r w:rsidR="004C634C" w:rsidRPr="00DE7681">
        <w:t xml:space="preserve"> </w:t>
      </w:r>
      <w:r w:rsidR="005F6DB5" w:rsidRPr="00DE7681">
        <w:t xml:space="preserve">Ihmisoikeusjärjestö Syria Justice and Accountability Centren (SJAC) mukaan tuomarit voivat antaa edelleen lievempiä tuomioita esimerkiksi rikoslain 192 ja 242 artiklojen mukaisesti. </w:t>
      </w:r>
      <w:r w:rsidR="00C90D68" w:rsidRPr="00DE7681">
        <w:t>Ko.</w:t>
      </w:r>
      <w:r w:rsidR="005F6DB5" w:rsidRPr="00DE7681">
        <w:t xml:space="preserve"> artikloissa mainitaan lieventävistä asianhaaroista surmien kohdalla, ja tuomarit ovat tulkinneet tämän tarkoittavan myös kunniamurhia.</w:t>
      </w:r>
      <w:r w:rsidR="005F6DB5" w:rsidRPr="00DE7681">
        <w:rPr>
          <w:rStyle w:val="Alaviitteenviite"/>
        </w:rPr>
        <w:footnoteReference w:id="19"/>
      </w:r>
    </w:p>
    <w:p w14:paraId="7A148D6C" w14:textId="56523DB7" w:rsidR="003F1B82" w:rsidRPr="00C91F8C" w:rsidRDefault="005F6DB5" w:rsidP="00DE7681">
      <w:r w:rsidRPr="00DE7681">
        <w:t xml:space="preserve">EUAA:n </w:t>
      </w:r>
      <w:r w:rsidR="00DE7681" w:rsidRPr="00DE7681">
        <w:t xml:space="preserve">(2022) </w:t>
      </w:r>
      <w:r w:rsidRPr="00DE7681">
        <w:t xml:space="preserve">mukaan Syyriassa </w:t>
      </w:r>
      <w:r w:rsidR="004C634C" w:rsidRPr="00DE7681">
        <w:t xml:space="preserve">kunniamurhan tutkintaa ei ole </w:t>
      </w:r>
      <w:r w:rsidR="00C90D68" w:rsidRPr="00DE7681">
        <w:t xml:space="preserve">useinkaan </w:t>
      </w:r>
      <w:r w:rsidR="004C634C" w:rsidRPr="00DE7681">
        <w:t xml:space="preserve">priorisoitu, </w:t>
      </w:r>
      <w:r w:rsidRPr="00DE7681">
        <w:t>koska</w:t>
      </w:r>
      <w:r w:rsidR="004C634C" w:rsidRPr="00DE7681">
        <w:t xml:space="preserve"> se on katsottu perheen sisäiseksi asiaksi. Joissakin tapauksissa perhe on ilmoittanut lapsen kunniamurhan tekijäksi, ja heitä on vapautettu ikänsä vuoksi.  </w:t>
      </w:r>
      <w:r w:rsidR="003F1B82" w:rsidRPr="00DE7681">
        <w:t xml:space="preserve"> </w:t>
      </w:r>
      <w:r w:rsidR="006D57B0" w:rsidRPr="00DE7681">
        <w:t xml:space="preserve">EUAA:n raportin mukaan on viitteitä siitä, että kunniamurhat lisääntyivät 2011 alkaneen konfliktin myötä. </w:t>
      </w:r>
      <w:r w:rsidR="006D57B0" w:rsidRPr="00C91F8C">
        <w:t xml:space="preserve">Sukulaiset ovat surmanneet naisia myös saadakseen perintöä. </w:t>
      </w:r>
      <w:r w:rsidR="006D57B0" w:rsidRPr="00DE7681">
        <w:t>Tällaisia surmia on lavastettu kunniamurhiksi.</w:t>
      </w:r>
      <w:r w:rsidR="006D57B0" w:rsidRPr="00DE7681">
        <w:rPr>
          <w:rStyle w:val="Alaviitteenviite"/>
          <w:lang w:val="en-US"/>
        </w:rPr>
        <w:footnoteReference w:id="20"/>
      </w:r>
      <w:r w:rsidR="006D57B0" w:rsidRPr="00DE7681">
        <w:t xml:space="preserve"> </w:t>
      </w:r>
    </w:p>
    <w:p w14:paraId="054067FE" w14:textId="64EFD010" w:rsidR="00C24DDA" w:rsidRPr="00DE7681" w:rsidRDefault="0032565B" w:rsidP="0032565B">
      <w:r w:rsidRPr="00DE7681">
        <w:t xml:space="preserve">YK:n väestörahaston (UNFPA) 2024 julkaistun, Syyriaa koskevan raportin mukaan naiset ja tytöt voivat joutua väkivallan kohteeksi perheidensä taholta, jos he rikkovat sosiaalisia normeja vastaan. </w:t>
      </w:r>
      <w:bookmarkStart w:id="0" w:name="_Hlk223701988"/>
      <w:r w:rsidR="00174BC2" w:rsidRPr="00DE7681">
        <w:t xml:space="preserve">UNFPA:n mukaan </w:t>
      </w:r>
      <w:bookmarkEnd w:id="0"/>
      <w:r w:rsidR="00174BC2" w:rsidRPr="00DE7681">
        <w:t xml:space="preserve">perheen miespuoliset jäsenet käyttävät usein väkivaltaa tyttöjä ja </w:t>
      </w:r>
      <w:r w:rsidR="00174BC2" w:rsidRPr="00DE7681">
        <w:lastRenderedPageBreak/>
        <w:t xml:space="preserve">naisia vastaan osoittaakseen valtaansa ja vahvistaakseen sukupuoleen liittyviä normeja, varsinkin tyttöjen ja naisten seksuaalisuuteen nähden. </w:t>
      </w:r>
      <w:r w:rsidRPr="00DE7681">
        <w:t xml:space="preserve">UNFPA </w:t>
      </w:r>
      <w:r w:rsidR="007C5689" w:rsidRPr="00DE7681">
        <w:t xml:space="preserve">oli </w:t>
      </w:r>
      <w:r w:rsidRPr="00DE7681">
        <w:t>kuul</w:t>
      </w:r>
      <w:r w:rsidR="007C5689" w:rsidRPr="00DE7681">
        <w:t>lut</w:t>
      </w:r>
      <w:r w:rsidRPr="00DE7681">
        <w:t xml:space="preserve"> tilanteista, joissa naisia ja tyttöjä oli rangaistu, koska heidän oli nähty puhuvan toisen sukupuolen edustajalle, koska heitä syytettiin avioliittoa edeltävästä tai sen ulkopuolisesta suhteesta, jos he olivat tehneet aviorikoksen tai jos he olivat kieltäytyneet avioliitosta tai hakeneet avioeroa.</w:t>
      </w:r>
      <w:r w:rsidRPr="00DE7681">
        <w:rPr>
          <w:vertAlign w:val="superscript"/>
        </w:rPr>
        <w:footnoteReference w:id="21"/>
      </w:r>
      <w:r w:rsidR="00C24DDA" w:rsidRPr="00DE7681">
        <w:t xml:space="preserve"> </w:t>
      </w:r>
    </w:p>
    <w:p w14:paraId="1128CDC5" w14:textId="08F3F22C" w:rsidR="00174BC2" w:rsidRPr="00DE7681" w:rsidRDefault="00C24DDA" w:rsidP="008014AC">
      <w:r w:rsidRPr="00DE7681">
        <w:t>UNFPA:n (2024) mukaan Syyriassa naisiin ja tyttöihin kohdistuvan kunniaväkivallan/kunniamurhan taustalla voi olla aviorikos, avioliiton ulkopuolinen seksi, avioliittoa edeltävä seurustelu, johon voi liittyä tai olla liittymättä seksuaalista kanssakäymistä, raiskaus tai muu seksuaalinen väkivalta, se että tapailee muuta kuin perheen hyväksymää henkilöä, naisten ja tyttöjen pukeutumiseen liitettyjen rajoitusten rikkominen, kontakti miehiin tai poikiin, työnteko tai opiskelu, sosiaalinen elämäntapa, tai liikkumisen vapaus.</w:t>
      </w:r>
      <w:r w:rsidRPr="00DE7681">
        <w:rPr>
          <w:rStyle w:val="Alaviitteenviite"/>
        </w:rPr>
        <w:footnoteReference w:id="22"/>
      </w:r>
      <w:r w:rsidRPr="00DE7681">
        <w:t xml:space="preserve">    </w:t>
      </w:r>
      <w:bookmarkStart w:id="1" w:name="_Hlk223444908"/>
    </w:p>
    <w:p w14:paraId="3A8FC95B" w14:textId="5B466B5A" w:rsidR="00F37AD8" w:rsidRDefault="00B10D69" w:rsidP="008014AC">
      <w:r w:rsidRPr="00DE7681">
        <w:t>Ihmisoikeusjournalismiin keskittyvän Syrian Truth &amp; Justice (STJ) -</w:t>
      </w:r>
      <w:r w:rsidR="008014AC" w:rsidRPr="00DE7681">
        <w:t>järjestön 2025 (Bashar al-Assadin hallinnon kaatumisen jälkeen) julkaiseman artikkelin mukaan</w:t>
      </w:r>
      <w:bookmarkEnd w:id="1"/>
      <w:r w:rsidR="008014AC" w:rsidRPr="00DE7681">
        <w:t xml:space="preserve"> kunniamurhat ovat Syyriassa edelleen yleisiä.</w:t>
      </w:r>
      <w:r w:rsidR="008014AC" w:rsidRPr="00DE7681">
        <w:rPr>
          <w:rStyle w:val="Alaviitteenviite"/>
        </w:rPr>
        <w:footnoteReference w:id="23"/>
      </w:r>
    </w:p>
    <w:p w14:paraId="665B8AC6" w14:textId="7847C91B" w:rsidR="009137F7" w:rsidRPr="00C86268" w:rsidRDefault="009137F7" w:rsidP="00C21129">
      <w:pPr>
        <w:pStyle w:val="Otsikko2"/>
      </w:pPr>
      <w:r w:rsidRPr="00C86268">
        <w:t xml:space="preserve">Miten yleistä </w:t>
      </w:r>
      <w:r w:rsidR="00C86268" w:rsidRPr="00C86268">
        <w:t>kunniaväkivalta on Syyriassa</w:t>
      </w:r>
      <w:r w:rsidRPr="00C86268">
        <w:t>?</w:t>
      </w:r>
    </w:p>
    <w:p w14:paraId="6617242C" w14:textId="16536921" w:rsidR="00937FEE" w:rsidRPr="00DE7681" w:rsidRDefault="00282F6E" w:rsidP="00282F6E">
      <w:r w:rsidRPr="00DE7681">
        <w:t xml:space="preserve">Ihmisoikeusjärjestö Human Rights Watchin 2009 julkaistussa artikkelissa </w:t>
      </w:r>
      <w:r w:rsidR="004F106A" w:rsidRPr="00DE7681">
        <w:t>siteerataan</w:t>
      </w:r>
      <w:r w:rsidRPr="00DE7681">
        <w:t xml:space="preserve"> The Syrian Women Observatory -</w:t>
      </w:r>
      <w:r w:rsidR="004F106A" w:rsidRPr="00DE7681">
        <w:t>järjestöä</w:t>
      </w:r>
      <w:r w:rsidRPr="00DE7681">
        <w:t xml:space="preserve">, jonka mukaan </w:t>
      </w:r>
      <w:r w:rsidR="009137F7" w:rsidRPr="00DE7681">
        <w:t>Syyriassa tapahtui noin 200 kunniamurhaa vuosittain.</w:t>
      </w:r>
      <w:r w:rsidR="009137F7" w:rsidRPr="00DE7681">
        <w:rPr>
          <w:rStyle w:val="Alaviitteenviite"/>
          <w:bCs/>
        </w:rPr>
        <w:footnoteReference w:id="24"/>
      </w:r>
      <w:r w:rsidR="009137F7" w:rsidRPr="00DE7681">
        <w:t xml:space="preserve"> </w:t>
      </w:r>
    </w:p>
    <w:p w14:paraId="79CDCF3B" w14:textId="2DD2A9A9" w:rsidR="009137F7" w:rsidRDefault="00CE1C28" w:rsidP="00282F6E">
      <w:r w:rsidRPr="00DE7681">
        <w:t xml:space="preserve">UNHCR:n 2019 julkaistun raportin mukaan Syyriassa ei ollut kunniaväkivaltaa koskevia virallisia tilastoja ennen vuonna 2011 alkanutta sisällissotaa. Kansalaisjärjestöt ja naisryhmät arvioivat, että vuosittain tapahtui satoja kunniamurhia. UNHCR:n mukaan kunniamurhien määrän arvioitiin nousseen </w:t>
      </w:r>
      <w:r w:rsidR="00DE7681">
        <w:t xml:space="preserve">vuoden </w:t>
      </w:r>
      <w:r w:rsidRPr="00DE7681">
        <w:t xml:space="preserve">2011 jälkeen. Kunniamurhia ei tapahtunut maantieteellisesti rajoitetulla alueella, vaan niitä tapahtui kautta maan urbaaneilla alueilla </w:t>
      </w:r>
      <w:r w:rsidR="0032565B" w:rsidRPr="00DE7681">
        <w:t>ja</w:t>
      </w:r>
      <w:r w:rsidRPr="00DE7681">
        <w:t xml:space="preserve"> maaseudulla, </w:t>
      </w:r>
      <w:r w:rsidR="0032565B" w:rsidRPr="00DE7681">
        <w:t>sekä</w:t>
      </w:r>
      <w:r w:rsidRPr="00DE7681">
        <w:t xml:space="preserve"> kaikkien uskonnollisten ja etnisten ryhmien kohdalla.</w:t>
      </w:r>
      <w:r w:rsidRPr="00DE7681">
        <w:rPr>
          <w:rStyle w:val="Alaviitteenviite"/>
        </w:rPr>
        <w:footnoteReference w:id="25"/>
      </w:r>
      <w:r>
        <w:t xml:space="preserve">  </w:t>
      </w:r>
      <w:r w:rsidR="009137F7" w:rsidRPr="009137F7">
        <w:t xml:space="preserve"> </w:t>
      </w:r>
    </w:p>
    <w:p w14:paraId="62452665" w14:textId="198E61C7" w:rsidR="00FF5094" w:rsidRPr="009E24C4" w:rsidRDefault="00FF5094" w:rsidP="00282F6E">
      <w:r w:rsidRPr="00FF5094">
        <w:t>Enab Baladi -median uutise</w:t>
      </w:r>
      <w:r>
        <w:t>n</w:t>
      </w:r>
      <w:r w:rsidRPr="00FF5094">
        <w:t xml:space="preserve"> m</w:t>
      </w:r>
      <w:r>
        <w:t>ukaan Rif Dimashqin alueen pääsyyttäjä kertoi heinäkuussa 2016, että kunniamurhat olivat merkittävästi lisääntyneet aikaisempaan verrattuna.</w:t>
      </w:r>
      <w:r>
        <w:rPr>
          <w:rStyle w:val="Alaviitteenviite"/>
        </w:rPr>
        <w:footnoteReference w:id="26"/>
      </w:r>
      <w:r>
        <w:t xml:space="preserve"> </w:t>
      </w:r>
    </w:p>
    <w:p w14:paraId="03639FA8" w14:textId="3577AD74" w:rsidR="00FF5094" w:rsidRDefault="00411E2E" w:rsidP="00411E2E">
      <w:r w:rsidRPr="00DE7681">
        <w:t>EUAA:n syyskuussa 2022 julkaistun raportin mukaan kunniamurhien määrä Syyriassa ei ole tiedossa. Kunniamurhista</w:t>
      </w:r>
      <w:r w:rsidR="00DE7681">
        <w:t xml:space="preserve"> tai -</w:t>
      </w:r>
      <w:r w:rsidRPr="00DE7681">
        <w:t>väkivallasta ei pidetä virallisia tilastoja, ja niistä nostetaan harvoin syytteitä.</w:t>
      </w:r>
      <w:r w:rsidRPr="00DE7681">
        <w:rPr>
          <w:rStyle w:val="Alaviitteenviite"/>
        </w:rPr>
        <w:footnoteReference w:id="27"/>
      </w:r>
      <w:r>
        <w:t xml:space="preserve"> </w:t>
      </w:r>
    </w:p>
    <w:p w14:paraId="5D1AE843" w14:textId="6C4D3804" w:rsidR="00DE7681" w:rsidRPr="00DE7681" w:rsidRDefault="00411E2E" w:rsidP="00DE7681">
      <w:r>
        <w:t>STJ-järjestön marraskuussa 2022 julkaiseman artikkelin mukaan STJ ja kaksi muuta järjestöä (</w:t>
      </w:r>
      <w:r w:rsidRPr="00937FEE">
        <w:t xml:space="preserve">Musawa </w:t>
      </w:r>
      <w:r>
        <w:t>ja</w:t>
      </w:r>
      <w:r w:rsidRPr="00937FEE">
        <w:t xml:space="preserve"> Sara</w:t>
      </w:r>
      <w:r>
        <w:t>) olivat tietoisia ainakin 185 kunniamurhasta tammikuun 2019 ja marraskuun 2022 välillä.</w:t>
      </w:r>
      <w:r>
        <w:rPr>
          <w:rStyle w:val="Alaviitteenviite"/>
        </w:rPr>
        <w:footnoteReference w:id="28"/>
      </w:r>
      <w:r>
        <w:t xml:space="preserve"> </w:t>
      </w:r>
      <w:r w:rsidRPr="00411E2E">
        <w:t>Syyrialaisen</w:t>
      </w:r>
      <w:r>
        <w:t xml:space="preserve"> </w:t>
      </w:r>
      <w:r w:rsidRPr="00411E2E">
        <w:t>SOHR-ihmisoikeusjärjestön aktivistit saivat</w:t>
      </w:r>
      <w:r>
        <w:t xml:space="preserve"> tietoa 38:sta eri puolilla Syyriaa tapahtuneesta kunniamurhasta</w:t>
      </w:r>
      <w:r w:rsidR="00FF5094" w:rsidRPr="00FF5094">
        <w:t xml:space="preserve"> </w:t>
      </w:r>
      <w:r w:rsidR="00FF5094">
        <w:t>ajanjaksolla 1.1.-9.6.2024</w:t>
      </w:r>
      <w:r>
        <w:t xml:space="preserve">. </w:t>
      </w:r>
      <w:r w:rsidRPr="00FF5094">
        <w:t xml:space="preserve">SOHR:n mukaan </w:t>
      </w:r>
      <w:r w:rsidR="00FF5094" w:rsidRPr="00FF5094">
        <w:t>kaik</w:t>
      </w:r>
      <w:r w:rsidR="00FF5094">
        <w:t>ki</w:t>
      </w:r>
      <w:r w:rsidR="00FF5094" w:rsidRPr="00FF5094">
        <w:t xml:space="preserve"> tapauks</w:t>
      </w:r>
      <w:r w:rsidR="00FF5094">
        <w:t>et eivät tule sen tietoon,</w:t>
      </w:r>
      <w:r w:rsidR="00FF5094" w:rsidRPr="00FF5094">
        <w:t xml:space="preserve"> koska jo</w:t>
      </w:r>
      <w:r w:rsidR="00FF5094">
        <w:t xml:space="preserve">tkut </w:t>
      </w:r>
      <w:r w:rsidR="00FF5094" w:rsidRPr="00FF5094">
        <w:t>perheet salail</w:t>
      </w:r>
      <w:r w:rsidR="00FF5094">
        <w:t>e</w:t>
      </w:r>
      <w:r w:rsidR="00FF5094" w:rsidRPr="00FF5094">
        <w:t>vat murhia.</w:t>
      </w:r>
      <w:r>
        <w:rPr>
          <w:rStyle w:val="Alaviitteenviite"/>
        </w:rPr>
        <w:footnoteReference w:id="29"/>
      </w:r>
      <w:r w:rsidRPr="00FF5094">
        <w:t xml:space="preserve">  </w:t>
      </w:r>
    </w:p>
    <w:p w14:paraId="2CE3D005" w14:textId="7CC4601C" w:rsidR="00543F66" w:rsidRDefault="009137F7" w:rsidP="00174BC2">
      <w:pPr>
        <w:pStyle w:val="Otsikko1"/>
        <w:numPr>
          <w:ilvl w:val="0"/>
          <w:numId w:val="30"/>
        </w:numPr>
      </w:pPr>
      <w:r>
        <w:lastRenderedPageBreak/>
        <w:t>Kohdistuuko kunniaväkivaltaa miehiin?</w:t>
      </w:r>
    </w:p>
    <w:p w14:paraId="14A807BD" w14:textId="5D95B781" w:rsidR="00AC7602" w:rsidRDefault="00326593" w:rsidP="00AC7602">
      <w:r w:rsidRPr="00326593">
        <w:t>Floridan yliopiston tutkijat Lindsey N. Devers</w:t>
      </w:r>
      <w:r>
        <w:t xml:space="preserve"> ja </w:t>
      </w:r>
      <w:r w:rsidRPr="00326593">
        <w:t>Sarah Bacon</w:t>
      </w:r>
      <w:r>
        <w:t xml:space="preserve"> esittivät kunni</w:t>
      </w:r>
      <w:r w:rsidR="003F582E">
        <w:t>a</w:t>
      </w:r>
      <w:r>
        <w:t>väkivaltaa Lähi-idässä koskevassa tutkimuksessaan vuonna 2010, että kunniaväkivallan uhrit ovat harvoin miehiä, ja että miehet joutuvat yleensä kunniaväkivallan uhriksi silloin, kun sekä mies että nainen surmataan aviorikoksen vuoksi.</w:t>
      </w:r>
      <w:r>
        <w:rPr>
          <w:rStyle w:val="Alaviitteenviite"/>
        </w:rPr>
        <w:footnoteReference w:id="30"/>
      </w:r>
      <w:r>
        <w:t xml:space="preserve"> </w:t>
      </w:r>
      <w:r w:rsidR="0069674D">
        <w:t xml:space="preserve">Tutkija Phyllis Cheslerin 2010 julkaiseman artikkelin mukaan maailmalla </w:t>
      </w:r>
      <w:r w:rsidR="007A52DC">
        <w:t>arviolta</w:t>
      </w:r>
      <w:r w:rsidR="0069674D">
        <w:t xml:space="preserve"> 7 % kunniamurhien uhreista oli miehiä.</w:t>
      </w:r>
      <w:r w:rsidR="0069674D">
        <w:rPr>
          <w:rStyle w:val="Alaviitteenviite"/>
        </w:rPr>
        <w:footnoteReference w:id="31"/>
      </w:r>
      <w:r w:rsidR="00AC6FCE">
        <w:t xml:space="preserve"> </w:t>
      </w:r>
      <w:r w:rsidR="00D16719">
        <w:t xml:space="preserve">Tässä </w:t>
      </w:r>
      <w:r w:rsidR="00AC6FCE">
        <w:t xml:space="preserve">esimerkkejä </w:t>
      </w:r>
      <w:r w:rsidR="0071169F">
        <w:t xml:space="preserve">ja lisätietoa </w:t>
      </w:r>
      <w:r w:rsidR="00AC6FCE">
        <w:t>Syyriasta</w:t>
      </w:r>
      <w:r w:rsidR="00D16719">
        <w:t xml:space="preserve">. </w:t>
      </w:r>
    </w:p>
    <w:p w14:paraId="11716EB9" w14:textId="6AADEC35" w:rsidR="00251C50" w:rsidRPr="00251C50" w:rsidRDefault="003D5D45" w:rsidP="003F582E">
      <w:pPr>
        <w:pStyle w:val="Luettelokappale"/>
        <w:numPr>
          <w:ilvl w:val="0"/>
          <w:numId w:val="34"/>
        </w:numPr>
      </w:pPr>
      <w:r>
        <w:t>STJ-järjestön mukaan e</w:t>
      </w:r>
      <w:r w:rsidR="00D16AC1">
        <w:t>lokuussa 2020 poliisi löysi 23-vuotiaan Khawla Kh. -nimisen naisen ja hänen 14-vuotiaan serkkunsa, Bakr S. -nimisen pojan ruumiit Aleppon maakunnan Dayer Sawwanin kaupungista. Naisen aviomies Barazi S. oli surmannut molemmat, ja hän väitti heillä olleen suhteen.</w:t>
      </w:r>
      <w:r w:rsidR="00D16AC1">
        <w:rPr>
          <w:rStyle w:val="Alaviitteenviite"/>
        </w:rPr>
        <w:footnoteReference w:id="32"/>
      </w:r>
      <w:r w:rsidR="00D16AC1">
        <w:t xml:space="preserve"> </w:t>
      </w:r>
    </w:p>
    <w:p w14:paraId="7DA5CFB9" w14:textId="6CFFD278" w:rsidR="00251C50" w:rsidRDefault="003D5D45" w:rsidP="003F582E">
      <w:pPr>
        <w:pStyle w:val="Luettelokappale"/>
        <w:numPr>
          <w:ilvl w:val="0"/>
          <w:numId w:val="34"/>
        </w:numPr>
      </w:pPr>
      <w:r>
        <w:t xml:space="preserve">STJ-järjestön mukaan </w:t>
      </w:r>
      <w:r w:rsidR="00251C50" w:rsidRPr="00251C50">
        <w:t>Daraan maakunnan Inkhilin kylässä surmat</w:t>
      </w:r>
      <w:r w:rsidR="00251C50">
        <w:t>tiin kymmenennellä luokalla ollut koululainen Shaimaa K. vuoden 2020 loppupuolella. Hänen hyvin konservatiivi</w:t>
      </w:r>
      <w:r>
        <w:t>nen</w:t>
      </w:r>
      <w:r w:rsidR="00E84CA4">
        <w:t xml:space="preserve"> </w:t>
      </w:r>
      <w:r w:rsidR="00251C50">
        <w:t>perheensä väitti tytön kuolleen käärmeenpuremaan. Eräs silminnäkijä kertoi kuitenkin STJ</w:t>
      </w:r>
      <w:r w:rsidR="00E84CA4">
        <w:t>-järjestölle</w:t>
      </w:r>
      <w:r w:rsidR="00251C50">
        <w:t xml:space="preserve">, että eräs sotilas oli pyrkinyt ja päässyt tytön puheille ja kertonut tytölle halustaan mennä tämän kanssa naimisiin päästyään armeijasta. Asiasta selkoa saanut tytön naispuolinen sukulainen oli kertonut asiasta tytön vanhemmille. Tällöin tytön isä ja muita sukulaisia oli hyökännyt sotilaan kimppuun, </w:t>
      </w:r>
      <w:r w:rsidR="00DE7681">
        <w:t xml:space="preserve">jonka seurauksena </w:t>
      </w:r>
      <w:r w:rsidR="00251C50">
        <w:t>tämä oli joutunut sairaalaan. Tämän jälkeen tyttö sai surmansa epämääräisissä olosuhteissa. Välikohtauksen jälkeen perhe muutti pois kylästä tuntemattomaan paikkaan.</w:t>
      </w:r>
      <w:r w:rsidR="00251C50">
        <w:rPr>
          <w:rStyle w:val="Alaviitteenviite"/>
        </w:rPr>
        <w:footnoteReference w:id="33"/>
      </w:r>
      <w:r w:rsidR="00251C50">
        <w:t xml:space="preserve">    </w:t>
      </w:r>
    </w:p>
    <w:p w14:paraId="40B9EC27" w14:textId="1401B6E6" w:rsidR="009A2385" w:rsidRDefault="003D5D45" w:rsidP="00D05E94">
      <w:pPr>
        <w:pStyle w:val="Luettelokappale"/>
        <w:numPr>
          <w:ilvl w:val="0"/>
          <w:numId w:val="34"/>
        </w:numPr>
      </w:pPr>
      <w:r>
        <w:t>Raseef-verkkolehdessä s</w:t>
      </w:r>
      <w:r w:rsidR="00D16719" w:rsidRPr="00D16719">
        <w:t>yyskuussa 2024</w:t>
      </w:r>
      <w:r>
        <w:t xml:space="preserve"> julkaistun artikkelin mukaan</w:t>
      </w:r>
      <w:r w:rsidR="00D16719" w:rsidRPr="00D16719">
        <w:t xml:space="preserve"> sosiaalisissa medioissa kerrottiin, et</w:t>
      </w:r>
      <w:r w:rsidR="00D16719">
        <w:t xml:space="preserve">tä Suwaydan kaupungissa </w:t>
      </w:r>
      <w:r w:rsidR="00D16719" w:rsidRPr="00D16719">
        <w:t>Atef Azqoul</w:t>
      </w:r>
      <w:r w:rsidR="00D16719">
        <w:t xml:space="preserve"> -niminen mies oli surmannut 15-vuotiaan tyttärensä J</w:t>
      </w:r>
      <w:r w:rsidR="00D16719" w:rsidRPr="00D16719">
        <w:t>ulnar Azqoul</w:t>
      </w:r>
      <w:r w:rsidR="00D16719">
        <w:t xml:space="preserve">in ja </w:t>
      </w:r>
      <w:r w:rsidR="00D16719" w:rsidRPr="00D16719">
        <w:t>Mazen al-Shaer</w:t>
      </w:r>
      <w:r w:rsidR="00D16719">
        <w:t xml:space="preserve"> -nimisen nuoren miehen, johon Julnar </w:t>
      </w:r>
      <w:r w:rsidR="00E84CA4">
        <w:t xml:space="preserve">oli </w:t>
      </w:r>
      <w:r w:rsidR="00D16719">
        <w:t>rakastunut. He</w:t>
      </w:r>
      <w:r w:rsidR="00D16719" w:rsidRPr="00D16719">
        <w:t xml:space="preserve"> olivat paenneet </w:t>
      </w:r>
      <w:r w:rsidR="00E84CA4">
        <w:t xml:space="preserve">kotialueeltaan </w:t>
      </w:r>
      <w:r w:rsidR="00D16719" w:rsidRPr="00D16719">
        <w:t xml:space="preserve">mennäkseen naimisiin. Julnar ja </w:t>
      </w:r>
      <w:r w:rsidR="003F582E">
        <w:t>Mazen</w:t>
      </w:r>
      <w:r w:rsidR="00D16719" w:rsidRPr="00D16719">
        <w:t xml:space="preserve"> olivat tutustuneet toisiinsa Facebookissa. Heidän jääty</w:t>
      </w:r>
      <w:r w:rsidR="00D16719">
        <w:t>ää</w:t>
      </w:r>
      <w:r w:rsidR="00D16719" w:rsidRPr="00D16719">
        <w:t>n k</w:t>
      </w:r>
      <w:r w:rsidR="00D16719">
        <w:t xml:space="preserve">iinni, Julnarin isä pakotti </w:t>
      </w:r>
      <w:r w:rsidR="003F582E">
        <w:t>Mazen</w:t>
      </w:r>
      <w:r w:rsidR="00D16719">
        <w:t>in tunnustamaan Facebook-videolla suunnitelma</w:t>
      </w:r>
      <w:r w:rsidR="000F27EE">
        <w:t>n</w:t>
      </w:r>
      <w:r w:rsidR="00D16719">
        <w:t>, jossa Julnar</w:t>
      </w:r>
      <w:r w:rsidR="000F27EE">
        <w:t>in</w:t>
      </w:r>
      <w:r w:rsidR="00D16719">
        <w:t xml:space="preserve"> </w:t>
      </w:r>
      <w:r w:rsidR="000F27EE">
        <w:t>olisi</w:t>
      </w:r>
      <w:r w:rsidR="00D16719">
        <w:t xml:space="preserve"> </w:t>
      </w:r>
      <w:r w:rsidR="000F27EE">
        <w:t>huhuttu</w:t>
      </w:r>
      <w:r w:rsidR="00D16719">
        <w:t xml:space="preserve"> tullee</w:t>
      </w:r>
      <w:r w:rsidR="000F27EE">
        <w:t>n</w:t>
      </w:r>
      <w:r w:rsidR="00D16719">
        <w:t xml:space="preserve"> siepatuksi ja perheeltä </w:t>
      </w:r>
      <w:r w:rsidR="000F27EE">
        <w:t xml:space="preserve">olisi vaadittu </w:t>
      </w:r>
      <w:r w:rsidR="00D16719">
        <w:t xml:space="preserve">lunnasrahoja, joiden turvin pari olisi aloittanut uuden elämän. </w:t>
      </w:r>
      <w:r w:rsidR="000F27EE" w:rsidRPr="000F27EE">
        <w:t xml:space="preserve">Tämän jälkeen Atef Azqoul </w:t>
      </w:r>
      <w:r w:rsidR="000F27EE">
        <w:t xml:space="preserve">kidutti </w:t>
      </w:r>
      <w:r w:rsidR="003F582E">
        <w:t>Mazen</w:t>
      </w:r>
      <w:r w:rsidR="000F27EE" w:rsidRPr="000F27EE">
        <w:t>i</w:t>
      </w:r>
      <w:r w:rsidR="000F27EE">
        <w:t>a</w:t>
      </w:r>
      <w:r w:rsidR="000F27EE" w:rsidRPr="000F27EE">
        <w:t xml:space="preserve"> </w:t>
      </w:r>
      <w:r w:rsidR="00E84CA4">
        <w:t xml:space="preserve">ja surmasi hänet sekä </w:t>
      </w:r>
      <w:r w:rsidR="00DE7681">
        <w:t xml:space="preserve">myöhemmin myös </w:t>
      </w:r>
      <w:r w:rsidR="00E84CA4">
        <w:t>Julnarin</w:t>
      </w:r>
      <w:r w:rsidR="000F27EE" w:rsidRPr="000F27EE">
        <w:t>.</w:t>
      </w:r>
      <w:r w:rsidR="000F27EE">
        <w:t xml:space="preserve"> </w:t>
      </w:r>
      <w:r w:rsidR="003F582E">
        <w:t>Mazen</w:t>
      </w:r>
      <w:r w:rsidR="00DE7681">
        <w:t xml:space="preserve"> al-Shaerin</w:t>
      </w:r>
      <w:r w:rsidR="000F27EE">
        <w:t xml:space="preserve"> heimo tuomitsi teot, ja väitti että </w:t>
      </w:r>
      <w:r w:rsidR="003F582E">
        <w:t>Mazen</w:t>
      </w:r>
      <w:r w:rsidR="000F27EE">
        <w:t xml:space="preserve"> oli pakotettu tekemään väärän tunnustuksen.</w:t>
      </w:r>
      <w:r w:rsidR="000F27EE">
        <w:rPr>
          <w:rStyle w:val="Alaviitteenviite"/>
        </w:rPr>
        <w:footnoteReference w:id="34"/>
      </w:r>
      <w:r w:rsidR="000F27EE" w:rsidRPr="000F27EE">
        <w:t xml:space="preserve"> </w:t>
      </w:r>
    </w:p>
    <w:p w14:paraId="67F7EC82" w14:textId="5348C286" w:rsidR="00F37AD8" w:rsidRPr="00467A5F" w:rsidRDefault="00B357F8" w:rsidP="00F37AD8">
      <w:pPr>
        <w:pStyle w:val="Luettelokappale"/>
        <w:numPr>
          <w:ilvl w:val="0"/>
          <w:numId w:val="34"/>
        </w:numPr>
      </w:pPr>
      <w:r w:rsidRPr="00B357F8">
        <w:t>SOHR-ihmisoikeusjärjestön mukaan Idlibin m</w:t>
      </w:r>
      <w:r>
        <w:t xml:space="preserve">aakunnan </w:t>
      </w:r>
      <w:r w:rsidRPr="00B357F8">
        <w:t>Jisr Al-Shoughour</w:t>
      </w:r>
      <w:r>
        <w:t xml:space="preserve">in alueen </w:t>
      </w:r>
      <w:bookmarkStart w:id="3" w:name="_Hlk224307397"/>
      <w:r w:rsidRPr="00B357F8">
        <w:t>Al-Hammamah</w:t>
      </w:r>
      <w:r>
        <w:t xml:space="preserve">in kylän </w:t>
      </w:r>
      <w:bookmarkEnd w:id="3"/>
      <w:r>
        <w:t xml:space="preserve">torilta löytyi lokakuussa 2025 sinne jätettyjen nuoren miehen ja naisen ruumiit. Heidät oli surmattu ampumalla ja puukoniskuilla. SOHR sai tietoonsa, että nainen oli naimisissa ja hänellä oli kaksi lasta. Hän oli palannut Syyriaan Saksasta noin kuusi vuotta sitten. Hän oli kuitenkin hakenut avioeroa miehestään avioriitojen ja pahoinpitelyiden vuoksi ja palannut Saksaankin välillä, mutta palannut jälleen Idlibiin, koska hänen setänsä ei hyväksyneet avioeroa ja pakottivat </w:t>
      </w:r>
      <w:r w:rsidR="006F4021">
        <w:t>tämän</w:t>
      </w:r>
      <w:r>
        <w:t xml:space="preserve"> pysymään miehen kanssa. Myöhemmin nainen pyysi apua nuorelta miespuoliselta sukulaiseltaan äitinsä tieten, jotta hän pääsisi matkustamaan takaisin </w:t>
      </w:r>
      <w:r w:rsidR="006F4021">
        <w:t>S</w:t>
      </w:r>
      <w:r>
        <w:t xml:space="preserve">aksaan Libanonin kautta. Mies auttoikin naista pakenemaan erään sukulaisen luokse Damaskokseen. Eräs naisen serkku houkutteli kuitenkin kummatkin </w:t>
      </w:r>
      <w:r w:rsidRPr="00B357F8">
        <w:t>Al-Hammamahin kylä</w:t>
      </w:r>
      <w:r>
        <w:t>ä</w:t>
      </w:r>
      <w:r w:rsidRPr="00B357F8">
        <w:t>n</w:t>
      </w:r>
      <w:r>
        <w:t>, jossa serkku kidutti heitä ja surmasi heidät. Tapahtuma tulkittiin ”kunniarikokseksi”.</w:t>
      </w:r>
      <w:r w:rsidR="006F4021">
        <w:rPr>
          <w:rStyle w:val="Alaviitteenviite"/>
        </w:rPr>
        <w:footnoteReference w:id="35"/>
      </w:r>
      <w:r>
        <w:t xml:space="preserve">  </w:t>
      </w:r>
    </w:p>
    <w:p w14:paraId="44CDF622" w14:textId="77777777" w:rsidR="00853551" w:rsidRDefault="00853551" w:rsidP="00853551">
      <w:r w:rsidRPr="009A2385">
        <w:lastRenderedPageBreak/>
        <w:t>STJ-järjestön toukokuussa 2021 julkaistu</w:t>
      </w:r>
      <w:r>
        <w:t>ssa raportissa tutkija Zumurouda D.</w:t>
      </w:r>
      <w:r>
        <w:rPr>
          <w:rStyle w:val="Alaviitteenviite"/>
        </w:rPr>
        <w:footnoteReference w:id="36"/>
      </w:r>
      <w:r>
        <w:t xml:space="preserve"> kertoi, että Syyriassa maan sisäisesti siirtymään joutuneille (IDP</w:t>
      </w:r>
      <w:r>
        <w:rPr>
          <w:rStyle w:val="Alaviitteenviite"/>
        </w:rPr>
        <w:footnoteReference w:id="37"/>
      </w:r>
      <w:r>
        <w:t>) kiireellisesti rakennetuissa leireissä monenlaiset, perinteiltään ja kulttuuriltaan omaleimaiset ja erilaiset yhteisöt ovat kohdanneet toisensa pienessä tilassa. Tästä on aiheutunut IDP-yhteisöille erilaisia ongelmia, mukaan lukien kunniamurhia, joiden uhreiksi on joutunut sekä miehiä että naisia.</w:t>
      </w:r>
      <w:r>
        <w:rPr>
          <w:rStyle w:val="Alaviitteenviite"/>
        </w:rPr>
        <w:footnoteReference w:id="38"/>
      </w:r>
      <w:r>
        <w:t xml:space="preserve">  </w:t>
      </w:r>
    </w:p>
    <w:p w14:paraId="2C6846E7" w14:textId="77777777" w:rsidR="00853551" w:rsidRPr="00853551" w:rsidRDefault="00853551" w:rsidP="00853551">
      <w:r w:rsidRPr="00853551">
        <w:t xml:space="preserve">EUAA:n 2022 julkaistun raportin mukaan </w:t>
      </w:r>
      <w:r>
        <w:t>seksuaalisiin vähemmistöihin kuuluviin ihmisiin voi kohdistua väkivaltaa regiimin ja aseellisten ryhmien lisäksi heidän perheenjäseniltään, heidän pyrkiessä puolustamaan perheen kunniaa. Seksuaalisiin vähemmistöihin kohdistuva uhka on mahdollisesti vielä korostuneempi naisten kohdalla heidän keskeisen, perheen kunniaa ylläpitävän roolinsa vuoksi.</w:t>
      </w:r>
      <w:r>
        <w:rPr>
          <w:rStyle w:val="Alaviitteenviite"/>
        </w:rPr>
        <w:footnoteReference w:id="39"/>
      </w:r>
      <w:r>
        <w:t xml:space="preserve">     </w:t>
      </w:r>
    </w:p>
    <w:p w14:paraId="4AB2B4C6" w14:textId="77777777" w:rsidR="00853551" w:rsidRPr="00853551" w:rsidRDefault="00853551" w:rsidP="00543F66">
      <w:pPr>
        <w:pStyle w:val="Otsikko2"/>
        <w:numPr>
          <w:ilvl w:val="0"/>
          <w:numId w:val="0"/>
        </w:numPr>
      </w:pPr>
    </w:p>
    <w:p w14:paraId="3AB0120E" w14:textId="53ADB983" w:rsidR="00082DFE" w:rsidRPr="004A3E24" w:rsidRDefault="00082DFE" w:rsidP="00543F66">
      <w:pPr>
        <w:pStyle w:val="Otsikko2"/>
        <w:numPr>
          <w:ilvl w:val="0"/>
          <w:numId w:val="0"/>
        </w:numPr>
        <w:rPr>
          <w:lang w:val="en-US"/>
        </w:rPr>
      </w:pPr>
      <w:r w:rsidRPr="004A3E24">
        <w:rPr>
          <w:lang w:val="en-US"/>
        </w:rPr>
        <w:t>Lähteet</w:t>
      </w:r>
    </w:p>
    <w:p w14:paraId="1477612A" w14:textId="4E6B8FEE" w:rsidR="0069674D" w:rsidRDefault="0069674D" w:rsidP="007C5689">
      <w:pPr>
        <w:jc w:val="left"/>
      </w:pPr>
      <w:r w:rsidRPr="004A3E24">
        <w:rPr>
          <w:lang w:val="en-US"/>
        </w:rPr>
        <w:t xml:space="preserve">Chesler, Phyllis 2010. </w:t>
      </w:r>
      <w:r w:rsidR="00F37AD8">
        <w:rPr>
          <w:lang w:val="en-US"/>
        </w:rPr>
        <w:t>“</w:t>
      </w:r>
      <w:r w:rsidRPr="004A3E24">
        <w:rPr>
          <w:lang w:val="en-US"/>
        </w:rPr>
        <w:t>Worldwide Trends in Honor Killings</w:t>
      </w:r>
      <w:r w:rsidR="00F37AD8">
        <w:rPr>
          <w:lang w:val="en-US"/>
        </w:rPr>
        <w:t>”</w:t>
      </w:r>
      <w:r w:rsidRPr="004A3E24">
        <w:rPr>
          <w:lang w:val="en-US"/>
        </w:rPr>
        <w:t xml:space="preserve">. </w:t>
      </w:r>
      <w:r w:rsidRPr="00524002">
        <w:rPr>
          <w:i/>
          <w:iCs/>
          <w:lang w:val="en-US"/>
        </w:rPr>
        <w:t>Middle East Quarterly</w:t>
      </w:r>
      <w:r w:rsidRPr="004A3E24">
        <w:rPr>
          <w:lang w:val="en-US"/>
        </w:rPr>
        <w:t>, Spring 2010, Volume 17: Number 2.</w:t>
      </w:r>
      <w:r w:rsidR="00F37AD8">
        <w:rPr>
          <w:lang w:val="en-US"/>
        </w:rPr>
        <w:t xml:space="preserve"> </w:t>
      </w:r>
      <w:bookmarkStart w:id="4" w:name="_Hlk224214671"/>
      <w:r w:rsidR="00F37AD8" w:rsidRPr="00F37AD8">
        <w:t>Sa</w:t>
      </w:r>
      <w:r w:rsidR="00F37AD8">
        <w:t>atavilla:</w:t>
      </w:r>
      <w:bookmarkEnd w:id="4"/>
      <w:r w:rsidRPr="00F37AD8">
        <w:t xml:space="preserve"> </w:t>
      </w:r>
      <w:hyperlink r:id="rId8" w:history="1">
        <w:r w:rsidRPr="004A3E24">
          <w:rPr>
            <w:rStyle w:val="Hyperlinkki"/>
          </w:rPr>
          <w:t>https://www.meforum.org/middle-east-quarterly/worldwide-trends-in-honor-killings</w:t>
        </w:r>
      </w:hyperlink>
      <w:r w:rsidRPr="004A3E24">
        <w:t xml:space="preserve"> (käyty 9.3.2026).</w:t>
      </w:r>
      <w:r>
        <w:t xml:space="preserve"> </w:t>
      </w:r>
    </w:p>
    <w:p w14:paraId="084AA612" w14:textId="7A86F031" w:rsidR="00326593" w:rsidRDefault="00326593" w:rsidP="00F37AD8">
      <w:pPr>
        <w:jc w:val="left"/>
      </w:pPr>
      <w:r w:rsidRPr="00326593">
        <w:rPr>
          <w:lang w:val="en-US"/>
        </w:rPr>
        <w:t>Devers</w:t>
      </w:r>
      <w:r>
        <w:rPr>
          <w:lang w:val="en-US"/>
        </w:rPr>
        <w:t>,</w:t>
      </w:r>
      <w:r w:rsidRPr="00326593">
        <w:rPr>
          <w:lang w:val="en-US"/>
        </w:rPr>
        <w:t xml:space="preserve"> Lindsey N. &amp; Bacon</w:t>
      </w:r>
      <w:r>
        <w:rPr>
          <w:lang w:val="en-US"/>
        </w:rPr>
        <w:t>, Sarah</w:t>
      </w:r>
      <w:r w:rsidRPr="00326593">
        <w:rPr>
          <w:lang w:val="en-US"/>
        </w:rPr>
        <w:t xml:space="preserve"> 6/2010. </w:t>
      </w:r>
      <w:r w:rsidR="00F37AD8">
        <w:rPr>
          <w:lang w:val="en-US"/>
        </w:rPr>
        <w:t>“</w:t>
      </w:r>
      <w:r w:rsidR="00F37AD8" w:rsidRPr="00F37AD8">
        <w:rPr>
          <w:lang w:val="en-US"/>
        </w:rPr>
        <w:t>Interpreting Honor Crimes: The Institutional Disregard Towards Female Victims of Family Violence in the Middle East</w:t>
      </w:r>
      <w:r w:rsidR="00F37AD8">
        <w:rPr>
          <w:lang w:val="en-US"/>
        </w:rPr>
        <w:t xml:space="preserve">”. </w:t>
      </w:r>
      <w:r w:rsidRPr="00524002">
        <w:rPr>
          <w:i/>
          <w:iCs/>
          <w:lang w:val="en-US"/>
        </w:rPr>
        <w:t>International Journal of Criminology and Sociological Theory</w:t>
      </w:r>
      <w:r w:rsidR="00F37AD8">
        <w:rPr>
          <w:lang w:val="en-US"/>
        </w:rPr>
        <w:t>,</w:t>
      </w:r>
      <w:r w:rsidRPr="00326593">
        <w:rPr>
          <w:lang w:val="en-US"/>
        </w:rPr>
        <w:t xml:space="preserve"> Vol. 3, No. 1, June 2010, 359-371. </w:t>
      </w:r>
      <w:r w:rsidR="00F37AD8" w:rsidRPr="00F37AD8">
        <w:t xml:space="preserve">Saatavilla: </w:t>
      </w:r>
      <w:hyperlink r:id="rId9" w:history="1">
        <w:r w:rsidR="00F37AD8" w:rsidRPr="002A365E">
          <w:rPr>
            <w:rStyle w:val="Hyperlinkki"/>
          </w:rPr>
          <w:t>https://ijcst.journals.yorku.ca/index.php/ijcst/article/download/25925/24007/26526</w:t>
        </w:r>
      </w:hyperlink>
      <w:r w:rsidRPr="00F37AD8">
        <w:t xml:space="preserve"> (käyty 9.3.2026).</w:t>
      </w:r>
    </w:p>
    <w:p w14:paraId="25B974D3" w14:textId="1425AA11" w:rsidR="00750467" w:rsidRPr="00750467" w:rsidRDefault="00750467" w:rsidP="00F37AD8">
      <w:pPr>
        <w:jc w:val="left"/>
      </w:pPr>
      <w:r w:rsidRPr="00750467">
        <w:rPr>
          <w:lang w:val="en-US"/>
        </w:rPr>
        <w:t xml:space="preserve">DW / Nawar Al Mir Ali 26.12.2020. </w:t>
      </w:r>
      <w:r w:rsidRPr="00750467">
        <w:rPr>
          <w:i/>
          <w:iCs/>
          <w:lang w:val="en-US"/>
        </w:rPr>
        <w:t>Syrian women fight back against sextortion</w:t>
      </w:r>
      <w:r w:rsidRPr="00750467">
        <w:rPr>
          <w:lang w:val="en-US"/>
        </w:rPr>
        <w:t xml:space="preserve">. </w:t>
      </w:r>
      <w:hyperlink r:id="rId10" w:history="1">
        <w:r w:rsidRPr="00750467">
          <w:rPr>
            <w:rStyle w:val="Hyperlinkki"/>
          </w:rPr>
          <w:t>https://www.dw.com/en/sextortion-in-syria-young-women-support-each-other/a-55990420</w:t>
        </w:r>
      </w:hyperlink>
      <w:r w:rsidRPr="00750467">
        <w:t xml:space="preserve"> (kä</w:t>
      </w:r>
      <w:r>
        <w:t xml:space="preserve">yty 12.3.2026). </w:t>
      </w:r>
    </w:p>
    <w:p w14:paraId="612FDDF9" w14:textId="75007F09" w:rsidR="00D91834" w:rsidRDefault="006D5C0D" w:rsidP="007C5689">
      <w:pPr>
        <w:jc w:val="left"/>
        <w:rPr>
          <w:lang w:val="en-US"/>
        </w:rPr>
      </w:pPr>
      <w:r w:rsidRPr="00161A77">
        <w:rPr>
          <w:lang w:val="en-US"/>
        </w:rPr>
        <w:t xml:space="preserve">Eijk, </w:t>
      </w:r>
      <w:r w:rsidR="00D91834" w:rsidRPr="00161A77">
        <w:rPr>
          <w:lang w:val="en-US"/>
        </w:rPr>
        <w:t>Esther</w:t>
      </w:r>
      <w:r w:rsidR="00524002">
        <w:rPr>
          <w:lang w:val="en-US"/>
        </w:rPr>
        <w:t xml:space="preserve"> van</w:t>
      </w:r>
      <w:r w:rsidR="00F37AD8">
        <w:rPr>
          <w:lang w:val="en-US"/>
        </w:rPr>
        <w:t xml:space="preserve"> 19.9.</w:t>
      </w:r>
      <w:r w:rsidR="00D91834" w:rsidRPr="00161A77">
        <w:rPr>
          <w:lang w:val="en-US"/>
        </w:rPr>
        <w:t>2013</w:t>
      </w:r>
      <w:r w:rsidRPr="00161A77">
        <w:rPr>
          <w:lang w:val="en-US"/>
        </w:rPr>
        <w:t>.</w:t>
      </w:r>
      <w:r w:rsidR="00D91834" w:rsidRPr="00161A77">
        <w:rPr>
          <w:lang w:val="en-US"/>
        </w:rPr>
        <w:t xml:space="preserve"> </w:t>
      </w:r>
      <w:r w:rsidR="00D91834" w:rsidRPr="00524002">
        <w:rPr>
          <w:i/>
          <w:iCs/>
          <w:lang w:val="en-US"/>
        </w:rPr>
        <w:t>Title: Family law in Syria: a plurality of laws, norms, and legal practices</w:t>
      </w:r>
      <w:r w:rsidR="00F37AD8">
        <w:rPr>
          <w:lang w:val="en-US"/>
        </w:rPr>
        <w:t xml:space="preserve"> </w:t>
      </w:r>
      <w:r w:rsidR="00F37AD8" w:rsidRPr="00F37AD8">
        <w:rPr>
          <w:lang w:val="en-US"/>
        </w:rPr>
        <w:t>[väitöskirja]</w:t>
      </w:r>
      <w:r w:rsidRPr="00161A77">
        <w:rPr>
          <w:i/>
          <w:iCs/>
          <w:lang w:val="en-US"/>
        </w:rPr>
        <w:t xml:space="preserve">. </w:t>
      </w:r>
      <w:r w:rsidR="00F37AD8" w:rsidRPr="00F37AD8">
        <w:rPr>
          <w:lang w:val="en-US"/>
        </w:rPr>
        <w:t>Leiden University Institute for Area Studies (LIAS), Faculty of Law, Leiden University</w:t>
      </w:r>
      <w:r w:rsidR="00524002">
        <w:rPr>
          <w:lang w:val="en-US"/>
        </w:rPr>
        <w:t xml:space="preserve">. </w:t>
      </w:r>
      <w:r w:rsidR="00524002" w:rsidRPr="00524002">
        <w:rPr>
          <w:lang w:val="en-US"/>
        </w:rPr>
        <w:t>Saatavilla:</w:t>
      </w:r>
      <w:r w:rsidR="00524002">
        <w:rPr>
          <w:lang w:val="en-US"/>
        </w:rPr>
        <w:t xml:space="preserve"> </w:t>
      </w:r>
      <w:hyperlink r:id="rId11" w:history="1">
        <w:r w:rsidR="00282F6E" w:rsidRPr="00161A77">
          <w:rPr>
            <w:rStyle w:val="Hyperlinkki"/>
            <w:lang w:val="en-US"/>
          </w:rPr>
          <w:t>https://scholarlypublications.universiteitleiden.nl/handle/1887/21765</w:t>
        </w:r>
      </w:hyperlink>
      <w:r w:rsidR="00282F6E" w:rsidRPr="00161A77">
        <w:rPr>
          <w:lang w:val="en-US"/>
        </w:rPr>
        <w:t xml:space="preserve"> (käyty 3.3.2026)</w:t>
      </w:r>
    </w:p>
    <w:p w14:paraId="38A3E88F" w14:textId="77777777" w:rsidR="007B7E90" w:rsidRDefault="00FE13B2" w:rsidP="007C5689">
      <w:pPr>
        <w:jc w:val="left"/>
        <w:rPr>
          <w:lang w:val="en-US"/>
        </w:rPr>
      </w:pPr>
      <w:r w:rsidRPr="00467A5F">
        <w:rPr>
          <w:lang w:val="en-US"/>
        </w:rPr>
        <w:t xml:space="preserve">Enab Baladi </w:t>
      </w:r>
    </w:p>
    <w:p w14:paraId="2F166A31" w14:textId="031D7FE8" w:rsidR="00FE13B2" w:rsidRDefault="00FE13B2" w:rsidP="007B7E90">
      <w:pPr>
        <w:ind w:left="720"/>
        <w:jc w:val="left"/>
      </w:pPr>
      <w:r w:rsidRPr="00467A5F">
        <w:rPr>
          <w:lang w:val="en-US"/>
        </w:rPr>
        <w:t xml:space="preserve">20.7.2021. </w:t>
      </w:r>
      <w:r w:rsidRPr="00467A5F">
        <w:rPr>
          <w:i/>
          <w:iCs/>
          <w:lang w:val="en-US"/>
        </w:rPr>
        <w:t>How to end legitimizing and perpetuating the violence of honour killing in northeastern Syria?</w:t>
      </w:r>
      <w:r w:rsidRPr="00467A5F">
        <w:rPr>
          <w:lang w:val="en-US"/>
        </w:rPr>
        <w:t xml:space="preserve"> </w:t>
      </w:r>
      <w:hyperlink r:id="rId12" w:history="1">
        <w:r w:rsidRPr="00FE13B2">
          <w:rPr>
            <w:rStyle w:val="Hyperlinkki"/>
          </w:rPr>
          <w:t>https://english.enabbaladi.net/archives/2021/07/how-to-end-legitimizing-and-perpetuating-the-violence-of-honour-killing-in-northeastern-syria/?so=related</w:t>
        </w:r>
      </w:hyperlink>
      <w:r w:rsidRPr="00FE13B2">
        <w:t xml:space="preserve"> (kä</w:t>
      </w:r>
      <w:r>
        <w:t xml:space="preserve">yty 12.3.2026). </w:t>
      </w:r>
    </w:p>
    <w:p w14:paraId="1DC0A579" w14:textId="44601649" w:rsidR="007B7E90" w:rsidRDefault="007B7E90" w:rsidP="007B7E90">
      <w:pPr>
        <w:ind w:left="720"/>
        <w:jc w:val="left"/>
      </w:pPr>
      <w:r w:rsidRPr="007B7E90">
        <w:rPr>
          <w:lang w:val="en-US"/>
        </w:rPr>
        <w:t xml:space="preserve">2.11.2018. “Honor crimes:” Customs at the expense of women’s blood. </w:t>
      </w:r>
      <w:hyperlink r:id="rId13" w:history="1">
        <w:r w:rsidRPr="007B7E90">
          <w:rPr>
            <w:rStyle w:val="Hyperlinkki"/>
          </w:rPr>
          <w:t>https://english.enabbaladi.net/archives/2018/11/honor-crimes-customs-at-the-expense-of-womens-blood/</w:t>
        </w:r>
      </w:hyperlink>
      <w:r w:rsidRPr="007B7E90">
        <w:t xml:space="preserve"> (käyty 13.3.2026).</w:t>
      </w:r>
    </w:p>
    <w:p w14:paraId="18A822C0" w14:textId="6FC82D02" w:rsidR="004D6B28" w:rsidRPr="004D6B28" w:rsidRDefault="004D6B28" w:rsidP="007C5689">
      <w:pPr>
        <w:jc w:val="left"/>
      </w:pPr>
      <w:r w:rsidRPr="004D6B28">
        <w:rPr>
          <w:lang w:val="en-US"/>
        </w:rPr>
        <w:t>EUAA</w:t>
      </w:r>
      <w:r>
        <w:rPr>
          <w:lang w:val="en-US"/>
        </w:rPr>
        <w:t xml:space="preserve"> (European Union Agency for Asylum)</w:t>
      </w:r>
      <w:r w:rsidRPr="004D6B28">
        <w:rPr>
          <w:lang w:val="en-US"/>
        </w:rPr>
        <w:t xml:space="preserve"> 9/2022, s. 111–112. </w:t>
      </w:r>
      <w:r w:rsidRPr="004D6B28">
        <w:rPr>
          <w:i/>
          <w:iCs/>
          <w:lang w:val="en-US"/>
        </w:rPr>
        <w:t>Syria: Targeting of Individuals Country of Origin Information Report</w:t>
      </w:r>
      <w:r w:rsidRPr="004D6B28">
        <w:rPr>
          <w:lang w:val="en-US"/>
        </w:rPr>
        <w:t xml:space="preserve">.  </w:t>
      </w:r>
      <w:hyperlink r:id="rId14" w:history="1">
        <w:r w:rsidRPr="004D6B28">
          <w:rPr>
            <w:rStyle w:val="Hyperlinkki"/>
          </w:rPr>
          <w:t>https://www.euaa.europa.eu/sites/default/files/publications/2022-09/2022_09_COI_Report_Syria_%20Targeting%20of%20Individuals_EN.pdf</w:t>
        </w:r>
      </w:hyperlink>
      <w:r w:rsidRPr="004D6B28">
        <w:t xml:space="preserve"> (käyty 1</w:t>
      </w:r>
      <w:r>
        <w:t>3</w:t>
      </w:r>
      <w:r w:rsidRPr="004D6B28">
        <w:t>.3.2026).</w:t>
      </w:r>
    </w:p>
    <w:p w14:paraId="0FB16C72" w14:textId="08408C45" w:rsidR="00873A37" w:rsidRDefault="00FA5634" w:rsidP="007C5689">
      <w:pPr>
        <w:jc w:val="left"/>
      </w:pPr>
      <w:r>
        <w:rPr>
          <w:lang w:val="en-US"/>
        </w:rPr>
        <w:t>HRW (</w:t>
      </w:r>
      <w:r w:rsidR="00282F6E" w:rsidRPr="00282F6E">
        <w:rPr>
          <w:lang w:val="en-US"/>
        </w:rPr>
        <w:t>Human Rights Watch</w:t>
      </w:r>
      <w:r>
        <w:rPr>
          <w:lang w:val="en-US"/>
        </w:rPr>
        <w:t>)</w:t>
      </w:r>
      <w:r w:rsidR="00282F6E" w:rsidRPr="00282F6E">
        <w:rPr>
          <w:lang w:val="en-US"/>
        </w:rPr>
        <w:t xml:space="preserve"> 28.7.2009. </w:t>
      </w:r>
      <w:r w:rsidR="00282F6E" w:rsidRPr="00282F6E">
        <w:rPr>
          <w:i/>
          <w:iCs/>
          <w:lang w:val="en-US"/>
        </w:rPr>
        <w:t>Syria: No Exceptions for ‘Honor Killings’. Penal Code Change Positive, but it Still Eases Punishment for Some Who Murder Women</w:t>
      </w:r>
      <w:r w:rsidR="00282F6E" w:rsidRPr="00282F6E">
        <w:rPr>
          <w:lang w:val="en-US"/>
        </w:rPr>
        <w:t xml:space="preserve">.  </w:t>
      </w:r>
      <w:hyperlink r:id="rId15" w:history="1">
        <w:r w:rsidR="00282F6E" w:rsidRPr="00282F6E">
          <w:rPr>
            <w:rStyle w:val="Hyperlinkki"/>
          </w:rPr>
          <w:t>https://www.hrw.org/news/2009/07/28/syria-no-exceptions-honor-killings</w:t>
        </w:r>
      </w:hyperlink>
      <w:r w:rsidR="00282F6E" w:rsidRPr="00282F6E">
        <w:t xml:space="preserve"> (käyty 3.3.2026).</w:t>
      </w:r>
    </w:p>
    <w:p w14:paraId="2F51D9E1" w14:textId="48E83B9D" w:rsidR="004E3C68" w:rsidRPr="004E3C68" w:rsidRDefault="004E3C68" w:rsidP="007C5689">
      <w:pPr>
        <w:jc w:val="left"/>
      </w:pPr>
      <w:r w:rsidRPr="004E3C68">
        <w:rPr>
          <w:lang w:val="en-US"/>
        </w:rPr>
        <w:t xml:space="preserve">IWPR (Institute for War &amp; Peace Reporting) 6.11.2009. </w:t>
      </w:r>
      <w:r w:rsidRPr="004E3C68">
        <w:rPr>
          <w:i/>
          <w:iCs/>
          <w:lang w:val="en-US"/>
        </w:rPr>
        <w:t>Women Learn to Mask Loss of Virginity</w:t>
      </w:r>
      <w:r>
        <w:rPr>
          <w:lang w:val="en-US"/>
        </w:rPr>
        <w:t xml:space="preserve">. </w:t>
      </w:r>
      <w:hyperlink r:id="rId16" w:history="1">
        <w:r w:rsidRPr="004E3C68">
          <w:rPr>
            <w:rStyle w:val="Hyperlinkki"/>
          </w:rPr>
          <w:t>https://iwpr.net/global-voices/women-learn-mask-loss-virginity</w:t>
        </w:r>
      </w:hyperlink>
      <w:r w:rsidRPr="004E3C68">
        <w:t xml:space="preserve"> (kä</w:t>
      </w:r>
      <w:r>
        <w:t xml:space="preserve">yty 12.3.2026). </w:t>
      </w:r>
    </w:p>
    <w:p w14:paraId="7E65A938" w14:textId="3A0FC719" w:rsidR="00CE6417" w:rsidRPr="00CE6417" w:rsidRDefault="00CE6417" w:rsidP="007C5689">
      <w:pPr>
        <w:jc w:val="left"/>
      </w:pPr>
      <w:r w:rsidRPr="00CE6417">
        <w:rPr>
          <w:lang w:val="en-US"/>
        </w:rPr>
        <w:t xml:space="preserve">Landinfo </w:t>
      </w:r>
      <w:r>
        <w:rPr>
          <w:lang w:val="en-US"/>
        </w:rPr>
        <w:t>22.8.</w:t>
      </w:r>
      <w:r w:rsidRPr="00CE6417">
        <w:rPr>
          <w:lang w:val="en-US"/>
        </w:rPr>
        <w:t>2018</w:t>
      </w:r>
      <w:r>
        <w:rPr>
          <w:lang w:val="en-US"/>
        </w:rPr>
        <w:t xml:space="preserve">. </w:t>
      </w:r>
      <w:r w:rsidRPr="00CE6417">
        <w:rPr>
          <w:i/>
          <w:iCs/>
          <w:lang w:val="en-US"/>
        </w:rPr>
        <w:t>Report Syria: Marriage legislation and traditions</w:t>
      </w:r>
      <w:r>
        <w:rPr>
          <w:lang w:val="en-US"/>
        </w:rPr>
        <w:t xml:space="preserve">. </w:t>
      </w:r>
      <w:hyperlink r:id="rId17" w:history="1">
        <w:r w:rsidRPr="00CE6417">
          <w:rPr>
            <w:rStyle w:val="Hyperlinkki"/>
          </w:rPr>
          <w:t>https://landinfo.no/wp-content/uploads/2018/10/Report-Syria-Marriage-legislation-and-traditions-22082018.pdf</w:t>
        </w:r>
      </w:hyperlink>
      <w:r w:rsidRPr="00CE6417">
        <w:t xml:space="preserve"> (kä</w:t>
      </w:r>
      <w:r>
        <w:t xml:space="preserve">yty 12.3.2026). </w:t>
      </w:r>
    </w:p>
    <w:p w14:paraId="61222DEB" w14:textId="42E78409" w:rsidR="000F27EE" w:rsidRDefault="007E769A" w:rsidP="007C5689">
      <w:pPr>
        <w:jc w:val="left"/>
      </w:pPr>
      <w:r w:rsidRPr="007E769A">
        <w:rPr>
          <w:lang w:val="en-US"/>
        </w:rPr>
        <w:t xml:space="preserve">Raseef / Kadeef, Fatima 13.9.2024. </w:t>
      </w:r>
      <w:r w:rsidRPr="007E769A">
        <w:rPr>
          <w:i/>
          <w:iCs/>
          <w:lang w:val="en-US"/>
        </w:rPr>
        <w:t>When fathers turn into executioners: The dark reality of "honor crimes" in Syria's al-Suwayda</w:t>
      </w:r>
      <w:r>
        <w:rPr>
          <w:lang w:val="en-US"/>
        </w:rPr>
        <w:t xml:space="preserve">. </w:t>
      </w:r>
      <w:hyperlink r:id="rId18" w:history="1">
        <w:r w:rsidRPr="007E769A">
          <w:rPr>
            <w:rStyle w:val="Hyperlinkki"/>
          </w:rPr>
          <w:t>https://raseef22.net/article/1098366-when-fathers-turn-into-executioners-the-e-dark-reality-of-honor-crimes-in-syrias</w:t>
        </w:r>
      </w:hyperlink>
      <w:r w:rsidRPr="007E769A">
        <w:t xml:space="preserve"> (kä</w:t>
      </w:r>
      <w:r>
        <w:t>yty 9.3.2026).</w:t>
      </w:r>
    </w:p>
    <w:p w14:paraId="46C11833" w14:textId="490CDC95" w:rsidR="005F6DB5" w:rsidRPr="0033205B" w:rsidRDefault="005F6DB5" w:rsidP="007C5689">
      <w:pPr>
        <w:jc w:val="left"/>
      </w:pPr>
      <w:r w:rsidRPr="005F6DB5">
        <w:rPr>
          <w:lang w:val="en-US"/>
        </w:rPr>
        <w:t xml:space="preserve">SJAC </w:t>
      </w:r>
      <w:r w:rsidR="0033205B">
        <w:rPr>
          <w:lang w:val="en-US"/>
        </w:rPr>
        <w:t>(</w:t>
      </w:r>
      <w:r w:rsidR="0033205B" w:rsidRPr="0033205B">
        <w:rPr>
          <w:lang w:val="en-US"/>
        </w:rPr>
        <w:t>Syria Justice and Accountability Centre</w:t>
      </w:r>
      <w:r w:rsidR="0033205B">
        <w:rPr>
          <w:lang w:val="en-US"/>
        </w:rPr>
        <w:t xml:space="preserve">) </w:t>
      </w:r>
      <w:r w:rsidRPr="005F6DB5">
        <w:rPr>
          <w:lang w:val="en-US"/>
        </w:rPr>
        <w:t xml:space="preserve">12.8.2021. </w:t>
      </w:r>
      <w:r w:rsidRPr="00853551">
        <w:rPr>
          <w:i/>
          <w:iCs/>
          <w:lang w:val="en-US"/>
        </w:rPr>
        <w:t>Spike in “Honor Killings” Fuels Protests for Accountability in Northeast Syria</w:t>
      </w:r>
      <w:r>
        <w:rPr>
          <w:lang w:val="en-US"/>
        </w:rPr>
        <w:t xml:space="preserve">. </w:t>
      </w:r>
      <w:hyperlink r:id="rId19" w:history="1">
        <w:r w:rsidRPr="0033205B">
          <w:rPr>
            <w:rStyle w:val="Hyperlinkki"/>
          </w:rPr>
          <w:t>https://syriaaccountability.org/spike-in-honor-killings-fuels-protests-for-accountability-in-northeast-syria/</w:t>
        </w:r>
      </w:hyperlink>
      <w:r w:rsidRPr="0033205B">
        <w:t xml:space="preserve"> (</w:t>
      </w:r>
      <w:r w:rsidR="0033205B" w:rsidRPr="0033205B">
        <w:t>kä</w:t>
      </w:r>
      <w:r w:rsidR="0033205B">
        <w:t xml:space="preserve">yty 13.3.2026). </w:t>
      </w:r>
    </w:p>
    <w:p w14:paraId="359196FF" w14:textId="34389B12" w:rsidR="00937FEE" w:rsidRDefault="00937FEE" w:rsidP="007C5689">
      <w:pPr>
        <w:jc w:val="left"/>
        <w:rPr>
          <w:lang w:val="en-US"/>
        </w:rPr>
      </w:pPr>
      <w:r w:rsidRPr="00937FEE">
        <w:rPr>
          <w:lang w:val="en-US"/>
        </w:rPr>
        <w:t xml:space="preserve">STJ </w:t>
      </w:r>
      <w:r w:rsidR="0032565B">
        <w:rPr>
          <w:lang w:val="en-US"/>
        </w:rPr>
        <w:t>(</w:t>
      </w:r>
      <w:r w:rsidR="0032565B" w:rsidRPr="0032565B">
        <w:rPr>
          <w:lang w:val="en-US"/>
        </w:rPr>
        <w:t>Syrian Truth &amp; Justice</w:t>
      </w:r>
      <w:r w:rsidR="0032565B">
        <w:rPr>
          <w:lang w:val="en-US"/>
        </w:rPr>
        <w:t>)</w:t>
      </w:r>
    </w:p>
    <w:p w14:paraId="6C78A10E" w14:textId="2D5A75AD" w:rsidR="00937FEE" w:rsidRDefault="00937FEE" w:rsidP="007C5689">
      <w:pPr>
        <w:ind w:left="720"/>
        <w:jc w:val="left"/>
      </w:pPr>
      <w:r w:rsidRPr="00937FEE">
        <w:rPr>
          <w:lang w:val="en-US"/>
        </w:rPr>
        <w:t xml:space="preserve">19.6.2025. </w:t>
      </w:r>
      <w:r w:rsidRPr="00937FEE">
        <w:rPr>
          <w:i/>
          <w:iCs/>
          <w:lang w:val="en-US"/>
        </w:rPr>
        <w:t>Syria’s Transitional Phase: “Honor” Killings Persist Amid Failing Protection and Legal Response</w:t>
      </w:r>
      <w:r w:rsidRPr="00937FEE">
        <w:rPr>
          <w:lang w:val="en-US"/>
        </w:rPr>
        <w:t xml:space="preserve">. </w:t>
      </w:r>
      <w:hyperlink r:id="rId20" w:history="1">
        <w:r w:rsidRPr="00937FEE">
          <w:rPr>
            <w:rStyle w:val="Hyperlinkki"/>
          </w:rPr>
          <w:t>https://stj-sy.org/en/syrias-transitional-phase-honor-killings-persist-amid-failing-protection-and-legal-response/</w:t>
        </w:r>
      </w:hyperlink>
      <w:r w:rsidRPr="00937FEE">
        <w:t xml:space="preserve"> (käyty 3.3.2026).</w:t>
      </w:r>
    </w:p>
    <w:p w14:paraId="02613ACE" w14:textId="2010B3A9" w:rsidR="00937FEE" w:rsidRDefault="00937FEE" w:rsidP="007C5689">
      <w:pPr>
        <w:ind w:left="720"/>
        <w:jc w:val="left"/>
      </w:pPr>
      <w:r w:rsidRPr="00937FEE">
        <w:rPr>
          <w:lang w:val="en-US"/>
        </w:rPr>
        <w:t xml:space="preserve">25.11.2022. </w:t>
      </w:r>
      <w:r w:rsidRPr="00937FEE">
        <w:rPr>
          <w:i/>
          <w:iCs/>
          <w:lang w:val="en-US"/>
        </w:rPr>
        <w:t>Syria: 185 Cases of “Honor Killing” since 2019</w:t>
      </w:r>
      <w:r>
        <w:rPr>
          <w:lang w:val="en-US"/>
        </w:rPr>
        <w:t xml:space="preserve">. </w:t>
      </w:r>
      <w:hyperlink r:id="rId21" w:history="1">
        <w:r w:rsidRPr="00937FEE">
          <w:rPr>
            <w:rStyle w:val="Hyperlinkki"/>
          </w:rPr>
          <w:t>https://stj-sy.org/en/syria-185-cases-of-honor-killing-since-2019/</w:t>
        </w:r>
      </w:hyperlink>
      <w:r w:rsidRPr="00937FEE">
        <w:t xml:space="preserve"> (kä</w:t>
      </w:r>
      <w:r>
        <w:t xml:space="preserve">yty 3.3.2026). </w:t>
      </w:r>
    </w:p>
    <w:p w14:paraId="3BC91E48" w14:textId="5DAB34AE" w:rsidR="006F5D14" w:rsidRDefault="006F5D14" w:rsidP="007C5689">
      <w:pPr>
        <w:ind w:left="720"/>
        <w:jc w:val="left"/>
      </w:pPr>
      <w:r w:rsidRPr="006F5D14">
        <w:rPr>
          <w:lang w:val="en-US"/>
        </w:rPr>
        <w:t xml:space="preserve">5/2021. </w:t>
      </w:r>
      <w:r w:rsidRPr="006F5D14">
        <w:rPr>
          <w:i/>
          <w:iCs/>
          <w:lang w:val="en-US"/>
        </w:rPr>
        <w:t>Under the Guise of Honor: Women Continue to Fall Victims to Violence Across Syria</w:t>
      </w:r>
      <w:r w:rsidRPr="006F5D14">
        <w:rPr>
          <w:lang w:val="en-US"/>
        </w:rPr>
        <w:t xml:space="preserve">. </w:t>
      </w:r>
      <w:hyperlink r:id="rId22" w:history="1">
        <w:r w:rsidRPr="006F5D14">
          <w:rPr>
            <w:rStyle w:val="Hyperlinkki"/>
          </w:rPr>
          <w:t>https://stj-sy.org/wp-content/uploads/2021/05/Under-the-Guise-of-Honor-1.pdf</w:t>
        </w:r>
      </w:hyperlink>
      <w:r w:rsidRPr="006F5D14">
        <w:t xml:space="preserve"> (käyty 9.3.2026).</w:t>
      </w:r>
    </w:p>
    <w:p w14:paraId="3C5507B4" w14:textId="607CB850" w:rsidR="006F4021" w:rsidRDefault="00FF5094" w:rsidP="00216F14">
      <w:pPr>
        <w:jc w:val="left"/>
        <w:rPr>
          <w:lang w:val="en-US"/>
        </w:rPr>
      </w:pPr>
      <w:r w:rsidRPr="00FF5094">
        <w:rPr>
          <w:lang w:val="en-US"/>
        </w:rPr>
        <w:t>SOHR (Syrian Observatory for Human Rights</w:t>
      </w:r>
      <w:r>
        <w:rPr>
          <w:lang w:val="en-US"/>
        </w:rPr>
        <w:t>)</w:t>
      </w:r>
      <w:r w:rsidRPr="00FF5094">
        <w:rPr>
          <w:lang w:val="en-US"/>
        </w:rPr>
        <w:t xml:space="preserve"> </w:t>
      </w:r>
    </w:p>
    <w:p w14:paraId="3E4300D3" w14:textId="2B836D2E" w:rsidR="006F4021" w:rsidRDefault="006F4021" w:rsidP="006F4021">
      <w:pPr>
        <w:ind w:left="720"/>
        <w:jc w:val="left"/>
        <w:rPr>
          <w:lang w:val="en-US"/>
        </w:rPr>
      </w:pPr>
      <w:r w:rsidRPr="006F4021">
        <w:rPr>
          <w:lang w:val="en-US"/>
        </w:rPr>
        <w:t xml:space="preserve">12.10.2025. </w:t>
      </w:r>
      <w:r w:rsidRPr="006F4021">
        <w:rPr>
          <w:i/>
          <w:iCs/>
          <w:lang w:val="en-US"/>
        </w:rPr>
        <w:t>Case of honor | Young man and young woman killed in Idlib countryside</w:t>
      </w:r>
      <w:r w:rsidRPr="006F4021">
        <w:rPr>
          <w:lang w:val="en-US"/>
        </w:rPr>
        <w:t xml:space="preserve">. </w:t>
      </w:r>
      <w:hyperlink r:id="rId23" w:history="1">
        <w:r w:rsidRPr="00C91F8C">
          <w:rPr>
            <w:rStyle w:val="Hyperlinkki"/>
            <w:lang w:val="en-US"/>
          </w:rPr>
          <w:t>https://www.syriahr.com/en/371416/</w:t>
        </w:r>
      </w:hyperlink>
      <w:r w:rsidRPr="00C91F8C">
        <w:rPr>
          <w:lang w:val="en-US"/>
        </w:rPr>
        <w:t xml:space="preserve"> (käyty 13.3.2026).</w:t>
      </w:r>
    </w:p>
    <w:p w14:paraId="62326521" w14:textId="251553F7" w:rsidR="00FF5094" w:rsidRDefault="00FF5094" w:rsidP="006F4021">
      <w:pPr>
        <w:ind w:left="720"/>
        <w:jc w:val="left"/>
        <w:rPr>
          <w:lang w:val="en-US"/>
        </w:rPr>
      </w:pPr>
      <w:r w:rsidRPr="00FF5094">
        <w:rPr>
          <w:lang w:val="en-US"/>
        </w:rPr>
        <w:t xml:space="preserve">9.6.2024. </w:t>
      </w:r>
      <w:r w:rsidRPr="00FF5094">
        <w:rPr>
          <w:i/>
          <w:iCs/>
          <w:lang w:val="en-US"/>
        </w:rPr>
        <w:t>“Honour killings” | 38 women and girls killed since early 2024 in all zones of influence across Syria</w:t>
      </w:r>
      <w:r w:rsidRPr="00FF5094">
        <w:rPr>
          <w:lang w:val="en-US"/>
        </w:rPr>
        <w:t xml:space="preserve">. </w:t>
      </w:r>
      <w:hyperlink r:id="rId24" w:history="1">
        <w:r w:rsidRPr="00FF5094">
          <w:rPr>
            <w:rStyle w:val="Hyperlinkki"/>
            <w:lang w:val="en-US"/>
          </w:rPr>
          <w:t>https://www.syriahr.com/en/336034/</w:t>
        </w:r>
      </w:hyperlink>
      <w:r w:rsidRPr="00FF5094">
        <w:rPr>
          <w:lang w:val="en-US"/>
        </w:rPr>
        <w:t xml:space="preserve"> (käyty 13.3.2026). </w:t>
      </w:r>
    </w:p>
    <w:p w14:paraId="0C10EDE7" w14:textId="72708886" w:rsidR="00216F14" w:rsidRDefault="00216F14" w:rsidP="00216F14">
      <w:pPr>
        <w:jc w:val="left"/>
        <w:rPr>
          <w:lang w:val="en-US"/>
        </w:rPr>
      </w:pPr>
      <w:r w:rsidRPr="00216F14">
        <w:rPr>
          <w:lang w:val="en-US"/>
        </w:rPr>
        <w:t xml:space="preserve">Syyria 1949. </w:t>
      </w:r>
      <w:r w:rsidRPr="00B10D69">
        <w:rPr>
          <w:i/>
          <w:iCs/>
          <w:lang w:val="en-US"/>
        </w:rPr>
        <w:t>Penal Code (issued by Legislative Decree No. 148/1949), Syrian Arab Republic</w:t>
      </w:r>
      <w:r>
        <w:rPr>
          <w:lang w:val="en-US"/>
        </w:rPr>
        <w:t xml:space="preserve">. </w:t>
      </w:r>
      <w:hyperlink r:id="rId25" w:history="1">
        <w:r w:rsidRPr="00524BE0">
          <w:rPr>
            <w:rStyle w:val="Hyperlinkki"/>
            <w:lang w:val="en-US"/>
          </w:rPr>
          <w:t>https://www.wipo.int/wipolex/en/legislation/details/10918</w:t>
        </w:r>
      </w:hyperlink>
      <w:r>
        <w:rPr>
          <w:lang w:val="en-US"/>
        </w:rPr>
        <w:t xml:space="preserve"> (käyty 12.3.2026). </w:t>
      </w:r>
    </w:p>
    <w:p w14:paraId="149C1541" w14:textId="1EFDC3C3" w:rsidR="0032565B" w:rsidRPr="00AC7602" w:rsidRDefault="0032565B" w:rsidP="007C5689">
      <w:pPr>
        <w:jc w:val="left"/>
      </w:pPr>
      <w:r>
        <w:rPr>
          <w:lang w:val="en-US"/>
        </w:rPr>
        <w:t xml:space="preserve">UNFPA </w:t>
      </w:r>
      <w:r w:rsidR="00FA5634">
        <w:rPr>
          <w:lang w:val="en-US"/>
        </w:rPr>
        <w:t>(</w:t>
      </w:r>
      <w:r w:rsidR="00FA5634" w:rsidRPr="00FA5634">
        <w:rPr>
          <w:lang w:val="en-US"/>
        </w:rPr>
        <w:t>United Nations Population Fund</w:t>
      </w:r>
      <w:r w:rsidR="00FA5634">
        <w:rPr>
          <w:lang w:val="en-US"/>
        </w:rPr>
        <w:t xml:space="preserve">) </w:t>
      </w:r>
      <w:r>
        <w:rPr>
          <w:lang w:val="en-US"/>
        </w:rPr>
        <w:t xml:space="preserve">2024. </w:t>
      </w:r>
      <w:r w:rsidRPr="0032565B">
        <w:rPr>
          <w:i/>
          <w:iCs/>
          <w:lang w:val="en-US"/>
        </w:rPr>
        <w:t>Voices from Syria 2024. Assessment Findings of the Humanitarian Needs Overview</w:t>
      </w:r>
      <w:r>
        <w:rPr>
          <w:lang w:val="en-US"/>
        </w:rPr>
        <w:t xml:space="preserve">. </w:t>
      </w:r>
      <w:hyperlink r:id="rId26" w:history="1">
        <w:r w:rsidRPr="00AC7602">
          <w:rPr>
            <w:rStyle w:val="Hyperlinkki"/>
          </w:rPr>
          <w:t>https://arabstates.unfpa.org/sites/default/files/pub-pdf/2024-11/Voices%2024%20Syria%20Online.pdf</w:t>
        </w:r>
      </w:hyperlink>
      <w:r w:rsidRPr="00AC7602">
        <w:t xml:space="preserve"> (6.3.2026). </w:t>
      </w:r>
    </w:p>
    <w:p w14:paraId="0AAA28AB" w14:textId="3D605B7D" w:rsidR="00852C42" w:rsidRPr="00852C42" w:rsidRDefault="00852C42" w:rsidP="007C5689">
      <w:pPr>
        <w:jc w:val="left"/>
        <w:rPr>
          <w:lang w:val="en-US"/>
        </w:rPr>
      </w:pPr>
      <w:r w:rsidRPr="00852C42">
        <w:rPr>
          <w:lang w:val="en-US"/>
        </w:rPr>
        <w:t xml:space="preserve">UNHCR </w:t>
      </w:r>
      <w:r w:rsidR="00FA5634">
        <w:rPr>
          <w:lang w:val="en-US"/>
        </w:rPr>
        <w:t>(</w:t>
      </w:r>
      <w:r w:rsidR="00FA5634" w:rsidRPr="00FA5634">
        <w:rPr>
          <w:lang w:val="en-US"/>
        </w:rPr>
        <w:t>U</w:t>
      </w:r>
      <w:r w:rsidR="003F582E">
        <w:rPr>
          <w:lang w:val="en-US"/>
        </w:rPr>
        <w:t xml:space="preserve">nited </w:t>
      </w:r>
      <w:r w:rsidR="00FA5634" w:rsidRPr="00FA5634">
        <w:rPr>
          <w:lang w:val="en-US"/>
        </w:rPr>
        <w:t>N</w:t>
      </w:r>
      <w:r w:rsidR="003F582E">
        <w:rPr>
          <w:lang w:val="en-US"/>
        </w:rPr>
        <w:t>ations</w:t>
      </w:r>
      <w:r w:rsidR="00FA5634" w:rsidRPr="00FA5634">
        <w:rPr>
          <w:lang w:val="en-US"/>
        </w:rPr>
        <w:t xml:space="preserve"> Refugee Agency</w:t>
      </w:r>
      <w:r w:rsidR="00FA5634">
        <w:rPr>
          <w:lang w:val="en-US"/>
        </w:rPr>
        <w:t xml:space="preserve">) </w:t>
      </w:r>
      <w:r w:rsidRPr="00852C42">
        <w:rPr>
          <w:lang w:val="en-US"/>
        </w:rPr>
        <w:t xml:space="preserve">30.9.2019. </w:t>
      </w:r>
      <w:r w:rsidRPr="00852C42">
        <w:rPr>
          <w:i/>
          <w:iCs/>
          <w:lang w:val="en-US"/>
        </w:rPr>
        <w:t>Syria. COI Note on the Treatment of Women with Children Born Out of Wedlock in Syria</w:t>
      </w:r>
      <w:r>
        <w:rPr>
          <w:lang w:val="en-US"/>
        </w:rPr>
        <w:t xml:space="preserve">. </w:t>
      </w:r>
      <w:hyperlink r:id="rId27" w:history="1">
        <w:r w:rsidRPr="008B1B6E">
          <w:rPr>
            <w:rStyle w:val="Hyperlinkki"/>
            <w:lang w:val="en-US"/>
          </w:rPr>
          <w:t>https://www.refworld.org/reference/countryrep/unhcr/2019/en/122929</w:t>
        </w:r>
      </w:hyperlink>
      <w:r>
        <w:rPr>
          <w:lang w:val="en-US"/>
        </w:rPr>
        <w:t xml:space="preserve"> (käyty 3.3.2026). </w:t>
      </w:r>
    </w:p>
    <w:p w14:paraId="2499FE39" w14:textId="77777777" w:rsidR="00082DFE" w:rsidRPr="001D5CAA" w:rsidRDefault="00EE167E" w:rsidP="00082DFE">
      <w:pPr>
        <w:pStyle w:val="LeiptekstiMigri"/>
        <w:ind w:left="0"/>
        <w:rPr>
          <w:lang w:val="en-GB"/>
        </w:rPr>
      </w:pPr>
      <w:r>
        <w:rPr>
          <w:b/>
        </w:rPr>
        <w:pict w14:anchorId="3ADDB06E">
          <v:rect id="_x0000_i1028" style="width:0;height:1.5pt" o:hralign="center" o:hrstd="t" o:hr="t" fillcolor="#a0a0a0" stroked="f"/>
        </w:pict>
      </w:r>
    </w:p>
    <w:p w14:paraId="42BA9C03" w14:textId="77777777" w:rsidR="00082DFE" w:rsidRDefault="001D63F6" w:rsidP="00810134">
      <w:pPr>
        <w:pStyle w:val="Numeroimatonotsikko"/>
      </w:pPr>
      <w:r>
        <w:t>Tietoja vastauksesta</w:t>
      </w:r>
    </w:p>
    <w:p w14:paraId="0BFFE7A0"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w:t>
      </w:r>
      <w:r w:rsidRPr="00A35BCB">
        <w:lastRenderedPageBreak/>
        <w:t xml:space="preserve">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73659201" w14:textId="77777777" w:rsidR="001D63F6" w:rsidRPr="00BC367A" w:rsidRDefault="001D63F6" w:rsidP="00810134">
      <w:pPr>
        <w:pStyle w:val="Numeroimatonotsikko"/>
        <w:rPr>
          <w:lang w:val="en-GB"/>
        </w:rPr>
      </w:pPr>
      <w:r w:rsidRPr="00BC367A">
        <w:rPr>
          <w:lang w:val="en-GB"/>
        </w:rPr>
        <w:t>Information on the response</w:t>
      </w:r>
    </w:p>
    <w:p w14:paraId="1A9F2900"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66F4A98F" w14:textId="77777777" w:rsidR="00B112B8" w:rsidRPr="00A35BCB" w:rsidRDefault="00B112B8" w:rsidP="00A35BCB">
      <w:pPr>
        <w:rPr>
          <w:lang w:val="en-GB"/>
        </w:rPr>
      </w:pPr>
    </w:p>
    <w:sectPr w:rsidR="00B112B8" w:rsidRPr="00A35BCB" w:rsidSect="00072438">
      <w:headerReference w:type="default" r:id="rId28"/>
      <w:headerReference w:type="first" r:id="rId29"/>
      <w:footerReference w:type="first" r:id="rId30"/>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554A4" w14:textId="77777777" w:rsidR="00CD1B87" w:rsidRDefault="00CD1B87" w:rsidP="007E0069">
      <w:pPr>
        <w:spacing w:after="0" w:line="240" w:lineRule="auto"/>
      </w:pPr>
      <w:r>
        <w:separator/>
      </w:r>
    </w:p>
  </w:endnote>
  <w:endnote w:type="continuationSeparator" w:id="0">
    <w:p w14:paraId="14C7B753" w14:textId="77777777" w:rsidR="00CD1B87" w:rsidRDefault="00CD1B87"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F3C29"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72751D30" w14:textId="77777777" w:rsidTr="00483E37">
      <w:trPr>
        <w:trHeight w:val="189"/>
      </w:trPr>
      <w:tc>
        <w:tcPr>
          <w:tcW w:w="1560" w:type="dxa"/>
        </w:tcPr>
        <w:p w14:paraId="1443D274" w14:textId="77777777" w:rsidR="004D76E3" w:rsidRPr="00A83D54" w:rsidRDefault="004D76E3" w:rsidP="00337E76">
          <w:pPr>
            <w:pStyle w:val="Alatunniste"/>
            <w:rPr>
              <w:sz w:val="14"/>
              <w:szCs w:val="14"/>
            </w:rPr>
          </w:pPr>
        </w:p>
      </w:tc>
      <w:tc>
        <w:tcPr>
          <w:tcW w:w="2551" w:type="dxa"/>
        </w:tcPr>
        <w:p w14:paraId="08ED72A7" w14:textId="77777777" w:rsidR="004D76E3" w:rsidRPr="00A83D54" w:rsidRDefault="004D76E3" w:rsidP="00337E76">
          <w:pPr>
            <w:pStyle w:val="Alatunniste"/>
            <w:rPr>
              <w:sz w:val="14"/>
              <w:szCs w:val="14"/>
            </w:rPr>
          </w:pPr>
        </w:p>
      </w:tc>
      <w:tc>
        <w:tcPr>
          <w:tcW w:w="2552" w:type="dxa"/>
        </w:tcPr>
        <w:p w14:paraId="18542139" w14:textId="77777777" w:rsidR="004D76E3" w:rsidRPr="00A83D54" w:rsidRDefault="004D76E3" w:rsidP="00337E76">
          <w:pPr>
            <w:pStyle w:val="Alatunniste"/>
            <w:rPr>
              <w:sz w:val="14"/>
              <w:szCs w:val="14"/>
            </w:rPr>
          </w:pPr>
        </w:p>
      </w:tc>
      <w:tc>
        <w:tcPr>
          <w:tcW w:w="2830" w:type="dxa"/>
        </w:tcPr>
        <w:p w14:paraId="6E8B5628" w14:textId="77777777" w:rsidR="004D76E3" w:rsidRPr="00A83D54" w:rsidRDefault="004D76E3" w:rsidP="00337E76">
          <w:pPr>
            <w:pStyle w:val="Alatunniste"/>
            <w:rPr>
              <w:sz w:val="14"/>
              <w:szCs w:val="14"/>
            </w:rPr>
          </w:pPr>
        </w:p>
      </w:tc>
    </w:tr>
    <w:tr w:rsidR="004D76E3" w:rsidRPr="00A83D54" w14:paraId="70A93674" w14:textId="77777777" w:rsidTr="00483E37">
      <w:trPr>
        <w:trHeight w:val="189"/>
      </w:trPr>
      <w:tc>
        <w:tcPr>
          <w:tcW w:w="1560" w:type="dxa"/>
        </w:tcPr>
        <w:p w14:paraId="11EDA091" w14:textId="77777777" w:rsidR="004D76E3" w:rsidRPr="00A83D54" w:rsidRDefault="004D76E3" w:rsidP="00337E76">
          <w:pPr>
            <w:pStyle w:val="Alatunniste"/>
            <w:rPr>
              <w:sz w:val="14"/>
              <w:szCs w:val="14"/>
            </w:rPr>
          </w:pPr>
        </w:p>
      </w:tc>
      <w:tc>
        <w:tcPr>
          <w:tcW w:w="2551" w:type="dxa"/>
        </w:tcPr>
        <w:p w14:paraId="6435A454" w14:textId="77777777" w:rsidR="004D76E3" w:rsidRPr="00A83D54" w:rsidRDefault="004D76E3" w:rsidP="00337E76">
          <w:pPr>
            <w:pStyle w:val="Alatunniste"/>
            <w:rPr>
              <w:sz w:val="14"/>
              <w:szCs w:val="14"/>
            </w:rPr>
          </w:pPr>
        </w:p>
      </w:tc>
      <w:tc>
        <w:tcPr>
          <w:tcW w:w="2552" w:type="dxa"/>
        </w:tcPr>
        <w:p w14:paraId="78EE198E" w14:textId="77777777" w:rsidR="004D76E3" w:rsidRPr="00A83D54" w:rsidRDefault="004D76E3" w:rsidP="00337E76">
          <w:pPr>
            <w:pStyle w:val="Alatunniste"/>
            <w:rPr>
              <w:sz w:val="14"/>
              <w:szCs w:val="14"/>
            </w:rPr>
          </w:pPr>
        </w:p>
      </w:tc>
      <w:tc>
        <w:tcPr>
          <w:tcW w:w="2830" w:type="dxa"/>
        </w:tcPr>
        <w:p w14:paraId="61576421" w14:textId="77777777" w:rsidR="004D76E3" w:rsidRPr="00A83D54" w:rsidRDefault="004D76E3" w:rsidP="00337E76">
          <w:pPr>
            <w:pStyle w:val="Alatunniste"/>
            <w:rPr>
              <w:sz w:val="14"/>
              <w:szCs w:val="14"/>
            </w:rPr>
          </w:pPr>
        </w:p>
      </w:tc>
    </w:tr>
    <w:tr w:rsidR="004D76E3" w:rsidRPr="00A83D54" w14:paraId="3C090A04" w14:textId="77777777" w:rsidTr="00483E37">
      <w:trPr>
        <w:trHeight w:val="189"/>
      </w:trPr>
      <w:tc>
        <w:tcPr>
          <w:tcW w:w="1560" w:type="dxa"/>
        </w:tcPr>
        <w:p w14:paraId="269AF2A2" w14:textId="77777777" w:rsidR="004D76E3" w:rsidRPr="00A83D54" w:rsidRDefault="004D76E3" w:rsidP="00337E76">
          <w:pPr>
            <w:pStyle w:val="Alatunniste"/>
            <w:rPr>
              <w:sz w:val="14"/>
              <w:szCs w:val="14"/>
            </w:rPr>
          </w:pPr>
        </w:p>
      </w:tc>
      <w:tc>
        <w:tcPr>
          <w:tcW w:w="2551" w:type="dxa"/>
        </w:tcPr>
        <w:p w14:paraId="215AF94F" w14:textId="77777777" w:rsidR="004D76E3" w:rsidRPr="00A83D54" w:rsidRDefault="004D76E3" w:rsidP="00337E76">
          <w:pPr>
            <w:pStyle w:val="Alatunniste"/>
            <w:rPr>
              <w:sz w:val="14"/>
              <w:szCs w:val="14"/>
            </w:rPr>
          </w:pPr>
        </w:p>
      </w:tc>
      <w:tc>
        <w:tcPr>
          <w:tcW w:w="2552" w:type="dxa"/>
        </w:tcPr>
        <w:p w14:paraId="3A1B17FA" w14:textId="77777777" w:rsidR="004D76E3" w:rsidRPr="00A83D54" w:rsidRDefault="004D76E3" w:rsidP="00337E76">
          <w:pPr>
            <w:pStyle w:val="Alatunniste"/>
            <w:rPr>
              <w:sz w:val="14"/>
              <w:szCs w:val="14"/>
            </w:rPr>
          </w:pPr>
        </w:p>
      </w:tc>
      <w:tc>
        <w:tcPr>
          <w:tcW w:w="2830" w:type="dxa"/>
        </w:tcPr>
        <w:p w14:paraId="3C73A837" w14:textId="77777777" w:rsidR="004D76E3" w:rsidRPr="00A83D54" w:rsidRDefault="004D76E3" w:rsidP="00337E76">
          <w:pPr>
            <w:pStyle w:val="Alatunniste"/>
            <w:rPr>
              <w:sz w:val="14"/>
              <w:szCs w:val="14"/>
            </w:rPr>
          </w:pPr>
        </w:p>
      </w:tc>
    </w:tr>
  </w:tbl>
  <w:p w14:paraId="41D21298"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24241FDF" wp14:editId="18E7812F">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33203493"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64C9E" w14:textId="77777777" w:rsidR="00CD1B87" w:rsidRDefault="00CD1B87" w:rsidP="007E0069">
      <w:pPr>
        <w:spacing w:after="0" w:line="240" w:lineRule="auto"/>
      </w:pPr>
      <w:r>
        <w:separator/>
      </w:r>
    </w:p>
  </w:footnote>
  <w:footnote w:type="continuationSeparator" w:id="0">
    <w:p w14:paraId="680457E1" w14:textId="77777777" w:rsidR="00CD1B87" w:rsidRDefault="00CD1B87" w:rsidP="007E0069">
      <w:pPr>
        <w:spacing w:after="0" w:line="240" w:lineRule="auto"/>
      </w:pPr>
      <w:r>
        <w:continuationSeparator/>
      </w:r>
    </w:p>
  </w:footnote>
  <w:footnote w:id="1">
    <w:p w14:paraId="72E130E5" w14:textId="1849EC3E" w:rsidR="00C21129" w:rsidRDefault="00C21129">
      <w:pPr>
        <w:pStyle w:val="Alaviitteenteksti"/>
      </w:pPr>
      <w:r>
        <w:rPr>
          <w:rStyle w:val="Alaviitteenviite"/>
        </w:rPr>
        <w:footnoteRef/>
      </w:r>
      <w:r>
        <w:t xml:space="preserve"> </w:t>
      </w:r>
      <w:r w:rsidR="00DC7459">
        <w:t xml:space="preserve">Van </w:t>
      </w:r>
      <w:r w:rsidR="00677CAB">
        <w:t xml:space="preserve">Eijk </w:t>
      </w:r>
      <w:r w:rsidR="00524002">
        <w:t>19.9.</w:t>
      </w:r>
      <w:r w:rsidR="00677CAB">
        <w:t xml:space="preserve">2013, </w:t>
      </w:r>
      <w:r>
        <w:t>s. 122</w:t>
      </w:r>
      <w:r w:rsidR="00216F14">
        <w:t xml:space="preserve">. </w:t>
      </w:r>
    </w:p>
  </w:footnote>
  <w:footnote w:id="2">
    <w:p w14:paraId="7FF35BFB" w14:textId="25D2D165" w:rsidR="00677CAB" w:rsidRDefault="00677CAB">
      <w:pPr>
        <w:pStyle w:val="Alaviitteenteksti"/>
      </w:pPr>
      <w:r>
        <w:rPr>
          <w:rStyle w:val="Alaviitteenviite"/>
        </w:rPr>
        <w:footnoteRef/>
      </w:r>
      <w:r>
        <w:t xml:space="preserve"> Sulut lainattu lähteestä. </w:t>
      </w:r>
    </w:p>
  </w:footnote>
  <w:footnote w:id="3">
    <w:p w14:paraId="59827E4B" w14:textId="23337B3F" w:rsidR="00216F14" w:rsidRDefault="00216F14">
      <w:pPr>
        <w:pStyle w:val="Alaviitteenteksti"/>
      </w:pPr>
      <w:r>
        <w:rPr>
          <w:rStyle w:val="Alaviitteenviite"/>
        </w:rPr>
        <w:footnoteRef/>
      </w:r>
      <w:r>
        <w:t xml:space="preserve"> Muun muassa </w:t>
      </w:r>
      <w:r w:rsidRPr="00216F14">
        <w:t>Syyrian rikoslain artikla 517 kriminalisoi yleistä moraalia loukkaavan käytöksen.</w:t>
      </w:r>
      <w:r>
        <w:t xml:space="preserve"> (Syyria</w:t>
      </w:r>
      <w:r w:rsidR="00524002">
        <w:t xml:space="preserve"> </w:t>
      </w:r>
      <w:r>
        <w:t xml:space="preserve">1949). </w:t>
      </w:r>
    </w:p>
  </w:footnote>
  <w:footnote w:id="4">
    <w:p w14:paraId="73731FCB" w14:textId="66C5186A" w:rsidR="00EB7629" w:rsidRDefault="00EB7629">
      <w:pPr>
        <w:pStyle w:val="Alaviitteenteksti"/>
      </w:pPr>
      <w:r>
        <w:rPr>
          <w:rStyle w:val="Alaviitteenviite"/>
        </w:rPr>
        <w:footnoteRef/>
      </w:r>
      <w:r>
        <w:t xml:space="preserve"> </w:t>
      </w:r>
      <w:r w:rsidRPr="00EB7629">
        <w:t>Sulut lainattu lähteestä.</w:t>
      </w:r>
    </w:p>
  </w:footnote>
  <w:footnote w:id="5">
    <w:p w14:paraId="55C22735" w14:textId="62CBFD57" w:rsidR="009E7243" w:rsidRDefault="009E7243">
      <w:pPr>
        <w:pStyle w:val="Alaviitteenteksti"/>
      </w:pPr>
      <w:r>
        <w:rPr>
          <w:rStyle w:val="Alaviitteenviite"/>
        </w:rPr>
        <w:footnoteRef/>
      </w:r>
      <w:r>
        <w:t xml:space="preserve"> </w:t>
      </w:r>
      <w:r w:rsidR="00DC7459">
        <w:t xml:space="preserve">Van </w:t>
      </w:r>
      <w:r w:rsidR="00EB7629">
        <w:t xml:space="preserve">Eijk </w:t>
      </w:r>
      <w:r w:rsidR="00524002">
        <w:t>19.9.</w:t>
      </w:r>
      <w:r w:rsidR="00EB7629">
        <w:t xml:space="preserve">2013, </w:t>
      </w:r>
      <w:r>
        <w:t xml:space="preserve">s. 167. </w:t>
      </w:r>
    </w:p>
  </w:footnote>
  <w:footnote w:id="6">
    <w:p w14:paraId="41FA0067" w14:textId="77777777" w:rsidR="00467A5F" w:rsidRPr="00662AE5" w:rsidRDefault="00467A5F" w:rsidP="00467A5F">
      <w:pPr>
        <w:pStyle w:val="Alaviitteenteksti"/>
      </w:pPr>
      <w:r w:rsidRPr="0032565B">
        <w:rPr>
          <w:rStyle w:val="Alaviitteenviite"/>
        </w:rPr>
        <w:footnoteRef/>
      </w:r>
      <w:r w:rsidRPr="00662AE5">
        <w:t xml:space="preserve"> Van Eijk 19.9.2013, s. 122. </w:t>
      </w:r>
    </w:p>
  </w:footnote>
  <w:footnote w:id="7">
    <w:p w14:paraId="2EEE3687" w14:textId="77777777" w:rsidR="00467A5F" w:rsidRPr="003F1B82" w:rsidRDefault="00467A5F" w:rsidP="00467A5F">
      <w:pPr>
        <w:pStyle w:val="Alaviitteenteksti"/>
        <w:rPr>
          <w:lang w:val="sv-SE"/>
        </w:rPr>
      </w:pPr>
      <w:r w:rsidRPr="0032565B">
        <w:rPr>
          <w:rStyle w:val="Alaviitteenviite"/>
        </w:rPr>
        <w:footnoteRef/>
      </w:r>
      <w:r w:rsidRPr="003F1B82">
        <w:rPr>
          <w:lang w:val="sv-SE"/>
        </w:rPr>
        <w:t xml:space="preserve"> Van Eijk 19.9.2013, s. 201</w:t>
      </w:r>
    </w:p>
  </w:footnote>
  <w:footnote w:id="8">
    <w:p w14:paraId="1A3CA1EF" w14:textId="77777777" w:rsidR="007C5AE3" w:rsidRPr="003F1B82" w:rsidRDefault="007C5AE3" w:rsidP="007C5AE3">
      <w:pPr>
        <w:pStyle w:val="Alaviitteenteksti"/>
        <w:rPr>
          <w:lang w:val="sv-SE"/>
        </w:rPr>
      </w:pPr>
      <w:r>
        <w:rPr>
          <w:rStyle w:val="Alaviitteenviite"/>
        </w:rPr>
        <w:footnoteRef/>
      </w:r>
      <w:r w:rsidRPr="003F1B82">
        <w:rPr>
          <w:lang w:val="sv-SE"/>
        </w:rPr>
        <w:t xml:space="preserve"> Landinfo 10/2018, s. 21.</w:t>
      </w:r>
    </w:p>
  </w:footnote>
  <w:footnote w:id="9">
    <w:p w14:paraId="47AD7D91" w14:textId="77777777" w:rsidR="007C5AE3" w:rsidRPr="00467A5F" w:rsidRDefault="007C5AE3" w:rsidP="007C5AE3">
      <w:pPr>
        <w:pStyle w:val="Alaviitteenteksti"/>
      </w:pPr>
      <w:r>
        <w:rPr>
          <w:rStyle w:val="Alaviitteenviite"/>
        </w:rPr>
        <w:footnoteRef/>
      </w:r>
      <w:r w:rsidRPr="00467A5F">
        <w:t xml:space="preserve"> Landinfo 10/2018, s. 21. </w:t>
      </w:r>
    </w:p>
  </w:footnote>
  <w:footnote w:id="10">
    <w:p w14:paraId="3246E17B" w14:textId="77777777" w:rsidR="00662AE5" w:rsidRPr="00430648" w:rsidRDefault="00662AE5" w:rsidP="00662AE5">
      <w:pPr>
        <w:pStyle w:val="Alaviitteenteksti"/>
      </w:pPr>
      <w:r>
        <w:rPr>
          <w:rStyle w:val="Alaviitteenviite"/>
        </w:rPr>
        <w:footnoteRef/>
      </w:r>
      <w:r w:rsidRPr="00430648">
        <w:t xml:space="preserve"> Landinfo 10/2018, s. 26.</w:t>
      </w:r>
    </w:p>
  </w:footnote>
  <w:footnote w:id="11">
    <w:p w14:paraId="6E5E2669" w14:textId="13C50433" w:rsidR="00430648" w:rsidRDefault="00430648">
      <w:pPr>
        <w:pStyle w:val="Alaviitteenteksti"/>
      </w:pPr>
      <w:r>
        <w:rPr>
          <w:rStyle w:val="Alaviitteenviite"/>
        </w:rPr>
        <w:footnoteRef/>
      </w:r>
      <w:r>
        <w:t xml:space="preserve"> </w:t>
      </w:r>
      <w:r w:rsidRPr="00430648">
        <w:t xml:space="preserve">Landinfon </w:t>
      </w:r>
      <w:r>
        <w:t xml:space="preserve">raportti ilmestyi siis Bashar al-Assadin hallinnon aikana.  </w:t>
      </w:r>
    </w:p>
  </w:footnote>
  <w:footnote w:id="12">
    <w:p w14:paraId="2733CC83" w14:textId="3BA21F3B" w:rsidR="00662AE5" w:rsidRPr="00662AE5" w:rsidRDefault="00662AE5" w:rsidP="00662AE5">
      <w:pPr>
        <w:pStyle w:val="Alaviitteenteksti"/>
        <w:rPr>
          <w:lang w:val="en-US"/>
        </w:rPr>
      </w:pPr>
      <w:r>
        <w:rPr>
          <w:rStyle w:val="Alaviitteenviite"/>
        </w:rPr>
        <w:footnoteRef/>
      </w:r>
      <w:r w:rsidRPr="00662AE5">
        <w:rPr>
          <w:lang w:val="en-US"/>
        </w:rPr>
        <w:t xml:space="preserve"> DW / Nawar Al Mir Ali</w:t>
      </w:r>
      <w:r>
        <w:rPr>
          <w:lang w:val="en-US"/>
        </w:rPr>
        <w:t xml:space="preserve"> 26.12.2020. </w:t>
      </w:r>
    </w:p>
  </w:footnote>
  <w:footnote w:id="13">
    <w:p w14:paraId="6CC3B61E" w14:textId="6CB05C08" w:rsidR="004E3C68" w:rsidRDefault="004E3C68">
      <w:pPr>
        <w:pStyle w:val="Alaviitteenteksti"/>
      </w:pPr>
      <w:r>
        <w:rPr>
          <w:rStyle w:val="Alaviitteenviite"/>
        </w:rPr>
        <w:footnoteRef/>
      </w:r>
      <w:r>
        <w:t xml:space="preserve"> IWPR 6.11.2009. </w:t>
      </w:r>
    </w:p>
  </w:footnote>
  <w:footnote w:id="14">
    <w:p w14:paraId="06B18202" w14:textId="77777777" w:rsidR="00174BC2" w:rsidRPr="00174BC2" w:rsidRDefault="00174BC2" w:rsidP="00174BC2">
      <w:pPr>
        <w:pStyle w:val="Alaviitteenteksti"/>
      </w:pPr>
      <w:r>
        <w:rPr>
          <w:rStyle w:val="Alaviitteenviite"/>
        </w:rPr>
        <w:footnoteRef/>
      </w:r>
      <w:r w:rsidRPr="00174BC2">
        <w:t xml:space="preserve"> Van Eijk 19.9.2013, s. 121–122.</w:t>
      </w:r>
    </w:p>
  </w:footnote>
  <w:footnote w:id="15">
    <w:p w14:paraId="6DD9405B" w14:textId="77777777" w:rsidR="004E3C68" w:rsidRPr="0032565B" w:rsidRDefault="004E3C68" w:rsidP="004E3C68">
      <w:pPr>
        <w:pStyle w:val="Alaviitteenteksti"/>
      </w:pPr>
      <w:r w:rsidRPr="0032565B">
        <w:rPr>
          <w:rStyle w:val="Alaviitteenviite"/>
        </w:rPr>
        <w:footnoteRef/>
      </w:r>
      <w:r w:rsidRPr="0032565B">
        <w:t xml:space="preserve"> Sulut lainattu lähteestä.</w:t>
      </w:r>
    </w:p>
  </w:footnote>
  <w:footnote w:id="16">
    <w:p w14:paraId="4286DE04" w14:textId="77777777" w:rsidR="004E3C68" w:rsidRPr="00467A5F" w:rsidRDefault="004E3C68" w:rsidP="004E3C68">
      <w:pPr>
        <w:pStyle w:val="Alaviitteenteksti"/>
        <w:rPr>
          <w:lang w:val="sv-SE"/>
        </w:rPr>
      </w:pPr>
      <w:r w:rsidRPr="0032565B">
        <w:rPr>
          <w:rStyle w:val="Alaviitteenviite"/>
        </w:rPr>
        <w:footnoteRef/>
      </w:r>
      <w:r w:rsidRPr="00467A5F">
        <w:rPr>
          <w:lang w:val="sv-SE"/>
        </w:rPr>
        <w:t xml:space="preserve"> UNHCR 30.9.2019, s. 4. </w:t>
      </w:r>
    </w:p>
  </w:footnote>
  <w:footnote w:id="17">
    <w:p w14:paraId="78B642FC" w14:textId="53E1D70D" w:rsidR="00FE13B2" w:rsidRPr="00467A5F" w:rsidRDefault="00FE13B2">
      <w:pPr>
        <w:pStyle w:val="Alaviitteenteksti"/>
        <w:rPr>
          <w:lang w:val="sv-SE"/>
        </w:rPr>
      </w:pPr>
      <w:r>
        <w:rPr>
          <w:rStyle w:val="Alaviitteenviite"/>
        </w:rPr>
        <w:footnoteRef/>
      </w:r>
      <w:r w:rsidRPr="00467A5F">
        <w:rPr>
          <w:lang w:val="sv-SE"/>
        </w:rPr>
        <w:t xml:space="preserve"> Enab Baladi 20.7.2021. </w:t>
      </w:r>
    </w:p>
  </w:footnote>
  <w:footnote w:id="18">
    <w:p w14:paraId="0BAE2CC4" w14:textId="77777777" w:rsidR="00D3146F" w:rsidRPr="00C91F8C" w:rsidRDefault="00D3146F" w:rsidP="00D3146F">
      <w:pPr>
        <w:pStyle w:val="Alaviitteenteksti"/>
        <w:rPr>
          <w:lang w:val="sv-SE"/>
        </w:rPr>
      </w:pPr>
      <w:r>
        <w:rPr>
          <w:rStyle w:val="Alaviitteenviite"/>
        </w:rPr>
        <w:footnoteRef/>
      </w:r>
      <w:r w:rsidRPr="00C91F8C">
        <w:rPr>
          <w:lang w:val="sv-SE"/>
        </w:rPr>
        <w:t xml:space="preserve"> EUAA 9/2022, s. 111–112.  </w:t>
      </w:r>
    </w:p>
  </w:footnote>
  <w:footnote w:id="19">
    <w:p w14:paraId="256E100B" w14:textId="51DE4E0E" w:rsidR="005F6DB5" w:rsidRDefault="005F6DB5">
      <w:pPr>
        <w:pStyle w:val="Alaviitteenteksti"/>
      </w:pPr>
      <w:r>
        <w:rPr>
          <w:rStyle w:val="Alaviitteenviite"/>
        </w:rPr>
        <w:footnoteRef/>
      </w:r>
      <w:r>
        <w:t xml:space="preserve"> SJAC 12.8.2021. </w:t>
      </w:r>
    </w:p>
  </w:footnote>
  <w:footnote w:id="20">
    <w:p w14:paraId="5978C577" w14:textId="2D7E269F" w:rsidR="006D57B0" w:rsidRDefault="006D57B0">
      <w:pPr>
        <w:pStyle w:val="Alaviitteenteksti"/>
      </w:pPr>
      <w:r>
        <w:rPr>
          <w:rStyle w:val="Alaviitteenviite"/>
        </w:rPr>
        <w:footnoteRef/>
      </w:r>
      <w:r>
        <w:t xml:space="preserve"> </w:t>
      </w:r>
      <w:r w:rsidRPr="006D57B0">
        <w:t xml:space="preserve">EUAA 9/2022, s. </w:t>
      </w:r>
      <w:r w:rsidR="00DE7681">
        <w:t>111–</w:t>
      </w:r>
      <w:r w:rsidRPr="006D57B0">
        <w:t xml:space="preserve">112.  </w:t>
      </w:r>
    </w:p>
  </w:footnote>
  <w:footnote w:id="21">
    <w:p w14:paraId="729F6940" w14:textId="6DCC7742" w:rsidR="0032565B" w:rsidRPr="006D57B0" w:rsidRDefault="0032565B" w:rsidP="0032565B">
      <w:pPr>
        <w:pStyle w:val="Alaviitteenteksti"/>
      </w:pPr>
      <w:r w:rsidRPr="0032565B">
        <w:rPr>
          <w:rStyle w:val="Alaviitteenviite"/>
        </w:rPr>
        <w:footnoteRef/>
      </w:r>
      <w:r w:rsidRPr="006D57B0">
        <w:t xml:space="preserve"> UNFPA 2024, s. 40. </w:t>
      </w:r>
    </w:p>
  </w:footnote>
  <w:footnote w:id="22">
    <w:p w14:paraId="5CBEEE83" w14:textId="617E4F2F" w:rsidR="00C24DDA" w:rsidRPr="00467A5F" w:rsidRDefault="00C24DDA">
      <w:pPr>
        <w:pStyle w:val="Alaviitteenteksti"/>
        <w:rPr>
          <w:lang w:val="sv-SE"/>
        </w:rPr>
      </w:pPr>
      <w:r>
        <w:rPr>
          <w:rStyle w:val="Alaviitteenviite"/>
        </w:rPr>
        <w:footnoteRef/>
      </w:r>
      <w:r w:rsidRPr="00467A5F">
        <w:rPr>
          <w:lang w:val="sv-SE"/>
        </w:rPr>
        <w:t xml:space="preserve"> UNFPA 2024, s. 140.</w:t>
      </w:r>
    </w:p>
  </w:footnote>
  <w:footnote w:id="23">
    <w:p w14:paraId="71EE0C13" w14:textId="77777777" w:rsidR="008014AC" w:rsidRPr="00AC7602" w:rsidRDefault="008014AC" w:rsidP="008014AC">
      <w:pPr>
        <w:pStyle w:val="Alaviitteenteksti"/>
        <w:rPr>
          <w:lang w:val="sv-SE"/>
        </w:rPr>
      </w:pPr>
      <w:r w:rsidRPr="0032565B">
        <w:rPr>
          <w:rStyle w:val="Alaviitteenviite"/>
        </w:rPr>
        <w:footnoteRef/>
      </w:r>
      <w:r w:rsidRPr="00AC7602">
        <w:rPr>
          <w:lang w:val="sv-SE"/>
        </w:rPr>
        <w:t xml:space="preserve"> STJ 19.6.2025. </w:t>
      </w:r>
    </w:p>
  </w:footnote>
  <w:footnote w:id="24">
    <w:p w14:paraId="527BC981" w14:textId="29306409" w:rsidR="009137F7" w:rsidRPr="00AC7602" w:rsidRDefault="009137F7" w:rsidP="00282F6E">
      <w:pPr>
        <w:pStyle w:val="Alaviitteenteksti"/>
        <w:rPr>
          <w:i/>
          <w:iCs/>
          <w:lang w:val="sv-SE"/>
        </w:rPr>
      </w:pPr>
      <w:r w:rsidRPr="0032565B">
        <w:rPr>
          <w:rStyle w:val="Alaviitteenviite"/>
        </w:rPr>
        <w:footnoteRef/>
      </w:r>
      <w:r w:rsidR="00282F6E" w:rsidRPr="00AC7602">
        <w:rPr>
          <w:lang w:val="sv-SE"/>
        </w:rPr>
        <w:t xml:space="preserve"> H</w:t>
      </w:r>
      <w:r w:rsidR="00FA5634" w:rsidRPr="00AC7602">
        <w:rPr>
          <w:lang w:val="sv-SE"/>
        </w:rPr>
        <w:t xml:space="preserve">RW </w:t>
      </w:r>
      <w:r w:rsidR="00282F6E" w:rsidRPr="00AC7602">
        <w:rPr>
          <w:lang w:val="sv-SE"/>
        </w:rPr>
        <w:t xml:space="preserve">28.7.2009.  </w:t>
      </w:r>
    </w:p>
  </w:footnote>
  <w:footnote w:id="25">
    <w:p w14:paraId="297CAD66" w14:textId="34F63E9D" w:rsidR="00CE1C28" w:rsidRPr="00F37AD8" w:rsidRDefault="00CE1C28">
      <w:pPr>
        <w:pStyle w:val="Alaviitteenteksti"/>
        <w:rPr>
          <w:lang w:val="sv-SE"/>
        </w:rPr>
      </w:pPr>
      <w:r w:rsidRPr="0032565B">
        <w:rPr>
          <w:rStyle w:val="Alaviitteenviite"/>
        </w:rPr>
        <w:footnoteRef/>
      </w:r>
      <w:r w:rsidRPr="00F37AD8">
        <w:rPr>
          <w:lang w:val="sv-SE"/>
        </w:rPr>
        <w:t xml:space="preserve"> UNHCR 30.9.2019, s. 4. </w:t>
      </w:r>
    </w:p>
  </w:footnote>
  <w:footnote w:id="26">
    <w:p w14:paraId="73D861A2" w14:textId="47232A63" w:rsidR="00FF5094" w:rsidRPr="00C91F8C" w:rsidRDefault="00FF5094">
      <w:pPr>
        <w:pStyle w:val="Alaviitteenteksti"/>
        <w:rPr>
          <w:lang w:val="sv-SE"/>
        </w:rPr>
      </w:pPr>
      <w:r>
        <w:rPr>
          <w:rStyle w:val="Alaviitteenviite"/>
        </w:rPr>
        <w:footnoteRef/>
      </w:r>
      <w:r w:rsidRPr="00C91F8C">
        <w:rPr>
          <w:lang w:val="sv-SE"/>
        </w:rPr>
        <w:t xml:space="preserve"> Enab Baladi 2.11.2018. </w:t>
      </w:r>
    </w:p>
  </w:footnote>
  <w:footnote w:id="27">
    <w:p w14:paraId="391AD08D" w14:textId="77777777" w:rsidR="00411E2E" w:rsidRPr="00C91F8C" w:rsidRDefault="00411E2E" w:rsidP="00411E2E">
      <w:pPr>
        <w:pStyle w:val="Alaviitteenteksti"/>
        <w:rPr>
          <w:lang w:val="sv-SE"/>
        </w:rPr>
      </w:pPr>
      <w:r>
        <w:rPr>
          <w:rStyle w:val="Alaviitteenviite"/>
        </w:rPr>
        <w:footnoteRef/>
      </w:r>
      <w:r w:rsidRPr="00C91F8C">
        <w:rPr>
          <w:lang w:val="sv-SE"/>
        </w:rPr>
        <w:t xml:space="preserve"> EUAA 9/2022, s. 111.  </w:t>
      </w:r>
    </w:p>
  </w:footnote>
  <w:footnote w:id="28">
    <w:p w14:paraId="2753712E" w14:textId="77777777" w:rsidR="00411E2E" w:rsidRPr="00C91F8C" w:rsidRDefault="00411E2E" w:rsidP="00411E2E">
      <w:pPr>
        <w:pStyle w:val="Alaviitteenteksti"/>
        <w:rPr>
          <w:lang w:val="sv-SE"/>
        </w:rPr>
      </w:pPr>
      <w:r w:rsidRPr="0032565B">
        <w:rPr>
          <w:rStyle w:val="Alaviitteenviite"/>
        </w:rPr>
        <w:footnoteRef/>
      </w:r>
      <w:r w:rsidRPr="00C91F8C">
        <w:rPr>
          <w:lang w:val="sv-SE"/>
        </w:rPr>
        <w:t xml:space="preserve"> </w:t>
      </w:r>
      <w:bookmarkStart w:id="2" w:name="_Hlk223445772"/>
      <w:r w:rsidRPr="00C91F8C">
        <w:rPr>
          <w:lang w:val="sv-SE"/>
        </w:rPr>
        <w:t xml:space="preserve">STJ 25.11.2022. </w:t>
      </w:r>
      <w:bookmarkEnd w:id="2"/>
    </w:p>
  </w:footnote>
  <w:footnote w:id="29">
    <w:p w14:paraId="141828C4" w14:textId="36D05C45" w:rsidR="00411E2E" w:rsidRPr="00411E2E" w:rsidRDefault="00411E2E" w:rsidP="00411E2E">
      <w:pPr>
        <w:pStyle w:val="Alaviitteenteksti"/>
        <w:rPr>
          <w:lang w:val="en-US"/>
        </w:rPr>
      </w:pPr>
      <w:r>
        <w:rPr>
          <w:rStyle w:val="Alaviitteenviite"/>
        </w:rPr>
        <w:footnoteRef/>
      </w:r>
      <w:r w:rsidRPr="00411E2E">
        <w:rPr>
          <w:lang w:val="en-US"/>
        </w:rPr>
        <w:t xml:space="preserve"> SOHR 9.6.2024. </w:t>
      </w:r>
    </w:p>
  </w:footnote>
  <w:footnote w:id="30">
    <w:p w14:paraId="7E33D879" w14:textId="24A09058" w:rsidR="00326593" w:rsidRPr="007C5689" w:rsidRDefault="00326593">
      <w:pPr>
        <w:pStyle w:val="Alaviitteenteksti"/>
        <w:rPr>
          <w:lang w:val="en-US"/>
        </w:rPr>
      </w:pPr>
      <w:r>
        <w:rPr>
          <w:rStyle w:val="Alaviitteenviite"/>
        </w:rPr>
        <w:footnoteRef/>
      </w:r>
      <w:r w:rsidRPr="00326593">
        <w:rPr>
          <w:lang w:val="en-US"/>
        </w:rPr>
        <w:t xml:space="preserve"> Devers &amp; Bacon 6/2010, s. 361</w:t>
      </w:r>
      <w:r>
        <w:rPr>
          <w:lang w:val="en-US"/>
        </w:rPr>
        <w:t xml:space="preserve">. </w:t>
      </w:r>
    </w:p>
  </w:footnote>
  <w:footnote w:id="31">
    <w:p w14:paraId="048907FB" w14:textId="0AC9B9E8" w:rsidR="0069674D" w:rsidRPr="00326593" w:rsidRDefault="0069674D">
      <w:pPr>
        <w:pStyle w:val="Alaviitteenteksti"/>
        <w:rPr>
          <w:lang w:val="en-US"/>
        </w:rPr>
      </w:pPr>
      <w:r>
        <w:rPr>
          <w:rStyle w:val="Alaviitteenviite"/>
        </w:rPr>
        <w:footnoteRef/>
      </w:r>
      <w:r w:rsidRPr="00326593">
        <w:rPr>
          <w:lang w:val="en-US"/>
        </w:rPr>
        <w:t xml:space="preserve"> </w:t>
      </w:r>
      <w:r w:rsidR="00326593" w:rsidRPr="00326593">
        <w:rPr>
          <w:lang w:val="en-US"/>
        </w:rPr>
        <w:t>Chesler 2010.</w:t>
      </w:r>
    </w:p>
  </w:footnote>
  <w:footnote w:id="32">
    <w:p w14:paraId="083AA7C7" w14:textId="0F3C22A6" w:rsidR="00D16AC1" w:rsidRPr="00326593" w:rsidRDefault="00D16AC1" w:rsidP="00D16AC1">
      <w:pPr>
        <w:pStyle w:val="Alaviitteenteksti"/>
        <w:rPr>
          <w:lang w:val="en-US"/>
        </w:rPr>
      </w:pPr>
      <w:r>
        <w:rPr>
          <w:rStyle w:val="Alaviitteenviite"/>
        </w:rPr>
        <w:footnoteRef/>
      </w:r>
      <w:r w:rsidRPr="00326593">
        <w:rPr>
          <w:lang w:val="en-US"/>
        </w:rPr>
        <w:t xml:space="preserve"> STJ 5/2021, s. 8. </w:t>
      </w:r>
    </w:p>
  </w:footnote>
  <w:footnote w:id="33">
    <w:p w14:paraId="60DF5979" w14:textId="3E7B053B" w:rsidR="00251C50" w:rsidRPr="00467A5F" w:rsidRDefault="00251C50">
      <w:pPr>
        <w:pStyle w:val="Alaviitteenteksti"/>
        <w:rPr>
          <w:lang w:val="en-US"/>
        </w:rPr>
      </w:pPr>
      <w:r>
        <w:rPr>
          <w:rStyle w:val="Alaviitteenviite"/>
        </w:rPr>
        <w:footnoteRef/>
      </w:r>
      <w:r w:rsidRPr="00467A5F">
        <w:rPr>
          <w:lang w:val="en-US"/>
        </w:rPr>
        <w:t xml:space="preserve"> STJ 5./2021, s. 13–14. </w:t>
      </w:r>
    </w:p>
  </w:footnote>
  <w:footnote w:id="34">
    <w:p w14:paraId="77EDB1C2" w14:textId="7A01FE19" w:rsidR="000F27EE" w:rsidRPr="00467A5F" w:rsidRDefault="000F27EE">
      <w:pPr>
        <w:pStyle w:val="Alaviitteenteksti"/>
        <w:rPr>
          <w:lang w:val="en-US"/>
        </w:rPr>
      </w:pPr>
      <w:r>
        <w:rPr>
          <w:rStyle w:val="Alaviitteenviite"/>
        </w:rPr>
        <w:footnoteRef/>
      </w:r>
      <w:r w:rsidRPr="00467A5F">
        <w:rPr>
          <w:lang w:val="en-US"/>
        </w:rPr>
        <w:t xml:space="preserve"> Raseef / Kadeef 13.9.2024. </w:t>
      </w:r>
    </w:p>
  </w:footnote>
  <w:footnote w:id="35">
    <w:p w14:paraId="3A80618E" w14:textId="779E18DE" w:rsidR="006F4021" w:rsidRPr="006F4021" w:rsidRDefault="006F4021">
      <w:pPr>
        <w:pStyle w:val="Alaviitteenteksti"/>
      </w:pPr>
      <w:r>
        <w:rPr>
          <w:rStyle w:val="Alaviitteenviite"/>
        </w:rPr>
        <w:footnoteRef/>
      </w:r>
      <w:r w:rsidRPr="00C91F8C">
        <w:t xml:space="preserve"> SOHR 12.10.2025. </w:t>
      </w:r>
      <w:r>
        <w:t xml:space="preserve"> </w:t>
      </w:r>
    </w:p>
  </w:footnote>
  <w:footnote w:id="36">
    <w:p w14:paraId="3774C983" w14:textId="77777777" w:rsidR="00853551" w:rsidRDefault="00853551" w:rsidP="00853551">
      <w:pPr>
        <w:pStyle w:val="Alaviitteenteksti"/>
      </w:pPr>
      <w:r>
        <w:rPr>
          <w:rStyle w:val="Alaviitteenviite"/>
        </w:rPr>
        <w:footnoteRef/>
      </w:r>
      <w:r>
        <w:t xml:space="preserve"> Raportissa ei mainita tutkijan koko nimeä. </w:t>
      </w:r>
    </w:p>
  </w:footnote>
  <w:footnote w:id="37">
    <w:p w14:paraId="166365E8" w14:textId="77777777" w:rsidR="00853551" w:rsidRPr="00326593" w:rsidRDefault="00853551" w:rsidP="00853551">
      <w:pPr>
        <w:pStyle w:val="Alaviitteenteksti"/>
        <w:rPr>
          <w:lang w:val="en-US"/>
        </w:rPr>
      </w:pPr>
      <w:r>
        <w:rPr>
          <w:rStyle w:val="Alaviitteenviite"/>
        </w:rPr>
        <w:footnoteRef/>
      </w:r>
      <w:r w:rsidRPr="00326593">
        <w:rPr>
          <w:lang w:val="en-US"/>
        </w:rPr>
        <w:t xml:space="preserve"> Internally Displaced Person.</w:t>
      </w:r>
    </w:p>
  </w:footnote>
  <w:footnote w:id="38">
    <w:p w14:paraId="7E493B69" w14:textId="77777777" w:rsidR="00853551" w:rsidRPr="00326593" w:rsidRDefault="00853551" w:rsidP="00853551">
      <w:pPr>
        <w:pStyle w:val="Alaviitteenteksti"/>
        <w:rPr>
          <w:lang w:val="en-US"/>
        </w:rPr>
      </w:pPr>
      <w:r>
        <w:rPr>
          <w:rStyle w:val="Alaviitteenviite"/>
        </w:rPr>
        <w:footnoteRef/>
      </w:r>
      <w:r w:rsidRPr="00326593">
        <w:rPr>
          <w:lang w:val="en-US"/>
        </w:rPr>
        <w:t xml:space="preserve"> STJ 5/2021, s. 10.</w:t>
      </w:r>
    </w:p>
  </w:footnote>
  <w:footnote w:id="39">
    <w:p w14:paraId="5A792BF2" w14:textId="77777777" w:rsidR="00853551" w:rsidRDefault="00853551" w:rsidP="00853551">
      <w:pPr>
        <w:pStyle w:val="Alaviitteenteksti"/>
      </w:pPr>
      <w:r>
        <w:rPr>
          <w:rStyle w:val="Alaviitteenviite"/>
        </w:rPr>
        <w:footnoteRef/>
      </w:r>
      <w:r>
        <w:t xml:space="preserve"> EUAA </w:t>
      </w:r>
      <w:r w:rsidRPr="00853551">
        <w:t xml:space="preserve">9/2022, s. </w:t>
      </w:r>
      <w:r>
        <w:t>125</w:t>
      </w:r>
      <w:r w:rsidRPr="0085355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4143D8B9" w14:textId="77777777" w:rsidTr="00110B17">
      <w:trPr>
        <w:tblHeader/>
      </w:trPr>
      <w:tc>
        <w:tcPr>
          <w:tcW w:w="3005" w:type="dxa"/>
          <w:tcBorders>
            <w:top w:val="nil"/>
            <w:left w:val="nil"/>
            <w:bottom w:val="nil"/>
            <w:right w:val="nil"/>
          </w:tcBorders>
        </w:tcPr>
        <w:p w14:paraId="7AEC51F3" w14:textId="77777777" w:rsidR="0064460B" w:rsidRPr="00A058E4" w:rsidRDefault="0064460B">
          <w:pPr>
            <w:pStyle w:val="Yltunniste"/>
            <w:rPr>
              <w:sz w:val="16"/>
              <w:szCs w:val="16"/>
            </w:rPr>
          </w:pPr>
        </w:p>
      </w:tc>
      <w:tc>
        <w:tcPr>
          <w:tcW w:w="3005" w:type="dxa"/>
          <w:tcBorders>
            <w:top w:val="nil"/>
            <w:left w:val="nil"/>
            <w:bottom w:val="nil"/>
            <w:right w:val="nil"/>
          </w:tcBorders>
        </w:tcPr>
        <w:p w14:paraId="5710D109" w14:textId="77777777" w:rsidR="0064460B" w:rsidRPr="00A058E4" w:rsidRDefault="0064460B">
          <w:pPr>
            <w:pStyle w:val="Yltunniste"/>
            <w:rPr>
              <w:b/>
              <w:sz w:val="16"/>
              <w:szCs w:val="16"/>
            </w:rPr>
          </w:pPr>
        </w:p>
      </w:tc>
      <w:tc>
        <w:tcPr>
          <w:tcW w:w="3006" w:type="dxa"/>
          <w:tcBorders>
            <w:top w:val="nil"/>
            <w:left w:val="nil"/>
            <w:bottom w:val="nil"/>
            <w:right w:val="nil"/>
          </w:tcBorders>
        </w:tcPr>
        <w:p w14:paraId="3B30268E"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41E0B8F5" w14:textId="77777777" w:rsidTr="00421708">
      <w:tc>
        <w:tcPr>
          <w:tcW w:w="3005" w:type="dxa"/>
          <w:tcBorders>
            <w:top w:val="nil"/>
            <w:left w:val="nil"/>
            <w:bottom w:val="nil"/>
            <w:right w:val="nil"/>
          </w:tcBorders>
        </w:tcPr>
        <w:p w14:paraId="62DE0174" w14:textId="77777777" w:rsidR="0064460B" w:rsidRPr="00A058E4" w:rsidRDefault="0064460B">
          <w:pPr>
            <w:pStyle w:val="Yltunniste"/>
            <w:rPr>
              <w:sz w:val="16"/>
              <w:szCs w:val="16"/>
            </w:rPr>
          </w:pPr>
        </w:p>
      </w:tc>
      <w:tc>
        <w:tcPr>
          <w:tcW w:w="3005" w:type="dxa"/>
          <w:tcBorders>
            <w:top w:val="nil"/>
            <w:left w:val="nil"/>
            <w:bottom w:val="nil"/>
            <w:right w:val="nil"/>
          </w:tcBorders>
        </w:tcPr>
        <w:p w14:paraId="79EAAD95" w14:textId="77777777" w:rsidR="0064460B" w:rsidRPr="00A058E4" w:rsidRDefault="0064460B">
          <w:pPr>
            <w:pStyle w:val="Yltunniste"/>
            <w:rPr>
              <w:sz w:val="16"/>
              <w:szCs w:val="16"/>
            </w:rPr>
          </w:pPr>
        </w:p>
      </w:tc>
      <w:tc>
        <w:tcPr>
          <w:tcW w:w="3006" w:type="dxa"/>
          <w:tcBorders>
            <w:top w:val="nil"/>
            <w:left w:val="nil"/>
            <w:bottom w:val="nil"/>
            <w:right w:val="nil"/>
          </w:tcBorders>
        </w:tcPr>
        <w:p w14:paraId="3B12234B" w14:textId="77777777" w:rsidR="0064460B" w:rsidRPr="00A058E4" w:rsidRDefault="0064460B" w:rsidP="00A058E4">
          <w:pPr>
            <w:pStyle w:val="Yltunniste"/>
            <w:jc w:val="right"/>
            <w:rPr>
              <w:sz w:val="16"/>
              <w:szCs w:val="16"/>
            </w:rPr>
          </w:pPr>
        </w:p>
      </w:tc>
    </w:tr>
    <w:tr w:rsidR="0064460B" w:rsidRPr="00A058E4" w14:paraId="6C5A2A99" w14:textId="77777777" w:rsidTr="00421708">
      <w:tc>
        <w:tcPr>
          <w:tcW w:w="3005" w:type="dxa"/>
          <w:tcBorders>
            <w:top w:val="nil"/>
            <w:left w:val="nil"/>
            <w:bottom w:val="nil"/>
            <w:right w:val="nil"/>
          </w:tcBorders>
        </w:tcPr>
        <w:p w14:paraId="65245822" w14:textId="77777777" w:rsidR="0064460B" w:rsidRPr="00A058E4" w:rsidRDefault="0064460B">
          <w:pPr>
            <w:pStyle w:val="Yltunniste"/>
            <w:rPr>
              <w:sz w:val="16"/>
              <w:szCs w:val="16"/>
            </w:rPr>
          </w:pPr>
        </w:p>
      </w:tc>
      <w:tc>
        <w:tcPr>
          <w:tcW w:w="3005" w:type="dxa"/>
          <w:tcBorders>
            <w:top w:val="nil"/>
            <w:left w:val="nil"/>
            <w:bottom w:val="nil"/>
            <w:right w:val="nil"/>
          </w:tcBorders>
        </w:tcPr>
        <w:p w14:paraId="3E55F4FB" w14:textId="77777777" w:rsidR="0064460B" w:rsidRPr="00A058E4" w:rsidRDefault="0064460B">
          <w:pPr>
            <w:pStyle w:val="Yltunniste"/>
            <w:rPr>
              <w:sz w:val="16"/>
              <w:szCs w:val="16"/>
            </w:rPr>
          </w:pPr>
        </w:p>
      </w:tc>
      <w:tc>
        <w:tcPr>
          <w:tcW w:w="3006" w:type="dxa"/>
          <w:tcBorders>
            <w:top w:val="nil"/>
            <w:left w:val="nil"/>
            <w:bottom w:val="nil"/>
            <w:right w:val="nil"/>
          </w:tcBorders>
        </w:tcPr>
        <w:p w14:paraId="02A418DB" w14:textId="77777777" w:rsidR="0064460B" w:rsidRPr="00A058E4" w:rsidRDefault="0064460B" w:rsidP="00A058E4">
          <w:pPr>
            <w:pStyle w:val="Yltunniste"/>
            <w:jc w:val="right"/>
            <w:rPr>
              <w:sz w:val="16"/>
              <w:szCs w:val="16"/>
            </w:rPr>
          </w:pPr>
        </w:p>
      </w:tc>
    </w:tr>
  </w:tbl>
  <w:p w14:paraId="5A2133C2"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4BAA94A5" wp14:editId="6A1556CE">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2779C5C8" w14:textId="77777777" w:rsidTr="004B2B44">
      <w:tc>
        <w:tcPr>
          <w:tcW w:w="3005" w:type="dxa"/>
          <w:tcBorders>
            <w:top w:val="nil"/>
            <w:left w:val="nil"/>
            <w:bottom w:val="nil"/>
            <w:right w:val="nil"/>
          </w:tcBorders>
        </w:tcPr>
        <w:p w14:paraId="062ABB11" w14:textId="77777777" w:rsidR="00873A37" w:rsidRPr="00A058E4" w:rsidRDefault="00873A37">
          <w:pPr>
            <w:pStyle w:val="Yltunniste"/>
            <w:rPr>
              <w:sz w:val="16"/>
              <w:szCs w:val="16"/>
            </w:rPr>
          </w:pPr>
        </w:p>
      </w:tc>
      <w:tc>
        <w:tcPr>
          <w:tcW w:w="3005" w:type="dxa"/>
          <w:tcBorders>
            <w:top w:val="nil"/>
            <w:left w:val="nil"/>
            <w:bottom w:val="nil"/>
            <w:right w:val="nil"/>
          </w:tcBorders>
        </w:tcPr>
        <w:p w14:paraId="30573399" w14:textId="77777777" w:rsidR="00873A37" w:rsidRPr="00A058E4" w:rsidRDefault="00873A37">
          <w:pPr>
            <w:pStyle w:val="Yltunniste"/>
            <w:rPr>
              <w:b/>
              <w:sz w:val="16"/>
              <w:szCs w:val="16"/>
            </w:rPr>
          </w:pPr>
        </w:p>
      </w:tc>
      <w:tc>
        <w:tcPr>
          <w:tcW w:w="3006" w:type="dxa"/>
          <w:tcBorders>
            <w:top w:val="nil"/>
            <w:left w:val="nil"/>
            <w:bottom w:val="nil"/>
            <w:right w:val="nil"/>
          </w:tcBorders>
        </w:tcPr>
        <w:p w14:paraId="1C6345CF"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465AD0C0" w14:textId="77777777" w:rsidTr="004B2B44">
      <w:tc>
        <w:tcPr>
          <w:tcW w:w="3005" w:type="dxa"/>
          <w:tcBorders>
            <w:top w:val="nil"/>
            <w:left w:val="nil"/>
            <w:bottom w:val="nil"/>
            <w:right w:val="nil"/>
          </w:tcBorders>
        </w:tcPr>
        <w:p w14:paraId="05A54A40" w14:textId="77777777" w:rsidR="00873A37" w:rsidRPr="00A058E4" w:rsidRDefault="00873A37">
          <w:pPr>
            <w:pStyle w:val="Yltunniste"/>
            <w:rPr>
              <w:sz w:val="16"/>
              <w:szCs w:val="16"/>
            </w:rPr>
          </w:pPr>
        </w:p>
      </w:tc>
      <w:tc>
        <w:tcPr>
          <w:tcW w:w="3005" w:type="dxa"/>
          <w:tcBorders>
            <w:top w:val="nil"/>
            <w:left w:val="nil"/>
            <w:bottom w:val="nil"/>
            <w:right w:val="nil"/>
          </w:tcBorders>
        </w:tcPr>
        <w:p w14:paraId="311E1C65" w14:textId="77777777" w:rsidR="00873A37" w:rsidRPr="00A058E4" w:rsidRDefault="00873A37">
          <w:pPr>
            <w:pStyle w:val="Yltunniste"/>
            <w:rPr>
              <w:sz w:val="16"/>
              <w:szCs w:val="16"/>
            </w:rPr>
          </w:pPr>
        </w:p>
      </w:tc>
      <w:tc>
        <w:tcPr>
          <w:tcW w:w="3006" w:type="dxa"/>
          <w:tcBorders>
            <w:top w:val="nil"/>
            <w:left w:val="nil"/>
            <w:bottom w:val="nil"/>
            <w:right w:val="nil"/>
          </w:tcBorders>
        </w:tcPr>
        <w:p w14:paraId="6B34096F" w14:textId="77777777" w:rsidR="00873A37" w:rsidRPr="00A058E4" w:rsidRDefault="00873A37" w:rsidP="00A058E4">
          <w:pPr>
            <w:pStyle w:val="Yltunniste"/>
            <w:jc w:val="right"/>
            <w:rPr>
              <w:sz w:val="16"/>
              <w:szCs w:val="16"/>
            </w:rPr>
          </w:pPr>
        </w:p>
      </w:tc>
    </w:tr>
    <w:tr w:rsidR="00873A37" w:rsidRPr="00A058E4" w14:paraId="245F34F1" w14:textId="77777777" w:rsidTr="004B2B44">
      <w:tc>
        <w:tcPr>
          <w:tcW w:w="3005" w:type="dxa"/>
          <w:tcBorders>
            <w:top w:val="nil"/>
            <w:left w:val="nil"/>
            <w:bottom w:val="nil"/>
            <w:right w:val="nil"/>
          </w:tcBorders>
        </w:tcPr>
        <w:p w14:paraId="25071F1B" w14:textId="77777777" w:rsidR="00873A37" w:rsidRPr="00A058E4" w:rsidRDefault="00873A37">
          <w:pPr>
            <w:pStyle w:val="Yltunniste"/>
            <w:rPr>
              <w:sz w:val="16"/>
              <w:szCs w:val="16"/>
            </w:rPr>
          </w:pPr>
        </w:p>
      </w:tc>
      <w:tc>
        <w:tcPr>
          <w:tcW w:w="3005" w:type="dxa"/>
          <w:tcBorders>
            <w:top w:val="nil"/>
            <w:left w:val="nil"/>
            <w:bottom w:val="nil"/>
            <w:right w:val="nil"/>
          </w:tcBorders>
        </w:tcPr>
        <w:p w14:paraId="1D4121FB" w14:textId="77777777" w:rsidR="00873A37" w:rsidRPr="00A058E4" w:rsidRDefault="00873A37">
          <w:pPr>
            <w:pStyle w:val="Yltunniste"/>
            <w:rPr>
              <w:sz w:val="16"/>
              <w:szCs w:val="16"/>
            </w:rPr>
          </w:pPr>
        </w:p>
      </w:tc>
      <w:tc>
        <w:tcPr>
          <w:tcW w:w="3006" w:type="dxa"/>
          <w:tcBorders>
            <w:top w:val="nil"/>
            <w:left w:val="nil"/>
            <w:bottom w:val="nil"/>
            <w:right w:val="nil"/>
          </w:tcBorders>
        </w:tcPr>
        <w:p w14:paraId="66C1657C" w14:textId="77777777" w:rsidR="00873A37" w:rsidRPr="00A058E4" w:rsidRDefault="00873A37" w:rsidP="00A058E4">
          <w:pPr>
            <w:pStyle w:val="Yltunniste"/>
            <w:jc w:val="right"/>
            <w:rPr>
              <w:sz w:val="16"/>
              <w:szCs w:val="16"/>
            </w:rPr>
          </w:pPr>
        </w:p>
      </w:tc>
    </w:tr>
  </w:tbl>
  <w:p w14:paraId="737ED4CB"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4FB00702" wp14:editId="2F09C054">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1C62C06"/>
    <w:multiLevelType w:val="hybridMultilevel"/>
    <w:tmpl w:val="42C62C7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8927A23"/>
    <w:multiLevelType w:val="hybridMultilevel"/>
    <w:tmpl w:val="A4C00D6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AC02BF6"/>
    <w:multiLevelType w:val="hybridMultilevel"/>
    <w:tmpl w:val="31F04D8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1F05C2B"/>
    <w:multiLevelType w:val="hybridMultilevel"/>
    <w:tmpl w:val="18DC30F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DD90BC9"/>
    <w:multiLevelType w:val="hybridMultilevel"/>
    <w:tmpl w:val="744CF98E"/>
    <w:lvl w:ilvl="0" w:tplc="2D1CF0FC">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2E610033"/>
    <w:multiLevelType w:val="hybridMultilevel"/>
    <w:tmpl w:val="BED8DF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A5569BD"/>
    <w:multiLevelType w:val="hybridMultilevel"/>
    <w:tmpl w:val="B18008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5" w15:restartNumberingAfterBreak="0">
    <w:nsid w:val="52B40B8D"/>
    <w:multiLevelType w:val="hybridMultilevel"/>
    <w:tmpl w:val="3C62105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7040143"/>
    <w:multiLevelType w:val="hybridMultilevel"/>
    <w:tmpl w:val="22D6BB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58621E1"/>
    <w:multiLevelType w:val="hybridMultilevel"/>
    <w:tmpl w:val="0AC8F9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 w15:restartNumberingAfterBreak="0">
    <w:nsid w:val="6F502D97"/>
    <w:multiLevelType w:val="hybridMultilevel"/>
    <w:tmpl w:val="A06A7F8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716B52FC"/>
    <w:multiLevelType w:val="hybridMultilevel"/>
    <w:tmpl w:val="5D3671E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780D4F1B"/>
    <w:multiLevelType w:val="hybridMultilevel"/>
    <w:tmpl w:val="7F7E83FA"/>
    <w:lvl w:ilvl="0" w:tplc="6DE448FC">
      <w:start w:val="1"/>
      <w:numFmt w:val="bullet"/>
      <w:lvlText w:val=""/>
      <w:lvlJc w:val="left"/>
      <w:pPr>
        <w:ind w:left="720" w:hanging="360"/>
      </w:pPr>
      <w:rPr>
        <w:rFonts w:ascii="Symbol" w:hAnsi="Symbol" w:hint="default"/>
        <w:lang w:val="fi-F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C272BED"/>
    <w:multiLevelType w:val="multilevel"/>
    <w:tmpl w:val="EF286224"/>
    <w:numStyleLink w:val="Style1"/>
  </w:abstractNum>
  <w:abstractNum w:abstractNumId="37"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7F454A68"/>
    <w:multiLevelType w:val="hybridMultilevel"/>
    <w:tmpl w:val="12BAE26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37"/>
  </w:num>
  <w:num w:numId="2">
    <w:abstractNumId w:val="30"/>
  </w:num>
  <w:num w:numId="3">
    <w:abstractNumId w:val="19"/>
  </w:num>
  <w:num w:numId="4">
    <w:abstractNumId w:val="16"/>
  </w:num>
  <w:num w:numId="5">
    <w:abstractNumId w:val="14"/>
  </w:num>
  <w:num w:numId="6">
    <w:abstractNumId w:val="21"/>
  </w:num>
  <w:num w:numId="7">
    <w:abstractNumId w:val="29"/>
  </w:num>
  <w:num w:numId="8">
    <w:abstractNumId w:val="28"/>
  </w:num>
  <w:num w:numId="9">
    <w:abstractNumId w:val="28"/>
    <w:lvlOverride w:ilvl="0">
      <w:startOverride w:val="1"/>
    </w:lvlOverride>
  </w:num>
  <w:num w:numId="10">
    <w:abstractNumId w:val="15"/>
  </w:num>
  <w:num w:numId="11">
    <w:abstractNumId w:val="15"/>
    <w:lvlOverride w:ilvl="0">
      <w:startOverride w:val="1"/>
    </w:lvlOverride>
  </w:num>
  <w:num w:numId="12">
    <w:abstractNumId w:val="15"/>
    <w:lvlOverride w:ilvl="0">
      <w:startOverride w:val="1"/>
    </w:lvlOverride>
  </w:num>
  <w:num w:numId="13">
    <w:abstractNumId w:val="15"/>
    <w:lvlOverride w:ilvl="0">
      <w:startOverride w:val="1"/>
    </w:lvlOverride>
  </w:num>
  <w:num w:numId="14">
    <w:abstractNumId w:val="13"/>
  </w:num>
  <w:num w:numId="15">
    <w:abstractNumId w:val="5"/>
  </w:num>
  <w:num w:numId="16">
    <w:abstractNumId w:val="5"/>
  </w:num>
  <w:num w:numId="17">
    <w:abstractNumId w:val="2"/>
  </w:num>
  <w:num w:numId="18">
    <w:abstractNumId w:val="24"/>
  </w:num>
  <w:num w:numId="19">
    <w:abstractNumId w:val="23"/>
  </w:num>
  <w:num w:numId="20">
    <w:abstractNumId w:val="36"/>
  </w:num>
  <w:num w:numId="21">
    <w:abstractNumId w:val="10"/>
  </w:num>
  <w:num w:numId="22">
    <w:abstractNumId w:val="34"/>
  </w:num>
  <w:num w:numId="23">
    <w:abstractNumId w:val="7"/>
  </w:num>
  <w:num w:numId="24">
    <w:abstractNumId w:val="11"/>
  </w:num>
  <w:num w:numId="25">
    <w:abstractNumId w:val="0"/>
  </w:num>
  <w:num w:numId="26">
    <w:abstractNumId w:val="35"/>
  </w:num>
  <w:num w:numId="27">
    <w:abstractNumId w:val="12"/>
  </w:num>
  <w:num w:numId="28">
    <w:abstractNumId w:val="9"/>
  </w:num>
  <w:num w:numId="29">
    <w:abstractNumId w:val="20"/>
  </w:num>
  <w:num w:numId="30">
    <w:abstractNumId w:val="6"/>
  </w:num>
  <w:num w:numId="31">
    <w:abstractNumId w:val="6"/>
  </w:num>
  <w:num w:numId="32">
    <w:abstractNumId w:val="6"/>
  </w:num>
  <w:num w:numId="33">
    <w:abstractNumId w:val="6"/>
  </w:num>
  <w:num w:numId="34">
    <w:abstractNumId w:val="33"/>
  </w:num>
  <w:num w:numId="35">
    <w:abstractNumId w:val="31"/>
  </w:num>
  <w:num w:numId="36">
    <w:abstractNumId w:val="3"/>
  </w:num>
  <w:num w:numId="37">
    <w:abstractNumId w:val="32"/>
  </w:num>
  <w:num w:numId="38">
    <w:abstractNumId w:val="25"/>
  </w:num>
  <w:num w:numId="39">
    <w:abstractNumId w:val="27"/>
  </w:num>
  <w:num w:numId="40">
    <w:abstractNumId w:val="8"/>
  </w:num>
  <w:num w:numId="41">
    <w:abstractNumId w:val="17"/>
  </w:num>
  <w:num w:numId="42">
    <w:abstractNumId w:val="38"/>
  </w:num>
  <w:num w:numId="43">
    <w:abstractNumId w:val="1"/>
  </w:num>
  <w:num w:numId="44">
    <w:abstractNumId w:val="4"/>
  </w:num>
  <w:num w:numId="45">
    <w:abstractNumId w:val="26"/>
  </w:num>
  <w:num w:numId="46">
    <w:abstractNumId w:val="22"/>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attachedTemplate r:id="rId1"/>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B87"/>
    <w:rsid w:val="00001A74"/>
    <w:rsid w:val="00010C97"/>
    <w:rsid w:val="0001289F"/>
    <w:rsid w:val="00012EC0"/>
    <w:rsid w:val="00013640"/>
    <w:rsid w:val="00013B40"/>
    <w:rsid w:val="00013C8C"/>
    <w:rsid w:val="00013F3D"/>
    <w:rsid w:val="000140FF"/>
    <w:rsid w:val="00022D94"/>
    <w:rsid w:val="00023864"/>
    <w:rsid w:val="000449EA"/>
    <w:rsid w:val="000455E3"/>
    <w:rsid w:val="00046783"/>
    <w:rsid w:val="000564EB"/>
    <w:rsid w:val="000663E8"/>
    <w:rsid w:val="0007094E"/>
    <w:rsid w:val="00072438"/>
    <w:rsid w:val="00082BAD"/>
    <w:rsid w:val="00082DFE"/>
    <w:rsid w:val="0009323F"/>
    <w:rsid w:val="000976D6"/>
    <w:rsid w:val="000B7ABB"/>
    <w:rsid w:val="000D45F8"/>
    <w:rsid w:val="000E1A4B"/>
    <w:rsid w:val="000E2D54"/>
    <w:rsid w:val="000E693C"/>
    <w:rsid w:val="000F27EE"/>
    <w:rsid w:val="000F4AD8"/>
    <w:rsid w:val="000F6F25"/>
    <w:rsid w:val="000F793B"/>
    <w:rsid w:val="00110468"/>
    <w:rsid w:val="00110B17"/>
    <w:rsid w:val="00117EA9"/>
    <w:rsid w:val="00131B7A"/>
    <w:rsid w:val="001360E5"/>
    <w:rsid w:val="001366EE"/>
    <w:rsid w:val="00136FEB"/>
    <w:rsid w:val="0015362E"/>
    <w:rsid w:val="00161A77"/>
    <w:rsid w:val="001629BB"/>
    <w:rsid w:val="001678AD"/>
    <w:rsid w:val="001741CB"/>
    <w:rsid w:val="00174BC2"/>
    <w:rsid w:val="001758C8"/>
    <w:rsid w:val="0019524D"/>
    <w:rsid w:val="00195763"/>
    <w:rsid w:val="001A4752"/>
    <w:rsid w:val="001B2917"/>
    <w:rsid w:val="001B5A04"/>
    <w:rsid w:val="001B6B07"/>
    <w:rsid w:val="001C0382"/>
    <w:rsid w:val="001C3EB2"/>
    <w:rsid w:val="001C422A"/>
    <w:rsid w:val="001D015C"/>
    <w:rsid w:val="001D1831"/>
    <w:rsid w:val="001D587F"/>
    <w:rsid w:val="001D5CAA"/>
    <w:rsid w:val="001D63F6"/>
    <w:rsid w:val="001E21A8"/>
    <w:rsid w:val="001F1B08"/>
    <w:rsid w:val="00206DFC"/>
    <w:rsid w:val="00216F14"/>
    <w:rsid w:val="002248A2"/>
    <w:rsid w:val="00224FD6"/>
    <w:rsid w:val="0022712B"/>
    <w:rsid w:val="00230B5E"/>
    <w:rsid w:val="0023489C"/>
    <w:rsid w:val="002350CB"/>
    <w:rsid w:val="00237C15"/>
    <w:rsid w:val="00251C50"/>
    <w:rsid w:val="00252F50"/>
    <w:rsid w:val="00253B21"/>
    <w:rsid w:val="002571E9"/>
    <w:rsid w:val="002629C5"/>
    <w:rsid w:val="00267906"/>
    <w:rsid w:val="00267E88"/>
    <w:rsid w:val="00272D9D"/>
    <w:rsid w:val="00282F6E"/>
    <w:rsid w:val="002A6054"/>
    <w:rsid w:val="002B4F5C"/>
    <w:rsid w:val="002B5E48"/>
    <w:rsid w:val="002C2668"/>
    <w:rsid w:val="002C4FEA"/>
    <w:rsid w:val="002C656A"/>
    <w:rsid w:val="002D0032"/>
    <w:rsid w:val="002D70EF"/>
    <w:rsid w:val="002D7383"/>
    <w:rsid w:val="002E0B87"/>
    <w:rsid w:val="002E7DCF"/>
    <w:rsid w:val="00305D01"/>
    <w:rsid w:val="003077A4"/>
    <w:rsid w:val="003135FC"/>
    <w:rsid w:val="00313CBC"/>
    <w:rsid w:val="00313CBF"/>
    <w:rsid w:val="0032021E"/>
    <w:rsid w:val="003226F0"/>
    <w:rsid w:val="0032565B"/>
    <w:rsid w:val="00326593"/>
    <w:rsid w:val="0033205B"/>
    <w:rsid w:val="00335D68"/>
    <w:rsid w:val="0033622F"/>
    <w:rsid w:val="00337E76"/>
    <w:rsid w:val="00342A30"/>
    <w:rsid w:val="00351B7D"/>
    <w:rsid w:val="00361D36"/>
    <w:rsid w:val="003673C0"/>
    <w:rsid w:val="00370E4F"/>
    <w:rsid w:val="00373713"/>
    <w:rsid w:val="00376326"/>
    <w:rsid w:val="00377AEB"/>
    <w:rsid w:val="0038473B"/>
    <w:rsid w:val="00385B1D"/>
    <w:rsid w:val="00390DB7"/>
    <w:rsid w:val="0039232D"/>
    <w:rsid w:val="003964A3"/>
    <w:rsid w:val="003976AD"/>
    <w:rsid w:val="003A5143"/>
    <w:rsid w:val="003B144B"/>
    <w:rsid w:val="003B3150"/>
    <w:rsid w:val="003C4049"/>
    <w:rsid w:val="003C5382"/>
    <w:rsid w:val="003D0AB9"/>
    <w:rsid w:val="003D4732"/>
    <w:rsid w:val="003D5D45"/>
    <w:rsid w:val="003F1B82"/>
    <w:rsid w:val="003F471D"/>
    <w:rsid w:val="003F582E"/>
    <w:rsid w:val="003F5BFA"/>
    <w:rsid w:val="004027D6"/>
    <w:rsid w:val="004045B4"/>
    <w:rsid w:val="00410407"/>
    <w:rsid w:val="00411E2E"/>
    <w:rsid w:val="0041667A"/>
    <w:rsid w:val="00421708"/>
    <w:rsid w:val="004221B0"/>
    <w:rsid w:val="00423E56"/>
    <w:rsid w:val="00427DA3"/>
    <w:rsid w:val="00430648"/>
    <w:rsid w:val="0043343B"/>
    <w:rsid w:val="0043717D"/>
    <w:rsid w:val="00440722"/>
    <w:rsid w:val="004460C6"/>
    <w:rsid w:val="00453FAC"/>
    <w:rsid w:val="00460ADC"/>
    <w:rsid w:val="00465DC6"/>
    <w:rsid w:val="00467A5F"/>
    <w:rsid w:val="004739DA"/>
    <w:rsid w:val="0047544F"/>
    <w:rsid w:val="00483E37"/>
    <w:rsid w:val="00483EA5"/>
    <w:rsid w:val="004A3E23"/>
    <w:rsid w:val="004A3E24"/>
    <w:rsid w:val="004B2B44"/>
    <w:rsid w:val="004B34E1"/>
    <w:rsid w:val="004C1C47"/>
    <w:rsid w:val="004C23F9"/>
    <w:rsid w:val="004C4CDD"/>
    <w:rsid w:val="004C634C"/>
    <w:rsid w:val="004C7CA4"/>
    <w:rsid w:val="004D6B28"/>
    <w:rsid w:val="004D7499"/>
    <w:rsid w:val="004D76E3"/>
    <w:rsid w:val="004E3C68"/>
    <w:rsid w:val="004E598B"/>
    <w:rsid w:val="004F106A"/>
    <w:rsid w:val="004F15C9"/>
    <w:rsid w:val="004F28FE"/>
    <w:rsid w:val="004F4078"/>
    <w:rsid w:val="0051263D"/>
    <w:rsid w:val="00516E19"/>
    <w:rsid w:val="00521349"/>
    <w:rsid w:val="00524002"/>
    <w:rsid w:val="00525360"/>
    <w:rsid w:val="00527E87"/>
    <w:rsid w:val="00543B88"/>
    <w:rsid w:val="00543F66"/>
    <w:rsid w:val="00546CC7"/>
    <w:rsid w:val="00554136"/>
    <w:rsid w:val="00554A7A"/>
    <w:rsid w:val="0055582F"/>
    <w:rsid w:val="00555E75"/>
    <w:rsid w:val="00556532"/>
    <w:rsid w:val="00565D3C"/>
    <w:rsid w:val="0056613C"/>
    <w:rsid w:val="00566672"/>
    <w:rsid w:val="005719F7"/>
    <w:rsid w:val="005728C6"/>
    <w:rsid w:val="005814A1"/>
    <w:rsid w:val="00583FE4"/>
    <w:rsid w:val="005A309A"/>
    <w:rsid w:val="005A39DC"/>
    <w:rsid w:val="005B00BB"/>
    <w:rsid w:val="005B23D4"/>
    <w:rsid w:val="005B3A3F"/>
    <w:rsid w:val="005B47D8"/>
    <w:rsid w:val="005B6C91"/>
    <w:rsid w:val="005C4A1C"/>
    <w:rsid w:val="005C65BC"/>
    <w:rsid w:val="005D3A33"/>
    <w:rsid w:val="005D66E8"/>
    <w:rsid w:val="005D7EB5"/>
    <w:rsid w:val="005E215E"/>
    <w:rsid w:val="005E2BC1"/>
    <w:rsid w:val="005E38BD"/>
    <w:rsid w:val="005F163B"/>
    <w:rsid w:val="005F6DB5"/>
    <w:rsid w:val="0060063B"/>
    <w:rsid w:val="00601F27"/>
    <w:rsid w:val="00613331"/>
    <w:rsid w:val="00620595"/>
    <w:rsid w:val="0062317C"/>
    <w:rsid w:val="00627C21"/>
    <w:rsid w:val="00630D74"/>
    <w:rsid w:val="00633597"/>
    <w:rsid w:val="00633BBD"/>
    <w:rsid w:val="00634FEB"/>
    <w:rsid w:val="00641654"/>
    <w:rsid w:val="0064460B"/>
    <w:rsid w:val="0064589F"/>
    <w:rsid w:val="00655C4C"/>
    <w:rsid w:val="00662AE5"/>
    <w:rsid w:val="00662B56"/>
    <w:rsid w:val="00666FD6"/>
    <w:rsid w:val="00671041"/>
    <w:rsid w:val="00672AB6"/>
    <w:rsid w:val="00677CAB"/>
    <w:rsid w:val="00683714"/>
    <w:rsid w:val="00686CF3"/>
    <w:rsid w:val="0069181E"/>
    <w:rsid w:val="0069674D"/>
    <w:rsid w:val="006A2F5D"/>
    <w:rsid w:val="006A4F5F"/>
    <w:rsid w:val="006B1508"/>
    <w:rsid w:val="006B3E85"/>
    <w:rsid w:val="006B4626"/>
    <w:rsid w:val="006C7A99"/>
    <w:rsid w:val="006D3068"/>
    <w:rsid w:val="006D57B0"/>
    <w:rsid w:val="006D5C0D"/>
    <w:rsid w:val="006E7D0B"/>
    <w:rsid w:val="006F0B7C"/>
    <w:rsid w:val="006F4021"/>
    <w:rsid w:val="006F5D14"/>
    <w:rsid w:val="0070377D"/>
    <w:rsid w:val="0071169F"/>
    <w:rsid w:val="007168DA"/>
    <w:rsid w:val="007212A4"/>
    <w:rsid w:val="00723843"/>
    <w:rsid w:val="0073068A"/>
    <w:rsid w:val="0074104A"/>
    <w:rsid w:val="0074158A"/>
    <w:rsid w:val="00750467"/>
    <w:rsid w:val="00751EBB"/>
    <w:rsid w:val="00772240"/>
    <w:rsid w:val="00773099"/>
    <w:rsid w:val="00785D58"/>
    <w:rsid w:val="007A52DC"/>
    <w:rsid w:val="007A6176"/>
    <w:rsid w:val="007B2D20"/>
    <w:rsid w:val="007B7E90"/>
    <w:rsid w:val="007C057B"/>
    <w:rsid w:val="007C1151"/>
    <w:rsid w:val="007C25EB"/>
    <w:rsid w:val="007C4B6F"/>
    <w:rsid w:val="007C5689"/>
    <w:rsid w:val="007C5AE3"/>
    <w:rsid w:val="007C5BB2"/>
    <w:rsid w:val="007E0069"/>
    <w:rsid w:val="007E769A"/>
    <w:rsid w:val="00800AA9"/>
    <w:rsid w:val="008014AC"/>
    <w:rsid w:val="008020E6"/>
    <w:rsid w:val="00803B42"/>
    <w:rsid w:val="00810134"/>
    <w:rsid w:val="00821FD1"/>
    <w:rsid w:val="008350F0"/>
    <w:rsid w:val="00835734"/>
    <w:rsid w:val="0084029C"/>
    <w:rsid w:val="00843B4D"/>
    <w:rsid w:val="00845940"/>
    <w:rsid w:val="00846FC6"/>
    <w:rsid w:val="00852C42"/>
    <w:rsid w:val="00853551"/>
    <w:rsid w:val="0085679C"/>
    <w:rsid w:val="008571C0"/>
    <w:rsid w:val="00860C12"/>
    <w:rsid w:val="0087371C"/>
    <w:rsid w:val="00873A37"/>
    <w:rsid w:val="008755BF"/>
    <w:rsid w:val="008864D8"/>
    <w:rsid w:val="008B2637"/>
    <w:rsid w:val="008B44DF"/>
    <w:rsid w:val="008B4C53"/>
    <w:rsid w:val="008C3171"/>
    <w:rsid w:val="008C3FF0"/>
    <w:rsid w:val="008C6A0E"/>
    <w:rsid w:val="008E0129"/>
    <w:rsid w:val="008E1575"/>
    <w:rsid w:val="008F20FD"/>
    <w:rsid w:val="008F2AAB"/>
    <w:rsid w:val="0090479F"/>
    <w:rsid w:val="009137F7"/>
    <w:rsid w:val="009170B9"/>
    <w:rsid w:val="009230EE"/>
    <w:rsid w:val="00937FEE"/>
    <w:rsid w:val="00941FAB"/>
    <w:rsid w:val="00943856"/>
    <w:rsid w:val="00952982"/>
    <w:rsid w:val="00966541"/>
    <w:rsid w:val="00980F1C"/>
    <w:rsid w:val="00981808"/>
    <w:rsid w:val="00995033"/>
    <w:rsid w:val="009A2385"/>
    <w:rsid w:val="009B606B"/>
    <w:rsid w:val="009D26CC"/>
    <w:rsid w:val="009D44A2"/>
    <w:rsid w:val="009E0F44"/>
    <w:rsid w:val="009E24C4"/>
    <w:rsid w:val="009E3B08"/>
    <w:rsid w:val="009E3C92"/>
    <w:rsid w:val="009E47E8"/>
    <w:rsid w:val="009E7243"/>
    <w:rsid w:val="00A04FF1"/>
    <w:rsid w:val="00A058E4"/>
    <w:rsid w:val="00A35BCB"/>
    <w:rsid w:val="00A522BB"/>
    <w:rsid w:val="00A6466D"/>
    <w:rsid w:val="00A74713"/>
    <w:rsid w:val="00A7678F"/>
    <w:rsid w:val="00A8295C"/>
    <w:rsid w:val="00A900EA"/>
    <w:rsid w:val="00A93B2D"/>
    <w:rsid w:val="00AC4FDE"/>
    <w:rsid w:val="00AC5E4B"/>
    <w:rsid w:val="00AC6FCE"/>
    <w:rsid w:val="00AC7602"/>
    <w:rsid w:val="00AE08A1"/>
    <w:rsid w:val="00AE21E8"/>
    <w:rsid w:val="00AE54AA"/>
    <w:rsid w:val="00AE7C7B"/>
    <w:rsid w:val="00AF0059"/>
    <w:rsid w:val="00AF03BC"/>
    <w:rsid w:val="00AF07E7"/>
    <w:rsid w:val="00B0234C"/>
    <w:rsid w:val="00B07C42"/>
    <w:rsid w:val="00B10D69"/>
    <w:rsid w:val="00B112B8"/>
    <w:rsid w:val="00B33381"/>
    <w:rsid w:val="00B34527"/>
    <w:rsid w:val="00B357F8"/>
    <w:rsid w:val="00B37882"/>
    <w:rsid w:val="00B529CE"/>
    <w:rsid w:val="00B52A4D"/>
    <w:rsid w:val="00B52DD7"/>
    <w:rsid w:val="00B65278"/>
    <w:rsid w:val="00B6755C"/>
    <w:rsid w:val="00B70293"/>
    <w:rsid w:val="00B7440B"/>
    <w:rsid w:val="00B84B48"/>
    <w:rsid w:val="00B96A72"/>
    <w:rsid w:val="00BA2164"/>
    <w:rsid w:val="00BB0B29"/>
    <w:rsid w:val="00BB785D"/>
    <w:rsid w:val="00BB7F45"/>
    <w:rsid w:val="00BC1CB7"/>
    <w:rsid w:val="00BC367A"/>
    <w:rsid w:val="00BE0837"/>
    <w:rsid w:val="00BE2758"/>
    <w:rsid w:val="00BE608B"/>
    <w:rsid w:val="00BE7E5C"/>
    <w:rsid w:val="00BF744C"/>
    <w:rsid w:val="00C06A16"/>
    <w:rsid w:val="00C06FCB"/>
    <w:rsid w:val="00C1035E"/>
    <w:rsid w:val="00C112FB"/>
    <w:rsid w:val="00C1302F"/>
    <w:rsid w:val="00C16602"/>
    <w:rsid w:val="00C21129"/>
    <w:rsid w:val="00C24DDA"/>
    <w:rsid w:val="00C25F4A"/>
    <w:rsid w:val="00C312C8"/>
    <w:rsid w:val="00C348A3"/>
    <w:rsid w:val="00C40C80"/>
    <w:rsid w:val="00C747DB"/>
    <w:rsid w:val="00C86268"/>
    <w:rsid w:val="00C90D68"/>
    <w:rsid w:val="00C90D86"/>
    <w:rsid w:val="00C91F8C"/>
    <w:rsid w:val="00C94FC7"/>
    <w:rsid w:val="00C95A8B"/>
    <w:rsid w:val="00CC25B9"/>
    <w:rsid w:val="00CC3CAE"/>
    <w:rsid w:val="00CD1B87"/>
    <w:rsid w:val="00CE1C28"/>
    <w:rsid w:val="00CE26C7"/>
    <w:rsid w:val="00CE6417"/>
    <w:rsid w:val="00CF712C"/>
    <w:rsid w:val="00D05E94"/>
    <w:rsid w:val="00D130E2"/>
    <w:rsid w:val="00D152E0"/>
    <w:rsid w:val="00D16719"/>
    <w:rsid w:val="00D16AC1"/>
    <w:rsid w:val="00D171E5"/>
    <w:rsid w:val="00D205C8"/>
    <w:rsid w:val="00D24D52"/>
    <w:rsid w:val="00D3146F"/>
    <w:rsid w:val="00D33DF9"/>
    <w:rsid w:val="00D37291"/>
    <w:rsid w:val="00D47232"/>
    <w:rsid w:val="00D6472E"/>
    <w:rsid w:val="00D70A2E"/>
    <w:rsid w:val="00D724F3"/>
    <w:rsid w:val="00D80CF9"/>
    <w:rsid w:val="00D85581"/>
    <w:rsid w:val="00D91834"/>
    <w:rsid w:val="00D93433"/>
    <w:rsid w:val="00D9424A"/>
    <w:rsid w:val="00D9702B"/>
    <w:rsid w:val="00DB1E92"/>
    <w:rsid w:val="00DB256D"/>
    <w:rsid w:val="00DC1073"/>
    <w:rsid w:val="00DC5480"/>
    <w:rsid w:val="00DC565C"/>
    <w:rsid w:val="00DC639D"/>
    <w:rsid w:val="00DC6CD6"/>
    <w:rsid w:val="00DC729C"/>
    <w:rsid w:val="00DC7459"/>
    <w:rsid w:val="00DD0451"/>
    <w:rsid w:val="00DD2A80"/>
    <w:rsid w:val="00DE1C15"/>
    <w:rsid w:val="00DE3B87"/>
    <w:rsid w:val="00DE7681"/>
    <w:rsid w:val="00DF4C39"/>
    <w:rsid w:val="00E002A5"/>
    <w:rsid w:val="00E0146F"/>
    <w:rsid w:val="00E01537"/>
    <w:rsid w:val="00E100BE"/>
    <w:rsid w:val="00E10F4B"/>
    <w:rsid w:val="00E15EE7"/>
    <w:rsid w:val="00E17E49"/>
    <w:rsid w:val="00E37B7C"/>
    <w:rsid w:val="00E424D1"/>
    <w:rsid w:val="00E44896"/>
    <w:rsid w:val="00E5437B"/>
    <w:rsid w:val="00E61ADE"/>
    <w:rsid w:val="00E61B04"/>
    <w:rsid w:val="00E6371A"/>
    <w:rsid w:val="00E64CFC"/>
    <w:rsid w:val="00E66BD8"/>
    <w:rsid w:val="00E84CA4"/>
    <w:rsid w:val="00E85D86"/>
    <w:rsid w:val="00E9185D"/>
    <w:rsid w:val="00EA211A"/>
    <w:rsid w:val="00EA4FE4"/>
    <w:rsid w:val="00EB031A"/>
    <w:rsid w:val="00EB0BB5"/>
    <w:rsid w:val="00EB347C"/>
    <w:rsid w:val="00EB6C6D"/>
    <w:rsid w:val="00EB7629"/>
    <w:rsid w:val="00EC45CF"/>
    <w:rsid w:val="00ED148F"/>
    <w:rsid w:val="00EE167E"/>
    <w:rsid w:val="00EF6FCF"/>
    <w:rsid w:val="00F04424"/>
    <w:rsid w:val="00F04AE6"/>
    <w:rsid w:val="00F24CAB"/>
    <w:rsid w:val="00F27EE3"/>
    <w:rsid w:val="00F37AD8"/>
    <w:rsid w:val="00F40646"/>
    <w:rsid w:val="00F43553"/>
    <w:rsid w:val="00F50B13"/>
    <w:rsid w:val="00F549CE"/>
    <w:rsid w:val="00F61D61"/>
    <w:rsid w:val="00F75550"/>
    <w:rsid w:val="00F81E6B"/>
    <w:rsid w:val="00F82F9C"/>
    <w:rsid w:val="00F937B6"/>
    <w:rsid w:val="00F9400E"/>
    <w:rsid w:val="00FA5634"/>
    <w:rsid w:val="00FB0239"/>
    <w:rsid w:val="00FB090D"/>
    <w:rsid w:val="00FB4752"/>
    <w:rsid w:val="00FC0084"/>
    <w:rsid w:val="00FC6822"/>
    <w:rsid w:val="00FC6DB6"/>
    <w:rsid w:val="00FE13B2"/>
    <w:rsid w:val="00FF5094"/>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A15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5E38BD"/>
    <w:rPr>
      <w:sz w:val="16"/>
      <w:szCs w:val="16"/>
    </w:rPr>
  </w:style>
  <w:style w:type="paragraph" w:styleId="Kommentinteksti">
    <w:name w:val="annotation text"/>
    <w:basedOn w:val="Normaali"/>
    <w:link w:val="KommentintekstiChar"/>
    <w:uiPriority w:val="99"/>
    <w:unhideWhenUsed/>
    <w:rsid w:val="005E38BD"/>
    <w:pPr>
      <w:spacing w:line="240" w:lineRule="auto"/>
    </w:pPr>
    <w:rPr>
      <w:szCs w:val="20"/>
    </w:rPr>
  </w:style>
  <w:style w:type="character" w:customStyle="1" w:styleId="KommentintekstiChar">
    <w:name w:val="Kommentin teksti Char"/>
    <w:basedOn w:val="Kappaleenoletusfontti"/>
    <w:link w:val="Kommentinteksti"/>
    <w:uiPriority w:val="99"/>
    <w:rsid w:val="005E38BD"/>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5E38BD"/>
    <w:rPr>
      <w:b/>
      <w:bCs/>
    </w:rPr>
  </w:style>
  <w:style w:type="character" w:customStyle="1" w:styleId="KommentinotsikkoChar">
    <w:name w:val="Kommentin otsikko Char"/>
    <w:basedOn w:val="KommentintekstiChar"/>
    <w:link w:val="Kommentinotsikko"/>
    <w:uiPriority w:val="99"/>
    <w:semiHidden/>
    <w:rsid w:val="005E38BD"/>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94550453">
      <w:bodyDiv w:val="1"/>
      <w:marLeft w:val="0"/>
      <w:marRight w:val="0"/>
      <w:marTop w:val="0"/>
      <w:marBottom w:val="0"/>
      <w:divBdr>
        <w:top w:val="none" w:sz="0" w:space="0" w:color="auto"/>
        <w:left w:val="none" w:sz="0" w:space="0" w:color="auto"/>
        <w:bottom w:val="none" w:sz="0" w:space="0" w:color="auto"/>
        <w:right w:val="none" w:sz="0" w:space="0" w:color="auto"/>
      </w:divBdr>
      <w:divsChild>
        <w:div w:id="2060471725">
          <w:marLeft w:val="0"/>
          <w:marRight w:val="0"/>
          <w:marTop w:val="75"/>
          <w:marBottom w:val="0"/>
          <w:divBdr>
            <w:top w:val="none" w:sz="0" w:space="0" w:color="auto"/>
            <w:left w:val="none" w:sz="0" w:space="0" w:color="auto"/>
            <w:bottom w:val="none" w:sz="0" w:space="0" w:color="auto"/>
            <w:right w:val="none" w:sz="0" w:space="0" w:color="auto"/>
          </w:divBdr>
        </w:div>
      </w:divsChild>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79227793">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400130677">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758405184">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12276900">
      <w:bodyDiv w:val="1"/>
      <w:marLeft w:val="0"/>
      <w:marRight w:val="0"/>
      <w:marTop w:val="0"/>
      <w:marBottom w:val="0"/>
      <w:divBdr>
        <w:top w:val="none" w:sz="0" w:space="0" w:color="auto"/>
        <w:left w:val="none" w:sz="0" w:space="0" w:color="auto"/>
        <w:bottom w:val="none" w:sz="0" w:space="0" w:color="auto"/>
        <w:right w:val="none" w:sz="0" w:space="0" w:color="auto"/>
      </w:divBdr>
    </w:div>
    <w:div w:id="191627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glish.enabbaladi.net/archives/2018/11/honor-crimes-customs-at-the-expense-of-womens-blood/" TargetMode="External"/><Relationship Id="rId18" Type="http://schemas.openxmlformats.org/officeDocument/2006/relationships/hyperlink" Target="https://raseef22.net/article/1098366-when-fathers-turn-into-executioners-the-e-dark-reality-of-honor-crimes-in-syrias" TargetMode="External"/><Relationship Id="rId26" Type="http://schemas.openxmlformats.org/officeDocument/2006/relationships/hyperlink" Target="https://arabstates.unfpa.org/sites/default/files/pub-pdf/2024-11/Voices%2024%20Syria%20Online.pdf" TargetMode="External"/><Relationship Id="rId21" Type="http://schemas.openxmlformats.org/officeDocument/2006/relationships/hyperlink" Target="https://stj-sy.org/en/syria-185-cases-of-honor-killing-since-2019/" TargetMode="Externa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english.enabbaladi.net/archives/2021/07/how-to-end-legitimizing-and-perpetuating-the-violence-of-honour-killing-in-northeastern-syria/?so=related" TargetMode="External"/><Relationship Id="rId17" Type="http://schemas.openxmlformats.org/officeDocument/2006/relationships/hyperlink" Target="https://landinfo.no/wp-content/uploads/2018/10/Report-Syria-Marriage-legislation-and-traditions-22082018.pdf" TargetMode="External"/><Relationship Id="rId25" Type="http://schemas.openxmlformats.org/officeDocument/2006/relationships/hyperlink" Target="https://www.wipo.int/wipolex/en/legislation/details/10918" TargetMode="External"/><Relationship Id="rId33" Type="http://schemas.openxmlformats.org/officeDocument/2006/relationships/theme" Target="theme/theme1.xml"/><Relationship Id="rId38"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hyperlink" Target="https://iwpr.net/global-voices/women-learn-mask-loss-virginity" TargetMode="External"/><Relationship Id="rId20" Type="http://schemas.openxmlformats.org/officeDocument/2006/relationships/hyperlink" Target="https://stj-sy.org/en/syrias-transitional-phase-honor-killings-persist-amid-failing-protection-and-legal-respons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lypublications.universiteitleiden.nl/handle/1887/21765" TargetMode="External"/><Relationship Id="rId24" Type="http://schemas.openxmlformats.org/officeDocument/2006/relationships/hyperlink" Target="https://www.syriahr.com/en/336034/" TargetMode="External"/><Relationship Id="rId32" Type="http://schemas.openxmlformats.org/officeDocument/2006/relationships/glossaryDocument" Target="glossary/document.xml"/><Relationship Id="rId37"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www.hrw.org/news/2009/07/28/syria-no-exceptions-honor-killings" TargetMode="External"/><Relationship Id="rId23" Type="http://schemas.openxmlformats.org/officeDocument/2006/relationships/hyperlink" Target="https://www.syriahr.com/en/371416/" TargetMode="External"/><Relationship Id="rId28" Type="http://schemas.openxmlformats.org/officeDocument/2006/relationships/header" Target="header1.xml"/><Relationship Id="rId36" Type="http://schemas.openxmlformats.org/officeDocument/2006/relationships/customXml" Target="../customXml/item4.xml"/><Relationship Id="rId10" Type="http://schemas.openxmlformats.org/officeDocument/2006/relationships/hyperlink" Target="https://www.dw.com/en/sextortion-in-syria-young-women-support-each-other/a-55990420" TargetMode="External"/><Relationship Id="rId19" Type="http://schemas.openxmlformats.org/officeDocument/2006/relationships/hyperlink" Target="https://syriaaccountability.org/spike-in-honor-killings-fuels-protests-for-accountability-in-northeast-syri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jcst.journals.yorku.ca/index.php/ijcst/article/download/25925/24007/26526" TargetMode="External"/><Relationship Id="rId14" Type="http://schemas.openxmlformats.org/officeDocument/2006/relationships/hyperlink" Target="https://www.euaa.europa.eu/sites/default/files/publications/2022-09/2022_09_COI_Report_Syria_%20Targeting%20of%20Individuals_EN.pdf" TargetMode="External"/><Relationship Id="rId22" Type="http://schemas.openxmlformats.org/officeDocument/2006/relationships/hyperlink" Target="https://stj-sy.org/wp-content/uploads/2021/05/Under-the-Guise-of-Honor-1.pdf" TargetMode="External"/><Relationship Id="rId27" Type="http://schemas.openxmlformats.org/officeDocument/2006/relationships/hyperlink" Target="https://www.refworld.org/reference/countryrep/unhcr/2019/en/122929" TargetMode="External"/><Relationship Id="rId30" Type="http://schemas.openxmlformats.org/officeDocument/2006/relationships/footer" Target="footer1.xml"/><Relationship Id="rId35" Type="http://schemas.openxmlformats.org/officeDocument/2006/relationships/customXml" Target="../customXml/item3.xml"/><Relationship Id="rId8" Type="http://schemas.openxmlformats.org/officeDocument/2006/relationships/hyperlink" Target="https://www.meforum.org/middle-east-quarterly/worldwide-trends-in-honor-killings"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A484F349A0405CB5A3CF69E1D658AF"/>
        <w:category>
          <w:name w:val="Yleiset"/>
          <w:gallery w:val="placeholder"/>
        </w:category>
        <w:types>
          <w:type w:val="bbPlcHdr"/>
        </w:types>
        <w:behaviors>
          <w:behavior w:val="content"/>
        </w:behaviors>
        <w:guid w:val="{2E1C6167-C280-4446-9B43-70B1EE03617C}"/>
      </w:docPartPr>
      <w:docPartBody>
        <w:p w:rsidR="00114021" w:rsidRDefault="00114021">
          <w:pPr>
            <w:pStyle w:val="ACA484F349A0405CB5A3CF69E1D658AF"/>
          </w:pPr>
          <w:r w:rsidRPr="00AA10D2">
            <w:rPr>
              <w:rStyle w:val="Paikkamerkkiteksti"/>
            </w:rPr>
            <w:t>Kirjoita tekstiä napsauttamalla tai napauttamalla tätä.</w:t>
          </w:r>
        </w:p>
      </w:docPartBody>
    </w:docPart>
    <w:docPart>
      <w:docPartPr>
        <w:name w:val="FDEBFF4362EB4E359BF0608C89AD7361"/>
        <w:category>
          <w:name w:val="Yleiset"/>
          <w:gallery w:val="placeholder"/>
        </w:category>
        <w:types>
          <w:type w:val="bbPlcHdr"/>
        </w:types>
        <w:behaviors>
          <w:behavior w:val="content"/>
        </w:behaviors>
        <w:guid w:val="{EC8FB5A1-A199-49F3-A2E7-ECC586833DB0}"/>
      </w:docPartPr>
      <w:docPartBody>
        <w:p w:rsidR="00114021" w:rsidRDefault="00114021">
          <w:pPr>
            <w:pStyle w:val="FDEBFF4362EB4E359BF0608C89AD7361"/>
          </w:pPr>
          <w:r w:rsidRPr="00AA10D2">
            <w:rPr>
              <w:rStyle w:val="Paikkamerkkiteksti"/>
            </w:rPr>
            <w:t>Kirjoita tekstiä napsauttamalla tai napauttamalla tätä.</w:t>
          </w:r>
        </w:p>
      </w:docPartBody>
    </w:docPart>
    <w:docPart>
      <w:docPartPr>
        <w:name w:val="CB04BD91CEC94227A50437E972B7C18A"/>
        <w:category>
          <w:name w:val="Yleiset"/>
          <w:gallery w:val="placeholder"/>
        </w:category>
        <w:types>
          <w:type w:val="bbPlcHdr"/>
        </w:types>
        <w:behaviors>
          <w:behavior w:val="content"/>
        </w:behaviors>
        <w:guid w:val="{BD801B82-6562-4533-AEEF-E0E5FE79991B}"/>
      </w:docPartPr>
      <w:docPartBody>
        <w:p w:rsidR="00114021" w:rsidRDefault="00114021">
          <w:pPr>
            <w:pStyle w:val="CB04BD91CEC94227A50437E972B7C18A"/>
          </w:pPr>
          <w:r w:rsidRPr="00810134">
            <w:rPr>
              <w:rStyle w:val="Paikkamerkkiteksti"/>
              <w:lang w:val="en-GB"/>
            </w:rPr>
            <w:t>.</w:t>
          </w:r>
        </w:p>
      </w:docPartBody>
    </w:docPart>
    <w:docPart>
      <w:docPartPr>
        <w:name w:val="8B59A973329F4C8CA7A00C9BF462A209"/>
        <w:category>
          <w:name w:val="Yleiset"/>
          <w:gallery w:val="placeholder"/>
        </w:category>
        <w:types>
          <w:type w:val="bbPlcHdr"/>
        </w:types>
        <w:behaviors>
          <w:behavior w:val="content"/>
        </w:behaviors>
        <w:guid w:val="{0D66A9E5-E8F1-4E0D-9402-5065CE156B65}"/>
      </w:docPartPr>
      <w:docPartBody>
        <w:p w:rsidR="00114021" w:rsidRDefault="00114021">
          <w:pPr>
            <w:pStyle w:val="8B59A973329F4C8CA7A00C9BF462A209"/>
          </w:pPr>
          <w:r w:rsidRPr="00AA10D2">
            <w:rPr>
              <w:rStyle w:val="Paikkamerkkiteksti"/>
            </w:rPr>
            <w:t>Kirjoita tekstiä napsauttamalla tai napauttamalla tätä.</w:t>
          </w:r>
        </w:p>
      </w:docPartBody>
    </w:docPart>
    <w:docPart>
      <w:docPartPr>
        <w:name w:val="A301A8858FCC498C9C4E961E2B876B27"/>
        <w:category>
          <w:name w:val="Yleiset"/>
          <w:gallery w:val="placeholder"/>
        </w:category>
        <w:types>
          <w:type w:val="bbPlcHdr"/>
        </w:types>
        <w:behaviors>
          <w:behavior w:val="content"/>
        </w:behaviors>
        <w:guid w:val="{8BDE24C0-41B9-4440-919F-1B295A087A8C}"/>
      </w:docPartPr>
      <w:docPartBody>
        <w:p w:rsidR="00114021" w:rsidRDefault="00114021">
          <w:pPr>
            <w:pStyle w:val="A301A8858FCC498C9C4E961E2B876B27"/>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21"/>
    <w:rsid w:val="00114021"/>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ACA484F349A0405CB5A3CF69E1D658AF">
    <w:name w:val="ACA484F349A0405CB5A3CF69E1D658AF"/>
  </w:style>
  <w:style w:type="paragraph" w:customStyle="1" w:styleId="FDEBFF4362EB4E359BF0608C89AD7361">
    <w:name w:val="FDEBFF4362EB4E359BF0608C89AD7361"/>
  </w:style>
  <w:style w:type="paragraph" w:customStyle="1" w:styleId="CB04BD91CEC94227A50437E972B7C18A">
    <w:name w:val="CB04BD91CEC94227A50437E972B7C18A"/>
  </w:style>
  <w:style w:type="paragraph" w:customStyle="1" w:styleId="8B59A973329F4C8CA7A00C9BF462A209">
    <w:name w:val="8B59A973329F4C8CA7A00C9BF462A209"/>
  </w:style>
  <w:style w:type="paragraph" w:customStyle="1" w:styleId="A301A8858FCC498C9C4E961E2B876B27">
    <w:name w:val="A301A8858FCC498C9C4E961E2B876B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CIVIL LAW,MARRIAGE,COURTSHIP,MUSLIMS,CHRISTIANS,DRUZES,WOMEN,GIRLS,UNMARRIED STATUS,GENDER DISCRIMINATION,FREEDOM OF MOVEMENT,RESTRICTIONS,LEGISLATION,SOCIAL NORMS,ISLAM,RURAL COMMUNITIES,EDUCATION AND TRAINING,YOUNG PEOPLE,URBAN COMMUNITIES,FAMILIES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Syrian Arab Republic</TermName>
          <TermId xmlns="http://schemas.microsoft.com/office/infopath/2007/PartnerControls">8b3f70e1-c391-4eee-a383-7b5ece2b4bac</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2026-03-12T23:00:00+00:00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8</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100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Syyria / Kunniaväkivalta, esiaviollinen seurustelu
Syria / Honour-related violence, premarital dating
Kysymykset
1. Miten Syyriassa suhtaudutaan esiaviolliseen seurusteluun ja seksiin?
2. Esiintyykö Syyriassa kunniaväkivaltaa? Jos kyllä, miten yleistä kunniaväkivalta on Syyriassa?
3. Kohdistuuko kunniaväkivaltaa miehiin?
Questions
1. How is premarital dating and sex perceived in Syria?
2. Does honour-related violence occur in Syria? If yes, how prevalent is it?
3. Are men targeted by honour-related violence?
Miten Syyriassa suhtaudutaan esiaviolliseen seurusteluun ja seksiin?
Tutkija Esther van Eijkin 2013 Leidenin yliopistossa laatiman, Syyrian perhelakia koskevan väitöskirjan mukaan Syyriassa ei-sukulaisuussuhteessa olevien miesten ja naisten ei odoteta harrastavan kanssakäymistä julkisuudessa ilman valvontaa. Naiset ovat Syyriassa miehiä haavoittuvaisemmassa asemassa mitä tulee vahingollisiin huhupuheisiin. Tästä syystä perheenjäsenet kontrolloivat</COIDocAbstract>
    <COIWSGroundsRejection xmlns="b5be3156-7e14-46bc-bfca-5c242eb3de3f" xsi:nil="true"/>
    <COIDocAuthors xmlns="e235e197-502c-49f1-8696-39d199cd5131">
      <Value>143</Value>
    </COIDocAuthors>
    <COIDocID xmlns="b5be3156-7e14-46bc-bfca-5c242eb3de3f">1012</COIDocID>
    <_dlc_DocId xmlns="e235e197-502c-49f1-8696-39d199cd5131">FI011-215589946-12908</_dlc_DocId>
    <_dlc_DocIdUrl xmlns="e235e197-502c-49f1-8696-39d199cd5131">
      <Url>https://coiadmin.euaa.europa.eu/administration/finland/_layouts/15/DocIdRedir.aspx?ID=FI011-215589946-12908</Url>
      <Description>FI011-215589946-12908</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EE22B580-CC30-46C1-B121-660A230560FC}"/>
</file>

<file path=customXml/itemProps3.xml><?xml version="1.0" encoding="utf-8"?>
<ds:datastoreItem xmlns:ds="http://schemas.openxmlformats.org/officeDocument/2006/customXml" ds:itemID="{D1BC05A6-0B6C-4A79-9693-C873F0E3C72E}"/>
</file>

<file path=customXml/itemProps4.xml><?xml version="1.0" encoding="utf-8"?>
<ds:datastoreItem xmlns:ds="http://schemas.openxmlformats.org/officeDocument/2006/customXml" ds:itemID="{A5BED164-AE88-44DE-BE6D-79A2EE3709FD}"/>
</file>

<file path=customXml/itemProps5.xml><?xml version="1.0" encoding="utf-8"?>
<ds:datastoreItem xmlns:ds="http://schemas.openxmlformats.org/officeDocument/2006/customXml" ds:itemID="{D1167A4F-979D-4DEC-B88D-750FC9A5C77B}"/>
</file>

<file path=customXml/itemProps6.xml><?xml version="1.0" encoding="utf-8"?>
<ds:datastoreItem xmlns:ds="http://schemas.openxmlformats.org/officeDocument/2006/customXml" ds:itemID="{AB40C9F7-D177-490F-9682-540056FF3500}"/>
</file>

<file path=docProps/app.xml><?xml version="1.0" encoding="utf-8"?>
<Properties xmlns="http://schemas.openxmlformats.org/officeDocument/2006/extended-properties" xmlns:vt="http://schemas.openxmlformats.org/officeDocument/2006/docPropsVTypes">
  <Template>Maatietopalvelu kyselyvastaus.dotx</Template>
  <TotalTime>0</TotalTime>
  <Pages>8</Pages>
  <Words>2605</Words>
  <Characters>21106</Characters>
  <Application>Microsoft Office Word</Application>
  <DocSecurity>0</DocSecurity>
  <Lines>175</Lines>
  <Paragraphs>47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23664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Syyria / Kunniaväkivalta, esiaviollinen seurustelu // Syria / Honour-related violence, premarital dating</dc:title>
  <dc:creator/>
  <cp:lastModifiedBy/>
  <cp:revision>1</cp:revision>
  <dcterms:created xsi:type="dcterms:W3CDTF">2026-03-13T13:43:00Z</dcterms:created>
  <dcterms:modified xsi:type="dcterms:W3CDTF">2026-03-13T13:43:00Z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c86d10d5-97bf-432d-b9d9-cc673b1b0df0</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8;#Syrian Arab Republic|8b3f70e1-c391-4eee-a383-7b5ece2b4bac</vt:lpwstr>
  </property>
  <property fmtid="{D5CDD505-2E9C-101B-9397-08002B2CF9AE}" pid="9" name="COIInformTypeMM">
    <vt:lpwstr>4;#Response to COI Query|74af11f0-82c2-4825-bd8f-d6b1cac3a3aa</vt:lpwstr>
  </property>
</Properties>
</file>