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AC0FFE">
        <w:t>858</w:t>
      </w:r>
    </w:p>
    <w:p w:rsidR="00800AA9" w:rsidRDefault="00800AA9" w:rsidP="00C348A3">
      <w:pPr>
        <w:spacing w:before="0" w:after="0"/>
      </w:pPr>
      <w:r w:rsidRPr="00BB7F45">
        <w:rPr>
          <w:b/>
        </w:rPr>
        <w:t>Päivämäärä</w:t>
      </w:r>
      <w:r>
        <w:t xml:space="preserve">: </w:t>
      </w:r>
      <w:r w:rsidR="004C507C">
        <w:t>8</w:t>
      </w:r>
      <w:r w:rsidR="00176BDA">
        <w:t>.3.2024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rsidR="00800AA9" w:rsidRPr="00633BBD" w:rsidRDefault="003E7AEB" w:rsidP="00800AA9">
      <w:pPr>
        <w:rPr>
          <w:rStyle w:val="Otsikko1Char"/>
          <w:b w:val="0"/>
          <w:sz w:val="20"/>
          <w:szCs w:val="20"/>
        </w:rPr>
      </w:pPr>
      <w:r>
        <w:rPr>
          <w:b/>
        </w:rPr>
        <w:pict w14:anchorId="638DEF64">
          <v:rect id="_x0000_i1026" style="width:0;height:1.5pt" o:hralign="center" o:hrstd="t" o:hr="t" fillcolor="#a0a0a0" stroked="f"/>
        </w:pict>
      </w:r>
    </w:p>
    <w:p w:rsidR="008020E6" w:rsidRPr="00543F66" w:rsidRDefault="003E7AEB" w:rsidP="00176BDA">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2D5111B0CB7545D0A3B03DA73AA1CFA8"/>
          </w:placeholder>
          <w:text/>
        </w:sdtPr>
        <w:sdtEndPr>
          <w:rPr>
            <w:rStyle w:val="Otsikko1Char"/>
          </w:rPr>
        </w:sdtEndPr>
        <w:sdtContent>
          <w:r w:rsidR="00176BDA">
            <w:rPr>
              <w:rStyle w:val="Otsikko1Char"/>
              <w:rFonts w:cs="Times New Roman"/>
              <w:b/>
              <w:szCs w:val="24"/>
            </w:rPr>
            <w:t>Iran</w:t>
          </w:r>
          <w:r w:rsidR="00176BDA" w:rsidRPr="00176BDA">
            <w:rPr>
              <w:rStyle w:val="Otsikko1Char"/>
              <w:rFonts w:cs="Times New Roman"/>
              <w:b/>
              <w:szCs w:val="24"/>
            </w:rPr>
            <w:t xml:space="preserve"> / </w:t>
          </w:r>
          <w:proofErr w:type="spellStart"/>
          <w:r w:rsidR="00176BDA" w:rsidRPr="00176BDA">
            <w:rPr>
              <w:rStyle w:val="Otsikko1Char"/>
              <w:rFonts w:cs="Times New Roman"/>
              <w:b/>
              <w:szCs w:val="24"/>
            </w:rPr>
            <w:t>Kolbarit</w:t>
          </w:r>
          <w:proofErr w:type="spellEnd"/>
          <w:r w:rsidR="00176BDA" w:rsidRPr="00176BDA">
            <w:rPr>
              <w:rStyle w:val="Otsikko1Char"/>
              <w:rFonts w:cs="Times New Roman"/>
              <w:b/>
              <w:szCs w:val="24"/>
            </w:rPr>
            <w:t>, oikeudenloukkaukset ja viranomaismielenkiinto</w:t>
          </w:r>
        </w:sdtContent>
      </w:sdt>
    </w:p>
    <w:sdt>
      <w:sdtPr>
        <w:rPr>
          <w:rStyle w:val="Otsikko1Char"/>
          <w:rFonts w:cs="Times New Roman"/>
          <w:b/>
          <w:szCs w:val="24"/>
          <w:lang w:val="en-GB"/>
        </w:rPr>
        <w:alias w:val="Country / Title in English"/>
        <w:tag w:val="Country / Title in English"/>
        <w:id w:val="2146699517"/>
        <w:lock w:val="sdtLocked"/>
        <w:placeholder>
          <w:docPart w:val="8658A8FEAEF446F298393AF67BA5A34E"/>
        </w:placeholder>
        <w:text/>
      </w:sdtPr>
      <w:sdtEndPr>
        <w:rPr>
          <w:rStyle w:val="Kappaleenoletusfontti"/>
          <w:rFonts w:eastAsia="Times New Roman"/>
        </w:rPr>
      </w:sdtEndPr>
      <w:sdtContent>
        <w:p w:rsidR="00082DFE" w:rsidRPr="00176BDA" w:rsidRDefault="00176BDA" w:rsidP="00543F66">
          <w:pPr>
            <w:pStyle w:val="POTSIKKO"/>
            <w:rPr>
              <w:lang w:val="en-GB"/>
            </w:rPr>
          </w:pPr>
          <w:r w:rsidRPr="00176BDA">
            <w:rPr>
              <w:rStyle w:val="Otsikko1Char"/>
              <w:rFonts w:cs="Times New Roman"/>
              <w:b/>
              <w:szCs w:val="24"/>
              <w:lang w:val="en-GB"/>
            </w:rPr>
            <w:t xml:space="preserve">Iran / </w:t>
          </w:r>
          <w:proofErr w:type="spellStart"/>
          <w:r w:rsidRPr="00176BDA">
            <w:rPr>
              <w:rStyle w:val="Otsikko1Char"/>
              <w:rFonts w:cs="Times New Roman"/>
              <w:b/>
              <w:szCs w:val="24"/>
              <w:lang w:val="en-GB"/>
            </w:rPr>
            <w:t>Kolbars</w:t>
          </w:r>
          <w:proofErr w:type="spellEnd"/>
          <w:r w:rsidRPr="00176BDA">
            <w:rPr>
              <w:rStyle w:val="Otsikko1Char"/>
              <w:rFonts w:cs="Times New Roman"/>
              <w:b/>
              <w:szCs w:val="24"/>
              <w:lang w:val="en-GB"/>
            </w:rPr>
            <w:t xml:space="preserve">, infringements and </w:t>
          </w:r>
          <w:r>
            <w:rPr>
              <w:rStyle w:val="Otsikko1Char"/>
              <w:rFonts w:cs="Times New Roman"/>
              <w:b/>
              <w:szCs w:val="24"/>
              <w:lang w:val="en-GB"/>
            </w:rPr>
            <w:t>targeting</w:t>
          </w:r>
          <w:r w:rsidR="002970A2">
            <w:rPr>
              <w:rStyle w:val="Otsikko1Char"/>
              <w:rFonts w:cs="Times New Roman"/>
              <w:b/>
              <w:szCs w:val="24"/>
              <w:lang w:val="en-GB"/>
            </w:rPr>
            <w:t xml:space="preserve"> by the authorities</w:t>
          </w:r>
        </w:p>
      </w:sdtContent>
    </w:sdt>
    <w:p w:rsidR="00082DFE" w:rsidRDefault="003E7AEB" w:rsidP="00082DFE">
      <w:pPr>
        <w:rPr>
          <w:b/>
        </w:rPr>
      </w:pPr>
      <w:r>
        <w:rPr>
          <w:b/>
        </w:rPr>
        <w:pict w14:anchorId="5725AC50">
          <v:rect id="_x0000_i1027"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2B4AD4CC0424CCEA107991BA800E49D"/>
        </w:placeholder>
      </w:sdtPr>
      <w:sdtEndPr>
        <w:rPr>
          <w:rStyle w:val="Kappaleenoletusfontti"/>
        </w:rPr>
      </w:sdtEndPr>
      <w:sdtContent>
        <w:sdt>
          <w:sdtPr>
            <w:rPr>
              <w:color w:val="auto"/>
            </w:rPr>
            <w:alias w:val="Questions"/>
            <w:tag w:val="Fill in the questions here"/>
            <w:id w:val="353243802"/>
            <w:placeholder>
              <w:docPart w:val="0EE8407E5AC5489DBD6FEC7E8DE3C096"/>
            </w:placeholder>
            <w:text w:multiLine="1"/>
          </w:sdtPr>
          <w:sdtEndPr/>
          <w:sdtContent>
            <w:p w:rsidR="00810134" w:rsidRPr="001678AD" w:rsidRDefault="00FF52C6" w:rsidP="00AC0FFE">
              <w:pPr>
                <w:pStyle w:val="Kysymykset"/>
              </w:pPr>
              <w:r>
                <w:rPr>
                  <w:color w:val="auto"/>
                </w:rPr>
                <w:t xml:space="preserve">1. </w:t>
              </w:r>
              <w:r w:rsidR="00AC0FFE" w:rsidRPr="00AC0FFE">
                <w:rPr>
                  <w:color w:val="auto"/>
                </w:rPr>
                <w:t xml:space="preserve">Mitä tai keitä ovat </w:t>
              </w:r>
              <w:proofErr w:type="spellStart"/>
              <w:r w:rsidR="00AC0FFE" w:rsidRPr="00AC0FFE">
                <w:rPr>
                  <w:color w:val="auto"/>
                </w:rPr>
                <w:t>kolbarit</w:t>
              </w:r>
              <w:proofErr w:type="spellEnd"/>
              <w:r w:rsidR="00AC0FFE" w:rsidRPr="00AC0FFE">
                <w:rPr>
                  <w:color w:val="auto"/>
                </w:rPr>
                <w:t>?</w:t>
              </w:r>
              <w:r w:rsidR="00AC0FFE">
                <w:br/>
              </w:r>
              <w:r>
                <w:rPr>
                  <w:color w:val="auto"/>
                </w:rPr>
                <w:t xml:space="preserve">2. </w:t>
              </w:r>
              <w:r w:rsidR="00AC0FFE" w:rsidRPr="00AC0FFE">
                <w:rPr>
                  <w:color w:val="auto"/>
                </w:rPr>
                <w:t>Kohdistuuko heihin systemaattisia oikeudenloukkauksia viranomaisten taholta? Millaisia?</w:t>
              </w:r>
              <w:r w:rsidR="00AC0FFE">
                <w:br/>
              </w:r>
              <w:r>
                <w:rPr>
                  <w:color w:val="auto"/>
                </w:rPr>
                <w:t xml:space="preserve">3. </w:t>
              </w:r>
              <w:r w:rsidR="00AC0FFE" w:rsidRPr="00AC0FFE">
                <w:rPr>
                  <w:color w:val="auto"/>
                </w:rPr>
                <w:t xml:space="preserve">Onko raportoitu, että </w:t>
              </w:r>
              <w:proofErr w:type="spellStart"/>
              <w:r w:rsidR="00AC0FFE" w:rsidRPr="00AC0FFE">
                <w:rPr>
                  <w:color w:val="auto"/>
                </w:rPr>
                <w:t>kolbarin</w:t>
              </w:r>
              <w:proofErr w:type="spellEnd"/>
              <w:r w:rsidR="00AC0FFE" w:rsidRPr="00AC0FFE">
                <w:rPr>
                  <w:color w:val="auto"/>
                </w:rPr>
                <w:t xml:space="preserve"> työstä tai salakuljetuksesta saisi rangaistuksia? Millaisia rangaistuksia? Onko raportoitu etnisellä taustalla olevan vaikutusta rangaistuksiin?</w:t>
              </w:r>
              <w:r w:rsidR="00AC0FFE">
                <w:rPr>
                  <w:color w:val="auto"/>
                </w:rPr>
                <w:br/>
              </w:r>
              <w:r>
                <w:rPr>
                  <w:color w:val="auto"/>
                </w:rPr>
                <w:t xml:space="preserve">4. </w:t>
              </w:r>
              <w:r w:rsidR="00AC0FFE" w:rsidRPr="00AC0FFE">
                <w:rPr>
                  <w:color w:val="auto"/>
                </w:rPr>
                <w:t xml:space="preserve">Onko raportoitu, että viranomaiset etsisivät </w:t>
              </w:r>
              <w:proofErr w:type="spellStart"/>
              <w:r w:rsidR="00AC0FFE" w:rsidRPr="00AC0FFE">
                <w:rPr>
                  <w:color w:val="auto"/>
                </w:rPr>
                <w:t>kolbarina</w:t>
              </w:r>
              <w:proofErr w:type="spellEnd"/>
              <w:r w:rsidR="00AC0FFE" w:rsidRPr="00AC0FFE">
                <w:rPr>
                  <w:color w:val="auto"/>
                </w:rPr>
                <w:t xml:space="preserve"> aiemmin työskennelleitä? Kohdistuuko </w:t>
              </w:r>
              <w:proofErr w:type="spellStart"/>
              <w:r w:rsidR="00AC0FFE" w:rsidRPr="00AC0FFE">
                <w:rPr>
                  <w:color w:val="auto"/>
                </w:rPr>
                <w:t>kolbareihin</w:t>
              </w:r>
              <w:proofErr w:type="spellEnd"/>
              <w:r w:rsidR="00AC0FFE" w:rsidRPr="00AC0FFE">
                <w:rPr>
                  <w:color w:val="auto"/>
                </w:rPr>
                <w:t xml:space="preserve"> yleisesti kiinnostusta viranomaisten taholta?</w:t>
              </w:r>
            </w:p>
          </w:sdtContent>
        </w:sdt>
      </w:sdtContent>
    </w:sdt>
    <w:p w:rsidR="00082DFE" w:rsidRPr="00A8295C" w:rsidRDefault="00082DFE" w:rsidP="00C348A3">
      <w:pPr>
        <w:pStyle w:val="Numeroimatonotsikko"/>
      </w:pPr>
      <w:proofErr w:type="spellStart"/>
      <w:r w:rsidRPr="00A8295C">
        <w:t>Questions</w:t>
      </w:r>
      <w:proofErr w:type="spellEnd"/>
    </w:p>
    <w:sdt>
      <w:sdtPr>
        <w:rPr>
          <w:rStyle w:val="KysymyksetChar"/>
          <w:lang w:val="en-GB"/>
        </w:rPr>
        <w:alias w:val="Questions"/>
        <w:tag w:val="Fill in the questions here"/>
        <w:id w:val="-849104524"/>
        <w:lock w:val="sdtLocked"/>
        <w:placeholder>
          <w:docPart w:val="621D53FC22394E6986E7B919D04A0DC4"/>
        </w:placeholder>
        <w:text w:multiLine="1"/>
      </w:sdtPr>
      <w:sdtEndPr>
        <w:rPr>
          <w:rStyle w:val="KysymyksetChar"/>
        </w:rPr>
      </w:sdtEndPr>
      <w:sdtContent>
        <w:p w:rsidR="00082DFE" w:rsidRPr="00176BDA" w:rsidRDefault="00176BDA" w:rsidP="003C5382">
          <w:pPr>
            <w:pStyle w:val="Lainaus"/>
            <w:ind w:left="0"/>
            <w:jc w:val="left"/>
            <w:rPr>
              <w:rStyle w:val="KysymyksetChar"/>
              <w:lang w:val="en-GB"/>
            </w:rPr>
          </w:pPr>
          <w:r w:rsidRPr="001B3268">
            <w:rPr>
              <w:rStyle w:val="KysymyksetChar"/>
              <w:lang w:val="en-GB"/>
            </w:rPr>
            <w:t xml:space="preserve">1. Who are </w:t>
          </w:r>
          <w:proofErr w:type="spellStart"/>
          <w:r w:rsidRPr="001B3268">
            <w:rPr>
              <w:rStyle w:val="KysymyksetChar"/>
              <w:lang w:val="en-GB"/>
            </w:rPr>
            <w:t>kolbars</w:t>
          </w:r>
          <w:proofErr w:type="spellEnd"/>
          <w:r w:rsidRPr="001B3268">
            <w:rPr>
              <w:rStyle w:val="KysymyksetChar"/>
              <w:lang w:val="en-GB"/>
            </w:rPr>
            <w:t>?</w:t>
          </w:r>
          <w:r w:rsidRPr="001B3268">
            <w:rPr>
              <w:rStyle w:val="KysymyksetChar"/>
              <w:lang w:val="en-GB"/>
            </w:rPr>
            <w:br/>
            <w:t>2. Are the Iranian authorities conducting systematic infringements against them? What kind of infringements?</w:t>
          </w:r>
          <w:r w:rsidRPr="001B3268">
            <w:rPr>
              <w:rStyle w:val="KysymyksetChar"/>
              <w:lang w:val="en-GB"/>
            </w:rPr>
            <w:br/>
            <w:t xml:space="preserve">3. </w:t>
          </w:r>
          <w:r w:rsidR="002970A2" w:rsidRPr="001B3268">
            <w:rPr>
              <w:rStyle w:val="KysymyksetChar"/>
              <w:lang w:val="en-GB"/>
            </w:rPr>
            <w:t xml:space="preserve">Are there reports on sentences given to </w:t>
          </w:r>
          <w:proofErr w:type="spellStart"/>
          <w:r w:rsidR="002970A2" w:rsidRPr="001B3268">
            <w:rPr>
              <w:rStyle w:val="KysymyksetChar"/>
              <w:lang w:val="en-GB"/>
            </w:rPr>
            <w:t>kolbars</w:t>
          </w:r>
          <w:proofErr w:type="spellEnd"/>
          <w:r w:rsidR="002970A2" w:rsidRPr="001B3268">
            <w:rPr>
              <w:rStyle w:val="KysymyksetChar"/>
              <w:lang w:val="en-GB"/>
            </w:rPr>
            <w:t xml:space="preserve"> because of their work? What kind of sentences? Has there been reports on that the ethnic </w:t>
          </w:r>
          <w:proofErr w:type="spellStart"/>
          <w:r w:rsidR="002970A2" w:rsidRPr="001B3268">
            <w:rPr>
              <w:rStyle w:val="KysymyksetChar"/>
              <w:lang w:val="en-GB"/>
            </w:rPr>
            <w:t>orgin</w:t>
          </w:r>
          <w:proofErr w:type="spellEnd"/>
          <w:r w:rsidR="002970A2" w:rsidRPr="001B3268">
            <w:rPr>
              <w:rStyle w:val="KysymyksetChar"/>
              <w:lang w:val="en-GB"/>
            </w:rPr>
            <w:t xml:space="preserve"> would have affected the sentences?</w:t>
          </w:r>
          <w:r w:rsidR="002970A2" w:rsidRPr="001B3268">
            <w:rPr>
              <w:rStyle w:val="KysymyksetChar"/>
              <w:lang w:val="en-GB"/>
            </w:rPr>
            <w:br/>
            <w:t xml:space="preserve">4. Are there reports on authorities targeting people who have previously worked as </w:t>
          </w:r>
          <w:proofErr w:type="spellStart"/>
          <w:r w:rsidR="002970A2" w:rsidRPr="001B3268">
            <w:rPr>
              <w:rStyle w:val="KysymyksetChar"/>
              <w:lang w:val="en-GB"/>
            </w:rPr>
            <w:t>kolbars</w:t>
          </w:r>
          <w:proofErr w:type="spellEnd"/>
          <w:r w:rsidR="002970A2" w:rsidRPr="001B3268">
            <w:rPr>
              <w:rStyle w:val="KysymyksetChar"/>
              <w:lang w:val="en-GB"/>
            </w:rPr>
            <w:t xml:space="preserve">? Is there general interest on the </w:t>
          </w:r>
          <w:proofErr w:type="spellStart"/>
          <w:r w:rsidR="002970A2" w:rsidRPr="001B3268">
            <w:rPr>
              <w:rStyle w:val="KysymyksetChar"/>
              <w:lang w:val="en-GB"/>
            </w:rPr>
            <w:t>kolbars</w:t>
          </w:r>
          <w:proofErr w:type="spellEnd"/>
          <w:r w:rsidR="002970A2" w:rsidRPr="001B3268">
            <w:rPr>
              <w:rStyle w:val="KysymyksetChar"/>
              <w:lang w:val="en-GB"/>
            </w:rPr>
            <w:t xml:space="preserve"> by the authorities? </w:t>
          </w:r>
        </w:p>
      </w:sdtContent>
    </w:sdt>
    <w:p w:rsidR="00082DFE" w:rsidRDefault="003E7AEB" w:rsidP="00082DFE">
      <w:pPr>
        <w:pStyle w:val="LeiptekstiMigri"/>
        <w:ind w:left="0"/>
        <w:rPr>
          <w:b/>
        </w:rPr>
      </w:pPr>
      <w:r>
        <w:rPr>
          <w:b/>
        </w:rPr>
        <w:pict w14:anchorId="5B5062DC">
          <v:rect id="_x0000_i1028" style="width:0;height:1.5pt" o:hralign="center" o:bullet="t" o:hrstd="t" o:hr="t" fillcolor="#a0a0a0" stroked="f"/>
        </w:pict>
      </w:r>
    </w:p>
    <w:p w:rsidR="002970A2" w:rsidRPr="00082DFE" w:rsidRDefault="002970A2" w:rsidP="002970A2">
      <w:pPr>
        <w:spacing w:before="0" w:line="259" w:lineRule="auto"/>
        <w:jc w:val="left"/>
        <w:rPr>
          <w:lang w:val="en-GB"/>
        </w:rPr>
      </w:pPr>
      <w:r>
        <w:rPr>
          <w:lang w:val="en-GB"/>
        </w:rPr>
        <w:br w:type="page"/>
      </w:r>
    </w:p>
    <w:p w:rsidR="008177D8" w:rsidRDefault="008177D8" w:rsidP="008177D8">
      <w:pPr>
        <w:pStyle w:val="Otsikko1"/>
      </w:pPr>
      <w:bookmarkStart w:id="0" w:name="_Hlk129259295"/>
      <w:r w:rsidRPr="008177D8">
        <w:lastRenderedPageBreak/>
        <w:t xml:space="preserve">Mitä tai keitä ovat </w:t>
      </w:r>
      <w:proofErr w:type="spellStart"/>
      <w:r w:rsidRPr="008177D8">
        <w:t>kolbarit</w:t>
      </w:r>
      <w:proofErr w:type="spellEnd"/>
      <w:r w:rsidRPr="008177D8">
        <w:t>?</w:t>
      </w:r>
    </w:p>
    <w:p w:rsidR="00EC4C64" w:rsidRPr="00EC4C64" w:rsidRDefault="00EC4C64" w:rsidP="00FF52C6">
      <w:proofErr w:type="spellStart"/>
      <w:r w:rsidRPr="000B5A4D">
        <w:rPr>
          <w:i/>
          <w:iCs/>
        </w:rPr>
        <w:t>Kolbarit</w:t>
      </w:r>
      <w:proofErr w:type="spellEnd"/>
      <w:r w:rsidRPr="00AA288D">
        <w:t xml:space="preserve"> tai </w:t>
      </w:r>
      <w:proofErr w:type="spellStart"/>
      <w:r w:rsidRPr="000B5A4D">
        <w:rPr>
          <w:i/>
          <w:iCs/>
        </w:rPr>
        <w:t>kulbarit</w:t>
      </w:r>
      <w:proofErr w:type="spellEnd"/>
      <w:r w:rsidRPr="00AA288D">
        <w:t xml:space="preserve"> ovat rajakuriir</w:t>
      </w:r>
      <w:r>
        <w:t xml:space="preserve">eja, jotka kuljettavat jalan tai hevosten avulla tavaroita virallisten rajanylityspaikkojen ohitse pääasiassa Irakin Kurdistanista Iranin Länsi-Azerbaidzhanin, Kurdistanin ja Kermanshahin maakuntiin. </w:t>
      </w:r>
      <w:proofErr w:type="spellStart"/>
      <w:r w:rsidRPr="0032309D">
        <w:t>Kolbarit</w:t>
      </w:r>
      <w:proofErr w:type="spellEnd"/>
      <w:r w:rsidRPr="0032309D">
        <w:t xml:space="preserve"> ovat etnisyydeltään kurdeja</w:t>
      </w:r>
      <w:r>
        <w:rPr>
          <w:rStyle w:val="Alaviitteenviite"/>
          <w:lang w:val="en-GB"/>
        </w:rPr>
        <w:footnoteReference w:id="1"/>
      </w:r>
      <w:r w:rsidRPr="0032309D">
        <w:t>.</w:t>
      </w:r>
      <w:r>
        <w:rPr>
          <w:rStyle w:val="Alaviitteenviite"/>
          <w:lang w:val="en-GB"/>
        </w:rPr>
        <w:footnoteReference w:id="2"/>
      </w:r>
      <w:r w:rsidRPr="0032309D">
        <w:t xml:space="preserve"> Iranin viranomaiset pitävät </w:t>
      </w:r>
      <w:proofErr w:type="spellStart"/>
      <w:r w:rsidRPr="0032309D">
        <w:t>kolbareita</w:t>
      </w:r>
      <w:proofErr w:type="spellEnd"/>
      <w:r w:rsidR="0089162D">
        <w:t xml:space="preserve"> laittomien tuotteiden</w:t>
      </w:r>
      <w:r w:rsidRPr="0032309D">
        <w:t xml:space="preserve"> salakuljettajina.</w:t>
      </w:r>
      <w:r>
        <w:rPr>
          <w:rStyle w:val="Alaviitteenviite"/>
          <w:lang w:val="en-GB"/>
        </w:rPr>
        <w:footnoteReference w:id="3"/>
      </w:r>
      <w:r w:rsidRPr="0032309D">
        <w:t xml:space="preserve"> </w:t>
      </w:r>
      <w:proofErr w:type="spellStart"/>
      <w:r w:rsidRPr="0032309D">
        <w:t>Kolbarit</w:t>
      </w:r>
      <w:proofErr w:type="spellEnd"/>
      <w:r w:rsidRPr="0032309D">
        <w:t xml:space="preserve"> kuljettavat pääosin tavanomaisia kulutustavaroita</w:t>
      </w:r>
      <w:r w:rsidR="007D2E15">
        <w:rPr>
          <w:rStyle w:val="Alaviitteenviite"/>
        </w:rPr>
        <w:footnoteReference w:id="4"/>
      </w:r>
      <w:r w:rsidR="007D2E15">
        <w:t>,</w:t>
      </w:r>
      <w:r>
        <w:t xml:space="preserve"> joiden vienti Iraniin on usein rajoitettua kansainvälisten talouspakotteiden vuoksi mutta näin </w:t>
      </w:r>
      <w:r w:rsidR="00763516">
        <w:t xml:space="preserve">kuriirit </w:t>
      </w:r>
      <w:r>
        <w:t>ohittavat myös Iranin tullisäännökset. Tuotteet voivat olla esimerkiksi ruokaa, elektroniikkaa tai auton</w:t>
      </w:r>
      <w:r w:rsidR="00763516">
        <w:t xml:space="preserve"> </w:t>
      </w:r>
      <w:r>
        <w:t>osia.</w:t>
      </w:r>
      <w:r>
        <w:rPr>
          <w:rStyle w:val="Alaviitteenviite"/>
        </w:rPr>
        <w:footnoteReference w:id="5"/>
      </w:r>
      <w:r>
        <w:t xml:space="preserve"> </w:t>
      </w:r>
      <w:r w:rsidRPr="00EC4C64">
        <w:t xml:space="preserve">Iran </w:t>
      </w:r>
      <w:proofErr w:type="spellStart"/>
      <w:r w:rsidRPr="00EC4C64">
        <w:t>Wire</w:t>
      </w:r>
      <w:proofErr w:type="spellEnd"/>
      <w:r w:rsidRPr="00EC4C64">
        <w:t xml:space="preserve"> -sivuston haastatteleman </w:t>
      </w:r>
      <w:proofErr w:type="spellStart"/>
      <w:r w:rsidRPr="00EC4C64">
        <w:t>kolbarin</w:t>
      </w:r>
      <w:proofErr w:type="spellEnd"/>
      <w:r w:rsidRPr="00EC4C64">
        <w:t xml:space="preserve"> mukaan kuriirit eivät kuljeta a</w:t>
      </w:r>
      <w:r>
        <w:t>lkoholia, koska se on laitonta Iranissa ja sen salakuljettamiseen liittyy suuria riskejä.</w:t>
      </w:r>
      <w:r>
        <w:rPr>
          <w:rStyle w:val="Alaviitteenviite"/>
        </w:rPr>
        <w:footnoteReference w:id="6"/>
      </w:r>
      <w:r>
        <w:t xml:space="preserve"> </w:t>
      </w:r>
      <w:r w:rsidR="00FF52C6">
        <w:t xml:space="preserve">Kansainvälistä järjestäytynyttä rikollisuutta vastaan toimivan kansalaisjärjestön </w:t>
      </w:r>
      <w:r w:rsidR="00FF52C6" w:rsidRPr="00FF52C6">
        <w:t xml:space="preserve">Global </w:t>
      </w:r>
      <w:proofErr w:type="spellStart"/>
      <w:r w:rsidR="00FF52C6" w:rsidRPr="00FF52C6">
        <w:t>Initiative</w:t>
      </w:r>
      <w:proofErr w:type="spellEnd"/>
      <w:r w:rsidR="00FF52C6" w:rsidRPr="00FF52C6">
        <w:t xml:space="preserve"> </w:t>
      </w:r>
      <w:proofErr w:type="spellStart"/>
      <w:r w:rsidR="00FF52C6" w:rsidRPr="00FF52C6">
        <w:t>Against</w:t>
      </w:r>
      <w:proofErr w:type="spellEnd"/>
      <w:r w:rsidR="00FF52C6" w:rsidRPr="00FF52C6">
        <w:t xml:space="preserve"> </w:t>
      </w:r>
      <w:proofErr w:type="spellStart"/>
      <w:r w:rsidR="00FF52C6" w:rsidRPr="00FF52C6">
        <w:t>Transnational</w:t>
      </w:r>
      <w:proofErr w:type="spellEnd"/>
      <w:r w:rsidR="00FF52C6" w:rsidRPr="00FF52C6">
        <w:t xml:space="preserve"> </w:t>
      </w:r>
      <w:proofErr w:type="spellStart"/>
      <w:r w:rsidR="00FF52C6" w:rsidRPr="00FF52C6">
        <w:t>Organized</w:t>
      </w:r>
      <w:proofErr w:type="spellEnd"/>
      <w:r w:rsidR="00FF52C6" w:rsidRPr="00FF52C6">
        <w:t xml:space="preserve"> </w:t>
      </w:r>
      <w:proofErr w:type="spellStart"/>
      <w:r w:rsidR="00FF52C6" w:rsidRPr="00FF52C6">
        <w:t>Crime</w:t>
      </w:r>
      <w:r w:rsidR="00FF52C6">
        <w:t>n</w:t>
      </w:r>
      <w:proofErr w:type="spellEnd"/>
      <w:r w:rsidR="00FF52C6">
        <w:t xml:space="preserve"> (</w:t>
      </w:r>
      <w:r w:rsidRPr="00EC4C64">
        <w:t>GIATOC</w:t>
      </w:r>
      <w:r w:rsidR="00FF52C6">
        <w:t>) vuonna 2019</w:t>
      </w:r>
      <w:r w:rsidRPr="00EC4C64">
        <w:t xml:space="preserve"> </w:t>
      </w:r>
      <w:r w:rsidR="00FF52C6">
        <w:t>julkaiseman</w:t>
      </w:r>
      <w:r w:rsidRPr="00EC4C64">
        <w:t xml:space="preserve"> selvityksen</w:t>
      </w:r>
      <w:r w:rsidR="00FB7817">
        <w:t xml:space="preserve"> mukaan</w:t>
      </w:r>
      <w:r w:rsidRPr="00EC4C64">
        <w:t xml:space="preserve"> kuitenkin osa kuriireista kuljettaa myös alkoholia. Samassa selvityksessä todetaan myös, että osa </w:t>
      </w:r>
      <w:proofErr w:type="spellStart"/>
      <w:r w:rsidRPr="00EC4C64">
        <w:t>kolbareista</w:t>
      </w:r>
      <w:proofErr w:type="spellEnd"/>
      <w:r w:rsidRPr="00EC4C64">
        <w:t xml:space="preserve"> salakuljettaa Iraniin m</w:t>
      </w:r>
      <w:r>
        <w:t>yös muita laittomia tuotteita, kuten huumausaineita ja niiden valmistamiseen käytettäviä aineita ja laitteita ja laittomia aseita.</w:t>
      </w:r>
      <w:r>
        <w:rPr>
          <w:rStyle w:val="Alaviitteenviite"/>
        </w:rPr>
        <w:footnoteReference w:id="7"/>
      </w:r>
      <w:r w:rsidR="00F43ABA">
        <w:t xml:space="preserve"> Arviot </w:t>
      </w:r>
      <w:proofErr w:type="spellStart"/>
      <w:r w:rsidR="00F43ABA">
        <w:t>kolbareina</w:t>
      </w:r>
      <w:proofErr w:type="spellEnd"/>
      <w:r w:rsidR="00F43ABA">
        <w:t xml:space="preserve"> toimivien mää</w:t>
      </w:r>
      <w:r w:rsidR="008F5D55">
        <w:t>rä</w:t>
      </w:r>
      <w:r w:rsidR="00F43ABA">
        <w:t>stä vaihtelevat 80</w:t>
      </w:r>
      <w:r w:rsidR="008F5D55">
        <w:t>000 ja 300 000 välillä.</w:t>
      </w:r>
      <w:r w:rsidR="008F5D55">
        <w:rPr>
          <w:rStyle w:val="Alaviitteenviite"/>
        </w:rPr>
        <w:footnoteReference w:id="8"/>
      </w:r>
    </w:p>
    <w:p w:rsidR="004E5D15" w:rsidRDefault="00EC4C64" w:rsidP="00F75189">
      <w:r w:rsidRPr="00EC4C64">
        <w:t>Tavaroiden kuljettaminen on pitkälle o</w:t>
      </w:r>
      <w:r>
        <w:t>rganisoitua toimintaa</w:t>
      </w:r>
      <w:r w:rsidR="00A06981">
        <w:t xml:space="preserve"> ja</w:t>
      </w:r>
      <w:r w:rsidR="00F76560" w:rsidRPr="00F76560">
        <w:t xml:space="preserve"> </w:t>
      </w:r>
      <w:r w:rsidR="00F76560">
        <w:t>osaa työstä kontrolloivat rikollisjärjestöt</w:t>
      </w:r>
      <w:r w:rsidR="00707708">
        <w:rPr>
          <w:rStyle w:val="Alaviitteenviite"/>
        </w:rPr>
        <w:footnoteReference w:id="9"/>
      </w:r>
      <w:r w:rsidR="00EB1454">
        <w:t xml:space="preserve"> ja Iran </w:t>
      </w:r>
      <w:proofErr w:type="spellStart"/>
      <w:r w:rsidR="00EB1454">
        <w:t>Wiren</w:t>
      </w:r>
      <w:proofErr w:type="spellEnd"/>
      <w:r w:rsidR="00EB1454">
        <w:t xml:space="preserve"> mukaan </w:t>
      </w:r>
      <w:r w:rsidR="001B3268">
        <w:t>laillistenkin</w:t>
      </w:r>
      <w:r w:rsidR="00EB1454">
        <w:t xml:space="preserve"> tuotteiden kauppaa kontrolloivat kaupungeissa asuvat iranilaisyrittäjät</w:t>
      </w:r>
      <w:r w:rsidR="00EB1454">
        <w:rPr>
          <w:rStyle w:val="Alaviitteenviite"/>
        </w:rPr>
        <w:footnoteReference w:id="10"/>
      </w:r>
      <w:r w:rsidR="00EB1454">
        <w:t>.</w:t>
      </w:r>
      <w:r w:rsidR="00F76560">
        <w:t xml:space="preserve"> </w:t>
      </w:r>
      <w:proofErr w:type="spellStart"/>
      <w:r w:rsidR="00F76560" w:rsidRPr="00763516">
        <w:t>GIATOCin</w:t>
      </w:r>
      <w:proofErr w:type="spellEnd"/>
      <w:r w:rsidR="00F76560" w:rsidRPr="00763516">
        <w:t xml:space="preserve"> mukaan</w:t>
      </w:r>
      <w:r w:rsidR="00707708" w:rsidRPr="00763516">
        <w:t xml:space="preserve"> </w:t>
      </w:r>
      <w:r w:rsidR="00763516" w:rsidRPr="00763516">
        <w:t>tavanomaiset kuljetustavarat ovat tuotteita, jotka on laillisesti m</w:t>
      </w:r>
      <w:r w:rsidR="00763516">
        <w:t xml:space="preserve">aahantuotu </w:t>
      </w:r>
      <w:r w:rsidR="00EB1454">
        <w:t>Irakiin mutta ne viedään viralliset prosessit välttäen Iraniin.</w:t>
      </w:r>
      <w:r w:rsidR="00EB1454">
        <w:rPr>
          <w:rStyle w:val="Alaviitteenviite"/>
        </w:rPr>
        <w:footnoteReference w:id="11"/>
      </w:r>
      <w:r w:rsidR="00EB1454">
        <w:t xml:space="preserve"> Rajan molemmilla puolilla toimii välittäjiä, jotka huolehtivat tavaroiden kuljettamisesta rajan läheisyyteen, josta </w:t>
      </w:r>
      <w:proofErr w:type="spellStart"/>
      <w:r w:rsidR="00EB1454">
        <w:t>kolbarit</w:t>
      </w:r>
      <w:proofErr w:type="spellEnd"/>
      <w:r w:rsidR="00EB1454">
        <w:t xml:space="preserve"> noutavat tuotteet ja vievät ne rajan toiselle puolelle paikkaan, josta välittäjä jälleen kuljettaa tavarat eteenpäin Iranin sisällä.</w:t>
      </w:r>
      <w:r w:rsidR="00EB1454">
        <w:rPr>
          <w:rStyle w:val="Alaviitteenviite"/>
        </w:rPr>
        <w:footnoteReference w:id="12"/>
      </w:r>
      <w:r w:rsidR="00EB1454">
        <w:t xml:space="preserve"> </w:t>
      </w:r>
      <w:r w:rsidR="00310800">
        <w:t>Edellä mainittujen lähteiden perusteella v</w:t>
      </w:r>
      <w:r w:rsidR="00FB7817">
        <w:t xml:space="preserve">oidaan todeta, että </w:t>
      </w:r>
      <w:proofErr w:type="spellStart"/>
      <w:r w:rsidR="00FB7817">
        <w:t>k</w:t>
      </w:r>
      <w:r w:rsidR="00EB1454">
        <w:t>olbarit</w:t>
      </w:r>
      <w:proofErr w:type="spellEnd"/>
      <w:r w:rsidR="00EB1454">
        <w:t xml:space="preserve"> yleensä vastaavat vain tuotteiden kuljettamisesta rajan yli ja muut prosessin vaiheet ovat muiden toimijoiden hallinnassa.</w:t>
      </w:r>
    </w:p>
    <w:p w:rsidR="009C3FE0" w:rsidRPr="002F6D9D" w:rsidRDefault="00A47DB9" w:rsidP="002F6D9D">
      <w:r>
        <w:t xml:space="preserve">Vaikka tuotteiden kuljetus on Iranin viranomaisten näkökulmasta periaatteessa laitonta toimintaa, joillain tavanomaisia kulutustavaroita kuljettavilla </w:t>
      </w:r>
      <w:proofErr w:type="spellStart"/>
      <w:r>
        <w:t>kolbareilla</w:t>
      </w:r>
      <w:proofErr w:type="spellEnd"/>
      <w:r>
        <w:t xml:space="preserve"> on viranomaisten lupa toiminnalle.</w:t>
      </w:r>
      <w:r w:rsidR="007D7EE7">
        <w:rPr>
          <w:rStyle w:val="Alaviitteenviite"/>
        </w:rPr>
        <w:footnoteReference w:id="13"/>
      </w:r>
      <w:r w:rsidR="00554C25">
        <w:t xml:space="preserve"> </w:t>
      </w:r>
      <w:r w:rsidR="007D7EE7">
        <w:t xml:space="preserve">Yhdelläkään </w:t>
      </w:r>
      <w:proofErr w:type="spellStart"/>
      <w:r w:rsidR="007D7EE7">
        <w:t>GIATOCin</w:t>
      </w:r>
      <w:proofErr w:type="spellEnd"/>
      <w:r w:rsidR="007D7EE7">
        <w:t xml:space="preserve"> haastattelemi</w:t>
      </w:r>
      <w:r w:rsidR="00310800">
        <w:t>sta</w:t>
      </w:r>
      <w:r w:rsidR="007D7EE7">
        <w:t xml:space="preserve"> </w:t>
      </w:r>
      <w:proofErr w:type="spellStart"/>
      <w:r w:rsidR="007D7EE7">
        <w:t>kolbarei</w:t>
      </w:r>
      <w:r w:rsidR="00310800">
        <w:t>sta</w:t>
      </w:r>
      <w:proofErr w:type="spellEnd"/>
      <w:r w:rsidR="007D7EE7">
        <w:t xml:space="preserve"> ei kuitenkaan tällaista lupaa ollut, koska sen saaminen on vaikeaa suuren kysynnän vuoksi. Luvalla saa oikeuden kuljettaa tiettyjä tuotteita rajatun ajanjakson ajan.</w:t>
      </w:r>
      <w:r w:rsidR="007D7EE7" w:rsidRPr="007D7EE7">
        <w:rPr>
          <w:vertAlign w:val="superscript"/>
          <w:lang w:val="en-GB"/>
        </w:rPr>
        <w:footnoteReference w:id="14"/>
      </w:r>
      <w:r w:rsidR="00CB2ED1">
        <w:t xml:space="preserve"> Hollantilaisen </w:t>
      </w:r>
      <w:proofErr w:type="spellStart"/>
      <w:r w:rsidR="00CB2ED1">
        <w:t>Reporters</w:t>
      </w:r>
      <w:proofErr w:type="spellEnd"/>
      <w:r w:rsidR="00CB2ED1">
        <w:t xml:space="preserve"> Onlinen julkaiseman artikkelin mukaan luvalla toimiva </w:t>
      </w:r>
      <w:proofErr w:type="spellStart"/>
      <w:r w:rsidR="00CB2ED1">
        <w:t>kolbar</w:t>
      </w:r>
      <w:proofErr w:type="spellEnd"/>
      <w:r w:rsidR="00CB2ED1">
        <w:t xml:space="preserve"> saa oikeuden kuljettaa ”laillisia tuotteita”, ylittää rajan laillisesti, perheelleen sairausvakuutuksen ja oikeuden eläkkeeseen.</w:t>
      </w:r>
      <w:r w:rsidR="00CB2ED1">
        <w:rPr>
          <w:rStyle w:val="Alaviitteenviite"/>
        </w:rPr>
        <w:footnoteReference w:id="15"/>
      </w:r>
      <w:r w:rsidR="00CB2ED1">
        <w:t xml:space="preserve"> </w:t>
      </w:r>
      <w:r w:rsidR="00CB2ED1" w:rsidRPr="00CB2ED1">
        <w:t xml:space="preserve">Tarkempaa tietoa luvan </w:t>
      </w:r>
      <w:r w:rsidR="00CB2ED1" w:rsidRPr="00CB2ED1">
        <w:lastRenderedPageBreak/>
        <w:t>hankkimisesta, sen antamista oikeuksista ja yleisyydestä e</w:t>
      </w:r>
      <w:r w:rsidR="00CB2ED1">
        <w:t>i ollut löydettävissä tietoa käytettävissä olevista lähteistä.</w:t>
      </w:r>
    </w:p>
    <w:p w:rsidR="002F6D9D" w:rsidRPr="00BE4DF8" w:rsidRDefault="008177D8" w:rsidP="00BE4DF8">
      <w:pPr>
        <w:pStyle w:val="Otsikko1"/>
      </w:pPr>
      <w:r w:rsidRPr="008177D8">
        <w:t>Kohdistuuko heihin systemaattisia oikeudenloukkauksia viranomaisten taholta? Millaisia?</w:t>
      </w:r>
    </w:p>
    <w:p w:rsidR="0086481D" w:rsidRDefault="00777717" w:rsidP="00B845B6">
      <w:r w:rsidRPr="00B845B6">
        <w:t xml:space="preserve">YK:n ihmisoikeusvaltuutetun toimisto on useana vuotena raportoinut Iranin turvallisuusjoukkojen käyttäneen tarpeetonta ja suhteetonta väkivaltaa </w:t>
      </w:r>
      <w:proofErr w:type="spellStart"/>
      <w:r w:rsidRPr="00B845B6">
        <w:t>kolbareita</w:t>
      </w:r>
      <w:proofErr w:type="spellEnd"/>
      <w:r w:rsidRPr="00B845B6">
        <w:t xml:space="preserve"> vastaan</w:t>
      </w:r>
      <w:r w:rsidR="00B845B6" w:rsidRPr="00B845B6">
        <w:t xml:space="preserve">, minkä seurauksena on raportoitu useiden </w:t>
      </w:r>
      <w:proofErr w:type="spellStart"/>
      <w:r w:rsidR="00B845B6" w:rsidRPr="00B845B6">
        <w:t>kolbareiden</w:t>
      </w:r>
      <w:proofErr w:type="spellEnd"/>
      <w:r w:rsidR="00B845B6" w:rsidRPr="00B845B6">
        <w:t xml:space="preserve"> kuolemista ja haavoittumisista.</w:t>
      </w:r>
      <w:r w:rsidR="00B845B6" w:rsidRPr="00B845B6">
        <w:rPr>
          <w:rStyle w:val="Alaviitteenviite"/>
        </w:rPr>
        <w:footnoteReference w:id="16"/>
      </w:r>
      <w:r w:rsidR="00B845B6" w:rsidRPr="00B845B6">
        <w:t xml:space="preserve"> Aikavälillä 1.1</w:t>
      </w:r>
      <w:r w:rsidR="00FB7817">
        <w:t>.</w:t>
      </w:r>
      <w:r w:rsidR="00B845B6" w:rsidRPr="00B845B6">
        <w:t xml:space="preserve">-1.12.2021 YK raportoi yli 200 kurdi- tai </w:t>
      </w:r>
      <w:proofErr w:type="spellStart"/>
      <w:r w:rsidR="00B845B6" w:rsidRPr="00B845B6">
        <w:t>belutsirajakuriirin</w:t>
      </w:r>
      <w:proofErr w:type="spellEnd"/>
      <w:r w:rsidR="00B845B6" w:rsidRPr="00B845B6">
        <w:t xml:space="preserve"> kuolleen tai haavoittuneen koko Iranissa rajaturvallisuusviranomaisten ammuttua heitä.</w:t>
      </w:r>
      <w:r w:rsidR="00B845B6" w:rsidRPr="00B845B6">
        <w:rPr>
          <w:rStyle w:val="Alaviitteenviite"/>
        </w:rPr>
        <w:footnoteReference w:id="17"/>
      </w:r>
      <w:r w:rsidR="00B845B6" w:rsidRPr="00B845B6">
        <w:t xml:space="preserve"> Aikavälillä 1.1</w:t>
      </w:r>
      <w:r w:rsidR="00FB7817">
        <w:t>.</w:t>
      </w:r>
      <w:r w:rsidR="00B845B6" w:rsidRPr="00B845B6">
        <w:t xml:space="preserve">-15.5.2022 YK raportoi Kermanshahissa 19 </w:t>
      </w:r>
      <w:proofErr w:type="spellStart"/>
      <w:r w:rsidR="00B845B6" w:rsidRPr="00B845B6">
        <w:t>kolbarin</w:t>
      </w:r>
      <w:proofErr w:type="spellEnd"/>
      <w:r w:rsidR="00B845B6" w:rsidRPr="00B845B6">
        <w:t xml:space="preserve"> kuolemasta ja 114 </w:t>
      </w:r>
      <w:proofErr w:type="spellStart"/>
      <w:r w:rsidR="00B845B6" w:rsidRPr="00B845B6">
        <w:t>kolbarin</w:t>
      </w:r>
      <w:proofErr w:type="spellEnd"/>
      <w:r w:rsidR="00B845B6" w:rsidRPr="00B845B6">
        <w:t xml:space="preserve"> haavoittumisesta rajaturvallisuusviranomaisten väkivallan seurauksena.</w:t>
      </w:r>
      <w:r w:rsidR="00B845B6" w:rsidRPr="00B845B6">
        <w:rPr>
          <w:rStyle w:val="Alaviitteenviite"/>
        </w:rPr>
        <w:footnoteReference w:id="18"/>
      </w:r>
      <w:r w:rsidR="00B845B6" w:rsidRPr="00B845B6">
        <w:t xml:space="preserve"> Ihmisoikeusvaltuutetun toimiston aikaväliä 1.8.2022–31.7.2023 käsittelevässä </w:t>
      </w:r>
      <w:r w:rsidR="00FF52C6">
        <w:t>raportissa</w:t>
      </w:r>
      <w:r w:rsidR="00B845B6" w:rsidRPr="00B845B6">
        <w:t xml:space="preserve"> todetaan viranomaisten </w:t>
      </w:r>
      <w:proofErr w:type="spellStart"/>
      <w:r w:rsidR="00B845B6" w:rsidRPr="00B845B6">
        <w:t>kolbareihin</w:t>
      </w:r>
      <w:proofErr w:type="spellEnd"/>
      <w:r w:rsidR="00B845B6" w:rsidRPr="00B845B6">
        <w:t xml:space="preserve"> kohdistuneen kohtuuttoman vä</w:t>
      </w:r>
      <w:r w:rsidR="00FB7817">
        <w:t>k</w:t>
      </w:r>
      <w:r w:rsidR="00B845B6" w:rsidRPr="00B845B6">
        <w:t>ivallan jatkuneen</w:t>
      </w:r>
      <w:r w:rsidR="00FF52C6">
        <w:t xml:space="preserve"> </w:t>
      </w:r>
      <w:r w:rsidR="00FF52C6" w:rsidRPr="00B845B6">
        <w:t>edelleen</w:t>
      </w:r>
      <w:r w:rsidR="00B845B6" w:rsidRPr="00B845B6">
        <w:t>.</w:t>
      </w:r>
      <w:r w:rsidR="00B845B6" w:rsidRPr="00B845B6">
        <w:rPr>
          <w:vertAlign w:val="superscript"/>
          <w:lang w:val="en-GB"/>
        </w:rPr>
        <w:footnoteReference w:id="19"/>
      </w:r>
      <w:r w:rsidR="00B845B6" w:rsidRPr="00B845B6">
        <w:t xml:space="preserve">  YK:n mukaan tapauksista ei ole </w:t>
      </w:r>
      <w:r w:rsidR="00523556">
        <w:t>tehty</w:t>
      </w:r>
      <w:r w:rsidR="00B845B6" w:rsidRPr="00B845B6">
        <w:t xml:space="preserve"> minkäänlaista tutkintaa</w:t>
      </w:r>
      <w:r w:rsidR="00310800">
        <w:t>,</w:t>
      </w:r>
      <w:r w:rsidR="00B845B6" w:rsidRPr="00B845B6">
        <w:t xml:space="preserve"> mutta viranomaisten mukaan ”rajavartijat </w:t>
      </w:r>
      <w:r w:rsidR="00FF52C6">
        <w:t xml:space="preserve">käyttävät </w:t>
      </w:r>
      <w:r w:rsidR="00B845B6" w:rsidRPr="00B845B6">
        <w:t xml:space="preserve">väkivaltaa vain </w:t>
      </w:r>
      <w:r w:rsidR="00310800">
        <w:t>’</w:t>
      </w:r>
      <w:r w:rsidR="00B845B6" w:rsidRPr="00B845B6">
        <w:t>terroristiryhmiä</w:t>
      </w:r>
      <w:r w:rsidR="00310800">
        <w:t>’</w:t>
      </w:r>
      <w:r w:rsidR="00B845B6" w:rsidRPr="00B845B6">
        <w:t xml:space="preserve"> ja </w:t>
      </w:r>
      <w:r w:rsidR="00310800">
        <w:t>’</w:t>
      </w:r>
      <w:r w:rsidR="00B845B6" w:rsidRPr="00B845B6">
        <w:t>aseellisia salakuljettajia</w:t>
      </w:r>
      <w:r w:rsidR="00310800">
        <w:t>’</w:t>
      </w:r>
      <w:r w:rsidR="00B845B6" w:rsidRPr="00B845B6">
        <w:t xml:space="preserve"> kohtaan valvoessaan maan rajoja”.</w:t>
      </w:r>
      <w:r w:rsidR="00B845B6">
        <w:rPr>
          <w:rStyle w:val="Alaviitteenviite"/>
          <w:lang w:val="en-GB"/>
        </w:rPr>
        <w:footnoteReference w:id="20"/>
      </w:r>
      <w:r w:rsidR="0086481D" w:rsidRPr="0086481D">
        <w:t xml:space="preserve"> </w:t>
      </w:r>
      <w:r w:rsidR="002E18C3">
        <w:t xml:space="preserve">Todellisuudessa </w:t>
      </w:r>
      <w:proofErr w:type="spellStart"/>
      <w:r w:rsidR="002E18C3">
        <w:t>kolbarit</w:t>
      </w:r>
      <w:proofErr w:type="spellEnd"/>
      <w:r w:rsidR="002E18C3">
        <w:t xml:space="preserve"> ovat aseettomia.</w:t>
      </w:r>
      <w:r w:rsidR="002E18C3">
        <w:rPr>
          <w:rStyle w:val="Alaviitteenviite"/>
        </w:rPr>
        <w:footnoteReference w:id="21"/>
      </w:r>
    </w:p>
    <w:p w:rsidR="00777717" w:rsidRPr="0086481D" w:rsidRDefault="0086481D" w:rsidP="00523556">
      <w:r>
        <w:t xml:space="preserve">Myös useat </w:t>
      </w:r>
      <w:r w:rsidR="00FF52C6">
        <w:t xml:space="preserve">kansalais- ja </w:t>
      </w:r>
      <w:r>
        <w:t xml:space="preserve">ihmisoikeusjärjestöt ovat raportoineet </w:t>
      </w:r>
      <w:r w:rsidR="00175D23">
        <w:t xml:space="preserve">Iranin turvallisuusviranomaisten </w:t>
      </w:r>
      <w:proofErr w:type="spellStart"/>
      <w:r w:rsidR="00175D23">
        <w:t>kolbareita</w:t>
      </w:r>
      <w:proofErr w:type="spellEnd"/>
      <w:r w:rsidR="00175D23">
        <w:t xml:space="preserve"> vastaan kohdistamasta väkivallasta. </w:t>
      </w:r>
      <w:r w:rsidR="00145239">
        <w:t xml:space="preserve">GIATAC toteaa, että vaikka </w:t>
      </w:r>
      <w:r w:rsidR="00145239" w:rsidRPr="00145239">
        <w:t>Iranin rajavartijat näyttävät sulkevan silmänsä joiltakin salakuljetusoperaatioilta</w:t>
      </w:r>
      <w:r w:rsidR="00704495">
        <w:t xml:space="preserve">, </w:t>
      </w:r>
      <w:r w:rsidR="00145239">
        <w:t xml:space="preserve">toisinaan </w:t>
      </w:r>
      <w:r w:rsidR="00704495">
        <w:t xml:space="preserve">ne </w:t>
      </w:r>
      <w:r w:rsidR="00145239">
        <w:t>ryhtyvät</w:t>
      </w:r>
      <w:r w:rsidR="00145239" w:rsidRPr="00145239">
        <w:t xml:space="preserve"> toimenpiteisiin kuriireja vastaan. </w:t>
      </w:r>
      <w:r w:rsidR="00145239">
        <w:t>On epäselvää, miten mahdollisen kuljetusluvan omaaminen vaikuttaa kohteeksi joutumiseen, sillä</w:t>
      </w:r>
      <w:r w:rsidR="00145239" w:rsidRPr="00145239">
        <w:t xml:space="preserve"> </w:t>
      </w:r>
      <w:r w:rsidR="00145239">
        <w:t xml:space="preserve">kuriirit </w:t>
      </w:r>
      <w:r w:rsidR="00145239" w:rsidRPr="00145239">
        <w:t>kulkevat vuorten yli</w:t>
      </w:r>
      <w:r w:rsidR="00145239">
        <w:t xml:space="preserve"> suurissa ryhmissä</w:t>
      </w:r>
      <w:r w:rsidR="00145239" w:rsidRPr="00145239">
        <w:t>, minkä vuoksi Iranin rajavartijoiden on vaikea selvittää etäältä, kenellä lupia on hallussaan.</w:t>
      </w:r>
      <w:r w:rsidR="00145239">
        <w:rPr>
          <w:rStyle w:val="Alaviitteenviite"/>
        </w:rPr>
        <w:footnoteReference w:id="22"/>
      </w:r>
      <w:r w:rsidR="00523556">
        <w:t xml:space="preserve"> </w:t>
      </w:r>
      <w:proofErr w:type="spellStart"/>
      <w:r w:rsidR="00523556">
        <w:t>Minority</w:t>
      </w:r>
      <w:proofErr w:type="spellEnd"/>
      <w:r w:rsidR="00523556">
        <w:t xml:space="preserve"> Rights Group</w:t>
      </w:r>
      <w:r w:rsidR="00402D8D">
        <w:t xml:space="preserve"> -ihmisoikeusjärjestön</w:t>
      </w:r>
      <w:r w:rsidR="00523556">
        <w:t xml:space="preserve"> mukaan kiinni jäädessään </w:t>
      </w:r>
      <w:proofErr w:type="spellStart"/>
      <w:r w:rsidR="00523556">
        <w:t>kolbarit</w:t>
      </w:r>
      <w:proofErr w:type="spellEnd"/>
      <w:r w:rsidR="00523556">
        <w:t xml:space="preserve"> saatetaan pakottaa maksamaan lahjuksia rajavartijoille, jotka voivat lahjuksista huolimatta takavarikoida tavaroita tai tappaa kuljetukseen käytettävät eläimet. Lisäksi Iranin rajavartijat saattavat käyttää kohtuutonta voimaa tai suorittaa laittomia teloituksia ampumalla </w:t>
      </w:r>
      <w:r w:rsidR="002E18C3">
        <w:t xml:space="preserve">mielivaltaisesti </w:t>
      </w:r>
      <w:proofErr w:type="spellStart"/>
      <w:r w:rsidR="002E18C3">
        <w:t>kolbareita</w:t>
      </w:r>
      <w:proofErr w:type="spellEnd"/>
      <w:r w:rsidR="002E18C3">
        <w:t xml:space="preserve">, jotka ovat ylittämässä </w:t>
      </w:r>
      <w:r w:rsidR="00523556">
        <w:t>raj</w:t>
      </w:r>
      <w:r w:rsidR="002E18C3">
        <w:t>aa</w:t>
      </w:r>
      <w:r w:rsidR="00523556">
        <w:t>.</w:t>
      </w:r>
      <w:r w:rsidR="00523556">
        <w:rPr>
          <w:rStyle w:val="Alaviitteenviite"/>
        </w:rPr>
        <w:footnoteReference w:id="23"/>
      </w:r>
      <w:r w:rsidR="00523556">
        <w:t xml:space="preserve"> </w:t>
      </w:r>
      <w:r w:rsidR="00175D23">
        <w:t xml:space="preserve">Ranskasta </w:t>
      </w:r>
      <w:r>
        <w:t>toimi</w:t>
      </w:r>
      <w:r w:rsidR="00175D23">
        <w:t>van K</w:t>
      </w:r>
      <w:r w:rsidR="00175D23" w:rsidRPr="00175D23">
        <w:t>urdistan Human Rights Network</w:t>
      </w:r>
      <w:r w:rsidR="00175D23">
        <w:t xml:space="preserve"> -kansalaisjärjestön mukaan vuonna 2023 turvallisuusviranomaiset ampuivat kuoliaaksi ainakin 19 ja haavoittivat 205 </w:t>
      </w:r>
      <w:proofErr w:type="spellStart"/>
      <w:r w:rsidR="00175D23">
        <w:t>kolbaria</w:t>
      </w:r>
      <w:proofErr w:type="spellEnd"/>
      <w:r w:rsidR="00175D23">
        <w:t xml:space="preserve"> Iranin rajamaakunnissa Länsi-Azerbai</w:t>
      </w:r>
      <w:r w:rsidR="002E18C3">
        <w:t>d</w:t>
      </w:r>
      <w:r w:rsidR="00175D23">
        <w:t>zhanissa, Kurdistanissa ja Kermanshahissa. Lisäksi yksi haavoittui Irakin rajavarti</w:t>
      </w:r>
      <w:r w:rsidR="002E18C3">
        <w:t>j</w:t>
      </w:r>
      <w:r w:rsidR="00175D23">
        <w:t>oiden luodista.</w:t>
      </w:r>
      <w:r w:rsidR="00175D23">
        <w:rPr>
          <w:rStyle w:val="Alaviitteenviite"/>
        </w:rPr>
        <w:footnoteReference w:id="24"/>
      </w:r>
      <w:r w:rsidR="00175D23">
        <w:t xml:space="preserve"> Vastaavasti </w:t>
      </w:r>
      <w:r w:rsidR="00BE4DF8">
        <w:t xml:space="preserve">kurdien tilannetta Iranissa seuraava </w:t>
      </w:r>
      <w:proofErr w:type="spellStart"/>
      <w:r w:rsidR="00175D23">
        <w:t>Hengaw</w:t>
      </w:r>
      <w:proofErr w:type="spellEnd"/>
      <w:r w:rsidR="00175D23">
        <w:t xml:space="preserve">-ihmisoikeusjärjestö raportoi vuonna 2023 yhteensä 27 </w:t>
      </w:r>
      <w:proofErr w:type="spellStart"/>
      <w:r w:rsidR="00175D23">
        <w:t>kolbarin</w:t>
      </w:r>
      <w:proofErr w:type="spellEnd"/>
      <w:r w:rsidR="00175D23">
        <w:t xml:space="preserve"> kuolleen ja 259 haavoittuneen Iranin turvallisuusjoukkojen tulituksen seurauksena.</w:t>
      </w:r>
      <w:r w:rsidR="00175D23">
        <w:rPr>
          <w:rStyle w:val="Alaviitteenviite"/>
        </w:rPr>
        <w:footnoteReference w:id="25"/>
      </w:r>
    </w:p>
    <w:p w:rsidR="00934F31" w:rsidRPr="00934F31" w:rsidRDefault="008177D8" w:rsidP="00934F31">
      <w:pPr>
        <w:pStyle w:val="Otsikko1"/>
      </w:pPr>
      <w:r w:rsidRPr="008177D8">
        <w:lastRenderedPageBreak/>
        <w:t xml:space="preserve">Onko raportoitu, että </w:t>
      </w:r>
      <w:proofErr w:type="spellStart"/>
      <w:r w:rsidRPr="008177D8">
        <w:t>kolbarin</w:t>
      </w:r>
      <w:proofErr w:type="spellEnd"/>
      <w:r w:rsidRPr="008177D8">
        <w:t xml:space="preserve"> työstä tai salakuljetuksesta saisi rangaistuksia? Millaisia rangaistuksia? Onko raportoitu etnisellä taustalla olevan vaikutusta rangaistuksiin?</w:t>
      </w:r>
    </w:p>
    <w:p w:rsidR="00267037" w:rsidRPr="008F522F" w:rsidRDefault="008F522F" w:rsidP="007160C5">
      <w:r>
        <w:t xml:space="preserve">Pidätetyiksi joutuneiden </w:t>
      </w:r>
      <w:proofErr w:type="spellStart"/>
      <w:r>
        <w:t>kolbareiden</w:t>
      </w:r>
      <w:proofErr w:type="spellEnd"/>
      <w:r>
        <w:t xml:space="preserve"> määrästä ei ole saatavilla tietoa Iranin viranomaisilta, mutta yhdysvaltalainen Outside-lehti arvioi </w:t>
      </w:r>
      <w:proofErr w:type="spellStart"/>
      <w:r>
        <w:t>kolbareita</w:t>
      </w:r>
      <w:proofErr w:type="spellEnd"/>
      <w:r>
        <w:t xml:space="preserve"> käsittelevässä artikkelissa, että </w:t>
      </w:r>
      <w:proofErr w:type="spellStart"/>
      <w:r w:rsidR="00FB7817">
        <w:t>kolbarien</w:t>
      </w:r>
      <w:proofErr w:type="spellEnd"/>
      <w:r w:rsidR="00FB7817">
        <w:t xml:space="preserve"> itsensä mukaan </w:t>
      </w:r>
      <w:r>
        <w:t xml:space="preserve">pidätetyksi voi joutua jopa tuhansia </w:t>
      </w:r>
      <w:proofErr w:type="spellStart"/>
      <w:r>
        <w:t>kolbareita</w:t>
      </w:r>
      <w:proofErr w:type="spellEnd"/>
      <w:r>
        <w:t xml:space="preserve"> vuodessa.</w:t>
      </w:r>
      <w:r>
        <w:rPr>
          <w:rStyle w:val="Alaviitteenviite"/>
        </w:rPr>
        <w:footnoteReference w:id="26"/>
      </w:r>
      <w:r w:rsidR="00545EAE">
        <w:t xml:space="preserve"> </w:t>
      </w:r>
      <w:proofErr w:type="spellStart"/>
      <w:r w:rsidR="001D53BC" w:rsidRPr="00AB2964">
        <w:t>Minor</w:t>
      </w:r>
      <w:r>
        <w:t>i</w:t>
      </w:r>
      <w:r w:rsidR="001D53BC" w:rsidRPr="00AB2964">
        <w:t>ty</w:t>
      </w:r>
      <w:proofErr w:type="spellEnd"/>
      <w:r w:rsidR="001D53BC" w:rsidRPr="00AB2964">
        <w:t xml:space="preserve"> Rights Groupin mukaan </w:t>
      </w:r>
      <w:r w:rsidR="00AB2964" w:rsidRPr="00AB2964">
        <w:t>pidätet</w:t>
      </w:r>
      <w:r w:rsidR="000709BE">
        <w:t>y</w:t>
      </w:r>
      <w:r w:rsidR="00FF52C6">
        <w:t>i</w:t>
      </w:r>
      <w:r w:rsidR="000709BE">
        <w:t xml:space="preserve">ksi joutuneet </w:t>
      </w:r>
      <w:proofErr w:type="spellStart"/>
      <w:r w:rsidR="000709BE">
        <w:t>kolbarit</w:t>
      </w:r>
      <w:proofErr w:type="spellEnd"/>
      <w:r w:rsidR="000709BE">
        <w:t xml:space="preserve"> voivat saada syytteen tavaroiden laittomasta maahantuonnista </w:t>
      </w:r>
      <w:r w:rsidR="006E5CEC">
        <w:t xml:space="preserve">ja lisäksi </w:t>
      </w:r>
      <w:r w:rsidR="00135E14">
        <w:t>syytteen riippuen siitä</w:t>
      </w:r>
      <w:r w:rsidR="00FB7817">
        <w:t>,</w:t>
      </w:r>
      <w:r w:rsidR="00135E14">
        <w:t xml:space="preserve"> mitä he ovat salakuljettaneet ja onko </w:t>
      </w:r>
      <w:r w:rsidR="00FB7817">
        <w:t>tuote</w:t>
      </w:r>
      <w:r w:rsidR="00135E14">
        <w:t xml:space="preserve"> laiton Iranissa.</w:t>
      </w:r>
      <w:r w:rsidR="00135E14">
        <w:rPr>
          <w:rStyle w:val="Alaviitteenviite"/>
        </w:rPr>
        <w:footnoteReference w:id="27"/>
      </w:r>
      <w:r w:rsidR="00135E14">
        <w:t xml:space="preserve"> Iran </w:t>
      </w:r>
      <w:proofErr w:type="spellStart"/>
      <w:r w:rsidR="00135E14">
        <w:t>Wiren</w:t>
      </w:r>
      <w:proofErr w:type="spellEnd"/>
      <w:r w:rsidR="00135E14">
        <w:t xml:space="preserve"> mukaan tavaroiden ja valuutan laittomasta maahantuonnista itsessään voi sakkorangaistuksen ja lisäksi salakuljetettu omaisuus takavarikoidaan.</w:t>
      </w:r>
      <w:r w:rsidR="00135E14">
        <w:rPr>
          <w:rStyle w:val="Alaviitteenviite"/>
          <w:lang w:val="en-GB"/>
        </w:rPr>
        <w:footnoteReference w:id="28"/>
      </w:r>
      <w:r w:rsidR="00FF52C6" w:rsidRPr="00FF52C6">
        <w:t xml:space="preserve"> </w:t>
      </w:r>
      <w:proofErr w:type="spellStart"/>
      <w:r w:rsidR="00135E14">
        <w:t>Minority</w:t>
      </w:r>
      <w:proofErr w:type="spellEnd"/>
      <w:r w:rsidR="00135E14">
        <w:t xml:space="preserve"> Rights Groupin mukaan joiden</w:t>
      </w:r>
      <w:r w:rsidR="00CA5FCF">
        <w:t>kin</w:t>
      </w:r>
      <w:r w:rsidR="00135E14">
        <w:t xml:space="preserve"> tavaroiden salakuljettamisesta voi saada myös ruoskaniskurangaistuksen. Huumausaineiden hallussapidosta ja kuljettamisesta voidaan Iranissa tuomita kuolemanrangaistukseen.</w:t>
      </w:r>
      <w:r w:rsidR="00135E14">
        <w:rPr>
          <w:rStyle w:val="Alaviitteenviite"/>
          <w:lang w:val="en-GB"/>
        </w:rPr>
        <w:footnoteReference w:id="29"/>
      </w:r>
      <w:r>
        <w:t xml:space="preserve"> </w:t>
      </w:r>
      <w:r w:rsidR="00C36DFC">
        <w:t>Tietoja</w:t>
      </w:r>
      <w:r w:rsidR="00C36DFC">
        <w:rPr>
          <w:rStyle w:val="Alaviitteenviite"/>
        </w:rPr>
        <w:footnoteReference w:id="30"/>
      </w:r>
      <w:r w:rsidR="00C36DFC">
        <w:t xml:space="preserve"> </w:t>
      </w:r>
      <w:proofErr w:type="spellStart"/>
      <w:r w:rsidR="00C36DFC">
        <w:t>kolbareiden</w:t>
      </w:r>
      <w:proofErr w:type="spellEnd"/>
      <w:r w:rsidR="00C36DFC">
        <w:t xml:space="preserve"> käytännössä saamista rangaistuksista on vain vähän saatavilla. </w:t>
      </w:r>
      <w:r w:rsidR="00545EAE">
        <w:t xml:space="preserve">Outside-lehden artikkelissa kerrotaan </w:t>
      </w:r>
      <w:proofErr w:type="spellStart"/>
      <w:r w:rsidR="00545EAE">
        <w:t>kolbarista</w:t>
      </w:r>
      <w:proofErr w:type="spellEnd"/>
      <w:r w:rsidR="00545EAE">
        <w:t>, joka oli joutunut pidätetyksi ja saanut kuuden kuukauden vankeustuomion</w:t>
      </w:r>
      <w:r w:rsidR="00545EAE">
        <w:rPr>
          <w:rStyle w:val="Alaviitteenviite"/>
        </w:rPr>
        <w:footnoteReference w:id="31"/>
      </w:r>
      <w:r w:rsidR="00C36DFC">
        <w:t>.</w:t>
      </w:r>
    </w:p>
    <w:p w:rsidR="00135E14" w:rsidRPr="0059593B" w:rsidRDefault="00135E14" w:rsidP="00934F31">
      <w:proofErr w:type="spellStart"/>
      <w:r w:rsidRPr="00135E14">
        <w:t>Minority</w:t>
      </w:r>
      <w:proofErr w:type="spellEnd"/>
      <w:r w:rsidRPr="00135E14">
        <w:t xml:space="preserve"> Rights Group huomauttaa lisäksi, et</w:t>
      </w:r>
      <w:r>
        <w:t xml:space="preserve">tä oikeuskäsittelyt Iranin oikeusjärjestelmässä eivät pääsääntöisesti täytä oikeudenmukaisen oikeudenkäynnin periaatteita. Syytetyt saattavat joutua kidutuksen ja kaltoinkohtelun kohteiksi, </w:t>
      </w:r>
      <w:r w:rsidR="00C0573B">
        <w:t xml:space="preserve">heidät saatetaan pakottaa tunnustamaan tai heiltä </w:t>
      </w:r>
      <w:r w:rsidR="002E18C3">
        <w:t>saatetaan</w:t>
      </w:r>
      <w:r w:rsidR="00C0573B">
        <w:t xml:space="preserve"> evätä oikeus asianajajaan tai muuhun edustajaan. </w:t>
      </w:r>
      <w:proofErr w:type="spellStart"/>
      <w:r w:rsidR="00C0573B">
        <w:t>Kolbarit</w:t>
      </w:r>
      <w:proofErr w:type="spellEnd"/>
      <w:r w:rsidR="00C0573B">
        <w:t xml:space="preserve"> voivat </w:t>
      </w:r>
      <w:proofErr w:type="spellStart"/>
      <w:r w:rsidR="0059593B">
        <w:t>Minority</w:t>
      </w:r>
      <w:proofErr w:type="spellEnd"/>
      <w:r w:rsidR="0059593B">
        <w:t xml:space="preserve"> Rights Groupin</w:t>
      </w:r>
      <w:r w:rsidR="00C0573B">
        <w:t xml:space="preserve"> mukaan joutua myös etnisyytensä vuoksi poliittisten oikeudenkäyntien kohteiksi ja kurdeina heitä voidaan syyttää kansallisen turvallisuuden vaarantamisesta esimerkiksi oletetun yhteiskunnallisen toiminnan tai kurdien poliittiseen puolueeseen kuulumisen vuoksi.</w:t>
      </w:r>
      <w:r w:rsidR="00C0573B">
        <w:rPr>
          <w:rStyle w:val="Alaviitteenviite"/>
          <w:lang w:val="en-GB"/>
        </w:rPr>
        <w:footnoteReference w:id="32"/>
      </w:r>
    </w:p>
    <w:p w:rsidR="00C0573B" w:rsidRPr="00135E14" w:rsidRDefault="00C0573B" w:rsidP="00CA5FCF">
      <w:r>
        <w:t>Norjasta toimiva Iran Human Rights -kansalaisjärjestö</w:t>
      </w:r>
      <w:r w:rsidR="00F56AF9">
        <w:t xml:space="preserve"> raportoi, että Iranissa teloitettiin vuonna 2023 yhteensä 471 ihmistä huumausainerikoksista ja 39 ihmistä kansallisen turvallisuuden vaarantamisesta. Nämä syyteet käsitellään vallankumoustuomioistuimissa, joissa oikeudenkäyntien on todettu olevan systemaattisesti oikeudenmukaisuusperiaatteiden vastaisia.</w:t>
      </w:r>
      <w:r w:rsidR="00F56AF9">
        <w:rPr>
          <w:rStyle w:val="Alaviitteenviite"/>
        </w:rPr>
        <w:footnoteReference w:id="33"/>
      </w:r>
      <w:r w:rsidR="00CA5FCF">
        <w:t xml:space="preserve"> Ihmisoikeusjärjestöt ovat raportoineet ainakin yhdestä </w:t>
      </w:r>
      <w:proofErr w:type="spellStart"/>
      <w:r w:rsidR="00CA5FCF">
        <w:t>kolbarina</w:t>
      </w:r>
      <w:proofErr w:type="spellEnd"/>
      <w:r w:rsidR="00CA5FCF">
        <w:t xml:space="preserve"> toimineen henkilön teloituksesta viime vuosina. </w:t>
      </w:r>
      <w:r w:rsidR="00F56AF9">
        <w:t xml:space="preserve">Maaliskuussa 2023 Iran teloitti </w:t>
      </w:r>
      <w:proofErr w:type="spellStart"/>
      <w:r w:rsidR="00F56AF9">
        <w:t>kolbarina</w:t>
      </w:r>
      <w:proofErr w:type="spellEnd"/>
      <w:r w:rsidR="00F56AF9">
        <w:t xml:space="preserve"> toimineen henkilön, jonka viranomaiset olivat pidättäneet vuonna 2017 tämän ylitettyä Irakin ja Iranin rajan. Hän sai kuolemantuomion, koska hänen epäiltiin olleen kurdien poliittisen puolueen jäsen.</w:t>
      </w:r>
      <w:r w:rsidR="00F56AF9">
        <w:rPr>
          <w:rStyle w:val="Alaviitteenviite"/>
        </w:rPr>
        <w:footnoteReference w:id="34"/>
      </w:r>
    </w:p>
    <w:p w:rsidR="00543F66" w:rsidRDefault="008177D8" w:rsidP="008177D8">
      <w:pPr>
        <w:pStyle w:val="Otsikko1"/>
      </w:pPr>
      <w:r w:rsidRPr="008177D8">
        <w:lastRenderedPageBreak/>
        <w:t xml:space="preserve">Onko raportoitu, että viranomaiset etsisivät </w:t>
      </w:r>
      <w:proofErr w:type="spellStart"/>
      <w:r w:rsidRPr="008177D8">
        <w:t>kolbarina</w:t>
      </w:r>
      <w:proofErr w:type="spellEnd"/>
      <w:r w:rsidRPr="008177D8">
        <w:t xml:space="preserve"> aiemmin työskennelleitä? Kohdistuuko </w:t>
      </w:r>
      <w:proofErr w:type="spellStart"/>
      <w:r w:rsidRPr="008177D8">
        <w:t>kolbareihin</w:t>
      </w:r>
      <w:proofErr w:type="spellEnd"/>
      <w:r w:rsidRPr="008177D8">
        <w:t xml:space="preserve"> yleisesti kiinnostusta viranomaisten taholta?</w:t>
      </w:r>
    </w:p>
    <w:p w:rsidR="00566CA9" w:rsidRDefault="008F522F" w:rsidP="008F522F">
      <w:r>
        <w:t>Käytettävissä olevissa lähteissä</w:t>
      </w:r>
      <w:r w:rsidR="00C36DFC">
        <w:rPr>
          <w:rStyle w:val="Alaviitteenviite"/>
        </w:rPr>
        <w:footnoteReference w:id="35"/>
      </w:r>
      <w:r>
        <w:t xml:space="preserve"> ei ole </w:t>
      </w:r>
      <w:r w:rsidR="00C36DFC">
        <w:t>saatavilla</w:t>
      </w:r>
      <w:r>
        <w:t xml:space="preserve"> juurikaan tietoa siitä, missä määrin viranomaiset pyrkivät mahdollisesti etsimään ja pidättämään </w:t>
      </w:r>
      <w:proofErr w:type="spellStart"/>
      <w:r>
        <w:t>kolbareita</w:t>
      </w:r>
      <w:proofErr w:type="spellEnd"/>
      <w:r>
        <w:t xml:space="preserve"> muualla kuin kuljetustoiminnan yhteydessä</w:t>
      </w:r>
      <w:r w:rsidR="00566CA9">
        <w:t xml:space="preserve"> Iranin rajaseudulla, jossa, kuten edellä todetaan, Iranin viranomaiset ovat mielivaltaisesti ampuneet ja pidättäneet </w:t>
      </w:r>
      <w:proofErr w:type="spellStart"/>
      <w:r w:rsidR="00566CA9">
        <w:t>kolbareita</w:t>
      </w:r>
      <w:proofErr w:type="spellEnd"/>
      <w:r w:rsidR="00566CA9">
        <w:t>.</w:t>
      </w:r>
      <w:r w:rsidR="00D854D8">
        <w:t xml:space="preserve"> Edellä käsitellään myös viranomaisten suhtautumista </w:t>
      </w:r>
      <w:proofErr w:type="spellStart"/>
      <w:r w:rsidR="00D854D8">
        <w:t>kolbareihin</w:t>
      </w:r>
      <w:proofErr w:type="spellEnd"/>
      <w:r w:rsidR="00D854D8">
        <w:t>.</w:t>
      </w:r>
    </w:p>
    <w:p w:rsidR="002970A2" w:rsidRDefault="008F522F" w:rsidP="00D854D8">
      <w:r w:rsidRPr="008F522F">
        <w:t xml:space="preserve">Iran Human Rights </w:t>
      </w:r>
      <w:proofErr w:type="spellStart"/>
      <w:r w:rsidRPr="008F522F">
        <w:t>Society</w:t>
      </w:r>
      <w:proofErr w:type="spellEnd"/>
      <w:r>
        <w:t xml:space="preserve"> -ihmisoikeusjärjestö</w:t>
      </w:r>
      <w:r w:rsidRPr="008F522F">
        <w:t xml:space="preserve"> uutisoi elokuu</w:t>
      </w:r>
      <w:r>
        <w:t xml:space="preserve">ssa 2023, että Iranin rajavartijoiden haavoittamat </w:t>
      </w:r>
      <w:proofErr w:type="spellStart"/>
      <w:r>
        <w:t>kolbarit</w:t>
      </w:r>
      <w:proofErr w:type="spellEnd"/>
      <w:r>
        <w:t xml:space="preserve"> eivät uskalla hakeutua hoitoon, koska pelkäävät joutua pidätetyiksi</w:t>
      </w:r>
      <w:r>
        <w:rPr>
          <w:rStyle w:val="Alaviitteenviite"/>
        </w:rPr>
        <w:footnoteReference w:id="36"/>
      </w:r>
      <w:r>
        <w:t>.</w:t>
      </w:r>
    </w:p>
    <w:p w:rsidR="00D854D8" w:rsidRDefault="00D854D8" w:rsidP="00D854D8">
      <w:pPr>
        <w:spacing w:before="0" w:line="259" w:lineRule="auto"/>
        <w:jc w:val="left"/>
      </w:pPr>
      <w:r>
        <w:br w:type="page"/>
      </w:r>
    </w:p>
    <w:bookmarkEnd w:id="0"/>
    <w:p w:rsidR="00082DFE" w:rsidRPr="00D854D8" w:rsidRDefault="00082DFE" w:rsidP="00D854D8">
      <w:pPr>
        <w:pStyle w:val="Otsikko1"/>
        <w:numPr>
          <w:ilvl w:val="0"/>
          <w:numId w:val="0"/>
        </w:numPr>
        <w:ind w:left="360"/>
      </w:pPr>
      <w:proofErr w:type="spellStart"/>
      <w:r w:rsidRPr="0026338A">
        <w:rPr>
          <w:lang w:val="en-GB"/>
        </w:rPr>
        <w:lastRenderedPageBreak/>
        <w:t>Lähteet</w:t>
      </w:r>
      <w:proofErr w:type="spellEnd"/>
    </w:p>
    <w:p w:rsidR="00873A37" w:rsidRDefault="00F75189" w:rsidP="00873A37">
      <w:pPr>
        <w:rPr>
          <w:lang w:val="en-GB"/>
        </w:rPr>
      </w:pPr>
      <w:r w:rsidRPr="00F75189">
        <w:rPr>
          <w:lang w:val="en-GB"/>
        </w:rPr>
        <w:t>Australia: DFAT</w:t>
      </w:r>
      <w:r w:rsidR="0026338A">
        <w:rPr>
          <w:lang w:val="en-GB"/>
        </w:rPr>
        <w:t xml:space="preserve"> (Department of Foreign Affairs and Trade)</w:t>
      </w:r>
      <w:r w:rsidRPr="00F75189">
        <w:rPr>
          <w:lang w:val="en-GB"/>
        </w:rPr>
        <w:t xml:space="preserve"> 24.7.2023</w:t>
      </w:r>
      <w:r w:rsidRPr="004C507C">
        <w:rPr>
          <w:i/>
          <w:iCs/>
          <w:lang w:val="en-GB"/>
        </w:rPr>
        <w:t>. DFAT Country Information Report: Iran</w:t>
      </w:r>
      <w:r>
        <w:rPr>
          <w:lang w:val="en-GB"/>
        </w:rPr>
        <w:t xml:space="preserve">. </w:t>
      </w:r>
      <w:proofErr w:type="spellStart"/>
      <w:r w:rsidR="0026338A" w:rsidRPr="00346A4E">
        <w:rPr>
          <w:lang w:val="en-GB"/>
        </w:rPr>
        <w:t>Saatavilla</w:t>
      </w:r>
      <w:proofErr w:type="spellEnd"/>
      <w:r w:rsidR="0026338A" w:rsidRPr="00346A4E">
        <w:rPr>
          <w:lang w:val="en-GB"/>
        </w:rPr>
        <w:t xml:space="preserve">: </w:t>
      </w:r>
      <w:hyperlink r:id="rId8" w:history="1">
        <w:r w:rsidR="0026338A" w:rsidRPr="00346A4E">
          <w:rPr>
            <w:rStyle w:val="Hyperlinkki"/>
            <w:lang w:val="en-GB"/>
          </w:rPr>
          <w:t>https://www.ecoi.net/en/file/local/2095685/country-information-report-iran.pdf</w:t>
        </w:r>
      </w:hyperlink>
      <w:r w:rsidRPr="00346A4E">
        <w:rPr>
          <w:lang w:val="en-GB"/>
        </w:rPr>
        <w:t xml:space="preserve"> </w:t>
      </w:r>
      <w:r w:rsidR="0026338A" w:rsidRPr="00346A4E">
        <w:rPr>
          <w:lang w:val="en-GB"/>
        </w:rPr>
        <w:t>(</w:t>
      </w:r>
      <w:proofErr w:type="spellStart"/>
      <w:r w:rsidR="0026338A" w:rsidRPr="00346A4E">
        <w:rPr>
          <w:lang w:val="en-GB"/>
        </w:rPr>
        <w:t>käyty</w:t>
      </w:r>
      <w:proofErr w:type="spellEnd"/>
      <w:r w:rsidR="0026338A" w:rsidRPr="00346A4E">
        <w:rPr>
          <w:lang w:val="en-GB"/>
        </w:rPr>
        <w:t xml:space="preserve"> 7.3.2024).</w:t>
      </w:r>
    </w:p>
    <w:p w:rsidR="002F3718" w:rsidRPr="002F3718" w:rsidRDefault="002F3718" w:rsidP="00873A37">
      <w:r>
        <w:rPr>
          <w:lang w:val="en-GB"/>
        </w:rPr>
        <w:t xml:space="preserve">DIS (Danish Immigration Service) 2/2020. </w:t>
      </w:r>
      <w:r w:rsidRPr="004C507C">
        <w:rPr>
          <w:i/>
          <w:iCs/>
          <w:lang w:val="en-GB"/>
        </w:rPr>
        <w:t>Iranian Kurds: Consequences of political activities in Iran and KRI</w:t>
      </w:r>
      <w:r>
        <w:rPr>
          <w:lang w:val="en-GB"/>
        </w:rPr>
        <w:t xml:space="preserve">. </w:t>
      </w:r>
      <w:r w:rsidRPr="002F3718">
        <w:t xml:space="preserve">Saatavilla: </w:t>
      </w:r>
      <w:hyperlink r:id="rId9" w:history="1">
        <w:r w:rsidR="00D854D8" w:rsidRPr="00DE03DD">
          <w:rPr>
            <w:rStyle w:val="Hyperlinkki"/>
          </w:rPr>
          <w:t>https://www.ecoi.net/en/file/local/2024578/</w:t>
        </w:r>
        <w:r w:rsidR="00D854D8" w:rsidRPr="00DE03DD">
          <w:rPr>
            <w:rStyle w:val="Hyperlinkki"/>
          </w:rPr>
          <w:br/>
          <w:t>Report+on+Iranian+Kurds+Feb+2020.pdf</w:t>
        </w:r>
      </w:hyperlink>
      <w:r>
        <w:t xml:space="preserve"> </w:t>
      </w:r>
      <w:r w:rsidR="004C507C">
        <w:t>(käyty 8.3.2024).</w:t>
      </w:r>
    </w:p>
    <w:p w:rsidR="000B5A4D" w:rsidRPr="000B5A4D" w:rsidRDefault="000B5A4D" w:rsidP="000B5A4D">
      <w:pPr>
        <w:rPr>
          <w:lang w:val="en-GB"/>
        </w:rPr>
      </w:pPr>
      <w:r w:rsidRPr="00D507C5">
        <w:rPr>
          <w:lang w:val="en-GB"/>
        </w:rPr>
        <w:t xml:space="preserve">GIATOC </w:t>
      </w:r>
      <w:r>
        <w:rPr>
          <w:lang w:val="en-GB"/>
        </w:rPr>
        <w:t>(</w:t>
      </w:r>
      <w:r w:rsidRPr="00D507C5">
        <w:rPr>
          <w:lang w:val="en-GB"/>
        </w:rPr>
        <w:t>Global Initiative Against Transnational Organized Crime</w:t>
      </w:r>
      <w:r>
        <w:rPr>
          <w:lang w:val="en-GB"/>
        </w:rPr>
        <w:t xml:space="preserve">) </w:t>
      </w:r>
      <w:r w:rsidRPr="00D507C5">
        <w:rPr>
          <w:lang w:val="en-GB"/>
        </w:rPr>
        <w:t>2019</w:t>
      </w:r>
      <w:r>
        <w:rPr>
          <w:lang w:val="en-GB"/>
        </w:rPr>
        <w:t xml:space="preserve">. </w:t>
      </w:r>
      <w:r w:rsidRPr="00566CA9">
        <w:rPr>
          <w:i/>
          <w:iCs/>
          <w:lang w:val="en-GB"/>
        </w:rPr>
        <w:t>Sanctions and smuggling: Iraqi Kurdistan and Iran’s border economics</w:t>
      </w:r>
      <w:r>
        <w:rPr>
          <w:lang w:val="en-GB"/>
        </w:rPr>
        <w:t xml:space="preserve">. </w:t>
      </w:r>
      <w:hyperlink r:id="rId10" w:history="1">
        <w:r w:rsidRPr="000B5A4D">
          <w:rPr>
            <w:rStyle w:val="Hyperlinkki"/>
            <w:lang w:val="en-GB"/>
          </w:rPr>
          <w:t>https://globalinitiative.net/wp-content/uploads/2019/04/TGIATOC-Report-Sanctions-Iraq-Iran-05Apr1300-Web.pdf</w:t>
        </w:r>
      </w:hyperlink>
      <w:r w:rsidRPr="000B5A4D">
        <w:rPr>
          <w:lang w:val="en-GB"/>
        </w:rPr>
        <w:t xml:space="preserve"> (</w:t>
      </w:r>
      <w:proofErr w:type="spellStart"/>
      <w:r w:rsidRPr="000B5A4D">
        <w:rPr>
          <w:lang w:val="en-GB"/>
        </w:rPr>
        <w:t>käyty</w:t>
      </w:r>
      <w:proofErr w:type="spellEnd"/>
      <w:r w:rsidRPr="000B5A4D">
        <w:rPr>
          <w:lang w:val="en-GB"/>
        </w:rPr>
        <w:t xml:space="preserve"> 7.3.2024).</w:t>
      </w:r>
    </w:p>
    <w:p w:rsidR="000B5A4D" w:rsidRDefault="000B5A4D" w:rsidP="000B5A4D">
      <w:proofErr w:type="spellStart"/>
      <w:r>
        <w:rPr>
          <w:lang w:val="en-GB"/>
        </w:rPr>
        <w:t>Hengaw</w:t>
      </w:r>
      <w:proofErr w:type="spellEnd"/>
      <w:r>
        <w:rPr>
          <w:lang w:val="en-GB"/>
        </w:rPr>
        <w:t xml:space="preserve"> 31.12.2023. </w:t>
      </w:r>
      <w:proofErr w:type="spellStart"/>
      <w:r w:rsidRPr="00566CA9">
        <w:rPr>
          <w:i/>
          <w:iCs/>
          <w:lang w:val="en-GB"/>
        </w:rPr>
        <w:t>Hengaw's</w:t>
      </w:r>
      <w:proofErr w:type="spellEnd"/>
      <w:r w:rsidRPr="00566CA9">
        <w:rPr>
          <w:i/>
          <w:iCs/>
          <w:lang w:val="en-GB"/>
        </w:rPr>
        <w:t xml:space="preserve"> Comprehensive Report on Human Rights in Iran for the Year 2023</w:t>
      </w:r>
      <w:r>
        <w:rPr>
          <w:lang w:val="en-GB"/>
        </w:rPr>
        <w:t xml:space="preserve">. </w:t>
      </w:r>
      <w:hyperlink r:id="rId11" w:history="1">
        <w:r w:rsidRPr="00704495">
          <w:rPr>
            <w:rStyle w:val="Hyperlinkki"/>
          </w:rPr>
          <w:t>https://hengaw.net/en/news/2023/12/hengaws-comprehensive-report-on-human-rights-in-iran-for-the-year-2023</w:t>
        </w:r>
      </w:hyperlink>
      <w:r w:rsidRPr="00704495">
        <w:t xml:space="preserve"> </w:t>
      </w:r>
      <w:r w:rsidRPr="00566CA9">
        <w:t>(käyty 7.3.2024).</w:t>
      </w:r>
    </w:p>
    <w:p w:rsidR="000B5A4D" w:rsidRDefault="000B5A4D" w:rsidP="000B5A4D">
      <w:r>
        <w:rPr>
          <w:lang w:val="en-GB"/>
        </w:rPr>
        <w:t xml:space="preserve">Iran Human Rights 2024. </w:t>
      </w:r>
      <w:r w:rsidRPr="00566CA9">
        <w:rPr>
          <w:i/>
          <w:iCs/>
          <w:lang w:val="en-GB"/>
        </w:rPr>
        <w:t>Annual Report on the Death Penalty in Iran 2023</w:t>
      </w:r>
      <w:r>
        <w:rPr>
          <w:lang w:val="en-GB"/>
        </w:rPr>
        <w:t xml:space="preserve">. </w:t>
      </w:r>
      <w:hyperlink r:id="rId12" w:history="1">
        <w:r w:rsidRPr="00566CA9">
          <w:rPr>
            <w:rStyle w:val="Hyperlinkki"/>
          </w:rPr>
          <w:t>https://iranhr.net/media/files/Iran_Human_Rights-Annual_Report_2023.pdf</w:t>
        </w:r>
      </w:hyperlink>
      <w:r w:rsidRPr="00566CA9">
        <w:t xml:space="preserve"> (käyty 7.3.2024).</w:t>
      </w:r>
    </w:p>
    <w:p w:rsidR="000B5A4D" w:rsidRPr="00346A4E" w:rsidRDefault="000B5A4D" w:rsidP="000B5A4D">
      <w:r w:rsidRPr="000B5A4D">
        <w:rPr>
          <w:lang w:val="en-GB"/>
        </w:rPr>
        <w:t>Iran HRS (Iran Human Rights</w:t>
      </w:r>
      <w:r>
        <w:rPr>
          <w:lang w:val="en-GB"/>
        </w:rPr>
        <w:t xml:space="preserve"> Society) 14.8.2023. </w:t>
      </w:r>
      <w:r w:rsidRPr="000B5A4D">
        <w:rPr>
          <w:i/>
          <w:iCs/>
          <w:lang w:val="en-GB"/>
        </w:rPr>
        <w:t xml:space="preserve">Arslan </w:t>
      </w:r>
      <w:proofErr w:type="spellStart"/>
      <w:r w:rsidRPr="000B5A4D">
        <w:rPr>
          <w:i/>
          <w:iCs/>
          <w:lang w:val="en-GB"/>
        </w:rPr>
        <w:t>Rasouli</w:t>
      </w:r>
      <w:proofErr w:type="spellEnd"/>
      <w:r w:rsidRPr="000B5A4D">
        <w:rPr>
          <w:i/>
          <w:iCs/>
          <w:lang w:val="en-GB"/>
        </w:rPr>
        <w:t xml:space="preserve">, a young </w:t>
      </w:r>
      <w:proofErr w:type="spellStart"/>
      <w:r w:rsidRPr="000B5A4D">
        <w:rPr>
          <w:i/>
          <w:iCs/>
          <w:lang w:val="en-GB"/>
        </w:rPr>
        <w:t>Kolbar</w:t>
      </w:r>
      <w:proofErr w:type="spellEnd"/>
      <w:r w:rsidRPr="000B5A4D">
        <w:rPr>
          <w:i/>
          <w:iCs/>
          <w:lang w:val="en-GB"/>
        </w:rPr>
        <w:t xml:space="preserve"> killed by security forces</w:t>
      </w:r>
      <w:r>
        <w:rPr>
          <w:lang w:val="en-GB"/>
        </w:rPr>
        <w:t xml:space="preserve">. </w:t>
      </w:r>
      <w:hyperlink r:id="rId13" w:history="1">
        <w:r w:rsidRPr="00346A4E">
          <w:rPr>
            <w:rStyle w:val="Hyperlinkki"/>
          </w:rPr>
          <w:t>https://en.iranhrs.org/arslan-rasouli-a-young-kolbar-killed-by-security-forces/</w:t>
        </w:r>
      </w:hyperlink>
      <w:r w:rsidRPr="00346A4E">
        <w:t xml:space="preserve"> </w:t>
      </w:r>
      <w:r w:rsidR="004C507C" w:rsidRPr="00566CA9">
        <w:t>(käyty 7.3.2024).</w:t>
      </w:r>
    </w:p>
    <w:p w:rsidR="000B5A4D" w:rsidRDefault="000B5A4D" w:rsidP="000B5A4D">
      <w:pPr>
        <w:rPr>
          <w:lang w:val="en-GB"/>
        </w:rPr>
      </w:pPr>
      <w:r w:rsidRPr="00346A4E">
        <w:rPr>
          <w:lang w:val="en-GB"/>
        </w:rPr>
        <w:t xml:space="preserve">Iran Wire 12.2.2020. </w:t>
      </w:r>
      <w:r w:rsidRPr="00566CA9">
        <w:rPr>
          <w:i/>
          <w:iCs/>
          <w:lang w:val="en-GB"/>
        </w:rPr>
        <w:t xml:space="preserve">Who are the </w:t>
      </w:r>
      <w:proofErr w:type="spellStart"/>
      <w:r w:rsidRPr="00566CA9">
        <w:rPr>
          <w:i/>
          <w:iCs/>
          <w:lang w:val="en-GB"/>
        </w:rPr>
        <w:t>Kulbars</w:t>
      </w:r>
      <w:proofErr w:type="spellEnd"/>
      <w:r w:rsidRPr="00566CA9">
        <w:rPr>
          <w:i/>
          <w:iCs/>
          <w:lang w:val="en-GB"/>
        </w:rPr>
        <w:t>? Why are they Systematically Targeted and Killed?</w:t>
      </w:r>
      <w:r>
        <w:rPr>
          <w:lang w:val="en-GB"/>
        </w:rPr>
        <w:t xml:space="preserve"> </w:t>
      </w:r>
      <w:hyperlink r:id="rId14" w:history="1">
        <w:r w:rsidRPr="00E452C7">
          <w:rPr>
            <w:rStyle w:val="Hyperlinkki"/>
            <w:lang w:val="en-GB"/>
          </w:rPr>
          <w:t>https://iranwire.com/en/features/66702/</w:t>
        </w:r>
      </w:hyperlink>
      <w:r>
        <w:rPr>
          <w:rStyle w:val="Hyperlinkki"/>
          <w:lang w:val="en-GB"/>
        </w:rPr>
        <w:t xml:space="preserve"> </w:t>
      </w:r>
      <w:r>
        <w:rPr>
          <w:lang w:val="en-GB"/>
        </w:rPr>
        <w:t>(</w:t>
      </w:r>
      <w:proofErr w:type="spellStart"/>
      <w:r>
        <w:rPr>
          <w:lang w:val="en-GB"/>
        </w:rPr>
        <w:t>käyty</w:t>
      </w:r>
      <w:proofErr w:type="spellEnd"/>
      <w:r>
        <w:rPr>
          <w:lang w:val="en-GB"/>
        </w:rPr>
        <w:t xml:space="preserve"> 7.3.2024).</w:t>
      </w:r>
    </w:p>
    <w:p w:rsidR="000B5A4D" w:rsidRPr="000B5A4D" w:rsidRDefault="000B5A4D" w:rsidP="000B5A4D">
      <w:r>
        <w:rPr>
          <w:lang w:val="en-GB"/>
        </w:rPr>
        <w:t xml:space="preserve">KHRN (Kurdistan Human Rights Network) 9.1.2024. </w:t>
      </w:r>
      <w:r w:rsidRPr="004C507C">
        <w:rPr>
          <w:i/>
          <w:iCs/>
          <w:lang w:val="en-GB"/>
        </w:rPr>
        <w:t>Kurdistan Human Rights Network’s Annual Report – 2023</w:t>
      </w:r>
      <w:r>
        <w:rPr>
          <w:lang w:val="en-GB"/>
        </w:rPr>
        <w:t xml:space="preserve">. </w:t>
      </w:r>
      <w:hyperlink r:id="rId15" w:history="1">
        <w:r w:rsidR="004C507C" w:rsidRPr="00DE03DD">
          <w:rPr>
            <w:rStyle w:val="Hyperlinkki"/>
          </w:rPr>
          <w:t>https://kurdistanhumanrights.org/en/publications/annual-report/2024/01/09/</w:t>
        </w:r>
        <w:r w:rsidR="004C507C" w:rsidRPr="00DE03DD">
          <w:rPr>
            <w:rStyle w:val="Hyperlinkki"/>
          </w:rPr>
          <w:br/>
          <w:t>kurdistan-human-rights-networks-annual-report-2023-2/</w:t>
        </w:r>
      </w:hyperlink>
      <w:r w:rsidRPr="00704495">
        <w:t xml:space="preserve"> </w:t>
      </w:r>
      <w:r w:rsidRPr="00566CA9">
        <w:t>(käyty 7.3.2024).</w:t>
      </w:r>
    </w:p>
    <w:p w:rsidR="000B5A4D" w:rsidRPr="00566CA9" w:rsidRDefault="000B5A4D" w:rsidP="000B5A4D">
      <w:r>
        <w:rPr>
          <w:lang w:val="en-GB"/>
        </w:rPr>
        <w:t>MRG (Minority Rights Group) &amp; CCCR (</w:t>
      </w:r>
      <w:r w:rsidRPr="00566CA9">
        <w:rPr>
          <w:lang w:val="en-GB"/>
        </w:rPr>
        <w:t xml:space="preserve">Ceasefire Centre for Civilian Rights) </w:t>
      </w:r>
      <w:r>
        <w:rPr>
          <w:lang w:val="en-GB"/>
        </w:rPr>
        <w:t xml:space="preserve">6/2020. </w:t>
      </w:r>
      <w:r w:rsidRPr="00566CA9">
        <w:rPr>
          <w:i/>
          <w:iCs/>
          <w:lang w:val="en-GB"/>
        </w:rPr>
        <w:t>In the Name of Security: Human rights violations under Iran’s national security laws</w:t>
      </w:r>
      <w:r>
        <w:rPr>
          <w:lang w:val="en-GB"/>
        </w:rPr>
        <w:t xml:space="preserve">. </w:t>
      </w:r>
      <w:r w:rsidR="00176BDA" w:rsidRPr="00176BDA">
        <w:t>Sa</w:t>
      </w:r>
      <w:r w:rsidR="00176BDA">
        <w:t xml:space="preserve">atavilla: </w:t>
      </w:r>
      <w:hyperlink r:id="rId16" w:history="1">
        <w:r w:rsidR="00176BDA" w:rsidRPr="00357D95">
          <w:rPr>
            <w:rStyle w:val="Hyperlinkki"/>
          </w:rPr>
          <w:t>https://www.ecoi.net/en/file/local/2033174/In-the-Name-of-Security_Iran_EN_June20.pdf</w:t>
        </w:r>
      </w:hyperlink>
      <w:r w:rsidRPr="0005112F">
        <w:t xml:space="preserve"> </w:t>
      </w:r>
      <w:r w:rsidRPr="00566CA9">
        <w:t>(käyty 7.3.2024).</w:t>
      </w:r>
    </w:p>
    <w:p w:rsidR="000B5A4D" w:rsidRPr="00566CA9" w:rsidRDefault="000B5A4D" w:rsidP="000B5A4D">
      <w:r>
        <w:rPr>
          <w:lang w:val="en-GB"/>
        </w:rPr>
        <w:t xml:space="preserve">Outside 18.10.2021. </w:t>
      </w:r>
      <w:r w:rsidRPr="00566CA9">
        <w:rPr>
          <w:i/>
          <w:iCs/>
          <w:lang w:val="en-GB"/>
        </w:rPr>
        <w:t>The World’s Most Dangerous Mountains</w:t>
      </w:r>
      <w:r>
        <w:rPr>
          <w:lang w:val="en-GB"/>
        </w:rPr>
        <w:t xml:space="preserve">. </w:t>
      </w:r>
      <w:hyperlink r:id="rId17" w:history="1">
        <w:r w:rsidR="004C507C" w:rsidRPr="00DE03DD">
          <w:rPr>
            <w:rStyle w:val="Hyperlinkki"/>
          </w:rPr>
          <w:t>https://www.outsideonline.com/</w:t>
        </w:r>
        <w:r w:rsidR="004C507C" w:rsidRPr="00DE03DD">
          <w:rPr>
            <w:rStyle w:val="Hyperlinkki"/>
          </w:rPr>
          <w:br/>
          <w:t>outdoor-adventure/exploration-survival/kolbars-smuggling-kurds-iraq-iran-border/</w:t>
        </w:r>
      </w:hyperlink>
      <w:r w:rsidRPr="00566CA9">
        <w:t xml:space="preserve"> (käyty 7.3.2024).</w:t>
      </w:r>
    </w:p>
    <w:p w:rsidR="000B5A4D" w:rsidRPr="00346A4E" w:rsidRDefault="000B5A4D" w:rsidP="000B5A4D">
      <w:pPr>
        <w:rPr>
          <w:color w:val="00816D" w:themeColor="accent3"/>
        </w:rPr>
      </w:pPr>
      <w:r w:rsidRPr="007D7EE7">
        <w:rPr>
          <w:lang w:val="en-GB"/>
        </w:rPr>
        <w:t>R</w:t>
      </w:r>
      <w:r>
        <w:rPr>
          <w:lang w:val="en-GB"/>
        </w:rPr>
        <w:t>eporters Online</w:t>
      </w:r>
      <w:r w:rsidR="00D4667C">
        <w:rPr>
          <w:lang w:val="en-GB"/>
        </w:rPr>
        <w:t xml:space="preserve"> </w:t>
      </w:r>
      <w:r>
        <w:rPr>
          <w:lang w:val="en-GB"/>
        </w:rPr>
        <w:t>/</w:t>
      </w:r>
      <w:r w:rsidR="00D4667C">
        <w:rPr>
          <w:lang w:val="en-GB"/>
        </w:rPr>
        <w:t xml:space="preserve"> </w:t>
      </w:r>
      <w:r>
        <w:rPr>
          <w:lang w:val="en-GB"/>
        </w:rPr>
        <w:t xml:space="preserve">IKHRW (Iranian Kurdistan Human Rights Watch) 23.12.2020. </w:t>
      </w:r>
      <w:r w:rsidR="00346A4E" w:rsidRPr="00346A4E">
        <w:rPr>
          <w:i/>
          <w:iCs/>
          <w:lang w:val="en-GB"/>
        </w:rPr>
        <w:t>Kurdish smugglers and the Iranian-Iraqi border trade full of dangers</w:t>
      </w:r>
      <w:r w:rsidR="00346A4E">
        <w:rPr>
          <w:lang w:val="en-GB"/>
        </w:rPr>
        <w:t xml:space="preserve">. </w:t>
      </w:r>
      <w:hyperlink r:id="rId18" w:anchor="comments" w:history="1">
        <w:r w:rsidRPr="00346A4E">
          <w:rPr>
            <w:rStyle w:val="Hyperlinkki"/>
          </w:rPr>
          <w:t>https://www.ikhrw.com/en/article/kurdish-smugglers-and-the-iranian-iraqi-border-trade-full-of-dangers/</w:t>
        </w:r>
      </w:hyperlink>
      <w:r w:rsidRPr="00346A4E">
        <w:rPr>
          <w:color w:val="00816D" w:themeColor="accent3"/>
        </w:rPr>
        <w:t xml:space="preserve"> </w:t>
      </w:r>
      <w:r w:rsidRPr="00346A4E">
        <w:t>(käyty 7.3.2024).</w:t>
      </w:r>
    </w:p>
    <w:p w:rsidR="000B5A4D" w:rsidRPr="000B5A4D" w:rsidRDefault="000B5A4D" w:rsidP="000B5A4D">
      <w:pPr>
        <w:rPr>
          <w:lang w:val="en-GB"/>
        </w:rPr>
      </w:pPr>
      <w:proofErr w:type="spellStart"/>
      <w:r w:rsidRPr="00CA5FCF">
        <w:rPr>
          <w:lang w:val="en-GB"/>
        </w:rPr>
        <w:t>Rudaw</w:t>
      </w:r>
      <w:proofErr w:type="spellEnd"/>
      <w:r w:rsidRPr="00CA5FCF">
        <w:rPr>
          <w:lang w:val="en-GB"/>
        </w:rPr>
        <w:t xml:space="preserve"> 17.3.2023. </w:t>
      </w:r>
      <w:r w:rsidRPr="00566CA9">
        <w:rPr>
          <w:i/>
          <w:iCs/>
          <w:lang w:val="en-GB"/>
        </w:rPr>
        <w:t>Iran executes Kurd after five years in prison</w:t>
      </w:r>
      <w:r>
        <w:rPr>
          <w:lang w:val="en-GB"/>
        </w:rPr>
        <w:t xml:space="preserve">. </w:t>
      </w:r>
      <w:hyperlink r:id="rId19" w:history="1">
        <w:r w:rsidR="004C507C" w:rsidRPr="00DE03DD">
          <w:rPr>
            <w:rStyle w:val="Hyperlinkki"/>
            <w:lang w:val="en-GB"/>
          </w:rPr>
          <w:t>https://www.rudaw.net/</w:t>
        </w:r>
        <w:r w:rsidR="004C507C" w:rsidRPr="00DE03DD">
          <w:rPr>
            <w:rStyle w:val="Hyperlinkki"/>
            <w:lang w:val="en-GB"/>
          </w:rPr>
          <w:br/>
          <w:t>english/middleeast/iran/17032023</w:t>
        </w:r>
      </w:hyperlink>
      <w:r>
        <w:rPr>
          <w:lang w:val="en-GB"/>
        </w:rPr>
        <w:t xml:space="preserve"> </w:t>
      </w:r>
      <w:r w:rsidRPr="00566CA9">
        <w:rPr>
          <w:lang w:val="en-GB"/>
        </w:rPr>
        <w:t>(</w:t>
      </w:r>
      <w:proofErr w:type="spellStart"/>
      <w:r w:rsidRPr="00566CA9">
        <w:rPr>
          <w:lang w:val="en-GB"/>
        </w:rPr>
        <w:t>käyty</w:t>
      </w:r>
      <w:proofErr w:type="spellEnd"/>
      <w:r w:rsidRPr="00566CA9">
        <w:rPr>
          <w:lang w:val="en-GB"/>
        </w:rPr>
        <w:t xml:space="preserve"> 7.3.2024).</w:t>
      </w:r>
    </w:p>
    <w:p w:rsidR="006D13D1" w:rsidRPr="00566CA9" w:rsidRDefault="008F65F1" w:rsidP="00873A37">
      <w:pPr>
        <w:rPr>
          <w:lang w:val="en-GB"/>
        </w:rPr>
      </w:pPr>
      <w:r w:rsidRPr="00566CA9">
        <w:rPr>
          <w:lang w:val="en-GB"/>
        </w:rPr>
        <w:t xml:space="preserve">UNGA </w:t>
      </w:r>
      <w:r w:rsidR="00566CA9" w:rsidRPr="00566CA9">
        <w:rPr>
          <w:lang w:val="en-GB"/>
        </w:rPr>
        <w:t>(United Nations General Assembl</w:t>
      </w:r>
      <w:r w:rsidR="00566CA9">
        <w:rPr>
          <w:lang w:val="en-GB"/>
        </w:rPr>
        <w:t>y)</w:t>
      </w:r>
    </w:p>
    <w:p w:rsidR="006D13D1" w:rsidRPr="006D13D1" w:rsidRDefault="006D13D1" w:rsidP="006D13D1">
      <w:pPr>
        <w:ind w:left="720"/>
        <w:rPr>
          <w:lang w:val="en-GB"/>
        </w:rPr>
      </w:pPr>
      <w:r>
        <w:rPr>
          <w:lang w:val="en-GB"/>
        </w:rPr>
        <w:t xml:space="preserve">6.10.2023. </w:t>
      </w:r>
      <w:r w:rsidRPr="00566CA9">
        <w:rPr>
          <w:i/>
          <w:iCs/>
          <w:lang w:val="en-GB"/>
        </w:rPr>
        <w:t>Situation of human rights in the Islamic Republic of Iran Report of the Secretary-General</w:t>
      </w:r>
      <w:r>
        <w:rPr>
          <w:lang w:val="en-GB"/>
        </w:rPr>
        <w:t xml:space="preserve">. </w:t>
      </w:r>
      <w:hyperlink r:id="rId20" w:history="1">
        <w:r w:rsidR="00566CA9" w:rsidRPr="00357D95">
          <w:rPr>
            <w:rStyle w:val="Hyperlinkki"/>
            <w:lang w:val="en-GB"/>
          </w:rPr>
          <w:t>https://undocs.org/A/78/511</w:t>
        </w:r>
      </w:hyperlink>
      <w:r w:rsidR="00566CA9">
        <w:rPr>
          <w:lang w:val="en-GB"/>
        </w:rPr>
        <w:t xml:space="preserve"> (</w:t>
      </w:r>
      <w:proofErr w:type="spellStart"/>
      <w:r w:rsidR="00566CA9">
        <w:rPr>
          <w:lang w:val="en-GB"/>
        </w:rPr>
        <w:t>käyty</w:t>
      </w:r>
      <w:proofErr w:type="spellEnd"/>
      <w:r w:rsidR="00566CA9">
        <w:rPr>
          <w:lang w:val="en-GB"/>
        </w:rPr>
        <w:t xml:space="preserve"> 7.3.2024).</w:t>
      </w:r>
    </w:p>
    <w:p w:rsidR="008F65F1" w:rsidRDefault="008F65F1" w:rsidP="006D13D1">
      <w:pPr>
        <w:ind w:left="720"/>
        <w:rPr>
          <w:lang w:val="en-GB"/>
        </w:rPr>
      </w:pPr>
      <w:r w:rsidRPr="008F65F1">
        <w:rPr>
          <w:lang w:val="en-GB"/>
        </w:rPr>
        <w:t xml:space="preserve">14.10.2022. </w:t>
      </w:r>
      <w:r w:rsidRPr="00566CA9">
        <w:rPr>
          <w:i/>
          <w:iCs/>
          <w:lang w:val="en-GB"/>
        </w:rPr>
        <w:t>Situation of human rights in the Islamic Republic of Iran Report of the Secretary-General</w:t>
      </w:r>
      <w:r>
        <w:rPr>
          <w:lang w:val="en-GB"/>
        </w:rPr>
        <w:t xml:space="preserve">. </w:t>
      </w:r>
      <w:hyperlink r:id="rId21" w:history="1">
        <w:r w:rsidR="00566CA9" w:rsidRPr="00357D95">
          <w:rPr>
            <w:rStyle w:val="Hyperlinkki"/>
            <w:lang w:val="en-GB"/>
          </w:rPr>
          <w:t>https://undocs.org/A/77/525</w:t>
        </w:r>
      </w:hyperlink>
      <w:r w:rsidR="00566CA9">
        <w:rPr>
          <w:lang w:val="en-GB"/>
        </w:rPr>
        <w:t xml:space="preserve"> (</w:t>
      </w:r>
      <w:proofErr w:type="spellStart"/>
      <w:r w:rsidR="00566CA9">
        <w:rPr>
          <w:lang w:val="en-GB"/>
        </w:rPr>
        <w:t>käyty</w:t>
      </w:r>
      <w:proofErr w:type="spellEnd"/>
      <w:r w:rsidR="00566CA9">
        <w:rPr>
          <w:lang w:val="en-GB"/>
        </w:rPr>
        <w:t xml:space="preserve"> 7.3.2024).</w:t>
      </w:r>
    </w:p>
    <w:p w:rsidR="00D854D8" w:rsidRPr="00030680" w:rsidRDefault="00D854D8" w:rsidP="00D854D8">
      <w:pPr>
        <w:rPr>
          <w:lang w:val="en-GB"/>
        </w:rPr>
      </w:pPr>
    </w:p>
    <w:p w:rsidR="006D13D1" w:rsidRDefault="006D13D1" w:rsidP="006D13D1">
      <w:pPr>
        <w:rPr>
          <w:lang w:val="en-GB"/>
        </w:rPr>
      </w:pPr>
      <w:r>
        <w:rPr>
          <w:lang w:val="en-GB"/>
        </w:rPr>
        <w:lastRenderedPageBreak/>
        <w:t xml:space="preserve">UNGA/HRC </w:t>
      </w:r>
      <w:r w:rsidR="00566CA9">
        <w:rPr>
          <w:lang w:val="en-GB"/>
        </w:rPr>
        <w:t xml:space="preserve">(United Nations General Assembly / Human Rights Council) </w:t>
      </w:r>
      <w:r>
        <w:rPr>
          <w:lang w:val="en-GB"/>
        </w:rPr>
        <w:t xml:space="preserve">13.1.2022. </w:t>
      </w:r>
      <w:r w:rsidRPr="00566CA9">
        <w:rPr>
          <w:i/>
          <w:iCs/>
          <w:lang w:val="en-GB"/>
        </w:rPr>
        <w:t>Situation of human rights in the Islamic Republic of Iran</w:t>
      </w:r>
      <w:r w:rsidR="00566CA9">
        <w:rPr>
          <w:i/>
          <w:iCs/>
          <w:lang w:val="en-GB"/>
        </w:rPr>
        <w:t>:</w:t>
      </w:r>
      <w:r w:rsidRPr="00566CA9">
        <w:rPr>
          <w:i/>
          <w:iCs/>
          <w:lang w:val="en-GB"/>
        </w:rPr>
        <w:t xml:space="preserve"> Report of the Special Rapporteur on the situation of human rights in the Islamic Republic of Iran, </w:t>
      </w:r>
      <w:proofErr w:type="spellStart"/>
      <w:r w:rsidRPr="00566CA9">
        <w:rPr>
          <w:i/>
          <w:iCs/>
          <w:lang w:val="en-GB"/>
        </w:rPr>
        <w:t>Javaid</w:t>
      </w:r>
      <w:proofErr w:type="spellEnd"/>
      <w:r w:rsidRPr="00566CA9">
        <w:rPr>
          <w:i/>
          <w:iCs/>
          <w:lang w:val="en-GB"/>
        </w:rPr>
        <w:t xml:space="preserve"> Rehman</w:t>
      </w:r>
      <w:r>
        <w:rPr>
          <w:lang w:val="en-GB"/>
        </w:rPr>
        <w:t xml:space="preserve">. </w:t>
      </w:r>
      <w:hyperlink r:id="rId22" w:history="1">
        <w:r w:rsidR="004C507C" w:rsidRPr="00DE03DD">
          <w:rPr>
            <w:rStyle w:val="Hyperlinkki"/>
            <w:lang w:val="en-GB"/>
          </w:rPr>
          <w:t>https://undocs.org/</w:t>
        </w:r>
        <w:r w:rsidR="004C507C" w:rsidRPr="00DE03DD">
          <w:rPr>
            <w:rStyle w:val="Hyperlinkki"/>
            <w:lang w:val="en-GB"/>
          </w:rPr>
          <w:br/>
          <w:t>A/HRC/49/75</w:t>
        </w:r>
      </w:hyperlink>
      <w:r w:rsidR="00566CA9">
        <w:rPr>
          <w:lang w:val="en-GB"/>
        </w:rPr>
        <w:t xml:space="preserve"> (</w:t>
      </w:r>
      <w:proofErr w:type="spellStart"/>
      <w:r w:rsidR="00566CA9">
        <w:rPr>
          <w:lang w:val="en-GB"/>
        </w:rPr>
        <w:t>käyty</w:t>
      </w:r>
      <w:proofErr w:type="spellEnd"/>
      <w:r w:rsidR="00566CA9">
        <w:rPr>
          <w:lang w:val="en-GB"/>
        </w:rPr>
        <w:t xml:space="preserve"> 7.3.2024).</w:t>
      </w:r>
    </w:p>
    <w:p w:rsidR="00082DFE" w:rsidRPr="001D5CAA" w:rsidRDefault="003E7AEB" w:rsidP="00082DFE">
      <w:pPr>
        <w:pStyle w:val="LeiptekstiMigri"/>
        <w:ind w:left="0"/>
        <w:rPr>
          <w:lang w:val="en-GB"/>
        </w:rPr>
      </w:pPr>
      <w:r>
        <w:rPr>
          <w:b/>
        </w:rPr>
        <w:pict w14:anchorId="35ED7E0B">
          <v:rect id="_x0000_i1029"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B112B8" w:rsidRPr="00A35BCB" w:rsidRDefault="00A35BCB" w:rsidP="00176BDA">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A35BCB" w:rsidSect="00072438">
      <w:headerReference w:type="default" r:id="rId23"/>
      <w:headerReference w:type="first" r:id="rId24"/>
      <w:footerReference w:type="first" r:id="rId2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FE" w:rsidRDefault="00AC0FFE" w:rsidP="007E0069">
      <w:pPr>
        <w:spacing w:after="0" w:line="240" w:lineRule="auto"/>
      </w:pPr>
      <w:r>
        <w:separator/>
      </w:r>
    </w:p>
  </w:endnote>
  <w:endnote w:type="continuationSeparator" w:id="0">
    <w:p w:rsidR="00AC0FFE" w:rsidRDefault="00AC0FF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FE" w:rsidRDefault="00AC0FFE" w:rsidP="007E0069">
      <w:pPr>
        <w:spacing w:after="0" w:line="240" w:lineRule="auto"/>
      </w:pPr>
      <w:r>
        <w:separator/>
      </w:r>
    </w:p>
  </w:footnote>
  <w:footnote w:type="continuationSeparator" w:id="0">
    <w:p w:rsidR="00AC0FFE" w:rsidRDefault="00AC0FFE" w:rsidP="007E0069">
      <w:pPr>
        <w:spacing w:after="0" w:line="240" w:lineRule="auto"/>
      </w:pPr>
      <w:r>
        <w:continuationSeparator/>
      </w:r>
    </w:p>
  </w:footnote>
  <w:footnote w:id="1">
    <w:p w:rsidR="00EC4C64" w:rsidRPr="0005112F" w:rsidRDefault="00EC4C64" w:rsidP="00EC4C64">
      <w:pPr>
        <w:pStyle w:val="Alaviitteenteksti"/>
        <w:rPr>
          <w:lang w:val="en-GB"/>
        </w:rPr>
      </w:pPr>
      <w:r>
        <w:rPr>
          <w:rStyle w:val="Alaviitteenviite"/>
        </w:rPr>
        <w:footnoteRef/>
      </w:r>
      <w:r>
        <w:t xml:space="preserve"> </w:t>
      </w:r>
      <w:proofErr w:type="spellStart"/>
      <w:r w:rsidRPr="000B5A4D">
        <w:rPr>
          <w:i/>
          <w:iCs/>
        </w:rPr>
        <w:t>Kolbar</w:t>
      </w:r>
      <w:proofErr w:type="spellEnd"/>
      <w:r>
        <w:t xml:space="preserve"> o</w:t>
      </w:r>
      <w:r w:rsidR="000B5A4D">
        <w:t>n</w:t>
      </w:r>
      <w:r>
        <w:t xml:space="preserve"> nimenomaan kurdiyhteisöissä kuriireista käytetty nimitys. Myös muiden etnisyyksien edustajia toimii vastaavissa ammateissa. Iranin ja Pakistanin rajalla vastaavaa toimintaa harjoittavat </w:t>
      </w:r>
      <w:proofErr w:type="spellStart"/>
      <w:r>
        <w:t>belutsiyhteisöjen</w:t>
      </w:r>
      <w:proofErr w:type="spellEnd"/>
      <w:r>
        <w:t xml:space="preserve"> </w:t>
      </w:r>
      <w:proofErr w:type="spellStart"/>
      <w:r w:rsidRPr="00AA288D">
        <w:rPr>
          <w:i/>
          <w:iCs/>
        </w:rPr>
        <w:t>sukhtbarit</w:t>
      </w:r>
      <w:proofErr w:type="spellEnd"/>
      <w:r>
        <w:t xml:space="preserve">. </w:t>
      </w:r>
      <w:r w:rsidR="000B5A4D" w:rsidRPr="00346A4E">
        <w:rPr>
          <w:lang w:val="en-GB"/>
        </w:rPr>
        <w:t xml:space="preserve">(MRG &amp; CCCR </w:t>
      </w:r>
      <w:r w:rsidR="007D2E15">
        <w:rPr>
          <w:lang w:val="en-GB"/>
        </w:rPr>
        <w:t>6/</w:t>
      </w:r>
      <w:r w:rsidRPr="0005112F">
        <w:rPr>
          <w:lang w:val="en-GB"/>
        </w:rPr>
        <w:t>2020, s. 25.</w:t>
      </w:r>
      <w:r w:rsidR="000B5A4D">
        <w:rPr>
          <w:lang w:val="en-GB"/>
        </w:rPr>
        <w:t>)</w:t>
      </w:r>
    </w:p>
  </w:footnote>
  <w:footnote w:id="2">
    <w:p w:rsidR="00EC4C64" w:rsidRPr="0005112F" w:rsidRDefault="00EC4C64" w:rsidP="00EC4C64">
      <w:pPr>
        <w:pStyle w:val="Alaviitteenteksti"/>
        <w:rPr>
          <w:lang w:val="en-GB"/>
        </w:rPr>
      </w:pPr>
      <w:r>
        <w:rPr>
          <w:rStyle w:val="Alaviitteenviite"/>
        </w:rPr>
        <w:footnoteRef/>
      </w:r>
      <w:r w:rsidRPr="0005112F">
        <w:rPr>
          <w:lang w:val="en-GB"/>
        </w:rPr>
        <w:t xml:space="preserve"> </w:t>
      </w:r>
      <w:r w:rsidR="008053BC" w:rsidRPr="008053BC">
        <w:rPr>
          <w:lang w:val="en-GB"/>
        </w:rPr>
        <w:t>Iran Wire 12.2.2020</w:t>
      </w:r>
      <w:r w:rsidR="008053BC">
        <w:rPr>
          <w:lang w:val="en-GB"/>
        </w:rPr>
        <w:t xml:space="preserve">; </w:t>
      </w:r>
      <w:r w:rsidR="00FC6E9D" w:rsidRPr="00A47DB9">
        <w:rPr>
          <w:lang w:val="en-GB"/>
        </w:rPr>
        <w:t xml:space="preserve">GIATOC 2019, s. </w:t>
      </w:r>
      <w:r w:rsidR="00FC6E9D">
        <w:rPr>
          <w:lang w:val="en-GB"/>
        </w:rPr>
        <w:t>1</w:t>
      </w:r>
      <w:r w:rsidR="00FC6E9D" w:rsidRPr="00A47DB9">
        <w:rPr>
          <w:lang w:val="en-GB"/>
        </w:rPr>
        <w:t>.</w:t>
      </w:r>
    </w:p>
  </w:footnote>
  <w:footnote w:id="3">
    <w:p w:rsidR="00EC4C64" w:rsidRPr="0005112F" w:rsidRDefault="00EC4C64" w:rsidP="00145669">
      <w:pPr>
        <w:pStyle w:val="Alaviitteenteksti"/>
        <w:rPr>
          <w:lang w:val="en-GB"/>
        </w:rPr>
      </w:pPr>
      <w:r>
        <w:rPr>
          <w:rStyle w:val="Alaviitteenviite"/>
        </w:rPr>
        <w:footnoteRef/>
      </w:r>
      <w:r w:rsidRPr="0005112F">
        <w:rPr>
          <w:lang w:val="en-GB"/>
        </w:rPr>
        <w:t xml:space="preserve"> </w:t>
      </w:r>
      <w:r w:rsidR="00145669" w:rsidRPr="0005112F">
        <w:rPr>
          <w:lang w:val="en-GB"/>
        </w:rPr>
        <w:t>Australia: DFAT 24.7.2023, s. 5, 34.</w:t>
      </w:r>
    </w:p>
  </w:footnote>
  <w:footnote w:id="4">
    <w:p w:rsidR="007D2E15" w:rsidRPr="007D2E15" w:rsidRDefault="007D2E15" w:rsidP="007D2E15">
      <w:pPr>
        <w:pStyle w:val="Alaviitteenteksti"/>
        <w:rPr>
          <w:lang w:val="en-GB"/>
        </w:rPr>
      </w:pPr>
      <w:r>
        <w:rPr>
          <w:rStyle w:val="Alaviitteenviite"/>
        </w:rPr>
        <w:footnoteRef/>
      </w:r>
      <w:r w:rsidRPr="007D2E15">
        <w:rPr>
          <w:lang w:val="en-GB"/>
        </w:rPr>
        <w:t xml:space="preserve"> </w:t>
      </w:r>
      <w:r w:rsidRPr="008053BC">
        <w:rPr>
          <w:lang w:val="en-GB"/>
        </w:rPr>
        <w:t>Iran Wire 12.2.2020</w:t>
      </w:r>
      <w:r>
        <w:rPr>
          <w:lang w:val="en-GB"/>
        </w:rPr>
        <w:t xml:space="preserve">; </w:t>
      </w:r>
      <w:r w:rsidRPr="00A47DB9">
        <w:rPr>
          <w:lang w:val="en-GB"/>
        </w:rPr>
        <w:t xml:space="preserve">GIATOC 2019, s. </w:t>
      </w:r>
      <w:r>
        <w:rPr>
          <w:lang w:val="en-GB"/>
        </w:rPr>
        <w:t>2, 11–12</w:t>
      </w:r>
      <w:r w:rsidRPr="00A47DB9">
        <w:rPr>
          <w:lang w:val="en-GB"/>
        </w:rPr>
        <w:t>.</w:t>
      </w:r>
    </w:p>
  </w:footnote>
  <w:footnote w:id="5">
    <w:p w:rsidR="00EC4C64" w:rsidRPr="00763516" w:rsidRDefault="00EC4C64" w:rsidP="00CB2ED1">
      <w:pPr>
        <w:pStyle w:val="Alaviitteenteksti"/>
        <w:rPr>
          <w:lang w:val="en-GB"/>
        </w:rPr>
      </w:pPr>
      <w:r>
        <w:rPr>
          <w:rStyle w:val="Alaviitteenviite"/>
        </w:rPr>
        <w:footnoteRef/>
      </w:r>
      <w:r w:rsidRPr="00763516">
        <w:rPr>
          <w:lang w:val="en-GB"/>
        </w:rPr>
        <w:t xml:space="preserve"> </w:t>
      </w:r>
      <w:r w:rsidR="00CB2ED1" w:rsidRPr="007D7EE7">
        <w:rPr>
          <w:lang w:val="en-GB"/>
        </w:rPr>
        <w:t>R</w:t>
      </w:r>
      <w:r w:rsidR="00CB2ED1">
        <w:rPr>
          <w:lang w:val="en-GB"/>
        </w:rPr>
        <w:t>eporters Online</w:t>
      </w:r>
      <w:r w:rsidR="001B3268">
        <w:rPr>
          <w:lang w:val="en-GB"/>
        </w:rPr>
        <w:t xml:space="preserve"> </w:t>
      </w:r>
      <w:r w:rsidR="00CB2ED1">
        <w:rPr>
          <w:lang w:val="en-GB"/>
        </w:rPr>
        <w:t>/</w:t>
      </w:r>
      <w:r w:rsidR="001B3268">
        <w:rPr>
          <w:lang w:val="en-GB"/>
        </w:rPr>
        <w:t xml:space="preserve"> </w:t>
      </w:r>
      <w:r w:rsidR="00CB2ED1">
        <w:rPr>
          <w:lang w:val="en-GB"/>
        </w:rPr>
        <w:t xml:space="preserve">IKHRW 23.12.2020; </w:t>
      </w:r>
      <w:r w:rsidR="007D2E15" w:rsidRPr="00A47DB9">
        <w:rPr>
          <w:lang w:val="en-GB"/>
        </w:rPr>
        <w:t xml:space="preserve">GIATOC 2019, s. </w:t>
      </w:r>
      <w:r w:rsidR="007D2E15">
        <w:rPr>
          <w:lang w:val="en-GB"/>
        </w:rPr>
        <w:t>2</w:t>
      </w:r>
      <w:r w:rsidR="001B3268">
        <w:rPr>
          <w:lang w:val="en-GB"/>
        </w:rPr>
        <w:t>.</w:t>
      </w:r>
    </w:p>
  </w:footnote>
  <w:footnote w:id="6">
    <w:p w:rsidR="00EC4C64" w:rsidRPr="007D2E15" w:rsidRDefault="00EC4C64" w:rsidP="00EC4C64">
      <w:pPr>
        <w:pStyle w:val="Alaviitteenteksti"/>
        <w:rPr>
          <w:b/>
          <w:bCs/>
          <w:lang w:val="en-GB"/>
        </w:rPr>
      </w:pPr>
      <w:r>
        <w:rPr>
          <w:rStyle w:val="Alaviitteenviite"/>
        </w:rPr>
        <w:footnoteRef/>
      </w:r>
      <w:r w:rsidRPr="00763516">
        <w:rPr>
          <w:lang w:val="en-GB"/>
        </w:rPr>
        <w:t xml:space="preserve"> </w:t>
      </w:r>
      <w:r w:rsidR="007D2E15" w:rsidRPr="00EB1454">
        <w:rPr>
          <w:lang w:val="en-GB"/>
        </w:rPr>
        <w:t>Iran Wire 12.2.2020.</w:t>
      </w:r>
    </w:p>
  </w:footnote>
  <w:footnote w:id="7">
    <w:p w:rsidR="00EC4C64" w:rsidRPr="00763516" w:rsidRDefault="00EC4C64" w:rsidP="00EC4C64">
      <w:pPr>
        <w:pStyle w:val="Alaviitteenteksti"/>
        <w:rPr>
          <w:lang w:val="en-GB"/>
        </w:rPr>
      </w:pPr>
      <w:r>
        <w:rPr>
          <w:rStyle w:val="Alaviitteenviite"/>
        </w:rPr>
        <w:footnoteRef/>
      </w:r>
      <w:r w:rsidRPr="00763516">
        <w:rPr>
          <w:lang w:val="en-GB"/>
        </w:rPr>
        <w:t xml:space="preserve"> </w:t>
      </w:r>
      <w:r w:rsidR="007D2E15" w:rsidRPr="00A47DB9">
        <w:rPr>
          <w:lang w:val="en-GB"/>
        </w:rPr>
        <w:t xml:space="preserve">GIATOC 2019, s. </w:t>
      </w:r>
      <w:r w:rsidR="007D2E15">
        <w:rPr>
          <w:lang w:val="en-GB"/>
        </w:rPr>
        <w:t>2, 11–12</w:t>
      </w:r>
      <w:r w:rsidR="007D2E15" w:rsidRPr="00A47DB9">
        <w:rPr>
          <w:lang w:val="en-GB"/>
        </w:rPr>
        <w:t>.</w:t>
      </w:r>
    </w:p>
  </w:footnote>
  <w:footnote w:id="8">
    <w:p w:rsidR="008F5D55" w:rsidRPr="008F5D55" w:rsidRDefault="008F5D55">
      <w:pPr>
        <w:pStyle w:val="Alaviitteenteksti"/>
        <w:rPr>
          <w:lang w:val="en-GB"/>
        </w:rPr>
      </w:pPr>
      <w:r>
        <w:rPr>
          <w:rStyle w:val="Alaviitteenviite"/>
        </w:rPr>
        <w:footnoteRef/>
      </w:r>
      <w:r w:rsidRPr="008F5D55">
        <w:rPr>
          <w:lang w:val="en-GB"/>
        </w:rPr>
        <w:t xml:space="preserve"> </w:t>
      </w:r>
      <w:r w:rsidRPr="00346A4E">
        <w:rPr>
          <w:lang w:val="en-GB"/>
        </w:rPr>
        <w:t>Outside 18.10.2021</w:t>
      </w:r>
      <w:r>
        <w:rPr>
          <w:lang w:val="en-GB"/>
        </w:rPr>
        <w:t>; DIS 2/2020, s. 98</w:t>
      </w:r>
      <w:r w:rsidR="004C507C">
        <w:rPr>
          <w:lang w:val="en-GB"/>
        </w:rPr>
        <w:t>;</w:t>
      </w:r>
      <w:r w:rsidR="004C507C" w:rsidRPr="004C507C">
        <w:rPr>
          <w:lang w:val="en-GB"/>
        </w:rPr>
        <w:t xml:space="preserve"> </w:t>
      </w:r>
      <w:r w:rsidR="004C507C" w:rsidRPr="008053BC">
        <w:rPr>
          <w:lang w:val="en-GB"/>
        </w:rPr>
        <w:t>Iran Wire 12.2.2020</w:t>
      </w:r>
      <w:r w:rsidR="004C507C">
        <w:rPr>
          <w:lang w:val="en-GB"/>
        </w:rPr>
        <w:t>.</w:t>
      </w:r>
    </w:p>
  </w:footnote>
  <w:footnote w:id="9">
    <w:p w:rsidR="00707708" w:rsidRPr="00763516" w:rsidRDefault="00707708">
      <w:pPr>
        <w:pStyle w:val="Alaviitteenteksti"/>
        <w:rPr>
          <w:lang w:val="en-GB"/>
        </w:rPr>
      </w:pPr>
      <w:r>
        <w:rPr>
          <w:rStyle w:val="Alaviitteenviite"/>
        </w:rPr>
        <w:footnoteRef/>
      </w:r>
      <w:r w:rsidRPr="00763516">
        <w:rPr>
          <w:lang w:val="en-GB"/>
        </w:rPr>
        <w:t xml:space="preserve"> </w:t>
      </w:r>
      <w:r w:rsidR="000B5A4D" w:rsidRPr="000B5A4D">
        <w:rPr>
          <w:lang w:val="en-GB"/>
        </w:rPr>
        <w:t xml:space="preserve">MRG &amp; CCCR </w:t>
      </w:r>
      <w:r w:rsidR="00EB1454" w:rsidRPr="00EB1454">
        <w:rPr>
          <w:lang w:val="en-GB"/>
        </w:rPr>
        <w:t>6/2020, s. 24-25</w:t>
      </w:r>
      <w:r w:rsidR="00A06981">
        <w:rPr>
          <w:lang w:val="en-GB"/>
        </w:rPr>
        <w:t xml:space="preserve">; </w:t>
      </w:r>
      <w:r w:rsidR="00A06981" w:rsidRPr="00A47DB9">
        <w:rPr>
          <w:lang w:val="en-GB"/>
        </w:rPr>
        <w:t xml:space="preserve">GIATOC 2019, s. </w:t>
      </w:r>
      <w:r w:rsidR="00A06981">
        <w:rPr>
          <w:lang w:val="en-GB"/>
        </w:rPr>
        <w:t>1</w:t>
      </w:r>
      <w:r w:rsidR="00A06981" w:rsidRPr="00A47DB9">
        <w:rPr>
          <w:lang w:val="en-GB"/>
        </w:rPr>
        <w:t>.</w:t>
      </w:r>
    </w:p>
  </w:footnote>
  <w:footnote w:id="10">
    <w:p w:rsidR="00EB1454" w:rsidRPr="00EB1454" w:rsidRDefault="00EB1454">
      <w:pPr>
        <w:pStyle w:val="Alaviitteenteksti"/>
        <w:rPr>
          <w:lang w:val="en-GB"/>
        </w:rPr>
      </w:pPr>
      <w:r>
        <w:rPr>
          <w:rStyle w:val="Alaviitteenviite"/>
        </w:rPr>
        <w:footnoteRef/>
      </w:r>
      <w:r w:rsidRPr="00EB1454">
        <w:rPr>
          <w:lang w:val="en-GB"/>
        </w:rPr>
        <w:t xml:space="preserve"> Iran Wire 12.2.2020.</w:t>
      </w:r>
    </w:p>
  </w:footnote>
  <w:footnote w:id="11">
    <w:p w:rsidR="00EB1454" w:rsidRPr="00EB1454" w:rsidRDefault="00EB1454">
      <w:pPr>
        <w:pStyle w:val="Alaviitteenteksti"/>
        <w:rPr>
          <w:lang w:val="en-GB"/>
        </w:rPr>
      </w:pPr>
      <w:r>
        <w:rPr>
          <w:rStyle w:val="Alaviitteenviite"/>
        </w:rPr>
        <w:footnoteRef/>
      </w:r>
      <w:r w:rsidRPr="00EB1454">
        <w:rPr>
          <w:lang w:val="en-GB"/>
        </w:rPr>
        <w:t xml:space="preserve"> </w:t>
      </w:r>
      <w:r w:rsidR="00A47DB9" w:rsidRPr="00A47DB9">
        <w:rPr>
          <w:lang w:val="en-GB"/>
        </w:rPr>
        <w:t>GIATOC 2019, s. 2.</w:t>
      </w:r>
    </w:p>
  </w:footnote>
  <w:footnote w:id="12">
    <w:p w:rsidR="00EB1454" w:rsidRPr="00EB1454" w:rsidRDefault="00EB1454">
      <w:pPr>
        <w:pStyle w:val="Alaviitteenteksti"/>
        <w:rPr>
          <w:lang w:val="en-GB"/>
        </w:rPr>
      </w:pPr>
      <w:r>
        <w:rPr>
          <w:rStyle w:val="Alaviitteenviite"/>
        </w:rPr>
        <w:footnoteRef/>
      </w:r>
      <w:r w:rsidRPr="00EB1454">
        <w:rPr>
          <w:lang w:val="en-GB"/>
        </w:rPr>
        <w:t xml:space="preserve"> </w:t>
      </w:r>
      <w:r w:rsidR="00A47DB9" w:rsidRPr="00A47DB9">
        <w:rPr>
          <w:lang w:val="en-GB"/>
        </w:rPr>
        <w:t>Iran Wire 12.2.2020.</w:t>
      </w:r>
    </w:p>
  </w:footnote>
  <w:footnote w:id="13">
    <w:p w:rsidR="007D7EE7" w:rsidRPr="007D7EE7" w:rsidRDefault="007D7EE7">
      <w:pPr>
        <w:pStyle w:val="Alaviitteenteksti"/>
        <w:rPr>
          <w:lang w:val="en-GB"/>
        </w:rPr>
      </w:pPr>
      <w:r>
        <w:rPr>
          <w:rStyle w:val="Alaviitteenviite"/>
        </w:rPr>
        <w:footnoteRef/>
      </w:r>
      <w:r w:rsidRPr="007D7EE7">
        <w:rPr>
          <w:lang w:val="en-GB"/>
        </w:rPr>
        <w:t xml:space="preserve"> R</w:t>
      </w:r>
      <w:r>
        <w:rPr>
          <w:lang w:val="en-GB"/>
        </w:rPr>
        <w:t>eporters Online</w:t>
      </w:r>
      <w:r w:rsidR="000B5A4D">
        <w:rPr>
          <w:lang w:val="en-GB"/>
        </w:rPr>
        <w:t xml:space="preserve"> </w:t>
      </w:r>
      <w:r>
        <w:rPr>
          <w:lang w:val="en-GB"/>
        </w:rPr>
        <w:t>/</w:t>
      </w:r>
      <w:r w:rsidR="00FF52C6">
        <w:rPr>
          <w:lang w:val="en-GB"/>
        </w:rPr>
        <w:t xml:space="preserve"> </w:t>
      </w:r>
      <w:r>
        <w:rPr>
          <w:lang w:val="en-GB"/>
        </w:rPr>
        <w:t>IKHRW 23.12.2020</w:t>
      </w:r>
      <w:r w:rsidR="00CB2ED1">
        <w:rPr>
          <w:lang w:val="en-GB"/>
        </w:rPr>
        <w:t>.</w:t>
      </w:r>
    </w:p>
  </w:footnote>
  <w:footnote w:id="14">
    <w:p w:rsidR="007D7EE7" w:rsidRPr="00D507C5" w:rsidRDefault="007D7EE7" w:rsidP="007D7EE7">
      <w:pPr>
        <w:pStyle w:val="Alaviitteenteksti"/>
        <w:rPr>
          <w:lang w:val="en-GB"/>
        </w:rPr>
      </w:pPr>
      <w:r>
        <w:rPr>
          <w:rStyle w:val="Alaviitteenviite"/>
        </w:rPr>
        <w:footnoteRef/>
      </w:r>
      <w:r w:rsidRPr="00D507C5">
        <w:rPr>
          <w:lang w:val="en-GB"/>
        </w:rPr>
        <w:t xml:space="preserve"> GIATOC 2019, s. 12.</w:t>
      </w:r>
    </w:p>
  </w:footnote>
  <w:footnote w:id="15">
    <w:p w:rsidR="00CB2ED1" w:rsidRPr="00704495" w:rsidRDefault="00CB2ED1">
      <w:pPr>
        <w:pStyle w:val="Alaviitteenteksti"/>
        <w:rPr>
          <w:lang w:val="sv-SE"/>
        </w:rPr>
      </w:pPr>
      <w:r>
        <w:rPr>
          <w:rStyle w:val="Alaviitteenviite"/>
        </w:rPr>
        <w:footnoteRef/>
      </w:r>
      <w:r w:rsidRPr="00704495">
        <w:rPr>
          <w:lang w:val="sv-SE"/>
        </w:rPr>
        <w:t xml:space="preserve"> Reporters Online</w:t>
      </w:r>
      <w:r w:rsidR="000B5A4D">
        <w:rPr>
          <w:lang w:val="sv-SE"/>
        </w:rPr>
        <w:t xml:space="preserve"> </w:t>
      </w:r>
      <w:r w:rsidRPr="00704495">
        <w:rPr>
          <w:lang w:val="sv-SE"/>
        </w:rPr>
        <w:t>/</w:t>
      </w:r>
      <w:r w:rsidR="00FF52C6">
        <w:rPr>
          <w:lang w:val="sv-SE"/>
        </w:rPr>
        <w:t xml:space="preserve"> </w:t>
      </w:r>
      <w:r w:rsidRPr="00704495">
        <w:rPr>
          <w:lang w:val="sv-SE"/>
        </w:rPr>
        <w:t>IKHRW 23.12.2020.</w:t>
      </w:r>
    </w:p>
  </w:footnote>
  <w:footnote w:id="16">
    <w:p w:rsidR="00B845B6" w:rsidRPr="00B845B6" w:rsidRDefault="00B845B6">
      <w:pPr>
        <w:pStyle w:val="Alaviitteenteksti"/>
        <w:rPr>
          <w:lang w:val="sv-SE"/>
        </w:rPr>
      </w:pPr>
      <w:r>
        <w:rPr>
          <w:rStyle w:val="Alaviitteenviite"/>
        </w:rPr>
        <w:footnoteRef/>
      </w:r>
      <w:r w:rsidRPr="00B845B6">
        <w:rPr>
          <w:lang w:val="sv-SE"/>
        </w:rPr>
        <w:t xml:space="preserve"> </w:t>
      </w:r>
      <w:r w:rsidRPr="009C3FE0">
        <w:rPr>
          <w:lang w:val="sv-SE"/>
        </w:rPr>
        <w:t>UNGA/HRC 13.1.2022, s. 4</w:t>
      </w:r>
      <w:r w:rsidR="000B5A4D">
        <w:rPr>
          <w:lang w:val="sv-SE"/>
        </w:rPr>
        <w:t>;</w:t>
      </w:r>
      <w:r>
        <w:rPr>
          <w:lang w:val="sv-SE"/>
        </w:rPr>
        <w:t xml:space="preserve"> </w:t>
      </w:r>
      <w:r w:rsidRPr="00B845B6">
        <w:rPr>
          <w:lang w:val="sv-SE"/>
        </w:rPr>
        <w:t>UNGA 14.10.2022, s. 4</w:t>
      </w:r>
      <w:r w:rsidR="000B5A4D">
        <w:rPr>
          <w:lang w:val="sv-SE"/>
        </w:rPr>
        <w:t>;</w:t>
      </w:r>
      <w:r w:rsidRPr="00B845B6">
        <w:rPr>
          <w:lang w:val="sv-SE"/>
        </w:rPr>
        <w:t xml:space="preserve"> </w:t>
      </w:r>
      <w:r w:rsidRPr="009C3FE0">
        <w:rPr>
          <w:lang w:val="sv-SE"/>
        </w:rPr>
        <w:t>UNGA 6.10.2023, s. 13.</w:t>
      </w:r>
    </w:p>
  </w:footnote>
  <w:footnote w:id="17">
    <w:p w:rsidR="00B845B6" w:rsidRPr="00B845B6" w:rsidRDefault="00B845B6">
      <w:pPr>
        <w:pStyle w:val="Alaviitteenteksti"/>
        <w:rPr>
          <w:lang w:val="sv-SE"/>
        </w:rPr>
      </w:pPr>
      <w:r>
        <w:rPr>
          <w:rStyle w:val="Alaviitteenviite"/>
        </w:rPr>
        <w:footnoteRef/>
      </w:r>
      <w:r w:rsidRPr="00B845B6">
        <w:rPr>
          <w:lang w:val="sv-SE"/>
        </w:rPr>
        <w:t xml:space="preserve"> </w:t>
      </w:r>
      <w:r w:rsidRPr="009C3FE0">
        <w:rPr>
          <w:lang w:val="sv-SE"/>
        </w:rPr>
        <w:t>UNGA/HRC 13.1.2022, s. 4.</w:t>
      </w:r>
    </w:p>
  </w:footnote>
  <w:footnote w:id="18">
    <w:p w:rsidR="00B845B6" w:rsidRPr="00B845B6" w:rsidRDefault="00B845B6">
      <w:pPr>
        <w:pStyle w:val="Alaviitteenteksti"/>
        <w:rPr>
          <w:lang w:val="sv-SE"/>
        </w:rPr>
      </w:pPr>
      <w:r>
        <w:rPr>
          <w:rStyle w:val="Alaviitteenviite"/>
        </w:rPr>
        <w:footnoteRef/>
      </w:r>
      <w:r w:rsidRPr="00B845B6">
        <w:rPr>
          <w:lang w:val="sv-SE"/>
        </w:rPr>
        <w:t xml:space="preserve"> UNGA 14.10.2022, s. 4.</w:t>
      </w:r>
    </w:p>
  </w:footnote>
  <w:footnote w:id="19">
    <w:p w:rsidR="00B845B6" w:rsidRPr="009C3FE0" w:rsidRDefault="00B845B6" w:rsidP="00B845B6">
      <w:pPr>
        <w:pStyle w:val="Alaviitteenteksti"/>
        <w:rPr>
          <w:lang w:val="sv-SE"/>
        </w:rPr>
      </w:pPr>
      <w:r>
        <w:rPr>
          <w:rStyle w:val="Alaviitteenviite"/>
        </w:rPr>
        <w:footnoteRef/>
      </w:r>
      <w:r w:rsidRPr="009C3FE0">
        <w:rPr>
          <w:lang w:val="sv-SE"/>
        </w:rPr>
        <w:t xml:space="preserve"> UNGA 6.10.2023, s. 13.</w:t>
      </w:r>
    </w:p>
  </w:footnote>
  <w:footnote w:id="20">
    <w:p w:rsidR="00B845B6" w:rsidRPr="009C3FE0" w:rsidRDefault="00B845B6" w:rsidP="00B845B6">
      <w:pPr>
        <w:pStyle w:val="Alaviitteenteksti"/>
        <w:rPr>
          <w:lang w:val="sv-SE"/>
        </w:rPr>
      </w:pPr>
      <w:r>
        <w:rPr>
          <w:rStyle w:val="Alaviitteenviite"/>
        </w:rPr>
        <w:footnoteRef/>
      </w:r>
      <w:r w:rsidRPr="009C3FE0">
        <w:rPr>
          <w:lang w:val="sv-SE"/>
        </w:rPr>
        <w:t xml:space="preserve"> UNGA/HRC 13.1.2022, s. 4.</w:t>
      </w:r>
    </w:p>
  </w:footnote>
  <w:footnote w:id="21">
    <w:p w:rsidR="002E18C3" w:rsidRDefault="002E18C3">
      <w:pPr>
        <w:pStyle w:val="Alaviitteenteksti"/>
      </w:pPr>
      <w:r>
        <w:rPr>
          <w:rStyle w:val="Alaviitteenviite"/>
        </w:rPr>
        <w:footnoteRef/>
      </w:r>
      <w:r>
        <w:t xml:space="preserve"> </w:t>
      </w:r>
      <w:r w:rsidR="007160C5">
        <w:rPr>
          <w:lang w:val="en-GB"/>
        </w:rPr>
        <w:t>DIS 2/2020, s.</w:t>
      </w:r>
      <w:r w:rsidR="007160C5">
        <w:rPr>
          <w:lang w:val="en-GB"/>
        </w:rPr>
        <w:t xml:space="preserve"> 69.</w:t>
      </w:r>
    </w:p>
  </w:footnote>
  <w:footnote w:id="22">
    <w:p w:rsidR="00145239" w:rsidRPr="00145239" w:rsidRDefault="00145239" w:rsidP="00145239">
      <w:pPr>
        <w:pStyle w:val="Alaviitteenteksti"/>
        <w:rPr>
          <w:lang w:val="en-GB"/>
        </w:rPr>
      </w:pPr>
      <w:r>
        <w:rPr>
          <w:rStyle w:val="Alaviitteenviite"/>
        </w:rPr>
        <w:footnoteRef/>
      </w:r>
      <w:r w:rsidRPr="00145239">
        <w:rPr>
          <w:lang w:val="en-GB"/>
        </w:rPr>
        <w:t xml:space="preserve"> </w:t>
      </w:r>
      <w:r w:rsidRPr="00D507C5">
        <w:rPr>
          <w:lang w:val="en-GB"/>
        </w:rPr>
        <w:t xml:space="preserve">GIATOC 2019, s. </w:t>
      </w:r>
      <w:r>
        <w:rPr>
          <w:lang w:val="en-GB"/>
        </w:rPr>
        <w:t>11–</w:t>
      </w:r>
      <w:r w:rsidRPr="00D507C5">
        <w:rPr>
          <w:lang w:val="en-GB"/>
        </w:rPr>
        <w:t>12.</w:t>
      </w:r>
    </w:p>
  </w:footnote>
  <w:footnote w:id="23">
    <w:p w:rsidR="00523556" w:rsidRPr="00145239" w:rsidRDefault="00523556" w:rsidP="00523556">
      <w:pPr>
        <w:pStyle w:val="Alaviitteenteksti"/>
        <w:rPr>
          <w:lang w:val="en-GB"/>
        </w:rPr>
      </w:pPr>
      <w:r>
        <w:rPr>
          <w:rStyle w:val="Alaviitteenviite"/>
        </w:rPr>
        <w:footnoteRef/>
      </w:r>
      <w:r w:rsidRPr="00145239">
        <w:rPr>
          <w:lang w:val="en-GB"/>
        </w:rPr>
        <w:t xml:space="preserve"> </w:t>
      </w:r>
      <w:r w:rsidR="000B5A4D" w:rsidRPr="00346A4E">
        <w:rPr>
          <w:lang w:val="en-GB"/>
        </w:rPr>
        <w:t xml:space="preserve">MRG &amp; CCCR </w:t>
      </w:r>
      <w:r w:rsidRPr="00145239">
        <w:rPr>
          <w:lang w:val="en-GB"/>
        </w:rPr>
        <w:t xml:space="preserve">6/2020, s. </w:t>
      </w:r>
      <w:r w:rsidR="00176BDA" w:rsidRPr="00145239">
        <w:rPr>
          <w:lang w:val="en-GB"/>
        </w:rPr>
        <w:t>24–25</w:t>
      </w:r>
      <w:r w:rsidRPr="00145239">
        <w:rPr>
          <w:lang w:val="en-GB"/>
        </w:rPr>
        <w:t>.</w:t>
      </w:r>
    </w:p>
  </w:footnote>
  <w:footnote w:id="24">
    <w:p w:rsidR="00175D23" w:rsidRPr="00145239" w:rsidRDefault="00175D23">
      <w:pPr>
        <w:pStyle w:val="Alaviitteenteksti"/>
        <w:rPr>
          <w:lang w:val="en-GB"/>
        </w:rPr>
      </w:pPr>
      <w:r>
        <w:rPr>
          <w:rStyle w:val="Alaviitteenviite"/>
        </w:rPr>
        <w:footnoteRef/>
      </w:r>
      <w:r w:rsidRPr="00145239">
        <w:rPr>
          <w:lang w:val="en-GB"/>
        </w:rPr>
        <w:t xml:space="preserve"> KHRN 9.1.2024.</w:t>
      </w:r>
    </w:p>
  </w:footnote>
  <w:footnote w:id="25">
    <w:p w:rsidR="00175D23" w:rsidRPr="00145239" w:rsidRDefault="00175D23">
      <w:pPr>
        <w:pStyle w:val="Alaviitteenteksti"/>
        <w:rPr>
          <w:lang w:val="en-GB"/>
        </w:rPr>
      </w:pPr>
      <w:r>
        <w:rPr>
          <w:rStyle w:val="Alaviitteenviite"/>
        </w:rPr>
        <w:footnoteRef/>
      </w:r>
      <w:r w:rsidRPr="00145239">
        <w:rPr>
          <w:lang w:val="en-GB"/>
        </w:rPr>
        <w:t xml:space="preserve"> </w:t>
      </w:r>
      <w:proofErr w:type="spellStart"/>
      <w:r w:rsidRPr="00145239">
        <w:rPr>
          <w:lang w:val="en-GB"/>
        </w:rPr>
        <w:t>Hengaw</w:t>
      </w:r>
      <w:proofErr w:type="spellEnd"/>
      <w:r w:rsidRPr="00145239">
        <w:rPr>
          <w:lang w:val="en-GB"/>
        </w:rPr>
        <w:t xml:space="preserve"> 31.12.2023.</w:t>
      </w:r>
    </w:p>
  </w:footnote>
  <w:footnote w:id="26">
    <w:p w:rsidR="008F522F" w:rsidRPr="00346A4E" w:rsidRDefault="008F522F">
      <w:pPr>
        <w:pStyle w:val="Alaviitteenteksti"/>
        <w:rPr>
          <w:lang w:val="en-GB"/>
        </w:rPr>
      </w:pPr>
      <w:r>
        <w:rPr>
          <w:rStyle w:val="Alaviitteenviite"/>
        </w:rPr>
        <w:footnoteRef/>
      </w:r>
      <w:r w:rsidRPr="00346A4E">
        <w:rPr>
          <w:lang w:val="en-GB"/>
        </w:rPr>
        <w:t xml:space="preserve"> </w:t>
      </w:r>
      <w:r w:rsidR="00545EAE" w:rsidRPr="00346A4E">
        <w:rPr>
          <w:lang w:val="en-GB"/>
        </w:rPr>
        <w:t>Outside 18.10.2021.</w:t>
      </w:r>
    </w:p>
  </w:footnote>
  <w:footnote w:id="27">
    <w:p w:rsidR="00135E14" w:rsidRPr="00CA5FCF" w:rsidRDefault="00135E14">
      <w:pPr>
        <w:pStyle w:val="Alaviitteenteksti"/>
        <w:rPr>
          <w:lang w:val="en-GB"/>
        </w:rPr>
      </w:pPr>
      <w:r>
        <w:rPr>
          <w:rStyle w:val="Alaviitteenviite"/>
        </w:rPr>
        <w:footnoteRef/>
      </w:r>
      <w:r w:rsidRPr="00CA5FCF">
        <w:rPr>
          <w:lang w:val="en-GB"/>
        </w:rPr>
        <w:t xml:space="preserve"> </w:t>
      </w:r>
      <w:r w:rsidR="000B5A4D" w:rsidRPr="00346A4E">
        <w:rPr>
          <w:lang w:val="en-GB"/>
        </w:rPr>
        <w:t xml:space="preserve">MRG &amp; CCCR </w:t>
      </w:r>
      <w:r w:rsidR="00CA5FCF" w:rsidRPr="00CA5FCF">
        <w:rPr>
          <w:lang w:val="en-GB"/>
        </w:rPr>
        <w:t>6/2020, s. 24</w:t>
      </w:r>
      <w:r w:rsidR="00545EAE">
        <w:rPr>
          <w:lang w:val="en-GB"/>
        </w:rPr>
        <w:t>–</w:t>
      </w:r>
      <w:r w:rsidR="00CA5FCF" w:rsidRPr="00CA5FCF">
        <w:rPr>
          <w:lang w:val="en-GB"/>
        </w:rPr>
        <w:t>25.</w:t>
      </w:r>
    </w:p>
  </w:footnote>
  <w:footnote w:id="28">
    <w:p w:rsidR="00135E14" w:rsidRPr="00763516" w:rsidRDefault="00135E14" w:rsidP="00135E14">
      <w:pPr>
        <w:pStyle w:val="Alaviitteenteksti"/>
        <w:rPr>
          <w:lang w:val="en-GB"/>
        </w:rPr>
      </w:pPr>
      <w:r>
        <w:rPr>
          <w:rStyle w:val="Alaviitteenviite"/>
        </w:rPr>
        <w:footnoteRef/>
      </w:r>
      <w:r w:rsidRPr="00763516">
        <w:rPr>
          <w:lang w:val="en-GB"/>
        </w:rPr>
        <w:t xml:space="preserve"> Iran Wire 12.2.2020.</w:t>
      </w:r>
    </w:p>
  </w:footnote>
  <w:footnote w:id="29">
    <w:p w:rsidR="00135E14" w:rsidRPr="00346A4E" w:rsidRDefault="00135E14" w:rsidP="00135E14">
      <w:pPr>
        <w:pStyle w:val="Alaviitteenteksti"/>
        <w:rPr>
          <w:lang w:val="en-GB"/>
        </w:rPr>
      </w:pPr>
      <w:r>
        <w:rPr>
          <w:rStyle w:val="Alaviitteenviite"/>
        </w:rPr>
        <w:footnoteRef/>
      </w:r>
      <w:r w:rsidRPr="00346A4E">
        <w:rPr>
          <w:lang w:val="en-GB"/>
        </w:rPr>
        <w:t xml:space="preserve"> </w:t>
      </w:r>
      <w:r w:rsidR="000B5A4D" w:rsidRPr="00346A4E">
        <w:rPr>
          <w:lang w:val="en-GB"/>
        </w:rPr>
        <w:t xml:space="preserve">MRG &amp; CCCR </w:t>
      </w:r>
      <w:r w:rsidRPr="00346A4E">
        <w:rPr>
          <w:lang w:val="en-GB"/>
        </w:rPr>
        <w:t xml:space="preserve">6/2020, s. </w:t>
      </w:r>
      <w:r w:rsidR="00545EAE" w:rsidRPr="00346A4E">
        <w:rPr>
          <w:lang w:val="en-GB"/>
        </w:rPr>
        <w:t>24–25</w:t>
      </w:r>
      <w:r w:rsidRPr="00346A4E">
        <w:rPr>
          <w:lang w:val="en-GB"/>
        </w:rPr>
        <w:t>.</w:t>
      </w:r>
    </w:p>
  </w:footnote>
  <w:footnote w:id="30">
    <w:p w:rsidR="00C36DFC" w:rsidRPr="00C36DFC" w:rsidRDefault="00C36DFC">
      <w:pPr>
        <w:pStyle w:val="Alaviitteenteksti"/>
      </w:pPr>
      <w:r>
        <w:rPr>
          <w:rStyle w:val="Alaviitteenviite"/>
        </w:rPr>
        <w:footnoteRef/>
      </w:r>
      <w:r>
        <w:t xml:space="preserve"> Tietoa on </w:t>
      </w:r>
      <w:r w:rsidR="00D854D8">
        <w:t>haettu</w:t>
      </w:r>
      <w:r>
        <w:t xml:space="preserve"> englanninkielellä vuosina 2021–2024 julkaistuista artikkeleista eri ihmisoikeusjärjestöjen internetsivuilta, mm. </w:t>
      </w:r>
      <w:r w:rsidRPr="00C36DFC">
        <w:t>Center for Human Rights in Iran</w:t>
      </w:r>
      <w:r>
        <w:t xml:space="preserve"> (</w:t>
      </w:r>
      <w:hyperlink r:id="rId1" w:history="1">
        <w:r w:rsidRPr="00C36DFC">
          <w:rPr>
            <w:rStyle w:val="Hyperlinkki"/>
          </w:rPr>
          <w:t>https://iranhumanrights.org</w:t>
        </w:r>
      </w:hyperlink>
      <w:r>
        <w:t xml:space="preserve">), </w:t>
      </w:r>
      <w:proofErr w:type="spellStart"/>
      <w:r w:rsidRPr="00C36DFC">
        <w:t>Hengaw</w:t>
      </w:r>
      <w:proofErr w:type="spellEnd"/>
      <w:r>
        <w:t xml:space="preserve"> (</w:t>
      </w:r>
      <w:hyperlink r:id="rId2" w:history="1">
        <w:r w:rsidRPr="00C36DFC">
          <w:rPr>
            <w:rStyle w:val="Hyperlinkki"/>
          </w:rPr>
          <w:t>https://hengaw.net</w:t>
        </w:r>
      </w:hyperlink>
      <w:r>
        <w:t>)</w:t>
      </w:r>
      <w:r w:rsidRPr="00C36DFC">
        <w:t>, Iran Human Rights</w:t>
      </w:r>
      <w:r>
        <w:t xml:space="preserve"> (</w:t>
      </w:r>
      <w:hyperlink r:id="rId3" w:history="1">
        <w:r w:rsidRPr="00C36DFC">
          <w:rPr>
            <w:rStyle w:val="Hyperlinkki"/>
          </w:rPr>
          <w:t>https://iranhr.net</w:t>
        </w:r>
      </w:hyperlink>
      <w:r>
        <w:t>)</w:t>
      </w:r>
      <w:r w:rsidRPr="00C36DFC">
        <w:t>, KHRN</w:t>
      </w:r>
      <w:r>
        <w:t xml:space="preserve"> (</w:t>
      </w:r>
      <w:hyperlink r:id="rId4" w:history="1">
        <w:r w:rsidRPr="00C36DFC">
          <w:rPr>
            <w:rStyle w:val="Hyperlinkki"/>
          </w:rPr>
          <w:t>https://kurditanhumanrights.org</w:t>
        </w:r>
      </w:hyperlink>
      <w:r>
        <w:t>)</w:t>
      </w:r>
      <w:r w:rsidRPr="00C36DFC">
        <w:t xml:space="preserve">, Washington </w:t>
      </w:r>
      <w:proofErr w:type="spellStart"/>
      <w:r w:rsidRPr="00C36DFC">
        <w:t>Kurdish</w:t>
      </w:r>
      <w:proofErr w:type="spellEnd"/>
      <w:r w:rsidRPr="00C36DFC">
        <w:t xml:space="preserve"> </w:t>
      </w:r>
      <w:r w:rsidR="00D854D8" w:rsidRPr="00C36DFC">
        <w:t>Institute</w:t>
      </w:r>
      <w:r>
        <w:t xml:space="preserve"> (</w:t>
      </w:r>
      <w:hyperlink r:id="rId5" w:history="1">
        <w:r w:rsidRPr="00C36DFC">
          <w:rPr>
            <w:rStyle w:val="Hyperlinkki"/>
          </w:rPr>
          <w:t>https://dckurd.org</w:t>
        </w:r>
      </w:hyperlink>
      <w:r>
        <w:t>)</w:t>
      </w:r>
      <w:r w:rsidRPr="00C36DFC">
        <w:t xml:space="preserve"> sekä lähdeluettelossa maini</w:t>
      </w:r>
      <w:r>
        <w:t>tuista raporteista.</w:t>
      </w:r>
    </w:p>
  </w:footnote>
  <w:footnote w:id="31">
    <w:p w:rsidR="00545EAE" w:rsidRPr="00C36DFC" w:rsidRDefault="00545EAE">
      <w:pPr>
        <w:pStyle w:val="Alaviitteenteksti"/>
      </w:pPr>
      <w:r>
        <w:rPr>
          <w:rStyle w:val="Alaviitteenviite"/>
        </w:rPr>
        <w:footnoteRef/>
      </w:r>
      <w:r w:rsidRPr="00C36DFC">
        <w:t xml:space="preserve"> Outside 18.10.2021.</w:t>
      </w:r>
    </w:p>
  </w:footnote>
  <w:footnote w:id="32">
    <w:p w:rsidR="00C0573B" w:rsidRPr="00346A4E" w:rsidRDefault="00C0573B" w:rsidP="00C0573B">
      <w:pPr>
        <w:pStyle w:val="Alaviitteenteksti"/>
        <w:rPr>
          <w:lang w:val="en-GB"/>
        </w:rPr>
      </w:pPr>
      <w:r>
        <w:rPr>
          <w:rStyle w:val="Alaviitteenviite"/>
        </w:rPr>
        <w:footnoteRef/>
      </w:r>
      <w:r w:rsidRPr="00346A4E">
        <w:rPr>
          <w:lang w:val="en-GB"/>
        </w:rPr>
        <w:t xml:space="preserve"> MRG </w:t>
      </w:r>
      <w:r w:rsidR="00566CA9" w:rsidRPr="00346A4E">
        <w:rPr>
          <w:lang w:val="en-GB"/>
        </w:rPr>
        <w:t xml:space="preserve">&amp; CCCR </w:t>
      </w:r>
      <w:r w:rsidRPr="00346A4E">
        <w:rPr>
          <w:lang w:val="en-GB"/>
        </w:rPr>
        <w:t xml:space="preserve">6/2020, s. </w:t>
      </w:r>
      <w:r w:rsidR="00176BDA" w:rsidRPr="00346A4E">
        <w:rPr>
          <w:lang w:val="en-GB"/>
        </w:rPr>
        <w:t>24–25</w:t>
      </w:r>
      <w:r w:rsidRPr="00346A4E">
        <w:rPr>
          <w:lang w:val="en-GB"/>
        </w:rPr>
        <w:t>.</w:t>
      </w:r>
    </w:p>
  </w:footnote>
  <w:footnote w:id="33">
    <w:p w:rsidR="00F56AF9" w:rsidRPr="00CA5FCF" w:rsidRDefault="00F56AF9">
      <w:pPr>
        <w:pStyle w:val="Alaviitteenteksti"/>
        <w:rPr>
          <w:lang w:val="en-GB"/>
        </w:rPr>
      </w:pPr>
      <w:r>
        <w:rPr>
          <w:rStyle w:val="Alaviitteenviite"/>
        </w:rPr>
        <w:footnoteRef/>
      </w:r>
      <w:r w:rsidRPr="00CA5FCF">
        <w:rPr>
          <w:lang w:val="en-GB"/>
        </w:rPr>
        <w:t xml:space="preserve"> </w:t>
      </w:r>
      <w:r w:rsidR="00CA5FCF" w:rsidRPr="00CA5FCF">
        <w:rPr>
          <w:lang w:val="en-GB"/>
        </w:rPr>
        <w:t xml:space="preserve">Iran Human Rights 2024, s. </w:t>
      </w:r>
      <w:r w:rsidR="00CA5FCF" w:rsidRPr="00CA5FCF">
        <w:rPr>
          <w:lang w:val="en-GB"/>
        </w:rPr>
        <w:t>46</w:t>
      </w:r>
      <w:r w:rsidR="003E7AEB">
        <w:rPr>
          <w:lang w:val="en-GB"/>
        </w:rPr>
        <w:t>–</w:t>
      </w:r>
      <w:r w:rsidR="00CA5FCF" w:rsidRPr="00CA5FCF">
        <w:rPr>
          <w:lang w:val="en-GB"/>
        </w:rPr>
        <w:t xml:space="preserve">47, </w:t>
      </w:r>
      <w:r w:rsidR="00CA5FCF" w:rsidRPr="00CA5FCF">
        <w:rPr>
          <w:lang w:val="en-GB"/>
        </w:rPr>
        <w:t>56</w:t>
      </w:r>
      <w:r w:rsidR="003E7AEB">
        <w:rPr>
          <w:lang w:val="en-GB"/>
        </w:rPr>
        <w:t>–</w:t>
      </w:r>
      <w:bookmarkStart w:id="1" w:name="_GoBack"/>
      <w:bookmarkEnd w:id="1"/>
      <w:r w:rsidR="00CA5FCF" w:rsidRPr="00CA5FCF">
        <w:rPr>
          <w:lang w:val="en-GB"/>
        </w:rPr>
        <w:t>57.</w:t>
      </w:r>
    </w:p>
  </w:footnote>
  <w:footnote w:id="34">
    <w:p w:rsidR="00F56AF9" w:rsidRPr="00CA5FCF" w:rsidRDefault="00F56AF9">
      <w:pPr>
        <w:pStyle w:val="Alaviitteenteksti"/>
        <w:rPr>
          <w:lang w:val="en-GB"/>
        </w:rPr>
      </w:pPr>
      <w:r>
        <w:rPr>
          <w:rStyle w:val="Alaviitteenviite"/>
        </w:rPr>
        <w:footnoteRef/>
      </w:r>
      <w:r w:rsidRPr="00CA5FCF">
        <w:rPr>
          <w:lang w:val="en-GB"/>
        </w:rPr>
        <w:t xml:space="preserve"> </w:t>
      </w:r>
      <w:r w:rsidR="00CA5FCF" w:rsidRPr="00CA5FCF">
        <w:rPr>
          <w:lang w:val="en-GB"/>
        </w:rPr>
        <w:t>Iran Human Rights 2024, s. 47</w:t>
      </w:r>
      <w:r w:rsidR="00CA5FCF">
        <w:rPr>
          <w:lang w:val="en-GB"/>
        </w:rPr>
        <w:t xml:space="preserve">; </w:t>
      </w:r>
      <w:proofErr w:type="spellStart"/>
      <w:r w:rsidR="00CA5FCF">
        <w:rPr>
          <w:lang w:val="en-GB"/>
        </w:rPr>
        <w:t>Rudaw</w:t>
      </w:r>
      <w:proofErr w:type="spellEnd"/>
      <w:r w:rsidR="00CA5FCF">
        <w:rPr>
          <w:lang w:val="en-GB"/>
        </w:rPr>
        <w:t xml:space="preserve"> 17.3.2023.</w:t>
      </w:r>
    </w:p>
  </w:footnote>
  <w:footnote w:id="35">
    <w:p w:rsidR="00C36DFC" w:rsidRDefault="00C36DFC">
      <w:pPr>
        <w:pStyle w:val="Alaviitteenteksti"/>
      </w:pPr>
      <w:r>
        <w:rPr>
          <w:rStyle w:val="Alaviitteenviite"/>
        </w:rPr>
        <w:footnoteRef/>
      </w:r>
      <w:r>
        <w:t xml:space="preserve"> </w:t>
      </w:r>
      <w:r>
        <w:t xml:space="preserve">Tietoa on </w:t>
      </w:r>
      <w:r w:rsidR="00D854D8">
        <w:t>haettu</w:t>
      </w:r>
      <w:r>
        <w:t xml:space="preserve"> englanninkielellä vuosina 2021–2024 julkaistuista artikkeleista eri ihmisoikeusjärjestöjen internetsivuilta, mm. </w:t>
      </w:r>
      <w:r w:rsidRPr="00C36DFC">
        <w:t>Center for Human Rights in Iran</w:t>
      </w:r>
      <w:r>
        <w:t xml:space="preserve"> (</w:t>
      </w:r>
      <w:hyperlink r:id="rId6" w:history="1">
        <w:r w:rsidRPr="00C36DFC">
          <w:rPr>
            <w:rStyle w:val="Hyperlinkki"/>
          </w:rPr>
          <w:t>https://iranhumanrights.org</w:t>
        </w:r>
      </w:hyperlink>
      <w:r>
        <w:t xml:space="preserve">), </w:t>
      </w:r>
      <w:proofErr w:type="spellStart"/>
      <w:r w:rsidRPr="00C36DFC">
        <w:t>Hengaw</w:t>
      </w:r>
      <w:proofErr w:type="spellEnd"/>
      <w:r>
        <w:t xml:space="preserve"> (</w:t>
      </w:r>
      <w:hyperlink r:id="rId7" w:history="1">
        <w:r w:rsidRPr="00C36DFC">
          <w:rPr>
            <w:rStyle w:val="Hyperlinkki"/>
          </w:rPr>
          <w:t>https://hengaw.net</w:t>
        </w:r>
      </w:hyperlink>
      <w:r>
        <w:t>)</w:t>
      </w:r>
      <w:r w:rsidRPr="00C36DFC">
        <w:t>, Iran Human Rights</w:t>
      </w:r>
      <w:r>
        <w:t xml:space="preserve"> (</w:t>
      </w:r>
      <w:hyperlink r:id="rId8" w:history="1">
        <w:r w:rsidRPr="00C36DFC">
          <w:rPr>
            <w:rStyle w:val="Hyperlinkki"/>
          </w:rPr>
          <w:t>https://iranhr.net</w:t>
        </w:r>
      </w:hyperlink>
      <w:r>
        <w:t>)</w:t>
      </w:r>
      <w:r w:rsidRPr="00C36DFC">
        <w:t>, KHRN</w:t>
      </w:r>
      <w:r>
        <w:t xml:space="preserve"> (</w:t>
      </w:r>
      <w:hyperlink r:id="rId9" w:history="1">
        <w:r w:rsidRPr="00C36DFC">
          <w:rPr>
            <w:rStyle w:val="Hyperlinkki"/>
          </w:rPr>
          <w:t>https://kurditanhumanrights.org</w:t>
        </w:r>
      </w:hyperlink>
      <w:r>
        <w:t>)</w:t>
      </w:r>
      <w:r w:rsidRPr="00C36DFC">
        <w:t xml:space="preserve">, Washington </w:t>
      </w:r>
      <w:proofErr w:type="spellStart"/>
      <w:r w:rsidRPr="00C36DFC">
        <w:t>Kurdish</w:t>
      </w:r>
      <w:proofErr w:type="spellEnd"/>
      <w:r w:rsidRPr="00C36DFC">
        <w:t xml:space="preserve"> Institute</w:t>
      </w:r>
      <w:r>
        <w:t xml:space="preserve"> (</w:t>
      </w:r>
      <w:hyperlink r:id="rId10" w:history="1">
        <w:r w:rsidRPr="00C36DFC">
          <w:rPr>
            <w:rStyle w:val="Hyperlinkki"/>
          </w:rPr>
          <w:t>https://dckurd.org</w:t>
        </w:r>
      </w:hyperlink>
      <w:r>
        <w:t>)</w:t>
      </w:r>
      <w:r w:rsidRPr="00C36DFC">
        <w:t xml:space="preserve"> sekä lähdeluettelossa maini</w:t>
      </w:r>
      <w:r>
        <w:t>tuista raporteista.</w:t>
      </w:r>
    </w:p>
  </w:footnote>
  <w:footnote w:id="36">
    <w:p w:rsidR="008F522F" w:rsidRDefault="008F522F">
      <w:pPr>
        <w:pStyle w:val="Alaviitteenteksti"/>
      </w:pPr>
      <w:r>
        <w:rPr>
          <w:rStyle w:val="Alaviitteenviite"/>
        </w:rPr>
        <w:footnoteRef/>
      </w:r>
      <w:r>
        <w:t xml:space="preserve"> Iran HRS 14.8.2023.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b/>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bl>
  <w:p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FE"/>
    <w:rsid w:val="00010C97"/>
    <w:rsid w:val="0001289F"/>
    <w:rsid w:val="00012EC0"/>
    <w:rsid w:val="00013B40"/>
    <w:rsid w:val="00013F3D"/>
    <w:rsid w:val="000140FF"/>
    <w:rsid w:val="00022D94"/>
    <w:rsid w:val="00023864"/>
    <w:rsid w:val="00030680"/>
    <w:rsid w:val="000449EA"/>
    <w:rsid w:val="000455E3"/>
    <w:rsid w:val="00046783"/>
    <w:rsid w:val="0005112F"/>
    <w:rsid w:val="000564EB"/>
    <w:rsid w:val="000663E8"/>
    <w:rsid w:val="0007094E"/>
    <w:rsid w:val="000709BE"/>
    <w:rsid w:val="00072438"/>
    <w:rsid w:val="00082DFE"/>
    <w:rsid w:val="0009323F"/>
    <w:rsid w:val="00095852"/>
    <w:rsid w:val="000B5A4D"/>
    <w:rsid w:val="000B7ABB"/>
    <w:rsid w:val="000D45F8"/>
    <w:rsid w:val="000E1A4B"/>
    <w:rsid w:val="000E2D54"/>
    <w:rsid w:val="000E693C"/>
    <w:rsid w:val="000F4AD8"/>
    <w:rsid w:val="000F6F25"/>
    <w:rsid w:val="000F793B"/>
    <w:rsid w:val="00110468"/>
    <w:rsid w:val="00110B17"/>
    <w:rsid w:val="00117EA9"/>
    <w:rsid w:val="00131B7A"/>
    <w:rsid w:val="00135E14"/>
    <w:rsid w:val="001360E5"/>
    <w:rsid w:val="001366EE"/>
    <w:rsid w:val="00136FEB"/>
    <w:rsid w:val="00145239"/>
    <w:rsid w:val="00145669"/>
    <w:rsid w:val="0015362E"/>
    <w:rsid w:val="001678AD"/>
    <w:rsid w:val="001741CB"/>
    <w:rsid w:val="001758C8"/>
    <w:rsid w:val="00175D23"/>
    <w:rsid w:val="00176BDA"/>
    <w:rsid w:val="0019524D"/>
    <w:rsid w:val="00195763"/>
    <w:rsid w:val="001A4752"/>
    <w:rsid w:val="001B2917"/>
    <w:rsid w:val="001B3268"/>
    <w:rsid w:val="001B5A04"/>
    <w:rsid w:val="001B6B07"/>
    <w:rsid w:val="001C0382"/>
    <w:rsid w:val="001C3EB2"/>
    <w:rsid w:val="001C422A"/>
    <w:rsid w:val="001D015C"/>
    <w:rsid w:val="001D1831"/>
    <w:rsid w:val="001D53BC"/>
    <w:rsid w:val="001D587F"/>
    <w:rsid w:val="001D5CAA"/>
    <w:rsid w:val="001D63F6"/>
    <w:rsid w:val="001E21A8"/>
    <w:rsid w:val="001F1B08"/>
    <w:rsid w:val="00206DFC"/>
    <w:rsid w:val="002248A2"/>
    <w:rsid w:val="00224FD6"/>
    <w:rsid w:val="0022712B"/>
    <w:rsid w:val="002350CB"/>
    <w:rsid w:val="00237C15"/>
    <w:rsid w:val="00251CD5"/>
    <w:rsid w:val="00252F50"/>
    <w:rsid w:val="00253B21"/>
    <w:rsid w:val="002571E9"/>
    <w:rsid w:val="002629C5"/>
    <w:rsid w:val="0026338A"/>
    <w:rsid w:val="00267037"/>
    <w:rsid w:val="00267906"/>
    <w:rsid w:val="00267E88"/>
    <w:rsid w:val="00272D9D"/>
    <w:rsid w:val="002970A2"/>
    <w:rsid w:val="002A6054"/>
    <w:rsid w:val="002B4F5C"/>
    <w:rsid w:val="002B5E48"/>
    <w:rsid w:val="002C2668"/>
    <w:rsid w:val="002C4FEA"/>
    <w:rsid w:val="002C656A"/>
    <w:rsid w:val="002D0032"/>
    <w:rsid w:val="002D70EF"/>
    <w:rsid w:val="002D7383"/>
    <w:rsid w:val="002E0B87"/>
    <w:rsid w:val="002E18C3"/>
    <w:rsid w:val="002E7DCF"/>
    <w:rsid w:val="002F3718"/>
    <w:rsid w:val="002F6D9D"/>
    <w:rsid w:val="003077A4"/>
    <w:rsid w:val="00310800"/>
    <w:rsid w:val="003135FC"/>
    <w:rsid w:val="00313CBC"/>
    <w:rsid w:val="00313CBF"/>
    <w:rsid w:val="0032021E"/>
    <w:rsid w:val="003226F0"/>
    <w:rsid w:val="0032309D"/>
    <w:rsid w:val="00335D68"/>
    <w:rsid w:val="0033622F"/>
    <w:rsid w:val="00337E76"/>
    <w:rsid w:val="00342A30"/>
    <w:rsid w:val="00346A4E"/>
    <w:rsid w:val="00351B7D"/>
    <w:rsid w:val="003673C0"/>
    <w:rsid w:val="00370E4F"/>
    <w:rsid w:val="00373713"/>
    <w:rsid w:val="00376326"/>
    <w:rsid w:val="00377AEB"/>
    <w:rsid w:val="0038473B"/>
    <w:rsid w:val="00385B1D"/>
    <w:rsid w:val="00390DB7"/>
    <w:rsid w:val="0039232D"/>
    <w:rsid w:val="003964A3"/>
    <w:rsid w:val="00396B04"/>
    <w:rsid w:val="003976AD"/>
    <w:rsid w:val="003B144B"/>
    <w:rsid w:val="003B3150"/>
    <w:rsid w:val="003C4049"/>
    <w:rsid w:val="003C5382"/>
    <w:rsid w:val="003D0AB9"/>
    <w:rsid w:val="003D4732"/>
    <w:rsid w:val="003E7AEB"/>
    <w:rsid w:val="003F5BFA"/>
    <w:rsid w:val="00402D8D"/>
    <w:rsid w:val="004045B4"/>
    <w:rsid w:val="00410407"/>
    <w:rsid w:val="0041667A"/>
    <w:rsid w:val="00421708"/>
    <w:rsid w:val="004221B0"/>
    <w:rsid w:val="00423E56"/>
    <w:rsid w:val="0043343B"/>
    <w:rsid w:val="0043717D"/>
    <w:rsid w:val="00440722"/>
    <w:rsid w:val="004460C6"/>
    <w:rsid w:val="00450410"/>
    <w:rsid w:val="00460ADC"/>
    <w:rsid w:val="00465DC6"/>
    <w:rsid w:val="0047544F"/>
    <w:rsid w:val="00483E37"/>
    <w:rsid w:val="004A3E23"/>
    <w:rsid w:val="004B2B44"/>
    <w:rsid w:val="004B34E1"/>
    <w:rsid w:val="004C1C47"/>
    <w:rsid w:val="004C23F9"/>
    <w:rsid w:val="004C507C"/>
    <w:rsid w:val="004D317B"/>
    <w:rsid w:val="004D7499"/>
    <w:rsid w:val="004D76E3"/>
    <w:rsid w:val="004E598B"/>
    <w:rsid w:val="004E5D15"/>
    <w:rsid w:val="004F15C9"/>
    <w:rsid w:val="004F28FE"/>
    <w:rsid w:val="004F4078"/>
    <w:rsid w:val="00517F14"/>
    <w:rsid w:val="00523556"/>
    <w:rsid w:val="00525360"/>
    <w:rsid w:val="00527E87"/>
    <w:rsid w:val="00543B88"/>
    <w:rsid w:val="00543F66"/>
    <w:rsid w:val="00545EAE"/>
    <w:rsid w:val="00554136"/>
    <w:rsid w:val="00554A7A"/>
    <w:rsid w:val="00554C25"/>
    <w:rsid w:val="0055582F"/>
    <w:rsid w:val="00555E75"/>
    <w:rsid w:val="00556532"/>
    <w:rsid w:val="0056613C"/>
    <w:rsid w:val="00566672"/>
    <w:rsid w:val="00566CA9"/>
    <w:rsid w:val="005719F7"/>
    <w:rsid w:val="00574555"/>
    <w:rsid w:val="005814A1"/>
    <w:rsid w:val="00583FE4"/>
    <w:rsid w:val="00587007"/>
    <w:rsid w:val="0059593B"/>
    <w:rsid w:val="005A309A"/>
    <w:rsid w:val="005B00BB"/>
    <w:rsid w:val="005B3A3F"/>
    <w:rsid w:val="005B47D8"/>
    <w:rsid w:val="005B6C91"/>
    <w:rsid w:val="005D3A33"/>
    <w:rsid w:val="005D7EB5"/>
    <w:rsid w:val="005E2BC1"/>
    <w:rsid w:val="005E2F96"/>
    <w:rsid w:val="005F163B"/>
    <w:rsid w:val="0060063B"/>
    <w:rsid w:val="00601F27"/>
    <w:rsid w:val="00601FD9"/>
    <w:rsid w:val="00613331"/>
    <w:rsid w:val="00620595"/>
    <w:rsid w:val="00627C21"/>
    <w:rsid w:val="00633597"/>
    <w:rsid w:val="00633BBD"/>
    <w:rsid w:val="00634FEB"/>
    <w:rsid w:val="0064460B"/>
    <w:rsid w:val="0064589F"/>
    <w:rsid w:val="00647AF0"/>
    <w:rsid w:val="00647E15"/>
    <w:rsid w:val="00655C4C"/>
    <w:rsid w:val="00662B56"/>
    <w:rsid w:val="00666FD6"/>
    <w:rsid w:val="00671041"/>
    <w:rsid w:val="00686CF3"/>
    <w:rsid w:val="0069181E"/>
    <w:rsid w:val="006A2F5D"/>
    <w:rsid w:val="006A4F5F"/>
    <w:rsid w:val="006B1508"/>
    <w:rsid w:val="006B3E85"/>
    <w:rsid w:val="006B4626"/>
    <w:rsid w:val="006C7A99"/>
    <w:rsid w:val="006D13D1"/>
    <w:rsid w:val="006D3068"/>
    <w:rsid w:val="006E1A9E"/>
    <w:rsid w:val="006E5CEC"/>
    <w:rsid w:val="006E5FAE"/>
    <w:rsid w:val="006E7D0B"/>
    <w:rsid w:val="006F0B7C"/>
    <w:rsid w:val="0070377D"/>
    <w:rsid w:val="00704495"/>
    <w:rsid w:val="00707708"/>
    <w:rsid w:val="007160C5"/>
    <w:rsid w:val="007168DA"/>
    <w:rsid w:val="007212A4"/>
    <w:rsid w:val="00723843"/>
    <w:rsid w:val="0073068A"/>
    <w:rsid w:val="0074104A"/>
    <w:rsid w:val="0074158A"/>
    <w:rsid w:val="00751EBB"/>
    <w:rsid w:val="00763516"/>
    <w:rsid w:val="00772240"/>
    <w:rsid w:val="00777717"/>
    <w:rsid w:val="00785D58"/>
    <w:rsid w:val="007B2D20"/>
    <w:rsid w:val="007C057B"/>
    <w:rsid w:val="007C1151"/>
    <w:rsid w:val="007C25EB"/>
    <w:rsid w:val="007C4B6F"/>
    <w:rsid w:val="007C5BB2"/>
    <w:rsid w:val="007D2E15"/>
    <w:rsid w:val="007D7EE7"/>
    <w:rsid w:val="007E0069"/>
    <w:rsid w:val="00800AA9"/>
    <w:rsid w:val="008020E6"/>
    <w:rsid w:val="00803B42"/>
    <w:rsid w:val="008053BC"/>
    <w:rsid w:val="00810134"/>
    <w:rsid w:val="008177D8"/>
    <w:rsid w:val="008350F0"/>
    <w:rsid w:val="00835734"/>
    <w:rsid w:val="0084029C"/>
    <w:rsid w:val="00845940"/>
    <w:rsid w:val="008571C0"/>
    <w:rsid w:val="00860C12"/>
    <w:rsid w:val="0086481D"/>
    <w:rsid w:val="0087371C"/>
    <w:rsid w:val="00873A37"/>
    <w:rsid w:val="008755BF"/>
    <w:rsid w:val="0089162D"/>
    <w:rsid w:val="008B2637"/>
    <w:rsid w:val="008B44DF"/>
    <w:rsid w:val="008B4C53"/>
    <w:rsid w:val="008C3171"/>
    <w:rsid w:val="008C3FF0"/>
    <w:rsid w:val="008C6A0E"/>
    <w:rsid w:val="008E0129"/>
    <w:rsid w:val="008E1575"/>
    <w:rsid w:val="008F20FD"/>
    <w:rsid w:val="008F2AAB"/>
    <w:rsid w:val="008F522F"/>
    <w:rsid w:val="008F5D55"/>
    <w:rsid w:val="008F65F1"/>
    <w:rsid w:val="0090479F"/>
    <w:rsid w:val="00910A0A"/>
    <w:rsid w:val="00916C75"/>
    <w:rsid w:val="009170B9"/>
    <w:rsid w:val="009230EE"/>
    <w:rsid w:val="00934F31"/>
    <w:rsid w:val="00941FAB"/>
    <w:rsid w:val="00952982"/>
    <w:rsid w:val="00966541"/>
    <w:rsid w:val="00980F1C"/>
    <w:rsid w:val="00981808"/>
    <w:rsid w:val="009B606B"/>
    <w:rsid w:val="009C3FE0"/>
    <w:rsid w:val="009D26CC"/>
    <w:rsid w:val="009D44A2"/>
    <w:rsid w:val="009E0F44"/>
    <w:rsid w:val="009E3B08"/>
    <w:rsid w:val="009E3C92"/>
    <w:rsid w:val="00A04FF1"/>
    <w:rsid w:val="00A058E4"/>
    <w:rsid w:val="00A06981"/>
    <w:rsid w:val="00A35BCB"/>
    <w:rsid w:val="00A47DB9"/>
    <w:rsid w:val="00A522BB"/>
    <w:rsid w:val="00A6466D"/>
    <w:rsid w:val="00A74713"/>
    <w:rsid w:val="00A7678F"/>
    <w:rsid w:val="00A8295C"/>
    <w:rsid w:val="00A86FCC"/>
    <w:rsid w:val="00A900EA"/>
    <w:rsid w:val="00A93B2D"/>
    <w:rsid w:val="00AA288D"/>
    <w:rsid w:val="00AB2964"/>
    <w:rsid w:val="00AC0FFE"/>
    <w:rsid w:val="00AC4FDE"/>
    <w:rsid w:val="00AC5E4B"/>
    <w:rsid w:val="00AD6AB1"/>
    <w:rsid w:val="00AE08A1"/>
    <w:rsid w:val="00AE21E8"/>
    <w:rsid w:val="00AE54AA"/>
    <w:rsid w:val="00AE7C7B"/>
    <w:rsid w:val="00AF03BC"/>
    <w:rsid w:val="00B0234C"/>
    <w:rsid w:val="00B07C42"/>
    <w:rsid w:val="00B112B8"/>
    <w:rsid w:val="00B16318"/>
    <w:rsid w:val="00B33381"/>
    <w:rsid w:val="00B36997"/>
    <w:rsid w:val="00B37882"/>
    <w:rsid w:val="00B529CE"/>
    <w:rsid w:val="00B52A4D"/>
    <w:rsid w:val="00B52DD7"/>
    <w:rsid w:val="00B65278"/>
    <w:rsid w:val="00B70293"/>
    <w:rsid w:val="00B7440B"/>
    <w:rsid w:val="00B845B6"/>
    <w:rsid w:val="00B94F65"/>
    <w:rsid w:val="00B96A72"/>
    <w:rsid w:val="00BA2164"/>
    <w:rsid w:val="00BB0B29"/>
    <w:rsid w:val="00BB785D"/>
    <w:rsid w:val="00BB7F45"/>
    <w:rsid w:val="00BC1CB7"/>
    <w:rsid w:val="00BC367A"/>
    <w:rsid w:val="00BE0837"/>
    <w:rsid w:val="00BE2758"/>
    <w:rsid w:val="00BE4DF8"/>
    <w:rsid w:val="00BE608B"/>
    <w:rsid w:val="00BE7E5C"/>
    <w:rsid w:val="00BF744C"/>
    <w:rsid w:val="00C0573B"/>
    <w:rsid w:val="00C06A16"/>
    <w:rsid w:val="00C06FCB"/>
    <w:rsid w:val="00C1035E"/>
    <w:rsid w:val="00C112FB"/>
    <w:rsid w:val="00C1302F"/>
    <w:rsid w:val="00C16602"/>
    <w:rsid w:val="00C25F4A"/>
    <w:rsid w:val="00C312C8"/>
    <w:rsid w:val="00C348A3"/>
    <w:rsid w:val="00C36DFC"/>
    <w:rsid w:val="00C40C80"/>
    <w:rsid w:val="00C747DB"/>
    <w:rsid w:val="00C90D86"/>
    <w:rsid w:val="00C94FC7"/>
    <w:rsid w:val="00C95A8B"/>
    <w:rsid w:val="00CA5FCF"/>
    <w:rsid w:val="00CB2ED1"/>
    <w:rsid w:val="00CB7E98"/>
    <w:rsid w:val="00CC25B9"/>
    <w:rsid w:val="00CC3CAE"/>
    <w:rsid w:val="00CE26C7"/>
    <w:rsid w:val="00CF712C"/>
    <w:rsid w:val="00D130E2"/>
    <w:rsid w:val="00D152E0"/>
    <w:rsid w:val="00D171E5"/>
    <w:rsid w:val="00D205C8"/>
    <w:rsid w:val="00D24D52"/>
    <w:rsid w:val="00D37291"/>
    <w:rsid w:val="00D4667C"/>
    <w:rsid w:val="00D47232"/>
    <w:rsid w:val="00D507C5"/>
    <w:rsid w:val="00D6472E"/>
    <w:rsid w:val="00D724F3"/>
    <w:rsid w:val="00D80CF9"/>
    <w:rsid w:val="00D854D8"/>
    <w:rsid w:val="00D85581"/>
    <w:rsid w:val="00D93433"/>
    <w:rsid w:val="00D9702B"/>
    <w:rsid w:val="00DB1E92"/>
    <w:rsid w:val="00DB256D"/>
    <w:rsid w:val="00DC1073"/>
    <w:rsid w:val="00DC5480"/>
    <w:rsid w:val="00DC565C"/>
    <w:rsid w:val="00DC6CD6"/>
    <w:rsid w:val="00DC729C"/>
    <w:rsid w:val="00DD0451"/>
    <w:rsid w:val="00DD2A80"/>
    <w:rsid w:val="00DE1C15"/>
    <w:rsid w:val="00DE3B87"/>
    <w:rsid w:val="00DF4C39"/>
    <w:rsid w:val="00E002A5"/>
    <w:rsid w:val="00E0146F"/>
    <w:rsid w:val="00E01537"/>
    <w:rsid w:val="00E100BE"/>
    <w:rsid w:val="00E10F4B"/>
    <w:rsid w:val="00E14691"/>
    <w:rsid w:val="00E15EE7"/>
    <w:rsid w:val="00E37B7C"/>
    <w:rsid w:val="00E424D1"/>
    <w:rsid w:val="00E44896"/>
    <w:rsid w:val="00E5437B"/>
    <w:rsid w:val="00E60F42"/>
    <w:rsid w:val="00E61ADE"/>
    <w:rsid w:val="00E61B04"/>
    <w:rsid w:val="00E6371A"/>
    <w:rsid w:val="00E64CFC"/>
    <w:rsid w:val="00E66BD8"/>
    <w:rsid w:val="00E85D86"/>
    <w:rsid w:val="00E9185D"/>
    <w:rsid w:val="00EA211A"/>
    <w:rsid w:val="00EA4FE4"/>
    <w:rsid w:val="00EB031A"/>
    <w:rsid w:val="00EB0BB5"/>
    <w:rsid w:val="00EB1454"/>
    <w:rsid w:val="00EB347C"/>
    <w:rsid w:val="00EB6C6D"/>
    <w:rsid w:val="00EC45CF"/>
    <w:rsid w:val="00EC4C64"/>
    <w:rsid w:val="00ED148F"/>
    <w:rsid w:val="00EF6FCF"/>
    <w:rsid w:val="00F04424"/>
    <w:rsid w:val="00F04AE6"/>
    <w:rsid w:val="00F24CAB"/>
    <w:rsid w:val="00F400A4"/>
    <w:rsid w:val="00F40646"/>
    <w:rsid w:val="00F43553"/>
    <w:rsid w:val="00F43ABA"/>
    <w:rsid w:val="00F50B13"/>
    <w:rsid w:val="00F56AF9"/>
    <w:rsid w:val="00F61D61"/>
    <w:rsid w:val="00F75189"/>
    <w:rsid w:val="00F75550"/>
    <w:rsid w:val="00F76560"/>
    <w:rsid w:val="00F81E6B"/>
    <w:rsid w:val="00F82F9C"/>
    <w:rsid w:val="00F936E5"/>
    <w:rsid w:val="00F937B6"/>
    <w:rsid w:val="00F9400E"/>
    <w:rsid w:val="00FB0239"/>
    <w:rsid w:val="00FB090D"/>
    <w:rsid w:val="00FB4752"/>
    <w:rsid w:val="00FB7817"/>
    <w:rsid w:val="00FC0084"/>
    <w:rsid w:val="00FC6822"/>
    <w:rsid w:val="00FC6E9D"/>
    <w:rsid w:val="00FF5242"/>
    <w:rsid w:val="00FF52C6"/>
    <w:rsid w:val="00FF745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iranhrs.org/arslan-rasouli-a-young-kolbar-killed-by-security-forces/" TargetMode="External"/><Relationship Id="rId18" Type="http://schemas.openxmlformats.org/officeDocument/2006/relationships/hyperlink" Target="https://www.ikhrw.com/en/article/kurdish-smugglers-and-the-iranian-iraqi-border-trade-full-of-dang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A/77/525" TargetMode="External"/><Relationship Id="rId7" Type="http://schemas.openxmlformats.org/officeDocument/2006/relationships/endnotes" Target="endnotes.xml"/><Relationship Id="rId12" Type="http://schemas.openxmlformats.org/officeDocument/2006/relationships/hyperlink" Target="https://iranhr.net/media/files/Iran_Human_Rights-Annual_Report_2023.pdf" TargetMode="External"/><Relationship Id="rId17" Type="http://schemas.openxmlformats.org/officeDocument/2006/relationships/hyperlink" Target="https://www.outsideonline.com/outdoor-adventure/exploration-survival/kolbars-smuggling-kurds-iraq-iran-border/" TargetMode="External"/><Relationship Id="rId25" Type="http://schemas.openxmlformats.org/officeDocument/2006/relationships/footer" Target="footer1.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ecoi.net/en/file/local/2033174/In-the-Name-of-Security_Iran_EN_June20.pdf" TargetMode="External"/><Relationship Id="rId20" Type="http://schemas.openxmlformats.org/officeDocument/2006/relationships/hyperlink" Target="https://undocs.org/A/78/511"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ngaw.net/en/news/2023/12/hengaws-comprehensive-report-on-human-rights-in-iran-for-the-year-2023" TargetMode="External"/><Relationship Id="rId24" Type="http://schemas.openxmlformats.org/officeDocument/2006/relationships/header" Target="header2.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kurdistanhumanrights.org/en/publications/annual-report/2024/01/09/kurdistan-human-rights-networks-annual-report-2023-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globalinitiative.net/wp-content/uploads/2019/04/TGIATOC-Report-Sanctions-Iraq-Iran-05Apr1300-Web.pdf" TargetMode="External"/><Relationship Id="rId19" Type="http://schemas.openxmlformats.org/officeDocument/2006/relationships/hyperlink" Target="https://www.rudaw.net/english/middleeast/iran/17032023"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coi.net/en/file/local/2024578/Report+on+Iranian+Kurds+Feb+2020.pdf" TargetMode="External"/><Relationship Id="rId14" Type="http://schemas.openxmlformats.org/officeDocument/2006/relationships/hyperlink" Target="https://iranwire.com/en/features/66702/" TargetMode="External"/><Relationship Id="rId22" Type="http://schemas.openxmlformats.org/officeDocument/2006/relationships/hyperlink" Target="https://undocs.org/A/HRC/49/75" TargetMode="External"/><Relationship Id="rId27" Type="http://schemas.openxmlformats.org/officeDocument/2006/relationships/glossaryDocument" Target="glossary/document.xml"/><Relationship Id="rId30" Type="http://schemas.openxmlformats.org/officeDocument/2006/relationships/customXml" Target="../customXml/item3.xml"/><Relationship Id="rId8" Type="http://schemas.openxmlformats.org/officeDocument/2006/relationships/hyperlink" Target="https://www.ecoi.net/en/file/local/2095685/country-information-report-ir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ranhr.net" TargetMode="External"/><Relationship Id="rId3" Type="http://schemas.openxmlformats.org/officeDocument/2006/relationships/hyperlink" Target="https://iranhr.net" TargetMode="External"/><Relationship Id="rId7" Type="http://schemas.openxmlformats.org/officeDocument/2006/relationships/hyperlink" Target="https://hengaw.net" TargetMode="External"/><Relationship Id="rId2" Type="http://schemas.openxmlformats.org/officeDocument/2006/relationships/hyperlink" Target="https://hengaw.net" TargetMode="External"/><Relationship Id="rId1" Type="http://schemas.openxmlformats.org/officeDocument/2006/relationships/hyperlink" Target="https://iranhumanrights.org" TargetMode="External"/><Relationship Id="rId6" Type="http://schemas.openxmlformats.org/officeDocument/2006/relationships/hyperlink" Target="https://iranhumanrights.org" TargetMode="External"/><Relationship Id="rId5" Type="http://schemas.openxmlformats.org/officeDocument/2006/relationships/hyperlink" Target="https://dckurd.org" TargetMode="External"/><Relationship Id="rId10" Type="http://schemas.openxmlformats.org/officeDocument/2006/relationships/hyperlink" Target="https://dckurd.org" TargetMode="External"/><Relationship Id="rId4" Type="http://schemas.openxmlformats.org/officeDocument/2006/relationships/hyperlink" Target="https://kurditanhumanrights.org" TargetMode="External"/><Relationship Id="rId9" Type="http://schemas.openxmlformats.org/officeDocument/2006/relationships/hyperlink" Target="https://kurditanhuman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111B0CB7545D0A3B03DA73AA1CFA8"/>
        <w:category>
          <w:name w:val="Yleiset"/>
          <w:gallery w:val="placeholder"/>
        </w:category>
        <w:types>
          <w:type w:val="bbPlcHdr"/>
        </w:types>
        <w:behaviors>
          <w:behavior w:val="content"/>
        </w:behaviors>
        <w:guid w:val="{F941E946-EA17-4639-A115-23C5B701A21C}"/>
      </w:docPartPr>
      <w:docPartBody>
        <w:p w:rsidR="00224C73" w:rsidRDefault="005640E5">
          <w:pPr>
            <w:pStyle w:val="2D5111B0CB7545D0A3B03DA73AA1CFA8"/>
          </w:pPr>
          <w:r w:rsidRPr="00AA10D2">
            <w:rPr>
              <w:rStyle w:val="Paikkamerkkiteksti"/>
            </w:rPr>
            <w:t>Kirjoita tekstiä napsauttamalla tai napauttamalla tätä.</w:t>
          </w:r>
        </w:p>
      </w:docPartBody>
    </w:docPart>
    <w:docPart>
      <w:docPartPr>
        <w:name w:val="8658A8FEAEF446F298393AF67BA5A34E"/>
        <w:category>
          <w:name w:val="Yleiset"/>
          <w:gallery w:val="placeholder"/>
        </w:category>
        <w:types>
          <w:type w:val="bbPlcHdr"/>
        </w:types>
        <w:behaviors>
          <w:behavior w:val="content"/>
        </w:behaviors>
        <w:guid w:val="{23B8A31B-C24F-49EC-8A00-4BA94473A939}"/>
      </w:docPartPr>
      <w:docPartBody>
        <w:p w:rsidR="00224C73" w:rsidRDefault="005640E5">
          <w:pPr>
            <w:pStyle w:val="8658A8FEAEF446F298393AF67BA5A34E"/>
          </w:pPr>
          <w:r w:rsidRPr="00AA10D2">
            <w:rPr>
              <w:rStyle w:val="Paikkamerkkiteksti"/>
            </w:rPr>
            <w:t>Kirjoita tekstiä napsauttamalla tai napauttamalla tätä.</w:t>
          </w:r>
        </w:p>
      </w:docPartBody>
    </w:docPart>
    <w:docPart>
      <w:docPartPr>
        <w:name w:val="E2B4AD4CC0424CCEA107991BA800E49D"/>
        <w:category>
          <w:name w:val="Yleiset"/>
          <w:gallery w:val="placeholder"/>
        </w:category>
        <w:types>
          <w:type w:val="bbPlcHdr"/>
        </w:types>
        <w:behaviors>
          <w:behavior w:val="content"/>
        </w:behaviors>
        <w:guid w:val="{7E3B8CF3-4614-4443-BB44-4F7C0C2183BF}"/>
      </w:docPartPr>
      <w:docPartBody>
        <w:p w:rsidR="00224C73" w:rsidRDefault="005640E5">
          <w:pPr>
            <w:pStyle w:val="E2B4AD4CC0424CCEA107991BA800E49D"/>
          </w:pPr>
          <w:r w:rsidRPr="00810134">
            <w:rPr>
              <w:rStyle w:val="Paikkamerkkiteksti"/>
              <w:lang w:val="en-GB"/>
            </w:rPr>
            <w:t>.</w:t>
          </w:r>
        </w:p>
      </w:docPartBody>
    </w:docPart>
    <w:docPart>
      <w:docPartPr>
        <w:name w:val="0EE8407E5AC5489DBD6FEC7E8DE3C096"/>
        <w:category>
          <w:name w:val="Yleiset"/>
          <w:gallery w:val="placeholder"/>
        </w:category>
        <w:types>
          <w:type w:val="bbPlcHdr"/>
        </w:types>
        <w:behaviors>
          <w:behavior w:val="content"/>
        </w:behaviors>
        <w:guid w:val="{08DF2751-18ED-4924-8C40-40E569DF7CC9}"/>
      </w:docPartPr>
      <w:docPartBody>
        <w:p w:rsidR="00224C73" w:rsidRDefault="005640E5">
          <w:pPr>
            <w:pStyle w:val="0EE8407E5AC5489DBD6FEC7E8DE3C096"/>
          </w:pPr>
          <w:r w:rsidRPr="00AA10D2">
            <w:rPr>
              <w:rStyle w:val="Paikkamerkkiteksti"/>
            </w:rPr>
            <w:t>Kirjoita tekstiä napsauttamalla tai napauttamalla tätä.</w:t>
          </w:r>
        </w:p>
      </w:docPartBody>
    </w:docPart>
    <w:docPart>
      <w:docPartPr>
        <w:name w:val="621D53FC22394E6986E7B919D04A0DC4"/>
        <w:category>
          <w:name w:val="Yleiset"/>
          <w:gallery w:val="placeholder"/>
        </w:category>
        <w:types>
          <w:type w:val="bbPlcHdr"/>
        </w:types>
        <w:behaviors>
          <w:behavior w:val="content"/>
        </w:behaviors>
        <w:guid w:val="{314C5DCD-FEBB-49DF-A211-A85FE248F9BE}"/>
      </w:docPartPr>
      <w:docPartBody>
        <w:p w:rsidR="00224C73" w:rsidRDefault="005640E5">
          <w:pPr>
            <w:pStyle w:val="621D53FC22394E6986E7B919D04A0DC4"/>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E5"/>
    <w:rsid w:val="00224C73"/>
    <w:rsid w:val="005640E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640E5"/>
    <w:rPr>
      <w:color w:val="808080"/>
    </w:rPr>
  </w:style>
  <w:style w:type="paragraph" w:customStyle="1" w:styleId="2D5111B0CB7545D0A3B03DA73AA1CFA8">
    <w:name w:val="2D5111B0CB7545D0A3B03DA73AA1CFA8"/>
  </w:style>
  <w:style w:type="paragraph" w:customStyle="1" w:styleId="8658A8FEAEF446F298393AF67BA5A34E">
    <w:name w:val="8658A8FEAEF446F298393AF67BA5A34E"/>
  </w:style>
  <w:style w:type="paragraph" w:customStyle="1" w:styleId="E2B4AD4CC0424CCEA107991BA800E49D">
    <w:name w:val="E2B4AD4CC0424CCEA107991BA800E49D"/>
  </w:style>
  <w:style w:type="paragraph" w:customStyle="1" w:styleId="0EE8407E5AC5489DBD6FEC7E8DE3C096">
    <w:name w:val="0EE8407E5AC5489DBD6FEC7E8DE3C096"/>
  </w:style>
  <w:style w:type="paragraph" w:customStyle="1" w:styleId="621D53FC22394E6986E7B919D04A0DC4">
    <w:name w:val="621D53FC22394E6986E7B919D04A0DC4"/>
  </w:style>
  <w:style w:type="paragraph" w:customStyle="1" w:styleId="4FE6A67C916442FBB2395003641527D2">
    <w:name w:val="4FE6A67C916442FBB2395003641527D2"/>
    <w:rsid w:val="00564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INFRINGEMENTS,PUBLIC AUTHORITIES,TRANSPORT,KURDS,ETHNIC GROUPS,SMUGGLING,PUNISHMENTS,KURDISTAN,COUNTIES,ALCOHOL,ORGANIZED CRIME,SECURITY FORCES,FRONTIER GUARDS,WORKPLACES,DRUGS,ARREST,DEATH PENALTY,EXECUTION,BORDER CROSSINGS,BOUNDARIES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2024-03-07T23:00:00+00:00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Iran / Kolbarit, oikeudenloukkaukset ja viranomaismielenkiinto
Iran / Kolbars, infringements and targeting by the authorities
Kysymykset
1. Mitä tai keitä ovat kolbarit?
2. Kohdistuuko heihin systemaattisia oikeudenloukkauksia viranomaisten taholta? Millaisia?
3. Onko raportoitu, että kolbarin työstä tai salakuljetuksesta saisi rangaistuksia? Millaisia rangaistuksia? Onko raportoitu etnisellä taustalla olevan vaikutusta rangaistuksiin?
4. Onko raportoitu, että viranomaiset etsisivät kolbarina aiemmin työskennelleitä? Kohdistuuko kolbareihin yleisesti kiinnostusta viranomaisten taholta?
Questions
1. Who are kolbars?
2. Are the Iranian authorities conducting systematic infringements against them? What kind of infringements?
3. Are there reports on sentences given to kolbars because of their work? What kind of sentences? Has there been reports on that the ethnic orgin would have affected the sentences?
4. Are there reports on authorities</COIDocAbstract>
    <COIWSGroundsRejection xmlns="b5be3156-7e14-46bc-bfca-5c242eb3de3f" xsi:nil="true"/>
    <COIDocAuthors xmlns="e235e197-502c-49f1-8696-39d199cd5131">
      <Value>143</Value>
    </COIDocAuthors>
    <COIDocID xmlns="b5be3156-7e14-46bc-bfca-5c242eb3de3f">659</COIDocID>
    <_dlc_DocId xmlns="e235e197-502c-49f1-8696-39d199cd5131">FI011-215589946-12038</_dlc_DocId>
    <_dlc_DocIdUrl xmlns="e235e197-502c-49f1-8696-39d199cd5131">
      <Url>https://coiadmin.euaa.europa.eu/administration/finland/_layouts/15/DocIdRedir.aspx?ID=FI011-215589946-12038</Url>
      <Description>FI011-215589946-12038</Description>
    </_dlc_DocIdUrl>
  </documentManagement>
</p:properties>
</file>

<file path=customXml/itemProps1.xml><?xml version="1.0" encoding="utf-8"?>
<ds:datastoreItem xmlns:ds="http://schemas.openxmlformats.org/officeDocument/2006/customXml" ds:itemID="{783F2C68-4914-459E-A398-F78815D964CB}">
  <ds:schemaRefs>
    <ds:schemaRef ds:uri="http://schemas.openxmlformats.org/officeDocument/2006/bibliography"/>
  </ds:schemaRefs>
</ds:datastoreItem>
</file>

<file path=customXml/itemProps2.xml><?xml version="1.0" encoding="utf-8"?>
<ds:datastoreItem xmlns:ds="http://schemas.openxmlformats.org/officeDocument/2006/customXml" ds:itemID="{637376CE-34BD-4986-A939-63362D0737C1}"/>
</file>

<file path=customXml/itemProps3.xml><?xml version="1.0" encoding="utf-8"?>
<ds:datastoreItem xmlns:ds="http://schemas.openxmlformats.org/officeDocument/2006/customXml" ds:itemID="{1915EB3E-7742-45BF-8896-C4B5E73050C5}"/>
</file>

<file path=customXml/itemProps4.xml><?xml version="1.0" encoding="utf-8"?>
<ds:datastoreItem xmlns:ds="http://schemas.openxmlformats.org/officeDocument/2006/customXml" ds:itemID="{A016F17E-C99B-47B5-94C4-808CA540DBCE}"/>
</file>

<file path=customXml/itemProps5.xml><?xml version="1.0" encoding="utf-8"?>
<ds:datastoreItem xmlns:ds="http://schemas.openxmlformats.org/officeDocument/2006/customXml" ds:itemID="{B3F6F11C-501A-4CC5-8F16-5D1346472712}"/>
</file>

<file path=customXml/itemProps6.xml><?xml version="1.0" encoding="utf-8"?>
<ds:datastoreItem xmlns:ds="http://schemas.openxmlformats.org/officeDocument/2006/customXml" ds:itemID="{747E37EA-B12A-45CB-A35E-EE1558A540E6}"/>
</file>

<file path=docProps/app.xml><?xml version="1.0" encoding="utf-8"?>
<Properties xmlns="http://schemas.openxmlformats.org/officeDocument/2006/extended-properties" xmlns:vt="http://schemas.openxmlformats.org/officeDocument/2006/docPropsVTypes">
  <Template>Maatietopalvelu kyselyvastaus.dotx</Template>
  <TotalTime>0</TotalTime>
  <Pages>7</Pages>
  <Words>1850</Words>
  <Characters>14989</Characters>
  <Application>Microsoft Office Word</Application>
  <DocSecurity>0</DocSecurity>
  <Lines>124</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Kolbarit, oikeudenloukkaukset ja viranomaismielenkiinto</vt:lpstr>
      <vt:lpstr/>
    </vt:vector>
  </TitlesOfParts>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Kolbarit, oikeudenloukkaukset ja viranomaismielenkiinto // Iran / Kolbars, infringements and targeting by the authorities</dc:title>
  <dc:creator/>
  <cp:lastModifiedBy/>
  <cp:revision>1</cp:revision>
  <dcterms:created xsi:type="dcterms:W3CDTF">2024-03-01T06:59:00Z</dcterms:created>
  <dcterms:modified xsi:type="dcterms:W3CDTF">2024-03-08T11:19:00Z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547a65d2-37cd-468f-a455-52e27598d728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