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7E2E1C">
        <w:t>844</w:t>
      </w:r>
    </w:p>
    <w:p w:rsidR="00800AA9" w:rsidRDefault="00800AA9" w:rsidP="00C348A3">
      <w:pPr>
        <w:spacing w:before="0" w:after="0"/>
      </w:pPr>
      <w:r w:rsidRPr="00BB7F45">
        <w:rPr>
          <w:b/>
        </w:rPr>
        <w:t>Päivämäärä</w:t>
      </w:r>
      <w:r>
        <w:t xml:space="preserve">: </w:t>
      </w:r>
      <w:r w:rsidR="004614C3">
        <w:t>2</w:t>
      </w:r>
      <w:r w:rsidR="00F365DE">
        <w:t>2</w:t>
      </w:r>
      <w:r w:rsidR="00810134">
        <w:t>.</w:t>
      </w:r>
      <w:r w:rsidR="007E2E1C">
        <w:t>2</w:t>
      </w:r>
      <w:r w:rsidR="00810134">
        <w:t>.</w:t>
      </w:r>
      <w:r w:rsidR="007E2E1C">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812270" w:rsidP="00800AA9">
      <w:pPr>
        <w:rPr>
          <w:rStyle w:val="Otsikko1Char"/>
          <w:b w:val="0"/>
          <w:sz w:val="20"/>
          <w:szCs w:val="20"/>
        </w:rPr>
      </w:pPr>
      <w:r>
        <w:rPr>
          <w:b/>
        </w:rPr>
        <w:pict w14:anchorId="638DEF64">
          <v:rect id="_x0000_i1025" style="width:0;height:1.5pt" o:hralign="center" o:hrstd="t" o:hr="t" fillcolor="#a0a0a0" stroked="f"/>
        </w:pict>
      </w:r>
    </w:p>
    <w:p w:rsidR="008020E6" w:rsidRPr="00736DBE" w:rsidRDefault="00812270" w:rsidP="00543F66">
      <w:pPr>
        <w:pStyle w:val="POTSIKKO"/>
        <w:rPr>
          <w:rStyle w:val="Otsikko1Char"/>
          <w:rFonts w:cs="Times New Roman"/>
          <w:b/>
          <w:szCs w:val="24"/>
          <w:lang w:val="en-US"/>
        </w:rPr>
      </w:pPr>
      <w:sdt>
        <w:sdtPr>
          <w:rPr>
            <w:rStyle w:val="Otsikko1Char"/>
            <w:rFonts w:cs="Times New Roman"/>
            <w:b/>
            <w:szCs w:val="24"/>
            <w:lang w:val="en-US"/>
          </w:rPr>
          <w:alias w:val="Maa / Otsikko"/>
          <w:tag w:val="Otsikko"/>
          <w:id w:val="597070427"/>
          <w:placeholder>
            <w:docPart w:val="C9FF1332A8BA4DE38C1E7CA84BE1FBB5"/>
          </w:placeholder>
          <w:text/>
        </w:sdtPr>
        <w:sdtEndPr>
          <w:rPr>
            <w:rStyle w:val="Otsikko1Char"/>
          </w:rPr>
        </w:sdtEndPr>
        <w:sdtContent>
          <w:r w:rsidR="004614C3" w:rsidRPr="00736DBE">
            <w:rPr>
              <w:rStyle w:val="Otsikko1Char"/>
              <w:rFonts w:cs="Times New Roman"/>
              <w:b/>
              <w:szCs w:val="24"/>
              <w:lang w:val="en-US"/>
            </w:rPr>
            <w:t>Iran</w:t>
          </w:r>
          <w:r w:rsidR="00214BD7" w:rsidRPr="00736DBE">
            <w:rPr>
              <w:rStyle w:val="Otsikko1Char"/>
              <w:rFonts w:cs="Times New Roman"/>
              <w:b/>
              <w:szCs w:val="24"/>
              <w:lang w:val="en-US"/>
            </w:rPr>
            <w:t xml:space="preserve"> / </w:t>
          </w:r>
          <w:proofErr w:type="spellStart"/>
          <w:r w:rsidR="004614C3" w:rsidRPr="00736DBE">
            <w:rPr>
              <w:rStyle w:val="Otsikko1Char"/>
              <w:rFonts w:cs="Times New Roman"/>
              <w:b/>
              <w:szCs w:val="24"/>
              <w:lang w:val="en-US"/>
            </w:rPr>
            <w:t>Opioidiriippuvuuden</w:t>
          </w:r>
          <w:proofErr w:type="spellEnd"/>
          <w:r w:rsidR="004614C3" w:rsidRPr="00736DBE">
            <w:rPr>
              <w:rStyle w:val="Otsikko1Char"/>
              <w:rFonts w:cs="Times New Roman"/>
              <w:b/>
              <w:szCs w:val="24"/>
              <w:lang w:val="en-US"/>
            </w:rPr>
            <w:t xml:space="preserve"> </w:t>
          </w:r>
          <w:proofErr w:type="spellStart"/>
          <w:r w:rsidR="004614C3" w:rsidRPr="00736DBE">
            <w:rPr>
              <w:rStyle w:val="Otsikko1Char"/>
              <w:rFonts w:cs="Times New Roman"/>
              <w:b/>
              <w:szCs w:val="24"/>
              <w:lang w:val="en-US"/>
            </w:rPr>
            <w:t>hoito</w:t>
          </w:r>
          <w:proofErr w:type="spellEnd"/>
        </w:sdtContent>
      </w:sdt>
    </w:p>
    <w:sdt>
      <w:sdtPr>
        <w:rPr>
          <w:rStyle w:val="Otsikko1Char"/>
          <w:rFonts w:cs="Times New Roman"/>
          <w:b/>
          <w:szCs w:val="24"/>
          <w:lang w:val="en-US"/>
        </w:rPr>
        <w:alias w:val="Country / Title in English"/>
        <w:tag w:val="Country / Title in English"/>
        <w:id w:val="2146699517"/>
        <w:lock w:val="sdtLocked"/>
        <w:placeholder>
          <w:docPart w:val="F6751F5DCD9C45A68216F27E581806D5"/>
        </w:placeholder>
        <w:text/>
      </w:sdtPr>
      <w:sdtEndPr>
        <w:rPr>
          <w:rStyle w:val="Kappaleenoletusfontti"/>
          <w:rFonts w:eastAsia="Times New Roman"/>
        </w:rPr>
      </w:sdtEndPr>
      <w:sdtContent>
        <w:p w:rsidR="00082DFE" w:rsidRPr="004614C3" w:rsidRDefault="004614C3" w:rsidP="00543F66">
          <w:pPr>
            <w:pStyle w:val="POTSIKKO"/>
            <w:rPr>
              <w:lang w:val="en-US"/>
            </w:rPr>
          </w:pPr>
          <w:r w:rsidRPr="004614C3">
            <w:rPr>
              <w:rStyle w:val="Otsikko1Char"/>
              <w:rFonts w:cs="Times New Roman"/>
              <w:b/>
              <w:szCs w:val="24"/>
              <w:lang w:val="en-US"/>
            </w:rPr>
            <w:t>Iran</w:t>
          </w:r>
          <w:r w:rsidR="00214BD7" w:rsidRPr="004614C3">
            <w:rPr>
              <w:rStyle w:val="Otsikko1Char"/>
              <w:rFonts w:cs="Times New Roman"/>
              <w:b/>
              <w:szCs w:val="24"/>
              <w:lang w:val="en-US"/>
            </w:rPr>
            <w:t xml:space="preserve"> / </w:t>
          </w:r>
          <w:r w:rsidRPr="004614C3">
            <w:rPr>
              <w:rStyle w:val="Otsikko1Char"/>
              <w:rFonts w:cs="Times New Roman"/>
              <w:b/>
              <w:szCs w:val="24"/>
              <w:lang w:val="en-US"/>
            </w:rPr>
            <w:t>Medical treatment of o</w:t>
          </w:r>
          <w:r>
            <w:rPr>
              <w:rStyle w:val="Otsikko1Char"/>
              <w:rFonts w:cs="Times New Roman"/>
              <w:b/>
              <w:szCs w:val="24"/>
              <w:lang w:val="en-US"/>
            </w:rPr>
            <w:t>pioid addiction</w:t>
          </w:r>
        </w:p>
      </w:sdtContent>
    </w:sdt>
    <w:p w:rsidR="00082DFE" w:rsidRDefault="00812270"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B49AA89CAAAF4E95894B89C81E50D898"/>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6E4542100B19484F8064F2A13636DC0A"/>
            </w:placeholder>
            <w:text w:multiLine="1"/>
          </w:sdtPr>
          <w:sdtContent>
            <w:p w:rsidR="00810134" w:rsidRPr="001678AD" w:rsidRDefault="00B84DE4" w:rsidP="00A505EB">
              <w:pPr>
                <w:pStyle w:val="Lainaus"/>
                <w:ind w:left="0"/>
                <w:jc w:val="left"/>
                <w:rPr>
                  <w:i w:val="0"/>
                  <w:iCs w:val="0"/>
                  <w:color w:val="000000" w:themeColor="text1"/>
                </w:rPr>
              </w:pPr>
              <w:r w:rsidRPr="00B84DE4">
                <w:rPr>
                  <w:rStyle w:val="KysymyksetChar"/>
                </w:rPr>
                <w:t>1. Onko Iranissa saatavilla opioidiriippuvuuden psykososiaalista hoitoa ja kuntoutusta ja opioidikorvaushoitoa?</w:t>
              </w:r>
              <w:r w:rsidRPr="00B84DE4">
                <w:rPr>
                  <w:rStyle w:val="KysymyksetChar"/>
                </w:rPr>
                <w:br/>
                <w:t>2. Onko opioidiriippuvuuden hoitoa saatavilla kaikkialla maassa yhtenäisesti? Onko hoidon saavutettavuudessa rajoitteita?</w:t>
              </w:r>
              <w:r w:rsidRPr="00B84DE4">
                <w:rPr>
                  <w:rStyle w:val="KysymyksetChar"/>
                </w:rPr>
                <w:br/>
                <w:t>3. Onko Iranissa saatavilla toistuvan masennuksen hoitoon käytettävää psyykelääkitystä (</w:t>
              </w:r>
              <w:proofErr w:type="spellStart"/>
              <w:r w:rsidRPr="00B84DE4">
                <w:rPr>
                  <w:rStyle w:val="KysymyksetChar"/>
                </w:rPr>
                <w:t>olantsapiini</w:t>
              </w:r>
              <w:proofErr w:type="spellEnd"/>
              <w:r w:rsidRPr="00B84DE4">
                <w:rPr>
                  <w:rStyle w:val="KysymyksetChar"/>
                </w:rPr>
                <w:t xml:space="preserve">, </w:t>
              </w:r>
              <w:proofErr w:type="spellStart"/>
              <w:r w:rsidRPr="00B84DE4">
                <w:rPr>
                  <w:rStyle w:val="KysymyksetChar"/>
                </w:rPr>
                <w:t>levomepromatsiini</w:t>
              </w:r>
              <w:proofErr w:type="spellEnd"/>
              <w:r w:rsidRPr="00B84DE4">
                <w:rPr>
                  <w:rStyle w:val="KysymyksetChar"/>
                </w:rPr>
                <w:t xml:space="preserve"> ja </w:t>
              </w:r>
              <w:proofErr w:type="spellStart"/>
              <w:r w:rsidRPr="00B84DE4">
                <w:rPr>
                  <w:rStyle w:val="KysymyksetChar"/>
                </w:rPr>
                <w:t>mirtatsapiini</w:t>
              </w:r>
              <w:proofErr w:type="spellEnd"/>
              <w:r w:rsidRPr="00B84DE4">
                <w:rPr>
                  <w:rStyle w:val="KysymyksetChar"/>
                </w:rPr>
                <w:t>)?</w:t>
              </w:r>
              <w:r w:rsidRPr="00B84DE4">
                <w:rPr>
                  <w:rStyle w:val="KysymyksetChar"/>
                </w:rPr>
                <w:br/>
              </w:r>
            </w:p>
          </w:sdtContent>
        </w:sdt>
      </w:sdtContent>
    </w:sdt>
    <w:p w:rsidR="00082DFE" w:rsidRPr="00A8295C" w:rsidRDefault="00082DFE" w:rsidP="00C348A3">
      <w:pPr>
        <w:pStyle w:val="Numeroimatonotsikko"/>
      </w:pPr>
      <w:proofErr w:type="spellStart"/>
      <w:r w:rsidRPr="00A8295C">
        <w:t>Questions</w:t>
      </w:r>
      <w:proofErr w:type="spellEnd"/>
    </w:p>
    <w:sdt>
      <w:sdtPr>
        <w:rPr>
          <w:rStyle w:val="KysymyksetChar"/>
          <w:lang w:val="en-GB"/>
        </w:rPr>
        <w:alias w:val="Questions"/>
        <w:tag w:val="Fill in the questions here"/>
        <w:id w:val="-849104524"/>
        <w:lock w:val="sdtLocked"/>
        <w:placeholder>
          <w:docPart w:val="A4542DE4B7DE42AF97407661C5152F46"/>
        </w:placeholder>
        <w:text w:multiLine="1"/>
      </w:sdtPr>
      <w:sdtContent>
        <w:p w:rsidR="00082DFE" w:rsidRPr="009E5AF2" w:rsidRDefault="00B84DE4" w:rsidP="003C5382">
          <w:pPr>
            <w:pStyle w:val="Lainaus"/>
            <w:ind w:left="0"/>
            <w:jc w:val="left"/>
            <w:rPr>
              <w:rStyle w:val="KysymyksetChar"/>
              <w:lang w:val="en-GB"/>
            </w:rPr>
          </w:pPr>
          <w:r w:rsidRPr="00B84DE4">
            <w:rPr>
              <w:rStyle w:val="KysymyksetChar"/>
              <w:lang w:val="en-GB"/>
            </w:rPr>
            <w:t xml:space="preserve">1. Are psycho-social services, rehabilitation and opioid replacement therapy available in Iran for patients who suffer from opioid addiction? </w:t>
          </w:r>
          <w:r w:rsidRPr="00B84DE4">
            <w:rPr>
              <w:rStyle w:val="KysymyksetChar"/>
              <w:lang w:val="en-GB"/>
            </w:rPr>
            <w:br/>
            <w:t>2. Is the treatment equally available in the different parts of Iran? Are there limitations in accessing the treatment?</w:t>
          </w:r>
          <w:r w:rsidRPr="00B84DE4">
            <w:rPr>
              <w:rStyle w:val="KysymyksetChar"/>
              <w:lang w:val="en-GB"/>
            </w:rPr>
            <w:br/>
            <w:t xml:space="preserve">3. Is following medication available in Iran: olanzapine, </w:t>
          </w:r>
          <w:r>
            <w:rPr>
              <w:rStyle w:val="KysymyksetChar"/>
              <w:lang w:val="en-GB"/>
            </w:rPr>
            <w:t>l</w:t>
          </w:r>
          <w:r w:rsidRPr="00B84DE4">
            <w:rPr>
              <w:rStyle w:val="KysymyksetChar"/>
              <w:lang w:val="en-GB"/>
            </w:rPr>
            <w:t>evomepromazine</w:t>
          </w:r>
          <w:r>
            <w:rPr>
              <w:rStyle w:val="KysymyksetChar"/>
              <w:lang w:val="en-GB"/>
            </w:rPr>
            <w:t>, mirtazapine?</w:t>
          </w:r>
        </w:p>
      </w:sdtContent>
    </w:sdt>
    <w:p w:rsidR="00082DFE" w:rsidRPr="00082DFE" w:rsidRDefault="00812270" w:rsidP="00082DFE">
      <w:pPr>
        <w:pStyle w:val="LeiptekstiMigri"/>
        <w:ind w:left="0"/>
        <w:rPr>
          <w:lang w:val="en-GB"/>
        </w:rPr>
      </w:pPr>
      <w:r>
        <w:rPr>
          <w:b/>
        </w:rPr>
        <w:pict w14:anchorId="5B5062DC">
          <v:rect id="_x0000_i1027" style="width:0;height:1.5pt" o:hralign="center" o:hrstd="t" o:hr="t" fillcolor="#a0a0a0" stroked="f"/>
        </w:pict>
      </w:r>
    </w:p>
    <w:p w:rsidR="004E385C" w:rsidRDefault="004E385C" w:rsidP="004E385C">
      <w:pPr>
        <w:pStyle w:val="Otsikko1"/>
      </w:pPr>
      <w:bookmarkStart w:id="0" w:name="_Hlk129259295"/>
      <w:r w:rsidRPr="004E385C">
        <w:t xml:space="preserve">Onko Iranissa saatavilla </w:t>
      </w:r>
      <w:r w:rsidR="00D664D6">
        <w:t xml:space="preserve">opioidiriippuvuuden psykososiaalista hoitoa ja kuntoutusta ja </w:t>
      </w:r>
      <w:r w:rsidRPr="004E385C">
        <w:t>opioidikorvaushoitoa?</w:t>
      </w:r>
    </w:p>
    <w:p w:rsidR="00E16F3E" w:rsidRPr="00D664D6" w:rsidRDefault="00D664D6" w:rsidP="004E385C">
      <w:r>
        <w:t xml:space="preserve">Euroopan unionin turvapaikkaviraston </w:t>
      </w:r>
      <w:proofErr w:type="spellStart"/>
      <w:r>
        <w:t>EUAA:n</w:t>
      </w:r>
      <w:proofErr w:type="spellEnd"/>
      <w:r>
        <w:t xml:space="preserve"> ylläpitämän </w:t>
      </w:r>
      <w:r w:rsidR="0003539D" w:rsidRPr="0003539D">
        <w:t xml:space="preserve">MedCOI-palvelun 10.9.2023 </w:t>
      </w:r>
      <w:r>
        <w:t>päivätyn</w:t>
      </w:r>
      <w:r w:rsidR="0003539D" w:rsidRPr="0003539D">
        <w:t xml:space="preserve"> selv</w:t>
      </w:r>
      <w:r w:rsidR="0003539D">
        <w:t xml:space="preserve">ityksen mukaan </w:t>
      </w:r>
      <w:r w:rsidR="0027097D" w:rsidRPr="0003539D">
        <w:t>Iranissa on saatavilla</w:t>
      </w:r>
      <w:r w:rsidR="0003539D">
        <w:t xml:space="preserve"> opioidiriippuvuu</w:t>
      </w:r>
      <w:r w:rsidR="00071EC2">
        <w:t xml:space="preserve">den psykiatrista avohoitoa, </w:t>
      </w:r>
      <w:r w:rsidRPr="00D664D6">
        <w:t>päihdekuntoutus</w:t>
      </w:r>
      <w:r>
        <w:t xml:space="preserve">laitoksessa tapahtuvaa hoitoa sekä psykiatrin toteuttamaa avo- ja sairaalahoitoa. Opioidikorvaushoitoa on mahdollista toteuttaa metadonilla, </w:t>
      </w:r>
      <w:proofErr w:type="spellStart"/>
      <w:r>
        <w:t>buprenorfiinill</w:t>
      </w:r>
      <w:r w:rsidR="004614C3">
        <w:t>a</w:t>
      </w:r>
      <w:proofErr w:type="spellEnd"/>
      <w:r>
        <w:t xml:space="preserve"> tai </w:t>
      </w:r>
      <w:proofErr w:type="spellStart"/>
      <w:r>
        <w:t>buprenorfiininin</w:t>
      </w:r>
      <w:proofErr w:type="spellEnd"/>
      <w:r>
        <w:t xml:space="preserve"> ja </w:t>
      </w:r>
      <w:proofErr w:type="spellStart"/>
      <w:r>
        <w:t>naloksiinin</w:t>
      </w:r>
      <w:proofErr w:type="spellEnd"/>
      <w:r>
        <w:t xml:space="preserve"> yhdistelmällä.</w:t>
      </w:r>
      <w:r>
        <w:rPr>
          <w:rStyle w:val="Alaviitteenviite"/>
          <w:lang w:val="en-US"/>
        </w:rPr>
        <w:footnoteReference w:id="1"/>
      </w:r>
    </w:p>
    <w:p w:rsidR="00AC173A" w:rsidRPr="00D664D6" w:rsidRDefault="00D664D6" w:rsidP="00AC173A">
      <w:pPr>
        <w:pStyle w:val="Otsikko1"/>
      </w:pPr>
      <w:r w:rsidRPr="00D664D6">
        <w:lastRenderedPageBreak/>
        <w:t xml:space="preserve">Onko </w:t>
      </w:r>
      <w:r w:rsidR="00736DBE">
        <w:t>opioidiriippuvuuden</w:t>
      </w:r>
      <w:r w:rsidRPr="00D664D6">
        <w:t xml:space="preserve"> </w:t>
      </w:r>
      <w:r w:rsidR="00736DBE">
        <w:t xml:space="preserve">hoitoa </w:t>
      </w:r>
      <w:r w:rsidRPr="00D664D6">
        <w:t>saatavilla kaikkialla maassa yhtenäisesti? Onko hoidon saavutettavuudessa rajoitteita?</w:t>
      </w:r>
    </w:p>
    <w:p w:rsidR="0091004B" w:rsidRDefault="00685EA7" w:rsidP="004E385C">
      <w:r w:rsidRPr="00685EA7">
        <w:t>Pä</w:t>
      </w:r>
      <w:r>
        <w:t>ihdeongelmat ovat yksi suurimmista kansanterveysongelmista Iranissa.</w:t>
      </w:r>
      <w:r w:rsidRPr="004614C3">
        <w:rPr>
          <w:rStyle w:val="Alaviitteenviite"/>
          <w:lang w:val="en-US"/>
        </w:rPr>
        <w:footnoteReference w:id="2"/>
      </w:r>
      <w:r>
        <w:t xml:space="preserve"> MedCOI-palvelun vuonna 2020 tekemän selvityksen mukaan </w:t>
      </w:r>
      <w:r w:rsidR="000E4E3D" w:rsidRPr="00763E26">
        <w:t xml:space="preserve">Iranissa </w:t>
      </w:r>
      <w:r w:rsidR="00763E26" w:rsidRPr="00763E26">
        <w:t>on vuonna 2010 voimaantullut l</w:t>
      </w:r>
      <w:r w:rsidR="00763E26">
        <w:t>ainsäädäntö, joka käsittelee päihteiden</w:t>
      </w:r>
      <w:r w:rsidR="00CE36F7">
        <w:t xml:space="preserve"> käytön</w:t>
      </w:r>
      <w:r w:rsidR="00763E26">
        <w:t xml:space="preserve"> haittojen vähentämistä koskien huumeiden käyttäjiä.</w:t>
      </w:r>
      <w:r w:rsidR="004614C3">
        <w:t xml:space="preserve"> </w:t>
      </w:r>
      <w:r w:rsidR="00763E26" w:rsidRPr="00763E26">
        <w:t>Laissa määritellään erilaisia keinoja, kuten opioidikorvaushoito ja päihdekuntoutusk</w:t>
      </w:r>
      <w:r w:rsidR="00763E26">
        <w:t xml:space="preserve">eskukset, jotka voivat olla yksityisiä tai julkisia klinikoita tai laitoksia. </w:t>
      </w:r>
      <w:r w:rsidR="001C5051" w:rsidRPr="001C5051">
        <w:t>Laissa myös erotetaan rekisteröityjen, hoitoon</w:t>
      </w:r>
      <w:r w:rsidR="00EF656E">
        <w:t xml:space="preserve"> </w:t>
      </w:r>
      <w:r w:rsidR="001C5051" w:rsidRPr="001C5051">
        <w:t>hakeutuneiden huumeidenkäy</w:t>
      </w:r>
      <w:r w:rsidR="001C5051">
        <w:t>ttäjien asema rekisteröimättömistä käyttäjistä, jotka voidaan tuomita huumeiden käyttörikoksista ja määrätä pakkohoitoon.</w:t>
      </w:r>
      <w:r w:rsidR="0091004B" w:rsidRPr="0091004B">
        <w:rPr>
          <w:vertAlign w:val="superscript"/>
          <w:lang w:val="en-US"/>
        </w:rPr>
        <w:footnoteReference w:id="3"/>
      </w:r>
      <w:r w:rsidR="0091004B">
        <w:t xml:space="preserve"> </w:t>
      </w:r>
      <w:r w:rsidR="00EE739F">
        <w:t>Tässä vastauksessa käsitellään ensisijaisesti vapaaehtoisesti tapahtuvaa hoitoa.</w:t>
      </w:r>
      <w:r w:rsidR="005E4CB7">
        <w:rPr>
          <w:rStyle w:val="Alaviitteenviite"/>
        </w:rPr>
        <w:footnoteReference w:id="4"/>
      </w:r>
    </w:p>
    <w:p w:rsidR="00CE36F7" w:rsidRPr="004614C3" w:rsidRDefault="001C5051" w:rsidP="00CE36F7">
      <w:r w:rsidRPr="004614C3">
        <w:t>Lain voimaantulon jälkeen Iraniin on perustettu tuhansia korvaushoitoa tarjoavia klinikoita. Vuonna 2017 näitä arvioitiin olevan noin 7000.</w:t>
      </w:r>
      <w:r w:rsidR="0091004B" w:rsidRPr="004614C3">
        <w:rPr>
          <w:vertAlign w:val="superscript"/>
          <w:lang w:val="en-US"/>
        </w:rPr>
        <w:footnoteReference w:id="5"/>
      </w:r>
      <w:r w:rsidR="00CE36F7" w:rsidRPr="004614C3">
        <w:t xml:space="preserve"> Teheranin lääketieteellisen yliopiston tutkijoiden vuonna 2022 julkaiseman tutkimusartikkelin mukaan eniten päihdeongelmista kärsiviä potilaita hoidetaan yksityisillä avohoitoklinikoilla, jotka tarjoavat opioidikorvaushoitoa, ja lisäksi yksityisellä sektorilla on tarjolla päihteiden käytöstä vapaita asumispalvelukeskuksia ja yhteisöjä. Näiden lisäksi julkinen sektori ylläpitää tahdosta riippumatonta hoitoa tarjoavia asumispalvelukeskuksia. Vuonna 2018 arviolta noin 720 000 iranilaista sai metadonilla tapahtuvaa opioidikorvaushoitoa, noin 120 000 </w:t>
      </w:r>
      <w:proofErr w:type="spellStart"/>
      <w:r w:rsidR="00CE36F7" w:rsidRPr="004614C3">
        <w:t>buprenorfiinilla</w:t>
      </w:r>
      <w:proofErr w:type="spellEnd"/>
      <w:r w:rsidR="00CE36F7" w:rsidRPr="004614C3">
        <w:t xml:space="preserve"> tapahtuvaa korvaushoitoa ja noin 93 000 </w:t>
      </w:r>
      <w:proofErr w:type="spellStart"/>
      <w:r w:rsidR="00BB54FD" w:rsidRPr="004614C3">
        <w:t>oopiumi</w:t>
      </w:r>
      <w:r w:rsidR="00CE36F7" w:rsidRPr="004614C3">
        <w:t>tinktuureja</w:t>
      </w:r>
      <w:proofErr w:type="spellEnd"/>
      <w:r w:rsidR="00CE36F7" w:rsidRPr="004614C3">
        <w:t>. Hoitoa tarjottiin tuolloin 196 valtion ylläpitämällä avohoitoklinikalla ja 7029 yksityisellä poliklinikalla.</w:t>
      </w:r>
      <w:r w:rsidR="00CE36F7" w:rsidRPr="004614C3">
        <w:rPr>
          <w:rStyle w:val="Alaviitteenviite"/>
          <w:lang w:val="en-US"/>
        </w:rPr>
        <w:footnoteReference w:id="6"/>
      </w:r>
    </w:p>
    <w:p w:rsidR="009233BD" w:rsidRPr="004614C3" w:rsidRDefault="00CE36F7" w:rsidP="004E385C">
      <w:r w:rsidRPr="004614C3">
        <w:t>Lisäksi</w:t>
      </w:r>
      <w:r w:rsidR="004614C3">
        <w:t xml:space="preserve"> on saatavilla</w:t>
      </w:r>
      <w:r w:rsidRPr="004614C3">
        <w:t xml:space="preserve"> päihteiden käytön haittojen vähentämistä tukevia palvelu</w:t>
      </w:r>
      <w:r w:rsidR="004614C3">
        <w:t>ja</w:t>
      </w:r>
      <w:r w:rsidR="00685EA7" w:rsidRPr="004614C3">
        <w:t>,</w:t>
      </w:r>
      <w:r w:rsidRPr="004614C3">
        <w:t xml:space="preserve"> kuten </w:t>
      </w:r>
      <w:proofErr w:type="spellStart"/>
      <w:r w:rsidRPr="004614C3">
        <w:t>drop</w:t>
      </w:r>
      <w:proofErr w:type="spellEnd"/>
      <w:r w:rsidRPr="004614C3">
        <w:t>-in-keskukset ja avustusohjelmat, tarjoavat neula</w:t>
      </w:r>
      <w:r w:rsidR="00D664D6" w:rsidRPr="004614C3">
        <w:t>nvaihto</w:t>
      </w:r>
      <w:r w:rsidR="00736DBE">
        <w:t>-</w:t>
      </w:r>
      <w:r w:rsidR="00D664D6" w:rsidRPr="004614C3">
        <w:t>ohjelmia</w:t>
      </w:r>
      <w:r w:rsidRPr="004614C3">
        <w:t>, matalan kynnyksen metadonihoitoa</w:t>
      </w:r>
      <w:r w:rsidR="00685EA7" w:rsidRPr="004614C3">
        <w:t xml:space="preserve"> ja ehkäisyneuvontaa</w:t>
      </w:r>
      <w:r w:rsidRPr="004614C3">
        <w:t xml:space="preserve">. Asunnottomille tai syrjäytyneille huumeidenkäyttäjille tarkoitetut palvelut ja HIV-potilaiden </w:t>
      </w:r>
      <w:proofErr w:type="spellStart"/>
      <w:r w:rsidRPr="004614C3">
        <w:t>antiretroviraalinen</w:t>
      </w:r>
      <w:proofErr w:type="spellEnd"/>
      <w:r w:rsidRPr="004614C3">
        <w:t xml:space="preserve"> hoito ovat saatavilla maksutta. Kaikissa maakunnissa ja useimmissa suurissa kaupungeissa on myös erikseen naisille suunnattuja palveluja. Artikkelin mukaan hoitoa on pystytty tarjoamaan Irania koettelevasta talouskriisistä huolimatta.</w:t>
      </w:r>
      <w:r w:rsidRPr="004614C3">
        <w:rPr>
          <w:rStyle w:val="Alaviitteenviite"/>
          <w:lang w:val="en-US"/>
        </w:rPr>
        <w:footnoteReference w:id="7"/>
      </w:r>
    </w:p>
    <w:p w:rsidR="00232C7B" w:rsidRDefault="004614C3" w:rsidP="004E385C">
      <w:r>
        <w:t>Hoidon maksullisuutta koskevat tiedot ovat osin ristiriitaisia</w:t>
      </w:r>
      <w:r w:rsidR="00AD376D">
        <w:t xml:space="preserve"> tai epäselviä</w:t>
      </w:r>
      <w:r>
        <w:t xml:space="preserve">. </w:t>
      </w:r>
      <w:r w:rsidR="00685EA7">
        <w:t>MedCOI-palvelun tekemän selvityksen mukaan o</w:t>
      </w:r>
      <w:r w:rsidR="00232C7B" w:rsidRPr="00232C7B">
        <w:t>pioidikorvaushoito on täysin maksutonta v</w:t>
      </w:r>
      <w:r w:rsidR="00232C7B">
        <w:t>ain tahdosta riippumatonta hoitoa tarjoavissa laitoksissa, joihin lähetetään ihmisiä poliisin määräyksestä. Pääsääntöisesti päihdekuntoutus ei kuitenkaan ole Iranissa julkisesta terveysvakuutuksesta</w:t>
      </w:r>
      <w:r w:rsidR="00232C7B">
        <w:rPr>
          <w:rStyle w:val="Alaviitteenviite"/>
        </w:rPr>
        <w:footnoteReference w:id="8"/>
      </w:r>
      <w:r w:rsidR="00232C7B">
        <w:t xml:space="preserve"> korvattavaa hoitoa, vaikka päihderiippuvuutta pidetään sairautena.</w:t>
      </w:r>
      <w:r w:rsidR="0091004B">
        <w:t xml:space="preserve"> Hoidon maksullisuus on yksi </w:t>
      </w:r>
      <w:r w:rsidR="00DC519A">
        <w:t>keskeisimmistä</w:t>
      </w:r>
      <w:r w:rsidR="0091004B">
        <w:t xml:space="preserve"> hoitoon pääsyä rajoittavista tekijöistä. Julkisessa terveydenhoidossa tapahtuva opioidikorvaushoito on kuitenkin osittain tuettua ja maksut ovat huomattavasti </w:t>
      </w:r>
      <w:r w:rsidR="0091004B">
        <w:lastRenderedPageBreak/>
        <w:t>yksityisiä hoitolaitoksia matalammat</w:t>
      </w:r>
      <w:r w:rsidR="00DC519A" w:rsidRPr="00DC519A">
        <w:t>.</w:t>
      </w:r>
      <w:r w:rsidR="0091004B" w:rsidRPr="0091004B">
        <w:rPr>
          <w:vertAlign w:val="superscript"/>
          <w:lang w:val="en-US"/>
        </w:rPr>
        <w:footnoteReference w:id="9"/>
      </w:r>
      <w:r w:rsidR="0091004B">
        <w:rPr>
          <w:vertAlign w:val="superscript"/>
        </w:rPr>
        <w:t xml:space="preserve"> </w:t>
      </w:r>
      <w:r w:rsidR="00EF656E">
        <w:t>Teheranin lääketieteellisen yliopiston tutkijoiden</w:t>
      </w:r>
      <w:r w:rsidR="00CE36F7" w:rsidRPr="00CE36F7">
        <w:t xml:space="preserve"> </w:t>
      </w:r>
      <w:r w:rsidR="00EF656E">
        <w:t xml:space="preserve">mukaan </w:t>
      </w:r>
      <w:r w:rsidR="00CE36F7" w:rsidRPr="00CE36F7">
        <w:t xml:space="preserve">päihdehoitopalvelujen terveydenhuoltokustannukset ovat Iranissa alhaiset, joten </w:t>
      </w:r>
      <w:r w:rsidR="00EF656E">
        <w:t xml:space="preserve">metadonilla tapahtuva korvaushoito </w:t>
      </w:r>
      <w:r w:rsidR="00CE36F7" w:rsidRPr="00CE36F7">
        <w:t>on</w:t>
      </w:r>
      <w:r w:rsidR="00795309">
        <w:t xml:space="preserve"> </w:t>
      </w:r>
      <w:r w:rsidR="00CE36F7" w:rsidRPr="00CE36F7">
        <w:t>paljon edullisempaa kuin heroiinin tai oopiumin laiton käyttö. Metadoni</w:t>
      </w:r>
      <w:r w:rsidR="00EF656E">
        <w:t>lla tapahtuva hoito</w:t>
      </w:r>
      <w:r w:rsidR="00CE36F7" w:rsidRPr="00CE36F7">
        <w:t xml:space="preserve"> on myös paljon edullisemp</w:t>
      </w:r>
      <w:r w:rsidR="00EF656E">
        <w:t>aa</w:t>
      </w:r>
      <w:r w:rsidR="00CE36F7" w:rsidRPr="00CE36F7">
        <w:t xml:space="preserve"> kuin </w:t>
      </w:r>
      <w:proofErr w:type="spellStart"/>
      <w:r w:rsidR="00CE36F7" w:rsidRPr="00CE36F7">
        <w:t>buprenorfiini</w:t>
      </w:r>
      <w:r w:rsidR="00EF656E">
        <w:t>lla</w:t>
      </w:r>
      <w:proofErr w:type="spellEnd"/>
      <w:r w:rsidR="00CE36F7" w:rsidRPr="00CE36F7">
        <w:t xml:space="preserve">, ja Iranissa on seitsemän kertaa enemmän metadonipotilaita kuin </w:t>
      </w:r>
      <w:proofErr w:type="spellStart"/>
      <w:r w:rsidR="00CE36F7" w:rsidRPr="00CE36F7">
        <w:t>buprenorfiinipotilaita</w:t>
      </w:r>
      <w:proofErr w:type="spellEnd"/>
      <w:r w:rsidR="00F365DE">
        <w:t>.</w:t>
      </w:r>
      <w:r w:rsidR="00EF656E" w:rsidRPr="00685EA7">
        <w:rPr>
          <w:rStyle w:val="Alaviitteenviite"/>
          <w:lang w:val="en-US"/>
        </w:rPr>
        <w:footnoteReference w:id="10"/>
      </w:r>
    </w:p>
    <w:p w:rsidR="0003539D" w:rsidRDefault="0003539D" w:rsidP="0003539D">
      <w:r w:rsidRPr="00685EA7">
        <w:t>MedCOI-palvelun lokakuussa 2023 tekemän s</w:t>
      </w:r>
      <w:r>
        <w:t xml:space="preserve">elvityksen mukaan julkisessa hoitolaitoksessa annettava metadonihoitokerta maksaa 950 000 Iranin </w:t>
      </w:r>
      <w:proofErr w:type="spellStart"/>
      <w:r>
        <w:t>rialia</w:t>
      </w:r>
      <w:proofErr w:type="spellEnd"/>
      <w:r>
        <w:t xml:space="preserve"> (</w:t>
      </w:r>
      <w:r w:rsidR="00736DBE">
        <w:t xml:space="preserve">markkinakurssin mukaan </w:t>
      </w:r>
      <w:r>
        <w:t xml:space="preserve">tuolloin noin 1,8 euroa) ja tästä 50-100 % on mahdollisesti julkisesta terveysvakuutuksesta korvattavaa. </w:t>
      </w:r>
      <w:proofErr w:type="spellStart"/>
      <w:r>
        <w:t>Buprenorfiinilla</w:t>
      </w:r>
      <w:proofErr w:type="spellEnd"/>
      <w:r>
        <w:t xml:space="preserve"> tapahtuvan hoidon hinnasta ei ole saatavilla ajankohtaista tietoa.</w:t>
      </w:r>
      <w:r w:rsidRPr="0003539D">
        <w:rPr>
          <w:vertAlign w:val="superscript"/>
        </w:rPr>
        <w:footnoteReference w:id="11"/>
      </w:r>
    </w:p>
    <w:p w:rsidR="0003539D" w:rsidRPr="0003539D" w:rsidRDefault="009266CA" w:rsidP="004E385C">
      <w:r>
        <w:t>MedCOI-selvityksen mukaan p</w:t>
      </w:r>
      <w:r w:rsidR="0003539D">
        <w:t xml:space="preserve">sykiatrin toteuttama avohoito maksaa julkisessa hoitolaitoksessa noin 3–4 miljoonaa </w:t>
      </w:r>
      <w:proofErr w:type="spellStart"/>
      <w:r w:rsidR="0003539D">
        <w:t>rialia</w:t>
      </w:r>
      <w:proofErr w:type="spellEnd"/>
      <w:r w:rsidR="0003539D">
        <w:t xml:space="preserve"> käyntikerralta (n. 5-6 euroa) ja yksityisessä hoitolaitoksessa 5–6 miljoonaa </w:t>
      </w:r>
      <w:proofErr w:type="spellStart"/>
      <w:r w:rsidR="0003539D">
        <w:t>rialia</w:t>
      </w:r>
      <w:proofErr w:type="spellEnd"/>
      <w:r w:rsidR="0003539D">
        <w:t xml:space="preserve"> (n. 9-11 euroa) käyntikerralta. </w:t>
      </w:r>
      <w:r w:rsidR="0003539D" w:rsidRPr="0003539D">
        <w:t>Julkisessa terveydenhuollossa vakuutus voi kattaa 20–80 % kuluista.</w:t>
      </w:r>
      <w:r w:rsidR="0003539D">
        <w:t xml:space="preserve"> </w:t>
      </w:r>
      <w:r w:rsidR="0003539D" w:rsidRPr="00A97F39">
        <w:t xml:space="preserve">Avohoitoklinikalla tapahtuva päihderiippuvuuden psykiatrinen hoito maksaa julkisessa hoitolaitoksessa </w:t>
      </w:r>
      <w:r w:rsidR="0003539D">
        <w:t xml:space="preserve">500 000 – 3 000 000 </w:t>
      </w:r>
      <w:proofErr w:type="spellStart"/>
      <w:r w:rsidR="0003539D">
        <w:t>rialia</w:t>
      </w:r>
      <w:proofErr w:type="spellEnd"/>
      <w:r w:rsidR="0003539D">
        <w:t xml:space="preserve"> (n</w:t>
      </w:r>
      <w:r w:rsidR="00736DBE">
        <w:t>.</w:t>
      </w:r>
      <w:r w:rsidR="0003539D">
        <w:t xml:space="preserve"> 1-6 euroa) käyntikerralta ja yksityisessä hoitolaitoksessa 2,5–3 miljoonaa </w:t>
      </w:r>
      <w:proofErr w:type="spellStart"/>
      <w:r w:rsidR="0003539D">
        <w:t>rialia</w:t>
      </w:r>
      <w:proofErr w:type="spellEnd"/>
      <w:r w:rsidR="0003539D">
        <w:t xml:space="preserve"> (</w:t>
      </w:r>
      <w:r w:rsidR="00736DBE">
        <w:t xml:space="preserve">n. </w:t>
      </w:r>
      <w:r w:rsidR="0003539D">
        <w:t xml:space="preserve">4,8-6 euroa) käyntikerralta. </w:t>
      </w:r>
      <w:r w:rsidR="0003539D" w:rsidRPr="00A97F39">
        <w:t>Yksityise</w:t>
      </w:r>
      <w:r w:rsidR="00D664D6">
        <w:t>ss</w:t>
      </w:r>
      <w:r w:rsidR="0003539D" w:rsidRPr="00A97F39">
        <w:t>ä päihdekuntoutus</w:t>
      </w:r>
      <w:r w:rsidR="00D664D6">
        <w:t>laitoksessa</w:t>
      </w:r>
      <w:r w:rsidR="0003539D" w:rsidRPr="00A97F39">
        <w:t xml:space="preserve"> hoito</w:t>
      </w:r>
      <w:r w:rsidR="0003539D">
        <w:t xml:space="preserve"> </w:t>
      </w:r>
      <w:r w:rsidR="0003539D" w:rsidRPr="00A97F39">
        <w:t>ma</w:t>
      </w:r>
      <w:r w:rsidR="0003539D">
        <w:t xml:space="preserve">ksaa noin 10-15 miljoonaa </w:t>
      </w:r>
      <w:proofErr w:type="spellStart"/>
      <w:r w:rsidR="0003539D">
        <w:t>rialia</w:t>
      </w:r>
      <w:proofErr w:type="spellEnd"/>
      <w:r w:rsidR="0003539D">
        <w:t xml:space="preserve"> (</w:t>
      </w:r>
      <w:r w:rsidR="00736DBE">
        <w:t xml:space="preserve">n. </w:t>
      </w:r>
      <w:r w:rsidR="0003539D">
        <w:t xml:space="preserve">19-29 euroa) hoitovuorokaudelta. </w:t>
      </w:r>
      <w:r w:rsidR="0003539D" w:rsidRPr="0003539D">
        <w:t>Edellä mainitut hoidot eivät ole korvatt</w:t>
      </w:r>
      <w:r w:rsidR="0003539D">
        <w:t>avia julkisesta terveysvakuutuksesta.</w:t>
      </w:r>
      <w:r w:rsidR="0003539D">
        <w:rPr>
          <w:rStyle w:val="Alaviitteenviite"/>
        </w:rPr>
        <w:footnoteReference w:id="12"/>
      </w:r>
    </w:p>
    <w:p w:rsidR="0091004B" w:rsidRDefault="00BE6694" w:rsidP="004E385C">
      <w:r>
        <w:t>Australian ulkoministeriön raportin mukaan Iranissa on tarjolla maksutonta hoitoa tai haittojen vähentämiseen tähtääviä palveluja (kuten opioidikorvaushoitoa) ja hoitolaitoksissa tapahtuvaa päihdevieroitusta kaikissa Iranin maakunnissa ja suurimmassa osassa suurimpia kaupunkeja niin nais- kuin miespotilaille.</w:t>
      </w:r>
      <w:r w:rsidRPr="00685EA7">
        <w:rPr>
          <w:rStyle w:val="Alaviitteenviite"/>
          <w:lang w:val="en-US"/>
        </w:rPr>
        <w:footnoteReference w:id="13"/>
      </w:r>
      <w:r>
        <w:t xml:space="preserve"> Raportissa ei kuitenkaan mainita, onko maksuttomassa hoidossa kyseessä viranomaisten määrämä tahdosta riippumaton hoito vai vapaaehtoinen hoito.</w:t>
      </w:r>
    </w:p>
    <w:p w:rsidR="00BE6694" w:rsidRDefault="00BE6694" w:rsidP="004E385C">
      <w:r>
        <w:t>Päihteiden käyttöön ja kuntoutukseen liittyy myös merkittävää stigmaa, minkä seurauksena ihmiset eivät välttämättä hakeudu hoitoon. Joillain alueilla viranomaiset ovat sulkeneet hoitoa tarjoavia paikkoja, koska ovat pitäneet näitä ennemmin huumeidenkäyttöä tukevana kuin sitä ehkäisevänä toimintana</w:t>
      </w:r>
      <w:r w:rsidR="009266CA">
        <w:t>.</w:t>
      </w:r>
      <w:r w:rsidRPr="00BE6694">
        <w:rPr>
          <w:vertAlign w:val="superscript"/>
          <w:lang w:val="en-US"/>
        </w:rPr>
        <w:footnoteReference w:id="14"/>
      </w:r>
    </w:p>
    <w:p w:rsidR="00E16F3E" w:rsidRDefault="003164A9" w:rsidP="00E16F3E">
      <w:pPr>
        <w:pStyle w:val="Otsikko1"/>
      </w:pPr>
      <w:r w:rsidRPr="003164A9">
        <w:t>Onko Iranissa saatavilla</w:t>
      </w:r>
      <w:r>
        <w:t xml:space="preserve"> toistuvan masennuksen hoitoon käytettävää</w:t>
      </w:r>
      <w:r w:rsidRPr="003164A9">
        <w:t xml:space="preserve"> psyykelääkitystä (</w:t>
      </w:r>
      <w:proofErr w:type="spellStart"/>
      <w:r w:rsidRPr="003164A9">
        <w:t>olantsapiini</w:t>
      </w:r>
      <w:proofErr w:type="spellEnd"/>
      <w:r w:rsidRPr="003164A9">
        <w:t xml:space="preserve">, </w:t>
      </w:r>
      <w:proofErr w:type="spellStart"/>
      <w:r w:rsidR="00B84DE4">
        <w:t>l</w:t>
      </w:r>
      <w:r w:rsidR="00B84DE4" w:rsidRPr="00B84DE4">
        <w:t>evomepromatsiini</w:t>
      </w:r>
      <w:proofErr w:type="spellEnd"/>
      <w:r w:rsidR="00B84DE4" w:rsidRPr="00B84DE4">
        <w:t xml:space="preserve"> </w:t>
      </w:r>
      <w:r w:rsidRPr="003164A9">
        <w:t xml:space="preserve">ja </w:t>
      </w:r>
      <w:proofErr w:type="spellStart"/>
      <w:r w:rsidRPr="003164A9">
        <w:t>mirtatsapiini</w:t>
      </w:r>
      <w:proofErr w:type="spellEnd"/>
      <w:r w:rsidRPr="003164A9">
        <w:t>)?</w:t>
      </w:r>
    </w:p>
    <w:p w:rsidR="002E2530" w:rsidRDefault="00003CB8" w:rsidP="002E2530">
      <w:r>
        <w:t xml:space="preserve">MedCOI-selvitysten mukaan </w:t>
      </w:r>
      <w:r w:rsidR="002E2530">
        <w:t xml:space="preserve">Iranissa on saatavilla seuraavia psykoosien hoitoon käytettäviä lääkeaineita (uuden polven valmisteet): </w:t>
      </w:r>
      <w:proofErr w:type="spellStart"/>
      <w:r w:rsidR="002E2530">
        <w:t>olantsapiini</w:t>
      </w:r>
      <w:proofErr w:type="spellEnd"/>
      <w:r w:rsidR="002E2530">
        <w:t xml:space="preserve">, ketiapiini ja </w:t>
      </w:r>
      <w:proofErr w:type="spellStart"/>
      <w:r w:rsidR="002E2530">
        <w:t>risperidoni</w:t>
      </w:r>
      <w:proofErr w:type="spellEnd"/>
      <w:r w:rsidR="002E2530">
        <w:t>.</w:t>
      </w:r>
      <w:r w:rsidR="002E2530">
        <w:rPr>
          <w:rStyle w:val="Alaviitteenviite"/>
          <w:lang w:val="en-US"/>
        </w:rPr>
        <w:footnoteReference w:id="15"/>
      </w:r>
      <w:r w:rsidR="002E2530">
        <w:t xml:space="preserve"> Lisäksi on saatavilla </w:t>
      </w:r>
      <w:r w:rsidR="00C93618">
        <w:t xml:space="preserve">seuraavia </w:t>
      </w:r>
      <w:r w:rsidR="00B1794B">
        <w:t>perinteisiä</w:t>
      </w:r>
      <w:r w:rsidR="00C93618">
        <w:t xml:space="preserve"> psykoosien hoitoon käytätettäviä lääkeaineita: </w:t>
      </w:r>
      <w:proofErr w:type="spellStart"/>
      <w:r w:rsidR="00C93618">
        <w:t>flupetiksoli</w:t>
      </w:r>
      <w:proofErr w:type="spellEnd"/>
      <w:r w:rsidR="00C93618">
        <w:t xml:space="preserve">, </w:t>
      </w:r>
      <w:proofErr w:type="spellStart"/>
      <w:r w:rsidR="00C93618">
        <w:lastRenderedPageBreak/>
        <w:t>haloperidoli</w:t>
      </w:r>
      <w:proofErr w:type="spellEnd"/>
      <w:r w:rsidR="00C93618">
        <w:t xml:space="preserve">, </w:t>
      </w:r>
      <w:proofErr w:type="spellStart"/>
      <w:r w:rsidR="00C93618">
        <w:t>pimotsidi</w:t>
      </w:r>
      <w:proofErr w:type="spellEnd"/>
      <w:r w:rsidR="00C93618">
        <w:t>.</w:t>
      </w:r>
      <w:r w:rsidR="00C93618">
        <w:rPr>
          <w:rStyle w:val="Alaviitteenviite"/>
          <w:lang w:val="en-US"/>
        </w:rPr>
        <w:footnoteReference w:id="16"/>
      </w:r>
      <w:r w:rsidR="00C93618">
        <w:t xml:space="preserve"> </w:t>
      </w:r>
      <w:proofErr w:type="spellStart"/>
      <w:r w:rsidR="00B84DE4">
        <w:t>L</w:t>
      </w:r>
      <w:r w:rsidR="00B84DE4" w:rsidRPr="00B84DE4">
        <w:t>evomepromatsiini</w:t>
      </w:r>
      <w:r w:rsidR="00B84DE4">
        <w:t>a</w:t>
      </w:r>
      <w:proofErr w:type="spellEnd"/>
      <w:r w:rsidR="00B84DE4" w:rsidRPr="00B84DE4">
        <w:t xml:space="preserve"> </w:t>
      </w:r>
      <w:r w:rsidR="00C93618">
        <w:t>on saatavilla vain rajoitetusti ulkomailta tilattuna</w:t>
      </w:r>
      <w:r w:rsidR="00C93618">
        <w:rPr>
          <w:rStyle w:val="Alaviitteenviite"/>
        </w:rPr>
        <w:footnoteReference w:id="17"/>
      </w:r>
      <w:r w:rsidR="00C93618">
        <w:t>.</w:t>
      </w:r>
      <w:r w:rsidR="00C93618">
        <w:rPr>
          <w:rStyle w:val="Alaviitteenviite"/>
        </w:rPr>
        <w:footnoteReference w:id="18"/>
      </w:r>
    </w:p>
    <w:p w:rsidR="00C93618" w:rsidRPr="002E2530" w:rsidRDefault="00C93618" w:rsidP="002E2530">
      <w:r>
        <w:t xml:space="preserve">Iranissa on saatavilla seuraavia masennuksen hoitoon käytettäviä lääkeaineita: </w:t>
      </w:r>
      <w:proofErr w:type="spellStart"/>
      <w:r w:rsidR="00831A87">
        <w:t>mirtatsapiini</w:t>
      </w:r>
      <w:proofErr w:type="spellEnd"/>
      <w:r w:rsidR="00831A87">
        <w:rPr>
          <w:rStyle w:val="Alaviitteenviite"/>
        </w:rPr>
        <w:footnoteReference w:id="19"/>
      </w:r>
      <w:r w:rsidR="00F365DE">
        <w:t>,</w:t>
      </w:r>
      <w:r w:rsidR="00831A87">
        <w:t xml:space="preserve"> </w:t>
      </w:r>
      <w:proofErr w:type="spellStart"/>
      <w:r w:rsidR="00831A87">
        <w:t>bupropioni</w:t>
      </w:r>
      <w:proofErr w:type="spellEnd"/>
      <w:r w:rsidR="00831A87">
        <w:t xml:space="preserve">, </w:t>
      </w:r>
      <w:proofErr w:type="spellStart"/>
      <w:r w:rsidR="00831A87">
        <w:t>fluoksetiini</w:t>
      </w:r>
      <w:proofErr w:type="spellEnd"/>
      <w:r w:rsidR="00831A87">
        <w:t xml:space="preserve">, </w:t>
      </w:r>
      <w:proofErr w:type="spellStart"/>
      <w:r w:rsidR="00831A87">
        <w:t>venlafaksiini</w:t>
      </w:r>
      <w:proofErr w:type="spellEnd"/>
      <w:r w:rsidR="00831A87">
        <w:t xml:space="preserve">, </w:t>
      </w:r>
      <w:proofErr w:type="spellStart"/>
      <w:r w:rsidR="00831A87">
        <w:t>sitalopraami</w:t>
      </w:r>
      <w:proofErr w:type="spellEnd"/>
      <w:r w:rsidR="00831A87">
        <w:t xml:space="preserve">, </w:t>
      </w:r>
      <w:proofErr w:type="spellStart"/>
      <w:r w:rsidR="00831A87">
        <w:t>essitalopraami</w:t>
      </w:r>
      <w:proofErr w:type="spellEnd"/>
      <w:r w:rsidR="00831A87">
        <w:rPr>
          <w:rStyle w:val="Alaviitteenviite"/>
          <w:lang w:val="en-US"/>
        </w:rPr>
        <w:footnoteReference w:id="20"/>
      </w:r>
      <w:r w:rsidR="00831A87">
        <w:t xml:space="preserve">. </w:t>
      </w:r>
    </w:p>
    <w:bookmarkEnd w:id="0"/>
    <w:p w:rsidR="00ED7C33" w:rsidRPr="004614C3" w:rsidRDefault="00082DFE" w:rsidP="004614C3">
      <w:pPr>
        <w:pStyle w:val="Otsikko2"/>
        <w:numPr>
          <w:ilvl w:val="0"/>
          <w:numId w:val="0"/>
        </w:numPr>
        <w:rPr>
          <w:rStyle w:val="Hyperlinkki"/>
          <w:color w:val="000000" w:themeColor="text1"/>
          <w:u w:val="none"/>
          <w:lang w:val="en-US"/>
        </w:rPr>
      </w:pPr>
      <w:proofErr w:type="spellStart"/>
      <w:r w:rsidRPr="00685EA7">
        <w:rPr>
          <w:lang w:val="en-US"/>
        </w:rPr>
        <w:t>Lähteet</w:t>
      </w:r>
      <w:proofErr w:type="spellEnd"/>
    </w:p>
    <w:p w:rsidR="00DC519A" w:rsidRPr="00F365DE" w:rsidRDefault="00DC519A" w:rsidP="00F365DE">
      <w:proofErr w:type="spellStart"/>
      <w:r w:rsidRPr="005E4CB7">
        <w:rPr>
          <w:lang w:val="en-GB"/>
        </w:rPr>
        <w:t>Abdorrahman</w:t>
      </w:r>
      <w:proofErr w:type="spellEnd"/>
      <w:r w:rsidRPr="005E4CB7">
        <w:rPr>
          <w:lang w:val="en-GB"/>
        </w:rPr>
        <w:t xml:space="preserve"> </w:t>
      </w:r>
      <w:proofErr w:type="spellStart"/>
      <w:r w:rsidRPr="005E4CB7">
        <w:rPr>
          <w:lang w:val="en-GB"/>
        </w:rPr>
        <w:t>Boroumand</w:t>
      </w:r>
      <w:proofErr w:type="spellEnd"/>
      <w:r w:rsidRPr="005E4CB7">
        <w:rPr>
          <w:lang w:val="en-GB"/>
        </w:rPr>
        <w:t xml:space="preserve"> </w:t>
      </w:r>
      <w:proofErr w:type="spellStart"/>
      <w:r w:rsidRPr="005E4CB7">
        <w:rPr>
          <w:lang w:val="en-GB"/>
        </w:rPr>
        <w:t>Center</w:t>
      </w:r>
      <w:proofErr w:type="spellEnd"/>
      <w:r w:rsidRPr="005E4CB7">
        <w:rPr>
          <w:lang w:val="en-GB"/>
        </w:rPr>
        <w:t xml:space="preserve"> for Human Rights in Iran</w:t>
      </w:r>
      <w:r>
        <w:rPr>
          <w:lang w:val="en-GB"/>
        </w:rPr>
        <w:t xml:space="preserve"> &amp;</w:t>
      </w:r>
      <w:r w:rsidRPr="005E4CB7">
        <w:rPr>
          <w:lang w:val="en-GB"/>
        </w:rPr>
        <w:t xml:space="preserve"> Harm Reduction International</w:t>
      </w:r>
      <w:r>
        <w:rPr>
          <w:lang w:val="en-GB"/>
        </w:rPr>
        <w:t xml:space="preserve"> 6/2020</w:t>
      </w:r>
      <w:r>
        <w:rPr>
          <w:lang w:val="en-GB"/>
        </w:rPr>
        <w:t xml:space="preserve">. </w:t>
      </w:r>
      <w:r w:rsidRPr="00F365DE">
        <w:rPr>
          <w:i/>
          <w:iCs/>
          <w:lang w:val="en-GB"/>
        </w:rPr>
        <w:t>The Islamic Republic of Iran’s Compliance with the International Covenant on Civil and Political Rights: Drug Offenses</w:t>
      </w:r>
      <w:r w:rsidR="00F365DE" w:rsidRPr="00F365DE">
        <w:rPr>
          <w:i/>
          <w:iCs/>
          <w:lang w:val="en-GB"/>
        </w:rPr>
        <w:t xml:space="preserve">, submission to UN </w:t>
      </w:r>
      <w:r w:rsidRPr="00F365DE">
        <w:rPr>
          <w:i/>
          <w:iCs/>
          <w:lang w:val="en-GB"/>
        </w:rPr>
        <w:t>Human Rights Committee, 129th session</w:t>
      </w:r>
      <w:r w:rsidR="00F365DE">
        <w:rPr>
          <w:lang w:val="en-GB"/>
        </w:rPr>
        <w:t xml:space="preserve">. </w:t>
      </w:r>
      <w:r w:rsidR="00F365DE" w:rsidRPr="00F365DE">
        <w:t>Sa</w:t>
      </w:r>
      <w:r w:rsidR="00F365DE">
        <w:t xml:space="preserve">atavilla: </w:t>
      </w:r>
      <w:hyperlink r:id="rId8" w:history="1">
        <w:r w:rsidR="00F365DE" w:rsidRPr="00560B59">
          <w:rPr>
            <w:rStyle w:val="Hyperlinkki"/>
          </w:rPr>
          <w:t>https://tbinternet.ohchr.org/_layouts/15/treatybodyexternal/Download.aspx?</w:t>
        </w:r>
        <w:r w:rsidR="00F365DE" w:rsidRPr="00560B59">
          <w:rPr>
            <w:rStyle w:val="Hyperlinkki"/>
          </w:rPr>
          <w:br/>
          <w:t>symbolno=INT%2FCCPR%2FICS%2FIRN%2F42269&amp;Lang=en</w:t>
        </w:r>
      </w:hyperlink>
      <w:r w:rsidR="00F365DE" w:rsidRPr="00F365DE">
        <w:t xml:space="preserve"> (kä</w:t>
      </w:r>
      <w:r w:rsidR="00F365DE">
        <w:t>yty 22.2.2024).</w:t>
      </w:r>
    </w:p>
    <w:p w:rsidR="00ED7C33" w:rsidRPr="00ED7C33" w:rsidRDefault="00ED7C33" w:rsidP="004614C3">
      <w:pPr>
        <w:rPr>
          <w:lang w:val="en-US"/>
        </w:rPr>
      </w:pPr>
      <w:r>
        <w:rPr>
          <w:lang w:val="en-US"/>
        </w:rPr>
        <w:t xml:space="preserve">Australia: </w:t>
      </w:r>
      <w:r w:rsidRPr="00B205C8">
        <w:rPr>
          <w:lang w:val="en-US"/>
        </w:rPr>
        <w:t>DFAT</w:t>
      </w:r>
      <w:r>
        <w:rPr>
          <w:lang w:val="en-US"/>
        </w:rPr>
        <w:t xml:space="preserve"> (Department of Foreign Affairs and Trade) 24.7.2023. DFAT Country information report Iran.</w:t>
      </w:r>
      <w:r w:rsidRPr="00B205C8">
        <w:rPr>
          <w:lang w:val="en-US"/>
        </w:rPr>
        <w:t xml:space="preserve"> </w:t>
      </w:r>
      <w:hyperlink r:id="rId9" w:history="1">
        <w:r w:rsidRPr="00ED7C33">
          <w:rPr>
            <w:rStyle w:val="Hyperlinkki"/>
            <w:lang w:val="en-US"/>
          </w:rPr>
          <w:t>https://www.dfat.gov.au/sites/default/files/country-information-report-iran.pdf</w:t>
        </w:r>
      </w:hyperlink>
      <w:r w:rsidRPr="00ED7C33">
        <w:rPr>
          <w:rStyle w:val="Hyperlinkki"/>
          <w:lang w:val="en-US"/>
        </w:rPr>
        <w:t xml:space="preserve"> </w:t>
      </w:r>
      <w:r w:rsidRPr="00ED7C33">
        <w:rPr>
          <w:rStyle w:val="Hyperlinkki"/>
          <w:color w:val="auto"/>
          <w:u w:val="none"/>
          <w:lang w:val="en-US"/>
        </w:rPr>
        <w:t>(</w:t>
      </w:r>
      <w:proofErr w:type="spellStart"/>
      <w:r w:rsidRPr="00ED7C33">
        <w:rPr>
          <w:rStyle w:val="Hyperlinkki"/>
          <w:color w:val="auto"/>
          <w:u w:val="none"/>
          <w:lang w:val="en-US"/>
        </w:rPr>
        <w:t>käyty</w:t>
      </w:r>
      <w:proofErr w:type="spellEnd"/>
      <w:r w:rsidRPr="00ED7C33">
        <w:rPr>
          <w:rStyle w:val="Hyperlinkki"/>
          <w:color w:val="auto"/>
          <w:u w:val="none"/>
          <w:lang w:val="en-US"/>
        </w:rPr>
        <w:t xml:space="preserve"> 20.2.2024).</w:t>
      </w:r>
    </w:p>
    <w:p w:rsidR="00ED7C33" w:rsidRPr="00ED7C33" w:rsidRDefault="00ED7C33" w:rsidP="004614C3">
      <w:pPr>
        <w:rPr>
          <w:lang w:val="en-US"/>
        </w:rPr>
      </w:pPr>
      <w:r w:rsidRPr="00ED7C33">
        <w:rPr>
          <w:lang w:val="en-US"/>
        </w:rPr>
        <w:t xml:space="preserve">EUAA MedCOI (European Union </w:t>
      </w:r>
      <w:r>
        <w:rPr>
          <w:lang w:val="en-US"/>
        </w:rPr>
        <w:t>Agency for Asylum)</w:t>
      </w:r>
    </w:p>
    <w:p w:rsidR="00873A37" w:rsidRDefault="00ED7C33" w:rsidP="004614C3">
      <w:pPr>
        <w:ind w:left="720"/>
        <w:rPr>
          <w:lang w:val="en-US"/>
        </w:rPr>
      </w:pPr>
      <w:r>
        <w:rPr>
          <w:lang w:val="en-US"/>
        </w:rPr>
        <w:t xml:space="preserve">3.10.2023. </w:t>
      </w:r>
      <w:r w:rsidRPr="00E16F3E">
        <w:rPr>
          <w:lang w:val="en-US"/>
        </w:rPr>
        <w:t>Question &amp; Answer ACC 7843</w:t>
      </w:r>
      <w:r>
        <w:rPr>
          <w:lang w:val="en-US"/>
        </w:rPr>
        <w:t>.</w:t>
      </w:r>
    </w:p>
    <w:p w:rsidR="00ED7C33" w:rsidRPr="00ED7C33" w:rsidRDefault="00ED7C33" w:rsidP="004614C3">
      <w:pPr>
        <w:ind w:left="720"/>
        <w:rPr>
          <w:lang w:val="en-US"/>
        </w:rPr>
      </w:pPr>
      <w:r w:rsidRPr="00AE5F88">
        <w:rPr>
          <w:lang w:val="en-US"/>
        </w:rPr>
        <w:t xml:space="preserve">/Local Doctor 10.9.2023. </w:t>
      </w:r>
      <w:r>
        <w:rPr>
          <w:lang w:val="en-US"/>
        </w:rPr>
        <w:t xml:space="preserve">Availability of medical treatment, </w:t>
      </w:r>
      <w:r w:rsidRPr="00AE5F88">
        <w:rPr>
          <w:lang w:val="en-US"/>
        </w:rPr>
        <w:t>AVA-17239.</w:t>
      </w:r>
    </w:p>
    <w:p w:rsidR="00ED7C33" w:rsidRPr="00ED7C33" w:rsidRDefault="00ED7C33" w:rsidP="004614C3">
      <w:pPr>
        <w:ind w:left="720"/>
        <w:rPr>
          <w:lang w:val="en-US"/>
        </w:rPr>
      </w:pPr>
      <w:r w:rsidRPr="00ED7C33">
        <w:rPr>
          <w:lang w:val="en-US"/>
        </w:rPr>
        <w:t>/Local expert 13.6.2023</w:t>
      </w:r>
      <w:r>
        <w:rPr>
          <w:lang w:val="en-US"/>
        </w:rPr>
        <w:t>.</w:t>
      </w:r>
      <w:r w:rsidRPr="00ED7C33">
        <w:rPr>
          <w:lang w:val="en-US"/>
        </w:rPr>
        <w:t xml:space="preserve"> </w:t>
      </w:r>
      <w:r>
        <w:rPr>
          <w:lang w:val="en-US"/>
        </w:rPr>
        <w:t xml:space="preserve">Availability of medical treatment, </w:t>
      </w:r>
      <w:r w:rsidRPr="00ED7C33">
        <w:rPr>
          <w:lang w:val="en-US"/>
        </w:rPr>
        <w:t>AVA-16958.</w:t>
      </w:r>
    </w:p>
    <w:p w:rsidR="00ED7C33" w:rsidRDefault="00ED7C33" w:rsidP="004614C3">
      <w:pPr>
        <w:ind w:left="720"/>
        <w:rPr>
          <w:lang w:val="en-US"/>
        </w:rPr>
      </w:pPr>
      <w:r w:rsidRPr="009233BD">
        <w:rPr>
          <w:lang w:val="en-US"/>
        </w:rPr>
        <w:t xml:space="preserve">/Local </w:t>
      </w:r>
      <w:r>
        <w:rPr>
          <w:lang w:val="en-US"/>
        </w:rPr>
        <w:t>expert</w:t>
      </w:r>
      <w:r w:rsidRPr="009233BD">
        <w:rPr>
          <w:lang w:val="en-US"/>
        </w:rPr>
        <w:t xml:space="preserve"> 2.4.2023. </w:t>
      </w:r>
      <w:r>
        <w:rPr>
          <w:lang w:val="en-US"/>
        </w:rPr>
        <w:t xml:space="preserve">Availability of medical treatment, </w:t>
      </w:r>
      <w:r w:rsidRPr="009233BD">
        <w:rPr>
          <w:lang w:val="en-US"/>
        </w:rPr>
        <w:t>AVA-16698.</w:t>
      </w:r>
    </w:p>
    <w:p w:rsidR="004614C3" w:rsidRDefault="004614C3" w:rsidP="004614C3">
      <w:pPr>
        <w:rPr>
          <w:lang w:val="en-US"/>
        </w:rPr>
      </w:pPr>
      <w:proofErr w:type="spellStart"/>
      <w:r w:rsidRPr="00BE6694">
        <w:rPr>
          <w:lang w:val="en-US"/>
        </w:rPr>
        <w:t>Farhoudian</w:t>
      </w:r>
      <w:proofErr w:type="spellEnd"/>
      <w:r w:rsidRPr="00BE6694">
        <w:rPr>
          <w:lang w:val="en-US"/>
        </w:rPr>
        <w:t>, </w:t>
      </w:r>
      <w:r>
        <w:rPr>
          <w:lang w:val="en-US"/>
        </w:rPr>
        <w:t xml:space="preserve">Ali &amp; </w:t>
      </w:r>
      <w:proofErr w:type="spellStart"/>
      <w:r>
        <w:rPr>
          <w:lang w:val="en-US"/>
        </w:rPr>
        <w:t>Radfar</w:t>
      </w:r>
      <w:proofErr w:type="spellEnd"/>
      <w:r>
        <w:rPr>
          <w:lang w:val="en-US"/>
        </w:rPr>
        <w:t xml:space="preserve">, </w:t>
      </w:r>
      <w:proofErr w:type="spellStart"/>
      <w:r w:rsidRPr="00BE6694">
        <w:rPr>
          <w:lang w:val="en-US"/>
        </w:rPr>
        <w:t>Seyed</w:t>
      </w:r>
      <w:proofErr w:type="spellEnd"/>
      <w:r w:rsidRPr="00BE6694">
        <w:rPr>
          <w:lang w:val="en-US"/>
        </w:rPr>
        <w:t xml:space="preserve"> </w:t>
      </w:r>
      <w:proofErr w:type="spellStart"/>
      <w:r w:rsidRPr="00BE6694">
        <w:rPr>
          <w:lang w:val="en-US"/>
        </w:rPr>
        <w:t>Ramin</w:t>
      </w:r>
      <w:proofErr w:type="spellEnd"/>
      <w:r>
        <w:rPr>
          <w:lang w:val="en-US"/>
        </w:rPr>
        <w:t xml:space="preserve"> 2022.</w:t>
      </w:r>
      <w:r w:rsidRPr="00BE6694">
        <w:rPr>
          <w:lang w:val="en-US"/>
        </w:rPr>
        <w:t> “How Substance Use Treatment Services in Iran Survived Despite a Dual Catastrophic Situation”, </w:t>
      </w:r>
      <w:proofErr w:type="spellStart"/>
      <w:r>
        <w:rPr>
          <w:lang w:val="en-US"/>
        </w:rPr>
        <w:t>julkaisussa</w:t>
      </w:r>
      <w:proofErr w:type="spellEnd"/>
      <w:r>
        <w:rPr>
          <w:lang w:val="en-US"/>
        </w:rPr>
        <w:t xml:space="preserve"> </w:t>
      </w:r>
      <w:r w:rsidRPr="00BE6694">
        <w:rPr>
          <w:i/>
          <w:iCs/>
          <w:lang w:val="en-US"/>
        </w:rPr>
        <w:t>American Journal of Public Health</w:t>
      </w:r>
      <w:r w:rsidRPr="00BE6694">
        <w:rPr>
          <w:lang w:val="en-US"/>
        </w:rPr>
        <w:t> </w:t>
      </w:r>
      <w:r>
        <w:rPr>
          <w:lang w:val="en-US"/>
        </w:rPr>
        <w:t>(</w:t>
      </w:r>
      <w:r w:rsidRPr="00ED7C33">
        <w:rPr>
          <w:i/>
          <w:lang w:val="en-US"/>
        </w:rPr>
        <w:t>112</w:t>
      </w:r>
      <w:r w:rsidRPr="00BE6694">
        <w:rPr>
          <w:lang w:val="en-US"/>
        </w:rPr>
        <w:t xml:space="preserve">, </w:t>
      </w:r>
      <w:r w:rsidRPr="00ED7C33">
        <w:rPr>
          <w:i/>
          <w:lang w:val="en-US"/>
        </w:rPr>
        <w:t>no. S2</w:t>
      </w:r>
      <w:r>
        <w:rPr>
          <w:i/>
          <w:lang w:val="en-US"/>
        </w:rPr>
        <w:t>)</w:t>
      </w:r>
      <w:r>
        <w:rPr>
          <w:lang w:val="en-US"/>
        </w:rPr>
        <w:t xml:space="preserve">. </w:t>
      </w:r>
      <w:proofErr w:type="spellStart"/>
      <w:r>
        <w:rPr>
          <w:lang w:val="en-US"/>
        </w:rPr>
        <w:t>Saatavilla</w:t>
      </w:r>
      <w:proofErr w:type="spellEnd"/>
      <w:r>
        <w:rPr>
          <w:lang w:val="en-US"/>
        </w:rPr>
        <w:t xml:space="preserve">: </w:t>
      </w:r>
      <w:hyperlink r:id="rId10" w:history="1">
        <w:r w:rsidRPr="00135D82">
          <w:rPr>
            <w:rStyle w:val="Hyperlinkki"/>
            <w:lang w:val="en-US"/>
          </w:rPr>
          <w:t>https://doi.org/10.2105/AJPH.2022.306794</w:t>
        </w:r>
      </w:hyperlink>
      <w:r>
        <w:rPr>
          <w:rStyle w:val="Hyperlinkki"/>
          <w:lang w:val="en-US"/>
        </w:rPr>
        <w:t xml:space="preserve"> </w:t>
      </w:r>
      <w:r w:rsidRPr="00ED7C33">
        <w:rPr>
          <w:rStyle w:val="Hyperlinkki"/>
          <w:color w:val="auto"/>
          <w:u w:val="none"/>
          <w:lang w:val="en-US"/>
        </w:rPr>
        <w:t>(</w:t>
      </w:r>
      <w:proofErr w:type="spellStart"/>
      <w:r w:rsidRPr="00ED7C33">
        <w:rPr>
          <w:rStyle w:val="Hyperlinkki"/>
          <w:color w:val="auto"/>
          <w:u w:val="none"/>
          <w:lang w:val="en-US"/>
        </w:rPr>
        <w:t>käyty</w:t>
      </w:r>
      <w:proofErr w:type="spellEnd"/>
      <w:r w:rsidRPr="00ED7C33">
        <w:rPr>
          <w:rStyle w:val="Hyperlinkki"/>
          <w:color w:val="auto"/>
          <w:u w:val="none"/>
          <w:lang w:val="en-US"/>
        </w:rPr>
        <w:t xml:space="preserve"> 20.2.2024).</w:t>
      </w:r>
    </w:p>
    <w:p w:rsidR="00ED7C33" w:rsidRDefault="00ED7C33" w:rsidP="004614C3">
      <w:pPr>
        <w:rPr>
          <w:lang w:val="en-US"/>
        </w:rPr>
      </w:pPr>
      <w:r w:rsidRPr="00ED7C33">
        <w:rPr>
          <w:lang w:val="en-US"/>
        </w:rPr>
        <w:t>Project MedCOI BDA/EASO</w:t>
      </w:r>
      <w:r>
        <w:rPr>
          <w:lang w:val="en-US"/>
        </w:rPr>
        <w:t xml:space="preserve"> (European Asylum Support Office) 30.5.2023.</w:t>
      </w:r>
      <w:r w:rsidRPr="00ED7C33">
        <w:rPr>
          <w:lang w:val="en-US"/>
        </w:rPr>
        <w:t xml:space="preserve"> Question &amp; Answer BDA-20200408-IR-7253</w:t>
      </w:r>
      <w:r>
        <w:rPr>
          <w:lang w:val="en-US"/>
        </w:rPr>
        <w:t>.</w:t>
      </w:r>
    </w:p>
    <w:p w:rsidR="00082DFE" w:rsidRPr="001D5CAA" w:rsidRDefault="00812270" w:rsidP="00ED7C33">
      <w:pPr>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w:t>
      </w:r>
      <w:r w:rsidRPr="00A35BCB">
        <w:lastRenderedPageBreak/>
        <w:t>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B112B8"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A35BCB" w:rsidSect="00072438">
      <w:headerReference w:type="default" r:id="rId11"/>
      <w:headerReference w:type="first" r:id="rId12"/>
      <w:footerReference w:type="first" r:id="rId1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FF" w:rsidRDefault="00F81EFF" w:rsidP="007E0069">
      <w:pPr>
        <w:spacing w:after="0" w:line="240" w:lineRule="auto"/>
      </w:pPr>
      <w:r>
        <w:separator/>
      </w:r>
    </w:p>
  </w:endnote>
  <w:endnote w:type="continuationSeparator" w:id="0">
    <w:p w:rsidR="00F81EFF" w:rsidRDefault="00F81EF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FF" w:rsidRDefault="00F81EFF" w:rsidP="007E0069">
      <w:pPr>
        <w:spacing w:after="0" w:line="240" w:lineRule="auto"/>
      </w:pPr>
      <w:r>
        <w:separator/>
      </w:r>
    </w:p>
  </w:footnote>
  <w:footnote w:type="continuationSeparator" w:id="0">
    <w:p w:rsidR="00F81EFF" w:rsidRDefault="00F81EFF" w:rsidP="007E0069">
      <w:pPr>
        <w:spacing w:after="0" w:line="240" w:lineRule="auto"/>
      </w:pPr>
      <w:r>
        <w:continuationSeparator/>
      </w:r>
    </w:p>
  </w:footnote>
  <w:footnote w:id="1">
    <w:p w:rsidR="00D664D6" w:rsidRPr="00AE5F88" w:rsidRDefault="00D664D6" w:rsidP="00D664D6">
      <w:pPr>
        <w:pStyle w:val="Alaviitteenteksti"/>
        <w:rPr>
          <w:lang w:val="en-US"/>
        </w:rPr>
      </w:pPr>
      <w:r>
        <w:rPr>
          <w:rStyle w:val="Alaviitteenviite"/>
        </w:rPr>
        <w:footnoteRef/>
      </w:r>
      <w:r w:rsidRPr="00AE5F88">
        <w:rPr>
          <w:lang w:val="en-US"/>
        </w:rPr>
        <w:t xml:space="preserve"> MedCOI/Local </w:t>
      </w:r>
      <w:r w:rsidR="00ED7C33">
        <w:rPr>
          <w:lang w:val="en-US"/>
        </w:rPr>
        <w:t>Expert</w:t>
      </w:r>
      <w:r w:rsidRPr="00AE5F88">
        <w:rPr>
          <w:lang w:val="en-US"/>
        </w:rPr>
        <w:t xml:space="preserve"> 10.9.2023. AVA-17239.</w:t>
      </w:r>
    </w:p>
  </w:footnote>
  <w:footnote w:id="2">
    <w:p w:rsidR="00685EA7" w:rsidRPr="00BE6694" w:rsidRDefault="00685EA7" w:rsidP="00685EA7">
      <w:pPr>
        <w:pStyle w:val="Alaviitteenteksti"/>
        <w:rPr>
          <w:lang w:val="en-US"/>
        </w:rPr>
      </w:pPr>
      <w:r>
        <w:rPr>
          <w:rStyle w:val="Alaviitteenviite"/>
        </w:rPr>
        <w:footnoteRef/>
      </w:r>
      <w:r w:rsidRPr="00BE6694">
        <w:rPr>
          <w:lang w:val="en-US"/>
        </w:rPr>
        <w:t xml:space="preserve"> </w:t>
      </w:r>
      <w:proofErr w:type="spellStart"/>
      <w:r w:rsidRPr="00BE6694">
        <w:rPr>
          <w:lang w:val="en-US"/>
        </w:rPr>
        <w:t>Farhoudian</w:t>
      </w:r>
      <w:proofErr w:type="spellEnd"/>
      <w:r>
        <w:rPr>
          <w:lang w:val="en-US"/>
        </w:rPr>
        <w:t xml:space="preserve"> &amp;</w:t>
      </w:r>
      <w:r w:rsidRPr="00BE6694">
        <w:rPr>
          <w:lang w:val="en-US"/>
        </w:rPr>
        <w:t> </w:t>
      </w:r>
      <w:proofErr w:type="spellStart"/>
      <w:r w:rsidRPr="00BE6694">
        <w:rPr>
          <w:lang w:val="en-US"/>
        </w:rPr>
        <w:t>Radfar</w:t>
      </w:r>
      <w:proofErr w:type="spellEnd"/>
      <w:r>
        <w:rPr>
          <w:lang w:val="en-US"/>
        </w:rPr>
        <w:t xml:space="preserve"> 2022; </w:t>
      </w:r>
      <w:r w:rsidR="00ED7C33">
        <w:rPr>
          <w:lang w:val="en-US"/>
        </w:rPr>
        <w:t xml:space="preserve">Australia: </w:t>
      </w:r>
      <w:r w:rsidR="00ED7C33" w:rsidRPr="00B205C8">
        <w:rPr>
          <w:lang w:val="en-US"/>
        </w:rPr>
        <w:t>DFAT</w:t>
      </w:r>
      <w:r w:rsidR="00ED7C33">
        <w:rPr>
          <w:lang w:val="en-US"/>
        </w:rPr>
        <w:t xml:space="preserve"> 24.7.2023,</w:t>
      </w:r>
      <w:r w:rsidR="00ED7C33" w:rsidRPr="00B205C8">
        <w:rPr>
          <w:lang w:val="en-US"/>
        </w:rPr>
        <w:t xml:space="preserve"> s. 11-12.</w:t>
      </w:r>
    </w:p>
  </w:footnote>
  <w:footnote w:id="3">
    <w:p w:rsidR="0091004B" w:rsidRPr="00E16F3E" w:rsidRDefault="0091004B" w:rsidP="0091004B">
      <w:pPr>
        <w:pStyle w:val="Alaviitteenteksti"/>
        <w:rPr>
          <w:lang w:val="en-US"/>
        </w:rPr>
      </w:pPr>
      <w:r>
        <w:rPr>
          <w:rStyle w:val="Alaviitteenviite"/>
        </w:rPr>
        <w:footnoteRef/>
      </w:r>
      <w:r w:rsidRPr="00E16F3E">
        <w:rPr>
          <w:lang w:val="en-US"/>
        </w:rPr>
        <w:t xml:space="preserve"> </w:t>
      </w:r>
      <w:r w:rsidR="00ED7C33" w:rsidRPr="00E16F3E">
        <w:rPr>
          <w:lang w:val="en-US"/>
        </w:rPr>
        <w:t>Project MedCOI BDA/EASO</w:t>
      </w:r>
      <w:r w:rsidR="00ED7C33">
        <w:rPr>
          <w:lang w:val="en-US"/>
        </w:rPr>
        <w:t xml:space="preserve"> </w:t>
      </w:r>
      <w:r w:rsidR="00ED7C33" w:rsidRPr="00E16F3E">
        <w:rPr>
          <w:lang w:val="en-US"/>
        </w:rPr>
        <w:t>30</w:t>
      </w:r>
      <w:r w:rsidR="00ED7C33">
        <w:rPr>
          <w:lang w:val="en-US"/>
        </w:rPr>
        <w:t>.5.</w:t>
      </w:r>
      <w:r w:rsidR="00ED7C33" w:rsidRPr="00E16F3E">
        <w:rPr>
          <w:lang w:val="en-US"/>
        </w:rPr>
        <w:t>2020</w:t>
      </w:r>
      <w:r w:rsidR="00ED7C33">
        <w:rPr>
          <w:lang w:val="en-US"/>
        </w:rPr>
        <w:t>.</w:t>
      </w:r>
    </w:p>
  </w:footnote>
  <w:footnote w:id="4">
    <w:p w:rsidR="005E4CB7" w:rsidRPr="005E4CB7" w:rsidRDefault="005E4CB7" w:rsidP="005E4CB7">
      <w:pPr>
        <w:pStyle w:val="Alaviitteenteksti"/>
        <w:rPr>
          <w:lang w:val="en-GB"/>
        </w:rPr>
      </w:pPr>
      <w:r>
        <w:rPr>
          <w:rStyle w:val="Alaviitteenviite"/>
        </w:rPr>
        <w:footnoteRef/>
      </w:r>
      <w:r w:rsidRPr="005E4CB7">
        <w:t xml:space="preserve"> </w:t>
      </w:r>
      <w:r w:rsidRPr="005E4CB7">
        <w:t>Huumeiden halluss</w:t>
      </w:r>
      <w:r>
        <w:t xml:space="preserve">apidosta voidaan tuomita Iranissa ankariin rangaistuksiin, jopa kuolemantuomioon, ja poliisi toimeenpanee usein epäselvissä oloissa tapahtuvia ratsioita, joilla pyritään etsimään käyttäjiä. Pakkohoitolaitoksissa </w:t>
      </w:r>
      <w:r w:rsidR="00856448">
        <w:t>olosuhteiden on raportoitu olevan epäinhimillisiä</w:t>
      </w:r>
      <w:r>
        <w:t xml:space="preserve">. </w:t>
      </w:r>
      <w:r w:rsidRPr="005E4CB7">
        <w:rPr>
          <w:lang w:val="en-GB"/>
        </w:rPr>
        <w:t>(</w:t>
      </w:r>
      <w:proofErr w:type="spellStart"/>
      <w:r w:rsidRPr="005E4CB7">
        <w:rPr>
          <w:lang w:val="en-GB"/>
        </w:rPr>
        <w:t>ks</w:t>
      </w:r>
      <w:proofErr w:type="spellEnd"/>
      <w:r w:rsidRPr="005E4CB7">
        <w:rPr>
          <w:lang w:val="en-GB"/>
        </w:rPr>
        <w:t xml:space="preserve">. </w:t>
      </w:r>
      <w:proofErr w:type="spellStart"/>
      <w:r w:rsidRPr="005E4CB7">
        <w:rPr>
          <w:lang w:val="en-GB"/>
        </w:rPr>
        <w:t>esim</w:t>
      </w:r>
      <w:proofErr w:type="spellEnd"/>
      <w:r w:rsidRPr="005E4CB7">
        <w:rPr>
          <w:lang w:val="en-GB"/>
        </w:rPr>
        <w:t xml:space="preserve">.  </w:t>
      </w:r>
      <w:proofErr w:type="spellStart"/>
      <w:r w:rsidRPr="005E4CB7">
        <w:rPr>
          <w:lang w:val="en-GB"/>
        </w:rPr>
        <w:t>Abdorrahman</w:t>
      </w:r>
      <w:proofErr w:type="spellEnd"/>
      <w:r w:rsidRPr="005E4CB7">
        <w:rPr>
          <w:lang w:val="en-GB"/>
        </w:rPr>
        <w:t xml:space="preserve"> </w:t>
      </w:r>
      <w:proofErr w:type="spellStart"/>
      <w:r w:rsidRPr="005E4CB7">
        <w:rPr>
          <w:lang w:val="en-GB"/>
        </w:rPr>
        <w:t>Boroumand</w:t>
      </w:r>
      <w:proofErr w:type="spellEnd"/>
      <w:r w:rsidRPr="005E4CB7">
        <w:rPr>
          <w:lang w:val="en-GB"/>
        </w:rPr>
        <w:t xml:space="preserve"> </w:t>
      </w:r>
      <w:proofErr w:type="spellStart"/>
      <w:r w:rsidRPr="005E4CB7">
        <w:rPr>
          <w:lang w:val="en-GB"/>
        </w:rPr>
        <w:t>Center</w:t>
      </w:r>
      <w:proofErr w:type="spellEnd"/>
      <w:r w:rsidRPr="005E4CB7">
        <w:rPr>
          <w:lang w:val="en-GB"/>
        </w:rPr>
        <w:t xml:space="preserve"> for Human Rights in Iran</w:t>
      </w:r>
      <w:r>
        <w:rPr>
          <w:lang w:val="en-GB"/>
        </w:rPr>
        <w:t xml:space="preserve"> &amp;</w:t>
      </w:r>
      <w:r w:rsidRPr="005E4CB7">
        <w:rPr>
          <w:lang w:val="en-GB"/>
        </w:rPr>
        <w:t xml:space="preserve"> Harm Reduction International</w:t>
      </w:r>
      <w:r>
        <w:rPr>
          <w:lang w:val="en-GB"/>
        </w:rPr>
        <w:t xml:space="preserve"> 6/2020</w:t>
      </w:r>
      <w:r w:rsidR="00F365DE">
        <w:rPr>
          <w:lang w:val="en-GB"/>
        </w:rPr>
        <w:t>.</w:t>
      </w:r>
      <w:r>
        <w:rPr>
          <w:lang w:val="en-GB"/>
        </w:rPr>
        <w:t>)</w:t>
      </w:r>
    </w:p>
  </w:footnote>
  <w:footnote w:id="5">
    <w:p w:rsidR="0091004B" w:rsidRPr="005E4CB7" w:rsidRDefault="0091004B" w:rsidP="0091004B">
      <w:pPr>
        <w:pStyle w:val="Alaviitteenteksti"/>
      </w:pPr>
      <w:r>
        <w:rPr>
          <w:rStyle w:val="Alaviitteenviite"/>
        </w:rPr>
        <w:footnoteRef/>
      </w:r>
      <w:r w:rsidRPr="005E4CB7">
        <w:t xml:space="preserve"> </w:t>
      </w:r>
      <w:r w:rsidR="00ED7C33" w:rsidRPr="005E4CB7">
        <w:t>Project MedCOI BDA/EASO 30.5.2020.</w:t>
      </w:r>
    </w:p>
  </w:footnote>
  <w:footnote w:id="6">
    <w:p w:rsidR="00CE36F7" w:rsidRPr="00EE739F" w:rsidRDefault="00CE36F7" w:rsidP="00CE36F7">
      <w:pPr>
        <w:pStyle w:val="Alaviitteenteksti"/>
      </w:pPr>
      <w:r>
        <w:rPr>
          <w:rStyle w:val="Alaviitteenviite"/>
        </w:rPr>
        <w:footnoteRef/>
      </w:r>
      <w:r w:rsidRPr="00EE739F">
        <w:t xml:space="preserve"> </w:t>
      </w:r>
      <w:proofErr w:type="spellStart"/>
      <w:r w:rsidRPr="00EE739F">
        <w:t>Farhoudian</w:t>
      </w:r>
      <w:proofErr w:type="spellEnd"/>
      <w:r w:rsidRPr="00EE739F">
        <w:t xml:space="preserve"> &amp; </w:t>
      </w:r>
      <w:proofErr w:type="spellStart"/>
      <w:r w:rsidRPr="00EE739F">
        <w:t>Radfar</w:t>
      </w:r>
      <w:proofErr w:type="spellEnd"/>
      <w:r w:rsidRPr="00EE739F">
        <w:t xml:space="preserve"> 2022.</w:t>
      </w:r>
    </w:p>
  </w:footnote>
  <w:footnote w:id="7">
    <w:p w:rsidR="00CE36F7" w:rsidRPr="00EE739F" w:rsidRDefault="00CE36F7" w:rsidP="00CE36F7">
      <w:pPr>
        <w:pStyle w:val="Alaviitteenteksti"/>
      </w:pPr>
      <w:r>
        <w:rPr>
          <w:rStyle w:val="Alaviitteenviite"/>
        </w:rPr>
        <w:footnoteRef/>
      </w:r>
      <w:r w:rsidRPr="00EE739F">
        <w:t xml:space="preserve"> </w:t>
      </w:r>
      <w:proofErr w:type="spellStart"/>
      <w:r w:rsidRPr="00EE739F">
        <w:t>Farhoudian</w:t>
      </w:r>
      <w:proofErr w:type="spellEnd"/>
      <w:r w:rsidRPr="00EE739F">
        <w:t xml:space="preserve"> &amp; </w:t>
      </w:r>
      <w:proofErr w:type="spellStart"/>
      <w:r w:rsidRPr="00EE739F">
        <w:t>Radfar</w:t>
      </w:r>
      <w:proofErr w:type="spellEnd"/>
      <w:r w:rsidRPr="00EE739F">
        <w:t xml:space="preserve"> 2022.</w:t>
      </w:r>
    </w:p>
  </w:footnote>
  <w:footnote w:id="8">
    <w:p w:rsidR="00232C7B" w:rsidRPr="009266CA" w:rsidRDefault="00232C7B">
      <w:pPr>
        <w:pStyle w:val="Alaviitteenteksti"/>
      </w:pPr>
      <w:r>
        <w:rPr>
          <w:rStyle w:val="Alaviitteenviite"/>
        </w:rPr>
        <w:footnoteRef/>
      </w:r>
      <w:r w:rsidRPr="009266CA">
        <w:t xml:space="preserve"> </w:t>
      </w:r>
      <w:r w:rsidR="009266CA" w:rsidRPr="009266CA">
        <w:t>Iranin terveydenhoi</w:t>
      </w:r>
      <w:r w:rsidR="009266CA">
        <w:t xml:space="preserve">to- ja vakuutusjärjestelmästä on saatavilla lisätietoa Maatietopalvelun kyselyvastauksesta: </w:t>
      </w:r>
      <w:hyperlink r:id="rId1" w:history="1">
        <w:r w:rsidR="009266CA" w:rsidRPr="009266CA">
          <w:rPr>
            <w:rStyle w:val="Hyperlinkki"/>
          </w:rPr>
          <w:t>Iran / Terveydenhuolto, kansainvälisten talouspakotteiden ja COVID-19 -pandemian vaikutukset</w:t>
        </w:r>
      </w:hyperlink>
      <w:r w:rsidR="009266CA">
        <w:t xml:space="preserve"> (31.5.2021).</w:t>
      </w:r>
    </w:p>
  </w:footnote>
  <w:footnote w:id="9">
    <w:p w:rsidR="0091004B" w:rsidRPr="00EE739F" w:rsidRDefault="0091004B" w:rsidP="0091004B">
      <w:pPr>
        <w:pStyle w:val="Alaviitteenteksti"/>
        <w:rPr>
          <w:lang w:val="en-GB"/>
        </w:rPr>
      </w:pPr>
      <w:r>
        <w:rPr>
          <w:rStyle w:val="Alaviitteenviite"/>
        </w:rPr>
        <w:footnoteRef/>
      </w:r>
      <w:r w:rsidRPr="00EE739F">
        <w:rPr>
          <w:lang w:val="en-GB"/>
        </w:rPr>
        <w:t xml:space="preserve"> Project MedCOI BDA/EASO</w:t>
      </w:r>
      <w:r w:rsidR="00ED7C33" w:rsidRPr="00EE739F">
        <w:rPr>
          <w:lang w:val="en-GB"/>
        </w:rPr>
        <w:t xml:space="preserve"> </w:t>
      </w:r>
      <w:r w:rsidRPr="00EE739F">
        <w:rPr>
          <w:lang w:val="en-GB"/>
        </w:rPr>
        <w:t>30</w:t>
      </w:r>
      <w:r w:rsidR="00ED7C33" w:rsidRPr="00EE739F">
        <w:rPr>
          <w:lang w:val="en-GB"/>
        </w:rPr>
        <w:t>.5.</w:t>
      </w:r>
      <w:r w:rsidRPr="00EE739F">
        <w:rPr>
          <w:lang w:val="en-GB"/>
        </w:rPr>
        <w:t>2020.</w:t>
      </w:r>
    </w:p>
  </w:footnote>
  <w:footnote w:id="10">
    <w:p w:rsidR="00EF656E" w:rsidRPr="00BE6694" w:rsidRDefault="00EF656E" w:rsidP="00F365DE">
      <w:pPr>
        <w:pStyle w:val="Alaviitteenteksti"/>
        <w:rPr>
          <w:lang w:val="en-US"/>
        </w:rPr>
      </w:pPr>
      <w:r>
        <w:rPr>
          <w:rStyle w:val="Alaviitteenviite"/>
        </w:rPr>
        <w:footnoteRef/>
      </w:r>
      <w:r w:rsidRPr="00BE6694">
        <w:rPr>
          <w:lang w:val="en-US"/>
        </w:rPr>
        <w:t xml:space="preserve"> </w:t>
      </w:r>
      <w:proofErr w:type="spellStart"/>
      <w:r w:rsidRPr="00BE6694">
        <w:rPr>
          <w:lang w:val="en-US"/>
        </w:rPr>
        <w:t>Farhoudian</w:t>
      </w:r>
      <w:proofErr w:type="spellEnd"/>
      <w:r>
        <w:rPr>
          <w:lang w:val="en-US"/>
        </w:rPr>
        <w:t xml:space="preserve"> &amp;</w:t>
      </w:r>
      <w:r w:rsidRPr="00BE6694">
        <w:rPr>
          <w:lang w:val="en-US"/>
        </w:rPr>
        <w:t> </w:t>
      </w:r>
      <w:proofErr w:type="spellStart"/>
      <w:r w:rsidRPr="00BE6694">
        <w:rPr>
          <w:lang w:val="en-US"/>
        </w:rPr>
        <w:t>Radfar</w:t>
      </w:r>
      <w:proofErr w:type="spellEnd"/>
      <w:r>
        <w:rPr>
          <w:lang w:val="en-US"/>
        </w:rPr>
        <w:t xml:space="preserve"> 2022.</w:t>
      </w:r>
    </w:p>
  </w:footnote>
  <w:footnote w:id="11">
    <w:p w:rsidR="0003539D" w:rsidRPr="00EE739F" w:rsidRDefault="0003539D" w:rsidP="0003539D">
      <w:pPr>
        <w:pStyle w:val="Alaviitteenteksti"/>
      </w:pPr>
      <w:r>
        <w:rPr>
          <w:rStyle w:val="Alaviitteenviite"/>
        </w:rPr>
        <w:footnoteRef/>
      </w:r>
      <w:r w:rsidRPr="00EE739F">
        <w:t xml:space="preserve"> </w:t>
      </w:r>
      <w:r w:rsidR="00ED7C33" w:rsidRPr="00EE739F">
        <w:t>EUAA MedCOI 3.10.2023.</w:t>
      </w:r>
    </w:p>
  </w:footnote>
  <w:footnote w:id="12">
    <w:p w:rsidR="0003539D" w:rsidRPr="00EE739F" w:rsidRDefault="0003539D" w:rsidP="0003539D">
      <w:pPr>
        <w:pStyle w:val="Alaviitteenteksti"/>
      </w:pPr>
      <w:r>
        <w:rPr>
          <w:rStyle w:val="Alaviitteenviite"/>
        </w:rPr>
        <w:footnoteRef/>
      </w:r>
      <w:r w:rsidRPr="00EE739F">
        <w:t xml:space="preserve"> EUAA MedCOI</w:t>
      </w:r>
      <w:r w:rsidR="00ED7C33" w:rsidRPr="00EE739F">
        <w:t xml:space="preserve"> 3.10.2023.</w:t>
      </w:r>
    </w:p>
  </w:footnote>
  <w:footnote w:id="13">
    <w:p w:rsidR="00BE6694" w:rsidRPr="00EE739F" w:rsidRDefault="00BE6694" w:rsidP="00BE6694">
      <w:pPr>
        <w:pStyle w:val="Alaviitteenteksti"/>
      </w:pPr>
      <w:r>
        <w:rPr>
          <w:rStyle w:val="Alaviitteenviite"/>
        </w:rPr>
        <w:footnoteRef/>
      </w:r>
      <w:r w:rsidRPr="00EE739F">
        <w:t xml:space="preserve"> </w:t>
      </w:r>
      <w:r w:rsidR="00ED7C33" w:rsidRPr="00EE739F">
        <w:t xml:space="preserve">Australia: DFAT 24.7.2023, s. 11-12. </w:t>
      </w:r>
    </w:p>
  </w:footnote>
  <w:footnote w:id="14">
    <w:p w:rsidR="00BE6694" w:rsidRPr="00B205C8" w:rsidRDefault="00BE6694" w:rsidP="00BE6694">
      <w:pPr>
        <w:pStyle w:val="Alaviitteenteksti"/>
        <w:rPr>
          <w:lang w:val="en-US"/>
        </w:rPr>
      </w:pPr>
      <w:r>
        <w:rPr>
          <w:rStyle w:val="Alaviitteenviite"/>
        </w:rPr>
        <w:footnoteRef/>
      </w:r>
      <w:r w:rsidRPr="00B205C8">
        <w:rPr>
          <w:lang w:val="en-US"/>
        </w:rPr>
        <w:t xml:space="preserve"> </w:t>
      </w:r>
      <w:r w:rsidR="00ED7C33">
        <w:rPr>
          <w:lang w:val="en-US"/>
        </w:rPr>
        <w:t xml:space="preserve">Australia: </w:t>
      </w:r>
      <w:r w:rsidR="00ED7C33" w:rsidRPr="00B205C8">
        <w:rPr>
          <w:lang w:val="en-US"/>
        </w:rPr>
        <w:t>DFAT</w:t>
      </w:r>
      <w:r w:rsidR="00ED7C33">
        <w:rPr>
          <w:lang w:val="en-US"/>
        </w:rPr>
        <w:t xml:space="preserve"> 24.7.2023,</w:t>
      </w:r>
      <w:r w:rsidRPr="00B205C8">
        <w:rPr>
          <w:lang w:val="en-US"/>
        </w:rPr>
        <w:t xml:space="preserve"> s. 11-12. </w:t>
      </w:r>
    </w:p>
  </w:footnote>
  <w:footnote w:id="15">
    <w:p w:rsidR="002E2530" w:rsidRPr="009233BD" w:rsidRDefault="002E2530" w:rsidP="002E2530">
      <w:pPr>
        <w:pStyle w:val="Alaviitteenteksti"/>
        <w:rPr>
          <w:lang w:val="en-US"/>
        </w:rPr>
      </w:pPr>
      <w:r>
        <w:rPr>
          <w:rStyle w:val="Alaviitteenviite"/>
        </w:rPr>
        <w:footnoteRef/>
      </w:r>
      <w:r w:rsidRPr="009233BD">
        <w:rPr>
          <w:lang w:val="en-US"/>
        </w:rPr>
        <w:t xml:space="preserve"> </w:t>
      </w:r>
      <w:r w:rsidR="00ED7C33" w:rsidRPr="00ED7C33">
        <w:rPr>
          <w:lang w:val="en-US"/>
        </w:rPr>
        <w:t xml:space="preserve">EUAA MedCOI </w:t>
      </w:r>
      <w:r w:rsidRPr="009233BD">
        <w:rPr>
          <w:lang w:val="en-US"/>
        </w:rPr>
        <w:t>/</w:t>
      </w:r>
      <w:r w:rsidR="00ED7C33">
        <w:rPr>
          <w:lang w:val="en-US"/>
        </w:rPr>
        <w:t xml:space="preserve"> </w:t>
      </w:r>
      <w:r w:rsidRPr="009233BD">
        <w:rPr>
          <w:lang w:val="en-US"/>
        </w:rPr>
        <w:t xml:space="preserve">Local </w:t>
      </w:r>
      <w:r w:rsidR="00ED7C33">
        <w:rPr>
          <w:lang w:val="en-US"/>
        </w:rPr>
        <w:t>expert</w:t>
      </w:r>
      <w:r w:rsidRPr="009233BD">
        <w:rPr>
          <w:lang w:val="en-US"/>
        </w:rPr>
        <w:t xml:space="preserve"> 2.4.2023. </w:t>
      </w:r>
    </w:p>
  </w:footnote>
  <w:footnote w:id="16">
    <w:p w:rsidR="00C93618" w:rsidRPr="00EE739F" w:rsidRDefault="00C93618" w:rsidP="00C93618">
      <w:pPr>
        <w:pStyle w:val="Alaviitteenteksti"/>
      </w:pPr>
      <w:r>
        <w:rPr>
          <w:rStyle w:val="Alaviitteenviite"/>
        </w:rPr>
        <w:footnoteRef/>
      </w:r>
      <w:r w:rsidRPr="00EE739F">
        <w:t xml:space="preserve"> </w:t>
      </w:r>
      <w:r w:rsidR="00ED7C33" w:rsidRPr="00EE739F">
        <w:t xml:space="preserve">EUAA MedCOI </w:t>
      </w:r>
      <w:r w:rsidRPr="00EE739F">
        <w:t>/</w:t>
      </w:r>
      <w:r w:rsidR="00ED7C33" w:rsidRPr="00EE739F">
        <w:t xml:space="preserve"> </w:t>
      </w:r>
      <w:proofErr w:type="spellStart"/>
      <w:r w:rsidRPr="00EE739F">
        <w:t>Local</w:t>
      </w:r>
      <w:proofErr w:type="spellEnd"/>
      <w:r w:rsidRPr="00EE739F">
        <w:t xml:space="preserve"> </w:t>
      </w:r>
      <w:proofErr w:type="spellStart"/>
      <w:r w:rsidRPr="00EE739F">
        <w:t>expert</w:t>
      </w:r>
      <w:proofErr w:type="spellEnd"/>
      <w:r w:rsidRPr="00EE739F">
        <w:t xml:space="preserve"> 13.6.2023</w:t>
      </w:r>
      <w:r w:rsidR="00ED7C33" w:rsidRPr="00EE739F">
        <w:t>.</w:t>
      </w:r>
    </w:p>
  </w:footnote>
  <w:footnote w:id="17">
    <w:p w:rsidR="00C93618" w:rsidRDefault="00C93618">
      <w:pPr>
        <w:pStyle w:val="Alaviitteenteksti"/>
      </w:pPr>
      <w:r>
        <w:rPr>
          <w:rStyle w:val="Alaviitteenviite"/>
        </w:rPr>
        <w:footnoteRef/>
      </w:r>
      <w:r>
        <w:t xml:space="preserve"> </w:t>
      </w:r>
      <w:proofErr w:type="spellStart"/>
      <w:r w:rsidR="00812270" w:rsidRPr="00812270">
        <w:t>Levomepromatsiinia</w:t>
      </w:r>
      <w:proofErr w:type="spellEnd"/>
      <w:r w:rsidR="00812270" w:rsidRPr="00812270">
        <w:t xml:space="preserve"> </w:t>
      </w:r>
      <w:bookmarkStart w:id="1" w:name="_GoBack"/>
      <w:bookmarkEnd w:id="1"/>
      <w:r w:rsidRPr="00C93618">
        <w:t xml:space="preserve">ei ole saatavilla iranilaisissa apteekeissa, koska </w:t>
      </w:r>
      <w:r>
        <w:t>s</w:t>
      </w:r>
      <w:r w:rsidRPr="00C93618">
        <w:t>e ei</w:t>
      </w:r>
      <w:r>
        <w:t xml:space="preserve"> ole Iranissa </w:t>
      </w:r>
      <w:r w:rsidR="00831A87">
        <w:t>rekisteröity</w:t>
      </w:r>
      <w:r>
        <w:t xml:space="preserve"> lääke</w:t>
      </w:r>
      <w:r w:rsidR="00831A87">
        <w:t>aine</w:t>
      </w:r>
      <w:r w:rsidRPr="00C93618">
        <w:t xml:space="preserve">. Sitä voidaan tilata </w:t>
      </w:r>
      <w:r>
        <w:t xml:space="preserve">vain </w:t>
      </w:r>
      <w:r w:rsidRPr="00C93618">
        <w:t xml:space="preserve">erityisapteekista </w:t>
      </w:r>
      <w:proofErr w:type="spellStart"/>
      <w:r w:rsidRPr="00C93618">
        <w:t>Taknoskhe</w:t>
      </w:r>
      <w:proofErr w:type="spellEnd"/>
      <w:r>
        <w:t>-</w:t>
      </w:r>
      <w:r w:rsidRPr="00C93618">
        <w:t xml:space="preserve">e </w:t>
      </w:r>
      <w:proofErr w:type="spellStart"/>
      <w:r w:rsidRPr="00C93618">
        <w:t>Pharmacy</w:t>
      </w:r>
      <w:proofErr w:type="spellEnd"/>
      <w:r w:rsidRPr="00C93618">
        <w:t xml:space="preserve"> (esim. Punaisen Puolikuun keskusapteekki)</w:t>
      </w:r>
      <w:r w:rsidR="00831A87">
        <w:t xml:space="preserve">. Tällöin on </w:t>
      </w:r>
      <w:r w:rsidR="00003CB8" w:rsidRPr="00C93618">
        <w:t>esitet</w:t>
      </w:r>
      <w:r w:rsidR="00003CB8">
        <w:t>tävä</w:t>
      </w:r>
      <w:r w:rsidRPr="00C93618">
        <w:t xml:space="preserve"> lääkärinlausunto ja erikoislääkärin resepti. </w:t>
      </w:r>
      <w:r w:rsidR="00831A87">
        <w:t>L</w:t>
      </w:r>
      <w:r w:rsidRPr="00C93618">
        <w:t>ääkärinlausun</w:t>
      </w:r>
      <w:r w:rsidR="00831A87">
        <w:t>nossa on oltava selvitys</w:t>
      </w:r>
      <w:r w:rsidRPr="00C93618">
        <w:t xml:space="preserve"> lääkkeen tarpeellisuudesta ja käytöstä potilaall</w:t>
      </w:r>
      <w:r w:rsidR="00F365DE">
        <w:t>a</w:t>
      </w:r>
      <w:r w:rsidR="00003CB8">
        <w:t xml:space="preserve">. </w:t>
      </w:r>
      <w:r w:rsidRPr="00C93618">
        <w:t>Apteekin on lähetettävä lääkärinlausunto ja lääkemääräys terveysministeriölle lääkkeen käytön hyväksymistä varten, ja vasta kun terveysministeriö on hyväksynyt lääkkee</w:t>
      </w:r>
      <w:r w:rsidR="00F365DE">
        <w:t>n,</w:t>
      </w:r>
      <w:r w:rsidRPr="00C93618">
        <w:t xml:space="preserve"> apteekki voi tilata niitä ulkomailta. Potilaiden on maksettava kaikki kustannukset itse.</w:t>
      </w:r>
    </w:p>
  </w:footnote>
  <w:footnote w:id="18">
    <w:p w:rsidR="00C93618" w:rsidRPr="00736DBE" w:rsidRDefault="00C93618" w:rsidP="00C93618">
      <w:pPr>
        <w:pStyle w:val="Alaviitteenteksti"/>
      </w:pPr>
      <w:r>
        <w:rPr>
          <w:rStyle w:val="Alaviitteenviite"/>
        </w:rPr>
        <w:footnoteRef/>
      </w:r>
      <w:r w:rsidRPr="00736DBE">
        <w:t xml:space="preserve"> </w:t>
      </w:r>
      <w:r w:rsidR="00ED7C33" w:rsidRPr="00736DBE">
        <w:t xml:space="preserve">EUAA MedCOI </w:t>
      </w:r>
      <w:r w:rsidR="00831A87" w:rsidRPr="00736DBE">
        <w:t>/</w:t>
      </w:r>
      <w:r w:rsidR="00ED7C33" w:rsidRPr="00736DBE">
        <w:t xml:space="preserve"> </w:t>
      </w:r>
      <w:proofErr w:type="spellStart"/>
      <w:r w:rsidR="00831A87" w:rsidRPr="00736DBE">
        <w:t>Local</w:t>
      </w:r>
      <w:proofErr w:type="spellEnd"/>
      <w:r w:rsidR="00831A87" w:rsidRPr="00736DBE">
        <w:t xml:space="preserve"> </w:t>
      </w:r>
      <w:proofErr w:type="spellStart"/>
      <w:r w:rsidR="00831A87" w:rsidRPr="00736DBE">
        <w:t>doctor</w:t>
      </w:r>
      <w:proofErr w:type="spellEnd"/>
      <w:r w:rsidR="00831A87" w:rsidRPr="00736DBE">
        <w:t xml:space="preserve"> 16.10.2022.</w:t>
      </w:r>
    </w:p>
  </w:footnote>
  <w:footnote w:id="19">
    <w:p w:rsidR="00831A87" w:rsidRPr="00D82F4F" w:rsidRDefault="00831A87" w:rsidP="00831A87">
      <w:pPr>
        <w:pStyle w:val="Alaviitteenteksti"/>
        <w:rPr>
          <w:lang w:val="en-US"/>
        </w:rPr>
      </w:pPr>
      <w:r>
        <w:rPr>
          <w:rStyle w:val="Alaviitteenviite"/>
        </w:rPr>
        <w:footnoteRef/>
      </w:r>
      <w:r w:rsidRPr="00D82F4F">
        <w:rPr>
          <w:lang w:val="en-US"/>
        </w:rPr>
        <w:t xml:space="preserve"> </w:t>
      </w:r>
      <w:r w:rsidR="00ED7C33" w:rsidRPr="00ED7C33">
        <w:rPr>
          <w:lang w:val="en-US"/>
        </w:rPr>
        <w:t xml:space="preserve">EUAA MedCOI </w:t>
      </w:r>
      <w:r w:rsidRPr="00D82F4F">
        <w:rPr>
          <w:lang w:val="en-US"/>
        </w:rPr>
        <w:t>/</w:t>
      </w:r>
      <w:r w:rsidR="00ED7C33">
        <w:rPr>
          <w:lang w:val="en-US"/>
        </w:rPr>
        <w:t xml:space="preserve"> </w:t>
      </w:r>
      <w:r w:rsidRPr="00D82F4F">
        <w:rPr>
          <w:lang w:val="en-US"/>
        </w:rPr>
        <w:t xml:space="preserve">Local expert 14.1.2023. </w:t>
      </w:r>
    </w:p>
  </w:footnote>
  <w:footnote w:id="20">
    <w:p w:rsidR="00831A87" w:rsidRPr="00D82F4F" w:rsidRDefault="00831A87" w:rsidP="00831A87">
      <w:pPr>
        <w:pStyle w:val="Alaviitteenteksti"/>
        <w:rPr>
          <w:lang w:val="en-US"/>
        </w:rPr>
      </w:pPr>
      <w:r>
        <w:rPr>
          <w:rStyle w:val="Alaviitteenviite"/>
        </w:rPr>
        <w:footnoteRef/>
      </w:r>
      <w:r w:rsidRPr="00D82F4F">
        <w:rPr>
          <w:lang w:val="en-US"/>
        </w:rPr>
        <w:t xml:space="preserve"> </w:t>
      </w:r>
      <w:r w:rsidR="00ED7C33" w:rsidRPr="00ED7C33">
        <w:rPr>
          <w:lang w:val="en-US"/>
        </w:rPr>
        <w:t xml:space="preserve">EUAA MedCOI </w:t>
      </w:r>
      <w:r w:rsidRPr="00D82F4F">
        <w:rPr>
          <w:lang w:val="en-US"/>
        </w:rPr>
        <w:t>/</w:t>
      </w:r>
      <w:r w:rsidR="00ED7C33">
        <w:rPr>
          <w:lang w:val="en-US"/>
        </w:rPr>
        <w:t xml:space="preserve"> </w:t>
      </w:r>
      <w:r w:rsidRPr="00D82F4F">
        <w:rPr>
          <w:lang w:val="en-US"/>
        </w:rPr>
        <w:t>Local expert 4.5.2023.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b/>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bl>
  <w:p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1C"/>
    <w:rsid w:val="00003CB8"/>
    <w:rsid w:val="00010C97"/>
    <w:rsid w:val="0001289F"/>
    <w:rsid w:val="00012EC0"/>
    <w:rsid w:val="00013B40"/>
    <w:rsid w:val="00013F3D"/>
    <w:rsid w:val="000140FF"/>
    <w:rsid w:val="00022D94"/>
    <w:rsid w:val="0002317E"/>
    <w:rsid w:val="00023864"/>
    <w:rsid w:val="0003539D"/>
    <w:rsid w:val="000449EA"/>
    <w:rsid w:val="000455E3"/>
    <w:rsid w:val="00046783"/>
    <w:rsid w:val="000564EB"/>
    <w:rsid w:val="000663E8"/>
    <w:rsid w:val="0007094E"/>
    <w:rsid w:val="00071EC2"/>
    <w:rsid w:val="00072438"/>
    <w:rsid w:val="00082DFE"/>
    <w:rsid w:val="0009323F"/>
    <w:rsid w:val="000A50AE"/>
    <w:rsid w:val="000B7ABB"/>
    <w:rsid w:val="000D45F8"/>
    <w:rsid w:val="000E1A4B"/>
    <w:rsid w:val="000E2D54"/>
    <w:rsid w:val="000E4E3D"/>
    <w:rsid w:val="000E693C"/>
    <w:rsid w:val="000F4AD8"/>
    <w:rsid w:val="000F6F25"/>
    <w:rsid w:val="000F793B"/>
    <w:rsid w:val="00110468"/>
    <w:rsid w:val="00110B17"/>
    <w:rsid w:val="00117EA9"/>
    <w:rsid w:val="00131B7A"/>
    <w:rsid w:val="001360E5"/>
    <w:rsid w:val="001366EE"/>
    <w:rsid w:val="00136FEB"/>
    <w:rsid w:val="0015362E"/>
    <w:rsid w:val="001678AD"/>
    <w:rsid w:val="001741CB"/>
    <w:rsid w:val="001758C8"/>
    <w:rsid w:val="0019524D"/>
    <w:rsid w:val="00195763"/>
    <w:rsid w:val="001A4752"/>
    <w:rsid w:val="001B2917"/>
    <w:rsid w:val="001B5A04"/>
    <w:rsid w:val="001B6B07"/>
    <w:rsid w:val="001C0382"/>
    <w:rsid w:val="001C3EB2"/>
    <w:rsid w:val="001C422A"/>
    <w:rsid w:val="001C5051"/>
    <w:rsid w:val="001D015C"/>
    <w:rsid w:val="001D1831"/>
    <w:rsid w:val="001D587F"/>
    <w:rsid w:val="001D5CAA"/>
    <w:rsid w:val="001D63F6"/>
    <w:rsid w:val="001E21A8"/>
    <w:rsid w:val="001F1B08"/>
    <w:rsid w:val="00206DFC"/>
    <w:rsid w:val="00214BD7"/>
    <w:rsid w:val="002248A2"/>
    <w:rsid w:val="00224FD6"/>
    <w:rsid w:val="0022712B"/>
    <w:rsid w:val="00232C7B"/>
    <w:rsid w:val="002350CB"/>
    <w:rsid w:val="00237C15"/>
    <w:rsid w:val="00252F50"/>
    <w:rsid w:val="00253B21"/>
    <w:rsid w:val="002571E9"/>
    <w:rsid w:val="002629C5"/>
    <w:rsid w:val="00267906"/>
    <w:rsid w:val="00267E88"/>
    <w:rsid w:val="0027097C"/>
    <w:rsid w:val="0027097D"/>
    <w:rsid w:val="00272D9D"/>
    <w:rsid w:val="002A6054"/>
    <w:rsid w:val="002B4F5C"/>
    <w:rsid w:val="002B5E48"/>
    <w:rsid w:val="002C2668"/>
    <w:rsid w:val="002C4FEA"/>
    <w:rsid w:val="002C656A"/>
    <w:rsid w:val="002D0032"/>
    <w:rsid w:val="002D70EF"/>
    <w:rsid w:val="002D7383"/>
    <w:rsid w:val="002E0B87"/>
    <w:rsid w:val="002E2530"/>
    <w:rsid w:val="002E7DCF"/>
    <w:rsid w:val="003077A4"/>
    <w:rsid w:val="003135FC"/>
    <w:rsid w:val="00313CBC"/>
    <w:rsid w:val="00313CBF"/>
    <w:rsid w:val="003164A9"/>
    <w:rsid w:val="0032021E"/>
    <w:rsid w:val="003226F0"/>
    <w:rsid w:val="00335D68"/>
    <w:rsid w:val="0033622F"/>
    <w:rsid w:val="00337E76"/>
    <w:rsid w:val="00342A30"/>
    <w:rsid w:val="00351B7D"/>
    <w:rsid w:val="003673C0"/>
    <w:rsid w:val="00370E4F"/>
    <w:rsid w:val="00371410"/>
    <w:rsid w:val="00373713"/>
    <w:rsid w:val="00376326"/>
    <w:rsid w:val="00377AEB"/>
    <w:rsid w:val="0038473B"/>
    <w:rsid w:val="00385B1D"/>
    <w:rsid w:val="00390DB7"/>
    <w:rsid w:val="0039232D"/>
    <w:rsid w:val="003964A3"/>
    <w:rsid w:val="003976AD"/>
    <w:rsid w:val="003B144B"/>
    <w:rsid w:val="003B3150"/>
    <w:rsid w:val="003C4049"/>
    <w:rsid w:val="003C5382"/>
    <w:rsid w:val="003D0AB9"/>
    <w:rsid w:val="003D4732"/>
    <w:rsid w:val="003F5BFA"/>
    <w:rsid w:val="004045B4"/>
    <w:rsid w:val="00410407"/>
    <w:rsid w:val="0041667A"/>
    <w:rsid w:val="00421708"/>
    <w:rsid w:val="004221B0"/>
    <w:rsid w:val="00423E56"/>
    <w:rsid w:val="0043343B"/>
    <w:rsid w:val="0043717D"/>
    <w:rsid w:val="00440722"/>
    <w:rsid w:val="004460C6"/>
    <w:rsid w:val="00460ADC"/>
    <w:rsid w:val="004614C3"/>
    <w:rsid w:val="00465DC6"/>
    <w:rsid w:val="0047544F"/>
    <w:rsid w:val="00483E37"/>
    <w:rsid w:val="00494C7A"/>
    <w:rsid w:val="004A3E23"/>
    <w:rsid w:val="004B2B44"/>
    <w:rsid w:val="004B34E1"/>
    <w:rsid w:val="004C1C47"/>
    <w:rsid w:val="004C23F9"/>
    <w:rsid w:val="004D7499"/>
    <w:rsid w:val="004D76E3"/>
    <w:rsid w:val="004E385C"/>
    <w:rsid w:val="004E598B"/>
    <w:rsid w:val="004F15C9"/>
    <w:rsid w:val="004F28FE"/>
    <w:rsid w:val="004F4078"/>
    <w:rsid w:val="00525360"/>
    <w:rsid w:val="00527E87"/>
    <w:rsid w:val="00543B88"/>
    <w:rsid w:val="00543F66"/>
    <w:rsid w:val="00554136"/>
    <w:rsid w:val="00554A7A"/>
    <w:rsid w:val="0055582F"/>
    <w:rsid w:val="00555E75"/>
    <w:rsid w:val="00556532"/>
    <w:rsid w:val="0056613C"/>
    <w:rsid w:val="00566672"/>
    <w:rsid w:val="005719F7"/>
    <w:rsid w:val="005814A1"/>
    <w:rsid w:val="00583FE4"/>
    <w:rsid w:val="005A309A"/>
    <w:rsid w:val="005B00BB"/>
    <w:rsid w:val="005B3A3F"/>
    <w:rsid w:val="005B47D8"/>
    <w:rsid w:val="005B6C91"/>
    <w:rsid w:val="005D3A33"/>
    <w:rsid w:val="005D7EB5"/>
    <w:rsid w:val="005E2BC1"/>
    <w:rsid w:val="005E4CB7"/>
    <w:rsid w:val="005F163B"/>
    <w:rsid w:val="0060063B"/>
    <w:rsid w:val="00601F27"/>
    <w:rsid w:val="00613331"/>
    <w:rsid w:val="00620595"/>
    <w:rsid w:val="00627C21"/>
    <w:rsid w:val="006333DE"/>
    <w:rsid w:val="00633597"/>
    <w:rsid w:val="00633BBD"/>
    <w:rsid w:val="00634FEB"/>
    <w:rsid w:val="0064460B"/>
    <w:rsid w:val="0064589F"/>
    <w:rsid w:val="00655C4C"/>
    <w:rsid w:val="00662B56"/>
    <w:rsid w:val="00666FD6"/>
    <w:rsid w:val="00671041"/>
    <w:rsid w:val="00685EA7"/>
    <w:rsid w:val="00686CF3"/>
    <w:rsid w:val="0069181E"/>
    <w:rsid w:val="006A2F5D"/>
    <w:rsid w:val="006A4F5F"/>
    <w:rsid w:val="006B1508"/>
    <w:rsid w:val="006B3E85"/>
    <w:rsid w:val="006B4626"/>
    <w:rsid w:val="006C7A99"/>
    <w:rsid w:val="006D3068"/>
    <w:rsid w:val="006E7D0B"/>
    <w:rsid w:val="006F0B7C"/>
    <w:rsid w:val="0070377D"/>
    <w:rsid w:val="007168DA"/>
    <w:rsid w:val="007212A4"/>
    <w:rsid w:val="00723843"/>
    <w:rsid w:val="0073068A"/>
    <w:rsid w:val="00736DBE"/>
    <w:rsid w:val="0074104A"/>
    <w:rsid w:val="0074158A"/>
    <w:rsid w:val="0075051E"/>
    <w:rsid w:val="00751EBB"/>
    <w:rsid w:val="00763E26"/>
    <w:rsid w:val="00772240"/>
    <w:rsid w:val="00785D58"/>
    <w:rsid w:val="00795309"/>
    <w:rsid w:val="007B2D20"/>
    <w:rsid w:val="007C057B"/>
    <w:rsid w:val="007C1151"/>
    <w:rsid w:val="007C25EB"/>
    <w:rsid w:val="007C4B6F"/>
    <w:rsid w:val="007C5BB2"/>
    <w:rsid w:val="007E0069"/>
    <w:rsid w:val="007E2E1C"/>
    <w:rsid w:val="00800AA9"/>
    <w:rsid w:val="008020E6"/>
    <w:rsid w:val="00803B42"/>
    <w:rsid w:val="00810134"/>
    <w:rsid w:val="00812270"/>
    <w:rsid w:val="00831A87"/>
    <w:rsid w:val="008350F0"/>
    <w:rsid w:val="00835734"/>
    <w:rsid w:val="0084029C"/>
    <w:rsid w:val="00845940"/>
    <w:rsid w:val="00856448"/>
    <w:rsid w:val="008571C0"/>
    <w:rsid w:val="00860C12"/>
    <w:rsid w:val="0087371C"/>
    <w:rsid w:val="00873A37"/>
    <w:rsid w:val="008755BF"/>
    <w:rsid w:val="008B2637"/>
    <w:rsid w:val="008B44DF"/>
    <w:rsid w:val="008B4C53"/>
    <w:rsid w:val="008C3171"/>
    <w:rsid w:val="008C3FF0"/>
    <w:rsid w:val="008C6A0E"/>
    <w:rsid w:val="008E0129"/>
    <w:rsid w:val="008E1575"/>
    <w:rsid w:val="008F20FD"/>
    <w:rsid w:val="008F2AAB"/>
    <w:rsid w:val="0090479F"/>
    <w:rsid w:val="0091004B"/>
    <w:rsid w:val="009170B9"/>
    <w:rsid w:val="009230EE"/>
    <w:rsid w:val="009233BD"/>
    <w:rsid w:val="009266CA"/>
    <w:rsid w:val="00941FAB"/>
    <w:rsid w:val="00952982"/>
    <w:rsid w:val="00966541"/>
    <w:rsid w:val="00980F1C"/>
    <w:rsid w:val="00981808"/>
    <w:rsid w:val="009B606B"/>
    <w:rsid w:val="009D26CC"/>
    <w:rsid w:val="009D44A2"/>
    <w:rsid w:val="009E0F44"/>
    <w:rsid w:val="009E3B08"/>
    <w:rsid w:val="009E3C92"/>
    <w:rsid w:val="009E5AF2"/>
    <w:rsid w:val="00A04FF1"/>
    <w:rsid w:val="00A058E4"/>
    <w:rsid w:val="00A35BCB"/>
    <w:rsid w:val="00A505EB"/>
    <w:rsid w:val="00A522BB"/>
    <w:rsid w:val="00A6466D"/>
    <w:rsid w:val="00A74713"/>
    <w:rsid w:val="00A7678F"/>
    <w:rsid w:val="00A8295C"/>
    <w:rsid w:val="00A900EA"/>
    <w:rsid w:val="00A93B2D"/>
    <w:rsid w:val="00A97F39"/>
    <w:rsid w:val="00AC173A"/>
    <w:rsid w:val="00AC4FDE"/>
    <w:rsid w:val="00AC5E4B"/>
    <w:rsid w:val="00AD376D"/>
    <w:rsid w:val="00AE08A1"/>
    <w:rsid w:val="00AE21E8"/>
    <w:rsid w:val="00AE54AA"/>
    <w:rsid w:val="00AE5F88"/>
    <w:rsid w:val="00AE7C7B"/>
    <w:rsid w:val="00AF03BC"/>
    <w:rsid w:val="00B0234C"/>
    <w:rsid w:val="00B07C42"/>
    <w:rsid w:val="00B112B8"/>
    <w:rsid w:val="00B1794B"/>
    <w:rsid w:val="00B205C8"/>
    <w:rsid w:val="00B33381"/>
    <w:rsid w:val="00B37882"/>
    <w:rsid w:val="00B529CE"/>
    <w:rsid w:val="00B52A4D"/>
    <w:rsid w:val="00B52DD7"/>
    <w:rsid w:val="00B65278"/>
    <w:rsid w:val="00B70293"/>
    <w:rsid w:val="00B7440B"/>
    <w:rsid w:val="00B84DE4"/>
    <w:rsid w:val="00B96A72"/>
    <w:rsid w:val="00BA2164"/>
    <w:rsid w:val="00BB0B29"/>
    <w:rsid w:val="00BB54FD"/>
    <w:rsid w:val="00BB785D"/>
    <w:rsid w:val="00BB7F45"/>
    <w:rsid w:val="00BC1CB7"/>
    <w:rsid w:val="00BC367A"/>
    <w:rsid w:val="00BE0837"/>
    <w:rsid w:val="00BE2758"/>
    <w:rsid w:val="00BE608B"/>
    <w:rsid w:val="00BE6694"/>
    <w:rsid w:val="00BE7E5C"/>
    <w:rsid w:val="00BF744C"/>
    <w:rsid w:val="00C06A16"/>
    <w:rsid w:val="00C06FCB"/>
    <w:rsid w:val="00C1035E"/>
    <w:rsid w:val="00C112FB"/>
    <w:rsid w:val="00C1302F"/>
    <w:rsid w:val="00C16602"/>
    <w:rsid w:val="00C25F4A"/>
    <w:rsid w:val="00C312C8"/>
    <w:rsid w:val="00C348A3"/>
    <w:rsid w:val="00C40C80"/>
    <w:rsid w:val="00C747DB"/>
    <w:rsid w:val="00C90D86"/>
    <w:rsid w:val="00C93618"/>
    <w:rsid w:val="00C94FC7"/>
    <w:rsid w:val="00C95A8B"/>
    <w:rsid w:val="00CC25B9"/>
    <w:rsid w:val="00CC3CAE"/>
    <w:rsid w:val="00CE26C7"/>
    <w:rsid w:val="00CE36F7"/>
    <w:rsid w:val="00CF712C"/>
    <w:rsid w:val="00D03CF1"/>
    <w:rsid w:val="00D130E2"/>
    <w:rsid w:val="00D152E0"/>
    <w:rsid w:val="00D171E5"/>
    <w:rsid w:val="00D205C8"/>
    <w:rsid w:val="00D24D52"/>
    <w:rsid w:val="00D27B38"/>
    <w:rsid w:val="00D37291"/>
    <w:rsid w:val="00D47232"/>
    <w:rsid w:val="00D6472E"/>
    <w:rsid w:val="00D664D6"/>
    <w:rsid w:val="00D724F3"/>
    <w:rsid w:val="00D80CF9"/>
    <w:rsid w:val="00D82F4F"/>
    <w:rsid w:val="00D85581"/>
    <w:rsid w:val="00D93433"/>
    <w:rsid w:val="00D9702B"/>
    <w:rsid w:val="00DB1E92"/>
    <w:rsid w:val="00DB256D"/>
    <w:rsid w:val="00DC1073"/>
    <w:rsid w:val="00DC519A"/>
    <w:rsid w:val="00DC5480"/>
    <w:rsid w:val="00DC565C"/>
    <w:rsid w:val="00DC6CD6"/>
    <w:rsid w:val="00DC729C"/>
    <w:rsid w:val="00DD0451"/>
    <w:rsid w:val="00DD2A80"/>
    <w:rsid w:val="00DE1C15"/>
    <w:rsid w:val="00DE3B87"/>
    <w:rsid w:val="00DF4C39"/>
    <w:rsid w:val="00E002A5"/>
    <w:rsid w:val="00E0146F"/>
    <w:rsid w:val="00E01537"/>
    <w:rsid w:val="00E100BE"/>
    <w:rsid w:val="00E10F4B"/>
    <w:rsid w:val="00E15EE7"/>
    <w:rsid w:val="00E16F3E"/>
    <w:rsid w:val="00E37B7C"/>
    <w:rsid w:val="00E424D1"/>
    <w:rsid w:val="00E44896"/>
    <w:rsid w:val="00E5437B"/>
    <w:rsid w:val="00E61ADE"/>
    <w:rsid w:val="00E61B04"/>
    <w:rsid w:val="00E6371A"/>
    <w:rsid w:val="00E64CFC"/>
    <w:rsid w:val="00E66BD8"/>
    <w:rsid w:val="00E85D86"/>
    <w:rsid w:val="00E9185D"/>
    <w:rsid w:val="00EA211A"/>
    <w:rsid w:val="00EA4FE4"/>
    <w:rsid w:val="00EB031A"/>
    <w:rsid w:val="00EB0BB5"/>
    <w:rsid w:val="00EB347C"/>
    <w:rsid w:val="00EB6C6D"/>
    <w:rsid w:val="00EC45CF"/>
    <w:rsid w:val="00ED148F"/>
    <w:rsid w:val="00ED7C33"/>
    <w:rsid w:val="00EE739F"/>
    <w:rsid w:val="00EF656E"/>
    <w:rsid w:val="00EF6FCF"/>
    <w:rsid w:val="00F04424"/>
    <w:rsid w:val="00F04AE6"/>
    <w:rsid w:val="00F24CAB"/>
    <w:rsid w:val="00F365DE"/>
    <w:rsid w:val="00F40646"/>
    <w:rsid w:val="00F43553"/>
    <w:rsid w:val="00F50B13"/>
    <w:rsid w:val="00F61D61"/>
    <w:rsid w:val="00F75550"/>
    <w:rsid w:val="00F81E6B"/>
    <w:rsid w:val="00F81EFF"/>
    <w:rsid w:val="00F82F9C"/>
    <w:rsid w:val="00F937B6"/>
    <w:rsid w:val="00F9400E"/>
    <w:rsid w:val="00FB0239"/>
    <w:rsid w:val="00FB090D"/>
    <w:rsid w:val="00FB4752"/>
    <w:rsid w:val="00FC0084"/>
    <w:rsid w:val="00FC19DB"/>
    <w:rsid w:val="00FC68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59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paragraph" w:styleId="NormaaliWWW">
    <w:name w:val="Normal (Web)"/>
    <w:basedOn w:val="Normaali"/>
    <w:uiPriority w:val="99"/>
    <w:semiHidden/>
    <w:unhideWhenUsed/>
    <w:rsid w:val="00BE66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8529">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11802578">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69807435">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09353401">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63487026">
      <w:bodyDiv w:val="1"/>
      <w:marLeft w:val="0"/>
      <w:marRight w:val="0"/>
      <w:marTop w:val="0"/>
      <w:marBottom w:val="0"/>
      <w:divBdr>
        <w:top w:val="none" w:sz="0" w:space="0" w:color="auto"/>
        <w:left w:val="none" w:sz="0" w:space="0" w:color="auto"/>
        <w:bottom w:val="none" w:sz="0" w:space="0" w:color="auto"/>
        <w:right w:val="none" w:sz="0" w:space="0" w:color="auto"/>
      </w:divBdr>
    </w:div>
    <w:div w:id="1422721324">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16413366">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CPR%2FICS%2FIRN%2F42269&amp;Lang=en"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i.org/10.2105/AJPH.2022.30679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fat.gov.au/sites/default/files/country-information-report-ira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maatieto.migri.fi/base/2724d19a-5460-485d-bff8-6cd8f75f86d5/countryDocument/69d900f5-6d0c-4b18-9a6f-2495cc9889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FF1332A8BA4DE38C1E7CA84BE1FBB5"/>
        <w:category>
          <w:name w:val="Yleiset"/>
          <w:gallery w:val="placeholder"/>
        </w:category>
        <w:types>
          <w:type w:val="bbPlcHdr"/>
        </w:types>
        <w:behaviors>
          <w:behavior w:val="content"/>
        </w:behaviors>
        <w:guid w:val="{2A1E6CD7-B7EC-424C-9C33-6D29CBD95D18}"/>
      </w:docPartPr>
      <w:docPartBody>
        <w:p w:rsidR="00E036A5" w:rsidRDefault="00E036A5">
          <w:pPr>
            <w:pStyle w:val="C9FF1332A8BA4DE38C1E7CA84BE1FBB5"/>
          </w:pPr>
          <w:r w:rsidRPr="00AA10D2">
            <w:rPr>
              <w:rStyle w:val="Paikkamerkkiteksti"/>
            </w:rPr>
            <w:t>Kirjoita tekstiä napsauttamalla tai napauttamalla tätä.</w:t>
          </w:r>
        </w:p>
      </w:docPartBody>
    </w:docPart>
    <w:docPart>
      <w:docPartPr>
        <w:name w:val="F6751F5DCD9C45A68216F27E581806D5"/>
        <w:category>
          <w:name w:val="Yleiset"/>
          <w:gallery w:val="placeholder"/>
        </w:category>
        <w:types>
          <w:type w:val="bbPlcHdr"/>
        </w:types>
        <w:behaviors>
          <w:behavior w:val="content"/>
        </w:behaviors>
        <w:guid w:val="{6DBCF116-69DC-46D0-90AD-8FAB269C6B68}"/>
      </w:docPartPr>
      <w:docPartBody>
        <w:p w:rsidR="00E036A5" w:rsidRDefault="00E036A5">
          <w:pPr>
            <w:pStyle w:val="F6751F5DCD9C45A68216F27E581806D5"/>
          </w:pPr>
          <w:r w:rsidRPr="00AA10D2">
            <w:rPr>
              <w:rStyle w:val="Paikkamerkkiteksti"/>
            </w:rPr>
            <w:t>Kirjoita tekstiä napsauttamalla tai napauttamalla tätä.</w:t>
          </w:r>
        </w:p>
      </w:docPartBody>
    </w:docPart>
    <w:docPart>
      <w:docPartPr>
        <w:name w:val="B49AA89CAAAF4E95894B89C81E50D898"/>
        <w:category>
          <w:name w:val="Yleiset"/>
          <w:gallery w:val="placeholder"/>
        </w:category>
        <w:types>
          <w:type w:val="bbPlcHdr"/>
        </w:types>
        <w:behaviors>
          <w:behavior w:val="content"/>
        </w:behaviors>
        <w:guid w:val="{D1210387-BBA1-48D7-827D-22738CCAEB2C}"/>
      </w:docPartPr>
      <w:docPartBody>
        <w:p w:rsidR="00E036A5" w:rsidRDefault="00E036A5">
          <w:pPr>
            <w:pStyle w:val="B49AA89CAAAF4E95894B89C81E50D898"/>
          </w:pPr>
          <w:r w:rsidRPr="00810134">
            <w:rPr>
              <w:rStyle w:val="Paikkamerkkiteksti"/>
              <w:lang w:val="en-GB"/>
            </w:rPr>
            <w:t>.</w:t>
          </w:r>
        </w:p>
      </w:docPartBody>
    </w:docPart>
    <w:docPart>
      <w:docPartPr>
        <w:name w:val="6E4542100B19484F8064F2A13636DC0A"/>
        <w:category>
          <w:name w:val="Yleiset"/>
          <w:gallery w:val="placeholder"/>
        </w:category>
        <w:types>
          <w:type w:val="bbPlcHdr"/>
        </w:types>
        <w:behaviors>
          <w:behavior w:val="content"/>
        </w:behaviors>
        <w:guid w:val="{990EE787-1CBB-463C-A34B-A2A61A159147}"/>
      </w:docPartPr>
      <w:docPartBody>
        <w:p w:rsidR="00E036A5" w:rsidRDefault="00E036A5">
          <w:pPr>
            <w:pStyle w:val="6E4542100B19484F8064F2A13636DC0A"/>
          </w:pPr>
          <w:r w:rsidRPr="00AA10D2">
            <w:rPr>
              <w:rStyle w:val="Paikkamerkkiteksti"/>
            </w:rPr>
            <w:t>Kirjoita tekstiä napsauttamalla tai napauttamalla tätä.</w:t>
          </w:r>
        </w:p>
      </w:docPartBody>
    </w:docPart>
    <w:docPart>
      <w:docPartPr>
        <w:name w:val="A4542DE4B7DE42AF97407661C5152F46"/>
        <w:category>
          <w:name w:val="Yleiset"/>
          <w:gallery w:val="placeholder"/>
        </w:category>
        <w:types>
          <w:type w:val="bbPlcHdr"/>
        </w:types>
        <w:behaviors>
          <w:behavior w:val="content"/>
        </w:behaviors>
        <w:guid w:val="{BD471550-926C-41C4-904A-A8BF72C6EE1E}"/>
      </w:docPartPr>
      <w:docPartBody>
        <w:p w:rsidR="00E036A5" w:rsidRDefault="00E036A5">
          <w:pPr>
            <w:pStyle w:val="A4542DE4B7DE42AF97407661C5152F46"/>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A5"/>
    <w:rsid w:val="00E036A5"/>
    <w:rsid w:val="00FB67E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9FF1332A8BA4DE38C1E7CA84BE1FBB5">
    <w:name w:val="C9FF1332A8BA4DE38C1E7CA84BE1FBB5"/>
  </w:style>
  <w:style w:type="paragraph" w:customStyle="1" w:styleId="F6751F5DCD9C45A68216F27E581806D5">
    <w:name w:val="F6751F5DCD9C45A68216F27E581806D5"/>
  </w:style>
  <w:style w:type="paragraph" w:customStyle="1" w:styleId="B49AA89CAAAF4E95894B89C81E50D898">
    <w:name w:val="B49AA89CAAAF4E95894B89C81E50D898"/>
  </w:style>
  <w:style w:type="paragraph" w:customStyle="1" w:styleId="6E4542100B19484F8064F2A13636DC0A">
    <w:name w:val="6E4542100B19484F8064F2A13636DC0A"/>
  </w:style>
  <w:style w:type="paragraph" w:customStyle="1" w:styleId="A4542DE4B7DE42AF97407661C5152F46">
    <w:name w:val="A4542DE4B7DE42AF97407661C5152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PSYCHOSES,DRUGS,DRUG ADDICTION,ALCOHOL,ADDICTION,PSYCHIATRIC CARE,PSYCHIATRISTS,PROFESSIONALS,PRIMARY HEALTH CARE,REGISTERS,REGISTRATION,PUBLIC SECTOR,PRIVATE SECTOR,PRICES,HIV INFECTIONS,AIDS,HEALTH INSURANCE,MENTAL DISORDERS,DEPRESSION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2024-02-21T23:00:00+00:00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Iran / Opioidiriippuvuuden hoito
Iran / Medical treatment of opioid addiction
Kysymykset
1. Onko Iranissa saatavilla opioidiriippuvuuden psykososiaalista hoitoa ja kuntoutusta ja opioidikorvaushoitoa?
2. Onko opioidiriippuvuuden hoitoa saatavilla kaikkialla maassa yhtenäisesti? Onko hoidon saavutettavuudessa rajoitteita?
3. Onko Iranissa saatavilla toistuvan masennuksen hoitoon käytettävää psyykelääkitystä (olantsapiini, levomepromatsiini ja mirtatsapiini)?
Questions
1. Are psycho-social services, rehabilitation and opioid replacement therapy available in Iran for patients who suffer from opioid addiction? 
2. Is the treatment equally available in the different parts of Iran? Are there limitations in accessing the treatment?
3. Is following medication available in Iran: olanzapine, levomepromazine, mirtazapine?
Onko Iranissa saatavilla opioidiriippuvuuden psykososiaalista hoitoa ja kuntoutusta ja opioidikorvaushoitoa?
Euroopan</COIDocAbstract>
    <COIWSGroundsRejection xmlns="b5be3156-7e14-46bc-bfca-5c242eb3de3f" xsi:nil="true"/>
    <COIDocAuthors xmlns="e235e197-502c-49f1-8696-39d199cd5131">
      <Value>143</Value>
    </COIDocAuthors>
    <COIDocID xmlns="b5be3156-7e14-46bc-bfca-5c242eb3de3f">654</COIDocID>
    <_dlc_DocId xmlns="e235e197-502c-49f1-8696-39d199cd5131">FI011-215589946-12025</_dlc_DocId>
    <_dlc_DocIdUrl xmlns="e235e197-502c-49f1-8696-39d199cd5131">
      <Url>https://coiadmin.euaa.europa.eu/administration/finland/_layouts/15/DocIdRedir.aspx?ID=FI011-215589946-12025</Url>
      <Description>FI011-215589946-12025</Description>
    </_dlc_DocIdUrl>
  </documentManagement>
</p:properties>
</file>

<file path=customXml/itemProps1.xml><?xml version="1.0" encoding="utf-8"?>
<ds:datastoreItem xmlns:ds="http://schemas.openxmlformats.org/officeDocument/2006/customXml" ds:itemID="{F541E1E4-BFC8-44CB-9758-4EB993D47579}">
  <ds:schemaRefs>
    <ds:schemaRef ds:uri="http://schemas.openxmlformats.org/officeDocument/2006/bibliography"/>
  </ds:schemaRefs>
</ds:datastoreItem>
</file>

<file path=customXml/itemProps2.xml><?xml version="1.0" encoding="utf-8"?>
<ds:datastoreItem xmlns:ds="http://schemas.openxmlformats.org/officeDocument/2006/customXml" ds:itemID="{D940878E-032E-4081-A8D5-D69F8B3C2E9C}"/>
</file>

<file path=customXml/itemProps3.xml><?xml version="1.0" encoding="utf-8"?>
<ds:datastoreItem xmlns:ds="http://schemas.openxmlformats.org/officeDocument/2006/customXml" ds:itemID="{0AE19240-C9A0-43B0-A0E2-208EE678BD77}"/>
</file>

<file path=customXml/itemProps4.xml><?xml version="1.0" encoding="utf-8"?>
<ds:datastoreItem xmlns:ds="http://schemas.openxmlformats.org/officeDocument/2006/customXml" ds:itemID="{CE0DDD59-CCCE-4F2C-A10B-94FBE99E8EF8}"/>
</file>

<file path=customXml/itemProps5.xml><?xml version="1.0" encoding="utf-8"?>
<ds:datastoreItem xmlns:ds="http://schemas.openxmlformats.org/officeDocument/2006/customXml" ds:itemID="{087C0476-E01C-4906-BBBF-489AF93BE086}"/>
</file>

<file path=customXml/itemProps6.xml><?xml version="1.0" encoding="utf-8"?>
<ds:datastoreItem xmlns:ds="http://schemas.openxmlformats.org/officeDocument/2006/customXml" ds:itemID="{0635D29D-3B31-429C-8872-AF8EAB641320}"/>
</file>

<file path=docProps/app.xml><?xml version="1.0" encoding="utf-8"?>
<Properties xmlns="http://schemas.openxmlformats.org/officeDocument/2006/extended-properties" xmlns:vt="http://schemas.openxmlformats.org/officeDocument/2006/docPropsVTypes">
  <Template>Maatietopalvelu kyselyvastaus.dotx</Template>
  <TotalTime>0</TotalTime>
  <Pages>5</Pages>
  <Words>1220</Words>
  <Characters>9882</Characters>
  <Application>Microsoft Office Word</Application>
  <DocSecurity>0</DocSecurity>
  <Lines>82</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Iran / Opioidiriippuvuuden hoito</vt:lpstr>
      <vt:lpstr/>
    </vt:vector>
  </TitlesOfParts>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Opioidiriippuvuuden hoito // Iran / Medical treatment of opioid addiction</dc:title>
  <dc:subject/>
  <dc:creator/>
  <cp:keywords/>
  <dc:description/>
  <cp:lastModifiedBy/>
  <cp:revision>1</cp:revision>
  <dcterms:created xsi:type="dcterms:W3CDTF">2024-02-12T13:49:00Z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0f619d03-d0fe-4e12-a7b9-97def158457d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