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CF3A2"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1F8B8896"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4703AA33" w14:textId="41E2FF8B" w:rsidR="00800AA9" w:rsidRPr="00800AA9" w:rsidRDefault="00800AA9" w:rsidP="00C348A3">
      <w:pPr>
        <w:spacing w:before="0" w:after="0"/>
      </w:pPr>
      <w:r w:rsidRPr="00BB7F45">
        <w:rPr>
          <w:b/>
        </w:rPr>
        <w:t>Asiakirjan tunnus:</w:t>
      </w:r>
      <w:r>
        <w:t xml:space="preserve"> KT</w:t>
      </w:r>
      <w:r w:rsidR="005F0D16">
        <w:t>1009</w:t>
      </w:r>
    </w:p>
    <w:p w14:paraId="72A539D8" w14:textId="6021EB00" w:rsidR="00800AA9" w:rsidRDefault="00800AA9" w:rsidP="00C348A3">
      <w:pPr>
        <w:spacing w:before="0" w:after="0"/>
      </w:pPr>
      <w:r w:rsidRPr="00BB7F45">
        <w:rPr>
          <w:b/>
        </w:rPr>
        <w:t>Päivämäärä</w:t>
      </w:r>
      <w:r>
        <w:t xml:space="preserve">: </w:t>
      </w:r>
      <w:r w:rsidR="0025027D">
        <w:t>9</w:t>
      </w:r>
      <w:r w:rsidR="00810134">
        <w:t>.</w:t>
      </w:r>
      <w:r w:rsidR="005F0D16">
        <w:t>4</w:t>
      </w:r>
      <w:r w:rsidR="00810134">
        <w:t>.</w:t>
      </w:r>
      <w:r w:rsidR="005F0D16">
        <w:t>2025</w:t>
      </w:r>
    </w:p>
    <w:p w14:paraId="47A91312" w14:textId="3894F96C"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14:paraId="3C4D8044" w14:textId="77777777" w:rsidR="00800AA9" w:rsidRPr="00633BBD" w:rsidRDefault="00E54413" w:rsidP="00800AA9">
      <w:pPr>
        <w:rPr>
          <w:rStyle w:val="Otsikko1Char"/>
          <w:b w:val="0"/>
          <w:sz w:val="20"/>
          <w:szCs w:val="20"/>
        </w:rPr>
      </w:pPr>
      <w:r>
        <w:rPr>
          <w:b/>
        </w:rPr>
        <w:pict w14:anchorId="4EC3F6AD">
          <v:rect id="_x0000_i1025" style="width:0;height:1.5pt" o:hralign="center" o:hrstd="t" o:hr="t" fillcolor="#a0a0a0" stroked="f"/>
        </w:pict>
      </w:r>
    </w:p>
    <w:p w14:paraId="043E8BAC" w14:textId="5454090D" w:rsidR="008020E6" w:rsidRPr="00543F66" w:rsidRDefault="00E54413"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7180373CDDAD4454A117F827755D8ECD"/>
          </w:placeholder>
          <w:text/>
        </w:sdtPr>
        <w:sdtContent>
          <w:r w:rsidR="00271689">
            <w:rPr>
              <w:rStyle w:val="Otsikko1Char"/>
              <w:rFonts w:cs="Times New Roman"/>
              <w:b/>
              <w:szCs w:val="24"/>
            </w:rPr>
            <w:t>Venäjä</w:t>
          </w:r>
          <w:r w:rsidR="00543F66" w:rsidRPr="00543F66">
            <w:rPr>
              <w:rStyle w:val="Otsikko1Char"/>
              <w:rFonts w:cs="Times New Roman"/>
              <w:b/>
              <w:szCs w:val="24"/>
            </w:rPr>
            <w:t xml:space="preserve"> / </w:t>
          </w:r>
          <w:r w:rsidR="00F6749E">
            <w:rPr>
              <w:rStyle w:val="Otsikko1Char"/>
              <w:rFonts w:cs="Times New Roman"/>
              <w:b/>
              <w:szCs w:val="24"/>
            </w:rPr>
            <w:t>Seksuaali- ja sukupuolivähemmistöjen tilanne</w:t>
          </w:r>
        </w:sdtContent>
      </w:sdt>
    </w:p>
    <w:sdt>
      <w:sdtPr>
        <w:rPr>
          <w:rStyle w:val="Otsikko1Char"/>
          <w:rFonts w:cs="Times New Roman"/>
          <w:b/>
          <w:szCs w:val="24"/>
          <w:lang w:val="en-US"/>
        </w:rPr>
        <w:alias w:val="Country / Title in English"/>
        <w:tag w:val="Country / Title in English"/>
        <w:id w:val="2146699517"/>
        <w:lock w:val="sdtLocked"/>
        <w:placeholder>
          <w:docPart w:val="3419404CF74E4A45B3A2B7189FC22E23"/>
        </w:placeholder>
        <w:text/>
      </w:sdtPr>
      <w:sdtEndPr>
        <w:rPr>
          <w:rStyle w:val="Kappaleenoletusfontti"/>
          <w:rFonts w:eastAsia="Times New Roman"/>
        </w:rPr>
      </w:sdtEndPr>
      <w:sdtContent>
        <w:p w14:paraId="6E80E63A" w14:textId="1956A5C7" w:rsidR="00082DFE" w:rsidRPr="00F6749E" w:rsidRDefault="00F6749E" w:rsidP="00543F66">
          <w:pPr>
            <w:pStyle w:val="POTSIKKO"/>
            <w:rPr>
              <w:lang w:val="en-US"/>
            </w:rPr>
          </w:pPr>
          <w:r w:rsidRPr="00F6749E">
            <w:rPr>
              <w:rStyle w:val="Otsikko1Char"/>
              <w:rFonts w:cs="Times New Roman"/>
              <w:b/>
              <w:szCs w:val="24"/>
              <w:lang w:val="en-US"/>
            </w:rPr>
            <w:t>Russia</w:t>
          </w:r>
          <w:r w:rsidR="00810134" w:rsidRPr="00F6749E">
            <w:rPr>
              <w:rStyle w:val="Otsikko1Char"/>
              <w:rFonts w:cs="Times New Roman"/>
              <w:b/>
              <w:szCs w:val="24"/>
              <w:lang w:val="en-US"/>
            </w:rPr>
            <w:t xml:space="preserve"> / </w:t>
          </w:r>
          <w:r w:rsidRPr="00F6749E">
            <w:rPr>
              <w:rStyle w:val="Otsikko1Char"/>
              <w:rFonts w:cs="Times New Roman"/>
              <w:b/>
              <w:szCs w:val="24"/>
              <w:lang w:val="en-US"/>
            </w:rPr>
            <w:t>Situation of sexual a</w:t>
          </w:r>
          <w:r>
            <w:rPr>
              <w:rStyle w:val="Otsikko1Char"/>
              <w:rFonts w:cs="Times New Roman"/>
              <w:b/>
              <w:szCs w:val="24"/>
              <w:lang w:val="en-US"/>
            </w:rPr>
            <w:t>nd gender minorities</w:t>
          </w:r>
        </w:p>
      </w:sdtContent>
    </w:sdt>
    <w:p w14:paraId="620D275E" w14:textId="77777777" w:rsidR="00082DFE" w:rsidRDefault="00E54413" w:rsidP="00082DFE">
      <w:pPr>
        <w:rPr>
          <w:b/>
        </w:rPr>
      </w:pPr>
      <w:r>
        <w:rPr>
          <w:b/>
        </w:rPr>
        <w:pict w14:anchorId="4EDB24FC">
          <v:rect id="_x0000_i1026" style="width:0;height:1.5pt" o:hralign="center" o:hrstd="t" o:hr="t" fillcolor="#a0a0a0" stroked="f"/>
        </w:pict>
      </w:r>
    </w:p>
    <w:p w14:paraId="2DAC3B5C"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15A681C349434E4188255D4F4E5033F4"/>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9FE14D2943C14D8E94BEB3E1D3AD209B"/>
            </w:placeholder>
            <w:text w:multiLine="1"/>
          </w:sdtPr>
          <w:sdtContent>
            <w:p w14:paraId="436DF5B7" w14:textId="04D26BF1" w:rsidR="00810134" w:rsidRPr="001678AD" w:rsidRDefault="00F6749E" w:rsidP="001678AD">
              <w:pPr>
                <w:pStyle w:val="Lainaus"/>
                <w:ind w:left="0"/>
                <w:jc w:val="left"/>
                <w:rPr>
                  <w:i w:val="0"/>
                  <w:iCs w:val="0"/>
                  <w:color w:val="000000" w:themeColor="text1"/>
                </w:rPr>
              </w:pPr>
              <w:r w:rsidRPr="00F6749E">
                <w:rPr>
                  <w:rStyle w:val="KysymyksetChar"/>
                </w:rPr>
                <w:t>1. Seksuaali- ja sukupuolivähemmistöjä koskeva lainsäädäntö ja sen toimeenpano Venäjällä</w:t>
              </w:r>
              <w:r w:rsidRPr="00F6749E">
                <w:rPr>
                  <w:rStyle w:val="KysymyksetChar"/>
                </w:rPr>
                <w:br/>
              </w:r>
              <w:r w:rsidRPr="00F6749E">
                <w:rPr>
                  <w:rStyle w:val="KysymyksetChar"/>
                </w:rPr>
                <w:br/>
                <w:t>2.</w:t>
              </w:r>
              <w:r>
                <w:rPr>
                  <w:rStyle w:val="KysymyksetChar"/>
                </w:rPr>
                <w:t xml:space="preserve"> </w:t>
              </w:r>
              <w:r w:rsidRPr="00F6749E">
                <w:rPr>
                  <w:rStyle w:val="KysymyksetChar"/>
                </w:rPr>
                <w:t>Seksuaali- ja sukupuolivähemmistöjen yhteiskunnallinen asema Venäjällä</w:t>
              </w:r>
              <w:r w:rsidRPr="00F6749E">
                <w:rPr>
                  <w:rStyle w:val="KysymyksetChar"/>
                </w:rPr>
                <w:br/>
              </w:r>
              <w:r w:rsidRPr="00F6749E">
                <w:rPr>
                  <w:rStyle w:val="KysymyksetChar"/>
                </w:rPr>
                <w:br/>
                <w:t>3.</w:t>
              </w:r>
              <w:r>
                <w:rPr>
                  <w:rStyle w:val="KysymyksetChar"/>
                </w:rPr>
                <w:t xml:space="preserve"> </w:t>
              </w:r>
              <w:r w:rsidRPr="00F6749E">
                <w:rPr>
                  <w:rStyle w:val="KysymyksetChar"/>
                </w:rPr>
                <w:t>Onko seksuaali- ja sukupuolivähemmistöihin kohdistunut viime vuosina oikeudenloukkauksia tai syrjintää? Millaisia ja minkä tahojen toimesta</w:t>
              </w:r>
              <w:r>
                <w:rPr>
                  <w:rStyle w:val="KysymyksetChar"/>
                </w:rPr>
                <w:t>?</w:t>
              </w:r>
              <w:r w:rsidRPr="00F6749E">
                <w:rPr>
                  <w:rStyle w:val="KysymyksetChar"/>
                </w:rPr>
                <w:br/>
              </w:r>
              <w:r w:rsidRPr="00F6749E">
                <w:rPr>
                  <w:rStyle w:val="KysymyksetChar"/>
                </w:rPr>
                <w:br/>
                <w:t>4.</w:t>
              </w:r>
              <w:r>
                <w:rPr>
                  <w:rStyle w:val="KysymyksetChar"/>
                </w:rPr>
                <w:t xml:space="preserve"> </w:t>
              </w:r>
              <w:r w:rsidRPr="00F6749E">
                <w:rPr>
                  <w:rStyle w:val="KysymyksetChar"/>
                </w:rPr>
                <w:t>Onko seksuaali- ja sukupuolivähemmistöjen mahdollista saada viranomaissuojelua Venäjällä</w:t>
              </w:r>
              <w:r>
                <w:rPr>
                  <w:rStyle w:val="KysymyksetChar"/>
                </w:rPr>
                <w:t>?</w:t>
              </w:r>
              <w:r>
                <w:rPr>
                  <w:rStyle w:val="KysymyksetChar"/>
                </w:rPr>
                <w:br/>
              </w:r>
              <w:r w:rsidRPr="00F6749E">
                <w:rPr>
                  <w:rStyle w:val="KysymyksetChar"/>
                </w:rPr>
                <w:br/>
                <w:t>5.</w:t>
              </w:r>
              <w:r>
                <w:rPr>
                  <w:rStyle w:val="KysymyksetChar"/>
                </w:rPr>
                <w:t xml:space="preserve"> </w:t>
              </w:r>
              <w:r w:rsidRPr="00F6749E">
                <w:rPr>
                  <w:rStyle w:val="KysymyksetChar"/>
                </w:rPr>
                <w:t>Onko Venäjällä seksuaali- ja sukupuolivähemmistöjen järjestöjä tai muita tukitoimia? Miten järjestöihin ja aktivisteihin suhtaudutaan?</w:t>
              </w:r>
            </w:p>
          </w:sdtContent>
        </w:sdt>
      </w:sdtContent>
    </w:sdt>
    <w:p w14:paraId="6C783748" w14:textId="77777777" w:rsidR="00082DFE" w:rsidRPr="00617DD1" w:rsidRDefault="00082DFE" w:rsidP="00C348A3">
      <w:pPr>
        <w:pStyle w:val="Numeroimatonotsikko"/>
        <w:rPr>
          <w:lang w:val="en-US"/>
        </w:rPr>
      </w:pPr>
      <w:r w:rsidRPr="00617DD1">
        <w:rPr>
          <w:lang w:val="en-US"/>
        </w:rPr>
        <w:t>Questions</w:t>
      </w:r>
    </w:p>
    <w:sdt>
      <w:sdtPr>
        <w:rPr>
          <w:rStyle w:val="KysymyksetChar"/>
          <w:lang w:val="en-GB"/>
        </w:rPr>
        <w:alias w:val="Questions"/>
        <w:tag w:val="Fill in the questions here"/>
        <w:id w:val="-849104524"/>
        <w:lock w:val="sdtLocked"/>
        <w:placeholder>
          <w:docPart w:val="24B90FCFC0C941A28818E35B02EF8F94"/>
        </w:placeholder>
        <w:text w:multiLine="1"/>
      </w:sdtPr>
      <w:sdtContent>
        <w:p w14:paraId="5AEDC223" w14:textId="42FAE10D" w:rsidR="00082DFE" w:rsidRPr="00791D58" w:rsidRDefault="00791D58" w:rsidP="00791D58">
          <w:pPr>
            <w:pStyle w:val="Lainaus"/>
            <w:ind w:left="0"/>
            <w:jc w:val="left"/>
            <w:rPr>
              <w:rStyle w:val="KysymyksetChar"/>
              <w:lang w:val="en-US"/>
            </w:rPr>
          </w:pPr>
          <w:r w:rsidRPr="00791D58">
            <w:rPr>
              <w:rStyle w:val="KysymyksetChar"/>
              <w:lang w:val="en-GB"/>
            </w:rPr>
            <w:t>1. Legislation regarding sexual and gender minorities and its implementation in Russia</w:t>
          </w:r>
          <w:r w:rsidRPr="00791D58">
            <w:rPr>
              <w:rStyle w:val="KysymyksetChar"/>
              <w:lang w:val="en-GB"/>
            </w:rPr>
            <w:br/>
          </w:r>
          <w:r w:rsidRPr="00791D58">
            <w:rPr>
              <w:rStyle w:val="KysymyksetChar"/>
              <w:lang w:val="en-GB"/>
            </w:rPr>
            <w:br/>
            <w:t>2. The societal status of sexual and gender minorities in Russia</w:t>
          </w:r>
          <w:r w:rsidRPr="00791D58">
            <w:rPr>
              <w:rStyle w:val="KysymyksetChar"/>
              <w:lang w:val="en-GB"/>
            </w:rPr>
            <w:br/>
          </w:r>
          <w:r w:rsidRPr="00791D58">
            <w:rPr>
              <w:rStyle w:val="KysymyksetChar"/>
              <w:lang w:val="en-GB"/>
            </w:rPr>
            <w:br/>
            <w:t>3. Have there been any infringements or discrimination against sexual and gender minorities in recent years? What kind of violations and by whom?</w:t>
          </w:r>
          <w:r w:rsidRPr="00791D58">
            <w:rPr>
              <w:rStyle w:val="KysymyksetChar"/>
              <w:lang w:val="en-GB"/>
            </w:rPr>
            <w:br/>
          </w:r>
          <w:r w:rsidRPr="00791D58">
            <w:rPr>
              <w:rStyle w:val="KysymyksetChar"/>
              <w:lang w:val="en-GB"/>
            </w:rPr>
            <w:br/>
            <w:t>4. Is it possible for sexual and gender minorities to receive state protection in Russia?</w:t>
          </w:r>
          <w:r w:rsidRPr="00791D58">
            <w:rPr>
              <w:rStyle w:val="KysymyksetChar"/>
              <w:lang w:val="en-GB"/>
            </w:rPr>
            <w:br/>
          </w:r>
          <w:r w:rsidRPr="00791D58">
            <w:rPr>
              <w:rStyle w:val="KysymyksetChar"/>
              <w:lang w:val="en-GB"/>
            </w:rPr>
            <w:br/>
          </w:r>
          <w:r>
            <w:rPr>
              <w:rStyle w:val="KysymyksetChar"/>
              <w:lang w:val="en-GB"/>
            </w:rPr>
            <w:t xml:space="preserve">5. </w:t>
          </w:r>
          <w:r w:rsidRPr="00791D58">
            <w:rPr>
              <w:rStyle w:val="KysymyksetChar"/>
              <w:lang w:val="en-GB"/>
            </w:rPr>
            <w:t>Are there organizations or other forms of support for sexual and gender minorities in Russia? How are these organizations and activists treated?</w:t>
          </w:r>
        </w:p>
      </w:sdtContent>
    </w:sdt>
    <w:p w14:paraId="6E3D91A7" w14:textId="77777777" w:rsidR="00082DFE" w:rsidRPr="00082DFE" w:rsidRDefault="00E54413" w:rsidP="00082DFE">
      <w:pPr>
        <w:pStyle w:val="LeiptekstiMigri"/>
        <w:ind w:left="0"/>
        <w:rPr>
          <w:lang w:val="en-GB"/>
        </w:rPr>
      </w:pPr>
      <w:r>
        <w:rPr>
          <w:b/>
        </w:rPr>
        <w:pict w14:anchorId="4826C518">
          <v:rect id="_x0000_i1027" style="width:0;height:1.5pt" o:hralign="center" o:hrstd="t" o:hr="t" fillcolor="#a0a0a0" stroked="f"/>
        </w:pict>
      </w:r>
    </w:p>
    <w:p w14:paraId="4B09A4CF" w14:textId="03165E24" w:rsidR="00543F66" w:rsidRDefault="00F77716" w:rsidP="00543F66">
      <w:pPr>
        <w:pStyle w:val="Otsikko1"/>
      </w:pPr>
      <w:bookmarkStart w:id="0" w:name="_Hlk129259295"/>
      <w:r>
        <w:lastRenderedPageBreak/>
        <w:t>Seksuaali- ja sukupuolivähemmistöjä</w:t>
      </w:r>
      <w:r w:rsidR="000F0FD7">
        <w:rPr>
          <w:rStyle w:val="Alaviitteenviite"/>
        </w:rPr>
        <w:footnoteReference w:id="1"/>
      </w:r>
      <w:r>
        <w:t xml:space="preserve"> koskeva lainsäädäntö ja sen toimeenpano Venäjällä </w:t>
      </w:r>
    </w:p>
    <w:p w14:paraId="4C047DD4" w14:textId="5A6BDFE2" w:rsidR="00C94CB8" w:rsidRPr="00E905B1" w:rsidRDefault="00C66A53" w:rsidP="00E905B1">
      <w:pPr>
        <w:pStyle w:val="Numeroimatonotsikko"/>
      </w:pPr>
      <w:r w:rsidRPr="00E905B1">
        <w:t>Seksuaali- ja sukupuolivähemmistöjä koskeva l</w:t>
      </w:r>
      <w:r w:rsidR="00C94CB8" w:rsidRPr="00E905B1">
        <w:t>ainsäädäntö</w:t>
      </w:r>
    </w:p>
    <w:p w14:paraId="158EA057" w14:textId="15699CC5" w:rsidR="001E69B9" w:rsidRPr="00551158" w:rsidRDefault="001E69B9" w:rsidP="001E69B9">
      <w:r w:rsidRPr="00551158">
        <w:t>Suostumuksellisia, samaa sukupuolta olevien aikuisten välisiä seksuaalisia tekoja ei ole kriminalisoitu Venäjällä.</w:t>
      </w:r>
      <w:r w:rsidRPr="00551158">
        <w:rPr>
          <w:rStyle w:val="Alaviitteenviite"/>
        </w:rPr>
        <w:footnoteReference w:id="2"/>
      </w:r>
      <w:r w:rsidR="00EA7865" w:rsidRPr="00551158">
        <w:t xml:space="preserve"> </w:t>
      </w:r>
      <w:r w:rsidRPr="00551158">
        <w:t>Venäjän lainsäädännössä avioliitto määritellään vain miehen ja naisen väliseksi liitoksi. Samaa sukupuolta olevat parit eivät voi mennä naimisiin Venäjällä, eikä lainsäädäntö tarjoa vaihtoehtoista tapaa rekisteröidä parisuhde</w:t>
      </w:r>
      <w:r w:rsidR="00C21CAA">
        <w:t>tta</w:t>
      </w:r>
      <w:r w:rsidRPr="00551158">
        <w:t>. Ulkomailla solmittu samaa sukupuolta olevien avioliitto ei ole juridisesti voimassa Venäjällä.</w:t>
      </w:r>
      <w:r w:rsidRPr="00551158">
        <w:rPr>
          <w:rStyle w:val="Alaviitteenviite"/>
        </w:rPr>
        <w:footnoteReference w:id="3"/>
      </w:r>
      <w:r w:rsidR="000A33A7" w:rsidRPr="00551158">
        <w:t xml:space="preserve"> </w:t>
      </w:r>
    </w:p>
    <w:p w14:paraId="32BCB486" w14:textId="1811BB99" w:rsidR="008501F3" w:rsidRDefault="00EA7865" w:rsidP="00E74768">
      <w:r w:rsidRPr="00551158">
        <w:t xml:space="preserve">Seksuaali- ja sukupuolivähemmistöjen oikeuksia puolustava ILGA-Europe </w:t>
      </w:r>
      <w:r w:rsidR="008501F3" w:rsidRPr="00551158">
        <w:t>kuvaa</w:t>
      </w:r>
      <w:r w:rsidRPr="00551158">
        <w:t xml:space="preserve">, kuinka Venäjän lainsäädännön kautta on hyökätty </w:t>
      </w:r>
      <w:r w:rsidR="00653AA9">
        <w:t xml:space="preserve">seksuaali- ja sukupuolivähemmistöihin kuuluvia henkilöitä </w:t>
      </w:r>
      <w:r w:rsidRPr="00551158">
        <w:t>ja heidän oikeuksiaan vastaan jo yli vuosikymmenen ajan</w:t>
      </w:r>
      <w:r w:rsidR="008501F3" w:rsidRPr="00551158">
        <w:t>,</w:t>
      </w:r>
      <w:r w:rsidRPr="00551158">
        <w:t xml:space="preserve"> ja tilanne on pahentunut entisestään Venäjän hyökättyä Ukrainaan vuonna 2022.</w:t>
      </w:r>
      <w:r w:rsidR="008501F3" w:rsidRPr="00551158">
        <w:rPr>
          <w:rStyle w:val="Alaviitteenviite"/>
        </w:rPr>
        <w:footnoteReference w:id="4"/>
      </w:r>
    </w:p>
    <w:p w14:paraId="55DE1496" w14:textId="29B64C3F" w:rsidR="00834B4C" w:rsidRDefault="002239A3" w:rsidP="00834B4C">
      <w:bookmarkStart w:id="3" w:name="_Hlk194485749"/>
      <w:r w:rsidRPr="009D4029">
        <w:t>Vuonna 2013 Venäjän hallintolakiin lisätiin pykälä 6.21, jossa säädettiin hallinnollisesta vastuusta ”ei-perinteisten seksuaalisuhteiden propagandasta alaikäisille”. Kansainvälisesti laki on tunnettu nimellä homopropagandalaki.</w:t>
      </w:r>
      <w:r w:rsidR="00E74768" w:rsidRPr="009D4029">
        <w:t xml:space="preserve"> </w:t>
      </w:r>
      <w:r w:rsidRPr="009D4029">
        <w:t xml:space="preserve">Propagandalla tarkoitettiin esimerkiksi sitä, että </w:t>
      </w:r>
      <w:r w:rsidR="008501F3" w:rsidRPr="009D4029">
        <w:t>”</w:t>
      </w:r>
      <w:r w:rsidRPr="009D4029">
        <w:t>ei-perinteiset</w:t>
      </w:r>
      <w:r w:rsidR="008501F3" w:rsidRPr="009D4029">
        <w:t>”</w:t>
      </w:r>
      <w:r w:rsidRPr="009D4029">
        <w:t xml:space="preserve"> seksuaalisuhteet </w:t>
      </w:r>
      <w:r w:rsidR="008501F3" w:rsidRPr="009D4029">
        <w:t xml:space="preserve">esitetään </w:t>
      </w:r>
      <w:r w:rsidR="00E74768" w:rsidRPr="009D4029">
        <w:t xml:space="preserve">houkuttelevina </w:t>
      </w:r>
      <w:r w:rsidRPr="009D4029">
        <w:t xml:space="preserve">tai tasavertaisina </w:t>
      </w:r>
      <w:r w:rsidR="008501F3" w:rsidRPr="009D4029">
        <w:t>”</w:t>
      </w:r>
      <w:r w:rsidRPr="009D4029">
        <w:t>perinteisten</w:t>
      </w:r>
      <w:r w:rsidR="008501F3" w:rsidRPr="009D4029">
        <w:t>”</w:t>
      </w:r>
      <w:r w:rsidRPr="009D4029">
        <w:t xml:space="preserve"> seksuaalisuhteiden kanssa.</w:t>
      </w:r>
      <w:r w:rsidR="00E74768" w:rsidRPr="009D4029">
        <w:rPr>
          <w:rStyle w:val="Alaviitteenviite"/>
        </w:rPr>
        <w:footnoteReference w:id="5"/>
      </w:r>
      <w:r w:rsidR="00E74768" w:rsidRPr="009D4029">
        <w:t xml:space="preserve"> Vuoden 2013 homopropagandalain perustana toimivat Venäjän eri alueilla säädetyt, ”homoseksuaalisuuden propagandan” kieltävät lait. Ensimmäinen tällainen laki hyväksyttiin Rjazanin alueella vuonna 2006. Vuosina 2011–2013 samanlaisia lakeja </w:t>
      </w:r>
      <w:r w:rsidR="00E74768" w:rsidRPr="009D4029">
        <w:lastRenderedPageBreak/>
        <w:t>hyväksyttiin vielä 11 muulla Venäjän alueella.</w:t>
      </w:r>
      <w:r w:rsidR="00E74768" w:rsidRPr="009D4029">
        <w:rPr>
          <w:vertAlign w:val="superscript"/>
        </w:rPr>
        <w:footnoteReference w:id="6"/>
      </w:r>
      <w:r w:rsidR="003B02D4">
        <w:t xml:space="preserve"> </w:t>
      </w:r>
      <w:r w:rsidR="009D4029">
        <w:t>V</w:t>
      </w:r>
      <w:r w:rsidR="00834B4C" w:rsidRPr="009D4029">
        <w:t xml:space="preserve">uonna 2017 Euroopan ihmisoikeustuomioistuin totesi Venäjän alueellisten homopropagandalakien säätämisen vahvistavan </w:t>
      </w:r>
      <w:r w:rsidR="00A75FA9" w:rsidRPr="009D4029">
        <w:t>stigmatisointia</w:t>
      </w:r>
      <w:r w:rsidR="00834B4C" w:rsidRPr="009D4029">
        <w:t xml:space="preserve"> ja ennakkoluuloja sekä edistävän homofobiaa. Venäjän viranomaiset eivät noudattaneet Euroopan ihmisoikeustuomioistuimen päätöstä homopropagandalakien kumoamisesta</w:t>
      </w:r>
      <w:r w:rsidR="00BE7D77" w:rsidRPr="009D4029">
        <w:t>.</w:t>
      </w:r>
      <w:r w:rsidR="00BE7D77" w:rsidRPr="009D4029">
        <w:rPr>
          <w:rStyle w:val="Alaviitteenviite"/>
        </w:rPr>
        <w:footnoteReference w:id="7"/>
      </w:r>
      <w:r w:rsidR="000A33A7">
        <w:t xml:space="preserve"> </w:t>
      </w:r>
    </w:p>
    <w:p w14:paraId="7559776E" w14:textId="0992A5F8" w:rsidR="00EF580A" w:rsidRPr="00346296" w:rsidRDefault="006B438B" w:rsidP="006B438B">
      <w:pPr>
        <w:rPr>
          <w:vertAlign w:val="superscript"/>
        </w:rPr>
      </w:pPr>
      <w:bookmarkStart w:id="8" w:name="_Hlk194485755"/>
      <w:bookmarkEnd w:id="3"/>
      <w:r w:rsidRPr="00EF2734">
        <w:t xml:space="preserve">Marraskuussa 2022 Venäjän valtioduuma tiukensi seksuaali- ja sukupuolivähemmistöihin kohdistuvaa lainsäädäntöä. Muutokset astuivat voimaan joulukuussa 2022. Hallintolain 6.21 §:än tehtiin muutoksia, joilla ”ei-perinteisten seksuaalisuhteiden, </w:t>
      </w:r>
      <w:r w:rsidR="00346296">
        <w:t>-</w:t>
      </w:r>
      <w:r w:rsidRPr="00EF2734">
        <w:t>mieltymysten ja sukupuolenvaihdoksen propaganda” kiellettiin ei ainoastaan alaikäisten vaan myös aikuisten keskuudessa.</w:t>
      </w:r>
      <w:r w:rsidR="00D16AC0" w:rsidRPr="00EF2734">
        <w:rPr>
          <w:vertAlign w:val="superscript"/>
        </w:rPr>
        <w:footnoteReference w:id="8"/>
      </w:r>
      <w:r w:rsidR="00D16AC0" w:rsidRPr="00EF2734">
        <w:t xml:space="preserve"> Näin ollen uusi tiukempi hallintolain pykälä toi mukanaan hallinnollisen vastuun kaikista julkisista teoista, jotka voidaan tulkita kiinnostuksen herättämiseksi ei-heteroseksuaal</w:t>
      </w:r>
      <w:r w:rsidR="00456084" w:rsidRPr="00EF2734">
        <w:t>isia suhteita kohtaan tai syntymässä määritellyn sukupuolen korjaamiseksi.</w:t>
      </w:r>
      <w:r w:rsidR="00456084" w:rsidRPr="00EF2734">
        <w:rPr>
          <w:rStyle w:val="Alaviitteenviite"/>
        </w:rPr>
        <w:footnoteReference w:id="9"/>
      </w:r>
      <w:r w:rsidR="00456084" w:rsidRPr="00EF2734">
        <w:t xml:space="preserve"> Tällä hetkellä 6.21 §:n nojalla yksityishenkilölle voidaan langettaa jopa 400 000 </w:t>
      </w:r>
      <w:r w:rsidR="00456084" w:rsidRPr="00617DD1">
        <w:t>ruplan (noin</w:t>
      </w:r>
      <w:r w:rsidR="00617DD1">
        <w:t xml:space="preserve"> 4 390 euroa</w:t>
      </w:r>
      <w:r w:rsidR="00456084" w:rsidRPr="00617DD1">
        <w:t>)</w:t>
      </w:r>
      <w:r w:rsidR="00456084" w:rsidRPr="00EF2734">
        <w:t xml:space="preserve"> sakot ja oikeushenkilöille 5 000 </w:t>
      </w:r>
      <w:r w:rsidR="00456084" w:rsidRPr="00617DD1">
        <w:t>000 ruplan (noin</w:t>
      </w:r>
      <w:r w:rsidR="00617DD1">
        <w:t xml:space="preserve"> 54 830 euroa</w:t>
      </w:r>
      <w:r w:rsidR="00456084" w:rsidRPr="00617DD1">
        <w:t>)</w:t>
      </w:r>
      <w:r w:rsidR="00456084" w:rsidRPr="00EF2734">
        <w:t xml:space="preserve"> sakot.</w:t>
      </w:r>
      <w:r w:rsidR="00EF580A">
        <w:t xml:space="preserve"> Ulkomaalaisia voidaan rangaista myös 15 päivän hallinnollisella pidätyksellä ja karkotuksella Venäjältä.</w:t>
      </w:r>
      <w:r w:rsidR="00456084" w:rsidRPr="00EF2734">
        <w:rPr>
          <w:vertAlign w:val="superscript"/>
        </w:rPr>
        <w:footnoteReference w:id="10"/>
      </w:r>
      <w:bookmarkEnd w:id="8"/>
      <w:r w:rsidR="00346296">
        <w:rPr>
          <w:vertAlign w:val="superscript"/>
        </w:rPr>
        <w:t xml:space="preserve"> </w:t>
      </w:r>
      <w:proofErr w:type="gramStart"/>
      <w:r w:rsidR="00EF580A">
        <w:t>Marraskuussa</w:t>
      </w:r>
      <w:proofErr w:type="gramEnd"/>
      <w:r w:rsidR="00EF580A">
        <w:t xml:space="preserve"> 2024 valtioduuma hyväksyi lakimuutokset, joiden perusteella hallintolain 6.21 §:än lisättiin myös niin sanotun ”lapsettomuusideologi</w:t>
      </w:r>
      <w:r w:rsidR="00653AA9">
        <w:t>sen</w:t>
      </w:r>
      <w:r w:rsidR="00EF580A">
        <w:t xml:space="preserve"> propagandan” kieltäminen.</w:t>
      </w:r>
      <w:r w:rsidR="00EF580A">
        <w:rPr>
          <w:rStyle w:val="Alaviitteenviite"/>
        </w:rPr>
        <w:footnoteReference w:id="11"/>
      </w:r>
    </w:p>
    <w:p w14:paraId="3E7CF478" w14:textId="4A307113" w:rsidR="00235035" w:rsidRDefault="00EF2734" w:rsidP="00741006">
      <w:r>
        <w:t>Marraskuussa 2022 h</w:t>
      </w:r>
      <w:r w:rsidR="006B438B" w:rsidRPr="00EF2734">
        <w:t>allintolakiin lisättiin</w:t>
      </w:r>
      <w:r>
        <w:t xml:space="preserve"> </w:t>
      </w:r>
      <w:r w:rsidR="006B438B" w:rsidRPr="00EF2734">
        <w:t>erillinen 6.21.2 §, jossa kielletään</w:t>
      </w:r>
      <w:r w:rsidR="00653AA9">
        <w:t xml:space="preserve"> sellaisen</w:t>
      </w:r>
      <w:r w:rsidR="006B438B" w:rsidRPr="00EF2734">
        <w:t xml:space="preserve"> tiedon levittäminen, joka esittää alaikäisille ”ei-perinteisiä seksuaalisuhteita ja/tai mieltymyksiä tai joka voi herättää alaikäisissä halun vaihtaa sukupuolta”</w:t>
      </w:r>
      <w:r w:rsidR="00456084" w:rsidRPr="00EF2734">
        <w:t xml:space="preserve">. </w:t>
      </w:r>
      <w:r w:rsidR="00A75FA9" w:rsidRPr="00EF2734">
        <w:t xml:space="preserve">Hallintolain </w:t>
      </w:r>
      <w:r w:rsidR="006B438B" w:rsidRPr="00EF2734">
        <w:t xml:space="preserve">6.21.2 §:n nojalla yksityishenkilölle </w:t>
      </w:r>
      <w:r w:rsidR="00A75FA9" w:rsidRPr="00EF2734">
        <w:t xml:space="preserve">voidaan langettaa </w:t>
      </w:r>
      <w:r w:rsidR="006B438B" w:rsidRPr="00EF2734">
        <w:t>jopa 200 </w:t>
      </w:r>
      <w:r w:rsidR="006B438B" w:rsidRPr="00617DD1">
        <w:t>000 rupla</w:t>
      </w:r>
      <w:r w:rsidR="00A75FA9" w:rsidRPr="00617DD1">
        <w:t>n (noin</w:t>
      </w:r>
      <w:r w:rsidR="00617DD1" w:rsidRPr="00617DD1">
        <w:t xml:space="preserve"> 2 195 euroa</w:t>
      </w:r>
      <w:r w:rsidR="00A75FA9" w:rsidRPr="00617DD1">
        <w:t xml:space="preserve">) sakot </w:t>
      </w:r>
      <w:r w:rsidR="006B438B" w:rsidRPr="00617DD1">
        <w:t>ja oikeushenkilölle 4 000 000 rupla</w:t>
      </w:r>
      <w:r w:rsidR="00A75FA9" w:rsidRPr="00617DD1">
        <w:t>n (noin</w:t>
      </w:r>
      <w:r w:rsidR="00617DD1" w:rsidRPr="00617DD1">
        <w:t xml:space="preserve"> 43 900 euroa</w:t>
      </w:r>
      <w:r w:rsidR="00A75FA9" w:rsidRPr="00617DD1">
        <w:t>) sakot</w:t>
      </w:r>
      <w:r w:rsidR="006B438B" w:rsidRPr="00617DD1">
        <w:t>.</w:t>
      </w:r>
      <w:r w:rsidR="006B438B" w:rsidRPr="00617DD1">
        <w:rPr>
          <w:vertAlign w:val="superscript"/>
        </w:rPr>
        <w:footnoteReference w:id="12"/>
      </w:r>
      <w:r w:rsidR="00EF580A" w:rsidRPr="00617DD1">
        <w:t xml:space="preserve"> </w:t>
      </w:r>
      <w:r w:rsidR="00741006" w:rsidRPr="00617DD1">
        <w:t>Venäläinen, seksuaali- ja sukupuolivähemmistö</w:t>
      </w:r>
      <w:r w:rsidR="00DC1801">
        <w:t xml:space="preserve">ihin kuuluvia </w:t>
      </w:r>
      <w:r w:rsidR="00380291">
        <w:t xml:space="preserve">henkilöitä </w:t>
      </w:r>
      <w:r w:rsidR="00741006">
        <w:t xml:space="preserve">auttava Coming Out -ryhmä (ven. </w:t>
      </w:r>
      <w:r w:rsidR="00741006" w:rsidRPr="00741006">
        <w:t>Выход</w:t>
      </w:r>
      <w:r w:rsidR="00741006">
        <w:t xml:space="preserve">; transl. Vyhod) korostaa, että hallintolain 6.21.2 §:n mukaisesti seksuaalisten mieltymysten </w:t>
      </w:r>
      <w:r w:rsidR="00741006" w:rsidRPr="00741006">
        <w:t>kuvaukset tai esittäminen on kiellettyä alaikäisille, vaikka niitä ei kuvattaisi myönteisessä sävyssä.</w:t>
      </w:r>
      <w:r w:rsidR="00235035" w:rsidRPr="00741006">
        <w:rPr>
          <w:vertAlign w:val="superscript"/>
          <w:lang w:val="en-US"/>
        </w:rPr>
        <w:footnoteReference w:id="13"/>
      </w:r>
      <w:r w:rsidR="00235035" w:rsidRPr="00EF2734">
        <w:t xml:space="preserve"> </w:t>
      </w:r>
    </w:p>
    <w:p w14:paraId="2AD1CC59" w14:textId="53D7C7D4" w:rsidR="007C5978" w:rsidRPr="00EF2734" w:rsidRDefault="00741006" w:rsidP="00741006">
      <w:r w:rsidRPr="00741006">
        <w:t>Russian LGBT Network</w:t>
      </w:r>
      <w:r>
        <w:t xml:space="preserve"> (ven. </w:t>
      </w:r>
      <w:r w:rsidRPr="00741006">
        <w:t>Российская ЛГБТ-сеть</w:t>
      </w:r>
      <w:r>
        <w:t xml:space="preserve">; transl. Rossijskaja LGBT-set) -ihmisoikeusjärjestön perustajan </w:t>
      </w:r>
      <w:r w:rsidR="006B438B" w:rsidRPr="00EF2734">
        <w:t xml:space="preserve">Igor Kotšetkovin mukaan lain muotoilut </w:t>
      </w:r>
      <w:r w:rsidR="00653AA9">
        <w:t>on</w:t>
      </w:r>
      <w:r w:rsidR="006B438B" w:rsidRPr="00EF2734">
        <w:t xml:space="preserve"> tahallisesti tehty epämääräisiksi</w:t>
      </w:r>
      <w:r w:rsidR="00346296">
        <w:t xml:space="preserve"> ja monitulkintaisiksi</w:t>
      </w:r>
      <w:r w:rsidR="00D012D5" w:rsidRPr="00EF2734">
        <w:t xml:space="preserve">, jotta </w:t>
      </w:r>
      <w:r w:rsidR="00346296">
        <w:t>ne</w:t>
      </w:r>
      <w:r w:rsidR="00D012D5" w:rsidRPr="00EF2734">
        <w:t xml:space="preserve"> loisivat epävarmuutta ja pelkoa, joka voi estää ihmisiä ilmaisemasta itseään vapaasti</w:t>
      </w:r>
      <w:r w:rsidR="006B438B" w:rsidRPr="00EF2734">
        <w:t>.</w:t>
      </w:r>
      <w:r w:rsidR="006B438B" w:rsidRPr="00EF2734">
        <w:rPr>
          <w:vertAlign w:val="superscript"/>
        </w:rPr>
        <w:footnoteReference w:id="14"/>
      </w:r>
      <w:r w:rsidR="002D4415" w:rsidRPr="00EF2734">
        <w:t xml:space="preserve"> Myös lakimies Ksenija Mihailovan mukaan lain muotoilu on täysin epämääräinen ja epäselvä, ja sen soveltamiskäytäntö on vielä epämääräisempi. </w:t>
      </w:r>
      <w:r w:rsidR="007C5978" w:rsidRPr="00EF2734">
        <w:t>Nykyisen lainsäädännön ja sen epäselvän tulkinnan vuoksi on vaikea ennakoida, miten viranomaiset reagoivat</w:t>
      </w:r>
      <w:r w:rsidR="002D4415" w:rsidRPr="00EF2734">
        <w:t xml:space="preserve"> </w:t>
      </w:r>
      <w:r w:rsidR="00365A42" w:rsidRPr="00EF2734">
        <w:t xml:space="preserve">seksuaali- ja sukupuolivähemmistöön </w:t>
      </w:r>
      <w:r w:rsidR="007C5978" w:rsidRPr="00EF2734">
        <w:t>kuuluvien henkilöiden tai kyseiseen yhteisöön läheisesti liittyvien henkilöiden julkisiin puheenvuoroihin. Näin ollen henkilö ei voi olla varma, aiheuttaako hänen ilmaisemansa mielipide viranomaisten huomion ja mahdollisia seuraamuksia.</w:t>
      </w:r>
      <w:r w:rsidR="00BA4874" w:rsidRPr="00EF2734">
        <w:rPr>
          <w:rStyle w:val="Alaviitteenviite"/>
        </w:rPr>
        <w:footnoteReference w:id="15"/>
      </w:r>
    </w:p>
    <w:p w14:paraId="06767EC3" w14:textId="214ECFF0" w:rsidR="009A3E30" w:rsidRDefault="0037722E" w:rsidP="00A22B6F">
      <w:pPr>
        <w:rPr>
          <w:highlight w:val="cyan"/>
        </w:rPr>
      </w:pPr>
      <w:r w:rsidRPr="00EF2734">
        <w:t xml:space="preserve">Syyskuusta 2023 alkaen Venäjän viestintä-, tietotekniikka- ja joukkotiedotusvälineiden valvontapalvelu Roskomnazdor </w:t>
      </w:r>
      <w:r w:rsidR="009A3E30" w:rsidRPr="00EF2734">
        <w:t xml:space="preserve">on laajentanut ”ei-perinteisten suhteiden propaganda” -käsitteen tulkintaa niin, että se käsittää kaiken tiedon, joka ”oikeuttaa </w:t>
      </w:r>
      <w:r w:rsidR="00653AA9">
        <w:t>tällaiset suhteet</w:t>
      </w:r>
      <w:r w:rsidR="009A3E30" w:rsidRPr="00EF2734">
        <w:t>”. Vastaavasti ”sukupuolenvaihdo</w:t>
      </w:r>
      <w:r w:rsidR="009C7B12">
        <w:t>s</w:t>
      </w:r>
      <w:r w:rsidR="009A3E30" w:rsidRPr="00EF2734">
        <w:t>propaganda” viittaa nyt mihin tahansa tietoon, joka</w:t>
      </w:r>
      <w:r w:rsidR="00346296">
        <w:t xml:space="preserve"> </w:t>
      </w:r>
      <w:r w:rsidR="009A3E30" w:rsidRPr="00EF2734">
        <w:lastRenderedPageBreak/>
        <w:t>”perustelee sukupuolenvaihdoksen sallittavuutta”.</w:t>
      </w:r>
      <w:r w:rsidR="009A3E30" w:rsidRPr="00EF2734">
        <w:rPr>
          <w:rStyle w:val="Alaviitteenviite"/>
        </w:rPr>
        <w:footnoteReference w:id="16"/>
      </w:r>
      <w:r w:rsidR="00A22B6F">
        <w:t xml:space="preserve"> Ihmisoikeusjärjestö Human Rights Watch </w:t>
      </w:r>
      <w:r w:rsidR="009C7B12">
        <w:t xml:space="preserve">(HRW) </w:t>
      </w:r>
      <w:r w:rsidR="00A22B6F">
        <w:t xml:space="preserve">toteaa, että lakimuutosten myötä seksuaalisen suuntautumisen ja sukupuoli-identiteetin julkinen käsittely käytännössä kiellettiin. Propagandalla tarkoitetaan siis mitä tahansa positiivista tai jopa neutraalia tietoa </w:t>
      </w:r>
      <w:r w:rsidR="00C21CAA" w:rsidRPr="00C21CAA">
        <w:t>HLBTIQ</w:t>
      </w:r>
      <w:r w:rsidR="0032362B">
        <w:t>+</w:t>
      </w:r>
      <w:r w:rsidR="00A22B6F">
        <w:t xml:space="preserve">-ihmisistä tai -suhteista. Hallintolain 6.21.2 §:n mukaisesti taas ”ei-perinteisten suhteiden” esittämistä rajoitetaan alle 18-vuotiaille. Tämän seurauksena jopa kuvat, joissa </w:t>
      </w:r>
      <w:r w:rsidR="00346296">
        <w:t>samaa sukupuolta oleva</w:t>
      </w:r>
      <w:r w:rsidR="00A22B6F">
        <w:t xml:space="preserve"> pari pitää toisiaan kädestä, voidaan näyttää vain uusien rajoitusten puitteissa.</w:t>
      </w:r>
      <w:r w:rsidR="00A22B6F">
        <w:rPr>
          <w:rStyle w:val="Alaviitteenviite"/>
        </w:rPr>
        <w:footnoteReference w:id="17"/>
      </w:r>
      <w:r w:rsidR="00AD523D">
        <w:t xml:space="preserve"> </w:t>
      </w:r>
    </w:p>
    <w:p w14:paraId="72C5B2B8" w14:textId="797BB475" w:rsidR="00A42384" w:rsidRPr="00EF2734" w:rsidRDefault="00C03146" w:rsidP="00C03146">
      <w:bookmarkStart w:id="14" w:name="_Hlk193959676"/>
      <w:r w:rsidRPr="00EF2734">
        <w:t>Heinäkuussa 2023 valtioduuma hyväksyi lakiehdotuksen, jolla kiellettiin sukupuolenkorjaushoito kokonaisuudessaan, mukaan lukien hormonihoito ja leikkaukset. Lääkärit ja hoitolaitokset eivät enää saa tarjota tällaisia palveluja. Ainoa poikkeus koskee</w:t>
      </w:r>
      <w:r w:rsidR="000A74BF" w:rsidRPr="00EF2734">
        <w:t xml:space="preserve"> intersukupuolisten </w:t>
      </w:r>
      <w:r w:rsidR="00016631" w:rsidRPr="00EF2734">
        <w:t>lasten</w:t>
      </w:r>
      <w:r w:rsidR="00167FEF" w:rsidRPr="00EF2734">
        <w:t xml:space="preserve"> hoitoa</w:t>
      </w:r>
      <w:r w:rsidR="000A74BF" w:rsidRPr="00EF2734">
        <w:t xml:space="preserve"> </w:t>
      </w:r>
      <w:r w:rsidRPr="00EF2734">
        <w:t xml:space="preserve">lääketieteellisten syiden perusteella. Lakiin tehdyt muutokset kieltävät myös sukupuolimerkinnän muuttamisen virallisissa asiakirjoissa. Väestörekisteriviranomaiset ja muut valtion laitokset eivät enää saa muuttaa sukupuolimerkintää syntymätodistuksissa, passeissa tai muissa asiakirjoissa. Uudella lailla tehtiin muutoksia myös Venäjän perhelakiin. Lakimuutosten myötä transihmisten avioliitot puretaan automaattisesti, jos toinen puolisoista </w:t>
      </w:r>
      <w:r w:rsidR="0032362B">
        <w:t>korjaa</w:t>
      </w:r>
      <w:r w:rsidRPr="00EF2734">
        <w:t xml:space="preserve"> sukupuolimerkintänsä. Tämän lisäksi transihmiset eivät enää voi adoptoida lapsia tai </w:t>
      </w:r>
      <w:r w:rsidR="00C21CAA">
        <w:t>toimia sijaisvanhempina</w:t>
      </w:r>
      <w:r w:rsidRPr="00EF2734">
        <w:t>. Kielto koskee myös henkilöitä, joiden transitio on juridisesti tunnustettu ennen uuden lain voimaantuloa</w:t>
      </w:r>
      <w:r w:rsidR="00B13EE2" w:rsidRPr="00EF2734">
        <w:t>.</w:t>
      </w:r>
      <w:r w:rsidR="00B13EE2" w:rsidRPr="00EF2734">
        <w:rPr>
          <w:rStyle w:val="Alaviitteenviite"/>
        </w:rPr>
        <w:footnoteReference w:id="18"/>
      </w:r>
      <w:r w:rsidR="004E597D" w:rsidRPr="00EF2734">
        <w:t xml:space="preserve"> </w:t>
      </w:r>
    </w:p>
    <w:bookmarkEnd w:id="14"/>
    <w:p w14:paraId="7C821B93" w14:textId="52004E5B" w:rsidR="00681AEA" w:rsidRDefault="00681AEA" w:rsidP="009C7B12">
      <w:r w:rsidRPr="00970BD3">
        <w:t>Marraskuussa 2023 Venäjän korkein oikeus julisti oikeusministeriön vaatimuksen perusteella ”kansainvälisen LGBT-liikkeen”</w:t>
      </w:r>
      <w:r w:rsidR="003664E8">
        <w:rPr>
          <w:rStyle w:val="Alaviitteenviite"/>
        </w:rPr>
        <w:footnoteReference w:id="19"/>
      </w:r>
      <w:r w:rsidRPr="00970BD3">
        <w:t xml:space="preserve"> </w:t>
      </w:r>
      <w:r w:rsidR="00C536A3" w:rsidRPr="00970BD3">
        <w:t xml:space="preserve">ja sen alaosastot </w:t>
      </w:r>
      <w:r w:rsidRPr="00970BD3">
        <w:t>ekstremistiseksi järjestöksi</w:t>
      </w:r>
      <w:r w:rsidR="00DA328A" w:rsidRPr="00970BD3">
        <w:t xml:space="preserve"> ja kielsi </w:t>
      </w:r>
      <w:r w:rsidR="00B50FDA" w:rsidRPr="00970BD3">
        <w:t>niiden</w:t>
      </w:r>
      <w:r w:rsidR="00DA328A" w:rsidRPr="00970BD3">
        <w:t xml:space="preserve"> toiminnan Venäjällä.</w:t>
      </w:r>
      <w:r w:rsidR="004C699F" w:rsidRPr="00970BD3">
        <w:t xml:space="preserve"> </w:t>
      </w:r>
      <w:r w:rsidR="009C7B12">
        <w:t xml:space="preserve">”Kansainvälinen LGBT-liike” ei kuitenkaan ole virallisesti olemassa oleva organisaatio. </w:t>
      </w:r>
      <w:r w:rsidR="00DA025F" w:rsidRPr="00970BD3">
        <w:t xml:space="preserve">Päätös astui </w:t>
      </w:r>
      <w:r w:rsidR="00DA025F" w:rsidRPr="00A22B6F">
        <w:t>voimaan 10.1.2024.</w:t>
      </w:r>
      <w:r w:rsidR="004C699F" w:rsidRPr="00A22B6F">
        <w:rPr>
          <w:rStyle w:val="Alaviitteenviite"/>
        </w:rPr>
        <w:footnoteReference w:id="20"/>
      </w:r>
      <w:r w:rsidR="00B50FDA" w:rsidRPr="00A22B6F">
        <w:t xml:space="preserve"> Coming</w:t>
      </w:r>
      <w:r w:rsidR="00970BD3" w:rsidRPr="00A22B6F">
        <w:t xml:space="preserve"> </w:t>
      </w:r>
      <w:r w:rsidR="00A22B6F" w:rsidRPr="00A22B6F">
        <w:t>O</w:t>
      </w:r>
      <w:r w:rsidR="00B50FDA" w:rsidRPr="00A22B6F">
        <w:t xml:space="preserve">ut </w:t>
      </w:r>
      <w:r w:rsidR="00970BD3" w:rsidRPr="00A22B6F">
        <w:t xml:space="preserve">-ryhmä </w:t>
      </w:r>
      <w:r w:rsidR="00B50FDA" w:rsidRPr="00A22B6F">
        <w:t>kuvailee</w:t>
      </w:r>
      <w:r w:rsidR="00B50FDA" w:rsidRPr="00970BD3">
        <w:t>, että vaikka virallista organisaatiota ei olekaan, on korkeimman oikeuden päätöksellä merkittäviä oikeudellisia seurauksia.</w:t>
      </w:r>
      <w:r w:rsidR="00B50FDA" w:rsidRPr="00970BD3">
        <w:rPr>
          <w:rStyle w:val="Alaviitteenviite"/>
        </w:rPr>
        <w:footnoteReference w:id="21"/>
      </w:r>
    </w:p>
    <w:p w14:paraId="6A530323" w14:textId="08C25532" w:rsidR="00A13508" w:rsidRPr="00685B03" w:rsidRDefault="00685B03" w:rsidP="00685B03">
      <w:r w:rsidRPr="00685B03">
        <w:t xml:space="preserve">Venäläisen ekstremismiin, uskontoon ja ksenofobiaan erikoistuneen informaatio- ja tutkimuskeskus Sovan (ven. Сова) mukaan </w:t>
      </w:r>
      <w:r w:rsidR="00FE516B">
        <w:t xml:space="preserve">”kansainvälisen </w:t>
      </w:r>
      <w:r w:rsidRPr="00685B03">
        <w:t>LGBT-liikkeen</w:t>
      </w:r>
      <w:r w:rsidR="00FE516B">
        <w:t>”</w:t>
      </w:r>
      <w:r w:rsidRPr="00685B03">
        <w:t xml:space="preserve"> kieltäminen ekstremistisenä </w:t>
      </w:r>
      <w:r w:rsidR="002701E8" w:rsidRPr="00685B03">
        <w:t xml:space="preserve">liikkeenä oli selvästi syrjivä toimenpide, koska se riistää osalta yhteiskuntaa mahdollisuuden puolustaa oikeuksiaan. </w:t>
      </w:r>
      <w:r w:rsidR="00A535E4">
        <w:t>Sova</w:t>
      </w:r>
      <w:r w:rsidR="002701E8" w:rsidRPr="00685B03">
        <w:t xml:space="preserve"> on esittänyt huolen siitä, että päätös johtaa aktivistien, ihmisoikeuspuolustajien, toimittajien ja mahdollisesti myös avoimesti mielipiteensä ilmaisevien seksuaali- ja sukupuolivähemmistöihin kuuluvien henkilöiden </w:t>
      </w:r>
      <w:r w:rsidR="00A535E4">
        <w:t>sortamiseen</w:t>
      </w:r>
      <w:r w:rsidR="002701E8" w:rsidRPr="00685B03">
        <w:t>.</w:t>
      </w:r>
      <w:r w:rsidR="002701E8" w:rsidRPr="00685B03">
        <w:rPr>
          <w:rStyle w:val="Alaviitteenviite"/>
        </w:rPr>
        <w:footnoteReference w:id="22"/>
      </w:r>
      <w:r w:rsidR="002F1571" w:rsidRPr="00685B03">
        <w:t xml:space="preserve"> </w:t>
      </w:r>
    </w:p>
    <w:p w14:paraId="6A6E4A7C" w14:textId="77024FDF" w:rsidR="00067A23" w:rsidRPr="00E905B1" w:rsidRDefault="00E54413" w:rsidP="00E905B1">
      <w:pPr>
        <w:pStyle w:val="Numeroimatonotsikko"/>
      </w:pPr>
      <w:r w:rsidRPr="00E905B1">
        <w:t>Hallintolain 6.21 §</w:t>
      </w:r>
      <w:r>
        <w:t>:n</w:t>
      </w:r>
      <w:r w:rsidRPr="00E905B1">
        <w:t xml:space="preserve"> </w:t>
      </w:r>
      <w:r w:rsidR="00A75BBE" w:rsidRPr="00E905B1">
        <w:t>toimeenpano</w:t>
      </w:r>
      <w:r w:rsidR="001075A5" w:rsidRPr="00E905B1">
        <w:t xml:space="preserve"> 2013–2022</w:t>
      </w:r>
    </w:p>
    <w:p w14:paraId="433E0E19" w14:textId="7CB023DD" w:rsidR="00004232" w:rsidRPr="00E9193B" w:rsidRDefault="00972C39" w:rsidP="00004232">
      <w:r w:rsidRPr="00E9193B">
        <w:t>Vuosina 2013–2021 hallintolain 6.21 §</w:t>
      </w:r>
      <w:r w:rsidR="0009191D" w:rsidRPr="00E9193B">
        <w:t>:ä</w:t>
      </w:r>
      <w:r w:rsidRPr="00E9193B">
        <w:t xml:space="preserve"> sovellettiin säännöllisesti mutta valikoivasti. Sakkotuomioihin johtaneita tapauksia oli vuosittain </w:t>
      </w:r>
      <w:r w:rsidR="007512A8" w:rsidRPr="00E9193B">
        <w:t>enintään</w:t>
      </w:r>
      <w:r w:rsidRPr="00E9193B">
        <w:t xml:space="preserve"> 6–8. Syytteitä</w:t>
      </w:r>
      <w:r w:rsidR="00C54CBF" w:rsidRPr="00E9193B">
        <w:t xml:space="preserve"> nostettiin tätä useammin, mutta määrätyt rangaistukset olivat harvinaisia</w:t>
      </w:r>
      <w:r w:rsidRPr="00E9193B">
        <w:t>.</w:t>
      </w:r>
      <w:r w:rsidRPr="00E9193B">
        <w:rPr>
          <w:rStyle w:val="Alaviitteenviite"/>
        </w:rPr>
        <w:footnoteReference w:id="23"/>
      </w:r>
      <w:r w:rsidR="00C54CBF" w:rsidRPr="00E9193B">
        <w:t xml:space="preserve"> </w:t>
      </w:r>
      <w:r w:rsidR="00AD523D" w:rsidRPr="00741006">
        <w:t>Russian LGBT Network</w:t>
      </w:r>
      <w:r w:rsidR="00D00CD2">
        <w:t xml:space="preserve"> -ihmisoikeusjärjestön </w:t>
      </w:r>
      <w:r w:rsidR="0009191D" w:rsidRPr="00E9193B">
        <w:t xml:space="preserve">perustajan Igor Kotšetkovin mukaan </w:t>
      </w:r>
      <w:r w:rsidR="00004232" w:rsidRPr="00E9193B">
        <w:t>lain täytäntöönpanossa ei ollut logiikkaa.</w:t>
      </w:r>
      <w:r w:rsidR="00004232" w:rsidRPr="00E9193B">
        <w:rPr>
          <w:vertAlign w:val="superscript"/>
        </w:rPr>
        <w:footnoteReference w:id="24"/>
      </w:r>
      <w:r w:rsidR="00004232" w:rsidRPr="00E9193B">
        <w:t xml:space="preserve"> </w:t>
      </w:r>
      <w:r w:rsidR="00E95466" w:rsidRPr="00D00CD2">
        <w:t>Coming Out -ryhmän</w:t>
      </w:r>
      <w:r w:rsidR="00E95466" w:rsidRPr="00E9193B">
        <w:t xml:space="preserve"> toiminnanjohta</w:t>
      </w:r>
      <w:bookmarkStart w:id="17" w:name="_GoBack"/>
      <w:bookmarkEnd w:id="17"/>
      <w:r w:rsidR="00E95466" w:rsidRPr="00E9193B">
        <w:t>ja Aleksandr Voronov toteaa</w:t>
      </w:r>
      <w:r w:rsidR="00594206" w:rsidRPr="00E9193B">
        <w:t xml:space="preserve">, että </w:t>
      </w:r>
      <w:r w:rsidR="00594206" w:rsidRPr="00E9193B">
        <w:lastRenderedPageBreak/>
        <w:t xml:space="preserve">lainsäädäntöä käytettiin pelottelun välineenä. Tilanne oli kaoottinen, ja oli epäselvää, kuka joutuisi syytteiden kohteeksi seuraavaksi. Tämä johti </w:t>
      </w:r>
      <w:r w:rsidR="00094133" w:rsidRPr="00E9193B">
        <w:t>jatkuvassa</w:t>
      </w:r>
      <w:r w:rsidR="00594206" w:rsidRPr="00E9193B">
        <w:t xml:space="preserve"> pelossa elämiseen.</w:t>
      </w:r>
      <w:r w:rsidR="00594206" w:rsidRPr="00E9193B">
        <w:rPr>
          <w:rStyle w:val="Alaviitteenviite"/>
        </w:rPr>
        <w:footnoteReference w:id="25"/>
      </w:r>
    </w:p>
    <w:p w14:paraId="7B2654FC" w14:textId="59A3DA5D" w:rsidR="00862EB3" w:rsidRPr="00E9193B" w:rsidRDefault="00C54CBF" w:rsidP="00BB6C1D">
      <w:r w:rsidRPr="00E9193B">
        <w:t xml:space="preserve">Vaikka vuosina 2013–2021 sakkotuomioita määrättiin harvoin, käytettiin </w:t>
      </w:r>
      <w:r w:rsidR="00004232" w:rsidRPr="00E9193B">
        <w:t xml:space="preserve">lakia järjestelmällisesti estämään seksuaali- ja sukupuolivähemmistöihin liittyviä julkisia tapahtumia. Venäjän lainsäädännön mukaan julkisten </w:t>
      </w:r>
      <w:r w:rsidR="00EA3FFD" w:rsidRPr="00E9193B">
        <w:t>tapahtumien</w:t>
      </w:r>
      <w:r w:rsidR="00004232" w:rsidRPr="00E9193B">
        <w:t xml:space="preserve"> järjestäminen vaatii viranomaisten hyväksynnän</w:t>
      </w:r>
      <w:r w:rsidR="00BA5902" w:rsidRPr="00E9193B">
        <w:t>. Viranomaiset käyttivät h</w:t>
      </w:r>
      <w:r w:rsidR="00004232" w:rsidRPr="00E9193B">
        <w:t>allintolain 6.21 §:ä</w:t>
      </w:r>
      <w:r w:rsidR="00BA5902" w:rsidRPr="00E9193B">
        <w:t xml:space="preserve"> tapahtumien luvan epäämiseen. </w:t>
      </w:r>
      <w:r w:rsidR="00004232" w:rsidRPr="00E9193B">
        <w:t>Tämä johti järjestettyjen tapahtumien hajottamiseen</w:t>
      </w:r>
      <w:r w:rsidR="00BA5902" w:rsidRPr="00E9193B">
        <w:t>, minkä lisäksi niihin osallistuneet joutuivat hallinnolliseen vastuuseen</w:t>
      </w:r>
      <w:r w:rsidR="00004232" w:rsidRPr="00E9193B">
        <w:t>.</w:t>
      </w:r>
      <w:r w:rsidR="00004232" w:rsidRPr="00E9193B">
        <w:rPr>
          <w:vertAlign w:val="superscript"/>
        </w:rPr>
        <w:footnoteReference w:id="26"/>
      </w:r>
      <w:r w:rsidR="00004232" w:rsidRPr="00E9193B">
        <w:t xml:space="preserve"> </w:t>
      </w:r>
      <w:r w:rsidR="00E95466" w:rsidRPr="00E9193B">
        <w:t xml:space="preserve">Hallintolain 6.21 §:ä käytettiin myös perusteena </w:t>
      </w:r>
      <w:r w:rsidR="00004232" w:rsidRPr="00E9193B">
        <w:t xml:space="preserve">poliisin </w:t>
      </w:r>
      <w:r w:rsidR="00C21CAA">
        <w:t>suorittamille</w:t>
      </w:r>
      <w:r w:rsidR="00004232" w:rsidRPr="00E9193B">
        <w:t xml:space="preserve"> tarkastuksille </w:t>
      </w:r>
      <w:r w:rsidR="00E95466" w:rsidRPr="00E9193B">
        <w:t>ei-julkisiin seksuaali- ja sukupuolivähemmistöihin liittyviin tapahtumiin.</w:t>
      </w:r>
      <w:r w:rsidR="00E60539">
        <w:t xml:space="preserve"> </w:t>
      </w:r>
      <w:r w:rsidR="00A75BBE" w:rsidRPr="00E9193B">
        <w:t>Lakia käytetiin myös oikeudell</w:t>
      </w:r>
      <w:r w:rsidR="00B335BC" w:rsidRPr="00E9193B">
        <w:t xml:space="preserve">isena perusteena seksuaali- ja sukupuolivähemmistöjä käsittelevän tiedon </w:t>
      </w:r>
      <w:r w:rsidR="009C7B12">
        <w:t>luokittelemiseen</w:t>
      </w:r>
      <w:r w:rsidR="00B335BC" w:rsidRPr="00E9193B">
        <w:t xml:space="preserve"> alaikäisille kielletyksi ja siten tällaisten tietolähteiden estämiseen Venäjällä.</w:t>
      </w:r>
      <w:r w:rsidR="002F5BB8" w:rsidRPr="00E9193B">
        <w:rPr>
          <w:vertAlign w:val="superscript"/>
        </w:rPr>
        <w:footnoteReference w:id="27"/>
      </w:r>
      <w:r w:rsidR="002F5BB8" w:rsidRPr="00E9193B">
        <w:t xml:space="preserve"> </w:t>
      </w:r>
    </w:p>
    <w:p w14:paraId="7D9B6A5E" w14:textId="40AB7F86" w:rsidR="00346296" w:rsidRPr="00EF00DB" w:rsidRDefault="00BB6C1D" w:rsidP="00BB6C1D">
      <w:pPr>
        <w:rPr>
          <w:vertAlign w:val="superscript"/>
        </w:rPr>
      </w:pPr>
      <w:r w:rsidRPr="00E9193B">
        <w:t xml:space="preserve">Coming out -ryhmän mukaan tilanne homopropagandalain toimeenpanon suhteen alkoi </w:t>
      </w:r>
      <w:r w:rsidR="00C21CAA">
        <w:t>heikkenemään</w:t>
      </w:r>
      <w:r w:rsidRPr="00E9193B">
        <w:t xml:space="preserve"> nopeasti vuosina </w:t>
      </w:r>
      <w:r w:rsidR="002F5BB8" w:rsidRPr="00E9193B">
        <w:t>2021–2022</w:t>
      </w:r>
      <w:r w:rsidR="00862EB3" w:rsidRPr="00E9193B">
        <w:t xml:space="preserve">, samaan aikaan kun poliitikkojen käyttämä homofobinen retoriikka </w:t>
      </w:r>
      <w:r w:rsidR="002731F8" w:rsidRPr="00E9193B">
        <w:t xml:space="preserve">yhä </w:t>
      </w:r>
      <w:r w:rsidR="00862EB3" w:rsidRPr="00E9193B">
        <w:t>yleistyi Venäjällä. Vuonna 2022 hallintolain 6.21 §:n nojalla nostettujen syytteiden määrä kasvoi jyrkästi, vähintään kaksinkertaistuen aiempiin vuosiin verrattuna</w:t>
      </w:r>
      <w:r w:rsidR="002F5BB8" w:rsidRPr="00E9193B">
        <w:t>.</w:t>
      </w:r>
      <w:r w:rsidR="002F5BB8" w:rsidRPr="00E9193B">
        <w:rPr>
          <w:vertAlign w:val="superscript"/>
        </w:rPr>
        <w:footnoteReference w:id="28"/>
      </w:r>
      <w:r w:rsidR="005F0341" w:rsidRPr="00E9193B">
        <w:t xml:space="preserve"> Lisäksi kaikenlaista seksuaali- ja sukupuolivähemmistöihin liittyvien symbolien esittämistä alettiin kieltämään, eikä enää vain julkisia tapahtumia. Esimerkiksi vuonna 2021 Pietarissa poliisi pidätti joukon alaikäisiä, jotka olivat ottaneet valokuvan sateenkaarilipun vieressä.</w:t>
      </w:r>
      <w:r w:rsidR="005F0341" w:rsidRPr="00E9193B">
        <w:rPr>
          <w:vertAlign w:val="superscript"/>
        </w:rPr>
        <w:t xml:space="preserve"> </w:t>
      </w:r>
      <w:r w:rsidR="005F0341" w:rsidRPr="00E9193B">
        <w:rPr>
          <w:vertAlign w:val="superscript"/>
        </w:rPr>
        <w:footnoteReference w:id="29"/>
      </w:r>
      <w:r w:rsidR="005F0341" w:rsidRPr="00E9193B">
        <w:rPr>
          <w:vertAlign w:val="superscript"/>
        </w:rPr>
        <w:t xml:space="preserve"> </w:t>
      </w:r>
    </w:p>
    <w:p w14:paraId="712B9425" w14:textId="4D9DD882" w:rsidR="00CB380C" w:rsidRPr="00E905B1" w:rsidRDefault="00D10634" w:rsidP="00E905B1">
      <w:pPr>
        <w:pStyle w:val="Numeroimatonotsikko"/>
      </w:pPr>
      <w:r w:rsidRPr="00E905B1">
        <w:t>Hallintolain 6.21 §</w:t>
      </w:r>
      <w:r w:rsidR="00E54413">
        <w:t>:n</w:t>
      </w:r>
      <w:r w:rsidRPr="00E905B1">
        <w:t xml:space="preserve"> ja 6.21.2 §</w:t>
      </w:r>
      <w:r w:rsidR="00E54413">
        <w:t>:n</w:t>
      </w:r>
      <w:r w:rsidRPr="00E905B1">
        <w:t xml:space="preserve"> toimeenpano vuodesta 2022 eteenpäin</w:t>
      </w:r>
    </w:p>
    <w:p w14:paraId="5F46FDC7" w14:textId="40F7D842" w:rsidR="00D10634" w:rsidRPr="00EF03E7" w:rsidRDefault="00D10634" w:rsidP="00D10634">
      <w:r w:rsidRPr="00EF03E7">
        <w:t>Joulukuussa 2022 voimaan astuneiden lakimuutosten jälkeen uutta lainsäädäntöä alettiin soveltaa aktiivisesti ja laajasti, minkä seurauksena hallintolain 6.21 §:n nojalla nostettujen hallinnollisten syytteiden määrä on moninkertaistunut.</w:t>
      </w:r>
      <w:r w:rsidRPr="00EF03E7">
        <w:rPr>
          <w:vertAlign w:val="superscript"/>
        </w:rPr>
        <w:footnoteReference w:id="30"/>
      </w:r>
      <w:r w:rsidRPr="00EF03E7">
        <w:t xml:space="preserve"> Virallisten tilastojen mukaan vuonna 2023 tuomioistuimissa käsiteltiin noin 200 hallinnollista tapausta 6.21 §:n nojalla. Vuoden 2024 ensimmäisellä puoliskolla tuomioistuimissa käsiteltiin yli 130 tapausta. Vuonna 2024 tuomioistuimet alkoivat määrätä entistä suurempia sakkoja hallintolain 6.21 §:n nojalla.</w:t>
      </w:r>
      <w:r w:rsidRPr="00EF03E7">
        <w:rPr>
          <w:vertAlign w:val="superscript"/>
        </w:rPr>
        <w:footnoteReference w:id="31"/>
      </w:r>
      <w:r w:rsidRPr="00EF03E7">
        <w:t xml:space="preserve"> Käytetyistä lähteistä ei löytynyt koko </w:t>
      </w:r>
      <w:r w:rsidR="00E54413">
        <w:t>vuotta</w:t>
      </w:r>
      <w:r w:rsidRPr="00EF03E7">
        <w:t xml:space="preserve"> 2024 kattavaa tilastoa. </w:t>
      </w:r>
    </w:p>
    <w:p w14:paraId="418293C9" w14:textId="351C85A7" w:rsidR="00D10634" w:rsidRPr="00EF03E7" w:rsidRDefault="00D10634" w:rsidP="00D10634">
      <w:r w:rsidRPr="00EF03E7">
        <w:t xml:space="preserve">Nastojaštšeje Vremja -uutissivusto </w:t>
      </w:r>
      <w:r w:rsidR="00C21CAA" w:rsidRPr="00C21CAA">
        <w:t>(ven. Настоящее Время)</w:t>
      </w:r>
      <w:r w:rsidR="00C21CAA">
        <w:t xml:space="preserve"> </w:t>
      </w:r>
      <w:r w:rsidRPr="00EF03E7">
        <w:t xml:space="preserve">toteaa tammikuussa 2025, että päivitetty hallintolain 6.21 § on nykyisellään pääasiallinen pykälä, jonka nojalla </w:t>
      </w:r>
      <w:r w:rsidR="00C21CAA" w:rsidRPr="00C21CAA">
        <w:t>HLBTIQ</w:t>
      </w:r>
      <w:r w:rsidR="00C21CAA">
        <w:t>+</w:t>
      </w:r>
      <w:r w:rsidRPr="00EF03E7">
        <w:t>-ihmisiä ja heidän liittolaisiaan syytetään Venäjällä.</w:t>
      </w:r>
      <w:r w:rsidRPr="00EF03E7">
        <w:rPr>
          <w:vertAlign w:val="superscript"/>
        </w:rPr>
        <w:footnoteReference w:id="32"/>
      </w:r>
      <w:r w:rsidRPr="00EF03E7">
        <w:t xml:space="preserve"> Coming out -ryhmän maaliskuussa 2025 julkaiseman raportin mukaan propagandalainsäädäntöä käytetään seksuaali- ja sukupuolivähemmistöihin kuuluvien henkilöiden syytteeseen asettamiseen sekä julkisista että yksityiselämän</w:t>
      </w:r>
      <w:r w:rsidR="009C7B12">
        <w:t xml:space="preserve"> piirissä tapahtuvista</w:t>
      </w:r>
      <w:r w:rsidRPr="00EF03E7">
        <w:t xml:space="preserve"> teoista. Raportissa julkisesta toiminnasta esimerkkeinä mainitaan erilaisten seksuaali- ja sukupuolivähemmistöihin liittyvien yhteisöjen hallinnointi sosiaalisessa mediassa sekä verkkokanavien tai podcastien pyörittäminen riippumatta siitä, minkä kokoinen yleisö näillä on. Yksityiselämän alueella homopropagandalakia on sovellettu seksuaalisen suuntautumisen tai sukupuoli-identiteetin ilmaisemiseen oman kodin ulkopuolella, mukaan lukien julkisilla paikoilla tai yksityistilaisuuksissa, jopa ilman kolmansia osapuolia </w:t>
      </w:r>
      <w:r w:rsidRPr="00EF03E7">
        <w:lastRenderedPageBreak/>
        <w:t>todistajina.</w:t>
      </w:r>
      <w:r w:rsidRPr="00EF03E7">
        <w:rPr>
          <w:vertAlign w:val="superscript"/>
        </w:rPr>
        <w:footnoteReference w:id="33"/>
      </w:r>
      <w:r w:rsidRPr="00EF03E7">
        <w:t xml:space="preserve"> Homopropagandalakia on sovellettu myös taideteoksiin.</w:t>
      </w:r>
      <w:r w:rsidRPr="00EF03E7">
        <w:rPr>
          <w:vertAlign w:val="superscript"/>
        </w:rPr>
        <w:footnoteReference w:id="34"/>
      </w:r>
      <w:r w:rsidRPr="00EF03E7">
        <w:t xml:space="preserve"> Tämän lisäksi viranomaiset ovat laatineet </w:t>
      </w:r>
      <w:r w:rsidR="00EC5EB0">
        <w:t>sen nojalla raportteja</w:t>
      </w:r>
      <w:r w:rsidR="00B74940">
        <w:t xml:space="preserve"> </w:t>
      </w:r>
      <w:r w:rsidR="00EC5EB0">
        <w:t xml:space="preserve">hallinnollisista rikkomuksista </w:t>
      </w:r>
      <w:r w:rsidRPr="00EF03E7">
        <w:t>tunnetuista aktivisteista, jotka ovat jääneet Venäjälle.</w:t>
      </w:r>
      <w:r w:rsidRPr="00EF03E7">
        <w:rPr>
          <w:vertAlign w:val="superscript"/>
        </w:rPr>
        <w:footnoteReference w:id="35"/>
      </w:r>
    </w:p>
    <w:p w14:paraId="496C4D5A" w14:textId="75E4F67E" w:rsidR="00D10634" w:rsidRPr="00EF03E7" w:rsidRDefault="00D10634" w:rsidP="00D10634">
      <w:r w:rsidRPr="00EF03E7">
        <w:t xml:space="preserve">Coming out -ryhmän mukaan syytteeseen asetettavia toimia ovat olleet muun muassa samaa sukupuolta olevia kumppaneita etsivien treffi-ilmoitusten julkaiseminen verkossa ja valokuvien julkaiseminen samaa sukupuolta olevan kumppanin kanssa henkilökohtaisilla sosiaalisen median sivuilla, vaikka nämä sivut </w:t>
      </w:r>
      <w:r w:rsidR="009C7B12">
        <w:t>olisikin</w:t>
      </w:r>
      <w:r w:rsidRPr="00EF03E7">
        <w:t xml:space="preserve"> asetettu yksityisiksi.</w:t>
      </w:r>
      <w:r w:rsidRPr="00EF03E7">
        <w:rPr>
          <w:vertAlign w:val="superscript"/>
        </w:rPr>
        <w:footnoteReference w:id="36"/>
      </w:r>
      <w:r w:rsidRPr="00EF03E7">
        <w:t xml:space="preserve"> Lakimies </w:t>
      </w:r>
      <w:bookmarkStart w:id="20" w:name="_Hlk193698374"/>
      <w:r w:rsidRPr="00EF03E7">
        <w:t xml:space="preserve">Ksenija Mihailovan </w:t>
      </w:r>
      <w:bookmarkEnd w:id="20"/>
      <w:r w:rsidRPr="00EF03E7">
        <w:t>mukaan lainsäädäntö ei nykyisessä sanamuodossaan oikeastaan salli ihmisten asettamista hallinnolliseen vastuuseen yksityiselämään liittyvistä toimista, esimerkiksi treffi-ilmoituksen julkaisemisen vuoksi. Kuitenkin viranomaiset tulkitsevat näitä sääntöjä äärettömän laajasti.</w:t>
      </w:r>
      <w:r w:rsidRPr="00EF03E7">
        <w:rPr>
          <w:vertAlign w:val="superscript"/>
        </w:rPr>
        <w:footnoteReference w:id="37"/>
      </w:r>
      <w:r w:rsidRPr="00EF03E7">
        <w:t xml:space="preserve"> Jopa pelkkä </w:t>
      </w:r>
      <w:r w:rsidR="0015556F">
        <w:t>”</w:t>
      </w:r>
      <w:r w:rsidRPr="00EF03E7">
        <w:t>kaapista ulostulo</w:t>
      </w:r>
      <w:r w:rsidR="0015556F">
        <w:t>”</w:t>
      </w:r>
      <w:r w:rsidRPr="00EF03E7">
        <w:t xml:space="preserve"> Instagram-lähetyksessä voi johtaa oikeusjuttuun.</w:t>
      </w:r>
      <w:r w:rsidRPr="00EF03E7">
        <w:rPr>
          <w:vertAlign w:val="superscript"/>
        </w:rPr>
        <w:footnoteReference w:id="38"/>
      </w:r>
    </w:p>
    <w:p w14:paraId="5AE04C89" w14:textId="6B4F3402" w:rsidR="00D10634" w:rsidRPr="00EF03E7" w:rsidRDefault="00D10634" w:rsidP="00D10634">
      <w:r w:rsidRPr="00EF03E7">
        <w:t>Viranomaisten kerrotaan alkaneen myös syyttää transsukupuolisia seksityöntekijöitä heidän internetissä julkaisemistaan mainoksista.</w:t>
      </w:r>
      <w:r w:rsidRPr="00EF03E7">
        <w:rPr>
          <w:vertAlign w:val="superscript"/>
        </w:rPr>
        <w:footnoteReference w:id="39"/>
      </w:r>
      <w:r w:rsidRPr="00EF03E7">
        <w:t xml:space="preserve"> Vuonna 2023 ja vuoden 2024 ensimmäisell</w:t>
      </w:r>
      <w:r w:rsidR="0015556F">
        <w:t>ä</w:t>
      </w:r>
      <w:r w:rsidRPr="00EF03E7">
        <w:t xml:space="preserve"> puoliskolla tuomittiin vähintään 12 ulkomaalaista naista 6.21 §:n perusteella. Suurimmassa osassa tapauksia </w:t>
      </w:r>
      <w:r w:rsidR="00B74940">
        <w:t xml:space="preserve">tuomiot koskivat </w:t>
      </w:r>
      <w:r w:rsidR="002612A0">
        <w:t>t</w:t>
      </w:r>
      <w:r w:rsidRPr="00EF03E7">
        <w:t>ransnaisia, jotka tarjosivat seksipalveluja eri foorumeilla. Heidät kaikki karkotettiin Venäjältä.</w:t>
      </w:r>
      <w:r w:rsidR="00574B35">
        <w:rPr>
          <w:rStyle w:val="Alaviitteenviite"/>
        </w:rPr>
        <w:footnoteReference w:id="40"/>
      </w:r>
      <w:r w:rsidR="00451150">
        <w:t xml:space="preserve"> </w:t>
      </w:r>
      <w:r w:rsidRPr="00EF03E7">
        <w:t xml:space="preserve">Lakimies Vladimir Komovin mukaan ulkomaalaiset ja erityisesti seksityöntekijät voivat helposti joutua </w:t>
      </w:r>
      <w:r w:rsidR="009C7B12">
        <w:t>poliisitoimien</w:t>
      </w:r>
      <w:r w:rsidRPr="00EF03E7">
        <w:t xml:space="preserve"> kohteeksi poliisien halutessa saada palkkioita nopeasta rikosten paljastamisesta.</w:t>
      </w:r>
      <w:r w:rsidRPr="00EF03E7">
        <w:rPr>
          <w:vertAlign w:val="superscript"/>
        </w:rPr>
        <w:footnoteReference w:id="41"/>
      </w:r>
    </w:p>
    <w:p w14:paraId="72601551" w14:textId="41E6AF55" w:rsidR="00B74940" w:rsidRDefault="00D10634" w:rsidP="00D10634">
      <w:r w:rsidRPr="00EF03E7">
        <w:t xml:space="preserve">Käytetyistä lähteistä löytyy useita esimerkkejä hallintolain 6.21 §:n soveltamisesta. Käytetyissä lähteissä osasta tapauksista </w:t>
      </w:r>
      <w:r w:rsidR="009C7B12">
        <w:t>löytyy</w:t>
      </w:r>
      <w:r w:rsidRPr="00EF03E7">
        <w:t xml:space="preserve"> vain vähän tietoa. </w:t>
      </w:r>
    </w:p>
    <w:p w14:paraId="3A2DC071" w14:textId="035951A3" w:rsidR="00B74940" w:rsidRPr="00617DD1" w:rsidRDefault="00D10634" w:rsidP="00D10634">
      <w:pPr>
        <w:pStyle w:val="Luettelokappale"/>
        <w:numPr>
          <w:ilvl w:val="0"/>
          <w:numId w:val="36"/>
        </w:numPr>
      </w:pPr>
      <w:r w:rsidRPr="00617DD1">
        <w:t>Toukokuussa 2023 miehelle määrättiin 100 000 ruplan (n</w:t>
      </w:r>
      <w:r w:rsidR="00617DD1" w:rsidRPr="00617DD1">
        <w:t>oin 1 100 euroa</w:t>
      </w:r>
      <w:r w:rsidRPr="00617DD1">
        <w:t xml:space="preserve">) sakot hänen julkaistuaan seuranhakuilmoituksen, jossa </w:t>
      </w:r>
      <w:r w:rsidR="00451150">
        <w:t xml:space="preserve">hän </w:t>
      </w:r>
      <w:r w:rsidRPr="00617DD1">
        <w:t>mainitsi homoseksuaalisen suuntautumisensa.</w:t>
      </w:r>
      <w:r w:rsidRPr="00617DD1">
        <w:rPr>
          <w:vertAlign w:val="superscript"/>
        </w:rPr>
        <w:footnoteReference w:id="42"/>
      </w:r>
    </w:p>
    <w:p w14:paraId="6BEE0642" w14:textId="77777777" w:rsidR="00B74940" w:rsidRDefault="00D10634" w:rsidP="00D10634">
      <w:pPr>
        <w:pStyle w:val="Luettelokappale"/>
        <w:numPr>
          <w:ilvl w:val="0"/>
          <w:numId w:val="36"/>
        </w:numPr>
      </w:pPr>
      <w:r w:rsidRPr="00EF03E7">
        <w:t>Kesäkuussa 2023 transnainen saatettiin hallinnolliseen vastuuseen alaikäisille suunnatusta propagandasta hänen julkaistuaan seuranhakuilmoituksen verkkosivustolla, joka ei rajoittanut alaikäisten pääsyä sisältöön.</w:t>
      </w:r>
      <w:r w:rsidRPr="00EF03E7">
        <w:rPr>
          <w:vertAlign w:val="superscript"/>
        </w:rPr>
        <w:footnoteReference w:id="43"/>
      </w:r>
      <w:r w:rsidRPr="00EF03E7">
        <w:t xml:space="preserve"> </w:t>
      </w:r>
    </w:p>
    <w:p w14:paraId="3DCB80BC" w14:textId="77777777" w:rsidR="00B74940" w:rsidRDefault="00D10634" w:rsidP="00D10634">
      <w:pPr>
        <w:pStyle w:val="Luettelokappale"/>
        <w:numPr>
          <w:ilvl w:val="0"/>
          <w:numId w:val="36"/>
        </w:numPr>
      </w:pPr>
      <w:r w:rsidRPr="00EF03E7">
        <w:t>Heinäkuussa 2023 transfeminiini henkilö saatettiin hallinnolliseen vastuuseen hänen julkaistuaan seuranhakuilmoituksen.</w:t>
      </w:r>
      <w:r w:rsidRPr="00EF03E7">
        <w:rPr>
          <w:vertAlign w:val="superscript"/>
        </w:rPr>
        <w:footnoteReference w:id="44"/>
      </w:r>
    </w:p>
    <w:p w14:paraId="6D09A3EE" w14:textId="77777777" w:rsidR="00B74940" w:rsidRDefault="00D10634" w:rsidP="00D10634">
      <w:pPr>
        <w:pStyle w:val="Luettelokappale"/>
        <w:numPr>
          <w:ilvl w:val="0"/>
          <w:numId w:val="36"/>
        </w:numPr>
      </w:pPr>
      <w:r w:rsidRPr="00EF03E7">
        <w:t>Elokuussa 2023 Tšitassa saatettiin hallinnolliseen vastuuseen henkilö, joka toimi seksuaali- ja sukupuolivähemmistöille suunnatun seuranhakuryhmän ylläpitäjänä sosiaalisen median VKontakte-palvelussa.</w:t>
      </w:r>
      <w:r w:rsidRPr="00EF03E7">
        <w:rPr>
          <w:vertAlign w:val="superscript"/>
        </w:rPr>
        <w:footnoteReference w:id="45"/>
      </w:r>
    </w:p>
    <w:p w14:paraId="5628A741" w14:textId="2A0096E0" w:rsidR="00B74940" w:rsidRDefault="00D10634" w:rsidP="00D10634">
      <w:pPr>
        <w:pStyle w:val="Luettelokappale"/>
        <w:numPr>
          <w:ilvl w:val="0"/>
          <w:numId w:val="36"/>
        </w:numPr>
      </w:pPr>
      <w:r w:rsidRPr="00EF03E7">
        <w:t xml:space="preserve">Toukokuussa 2023 Jakutiassa 22-vuotiaalle miehelle määrättiin 100 000 ruplan </w:t>
      </w:r>
      <w:r w:rsidR="00617DD1">
        <w:t>(</w:t>
      </w:r>
      <w:r w:rsidR="00617DD1" w:rsidRPr="00617DD1">
        <w:t xml:space="preserve">noin 1 100 euroa) </w:t>
      </w:r>
      <w:r w:rsidRPr="00EF03E7">
        <w:t xml:space="preserve">sakot hänen </w:t>
      </w:r>
      <w:r w:rsidR="0015556F">
        <w:t>kerrottuaan kuuluvansa seksuaali- ja sukupuolivähemmistöön</w:t>
      </w:r>
      <w:r w:rsidRPr="00EF03E7">
        <w:t xml:space="preserve"> Instagram-lähetyksessä.</w:t>
      </w:r>
      <w:r w:rsidRPr="00EF03E7">
        <w:rPr>
          <w:vertAlign w:val="superscript"/>
        </w:rPr>
        <w:footnoteReference w:id="46"/>
      </w:r>
    </w:p>
    <w:p w14:paraId="1951A7E8" w14:textId="77777777" w:rsidR="00B74940" w:rsidRDefault="00D10634" w:rsidP="00D10634">
      <w:pPr>
        <w:pStyle w:val="Luettelokappale"/>
        <w:numPr>
          <w:ilvl w:val="0"/>
          <w:numId w:val="36"/>
        </w:numPr>
      </w:pPr>
      <w:r w:rsidRPr="00EF03E7">
        <w:lastRenderedPageBreak/>
        <w:t>Elokuussa 2023 Pietarissa homomies saatettiin hallinnolliseen vastuuseen hänen levitettyään elokuvaa, joka sisälsi seksuaali- ja sukupuolivähemmistöjen välisiä suhteita käsitteleviä kohtauksia. Mies työskenteli verkossa toimivassa elokuvapalvelussa.</w:t>
      </w:r>
      <w:r w:rsidRPr="00EF03E7">
        <w:rPr>
          <w:vertAlign w:val="superscript"/>
        </w:rPr>
        <w:footnoteReference w:id="47"/>
      </w:r>
    </w:p>
    <w:p w14:paraId="475579AC" w14:textId="1A53B475" w:rsidR="00371890" w:rsidRDefault="00D10634" w:rsidP="00D10634">
      <w:pPr>
        <w:pStyle w:val="Luettelokappale"/>
        <w:numPr>
          <w:ilvl w:val="0"/>
          <w:numId w:val="36"/>
        </w:numPr>
      </w:pPr>
      <w:r w:rsidRPr="00EF03E7">
        <w:t>Helmikuussa 2024 poliisi teki ratsian yökerhoon, jossa järjestettiin suljetut seksijuhlat. Ratsian jälkeen yhdeksää vierasta ja baarimikkoa vastaan nostettiin hallinnolliset syytteet 6.21 §:n nojalla</w:t>
      </w:r>
      <w:r w:rsidR="00576747" w:rsidRPr="00EF03E7">
        <w:t>.</w:t>
      </w:r>
      <w:r w:rsidRPr="00EF03E7">
        <w:t xml:space="preserve"> Ainakin seitsemälle vieraalle määrättiin sakot.</w:t>
      </w:r>
      <w:r w:rsidR="00576747" w:rsidRPr="00EF03E7">
        <w:rPr>
          <w:vertAlign w:val="superscript"/>
        </w:rPr>
        <w:footnoteReference w:id="48"/>
      </w:r>
    </w:p>
    <w:p w14:paraId="746A1277" w14:textId="0F9703F8" w:rsidR="00EC5433" w:rsidRPr="00D67642" w:rsidRDefault="00EC5433" w:rsidP="00EC5433">
      <w:pPr>
        <w:pStyle w:val="Luettelokappale"/>
        <w:numPr>
          <w:ilvl w:val="0"/>
          <w:numId w:val="36"/>
        </w:numPr>
      </w:pPr>
      <w:r w:rsidRPr="00D67642">
        <w:t>Yksi skandaalin aiheuttaneisiin venäläisjulkkisten</w:t>
      </w:r>
      <w:r>
        <w:t xml:space="preserve"> </w:t>
      </w:r>
      <w:r w:rsidRPr="00D67642">
        <w:t xml:space="preserve">”nakubileisiin” osallistunut mies tuomittiin toukokuussa 2024 yhteensä 200 000 ruplan </w:t>
      </w:r>
      <w:r>
        <w:t>(noin 2 195 euroa) s</w:t>
      </w:r>
      <w:r w:rsidRPr="00D67642">
        <w:t xml:space="preserve">akkorangaistukseen 6.21 §:n nojalla. Coming Out -ryhmän lakimiehet eivät löytäneet tapauksen julkisesti saatavilla olevista materiaaleista mitään, mikä millään tavalla koskisi </w:t>
      </w:r>
      <w:r>
        <w:t>samaa sukupuolta olevien</w:t>
      </w:r>
      <w:r w:rsidRPr="00D67642">
        <w:t xml:space="preserve"> suhteiden käsittelyä. </w:t>
      </w:r>
      <w:r>
        <w:t>Ryhmän mukaan t</w:t>
      </w:r>
      <w:r w:rsidRPr="00D67642">
        <w:t xml:space="preserve">ässä tapauksessa hallinnollinen vastuu määrättiin täysin mielivaltaisesti ja tilannekohtaisesti. </w:t>
      </w:r>
      <w:r w:rsidR="009C7B12">
        <w:t>Coming out -ryhmän mukaan l</w:t>
      </w:r>
      <w:r w:rsidRPr="00D67642">
        <w:t>ainsäädännön mielivaltainen soveltaminen luo tilanteen, jossa kukaan ei voi tuntea itseään turvalliseksi, vaikka kuinka yrittäisi noudattaa viranomaisten asettamia kieltoja.</w:t>
      </w:r>
      <w:r w:rsidRPr="00D67642">
        <w:rPr>
          <w:vertAlign w:val="superscript"/>
          <w:lang w:val="en-US"/>
        </w:rPr>
        <w:footnoteReference w:id="49"/>
      </w:r>
      <w:r w:rsidRPr="00D67642">
        <w:t xml:space="preserve">  </w:t>
      </w:r>
    </w:p>
    <w:p w14:paraId="6B2FD3A8" w14:textId="3B8CC04C" w:rsidR="00DB59E7" w:rsidRDefault="00B74940" w:rsidP="00D10634">
      <w:pPr>
        <w:pStyle w:val="Luettelokappale"/>
        <w:numPr>
          <w:ilvl w:val="0"/>
          <w:numId w:val="36"/>
        </w:numPr>
      </w:pPr>
      <w:r>
        <w:t xml:space="preserve">Maaliskuussa 2025 moskovalainen nainen </w:t>
      </w:r>
      <w:r w:rsidR="00DB59E7">
        <w:t>otettiin kiinni</w:t>
      </w:r>
      <w:r>
        <w:t xml:space="preserve"> hänen 14 vuotta sitten VKontakte-palveluun tallentaman videon vuoksi. </w:t>
      </w:r>
      <w:r w:rsidR="00DB59E7">
        <w:t>Videolla esiintyy suutelevia poikia. Naisen kertoman mukaan poliisit odottivat häntä hänen talonsa lähellä, minkä jälkeen hänet vietiin poliisiasemalle. Poliisiasemalla naiselle kirjattiin raportti 6.21 §:n nojalla, minkä jälkeen hänet vapautettiin. Ei ole</w:t>
      </w:r>
      <w:r w:rsidR="00451150">
        <w:t xml:space="preserve"> vielä</w:t>
      </w:r>
      <w:r w:rsidR="00DB59E7">
        <w:t xml:space="preserve"> tiedossa, langettiko tuomioistuin naiselle tuomion.</w:t>
      </w:r>
      <w:r w:rsidR="00DB59E7">
        <w:rPr>
          <w:rStyle w:val="Alaviitteenviite"/>
        </w:rPr>
        <w:footnoteReference w:id="50"/>
      </w:r>
      <w:r w:rsidR="00DB59E7">
        <w:t xml:space="preserve"> </w:t>
      </w:r>
    </w:p>
    <w:p w14:paraId="35308E9A" w14:textId="42E5BA5A" w:rsidR="00EC5EB0" w:rsidRPr="00D67642" w:rsidRDefault="00EC5EB0" w:rsidP="00D10634">
      <w:pPr>
        <w:pStyle w:val="Luettelokappale"/>
        <w:numPr>
          <w:ilvl w:val="0"/>
          <w:numId w:val="36"/>
        </w:numPr>
      </w:pPr>
      <w:r w:rsidRPr="00D67642">
        <w:t xml:space="preserve">Tuomioistuin totesi vankeusrangaistusta suorittaneen vangin </w:t>
      </w:r>
      <w:r w:rsidR="009C7B12">
        <w:t>syyllistyneen</w:t>
      </w:r>
      <w:r w:rsidRPr="00D67642">
        <w:t xml:space="preserve"> </w:t>
      </w:r>
      <w:r w:rsidR="009C7B12">
        <w:t xml:space="preserve">hallintolain 6.21 §:n mukaiseen tekoon </w:t>
      </w:r>
      <w:r w:rsidRPr="00D67642">
        <w:t>ja määräsi hänelle 50 000 ruplan</w:t>
      </w:r>
      <w:r w:rsidR="00451150">
        <w:t xml:space="preserve"> (noin 550 euroa)</w:t>
      </w:r>
      <w:r w:rsidRPr="00D67642">
        <w:t xml:space="preserve"> sakkorangaistuksen.</w:t>
      </w:r>
      <w:r w:rsidR="009C7B12">
        <w:t xml:space="preserve"> Lähteessä ei mainita, mikä vangin teko tarkalleen ottaen oli.</w:t>
      </w:r>
      <w:r w:rsidRPr="00D67642">
        <w:rPr>
          <w:rStyle w:val="Alaviitteenviite"/>
        </w:rPr>
        <w:footnoteReference w:id="51"/>
      </w:r>
    </w:p>
    <w:p w14:paraId="25D418E3" w14:textId="5B12B3FE" w:rsidR="00DB59E7" w:rsidRDefault="00D10634" w:rsidP="00D10634">
      <w:pPr>
        <w:pStyle w:val="Luettelokappale"/>
        <w:numPr>
          <w:ilvl w:val="0"/>
          <w:numId w:val="36"/>
        </w:numPr>
      </w:pPr>
      <w:r w:rsidRPr="00D67642">
        <w:t>Mies saatettiin hallinnolliseen vastuuseen ja karkotettiin maasta sen</w:t>
      </w:r>
      <w:r w:rsidRPr="00DB59E7">
        <w:t xml:space="preserve"> jälkeen, kun hän oli tutustunut toiseen mieheen sosiaalisessa mediassa ja keskustellut yksityisviesteissä seksuaaliseen suuntautumiseen</w:t>
      </w:r>
      <w:r w:rsidR="009C7B12">
        <w:t>sa</w:t>
      </w:r>
      <w:r w:rsidRPr="00DB59E7">
        <w:t xml:space="preserve"> liittyvistä asioista.</w:t>
      </w:r>
      <w:r w:rsidRPr="00DB59E7">
        <w:rPr>
          <w:vertAlign w:val="superscript"/>
        </w:rPr>
        <w:footnoteReference w:id="52"/>
      </w:r>
    </w:p>
    <w:p w14:paraId="3DF1CBE2" w14:textId="352C7126" w:rsidR="00DB59E7" w:rsidRPr="00DB59E7" w:rsidRDefault="009C7B12" w:rsidP="009C7B12">
      <w:pPr>
        <w:pStyle w:val="Luettelokappale"/>
        <w:numPr>
          <w:ilvl w:val="0"/>
          <w:numId w:val="36"/>
        </w:numPr>
      </w:pPr>
      <w:r>
        <w:t xml:space="preserve">Kaksi miestä, </w:t>
      </w:r>
      <w:r w:rsidR="00D10634" w:rsidRPr="00DB59E7">
        <w:t xml:space="preserve">jotka pitivät blogia </w:t>
      </w:r>
      <w:r>
        <w:t xml:space="preserve">homoseksuaalisista </w:t>
      </w:r>
      <w:r w:rsidR="00D10634" w:rsidRPr="00DB59E7">
        <w:t xml:space="preserve">suhteistaan, </w:t>
      </w:r>
      <w:r w:rsidR="00D67642">
        <w:t>saatettiin</w:t>
      </w:r>
      <w:r w:rsidR="00D10634" w:rsidRPr="00DB59E7">
        <w:t xml:space="preserve"> hallinnolliseen vastuuseen, ja </w:t>
      </w:r>
      <w:r w:rsidR="00D67642">
        <w:t>toinen</w:t>
      </w:r>
      <w:r w:rsidR="00D10634" w:rsidRPr="00DB59E7">
        <w:t xml:space="preserve"> heistä </w:t>
      </w:r>
      <w:r w:rsidR="00451150">
        <w:t>karkotettiin</w:t>
      </w:r>
      <w:r w:rsidR="0015556F">
        <w:t xml:space="preserve"> maasta</w:t>
      </w:r>
      <w:r w:rsidR="00D10634" w:rsidRPr="00DB59E7">
        <w:t>.</w:t>
      </w:r>
      <w:r w:rsidR="00D10634" w:rsidRPr="00DB59E7">
        <w:rPr>
          <w:vertAlign w:val="superscript"/>
        </w:rPr>
        <w:t xml:space="preserve"> </w:t>
      </w:r>
      <w:r w:rsidR="00D10634" w:rsidRPr="00DB59E7">
        <w:rPr>
          <w:vertAlign w:val="superscript"/>
        </w:rPr>
        <w:footnoteReference w:id="53"/>
      </w:r>
    </w:p>
    <w:p w14:paraId="26EAB0C2" w14:textId="781FC038" w:rsidR="00371890" w:rsidRPr="00617DD1" w:rsidRDefault="00D10634" w:rsidP="00D10634">
      <w:pPr>
        <w:pStyle w:val="Luettelokappale"/>
        <w:numPr>
          <w:ilvl w:val="0"/>
          <w:numId w:val="36"/>
        </w:numPr>
      </w:pPr>
      <w:r w:rsidRPr="00DB59E7">
        <w:t>Krasnodarilaiselle kauneusbloggarille Maksim Belomytseville määrättiin 200 </w:t>
      </w:r>
      <w:r w:rsidRPr="00617DD1">
        <w:t xml:space="preserve">000 ruplan </w:t>
      </w:r>
      <w:r w:rsidR="00617DD1">
        <w:t xml:space="preserve">(noin 2 195 euroa) </w:t>
      </w:r>
      <w:r w:rsidRPr="00617DD1">
        <w:t>sakot</w:t>
      </w:r>
      <w:r w:rsidR="00D67642" w:rsidRPr="00617DD1">
        <w:t xml:space="preserve"> hänen keskusteltuaan </w:t>
      </w:r>
      <w:r w:rsidRPr="00617DD1">
        <w:t>YouTube-kanavallaan tilaajiensa kanssa ”intiimeistä aiheista käyttäen naisten meikkiä ja pukeutuen naishahmoksi”.</w:t>
      </w:r>
      <w:r w:rsidRPr="00617DD1">
        <w:rPr>
          <w:vertAlign w:val="superscript"/>
        </w:rPr>
        <w:footnoteReference w:id="54"/>
      </w:r>
    </w:p>
    <w:p w14:paraId="148BDB0B" w14:textId="3F7E5AB7" w:rsidR="00D10634" w:rsidRDefault="009C7B12" w:rsidP="00D10634">
      <w:r>
        <w:t>Yksityishenkilöiden</w:t>
      </w:r>
      <w:r w:rsidR="00D10634" w:rsidRPr="00FE638A">
        <w:t xml:space="preserve"> lisäksi myös oikeushenkilöille on määrätty rangaistuksia. Vuoden 2022 lakimuutosten myötä Roskomnadzor</w:t>
      </w:r>
      <w:r w:rsidR="00451150">
        <w:t>-</w:t>
      </w:r>
      <w:r w:rsidR="00451150" w:rsidRPr="00FE638A">
        <w:t>valvontaviranomainen</w:t>
      </w:r>
      <w:r w:rsidR="00D10634" w:rsidRPr="00FE638A">
        <w:t xml:space="preserve"> on alkanut systemaattisesti kirjaamaan ilmoituksia suoratoistopalveluista, jotka alkoivat sakkoja peläten poistaa elokuvista, tv-sarjoista ja musiikkivideoista viittauksia seksuaali- ja sukupuolivähemmistöihin.</w:t>
      </w:r>
      <w:r w:rsidR="00D10634" w:rsidRPr="00FE638A">
        <w:rPr>
          <w:vertAlign w:val="superscript"/>
        </w:rPr>
        <w:footnoteReference w:id="55"/>
      </w:r>
      <w:r w:rsidR="00D10634" w:rsidRPr="00FE638A">
        <w:t xml:space="preserve"> Suoratoistopalvelujen lisäksi kustantamoille, sosiaalisen median alustoille, verkkosivustoille ja internet-palveluntarjoajille on määrätty </w:t>
      </w:r>
      <w:r>
        <w:t>huomattavia</w:t>
      </w:r>
      <w:r w:rsidR="00D10634" w:rsidRPr="00FE638A">
        <w:t xml:space="preserve"> sakkorangaistuksia hallinnollisista rikkomuksista ”LGBT-propagandaa” sisältävän materiaalin julkaisemisesta. Tällaisia tapauksia </w:t>
      </w:r>
      <w:r w:rsidR="00D10634" w:rsidRPr="00FE638A">
        <w:lastRenderedPageBreak/>
        <w:t xml:space="preserve">kuvaillaan </w:t>
      </w:r>
      <w:r w:rsidR="00FE638A" w:rsidRPr="00FE638A">
        <w:t>olevan</w:t>
      </w:r>
      <w:r w:rsidR="00D10634" w:rsidRPr="00FE638A">
        <w:t xml:space="preserve"> suuri määrä. Uuden lainsäädännön mukaisesti on myös julkaistu luettelo elokuvista ja sarjoista, jotka sisältävät ”LGBT-propagandaa”.</w:t>
      </w:r>
      <w:r w:rsidR="00576747" w:rsidRPr="00FE638A">
        <w:rPr>
          <w:vertAlign w:val="superscript"/>
        </w:rPr>
        <w:footnoteReference w:id="56"/>
      </w:r>
      <w:r w:rsidR="00576747" w:rsidRPr="00FE638A">
        <w:t xml:space="preserve"> </w:t>
      </w:r>
    </w:p>
    <w:p w14:paraId="545F034C" w14:textId="63E64ECA" w:rsidR="00D10634" w:rsidRPr="00E80701" w:rsidRDefault="00617DD1" w:rsidP="00E80701">
      <w:r>
        <w:t xml:space="preserve">Mediazonan elokuussa 2024 julkaisemassa artikkelissa kerrotaan Citizens’ Watch (ven. </w:t>
      </w:r>
      <w:r w:rsidRPr="00617DD1">
        <w:t>Гражданский контроль</w:t>
      </w:r>
      <w:r>
        <w:t>; transl. Graž</w:t>
      </w:r>
      <w:r w:rsidR="00E80701">
        <w:t xml:space="preserve">danski kontrol) ja Sphere (ven. </w:t>
      </w:r>
      <w:r w:rsidR="00E80701" w:rsidRPr="00E80701">
        <w:t>Сфера</w:t>
      </w:r>
      <w:r w:rsidR="00E80701">
        <w:t xml:space="preserve">; transl. Sfera) -ihmisoikeusjärjestöjen julkaisemasta tutkimuksesta, jossa analysoitiin </w:t>
      </w:r>
      <w:r w:rsidR="00576747" w:rsidRPr="00FE638A">
        <w:t xml:space="preserve">yhteensä 64 hallintolain 6.21 §:ä ja 6.21.2 §:ä koskevaa tuomioistuinpäätöstä. </w:t>
      </w:r>
      <w:r w:rsidR="00D10634" w:rsidRPr="00FE638A">
        <w:t>Päätöksistä 47 koski hallintolain 6.21 §:ä ja 17 hallintolain 6</w:t>
      </w:r>
      <w:r w:rsidR="00D10634" w:rsidRPr="00E80701">
        <w:t xml:space="preserve">.21.2 </w:t>
      </w:r>
      <w:proofErr w:type="gramStart"/>
      <w:r w:rsidR="00D10634" w:rsidRPr="00E80701">
        <w:t>§:ä.</w:t>
      </w:r>
      <w:proofErr w:type="gramEnd"/>
      <w:r w:rsidR="00D10634" w:rsidRPr="00E80701">
        <w:t xml:space="preserve"> Tutkimuksen mukaan tuomarit eivät tee eroa 6.21 §:n mukaisen ”propagandan” ja 6.21.2 §:n mukaisen</w:t>
      </w:r>
      <w:r w:rsidR="00E80701" w:rsidRPr="00E80701">
        <w:t>, alaikäisten keskuudessa harjoitetun</w:t>
      </w:r>
      <w:r w:rsidR="00D10634" w:rsidRPr="00E80701">
        <w:t xml:space="preserve"> ”tiedon levittämisen” välillä. Tutkijat uskovat, että syytteeseen valittu pykälä riippuu pitkälti </w:t>
      </w:r>
      <w:r w:rsidR="005C696A">
        <w:t xml:space="preserve">viranomaisesta, joka on laatinut </w:t>
      </w:r>
      <w:r w:rsidR="00E80701">
        <w:t>rikkomuksesta raportin</w:t>
      </w:r>
      <w:r w:rsidR="00D10634" w:rsidRPr="00FE638A">
        <w:t xml:space="preserve">. Näin ollen käytännössä lainsäädännön täytäntöönpanossa ei ole eroa propagandan ja </w:t>
      </w:r>
      <w:r w:rsidR="00D10634" w:rsidRPr="00E80701">
        <w:t>tiedon levittämisen välillä.</w:t>
      </w:r>
      <w:r w:rsidR="00576747" w:rsidRPr="00E80701">
        <w:rPr>
          <w:vertAlign w:val="superscript"/>
        </w:rPr>
        <w:footnoteReference w:id="57"/>
      </w:r>
      <w:r w:rsidR="00D10634" w:rsidRPr="00E80701">
        <w:t xml:space="preserve"> </w:t>
      </w:r>
      <w:r w:rsidR="00E80701" w:rsidRPr="00E80701">
        <w:t xml:space="preserve">Myös </w:t>
      </w:r>
      <w:r w:rsidR="00D10634" w:rsidRPr="00E80701">
        <w:t>Coming</w:t>
      </w:r>
      <w:r w:rsidR="00E80701" w:rsidRPr="00E80701">
        <w:t xml:space="preserve"> O</w:t>
      </w:r>
      <w:r w:rsidR="00D10634" w:rsidRPr="00E80701">
        <w:t>ut -ryhmän mukaan tuomioistuinten päätöksissä ei ole johdonmukaisuutta. Esimerkiksi elokuvissa lähes identtiset kohtaukset voidaan tulkita sekä 6.21 §:n mukaiseksi propagandaksi että 6.21.2 §:n mukaiseksi materiaalin</w:t>
      </w:r>
      <w:r w:rsidR="00FE638A" w:rsidRPr="00E80701">
        <w:t xml:space="preserve"> </w:t>
      </w:r>
      <w:r w:rsidR="00D10634" w:rsidRPr="00E80701">
        <w:t>esittämiseksi, joka sisältää kuvia samansukupuolisista suhteista.</w:t>
      </w:r>
      <w:r w:rsidR="00D10634" w:rsidRPr="00E80701">
        <w:rPr>
          <w:vertAlign w:val="superscript"/>
          <w:lang w:val="en-US"/>
        </w:rPr>
        <w:footnoteReference w:id="58"/>
      </w:r>
    </w:p>
    <w:p w14:paraId="5C0E4D54" w14:textId="3FD13873" w:rsidR="00D10634" w:rsidRDefault="00D10634" w:rsidP="00D10634">
      <w:r w:rsidRPr="00E80701">
        <w:t>Seksuaali- ja sukupuolivähemmistöjen oikeuksiin keskittyvä lakimies Maks Olenitšev</w:t>
      </w:r>
      <w:r w:rsidRPr="00FE638A">
        <w:t xml:space="preserve"> toteaa, että vuonna 2024 jotkut yksilöt ja oikeushenkilöt saivat sakkoja useaan otteeseen. Poliisit voivat toimia näin täyttääkseen määrätyt tilastolliset tavoitteet. Olenitševin mukaan Venäjällä lainvalvontaviranomaisten tehokkuutta arvioidaan vireille pantujen tapausten määrän perusteella. ”Homopropagandaa” etsivien poliisien työ rajoittuu pääasiassa nettisisällön selaamiseen toimistossa. Poliisit voivat helposti löytää netistä seksuaali- ja sukupuolivähemmistöihin liittyviä kuvia samalta tililtä ja laatia niistä raportin. Esimerkiksi moskovalaiselle naiselle määrättiin viisi kertaa yhteensä 500 000 ruplan </w:t>
      </w:r>
      <w:r w:rsidR="005C696A">
        <w:t xml:space="preserve">(noin 5 380 euroa) </w:t>
      </w:r>
      <w:r w:rsidRPr="00FE638A">
        <w:t>sakot kuvien vuoksi, joissa oli suutelevia tyttöjä ja sateenkaarilippua suussaan pitävä kissa. Kinopoisk-elokuvapalvelu taas saatettiin hallinnolliseen vastuuseen 6.21 §:n nojalla viisi kertaa, ja myös sen työntekijöitä on rangaistu useita kertoja.</w:t>
      </w:r>
      <w:r w:rsidRPr="00FE638A">
        <w:rPr>
          <w:vertAlign w:val="superscript"/>
        </w:rPr>
        <w:footnoteReference w:id="59"/>
      </w:r>
      <w:r w:rsidR="006E2F07">
        <w:t xml:space="preserve"> </w:t>
      </w:r>
    </w:p>
    <w:p w14:paraId="2BB97DBD" w14:textId="7D15DD4E" w:rsidR="00D10634" w:rsidRPr="00FE638A" w:rsidRDefault="00314433" w:rsidP="0015556F">
      <w:r w:rsidRPr="00314433">
        <w:t>Citizens’ Watch ja Sphere -ihmisoikeusjärjestö</w:t>
      </w:r>
      <w:r>
        <w:t xml:space="preserve">t toteavat tutkimuksensa perusteella, että </w:t>
      </w:r>
      <w:r w:rsidR="0015556F">
        <w:t>henkilön tuomitseminen</w:t>
      </w:r>
      <w:r w:rsidR="00D10634" w:rsidRPr="00FE638A">
        <w:t xml:space="preserve"> hallintolain 6.21 §:n ja 6.21.2 §:n nojalla ei </w:t>
      </w:r>
      <w:r w:rsidR="0015556F">
        <w:t>edellytä</w:t>
      </w:r>
      <w:r w:rsidR="00D10634" w:rsidRPr="00FE638A">
        <w:t xml:space="preserve">, että </w:t>
      </w:r>
      <w:r w:rsidR="0015556F">
        <w:t>henkilön tekemä rikkomus</w:t>
      </w:r>
      <w:r w:rsidR="00D10634" w:rsidRPr="00FE638A">
        <w:t xml:space="preserve"> olisi johtanut mihinkään todellisiin seurauksiin. </w:t>
      </w:r>
      <w:r w:rsidR="0015556F">
        <w:t>Myös tuomarit korostavat päätöksissään, että tuomioon ei vaadita näyttöä rikkomuksen todellisista seurauksista.</w:t>
      </w:r>
      <w:r w:rsidR="00D10634" w:rsidRPr="00FE638A">
        <w:t xml:space="preserve"> Usein tuomarit eivät perustele päätöksiään mitenkään tai viittaavat jonkinlaisiin ”pika-arviointeihin”, joista ei ole säädetty laissa. Tutkijoiden mukaan tuomioistuimen päätökset eivät ole perusteltuja eivätkä vakuuttavia. Viidessä analysoidussa tapauksessa, joissa käsiteltiin ilmoituksia intiimipalveluista, tuomioistuimet eivät selittäneet, miksi ne pitivät kyseisiä ilmoituksia propagandana. </w:t>
      </w:r>
      <w:r w:rsidR="0015556F">
        <w:t>Tuomion langettamiseen</w:t>
      </w:r>
      <w:r w:rsidR="00D10634" w:rsidRPr="00FE638A">
        <w:t xml:space="preserve"> riitti vain se, että ilmoituksen sisällössä mainittiin, että intiimipalveluja tarjoaa transhenkilö. Enemmistössä analysoiduista tapauksia määrättiin rangaistus. Yleisin tuomioistuimen </w:t>
      </w:r>
      <w:r w:rsidR="00EF131B">
        <w:t>määräämä</w:t>
      </w:r>
      <w:r w:rsidR="00D10634" w:rsidRPr="00FE638A">
        <w:t xml:space="preserve"> rangaistus </w:t>
      </w:r>
      <w:r w:rsidR="00EF131B">
        <w:t>oli</w:t>
      </w:r>
      <w:r w:rsidR="00D10634" w:rsidRPr="00FE638A">
        <w:t xml:space="preserve"> sakko. </w:t>
      </w:r>
      <w:r w:rsidR="00EF131B">
        <w:t>Analysoiduissa tapauksissa u</w:t>
      </w:r>
      <w:r w:rsidR="00D10634" w:rsidRPr="00FE638A">
        <w:t>lkomaalaisille</w:t>
      </w:r>
      <w:r w:rsidR="0015556F">
        <w:t xml:space="preserve"> langetettu</w:t>
      </w:r>
      <w:r w:rsidR="00D10634" w:rsidRPr="00FE638A">
        <w:t xml:space="preserve"> rangaistus oli karkotus sakon tai pidätyksen jälkeen. Joissakin tapauksissa poliisin kerrotaan laatineen raportteja hallinnollisista rikkomuksista ilmiantojen perusteella.</w:t>
      </w:r>
      <w:r w:rsidR="00AD523D">
        <w:t xml:space="preserve"> Tutkimuksen mukaan Venäjällä on tällä hetkellä käytännössä voimassa täydellinen kielto mainita seksuaali- ja sukupuolivähemmistö</w:t>
      </w:r>
      <w:r w:rsidR="00DC1801">
        <w:t xml:space="preserve">ihin kuuluvia henkilöitä </w:t>
      </w:r>
      <w:r w:rsidR="005C696A">
        <w:t xml:space="preserve">julkisessa tilassa </w:t>
      </w:r>
      <w:r w:rsidR="00AD523D">
        <w:t>missään kontekstissa, paitsi selkeästi paheksuen.</w:t>
      </w:r>
      <w:r w:rsidR="00D10634" w:rsidRPr="00FE638A">
        <w:rPr>
          <w:vertAlign w:val="superscript"/>
        </w:rPr>
        <w:footnoteReference w:id="60"/>
      </w:r>
    </w:p>
    <w:p w14:paraId="6F25E277" w14:textId="5B88B7FB" w:rsidR="00D10634" w:rsidRPr="00E00A40" w:rsidRDefault="00D10634" w:rsidP="00D10634">
      <w:r w:rsidRPr="00FE638A">
        <w:t xml:space="preserve">Coming Out -ryhmän mukaan seksuaali- ja sukupuolivähemmistöihin kuuluvat ihmiset elävät jatkuvan paineen alla, ja heitä uhkaavat hallinnollinen vastuu ja suuret sakot, </w:t>
      </w:r>
      <w:r w:rsidR="005C696A">
        <w:t>joita monella ei</w:t>
      </w:r>
      <w:r w:rsidRPr="00FE638A">
        <w:t xml:space="preserve"> ole varaa </w:t>
      </w:r>
      <w:r w:rsidR="005C696A">
        <w:t xml:space="preserve">maksaa, </w:t>
      </w:r>
      <w:r w:rsidRPr="00FE638A">
        <w:t xml:space="preserve">ja jotka voivat saattaa sekä oikeushenkilöt että tavalliset ihmiset </w:t>
      </w:r>
      <w:r w:rsidRPr="00FE638A">
        <w:lastRenderedPageBreak/>
        <w:t>konkurssiin.</w:t>
      </w:r>
      <w:r w:rsidRPr="00FE638A">
        <w:rPr>
          <w:vertAlign w:val="superscript"/>
        </w:rPr>
        <w:footnoteReference w:id="61"/>
      </w:r>
      <w:r w:rsidRPr="00FE638A">
        <w:t xml:space="preserve"> Coming Out -ryhmä kuvailee, että lailla on sakkorangaistusta laajempi vaikutus. ”Propagandan” vastaisen taistelun nimissä viranomaiset tekevät ratsioita klubeille ja yksityisiin juhliin.</w:t>
      </w:r>
      <w:r w:rsidRPr="00FE638A">
        <w:rPr>
          <w:vertAlign w:val="superscript"/>
          <w:lang w:val="en-US"/>
        </w:rPr>
        <w:footnoteReference w:id="62"/>
      </w:r>
      <w:r w:rsidRPr="00FE638A">
        <w:t xml:space="preserve"> Vuoden 2022 lakimuutokset ovat johtaneet myös sensuuriin, joka koskee eri tiedotusvälineitä, elokuvia, kirjoja ja mainontaa. Jos näissä julkaisuissa mainitaan seksuaali- ja sukupuolivähemmistöihin liittyviä aiheita, se voi johtaa suuriin sakkoihin ja jopa verkkosivujen sulkemiseen.</w:t>
      </w:r>
      <w:r w:rsidRPr="00FE638A">
        <w:rPr>
          <w:vertAlign w:val="superscript"/>
        </w:rPr>
        <w:footnoteReference w:id="63"/>
      </w:r>
    </w:p>
    <w:p w14:paraId="704E67FE" w14:textId="0EA42D2D" w:rsidR="00C94CB8" w:rsidRDefault="00C94CB8" w:rsidP="00B25847">
      <w:pPr>
        <w:pStyle w:val="Numeroimatonotsikko"/>
      </w:pPr>
      <w:r>
        <w:t>Ekstremistiseksi julis</w:t>
      </w:r>
      <w:r w:rsidR="00B25847">
        <w:t xml:space="preserve">tamisen seuraukset ja </w:t>
      </w:r>
      <w:r w:rsidR="005C696A">
        <w:t>ekstremismiin liittyvät rikosasiat</w:t>
      </w:r>
    </w:p>
    <w:p w14:paraId="1DAF8AAF" w14:textId="3C674CE4" w:rsidR="00394F9C" w:rsidRDefault="00314433" w:rsidP="00B25847">
      <w:pPr>
        <w:pStyle w:val="Numeroimatonotsikko"/>
        <w:rPr>
          <w:b w:val="0"/>
        </w:rPr>
      </w:pPr>
      <w:bookmarkStart w:id="28" w:name="_Hlk194486942"/>
      <w:r>
        <w:rPr>
          <w:b w:val="0"/>
        </w:rPr>
        <w:t xml:space="preserve">Venäjän rikoslaissa on </w:t>
      </w:r>
      <w:r w:rsidR="00394F9C">
        <w:rPr>
          <w:b w:val="0"/>
        </w:rPr>
        <w:t>seuraavat ekstremismiin liittyvät pykälät</w:t>
      </w:r>
      <w:r>
        <w:rPr>
          <w:b w:val="0"/>
        </w:rPr>
        <w:t>:</w:t>
      </w:r>
    </w:p>
    <w:p w14:paraId="446A8AB1" w14:textId="2194C9B7" w:rsidR="00394F9C" w:rsidRDefault="00314433" w:rsidP="00B25847">
      <w:pPr>
        <w:pStyle w:val="Numeroimatonotsikko"/>
        <w:numPr>
          <w:ilvl w:val="0"/>
          <w:numId w:val="37"/>
        </w:numPr>
        <w:rPr>
          <w:b w:val="0"/>
        </w:rPr>
      </w:pPr>
      <w:bookmarkStart w:id="29" w:name="_Hlk194484967"/>
      <w:r>
        <w:rPr>
          <w:b w:val="0"/>
        </w:rPr>
        <w:t>280</w:t>
      </w:r>
      <w:r w:rsidR="00394F9C">
        <w:rPr>
          <w:b w:val="0"/>
        </w:rPr>
        <w:t xml:space="preserve"> §</w:t>
      </w:r>
      <w:r>
        <w:rPr>
          <w:b w:val="0"/>
        </w:rPr>
        <w:t xml:space="preserve">: </w:t>
      </w:r>
      <w:r w:rsidR="00394F9C">
        <w:rPr>
          <w:b w:val="0"/>
        </w:rPr>
        <w:t>julkinen yllyttäminen ekstremistiseen toimintaan</w:t>
      </w:r>
      <w:r w:rsidR="00092CAE">
        <w:rPr>
          <w:b w:val="0"/>
        </w:rPr>
        <w:t xml:space="preserve">, </w:t>
      </w:r>
      <w:r w:rsidR="0015556F">
        <w:rPr>
          <w:b w:val="0"/>
        </w:rPr>
        <w:t>josta</w:t>
      </w:r>
      <w:r w:rsidR="00092CAE">
        <w:rPr>
          <w:b w:val="0"/>
        </w:rPr>
        <w:t xml:space="preserve"> en</w:t>
      </w:r>
      <w:r w:rsidR="00394F9C">
        <w:rPr>
          <w:b w:val="0"/>
        </w:rPr>
        <w:t>immäisrangaistus on viisi vuotta vankeutta.</w:t>
      </w:r>
      <w:r w:rsidR="00343266">
        <w:rPr>
          <w:rStyle w:val="Alaviitteenviite"/>
          <w:b w:val="0"/>
        </w:rPr>
        <w:footnoteReference w:id="64"/>
      </w:r>
      <w:r w:rsidR="00394F9C">
        <w:rPr>
          <w:b w:val="0"/>
        </w:rPr>
        <w:t xml:space="preserve"> </w:t>
      </w:r>
    </w:p>
    <w:p w14:paraId="19C25DFF" w14:textId="2757F6DC" w:rsidR="00092CAE" w:rsidRDefault="00314433" w:rsidP="00B25847">
      <w:pPr>
        <w:pStyle w:val="Numeroimatonotsikko"/>
        <w:numPr>
          <w:ilvl w:val="0"/>
          <w:numId w:val="37"/>
        </w:numPr>
        <w:rPr>
          <w:b w:val="0"/>
        </w:rPr>
      </w:pPr>
      <w:r w:rsidRPr="00394F9C">
        <w:rPr>
          <w:b w:val="0"/>
        </w:rPr>
        <w:t>282.1</w:t>
      </w:r>
      <w:r w:rsidR="00394F9C">
        <w:rPr>
          <w:b w:val="0"/>
        </w:rPr>
        <w:t xml:space="preserve"> §</w:t>
      </w:r>
      <w:r w:rsidR="00092CAE">
        <w:rPr>
          <w:b w:val="0"/>
        </w:rPr>
        <w:t>:</w:t>
      </w:r>
      <w:r w:rsidR="00394F9C">
        <w:rPr>
          <w:b w:val="0"/>
        </w:rPr>
        <w:t xml:space="preserve"> </w:t>
      </w:r>
      <w:r w:rsidRPr="00394F9C">
        <w:rPr>
          <w:b w:val="0"/>
        </w:rPr>
        <w:t xml:space="preserve">ekstremistisen </w:t>
      </w:r>
      <w:r w:rsidR="00092CAE">
        <w:rPr>
          <w:b w:val="0"/>
        </w:rPr>
        <w:t>yhteisön toiminnan järjestäminen</w:t>
      </w:r>
      <w:r w:rsidR="00887AEA">
        <w:rPr>
          <w:b w:val="0"/>
        </w:rPr>
        <w:t xml:space="preserve"> ja siihen osallistuminen</w:t>
      </w:r>
      <w:r w:rsidR="00092CAE">
        <w:rPr>
          <w:b w:val="0"/>
        </w:rPr>
        <w:t xml:space="preserve">, </w:t>
      </w:r>
      <w:r w:rsidR="0015556F">
        <w:rPr>
          <w:b w:val="0"/>
        </w:rPr>
        <w:t>josta</w:t>
      </w:r>
      <w:r w:rsidR="00092CAE">
        <w:rPr>
          <w:b w:val="0"/>
        </w:rPr>
        <w:t xml:space="preserve"> enimmäisrangaistus on 10 vuotta vankeutta.</w:t>
      </w:r>
      <w:r w:rsidR="00343266">
        <w:rPr>
          <w:rStyle w:val="Alaviitteenviite"/>
          <w:b w:val="0"/>
        </w:rPr>
        <w:footnoteReference w:id="65"/>
      </w:r>
    </w:p>
    <w:p w14:paraId="1A61EED9" w14:textId="18596823" w:rsidR="00314433" w:rsidRPr="00F66898" w:rsidRDefault="00314433" w:rsidP="00B25847">
      <w:pPr>
        <w:pStyle w:val="Numeroimatonotsikko"/>
        <w:numPr>
          <w:ilvl w:val="0"/>
          <w:numId w:val="37"/>
        </w:numPr>
        <w:rPr>
          <w:b w:val="0"/>
        </w:rPr>
      </w:pPr>
      <w:r w:rsidRPr="00092CAE">
        <w:rPr>
          <w:b w:val="0"/>
        </w:rPr>
        <w:t>282.2</w:t>
      </w:r>
      <w:r w:rsidR="00092CAE">
        <w:rPr>
          <w:b w:val="0"/>
        </w:rPr>
        <w:t xml:space="preserve"> §: </w:t>
      </w:r>
      <w:r w:rsidRPr="00092CAE">
        <w:rPr>
          <w:b w:val="0"/>
        </w:rPr>
        <w:t xml:space="preserve">ekstremistisen </w:t>
      </w:r>
      <w:r w:rsidR="00092CAE">
        <w:rPr>
          <w:b w:val="0"/>
        </w:rPr>
        <w:t xml:space="preserve">järjestön </w:t>
      </w:r>
      <w:r w:rsidRPr="00092CAE">
        <w:rPr>
          <w:b w:val="0"/>
        </w:rPr>
        <w:t>toiminnan järjestäminen</w:t>
      </w:r>
      <w:r w:rsidR="00887AEA">
        <w:rPr>
          <w:b w:val="0"/>
        </w:rPr>
        <w:t xml:space="preserve"> ja siihen osallistuminen,</w:t>
      </w:r>
      <w:r w:rsidRPr="00092CAE">
        <w:rPr>
          <w:b w:val="0"/>
        </w:rPr>
        <w:t xml:space="preserve"> </w:t>
      </w:r>
      <w:r w:rsidR="0015556F">
        <w:rPr>
          <w:b w:val="0"/>
        </w:rPr>
        <w:t>josta</w:t>
      </w:r>
      <w:r w:rsidR="00092CAE">
        <w:rPr>
          <w:b w:val="0"/>
        </w:rPr>
        <w:t xml:space="preserve"> </w:t>
      </w:r>
      <w:r w:rsidRPr="00092CAE">
        <w:rPr>
          <w:b w:val="0"/>
        </w:rPr>
        <w:t xml:space="preserve">enimmäisrangaistus </w:t>
      </w:r>
      <w:r w:rsidR="00092CAE">
        <w:rPr>
          <w:b w:val="0"/>
        </w:rPr>
        <w:t xml:space="preserve">on </w:t>
      </w:r>
      <w:r w:rsidRPr="00092CAE">
        <w:rPr>
          <w:b w:val="0"/>
        </w:rPr>
        <w:t>1</w:t>
      </w:r>
      <w:r w:rsidR="00F66898">
        <w:rPr>
          <w:b w:val="0"/>
        </w:rPr>
        <w:t>2</w:t>
      </w:r>
      <w:r w:rsidRPr="00092CAE">
        <w:rPr>
          <w:b w:val="0"/>
        </w:rPr>
        <w:t xml:space="preserve"> vuotta vankeutta.</w:t>
      </w:r>
      <w:r w:rsidR="00343266">
        <w:rPr>
          <w:rStyle w:val="Alaviitteenviite"/>
          <w:b w:val="0"/>
        </w:rPr>
        <w:footnoteReference w:id="66"/>
      </w:r>
    </w:p>
    <w:p w14:paraId="62BD9504" w14:textId="4CD32219" w:rsidR="00F66898" w:rsidRDefault="00F66898" w:rsidP="00B25847">
      <w:pPr>
        <w:pStyle w:val="Numeroimatonotsikko"/>
        <w:numPr>
          <w:ilvl w:val="0"/>
          <w:numId w:val="37"/>
        </w:numPr>
        <w:rPr>
          <w:b w:val="0"/>
        </w:rPr>
      </w:pPr>
      <w:r>
        <w:rPr>
          <w:b w:val="0"/>
        </w:rPr>
        <w:t xml:space="preserve">282.3 §: ekstremistisen toiminnan rahoittaminen, </w:t>
      </w:r>
      <w:r w:rsidR="0015556F">
        <w:rPr>
          <w:b w:val="0"/>
        </w:rPr>
        <w:t>josta</w:t>
      </w:r>
      <w:r>
        <w:rPr>
          <w:b w:val="0"/>
        </w:rPr>
        <w:t xml:space="preserve"> enimmäisrangaistus on kymmenen vuotta vankeutta.</w:t>
      </w:r>
      <w:r w:rsidR="00343266">
        <w:rPr>
          <w:rStyle w:val="Alaviitteenviite"/>
          <w:b w:val="0"/>
        </w:rPr>
        <w:footnoteReference w:id="67"/>
      </w:r>
    </w:p>
    <w:p w14:paraId="7CC5B095" w14:textId="3022E0D8" w:rsidR="00F66898" w:rsidRDefault="00314433" w:rsidP="00B25847">
      <w:pPr>
        <w:pStyle w:val="Numeroimatonotsikko"/>
        <w:numPr>
          <w:ilvl w:val="0"/>
          <w:numId w:val="37"/>
        </w:numPr>
        <w:rPr>
          <w:b w:val="0"/>
        </w:rPr>
      </w:pPr>
      <w:r w:rsidRPr="00F66898">
        <w:rPr>
          <w:b w:val="0"/>
        </w:rPr>
        <w:t xml:space="preserve">282.4 </w:t>
      </w:r>
      <w:r w:rsidR="00F66898">
        <w:rPr>
          <w:b w:val="0"/>
        </w:rPr>
        <w:t xml:space="preserve">§: toistuva ekstremististen järjestöjen </w:t>
      </w:r>
      <w:r w:rsidR="009C7B12">
        <w:rPr>
          <w:b w:val="0"/>
        </w:rPr>
        <w:t>tunnuksiin tai symboleihin liittyvä</w:t>
      </w:r>
      <w:r w:rsidR="00F66898">
        <w:rPr>
          <w:b w:val="0"/>
        </w:rPr>
        <w:t xml:space="preserve"> propaganda tai julkinen esittäminen, </w:t>
      </w:r>
      <w:r w:rsidR="0015556F">
        <w:rPr>
          <w:b w:val="0"/>
        </w:rPr>
        <w:t>josta</w:t>
      </w:r>
      <w:r w:rsidR="00F66898">
        <w:rPr>
          <w:b w:val="0"/>
        </w:rPr>
        <w:t xml:space="preserve"> enimmäisrangaistus on neljä vuotta vankeutta.</w:t>
      </w:r>
      <w:r w:rsidR="00343266">
        <w:rPr>
          <w:rStyle w:val="Alaviitteenviite"/>
          <w:b w:val="0"/>
        </w:rPr>
        <w:footnoteReference w:id="68"/>
      </w:r>
    </w:p>
    <w:p w14:paraId="144D94B2" w14:textId="77777777" w:rsidR="00F66898" w:rsidRDefault="00314433" w:rsidP="00B25847">
      <w:pPr>
        <w:pStyle w:val="Numeroimatonotsikko"/>
        <w:rPr>
          <w:b w:val="0"/>
        </w:rPr>
      </w:pPr>
      <w:r>
        <w:rPr>
          <w:b w:val="0"/>
        </w:rPr>
        <w:t>Lisäksi hallintolaissa on kaksi ekstremismiin liittyvää pykälää:</w:t>
      </w:r>
    </w:p>
    <w:p w14:paraId="1E9588C0" w14:textId="2E962043" w:rsidR="00F66898" w:rsidRDefault="00314433" w:rsidP="00B25847">
      <w:pPr>
        <w:pStyle w:val="Numeroimatonotsikko"/>
        <w:numPr>
          <w:ilvl w:val="0"/>
          <w:numId w:val="38"/>
        </w:numPr>
        <w:rPr>
          <w:b w:val="0"/>
        </w:rPr>
      </w:pPr>
      <w:r>
        <w:rPr>
          <w:b w:val="0"/>
        </w:rPr>
        <w:t xml:space="preserve">20.29 §: ekstremististen materiaalien tuottaminen ja </w:t>
      </w:r>
      <w:r w:rsidR="00F66898">
        <w:rPr>
          <w:b w:val="0"/>
        </w:rPr>
        <w:t xml:space="preserve">levittäminen, </w:t>
      </w:r>
      <w:r w:rsidR="0015556F">
        <w:rPr>
          <w:b w:val="0"/>
        </w:rPr>
        <w:t>josta</w:t>
      </w:r>
      <w:r w:rsidR="00F66898">
        <w:rPr>
          <w:b w:val="0"/>
        </w:rPr>
        <w:t xml:space="preserve"> voidaan rangaista sakkorangaistuksella sekä 15 päivän hallinnollisella pidätyksellä.</w:t>
      </w:r>
      <w:r w:rsidR="00343266">
        <w:rPr>
          <w:rStyle w:val="Alaviitteenviite"/>
          <w:b w:val="0"/>
        </w:rPr>
        <w:footnoteReference w:id="69"/>
      </w:r>
    </w:p>
    <w:p w14:paraId="67827DE9" w14:textId="49E51BD3" w:rsidR="00887AEA" w:rsidRPr="00887AEA" w:rsidRDefault="00314433" w:rsidP="00887AEA">
      <w:pPr>
        <w:pStyle w:val="Numeroimatonotsikko"/>
        <w:numPr>
          <w:ilvl w:val="0"/>
          <w:numId w:val="38"/>
        </w:numPr>
        <w:rPr>
          <w:b w:val="0"/>
        </w:rPr>
      </w:pPr>
      <w:r w:rsidRPr="00F66898">
        <w:rPr>
          <w:b w:val="0"/>
        </w:rPr>
        <w:t xml:space="preserve">20.3 § </w:t>
      </w:r>
      <w:r w:rsidR="00F66898">
        <w:rPr>
          <w:b w:val="0"/>
        </w:rPr>
        <w:t xml:space="preserve">ekstremististen järjestöjen tunnusten tai symbolien propaganda tai julkinen </w:t>
      </w:r>
      <w:r w:rsidR="00E457CC">
        <w:rPr>
          <w:b w:val="0"/>
        </w:rPr>
        <w:t>esittäminen</w:t>
      </w:r>
      <w:r w:rsidR="00F66898">
        <w:rPr>
          <w:b w:val="0"/>
        </w:rPr>
        <w:t xml:space="preserve">, </w:t>
      </w:r>
      <w:r w:rsidR="0015556F">
        <w:rPr>
          <w:b w:val="0"/>
        </w:rPr>
        <w:t>josta</w:t>
      </w:r>
      <w:r w:rsidR="00F66898">
        <w:rPr>
          <w:b w:val="0"/>
        </w:rPr>
        <w:t xml:space="preserve"> voidaan rangaista sakkorangaistuksella sekä 15 päivän hallinnollisella pidätyksellä.</w:t>
      </w:r>
      <w:r w:rsidR="00343266">
        <w:rPr>
          <w:rStyle w:val="Alaviitteenviite"/>
          <w:b w:val="0"/>
        </w:rPr>
        <w:footnoteReference w:id="70"/>
      </w:r>
    </w:p>
    <w:bookmarkEnd w:id="29"/>
    <w:bookmarkEnd w:id="28"/>
    <w:p w14:paraId="60B69A16" w14:textId="451880A1" w:rsidR="00841F40" w:rsidRDefault="00841F40" w:rsidP="00841F40">
      <w:r w:rsidRPr="00EF131B">
        <w:t xml:space="preserve">Coming </w:t>
      </w:r>
      <w:r w:rsidR="00D1080E">
        <w:t>O</w:t>
      </w:r>
      <w:r w:rsidRPr="00EF131B">
        <w:t>ut -ryhmä toteaa</w:t>
      </w:r>
      <w:r w:rsidR="00D1080E">
        <w:t xml:space="preserve"> maaliskuussa 2025</w:t>
      </w:r>
      <w:r w:rsidRPr="00EF131B">
        <w:t>, että Venäjän lainsäädännön, erityisesti rikoslain pykälien 282.2 ja 282.3, sekä ekstremismin</w:t>
      </w:r>
      <w:r w:rsidR="009C7B12">
        <w:t xml:space="preserve"> </w:t>
      </w:r>
      <w:r w:rsidRPr="00EF131B">
        <w:t>vastaisen lainsäädännön täytäntöönpanokäytännön mukaan ekstremistiseksi julistettujen organisaatioiden johtajat, jäsenet, työntekijät, vapaaehtoiset, tapahtumiin ja tukiryhmiin osallistujat sekä minkä vain rahalahjoituksen tehneet henkilöt voivat joutua rikosoikeudelliseen vastuuseen ekstremistisen toiminnan johtamisesta, toimintaan osallistumisesta tai sen rahoittamisesta.</w:t>
      </w:r>
      <w:r w:rsidRPr="00EF131B">
        <w:rPr>
          <w:vertAlign w:val="superscript"/>
        </w:rPr>
        <w:footnoteReference w:id="71"/>
      </w:r>
    </w:p>
    <w:p w14:paraId="361790EF" w14:textId="708FE692" w:rsidR="00887AEA" w:rsidRPr="00EF131B" w:rsidRDefault="00887AEA" w:rsidP="00841F40">
      <w:r w:rsidRPr="00EF131B">
        <w:t>Rikosasian aloittaminen minkä tahansa ekstremismin</w:t>
      </w:r>
      <w:r w:rsidR="009C7B12">
        <w:t xml:space="preserve"> </w:t>
      </w:r>
      <w:r w:rsidRPr="00EF131B">
        <w:t>vastaisen pykälän perusteella, riippumatta tuomioistuimen päätöksestä, tai hallinnollinen vastuu hallintolain 20.3 §:n nojalla johtaa siihen, että henkilö lisätään Venäjän valtion taloudellisia toimintoja valvo</w:t>
      </w:r>
      <w:r>
        <w:t>v</w:t>
      </w:r>
      <w:r w:rsidRPr="00EF131B">
        <w:t xml:space="preserve">an </w:t>
      </w:r>
      <w:r w:rsidRPr="00887AEA">
        <w:t>Rosfinmonitoringin</w:t>
      </w:r>
      <w:r>
        <w:t xml:space="preserve"> </w:t>
      </w:r>
      <w:r w:rsidRPr="00EF131B">
        <w:t>y</w:t>
      </w:r>
      <w:r>
        <w:t>l</w:t>
      </w:r>
      <w:r w:rsidRPr="00EF131B">
        <w:t xml:space="preserve">läpitämälle </w:t>
      </w:r>
      <w:r>
        <w:t>ekstremismiin</w:t>
      </w:r>
      <w:r w:rsidRPr="00EF131B">
        <w:t xml:space="preserve"> ja terroritekoihin osallistuneiden henkilöiden listalle. </w:t>
      </w:r>
      <w:r w:rsidR="00E457CC">
        <w:t>Listalle</w:t>
      </w:r>
      <w:r w:rsidRPr="00EF131B">
        <w:t xml:space="preserve"> merkitseminen johtaa vakaviin oikeuksien rajoituksiin, kuten siihen, että henkilö ei </w:t>
      </w:r>
      <w:r w:rsidRPr="00EF131B">
        <w:lastRenderedPageBreak/>
        <w:t xml:space="preserve">saa hallinnoida taloudellisia varojaan. Tällaiset henkilöt saavat nostaa </w:t>
      </w:r>
      <w:r w:rsidRPr="00887AEA">
        <w:t xml:space="preserve">enintään 10 000 ruplaa (noin 110 euroa) kuukaudessa käteisenä pankkitililtään, ja vain jos varat on saatu palkkana. Näitä henkilöitä myös kielletään myymästä tai muuten luopumasta kiinteistöstään ilman valtion viranomaisten suostumusta. </w:t>
      </w:r>
      <w:r w:rsidR="009C7B12">
        <w:t>Vaikka lupa myönnettäisiin, he eivät</w:t>
      </w:r>
      <w:r w:rsidRPr="00887AEA">
        <w:t xml:space="preserve"> voi käyttää myynni</w:t>
      </w:r>
      <w:r w:rsidRPr="00EF131B">
        <w:t>stä saatuja varoja ilman rajoituksia.</w:t>
      </w:r>
      <w:r w:rsidRPr="00EF131B">
        <w:rPr>
          <w:vertAlign w:val="superscript"/>
        </w:rPr>
        <w:footnoteReference w:id="72"/>
      </w:r>
    </w:p>
    <w:p w14:paraId="58422B16" w14:textId="156999B7" w:rsidR="00841F40" w:rsidRDefault="00841F40" w:rsidP="00841F40">
      <w:r w:rsidRPr="00EF131B">
        <w:t xml:space="preserve">Coming </w:t>
      </w:r>
      <w:r w:rsidR="00E457CC">
        <w:t>O</w:t>
      </w:r>
      <w:r w:rsidRPr="00EF131B">
        <w:t>ut -ryhmä</w:t>
      </w:r>
      <w:r w:rsidR="00E457CC">
        <w:t>n</w:t>
      </w:r>
      <w:r w:rsidRPr="00EF131B">
        <w:t xml:space="preserve"> maaliskuussa 2025 julkaistun raportin mukaan tällä hetkellä on yleistymässä käytäntö, jossa rikoslain 282.2 §:ä käytetään syyttämään mistä tahansa </w:t>
      </w:r>
      <w:r w:rsidR="00EF131B">
        <w:t xml:space="preserve">seksuaali- ja sukupuolivähemmistöjen </w:t>
      </w:r>
      <w:r w:rsidRPr="00EF131B">
        <w:t>yhteisöön liittyvästä toiminnasta, kuten homoklubien ja -baarien toiminnasta tai aktivismista. Tällä hetkellä ryhmän tiedossa on 10 rikoslain 282.2 § nojalla vireille pantua rikosasiaa, joissa syytettyjä on yhteensä 15. Monet epäillyt ja syytetyt ovat pidätettyinä, osa on kotiarestissa, ja yhdessä rikosasiassa mukana ollut henkilö kuoli tutkintavankeudessa. Rikosasioiden todellinen määrä voi olla merkittävästi suurempi kuin mitä tällä hetkellä tiedetään. Joitakin rikosasioita koskevat tiedot saadaan vasta tuomion antamisen jälkeen.</w:t>
      </w:r>
      <w:r w:rsidRPr="00EF131B">
        <w:rPr>
          <w:vertAlign w:val="superscript"/>
        </w:rPr>
        <w:footnoteReference w:id="73"/>
      </w:r>
      <w:r w:rsidR="00D1080E">
        <w:t xml:space="preserve"> </w:t>
      </w:r>
      <w:r w:rsidR="00ED79BF">
        <w:t xml:space="preserve">Ihmisoikeusaktivisti </w:t>
      </w:r>
      <w:r w:rsidR="00ED79BF" w:rsidRPr="00ED79BF">
        <w:t>Igor Kotšetkovin</w:t>
      </w:r>
      <w:r w:rsidR="00ED79BF">
        <w:t xml:space="preserve"> mukaan tällaisissa </w:t>
      </w:r>
      <w:r w:rsidR="00E457CC">
        <w:t xml:space="preserve">ekstremismiin liittyvissä </w:t>
      </w:r>
      <w:r w:rsidR="00ED79BF">
        <w:t>tapauksissa suurin osa syytetyistä välttää julkisuutta, luultavasti rikostutkijoiden painostuksen vuoksi.</w:t>
      </w:r>
      <w:r w:rsidR="00ED79BF">
        <w:rPr>
          <w:rStyle w:val="Alaviitteenviite"/>
        </w:rPr>
        <w:footnoteReference w:id="74"/>
      </w:r>
    </w:p>
    <w:p w14:paraId="1B02C62A" w14:textId="2F55CEAF" w:rsidR="00AF3816" w:rsidRPr="00EF131B" w:rsidRDefault="00EF131B" w:rsidP="00AF3816">
      <w:r w:rsidRPr="00EF131B">
        <w:t xml:space="preserve">Julkisesti saatavilla olevista lähteistä löytyy tässä vaiheessa tietoa kahdesta annetusta rikostuomiosta. </w:t>
      </w:r>
      <w:r w:rsidR="005D043F" w:rsidRPr="00EF131B">
        <w:t xml:space="preserve">Tammikuussa 2025 </w:t>
      </w:r>
      <w:r w:rsidR="00133DC7">
        <w:t>langetettiin</w:t>
      </w:r>
      <w:r w:rsidR="005D043F" w:rsidRPr="00EF131B">
        <w:t xml:space="preserve"> ensimmäinen tiedossa oleva ”ekstremistiseen LGBT-liikkeeseen” liittyvä rikostuomio. Kemorovon alueen tuomioistuin tuomitsi paikallisessa korkean turvatason </w:t>
      </w:r>
      <w:r w:rsidR="00ED79BF">
        <w:t>rangaistussiirtolassa</w:t>
      </w:r>
      <w:r w:rsidR="005D043F" w:rsidRPr="00EF131B">
        <w:t xml:space="preserve"> tuomiotaan suorittaneen vangin </w:t>
      </w:r>
      <w:r w:rsidR="005D043F" w:rsidRPr="00ED79BF">
        <w:t>kuuden ja puolen vuoden vankeusrangaistukseen rikoslain 282.2 §</w:t>
      </w:r>
      <w:r w:rsidR="00ED79BF" w:rsidRPr="00ED79BF">
        <w:t>:n</w:t>
      </w:r>
      <w:r w:rsidR="005D043F" w:rsidRPr="00ED79BF">
        <w:t xml:space="preserve"> </w:t>
      </w:r>
      <w:r w:rsidR="00133DC7">
        <w:t>momenttien</w:t>
      </w:r>
      <w:r w:rsidR="005D043F" w:rsidRPr="00ED79BF">
        <w:t xml:space="preserve"> 1.1 ja 2 nojalla (</w:t>
      </w:r>
      <w:r w:rsidR="009C7B12">
        <w:t>”</w:t>
      </w:r>
      <w:r w:rsidR="005D043F" w:rsidRPr="00ED79BF">
        <w:t>ekstremistise</w:t>
      </w:r>
      <w:r w:rsidR="00ED79BF">
        <w:t xml:space="preserve">n järjestön </w:t>
      </w:r>
      <w:r w:rsidR="005D043F" w:rsidRPr="00ED79BF">
        <w:t>toimintaan</w:t>
      </w:r>
      <w:r w:rsidR="00ED79BF">
        <w:t xml:space="preserve"> rekrytoiminen ja</w:t>
      </w:r>
      <w:r w:rsidR="005D043F" w:rsidRPr="00ED79BF">
        <w:t xml:space="preserve"> osallistuminen</w:t>
      </w:r>
      <w:r w:rsidR="009C7B12">
        <w:t>”</w:t>
      </w:r>
      <w:r w:rsidR="005D043F" w:rsidRPr="00ED79BF">
        <w:t>). Rikostutkinnan mukaan vanki, joka oli aiemmin tuomittu 18 vuoden vankeuteen lapsen seksuaalisesta hyväksikäytöstä</w:t>
      </w:r>
      <w:r w:rsidR="005D043F" w:rsidRPr="00EF131B">
        <w:t>, osallistui ”kansainvälisen LGBT-liikkeen” solun toimintaan suorittaessaan tuomiotaan ja otti siihen mukaan muita vankeja. Tapaus avattiin FSB:n aineiston perusteella, ja tutkinnan suoritti alueellinen tutkintakomitea.</w:t>
      </w:r>
      <w:r w:rsidR="009A3442">
        <w:rPr>
          <w:rStyle w:val="Alaviitteenviite"/>
        </w:rPr>
        <w:footnoteReference w:id="75"/>
      </w:r>
      <w:r w:rsidR="009A3442">
        <w:t xml:space="preserve"> </w:t>
      </w:r>
      <w:r w:rsidR="005D043F" w:rsidRPr="00EF131B">
        <w:t xml:space="preserve">Coming </w:t>
      </w:r>
      <w:r w:rsidR="009A3442">
        <w:t>O</w:t>
      </w:r>
      <w:r w:rsidR="005D043F" w:rsidRPr="00EF131B">
        <w:t xml:space="preserve">ut -ryhmä kommentoi tapausta toteamalla, että vankien tapauksessa ekstremisminä saatetaan pitää sitä, että he </w:t>
      </w:r>
      <w:r w:rsidR="00ED79BF">
        <w:t>ovat</w:t>
      </w:r>
      <w:r w:rsidR="005D043F" w:rsidRPr="00EF131B">
        <w:t xml:space="preserve"> solmineet samaa sukupuolta olevia seksuaalisuhteita, eivätkä välttämättä vapaaehtoisesti. </w:t>
      </w:r>
      <w:r w:rsidR="00ED79BF">
        <w:t xml:space="preserve">Coming Out -ryhmä epäilee, että </w:t>
      </w:r>
      <w:r w:rsidR="005D043F" w:rsidRPr="00EF131B">
        <w:t xml:space="preserve">tällaiset rikostapaukset ovat vain </w:t>
      </w:r>
      <w:r w:rsidR="00AF3816">
        <w:t>keino loukata vankien oikeuksia, ja turvallisuusviranomaiset voivat käyttää uuden syytteen uhkaa painostaakseen vankeja</w:t>
      </w:r>
      <w:r w:rsidR="005D043F" w:rsidRPr="00EF131B">
        <w:t>.</w:t>
      </w:r>
      <w:r w:rsidR="005D043F" w:rsidRPr="00EF131B">
        <w:rPr>
          <w:vertAlign w:val="superscript"/>
        </w:rPr>
        <w:footnoteReference w:id="76"/>
      </w:r>
    </w:p>
    <w:p w14:paraId="6F3A8088" w14:textId="14C8C545" w:rsidR="001A7F72" w:rsidRDefault="005D043F" w:rsidP="000D0869">
      <w:r w:rsidRPr="00BD7900">
        <w:t>Maaliskuussa 2025 Uljanovskin alueen tuomioistuin tuomitsi Ilja Žuravlevin rikoslain 282.2 §:n 2. momentin (</w:t>
      </w:r>
      <w:r w:rsidR="009C7B12">
        <w:t>”</w:t>
      </w:r>
      <w:r w:rsidRPr="00BD7900">
        <w:t>ekstremistisen järjestön toimintaan osallistuminen</w:t>
      </w:r>
      <w:r w:rsidR="009C7B12">
        <w:t>”</w:t>
      </w:r>
      <w:r w:rsidRPr="00BD7900">
        <w:t>) sekä rikoslain 133 §:n 1. momentin (</w:t>
      </w:r>
      <w:r w:rsidR="009C7B12">
        <w:t>”</w:t>
      </w:r>
      <w:r w:rsidR="00BD7900" w:rsidRPr="00BD7900">
        <w:t>pakottaminen seksuaaliseen tekoon</w:t>
      </w:r>
      <w:r w:rsidR="009C7B12">
        <w:t>”</w:t>
      </w:r>
      <w:r w:rsidRPr="00BD7900">
        <w:t xml:space="preserve">) nojalla kolmen vuoden vankeusrangaistukseen yleisen turvatason </w:t>
      </w:r>
      <w:r w:rsidR="00BD7900" w:rsidRPr="00BD7900">
        <w:t>rangaistussiirtolaan</w:t>
      </w:r>
      <w:r w:rsidRPr="00BD7900">
        <w:t xml:space="preserve">. Hänet määrättiin </w:t>
      </w:r>
      <w:r w:rsidR="00E457CC" w:rsidRPr="00BD7900">
        <w:t xml:space="preserve">myös </w:t>
      </w:r>
      <w:r w:rsidRPr="00BD7900">
        <w:t xml:space="preserve">korvaamaan uhrille 150 000 ruplaa </w:t>
      </w:r>
      <w:r w:rsidR="00BD7900" w:rsidRPr="00BD7900">
        <w:t xml:space="preserve">(noin 1 650 euroa) </w:t>
      </w:r>
      <w:r w:rsidRPr="00BD7900">
        <w:t xml:space="preserve">henkisestä kärsimyksestä. Žuravlev työskenteli Inzan kaupungissa dialyysikeskuksen toimitusjohtajana sekä hieronta- ja perinteisen itämaisen lääketieteen keskuksen johtajana. Elokuussa 2024 hänet pidätettiin ja määrättiin tutkintavankilaan. </w:t>
      </w:r>
      <w:r w:rsidR="00E457CC">
        <w:t>Tutkintakomitean</w:t>
      </w:r>
      <w:r w:rsidRPr="00BD7900">
        <w:t xml:space="preserve"> ja tuomioistuimen mukaan Žuravlev ei </w:t>
      </w:r>
      <w:r w:rsidR="00DF0BEE">
        <w:t>irtautunut</w:t>
      </w:r>
      <w:r w:rsidRPr="00BD7900">
        <w:t xml:space="preserve"> ”kansainvälise</w:t>
      </w:r>
      <w:r w:rsidR="00DF0BEE">
        <w:t>stä</w:t>
      </w:r>
      <w:r w:rsidRPr="00BD7900">
        <w:t xml:space="preserve"> LGBT-</w:t>
      </w:r>
      <w:r w:rsidR="00DF0BEE">
        <w:t>liikkeestä</w:t>
      </w:r>
      <w:r w:rsidRPr="00BD7900">
        <w:t xml:space="preserve">” </w:t>
      </w:r>
      <w:r w:rsidR="00133DC7">
        <w:t>liikkeen kieltämisen jälkeen</w:t>
      </w:r>
      <w:r w:rsidRPr="00BD7900">
        <w:t xml:space="preserve">. Mediatietojen mukaan todisteena tästä käytettiin </w:t>
      </w:r>
      <w:r w:rsidR="00BD7900" w:rsidRPr="00BD7900">
        <w:t>syytetyn</w:t>
      </w:r>
      <w:r w:rsidRPr="00BD7900">
        <w:t xml:space="preserve"> puhelimesta</w:t>
      </w:r>
      <w:r w:rsidR="00133DC7">
        <w:t xml:space="preserve"> löytyneitä viestejä</w:t>
      </w:r>
      <w:r w:rsidRPr="00BD7900">
        <w:t xml:space="preserve">. Lisäksi tutkijat ja tuomioistuin totesivat, että Žuravlev oli ehdottanut alaiselleen osallistumista </w:t>
      </w:r>
      <w:r w:rsidR="00BD7900">
        <w:t>”</w:t>
      </w:r>
      <w:r w:rsidRPr="00BD7900">
        <w:t xml:space="preserve">ei-perinteiseen </w:t>
      </w:r>
      <w:r w:rsidR="00BD7900">
        <w:t>seksuaalisuhteeseen”</w:t>
      </w:r>
      <w:r w:rsidRPr="00BD7900">
        <w:t>, ja jos tämä kieltäytyisi, uhkasi irtisanoa hänet tai luoda</w:t>
      </w:r>
      <w:r w:rsidR="00BD7900">
        <w:t xml:space="preserve"> hänelle</w:t>
      </w:r>
      <w:r w:rsidRPr="00BD7900">
        <w:t xml:space="preserve"> </w:t>
      </w:r>
      <w:r w:rsidR="00BD7900">
        <w:t xml:space="preserve">sietämättömät </w:t>
      </w:r>
      <w:r w:rsidR="009C7B12">
        <w:t>työskentely</w:t>
      </w:r>
      <w:r w:rsidR="00BD7900">
        <w:t>olosuhteet</w:t>
      </w:r>
      <w:r w:rsidRPr="00BD7900">
        <w:t>. Työntekijä ei suostunut ja teki ilmoituksen FSB:lle. Pidätyksen jälkeen kerrottiin myös, että kotietsinnässä takavarikoitiin pornografista materiaalia. FSB:</w:t>
      </w:r>
      <w:r w:rsidR="008E542B">
        <w:t>n</w:t>
      </w:r>
      <w:r w:rsidRPr="00BD7900">
        <w:t xml:space="preserve"> mukaan Žuravlev kannatti satanismia</w:t>
      </w:r>
      <w:r w:rsidR="00BD7900">
        <w:t xml:space="preserve"> ja</w:t>
      </w:r>
      <w:r w:rsidRPr="00BD7900">
        <w:t xml:space="preserve"> levitti alaisilleen ajatusta saman sukupuolen </w:t>
      </w:r>
      <w:r w:rsidRPr="00BD7900">
        <w:lastRenderedPageBreak/>
        <w:t>suhteista keinona liittää heidät saatananpalvontaan. Mediatietojen mukaan tutkinnan aikana Žuravlev myönsi syyllisyytensä.</w:t>
      </w:r>
      <w:r w:rsidRPr="00BD7900">
        <w:rPr>
          <w:vertAlign w:val="superscript"/>
        </w:rPr>
        <w:footnoteReference w:id="77"/>
      </w:r>
      <w:r w:rsidR="001A7F72">
        <w:t xml:space="preserve"> </w:t>
      </w:r>
      <w:r w:rsidR="001A7F72" w:rsidRPr="00BD7900">
        <w:t>Žuravlev</w:t>
      </w:r>
      <w:r w:rsidR="001A7F72">
        <w:t>in pidätyksen jälkeen luetteloita ”</w:t>
      </w:r>
      <w:r w:rsidR="001A7F72" w:rsidRPr="00BD7900">
        <w:t xml:space="preserve">LGBT-järjestön” jäsenistä alettiin </w:t>
      </w:r>
      <w:r w:rsidR="00133DC7">
        <w:t>levittää</w:t>
      </w:r>
      <w:r w:rsidR="001A7F72" w:rsidRPr="00BD7900">
        <w:t xml:space="preserve"> Uljanovskin alueen keskusteluryhmissä</w:t>
      </w:r>
      <w:r w:rsidR="001A7F72">
        <w:t xml:space="preserve">. Luetteloissa oli mukana muun muassa paikallisia </w:t>
      </w:r>
      <w:r w:rsidR="005F0BA0">
        <w:t xml:space="preserve">poliitikkoja ja </w:t>
      </w:r>
      <w:r w:rsidR="001A7F72">
        <w:t>virkamiehiä.</w:t>
      </w:r>
      <w:r w:rsidR="001A7F72">
        <w:rPr>
          <w:rStyle w:val="Alaviitteenviite"/>
        </w:rPr>
        <w:footnoteReference w:id="78"/>
      </w:r>
    </w:p>
    <w:p w14:paraId="6C3524DA" w14:textId="19BC0B38" w:rsidR="00841F40" w:rsidRPr="00EF131B" w:rsidRDefault="00EF131B" w:rsidP="00EF131B">
      <w:r w:rsidRPr="00EF131B">
        <w:t xml:space="preserve">Lisäksi lähteistä löytyy tietoa useista rikossyytteistä, joista ei ole vielä annettu tuomioita. </w:t>
      </w:r>
      <w:r w:rsidR="00841F40" w:rsidRPr="00EF131B">
        <w:t xml:space="preserve">Vuoden 2024 maaliskuussa Orenburgissa pidätettiin Pose-nimisen </w:t>
      </w:r>
      <w:r w:rsidR="00C21CAA" w:rsidRPr="00C21CAA">
        <w:t>HLBTIQ</w:t>
      </w:r>
      <w:r w:rsidR="00841F40" w:rsidRPr="00EF131B">
        <w:t xml:space="preserve">-klubin kolme johtohenkilöä syytettynä ekstremistisen toiminnan järjestämisestä. Kyseessä oli ensimmäinen ”LGBT-ekstremismiin” liittyvä rikosasia Venäjällä. Pidätyksiä edelsi poliisin ja kansalliskaartin tekemä ratsia Pose-klubille. Ratsiaan osallistui myös äärioikeistolainen </w:t>
      </w:r>
      <w:r w:rsidR="009C7B12">
        <w:t>”</w:t>
      </w:r>
      <w:r w:rsidR="00841F40" w:rsidRPr="00EF131B">
        <w:t>Venäläinen yhteisö</w:t>
      </w:r>
      <w:r w:rsidR="009C7B12">
        <w:t>”</w:t>
      </w:r>
      <w:r w:rsidR="00841F40" w:rsidRPr="00EF131B">
        <w:t xml:space="preserve"> -liike. On epäselvää, mikä liikkeen rooli tarkalleen ottaen oli ratsiassa</w:t>
      </w:r>
      <w:r w:rsidR="00DF0BEE">
        <w:t>,</w:t>
      </w:r>
      <w:r w:rsidR="00841F40" w:rsidRPr="00EF131B">
        <w:t xml:space="preserve"> ja miksi poliisi ylipäätään otti heidät mukaan. Ratsian aikana osa klubilla olleista henkilöistä pakotettiin lattialle, ja silminnäkijän mukaan voimaviranomaiset potkivat heitä ja käyttivät tainnutusasetta. Klubilla esiintyneet taitelijat pakotettiin kameran edessä antamaan henkilötietonsa ja kotiosoitteensa, minkä jälkeen videot julkaistiin paikallisella sivustoilla, todennäköisesti poliisin tai </w:t>
      </w:r>
      <w:r w:rsidR="001F29BD">
        <w:t>”</w:t>
      </w:r>
      <w:r w:rsidR="00841F40" w:rsidRPr="00EF131B">
        <w:t>Venäläisen yhteisön</w:t>
      </w:r>
      <w:r w:rsidR="001F29BD">
        <w:t>”</w:t>
      </w:r>
      <w:r w:rsidR="00841F40" w:rsidRPr="00EF131B">
        <w:t xml:space="preserve"> jäsenten toimesta. Yksi baarin vakiokävijöistä kertoi saaneensa kuulla silminnäkijöiltä, että ratsian aikana klubin vierailijoita vietiin erilliseen huoneeseen, jossa heidät pakotettiin kirjoittamaan </w:t>
      </w:r>
      <w:r w:rsidR="003664E8">
        <w:t>selvityksiä klubilla tapahtuvasta</w:t>
      </w:r>
      <w:r w:rsidR="00841F40" w:rsidRPr="00EF131B">
        <w:t xml:space="preserve"> ”LGBT-propagandasta”. Niitä, jotka kieltäytyivät, uhattiin tainnutusaseella.</w:t>
      </w:r>
      <w:r w:rsidR="003664E8">
        <w:t xml:space="preserve"> </w:t>
      </w:r>
      <w:r w:rsidR="00841F40" w:rsidRPr="00EF131B">
        <w:t xml:space="preserve">Klubin DJ:tä hakattiin puolestaan suoraan lavalla. Klubin kolme työntekijää vapautettiin poliisiasemalta vasta seuraavana päivänä, ja heidän luonaan tehtiin kotietsinnät. Myöhemmin maaliskuussa klubin johtaja Diana Kamiljanova, taidejohtaja Aleksandr Klimov ja klubin omistaja Vjatšeslav Hasanov pidätettiin ja määrättiin </w:t>
      </w:r>
      <w:r w:rsidR="00B12DEE">
        <w:t>tutkintavankeuteen</w:t>
      </w:r>
      <w:r w:rsidR="00841F40" w:rsidRPr="00EF131B">
        <w:t>.</w:t>
      </w:r>
      <w:r w:rsidR="00841F40" w:rsidRPr="00EF131B">
        <w:rPr>
          <w:vertAlign w:val="superscript"/>
        </w:rPr>
        <w:footnoteReference w:id="79"/>
      </w:r>
    </w:p>
    <w:p w14:paraId="4DD3B13C" w14:textId="0967450E" w:rsidR="00841F40" w:rsidRPr="00EF131B" w:rsidRDefault="00841F40" w:rsidP="002605FF">
      <w:r w:rsidRPr="00EF131B">
        <w:t xml:space="preserve">Pose-klubin tapauksessa pidätykset käsiteltiin suljetuissa istunnoissa, ja syytettyjen asianajajat ovat kieltäytyneet kommentoimasta tapausta </w:t>
      </w:r>
      <w:r w:rsidR="00133DC7">
        <w:t>toimittajille</w:t>
      </w:r>
      <w:r w:rsidRPr="00EF131B">
        <w:t xml:space="preserve">. Mediazona arvioi, että </w:t>
      </w:r>
      <w:r w:rsidR="00DF0BEE">
        <w:t>asianajajien</w:t>
      </w:r>
      <w:r w:rsidRPr="00EF131B">
        <w:t xml:space="preserve"> varovaisuus saattaa liittyä tapaukseen, jossa Aleksei Navalnyin asianajajia vastaan nostettiin syyte ekstremistiseen toimintaan osallistumisesta, vaikka he harjoittivat tavanomaista ammattitoimintaansa. Viranomaisten julkaisemien tietojen mukaan</w:t>
      </w:r>
      <w:r w:rsidR="002605FF">
        <w:t xml:space="preserve"> </w:t>
      </w:r>
      <w:r w:rsidR="002605FF" w:rsidRPr="002605FF">
        <w:t>syytetyt olivat ”henkilöitä, joilla on ei-perinteinen seksuaalinen suuntautuminen”, jotka tukevat Venäjällä kielletyn ”LGBT-järjestön näkemyksiä ja toimintaa”, työskentelivät Pose-baarissa ja takasivat sen toiminnan.</w:t>
      </w:r>
      <w:r w:rsidR="002605FF">
        <w:t xml:space="preserve"> </w:t>
      </w:r>
      <w:r w:rsidRPr="00EF131B">
        <w:t xml:space="preserve">Klubin johtajaa syytetään henkilökunnan valinnasta, palvelujen laadun valvonnasta, tapahtumien ohjelman hyväksymisestä ja </w:t>
      </w:r>
      <w:r w:rsidR="00133DC7">
        <w:t>”</w:t>
      </w:r>
      <w:r w:rsidRPr="00EF131B">
        <w:t>ei-perinteisiä seksuaalisuhteita edistävien esitysten kuvaamisesta</w:t>
      </w:r>
      <w:r w:rsidR="00133DC7">
        <w:t>”</w:t>
      </w:r>
      <w:r w:rsidRPr="00EF131B">
        <w:t xml:space="preserve">. Taidejohtajan sanotaan rekrytoineen ”travestia-artisteja”, pitäneen tapaamisia heidän kanssaan ja </w:t>
      </w:r>
      <w:r w:rsidR="00133DC7">
        <w:t>”</w:t>
      </w:r>
      <w:r w:rsidRPr="00EF131B">
        <w:t>edistäneen ei-perinteisiä seksisuhteita</w:t>
      </w:r>
      <w:r w:rsidR="00133DC7">
        <w:t>”</w:t>
      </w:r>
      <w:r w:rsidRPr="00EF131B">
        <w:t xml:space="preserve"> baarin kävijöiden keskuudessa ja Telegram-sovelluksessa.</w:t>
      </w:r>
      <w:r w:rsidRPr="00EF131B">
        <w:rPr>
          <w:vertAlign w:val="superscript"/>
        </w:rPr>
        <w:footnoteReference w:id="80"/>
      </w:r>
    </w:p>
    <w:p w14:paraId="4D433652" w14:textId="4F5398C6" w:rsidR="00841F40" w:rsidRPr="00EF131B" w:rsidRDefault="00841F40" w:rsidP="00841F40">
      <w:r w:rsidRPr="00887AEA">
        <w:t xml:space="preserve">Toukokuussa 2024 Samaran kaupungissa suoritettiin etsintä seksuaali- ja sukupuolivähemmistöjen Irida-järjestön johtajan Artjom Fokinin luona, minkä lisäksi hänet vietiin kuulusteltavaksi. Etsintä ja kuulustelu suoritettiin osana rikoslain 282.1 §:n </w:t>
      </w:r>
      <w:r w:rsidR="00887AEA">
        <w:t>(</w:t>
      </w:r>
      <w:r w:rsidR="002605FF">
        <w:t>”</w:t>
      </w:r>
      <w:r w:rsidR="00887AEA">
        <w:t>ekstremistisen yhteisön toiminnan järjestäminen ja siihen osallistuminen</w:t>
      </w:r>
      <w:r w:rsidR="002605FF">
        <w:t>”</w:t>
      </w:r>
      <w:r w:rsidR="00887AEA">
        <w:t xml:space="preserve">) </w:t>
      </w:r>
      <w:r w:rsidRPr="00887AEA">
        <w:t>mukaista rikostutkintaa. Heinäkuussa Fokin lisättiin Rosfinmonitoringin</w:t>
      </w:r>
      <w:r w:rsidR="00887AEA">
        <w:t xml:space="preserve"> ekstremismiin</w:t>
      </w:r>
      <w:r w:rsidR="00887AEA" w:rsidRPr="00EF131B">
        <w:t xml:space="preserve"> ja terroritekoihin osallistuneiden henkilöiden</w:t>
      </w:r>
      <w:r w:rsidRPr="00887AEA">
        <w:t xml:space="preserve"> </w:t>
      </w:r>
      <w:r w:rsidR="00887AEA">
        <w:t>listalle</w:t>
      </w:r>
      <w:r w:rsidRPr="00887AEA">
        <w:t>, mikä vahvisti</w:t>
      </w:r>
      <w:r w:rsidR="00DF0BEE">
        <w:t xml:space="preserve"> </w:t>
      </w:r>
      <w:r w:rsidRPr="00887AEA">
        <w:t>hänen olevan rikosasiassa epäilty tai syytetty. Eräs seksuaali- ja sukupuolivähemmistöjä vastustava aktiivi ilmoitti Telegram-palvelussa, että rikosasia avattiin hänen pyynnöstään.</w:t>
      </w:r>
      <w:r w:rsidRPr="00887AEA">
        <w:rPr>
          <w:vertAlign w:val="superscript"/>
        </w:rPr>
        <w:footnoteReference w:id="81"/>
      </w:r>
      <w:r w:rsidR="000D0869" w:rsidRPr="00887AEA">
        <w:t xml:space="preserve"> </w:t>
      </w:r>
    </w:p>
    <w:p w14:paraId="2687B45E" w14:textId="0D271628" w:rsidR="00841F40" w:rsidRPr="00EF131B" w:rsidRDefault="00841F40" w:rsidP="00841F40">
      <w:r w:rsidRPr="00EF131B">
        <w:t xml:space="preserve">Kesäkuussa 2024 Vladikavkazissa asuvaa 57-vuotiasta miestä vastaan avattiin rikosasia rikoslain 282.2 §:n </w:t>
      </w:r>
      <w:r w:rsidR="00887AEA">
        <w:t>(</w:t>
      </w:r>
      <w:r w:rsidR="002605FF">
        <w:t>”</w:t>
      </w:r>
      <w:r w:rsidR="00887AEA" w:rsidRPr="00887AEA">
        <w:t>ekstremistisen järjestön toiminnan järjestäminen ja siihen osallistuminen</w:t>
      </w:r>
      <w:r w:rsidR="002605FF">
        <w:t>”</w:t>
      </w:r>
      <w:r w:rsidR="00887AEA">
        <w:t xml:space="preserve">) </w:t>
      </w:r>
      <w:r w:rsidRPr="00EF131B">
        <w:t xml:space="preserve">nojalla. </w:t>
      </w:r>
      <w:r w:rsidRPr="00EF131B">
        <w:lastRenderedPageBreak/>
        <w:t xml:space="preserve">Miehen kerrotaan julkaisseen seksuaali- ja sukupuolivähemmistöihin liittyviä julkaisuja sosiaalisessa mediassa vuoden 2019 syyskuusta vuoden 2024 kesäkuuhun. Erään Telegram-kanavan mukaan mies oli myös mukana ”ei-perinteisten intiimitapaamisten järjestämisessä”, minkä lisäksi hän </w:t>
      </w:r>
      <w:r w:rsidR="00DF0BEE">
        <w:t>”</w:t>
      </w:r>
      <w:r w:rsidRPr="00EF131B">
        <w:t>levitti pornografiaa ja julkaisi eroottista sisältöä naisena esiintyen</w:t>
      </w:r>
      <w:r w:rsidR="004E4E3D">
        <w:t>”</w:t>
      </w:r>
      <w:r w:rsidRPr="00EF131B">
        <w:t>. Vuoden 2025 helmikuussa tuli tietoon, että samaan tapaukseen liittyen oli avattu toinen rikosasia rikoslain 282</w:t>
      </w:r>
      <w:r w:rsidR="00887AEA">
        <w:t>.2</w:t>
      </w:r>
      <w:r w:rsidRPr="00EF131B">
        <w:t xml:space="preserve"> §:n nojalla 50-vuotiasta Karatšai-Tšerkessian asukasta vastaan. Rikostutkinnan mukaan kyseinen henkilö julkaisi Telegramissa kommentteja, joissa oli ”LGBT-propagandaa”. Tämän lisäksi hän etsi ja yhdisti samaa sukupuolta olevia henkilöitä tapaamisiin Pohjois-Ossetian alueella. Ryhmää, jossa hän julkaisi kommentteja, johti aiemmin mainittu 57-vuotias Vladikavkazista kotoisin oleva henkilö.</w:t>
      </w:r>
      <w:r w:rsidRPr="00EF131B">
        <w:rPr>
          <w:vertAlign w:val="superscript"/>
        </w:rPr>
        <w:footnoteReference w:id="82"/>
      </w:r>
      <w:r w:rsidRPr="00EF131B">
        <w:t xml:space="preserve"> </w:t>
      </w:r>
    </w:p>
    <w:p w14:paraId="3F1F460D" w14:textId="4636BE5C" w:rsidR="00841F40" w:rsidRPr="00DF0BEE" w:rsidRDefault="00841F40" w:rsidP="00841F40">
      <w:r w:rsidRPr="00EF131B">
        <w:t xml:space="preserve">Lokakuussa 2024 Tšitassa sijaitsevan Totška-homoklubin 22-vuotiasta omistajaa vastaan avattiin rikoslain 282.2 § 1. momentin </w:t>
      </w:r>
      <w:r w:rsidR="009073CF">
        <w:t>(</w:t>
      </w:r>
      <w:r w:rsidR="002605FF">
        <w:t>”</w:t>
      </w:r>
      <w:r w:rsidR="009073CF">
        <w:t>ekstremistisen järjestön toiminnan järjestäminen</w:t>
      </w:r>
      <w:r w:rsidR="002605FF">
        <w:t>”</w:t>
      </w:r>
      <w:r w:rsidR="009073CF">
        <w:t xml:space="preserve">) </w:t>
      </w:r>
      <w:r w:rsidRPr="00EF131B">
        <w:t xml:space="preserve">mukainen rikosasia. Tätä ennen poliisi oli suorittanut yhdessä </w:t>
      </w:r>
      <w:r w:rsidR="001F29BD">
        <w:t>”</w:t>
      </w:r>
      <w:r w:rsidRPr="00EF131B">
        <w:t>Venäläinen yhteisö</w:t>
      </w:r>
      <w:r w:rsidR="001F29BD">
        <w:t>”</w:t>
      </w:r>
      <w:r w:rsidRPr="00EF131B">
        <w:t xml:space="preserve"> -liikkeen kanssa kyseiselle klubille ratsian. Klubilla oli tällöin käynnissä drag-show. Poliisi vaati paikalla olleita makaamaan lattiall</w:t>
      </w:r>
      <w:r w:rsidR="00AF42CD">
        <w:t>a</w:t>
      </w:r>
      <w:r w:rsidRPr="00EF131B">
        <w:t xml:space="preserve">, ojentamaan kätensä ja tunnistautumaan kameran edessä.  </w:t>
      </w:r>
      <w:r w:rsidRPr="00DF0BEE">
        <w:t xml:space="preserve">Tutkinnan mukaan klubin omistaja järjesti yhdessä muiden henkilöiden kanssa viihdeyrityksen toimintaa </w:t>
      </w:r>
      <w:r w:rsidR="00DF0BEE" w:rsidRPr="00DF0BEE">
        <w:t>”</w:t>
      </w:r>
      <w:r w:rsidRPr="00DF0BEE">
        <w:t>tarkoituksena edistää Venäjällä kielletyn järjestön ideologiaa ja kasvattaa sen jäsenmäärää</w:t>
      </w:r>
      <w:r w:rsidR="00DF0BEE" w:rsidRPr="00DF0BEE">
        <w:t>”</w:t>
      </w:r>
      <w:r w:rsidRPr="00DF0BEE">
        <w:t>.</w:t>
      </w:r>
      <w:r w:rsidRPr="00DF0BEE">
        <w:rPr>
          <w:vertAlign w:val="superscript"/>
        </w:rPr>
        <w:footnoteReference w:id="83"/>
      </w:r>
      <w:r w:rsidRPr="00DF0BEE">
        <w:t xml:space="preserve"> </w:t>
      </w:r>
    </w:p>
    <w:p w14:paraId="2DCF3AA3" w14:textId="65789F0F" w:rsidR="00841F40" w:rsidRPr="00EF131B" w:rsidRDefault="00841F40" w:rsidP="00841F40">
      <w:r w:rsidRPr="00DF0BEE">
        <w:t>Marraskuussa 2024 Kirovissa avattiin rikosasia Black Clever -baarin omistajaa ja kolmea</w:t>
      </w:r>
      <w:r w:rsidRPr="00EF131B">
        <w:t xml:space="preserve"> siellä esiintynyttä drag-artistia vastaan. Baarin omistajaa syytetään rikoslain 282.2 §:n 1. momentin nojalla (</w:t>
      </w:r>
      <w:r w:rsidR="003664E8">
        <w:t>”</w:t>
      </w:r>
      <w:r w:rsidRPr="00EF131B">
        <w:t>ekstremistisen järjestön toiminnan järjestäminen</w:t>
      </w:r>
      <w:r w:rsidR="003664E8">
        <w:t>”</w:t>
      </w:r>
      <w:r w:rsidRPr="00EF131B">
        <w:t>) ja drag-artisteja rikoslain 282.2 §:n 2. momentin (</w:t>
      </w:r>
      <w:r w:rsidR="003664E8">
        <w:t>”</w:t>
      </w:r>
      <w:r w:rsidRPr="00EF131B">
        <w:t>ekstremistisen järjestön toimintaan osallistuminen</w:t>
      </w:r>
      <w:r w:rsidR="003664E8">
        <w:t>”</w:t>
      </w:r>
      <w:r w:rsidR="00AF42CD" w:rsidRPr="00EF131B">
        <w:t>)</w:t>
      </w:r>
      <w:r w:rsidR="00AF42CD" w:rsidRPr="00AF42CD">
        <w:t xml:space="preserve"> </w:t>
      </w:r>
      <w:r w:rsidR="00AF42CD" w:rsidRPr="00EF131B">
        <w:t>nojalla</w:t>
      </w:r>
      <w:r w:rsidRPr="00EF131B">
        <w:t>. Tapauksessa syytetyt otettiin kiinni baariin tehdyn ratsian jälkeen.</w:t>
      </w:r>
      <w:r w:rsidRPr="00EF131B">
        <w:rPr>
          <w:vertAlign w:val="superscript"/>
        </w:rPr>
        <w:footnoteReference w:id="84"/>
      </w:r>
    </w:p>
    <w:p w14:paraId="2D29AC85" w14:textId="4060B0BD" w:rsidR="00C7035C" w:rsidRDefault="00841F40" w:rsidP="008C5801">
      <w:r w:rsidRPr="00EF131B">
        <w:t xml:space="preserve">Marraskuussa 2024 poliisi teki ratsian Voronežissa Zebra-nimiseen klubiin. Klubilla järjestettiin tällöin suljettu ”LGBT-juhla”, johon osallistui </w:t>
      </w:r>
      <w:r w:rsidR="00AF42CD" w:rsidRPr="00EF131B">
        <w:t xml:space="preserve">noin </w:t>
      </w:r>
      <w:r w:rsidRPr="00EF131B">
        <w:t xml:space="preserve">40 ihmistä, mukaan lukien tunnettu drag-artisti. Juhlan järjestäjiä vastaan avattiin rikosasia 282.2 §:n </w:t>
      </w:r>
      <w:r w:rsidR="009073CF">
        <w:t>(</w:t>
      </w:r>
      <w:r w:rsidR="003664E8">
        <w:t>”</w:t>
      </w:r>
      <w:r w:rsidR="009073CF">
        <w:t>ekstremistisen järjestön toiminnan järjestäminen ja siihen osallistuminen</w:t>
      </w:r>
      <w:r w:rsidR="003664E8">
        <w:t>”</w:t>
      </w:r>
      <w:r w:rsidR="009073CF">
        <w:t xml:space="preserve">) </w:t>
      </w:r>
      <w:r w:rsidRPr="00EF131B">
        <w:t>nojalla ja osallistujille järjestettiin ”ennaltaehkäisevä keskustelu”.</w:t>
      </w:r>
      <w:r w:rsidRPr="00EF131B">
        <w:rPr>
          <w:vertAlign w:val="superscript"/>
        </w:rPr>
        <w:footnoteReference w:id="85"/>
      </w:r>
      <w:r w:rsidRPr="00EF131B">
        <w:t xml:space="preserve"> </w:t>
      </w:r>
    </w:p>
    <w:p w14:paraId="45E79E4B" w14:textId="290372AE" w:rsidR="008C5801" w:rsidRPr="00EF131B" w:rsidRDefault="00841F40" w:rsidP="008C5801">
      <w:r w:rsidRPr="008C5801">
        <w:t>Marraskuussa 2024 Andrei Kotov -niminen mies otettiin kiinni kotonaan Moskovassa syytettynä rikoslain 282.2 §:n 1. ja 2. momenttien nojalla</w:t>
      </w:r>
      <w:r w:rsidR="008C5801" w:rsidRPr="008C5801">
        <w:t xml:space="preserve"> ekstremistisen järjestön toiminnan järjestämisestä ja siihen osallistumisesta</w:t>
      </w:r>
      <w:r w:rsidRPr="008C5801">
        <w:t xml:space="preserve">. Kotov oli Men Travel -matkatoimiston johtaja. Rikostutkinnan mukaan Kotov ”järjesti LGBT-kannattajille matkoja Venäjällä ja ulkomailla rahaa vastaan”. Kotovin kertoman mukaan pidätyksen aikana lainvalvontaviranomaiset löivät häntä kasvoille, käyttivät häneen tainnutusasetta sekä </w:t>
      </w:r>
      <w:r w:rsidR="0075368E">
        <w:t>käyttivät halventavaa kieltä häntä kohtaan</w:t>
      </w:r>
      <w:r w:rsidRPr="008C5801">
        <w:t xml:space="preserve">. </w:t>
      </w:r>
      <w:r w:rsidR="0030396F">
        <w:t xml:space="preserve">Tutkintavankilaan </w:t>
      </w:r>
      <w:r w:rsidR="00927909">
        <w:t xml:space="preserve">määräämisen jälkeen Kotovia syytettiin myös lapsipornon tuottamisesta rikoslain 242.2 §:n nojalla, koska hänen puhelimestaan väitettiin löytyneen tällaisia videoita. </w:t>
      </w:r>
      <w:r w:rsidRPr="008C5801">
        <w:t>Myöhemmin joulukuussa 2024 Kotov kuoli tutkintavankilassa. Viranomaisten mukaan Kotov teki itsemurhan. Coming out -ryhmän mukaan viranomaiset eivät tutkineet Kotovin kuolemaa kunnolla.</w:t>
      </w:r>
      <w:r w:rsidR="003B4151">
        <w:rPr>
          <w:rStyle w:val="Alaviitteenviite"/>
        </w:rPr>
        <w:footnoteReference w:id="86"/>
      </w:r>
      <w:r w:rsidR="003B4151">
        <w:t xml:space="preserve"> </w:t>
      </w:r>
      <w:r w:rsidR="008C5801">
        <w:t>Venäläisen Gulagu.net-ihmisoikeusjärjestön mukaan Kotovin itsemurhasta ei ole todisteita. Järjestön ihmisoikeusaktivistien mukaan viranomaiset levittivät vankien keskuudessa tietoa siitä, että Kotov oli järjestänyt seksuaali- ja sukupuolivähemmistö</w:t>
      </w:r>
      <w:r w:rsidR="00DC1801">
        <w:t xml:space="preserve">ihin kuuluville </w:t>
      </w:r>
      <w:r w:rsidR="008C5801">
        <w:t xml:space="preserve">matkoja, </w:t>
      </w:r>
      <w:r w:rsidR="008C5801">
        <w:lastRenderedPageBreak/>
        <w:t xml:space="preserve">ja loivat </w:t>
      </w:r>
      <w:r w:rsidR="00C7035C">
        <w:t>tahallisesti olosuhteet Kotovin painostamiseksi ja hänen tahtonsa murtamiseksi. Lisäksi Kotovia nöyryytettiin tutkintavankeudessa ja häneltä kiristettiin rahaa</w:t>
      </w:r>
      <w:r w:rsidR="008C5801" w:rsidRPr="008C5801">
        <w:t>.</w:t>
      </w:r>
      <w:r w:rsidR="003B4151">
        <w:rPr>
          <w:rStyle w:val="Alaviitteenviite"/>
        </w:rPr>
        <w:footnoteReference w:id="87"/>
      </w:r>
    </w:p>
    <w:p w14:paraId="75772628" w14:textId="0033E391" w:rsidR="008C5801" w:rsidRDefault="00841F40" w:rsidP="00841F40">
      <w:r w:rsidRPr="008C5801">
        <w:t>Maaliskuussa 2025 uutisoitiin, että Kotovin tapaus käsitellään oikeudessa postuumisti. Lainvalvontaviranomaisten kerrotaan haastatelleen ja kuulustelleen Kotovin asiakkaita. Coming out -ryhmän oikeudellisen palvelun edustajan mukaan on mahdollista, että Kotovin asiakkaita syytetään ekstremismistä. Jos ri</w:t>
      </w:r>
      <w:r w:rsidR="0075368E">
        <w:t>kostutkinnassa viranomaiset tulevat johtopäätökseen</w:t>
      </w:r>
      <w:r w:rsidRPr="008C5801">
        <w:t xml:space="preserve">, että matkojen aikana harjoitettiin ”LGBT-propagandaa”, </w:t>
      </w:r>
      <w:r w:rsidR="00AF42CD">
        <w:t>voivat asiakkaat joutua</w:t>
      </w:r>
      <w:r w:rsidRPr="008C5801">
        <w:t xml:space="preserve"> </w:t>
      </w:r>
      <w:r w:rsidR="00AF42CD" w:rsidRPr="008C5801">
        <w:t xml:space="preserve">rikosoikeudelliseen vastuuseen </w:t>
      </w:r>
      <w:r w:rsidRPr="008C5801">
        <w:t>matkoihin osallistumisesta.</w:t>
      </w:r>
      <w:r w:rsidR="00C20791">
        <w:rPr>
          <w:rStyle w:val="Alaviitteenviite"/>
        </w:rPr>
        <w:footnoteReference w:id="88"/>
      </w:r>
    </w:p>
    <w:p w14:paraId="28F6309F" w14:textId="601095F4" w:rsidR="00841F40" w:rsidRDefault="00841F40" w:rsidP="00841F40">
      <w:r w:rsidRPr="00EF131B">
        <w:t xml:space="preserve">Tammikuussa 2025 tuli ilmi, että 44-vuotias </w:t>
      </w:r>
      <w:r w:rsidR="00EF131B">
        <w:t>Tulassa</w:t>
      </w:r>
      <w:r w:rsidRPr="00EF131B">
        <w:t xml:space="preserve"> asuva Pavel Ivanjuk oli pidätetty ekstremistiseen toimintaan osallistumisesta nostetun syytteen vuoksi eli rikoslain 282.2 § 2. momentin nojalla. Lisäksi häntä vastaan nostettiin syyte pornografian laittomasta </w:t>
      </w:r>
      <w:r w:rsidR="0075368E">
        <w:t>tuottamisesta</w:t>
      </w:r>
      <w:r w:rsidRPr="00EF131B">
        <w:t xml:space="preserve"> ja levittämisestä rikoslain 242 §:n nojalla. Lainvalvontaviranomaisten mukaan Ivanjuk käytti useita tilejä, joilla hän jakoi internetissä omia materiaalejaan, joissa hän kehotti ”LGBT-liikkeen” kannattajia yhdistymään ja taistelemaan oikeuksiensa puolesta. Lisäksi Ivanjuk ”</w:t>
      </w:r>
      <w:r w:rsidR="005F0BA0">
        <w:t>etsi</w:t>
      </w:r>
      <w:r w:rsidRPr="00EF131B">
        <w:t xml:space="preserve"> aktiivisesti yhdenillanjuttuja”. Ivanjuk oli tuomittu vuonna 2015 seitsemän vuoden vankeusrangaistukseen hänen ryöstettyään isoäitinsä yhdessä ystävänsä kanssa. Hän vapautui vankilasta vuonna 2022.</w:t>
      </w:r>
      <w:r w:rsidRPr="00EF131B">
        <w:rPr>
          <w:vertAlign w:val="superscript"/>
        </w:rPr>
        <w:footnoteReference w:id="89"/>
      </w:r>
    </w:p>
    <w:p w14:paraId="74AB5DD1" w14:textId="2464492B" w:rsidR="003F5E69" w:rsidRDefault="005F0BA0" w:rsidP="00F84B1C">
      <w:r>
        <w:t xml:space="preserve">Coming Out -ryhmän lakimies toteaa Radio Svoboda -uutissivuston tammikuussa 2025 julkaisemassa artikkelissa, että tällä hetkellä ”LGBT-ekstremismiä” koskevat rikosasiat liittyvät palvelualaan. Suurin osa tapauksista on nostettu homoklubien ja -baarien omistajia ja siellä työskenteleviä henkilöitä vastaan. Lakimiehen mielestä </w:t>
      </w:r>
      <w:r w:rsidRPr="005F0BA0">
        <w:t>Ilja Žuravlevin</w:t>
      </w:r>
      <w:r>
        <w:t xml:space="preserve"> tapaus </w:t>
      </w:r>
      <w:r w:rsidRPr="005F0BA0">
        <w:t xml:space="preserve">Uljanovskin </w:t>
      </w:r>
      <w:r>
        <w:t xml:space="preserve">alueella liittyy paikalliseen valtataisteluun, koska tämän tapauksen yhteydessä levitettiin luetteloita, </w:t>
      </w:r>
      <w:r w:rsidR="0075368E">
        <w:t>jotka sisälsivät paikallisten poliitikkojen ja virkamiesten nimiä</w:t>
      </w:r>
      <w:r>
        <w:t xml:space="preserve">. Yleisesti ottaen se, mitä tekoja pidetään ekstremistisenä, vaikuttaa </w:t>
      </w:r>
      <w:r w:rsidR="00AF42CD">
        <w:t xml:space="preserve">Coming Out -ryhmän mukaan </w:t>
      </w:r>
      <w:r>
        <w:t xml:space="preserve">melko yllättävältä. Esimerkiksi Kotovin tapauksessa lakimies olisi nähnyt riskin sille, että yrityksen omistajana </w:t>
      </w:r>
      <w:r w:rsidR="00472E8A">
        <w:t>Kotovia</w:t>
      </w:r>
      <w:r>
        <w:t xml:space="preserve"> voitaisiin pitää hallinnollisesti vastuu</w:t>
      </w:r>
      <w:r w:rsidR="002605FF">
        <w:t>ssa</w:t>
      </w:r>
      <w:r>
        <w:t xml:space="preserve"> ”LGBT-propagandasta”. Lakimies ei olisi voinut kuitenkaan ennakoida ekstremismiä koskevan syytteen nostamista. </w:t>
      </w:r>
      <w:r w:rsidR="00472E8A">
        <w:t>Artikkelissa todetaan, että o</w:t>
      </w:r>
      <w:r w:rsidR="003E66B2">
        <w:t>n mahdotonta ennustaa, mikä seksuaali- ja sukupuolivähemmistöihin liittyvä toiminta jonain hetkenä määritellään ekstremistiseksi toiminnaksi</w:t>
      </w:r>
      <w:r w:rsidR="00F84B1C" w:rsidRPr="005F0BA0">
        <w:t>.</w:t>
      </w:r>
      <w:r w:rsidR="00F84B1C" w:rsidRPr="005F0BA0">
        <w:rPr>
          <w:rStyle w:val="Alaviitteenviite"/>
        </w:rPr>
        <w:footnoteReference w:id="90"/>
      </w:r>
      <w:r w:rsidR="003F5E69">
        <w:t xml:space="preserve"> </w:t>
      </w:r>
    </w:p>
    <w:p w14:paraId="1A85E2E2" w14:textId="4B239BC6" w:rsidR="00F84B1C" w:rsidRPr="00EF131B" w:rsidRDefault="003F5E69" w:rsidP="00F84B1C">
      <w:r>
        <w:t xml:space="preserve">Myös </w:t>
      </w:r>
      <w:r w:rsidR="00F84B1C" w:rsidRPr="00EF131B">
        <w:t>OVD-</w:t>
      </w:r>
      <w:r>
        <w:t>I</w:t>
      </w:r>
      <w:r w:rsidR="00F84B1C" w:rsidRPr="00EF131B">
        <w:t xml:space="preserve">nfon tammikuussa 2025 julkaisemassa artikkelissa todetaan, että Coming out -ryhmän lakimiehen mukaan kaikki seksuaali- ja sukupuolivähemmistöjen yhteisöön liittyvä on joutunut oikeudellisen epävarmuuden tilanteeseen. Ei ole selvää, mikä kuuluu ekstremismin tunnusmerkkien alle. Ihmisoikeusaktivisti Igor Kotšetkov toteaa, että korkeimman oikeuden päätöksen perusteella ei osattu odottaa, että ihmisiä olisi syytetty nimenomaan homoklubeista tai liiketoiminnasta. Kotšetkovin mukaan ”LGBT-ekstremismiä” koskevan lainsäädännön soveltaminen on täysin ruohonjuuritason poliisiviranomaisten käsissä. Kotšetkov arvioi, että </w:t>
      </w:r>
      <w:r w:rsidR="002605FF">
        <w:t>viranomaiset</w:t>
      </w:r>
      <w:r w:rsidR="00F84B1C" w:rsidRPr="00EF131B">
        <w:t xml:space="preserve"> eivät ole saaneet minkäänlaista selvennystä siitä, mitä tällainen ekstremismi on, minkä vuoksi he improvisoivat. Homoklubit on otettu kohteeksi, koska ne vastaavat tavallisten venäläisten poliisien käsityksiä seksuaali- ja sukupuolivähemmistöistä.</w:t>
      </w:r>
      <w:r w:rsidR="00F84B1C" w:rsidRPr="00EF131B">
        <w:rPr>
          <w:vertAlign w:val="superscript"/>
        </w:rPr>
        <w:footnoteReference w:id="91"/>
      </w:r>
      <w:r w:rsidR="00F84B1C" w:rsidRPr="00EF131B">
        <w:t xml:space="preserve"> </w:t>
      </w:r>
      <w:r>
        <w:t>Samoin</w:t>
      </w:r>
      <w:r w:rsidR="00F84B1C" w:rsidRPr="00EF131B">
        <w:t xml:space="preserve"> maaliskuussa 2025 julkaistussa Coming </w:t>
      </w:r>
      <w:r w:rsidR="00491F56">
        <w:t>O</w:t>
      </w:r>
      <w:r w:rsidR="00F84B1C" w:rsidRPr="00EF131B">
        <w:t xml:space="preserve">ut -ryhmän raportissa todetaan, että rikoslain 282.2 §:n mukaisen rikoksen kriteerit ovat epämääräiset. Seksuaali- ja sukupuolivähemmistöihin kuuluvat henkilöt eivät voi ennustaa, </w:t>
      </w:r>
      <w:r w:rsidR="0075368E">
        <w:t>voivatko</w:t>
      </w:r>
      <w:r w:rsidR="00F84B1C" w:rsidRPr="00EF131B">
        <w:t xml:space="preserve"> heidän julkiset tai yksityiset tekonsa johtaa rikossyytteeseen.</w:t>
      </w:r>
      <w:r w:rsidR="00F84B1C" w:rsidRPr="00EF131B">
        <w:rPr>
          <w:vertAlign w:val="superscript"/>
        </w:rPr>
        <w:footnoteReference w:id="92"/>
      </w:r>
    </w:p>
    <w:p w14:paraId="68085D2D" w14:textId="29A9FF61" w:rsidR="00F84B1C" w:rsidRDefault="00FE0AAD" w:rsidP="00841F40">
      <w:r w:rsidRPr="00EF131B">
        <w:lastRenderedPageBreak/>
        <w:t xml:space="preserve">Ihmisoikeusaktivisti Igor </w:t>
      </w:r>
      <w:r w:rsidR="00F84B1C" w:rsidRPr="00EF131B">
        <w:t>Kotšetkov huomauttaa</w:t>
      </w:r>
      <w:r>
        <w:t xml:space="preserve"> OVD-Infon tammikuussa 2025 julkaisemassa artikkelissa</w:t>
      </w:r>
      <w:r w:rsidR="00F84B1C" w:rsidRPr="00EF131B">
        <w:t xml:space="preserve">, että kasvava trendi on vigilanttien eli omankädenoikeuden jakajien rooli ”LGBT-ekstremismiin” liittyvissä tapauksissa. Tällaiset henkilöt haluavat kovasti, että </w:t>
      </w:r>
      <w:r w:rsidR="00F84B1C">
        <w:t>k</w:t>
      </w:r>
      <w:r w:rsidR="00F84B1C" w:rsidRPr="00EF131B">
        <w:t xml:space="preserve">orkeimman oikeuden päätöstä sovelletaan kaikenlaisen ”LGBT-propagandan” kitkemiseksi Venäjältä. Esimerkkinä mainitaan äärioikeistolainen </w:t>
      </w:r>
      <w:r w:rsidR="001F29BD">
        <w:t>”</w:t>
      </w:r>
      <w:r w:rsidR="00F84B1C" w:rsidRPr="00EF131B">
        <w:t>Venäläinen yhteisö</w:t>
      </w:r>
      <w:r w:rsidR="001F29BD">
        <w:t>”</w:t>
      </w:r>
      <w:r w:rsidR="00491F56">
        <w:t xml:space="preserve"> -liike</w:t>
      </w:r>
      <w:r w:rsidR="00F84B1C" w:rsidRPr="00EF131B">
        <w:t>. Liikkeen jäsenet tekevät ilmiantoja sekä osallistuvat itse homofobisiin ratsioihin viranomaisten kanssa.</w:t>
      </w:r>
      <w:r w:rsidR="00F84B1C" w:rsidRPr="00EF131B">
        <w:rPr>
          <w:vertAlign w:val="superscript"/>
        </w:rPr>
        <w:footnoteReference w:id="93"/>
      </w:r>
    </w:p>
    <w:p w14:paraId="4C4CD959" w14:textId="31CD4B1D" w:rsidR="00927909" w:rsidRPr="00DE7E76" w:rsidRDefault="00927909" w:rsidP="00841F40">
      <w:r>
        <w:t xml:space="preserve">Coming Out -ryhmä totesi tammikuussa 2025, että toistaiseksi syytteitä ei ole nostettu ”LGBT-ekstremismin” rahoittamisesta. Tilanne voi </w:t>
      </w:r>
      <w:r w:rsidRPr="00DE7E76">
        <w:t xml:space="preserve">kuitenkin muuttua milloin tahansa, ja muiden </w:t>
      </w:r>
      <w:r w:rsidR="0075368E">
        <w:t>ekstremistisiksi julistettujen</w:t>
      </w:r>
      <w:r w:rsidRPr="00DE7E76">
        <w:t xml:space="preserve"> järjestöjen oikeuskäytännössä jopa pienetkin ulkomaisten maksuvälineiden ja kryptovaluuttojen rahansiirrot ovat toimineet tuomion perusteena.</w:t>
      </w:r>
      <w:r w:rsidR="00DE7E76" w:rsidRPr="00DE7E76">
        <w:rPr>
          <w:rStyle w:val="Alaviitteenviite"/>
        </w:rPr>
        <w:footnoteReference w:id="94"/>
      </w:r>
    </w:p>
    <w:p w14:paraId="39C68DE6" w14:textId="038E36A2" w:rsidR="00841F40" w:rsidRPr="00DE7E76" w:rsidRDefault="00F84B1C" w:rsidP="00E905B1">
      <w:pPr>
        <w:pStyle w:val="Numeroimatonotsikko"/>
      </w:pPr>
      <w:r w:rsidRPr="00DE7E76">
        <w:t xml:space="preserve">Hallintolain </w:t>
      </w:r>
      <w:r w:rsidR="00DE7E76" w:rsidRPr="00DE7E76">
        <w:t>20.29 §</w:t>
      </w:r>
      <w:r w:rsidR="00472E8A">
        <w:t>:n</w:t>
      </w:r>
      <w:r w:rsidR="00DE7E76" w:rsidRPr="00DE7E76">
        <w:t xml:space="preserve"> </w:t>
      </w:r>
      <w:r w:rsidR="00DE7E76">
        <w:t xml:space="preserve">ja </w:t>
      </w:r>
      <w:r w:rsidR="00A13508" w:rsidRPr="00DE7E76">
        <w:t>20.3 §</w:t>
      </w:r>
      <w:r w:rsidR="00472E8A">
        <w:t>:n</w:t>
      </w:r>
      <w:r w:rsidR="005D043F" w:rsidRPr="00DE7E76">
        <w:t xml:space="preserve"> </w:t>
      </w:r>
      <w:r w:rsidRPr="00DE7E76">
        <w:t>toimeenpano</w:t>
      </w:r>
    </w:p>
    <w:p w14:paraId="40D37839" w14:textId="654B8A1E" w:rsidR="003C2550" w:rsidRDefault="00A13508" w:rsidP="00A13508">
      <w:r w:rsidRPr="00DE7E76">
        <w:t>Korkeimman oikeuden päätös ekstremistiseksi julistamisesta asettaa myös hallinnollisen vastuun seksuaali- ja sukupuolivähemmistöjen symbolien esit</w:t>
      </w:r>
      <w:r w:rsidRPr="00EF131B">
        <w:t xml:space="preserve">tämisestä Venäjän hallintolain 20.3 §:n mukaisesti. Hallintolain 20.3 §:n nojalla voidaan määrätä rangaistukseksi </w:t>
      </w:r>
      <w:r w:rsidR="00DE7E76">
        <w:t xml:space="preserve">sakkoja ja </w:t>
      </w:r>
      <w:r w:rsidRPr="00EF131B">
        <w:t xml:space="preserve">enintään 15 päivän pidätys. Samalla tällaisten rikkomusten toistuminen johtaa rikosoikeudelliseen vastuuseen rikoslain 282.4 §:n </w:t>
      </w:r>
      <w:r w:rsidR="003C2550" w:rsidRPr="00EF131B">
        <w:t>mukaisesti</w:t>
      </w:r>
      <w:r w:rsidRPr="00EF131B">
        <w:t xml:space="preserve">, </w:t>
      </w:r>
      <w:r w:rsidR="003C2550" w:rsidRPr="00EF131B">
        <w:t>jonka nojalla voidaan määrätä</w:t>
      </w:r>
      <w:r w:rsidRPr="00EF131B">
        <w:t xml:space="preserve"> jopa neljän vuoden vankeusrangaistus.</w:t>
      </w:r>
      <w:r w:rsidR="003C2550" w:rsidRPr="00EF131B">
        <w:t xml:space="preserve"> Korkeimman oikeuden päätöksessä tai Venäjän lainsäädännössä ei ole määritelty, mitä tällaiset ekstremistiset seksuaali- ja sukupuolivähemmistöjen symbolit tarkalleen ottaen ovat. On esimerkiksi ollut tapauksia, joissa henkilöitä on asetettu </w:t>
      </w:r>
      <w:proofErr w:type="gramStart"/>
      <w:r w:rsidR="003C2550" w:rsidRPr="00EF131B">
        <w:t>hallinnolliseen vastuuseen</w:t>
      </w:r>
      <w:proofErr w:type="gramEnd"/>
      <w:r w:rsidR="003C2550" w:rsidRPr="00EF131B">
        <w:t xml:space="preserve"> seitsenvärisen sateenkaarilipun esittämisestä, vaikka korkeimman oikeuden päätöksessä </w:t>
      </w:r>
      <w:r w:rsidR="00FE516B">
        <w:t>”</w:t>
      </w:r>
      <w:r w:rsidR="003C2550" w:rsidRPr="00EF131B">
        <w:t>LGBT-liikkeen</w:t>
      </w:r>
      <w:r w:rsidR="00FE516B">
        <w:t>”</w:t>
      </w:r>
      <w:r w:rsidR="003C2550" w:rsidRPr="00EF131B">
        <w:t xml:space="preserve"> symbolina mainitaan kuusivärinen sateenkaarilippu. Coming </w:t>
      </w:r>
      <w:r w:rsidR="00DE7E76">
        <w:t>O</w:t>
      </w:r>
      <w:r w:rsidR="003C2550" w:rsidRPr="00EF131B">
        <w:t xml:space="preserve">ut -ryhmän mukaan kielto ei rajoitu vain seksuaali- ja sukupuolivähemmistöjen symbolien käyttämiseen tai esittämiseen, vaan koskee mitä tahansa, mitä viranomaiset voivat tulkita tällaisiksi symboleiksi. Ekstremisminvastaista lainsäädäntöä on sovellettu tavalla, joka on luonut tilanteen, jossa seksuaali- ja sukupuolivähemmistöihin kuuluvat henkilöt eivät voi ennakoida tekojensa seurauksia riittävän tarkasti välttääkseen </w:t>
      </w:r>
      <w:r w:rsidR="0075368E">
        <w:t>viranomaisseuraukset</w:t>
      </w:r>
      <w:r w:rsidR="003C2550" w:rsidRPr="00EF131B">
        <w:t>. Esimerkkinä mainitaan tilanne, jossa henkilö on ladannut internetiin kuvan, joka voidaan tulkita ekstremistiseksi symboliksi. Jos kuva on edelleen saatavilla, voidaan henkilö saattaa hallinnolliseen vastuuseen. Jos tällainen kuva on julkaistu useammin kuin kerran, riippumatta siitä, tapahtuiko se ennen vai jälkeen korkeimman oikeuden päätöstä, henkilö voi joutua rikosoikeudelliseen vastuuseen hallinnollisen vastuun jälkeen.</w:t>
      </w:r>
      <w:r w:rsidR="003C2550" w:rsidRPr="00EF131B">
        <w:rPr>
          <w:vertAlign w:val="superscript"/>
        </w:rPr>
        <w:footnoteReference w:id="95"/>
      </w:r>
    </w:p>
    <w:p w14:paraId="5CB81465" w14:textId="15ADCE91" w:rsidR="00A13508" w:rsidRDefault="003C2550" w:rsidP="00A13508">
      <w:r w:rsidRPr="00EF131B">
        <w:t xml:space="preserve">Coming </w:t>
      </w:r>
      <w:r w:rsidR="00491F56">
        <w:t>O</w:t>
      </w:r>
      <w:r w:rsidRPr="00EF131B">
        <w:t>ut -ryhmän maaliskuussa 2025 julkaisemassa raportissa todetaan, että tällä hetkellä tiedossa on ainakin 61 seksuaali- ja sukupuolivähemmistöjen symbolien esittämiseen liittyvää, hallintolain 20.3 §:n nojalla käsiteltyä tapausta.</w:t>
      </w:r>
      <w:r w:rsidR="00A13508" w:rsidRPr="00EF131B">
        <w:rPr>
          <w:vertAlign w:val="superscript"/>
        </w:rPr>
        <w:footnoteReference w:id="96"/>
      </w:r>
      <w:r w:rsidR="000500E5" w:rsidRPr="00EF131B">
        <w:t xml:space="preserve"> </w:t>
      </w:r>
      <w:r w:rsidR="00754F71" w:rsidRPr="00EF131B">
        <w:t xml:space="preserve">Sovan mukaan heti sen jälkeen, kun päätös </w:t>
      </w:r>
      <w:r w:rsidR="00FE516B">
        <w:t xml:space="preserve">”kansainvälisen </w:t>
      </w:r>
      <w:r w:rsidR="00754F71" w:rsidRPr="00EF131B">
        <w:t>LGBT-liikkeen</w:t>
      </w:r>
      <w:r w:rsidR="00FE516B">
        <w:t>”</w:t>
      </w:r>
      <w:r w:rsidR="00754F71" w:rsidRPr="00EF131B">
        <w:t xml:space="preserve"> kieltämisestä tuli voimaan, venäläisiä alettiin laajamittaisesti saattaa vastuuseen 20.3 §:n nojalla sateenkaarilippujen ja muiden </w:t>
      </w:r>
      <w:r w:rsidR="002605FF">
        <w:t xml:space="preserve">vastaavien </w:t>
      </w:r>
      <w:r w:rsidR="00754F71" w:rsidRPr="00EF131B">
        <w:t>symbolien esittämisestä.</w:t>
      </w:r>
      <w:r w:rsidR="00754F71" w:rsidRPr="00EF131B">
        <w:rPr>
          <w:rStyle w:val="Alaviitteenviite"/>
        </w:rPr>
        <w:footnoteReference w:id="97"/>
      </w:r>
      <w:r w:rsidR="00754F71" w:rsidRPr="00EF131B">
        <w:t xml:space="preserve"> </w:t>
      </w:r>
      <w:r w:rsidR="00770D51">
        <w:t>Coming Out -ryhmän mukaan sosiaalisessa mediassa julkaistuista sateenkaarisymboleista syytetään aktiivisesti, riippumatta siitä, milloin ne on julkaistu.</w:t>
      </w:r>
      <w:r w:rsidR="00770D51" w:rsidRPr="00201A5E">
        <w:rPr>
          <w:sz w:val="18"/>
          <w:vertAlign w:val="superscript"/>
          <w:lang w:val="en-US"/>
        </w:rPr>
        <w:footnoteReference w:id="98"/>
      </w:r>
      <w:r w:rsidR="00770D51">
        <w:t xml:space="preserve"> </w:t>
      </w:r>
      <w:r w:rsidR="00101909">
        <w:t xml:space="preserve">Hallintolain 20.3 §:n lisäksi symboleista </w:t>
      </w:r>
      <w:r w:rsidR="00491F56">
        <w:t>voidaan</w:t>
      </w:r>
      <w:r w:rsidR="00101909">
        <w:t xml:space="preserve"> syyttää hallintolain 6.21 §:n nojalla.</w:t>
      </w:r>
      <w:r w:rsidR="00101909" w:rsidRPr="000165E4">
        <w:rPr>
          <w:vertAlign w:val="superscript"/>
          <w:lang w:val="en-US"/>
        </w:rPr>
        <w:footnoteReference w:id="99"/>
      </w:r>
      <w:r w:rsidR="00101909">
        <w:t xml:space="preserve"> </w:t>
      </w:r>
      <w:r w:rsidR="000165E4">
        <w:t>Käytetyistä l</w:t>
      </w:r>
      <w:r w:rsidR="005D043F" w:rsidRPr="00EF131B">
        <w:t xml:space="preserve">ähteistä ei löydy tietoa siitä, onko </w:t>
      </w:r>
      <w:r w:rsidR="00F82559">
        <w:t>tämän kyselyvastauksen julkaisuhetkellä</w:t>
      </w:r>
      <w:r w:rsidR="005D043F" w:rsidRPr="00EF131B">
        <w:t xml:space="preserve"> ketään </w:t>
      </w:r>
      <w:r w:rsidR="000165E4">
        <w:t>saatettu</w:t>
      </w:r>
      <w:r w:rsidR="005D043F" w:rsidRPr="00EF131B">
        <w:t xml:space="preserve"> </w:t>
      </w:r>
      <w:r w:rsidR="005D043F" w:rsidRPr="00EF131B">
        <w:lastRenderedPageBreak/>
        <w:t xml:space="preserve">rikosoikeudelliseen vastuuseen 282.4 §:n mukaisesti hallintolain </w:t>
      </w:r>
      <w:r w:rsidR="000165E4">
        <w:t xml:space="preserve">20.3 §:n </w:t>
      </w:r>
      <w:r w:rsidR="005D043F" w:rsidRPr="00EF131B">
        <w:t xml:space="preserve">mukaisista toistuvista rikkomuksista. </w:t>
      </w:r>
    </w:p>
    <w:p w14:paraId="7AF0466E" w14:textId="6BDEB2AB" w:rsidR="00101909" w:rsidRDefault="005D043F" w:rsidP="00A13508">
      <w:r w:rsidRPr="00EF131B">
        <w:t xml:space="preserve">Heinäkuussa 2024 </w:t>
      </w:r>
      <w:r w:rsidR="0005387A">
        <w:t>Sova</w:t>
      </w:r>
      <w:r w:rsidRPr="00EF131B">
        <w:t xml:space="preserve"> raportoi</w:t>
      </w:r>
      <w:r w:rsidR="00754F71" w:rsidRPr="00EF131B">
        <w:t xml:space="preserve"> ekstremistisen materiaalin levittämisestä (hallintolain 20.29 §) määrätystä sakkorangaistuksesta. Tuomio määrättiin Moskovassa Aleksandra Marovalle, Venäjän hallitusta tukevan </w:t>
      </w:r>
      <w:r w:rsidR="00F82559">
        <w:t>”</w:t>
      </w:r>
      <w:r w:rsidR="00754F71" w:rsidRPr="00EF131B">
        <w:t>Yleisvenäläinen kansanrintama</w:t>
      </w:r>
      <w:r w:rsidR="00F82559">
        <w:t>”</w:t>
      </w:r>
      <w:r w:rsidR="00754F71" w:rsidRPr="00EF131B">
        <w:t xml:space="preserve"> -poliittisen järjestön Moskovan alueen jäsenelle. Marova oli jakanut eteenpäin maaliskuussa 2024 Telegram-kanavallaan </w:t>
      </w:r>
      <w:r w:rsidR="00472E8A">
        <w:t>julkaisun</w:t>
      </w:r>
      <w:r w:rsidR="00754F71" w:rsidRPr="00EF131B">
        <w:t xml:space="preserve"> </w:t>
      </w:r>
      <w:r w:rsidR="000165E4">
        <w:t>Crocus</w:t>
      </w:r>
      <w:r w:rsidR="00754F71" w:rsidRPr="00EF131B">
        <w:t xml:space="preserve"> City Hall -iskun jälkeen. Julkaisussa lueteltiin </w:t>
      </w:r>
      <w:r w:rsidR="00F82559">
        <w:t>sellaisten</w:t>
      </w:r>
      <w:r w:rsidR="00754F71" w:rsidRPr="00EF131B">
        <w:t xml:space="preserve"> järjestöjen yhteystietoja, jotka voivat tarjota ilmaista psykologista apua, mukaan lukien kriisipuhelin ja linkki </w:t>
      </w:r>
      <w:r w:rsidR="000165E4" w:rsidRPr="000165E4">
        <w:t xml:space="preserve">Russian LGBT Network </w:t>
      </w:r>
      <w:r w:rsidR="000165E4">
        <w:t>-järjestön</w:t>
      </w:r>
      <w:r w:rsidR="00754F71" w:rsidRPr="00EF131B">
        <w:t xml:space="preserve"> chattiin.</w:t>
      </w:r>
      <w:r w:rsidR="00754F71" w:rsidRPr="00EF131B">
        <w:rPr>
          <w:rStyle w:val="Alaviitteenviite"/>
        </w:rPr>
        <w:footnoteReference w:id="100"/>
      </w:r>
      <w:r w:rsidR="000165E4">
        <w:t xml:space="preserve"> Käytetyistä lähteistä ei löydy muita mainintoja hallintolain 20.29 §:n nojalla määrätyistä, ”LGBT-ekstremismiin” liittyvistä tuomioista.</w:t>
      </w:r>
    </w:p>
    <w:p w14:paraId="2D9B5A56" w14:textId="49C25886" w:rsidR="00B25847" w:rsidRPr="00E905B1" w:rsidRDefault="00B25847" w:rsidP="00E905B1">
      <w:pPr>
        <w:pStyle w:val="Numeroimatonotsikko"/>
      </w:pPr>
      <w:r w:rsidRPr="00E905B1">
        <w:t xml:space="preserve">Muiden </w:t>
      </w:r>
      <w:r w:rsidR="00FC2AED" w:rsidRPr="00E905B1">
        <w:t xml:space="preserve">rikoslain </w:t>
      </w:r>
      <w:r w:rsidR="00472E8A">
        <w:t>pykälien</w:t>
      </w:r>
      <w:r w:rsidRPr="00E905B1">
        <w:t xml:space="preserve"> perusteella tuomitut</w:t>
      </w:r>
    </w:p>
    <w:p w14:paraId="5D736229" w14:textId="7F333659" w:rsidR="005F0341" w:rsidRPr="00F161CB" w:rsidRDefault="00491F56" w:rsidP="00B25847">
      <w:pPr>
        <w:pStyle w:val="Numeroimatonotsikko"/>
        <w:rPr>
          <w:b w:val="0"/>
        </w:rPr>
      </w:pPr>
      <w:r>
        <w:rPr>
          <w:b w:val="0"/>
        </w:rPr>
        <w:t>Käytettyjen lähteiden mukaan h</w:t>
      </w:r>
      <w:r w:rsidR="00720408" w:rsidRPr="00F161CB">
        <w:rPr>
          <w:b w:val="0"/>
        </w:rPr>
        <w:t xml:space="preserve">enkilöitä on syytetty homoseksuaalisen suuntautumisen </w:t>
      </w:r>
      <w:r w:rsidR="00F161CB" w:rsidRPr="00F161CB">
        <w:rPr>
          <w:b w:val="0"/>
        </w:rPr>
        <w:t>ilmaisemisen</w:t>
      </w:r>
      <w:r w:rsidR="00720408" w:rsidRPr="00F161CB">
        <w:rPr>
          <w:b w:val="0"/>
        </w:rPr>
        <w:t xml:space="preserve"> vuoksi myös </w:t>
      </w:r>
      <w:r w:rsidR="00D56E51" w:rsidRPr="00F161CB">
        <w:rPr>
          <w:b w:val="0"/>
        </w:rPr>
        <w:t xml:space="preserve">muiden </w:t>
      </w:r>
      <w:r w:rsidR="00472E8A">
        <w:rPr>
          <w:b w:val="0"/>
        </w:rPr>
        <w:t>rikoslain pykälien</w:t>
      </w:r>
      <w:r w:rsidR="00D56E51" w:rsidRPr="00F161CB">
        <w:rPr>
          <w:b w:val="0"/>
        </w:rPr>
        <w:t xml:space="preserve"> nojalla</w:t>
      </w:r>
      <w:r w:rsidR="00D16F23" w:rsidRPr="00F161CB">
        <w:rPr>
          <w:b w:val="0"/>
        </w:rPr>
        <w:t>.</w:t>
      </w:r>
      <w:r w:rsidR="005234CF">
        <w:rPr>
          <w:b w:val="0"/>
        </w:rPr>
        <w:t xml:space="preserve"> </w:t>
      </w:r>
      <w:r w:rsidR="00D56E51" w:rsidRPr="00F161CB">
        <w:rPr>
          <w:b w:val="0"/>
        </w:rPr>
        <w:t xml:space="preserve">Vuonna 2022 </w:t>
      </w:r>
      <w:r w:rsidR="004566C7" w:rsidRPr="00F161CB">
        <w:rPr>
          <w:b w:val="0"/>
        </w:rPr>
        <w:t>määrättiin sakkorangaistus rikoslain 148 §:n nojalla</w:t>
      </w:r>
      <w:r w:rsidR="000374E9">
        <w:rPr>
          <w:b w:val="0"/>
        </w:rPr>
        <w:t xml:space="preserve"> uskonrauhan </w:t>
      </w:r>
      <w:r w:rsidR="00F82559">
        <w:rPr>
          <w:b w:val="0"/>
        </w:rPr>
        <w:t>rikkomisesta</w:t>
      </w:r>
      <w:r w:rsidR="004566C7" w:rsidRPr="00F161CB">
        <w:rPr>
          <w:b w:val="0"/>
        </w:rPr>
        <w:t xml:space="preserve">. Rikosasia avattiin sen jälkeen, kun kaksi miestä </w:t>
      </w:r>
      <w:r w:rsidR="000374E9">
        <w:rPr>
          <w:b w:val="0"/>
        </w:rPr>
        <w:t>julkaisi</w:t>
      </w:r>
      <w:r w:rsidR="004566C7" w:rsidRPr="00F161CB">
        <w:rPr>
          <w:b w:val="0"/>
        </w:rPr>
        <w:t xml:space="preserve"> Instagramissa videon suudelmastaan. Videon taustalla näkyi ortodoksikirkon kellotorni. Videosta tehtiin valitus. Rikostutkintaa varten tehdyn asiantuntijakatselmuksen mukaan uskovien </w:t>
      </w:r>
      <w:r w:rsidR="00F82559">
        <w:rPr>
          <w:b w:val="0"/>
        </w:rPr>
        <w:t>tunteita loukattiin</w:t>
      </w:r>
      <w:r w:rsidR="004566C7" w:rsidRPr="00F161CB">
        <w:rPr>
          <w:b w:val="0"/>
        </w:rPr>
        <w:t xml:space="preserve"> nimenomaan </w:t>
      </w:r>
      <w:r w:rsidR="00F82559">
        <w:rPr>
          <w:b w:val="0"/>
        </w:rPr>
        <w:t>sillä</w:t>
      </w:r>
      <w:r w:rsidR="004566C7" w:rsidRPr="00F161CB">
        <w:rPr>
          <w:b w:val="0"/>
        </w:rPr>
        <w:t>, että suutelijat olivat samaa sukupuolta.</w:t>
      </w:r>
      <w:r w:rsidR="00D16F23" w:rsidRPr="00F161CB">
        <w:rPr>
          <w:rStyle w:val="Alaviitteenviite"/>
          <w:b w:val="0"/>
        </w:rPr>
        <w:footnoteReference w:id="101"/>
      </w:r>
      <w:r w:rsidR="005F0341" w:rsidRPr="00F161CB">
        <w:rPr>
          <w:b w:val="0"/>
        </w:rPr>
        <w:t xml:space="preserve"> </w:t>
      </w:r>
    </w:p>
    <w:p w14:paraId="2ADF86EA" w14:textId="4CE61273" w:rsidR="00D16F23" w:rsidRPr="00F161CB" w:rsidRDefault="00D16F23" w:rsidP="00B25847">
      <w:pPr>
        <w:pStyle w:val="Numeroimatonotsikko"/>
        <w:rPr>
          <w:b w:val="0"/>
        </w:rPr>
      </w:pPr>
      <w:r w:rsidRPr="00F161CB">
        <w:rPr>
          <w:b w:val="0"/>
        </w:rPr>
        <w:t xml:space="preserve">Syyskuussa 2024 kaksi nuorta </w:t>
      </w:r>
      <w:r w:rsidR="000374E9">
        <w:rPr>
          <w:b w:val="0"/>
        </w:rPr>
        <w:t xml:space="preserve">homoseksuaalia </w:t>
      </w:r>
      <w:r w:rsidRPr="00F161CB">
        <w:rPr>
          <w:b w:val="0"/>
        </w:rPr>
        <w:t xml:space="preserve">miestä tuomittiin viiden vuoden </w:t>
      </w:r>
      <w:r w:rsidR="000374E9">
        <w:rPr>
          <w:b w:val="0"/>
        </w:rPr>
        <w:t>vankeusrangaistukseen</w:t>
      </w:r>
      <w:r w:rsidRPr="00F161CB">
        <w:rPr>
          <w:b w:val="0"/>
        </w:rPr>
        <w:t xml:space="preserve"> ”siveettömistä teoista alaikäisiä kohtaan”</w:t>
      </w:r>
      <w:r w:rsidR="000A0175">
        <w:rPr>
          <w:b w:val="0"/>
        </w:rPr>
        <w:t xml:space="preserve"> rikoslain 135 §:n 3. momentin nojalla</w:t>
      </w:r>
      <w:r w:rsidRPr="00F161CB">
        <w:rPr>
          <w:b w:val="0"/>
        </w:rPr>
        <w:t>. Syyte perustui siihen, että miehet olivat alasti omassa asunnossaan, ja heidät nähtiin ikkunasta</w:t>
      </w:r>
      <w:r w:rsidR="00472E8A">
        <w:rPr>
          <w:b w:val="0"/>
        </w:rPr>
        <w:t>.</w:t>
      </w:r>
      <w:r w:rsidRPr="00F161CB">
        <w:rPr>
          <w:rStyle w:val="Alaviitteenviite"/>
          <w:b w:val="0"/>
        </w:rPr>
        <w:footnoteReference w:id="102"/>
      </w:r>
      <w:r w:rsidR="00201A5E" w:rsidRPr="00F161CB">
        <w:rPr>
          <w:b w:val="0"/>
        </w:rPr>
        <w:t xml:space="preserve"> </w:t>
      </w:r>
    </w:p>
    <w:p w14:paraId="11BD3AFA" w14:textId="14A15FA8" w:rsidR="00F77716" w:rsidRPr="00F77716" w:rsidRDefault="00F77716" w:rsidP="00F77716">
      <w:pPr>
        <w:pStyle w:val="Otsikko1"/>
      </w:pPr>
      <w:r>
        <w:t>Seksuaali- ja sukupuolivähemmistöjen yhteiskunnallinen asema Venäjällä</w:t>
      </w:r>
    </w:p>
    <w:p w14:paraId="5E76BDB5" w14:textId="395A2BCE" w:rsidR="00B94E4D" w:rsidRPr="00015A4B" w:rsidRDefault="00D02D90" w:rsidP="00015A4B">
      <w:bookmarkStart w:id="35" w:name="_Hlk194340341"/>
      <w:r w:rsidRPr="00015A4B">
        <w:t>Ihmisoikeusjärjestö Human Right</w:t>
      </w:r>
      <w:r w:rsidR="007A4010" w:rsidRPr="00015A4B">
        <w:t xml:space="preserve">s Watchin mukaan seksuaali- ja sukupuolivähemmistöihin kuuluvat henkilöt ovat jo pitkään joutuneet Venäjällä syrjinnän, häirinnän ja väkivallan kohteiksi. Avoin vihamielisyys </w:t>
      </w:r>
      <w:r w:rsidR="00015A4B" w:rsidRPr="00015A4B">
        <w:t>on kasvanut vuodesta</w:t>
      </w:r>
      <w:r w:rsidR="007A4010" w:rsidRPr="00015A4B">
        <w:t xml:space="preserve"> 2013</w:t>
      </w:r>
      <w:r w:rsidR="00015A4B" w:rsidRPr="00015A4B">
        <w:t xml:space="preserve"> lähtien</w:t>
      </w:r>
      <w:r w:rsidR="007A4010" w:rsidRPr="00015A4B">
        <w:t>, jolloin</w:t>
      </w:r>
      <w:r w:rsidR="00015A4B">
        <w:t xml:space="preserve"> </w:t>
      </w:r>
      <w:r w:rsidR="00015A4B" w:rsidRPr="009D4029">
        <w:t>”ei-perinteisten seksuaalisten suhteiden propagandasta alaikäisille”</w:t>
      </w:r>
      <w:r w:rsidR="00015A4B">
        <w:t xml:space="preserve"> säätävä laki otettiin käyttöön</w:t>
      </w:r>
      <w:r w:rsidR="007A4010" w:rsidRPr="00015A4B">
        <w:t>. Viimeisen vuosikymmenen aikana Venäjän viranomaiset ovat yhä enemmän käyttäneet niin sanottuja perinteisiä perhearvoja välineenä hallita ja pakottaa kansalaisia tietynlaisiin käytäntöihin ja asenteisiin</w:t>
      </w:r>
      <w:r w:rsidR="00B94E4D" w:rsidRPr="00015A4B">
        <w:t>.</w:t>
      </w:r>
      <w:r w:rsidR="00B94E4D" w:rsidRPr="00015A4B">
        <w:rPr>
          <w:rStyle w:val="Alaviitteenviite"/>
          <w:lang w:val="en-US"/>
        </w:rPr>
        <w:footnoteReference w:id="103"/>
      </w:r>
      <w:r w:rsidR="0012384C" w:rsidRPr="00015A4B">
        <w:t xml:space="preserve"> </w:t>
      </w:r>
      <w:bookmarkStart w:id="37" w:name="_Hlk194408811"/>
      <w:r w:rsidR="00015A4B">
        <w:t xml:space="preserve">Samoin </w:t>
      </w:r>
      <w:r w:rsidR="0012384C" w:rsidRPr="00015A4B">
        <w:t xml:space="preserve">Bertelsmann Stiftung </w:t>
      </w:r>
      <w:bookmarkEnd w:id="37"/>
      <w:r w:rsidR="0012384C" w:rsidRPr="00015A4B">
        <w:t>-</w:t>
      </w:r>
      <w:r w:rsidR="00015A4B">
        <w:t xml:space="preserve">säätiön Venäjän tilannetta </w:t>
      </w:r>
      <w:r w:rsidR="00F82559">
        <w:t>vuosina 2021 ja 2022 tarkastelevassa</w:t>
      </w:r>
      <w:r w:rsidR="00015A4B">
        <w:t xml:space="preserve"> </w:t>
      </w:r>
      <w:r w:rsidR="0012384C" w:rsidRPr="00015A4B">
        <w:t xml:space="preserve">raportissa </w:t>
      </w:r>
      <w:r w:rsidR="00015A4B">
        <w:t>todetaan</w:t>
      </w:r>
      <w:r w:rsidR="0012384C" w:rsidRPr="00015A4B">
        <w:t>, kuinka seksuaali- ja sukupuolivähemmistöjen yhteisöön kohdistuvat hyökkäykset ovat osa käynnissä olevaa kampanjaa, jolla pyritään edistämään ”perinteisiä arvoja” venäläisessä yhteiskunnassa.</w:t>
      </w:r>
      <w:r w:rsidR="0012384C" w:rsidRPr="00015A4B">
        <w:rPr>
          <w:rStyle w:val="Alaviitteenviite"/>
        </w:rPr>
        <w:footnoteReference w:id="104"/>
      </w:r>
    </w:p>
    <w:bookmarkEnd w:id="35"/>
    <w:p w14:paraId="3F7C51BA" w14:textId="69973611" w:rsidR="00B94E4D" w:rsidRPr="00015A4B" w:rsidRDefault="007A4010" w:rsidP="00642D18">
      <w:r w:rsidRPr="00015A4B">
        <w:t xml:space="preserve">Seksuaali- ja sukupuolivähemmistöjen oikeuksiin keskittyvä lakimies Maks Olenitšev toteaa tammikuussa 2023 julkaistussa tekstissä, että </w:t>
      </w:r>
      <w:r w:rsidR="00642D18" w:rsidRPr="00015A4B">
        <w:t xml:space="preserve">homopropagandalain hyväksyminen vuonna 2013 lisäsi seksuaali- ja sukupuolivähemmistöihin kuuluvien henkilöiden stigmatisointia ja syrjintää. </w:t>
      </w:r>
      <w:r w:rsidR="00B94E4D" w:rsidRPr="00015A4B">
        <w:t xml:space="preserve">Useita seksuaali- ja sukupuolivähemmistöihin kuuluvia opettajia irtisanottiin ”moraalittomien tekojen” vuoksi. </w:t>
      </w:r>
      <w:r w:rsidR="00642D18" w:rsidRPr="00015A4B">
        <w:t xml:space="preserve"> Samalla seksuaali- ja sukupuolivähemmistöjen järjestöt raportoivat viharikosten määrän kasvusta</w:t>
      </w:r>
      <w:r w:rsidR="004319AC">
        <w:t>.</w:t>
      </w:r>
      <w:r w:rsidR="00B94E4D" w:rsidRPr="00015A4B">
        <w:rPr>
          <w:rStyle w:val="Alaviitteenviite"/>
        </w:rPr>
        <w:footnoteReference w:id="105"/>
      </w:r>
    </w:p>
    <w:p w14:paraId="3CE0EE00" w14:textId="05ED6CFF" w:rsidR="00E30F41" w:rsidRPr="00015A4B" w:rsidRDefault="0012384C" w:rsidP="004D2459">
      <w:r w:rsidRPr="00015A4B">
        <w:lastRenderedPageBreak/>
        <w:t>H</w:t>
      </w:r>
      <w:r w:rsidR="00015A4B" w:rsidRPr="00015A4B">
        <w:t>uman Rights Watch</w:t>
      </w:r>
      <w:r w:rsidRPr="00015A4B">
        <w:t xml:space="preserve"> kuvailee, kuinka vuodesta 2022 lähtien hyväksytyt lakimuutokset merkitsevät </w:t>
      </w:r>
      <w:r w:rsidR="00015A4B" w:rsidRPr="00015A4B">
        <w:t>täyttä</w:t>
      </w:r>
      <w:r w:rsidRPr="00015A4B">
        <w:t xml:space="preserve"> hyökkäystä seksuaali- ja sukupuolivähemmistöjä vastaan Venäjällä.</w:t>
      </w:r>
      <w:r w:rsidR="00B94E4D" w:rsidRPr="00015A4B">
        <w:rPr>
          <w:vertAlign w:val="superscript"/>
          <w:lang w:val="en-US"/>
        </w:rPr>
        <w:footnoteReference w:id="106"/>
      </w:r>
      <w:r w:rsidR="004D2459" w:rsidRPr="00015A4B">
        <w:t xml:space="preserve"> Täysimittaisen Ukrainan sodan alkamisen jälkeen Venäjän viranomaiset ovat koventaneet retoriikkaansa seksuaali- ja sukupuolivähemmistöjä kohtaan.</w:t>
      </w:r>
      <w:r w:rsidR="00B94E4D" w:rsidRPr="00015A4B">
        <w:rPr>
          <w:rStyle w:val="Alaviitteenviite"/>
        </w:rPr>
        <w:footnoteReference w:id="107"/>
      </w:r>
      <w:r w:rsidR="004D2459" w:rsidRPr="00015A4B">
        <w:t xml:space="preserve"> Presidentti Vladimir Putin mainitsi 24.2.2022 pitämässään, Ukrainaa käsittelevässä puheessaan ”perinteisten arvojen” puolustamisen. Ihmisoikeusaktivisti Igor Kotšetkovin mukaan homo- ja transfobiaa käytetään sodan oikeuttavana ideologiana</w:t>
      </w:r>
      <w:r w:rsidR="00B94E4D" w:rsidRPr="00015A4B">
        <w:t>.</w:t>
      </w:r>
      <w:r w:rsidR="00B94E4D" w:rsidRPr="00015A4B">
        <w:rPr>
          <w:rStyle w:val="Alaviitteenviite"/>
        </w:rPr>
        <w:footnoteReference w:id="108"/>
      </w:r>
      <w:r w:rsidR="004D2459" w:rsidRPr="00015A4B">
        <w:t xml:space="preserve"> Maks Olenitšev toteaa tammikuussa 2023 julkaistussa tekstissä, että Ukrainan sodan myötä viranomaiset </w:t>
      </w:r>
      <w:r w:rsidR="00E30F41" w:rsidRPr="00015A4B">
        <w:t>lisäsivät omilla toimillaan</w:t>
      </w:r>
      <w:r w:rsidR="004D2459" w:rsidRPr="00015A4B">
        <w:t xml:space="preserve"> homo- ja</w:t>
      </w:r>
      <w:r w:rsidR="00E30F41" w:rsidRPr="00015A4B">
        <w:t xml:space="preserve"> transfobia</w:t>
      </w:r>
      <w:r w:rsidR="00F82559">
        <w:t xml:space="preserve">a </w:t>
      </w:r>
      <w:r w:rsidR="00E30F41" w:rsidRPr="00015A4B">
        <w:t xml:space="preserve">Venäjällä ja pyrkivät siten </w:t>
      </w:r>
      <w:r w:rsidR="004D2459" w:rsidRPr="00015A4B">
        <w:t>kääntämään venäläisten huomion pois sotilaallisista epäonnistumista</w:t>
      </w:r>
      <w:r w:rsidR="002E30CF" w:rsidRPr="00015A4B">
        <w:t>.</w:t>
      </w:r>
      <w:r w:rsidR="002E30CF" w:rsidRPr="00015A4B">
        <w:rPr>
          <w:rStyle w:val="Alaviitteenviite"/>
        </w:rPr>
        <w:footnoteReference w:id="109"/>
      </w:r>
      <w:r w:rsidR="002E30CF" w:rsidRPr="00015A4B">
        <w:t xml:space="preserve"> </w:t>
      </w:r>
    </w:p>
    <w:p w14:paraId="09BA75E3" w14:textId="36D44997" w:rsidR="00B94E4D" w:rsidRDefault="004D2459" w:rsidP="00E30F41">
      <w:r w:rsidRPr="00015A4B">
        <w:t xml:space="preserve">Coming </w:t>
      </w:r>
      <w:r w:rsidR="0015698A">
        <w:t>O</w:t>
      </w:r>
      <w:r w:rsidRPr="00015A4B">
        <w:t xml:space="preserve">ut -ryhmä toteaa seksuaali- ja sukupuolivähemmistöjen tilanteen huonontuneen merkittävästi </w:t>
      </w:r>
      <w:r w:rsidR="00E30F41" w:rsidRPr="00015A4B">
        <w:t xml:space="preserve">Ukrainan </w:t>
      </w:r>
      <w:r w:rsidRPr="00015A4B">
        <w:t>sodan alkamisen jälkeen ja jatkavan nopea</w:t>
      </w:r>
      <w:r w:rsidR="00E30F41" w:rsidRPr="00015A4B">
        <w:t>a</w:t>
      </w:r>
      <w:r w:rsidRPr="00015A4B">
        <w:t xml:space="preserve"> heikkenemistään vuonna 2025</w:t>
      </w:r>
      <w:r w:rsidR="00B94E4D" w:rsidRPr="00015A4B">
        <w:t>.</w:t>
      </w:r>
      <w:r w:rsidR="00B94E4D" w:rsidRPr="00015A4B">
        <w:rPr>
          <w:rStyle w:val="Alaviitteenviite"/>
        </w:rPr>
        <w:footnoteReference w:id="110"/>
      </w:r>
      <w:r w:rsidR="00B94E4D" w:rsidRPr="00015A4B">
        <w:t xml:space="preserve"> </w:t>
      </w:r>
      <w:r w:rsidR="00E30F41" w:rsidRPr="00015A4B">
        <w:t>OVD-Infon mukaan vuosi 2024 oli Venäjällä seksuaali- ja sukupuolivähemmistöjen yhteisön järjestelmällisen tukahduttamisen vuosi. Vuonna 2024 seksuaali- ja sukupuoliväh</w:t>
      </w:r>
      <w:r w:rsidR="00D500ED" w:rsidRPr="00015A4B">
        <w:t>e</w:t>
      </w:r>
      <w:r w:rsidR="00E30F41" w:rsidRPr="00015A4B">
        <w:t xml:space="preserve">mmistöihin kohdistuva syytetoiminta </w:t>
      </w:r>
      <w:r w:rsidR="00F82559">
        <w:t>lisääntyi</w:t>
      </w:r>
      <w:r w:rsidR="00E30F41" w:rsidRPr="00015A4B">
        <w:t xml:space="preserve">. Coming </w:t>
      </w:r>
      <w:r w:rsidR="008E567F">
        <w:t>O</w:t>
      </w:r>
      <w:r w:rsidR="00E30F41" w:rsidRPr="00015A4B">
        <w:t>ut -ryhmän lakimies toteaa OVD-infon julkaisemassa artikkelissa, että vuonna 2024 kaikki seksuaali- ja sukupuolivähemmistöjen identiteetin ilmenemismuodot pyrittiin tukahduttamaan täysin.</w:t>
      </w:r>
      <w:r w:rsidR="00B94E4D" w:rsidRPr="00015A4B">
        <w:rPr>
          <w:vertAlign w:val="superscript"/>
          <w:lang w:val="en-US"/>
        </w:rPr>
        <w:footnoteReference w:id="111"/>
      </w:r>
      <w:r w:rsidR="00B94E4D" w:rsidRPr="00D834A5">
        <w:t xml:space="preserve"> </w:t>
      </w:r>
    </w:p>
    <w:p w14:paraId="6164E593" w14:textId="11F951AB" w:rsidR="00015A4B" w:rsidRPr="00015A4B" w:rsidRDefault="00EB1365" w:rsidP="00790DD3">
      <w:pPr>
        <w:rPr>
          <w:color w:val="0563C1" w:themeColor="hyperlink"/>
          <w:u w:val="single"/>
        </w:rPr>
      </w:pPr>
      <w:r>
        <w:t xml:space="preserve">Kuten edellä todetaan, </w:t>
      </w:r>
      <w:r w:rsidRPr="00314433">
        <w:t>Citizens’ Watch ja Sphere -ihmisoikeusjärjestö</w:t>
      </w:r>
      <w:r>
        <w:t>jen tutkimuksen mukaan Venäjällä on tällä hetkellä käytännössä voimassa täydellinen kielto mainita seksuaali- ja sukupuolivähemmistö</w:t>
      </w:r>
      <w:r w:rsidR="00DC1801">
        <w:t xml:space="preserve">ihin kuuluvia </w:t>
      </w:r>
      <w:r>
        <w:t xml:space="preserve">missään kontekstissa julkisessa tilassa, paitsi selkeästi </w:t>
      </w:r>
      <w:r w:rsidR="00F82559">
        <w:t>paheksuvaan sävyyn</w:t>
      </w:r>
      <w:r>
        <w:t>.</w:t>
      </w:r>
      <w:r w:rsidRPr="00FE638A">
        <w:rPr>
          <w:vertAlign w:val="superscript"/>
        </w:rPr>
        <w:footnoteReference w:id="112"/>
      </w:r>
      <w:r w:rsidR="00D64096">
        <w:t xml:space="preserve"> </w:t>
      </w:r>
      <w:r w:rsidR="0093162D">
        <w:t>Venäjällä korkean tason viranomaiset ovat antaneet lausuntoja siitä, että seksuaali- ja sukupuolivähemmistöt ovat vaaraksi yhteiskunnalle.</w:t>
      </w:r>
      <w:r w:rsidR="00C74BFA">
        <w:rPr>
          <w:rStyle w:val="Alaviitteenviite"/>
        </w:rPr>
        <w:footnoteReference w:id="113"/>
      </w:r>
      <w:r w:rsidR="00D64096">
        <w:t xml:space="preserve"> Levada-keskuksen tutkimuksen mukaan homofobinen retoriikka ja </w:t>
      </w:r>
      <w:r w:rsidR="00963CB6">
        <w:t xml:space="preserve">seksuaali- ja sukupuolivähemmistöihin kuuluviin </w:t>
      </w:r>
      <w:r w:rsidR="00D64096">
        <w:t>ihmisiin kohdistetut lait ovat merkittävästi vaikuttaneet siihen, miten venäläiset puhuvat julkisesti seksuaali- ja sukupuolivähemmistö</w:t>
      </w:r>
      <w:r w:rsidR="0075368E">
        <w:t>ihin kuuluvista ihmisistä</w:t>
      </w:r>
      <w:r w:rsidR="00D64096">
        <w:t>.</w:t>
      </w:r>
      <w:r w:rsidR="00790DD3">
        <w:t xml:space="preserve"> Kielteisen suhtautumisen seksuaali- ja sukupuolivähemmistö</w:t>
      </w:r>
      <w:r w:rsidR="00DC1801">
        <w:t xml:space="preserve">ihin kuuluviin </w:t>
      </w:r>
      <w:r w:rsidR="00790DD3">
        <w:t>kerrotaan olevan kasvussa Venäjällä.</w:t>
      </w:r>
      <w:r w:rsidR="00C74BFA">
        <w:rPr>
          <w:rStyle w:val="Alaviitteenviite"/>
        </w:rPr>
        <w:footnoteReference w:id="114"/>
      </w:r>
    </w:p>
    <w:p w14:paraId="1F25F1D9" w14:textId="3BFF7A95" w:rsidR="00531626" w:rsidRPr="00015A4B" w:rsidRDefault="002F7199" w:rsidP="00E30F41">
      <w:r w:rsidRPr="002478BE">
        <w:t xml:space="preserve">Freedom House toteaa vuotta 2024 käsittelevässä raportissaan, että </w:t>
      </w:r>
      <w:r w:rsidR="00015A4B" w:rsidRPr="002478BE">
        <w:t>k</w:t>
      </w:r>
      <w:r w:rsidRPr="002478BE">
        <w:t xml:space="preserve">orkeimman oikeuden päätös </w:t>
      </w:r>
      <w:r w:rsidR="00F82559">
        <w:t xml:space="preserve">”kansainvälisen LGBT-liikkeen” </w:t>
      </w:r>
      <w:r w:rsidRPr="002478BE">
        <w:t xml:space="preserve">ekstremistiseksi julistamisesta </w:t>
      </w:r>
      <w:r w:rsidR="001C5297">
        <w:t xml:space="preserve">vuonna 2023 </w:t>
      </w:r>
      <w:r w:rsidRPr="002478BE">
        <w:t>asetti myös vakavia käytännön rajoituksia henkilökohtaiseen itsemääräämisoikeuteen ja lisäsi rikossyytteen riskiä kaikesta seksuaali- j</w:t>
      </w:r>
      <w:r w:rsidR="009555F3">
        <w:t>a</w:t>
      </w:r>
      <w:r w:rsidRPr="002478BE">
        <w:t xml:space="preserve"> sukupuolivähemmistöidentiteetin näkyvästä ilmaisusta.</w:t>
      </w:r>
      <w:r w:rsidRPr="002478BE">
        <w:rPr>
          <w:rStyle w:val="Alaviitteenviite"/>
        </w:rPr>
        <w:footnoteReference w:id="115"/>
      </w:r>
      <w:r w:rsidRPr="002478BE">
        <w:t xml:space="preserve"> </w:t>
      </w:r>
      <w:r w:rsidR="002478BE">
        <w:t>YK:n e</w:t>
      </w:r>
      <w:r w:rsidRPr="002478BE">
        <w:t xml:space="preserve">rityisraportoijan syyskuussa 2024 julkaisemassa raportissa todetaan, että </w:t>
      </w:r>
      <w:r w:rsidR="004319AC">
        <w:t>”</w:t>
      </w:r>
      <w:r w:rsidRPr="002478BE">
        <w:t>kansainvälisen LGBT-liikkeen</w:t>
      </w:r>
      <w:r w:rsidR="004319AC">
        <w:t>”</w:t>
      </w:r>
      <w:r w:rsidRPr="002478BE">
        <w:t xml:space="preserve"> julistaminen ekstremistiseksi vuonna 2023 on tehnyt kaikesta seksuaali- ja sukupuolivähemmistöihin liittyvästä toiminnasta laitonta Venäjällä.</w:t>
      </w:r>
      <w:r w:rsidRPr="002478BE">
        <w:rPr>
          <w:rStyle w:val="Alaviitteenviite"/>
        </w:rPr>
        <w:footnoteReference w:id="116"/>
      </w:r>
    </w:p>
    <w:p w14:paraId="7FF52499" w14:textId="5663A560" w:rsidR="001D68AF" w:rsidRDefault="00531626" w:rsidP="00E30F41">
      <w:r w:rsidRPr="0013071E">
        <w:t>Ihmisoikeusaktivistien mukaan v</w:t>
      </w:r>
      <w:r w:rsidR="001D68AF" w:rsidRPr="0013071E">
        <w:t xml:space="preserve">uoden 2022 ja 2023 lainsäädäntömuutosten ja </w:t>
      </w:r>
      <w:r w:rsidR="00F82559">
        <w:t xml:space="preserve">”kansainvälisen LGBT-liikkeen” </w:t>
      </w:r>
      <w:r w:rsidR="001D68AF" w:rsidRPr="0013071E">
        <w:t xml:space="preserve">ekstremistiseksi julistamisen voimaantulon jälkeen </w:t>
      </w:r>
      <w:r w:rsidRPr="0013071E">
        <w:t xml:space="preserve">ahdistus ja pelko </w:t>
      </w:r>
      <w:r w:rsidR="004319AC">
        <w:t>ovat kasvaneet</w:t>
      </w:r>
      <w:r w:rsidRPr="0013071E">
        <w:t xml:space="preserve"> Venäjällä seksuaali- ja sukupuolivähemmistöihin kuuluvien keskuudessa. Ihmisoikeusjärjestö Coming </w:t>
      </w:r>
      <w:r w:rsidR="00466438">
        <w:t>O</w:t>
      </w:r>
      <w:r w:rsidRPr="0013071E">
        <w:t xml:space="preserve">ut raportoi, että vuonna 2024 seksuaali- ja </w:t>
      </w:r>
      <w:r w:rsidRPr="0013071E">
        <w:lastRenderedPageBreak/>
        <w:t>sukupuolivähemmistöjen hakemien psykologisten neuvontapalveluiden määrä on kasvanut lähes 20 %.</w:t>
      </w:r>
      <w:r w:rsidRPr="0013071E">
        <w:rPr>
          <w:rStyle w:val="Alaviitteenviite"/>
        </w:rPr>
        <w:footnoteReference w:id="117"/>
      </w:r>
    </w:p>
    <w:p w14:paraId="79C5F3E0" w14:textId="5D8DC157" w:rsidR="00A536B3" w:rsidRPr="00A536B3" w:rsidRDefault="00A536B3" w:rsidP="000459F9">
      <w:r w:rsidRPr="0013071E">
        <w:t xml:space="preserve">Coming </w:t>
      </w:r>
      <w:r w:rsidR="00466438">
        <w:t>O</w:t>
      </w:r>
      <w:r w:rsidRPr="0013071E">
        <w:t xml:space="preserve">ut -ryhmän maaliskuussa 2025 julkaisemassa raportissa todetaan, että homot, lesbot, </w:t>
      </w:r>
      <w:r w:rsidR="006F4C6F" w:rsidRPr="0013071E">
        <w:t xml:space="preserve">biseksuaalit ja </w:t>
      </w:r>
      <w:r w:rsidRPr="0013071E">
        <w:t xml:space="preserve">transsukupuoliset Venäjällä ovat merkittävässä vaarassa joutua </w:t>
      </w:r>
      <w:r w:rsidR="006F4C6F" w:rsidRPr="0013071E">
        <w:t>sorretuiksi</w:t>
      </w:r>
      <w:r w:rsidRPr="0013071E">
        <w:t xml:space="preserve"> seksuaalisen suuntautumisensa vuoksi, ja he kohtaavat jatkuvaa syrjintää, väkivaltaa ja ihmisoikeusloukkauksia.</w:t>
      </w:r>
      <w:r w:rsidRPr="0013071E">
        <w:rPr>
          <w:vertAlign w:val="superscript"/>
        </w:rPr>
        <w:footnoteReference w:id="118"/>
      </w:r>
      <w:r w:rsidR="006F4C6F" w:rsidRPr="0013071E">
        <w:t xml:space="preserve"> </w:t>
      </w:r>
      <w:r w:rsidRPr="0013071E">
        <w:t>Raportissa todetaan</w:t>
      </w:r>
      <w:r w:rsidR="006F4C6F" w:rsidRPr="0013071E">
        <w:t xml:space="preserve"> myös</w:t>
      </w:r>
      <w:r w:rsidRPr="0013071E">
        <w:t xml:space="preserve">, että käytännössä jokainen </w:t>
      </w:r>
      <w:r w:rsidR="006F4C6F" w:rsidRPr="0013071E">
        <w:t xml:space="preserve">seksuaali- ja sukupuolivähemmistöön kuuluva </w:t>
      </w:r>
      <w:r w:rsidRPr="0013071E">
        <w:t xml:space="preserve">henkilö Venäjällä elää valtion </w:t>
      </w:r>
      <w:r w:rsidR="006F4C6F" w:rsidRPr="0013071E">
        <w:t>sorron</w:t>
      </w:r>
      <w:r w:rsidR="000459F9" w:rsidRPr="0013071E">
        <w:t xml:space="preserve">, </w:t>
      </w:r>
      <w:r w:rsidRPr="0013071E">
        <w:t>väkivallan</w:t>
      </w:r>
      <w:r w:rsidR="000459F9" w:rsidRPr="0013071E">
        <w:t xml:space="preserve"> ja systeemisen syrjinnän uhan alla. </w:t>
      </w:r>
      <w:r w:rsidRPr="0013071E">
        <w:t>Nämä riskit ovat moninkertaise</w:t>
      </w:r>
      <w:r w:rsidR="000459F9" w:rsidRPr="0013071E">
        <w:t>sti suuremmat</w:t>
      </w:r>
      <w:r w:rsidRPr="0013071E">
        <w:t xml:space="preserve"> henkilöille, jotka </w:t>
      </w:r>
      <w:r w:rsidR="00F82559">
        <w:t>osoittavat avoimesti kuuluvansa</w:t>
      </w:r>
      <w:r w:rsidR="000459F9" w:rsidRPr="0013071E">
        <w:t xml:space="preserve"> seksuaali- ja sukupuolivähemmistöihin kuuluvia</w:t>
      </w:r>
      <w:r w:rsidRPr="0013071E">
        <w:t>.</w:t>
      </w:r>
      <w:r w:rsidRPr="0013071E">
        <w:rPr>
          <w:vertAlign w:val="superscript"/>
        </w:rPr>
        <w:footnoteReference w:id="119"/>
      </w:r>
    </w:p>
    <w:p w14:paraId="7EF2600D" w14:textId="4A0A924F" w:rsidR="00B94E4D" w:rsidRDefault="00B94E4D" w:rsidP="00F77716">
      <w:pPr>
        <w:pStyle w:val="Numeroimatonotsikko"/>
      </w:pPr>
      <w:r>
        <w:t>Ratsiat</w:t>
      </w:r>
      <w:r w:rsidR="00F77716">
        <w:t xml:space="preserve"> ja </w:t>
      </w:r>
      <w:r w:rsidR="005D388B">
        <w:t>tietojen kerääminen seksuaali- ja sukupuolivähemmistöistä</w:t>
      </w:r>
    </w:p>
    <w:p w14:paraId="6F2E9A53" w14:textId="462C08EE" w:rsidR="00B94E4D" w:rsidRPr="0013071E" w:rsidRDefault="00AC5DA9" w:rsidP="004235C9">
      <w:r w:rsidRPr="0013071E">
        <w:t xml:space="preserve">Poliisien </w:t>
      </w:r>
      <w:r w:rsidRPr="00421D7D">
        <w:t xml:space="preserve">suorittamista ratsioista seksuaali- ja sukupuolivähemmistöjä vastaan kuvaillaan tulleen säännöllinen käytäntö. </w:t>
      </w:r>
      <w:r w:rsidR="00270330" w:rsidRPr="00421D7D">
        <w:t xml:space="preserve">Novaja Gazeta Jevropan </w:t>
      </w:r>
      <w:r w:rsidR="001C5297">
        <w:t xml:space="preserve">(ven. </w:t>
      </w:r>
      <w:r w:rsidR="001C5297" w:rsidRPr="00A97C5C">
        <w:rPr>
          <w:lang w:val="ru-RU"/>
        </w:rPr>
        <w:t>Новая газета Европа</w:t>
      </w:r>
      <w:r w:rsidR="001C5297">
        <w:t xml:space="preserve">) </w:t>
      </w:r>
      <w:r w:rsidR="00270330" w:rsidRPr="00421D7D">
        <w:t xml:space="preserve">marraskuussa 2024 julkaiseman tilaston mukaan </w:t>
      </w:r>
      <w:r w:rsidR="00B94E4D" w:rsidRPr="00421D7D">
        <w:t xml:space="preserve">Ukrainan sodan alkamisen jälkeen </w:t>
      </w:r>
      <w:r w:rsidRPr="00421D7D">
        <w:t xml:space="preserve">turvallisuusjoukkojen kerrotaan häirinneen ainakin 59 tapahtumaa seksuaali- ja sukupuolivähemmistöjen vastaisen toiminnan varjolla. Tapauksista 37 oli ratsioita. </w:t>
      </w:r>
      <w:r w:rsidR="00421D7D">
        <w:t xml:space="preserve">Sphere-säätiön ja </w:t>
      </w:r>
      <w:r w:rsidR="00421D7D" w:rsidRPr="00421D7D">
        <w:t>Nastojaštšeje Vremja -uutissivusto</w:t>
      </w:r>
      <w:r w:rsidR="00421D7D">
        <w:t xml:space="preserve">n laskelmien mukaan ekstremistiseksi liikkeeksi julistamisen jälkeen ratsioita on tehty 42. </w:t>
      </w:r>
      <w:r w:rsidRPr="00421D7D">
        <w:t xml:space="preserve">Eniten ratsioita on tehty Moskovassa. Homoklubeille tehtyjen ratsioiden kerrotaan yleistyneen ja tulleen entistä brutaaleimmiksi sen jälkeen, kun Venäjän korkein oikeus julisti </w:t>
      </w:r>
      <w:r w:rsidR="00FE516B">
        <w:t xml:space="preserve">”kansainvälisen </w:t>
      </w:r>
      <w:r w:rsidRPr="00421D7D">
        <w:t>LGBT-liikkeen</w:t>
      </w:r>
      <w:r w:rsidR="00FE516B">
        <w:t>”</w:t>
      </w:r>
      <w:r w:rsidRPr="00421D7D">
        <w:t xml:space="preserve"> ekstremistiseksi järjestöksi marraskuussa 2023. Alle 48 tuntia päätöksen tekemisen jälkeen Moskovan poliisi teki ratsian kolmeen moskovalaiseen homoklubiin ahdistellen asiakkaita ja ottamalla</w:t>
      </w:r>
      <w:r w:rsidRPr="0013071E">
        <w:t xml:space="preserve"> valokuvia heidän passeistaan. Ratsioihin liittyy usein pidätyksiä, väkivaltaa, </w:t>
      </w:r>
      <w:r w:rsidR="00270330" w:rsidRPr="0013071E">
        <w:t>nöyryyttämistä</w:t>
      </w:r>
      <w:r w:rsidRPr="0013071E">
        <w:t xml:space="preserve"> ja hallinnollisia sakkoja. Monet </w:t>
      </w:r>
      <w:r w:rsidR="00996914">
        <w:t xml:space="preserve">tällaiset </w:t>
      </w:r>
      <w:r w:rsidR="00270330" w:rsidRPr="0013071E">
        <w:t>paikat</w:t>
      </w:r>
      <w:r w:rsidRPr="0013071E">
        <w:t xml:space="preserve"> ovat joutuneet sulkemaan ovensa ratsioiden jälkeen, ja tapahtumien </w:t>
      </w:r>
      <w:r w:rsidR="00270330" w:rsidRPr="0013071E">
        <w:t xml:space="preserve">järjestäjiä ja tilojen omistajia vastaan </w:t>
      </w:r>
      <w:r w:rsidR="003E13E4">
        <w:t>aloitettu rikostutkintoja</w:t>
      </w:r>
      <w:r w:rsidR="00270330" w:rsidRPr="0013071E">
        <w:t xml:space="preserve"> ekstremistiseen toimintaan liittyen (rikoslain 282.2 §).</w:t>
      </w:r>
      <w:r w:rsidRPr="0013071E">
        <w:rPr>
          <w:rStyle w:val="Alaviitteenviite"/>
        </w:rPr>
        <w:footnoteReference w:id="120"/>
      </w:r>
      <w:r w:rsidR="0054518D" w:rsidRPr="0013071E">
        <w:t xml:space="preserve"> </w:t>
      </w:r>
      <w:r w:rsidR="00882292" w:rsidRPr="0013071E">
        <w:t>Meduza kuvailee, kuinka r</w:t>
      </w:r>
      <w:r w:rsidR="00B14212" w:rsidRPr="0013071E">
        <w:t>atsioita on tehty myös yksityisjuhliin.</w:t>
      </w:r>
      <w:r w:rsidR="004235C9" w:rsidRPr="0013071E">
        <w:t xml:space="preserve"> Esimerkiksi helmikuussa 2024 eräässä Leningradin alueella yksityiseen juhlatilaisuuteen tehdyssä ratsiassa lainvalvontaviranomaiset asettivat vieraat seinää vasten, alkoivat kuvata heitä ja kyselivät vierailta kysymyksiä heidän seksielämästään ja </w:t>
      </w:r>
      <w:r w:rsidR="001C5297">
        <w:t>sukuelimistään</w:t>
      </w:r>
      <w:r w:rsidR="004235C9" w:rsidRPr="0013071E">
        <w:t xml:space="preserve">. </w:t>
      </w:r>
      <w:r w:rsidR="003E13E4">
        <w:t>Niitä vieraita</w:t>
      </w:r>
      <w:r w:rsidR="004235C9" w:rsidRPr="0013071E">
        <w:t>, joiden sukupuoli-identiteetistä poliisi ei ollut varma, poliisi pakotti vetämään hametta ylös</w:t>
      </w:r>
      <w:r w:rsidR="00CF64C1">
        <w:t xml:space="preserve"> tai </w:t>
      </w:r>
      <w:r w:rsidR="004235C9" w:rsidRPr="0013071E">
        <w:t xml:space="preserve">näyttämään leikkausarpia tai </w:t>
      </w:r>
      <w:r w:rsidR="001C5297">
        <w:t>sukuelimiä</w:t>
      </w:r>
      <w:r w:rsidR="003E13E4">
        <w:t>än</w:t>
      </w:r>
      <w:r w:rsidR="004235C9" w:rsidRPr="0013071E">
        <w:t>.</w:t>
      </w:r>
      <w:r w:rsidR="00B14212" w:rsidRPr="0013071E">
        <w:rPr>
          <w:rStyle w:val="Alaviitteenviite"/>
        </w:rPr>
        <w:footnoteReference w:id="121"/>
      </w:r>
      <w:r w:rsidR="00B14212" w:rsidRPr="0013071E">
        <w:t xml:space="preserve"> </w:t>
      </w:r>
      <w:r w:rsidR="00A43EB1" w:rsidRPr="0013071E">
        <w:t xml:space="preserve">Maks Olenitševin mukaan klubille tehty ratsia on yksinkertaisin tapa </w:t>
      </w:r>
      <w:r w:rsidR="003E13E4">
        <w:t>nostaa</w:t>
      </w:r>
      <w:r w:rsidR="00A43EB1" w:rsidRPr="0013071E">
        <w:t xml:space="preserve"> rikossyytteet. Hänen mielestään vuonna 2025 </w:t>
      </w:r>
      <w:r w:rsidR="00C21CAA" w:rsidRPr="00C21CAA">
        <w:t>HLBTIQ</w:t>
      </w:r>
      <w:r w:rsidR="001C5297">
        <w:t>+</w:t>
      </w:r>
      <w:r w:rsidR="00A43EB1" w:rsidRPr="0013071E">
        <w:t>-klubit ja -baarit tulevat myös olemaan viranomaisten tarkassa valvonnassa.</w:t>
      </w:r>
      <w:r w:rsidR="005734F1">
        <w:rPr>
          <w:rStyle w:val="Alaviitteenviite"/>
        </w:rPr>
        <w:footnoteReference w:id="122"/>
      </w:r>
    </w:p>
    <w:p w14:paraId="73C53466" w14:textId="530945EC" w:rsidR="00C70FBC" w:rsidRPr="0013071E" w:rsidRDefault="004235C9" w:rsidP="00087594">
      <w:r w:rsidRPr="0013071E">
        <w:t xml:space="preserve">Meduzan </w:t>
      </w:r>
      <w:r w:rsidR="00E31D19" w:rsidRPr="0013071E">
        <w:t xml:space="preserve">tammikuussa 2025 julkaiseman laajan artikkelin </w:t>
      </w:r>
      <w:r w:rsidRPr="0013071E">
        <w:t xml:space="preserve">mukaan </w:t>
      </w:r>
      <w:r w:rsidR="00C21CAA" w:rsidRPr="00C21CAA">
        <w:t>HLBTIQ</w:t>
      </w:r>
      <w:r w:rsidR="00661814">
        <w:t>+</w:t>
      </w:r>
      <w:r w:rsidRPr="0013071E">
        <w:t xml:space="preserve">-juhlat ovat painuneet maan alle, mutta poliisi onnistuu pitämään silmällä myös tällaisia tapahtumia äärioikeistolaisten ja nationalististen aktiivien avulla. </w:t>
      </w:r>
      <w:r w:rsidR="00087594" w:rsidRPr="0013071E">
        <w:t>Näiden tahoje</w:t>
      </w:r>
      <w:r w:rsidRPr="0013071E">
        <w:t xml:space="preserve">n kerrotaan soluttautuneen seksuaali- ja sukupuolivähemmistöjen suljettuihin keskusteluryhmiin, joista he vuotavat tietoa kokoontumisista, jotta poliisit voivat tehdä ratsian. Lisäksi </w:t>
      </w:r>
      <w:r w:rsidR="00087594" w:rsidRPr="0013071E">
        <w:t>viranomaiset</w:t>
      </w:r>
      <w:r w:rsidRPr="0013071E">
        <w:t xml:space="preserve"> yrittävät tunnistaa seksuaali- ja sukupuolivähemmistöjen jäseniä</w:t>
      </w:r>
      <w:r w:rsidR="00087594" w:rsidRPr="0013071E">
        <w:t xml:space="preserve"> provokaatioiden avulla. Esimerkiksi Stavropolissa viranomaiset ovat kutsuneet nuoria miehiä ”ansatreffeille”. Poliisi haastatteli noin parikymmentä deittisovelluksen kautta löydettyä ihmistä. Poliisin kerrotaan ensisijaisesti olleen kiinnostunut näiden henkilöiden ”pareittain asuvista miespuolisista tuttavista”. Yksi Meduzan lähteistä pidätettiin vastaavalla tavalla Dagestanissa. Nähtyään pidätetyn henkilön </w:t>
      </w:r>
      <w:r w:rsidR="00087594" w:rsidRPr="0013071E">
        <w:lastRenderedPageBreak/>
        <w:t xml:space="preserve">keskustelut </w:t>
      </w:r>
      <w:r w:rsidR="00C21CAA" w:rsidRPr="00C21CAA">
        <w:t>HLBTIQ</w:t>
      </w:r>
      <w:r w:rsidR="001C5297">
        <w:t>+</w:t>
      </w:r>
      <w:r w:rsidR="00087594" w:rsidRPr="0013071E">
        <w:t xml:space="preserve">-treffisovelluksessa </w:t>
      </w:r>
      <w:r w:rsidR="00CF64C1">
        <w:t>e</w:t>
      </w:r>
      <w:r w:rsidR="00087594" w:rsidRPr="0013071E">
        <w:t xml:space="preserve">kstremisminvastaisen keskuksen työntekijät </w:t>
      </w:r>
      <w:r w:rsidR="001C5297">
        <w:t>pyysivät</w:t>
      </w:r>
      <w:r w:rsidR="00087594" w:rsidRPr="0013071E">
        <w:t xml:space="preserve"> häntä jatkamaan sovelluksessa käytyä viestinvaihtoa niin, että poliisiviranomaiset näkisivät viestittelyn.</w:t>
      </w:r>
      <w:r w:rsidR="004F2C39" w:rsidRPr="0013071E">
        <w:rPr>
          <w:rStyle w:val="Alaviitteenviite"/>
        </w:rPr>
        <w:footnoteReference w:id="123"/>
      </w:r>
    </w:p>
    <w:p w14:paraId="60234833" w14:textId="3E5F5752" w:rsidR="00E259DF" w:rsidRPr="0013071E" w:rsidRDefault="00D500ED" w:rsidP="009766EA">
      <w:r w:rsidRPr="0013071E">
        <w:t xml:space="preserve">Meduzan mukaan seksuaali- ja sukupuolivähemmistöihin kohdistuvaan kokonaisvaltaisen paineeseen liittyy myös </w:t>
      </w:r>
      <w:r w:rsidR="00C21CAA" w:rsidRPr="00C21CAA">
        <w:t>HLBTIQ</w:t>
      </w:r>
      <w:r w:rsidR="001C5297">
        <w:t>+</w:t>
      </w:r>
      <w:r w:rsidRPr="0013071E">
        <w:t xml:space="preserve">-ihmisten henkilötietojen kerääminen. Juhliin ja klubeille tehdyissä ratsioissa </w:t>
      </w:r>
      <w:r w:rsidR="009766EA" w:rsidRPr="0013071E">
        <w:t>viranomaiset keräävät tarkasti tietoja heidän käsiinsä joutuneista ihmisistä. Viranomaiset ovat esimerkiksi takavarikoineet baarin valvontakameran kuvamateriaalia ja kopioineet tietokoneelta kaikki varausjärjestelmän ja sitä kautta asiakkaiden tiedot. Viranomaisten kerrotaan myös keränneen vierailta sormenjälkiä ja suunäytteitä ja pakottaneen heitä kertomaan kotiosoitteensa kameran edessä. Lisäksi vieraita on vaadittu luovuttamaan passinsa ja puhelimensa sekä avaamaan niiden lukitus</w:t>
      </w:r>
      <w:r w:rsidR="00B94E4D" w:rsidRPr="0013071E">
        <w:t>.</w:t>
      </w:r>
      <w:r w:rsidR="009766EA" w:rsidRPr="0013071E">
        <w:t xml:space="preserve"> Meduzan erikoiskirjeenvaihtaja sai selville, että viranomaiset keskustelevat mahdollisuudesta käynnistää yhtenäinen sähköinen rekisteri seksuaali- ja sukupuolivähemmistöihin kuuluvien henkilöiden valvomiseksi. Seksuaali- ja sukupuolivähemmistöjä koskevan tietokannan lisäksi suunnitellaan seksityöntekijöitä koskevan tietokannan luomista. Tällaisten tietokantojen luominen loisi Meduzan mukaan rajattomat mahdollisuudet </w:t>
      </w:r>
      <w:r w:rsidR="00C21CAA" w:rsidRPr="00C21CAA">
        <w:t>HLBTIQ</w:t>
      </w:r>
      <w:r w:rsidR="00661814">
        <w:t>+</w:t>
      </w:r>
      <w:r w:rsidR="009766EA" w:rsidRPr="0013071E">
        <w:t xml:space="preserve">-ihmisten kiristämiseen ja </w:t>
      </w:r>
      <w:r w:rsidR="00E31D19" w:rsidRPr="0013071E">
        <w:t>häirintään</w:t>
      </w:r>
      <w:r w:rsidR="009766EA" w:rsidRPr="0013071E">
        <w:t>. Näitä hankkeita ei ole vielä toteutettu resurssien puutteen vuoksi.</w:t>
      </w:r>
      <w:r w:rsidR="00E259DF" w:rsidRPr="0013071E">
        <w:rPr>
          <w:rStyle w:val="Alaviitteenviite"/>
        </w:rPr>
        <w:footnoteReference w:id="124"/>
      </w:r>
      <w:r w:rsidR="00E259DF" w:rsidRPr="0013071E">
        <w:t xml:space="preserve"> </w:t>
      </w:r>
      <w:r w:rsidR="009766EA" w:rsidRPr="0013071E">
        <w:t xml:space="preserve"> </w:t>
      </w:r>
    </w:p>
    <w:p w14:paraId="77247C28" w14:textId="2C2AFCFE" w:rsidR="00BE79E5" w:rsidRDefault="009766EA" w:rsidP="009766EA">
      <w:r w:rsidRPr="0013071E">
        <w:t xml:space="preserve">Kuitenkin Meduzan lähteen mukaan poliisi seuraa ja valvoo jo seksuaali- ja sukupuolivähemmistöihin kuuluvia henkilöitä, ja seuranta alkoi siitä hetkestä, kun korkeimman oikeuden päätös tuli voimaan. Meduzan haastattelema sisäministeriön viranomainen kertoo, että poliisi pyrkii pitämään jatkuvassa seurannassa niitä henkilöitä, joista he ovat tietoisia. Ekstremistiseksi julistamisen jälkeen </w:t>
      </w:r>
      <w:r w:rsidR="00CF64C1">
        <w:t>e</w:t>
      </w:r>
      <w:r w:rsidRPr="0013071E">
        <w:t xml:space="preserve">kstremisminvastaisesta keskuksesta annettiin paikallispoliisille määräys valvoa </w:t>
      </w:r>
      <w:r w:rsidR="00033358" w:rsidRPr="0013071E">
        <w:t xml:space="preserve">tätä uutta ”rikollista elementtiä”. </w:t>
      </w:r>
      <w:bookmarkStart w:id="41" w:name="_Hlk194315210"/>
      <w:r w:rsidR="00033358" w:rsidRPr="0013071E">
        <w:t xml:space="preserve">Ihmisoikeusaktivistien mukaan paikallispoliisit ovat vierailleet mahdollisten kielletyn </w:t>
      </w:r>
      <w:r w:rsidR="001C5297">
        <w:t>”</w:t>
      </w:r>
      <w:r w:rsidR="00033358" w:rsidRPr="0013071E">
        <w:t>liikkeen</w:t>
      </w:r>
      <w:r w:rsidR="001C5297">
        <w:t>”</w:t>
      </w:r>
      <w:r w:rsidR="00033358" w:rsidRPr="0013071E">
        <w:t xml:space="preserve"> toimintaan osallistuvien henkilöiden sekä heitä auttavien lääkäreiden luona. Esimerkiksi vuoden 2023 alussa paikallispoliisit kutsuivat Uralin alueella useita seksuaali- ja sukupuolivähemmistöaktivisteja keskustelemaan. Poliisi kertoi heille vain, että he yrittävät ”tunnistaa kaikki asianosaiset”. Tiedossa ei ole, oliko keskusteluilla jonkinlaisia seurauksia. </w:t>
      </w:r>
      <w:r w:rsidR="00CF64C1">
        <w:t xml:space="preserve">Myös </w:t>
      </w:r>
      <w:r w:rsidR="00033358" w:rsidRPr="0013071E">
        <w:t>Arkangelin alueella ja Pietarissa on kutsuttu transihmisiä tällaisiin haastatteluihin. Poliisin kerrotaan etsineen Venäjältä jo lähteneitä transihmisiä heidän vanhoista asuinpaikoistaan.</w:t>
      </w:r>
      <w:r w:rsidR="00E259DF" w:rsidRPr="0013071E">
        <w:t xml:space="preserve"> Uralilla tammikuussa 2024 ihmiset, jotka olivat aikoinaan käyneet paikallisen sairaalan psykiatrisella osastolla ja joill</w:t>
      </w:r>
      <w:r w:rsidR="003E13E4">
        <w:t>a</w:t>
      </w:r>
      <w:r w:rsidR="00E259DF" w:rsidRPr="0013071E">
        <w:t xml:space="preserve"> oli diagnosoitu ”transseksuaalisuus” kutsuttiin poliisin ja </w:t>
      </w:r>
      <w:r w:rsidR="00624DD8" w:rsidRPr="0013071E">
        <w:t>aluepoliisin luo. Henkilöistä ainoastaan kaksi oli korjannut sukupuolimerkinnän asiakirjoihinsa, ja muiden transsukupuolisuus ei ollut julkisesti tiedossa. Henkilöiltä kysyttiin heidän kanssaan työskennelleistä lääkäreistä</w:t>
      </w:r>
      <w:bookmarkEnd w:id="41"/>
      <w:r w:rsidR="00624DD8" w:rsidRPr="0013071E">
        <w:t>. Viranomaisten kerrotaan myös vierailleen seksuaali- ja sukupuolivähemmistöjä auttavien lääkärien luona. Eräälle lääkärille aluepoliisi soitti, toisen kotona vierailivat sosiaaliviranomaiset tarkastamassa, kuinka perhe elää ja yhdessä tapauksessa lääkäri kutsuttiin todistajaksi tai antamaan lausunto oikeusjutussa.</w:t>
      </w:r>
      <w:r w:rsidR="00624DD8" w:rsidRPr="0013071E">
        <w:rPr>
          <w:rStyle w:val="Alaviitteenviite"/>
        </w:rPr>
        <w:footnoteReference w:id="125"/>
      </w:r>
      <w:r w:rsidR="00BE79E5">
        <w:t xml:space="preserve"> Myös Transgender-säätiön (ven. </w:t>
      </w:r>
      <w:r w:rsidR="00BE79E5" w:rsidRPr="00BE79E5">
        <w:t>Трансгендер</w:t>
      </w:r>
      <w:r w:rsidR="00BE79E5">
        <w:t>) johtaja Jael Demedetskaja toteaa Radio Svobodan helmikuussa 2025 julkaisemassa artikkelissa, että viranomaiset voivat hyvin helposti koota luetteloita transhenkilöistä käyttäen väestörekisteristä saatuja tietoja. Demedetskaja muistaa viime ajoilta noin 15 tapausta, joissa poliisi kutsui transhenkilön selittämään, miksi hän oli korjannut sukupuolensa vuosia sitten. Kyseisissä tapauksissa transhenkilöt eivät olleet koskaan osallistuneet aktivismiin.</w:t>
      </w:r>
      <w:r w:rsidR="00BE79E5">
        <w:rPr>
          <w:rStyle w:val="Alaviitteenviite"/>
        </w:rPr>
        <w:footnoteReference w:id="126"/>
      </w:r>
    </w:p>
    <w:p w14:paraId="62F0B799" w14:textId="1BD1766D" w:rsidR="009766EA" w:rsidRDefault="00A95871" w:rsidP="009766EA">
      <w:r>
        <w:t xml:space="preserve">Meduzan mukaan </w:t>
      </w:r>
      <w:r w:rsidR="00901DD2" w:rsidRPr="00A95871">
        <w:t xml:space="preserve">FSB:n työntekijät alkoivat ensimmäisinä kuukausina korkeimman oikeuden päätöksen jälkeen myös kysellä ihmisiltä heidän kuulumisestaan </w:t>
      </w:r>
      <w:r w:rsidR="003E13E4">
        <w:t xml:space="preserve">seksuaali- ja </w:t>
      </w:r>
      <w:r w:rsidR="003E13E4">
        <w:lastRenderedPageBreak/>
        <w:t>sukupuolivähemmistöihin,</w:t>
      </w:r>
      <w:r w:rsidR="00901DD2" w:rsidRPr="00A95871">
        <w:t xml:space="preserve"> ekstremismistä ja ”sukupuolenvaihdossuunnitelmista”. Tällaisia kysymyksiä esitetään joillekin maahan palaaville venäläisille rajalla. Joskus tällaiset haastattelut </w:t>
      </w:r>
      <w:r w:rsidR="003E13E4">
        <w:t>voivat kestää jopa</w:t>
      </w:r>
      <w:r w:rsidR="00901DD2" w:rsidRPr="00A95871">
        <w:t xml:space="preserve"> viisi tuntia.  </w:t>
      </w:r>
      <w:r>
        <w:t xml:space="preserve">Lakimies </w:t>
      </w:r>
      <w:r w:rsidR="00901DD2" w:rsidRPr="00A95871">
        <w:t xml:space="preserve">Maks Olenitšev uskoo, että rajavartijat </w:t>
      </w:r>
      <w:r w:rsidR="001C5297">
        <w:t>saattavat</w:t>
      </w:r>
      <w:r w:rsidR="00901DD2" w:rsidRPr="00A95871">
        <w:t xml:space="preserve"> kuulustella henkilöitä, jotka ovat herättäneet ekstremisminvastaisen keskuksen huomion.</w:t>
      </w:r>
      <w:r w:rsidR="00B94E4D" w:rsidRPr="00A95871">
        <w:rPr>
          <w:rStyle w:val="Alaviitteenviite"/>
        </w:rPr>
        <w:footnoteReference w:id="127"/>
      </w:r>
      <w:r w:rsidR="009766EA" w:rsidRPr="009766EA">
        <w:rPr>
          <w:rStyle w:val="Alaviitteenviite"/>
        </w:rPr>
        <w:t xml:space="preserve"> </w:t>
      </w:r>
    </w:p>
    <w:p w14:paraId="05B95B17" w14:textId="5E4EA166" w:rsidR="00A204C7" w:rsidRDefault="005A4598" w:rsidP="00A204C7">
      <w:r w:rsidRPr="00A95871">
        <w:t xml:space="preserve">Lainvalvontaviranomaisten kerrotaan myös </w:t>
      </w:r>
      <w:r w:rsidR="003E13E4">
        <w:t>tarkastavan</w:t>
      </w:r>
      <w:r w:rsidRPr="00A95871">
        <w:t xml:space="preserve"> transihmisten lääketieteellisiä tietoja. Seitsemän lähdettä kertoi Meduzalle, kuinka lääketieteellisiin laitoksiin on tehty tarkastuksia. Viranomaiset </w:t>
      </w:r>
      <w:r w:rsidR="003E13E4">
        <w:t>kohdistavat valvontaa ja tutkintoja yksittäisiin</w:t>
      </w:r>
      <w:r w:rsidRPr="00A95871">
        <w:t xml:space="preserve"> </w:t>
      </w:r>
      <w:r w:rsidR="003E13E4">
        <w:t xml:space="preserve">lääkäreihin ja klinikoihin, jotka ovat auttaneet transsukupuolisia henkilöitä. </w:t>
      </w:r>
      <w:r w:rsidR="004C1F08" w:rsidRPr="00A95871">
        <w:t xml:space="preserve">Viranomaiset ovat ensisijaisesti kiinnostuneita potilaista. Ainakaan Meduzan lähteillä ei ollut tiedossa, että klinikat olisivat vapaaehtoisesti luovuttaneet viranomaisille salassa pidettäviä potilastietoja. Kuitenkin lista joistakin henkilöistä, jotka ovat korjanneet sukupuolensa, on päätynyt harmaille markkinoille, joissa myydään venäläisten henkilötietoja. Meduzan käyttöön saama luettelo on todennäköisesti ladattu väiestörekisteritoimiston tiedoista, joissa transhenkilö on voinut lääkärintarkastuksen ja tietyn todistuksen saamisen jälkeen hakea sukupuolimerkinnän korjaamista syntymätodistukseen ja passiin. </w:t>
      </w:r>
      <w:r w:rsidR="00E254D1" w:rsidRPr="00A95871">
        <w:t xml:space="preserve">Meduza ei onnistunut selvittämään luettelon </w:t>
      </w:r>
      <w:r w:rsidR="009B1F57">
        <w:t>lataajaa</w:t>
      </w:r>
      <w:r w:rsidR="00E254D1" w:rsidRPr="00A95871">
        <w:t>, mutta luetteloon tutustuneet ihmisoikeusaktivistit arvioivat, että lista voisi olla peräisin poliisilta. Uskotaan, että tällaisten valtion viranomaisten tietokannoista vuotaneiden tietojen perusteella potentiaaliset työnantajat voivat tarkistaa transihmisten tietoja, jotta he voisivat kieltäytyä palkkaamasta heitä. Meduzan tiedossa ei ole muita tapoja käyttää tällaisia listoja. Ekstremisminvastaisen keskuksen työntekijöill</w:t>
      </w:r>
      <w:r w:rsidR="001C5297">
        <w:t>ä</w:t>
      </w:r>
      <w:r w:rsidR="00E254D1" w:rsidRPr="00A95871">
        <w:t xml:space="preserve"> kerrotaan olevan myös jonkinlaisia listoja transihmisistä. Samoin tällaisia on erilaisilla tahoilla, jotka pyrkivät edistämään eheytyshoitojen käyttöä Venäjällä.</w:t>
      </w:r>
      <w:r w:rsidR="00A204C7" w:rsidRPr="00A95871">
        <w:rPr>
          <w:rStyle w:val="Alaviitteenviite"/>
        </w:rPr>
        <w:footnoteReference w:id="128"/>
      </w:r>
    </w:p>
    <w:p w14:paraId="170191AD" w14:textId="75E3CCD9" w:rsidR="00B94E4D" w:rsidRDefault="005F1ED2" w:rsidP="00B94E4D">
      <w:r w:rsidRPr="00A95871">
        <w:t>Myös SK SOS -</w:t>
      </w:r>
      <w:r w:rsidR="00A24EB6">
        <w:t xml:space="preserve">ihmisoikeusjärjestön (ven. </w:t>
      </w:r>
      <w:r w:rsidR="00A24EB6" w:rsidRPr="00A24EB6">
        <w:t>СК SOS</w:t>
      </w:r>
      <w:r w:rsidR="00A24EB6">
        <w:t>)</w:t>
      </w:r>
      <w:r w:rsidRPr="00A95871">
        <w:t xml:space="preserve"> oikeudellisen osaston johtaja Osip Drozdovski toteaa, että sisäministeriö luo säännöllisesti rekistereitä kansalaisista eri aiheista. Tällaiset tietokannat ilmestyvät usein erilaisiin botteihin, joiden kautta pystyy tarkistamaan tietoja henkilöistä. Drozdovskin mukaan on vaikea sanoa, mihin tällaisille listoille päätyminen voi johtaa.</w:t>
      </w:r>
      <w:r w:rsidR="003E13E4">
        <w:t xml:space="preserve"> </w:t>
      </w:r>
      <w:r w:rsidR="003E13E4" w:rsidRPr="00A95871">
        <w:t>Drozdovskin mukaan</w:t>
      </w:r>
      <w:r w:rsidRPr="00A95871">
        <w:t xml:space="preserve"> </w:t>
      </w:r>
      <w:r w:rsidR="003E13E4">
        <w:t>suurin uhka</w:t>
      </w:r>
      <w:r w:rsidRPr="00A95871">
        <w:t xml:space="preserve"> on, että </w:t>
      </w:r>
      <w:r w:rsidR="003E13E4">
        <w:t xml:space="preserve">erittäin suurella todennäköisyydellä </w:t>
      </w:r>
      <w:r w:rsidRPr="00A95871">
        <w:t>tiedot vuotavat</w:t>
      </w:r>
      <w:r w:rsidR="001C5297">
        <w:t xml:space="preserve"> ja</w:t>
      </w:r>
      <w:r w:rsidRPr="00A95871">
        <w:t xml:space="preserve"> tulevat myöhemmin julkisesti saataville.</w:t>
      </w:r>
      <w:r w:rsidRPr="00A95871">
        <w:rPr>
          <w:rStyle w:val="Alaviitteenviite"/>
        </w:rPr>
        <w:footnoteReference w:id="129"/>
      </w:r>
    </w:p>
    <w:p w14:paraId="1C79669C" w14:textId="0FE12717" w:rsidR="00A536B3" w:rsidRDefault="003E13E4" w:rsidP="00A536B3">
      <w:pPr>
        <w:pStyle w:val="Numeroimatonotsikko"/>
      </w:pPr>
      <w:r>
        <w:t>T</w:t>
      </w:r>
      <w:r w:rsidR="00A536B3">
        <w:t>ranssukupuolisten tilanne</w:t>
      </w:r>
    </w:p>
    <w:p w14:paraId="118977F5" w14:textId="6C13CEF3" w:rsidR="006D154A" w:rsidRDefault="00661814" w:rsidP="008C0BE7">
      <w:r>
        <w:t>Norjan maatietopalvelu</w:t>
      </w:r>
      <w:r>
        <w:t xml:space="preserve"> </w:t>
      </w:r>
      <w:r w:rsidR="006D154A">
        <w:t xml:space="preserve">Landinfon joulukuussa 2024 julkaisemassa kyselyvastauksessa kerrotaan, että Landinfon lähteet korostavat transihmisiä ryhmänä, joka kohtaa eniten ennakkoluuloja ja on kaikkein </w:t>
      </w:r>
      <w:r w:rsidR="00C731F7">
        <w:t>alttein</w:t>
      </w:r>
      <w:r w:rsidR="006D154A">
        <w:t xml:space="preserve"> väkivallalle. Seksityötä tekevät transihmiset ovat erityisen </w:t>
      </w:r>
      <w:r w:rsidR="001C5297">
        <w:t>haavoittuvassa asemassa</w:t>
      </w:r>
      <w:r w:rsidR="006D154A">
        <w:t>.</w:t>
      </w:r>
      <w:r w:rsidR="006D154A">
        <w:rPr>
          <w:rStyle w:val="Alaviitteenviite"/>
        </w:rPr>
        <w:footnoteReference w:id="130"/>
      </w:r>
    </w:p>
    <w:p w14:paraId="3B9E8850" w14:textId="7EE520AA" w:rsidR="008C0BE7" w:rsidRPr="00A95871" w:rsidRDefault="008C0BE7" w:rsidP="008C0BE7">
      <w:r w:rsidRPr="00A95871">
        <w:t xml:space="preserve">BBC:n toukokuussa 2023 </w:t>
      </w:r>
      <w:r w:rsidR="00661814">
        <w:t>julkaisemassa</w:t>
      </w:r>
      <w:r w:rsidRPr="00A95871">
        <w:t xml:space="preserve"> artikkelissa todetaan, että ihmisoikeusaktivistit ovat huomanneet trendinä venäläisten viranomaisten lisääntyneen huomion transihmisiin. Esimerkiksi päivitettyyn homopropagandalakiin</w:t>
      </w:r>
      <w:r w:rsidR="00661814">
        <w:t xml:space="preserve"> (hallintolain 6.21 §)</w:t>
      </w:r>
      <w:r w:rsidRPr="00A95871">
        <w:t xml:space="preserve"> lisättiin muotoilu ”s</w:t>
      </w:r>
      <w:r w:rsidR="00C731F7">
        <w:t>ukupuolenvaihdos</w:t>
      </w:r>
      <w:r w:rsidRPr="00A95871">
        <w:t>propagandan” kieltämisestä. Lakimies Vladimir Komovin mukaan monet vuonna 2023 käynnistetyt</w:t>
      </w:r>
      <w:r w:rsidR="00661814">
        <w:t>,</w:t>
      </w:r>
      <w:r w:rsidRPr="00A95871">
        <w:t xml:space="preserve"> </w:t>
      </w:r>
      <w:r w:rsidR="00661814">
        <w:t>hallintolain 6.21 §:n mukaiset</w:t>
      </w:r>
      <w:r w:rsidRPr="00A95871">
        <w:t xml:space="preserve"> tapaukset liittyvät jollain tavalla transsukupuolisuuteen. Transsukupuolisten seksityöntekijöiden tapausten lisäksi viranomaiset ovat laatineet raportteja </w:t>
      </w:r>
      <w:r w:rsidR="00661814">
        <w:t>”</w:t>
      </w:r>
      <w:r w:rsidRPr="00A95871">
        <w:t>miesten mekoissa tai hameissa julkaisemista kuvista</w:t>
      </w:r>
      <w:r w:rsidR="00661814">
        <w:t>”</w:t>
      </w:r>
      <w:r w:rsidRPr="00A95871">
        <w:t xml:space="preserve">. Esimerkiksi eräs bloggaaja sai 100 000 ruplan sakot homopropagandasta sen vuoksi, että julkaisi kanavallaan kuvia naisten alusvaatteissa ja meikattuna. Komov mainitsee myös, että transnaisista on tehty </w:t>
      </w:r>
      <w:r w:rsidR="00657AD9">
        <w:t>oikeuskäsittelyyn</w:t>
      </w:r>
      <w:r w:rsidRPr="00A95871">
        <w:t xml:space="preserve"> johtaneita ilmiantoja sen perusteella, että he väitetysti kertoivat jollekin identiteetistään.</w:t>
      </w:r>
      <w:r w:rsidRPr="00A95871">
        <w:rPr>
          <w:rStyle w:val="Alaviitteenviite"/>
          <w:lang w:val="en-US"/>
        </w:rPr>
        <w:footnoteReference w:id="131"/>
      </w:r>
    </w:p>
    <w:p w14:paraId="4BE04785" w14:textId="77777777" w:rsidR="008C0BE7" w:rsidRDefault="008C0BE7" w:rsidP="008C0BE7">
      <w:r w:rsidRPr="00A95871">
        <w:lastRenderedPageBreak/>
        <w:t>Kuten edellä todetaan, heinäkuussa 2023 hyväksytyt lakimuutokset kieltävät sukupuolenkorjaushoidon kokonaisuudessaan Venäjällä. Lisäksi lakimuutokset loivat oikeudellista epävarmuutta niille, jotka ovat jo aloittaneet sukupuolenkorjausprosessinsa. Vaikka kielto ei mitätöi ennen sen voimaantuloa myönnettyjä asiakirjoja, rajoittaa se niihin liittyviä oikeuksia, kuten adoptiota ja avioliiton solmimista, sekä estää pääsyn transsukupuolisille tarkoitettuun lääketieteelliseen hoitoon.</w:t>
      </w:r>
      <w:r w:rsidRPr="00A95871">
        <w:rPr>
          <w:rStyle w:val="Alaviitteenviite"/>
        </w:rPr>
        <w:footnoteReference w:id="132"/>
      </w:r>
      <w:r>
        <w:t xml:space="preserve"> </w:t>
      </w:r>
    </w:p>
    <w:p w14:paraId="762486B7" w14:textId="3084F31A" w:rsidR="008C0BE7" w:rsidRPr="00A95871" w:rsidRDefault="008C0BE7" w:rsidP="007C0B8F">
      <w:r w:rsidRPr="00A95871">
        <w:t>Hormonihoitojen kieltäminen aiheuttaa merkittäviä terveysriskejä henkilöille, jotka ovat jo aloittaneet tällaisen hoidon.</w:t>
      </w:r>
      <w:r w:rsidRPr="00A95871">
        <w:rPr>
          <w:rStyle w:val="Alaviitteenviite"/>
        </w:rPr>
        <w:footnoteReference w:id="133"/>
      </w:r>
      <w:r w:rsidRPr="00A95871">
        <w:t xml:space="preserve"> Transihmisten kerrotaan joutuvan Venäjällä yhä useammin turvautumaan laittomiin tai puolilaittomiin keinoihin saadakseen välttämättömiä lääkkeitä. Osa transihmisistä ostaa huonolaatuisia hormonilääkkeitä pimeiltä markkinoilta ja käyttää niitä ilman endokrinologin valvontaa, mikä on terveysriski.</w:t>
      </w:r>
      <w:r w:rsidRPr="00A95871">
        <w:rPr>
          <w:vertAlign w:val="superscript"/>
          <w:lang w:val="en-US"/>
        </w:rPr>
        <w:footnoteReference w:id="134"/>
      </w:r>
      <w:r w:rsidRPr="00A95871">
        <w:t xml:space="preserve"> Mediazonan marraskuussa 2024 julkaisemassa artikkelissa kerrotaan, kuinka</w:t>
      </w:r>
      <w:r w:rsidR="0025179C">
        <w:t xml:space="preserve"> </w:t>
      </w:r>
      <w:r w:rsidR="007C0B8F">
        <w:t xml:space="preserve">transjärjestö </w:t>
      </w:r>
      <w:r w:rsidR="0025179C">
        <w:t>Centre T (ven.</w:t>
      </w:r>
      <w:r w:rsidR="007C0B8F">
        <w:t xml:space="preserve"> </w:t>
      </w:r>
      <w:r w:rsidR="007C0B8F" w:rsidRPr="007C0B8F">
        <w:t>Центр Т</w:t>
      </w:r>
      <w:r w:rsidR="007C0B8F">
        <w:t>; Tsentr T)</w:t>
      </w:r>
      <w:r w:rsidRPr="00A95871">
        <w:t xml:space="preserve"> tarjoaa verkkokonsultaatioita ulkomailla työskentelevien endokrinologien kanssa, mutta </w:t>
      </w:r>
      <w:r w:rsidR="00A95871">
        <w:t xml:space="preserve">tällä tavoin ei pystytä </w:t>
      </w:r>
      <w:r w:rsidRPr="00A95871">
        <w:t>auttamaan kaikkia</w:t>
      </w:r>
      <w:r w:rsidR="00657AD9">
        <w:t xml:space="preserve"> hormonilääkitystä tarvitsevia. </w:t>
      </w:r>
      <w:r w:rsidR="00507FA2" w:rsidRPr="00507FA2">
        <w:t>Centre T</w:t>
      </w:r>
      <w:r w:rsidR="00507FA2">
        <w:t xml:space="preserve"> -transjärjestön</w:t>
      </w:r>
      <w:r w:rsidRPr="00A95871">
        <w:t xml:space="preserve"> </w:t>
      </w:r>
      <w:r w:rsidR="00A95871">
        <w:t xml:space="preserve">edustaja </w:t>
      </w:r>
      <w:r w:rsidRPr="00A95871">
        <w:t>Jan Dvorkin huomauttaa, että kyseessä on ainoa laillinen tapa saada lääketieteellistä apua ilman, että lääkäri vaarantaa lääkärinasemansa. Venäjällä aktivistit etsivät transystävällisiä erikoislääkäreitä, mutta tällaisia lääkäreitä on yhä vähemmän.</w:t>
      </w:r>
      <w:r w:rsidR="004152AC">
        <w:rPr>
          <w:rStyle w:val="Alaviitteenviite"/>
        </w:rPr>
        <w:footnoteReference w:id="135"/>
      </w:r>
    </w:p>
    <w:p w14:paraId="72510CAB" w14:textId="74C90E21" w:rsidR="008C0BE7" w:rsidRDefault="008C0BE7" w:rsidP="008C0BE7">
      <w:r w:rsidRPr="00A95871">
        <w:t>Mediazonan artikkelissa todetaan myös, kuinka erään haastatellun transaktivistin mukaan joskus transihmisiltä evätään terveydenhuolto myös asioissa, jotka eivät liity sukupuolenkorjaukseen. Tätä tapahtuu erityisesti alueellisissa julkisissa sairaaloissa.</w:t>
      </w:r>
      <w:r w:rsidR="004152AC">
        <w:rPr>
          <w:rStyle w:val="Alaviitteenviite"/>
        </w:rPr>
        <w:footnoteReference w:id="136"/>
      </w:r>
      <w:r w:rsidRPr="00A95871">
        <w:t xml:space="preserve"> Novaja Gazeta Jevropan toukokuussa 2024 julkaisemassa artikkelissa todetaan, että transsukupuolisilla henkilöillä on kaksi pääongelmaa Venäjällä hoidon saamisessa. Ensinnäkin heiltä kielletään sukupuolenkorjaushoidot ja toiseksi heidät torjutaan kokonaan potilaina. Sukupuolenkorjaushoitojen kieltävän lain voimaantulon jälkeen avun saaminen on muuttunut entistä vaikeammaksi, sillä lain epämääräisten sanamuotojen vuoksi lääkärit pelkäävät usein syyllistyvänsä rikokseen.</w:t>
      </w:r>
      <w:r w:rsidRPr="00A95871">
        <w:rPr>
          <w:rStyle w:val="Alaviitteenviite"/>
        </w:rPr>
        <w:footnoteReference w:id="137"/>
      </w:r>
    </w:p>
    <w:p w14:paraId="2A5FF56F" w14:textId="494C25FD" w:rsidR="008C0BE7" w:rsidRPr="00A95871" w:rsidRDefault="00507FA2" w:rsidP="008C0BE7">
      <w:r w:rsidRPr="00507FA2">
        <w:t>Centre T</w:t>
      </w:r>
      <w:r>
        <w:t xml:space="preserve"> -transjärjestön</w:t>
      </w:r>
      <w:r w:rsidRPr="00A95871">
        <w:t xml:space="preserve"> </w:t>
      </w:r>
      <w:r w:rsidR="008C0BE7" w:rsidRPr="00A95871">
        <w:t xml:space="preserve">Dvorkin toteaa Mediazonan marraskuussa 2024 julkaisemassa artikkelissa, että </w:t>
      </w:r>
      <w:r w:rsidR="00A95871">
        <w:t>seksuaali- ja sukupuolivähemmistöille vihamielisen l</w:t>
      </w:r>
      <w:r w:rsidR="008C0BE7" w:rsidRPr="00A95871">
        <w:t xml:space="preserve">ainsäädännön myötä häirintä on lisääntynyt niin perheissä, kaduilla, oppilaitoksissa kuin työpaikoillakin. Dvorkin joutui itse lähtemään Venäjältä marraskuussa 2023. Hänen mukaansa transihmiset kohtaavat nyt kiristystä: pahantahtoiset ihmiset voivat uhata heitä henkilöllisyyden paljastamisella, ilmiannolla ekstremismistä tai lasten huostaanotolla. Dvorkinin mukaan sorto vaikuttaa voimakkaasti transihmisten psyykkiseen hyvinvointiin. Samoin artikkelia varten haastateltu, Venäjälle jäänyt transaktivisti toteaa, että valtion transihmisistä käyttävän erittäin kielteisen retoriikan vuoksi transihmiset elävät jatkuvassa pelossa. Dvorkin kuvaa, että kaikki tämä johtaa transihmisten syrjäytymiseen yhteiskunnasta. Monille on vaikeaa löytää työtä tai jatkaa opintojaan, </w:t>
      </w:r>
      <w:r w:rsidR="001C5297">
        <w:t>moni joutuu perheensä hylkäämäksi</w:t>
      </w:r>
      <w:r w:rsidR="008C0BE7" w:rsidRPr="00A95871">
        <w:t>, osa päätyy kodittomiksi, ajautuu seksityöhön tai alkaa käyttää huumeita. Tilanne pahenee kuukausi kuukaudelta. Dvorkinin mukaan myös ne transihmiset, jotka ehtivät muuttaa asiakirjojensa sukupuolimerkinnän, voivat toisinaan kohdata ongelmia työnhaussa. On mahdollista, että työnantajat tarkistavat heidän tietonsa palveluista, joihin on kerätty viranomaisten tietokannoista vuotaneita tietoja. Tällöin työnantaja saa selville, että henkilö on korjannut sukupuolimerkintänsä. Haastatel</w:t>
      </w:r>
      <w:r w:rsidR="00A95871">
        <w:t>tu</w:t>
      </w:r>
      <w:r w:rsidR="008C0BE7" w:rsidRPr="00A95871">
        <w:t xml:space="preserve"> transaktivisti </w:t>
      </w:r>
      <w:r w:rsidR="00A95871">
        <w:t>kertoo, että</w:t>
      </w:r>
      <w:r w:rsidR="008C0BE7" w:rsidRPr="00A95871">
        <w:t xml:space="preserve"> hän ei ole </w:t>
      </w:r>
      <w:r w:rsidR="00A95871" w:rsidRPr="00A95871">
        <w:t>toistaiseksi</w:t>
      </w:r>
      <w:r w:rsidR="008C0BE7" w:rsidRPr="00A95871">
        <w:t xml:space="preserve"> nähnyt laajamittaisia ongelmia transihmisten työllistymisessä, ainakaan </w:t>
      </w:r>
      <w:r w:rsidR="00657AD9">
        <w:t>transhenkilöiden</w:t>
      </w:r>
      <w:r w:rsidR="008C0BE7" w:rsidRPr="00A95871">
        <w:t xml:space="preserve"> kohdalla, joilla on jo työpaikka. Tämä voi hänen mukaansa johtua </w:t>
      </w:r>
      <w:r w:rsidR="008C0BE7" w:rsidRPr="00A95871">
        <w:lastRenderedPageBreak/>
        <w:t xml:space="preserve">työvoimapulasta Venäjällä. Dvorkin kuvaa, kuinka valtion virastot ovat tietoisia sukupuolimerkinnän </w:t>
      </w:r>
      <w:r w:rsidR="002E78B6">
        <w:t>korjaamisesta</w:t>
      </w:r>
      <w:r w:rsidR="008C0BE7" w:rsidRPr="00A95871">
        <w:t xml:space="preserve">, joten niissä asioidessaan transhenkilö voi kohdata transvihamielisiä kommentteja tai palvelun epäämistä. Näin ollen siis sukupuolimerkinnän </w:t>
      </w:r>
      <w:r w:rsidR="002E78B6">
        <w:t>korjaaminen</w:t>
      </w:r>
      <w:r w:rsidR="008C0BE7" w:rsidRPr="00A95871">
        <w:t xml:space="preserve"> ei ole tae siitä, että kaikki sujuu ongelmitta ja henkilö voi sulautua joukkoon.</w:t>
      </w:r>
      <w:r w:rsidR="004152AC">
        <w:rPr>
          <w:rStyle w:val="Alaviitteenviite"/>
        </w:rPr>
        <w:footnoteReference w:id="138"/>
      </w:r>
    </w:p>
    <w:p w14:paraId="381CC2F9" w14:textId="6C7557BC" w:rsidR="008C0BE7" w:rsidRPr="00493864" w:rsidRDefault="008C0BE7" w:rsidP="008C0BE7">
      <w:r w:rsidRPr="00493864">
        <w:t xml:space="preserve">Coming </w:t>
      </w:r>
      <w:r w:rsidR="00507FA2">
        <w:t>O</w:t>
      </w:r>
      <w:r w:rsidRPr="00493864">
        <w:t>ut -ryhmän maaliskuussa 2025 julkaistussa raportissa todetaan, että transhenkilöt ovat erityisen alttiina fyysiselle väkivallalle, koska heidän ulkonäkönsä ja virallisissa asiakirjoissa olevat sukupuolimerkinnät voivat olla ristiriidassa</w:t>
      </w:r>
      <w:r w:rsidR="001C5297">
        <w:t xml:space="preserve"> viranomaisten silmissä</w:t>
      </w:r>
      <w:r w:rsidRPr="00493864">
        <w:t>.</w:t>
      </w:r>
      <w:r w:rsidRPr="00493864">
        <w:rPr>
          <w:rStyle w:val="Alaviitteenviite"/>
        </w:rPr>
        <w:footnoteReference w:id="139"/>
      </w:r>
      <w:r w:rsidRPr="00493864">
        <w:t xml:space="preserve"> Transsukupuolisilla kerrotaan olevan ongelmia myös pakollisen sotilasrekisteröinnin vuoksi. Venäjän lain mukaan työnantajat ovat vastuussa työntekijöiden sotilasrekisteröinnin ylläpitämisestä. </w:t>
      </w:r>
      <w:r w:rsidR="002E78B6">
        <w:t>Coming out -ryhmän mukaan sotilaskomissariaatit</w:t>
      </w:r>
      <w:r w:rsidRPr="00493864">
        <w:t xml:space="preserve"> vaativat transsukupuolisia miehiä </w:t>
      </w:r>
      <w:r w:rsidR="00657AD9">
        <w:t>käymään läpi</w:t>
      </w:r>
      <w:r w:rsidRPr="00493864">
        <w:t xml:space="preserve"> pakollisen psykiatrisen arvioinnin sairaalassa, ennen kuin heidät voidaan rekisteröidä. Samoin transsukupuolisten naisten on täytettävä sama vaatimus päästäkseen pois sotilasrekisteristä. Tämän seurauksena transsukupuoliset henkilöt joutuvat pakollisiin lääketieteellisiin arviointeihin. Useimmilla alueilla näiden arviointien yhteydessä lääketieteellinen henkilökunta kohtelee transhenkilöitä nöyryyttävästi. Ainoastaan Moskovassa on puolustusministeriön johdolla toimiva, transsukupuolisten henkilöiden psykiatrisiin arviointeihin erikoistunut osasto.</w:t>
      </w:r>
      <w:r w:rsidRPr="00493864">
        <w:rPr>
          <w:rStyle w:val="Alaviitteenviite"/>
        </w:rPr>
        <w:footnoteReference w:id="140"/>
      </w:r>
    </w:p>
    <w:p w14:paraId="27341C0F" w14:textId="66B798BA" w:rsidR="00A536B3" w:rsidRDefault="00A536B3" w:rsidP="00A536B3">
      <w:pPr>
        <w:pStyle w:val="Numeroimatonotsikko"/>
      </w:pPr>
      <w:r>
        <w:t>Sateenkaariperheiden tilanne</w:t>
      </w:r>
    </w:p>
    <w:p w14:paraId="2361F9C4" w14:textId="7EBB55B4" w:rsidR="003160A5" w:rsidRDefault="003160A5" w:rsidP="00657AD9">
      <w:r w:rsidRPr="00273372">
        <w:t>Coming out -ryhmän maaliskuussa 2025 julkaisemassa raportissa todetaan, että seksuaali- ja sukupuolivähemmistöihin kuuluvat vanhemmat muodostavat erityisen haavoittuvan ryhmän. Heidän tilanteensa paheni merkittävästi kesällä 2024.</w:t>
      </w:r>
      <w:r>
        <w:t xml:space="preserve"> Raportissa todetaan</w:t>
      </w:r>
      <w:r w:rsidR="00657AD9">
        <w:t xml:space="preserve"> </w:t>
      </w:r>
      <w:r w:rsidR="00657AD9" w:rsidRPr="00657AD9">
        <w:t>tällaisten perheiden kohtaavan epäasiallista kohtelua lastensuojeluviranomaisten taholta. Viranomaiset saattavat uhata erottaa lapset sateenkaarivanhemmistaan</w:t>
      </w:r>
      <w:r w:rsidR="00657AD9">
        <w:t>.</w:t>
      </w:r>
      <w:r>
        <w:t xml:space="preserve"> Näiden uhkauksien jälkeen seuraa usein oikeudellisia toimia, joissa pyritään saamaan lapsi pois perheestä. Lastensuojeluviranomaiset tulkitsevat lapsen asumisen samaa sukupuolta olevien vanhempien perheessä ”ei-</w:t>
      </w:r>
      <w:r w:rsidR="00657AD9">
        <w:t>perinteisiä</w:t>
      </w:r>
      <w:r>
        <w:t xml:space="preserve"> </w:t>
      </w:r>
      <w:r w:rsidR="00657AD9">
        <w:t>seksuaalisuhteita edistäväksi</w:t>
      </w:r>
      <w:r w:rsidRPr="00E402DD">
        <w:rPr>
          <w:color w:val="FF0000"/>
        </w:rPr>
        <w:t xml:space="preserve"> </w:t>
      </w:r>
      <w:r>
        <w:t xml:space="preserve">propagandaksi”, ja pitävät sitä </w:t>
      </w:r>
      <w:r w:rsidR="00493864">
        <w:t>vanhempain</w:t>
      </w:r>
      <w:r>
        <w:t xml:space="preserve">oikeuksien väärinkäyttönä, mikä on peruste </w:t>
      </w:r>
      <w:r w:rsidR="00493864">
        <w:t>niiden</w:t>
      </w:r>
      <w:r>
        <w:t xml:space="preserve"> riistämiselle.</w:t>
      </w:r>
      <w:r w:rsidR="005234CF">
        <w:t xml:space="preserve"> </w:t>
      </w:r>
      <w:r w:rsidRPr="00E402DD">
        <w:t xml:space="preserve">Transsukupuoliset vanhemmat, erityisesti ne, jotka ovat aiemmin </w:t>
      </w:r>
      <w:r>
        <w:t>korjanneet sukupuolimerkintänsä, ovat erityisen suojattomassa asemassa. Nykyinen lainsäädäntö estää heitä tulemasta merkityiksi vanhemmiksi omien lastensa syntymätodistuksiin. Samoin raportissa todetaan, että seksuaali- ja sukupuolivähemmistöihin kuuluvat vanhemmat ovat erityisen haavoittuvia, kun he joutuvat rikosten tai muiden oikeudenloukkausten uhreiksi. Tällaisista tapahtumista ilmoittaminen poliisille vaarantaa heidän vanhempainoikeutensa.</w:t>
      </w:r>
      <w:r w:rsidRPr="00273372">
        <w:rPr>
          <w:vertAlign w:val="superscript"/>
        </w:rPr>
        <w:footnoteReference w:id="141"/>
      </w:r>
      <w:r>
        <w:t xml:space="preserve"> Raportissa ei mainita, ovatko lastensuojeluviranomaisten uhkaukset lasten </w:t>
      </w:r>
      <w:r w:rsidR="001C5297">
        <w:t>erottamisesta perheistään</w:t>
      </w:r>
      <w:r>
        <w:t xml:space="preserve"> ja niihin liittyvät oikeudelliset toimet johtaneet lasten huostaanottoihin. </w:t>
      </w:r>
    </w:p>
    <w:p w14:paraId="7F00A64E" w14:textId="73D3E1DC" w:rsidR="000F4C1D" w:rsidRDefault="003160A5" w:rsidP="00493864">
      <w:r w:rsidRPr="00E760D8">
        <w:t xml:space="preserve">Coming </w:t>
      </w:r>
      <w:r w:rsidR="009B1F57">
        <w:t>O</w:t>
      </w:r>
      <w:r w:rsidRPr="00E760D8">
        <w:t>ut -ryhmä on julkai</w:t>
      </w:r>
      <w:r>
        <w:t xml:space="preserve">ssut heinäkuussa 2024 sateenkaariperheiden elämää Venäjällä käsittelevän oppaan. Oppaassa todetaan, että pelkästään sitä, että lapsi elää </w:t>
      </w:r>
      <w:r w:rsidR="001C5297">
        <w:t xml:space="preserve">yhden </w:t>
      </w:r>
      <w:r>
        <w:t xml:space="preserve">homoseksuaalisen vanhemman kanssa, ei voida pitää propagandana. Tilanne on epäselvempi, kun lapsi asuu homo- tai biseksuaalin vanhemman ja tämän samaa sukupuolta olevan kumppanin kanssa. Oppaan kirjoitushetkellä Coming </w:t>
      </w:r>
      <w:r w:rsidR="009B1F57">
        <w:t>O</w:t>
      </w:r>
      <w:r>
        <w:t xml:space="preserve">ut -ryhmällä ei ollut tiedossa tapauksia, joissa lapsen asuminen samaa sukupuolta olevan pariskunnan kanssa olisi johtanut vanhemman saattamiseen hallinnolliseen vastuuseen 6.21 §:n tai 6.21.1 §:n nojalla. Coming </w:t>
      </w:r>
      <w:r w:rsidR="009B1F57">
        <w:t>O</w:t>
      </w:r>
      <w:r>
        <w:t xml:space="preserve">ut -ryhmän mukaan ottaen huomioon nopeasti muuttuvan tilanteen, ei voida sulkea pois mahdollisuutta, että vanhemman tuomitseminen hallintolain 6.21 § tai 6.21.2 §:n nojalla johtaisi lapsen huostaanottoon. Lisäksi oppaassa todetaan, että joidenkin paikkakuntien lastensuojeluviranomaisilla on viime aikoina ollut taipumus uhkailla transvanhempia sillä, että </w:t>
      </w:r>
      <w:r>
        <w:lastRenderedPageBreak/>
        <w:t>he nostavat kanteen vanhemp</w:t>
      </w:r>
      <w:r w:rsidR="00493864">
        <w:t>ain</w:t>
      </w:r>
      <w:r>
        <w:t>oikeuksien riistämiseksi, koska vanhemman olemassaolo itsessään on ”propagandaa”. Uhkaukset eivät ole tässä vaiheessa johtaneet vanhemp</w:t>
      </w:r>
      <w:r w:rsidR="00493864">
        <w:t>ain</w:t>
      </w:r>
      <w:r>
        <w:t xml:space="preserve">oikeuksien riistämiseen, sillä kyseessä on uusi </w:t>
      </w:r>
      <w:r w:rsidR="001C5297">
        <w:t>kehityskulku</w:t>
      </w:r>
      <w:r>
        <w:t xml:space="preserve">. Coming </w:t>
      </w:r>
      <w:r w:rsidR="009B1F57">
        <w:t>O</w:t>
      </w:r>
      <w:r>
        <w:t>ut -ryhmä kuitenkin toteaa, että transvanhempien vanhempainoikeuksien riistämisen riskit ovat ehdottomasti kasvaneet.</w:t>
      </w:r>
      <w:r>
        <w:rPr>
          <w:rStyle w:val="Alaviitteenviite"/>
        </w:rPr>
        <w:footnoteReference w:id="142"/>
      </w:r>
      <w:r w:rsidR="000F4C1D">
        <w:t xml:space="preserve"> Ottaen huomioon, että Coming Out -ryhmä toteaa maaliskuussa 2025 julkaistussa raportissa </w:t>
      </w:r>
      <w:r w:rsidR="000F4C1D" w:rsidRPr="00273372">
        <w:t>seksuaali- ja sukupuolivähemmistöihin</w:t>
      </w:r>
      <w:r w:rsidR="000F4C1D">
        <w:t xml:space="preserve"> kuuluvien vanhempien tilanteen pahenneen merkittävästi kesällä 2024, voivat heinäkuussa 2024 julkaistut tiedot olla vanhentuneita. </w:t>
      </w:r>
    </w:p>
    <w:p w14:paraId="215A90A5" w14:textId="1851BB1F" w:rsidR="003160A5" w:rsidRDefault="003160A5" w:rsidP="00493864">
      <w:r>
        <w:t xml:space="preserve">Heinäkuussa 2024 julkaistussa oppaassa todetaan, että </w:t>
      </w:r>
      <w:r w:rsidRPr="00273372">
        <w:t>seksuaali- ja sukupuolivähemmistöihin kuuluv</w:t>
      </w:r>
      <w:r>
        <w:t>ien vanhempien pitää alkaa huolestua, jos vanhempi kutsutaan poliisilaitokselle ja häntä haastatellaan siitä, harjoittaako hän propagandaa omaa lastaan kohtaan. Vakava riski tulee tilanteessa, jossa vanhemmasta on laadittu raportti hallinnollisesta rikkomuksesta 6.21 §:n tai 6.21.2 §:n mukaan propagandan harjoittamisesta omassa perheessä tai jos lastensuojeluviranomaiset ovat vierailleet perheen luona raportin laatimisen jälkeen. Suorat edellytykset vanh</w:t>
      </w:r>
      <w:r w:rsidR="00493864">
        <w:t>empain</w:t>
      </w:r>
      <w:r>
        <w:t>oikeuksien poistamiselle on, jos henkilö on saanut tuomion 6.21 §</w:t>
      </w:r>
      <w:r w:rsidR="00D96424">
        <w:t>:n</w:t>
      </w:r>
      <w:r>
        <w:t xml:space="preserve"> tai 6.21.2 §:n nojalla.</w:t>
      </w:r>
      <w:r>
        <w:rPr>
          <w:rStyle w:val="Alaviitteenviite"/>
        </w:rPr>
        <w:footnoteReference w:id="143"/>
      </w:r>
    </w:p>
    <w:p w14:paraId="2A6BCF07" w14:textId="0B2F5A46" w:rsidR="003160A5" w:rsidRDefault="003160A5" w:rsidP="00493864">
      <w:r>
        <w:t xml:space="preserve">Samaa sukupuolta oleville pareille lapsen adoptio, </w:t>
      </w:r>
      <w:r w:rsidR="00657AD9">
        <w:t>holhoojana toiminen</w:t>
      </w:r>
      <w:r>
        <w:t xml:space="preserve"> tai sijaisvanhemmuus eivät ole lain mukaan mahdollisia. Coming </w:t>
      </w:r>
      <w:r w:rsidR="00A24EB6">
        <w:t>O</w:t>
      </w:r>
      <w:r>
        <w:t>ut -ryhmä</w:t>
      </w:r>
      <w:r w:rsidR="00657AD9">
        <w:t xml:space="preserve">n mukaan </w:t>
      </w:r>
      <w:r>
        <w:t xml:space="preserve">lastensuojeluviranomaisille ei kannata olla avoin. Perhelain 142 §:n mukaan lastensuojeluviranomaisilla on lailliset perusteet poistaa henkilön sijaisvanhemman status, jos todetaan, että henkilö </w:t>
      </w:r>
      <w:r w:rsidR="00657AD9">
        <w:t>elää</w:t>
      </w:r>
      <w:r>
        <w:t xml:space="preserve"> samaa sukupuolta </w:t>
      </w:r>
      <w:r w:rsidR="00657AD9">
        <w:t>olevien</w:t>
      </w:r>
      <w:r>
        <w:t xml:space="preserve"> liitossa.</w:t>
      </w:r>
      <w:r>
        <w:rPr>
          <w:rStyle w:val="Alaviitteenviite"/>
        </w:rPr>
        <w:footnoteReference w:id="144"/>
      </w:r>
    </w:p>
    <w:p w14:paraId="04F210A8" w14:textId="369258A5" w:rsidR="003160A5" w:rsidRDefault="003160A5" w:rsidP="00493864">
      <w:r>
        <w:t xml:space="preserve">Coming </w:t>
      </w:r>
      <w:r w:rsidR="00A24EB6">
        <w:t>O</w:t>
      </w:r>
      <w:r>
        <w:t xml:space="preserve">ut -ryhmän mukaan vuonna 2024 transsukupuolisten nuorten perheillä on entistä suurempi </w:t>
      </w:r>
      <w:r w:rsidR="00657AD9">
        <w:t>riski</w:t>
      </w:r>
      <w:r>
        <w:t xml:space="preserve"> kohdata ongelmia</w:t>
      </w:r>
      <w:r w:rsidR="001C5297">
        <w:t xml:space="preserve"> viranomaisten kanssa</w:t>
      </w:r>
      <w:r>
        <w:t>.</w:t>
      </w:r>
      <w:r>
        <w:rPr>
          <w:rStyle w:val="Alaviitteenviite"/>
        </w:rPr>
        <w:footnoteReference w:id="145"/>
      </w:r>
      <w:r>
        <w:t xml:space="preserve"> Käytetyistä lähteistä löytyy tietoa tapauksesta, jossa pietarilainen tuomioistuin riisti transsukupuolisen </w:t>
      </w:r>
      <w:r w:rsidR="00CF4931">
        <w:t>nuoren</w:t>
      </w:r>
      <w:r>
        <w:t xml:space="preserve"> isältä hänen vanhempainoikeutensa. Kyseisestä tapauksesta tiedotti Pietarin tuomioistuinten lehdistöpalvelu. Vanhempainoikeuksien riistämistä koskevan kanteen nosti erään Pietarin kaupunginosan </w:t>
      </w:r>
      <w:r w:rsidR="00657AD9">
        <w:t>hallintoviranomainen</w:t>
      </w:r>
      <w:r>
        <w:t xml:space="preserve">. </w:t>
      </w:r>
      <w:r w:rsidR="00657AD9">
        <w:t>Edellä mainitussa tapauksessa alaikäisen nuoren</w:t>
      </w:r>
      <w:r>
        <w:t xml:space="preserve"> kerrotaan joutuneen toistuvasti poliisin ja muiden viranomaisten huomion kohteeksi. Yksi syy </w:t>
      </w:r>
      <w:r w:rsidR="00145800">
        <w:t>oikeuskäsittelyyn</w:t>
      </w:r>
      <w:r>
        <w:t xml:space="preserve"> oli se, että nuori tuli koulun tapahtumaan </w:t>
      </w:r>
      <w:r w:rsidR="00880569">
        <w:t>”</w:t>
      </w:r>
      <w:r>
        <w:t>naisen näköisenä</w:t>
      </w:r>
      <w:r w:rsidR="00880569">
        <w:t>”</w:t>
      </w:r>
      <w:r>
        <w:t xml:space="preserve"> ja pyysi luokkatovereitaan kutsumaan häntä naisen nimellä. </w:t>
      </w:r>
      <w:r w:rsidR="00145800">
        <w:t>Nuori henkilö</w:t>
      </w:r>
      <w:r>
        <w:t xml:space="preserve"> asuu isovanhempiensa luona, ja viranomaiset väittivät, että vanhemmat eivät osallistuneet hänen kasvatukseensa ja vaativat molemmilta vanhempainoikeuksien riistämistä. </w:t>
      </w:r>
      <w:r w:rsidR="00145800">
        <w:t>Nuoren</w:t>
      </w:r>
      <w:r>
        <w:t xml:space="preserve"> äiti pyysi tuomioistuinta olemaan riistämättä hänen vanhempainoikeuksiaan. Isä taas kirjoitti lausunnon, jossa hän kieltäytyi täyttämästä kasvatustehtäviään. Tuomioistuin päätti </w:t>
      </w:r>
      <w:r w:rsidR="00145800">
        <w:t xml:space="preserve">sittemmin </w:t>
      </w:r>
      <w:r>
        <w:t xml:space="preserve">riistää vain isän vanhempainoikeudet. </w:t>
      </w:r>
      <w:r w:rsidR="00507FA2" w:rsidRPr="00507FA2">
        <w:t>Centre T</w:t>
      </w:r>
      <w:r w:rsidR="00507FA2">
        <w:t xml:space="preserve"> -transjärjestön</w:t>
      </w:r>
      <w:r w:rsidR="00507FA2" w:rsidRPr="00A95871">
        <w:t xml:space="preserve"> </w:t>
      </w:r>
      <w:r>
        <w:t xml:space="preserve">mukaan kyseessä oli heinäkuun 2023 lakimuutosten jälkeen ensimmäinen julkinen ennakkotapaus, jossa transsukupuolisen lapsen vanhemmalta riistettiin vanhempainoikeudet. Seksuaali- ja sukupuolivähemmistöjen oikeuksiin erikoistuneen lakimiehen mukaan vanhempainoikeuksiin liittyvät tapaukset käsitellään suljetuissa oikeudenkäynneissä, joten oikeudenkäynnistä ei olisi pitänyt julkaista tietoa. </w:t>
      </w:r>
      <w:r w:rsidR="00B50424">
        <w:t xml:space="preserve">Ihmisoikeusaktivisti </w:t>
      </w:r>
      <w:r w:rsidRPr="00741006">
        <w:t xml:space="preserve">Igor </w:t>
      </w:r>
      <w:r w:rsidR="00741006" w:rsidRPr="00741006">
        <w:t>Kotšetkov</w:t>
      </w:r>
      <w:r w:rsidR="00741006">
        <w:t xml:space="preserve"> </w:t>
      </w:r>
      <w:r>
        <w:t xml:space="preserve">puolestaan huomautti, että tulevaisuudessa voidaan </w:t>
      </w:r>
      <w:r w:rsidR="00880569">
        <w:t>odottaa</w:t>
      </w:r>
      <w:r>
        <w:t xml:space="preserve"> muitakin vastaavia tapauksia.</w:t>
      </w:r>
      <w:r>
        <w:rPr>
          <w:rStyle w:val="Alaviitteenviite"/>
        </w:rPr>
        <w:footnoteReference w:id="146"/>
      </w:r>
    </w:p>
    <w:p w14:paraId="2C6B171A" w14:textId="1D0CDE22" w:rsidR="003160A5" w:rsidRDefault="003160A5" w:rsidP="00493864">
      <w:r>
        <w:t>Lisäksi tiedossa on kaksi tapausta, jo</w:t>
      </w:r>
      <w:r w:rsidR="00145800">
        <w:t>i</w:t>
      </w:r>
      <w:r>
        <w:t>ssa sateenkaarilippuja sosiaalisessa mediassa julkaisseiden teinien äitejä syytettiin vanhempainvelvollisuuksien laiminlyönnistä hallintolain 5.35 §</w:t>
      </w:r>
      <w:r w:rsidR="00493864">
        <w:t>:n</w:t>
      </w:r>
      <w:r>
        <w:t xml:space="preserve"> mukaisesti. Näissä tapauksissa </w:t>
      </w:r>
      <w:r w:rsidR="00145800">
        <w:t>alaikäiset nuoret</w:t>
      </w:r>
      <w:r>
        <w:t xml:space="preserve"> saatettiin hallinnolliseen vastuuseen </w:t>
      </w:r>
      <w:r>
        <w:lastRenderedPageBreak/>
        <w:t xml:space="preserve">ekstremististen symbolien levittämisestä ja äidit </w:t>
      </w:r>
      <w:r w:rsidR="00493864">
        <w:t xml:space="preserve">puolestaan </w:t>
      </w:r>
      <w:r>
        <w:t>vanhempainvelvollisuuksien</w:t>
      </w:r>
      <w:r w:rsidRPr="00A30271">
        <w:t xml:space="preserve"> </w:t>
      </w:r>
      <w:r>
        <w:t>laiminlyönnistä. Kyseisestä rikkomuksesta tuomitaan sakkorangaistukseen, minkä lisäksi sitä voidaan käyttää perusteena vanhempainoikeuksien riistämiselle.</w:t>
      </w:r>
      <w:r w:rsidRPr="00C8358C">
        <w:rPr>
          <w:vertAlign w:val="superscript"/>
          <w:lang w:val="en-US"/>
        </w:rPr>
        <w:footnoteReference w:id="147"/>
      </w:r>
      <w:r>
        <w:rPr>
          <w:vertAlign w:val="superscript"/>
        </w:rPr>
        <w:t xml:space="preserve"> </w:t>
      </w:r>
    </w:p>
    <w:p w14:paraId="758B38FC" w14:textId="3B7EB475" w:rsidR="00A536B3" w:rsidRDefault="00DE0156" w:rsidP="00DE0156">
      <w:pPr>
        <w:pStyle w:val="Numeroimatonotsikko"/>
      </w:pPr>
      <w:r>
        <w:t>Alueelliset erot</w:t>
      </w:r>
    </w:p>
    <w:p w14:paraId="2E9DFA05" w14:textId="7B71616B" w:rsidR="004A23BF" w:rsidRPr="004A23BF" w:rsidRDefault="004A23BF" w:rsidP="004A23BF">
      <w:pPr>
        <w:pStyle w:val="LeiptekstiMigri"/>
        <w:ind w:left="0"/>
        <w:rPr>
          <w:i/>
        </w:rPr>
      </w:pPr>
      <w:r w:rsidRPr="00A24EB6">
        <w:rPr>
          <w:i/>
        </w:rPr>
        <w:t xml:space="preserve">Tässä kyselyvastauksessa ei käsitellä kattavasti seksuaali- ja sukupuolivähemmistöjen </w:t>
      </w:r>
      <w:r w:rsidR="00145800">
        <w:rPr>
          <w:i/>
        </w:rPr>
        <w:t>asemaan liittyviä</w:t>
      </w:r>
      <w:r w:rsidRPr="00A24EB6">
        <w:rPr>
          <w:i/>
        </w:rPr>
        <w:t xml:space="preserve"> alueellisia eroja Venäjällä. Seksuaali- ja sukupuolivähemmistöj</w:t>
      </w:r>
      <w:r w:rsidR="001C5297">
        <w:rPr>
          <w:i/>
        </w:rPr>
        <w:t>en asemaa</w:t>
      </w:r>
      <w:r w:rsidRPr="00A24EB6">
        <w:rPr>
          <w:i/>
        </w:rPr>
        <w:t xml:space="preserve"> Pohjois-Kaukasiassa on käsitelty Dagestanin</w:t>
      </w:r>
      <w:r w:rsidRPr="00A24EB6">
        <w:rPr>
          <w:rStyle w:val="Alaviitteenviite"/>
          <w:i/>
        </w:rPr>
        <w:footnoteReference w:id="148"/>
      </w:r>
      <w:r w:rsidRPr="00A24EB6">
        <w:rPr>
          <w:i/>
        </w:rPr>
        <w:t xml:space="preserve">, </w:t>
      </w:r>
      <w:r w:rsidR="00A24EB6" w:rsidRPr="00A24EB6">
        <w:rPr>
          <w:i/>
        </w:rPr>
        <w:t>Tšetšenian</w:t>
      </w:r>
      <w:r w:rsidR="00A24EB6" w:rsidRPr="00A24EB6">
        <w:rPr>
          <w:rStyle w:val="Alaviitteenviite"/>
          <w:i/>
        </w:rPr>
        <w:footnoteReference w:id="149"/>
      </w:r>
      <w:r w:rsidR="00A24EB6">
        <w:rPr>
          <w:i/>
        </w:rPr>
        <w:t xml:space="preserve"> ja </w:t>
      </w:r>
      <w:r w:rsidRPr="00A24EB6">
        <w:rPr>
          <w:i/>
        </w:rPr>
        <w:t>Ingušian</w:t>
      </w:r>
      <w:r w:rsidR="00623683" w:rsidRPr="00A24EB6">
        <w:rPr>
          <w:rStyle w:val="Alaviitteenviite"/>
          <w:i/>
        </w:rPr>
        <w:footnoteReference w:id="150"/>
      </w:r>
      <w:r w:rsidR="001C5297">
        <w:rPr>
          <w:i/>
        </w:rPr>
        <w:t xml:space="preserve"> </w:t>
      </w:r>
      <w:r w:rsidRPr="00A24EB6">
        <w:rPr>
          <w:i/>
        </w:rPr>
        <w:t>yleistä tilannetta käsittelevissä kyselyvastauksissa.</w:t>
      </w:r>
      <w:r w:rsidRPr="004A23BF">
        <w:rPr>
          <w:i/>
        </w:rPr>
        <w:t xml:space="preserve"> </w:t>
      </w:r>
    </w:p>
    <w:p w14:paraId="13D7C414" w14:textId="4545E3AB" w:rsidR="008517EA" w:rsidRDefault="008517EA" w:rsidP="008517EA">
      <w:r>
        <w:t xml:space="preserve">Coming </w:t>
      </w:r>
      <w:r w:rsidR="00A24EB6">
        <w:t>O</w:t>
      </w:r>
      <w:r>
        <w:t xml:space="preserve">ut -ryhmän ja </w:t>
      </w:r>
      <w:r w:rsidR="00E80701">
        <w:t>Sphere</w:t>
      </w:r>
      <w:r>
        <w:t xml:space="preserve">-säätiön tekemän tutkimuksen mukaan </w:t>
      </w:r>
      <w:r w:rsidR="001C5297">
        <w:t xml:space="preserve">vuonna 2023 seksuaali- ja sukupuolivähemmistöihin kohdistuva syrjintä oli merkittävintä </w:t>
      </w:r>
      <w:r>
        <w:t>Pohjois-Kaukasia</w:t>
      </w:r>
      <w:r w:rsidR="001C5297">
        <w:t>ssa</w:t>
      </w:r>
      <w:r>
        <w:t xml:space="preserve"> ja Venäjän </w:t>
      </w:r>
      <w:r w:rsidR="001C5297">
        <w:t>eteläisillä alueilla</w:t>
      </w:r>
      <w:r>
        <w:t>.</w:t>
      </w:r>
      <w:r>
        <w:rPr>
          <w:rStyle w:val="Alaviitteenviite"/>
        </w:rPr>
        <w:footnoteReference w:id="151"/>
      </w:r>
      <w:r>
        <w:t xml:space="preserve"> Pohjois-Kaukasiassa on raportoitu useita laittomia pidätyksiä, kaappauksia, vangitsemisia, kidutustapauksia ja murhia, jotka ovat kohdistuneet seksuaali- ja sukupuolivähemmistöihin kuuluviin henkilöihin.</w:t>
      </w:r>
      <w:r w:rsidR="004D1DD4">
        <w:t xml:space="preserve"> </w:t>
      </w:r>
      <w:r>
        <w:t>Usein turvallisuusviranomaiset liittyvät tapauksiin.</w:t>
      </w:r>
      <w:r>
        <w:rPr>
          <w:rStyle w:val="Alaviitteenviite"/>
        </w:rPr>
        <w:footnoteReference w:id="152"/>
      </w:r>
      <w:r>
        <w:t xml:space="preserve"> YK:n erikoisraportoijan syyskuussa 2024 julkaisemassa ihmisoikeusraportissa kuvaillaan seksuaali- ja sukupuolivähemmistöihin kuuluviin kohdistuvan järjestelmällistä sortoa Pohjois-Kaukasiassa ja erityisesti Tšetšeniassa, jossa poliisi ja armeija ovat kohdistaneet heihin mielivaltaisia pidätyksiä, tahdonvastaisia katoamisia ja kidutusta, mukaan lukien raiskauksia ja muuta seksuaalista väkivaltaa. Tällaisiin rikoksiin syyllistyneitä ei ole </w:t>
      </w:r>
      <w:r w:rsidR="004D1DD4">
        <w:t>rangaistu</w:t>
      </w:r>
      <w:r>
        <w:t xml:space="preserve">. Tapauksissa, joissa seksuaali- ja sukupuolivähemmistöön kuuluva henkilö vapautettiin, annettiin heidän perheilleen usein vapaat kädet </w:t>
      </w:r>
      <w:proofErr w:type="gramStart"/>
      <w:r>
        <w:t>tappaa</w:t>
      </w:r>
      <w:proofErr w:type="gramEnd"/>
      <w:r w:rsidR="00B56485">
        <w:t xml:space="preserve"> </w:t>
      </w:r>
      <w:r>
        <w:t>heidät kunniamurhina ilman oikeudellisia seuraamuksia.</w:t>
      </w:r>
      <w:r>
        <w:rPr>
          <w:rStyle w:val="Alaviitteenviite"/>
        </w:rPr>
        <w:footnoteReference w:id="153"/>
      </w:r>
    </w:p>
    <w:p w14:paraId="5789F979" w14:textId="77777777" w:rsidR="008517EA" w:rsidRDefault="008517EA" w:rsidP="008517EA">
      <w:r>
        <w:t>Pohjois-Kaukasiassa toimivan SK SOS -ihmisoikeusjärjestön edustaja Aleksandra Mirošnikovan mukaan asenteet seksuaali- ja sukupuolivähemmistöihin kuuluvia henkilöitä kohtaan Pohjois-Kaukasiassa vaihtelevat. Kriittisin tilanne on Tšetšeniassa ja sen jälkeen Ingušiassa ja Dagestanissa. Muualla Pohjois-Kaukasiassa tilanne on vähemmän kriittinen. Mirošnikova arvioi rangaistustoimien levinneen Tšetšeniasta Ingušiaan ja Dagestaniin. Tämän lisäksi Ingušiassa tilannetta vaikeuttaa se, että monilla perheillä on yhteyksiä Tšetšeniaan.</w:t>
      </w:r>
      <w:r>
        <w:rPr>
          <w:rStyle w:val="Alaviitteenviite"/>
        </w:rPr>
        <w:footnoteReference w:id="154"/>
      </w:r>
    </w:p>
    <w:p w14:paraId="6334785D" w14:textId="7A28BD12" w:rsidR="008517EA" w:rsidRDefault="008517EA" w:rsidP="008517EA">
      <w:r>
        <w:t xml:space="preserve">Syyskuussa 2024 SK SOS raportoi tapauksista, joissa </w:t>
      </w:r>
      <w:r w:rsidRPr="000B37D3">
        <w:t>Tšetšenian</w:t>
      </w:r>
      <w:r>
        <w:t xml:space="preserve"> voimaviranomaiset pakottivat </w:t>
      </w:r>
      <w:r w:rsidR="00B56485">
        <w:t>pidätettyjä</w:t>
      </w:r>
      <w:r>
        <w:t xml:space="preserve"> homoseksuaalisia miehiä rintamalle Ukrainaan. Syyskuussa 2022 kuusi miestä pidätettiin epäiltynä homoseksuaalisuudesta. Heitä uhattiin tekaistuilla rikosjutuilla, jos he eivät maksaisi lunnaita tai lähtisi sotimaan. Kolme pidätetyistä </w:t>
      </w:r>
      <w:r w:rsidR="00145800">
        <w:t>lähti</w:t>
      </w:r>
      <w:r>
        <w:t xml:space="preserve"> sotimaan, koska lunnaat olivat heidän perheilleen liian kalliit. Yksi rintamalle lähteneistä kuoli. Pidätykset jatkuivat myös vuonna 2023. Tällöin erään ratsian aikana useita seksuaali- ja sukupuolivähemmistöihin kuuluvia pidätettiin. </w:t>
      </w:r>
      <w:r w:rsidR="00145800">
        <w:t>Pidätetyt</w:t>
      </w:r>
      <w:r>
        <w:t xml:space="preserve"> naiset luovutettiin heidän sukulaisilleen, kun taas neljä nuorta miestä pakotettiin lähtemään Ukrainaan.</w:t>
      </w:r>
      <w:r>
        <w:rPr>
          <w:rStyle w:val="Alaviitteenviite"/>
        </w:rPr>
        <w:footnoteReference w:id="155"/>
      </w:r>
    </w:p>
    <w:p w14:paraId="06DDC1DA" w14:textId="05A88987" w:rsidR="00DE0156" w:rsidRDefault="008517EA" w:rsidP="00B94E4D">
      <w:r>
        <w:t xml:space="preserve">Vuonna 2024 Dagestanissa sai julkisuutta tapaus, jossa </w:t>
      </w:r>
      <w:r w:rsidR="00C21CAA" w:rsidRPr="00C21CAA">
        <w:t>HLBTIQ</w:t>
      </w:r>
      <w:r>
        <w:t xml:space="preserve">-yhteisössä intiimeistä videoistaan tunnettu moskovalainen bloggaaja pidätettiin Dagestanissa. Pidätyksen jälkeen poliisit kutsuivat bloggaajan nimissä paikallisia homoja valetreffeille ja pidättivät heitä. Pidätettyjen miesten puhelimista etsittiin lisää seksuaali- ja sukupuolivähemmistöihin kuuluvia henkilöitä. </w:t>
      </w:r>
      <w:r>
        <w:lastRenderedPageBreak/>
        <w:t>Bloggaaja uskotaan kutsun Dagestaniin ansan virittämiseksi paikallisille seksuaali- ja sukupuolivähemmistöön kuuluville henkilöille. SK SOS -ihmisoikeusjärjestön edustaja Aleksandra Mirošnikovan mukaan tätä aikaisemmin Dagestanissa ei ole raportoitu homomiesten joukkopidätyksiä. Tapaukset, joissa treffisivustoja käytetään ansana seksuaali- ja sukupuolivähemmistöihin kuuluvien henkilöiden pidättämiseen, ovat yleisiä Tšetšeniassa.</w:t>
      </w:r>
      <w:r>
        <w:rPr>
          <w:rStyle w:val="Alaviitteenviite"/>
        </w:rPr>
        <w:footnoteReference w:id="156"/>
      </w:r>
    </w:p>
    <w:p w14:paraId="4764BE60" w14:textId="394DE683" w:rsidR="00156738" w:rsidRDefault="00156738" w:rsidP="00156738">
      <w:pPr>
        <w:pStyle w:val="Otsikko1"/>
        <w:numPr>
          <w:ilvl w:val="0"/>
          <w:numId w:val="30"/>
        </w:numPr>
      </w:pPr>
      <w:r>
        <w:t>Onko seksuaali- ja sukupuolivähemmistöihin kohdistunut viime vuosina oikeudenloukkauksia tai syrjintää? Millaisia ja minkä tahojen toimesta?</w:t>
      </w:r>
    </w:p>
    <w:p w14:paraId="2F60854C" w14:textId="77777777" w:rsidR="00484D4B" w:rsidRPr="00AA21EA" w:rsidRDefault="00484D4B" w:rsidP="00E905B1">
      <w:pPr>
        <w:pStyle w:val="Numeroimatonotsikko"/>
      </w:pPr>
      <w:r w:rsidRPr="00AA21EA">
        <w:t>Väkivalta</w:t>
      </w:r>
    </w:p>
    <w:p w14:paraId="24E67C9E" w14:textId="0C0A4EFA" w:rsidR="00484D4B" w:rsidRPr="00B56485" w:rsidRDefault="00484D4B" w:rsidP="00484D4B">
      <w:r w:rsidRPr="00B56485">
        <w:t>Kuten edellä todetaan, ihmisoikeusjärjestö Human Rights Watchin mukaan seksuaali- ja sukupuolivähemmistöihin kuuluvat henkilöt ovat jo pitkään joutuneet Venäjällä syrjinnän, häirinnän ja väkivallan kohteiksi.</w:t>
      </w:r>
      <w:r w:rsidRPr="00B56485">
        <w:rPr>
          <w:rStyle w:val="Alaviitteenviite"/>
          <w:lang w:val="en-US"/>
        </w:rPr>
        <w:footnoteReference w:id="157"/>
      </w:r>
      <w:r w:rsidRPr="00B56485">
        <w:t xml:space="preserve"> Yhdysvaltain ulkoministeriön </w:t>
      </w:r>
      <w:r w:rsidR="00145800">
        <w:t xml:space="preserve">(USDOS) </w:t>
      </w:r>
      <w:r w:rsidRPr="00B56485">
        <w:t>vuotta 2023 käsittelevässä ihmisoikeusraportissa todetaan, että valtion viranomaisten on raportoitu syyllistyneen väkivaltaan seksuaali- ja sukupuolivähemmistöjä kohtaan heidän seksuaalisen suuntautumisensa tai sukupuoli-identiteettinsä perusteella, erityisesti Tšetšeniassa. Valtion edustajien on myös raportoitu hyökänneen seksuaali- ja sukupuolivähemmistöihin keskittyvien aktivistien kimppuun sekä ahdistelleen ja uhkailleen heitä.</w:t>
      </w:r>
      <w:r w:rsidRPr="00B56485">
        <w:rPr>
          <w:rStyle w:val="Alaviitteenviite"/>
        </w:rPr>
        <w:footnoteReference w:id="158"/>
      </w:r>
      <w:r w:rsidRPr="00B56485">
        <w:t xml:space="preserve"> Coming </w:t>
      </w:r>
      <w:r w:rsidR="0005387A">
        <w:t>O</w:t>
      </w:r>
      <w:r w:rsidRPr="00B56485">
        <w:t>ut -ryhmän maaliskuussa 2025 julkaisemassa raportissa todetaan, että vuoteen 2024 asti valtion viranomaisten harjoittama kidutus ja julma kohtelu seksuaali- ja sukupuolivähemmistöihin kuuluvia henkilöitä kohtaan oli pääasiassa rajoittunut Pohjois-Kaukasian alueelle, ja satunnaisia tapauksia esiintyi myös muiden alueiden poliisilaitoksilla. Kuitenkin ”kansainvälisen LGBT-liikkeen” ekstremistiseksi julistaminen on laajentanut tämän käytännön myös muille Venäjän alueill</w:t>
      </w:r>
      <w:r w:rsidR="004D1DD4">
        <w:t>e</w:t>
      </w:r>
      <w:r w:rsidRPr="00B56485">
        <w:t xml:space="preserve">. Esimerkiksi Andrei Kotov kertoi asianajajalleen sekä tutkintavankeutta koskevan oikeudenkäynnin aikana, että poliisit olivat kohdelleet häntä väkivalloin saadakseen käyttöönsä hänen kannettavat tietokoneensa ja puhelimensa, mikä täyttää kidutuksen määritelmän. Samoin Tulassa tammikuussa 2025 pidätetty homomies joutui halventavan kohtelun kohteeksi pidätyksensä aikana, mistä on todisteena mediaan levinnyt video.  Coming </w:t>
      </w:r>
      <w:r w:rsidR="0005387A">
        <w:t>O</w:t>
      </w:r>
      <w:r w:rsidRPr="00B56485">
        <w:t>ut -ryhmän tekemän seurannan mukaan vuonna 2024 kirjattiin vähintään 19 ratsiaa seksuaali- ja sukupuolivähemmistöjen</w:t>
      </w:r>
      <w:r w:rsidR="00145800">
        <w:t xml:space="preserve"> suosimille</w:t>
      </w:r>
      <w:r w:rsidRPr="00B56485">
        <w:t xml:space="preserve"> klubeille ja tapahtumiin, mukaan lukien yksityisissä tiloissa pidetyt tilaisuudet. Jokaisessa ratsiassa 10–40 henkilöä joutui lainvalvontaviranomaisten kohdistaman fyysisen väkivallan, nöyryytyksen, uhkailujen ja väärinkäytösten kohteeksi.</w:t>
      </w:r>
      <w:r w:rsidRPr="00B56485">
        <w:rPr>
          <w:rStyle w:val="Alaviitteenviite"/>
        </w:rPr>
        <w:footnoteReference w:id="159"/>
      </w:r>
      <w:r w:rsidR="00A73DF9">
        <w:t xml:space="preserve"> </w:t>
      </w:r>
      <w:r w:rsidR="00A73DF9" w:rsidRPr="00B56485">
        <w:t xml:space="preserve">Coming </w:t>
      </w:r>
      <w:r w:rsidR="00A73DF9">
        <w:t>O</w:t>
      </w:r>
      <w:r w:rsidR="00A73DF9" w:rsidRPr="00B56485">
        <w:t>ut -ryhmän lakimiehen mukaan vankiloissa homoja kohdellaan alentavasti. Usein heiltä kiristetään rahaa tutkintavankeudessa.</w:t>
      </w:r>
      <w:r w:rsidR="00A73DF9" w:rsidRPr="00B56485">
        <w:rPr>
          <w:rStyle w:val="Alaviitteenviite"/>
        </w:rPr>
        <w:footnoteReference w:id="160"/>
      </w:r>
    </w:p>
    <w:p w14:paraId="3947823B" w14:textId="7AB9438A" w:rsidR="00484D4B" w:rsidRPr="00B56485" w:rsidRDefault="00484D4B" w:rsidP="00484D4B">
      <w:r w:rsidRPr="00B56485">
        <w:t xml:space="preserve">Käytetyistä lähteistä </w:t>
      </w:r>
      <w:r w:rsidR="0005387A">
        <w:t xml:space="preserve">löytyy </w:t>
      </w:r>
      <w:r w:rsidRPr="00B56485">
        <w:t xml:space="preserve">tietoa myös esimerkiksi tapauksesta, jossa vuonna 2024 Nižnevartovskissa, Siperiassa poliisi pidätti nuoren miehen seksuaali- ja sukupuolivähemmistöjen Telegram-ryhmissä </w:t>
      </w:r>
      <w:r w:rsidR="004D1DD4">
        <w:t>käytyjen keskustelujen</w:t>
      </w:r>
      <w:r w:rsidRPr="00B56485">
        <w:t xml:space="preserve"> vuoksi. Keskustelut eivät olleet julkisia, vaan miehestä oli tehty ilmianto. Poliisilaitoksella häntä pahoinpideltiin fyysisesti ja hänen kurkullaan pidettiin veistä. Miestä vaadittiin ilmoittamaan kaikkien tuntemiensa ”homojen ja pedofiilien” nimet. Tämän lisäksi hänen puhelimensa tarkistettiin ja sen yhteystiedot kirjattiin ylös. Mies myös pakotettiin toimimaan tekaistuissa rikosasioissa todistajana. Poliisit uhkasivat häntä </w:t>
      </w:r>
      <w:r w:rsidRPr="00B56485">
        <w:lastRenderedPageBreak/>
        <w:t xml:space="preserve">ekstremismisyytteillä, mutta lopulta mies tuomittiin </w:t>
      </w:r>
      <w:r w:rsidR="0005387A">
        <w:t xml:space="preserve">hallintolain </w:t>
      </w:r>
      <w:r w:rsidRPr="00B56485">
        <w:t>6.21 §:n mukaisest</w:t>
      </w:r>
      <w:r w:rsidR="00880569">
        <w:t>a</w:t>
      </w:r>
      <w:r w:rsidRPr="00B56485">
        <w:t xml:space="preserve"> rikkomuksesta. Poliisit varoittivat seuraavansa miehen toimintaa.</w:t>
      </w:r>
      <w:r w:rsidRPr="00B56485">
        <w:rPr>
          <w:rStyle w:val="Alaviitteenviite"/>
        </w:rPr>
        <w:footnoteReference w:id="161"/>
      </w:r>
    </w:p>
    <w:p w14:paraId="075BDA31" w14:textId="45D8EFFC" w:rsidR="00484D4B" w:rsidRDefault="00484D4B" w:rsidP="00484D4B">
      <w:r w:rsidRPr="00B56485">
        <w:t>Yhdysvaltain ulkoministeriön vuotta 2023 käsittelevässä ihmisoikeusraportissa todetaan, että seksuaali- ja sukupuolivähemmistö</w:t>
      </w:r>
      <w:r w:rsidR="00DC1801">
        <w:t xml:space="preserve">ihin kuuluviin henkilöihin </w:t>
      </w:r>
      <w:r w:rsidRPr="00B56485">
        <w:t xml:space="preserve">kohdistuu väkivaltaa myös </w:t>
      </w:r>
      <w:r w:rsidR="0005387A">
        <w:t>valtiosta</w:t>
      </w:r>
      <w:r w:rsidRPr="00B56485">
        <w:t xml:space="preserve"> riippumattomien toimijoiden taholta, ja poliisi ei useinkaan reagoinut asianmukaisesti tällaisiin tapauksiin.</w:t>
      </w:r>
      <w:r w:rsidRPr="00B56485">
        <w:rPr>
          <w:rStyle w:val="Alaviitteenviite"/>
        </w:rPr>
        <w:footnoteReference w:id="162"/>
      </w:r>
      <w:r w:rsidRPr="00B56485">
        <w:t xml:space="preserve"> Myös Coming </w:t>
      </w:r>
      <w:r w:rsidR="0005387A">
        <w:t>O</w:t>
      </w:r>
      <w:r w:rsidRPr="00B56485">
        <w:t xml:space="preserve">ut -ryhmä toteaa maaliskuussa 2025 julkaistussa raportissa, että Venäjällä seksuaali- ja sukupuolivähemmistöihin kuuluvat henkilöt kohtaavat </w:t>
      </w:r>
      <w:r w:rsidR="004D1DD4">
        <w:t>merkittävää väkivallan uhkaa</w:t>
      </w:r>
      <w:r w:rsidRPr="00B56485">
        <w:t xml:space="preserve">, jota aiheuttavat ei-valtiolliset tahot. Raportissa viitataan vuotta 2023 käsittelevään tutkimukseen, johon osallistuneista 43,5 % </w:t>
      </w:r>
      <w:r w:rsidR="0005387A">
        <w:t>oli kokenut</w:t>
      </w:r>
      <w:r w:rsidRPr="00B56485">
        <w:t xml:space="preserve"> </w:t>
      </w:r>
      <w:r w:rsidR="004D1DD4">
        <w:t>vihaan perustuvaa</w:t>
      </w:r>
      <w:r w:rsidRPr="00B56485">
        <w:t xml:space="preserve"> väkivaltaa, mikä oli 13 % enemmän kuin edellisenä vuonna. Viha</w:t>
      </w:r>
      <w:r w:rsidR="00145800">
        <w:t xml:space="preserve">an perustuvan </w:t>
      </w:r>
      <w:r w:rsidRPr="00B56485">
        <w:t>väkivallan riski vaihtelee maantieteellisesti.</w:t>
      </w:r>
      <w:r w:rsidRPr="00B56485">
        <w:rPr>
          <w:rStyle w:val="Alaviitteenviite"/>
        </w:rPr>
        <w:footnoteReference w:id="163"/>
      </w:r>
      <w:r w:rsidRPr="00B56485">
        <w:t xml:space="preserve"> </w:t>
      </w:r>
    </w:p>
    <w:p w14:paraId="2C80D6B2" w14:textId="6D1C107D" w:rsidR="00B631B8" w:rsidRPr="00B56485" w:rsidRDefault="00B631B8" w:rsidP="00484D4B">
      <w:r>
        <w:t>Tutkimuskeskus Sova toteaa helmikuussa 2024 julkaistussa artikkelissa seksuaali- ja sukupuolivähemmistö</w:t>
      </w:r>
      <w:r w:rsidR="004D1DD4">
        <w:t>ihin kuuluviin ihmisiin</w:t>
      </w:r>
      <w:r>
        <w:t xml:space="preserve"> kohdistuneiden hyökkäysten määrän kasvaneen. </w:t>
      </w:r>
      <w:r w:rsidRPr="00B631B8">
        <w:t xml:space="preserve">Sovan arvion mukaan ihmiset, jotka suoraan tai epäsuoraan yhdistetään </w:t>
      </w:r>
      <w:r>
        <w:t xml:space="preserve">seksuaali- ja sukupuolivähemmistöihin liittyviin teemoihin ovat uhattuina. Virallisen ”LGBT-propagandan” vastaisen taistelun myötä homofobia Venäjän yhteiskunnassa vain pahenee ja saa ”noitavainon” </w:t>
      </w:r>
      <w:r w:rsidR="00145800">
        <w:t>piirteitä</w:t>
      </w:r>
      <w:r>
        <w:t xml:space="preserve">: ihmisiä vastaan hyökätään homofobisten huutojen kera vain sen vuoksi, että </w:t>
      </w:r>
      <w:r w:rsidR="004D1DD4">
        <w:t>heidät oletetaan ulkonäkönsä</w:t>
      </w:r>
      <w:r>
        <w:t xml:space="preserve"> vuoksi seksuaali- ja sukupuolivähemmistö</w:t>
      </w:r>
      <w:r w:rsidR="004D1DD4">
        <w:t>ihin kuuluviksi</w:t>
      </w:r>
      <w:r>
        <w:t>.</w:t>
      </w:r>
      <w:r>
        <w:rPr>
          <w:rStyle w:val="Alaviitteenviite"/>
        </w:rPr>
        <w:footnoteReference w:id="164"/>
      </w:r>
      <w:r w:rsidR="00F50C0C">
        <w:t xml:space="preserve"> Sova tilastoi vuonna 2024 yhteensä seitsemän seksuaali- ja sukupuolivähemmistöihin kohdistunutta hyökkäystä, joista yksi johti uhrin kuolemaan. Vuonna 2023 Sova kirjasi hyökkäyksiä 19 ja vuonna 2022 yhteensä 6.</w:t>
      </w:r>
      <w:r w:rsidR="00F50C0C">
        <w:rPr>
          <w:rStyle w:val="Alaviitteenviite"/>
        </w:rPr>
        <w:footnoteReference w:id="165"/>
      </w:r>
    </w:p>
    <w:p w14:paraId="69CE4B96" w14:textId="15E45395" w:rsidR="00484D4B" w:rsidRPr="00B56485" w:rsidRDefault="00484D4B" w:rsidP="00484D4B">
      <w:r w:rsidRPr="00B56485">
        <w:t>Važnyje istorii -verkkojulkaisun</w:t>
      </w:r>
      <w:r w:rsidR="004D1DD4">
        <w:t xml:space="preserve"> (ven. </w:t>
      </w:r>
      <w:r w:rsidR="004D1DD4" w:rsidRPr="00A97C5C">
        <w:rPr>
          <w:lang w:val="ru-RU"/>
        </w:rPr>
        <w:t>Важные истории</w:t>
      </w:r>
      <w:r w:rsidR="004D1DD4">
        <w:t xml:space="preserve">) </w:t>
      </w:r>
      <w:r w:rsidRPr="00B56485">
        <w:t>toukokuussa 2024 julkaisemassa artikkelissa kerrotaan Dublinin yliopiston tohtoriopiskelija Sergei Katsuban tutkimuksesta, jonka mukaan Venäjän syrjivät lait ovat aiheuttaneet väkivaltaa ja murhia, joiden motiivina on ollut viha seksuaali- ja sukupuolivähemmistö</w:t>
      </w:r>
      <w:r w:rsidR="004D1DD4">
        <w:t xml:space="preserve">ihin kuuluvia henkilöitä </w:t>
      </w:r>
      <w:r w:rsidRPr="00B56485">
        <w:t xml:space="preserve">kohtaan. Katsuba </w:t>
      </w:r>
      <w:r w:rsidR="00145800">
        <w:t>kävi läpi</w:t>
      </w:r>
      <w:r w:rsidRPr="00B56485">
        <w:t xml:space="preserve"> 1 500 rikosasioissa annettua tuomiota, joissa mainitaan oikeudenkäynnin osanottajien ”ei-perinteinen suuntautuminen”. Katsuban tutkimuksen mukaan ensimmäinen piikki viharikosten määrässä seksuaali- ja sukupuolivähemmistö</w:t>
      </w:r>
      <w:r w:rsidR="004D1DD4">
        <w:t xml:space="preserve">ihin kuuluvia </w:t>
      </w:r>
      <w:r w:rsidRPr="00B56485">
        <w:t xml:space="preserve">kohtaan Venäjällä tapahtui vuoden 2013 jälkeen, kun niin kutsuttu homopropagandalaki hyväksyttiin. Viharikosten määrän huippu saavutettiin vuosina 2014–2018, </w:t>
      </w:r>
      <w:r w:rsidR="00145800">
        <w:t>minkä</w:t>
      </w:r>
      <w:r w:rsidRPr="00B56485">
        <w:t xml:space="preserve"> jälkeen uhreja </w:t>
      </w:r>
      <w:r w:rsidR="004D1DD4">
        <w:t>raportoitiin vähemmän</w:t>
      </w:r>
      <w:r w:rsidRPr="00B56485">
        <w:t xml:space="preserve">. Vuonna 2023 väkivalta kuitenkin kasvoi jälleen jyrkästi uusien homofobisten lakien myötä. Vuonna 2023 vähintään 20 ihmistä tapettiin ja 60 loukkaantui. Vuonna 2022 </w:t>
      </w:r>
      <w:r w:rsidR="00145800">
        <w:t>8 henkilöä kuoli ja 46 loukkaantui homofobisen väkivallan seurauksena</w:t>
      </w:r>
      <w:r w:rsidRPr="00B56485">
        <w:t xml:space="preserve">. Useimmiten uhrina ovat homoseksuaalit miehet. Katsuba huomauttaa, että tiedot eivät kuvaa rikosten </w:t>
      </w:r>
      <w:r w:rsidR="0005387A">
        <w:t xml:space="preserve">todellista </w:t>
      </w:r>
      <w:r w:rsidRPr="00B56485">
        <w:t xml:space="preserve">määrää, sillä tiedossa on vain tapaukset, jotka ovat päätyneet oikeuteen ja joista on annettu tuomio. Oikeuteen päätyvät enimmäkseen tapaukset, joissa on kyse murhista ja erityisen julmista väkivallanteoista, kun taas suurin osa muista rikoksista, kuten ryöstöistä, pahoinpitelyistä ja </w:t>
      </w:r>
      <w:r w:rsidR="004D1DD4">
        <w:t>häiriköinneistä</w:t>
      </w:r>
      <w:r w:rsidRPr="00B56485">
        <w:t xml:space="preserve">, jää </w:t>
      </w:r>
      <w:r w:rsidR="00145800">
        <w:t>raportoimatta</w:t>
      </w:r>
      <w:r w:rsidRPr="00B56485">
        <w:t>.</w:t>
      </w:r>
      <w:r w:rsidRPr="00B56485">
        <w:rPr>
          <w:vertAlign w:val="superscript"/>
          <w:lang w:val="en-US"/>
        </w:rPr>
        <w:footnoteReference w:id="166"/>
      </w:r>
    </w:p>
    <w:p w14:paraId="2A36A5C4" w14:textId="239026A7" w:rsidR="00484D4B" w:rsidRPr="00B56485" w:rsidRDefault="00484D4B" w:rsidP="00B158AE">
      <w:r w:rsidRPr="00B56485">
        <w:t xml:space="preserve">Katsuban tutkimuksen mukaan vuoden 2013 jälkeen rikosten määrä ei </w:t>
      </w:r>
      <w:r w:rsidR="0005387A">
        <w:t>vain</w:t>
      </w:r>
      <w:r w:rsidRPr="00B56485">
        <w:t xml:space="preserve"> kasvanut, vaan ne tehtiin entistä raaemmin ja järjestäytyneissä ryhmissä. Vuoden 2013 jälkeen on tullut</w:t>
      </w:r>
      <w:r w:rsidR="004D1DD4">
        <w:t xml:space="preserve"> ilmi</w:t>
      </w:r>
      <w:r w:rsidRPr="00B56485">
        <w:t xml:space="preserve"> paljon tapauksia, joissa ihmisiä vastaan on hyökätty kadulla heidän ulkonäkönsä vuoksi</w:t>
      </w:r>
      <w:r w:rsidR="00145800">
        <w:t xml:space="preserve"> heidän poikkeavan ulkonäkönsä eli oletetun seksuaalisen suuntautumisen tai sukupuoli-identiteetin vuoksi</w:t>
      </w:r>
      <w:r w:rsidRPr="00B56485">
        <w:t xml:space="preserve">. Venäjällä on perustettu myös erilaisia viharyhmiä. Vuodesta 2015 lähtien on </w:t>
      </w:r>
      <w:r w:rsidR="00145800">
        <w:t>ilmennyt</w:t>
      </w:r>
      <w:r w:rsidRPr="00B56485">
        <w:t xml:space="preserve"> </w:t>
      </w:r>
      <w:r w:rsidRPr="00B56485">
        <w:lastRenderedPageBreak/>
        <w:t xml:space="preserve">tapauksia, joissa rikoksia on tehty treffisovellusten avulla etsien homoja </w:t>
      </w:r>
      <w:r w:rsidR="0005387A">
        <w:t>ryöstön ja nöyryytyksen kohteiksi</w:t>
      </w:r>
      <w:r w:rsidRPr="00B56485">
        <w:t xml:space="preserve">. Rikolliset valitsevat erityisesti homoseksuaaleja ryöstön </w:t>
      </w:r>
      <w:r w:rsidR="0005387A">
        <w:t>kohteiksi</w:t>
      </w:r>
      <w:r w:rsidRPr="00B56485">
        <w:t xml:space="preserve">, koska </w:t>
      </w:r>
      <w:r w:rsidR="0005387A">
        <w:t>rikolliset</w:t>
      </w:r>
      <w:r w:rsidRPr="00B56485">
        <w:t xml:space="preserve"> tietävät, etteivät </w:t>
      </w:r>
      <w:r w:rsidR="00145800">
        <w:t>nämä</w:t>
      </w:r>
      <w:r w:rsidRPr="00B56485">
        <w:t xml:space="preserve"> todennäköisesti </w:t>
      </w:r>
      <w:r w:rsidR="00145800">
        <w:t>raportoi poliisille kokemastaan väkivallasta</w:t>
      </w:r>
      <w:r w:rsidRPr="00B56485">
        <w:t xml:space="preserve">. On myös monia tapauksia, joissa murha tai pahoinpitely tehdään pelkästään homofobian vuoksi ilman hyötymistarkoitusta. Useimmiten uhreja pahoinpidellään heidän </w:t>
      </w:r>
      <w:r w:rsidR="00145800">
        <w:t>ulkonäkönsä</w:t>
      </w:r>
      <w:r w:rsidRPr="00B56485">
        <w:t xml:space="preserve"> vuoksi, mutta </w:t>
      </w:r>
      <w:r w:rsidR="00BA755C">
        <w:t>heitä myös murhataan</w:t>
      </w:r>
      <w:r w:rsidRPr="00B56485">
        <w:t>. Katsuban mukaan viharikoksiin liittyy usein erityistä julmuutta.</w:t>
      </w:r>
      <w:r w:rsidRPr="00B56485">
        <w:rPr>
          <w:vertAlign w:val="superscript"/>
          <w:lang w:val="en-US"/>
        </w:rPr>
        <w:footnoteReference w:id="167"/>
      </w:r>
    </w:p>
    <w:p w14:paraId="0D8215BD" w14:textId="7CB3DCD9" w:rsidR="00484D4B" w:rsidRPr="00230244" w:rsidRDefault="00A73DF9" w:rsidP="00230244">
      <w:r w:rsidRPr="00A73DF9">
        <w:t>ILGA-Europe</w:t>
      </w:r>
      <w:r>
        <w:t xml:space="preserve">n </w:t>
      </w:r>
      <w:r w:rsidR="00484D4B" w:rsidRPr="00230244">
        <w:t xml:space="preserve">vuotta 2024 käsittelevässä raportissa mainitaan </w:t>
      </w:r>
      <w:r w:rsidR="00145800">
        <w:t xml:space="preserve">joitakin </w:t>
      </w:r>
      <w:r w:rsidR="00484D4B" w:rsidRPr="00230244">
        <w:t>viha</w:t>
      </w:r>
      <w:r w:rsidR="00BA755C">
        <w:t xml:space="preserve">an perustuvia </w:t>
      </w:r>
      <w:r w:rsidR="00484D4B" w:rsidRPr="00230244">
        <w:t>väkivaltatapauksia. Esimerkiksi maaliskuussa Minusinskissa, Krasnojarskin aluepiirissä teini-ikäinen poika hyökkäsi</w:t>
      </w:r>
      <w:r w:rsidR="00BA755C">
        <w:t xml:space="preserve"> </w:t>
      </w:r>
      <w:r w:rsidR="00880569">
        <w:t>sanallisesti</w:t>
      </w:r>
      <w:r w:rsidR="00484D4B" w:rsidRPr="00230244">
        <w:t xml:space="preserve"> ja fyysisesti kahden opiskelijan kimppuun kuulusteltuaan heitä heidän lyhyistä hiuksistaan ja sukupuolestaan. Huhtikuussa Jekaterinburgissa kaksi miestä hakkasi ja ryösti homomiehen valetreffeillä.</w:t>
      </w:r>
      <w:r w:rsidR="00484D4B" w:rsidRPr="00230244">
        <w:rPr>
          <w:rStyle w:val="Alaviitteenviite"/>
        </w:rPr>
        <w:footnoteReference w:id="168"/>
      </w:r>
      <w:r w:rsidR="00156F67" w:rsidRPr="00230244">
        <w:t xml:space="preserve"> Myös </w:t>
      </w:r>
      <w:r w:rsidR="00230244">
        <w:t xml:space="preserve">Sova on </w:t>
      </w:r>
      <w:r w:rsidR="00156F67" w:rsidRPr="00230244">
        <w:t xml:space="preserve">raportoinut </w:t>
      </w:r>
      <w:r w:rsidR="00230244">
        <w:t>seksuaali- ja sukupuolivähemmistö</w:t>
      </w:r>
      <w:r w:rsidR="00DC1801">
        <w:t xml:space="preserve">ihin kuuluviin </w:t>
      </w:r>
      <w:r w:rsidR="00230244">
        <w:t xml:space="preserve">kohdistuneista </w:t>
      </w:r>
      <w:r w:rsidR="00156F67" w:rsidRPr="00230244">
        <w:t xml:space="preserve">väkivaltatapauksista. Helmikuussa 2025 Moskovassa </w:t>
      </w:r>
      <w:r w:rsidR="00EE1055">
        <w:t>joukko nuoria</w:t>
      </w:r>
      <w:r w:rsidR="00156F67" w:rsidRPr="00230244">
        <w:t xml:space="preserve"> hyökkäsi transnaisen kimppuun, hakkasi hänet ja uhkasi muita transhenkilöitä.</w:t>
      </w:r>
      <w:r w:rsidR="00156F67" w:rsidRPr="00230244">
        <w:rPr>
          <w:vertAlign w:val="superscript"/>
        </w:rPr>
        <w:footnoteReference w:id="169"/>
      </w:r>
      <w:r w:rsidR="00230244">
        <w:t xml:space="preserve"> </w:t>
      </w:r>
      <w:proofErr w:type="gramStart"/>
      <w:r w:rsidR="00230244">
        <w:t>Syyskuussa</w:t>
      </w:r>
      <w:proofErr w:type="gramEnd"/>
      <w:r w:rsidR="00230244">
        <w:t xml:space="preserve"> 2024 ryhmä itseään uusnatseiksi kutsuvia </w:t>
      </w:r>
      <w:r w:rsidR="00145800">
        <w:t>nuoria</w:t>
      </w:r>
      <w:r w:rsidR="00230244">
        <w:t xml:space="preserve"> hakkasi 44-vuotiaan vammaisen miehen kuoliaaksi valetreffeillä Tulassa miehen seksuaalisen suuntautumisen vuoksi.</w:t>
      </w:r>
      <w:r w:rsidR="00230244">
        <w:rPr>
          <w:rStyle w:val="Alaviitteenviite"/>
        </w:rPr>
        <w:footnoteReference w:id="170"/>
      </w:r>
      <w:r w:rsidR="00230244">
        <w:t xml:space="preserve"> </w:t>
      </w:r>
      <w:r w:rsidR="00230244" w:rsidRPr="00230244">
        <w:t xml:space="preserve">Kesäkuussa 2024 julkaistiin video </w:t>
      </w:r>
      <w:r w:rsidR="00230244">
        <w:t>vale</w:t>
      </w:r>
      <w:r w:rsidR="00230244" w:rsidRPr="00230244">
        <w:t xml:space="preserve">treffeistä Moskovan alueella. Hyökkääjät houkuttelivat </w:t>
      </w:r>
      <w:r w:rsidR="00145800">
        <w:t>teini-ikäisen nuoren</w:t>
      </w:r>
      <w:r w:rsidR="00230244" w:rsidRPr="00230244">
        <w:t xml:space="preserve"> treffeille, kysyivät hänen seksuaalisesta suuntautumisestaan ja pakottivat häntä pahoittelemaan kameralle. </w:t>
      </w:r>
      <w:r w:rsidR="00145800">
        <w:t>Nuoren</w:t>
      </w:r>
      <w:r w:rsidR="00230244" w:rsidRPr="00230244">
        <w:t xml:space="preserve"> kasvoille sumutettiin pippurisumutetta ja häntä potkittiin.</w:t>
      </w:r>
      <w:r w:rsidR="00230244" w:rsidRPr="00230244">
        <w:rPr>
          <w:vertAlign w:val="superscript"/>
        </w:rPr>
        <w:footnoteReference w:id="171"/>
      </w:r>
      <w:r w:rsidR="00230244">
        <w:t xml:space="preserve"> </w:t>
      </w:r>
      <w:proofErr w:type="gramStart"/>
      <w:r w:rsidR="00156F67" w:rsidRPr="00230244">
        <w:t>Huhtikuussa</w:t>
      </w:r>
      <w:proofErr w:type="gramEnd"/>
      <w:r w:rsidR="00156F67" w:rsidRPr="00230244">
        <w:t xml:space="preserve"> 2024 netissä julkaistiin video, jossa joukko </w:t>
      </w:r>
      <w:r w:rsidR="00145800">
        <w:t>nuoria</w:t>
      </w:r>
      <w:r w:rsidR="00156F67" w:rsidRPr="00230244">
        <w:t xml:space="preserve"> hakkaa ei-slaavilaisen ja seksuaali- ja sukupuolivähemmistö</w:t>
      </w:r>
      <w:r w:rsidR="00DC1801">
        <w:t xml:space="preserve">ihin kuuluvan </w:t>
      </w:r>
      <w:r w:rsidR="00156F67" w:rsidRPr="00230244">
        <w:t>uhrin tajuttomaksi.</w:t>
      </w:r>
      <w:r w:rsidR="00156F67" w:rsidRPr="00230244">
        <w:rPr>
          <w:vertAlign w:val="superscript"/>
        </w:rPr>
        <w:footnoteReference w:id="172"/>
      </w:r>
      <w:r w:rsidR="00156F67" w:rsidRPr="00230244">
        <w:t xml:space="preserve"> </w:t>
      </w:r>
    </w:p>
    <w:p w14:paraId="77D8BEDD" w14:textId="7EA79F24" w:rsidR="00484D4B" w:rsidRPr="00362F1C" w:rsidRDefault="00484D4B" w:rsidP="00484D4B">
      <w:pPr>
        <w:rPr>
          <w:rStyle w:val="Hyperlinkki"/>
          <w:color w:val="auto"/>
          <w:u w:val="none"/>
        </w:rPr>
      </w:pPr>
      <w:r w:rsidRPr="00B56485">
        <w:t xml:space="preserve">Coming </w:t>
      </w:r>
      <w:r w:rsidR="00230244">
        <w:t>O</w:t>
      </w:r>
      <w:r w:rsidRPr="00B56485">
        <w:t>ut -ryhmän maaliskuussa 2025 julkaisemassa raportissa todetaan, että homofobiset ryhmät keräävät laittomasti tietoja seksuaali- ja sukupuolivähemmistö</w:t>
      </w:r>
      <w:r w:rsidR="00DC1801">
        <w:t xml:space="preserve">ihin kuuluvien </w:t>
      </w:r>
      <w:r w:rsidRPr="00B56485">
        <w:t>yksityiselämästä, nimistä, osoitteista sekä työ- ja opiskelupaikoista. Seksuaali- ja sukupuolivähemmistö</w:t>
      </w:r>
      <w:r w:rsidR="00DC1801">
        <w:t xml:space="preserve">ihin kuuluvia henkilöitä </w:t>
      </w:r>
      <w:r w:rsidRPr="00B56485">
        <w:t xml:space="preserve">kiristetään kerätyillä tiedoilla tai sitten </w:t>
      </w:r>
      <w:r w:rsidR="00C855BF">
        <w:t>tiedot</w:t>
      </w:r>
      <w:r w:rsidRPr="00B56485">
        <w:t xml:space="preserve"> levitetään, mikä johtaa lukemattomiin elämään ja terveyteen kohdistuviin uhkauksiin tai ahdisteluun. Lainvalvontaviranomaiset eivät tu</w:t>
      </w:r>
      <w:r w:rsidR="00BA755C">
        <w:t>t</w:t>
      </w:r>
      <w:r w:rsidRPr="00B56485">
        <w:t xml:space="preserve">ki tällaisia viharikoksia tehokkaasti. Coming </w:t>
      </w:r>
      <w:r w:rsidR="00C855BF">
        <w:t>O</w:t>
      </w:r>
      <w:r w:rsidRPr="00B56485">
        <w:t xml:space="preserve">ut -ryhmän vuotta 2023 käsittelevässä kyselytutkimuksessa 14 % vastaajista oli kohdannut kiristystä tai väkivaltaa seksuaalisen suuntautumisensa tai transsukupuolisuutensa vuoksi. Coming </w:t>
      </w:r>
      <w:r w:rsidR="00C855BF">
        <w:t>O</w:t>
      </w:r>
      <w:r w:rsidRPr="00B56485">
        <w:t>ut -ryhmän mukaan seksuaali- ja sukupuolivähemmistö</w:t>
      </w:r>
      <w:r w:rsidR="00BA755C">
        <w:t>ihin kuuluvia henkilöitä</w:t>
      </w:r>
      <w:r w:rsidRPr="00B56485">
        <w:t xml:space="preserve">, mukaan lukien </w:t>
      </w:r>
      <w:r w:rsidR="00BA755C">
        <w:t>alaikäisiä</w:t>
      </w:r>
      <w:r w:rsidRPr="00B56485">
        <w:t xml:space="preserve">, on viime aikoina säännöllisesti </w:t>
      </w:r>
      <w:r w:rsidR="00BA755C">
        <w:t>uhkailtu</w:t>
      </w:r>
      <w:r w:rsidRPr="00B56485">
        <w:t xml:space="preserve"> siitä, että heistä tehdään ilmianto </w:t>
      </w:r>
      <w:r w:rsidR="00EE1055">
        <w:t>”</w:t>
      </w:r>
      <w:r w:rsidRPr="00B56485">
        <w:t xml:space="preserve">ei-perinteisten </w:t>
      </w:r>
      <w:r w:rsidR="00C855BF">
        <w:t>seksuaalisuhteiden</w:t>
      </w:r>
      <w:r w:rsidRPr="00B56485">
        <w:t xml:space="preserve"> propagandasta</w:t>
      </w:r>
      <w:r w:rsidR="00EE1055">
        <w:t>”</w:t>
      </w:r>
      <w:r w:rsidRPr="00B56485">
        <w:t xml:space="preserve"> tai ekstremismirikoksista. Uhkauksia ovat tehneet homofoobikot, työtoverit, naapurit, sukulaiset ja jopa henkilön omat vanhemmat.</w:t>
      </w:r>
      <w:r w:rsidRPr="00B56485">
        <w:rPr>
          <w:rStyle w:val="Alaviitteenviite"/>
        </w:rPr>
        <w:footnoteReference w:id="173"/>
      </w:r>
      <w:r w:rsidR="00B56485">
        <w:t xml:space="preserve"> </w:t>
      </w:r>
    </w:p>
    <w:p w14:paraId="511F11AE" w14:textId="77777777" w:rsidR="00484D4B" w:rsidRPr="00051B1E" w:rsidRDefault="00484D4B" w:rsidP="00E905B1">
      <w:pPr>
        <w:pStyle w:val="Numeroimatonotsikko"/>
      </w:pPr>
      <w:r w:rsidRPr="00051B1E">
        <w:t>Syrjintä</w:t>
      </w:r>
    </w:p>
    <w:p w14:paraId="2FF6218B" w14:textId="26276462" w:rsidR="00484D4B" w:rsidRDefault="00484D4B" w:rsidP="00484D4B">
      <w:r w:rsidRPr="00B56485">
        <w:t>Freedom Housen vuotta 2024 käsittelevän raportin mukaan Venäjällä seksuaali- ja sukupuolivähemmistö</w:t>
      </w:r>
      <w:r w:rsidR="00DC1801">
        <w:t xml:space="preserve">ihin kuuluvia </w:t>
      </w:r>
      <w:r w:rsidRPr="00B56485">
        <w:t>syrjitään huomattavasti</w:t>
      </w:r>
      <w:r w:rsidR="00145800">
        <w:t xml:space="preserve"> monilla yhteiskunnallisilla ja sosiaalisen elämän osa-alueilla</w:t>
      </w:r>
      <w:r w:rsidRPr="00B56485">
        <w:t>.</w:t>
      </w:r>
      <w:r w:rsidRPr="00B56485">
        <w:rPr>
          <w:rStyle w:val="Alaviitteenviite"/>
        </w:rPr>
        <w:footnoteReference w:id="174"/>
      </w:r>
      <w:r w:rsidRPr="00B56485">
        <w:t xml:space="preserve"> Myös Yhdysvaltain ulkoministeriön ihmisoikeusraportissa todetaan, että seksuaali- ja sukupuolivähemmistö</w:t>
      </w:r>
      <w:r w:rsidR="00DC1801">
        <w:t xml:space="preserve">ihin kuuluvat </w:t>
      </w:r>
      <w:r w:rsidRPr="00B56485">
        <w:t>raportoivat merkittävästä yhteiskunnallisesta stigmasta ja syrjinnästä. Seksuaali- ja sukupuolivähemmistö</w:t>
      </w:r>
      <w:r w:rsidR="00DC1801">
        <w:t>ihin kuuluvat</w:t>
      </w:r>
      <w:r w:rsidRPr="00B56485">
        <w:t xml:space="preserve"> kertovat syrjinnän lisääntyneen Ukrainan täysimittaisen sodan alkamisen jälkeen. Laissa ei ole kielletty seksuaali- ja sukupuolivähemmistö</w:t>
      </w:r>
      <w:r w:rsidR="00DC1801">
        <w:t xml:space="preserve">ihin kuuluvien </w:t>
      </w:r>
      <w:r w:rsidRPr="00B56485">
        <w:t xml:space="preserve">syrjintää esimerkiksi asumisessa, </w:t>
      </w:r>
      <w:r w:rsidRPr="00B56485">
        <w:lastRenderedPageBreak/>
        <w:t>työpaikoilla tai pääsyssä julkisiin palveluihin, kuten terveydenhuoltoon. Aktivistien mukaan useimmat piilottavat seksuaalisen suuntautumisensa tai sukupuoli-identiteettinsä työpaikallaan työpaikan tai kodin menettämisen pelossa sekä väkivallan riskin vuoksi. Seksuaali- ja sukupuolivähemmistöihin kuuluvat opiskelijat ovat raportoineet syrjinnästä kouluissa ja yliopistoissa.</w:t>
      </w:r>
      <w:r w:rsidRPr="00B56485">
        <w:rPr>
          <w:vertAlign w:val="superscript"/>
        </w:rPr>
        <w:footnoteReference w:id="175"/>
      </w:r>
      <w:r>
        <w:t xml:space="preserve"> </w:t>
      </w:r>
    </w:p>
    <w:p w14:paraId="1071A977" w14:textId="415C8C9B" w:rsidR="00484D4B" w:rsidRDefault="00484D4B" w:rsidP="00FD41A3">
      <w:r w:rsidRPr="00B56485">
        <w:t xml:space="preserve">Coming </w:t>
      </w:r>
      <w:r w:rsidR="00A73DF9">
        <w:t>O</w:t>
      </w:r>
      <w:r w:rsidRPr="00B56485">
        <w:t>ut -ryhmän maaliskuussa 2025 julkaisemassa raportissa todetaan, että seksuaali- ja sukupuolivähemmistö</w:t>
      </w:r>
      <w:r w:rsidR="00BA755C">
        <w:t xml:space="preserve">ihin kuuluvat ihmiset </w:t>
      </w:r>
      <w:r w:rsidRPr="00B56485">
        <w:t xml:space="preserve">kohtaavat Venäjällä usein järjestelmällistä syrjintää </w:t>
      </w:r>
      <w:r w:rsidR="00145800">
        <w:t>koulutuksen ja työn saannissa</w:t>
      </w:r>
      <w:r w:rsidRPr="00B56485">
        <w:t xml:space="preserve">. Syrjintä vaikuttaa erityisesti opettajiin, jotka ovat jatkuvassa vaarassa joutua irtisanotuksi syytöksillä ”ei-perinteisten seksuaalisuhteiden propagandasta” heidän esimerkiksi julkaistuaan henkilökohtaisia valokuvia omilla yksityisillä sosiaalisen median sivustoilla. Vuosina 2023–2024 tapaukset, joissa homoseksuaalisia henkilöitä irtisanottiin </w:t>
      </w:r>
      <w:r w:rsidR="00145800">
        <w:t>julkishallinnollisista tehtävistä</w:t>
      </w:r>
      <w:r w:rsidRPr="00B56485">
        <w:t xml:space="preserve"> homofobian perusteella, yleistyivät. Coming </w:t>
      </w:r>
      <w:r w:rsidR="00A73DF9">
        <w:t>O</w:t>
      </w:r>
      <w:r w:rsidRPr="00B56485">
        <w:t xml:space="preserve">ut -ryhmän mukaan on yhä yleisempää, että homoseksuaalisia ja transsukupuolisia työntekijöitä, mukaan lukien virkamiehiä, painostetaan eroamaan "vapaaehtoisesti" uhkaamalla, että heidät ilmiannetaan viranomaisille osallistumisesta ekstremistiseen toimintaan tai </w:t>
      </w:r>
      <w:r w:rsidR="00BA755C">
        <w:t>”</w:t>
      </w:r>
      <w:r w:rsidR="00145800">
        <w:t xml:space="preserve">ei-perinteisiin seksuaalisuhteisiin ja sukupuolen vaihtamiseen liittyvästä </w:t>
      </w:r>
      <w:r w:rsidRPr="00B56485">
        <w:t>propagandasta</w:t>
      </w:r>
      <w:r w:rsidR="00BA755C">
        <w:t>”</w:t>
      </w:r>
      <w:r w:rsidRPr="00B56485">
        <w:t>. Seksuaali- ja sukupuolivähemmis</w:t>
      </w:r>
      <w:r w:rsidR="00FD41A3">
        <w:t>töihin kuuluvia syrjitään erityisesti työelämässä</w:t>
      </w:r>
      <w:r w:rsidRPr="00B56485">
        <w:t>.</w:t>
      </w:r>
      <w:r w:rsidRPr="00B56485">
        <w:rPr>
          <w:rStyle w:val="Alaviitteenviite"/>
        </w:rPr>
        <w:footnoteReference w:id="176"/>
      </w:r>
      <w:r w:rsidRPr="007A74A5">
        <w:t xml:space="preserve"> </w:t>
      </w:r>
    </w:p>
    <w:p w14:paraId="737EF725" w14:textId="50EE09F9" w:rsidR="00484D4B" w:rsidRDefault="00484D4B" w:rsidP="00484D4B">
      <w:pPr>
        <w:rPr>
          <w:vertAlign w:val="superscript"/>
        </w:rPr>
      </w:pPr>
      <w:r>
        <w:t xml:space="preserve">Coming </w:t>
      </w:r>
      <w:r w:rsidR="00A73DF9">
        <w:t>O</w:t>
      </w:r>
      <w:r>
        <w:t xml:space="preserve">ut -ryhmä kertoo tapauksesta, jossa transsukupuolinen </w:t>
      </w:r>
      <w:r w:rsidR="00BA755C">
        <w:t>kassatyöntekijä</w:t>
      </w:r>
      <w:r>
        <w:t xml:space="preserve"> irtisanottiin hänestä tehdyn ilmiannon jälkeen. Työntekijä irtisanottiin seuraavana päivänä ilmiannon tekemisen jälkeen, vaikka irtisanominen rikkoi työlainsäädäntöä.</w:t>
      </w:r>
      <w:r>
        <w:rPr>
          <w:rStyle w:val="Alaviitteenviite"/>
        </w:rPr>
        <w:footnoteReference w:id="177"/>
      </w:r>
      <w:r>
        <w:t xml:space="preserve"> </w:t>
      </w:r>
      <w:r w:rsidR="00A73DF9" w:rsidRPr="00A73DF9">
        <w:t xml:space="preserve">ILGA-Europe </w:t>
      </w:r>
      <w:r>
        <w:t xml:space="preserve">puolestaan mainitsee esimerkkeinä tapaukset, joissa syyskuussa </w:t>
      </w:r>
      <w:r w:rsidR="00C626A1">
        <w:t xml:space="preserve">2024 </w:t>
      </w:r>
      <w:r>
        <w:t>Habarovskissa opettaja pakotettiin irtisanoutumaan</w:t>
      </w:r>
      <w:r w:rsidR="00683D2B">
        <w:t>,</w:t>
      </w:r>
      <w:r>
        <w:t xml:space="preserve"> kun video, jossa hän tanssi korkokengissä tuli julkisuuteen ja herätti julkista kohua. Lokakuussa </w:t>
      </w:r>
      <w:r w:rsidR="00C626A1">
        <w:t xml:space="preserve">2024 </w:t>
      </w:r>
      <w:r>
        <w:t>kaksi naispuolista poliisia irtisanottiin Pietarissa heidän väitetysti flirttailtuaan keskenään</w:t>
      </w:r>
      <w:r w:rsidR="00A73DF9">
        <w:t>.</w:t>
      </w:r>
      <w:r w:rsidR="00A73DF9">
        <w:rPr>
          <w:rStyle w:val="Alaviitteenviite"/>
        </w:rPr>
        <w:footnoteReference w:id="178"/>
      </w:r>
    </w:p>
    <w:p w14:paraId="27DAED66" w14:textId="676E6408" w:rsidR="00BB7F8F" w:rsidRPr="00B158AE" w:rsidRDefault="00FD41A3" w:rsidP="00BB7F8F">
      <w:r>
        <w:t>USDOS:in i</w:t>
      </w:r>
      <w:r w:rsidR="00484D4B" w:rsidRPr="00B56485">
        <w:t>hmisoikeusraportin mukaan lääkärit ovat rajoittaneet tai kieltäytyneet tarjoamasta terveyspalveluja seksuaali- ja sukupuolivähemmistö</w:t>
      </w:r>
      <w:r w:rsidR="00BA755C">
        <w:t xml:space="preserve">ihin kuuluville henkilöille </w:t>
      </w:r>
      <w:r w:rsidR="00484D4B" w:rsidRPr="00B56485">
        <w:t>suvaitsemattomuuden ja ennakkoluulojen vuoksi. Seksuaali- ja sukupuolivähemmistö</w:t>
      </w:r>
      <w:r w:rsidR="00BA755C">
        <w:t xml:space="preserve">ihin kuuluvat henkilöt </w:t>
      </w:r>
      <w:r w:rsidR="00484D4B" w:rsidRPr="00B56485">
        <w:t>kohtaavat usein terveydenhoitoon hakeutuessaan voimakkaita kielteisiä reaktioita ja oletuksen siitä, että he ovat mielisairaita.</w:t>
      </w:r>
      <w:r w:rsidR="00484D4B" w:rsidRPr="00B56485">
        <w:rPr>
          <w:vertAlign w:val="superscript"/>
        </w:rPr>
        <w:footnoteReference w:id="179"/>
      </w:r>
      <w:r w:rsidR="00484D4B" w:rsidRPr="00B56485">
        <w:t xml:space="preserve"> Samoin Coming </w:t>
      </w:r>
      <w:r w:rsidR="00C626A1">
        <w:t>O</w:t>
      </w:r>
      <w:r w:rsidR="00484D4B" w:rsidRPr="00B56485">
        <w:t>ut -ryhmän maaliskuussa 2025 julkaisemassa raportissa todetaan, että seksuaali- ja sukupuolivähemmistö</w:t>
      </w:r>
      <w:r w:rsidR="00BA755C">
        <w:t xml:space="preserve">ihin kuuluvilta henkilöitä </w:t>
      </w:r>
      <w:r w:rsidR="00484D4B" w:rsidRPr="00B56485">
        <w:t>evätään usein lääketieteellinen hoito tai pääsy vastaanotolle terveydenhuollon laitoksissa, joissa sairaanhoito kuuluu pakollisen sairausvakuutusohjelman piiriin. Seksuaali- ja sukupuolivähemmistö</w:t>
      </w:r>
      <w:r w:rsidR="00BA755C">
        <w:t xml:space="preserve">ihin kuuluvat </w:t>
      </w:r>
      <w:r w:rsidR="00484D4B" w:rsidRPr="00B56485">
        <w:t xml:space="preserve">joutuvat usein kohtaamaan syrjintää tai väkivaltaista käytöstä </w:t>
      </w:r>
      <w:r>
        <w:t>lääkäreiden taholta</w:t>
      </w:r>
      <w:r w:rsidR="00484D4B" w:rsidRPr="00B56485">
        <w:t xml:space="preserve">. Syrjintä ilmenee rankaisevina lääketieteellisinä tekoina, kuten toimenpiteiden </w:t>
      </w:r>
      <w:r w:rsidR="00963CB6">
        <w:t>suorittamisena</w:t>
      </w:r>
      <w:r w:rsidR="00484D4B" w:rsidRPr="00B56485">
        <w:t xml:space="preserve"> ilman asianmukaista puudutusta tai kieltäytymisenä määrätä tarpeellisia hoitoja.</w:t>
      </w:r>
      <w:r w:rsidR="00484D4B" w:rsidRPr="00B56485">
        <w:rPr>
          <w:rStyle w:val="Alaviitteenviite"/>
        </w:rPr>
        <w:footnoteReference w:id="180"/>
      </w:r>
    </w:p>
    <w:p w14:paraId="5F7102E3" w14:textId="42C023A9" w:rsidR="004B2D63" w:rsidRPr="003D2AFC" w:rsidRDefault="00712E9D" w:rsidP="00E905B1">
      <w:pPr>
        <w:pStyle w:val="Numeroimatonotsikko"/>
      </w:pPr>
      <w:r w:rsidRPr="003D2AFC">
        <w:t>Eheytyshoidot</w:t>
      </w:r>
    </w:p>
    <w:p w14:paraId="75EFA792" w14:textId="16526B66" w:rsidR="00DB296C" w:rsidRDefault="00DB296C" w:rsidP="00683D2B">
      <w:r>
        <w:t xml:space="preserve">Coming </w:t>
      </w:r>
      <w:r w:rsidR="00C626A1">
        <w:t>O</w:t>
      </w:r>
      <w:r>
        <w:t>ut -ryhmän maaliskuussa 2025 julkaisemassa raportissa todetaan, että Venäjällä seksuaali- ja sukupuolivähemmistö</w:t>
      </w:r>
      <w:r w:rsidR="00BA755C">
        <w:t xml:space="preserve">ihin kuuluvilla henkilöillä </w:t>
      </w:r>
      <w:r>
        <w:t>on riski joutua eheytyshoitojen kohteeksi. Eheytyshoidot toimivat ilman mitään valtion valvontaa. Perheiden pyynnöstä ja kustannuksella seksuaali- ja sukupuolivähemmistö</w:t>
      </w:r>
      <w:r w:rsidR="00BA755C">
        <w:t xml:space="preserve">ihin kuuluvia </w:t>
      </w:r>
      <w:r>
        <w:t xml:space="preserve">lähetetään niin sanottuihin kuntoutuskeskuksiin, joissa heitä kohdellaan julmasti ja pakotetaan tekemään pakkotyötä, </w:t>
      </w:r>
      <w:r>
        <w:lastRenderedPageBreak/>
        <w:t>jonka tarkoituksena on ”parantaa” heidän seksuaalinen suuntautumisensa ja sukupuoli-identiteettinsä. Niitä, jotka kieltäytyvät alistumasta hoidoille, uhkaillaan pakkohoidolla psykiatrisissa laitoksissa. Viranomaiset eivät yleensä tutki eheytyshoitoon lähetettyjen tapauksia</w:t>
      </w:r>
      <w:r w:rsidR="00683D2B">
        <w:t>, eivätkä henkilön kumppanin tai ihmisoikeusjärjestön vetoomukset johda henkilön vapauttamiseen</w:t>
      </w:r>
      <w:r>
        <w:t xml:space="preserve">. Poliisi yleensä uskoo pelkästään niiden perheenjäsenten </w:t>
      </w:r>
      <w:r w:rsidR="00963CB6">
        <w:t>lausuntoja</w:t>
      </w:r>
      <w:r>
        <w:t>, jotka ovat lähettäneet henkilön eheytyshoitoon. Vuonna 2023 eheytyshoitotapaukset psykiatrien vastaanotoilla kasvoivat merkittävästi. Tällainen ”hoito” sisältää usein uskonnollista retoriikkaa. Muslimialueilla eheytyshoito voi ilmetä jinnien eli pahojen henkien manaamisena. Pohjois-Kaukasiassa on jopa omia hoitolaitoksia, joissa seksuaali- ja sukupuolivähemmistöihin kuuluvia henkilöitä pidetään ja ”hoidetaan”. Samankaltaisia käytäntöjä esiintyy myös muilla Venäjän muslimialueilla.</w:t>
      </w:r>
      <w:r>
        <w:rPr>
          <w:vertAlign w:val="superscript"/>
        </w:rPr>
        <w:footnoteReference w:id="181"/>
      </w:r>
    </w:p>
    <w:p w14:paraId="05FC92D7" w14:textId="47FA9E43" w:rsidR="00DB296C" w:rsidRDefault="00DB296C" w:rsidP="00C626A1">
      <w:r>
        <w:t>DOXA</w:t>
      </w:r>
      <w:r w:rsidR="00C626A1">
        <w:t>-uutissivuston</w:t>
      </w:r>
      <w:r>
        <w:t xml:space="preserve"> mukaan eheytyshoitotapauksia on tiedossa ainakin 30:llä Venäjän alueella. Vuonna 2021 tehdyn tutkimukseen mukaan haastatelluista 74 uhrista 80 % oli ”hoidettu” pakotettuna. Useimmiten hoitoaloitteen tekijöinä olivat henkilön vanhemmat. Eheytyshoitopalveluja tarjoavat psykiatrit, psykoterapeutit, uskonnonharjoittajat, vaihtoehtolääketieteen harjoittajat, meediot ja riippuvuuksien hoitoon erikoistuneet asiantuntijat. Heidän menetelmänsä vaihtelevat suostuttelusta ja ehdottelusta sähköshokkihoitoon ja ”korjaavaan raiskaukseen”.</w:t>
      </w:r>
      <w:r>
        <w:rPr>
          <w:rStyle w:val="Alaviitteenviite"/>
        </w:rPr>
        <w:footnoteReference w:id="182"/>
      </w:r>
    </w:p>
    <w:p w14:paraId="4599ECE4" w14:textId="3F4B1B02" w:rsidR="00DB296C" w:rsidRDefault="00DB296C" w:rsidP="00C626A1">
      <w:r>
        <w:t xml:space="preserve">YK:n erikoisraportoijan lokakuussa 2024 julkaisemassa, Venäjän ihmisoikeustilannetta käsittelevässä raportissa todetaan, että yksityisiin eheytyshoitokeskuksiin lähetetyt ihmiset ovat kuvailleet, kuinka heitä pidettiin </w:t>
      </w:r>
      <w:r w:rsidR="00BA755C">
        <w:t xml:space="preserve">keskuksissa </w:t>
      </w:r>
      <w:r>
        <w:t xml:space="preserve">vastoin tahtoaan ja heille määrättiin vahingollisia rangaistuksia ”hoitona”. Esimerkiksi 23-vuotiasta transsukupuolista ei-binääristä Adaa pidettiin vangittuna yhdeksän kuukautta, </w:t>
      </w:r>
      <w:r w:rsidR="00BA755C">
        <w:t xml:space="preserve">häntä </w:t>
      </w:r>
      <w:r>
        <w:t>hakattiin,</w:t>
      </w:r>
      <w:r w:rsidR="00683D2B">
        <w:t xml:space="preserve"> </w:t>
      </w:r>
      <w:r>
        <w:t>heitettiin läheiseen jokeen ja hänelle annettiin psykiatristen sairauksien hoitoon tarkoitettuja lääkkeitä. Samoin</w:t>
      </w:r>
      <w:r w:rsidR="00683D2B">
        <w:t xml:space="preserve"> </w:t>
      </w:r>
      <w:r>
        <w:t>28-vuotiasta transnaista Alexandraa pidettiin väkisin vangittuna 21 kuukautta</w:t>
      </w:r>
      <w:r w:rsidR="00683D2B">
        <w:t xml:space="preserve"> </w:t>
      </w:r>
      <w:r>
        <w:t>samalla</w:t>
      </w:r>
      <w:r w:rsidR="00963CB6">
        <w:t>,</w:t>
      </w:r>
      <w:r>
        <w:t xml:space="preserve"> kun hänelle annettiin vahvasti rauhoittavia lääkkeitä. Hänelle kerrottiin toistuvasti, että hän oli sairas, ja muut asukkaat uhkasivat tappaa hänet. Eräässä tapauksessa 18-vuotiasta biseksuaalia Elinaa pidettiin vangittuna neljä kuukautta. Häneen kohdistettiin väkivaltaa, hänet sidottiin käsiraudoilla kaiteisiin ja jätettiin roikkumaan pitkiksi ajoiksi. Vapautumisensa jälkeen vuonna 2022 </w:t>
      </w:r>
      <w:r w:rsidR="00963CB6">
        <w:t>Elina</w:t>
      </w:r>
      <w:r>
        <w:t xml:space="preserve"> pyysi poliisia tutkimaan hänen laittoman vangitsemisensa ”kuntoutuskeskuksessa” ja sen luvattomat ”lääketieteelliset” käytännöt</w:t>
      </w:r>
      <w:r w:rsidR="00683D2B">
        <w:t>, mutta h</w:t>
      </w:r>
      <w:r>
        <w:t>änen pyyntönsä hylättiin.</w:t>
      </w:r>
      <w:r>
        <w:rPr>
          <w:rStyle w:val="Alaviitteenviite"/>
        </w:rPr>
        <w:footnoteReference w:id="183"/>
      </w:r>
    </w:p>
    <w:p w14:paraId="6024D309" w14:textId="1A01FD2A" w:rsidR="00DB296C" w:rsidRPr="003D2AFC" w:rsidRDefault="00DB296C" w:rsidP="00C626A1">
      <w:r>
        <w:t>Kesäkuussa 2023 Venäjän terveysministeri totesi parlamentin kuulemistilaisuudessa, että presidentti Putin antoi ministeriölle ohjeet perustaa uusi psykiatrinen instituutti, jossa tutkitaan seksuaali- ja sukupuolivähemmistö</w:t>
      </w:r>
      <w:r w:rsidR="00DC1801">
        <w:t xml:space="preserve">ihin kuuluvien </w:t>
      </w:r>
      <w:r>
        <w:t>käyttäytymistä. Paikalliset aktivistit ja ihmisoikeuspuolustajat ovat olleet huolissaan siitä, että tämä voisi johtaa eheytyshoitojen viralliseen käyttöönottoon.</w:t>
      </w:r>
      <w:r>
        <w:rPr>
          <w:rStyle w:val="Alaviitteenviite"/>
        </w:rPr>
        <w:footnoteReference w:id="184"/>
      </w:r>
    </w:p>
    <w:p w14:paraId="7EE84389" w14:textId="77777777" w:rsidR="00156738" w:rsidRDefault="00156738" w:rsidP="00156738">
      <w:pPr>
        <w:pStyle w:val="Otsikko1"/>
        <w:numPr>
          <w:ilvl w:val="0"/>
          <w:numId w:val="30"/>
        </w:numPr>
      </w:pPr>
      <w:r>
        <w:t>Onko seksuaali- ja sukupuolivähemmistöjen mahdollista saada viranomaissuojelua Venäjällä?</w:t>
      </w:r>
    </w:p>
    <w:p w14:paraId="3E21283B" w14:textId="6C479F17" w:rsidR="001860FC" w:rsidRDefault="001860FC" w:rsidP="001860FC">
      <w:r>
        <w:t>Seksuaali- ja sukupuolivähemmistö</w:t>
      </w:r>
      <w:r w:rsidR="00BA755C">
        <w:t xml:space="preserve">ihin kuuluvien henkilöiden </w:t>
      </w:r>
      <w:r>
        <w:t xml:space="preserve">luottamuksen tuomioistuimiin ja </w:t>
      </w:r>
      <w:r w:rsidR="00BA755C">
        <w:t>poliisiin</w:t>
      </w:r>
      <w:r>
        <w:t xml:space="preserve"> kuvataan olevan erittäin heikko</w:t>
      </w:r>
      <w:r w:rsidR="00BA755C">
        <w:t>.</w:t>
      </w:r>
      <w:r>
        <w:rPr>
          <w:rStyle w:val="Alaviitteenviite"/>
        </w:rPr>
        <w:footnoteReference w:id="185"/>
      </w:r>
      <w:r>
        <w:t xml:space="preserve"> </w:t>
      </w:r>
      <w:r w:rsidR="00E80701">
        <w:t>Sphere</w:t>
      </w:r>
      <w:r>
        <w:t>-säätiön huhtikuussa 2024 Norjan maatietopalvelu Landinfolle antamien tietojen mukaan</w:t>
      </w:r>
      <w:r w:rsidRPr="008F16FF">
        <w:t xml:space="preserve"> </w:t>
      </w:r>
      <w:r w:rsidRPr="003D2AFC">
        <w:t>erilaisista syistä johtuen</w:t>
      </w:r>
      <w:r>
        <w:t xml:space="preserve"> vain harvat seksuaali- ja sukupuolivähemmistö</w:t>
      </w:r>
      <w:r w:rsidR="00BA755C">
        <w:t xml:space="preserve">ihin kuuluvat </w:t>
      </w:r>
      <w:r>
        <w:t xml:space="preserve">ilmoittavat poliisille kohtaamastaan </w:t>
      </w:r>
      <w:r>
        <w:lastRenderedPageBreak/>
        <w:t xml:space="preserve">väkivallasta. Monet pelkäävät, että tilanne voi pahentua, eikä poliisille ilmoittaminen auta. Pääsääntöisesti poliisi ei ryhdy </w:t>
      </w:r>
      <w:r w:rsidR="00FD41A3">
        <w:t>minkäänlaisiin</w:t>
      </w:r>
      <w:r>
        <w:t xml:space="preserve"> </w:t>
      </w:r>
      <w:r w:rsidR="00FD41A3">
        <w:t>viranomais</w:t>
      </w:r>
      <w:r>
        <w:t>toimiin, vaikka väkivallasta tehtäisiin ilmoitus. Poikkeustapauksissa, jos henkilöllä on hyvä asianajaja ja dokumentaatiota tapahtuneesta, poliisi saattaa avata tutkinnan, mutta ei kuitenkaan todellisuudessa tutki asiaa.</w:t>
      </w:r>
      <w:r w:rsidRPr="003D2AFC">
        <w:rPr>
          <w:rStyle w:val="Alaviitteenviite"/>
        </w:rPr>
        <w:footnoteReference w:id="186"/>
      </w:r>
      <w:r w:rsidRPr="003D2AFC">
        <w:t xml:space="preserve"> </w:t>
      </w:r>
      <w:r>
        <w:t xml:space="preserve">Myös </w:t>
      </w:r>
      <w:r w:rsidRPr="003D2AFC">
        <w:t xml:space="preserve">Bertelsmann Stiftung -säätiön </w:t>
      </w:r>
      <w:r w:rsidR="00FD41A3">
        <w:t>vuosien 2021 ja 2022 tapahtumia Venäjällä koskevassa</w:t>
      </w:r>
      <w:r w:rsidRPr="003D2AFC">
        <w:t xml:space="preserve"> raportissa todetaan, että poliisi kieltäytyy usein ottamasta vastaan väkivallan uhrien tekemiä valituksia homofobian vuoksi.</w:t>
      </w:r>
      <w:r w:rsidRPr="003D2AFC">
        <w:rPr>
          <w:rStyle w:val="Alaviitteenviite"/>
        </w:rPr>
        <w:footnoteReference w:id="187"/>
      </w:r>
      <w:r>
        <w:t xml:space="preserve"> Samoin Coming </w:t>
      </w:r>
      <w:r w:rsidR="00C626A1">
        <w:t>O</w:t>
      </w:r>
      <w:r>
        <w:t>ut -ryhmän mukaan Venäjän viranomaiset eivät tutki tehokkaasti viharikoksia.</w:t>
      </w:r>
      <w:r w:rsidRPr="008F16FF">
        <w:rPr>
          <w:rStyle w:val="Alaviitteenviite"/>
        </w:rPr>
        <w:footnoteReference w:id="188"/>
      </w:r>
      <w:r>
        <w:t xml:space="preserve"> Ryhmän tekemän tutkimuksen mukaan vuonna 2024 ainoastaan 4 % tapauksista tutkittiin tehokkaasti.</w:t>
      </w:r>
      <w:r w:rsidRPr="008F16FF">
        <w:rPr>
          <w:rStyle w:val="Alaviitteenviite"/>
        </w:rPr>
        <w:footnoteReference w:id="189"/>
      </w:r>
      <w:r>
        <w:t xml:space="preserve"> </w:t>
      </w:r>
      <w:r w:rsidR="00A73DF9" w:rsidRPr="00A73DF9">
        <w:t>ILGA-Europe</w:t>
      </w:r>
      <w:r w:rsidR="00A73DF9">
        <w:t xml:space="preserve">n </w:t>
      </w:r>
      <w:r>
        <w:t xml:space="preserve">mukaan </w:t>
      </w:r>
      <w:r w:rsidRPr="003D2AFC">
        <w:t xml:space="preserve">Euroopan ihmisoikeustuomioistuin on useaan otteeseen tuominnut Venäjän siitä, että se ei ole tutkinut tehokkaasti </w:t>
      </w:r>
      <w:r>
        <w:t xml:space="preserve">seksuaali- ja sukupuolivähemmistöjen </w:t>
      </w:r>
      <w:r w:rsidRPr="003D2AFC">
        <w:t xml:space="preserve">oikeuksia koskeviin mielenosoituksiin ja muuhun </w:t>
      </w:r>
      <w:r>
        <w:t>vaikuttamistyöhön</w:t>
      </w:r>
      <w:r w:rsidRPr="003D2AFC">
        <w:t xml:space="preserve"> osallistuneisiin kohdistuvaa syrjivää väkivaltaa.</w:t>
      </w:r>
      <w:r w:rsidRPr="003D2AFC">
        <w:rPr>
          <w:rStyle w:val="Alaviitteenviite"/>
        </w:rPr>
        <w:footnoteReference w:id="190"/>
      </w:r>
    </w:p>
    <w:p w14:paraId="19112B30" w14:textId="4EAB5B73" w:rsidR="001860FC" w:rsidRDefault="00E80701" w:rsidP="00BA755C">
      <w:r>
        <w:t>Sphere</w:t>
      </w:r>
      <w:r w:rsidR="001860FC">
        <w:t>-säätiön mukaan on olemassa harvinaisia esimerkkejä siitä, että seksuaali- ja sukupuolivähemmistö</w:t>
      </w:r>
      <w:r w:rsidR="00DC1801">
        <w:t xml:space="preserve">ihin kuuluviin henkilöihin </w:t>
      </w:r>
      <w:r w:rsidR="001860FC">
        <w:t xml:space="preserve">väkivaltaa kohdistanut tekijä on tuomittu syylliseksi. </w:t>
      </w:r>
      <w:r>
        <w:t>Sphere</w:t>
      </w:r>
      <w:r w:rsidR="001860FC">
        <w:t>-säätiön edustaja muistaa vain yhden tapauksen, jossa henkilö tuomittiin nimenomaan viharikoksesta. Kyseinen tuomio annettiin ennen vuotta 2013.</w:t>
      </w:r>
      <w:r w:rsidR="001860FC" w:rsidRPr="003D2AFC">
        <w:rPr>
          <w:rStyle w:val="Alaviitteenviite"/>
        </w:rPr>
        <w:footnoteReference w:id="191"/>
      </w:r>
      <w:r w:rsidR="001860FC" w:rsidRPr="003D2AFC">
        <w:t xml:space="preserve"> </w:t>
      </w:r>
      <w:r w:rsidR="001860FC">
        <w:t>Käytetyistä lähteistä löytyy muutamia mainintoja tuomioista, joita on annettu seksuaali- ja sukupuolivähemmistö</w:t>
      </w:r>
      <w:r w:rsidR="00DC1801">
        <w:t xml:space="preserve">ihin kuuluviin </w:t>
      </w:r>
      <w:r w:rsidR="001860FC">
        <w:t xml:space="preserve">tai sellaisina pidettyihin henkilöihin kohdistuneiden hyökkäyksien vuoksi. Coming </w:t>
      </w:r>
      <w:r w:rsidR="00C626A1">
        <w:t>O</w:t>
      </w:r>
      <w:r w:rsidR="001860FC">
        <w:t xml:space="preserve">ut -ryhmä kertoi marraskuussa 2024 tapauksesta, jossa homoklubin vieraiden kimppuun </w:t>
      </w:r>
      <w:r w:rsidR="001860FC" w:rsidRPr="00E84D38">
        <w:t xml:space="preserve">hyökännyt, väkivallalla uhannut ja rahaa kiristänyt mies tuomittiin 2,5 vuoden vankeustuomioon. Lisäksi tuomioistuin määräsi tekijän </w:t>
      </w:r>
      <w:r w:rsidR="00E84D38">
        <w:t>korvaamaan</w:t>
      </w:r>
      <w:r w:rsidR="00BA755C" w:rsidRPr="00E84D38">
        <w:t xml:space="preserve"> uhreille aiheutuneesta henkisestä haitasta</w:t>
      </w:r>
      <w:r w:rsidR="001860FC" w:rsidRPr="00E84D38">
        <w:t>.</w:t>
      </w:r>
      <w:r w:rsidR="001860FC" w:rsidRPr="00E84D38">
        <w:rPr>
          <w:rStyle w:val="Alaviitteenviite"/>
        </w:rPr>
        <w:footnoteReference w:id="192"/>
      </w:r>
      <w:r w:rsidR="001860FC" w:rsidRPr="00E84D38">
        <w:t xml:space="preserve"> </w:t>
      </w:r>
      <w:r w:rsidR="00C626A1" w:rsidRPr="00E84D38">
        <w:t>Sovan</w:t>
      </w:r>
      <w:r w:rsidR="001860FC" w:rsidRPr="00E84D38">
        <w:t xml:space="preserve"> mukaan syyskuussa 2023 Pietarissa alaikäinen hyökkäsi ohikulkijan kimppuun, jota</w:t>
      </w:r>
      <w:r w:rsidR="001860FC">
        <w:t xml:space="preserve"> hän luuli ”ei-perinteisen seksuaalisen suuntautumisen edustajaksi”. Pahoinpitelijä solvasi ohikulkijaa, käytti häneen pippurisumutetta sekä hakkasi ja potki häntä kasvoihin ja vartaloon. Kesäkuussa 2024 hyökkääjä tuomittiin 2 vuoden ja 3 kuukauden ehdolliseen vankeuteen</w:t>
      </w:r>
      <w:r w:rsidR="001860FC" w:rsidRPr="003D2AFC">
        <w:t>.</w:t>
      </w:r>
      <w:r w:rsidR="001860FC" w:rsidRPr="003D2AFC">
        <w:rPr>
          <w:rStyle w:val="Alaviitteenviite"/>
        </w:rPr>
        <w:footnoteReference w:id="193"/>
      </w:r>
      <w:r w:rsidR="001860FC">
        <w:t xml:space="preserve"> </w:t>
      </w:r>
      <w:proofErr w:type="gramStart"/>
      <w:r w:rsidR="001860FC">
        <w:t>Toukokuussa</w:t>
      </w:r>
      <w:proofErr w:type="gramEnd"/>
      <w:r w:rsidR="001860FC">
        <w:t xml:space="preserve"> 2023 mies hakkasi kaksi paikallista naista metrossa samalla solvaten heitä homofobisesti. Tammikuussa 2024 mies tuomittiin 80 tunniksi yhdyskuntapalveluun. Mies myönsi syyllisyytensä ja selitti</w:t>
      </w:r>
      <w:r w:rsidR="00D33346">
        <w:t>,</w:t>
      </w:r>
      <w:r w:rsidR="001860FC">
        <w:t xml:space="preserve"> että hyökkäyksen syynä oli naisten käytös ja ulkonäkö, jotka vaikuttivat hänen mielestään provosoivilta.</w:t>
      </w:r>
      <w:r w:rsidR="001860FC" w:rsidRPr="003D2AFC">
        <w:rPr>
          <w:rStyle w:val="Alaviitteenviite"/>
        </w:rPr>
        <w:footnoteReference w:id="194"/>
      </w:r>
    </w:p>
    <w:p w14:paraId="42B29C6A" w14:textId="2E63D9F3" w:rsidR="001860FC" w:rsidRDefault="001860FC" w:rsidP="001860FC">
      <w:r>
        <w:t xml:space="preserve">Coming </w:t>
      </w:r>
      <w:r w:rsidR="00C626A1">
        <w:t>O</w:t>
      </w:r>
      <w:r>
        <w:t xml:space="preserve">ut -ryhmän mukaan yhä useammat ei-valtiollisen väkivallan, </w:t>
      </w:r>
      <w:r w:rsidRPr="008F16FF">
        <w:t>seksuaalisen suuntautumisen tai sukupuoli-identiteetin paljastamisen (outing) tai kiristämisen uhreiksi</w:t>
      </w:r>
      <w:r>
        <w:t xml:space="preserve"> joutuneet</w:t>
      </w:r>
      <w:r w:rsidRPr="008F16FF">
        <w:t xml:space="preserve"> valitsevat olla ottamatta yhteyttä poliisiin. </w:t>
      </w:r>
      <w:r>
        <w:t xml:space="preserve">Ryhmän tutkimuksen mukaan yhteydenotto viranomaisiin johti monissa tapauksessa nöyryyttävään ja syrjivään kohteluun poliisiviranomaisten toimesta sekä yksityisyyden loukkaamiseen tarkastelemalla uhrin matkapuhelinta. Lisäksi monilla on hyvin perusteltu pelko siitä, että </w:t>
      </w:r>
      <w:r w:rsidRPr="008F16FF">
        <w:t xml:space="preserve">seksuaalisen suuntautumisen paljastaminen voisi johtaa syytteisiin "ei-perinteisten seksuaalisuhteiden propagandasta” tai joissakin tapauksissa syytöksiin ekstremistisestä toiminnasta, jos poliisille ilmoituksen tehneen henkilön henkilökohtaisia viestejä tarkastellaan. Ammattimaisen oikeusavun saaminen on myös haastavaa. Ne asianajajat, jotka eivät työskentele ihmisoikeusjärjestöille, kieltäytyvät usein tarjoamasta ammattiapua </w:t>
      </w:r>
      <w:r>
        <w:t xml:space="preserve">seksuaali- ja sukupuolivähemmistöihin kuuluville </w:t>
      </w:r>
      <w:r w:rsidRPr="008F16FF">
        <w:t xml:space="preserve">henkilöille pelätessään syytöksiä ekstremistiseen toimintaan </w:t>
      </w:r>
      <w:r w:rsidRPr="008F16FF">
        <w:lastRenderedPageBreak/>
        <w:t xml:space="preserve">osallistumisesta. </w:t>
      </w:r>
      <w:r>
        <w:t>Seksuaali- ja sukupuolivähemmistöjen järjestöt taas eivät toimi julkisesti, ja järjestöjen tarjoama oikeudellinen apu aiheuttaa riskin</w:t>
      </w:r>
      <w:r w:rsidR="00D33346">
        <w:t xml:space="preserve">, </w:t>
      </w:r>
      <w:r>
        <w:t xml:space="preserve">että sekä </w:t>
      </w:r>
      <w:r w:rsidRPr="008F16FF">
        <w:t>lakimies että asiakas joutuvat rikosoikeudelliseen vastuuseen.</w:t>
      </w:r>
      <w:r w:rsidRPr="008F16FF">
        <w:rPr>
          <w:rStyle w:val="Alaviitteenviite"/>
        </w:rPr>
        <w:footnoteReference w:id="195"/>
      </w:r>
    </w:p>
    <w:p w14:paraId="59276F64" w14:textId="2F4CC66C" w:rsidR="001860FC" w:rsidRPr="003D2AFC" w:rsidRDefault="001860FC" w:rsidP="001860FC">
      <w:r>
        <w:t xml:space="preserve">Coming </w:t>
      </w:r>
      <w:r w:rsidR="00C626A1">
        <w:t>O</w:t>
      </w:r>
      <w:r>
        <w:t>ut -ryhmän mukaan ”</w:t>
      </w:r>
      <w:r w:rsidR="00D33346">
        <w:t>k</w:t>
      </w:r>
      <w:r>
        <w:t xml:space="preserve">ansainvälisen LGBT-liikkeen” kieltämisen jälkeen on ilmennyt </w:t>
      </w:r>
      <w:r w:rsidR="00E12BF3">
        <w:t xml:space="preserve">aiempaa </w:t>
      </w:r>
      <w:r>
        <w:t xml:space="preserve">enemmän tapauksia, joissa väkivallan uhrit ovat joutuneet </w:t>
      </w:r>
      <w:r w:rsidRPr="008F16FF">
        <w:t xml:space="preserve">hyökkääjiensä vastasyytöksien kohteeksi. Hyökkääjät ovat väittäneet, että uhrit olisivat osallistuneet ekstremistiseen toimintaan tai harjoittaneet </w:t>
      </w:r>
      <w:r>
        <w:t>”</w:t>
      </w:r>
      <w:r w:rsidRPr="008F16FF">
        <w:t>ei-perinteisten seksuaalisuhteiden propagandaa</w:t>
      </w:r>
      <w:r>
        <w:t xml:space="preserve">”. Yhdessä dokumentoidussa tapauksessa Krasnodarin alueella </w:t>
      </w:r>
      <w:r w:rsidRPr="008F16FF">
        <w:t xml:space="preserve">henkilö ilmoitti poliisille ryöstöstä. Hyökkääjä esitti </w:t>
      </w:r>
      <w:r>
        <w:t xml:space="preserve">kuitenkin </w:t>
      </w:r>
      <w:r w:rsidRPr="008F16FF">
        <w:t xml:space="preserve">vastasyytteen, että uhri oli osallistunut "ei-perinteisten seksuaalisuhteiden propagandaan”. Lakimiehen avusta huolimatta hyökkäystä ei tutkittu, vaan uhri tuomittiin propagandasta isoon sakkorangaistukseen ja </w:t>
      </w:r>
      <w:r>
        <w:t>karkotettiin</w:t>
      </w:r>
      <w:r w:rsidRPr="008F16FF">
        <w:t xml:space="preserve"> Venäjältä. Toisessa tapauksessa tammikuussa 2025 Pietarissa </w:t>
      </w:r>
      <w:r>
        <w:t xml:space="preserve">seksuaali- ja sukupuolivähemmistöön kuuluva </w:t>
      </w:r>
      <w:r w:rsidRPr="008F16FF">
        <w:t xml:space="preserve">henkilö joutui perheväkivallan uhriksi ja ilmoitti asiasta poliisille. Uhrin isä </w:t>
      </w:r>
      <w:r>
        <w:t xml:space="preserve">kuitenkin </w:t>
      </w:r>
      <w:r w:rsidRPr="008F16FF">
        <w:t xml:space="preserve">ilmoitti viranomaisille, että </w:t>
      </w:r>
      <w:r>
        <w:t>uhri</w:t>
      </w:r>
      <w:r w:rsidRPr="008F16FF">
        <w:t xml:space="preserve"> oli osallistunut "ei-perinteisten seksuaalisuhteiden propagandaan” ja rahoittanut </w:t>
      </w:r>
      <w:r>
        <w:t xml:space="preserve">seksuaali- ja sukupuolivähemmistöjen </w:t>
      </w:r>
      <w:r w:rsidRPr="008F16FF">
        <w:t>järjestöjä. Lakimiehen avustuksella uhri onnistui välttämään syytteet itseään vastaan. Poliisi asetti kuitenkin syytteiden välttämisen ehdoksi sen, että uhri peruutti väkivallan tekijää vastaan nostamansa syytteet. Kolmannessa esimerkissä tammikuussa 2025 homoseksuaalinen henkilö kieltäytyi eroamasta työpaikastaan työnantajansa pyynnöstä. Tämän seurauksena työnantaja teki ilmoituksen FSB:lle väittäen, että henkilö oli osallistunut ekstremistiseen toimintaan.</w:t>
      </w:r>
      <w:r w:rsidRPr="008F16FF">
        <w:rPr>
          <w:rStyle w:val="Alaviitteenviite"/>
        </w:rPr>
        <w:footnoteReference w:id="196"/>
      </w:r>
      <w:r>
        <w:t xml:space="preserve"> Tiedossa on myös tapaus, jossa transmies ryöstettiin Moskovassa toukokuussa 2024, minkä seurauksena hän kääntyi poliisin puoleen. Sen </w:t>
      </w:r>
      <w:r w:rsidRPr="003D2AFC">
        <w:t>sijaan, että ryöstäjiä olisi etsitty, miestä itseään syytettiin armeijan halventamisesta hänen sinikeltaisten hiustensa vuoksi.</w:t>
      </w:r>
      <w:r w:rsidR="00AE5851">
        <w:rPr>
          <w:rStyle w:val="Alaviitteenviite"/>
        </w:rPr>
        <w:footnoteReference w:id="197"/>
      </w:r>
    </w:p>
    <w:p w14:paraId="1451350F" w14:textId="6FBEF876" w:rsidR="00156738" w:rsidRPr="00196504" w:rsidRDefault="00156738" w:rsidP="00156738">
      <w:pPr>
        <w:pStyle w:val="Otsikko1"/>
        <w:numPr>
          <w:ilvl w:val="0"/>
          <w:numId w:val="30"/>
        </w:numPr>
      </w:pPr>
      <w:r>
        <w:t>Onko Venäjällä seksuaali- ja sukupuolivähemmistöjen järjestöjä tai muita tukitoimia? Miten järjestöihin ja aktivisteihin suhtaudutaan</w:t>
      </w:r>
      <w:r w:rsidRPr="00196504">
        <w:t>?</w:t>
      </w:r>
    </w:p>
    <w:p w14:paraId="65C4CD23" w14:textId="536C5720" w:rsidR="00A351B7" w:rsidRDefault="00A351B7" w:rsidP="005E4258">
      <w:r>
        <w:t xml:space="preserve">Norjan maatietopalvelu Landinfon joulukuussa 2024 julkaisemassa kyselyvastauksessa todetaan, että Venäjällä on aiemmin ollut suuri määrä kansalaisjärjestöjä, jotka ovat taistelleet seksuaali- ja sukupuolivähemmistöjen oikeuksien puolesta. Suurin osa näistä järjestöistä on </w:t>
      </w:r>
      <w:r w:rsidR="00FD41A3">
        <w:t xml:space="preserve">sittemmin </w:t>
      </w:r>
      <w:r>
        <w:t xml:space="preserve">joutunut lopettamaan toimintansa Venäjällä. Monet järjestöistä toimivat nykyään ulkomailta käsin ilman minkäänlaista julkista näkyvyyttä. Organisaatiot kuvailivat Landinfolle, kuinka raskasta </w:t>
      </w:r>
      <w:r w:rsidR="00FD41A3">
        <w:t>toiminta seksuaali- ja sukupuolivähemmistöjen oikeuksien puolesta tämänhetkisessä yhteiskunnallisessa tilanteessa on</w:t>
      </w:r>
      <w:r>
        <w:t xml:space="preserve">. Pelko ilmiantamisesta on saanut </w:t>
      </w:r>
      <w:r w:rsidR="00FD41A3">
        <w:t>järjestöissä työskentelevät ihmiset</w:t>
      </w:r>
      <w:r>
        <w:t xml:space="preserve"> varovaisiksi ja rajoittamaan yhteyksiään, jolloin heidän verkostonsa on kutistunut.  </w:t>
      </w:r>
      <w:r w:rsidR="005E4258">
        <w:t>Seksuaali- ja sukupuolivähemmistöjen oikeuksien kanssa työskentelevät</w:t>
      </w:r>
      <w:r w:rsidR="005E4258">
        <w:t xml:space="preserve"> eivät voi tietää, keihin he voivat luottaa. He joutuvatkin nyt pitämään </w:t>
      </w:r>
      <w:r>
        <w:t>matalaa profiilia eivätkä voi mainostaa mediassa, mitä asioita he puolustavat.</w:t>
      </w:r>
      <w:r w:rsidR="00C74BFA">
        <w:rPr>
          <w:rStyle w:val="Alaviitteenviite"/>
        </w:rPr>
        <w:footnoteReference w:id="198"/>
      </w:r>
      <w:r>
        <w:t xml:space="preserve"> Myös Nastojaštšeje Vremja -uutissivuston tammikuussa 2025 julkaistussa artikkelissa todetaan, että ihmisoikeusaktivistien mukaan vuosien 2022 ja 2023 lakimuutokset ja </w:t>
      </w:r>
      <w:r w:rsidR="00FE516B">
        <w:t xml:space="preserve">”kansainvälisen </w:t>
      </w:r>
      <w:r w:rsidR="005E4258">
        <w:t>LGBT-liikkeen</w:t>
      </w:r>
      <w:r w:rsidR="00FE516B">
        <w:t>”</w:t>
      </w:r>
      <w:r w:rsidR="005E4258">
        <w:t xml:space="preserve"> </w:t>
      </w:r>
      <w:r>
        <w:t>ekstremistiseksi julistaminen ovat tehneet seksuaali- ja sukupuolivähemmistöjen avoimen toiminnan Venäjällä mahdottomaksi. Monet järjestöjen työntekijät ovat onnistuneet lähtemään Venäjältä</w:t>
      </w:r>
      <w:r w:rsidR="00BA755C">
        <w:t>,</w:t>
      </w:r>
      <w:r>
        <w:t xml:space="preserve"> ja </w:t>
      </w:r>
      <w:r w:rsidR="00BA755C">
        <w:t xml:space="preserve">he </w:t>
      </w:r>
      <w:r>
        <w:t>jatkavat ulkomailta käsin Venäjällä asuvien ihmisten auttamista.</w:t>
      </w:r>
      <w:r w:rsidR="00AE5851">
        <w:rPr>
          <w:rStyle w:val="Alaviitteenviite"/>
        </w:rPr>
        <w:footnoteReference w:id="199"/>
      </w:r>
      <w:r>
        <w:t xml:space="preserve"> Lakimuutosten ja ekstremistiseksi julistamisen lisäksi seksuaali- ja sukupuolivähemmistöjen järjestöjen tilannetta on vaikeuttanut </w:t>
      </w:r>
      <w:r>
        <w:lastRenderedPageBreak/>
        <w:t xml:space="preserve">ulkomaalaisia agentteja koskeva lainsäädäntö. Vuodesta 2021 lähtien lakia alettiin käyttää seksuaali- ja sukupuolivähemmistöjen yhteisön painostamiseen, </w:t>
      </w:r>
      <w:r w:rsidR="00BA755C">
        <w:t>jolloin</w:t>
      </w:r>
      <w:r>
        <w:t xml:space="preserve"> aktivisteja ja järjestöjä lisättiin ulkomaisten agenttien rekisteriin laajamittaisesti.</w:t>
      </w:r>
      <w:r>
        <w:rPr>
          <w:rStyle w:val="Alaviitteenviite"/>
        </w:rPr>
        <w:footnoteReference w:id="200"/>
      </w:r>
    </w:p>
    <w:p w14:paraId="49FE9B85" w14:textId="6A95F542" w:rsidR="00A351B7" w:rsidRDefault="00A351B7" w:rsidP="00A351B7">
      <w:r>
        <w:t xml:space="preserve">Kuten edellä todetaan, homopropagandalakia käytetään syyttämään seksuaali- ja sukupuolivähemmistöjen yhteisöjen </w:t>
      </w:r>
      <w:r w:rsidR="005E4258">
        <w:t>hallinnoinnista</w:t>
      </w:r>
      <w:r>
        <w:t xml:space="preserve"> sosiaalisessa mediassa tai erilaisten verkkokanavien tai podcastien </w:t>
      </w:r>
      <w:r w:rsidR="00BA755C">
        <w:t>julkaisemisesta</w:t>
      </w:r>
      <w:r>
        <w:t xml:space="preserve"> sekä muista julkisen toiminnan muodoista.</w:t>
      </w:r>
      <w:r>
        <w:rPr>
          <w:rStyle w:val="Alaviitteenviite"/>
        </w:rPr>
        <w:footnoteReference w:id="201"/>
      </w:r>
      <w:r>
        <w:t xml:space="preserve"> Sovan mukaan ”</w:t>
      </w:r>
      <w:r w:rsidR="00E62651">
        <w:t>k</w:t>
      </w:r>
      <w:r>
        <w:t>ansainvälisen LGBT-liikkeen” ekstremistiseksi julistaminen ja kieltäminen on tehnyt julkiset puheenvuorot seksuaali- ja sukupuolivähemmistöjen oikeuksien puolesta erittäin vaarallisiksi, koska tällaisia puheenvuoroja voidaan pitää ekstremistisenä rikoksena.</w:t>
      </w:r>
      <w:r w:rsidRPr="00196504">
        <w:rPr>
          <w:rStyle w:val="Alaviitteenviite"/>
        </w:rPr>
        <w:footnoteReference w:id="202"/>
      </w:r>
      <w:r>
        <w:t xml:space="preserve"> Coming </w:t>
      </w:r>
      <w:r w:rsidR="00C626A1">
        <w:t>O</w:t>
      </w:r>
      <w:r>
        <w:t>ut -ryhmän mukaan ekstremistisenä voidaan pitää myös seksuaali- ja sukupuolivähemmistöjen tapahtumien järjestämistä tai niihin osallistumista sekä seksuaali- ja sukupuolivähemmistöjen verkkoyhteisöjen hallinnointia.</w:t>
      </w:r>
      <w:r>
        <w:rPr>
          <w:rStyle w:val="Alaviitteenviite"/>
        </w:rPr>
        <w:footnoteReference w:id="203"/>
      </w:r>
      <w:r w:rsidRPr="007E4C27">
        <w:t xml:space="preserve"> </w:t>
      </w:r>
      <w:r>
        <w:t xml:space="preserve">Vuonna 2024 venäläiset seksuaali- ja sukupuolivähemmistöjen järjestöt minimoivat offline-tapahtumien järjestämisen </w:t>
      </w:r>
      <w:r w:rsidR="00FE516B">
        <w:t xml:space="preserve">”kansainvälisen </w:t>
      </w:r>
      <w:r>
        <w:t>LGBT-liikkeen</w:t>
      </w:r>
      <w:r w:rsidR="00FE516B">
        <w:t>”</w:t>
      </w:r>
      <w:r>
        <w:t xml:space="preserve"> ekstremistiseksi julistamisen seurauksena. Samoin Venäjällä ei järjestetty </w:t>
      </w:r>
      <w:r w:rsidR="005E4258">
        <w:t xml:space="preserve">vuonna 2024 </w:t>
      </w:r>
      <w:r>
        <w:t xml:space="preserve">yhtään julkista kokoontumista, marssia tai mielenosoitusta seksuaali- ja sukupuolivähemmistöjen </w:t>
      </w:r>
      <w:r w:rsidR="00BA755C">
        <w:t xml:space="preserve">oikeuksien </w:t>
      </w:r>
      <w:r>
        <w:t>puolustamiseksi.</w:t>
      </w:r>
      <w:r>
        <w:rPr>
          <w:rStyle w:val="Alaviitteenviite"/>
        </w:rPr>
        <w:footnoteReference w:id="204"/>
      </w:r>
      <w:r w:rsidRPr="007E4C27">
        <w:t xml:space="preserve"> </w:t>
      </w:r>
    </w:p>
    <w:p w14:paraId="47A1150F" w14:textId="19DD28F4" w:rsidR="00A351B7" w:rsidRDefault="00A351B7" w:rsidP="00BA755C">
      <w:r w:rsidRPr="00196504">
        <w:t>Vuosina 2017</w:t>
      </w:r>
      <w:r>
        <w:t>–</w:t>
      </w:r>
      <w:r w:rsidRPr="00196504">
        <w:t xml:space="preserve">2021 viranomaiset alkoivat </w:t>
      </w:r>
      <w:r>
        <w:t>laajamittaisesti</w:t>
      </w:r>
      <w:r w:rsidRPr="00196504">
        <w:t xml:space="preserve"> </w:t>
      </w:r>
      <w:r w:rsidR="005E4258">
        <w:t>kieltää</w:t>
      </w:r>
      <w:r>
        <w:t xml:space="preserve"> seksuaali- ja sukupuolivähemmistöjä käsitteleviä tietolähteitä</w:t>
      </w:r>
      <w:r w:rsidRPr="00196504">
        <w:t>.</w:t>
      </w:r>
      <w:r w:rsidRPr="00196504">
        <w:rPr>
          <w:rStyle w:val="Alaviitteenviite"/>
        </w:rPr>
        <w:footnoteReference w:id="205"/>
      </w:r>
      <w:r>
        <w:t xml:space="preserve"> </w:t>
      </w:r>
      <w:r w:rsidR="00BA755C" w:rsidRPr="00BA755C">
        <w:t>Joulukuussa 2022 Roskomnadzor sai oikeuden estää aiempaa helpommin verkkosivuja, jotka sisältävät ”LGBT-propagandaa”, mikä johti runsaasee</w:t>
      </w:r>
      <w:r w:rsidR="00BA755C">
        <w:t>n</w:t>
      </w:r>
      <w:r>
        <w:t xml:space="preserve"> verkkosivujen sekä erilaisten sosiaalisen median sivujen ja ryhmien sekä muiden tietolähteiden estämiseen.</w:t>
      </w:r>
      <w:r w:rsidRPr="00196504">
        <w:rPr>
          <w:rStyle w:val="Alaviitteenviite"/>
        </w:rPr>
        <w:footnoteReference w:id="206"/>
      </w:r>
      <w:r>
        <w:t xml:space="preserve"> Myös ulkomaalaisia agentteja koskevaa lainsäädäntöä on käytetty seksuaali- ja sukupuolivähemmistöjä koskevia aiheita käsittelevien sosiaalisen median sivustojen </w:t>
      </w:r>
      <w:r w:rsidR="002D6EDB">
        <w:t>kieltämiseen</w:t>
      </w:r>
      <w:r>
        <w:t xml:space="preserve"> laajamittaisesti.</w:t>
      </w:r>
      <w:r w:rsidRPr="00196504">
        <w:rPr>
          <w:rStyle w:val="Alaviitteenviite"/>
        </w:rPr>
        <w:footnoteReference w:id="207"/>
      </w:r>
    </w:p>
    <w:p w14:paraId="008CAE59" w14:textId="44276B39" w:rsidR="00A351B7" w:rsidRDefault="00A351B7" w:rsidP="00A351B7">
      <w:r>
        <w:t xml:space="preserve">Lisäksi jo vuodesta 2013 lähtien homopropagandalain myötä seksuaali- ja sukupuolivähemmistöjen järjestöt ja näille vähemmistöille </w:t>
      </w:r>
      <w:r w:rsidR="005E4258">
        <w:t>myötämieliset</w:t>
      </w:r>
      <w:r>
        <w:t xml:space="preserve"> lääkärit ovat menettäneet mahdollisuuden olla laillisesti tekemisissä teini-ikäisten kanssa. Teini-ikäiset eivät ole voineet hakea psykologista apua, tietoa tai edes puhua sukupuoleen ja seksuaalisuuteen liittyvistä ongelmista.</w:t>
      </w:r>
      <w:r w:rsidRPr="00196504">
        <w:rPr>
          <w:rStyle w:val="Alaviitteenviite"/>
        </w:rPr>
        <w:footnoteReference w:id="208"/>
      </w:r>
      <w:r>
        <w:t xml:space="preserve"> Samoin tukiryhmiä on estetty toimimasta nuorten kanssa ja nuorille tietoa ja palveluja tarjoavia verkkosivuja </w:t>
      </w:r>
      <w:r w:rsidR="005E4258">
        <w:t>on suljettu</w:t>
      </w:r>
      <w:r>
        <w:t>.</w:t>
      </w:r>
      <w:r>
        <w:rPr>
          <w:rStyle w:val="Alaviitteenviite"/>
        </w:rPr>
        <w:footnoteReference w:id="209"/>
      </w:r>
    </w:p>
    <w:p w14:paraId="57CE7572" w14:textId="1B7727FC" w:rsidR="002F7199" w:rsidRPr="00B56485" w:rsidRDefault="00A351B7" w:rsidP="00543F66">
      <w:pPr>
        <w:rPr>
          <w:vertAlign w:val="superscript"/>
        </w:rPr>
      </w:pPr>
      <w:r w:rsidRPr="00C227C4">
        <w:t>Bertelsmann Stiftung</w:t>
      </w:r>
      <w:r>
        <w:t xml:space="preserve"> -säätiön raportissa </w:t>
      </w:r>
      <w:r w:rsidR="00E62651">
        <w:t xml:space="preserve">kerrotaan </w:t>
      </w:r>
      <w:r w:rsidR="005E4258">
        <w:t xml:space="preserve">seksuaali- ja sukupuolivähemmistöjen oikeuksia puolustaviin aktivisteihin kohdistuvan </w:t>
      </w:r>
      <w:r>
        <w:t>häirinnän olevan yleistä.</w:t>
      </w:r>
      <w:r w:rsidRPr="00A4799F">
        <w:rPr>
          <w:vertAlign w:val="superscript"/>
          <w:lang w:val="en-US"/>
        </w:rPr>
        <w:footnoteReference w:id="210"/>
      </w:r>
      <w:r w:rsidR="00B56485" w:rsidRPr="00B56485">
        <w:rPr>
          <w:vertAlign w:val="superscript"/>
        </w:rPr>
        <w:t xml:space="preserve"> </w:t>
      </w:r>
      <w:r>
        <w:t>Myös Yhdysvaltain ulkoministeriön ihmisoikeusraportissa todetaan, että viranomaiset ovat häirinneet, uhkailleet ja hyökänneet seksuaali- ja sukupuolivähemmistö</w:t>
      </w:r>
      <w:r w:rsidR="005E4258">
        <w:t>jen oikeuksia puolustavia</w:t>
      </w:r>
      <w:r>
        <w:t xml:space="preserve"> aktivisteja vastaan. Samoin viranomaiset ovat kohdistaneet kostotoimia</w:t>
      </w:r>
      <w:r w:rsidR="005E4258">
        <w:t xml:space="preserve"> sellaisia</w:t>
      </w:r>
      <w:r>
        <w:t xml:space="preserve"> kansalaisjärjestöjä ja aktivisteja vastaan, jotka edustavat seksuaali- ja sukupuolivähemmistöihin kuuluvia henkilöitä.</w:t>
      </w:r>
      <w:r w:rsidRPr="00B06D7B">
        <w:rPr>
          <w:vertAlign w:val="superscript"/>
          <w:lang w:val="en-US"/>
        </w:rPr>
        <w:footnoteReference w:id="211"/>
      </w:r>
    </w:p>
    <w:bookmarkEnd w:id="0"/>
    <w:p w14:paraId="19C737AD" w14:textId="77777777" w:rsidR="00082DFE" w:rsidRPr="000F0FD7" w:rsidRDefault="00082DFE" w:rsidP="00543F66">
      <w:pPr>
        <w:pStyle w:val="Otsikko2"/>
        <w:numPr>
          <w:ilvl w:val="0"/>
          <w:numId w:val="0"/>
        </w:numPr>
        <w:rPr>
          <w:lang w:val="en-US"/>
        </w:rPr>
      </w:pPr>
      <w:r w:rsidRPr="000F0FD7">
        <w:rPr>
          <w:lang w:val="en-US"/>
        </w:rPr>
        <w:lastRenderedPageBreak/>
        <w:t>Lähteet</w:t>
      </w:r>
    </w:p>
    <w:p w14:paraId="0F9D4A91" w14:textId="01E9FC13" w:rsidR="00AE5851" w:rsidRPr="000F0FD7" w:rsidRDefault="00AE5851" w:rsidP="00AE5851">
      <w:pPr>
        <w:jc w:val="left"/>
        <w:rPr>
          <w:lang w:val="en-US"/>
        </w:rPr>
      </w:pPr>
      <w:bookmarkStart w:id="51" w:name="_Hlk194506378"/>
      <w:bookmarkStart w:id="52" w:name="_Hlk194506237"/>
      <w:r w:rsidRPr="000F0FD7">
        <w:rPr>
          <w:lang w:val="en-US"/>
        </w:rPr>
        <w:t xml:space="preserve">BBC </w:t>
      </w:r>
      <w:r w:rsidR="004103E2" w:rsidRPr="000F0FD7">
        <w:rPr>
          <w:lang w:val="en-US"/>
        </w:rPr>
        <w:t>(British Broadcasting Corporation)</w:t>
      </w:r>
    </w:p>
    <w:p w14:paraId="20425613" w14:textId="77777777" w:rsidR="00AE5851" w:rsidRPr="002A4A23" w:rsidRDefault="00AE5851" w:rsidP="00360FA7">
      <w:pPr>
        <w:ind w:left="720"/>
        <w:jc w:val="left"/>
      </w:pPr>
      <w:r w:rsidRPr="000F0FD7">
        <w:rPr>
          <w:lang w:val="en-US"/>
        </w:rPr>
        <w:t xml:space="preserve">23.1.2024. </w:t>
      </w:r>
      <w:r w:rsidRPr="00360FA7">
        <w:rPr>
          <w:i/>
          <w:lang w:val="en-US"/>
        </w:rPr>
        <w:t>Цензура</w:t>
      </w:r>
      <w:r w:rsidRPr="000F0FD7">
        <w:rPr>
          <w:i/>
          <w:lang w:val="en-US"/>
        </w:rPr>
        <w:t xml:space="preserve">, </w:t>
      </w:r>
      <w:r w:rsidRPr="00360FA7">
        <w:rPr>
          <w:i/>
          <w:lang w:val="en-US"/>
        </w:rPr>
        <w:t>рейды</w:t>
      </w:r>
      <w:r w:rsidRPr="000F0FD7">
        <w:rPr>
          <w:i/>
          <w:lang w:val="en-US"/>
        </w:rPr>
        <w:t xml:space="preserve">, </w:t>
      </w:r>
      <w:r w:rsidRPr="00360FA7">
        <w:rPr>
          <w:i/>
          <w:lang w:val="en-US"/>
        </w:rPr>
        <w:t>доносы</w:t>
      </w:r>
      <w:r w:rsidRPr="000F0FD7">
        <w:rPr>
          <w:i/>
          <w:lang w:val="en-US"/>
        </w:rPr>
        <w:t xml:space="preserve">. </w:t>
      </w:r>
      <w:r w:rsidRPr="00360FA7">
        <w:rPr>
          <w:i/>
          <w:lang w:val="en-US"/>
        </w:rPr>
        <w:t>Как</w:t>
      </w:r>
      <w:r w:rsidRPr="000F0FD7">
        <w:rPr>
          <w:i/>
          <w:lang w:val="en-US"/>
        </w:rPr>
        <w:t xml:space="preserve"> </w:t>
      </w:r>
      <w:r w:rsidRPr="00360FA7">
        <w:rPr>
          <w:i/>
          <w:lang w:val="en-US"/>
        </w:rPr>
        <w:t>российские</w:t>
      </w:r>
      <w:r w:rsidRPr="000F0FD7">
        <w:rPr>
          <w:i/>
          <w:lang w:val="en-US"/>
        </w:rPr>
        <w:t xml:space="preserve"> </w:t>
      </w:r>
      <w:r w:rsidRPr="00360FA7">
        <w:rPr>
          <w:i/>
          <w:lang w:val="en-US"/>
        </w:rPr>
        <w:t>власти</w:t>
      </w:r>
      <w:r w:rsidRPr="000F0FD7">
        <w:rPr>
          <w:i/>
          <w:lang w:val="en-US"/>
        </w:rPr>
        <w:t xml:space="preserve"> </w:t>
      </w:r>
      <w:r w:rsidRPr="00360FA7">
        <w:rPr>
          <w:i/>
          <w:lang w:val="en-US"/>
        </w:rPr>
        <w:t>боролись</w:t>
      </w:r>
      <w:r w:rsidRPr="000F0FD7">
        <w:rPr>
          <w:i/>
          <w:lang w:val="en-US"/>
        </w:rPr>
        <w:t xml:space="preserve"> </w:t>
      </w:r>
      <w:r w:rsidRPr="00360FA7">
        <w:rPr>
          <w:i/>
          <w:lang w:val="en-US"/>
        </w:rPr>
        <w:t>с</w:t>
      </w:r>
      <w:r w:rsidRPr="000F0FD7">
        <w:rPr>
          <w:i/>
          <w:lang w:val="en-US"/>
        </w:rPr>
        <w:t xml:space="preserve"> «</w:t>
      </w:r>
      <w:r w:rsidRPr="00360FA7">
        <w:rPr>
          <w:i/>
          <w:lang w:val="en-US"/>
        </w:rPr>
        <w:t>ЛГБТ</w:t>
      </w:r>
      <w:r w:rsidRPr="000F0FD7">
        <w:rPr>
          <w:i/>
          <w:lang w:val="en-US"/>
        </w:rPr>
        <w:t>-</w:t>
      </w:r>
      <w:r w:rsidRPr="00360FA7">
        <w:rPr>
          <w:i/>
          <w:lang w:val="en-US"/>
        </w:rPr>
        <w:t>движением</w:t>
      </w:r>
      <w:r w:rsidRPr="000F0FD7">
        <w:rPr>
          <w:i/>
          <w:lang w:val="en-US"/>
        </w:rPr>
        <w:t xml:space="preserve">» </w:t>
      </w:r>
      <w:r w:rsidRPr="00360FA7">
        <w:rPr>
          <w:i/>
          <w:lang w:val="en-US"/>
        </w:rPr>
        <w:t>после</w:t>
      </w:r>
      <w:r w:rsidRPr="000F0FD7">
        <w:rPr>
          <w:i/>
          <w:lang w:val="en-US"/>
        </w:rPr>
        <w:t xml:space="preserve"> </w:t>
      </w:r>
      <w:r w:rsidRPr="00360FA7">
        <w:rPr>
          <w:i/>
          <w:lang w:val="en-US"/>
        </w:rPr>
        <w:t>признания</w:t>
      </w:r>
      <w:r w:rsidRPr="000F0FD7">
        <w:rPr>
          <w:i/>
          <w:lang w:val="en-US"/>
        </w:rPr>
        <w:t xml:space="preserve"> </w:t>
      </w:r>
      <w:r w:rsidRPr="00360FA7">
        <w:rPr>
          <w:i/>
          <w:lang w:val="en-US"/>
        </w:rPr>
        <w:t>его</w:t>
      </w:r>
      <w:r w:rsidRPr="000F0FD7">
        <w:rPr>
          <w:i/>
          <w:lang w:val="en-US"/>
        </w:rPr>
        <w:t xml:space="preserve"> </w:t>
      </w:r>
      <w:r w:rsidRPr="00360FA7">
        <w:rPr>
          <w:i/>
          <w:lang w:val="en-US"/>
        </w:rPr>
        <w:t>экстремистским</w:t>
      </w:r>
      <w:r w:rsidRPr="000F0FD7">
        <w:rPr>
          <w:i/>
          <w:lang w:val="en-US"/>
        </w:rPr>
        <w:t>.</w:t>
      </w:r>
      <w:r w:rsidRPr="000F0FD7">
        <w:rPr>
          <w:lang w:val="en-US"/>
        </w:rPr>
        <w:t xml:space="preserve"> </w:t>
      </w:r>
      <w:hyperlink r:id="rId8" w:history="1">
        <w:r w:rsidRPr="002A4A23">
          <w:rPr>
            <w:rStyle w:val="Hyperlinkki"/>
          </w:rPr>
          <w:t>https://www.bbc.com/russian/articles/cj538gq2g5ro</w:t>
        </w:r>
      </w:hyperlink>
      <w:r w:rsidRPr="002A4A23">
        <w:t xml:space="preserve"> (käyty 24.3.2025). </w:t>
      </w:r>
    </w:p>
    <w:p w14:paraId="2BECCFA0" w14:textId="77777777" w:rsidR="00AE5851" w:rsidRDefault="00AE5851" w:rsidP="00360FA7">
      <w:pPr>
        <w:ind w:left="720"/>
        <w:jc w:val="left"/>
        <w:rPr>
          <w:lang w:val="en-US"/>
        </w:rPr>
      </w:pPr>
      <w:bookmarkStart w:id="53" w:name="_Hlk194566078"/>
      <w:bookmarkStart w:id="54" w:name="_Hlk194509210"/>
      <w:r w:rsidRPr="002A4A23">
        <w:t>23.5.2023.</w:t>
      </w:r>
      <w:bookmarkEnd w:id="53"/>
      <w:r w:rsidRPr="002A4A23">
        <w:t xml:space="preserve"> </w:t>
      </w:r>
      <w:bookmarkEnd w:id="54"/>
      <w:r w:rsidRPr="00360FA7">
        <w:rPr>
          <w:i/>
        </w:rPr>
        <w:t>"</w:t>
      </w:r>
      <w:r w:rsidRPr="00360FA7">
        <w:rPr>
          <w:i/>
          <w:lang w:val="en-US"/>
        </w:rPr>
        <w:t>Легкая</w:t>
      </w:r>
      <w:r w:rsidRPr="00360FA7">
        <w:rPr>
          <w:i/>
        </w:rPr>
        <w:t xml:space="preserve"> </w:t>
      </w:r>
      <w:r w:rsidRPr="00360FA7">
        <w:rPr>
          <w:i/>
          <w:lang w:val="en-US"/>
        </w:rPr>
        <w:t>мишень</w:t>
      </w:r>
      <w:r w:rsidRPr="00360FA7">
        <w:rPr>
          <w:i/>
        </w:rPr>
        <w:t xml:space="preserve">". </w:t>
      </w:r>
      <w:r w:rsidRPr="00360FA7">
        <w:rPr>
          <w:i/>
          <w:lang w:val="en-US"/>
        </w:rPr>
        <w:t>Что</w:t>
      </w:r>
      <w:r w:rsidRPr="00360FA7">
        <w:rPr>
          <w:i/>
        </w:rPr>
        <w:t xml:space="preserve"> </w:t>
      </w:r>
      <w:r w:rsidRPr="00360FA7">
        <w:rPr>
          <w:i/>
          <w:lang w:val="en-US"/>
        </w:rPr>
        <w:t>происходит</w:t>
      </w:r>
      <w:r w:rsidRPr="00360FA7">
        <w:rPr>
          <w:i/>
        </w:rPr>
        <w:t xml:space="preserve"> </w:t>
      </w:r>
      <w:r w:rsidRPr="00360FA7">
        <w:rPr>
          <w:i/>
          <w:lang w:val="en-US"/>
        </w:rPr>
        <w:t>с</w:t>
      </w:r>
      <w:r w:rsidRPr="00360FA7">
        <w:rPr>
          <w:i/>
        </w:rPr>
        <w:t xml:space="preserve"> </w:t>
      </w:r>
      <w:r w:rsidRPr="00360FA7">
        <w:rPr>
          <w:i/>
          <w:lang w:val="en-US"/>
        </w:rPr>
        <w:t>ЛГБТ</w:t>
      </w:r>
      <w:r w:rsidRPr="00360FA7">
        <w:rPr>
          <w:i/>
        </w:rPr>
        <w:t>-</w:t>
      </w:r>
      <w:r w:rsidRPr="00360FA7">
        <w:rPr>
          <w:i/>
          <w:lang w:val="en-US"/>
        </w:rPr>
        <w:t>людьми</w:t>
      </w:r>
      <w:r w:rsidRPr="00360FA7">
        <w:rPr>
          <w:i/>
        </w:rPr>
        <w:t xml:space="preserve"> </w:t>
      </w:r>
      <w:r w:rsidRPr="00360FA7">
        <w:rPr>
          <w:i/>
          <w:lang w:val="en-US"/>
        </w:rPr>
        <w:t>в</w:t>
      </w:r>
      <w:r w:rsidRPr="00360FA7">
        <w:rPr>
          <w:i/>
        </w:rPr>
        <w:t xml:space="preserve"> </w:t>
      </w:r>
      <w:r w:rsidRPr="00360FA7">
        <w:rPr>
          <w:i/>
          <w:lang w:val="en-US"/>
        </w:rPr>
        <w:t>России</w:t>
      </w:r>
      <w:r w:rsidRPr="00360FA7">
        <w:rPr>
          <w:i/>
        </w:rPr>
        <w:t xml:space="preserve"> </w:t>
      </w:r>
      <w:r w:rsidRPr="00360FA7">
        <w:rPr>
          <w:i/>
          <w:lang w:val="en-US"/>
        </w:rPr>
        <w:t>после</w:t>
      </w:r>
      <w:r w:rsidRPr="00360FA7">
        <w:rPr>
          <w:i/>
        </w:rPr>
        <w:t xml:space="preserve"> </w:t>
      </w:r>
      <w:r w:rsidRPr="00360FA7">
        <w:rPr>
          <w:i/>
          <w:lang w:val="en-US"/>
        </w:rPr>
        <w:t>начала</w:t>
      </w:r>
      <w:r w:rsidRPr="00360FA7">
        <w:rPr>
          <w:i/>
        </w:rPr>
        <w:t xml:space="preserve"> </w:t>
      </w:r>
      <w:r w:rsidRPr="00360FA7">
        <w:rPr>
          <w:i/>
          <w:lang w:val="en-US"/>
        </w:rPr>
        <w:t>войны</w:t>
      </w:r>
      <w:r w:rsidRPr="00360FA7">
        <w:rPr>
          <w:i/>
        </w:rPr>
        <w:t xml:space="preserve"> </w:t>
      </w:r>
      <w:r w:rsidRPr="00360FA7">
        <w:rPr>
          <w:i/>
          <w:lang w:val="en-US"/>
        </w:rPr>
        <w:t>и</w:t>
      </w:r>
      <w:r w:rsidRPr="00360FA7">
        <w:rPr>
          <w:i/>
        </w:rPr>
        <w:t xml:space="preserve"> </w:t>
      </w:r>
      <w:r w:rsidRPr="00360FA7">
        <w:rPr>
          <w:i/>
          <w:lang w:val="en-US"/>
        </w:rPr>
        <w:t>ужесточения</w:t>
      </w:r>
      <w:r w:rsidRPr="00360FA7">
        <w:rPr>
          <w:i/>
        </w:rPr>
        <w:t xml:space="preserve"> </w:t>
      </w:r>
      <w:r w:rsidRPr="00360FA7">
        <w:rPr>
          <w:i/>
          <w:lang w:val="en-US"/>
        </w:rPr>
        <w:t>закона</w:t>
      </w:r>
      <w:r w:rsidRPr="00360FA7">
        <w:rPr>
          <w:i/>
        </w:rPr>
        <w:t xml:space="preserve"> </w:t>
      </w:r>
      <w:r w:rsidRPr="00360FA7">
        <w:rPr>
          <w:i/>
          <w:lang w:val="en-US"/>
        </w:rPr>
        <w:t>о</w:t>
      </w:r>
      <w:r w:rsidRPr="00360FA7">
        <w:rPr>
          <w:i/>
        </w:rPr>
        <w:t xml:space="preserve"> "</w:t>
      </w:r>
      <w:r w:rsidRPr="00360FA7">
        <w:rPr>
          <w:i/>
          <w:lang w:val="en-US"/>
        </w:rPr>
        <w:t>гей</w:t>
      </w:r>
      <w:r w:rsidRPr="00360FA7">
        <w:rPr>
          <w:i/>
        </w:rPr>
        <w:t>-</w:t>
      </w:r>
      <w:r w:rsidRPr="00360FA7">
        <w:rPr>
          <w:i/>
          <w:lang w:val="en-US"/>
        </w:rPr>
        <w:t>пропаганде</w:t>
      </w:r>
      <w:r w:rsidRPr="00360FA7">
        <w:rPr>
          <w:i/>
        </w:rPr>
        <w:t>".</w:t>
      </w:r>
      <w:r w:rsidRPr="002A4A23">
        <w:t xml:space="preserve"> </w:t>
      </w:r>
      <w:hyperlink r:id="rId9" w:history="1">
        <w:r w:rsidRPr="004F51F5">
          <w:rPr>
            <w:rStyle w:val="Hyperlinkki"/>
            <w:lang w:val="en-US"/>
          </w:rPr>
          <w:t>https://www.bbc.com/russian/features-65671194</w:t>
        </w:r>
      </w:hyperlink>
      <w:r>
        <w:rPr>
          <w:lang w:val="en-US"/>
        </w:rPr>
        <w:t xml:space="preserve"> (käyty 21.3.2025). </w:t>
      </w:r>
    </w:p>
    <w:p w14:paraId="36E5F3DC" w14:textId="4B011E37" w:rsidR="00AE5851" w:rsidRPr="005B4269" w:rsidRDefault="00AE5851" w:rsidP="00AE5851">
      <w:pPr>
        <w:jc w:val="left"/>
      </w:pPr>
      <w:bookmarkStart w:id="55" w:name="_Hlk194566274"/>
      <w:r w:rsidRPr="00F91542">
        <w:rPr>
          <w:lang w:val="en-US"/>
        </w:rPr>
        <w:t>Bertelsmann Stiftung</w:t>
      </w:r>
      <w:r>
        <w:rPr>
          <w:lang w:val="en-US"/>
        </w:rPr>
        <w:t xml:space="preserve"> 202</w:t>
      </w:r>
      <w:r w:rsidR="005E4258">
        <w:rPr>
          <w:lang w:val="en-US"/>
        </w:rPr>
        <w:t>4</w:t>
      </w:r>
      <w:r>
        <w:rPr>
          <w:lang w:val="en-US"/>
        </w:rPr>
        <w:t xml:space="preserve">. </w:t>
      </w:r>
      <w:bookmarkEnd w:id="55"/>
      <w:r w:rsidRPr="00360FA7">
        <w:rPr>
          <w:i/>
          <w:lang w:val="en-US"/>
        </w:rPr>
        <w:t>Russia Country Report 2024</w:t>
      </w:r>
      <w:r w:rsidR="005B4269">
        <w:rPr>
          <w:lang w:val="en-US"/>
        </w:rPr>
        <w:t xml:space="preserve"> </w:t>
      </w:r>
      <w:r w:rsidR="005B4269" w:rsidRPr="005B4269">
        <w:rPr>
          <w:lang w:val="en-US"/>
        </w:rPr>
        <w:t xml:space="preserve">[tarkasteluajanjakso 1.2.2021–31.1.2023]. </w:t>
      </w:r>
      <w:r>
        <w:rPr>
          <w:lang w:val="en-US"/>
        </w:rPr>
        <w:t xml:space="preserve"> </w:t>
      </w:r>
      <w:hyperlink r:id="rId10" w:history="1">
        <w:r w:rsidR="005B4269" w:rsidRPr="005B4269">
          <w:rPr>
            <w:rStyle w:val="Hyperlinkki"/>
          </w:rPr>
          <w:t>https://bti-project.org/fileadmin/api/content/en/downloads/reports/country_report_2024_RUS.pdf</w:t>
        </w:r>
      </w:hyperlink>
      <w:r w:rsidR="005B4269" w:rsidRPr="005B4269">
        <w:t xml:space="preserve"> </w:t>
      </w:r>
      <w:r w:rsidRPr="005B4269">
        <w:t xml:space="preserve">(käyty 21.3.2025). </w:t>
      </w:r>
    </w:p>
    <w:p w14:paraId="2EC90462" w14:textId="77777777" w:rsidR="00AE5851" w:rsidRPr="00DC1801" w:rsidRDefault="00AE5851" w:rsidP="00AE5851">
      <w:pPr>
        <w:jc w:val="left"/>
      </w:pPr>
      <w:bookmarkStart w:id="56" w:name="_Hlk194565542"/>
      <w:r w:rsidRPr="00DC1801">
        <w:t xml:space="preserve">Coming Out </w:t>
      </w:r>
    </w:p>
    <w:p w14:paraId="1FB74A71" w14:textId="77777777" w:rsidR="00BA755C" w:rsidRDefault="00BA755C" w:rsidP="00BA755C">
      <w:pPr>
        <w:ind w:left="720"/>
        <w:jc w:val="left"/>
      </w:pPr>
      <w:bookmarkStart w:id="57" w:name="_Hlk194565184"/>
      <w:bookmarkStart w:id="58" w:name="_Hlk194510460"/>
      <w:r w:rsidRPr="00DC1801">
        <w:t>20.3.2025</w:t>
      </w:r>
      <w:bookmarkEnd w:id="57"/>
      <w:r w:rsidRPr="00DC1801">
        <w:t xml:space="preserve">. </w:t>
      </w:r>
      <w:bookmarkEnd w:id="58"/>
      <w:r w:rsidRPr="00360FA7">
        <w:rPr>
          <w:i/>
        </w:rPr>
        <w:t>Штрафы</w:t>
      </w:r>
      <w:r w:rsidRPr="00DC1801">
        <w:rPr>
          <w:i/>
        </w:rPr>
        <w:t xml:space="preserve"> </w:t>
      </w:r>
      <w:r w:rsidRPr="00360FA7">
        <w:rPr>
          <w:i/>
        </w:rPr>
        <w:t>за</w:t>
      </w:r>
      <w:r w:rsidRPr="00DC1801">
        <w:rPr>
          <w:i/>
        </w:rPr>
        <w:t xml:space="preserve"> </w:t>
      </w:r>
      <w:r w:rsidRPr="00360FA7">
        <w:rPr>
          <w:i/>
        </w:rPr>
        <w:t>троллинг</w:t>
      </w:r>
      <w:r w:rsidRPr="00DC1801">
        <w:rPr>
          <w:i/>
        </w:rPr>
        <w:t xml:space="preserve">, </w:t>
      </w:r>
      <w:r w:rsidRPr="00360FA7">
        <w:rPr>
          <w:i/>
        </w:rPr>
        <w:t>фотографию</w:t>
      </w:r>
      <w:r w:rsidRPr="00DC1801">
        <w:rPr>
          <w:i/>
        </w:rPr>
        <w:t xml:space="preserve"> </w:t>
      </w:r>
      <w:r w:rsidRPr="00360FA7">
        <w:rPr>
          <w:i/>
        </w:rPr>
        <w:t>с</w:t>
      </w:r>
      <w:r w:rsidRPr="00DC1801">
        <w:rPr>
          <w:i/>
        </w:rPr>
        <w:t xml:space="preserve"> </w:t>
      </w:r>
      <w:r w:rsidRPr="00360FA7">
        <w:rPr>
          <w:i/>
        </w:rPr>
        <w:t>памятником</w:t>
      </w:r>
      <w:r w:rsidRPr="00DC1801">
        <w:rPr>
          <w:i/>
        </w:rPr>
        <w:t xml:space="preserve"> </w:t>
      </w:r>
      <w:r w:rsidRPr="00360FA7">
        <w:rPr>
          <w:i/>
        </w:rPr>
        <w:t>и</w:t>
      </w:r>
      <w:r w:rsidRPr="00DC1801">
        <w:rPr>
          <w:i/>
        </w:rPr>
        <w:t xml:space="preserve"> </w:t>
      </w:r>
      <w:r w:rsidRPr="00360FA7">
        <w:rPr>
          <w:i/>
        </w:rPr>
        <w:t>новые</w:t>
      </w:r>
      <w:r w:rsidRPr="00DC1801">
        <w:rPr>
          <w:i/>
        </w:rPr>
        <w:t xml:space="preserve"> </w:t>
      </w:r>
      <w:r w:rsidRPr="00360FA7">
        <w:rPr>
          <w:i/>
        </w:rPr>
        <w:t>уголовные</w:t>
      </w:r>
      <w:r w:rsidRPr="00DC1801">
        <w:rPr>
          <w:i/>
        </w:rPr>
        <w:t xml:space="preserve"> </w:t>
      </w:r>
      <w:r w:rsidRPr="00360FA7">
        <w:rPr>
          <w:i/>
        </w:rPr>
        <w:t>дела</w:t>
      </w:r>
      <w:r w:rsidRPr="00DC1801">
        <w:rPr>
          <w:i/>
        </w:rPr>
        <w:t xml:space="preserve"> — </w:t>
      </w:r>
      <w:r w:rsidRPr="00360FA7">
        <w:rPr>
          <w:i/>
        </w:rPr>
        <w:t>что</w:t>
      </w:r>
      <w:r w:rsidRPr="00DC1801">
        <w:rPr>
          <w:i/>
        </w:rPr>
        <w:t xml:space="preserve"> </w:t>
      </w:r>
      <w:r w:rsidRPr="00360FA7">
        <w:rPr>
          <w:i/>
        </w:rPr>
        <w:t>нового</w:t>
      </w:r>
      <w:r w:rsidRPr="00DC1801">
        <w:rPr>
          <w:i/>
        </w:rPr>
        <w:t xml:space="preserve"> </w:t>
      </w:r>
      <w:r w:rsidRPr="00360FA7">
        <w:rPr>
          <w:i/>
        </w:rPr>
        <w:t>в</w:t>
      </w:r>
      <w:r w:rsidRPr="00DC1801">
        <w:rPr>
          <w:i/>
        </w:rPr>
        <w:t xml:space="preserve"> </w:t>
      </w:r>
      <w:r w:rsidRPr="00360FA7">
        <w:rPr>
          <w:i/>
        </w:rPr>
        <w:t>судебной</w:t>
      </w:r>
      <w:r w:rsidRPr="00DC1801">
        <w:rPr>
          <w:i/>
        </w:rPr>
        <w:t xml:space="preserve"> </w:t>
      </w:r>
      <w:r w:rsidRPr="00360FA7">
        <w:rPr>
          <w:i/>
        </w:rPr>
        <w:t>практике</w:t>
      </w:r>
      <w:r w:rsidRPr="00DC1801">
        <w:rPr>
          <w:i/>
        </w:rPr>
        <w:t xml:space="preserve"> </w:t>
      </w:r>
      <w:r w:rsidRPr="00360FA7">
        <w:rPr>
          <w:i/>
        </w:rPr>
        <w:t>за</w:t>
      </w:r>
      <w:r w:rsidRPr="00DC1801">
        <w:rPr>
          <w:i/>
        </w:rPr>
        <w:t xml:space="preserve"> </w:t>
      </w:r>
      <w:r w:rsidRPr="00360FA7">
        <w:rPr>
          <w:i/>
        </w:rPr>
        <w:t>январь</w:t>
      </w:r>
      <w:r w:rsidRPr="00DC1801">
        <w:rPr>
          <w:i/>
        </w:rPr>
        <w:t xml:space="preserve"> </w:t>
      </w:r>
      <w:r w:rsidRPr="00360FA7">
        <w:rPr>
          <w:i/>
        </w:rPr>
        <w:t>и</w:t>
      </w:r>
      <w:r w:rsidRPr="00DC1801">
        <w:rPr>
          <w:i/>
        </w:rPr>
        <w:t xml:space="preserve"> </w:t>
      </w:r>
      <w:r w:rsidRPr="00360FA7">
        <w:rPr>
          <w:i/>
        </w:rPr>
        <w:t>февраль</w:t>
      </w:r>
      <w:r w:rsidRPr="00DC1801">
        <w:rPr>
          <w:i/>
        </w:rPr>
        <w:t xml:space="preserve"> 2025 </w:t>
      </w:r>
      <w:r w:rsidRPr="00360FA7">
        <w:rPr>
          <w:i/>
        </w:rPr>
        <w:t>года</w:t>
      </w:r>
      <w:r w:rsidRPr="00DC1801">
        <w:rPr>
          <w:i/>
        </w:rPr>
        <w:t>.</w:t>
      </w:r>
      <w:r w:rsidRPr="00DC1801">
        <w:t xml:space="preserve"> </w:t>
      </w:r>
      <w:hyperlink r:id="rId11" w:history="1">
        <w:r w:rsidRPr="000F2A32">
          <w:rPr>
            <w:rStyle w:val="Hyperlinkki"/>
          </w:rPr>
          <w:t>https://comingoutspb.org/ru/articles/shtrafy-za-trolling-fotografiyu-s-pamyatnikom-i-novye-ugolovnye-dela-dajdzhest-sobytij-v-yuridicheskoj-praktike-za-yanvar-i-fevral-2025-goda/</w:t>
        </w:r>
      </w:hyperlink>
      <w:r w:rsidRPr="000F2A32">
        <w:t xml:space="preserve"> (kä</w:t>
      </w:r>
      <w:r>
        <w:t xml:space="preserve">yty 24.3.2025). </w:t>
      </w:r>
    </w:p>
    <w:p w14:paraId="70B9E5B0" w14:textId="078C8899" w:rsidR="00AE5851" w:rsidRDefault="00AE5851" w:rsidP="00360FA7">
      <w:pPr>
        <w:ind w:left="720"/>
        <w:jc w:val="left"/>
      </w:pPr>
      <w:r>
        <w:rPr>
          <w:lang w:val="en-US"/>
        </w:rPr>
        <w:t xml:space="preserve">5.3.2025. </w:t>
      </w:r>
      <w:bookmarkEnd w:id="56"/>
      <w:r w:rsidRPr="00360FA7">
        <w:rPr>
          <w:i/>
          <w:lang w:val="en-US"/>
        </w:rPr>
        <w:t>Report on the Situation of LGBTQ+ Individuals in Russia.</w:t>
      </w:r>
      <w:r>
        <w:rPr>
          <w:lang w:val="en-US"/>
        </w:rPr>
        <w:t xml:space="preserve"> </w:t>
      </w:r>
      <w:hyperlink r:id="rId12" w:history="1">
        <w:r w:rsidR="00360FA7" w:rsidRPr="00E54224">
          <w:rPr>
            <w:rStyle w:val="Hyperlinkki"/>
          </w:rPr>
          <w:t>https://comingoutspb.org/wp-content/uploads/2025/03/situation-in-russia-march-2025.pdf</w:t>
        </w:r>
      </w:hyperlink>
      <w:r>
        <w:t xml:space="preserve"> </w:t>
      </w:r>
      <w:r w:rsidRPr="009D17DA">
        <w:t xml:space="preserve">(käyty 24.3.2025). </w:t>
      </w:r>
    </w:p>
    <w:p w14:paraId="6716D854" w14:textId="69D3A4B8" w:rsidR="00AE5851" w:rsidRDefault="00AE5851" w:rsidP="00360FA7">
      <w:pPr>
        <w:ind w:left="720"/>
        <w:jc w:val="left"/>
      </w:pPr>
      <w:r>
        <w:t xml:space="preserve">30.1.2025. </w:t>
      </w:r>
      <w:r w:rsidRPr="00360FA7">
        <w:rPr>
          <w:i/>
        </w:rPr>
        <w:t>Пособие по экстремизму от Верховного суда РФ: итоги 2024 года. Колонка юриста.</w:t>
      </w:r>
      <w:r>
        <w:t xml:space="preserve"> </w:t>
      </w:r>
      <w:hyperlink r:id="rId13" w:history="1">
        <w:r w:rsidRPr="008F62EB">
          <w:rPr>
            <w:rStyle w:val="Hyperlinkki"/>
          </w:rPr>
          <w:t>https://comingoutspb.org/ru/articles/posobie-po-ekstremizmu-ot-verhovnogo-suda-rf/</w:t>
        </w:r>
      </w:hyperlink>
      <w:r w:rsidRPr="008F62EB">
        <w:t xml:space="preserve"> (kä</w:t>
      </w:r>
      <w:r>
        <w:t xml:space="preserve">yty 31.3.2025). </w:t>
      </w:r>
    </w:p>
    <w:p w14:paraId="72760666" w14:textId="473BA467" w:rsidR="00AE5851" w:rsidRPr="00F91542" w:rsidRDefault="00AE5851" w:rsidP="00360FA7">
      <w:pPr>
        <w:ind w:left="720"/>
        <w:jc w:val="left"/>
      </w:pPr>
      <w:r>
        <w:t xml:space="preserve">26.11.2024. </w:t>
      </w:r>
      <w:r w:rsidRPr="00360FA7">
        <w:rPr>
          <w:i/>
        </w:rPr>
        <w:t>Сатанизм, лишение родительских прав и преследование гей-клубов — что нового в судебной практике. Сентябрь — октябрь 2024.</w:t>
      </w:r>
      <w:r>
        <w:t xml:space="preserve"> </w:t>
      </w:r>
      <w:hyperlink r:id="rId14" w:history="1">
        <w:r w:rsidR="00360FA7" w:rsidRPr="00E54224">
          <w:rPr>
            <w:rStyle w:val="Hyperlinkki"/>
          </w:rPr>
          <w:t>https://comingoutspb.org/ru/articles/satanizm-lishenie-roditelskih-prav-i-presledovanie-gei-klubov-chto-novogo-v-sudebnoi-praktike-sentyabr-oktyabr-2024/</w:t>
        </w:r>
      </w:hyperlink>
      <w:r w:rsidRPr="00F91542">
        <w:t xml:space="preserve"> (kä</w:t>
      </w:r>
      <w:r>
        <w:t xml:space="preserve">yty 24.3.2025). </w:t>
      </w:r>
    </w:p>
    <w:p w14:paraId="34E068DF" w14:textId="6E75F772" w:rsidR="00AE5851" w:rsidRPr="000015A6" w:rsidRDefault="00AE5851" w:rsidP="00360FA7">
      <w:pPr>
        <w:ind w:left="720"/>
        <w:jc w:val="left"/>
      </w:pPr>
      <w:bookmarkStart w:id="59" w:name="_Hlk194565824"/>
      <w:r w:rsidRPr="000015A6">
        <w:t xml:space="preserve">23.9.2024. </w:t>
      </w:r>
      <w:bookmarkEnd w:id="59"/>
      <w:r w:rsidRPr="00360FA7">
        <w:rPr>
          <w:i/>
          <w:lang w:val="en-US"/>
        </w:rPr>
        <w:t>Какие</w:t>
      </w:r>
      <w:r w:rsidRPr="00360FA7">
        <w:rPr>
          <w:i/>
        </w:rPr>
        <w:t xml:space="preserve"> </w:t>
      </w:r>
      <w:r w:rsidRPr="00360FA7">
        <w:rPr>
          <w:i/>
          <w:lang w:val="en-US"/>
        </w:rPr>
        <w:t>новости</w:t>
      </w:r>
      <w:r w:rsidRPr="00360FA7">
        <w:rPr>
          <w:i/>
        </w:rPr>
        <w:t xml:space="preserve"> </w:t>
      </w:r>
      <w:r w:rsidRPr="00360FA7">
        <w:rPr>
          <w:i/>
          <w:lang w:val="en-US"/>
        </w:rPr>
        <w:t>в</w:t>
      </w:r>
      <w:r w:rsidRPr="00360FA7">
        <w:rPr>
          <w:i/>
        </w:rPr>
        <w:t xml:space="preserve"> </w:t>
      </w:r>
      <w:r w:rsidRPr="00360FA7">
        <w:rPr>
          <w:i/>
          <w:lang w:val="en-US"/>
        </w:rPr>
        <w:t>юридической</w:t>
      </w:r>
      <w:r w:rsidRPr="00360FA7">
        <w:rPr>
          <w:i/>
        </w:rPr>
        <w:t xml:space="preserve"> </w:t>
      </w:r>
      <w:r w:rsidRPr="00360FA7">
        <w:rPr>
          <w:i/>
          <w:lang w:val="en-US"/>
        </w:rPr>
        <w:t>сфере</w:t>
      </w:r>
      <w:r w:rsidRPr="00360FA7">
        <w:rPr>
          <w:i/>
        </w:rPr>
        <w:t xml:space="preserve">? </w:t>
      </w:r>
      <w:r w:rsidRPr="00360FA7">
        <w:rPr>
          <w:i/>
          <w:lang w:val="en-US"/>
        </w:rPr>
        <w:t>Май</w:t>
      </w:r>
      <w:r w:rsidRPr="00360FA7">
        <w:rPr>
          <w:i/>
        </w:rPr>
        <w:t>-</w:t>
      </w:r>
      <w:r w:rsidRPr="00360FA7">
        <w:rPr>
          <w:i/>
          <w:lang w:val="en-US"/>
        </w:rPr>
        <w:t>август</w:t>
      </w:r>
      <w:r w:rsidRPr="00360FA7">
        <w:rPr>
          <w:i/>
        </w:rPr>
        <w:t xml:space="preserve"> 2024.</w:t>
      </w:r>
      <w:r w:rsidRPr="000015A6">
        <w:t xml:space="preserve"> </w:t>
      </w:r>
      <w:hyperlink r:id="rId15" w:history="1">
        <w:r w:rsidR="00360FA7" w:rsidRPr="00E54224">
          <w:rPr>
            <w:rStyle w:val="Hyperlinkki"/>
          </w:rPr>
          <w:t>https://comingoutspb.org/ru/articles/kakie-novosti-v-yuridicheskoi-sfere-mai-avgust-2024/</w:t>
        </w:r>
      </w:hyperlink>
      <w:r w:rsidRPr="000015A6">
        <w:t xml:space="preserve"> (kä</w:t>
      </w:r>
      <w:r>
        <w:t xml:space="preserve">yty 21.3.2025). </w:t>
      </w:r>
    </w:p>
    <w:p w14:paraId="2024098E" w14:textId="72A6C12B" w:rsidR="00AE5851" w:rsidRDefault="00AE5851" w:rsidP="00360FA7">
      <w:pPr>
        <w:ind w:left="720"/>
        <w:jc w:val="left"/>
      </w:pPr>
      <w:bookmarkStart w:id="60" w:name="_Hlk194567976"/>
      <w:r w:rsidRPr="000015A6">
        <w:t>29.7.2024</w:t>
      </w:r>
      <w:bookmarkEnd w:id="51"/>
      <w:r w:rsidRPr="000015A6">
        <w:t xml:space="preserve">. </w:t>
      </w:r>
      <w:bookmarkEnd w:id="60"/>
      <w:r w:rsidRPr="00360FA7">
        <w:rPr>
          <w:i/>
        </w:rPr>
        <w:t>Как жить ЛГБТ-семье в России?</w:t>
      </w:r>
      <w:r w:rsidRPr="002A4A23">
        <w:t xml:space="preserve"> </w:t>
      </w:r>
      <w:hyperlink r:id="rId16" w:history="1">
        <w:r w:rsidR="00360FA7" w:rsidRPr="00E54224">
          <w:rPr>
            <w:rStyle w:val="Hyperlinkki"/>
          </w:rPr>
          <w:t>https://comingoutspb.org/ru/articles/kak-zhit-lgbt-seme-v-rossii/</w:t>
        </w:r>
      </w:hyperlink>
      <w:r w:rsidRPr="005F49D6">
        <w:t xml:space="preserve"> (kä</w:t>
      </w:r>
      <w:r>
        <w:t xml:space="preserve">yty 24.3.2025). </w:t>
      </w:r>
    </w:p>
    <w:p w14:paraId="142B62DA" w14:textId="77777777" w:rsidR="00AE5851" w:rsidRPr="005F49D6" w:rsidRDefault="00AE5851" w:rsidP="00360FA7">
      <w:pPr>
        <w:ind w:left="720"/>
        <w:jc w:val="left"/>
      </w:pPr>
      <w:r w:rsidRPr="005F49D6">
        <w:t xml:space="preserve">3/2024. </w:t>
      </w:r>
      <w:r w:rsidRPr="00360FA7">
        <w:rPr>
          <w:i/>
          <w:lang w:val="en-US"/>
        </w:rPr>
        <w:t>Законодательство</w:t>
      </w:r>
      <w:r w:rsidRPr="00360FA7">
        <w:rPr>
          <w:i/>
        </w:rPr>
        <w:t xml:space="preserve"> </w:t>
      </w:r>
      <w:r w:rsidRPr="00360FA7">
        <w:rPr>
          <w:i/>
          <w:lang w:val="en-US"/>
        </w:rPr>
        <w:t>о</w:t>
      </w:r>
      <w:r w:rsidRPr="00360FA7">
        <w:rPr>
          <w:i/>
        </w:rPr>
        <w:t xml:space="preserve"> </w:t>
      </w:r>
      <w:r w:rsidRPr="00360FA7">
        <w:rPr>
          <w:i/>
          <w:lang w:val="en-US"/>
        </w:rPr>
        <w:t>запрете</w:t>
      </w:r>
      <w:r w:rsidRPr="00360FA7">
        <w:rPr>
          <w:i/>
        </w:rPr>
        <w:t xml:space="preserve"> «</w:t>
      </w:r>
      <w:r w:rsidRPr="00360FA7">
        <w:rPr>
          <w:i/>
          <w:lang w:val="en-US"/>
        </w:rPr>
        <w:t>пропаганды</w:t>
      </w:r>
      <w:r w:rsidRPr="00360FA7">
        <w:rPr>
          <w:i/>
        </w:rPr>
        <w:t xml:space="preserve"> </w:t>
      </w:r>
      <w:r w:rsidRPr="00360FA7">
        <w:rPr>
          <w:i/>
          <w:lang w:val="en-US"/>
        </w:rPr>
        <w:t>нетрадиционных</w:t>
      </w:r>
      <w:r w:rsidRPr="00360FA7">
        <w:rPr>
          <w:i/>
        </w:rPr>
        <w:t xml:space="preserve"> </w:t>
      </w:r>
      <w:r w:rsidRPr="00360FA7">
        <w:rPr>
          <w:i/>
          <w:lang w:val="en-US"/>
        </w:rPr>
        <w:t>сексуальных</w:t>
      </w:r>
      <w:r w:rsidRPr="00360FA7">
        <w:rPr>
          <w:i/>
        </w:rPr>
        <w:t xml:space="preserve"> </w:t>
      </w:r>
      <w:r w:rsidRPr="00360FA7">
        <w:rPr>
          <w:i/>
          <w:lang w:val="en-US"/>
        </w:rPr>
        <w:t>отношений</w:t>
      </w:r>
      <w:r w:rsidRPr="00360FA7">
        <w:rPr>
          <w:i/>
        </w:rPr>
        <w:t xml:space="preserve">» </w:t>
      </w:r>
      <w:r w:rsidRPr="00360FA7">
        <w:rPr>
          <w:i/>
          <w:lang w:val="en-US"/>
        </w:rPr>
        <w:t>в</w:t>
      </w:r>
      <w:r w:rsidRPr="00360FA7">
        <w:rPr>
          <w:i/>
        </w:rPr>
        <w:t xml:space="preserve"> </w:t>
      </w:r>
      <w:r w:rsidRPr="00360FA7">
        <w:rPr>
          <w:i/>
          <w:lang w:val="en-US"/>
        </w:rPr>
        <w:t>Российской</w:t>
      </w:r>
      <w:r w:rsidRPr="00360FA7">
        <w:rPr>
          <w:i/>
        </w:rPr>
        <w:t xml:space="preserve"> </w:t>
      </w:r>
      <w:r w:rsidRPr="00360FA7">
        <w:rPr>
          <w:i/>
          <w:lang w:val="en-US"/>
        </w:rPr>
        <w:t>Федерации</w:t>
      </w:r>
      <w:r w:rsidRPr="00360FA7">
        <w:rPr>
          <w:i/>
        </w:rPr>
        <w:t>.</w:t>
      </w:r>
      <w:r>
        <w:t xml:space="preserve"> </w:t>
      </w:r>
      <w:hyperlink r:id="rId17" w:history="1">
        <w:r w:rsidRPr="005F49D6">
          <w:rPr>
            <w:rStyle w:val="Hyperlinkki"/>
          </w:rPr>
          <w:t>https://comingoutspb.org/wp-content/uploads/2024/03/zakonodatelstvo-o-propagande.pdf</w:t>
        </w:r>
      </w:hyperlink>
      <w:r w:rsidRPr="005F49D6">
        <w:t xml:space="preserve"> (kä</w:t>
      </w:r>
      <w:r>
        <w:t xml:space="preserve">yty 21.3.2025). </w:t>
      </w:r>
    </w:p>
    <w:p w14:paraId="5F7C02EF" w14:textId="518B5AF2" w:rsidR="00AE5851" w:rsidRDefault="00AE5851" w:rsidP="00360FA7">
      <w:pPr>
        <w:ind w:left="720"/>
        <w:jc w:val="left"/>
      </w:pPr>
      <w:bookmarkStart w:id="61" w:name="_Hlk194509165"/>
      <w:r w:rsidRPr="002C75FD">
        <w:t>12.3.2024</w:t>
      </w:r>
      <w:bookmarkEnd w:id="61"/>
      <w:r w:rsidRPr="00360FA7">
        <w:rPr>
          <w:i/>
        </w:rPr>
        <w:t xml:space="preserve">. </w:t>
      </w:r>
      <w:r w:rsidRPr="00360FA7">
        <w:rPr>
          <w:i/>
          <w:lang w:val="en-US"/>
        </w:rPr>
        <w:t>Пропаганда</w:t>
      </w:r>
      <w:r w:rsidRPr="00360FA7">
        <w:rPr>
          <w:i/>
        </w:rPr>
        <w:t xml:space="preserve"> VS </w:t>
      </w:r>
      <w:r w:rsidRPr="00360FA7">
        <w:rPr>
          <w:i/>
          <w:lang w:val="en-US"/>
        </w:rPr>
        <w:t>экстремизм</w:t>
      </w:r>
      <w:r w:rsidRPr="00360FA7">
        <w:rPr>
          <w:i/>
        </w:rPr>
        <w:t>.</w:t>
      </w:r>
      <w:r w:rsidRPr="002C75FD">
        <w:t xml:space="preserve"> </w:t>
      </w:r>
      <w:hyperlink r:id="rId18" w:history="1">
        <w:r w:rsidR="00360FA7" w:rsidRPr="00E54224">
          <w:rPr>
            <w:rStyle w:val="Hyperlinkki"/>
          </w:rPr>
          <w:t>https://comingoutspb.org/ru/articles/propaganda-vs-ekstremizm/</w:t>
        </w:r>
      </w:hyperlink>
      <w:r>
        <w:t xml:space="preserve"> (käyty 24.3.2025). </w:t>
      </w:r>
    </w:p>
    <w:p w14:paraId="6A2CDCA3" w14:textId="25B34D9B" w:rsidR="003664E8" w:rsidRDefault="003664E8" w:rsidP="003664E8">
      <w:pPr>
        <w:ind w:left="720"/>
        <w:jc w:val="left"/>
      </w:pPr>
      <w:r>
        <w:t xml:space="preserve">2024. </w:t>
      </w:r>
      <w:r w:rsidRPr="00360FA7">
        <w:rPr>
          <w:i/>
        </w:rPr>
        <w:t>Исследование положения трансгендерных людей в России после запрета трансгендерного перехода.</w:t>
      </w:r>
      <w:r>
        <w:t xml:space="preserve"> </w:t>
      </w:r>
      <w:hyperlink r:id="rId19" w:history="1">
        <w:r w:rsidRPr="00E54224">
          <w:rPr>
            <w:rStyle w:val="Hyperlinkki"/>
          </w:rPr>
          <w:t>https://comingoutspb.org/ru/publications/transgendernost/issledovanie-polozheniya-</w:t>
        </w:r>
        <w:r w:rsidRPr="00E54224">
          <w:rPr>
            <w:rStyle w:val="Hyperlinkki"/>
          </w:rPr>
          <w:lastRenderedPageBreak/>
          <w:t>transgendernyh-lyudei-v-rossii-posle-zapreta-transgendernogo-perehoda/</w:t>
        </w:r>
      </w:hyperlink>
      <w:r w:rsidRPr="002C75FD">
        <w:t xml:space="preserve"> (käy</w:t>
      </w:r>
      <w:r>
        <w:t xml:space="preserve">ty 31.3.2025). </w:t>
      </w:r>
    </w:p>
    <w:p w14:paraId="33897E71" w14:textId="77777777" w:rsidR="00AE5851" w:rsidRPr="000F0FD7" w:rsidRDefault="00AE5851" w:rsidP="00AE5851">
      <w:pPr>
        <w:jc w:val="left"/>
        <w:rPr>
          <w:lang w:val="en-US"/>
        </w:rPr>
      </w:pPr>
      <w:bookmarkStart w:id="62" w:name="_Hlk194569123"/>
      <w:r>
        <w:t xml:space="preserve">DOXA 27.5.2023. </w:t>
      </w:r>
      <w:bookmarkEnd w:id="62"/>
      <w:r w:rsidRPr="00360FA7">
        <w:rPr>
          <w:i/>
        </w:rPr>
        <w:t>Что нужно знать о конверсионной терапии для ЛГБТК+ людей в России.</w:t>
      </w:r>
      <w:r>
        <w:t xml:space="preserve"> </w:t>
      </w:r>
      <w:hyperlink r:id="rId20" w:history="1">
        <w:r w:rsidRPr="000F0FD7">
          <w:rPr>
            <w:rStyle w:val="Hyperlinkki"/>
            <w:lang w:val="en-US"/>
          </w:rPr>
          <w:t>https://doxa.team/articles/conv-therapy</w:t>
        </w:r>
      </w:hyperlink>
      <w:r w:rsidRPr="000F0FD7">
        <w:rPr>
          <w:lang w:val="en-US"/>
        </w:rPr>
        <w:t xml:space="preserve"> (käyty 21.3.2025). </w:t>
      </w:r>
    </w:p>
    <w:p w14:paraId="3CC472F1" w14:textId="2B57996D" w:rsidR="00AE5851" w:rsidRPr="002C75FD" w:rsidRDefault="00AE5851" w:rsidP="00AE5851">
      <w:pPr>
        <w:jc w:val="left"/>
      </w:pPr>
      <w:r w:rsidRPr="000F0FD7">
        <w:rPr>
          <w:lang w:val="en-US"/>
        </w:rPr>
        <w:t xml:space="preserve">DW </w:t>
      </w:r>
      <w:r w:rsidR="004103E2" w:rsidRPr="000F0FD7">
        <w:rPr>
          <w:lang w:val="en-US"/>
        </w:rPr>
        <w:t xml:space="preserve">(Deutsche Welle) </w:t>
      </w:r>
      <w:r w:rsidRPr="000F0FD7">
        <w:rPr>
          <w:lang w:val="en-US"/>
        </w:rPr>
        <w:t xml:space="preserve">12.11.2024. </w:t>
      </w:r>
      <w:r w:rsidRPr="00360FA7">
        <w:rPr>
          <w:i/>
          <w:lang w:val="en-US"/>
        </w:rPr>
        <w:t>Госдума</w:t>
      </w:r>
      <w:r w:rsidRPr="000F0FD7">
        <w:rPr>
          <w:i/>
          <w:lang w:val="en-US"/>
        </w:rPr>
        <w:t xml:space="preserve"> </w:t>
      </w:r>
      <w:r w:rsidRPr="00360FA7">
        <w:rPr>
          <w:i/>
          <w:lang w:val="en-US"/>
        </w:rPr>
        <w:t>РФ</w:t>
      </w:r>
      <w:r w:rsidRPr="000F0FD7">
        <w:rPr>
          <w:i/>
          <w:lang w:val="en-US"/>
        </w:rPr>
        <w:t xml:space="preserve"> </w:t>
      </w:r>
      <w:r w:rsidRPr="00360FA7">
        <w:rPr>
          <w:i/>
          <w:lang w:val="en-US"/>
        </w:rPr>
        <w:t>приняла</w:t>
      </w:r>
      <w:r w:rsidRPr="000F0FD7">
        <w:rPr>
          <w:i/>
          <w:lang w:val="en-US"/>
        </w:rPr>
        <w:t xml:space="preserve"> </w:t>
      </w:r>
      <w:r w:rsidRPr="00360FA7">
        <w:rPr>
          <w:i/>
          <w:lang w:val="en-US"/>
        </w:rPr>
        <w:t>закон</w:t>
      </w:r>
      <w:r w:rsidRPr="000F0FD7">
        <w:rPr>
          <w:i/>
          <w:lang w:val="en-US"/>
        </w:rPr>
        <w:t xml:space="preserve"> </w:t>
      </w:r>
      <w:r w:rsidRPr="00360FA7">
        <w:rPr>
          <w:i/>
          <w:lang w:val="en-US"/>
        </w:rPr>
        <w:t>о</w:t>
      </w:r>
      <w:r w:rsidRPr="000F0FD7">
        <w:rPr>
          <w:i/>
          <w:lang w:val="en-US"/>
        </w:rPr>
        <w:t xml:space="preserve"> </w:t>
      </w:r>
      <w:r w:rsidRPr="00360FA7">
        <w:rPr>
          <w:i/>
          <w:lang w:val="en-US"/>
        </w:rPr>
        <w:t>запрете</w:t>
      </w:r>
      <w:r w:rsidRPr="000F0FD7">
        <w:rPr>
          <w:i/>
          <w:lang w:val="en-US"/>
        </w:rPr>
        <w:t xml:space="preserve"> "</w:t>
      </w:r>
      <w:r w:rsidRPr="00360FA7">
        <w:rPr>
          <w:i/>
          <w:lang w:val="en-US"/>
        </w:rPr>
        <w:t>пропаганды</w:t>
      </w:r>
      <w:r w:rsidRPr="000F0FD7">
        <w:rPr>
          <w:i/>
          <w:lang w:val="en-US"/>
        </w:rPr>
        <w:t xml:space="preserve"> </w:t>
      </w:r>
      <w:r w:rsidRPr="00360FA7">
        <w:rPr>
          <w:i/>
          <w:lang w:val="en-US"/>
        </w:rPr>
        <w:t>чайлдфри</w:t>
      </w:r>
      <w:r w:rsidRPr="000F0FD7">
        <w:rPr>
          <w:i/>
          <w:lang w:val="en-US"/>
        </w:rPr>
        <w:t>".</w:t>
      </w:r>
      <w:r w:rsidRPr="000F0FD7">
        <w:rPr>
          <w:lang w:val="en-US"/>
        </w:rPr>
        <w:t xml:space="preserve"> </w:t>
      </w:r>
      <w:hyperlink r:id="rId21" w:history="1">
        <w:r w:rsidRPr="004F51F5">
          <w:rPr>
            <w:rStyle w:val="Hyperlinkki"/>
          </w:rPr>
          <w:t>https://www.dw.com/ru/gosduma-rf-prinala-zakon-o-zaprete-propagandy-cajldfri/a-70765207</w:t>
        </w:r>
      </w:hyperlink>
      <w:r>
        <w:t xml:space="preserve"> </w:t>
      </w:r>
      <w:r w:rsidRPr="005F49D6">
        <w:t>(kä</w:t>
      </w:r>
      <w:r>
        <w:t>yty 21.3.2025).</w:t>
      </w:r>
    </w:p>
    <w:p w14:paraId="577A62BD" w14:textId="213BAD8F" w:rsidR="00AE5851" w:rsidRDefault="00AE5851" w:rsidP="00AE5851">
      <w:pPr>
        <w:jc w:val="left"/>
        <w:rPr>
          <w:lang w:val="en-US"/>
        </w:rPr>
      </w:pPr>
      <w:bookmarkStart w:id="63" w:name="_Hlk194566049"/>
      <w:r w:rsidRPr="004103E2">
        <w:rPr>
          <w:lang w:val="en-US"/>
        </w:rPr>
        <w:t xml:space="preserve">ECOM </w:t>
      </w:r>
      <w:r w:rsidR="004103E2" w:rsidRPr="004103E2">
        <w:rPr>
          <w:lang w:val="en-US"/>
        </w:rPr>
        <w:t>(Eurasian Coalition for Health, Rights, Gender and Sexual Diversity</w:t>
      </w:r>
      <w:r w:rsidR="004103E2">
        <w:rPr>
          <w:lang w:val="en-US"/>
        </w:rPr>
        <w:t xml:space="preserve">) </w:t>
      </w:r>
      <w:r w:rsidRPr="004103E2">
        <w:rPr>
          <w:lang w:val="en-US"/>
        </w:rPr>
        <w:t xml:space="preserve">26.1.2023. </w:t>
      </w:r>
      <w:bookmarkEnd w:id="63"/>
      <w:r w:rsidRPr="00360FA7">
        <w:rPr>
          <w:i/>
          <w:lang w:val="en-US"/>
        </w:rPr>
        <w:t>Квир</w:t>
      </w:r>
      <w:r w:rsidRPr="000F0FD7">
        <w:rPr>
          <w:i/>
          <w:lang w:val="en-US"/>
        </w:rPr>
        <w:t>-</w:t>
      </w:r>
      <w:r w:rsidRPr="00360FA7">
        <w:rPr>
          <w:i/>
          <w:lang w:val="en-US"/>
        </w:rPr>
        <w:t>люди</w:t>
      </w:r>
      <w:r w:rsidRPr="000F0FD7">
        <w:rPr>
          <w:i/>
          <w:lang w:val="en-US"/>
        </w:rPr>
        <w:t xml:space="preserve"> </w:t>
      </w:r>
      <w:r w:rsidRPr="00360FA7">
        <w:rPr>
          <w:i/>
          <w:lang w:val="en-US"/>
        </w:rPr>
        <w:t>в</w:t>
      </w:r>
      <w:r w:rsidRPr="000F0FD7">
        <w:rPr>
          <w:i/>
          <w:lang w:val="en-US"/>
        </w:rPr>
        <w:t xml:space="preserve"> </w:t>
      </w:r>
      <w:r w:rsidRPr="00360FA7">
        <w:rPr>
          <w:i/>
          <w:lang w:val="en-US"/>
        </w:rPr>
        <w:t>России</w:t>
      </w:r>
      <w:r w:rsidRPr="000F0FD7">
        <w:rPr>
          <w:i/>
          <w:lang w:val="en-US"/>
        </w:rPr>
        <w:t xml:space="preserve">: 30 </w:t>
      </w:r>
      <w:r w:rsidRPr="00360FA7">
        <w:rPr>
          <w:i/>
          <w:lang w:val="en-US"/>
        </w:rPr>
        <w:t>лет</w:t>
      </w:r>
      <w:r w:rsidRPr="000F0FD7">
        <w:rPr>
          <w:i/>
          <w:lang w:val="en-US"/>
        </w:rPr>
        <w:t xml:space="preserve"> </w:t>
      </w:r>
      <w:r w:rsidRPr="00360FA7">
        <w:rPr>
          <w:i/>
          <w:lang w:val="en-US"/>
        </w:rPr>
        <w:t>надежд</w:t>
      </w:r>
      <w:r w:rsidRPr="000F0FD7">
        <w:rPr>
          <w:i/>
          <w:lang w:val="en-US"/>
        </w:rPr>
        <w:t xml:space="preserve">, </w:t>
      </w:r>
      <w:r w:rsidRPr="00360FA7">
        <w:rPr>
          <w:i/>
          <w:lang w:val="en-US"/>
        </w:rPr>
        <w:t>успехов</w:t>
      </w:r>
      <w:r w:rsidRPr="000F0FD7">
        <w:rPr>
          <w:i/>
          <w:lang w:val="en-US"/>
        </w:rPr>
        <w:t xml:space="preserve"> </w:t>
      </w:r>
      <w:r w:rsidRPr="00360FA7">
        <w:rPr>
          <w:i/>
          <w:lang w:val="en-US"/>
        </w:rPr>
        <w:t>и</w:t>
      </w:r>
      <w:r w:rsidRPr="000F0FD7">
        <w:rPr>
          <w:i/>
          <w:lang w:val="en-US"/>
        </w:rPr>
        <w:t xml:space="preserve"> </w:t>
      </w:r>
      <w:r w:rsidRPr="00360FA7">
        <w:rPr>
          <w:i/>
          <w:lang w:val="en-US"/>
        </w:rPr>
        <w:t>поражений</w:t>
      </w:r>
      <w:r w:rsidRPr="000F0FD7">
        <w:rPr>
          <w:i/>
          <w:lang w:val="en-US"/>
        </w:rPr>
        <w:t>.</w:t>
      </w:r>
      <w:r w:rsidRPr="000F0FD7">
        <w:rPr>
          <w:lang w:val="en-US"/>
        </w:rPr>
        <w:t xml:space="preserve"> </w:t>
      </w:r>
      <w:hyperlink r:id="rId22" w:history="1">
        <w:r w:rsidRPr="00AE5851">
          <w:rPr>
            <w:rStyle w:val="Hyperlinkki"/>
            <w:lang w:val="en-US"/>
          </w:rPr>
          <w:t>https://ecom.ngo/news/kvir-ludi-v-rossii/</w:t>
        </w:r>
      </w:hyperlink>
      <w:r w:rsidRPr="00AE5851">
        <w:rPr>
          <w:lang w:val="en-US"/>
        </w:rPr>
        <w:t xml:space="preserve"> (käyty 31.3.2025). </w:t>
      </w:r>
    </w:p>
    <w:p w14:paraId="097DFE06" w14:textId="61BECA8C" w:rsidR="000F0FD7" w:rsidRPr="00DC1801" w:rsidRDefault="000F0FD7" w:rsidP="00AE5851">
      <w:pPr>
        <w:jc w:val="left"/>
        <w:rPr>
          <w:lang w:val="en-US"/>
        </w:rPr>
      </w:pPr>
      <w:r>
        <w:rPr>
          <w:lang w:val="en-US"/>
        </w:rPr>
        <w:t xml:space="preserve">EUAA (European Union Agency for Asylum) 22.2.2023. </w:t>
      </w:r>
      <w:r w:rsidRPr="000F0FD7">
        <w:rPr>
          <w:lang w:val="en-US"/>
        </w:rPr>
        <w:t>COI LGBTIQ Research Guide</w:t>
      </w:r>
      <w:r>
        <w:rPr>
          <w:lang w:val="en-US"/>
        </w:rPr>
        <w:t xml:space="preserve">. </w:t>
      </w:r>
      <w:hyperlink r:id="rId23" w:history="1">
        <w:r w:rsidRPr="00DC1801">
          <w:rPr>
            <w:rStyle w:val="Hyperlinkki"/>
            <w:lang w:val="en-US"/>
          </w:rPr>
          <w:t>https://euaa.europa.eu/publications/coi-lgbtiq-research-guide</w:t>
        </w:r>
      </w:hyperlink>
      <w:r w:rsidRPr="00DC1801">
        <w:rPr>
          <w:lang w:val="en-US"/>
        </w:rPr>
        <w:t xml:space="preserve"> (käyty 8.4.2025). </w:t>
      </w:r>
    </w:p>
    <w:p w14:paraId="0D2AC8AD" w14:textId="77777777" w:rsidR="00AE5851" w:rsidRPr="005D7BF1" w:rsidRDefault="00AE5851" w:rsidP="00AE5851">
      <w:pPr>
        <w:jc w:val="left"/>
      </w:pPr>
      <w:bookmarkStart w:id="64" w:name="_Hlk194565023"/>
      <w:r w:rsidRPr="00DC1801">
        <w:rPr>
          <w:lang w:val="en-US"/>
        </w:rPr>
        <w:t>Forbes 7.3.2025</w:t>
      </w:r>
      <w:bookmarkEnd w:id="64"/>
      <w:r w:rsidRPr="00DC1801">
        <w:rPr>
          <w:lang w:val="en-US"/>
        </w:rPr>
        <w:t xml:space="preserve">. </w:t>
      </w:r>
      <w:r w:rsidRPr="00360FA7">
        <w:rPr>
          <w:i/>
        </w:rPr>
        <w:t>Обвиняемого</w:t>
      </w:r>
      <w:r w:rsidRPr="00360FA7">
        <w:rPr>
          <w:i/>
          <w:lang w:val="en-US"/>
        </w:rPr>
        <w:t xml:space="preserve"> </w:t>
      </w:r>
      <w:r w:rsidRPr="00360FA7">
        <w:rPr>
          <w:i/>
        </w:rPr>
        <w:t>в</w:t>
      </w:r>
      <w:r w:rsidRPr="00360FA7">
        <w:rPr>
          <w:i/>
          <w:lang w:val="en-US"/>
        </w:rPr>
        <w:t xml:space="preserve"> </w:t>
      </w:r>
      <w:r w:rsidRPr="00360FA7">
        <w:rPr>
          <w:i/>
        </w:rPr>
        <w:t>организации</w:t>
      </w:r>
      <w:r w:rsidRPr="00360FA7">
        <w:rPr>
          <w:i/>
          <w:lang w:val="en-US"/>
        </w:rPr>
        <w:t xml:space="preserve"> </w:t>
      </w:r>
      <w:r w:rsidRPr="00360FA7">
        <w:rPr>
          <w:i/>
        </w:rPr>
        <w:t>туров</w:t>
      </w:r>
      <w:r w:rsidRPr="00360FA7">
        <w:rPr>
          <w:i/>
          <w:lang w:val="en-US"/>
        </w:rPr>
        <w:t xml:space="preserve"> </w:t>
      </w:r>
      <w:r w:rsidRPr="00360FA7">
        <w:rPr>
          <w:i/>
        </w:rPr>
        <w:t>для</w:t>
      </w:r>
      <w:r w:rsidRPr="00360FA7">
        <w:rPr>
          <w:i/>
          <w:lang w:val="en-US"/>
        </w:rPr>
        <w:t xml:space="preserve"> </w:t>
      </w:r>
      <w:r w:rsidRPr="00360FA7">
        <w:rPr>
          <w:i/>
        </w:rPr>
        <w:t>представителей</w:t>
      </w:r>
      <w:r w:rsidRPr="00360FA7">
        <w:rPr>
          <w:i/>
          <w:lang w:val="en-US"/>
        </w:rPr>
        <w:t xml:space="preserve"> </w:t>
      </w:r>
      <w:r w:rsidRPr="00360FA7">
        <w:rPr>
          <w:i/>
        </w:rPr>
        <w:t>ЛГБТ</w:t>
      </w:r>
      <w:r w:rsidRPr="00360FA7">
        <w:rPr>
          <w:i/>
          <w:lang w:val="en-US"/>
        </w:rPr>
        <w:t xml:space="preserve"> </w:t>
      </w:r>
      <w:r w:rsidRPr="00360FA7">
        <w:rPr>
          <w:i/>
        </w:rPr>
        <w:t>будут</w:t>
      </w:r>
      <w:r w:rsidRPr="00360FA7">
        <w:rPr>
          <w:i/>
          <w:lang w:val="en-US"/>
        </w:rPr>
        <w:t xml:space="preserve"> </w:t>
      </w:r>
      <w:r w:rsidRPr="00360FA7">
        <w:rPr>
          <w:i/>
        </w:rPr>
        <w:t>судить</w:t>
      </w:r>
      <w:r w:rsidRPr="00360FA7">
        <w:rPr>
          <w:i/>
          <w:lang w:val="en-US"/>
        </w:rPr>
        <w:t xml:space="preserve"> </w:t>
      </w:r>
      <w:r w:rsidRPr="00360FA7">
        <w:rPr>
          <w:i/>
        </w:rPr>
        <w:t>посмертно</w:t>
      </w:r>
      <w:r w:rsidRPr="00360FA7">
        <w:rPr>
          <w:i/>
          <w:lang w:val="en-US"/>
        </w:rPr>
        <w:t>.</w:t>
      </w:r>
      <w:r w:rsidRPr="00AE5851">
        <w:rPr>
          <w:lang w:val="en-US"/>
        </w:rPr>
        <w:t xml:space="preserve"> </w:t>
      </w:r>
      <w:hyperlink r:id="rId24" w:history="1">
        <w:r w:rsidRPr="00E54224">
          <w:rPr>
            <w:rStyle w:val="Hyperlinkki"/>
          </w:rPr>
          <w:t>https://www.forbes.ru/society/532251-obvinaemogo-v-organizacii-turov-dla-predstavitelej-lgbt-budut-sudit-posmertno</w:t>
        </w:r>
      </w:hyperlink>
      <w:r>
        <w:t xml:space="preserve"> </w:t>
      </w:r>
      <w:r w:rsidRPr="005F49D6">
        <w:t>(kä</w:t>
      </w:r>
      <w:r>
        <w:t>yty 21.3.2025).</w:t>
      </w:r>
    </w:p>
    <w:p w14:paraId="3D614A6C" w14:textId="77777777" w:rsidR="00AE5851" w:rsidRDefault="00AE5851" w:rsidP="00AE5851">
      <w:pPr>
        <w:jc w:val="left"/>
        <w:rPr>
          <w:lang w:val="en-US"/>
        </w:rPr>
      </w:pPr>
      <w:r w:rsidRPr="00217F18">
        <w:rPr>
          <w:lang w:val="en-US"/>
        </w:rPr>
        <w:t xml:space="preserve">Freedom House 2025. </w:t>
      </w:r>
      <w:r w:rsidRPr="00360FA7">
        <w:rPr>
          <w:i/>
          <w:lang w:val="en-US"/>
        </w:rPr>
        <w:t xml:space="preserve">Freedom </w:t>
      </w:r>
      <w:proofErr w:type="gramStart"/>
      <w:r w:rsidRPr="00360FA7">
        <w:rPr>
          <w:i/>
          <w:lang w:val="en-US"/>
        </w:rPr>
        <w:t>In</w:t>
      </w:r>
      <w:proofErr w:type="gramEnd"/>
      <w:r w:rsidRPr="00360FA7">
        <w:rPr>
          <w:i/>
          <w:lang w:val="en-US"/>
        </w:rPr>
        <w:t xml:space="preserve"> the World 2025: Russia.</w:t>
      </w:r>
      <w:r>
        <w:rPr>
          <w:lang w:val="en-US"/>
        </w:rPr>
        <w:t xml:space="preserve"> </w:t>
      </w:r>
      <w:hyperlink r:id="rId25" w:history="1">
        <w:r w:rsidRPr="00E54224">
          <w:rPr>
            <w:rStyle w:val="Hyperlinkki"/>
            <w:lang w:val="en-US"/>
          </w:rPr>
          <w:t>https://freedomhouse.org/country/russia/freedom-world/2025</w:t>
        </w:r>
      </w:hyperlink>
      <w:r>
        <w:rPr>
          <w:lang w:val="en-US"/>
        </w:rPr>
        <w:t xml:space="preserve"> (käyty 31.3.2025). </w:t>
      </w:r>
    </w:p>
    <w:p w14:paraId="3EF80530" w14:textId="77777777" w:rsidR="00360FA7" w:rsidRDefault="00360FA7" w:rsidP="00AE5851">
      <w:pPr>
        <w:jc w:val="left"/>
        <w:rPr>
          <w:lang w:val="en-US"/>
        </w:rPr>
      </w:pPr>
      <w:bookmarkStart w:id="65" w:name="_Hlk194567208"/>
      <w:bookmarkStart w:id="66" w:name="_Hlk194569165"/>
      <w:r w:rsidRPr="00FC111A">
        <w:rPr>
          <w:lang w:val="en-US"/>
        </w:rPr>
        <w:t xml:space="preserve">HRC </w:t>
      </w:r>
      <w:bookmarkEnd w:id="65"/>
      <w:r w:rsidRPr="00FC111A">
        <w:rPr>
          <w:lang w:val="en-US"/>
        </w:rPr>
        <w:t>(UN Human R</w:t>
      </w:r>
      <w:r>
        <w:rPr>
          <w:lang w:val="en-US"/>
        </w:rPr>
        <w:t xml:space="preserve">ights Council) </w:t>
      </w:r>
    </w:p>
    <w:p w14:paraId="5870E634" w14:textId="292CBF18" w:rsidR="00AE5851" w:rsidRPr="0047108F" w:rsidRDefault="00AE5851" w:rsidP="00360FA7">
      <w:pPr>
        <w:ind w:left="720"/>
        <w:jc w:val="left"/>
      </w:pPr>
      <w:r>
        <w:rPr>
          <w:lang w:val="en-US"/>
        </w:rPr>
        <w:t xml:space="preserve">28.10.2024. </w:t>
      </w:r>
      <w:bookmarkEnd w:id="66"/>
      <w:r w:rsidRPr="00360FA7">
        <w:rPr>
          <w:i/>
          <w:lang w:val="en-US"/>
        </w:rPr>
        <w:t>A/79/508: Situation of human rights in the Russian Federation - Report of the Special Rapporteur on the situation of human rights in the Russian Federation, “Torture in the Russian Federation: a tool for repression at home and aggression abroad”</w:t>
      </w:r>
      <w:r w:rsidRPr="0047108F">
        <w:rPr>
          <w:lang w:val="en-US"/>
        </w:rPr>
        <w:t>.</w:t>
      </w:r>
      <w:r>
        <w:rPr>
          <w:lang w:val="en-US"/>
        </w:rPr>
        <w:t xml:space="preserve"> </w:t>
      </w:r>
      <w:hyperlink r:id="rId26" w:history="1">
        <w:r w:rsidR="00360FA7" w:rsidRPr="00E54224">
          <w:rPr>
            <w:rStyle w:val="Hyperlinkki"/>
          </w:rPr>
          <w:t>https://www.ohchr.org/en/documents/country-reports/a79508-situation-human-rights-russian-federation-report-special</w:t>
        </w:r>
      </w:hyperlink>
      <w:r w:rsidRPr="0047108F">
        <w:t xml:space="preserve"> </w:t>
      </w:r>
      <w:r w:rsidRPr="005F49D6">
        <w:t>(kä</w:t>
      </w:r>
      <w:r>
        <w:t>yty 21.3.2025).</w:t>
      </w:r>
    </w:p>
    <w:p w14:paraId="665642E6" w14:textId="3D4E2AA8" w:rsidR="00AE5851" w:rsidRPr="008F79AF" w:rsidRDefault="00AE5851" w:rsidP="00360FA7">
      <w:pPr>
        <w:ind w:left="720"/>
        <w:jc w:val="left"/>
      </w:pPr>
      <w:bookmarkStart w:id="67" w:name="_Hlk194568345"/>
      <w:r>
        <w:rPr>
          <w:lang w:val="en-US"/>
        </w:rPr>
        <w:t xml:space="preserve">13.9.2024. </w:t>
      </w:r>
      <w:bookmarkEnd w:id="67"/>
      <w:r w:rsidRPr="00360FA7">
        <w:rPr>
          <w:i/>
          <w:lang w:val="en-US"/>
        </w:rPr>
        <w:t xml:space="preserve">A/HRC/57/59: Situation of human rights in the Russian Federation - Report of the Special Rapporteur on the situation of human rights in the Russian Federation. </w:t>
      </w:r>
      <w:hyperlink r:id="rId27" w:history="1">
        <w:r w:rsidR="00360FA7" w:rsidRPr="00E54224">
          <w:rPr>
            <w:rStyle w:val="Hyperlinkki"/>
          </w:rPr>
          <w:t>https://www.ohchr.org/en/documents/country-reports/ahrc5759-situation-human-rights-russian-federation-report-special</w:t>
        </w:r>
      </w:hyperlink>
      <w:r w:rsidRPr="00FC111A">
        <w:t xml:space="preserve"> </w:t>
      </w:r>
      <w:r w:rsidRPr="005F49D6">
        <w:t>(kä</w:t>
      </w:r>
      <w:r>
        <w:t>yty 21.3.2025).</w:t>
      </w:r>
    </w:p>
    <w:p w14:paraId="16514DCB" w14:textId="0C3CA83D" w:rsidR="00AE5851" w:rsidRPr="000F0FD7" w:rsidRDefault="00AE5851" w:rsidP="00AE5851">
      <w:pPr>
        <w:jc w:val="left"/>
      </w:pPr>
      <w:r w:rsidRPr="00AE5851">
        <w:rPr>
          <w:lang w:val="en-US"/>
        </w:rPr>
        <w:t xml:space="preserve">HRW </w:t>
      </w:r>
      <w:r w:rsidR="004103E2">
        <w:rPr>
          <w:lang w:val="en-US"/>
        </w:rPr>
        <w:t xml:space="preserve">(Human Rights Watch) </w:t>
      </w:r>
      <w:r w:rsidRPr="00AE5851">
        <w:rPr>
          <w:lang w:val="en-US"/>
        </w:rPr>
        <w:t xml:space="preserve">7.8.2024. </w:t>
      </w:r>
      <w:r w:rsidRPr="00360FA7">
        <w:rPr>
          <w:i/>
          <w:lang w:val="en-US"/>
        </w:rPr>
        <w:t>Russia’s Legislative Minefield</w:t>
      </w:r>
      <w:r>
        <w:rPr>
          <w:lang w:val="en-US"/>
        </w:rPr>
        <w:t xml:space="preserve">. </w:t>
      </w:r>
      <w:hyperlink r:id="rId28" w:history="1">
        <w:r w:rsidRPr="000F0FD7">
          <w:rPr>
            <w:rStyle w:val="Hyperlinkki"/>
          </w:rPr>
          <w:t>https://www.hrw.org/report/2024/08/07/russias-legislative-minefield/tripwires-civil-society-2020</w:t>
        </w:r>
      </w:hyperlink>
      <w:r w:rsidRPr="000F0FD7">
        <w:t xml:space="preserve"> (käyty 7.3.2025).</w:t>
      </w:r>
    </w:p>
    <w:p w14:paraId="48222F3A" w14:textId="0A56A0FF" w:rsidR="00AE5851" w:rsidRPr="002A4A23" w:rsidRDefault="00AE5851" w:rsidP="00AE5851">
      <w:pPr>
        <w:jc w:val="left"/>
      </w:pPr>
      <w:bookmarkStart w:id="68" w:name="_Hlk194569198"/>
      <w:r w:rsidRPr="002A4A23">
        <w:t>ILGA</w:t>
      </w:r>
      <w:r w:rsidR="003664E8">
        <w:t xml:space="preserve"> (</w:t>
      </w:r>
      <w:r w:rsidR="003664E8" w:rsidRPr="003664E8">
        <w:t>International Lesbian, Gay, Bisexual, Trans and Intersex Association</w:t>
      </w:r>
      <w:r w:rsidR="003664E8">
        <w:t>)</w:t>
      </w:r>
      <w:r w:rsidRPr="002A4A23">
        <w:t xml:space="preserve"> [päiväämätön]. </w:t>
      </w:r>
      <w:bookmarkEnd w:id="68"/>
      <w:r w:rsidRPr="00360FA7">
        <w:rPr>
          <w:i/>
        </w:rPr>
        <w:t>Russia</w:t>
      </w:r>
      <w:r w:rsidRPr="005F49D6">
        <w:t xml:space="preserve">. </w:t>
      </w:r>
      <w:hyperlink r:id="rId29" w:history="1">
        <w:r w:rsidRPr="004F51F5">
          <w:rPr>
            <w:rStyle w:val="Hyperlinkki"/>
          </w:rPr>
          <w:t>https://database.ilga.org/russia-lgbti</w:t>
        </w:r>
      </w:hyperlink>
      <w:r>
        <w:t xml:space="preserve"> </w:t>
      </w:r>
      <w:r w:rsidRPr="002A4A23">
        <w:t>(käyty 7.3.2025).</w:t>
      </w:r>
    </w:p>
    <w:p w14:paraId="627A8CAD" w14:textId="52EB4DE7" w:rsidR="00AE5851" w:rsidRDefault="00AE5851" w:rsidP="00AE5851">
      <w:pPr>
        <w:jc w:val="left"/>
      </w:pPr>
      <w:bookmarkStart w:id="69" w:name="_Hlk194566404"/>
      <w:r w:rsidRPr="005F49D6">
        <w:rPr>
          <w:lang w:val="en-US"/>
        </w:rPr>
        <w:t xml:space="preserve">ILGA-Europe </w:t>
      </w:r>
      <w:r w:rsidR="003664E8">
        <w:rPr>
          <w:lang w:val="en-US"/>
        </w:rPr>
        <w:t>(</w:t>
      </w:r>
      <w:r w:rsidR="003664E8" w:rsidRPr="003664E8">
        <w:rPr>
          <w:lang w:val="en-US"/>
        </w:rPr>
        <w:t xml:space="preserve">International Lesbian, Gay, Bisexual, Trans and Intersex Association </w:t>
      </w:r>
      <w:r w:rsidR="003664E8">
        <w:rPr>
          <w:lang w:val="en-US"/>
        </w:rPr>
        <w:t xml:space="preserve">Europe) </w:t>
      </w:r>
      <w:r w:rsidRPr="005F49D6">
        <w:rPr>
          <w:lang w:val="en-US"/>
        </w:rPr>
        <w:t>2025</w:t>
      </w:r>
      <w:r w:rsidR="003664E8">
        <w:rPr>
          <w:i/>
          <w:lang w:val="en-US"/>
        </w:rPr>
        <w:t>)</w:t>
      </w:r>
      <w:r w:rsidRPr="00360FA7">
        <w:rPr>
          <w:i/>
          <w:lang w:val="en-US"/>
        </w:rPr>
        <w:t xml:space="preserve"> </w:t>
      </w:r>
      <w:bookmarkEnd w:id="69"/>
      <w:r w:rsidRPr="00360FA7">
        <w:rPr>
          <w:i/>
          <w:lang w:val="en-US"/>
        </w:rPr>
        <w:t xml:space="preserve">ANNUAL REVIEW OF THE HUMAN RIGHTS SITUATION OF LESBIAN, GAY, BISEXUAL, TRANS, AND INTERSEX PEOPLE COVERING THE PERIOD OF JANUARY TO DECEMBER 2024. </w:t>
      </w:r>
      <w:hyperlink r:id="rId30" w:history="1">
        <w:r w:rsidRPr="005F49D6">
          <w:rPr>
            <w:rStyle w:val="Hyperlinkki"/>
          </w:rPr>
          <w:t>https://www.ilga-europe.org/files/uploads/2025/02/Annual-Review-2025-Russia.pdf</w:t>
        </w:r>
      </w:hyperlink>
      <w:r w:rsidRPr="005F49D6">
        <w:t xml:space="preserve"> (kä</w:t>
      </w:r>
      <w:r>
        <w:t xml:space="preserve">yty 7.3.2025). </w:t>
      </w:r>
    </w:p>
    <w:p w14:paraId="1273A310" w14:textId="77777777" w:rsidR="00AE5851" w:rsidRPr="000F0FD7" w:rsidRDefault="00AE5851" w:rsidP="00AE5851">
      <w:pPr>
        <w:jc w:val="left"/>
        <w:rPr>
          <w:lang w:val="en-US"/>
        </w:rPr>
      </w:pPr>
      <w:bookmarkStart w:id="70" w:name="_Hlk194566554"/>
      <w:r w:rsidRPr="000F0FD7">
        <w:rPr>
          <w:lang w:val="en-US"/>
        </w:rPr>
        <w:t xml:space="preserve">Landinfo 2.12.2024. </w:t>
      </w:r>
      <w:bookmarkEnd w:id="70"/>
      <w:r w:rsidRPr="000F0FD7">
        <w:rPr>
          <w:i/>
          <w:lang w:val="en-US"/>
        </w:rPr>
        <w:t>Temanotat Russland Situasjonen for LHBT.</w:t>
      </w:r>
      <w:r w:rsidRPr="000F0FD7">
        <w:rPr>
          <w:lang w:val="en-US"/>
        </w:rPr>
        <w:t xml:space="preserve"> </w:t>
      </w:r>
      <w:hyperlink r:id="rId31" w:history="1">
        <w:r w:rsidRPr="000F0FD7">
          <w:rPr>
            <w:rStyle w:val="Hyperlinkki"/>
            <w:lang w:val="en-US"/>
          </w:rPr>
          <w:t>https://landinfo.no/wp-content/uploads/2024/12/Russland-temanotat-Situasjonen-for-LHBT-02122024.pdf</w:t>
        </w:r>
      </w:hyperlink>
      <w:r w:rsidRPr="000F0FD7">
        <w:rPr>
          <w:lang w:val="en-US"/>
        </w:rPr>
        <w:t xml:space="preserve"> (käyty 7.3.2025). </w:t>
      </w:r>
    </w:p>
    <w:p w14:paraId="79436AF6" w14:textId="048D2F53" w:rsidR="00AE5851" w:rsidRDefault="00AE5851" w:rsidP="00AE5851">
      <w:pPr>
        <w:jc w:val="left"/>
      </w:pPr>
      <w:bookmarkStart w:id="71" w:name="_Hlk194566973"/>
      <w:r w:rsidRPr="004103E2">
        <w:rPr>
          <w:lang w:val="en-US"/>
        </w:rPr>
        <w:t xml:space="preserve">LRT </w:t>
      </w:r>
      <w:r w:rsidR="004103E2" w:rsidRPr="004103E2">
        <w:rPr>
          <w:lang w:val="en-US"/>
        </w:rPr>
        <w:t>(Lithuanian National Radio and Television</w:t>
      </w:r>
      <w:r w:rsidR="004103E2">
        <w:rPr>
          <w:lang w:val="en-US"/>
        </w:rPr>
        <w:t xml:space="preserve">) </w:t>
      </w:r>
      <w:r w:rsidRPr="004103E2">
        <w:rPr>
          <w:lang w:val="en-US"/>
        </w:rPr>
        <w:t xml:space="preserve">8.6.2024. </w:t>
      </w:r>
      <w:bookmarkEnd w:id="71"/>
      <w:r w:rsidRPr="00360FA7">
        <w:rPr>
          <w:i/>
        </w:rPr>
        <w:t>Игра</w:t>
      </w:r>
      <w:r w:rsidRPr="000F0FD7">
        <w:rPr>
          <w:i/>
          <w:lang w:val="en-US"/>
        </w:rPr>
        <w:t xml:space="preserve"> </w:t>
      </w:r>
      <w:r w:rsidRPr="00360FA7">
        <w:rPr>
          <w:i/>
        </w:rPr>
        <w:t>на</w:t>
      </w:r>
      <w:r w:rsidRPr="000F0FD7">
        <w:rPr>
          <w:i/>
          <w:lang w:val="en-US"/>
        </w:rPr>
        <w:t xml:space="preserve"> </w:t>
      </w:r>
      <w:r w:rsidRPr="00360FA7">
        <w:rPr>
          <w:i/>
        </w:rPr>
        <w:t>предрассудках</w:t>
      </w:r>
      <w:r w:rsidRPr="000F0FD7">
        <w:rPr>
          <w:i/>
          <w:lang w:val="en-US"/>
        </w:rPr>
        <w:t xml:space="preserve">. </w:t>
      </w:r>
      <w:r w:rsidRPr="00360FA7">
        <w:rPr>
          <w:i/>
        </w:rPr>
        <w:t>В</w:t>
      </w:r>
      <w:r w:rsidRPr="000F0FD7">
        <w:rPr>
          <w:i/>
          <w:lang w:val="en-US"/>
        </w:rPr>
        <w:t xml:space="preserve"> </w:t>
      </w:r>
      <w:r w:rsidRPr="00360FA7">
        <w:rPr>
          <w:i/>
        </w:rPr>
        <w:t>России</w:t>
      </w:r>
      <w:r w:rsidRPr="000F0FD7">
        <w:rPr>
          <w:i/>
          <w:lang w:val="en-US"/>
        </w:rPr>
        <w:t xml:space="preserve"> </w:t>
      </w:r>
      <w:r w:rsidRPr="00360FA7">
        <w:rPr>
          <w:i/>
        </w:rPr>
        <w:t>поиски</w:t>
      </w:r>
      <w:r w:rsidRPr="000F0FD7">
        <w:rPr>
          <w:i/>
          <w:lang w:val="en-US"/>
        </w:rPr>
        <w:t xml:space="preserve"> «</w:t>
      </w:r>
      <w:r w:rsidRPr="00360FA7">
        <w:rPr>
          <w:i/>
        </w:rPr>
        <w:t>пропаганды</w:t>
      </w:r>
      <w:r w:rsidRPr="000F0FD7">
        <w:rPr>
          <w:i/>
          <w:lang w:val="en-US"/>
        </w:rPr>
        <w:t xml:space="preserve"> </w:t>
      </w:r>
      <w:r w:rsidRPr="00360FA7">
        <w:rPr>
          <w:i/>
        </w:rPr>
        <w:t>ЛГБТ</w:t>
      </w:r>
      <w:r w:rsidRPr="000F0FD7">
        <w:rPr>
          <w:i/>
          <w:lang w:val="en-US"/>
        </w:rPr>
        <w:t xml:space="preserve">» </w:t>
      </w:r>
      <w:r w:rsidRPr="00360FA7">
        <w:rPr>
          <w:i/>
        </w:rPr>
        <w:t>стали</w:t>
      </w:r>
      <w:r w:rsidRPr="000F0FD7">
        <w:rPr>
          <w:i/>
          <w:lang w:val="en-US"/>
        </w:rPr>
        <w:t xml:space="preserve"> </w:t>
      </w:r>
      <w:r w:rsidRPr="00360FA7">
        <w:rPr>
          <w:i/>
        </w:rPr>
        <w:t>манией</w:t>
      </w:r>
      <w:r w:rsidRPr="000F0FD7">
        <w:rPr>
          <w:i/>
          <w:lang w:val="en-US"/>
        </w:rPr>
        <w:t>.</w:t>
      </w:r>
      <w:r w:rsidRPr="000F0FD7">
        <w:rPr>
          <w:lang w:val="en-US"/>
        </w:rPr>
        <w:t xml:space="preserve"> </w:t>
      </w:r>
      <w:hyperlink r:id="rId32" w:history="1">
        <w:r w:rsidRPr="00E54224">
          <w:rPr>
            <w:rStyle w:val="Hyperlinkki"/>
          </w:rPr>
          <w:t>https://www.lrt.lt/ru/novosti/17/2292401/igra-na-predrassudkakh-v-rossii-poiski-propagandy-lgbt-stali-maniei</w:t>
        </w:r>
      </w:hyperlink>
      <w:r>
        <w:t xml:space="preserve"> </w:t>
      </w:r>
      <w:r w:rsidRPr="005F49D6">
        <w:t>(kä</w:t>
      </w:r>
      <w:r>
        <w:t>yty 21.3.2025).</w:t>
      </w:r>
    </w:p>
    <w:p w14:paraId="4C516D04" w14:textId="77777777" w:rsidR="00360FA7" w:rsidRDefault="00AE5851" w:rsidP="00AE5851">
      <w:pPr>
        <w:jc w:val="left"/>
      </w:pPr>
      <w:bookmarkStart w:id="72" w:name="_Hlk194568177"/>
      <w:r>
        <w:lastRenderedPageBreak/>
        <w:t xml:space="preserve">Maahanmuuttovirasto / Maatietopalvelu </w:t>
      </w:r>
    </w:p>
    <w:p w14:paraId="2A6B4A84" w14:textId="227413A7" w:rsidR="00AE5851" w:rsidRDefault="00AE5851" w:rsidP="00360FA7">
      <w:pPr>
        <w:ind w:left="720"/>
        <w:jc w:val="left"/>
      </w:pPr>
      <w:r>
        <w:t xml:space="preserve">11.9.2023. </w:t>
      </w:r>
      <w:bookmarkEnd w:id="72"/>
      <w:r w:rsidRPr="00360FA7">
        <w:rPr>
          <w:i/>
        </w:rPr>
        <w:t>Venäjä / Dagestanin yleinen tilanne // Russia / General situation in Dagestan</w:t>
      </w:r>
      <w:r w:rsidR="003664E8">
        <w:rPr>
          <w:i/>
        </w:rPr>
        <w:t xml:space="preserve"> </w:t>
      </w:r>
      <w:r w:rsidR="003664E8" w:rsidRPr="00C270A9">
        <w:t>[kyselyvastaus]. Saatavilla Tellus-maatietokannassa</w:t>
      </w:r>
      <w:r w:rsidR="003664E8">
        <w:t>:</w:t>
      </w:r>
      <w:r w:rsidR="003664E8">
        <w:t xml:space="preserve"> </w:t>
      </w:r>
      <w:r>
        <w:t xml:space="preserve"> </w:t>
      </w:r>
      <w:hyperlink r:id="rId33" w:history="1">
        <w:r w:rsidR="00360FA7" w:rsidRPr="00E54224">
          <w:rPr>
            <w:rStyle w:val="Hyperlinkki"/>
          </w:rPr>
          <w:t>https://maatieto.migri.fi/base/2724d19a-5460-485d-bff8-6cd8f75f86d5/countryDocument/e9c2b420-fafc-44a2-8115-6d82f5de0baa</w:t>
        </w:r>
      </w:hyperlink>
      <w:r w:rsidRPr="008F79AF">
        <w:t xml:space="preserve"> (kä</w:t>
      </w:r>
      <w:r>
        <w:t xml:space="preserve">yty 31.3.2025). </w:t>
      </w:r>
    </w:p>
    <w:p w14:paraId="71167A33" w14:textId="01393D0A" w:rsidR="00AE5851" w:rsidRDefault="00AE5851" w:rsidP="00360FA7">
      <w:pPr>
        <w:ind w:left="720"/>
        <w:jc w:val="left"/>
      </w:pPr>
      <w:bookmarkStart w:id="73" w:name="_Hlk194568222"/>
      <w:r>
        <w:t>24.3.2023</w:t>
      </w:r>
      <w:bookmarkEnd w:id="73"/>
      <w:r>
        <w:t xml:space="preserve">. </w:t>
      </w:r>
      <w:r w:rsidRPr="00360FA7">
        <w:rPr>
          <w:i/>
        </w:rPr>
        <w:t>Venäjä / Tšetšenian yleinen tilanne // Russia / General situation in Chechnya</w:t>
      </w:r>
      <w:r w:rsidR="003664E8">
        <w:rPr>
          <w:i/>
        </w:rPr>
        <w:t xml:space="preserve"> </w:t>
      </w:r>
      <w:r w:rsidR="003664E8" w:rsidRPr="00C270A9">
        <w:t>[kyselyvastaus]. Saatavilla Tellus-maatietokannassa</w:t>
      </w:r>
      <w:r w:rsidR="003664E8">
        <w:t>:</w:t>
      </w:r>
      <w:r w:rsidR="003664E8">
        <w:t xml:space="preserve"> </w:t>
      </w:r>
      <w:hyperlink r:id="rId34" w:history="1">
        <w:r w:rsidR="003664E8" w:rsidRPr="00ED7E94">
          <w:rPr>
            <w:rStyle w:val="Hyperlinkki"/>
          </w:rPr>
          <w:t>https://maatieto.migri.fi/base/2724d19a-5460-485d-bff8-6cd8f75f86d5/countryDocument/6ab5e5be-0954-4009-ab89-ad5be02b758c</w:t>
        </w:r>
      </w:hyperlink>
      <w:r w:rsidRPr="008F79AF">
        <w:t xml:space="preserve"> (kä</w:t>
      </w:r>
      <w:r>
        <w:t>yty 31.3.2025).</w:t>
      </w:r>
    </w:p>
    <w:p w14:paraId="065AE4FA" w14:textId="492917B2" w:rsidR="00AE5851" w:rsidRDefault="00AE5851" w:rsidP="00360FA7">
      <w:pPr>
        <w:ind w:left="720"/>
        <w:jc w:val="left"/>
      </w:pPr>
      <w:bookmarkStart w:id="74" w:name="_Hlk194568256"/>
      <w:r>
        <w:t xml:space="preserve">2.11.2022. </w:t>
      </w:r>
      <w:bookmarkEnd w:id="74"/>
      <w:r w:rsidRPr="00360FA7">
        <w:rPr>
          <w:i/>
        </w:rPr>
        <w:t>Venäjä / Ingušian yleinen tilanne // Russia / General situation in Ingushetia</w:t>
      </w:r>
      <w:r w:rsidR="003664E8">
        <w:rPr>
          <w:i/>
        </w:rPr>
        <w:t xml:space="preserve"> </w:t>
      </w:r>
      <w:r w:rsidR="003664E8" w:rsidRPr="00C270A9">
        <w:t>[kyselyvastaus]. Saatavilla Tellus-maatietokannassa</w:t>
      </w:r>
      <w:r w:rsidR="003664E8">
        <w:t>:</w:t>
      </w:r>
      <w:r w:rsidR="003664E8">
        <w:t xml:space="preserve"> </w:t>
      </w:r>
      <w:r>
        <w:t xml:space="preserve"> </w:t>
      </w:r>
      <w:hyperlink r:id="rId35" w:history="1">
        <w:r w:rsidR="00360FA7" w:rsidRPr="00E54224">
          <w:rPr>
            <w:rStyle w:val="Hyperlinkki"/>
          </w:rPr>
          <w:t>https://maatieto.migri.fi/base/2724d19a-5460-485d-bff8-6cd8f75f86d5/countryDocument/163d1037-c9cb-476e-8963-ccd95913ba29</w:t>
        </w:r>
      </w:hyperlink>
      <w:r>
        <w:t xml:space="preserve"> </w:t>
      </w:r>
      <w:r w:rsidRPr="008F79AF">
        <w:t>(kä</w:t>
      </w:r>
      <w:r>
        <w:t>yty 31.3.2025).</w:t>
      </w:r>
    </w:p>
    <w:p w14:paraId="680EF467" w14:textId="28809C78" w:rsidR="00AE5851" w:rsidRPr="00AE5851" w:rsidRDefault="00AE5851" w:rsidP="00AE5851">
      <w:pPr>
        <w:jc w:val="left"/>
        <w:rPr>
          <w:lang w:val="en-US"/>
        </w:rPr>
      </w:pPr>
      <w:bookmarkStart w:id="75" w:name="_Hlk194568827"/>
      <w:r>
        <w:t>Myslo 3.10.2024</w:t>
      </w:r>
      <w:bookmarkEnd w:id="75"/>
      <w:r>
        <w:t>.</w:t>
      </w:r>
      <w:r w:rsidR="00360FA7">
        <w:t xml:space="preserve"> </w:t>
      </w:r>
      <w:r w:rsidRPr="00360FA7">
        <w:rPr>
          <w:i/>
        </w:rPr>
        <w:t>В Туле толпа подростков-националистов убила инвалида за нетрадиционную ориентацию</w:t>
      </w:r>
      <w:r>
        <w:t xml:space="preserve">…[Telegram). </w:t>
      </w:r>
      <w:hyperlink r:id="rId36" w:history="1">
        <w:r w:rsidRPr="00AE5851">
          <w:rPr>
            <w:rStyle w:val="Hyperlinkki"/>
            <w:lang w:val="en-US"/>
          </w:rPr>
          <w:t>https://t.me/mysloru/18553</w:t>
        </w:r>
      </w:hyperlink>
      <w:r w:rsidRPr="00AE5851">
        <w:rPr>
          <w:lang w:val="en-US"/>
        </w:rPr>
        <w:t xml:space="preserve"> (käyty 31.3.2025).</w:t>
      </w:r>
    </w:p>
    <w:p w14:paraId="20C30C5B" w14:textId="04E34AC7" w:rsidR="00AE5851" w:rsidRDefault="00AE5851" w:rsidP="00AE5851">
      <w:pPr>
        <w:jc w:val="left"/>
      </w:pPr>
      <w:bookmarkStart w:id="76" w:name="_Hlk194567348"/>
      <w:r w:rsidRPr="00AE5851">
        <w:rPr>
          <w:lang w:val="en-US"/>
        </w:rPr>
        <w:t xml:space="preserve">Russia Post 6.2.2025. </w:t>
      </w:r>
      <w:bookmarkEnd w:id="76"/>
      <w:r w:rsidRPr="00360FA7">
        <w:rPr>
          <w:i/>
          <w:lang w:val="en-US"/>
        </w:rPr>
        <w:t>Russian authorities are cracking down on gay clubs.</w:t>
      </w:r>
      <w:r>
        <w:rPr>
          <w:lang w:val="en-US"/>
        </w:rPr>
        <w:t xml:space="preserve"> </w:t>
      </w:r>
      <w:hyperlink r:id="rId37" w:history="1">
        <w:r w:rsidRPr="00F722C1">
          <w:rPr>
            <w:rStyle w:val="Hyperlinkki"/>
          </w:rPr>
          <w:t>https://globalvoices.org/2025/02/06/russian-authorities-are-cracking-down-on-gay-clubs/</w:t>
        </w:r>
      </w:hyperlink>
      <w:r w:rsidRPr="00F722C1">
        <w:t xml:space="preserve"> (kä</w:t>
      </w:r>
      <w:r>
        <w:t xml:space="preserve">yty 7.3.2025). </w:t>
      </w:r>
    </w:p>
    <w:p w14:paraId="1EB878A1" w14:textId="604A611A" w:rsidR="000F0FD7" w:rsidRPr="00DC1801" w:rsidRDefault="000F0FD7" w:rsidP="00AE5851">
      <w:pPr>
        <w:jc w:val="left"/>
        <w:rPr>
          <w:lang w:val="en-US"/>
        </w:rPr>
      </w:pPr>
      <w:r w:rsidRPr="000F0FD7">
        <w:t xml:space="preserve">Seta (Seksuaalinen tasavertaisuus -säätiö) 3.10.2024. Sateenkaarisanasto. </w:t>
      </w:r>
      <w:hyperlink r:id="rId38" w:history="1">
        <w:r w:rsidRPr="00DC1801">
          <w:rPr>
            <w:rStyle w:val="Hyperlinkki"/>
            <w:lang w:val="en-US"/>
          </w:rPr>
          <w:t>https://seta.fi/sateenkaaritieto/sateenkaarisanasto/</w:t>
        </w:r>
      </w:hyperlink>
      <w:r w:rsidRPr="00DC1801">
        <w:rPr>
          <w:lang w:val="en-US"/>
        </w:rPr>
        <w:t xml:space="preserve"> (käyty 08.04.2025).</w:t>
      </w:r>
    </w:p>
    <w:p w14:paraId="0A6E3853" w14:textId="785BEEF5" w:rsidR="00AE5851" w:rsidRPr="002A4A23" w:rsidRDefault="00AE5851" w:rsidP="00AE5851">
      <w:pPr>
        <w:jc w:val="left"/>
      </w:pPr>
      <w:r w:rsidRPr="00FC111A">
        <w:rPr>
          <w:lang w:val="en-US"/>
        </w:rPr>
        <w:t xml:space="preserve">USDOS </w:t>
      </w:r>
      <w:r w:rsidR="004103E2">
        <w:rPr>
          <w:lang w:val="en-US"/>
        </w:rPr>
        <w:t xml:space="preserve">(United States Department of State) </w:t>
      </w:r>
      <w:r w:rsidRPr="00FC111A">
        <w:rPr>
          <w:lang w:val="en-US"/>
        </w:rPr>
        <w:t>4/2024</w:t>
      </w:r>
      <w:bookmarkEnd w:id="52"/>
      <w:r w:rsidRPr="00FC111A">
        <w:rPr>
          <w:lang w:val="en-US"/>
        </w:rPr>
        <w:t xml:space="preserve">. </w:t>
      </w:r>
      <w:r w:rsidRPr="005F49D6">
        <w:rPr>
          <w:lang w:val="en-US"/>
        </w:rPr>
        <w:t xml:space="preserve">2023 </w:t>
      </w:r>
      <w:r w:rsidRPr="00360FA7">
        <w:rPr>
          <w:i/>
          <w:lang w:val="en-US"/>
        </w:rPr>
        <w:t>Country Reports on Human Rights Practices: Russia.</w:t>
      </w:r>
      <w:r>
        <w:rPr>
          <w:lang w:val="en-US"/>
        </w:rPr>
        <w:t xml:space="preserve"> </w:t>
      </w:r>
      <w:hyperlink r:id="rId39" w:history="1">
        <w:r w:rsidRPr="002A4A23">
          <w:rPr>
            <w:rStyle w:val="Hyperlinkki"/>
          </w:rPr>
          <w:t>https://www.ecoi.net/en/document/2108736.html</w:t>
        </w:r>
      </w:hyperlink>
      <w:r w:rsidRPr="002A4A23">
        <w:t xml:space="preserve"> (käyty 7.3.2025).</w:t>
      </w:r>
    </w:p>
    <w:p w14:paraId="760132FE" w14:textId="77777777" w:rsidR="00DD0073" w:rsidRDefault="00AE5851" w:rsidP="00AE5851">
      <w:pPr>
        <w:jc w:val="left"/>
      </w:pPr>
      <w:r w:rsidRPr="002A4A23">
        <w:t xml:space="preserve">Venäjän federaatio </w:t>
      </w:r>
    </w:p>
    <w:p w14:paraId="4173720A" w14:textId="5C2F4EEB" w:rsidR="00AE5851" w:rsidRDefault="00AE5851" w:rsidP="00DD0073">
      <w:pPr>
        <w:ind w:left="720"/>
        <w:jc w:val="left"/>
      </w:pPr>
      <w:r w:rsidRPr="002A4A23">
        <w:t xml:space="preserve">2001a. </w:t>
      </w:r>
      <w:r w:rsidRPr="00DD0073">
        <w:rPr>
          <w:i/>
          <w:lang w:val="en-US"/>
        </w:rPr>
        <w:t>КоАП</w:t>
      </w:r>
      <w:r w:rsidRPr="00DD0073">
        <w:rPr>
          <w:i/>
        </w:rPr>
        <w:t xml:space="preserve"> </w:t>
      </w:r>
      <w:r w:rsidRPr="00DD0073">
        <w:rPr>
          <w:i/>
          <w:lang w:val="en-US"/>
        </w:rPr>
        <w:t>РФ</w:t>
      </w:r>
      <w:r w:rsidRPr="00DD0073">
        <w:rPr>
          <w:i/>
        </w:rPr>
        <w:t xml:space="preserve"> </w:t>
      </w:r>
      <w:r w:rsidRPr="00DD0073">
        <w:rPr>
          <w:i/>
          <w:lang w:val="en-US"/>
        </w:rPr>
        <w:t>Статья</w:t>
      </w:r>
      <w:r w:rsidRPr="00DD0073">
        <w:rPr>
          <w:i/>
        </w:rPr>
        <w:t xml:space="preserve"> 6.21. </w:t>
      </w:r>
      <w:r w:rsidRPr="00DD0073">
        <w:rPr>
          <w:i/>
          <w:lang w:val="en-US"/>
        </w:rPr>
        <w:t>Пропаганда</w:t>
      </w:r>
      <w:r w:rsidRPr="00DD0073">
        <w:rPr>
          <w:i/>
        </w:rPr>
        <w:t xml:space="preserve"> </w:t>
      </w:r>
      <w:r w:rsidRPr="00DD0073">
        <w:rPr>
          <w:i/>
          <w:lang w:val="en-US"/>
        </w:rPr>
        <w:t>нетрадиционных</w:t>
      </w:r>
      <w:r w:rsidRPr="00DD0073">
        <w:rPr>
          <w:i/>
        </w:rPr>
        <w:t xml:space="preserve"> </w:t>
      </w:r>
      <w:r w:rsidRPr="00DD0073">
        <w:rPr>
          <w:i/>
          <w:lang w:val="en-US"/>
        </w:rPr>
        <w:t>сексуальных</w:t>
      </w:r>
      <w:r w:rsidRPr="00DD0073">
        <w:rPr>
          <w:i/>
        </w:rPr>
        <w:t xml:space="preserve"> </w:t>
      </w:r>
      <w:r w:rsidRPr="00DD0073">
        <w:rPr>
          <w:i/>
          <w:lang w:val="en-US"/>
        </w:rPr>
        <w:t>отношений</w:t>
      </w:r>
      <w:r w:rsidRPr="00DD0073">
        <w:rPr>
          <w:i/>
        </w:rPr>
        <w:t xml:space="preserve"> </w:t>
      </w:r>
      <w:r w:rsidRPr="00DD0073">
        <w:rPr>
          <w:i/>
          <w:lang w:val="en-US"/>
        </w:rPr>
        <w:t>и</w:t>
      </w:r>
      <w:r w:rsidRPr="00DD0073">
        <w:rPr>
          <w:i/>
        </w:rPr>
        <w:t xml:space="preserve"> (</w:t>
      </w:r>
      <w:r w:rsidRPr="00DD0073">
        <w:rPr>
          <w:i/>
          <w:lang w:val="en-US"/>
        </w:rPr>
        <w:t>или</w:t>
      </w:r>
      <w:r w:rsidRPr="00DD0073">
        <w:rPr>
          <w:i/>
        </w:rPr>
        <w:t xml:space="preserve">) </w:t>
      </w:r>
      <w:r w:rsidRPr="00DD0073">
        <w:rPr>
          <w:i/>
          <w:lang w:val="en-US"/>
        </w:rPr>
        <w:t>предпочтений</w:t>
      </w:r>
      <w:r w:rsidRPr="00DD0073">
        <w:rPr>
          <w:i/>
        </w:rPr>
        <w:t xml:space="preserve">, </w:t>
      </w:r>
      <w:r w:rsidRPr="00DD0073">
        <w:rPr>
          <w:i/>
          <w:lang w:val="en-US"/>
        </w:rPr>
        <w:t>смены</w:t>
      </w:r>
      <w:r w:rsidRPr="00DD0073">
        <w:rPr>
          <w:i/>
        </w:rPr>
        <w:t xml:space="preserve"> </w:t>
      </w:r>
      <w:r w:rsidRPr="00DD0073">
        <w:rPr>
          <w:i/>
          <w:lang w:val="en-US"/>
        </w:rPr>
        <w:t>пола</w:t>
      </w:r>
      <w:r w:rsidRPr="00DD0073">
        <w:rPr>
          <w:i/>
        </w:rPr>
        <w:t xml:space="preserve">, </w:t>
      </w:r>
      <w:r w:rsidRPr="00DD0073">
        <w:rPr>
          <w:i/>
          <w:lang w:val="en-US"/>
        </w:rPr>
        <w:t>отказа</w:t>
      </w:r>
      <w:r w:rsidRPr="00DD0073">
        <w:rPr>
          <w:i/>
        </w:rPr>
        <w:t xml:space="preserve"> </w:t>
      </w:r>
      <w:r w:rsidRPr="00DD0073">
        <w:rPr>
          <w:i/>
          <w:lang w:val="en-US"/>
        </w:rPr>
        <w:t>от</w:t>
      </w:r>
      <w:r w:rsidRPr="00DD0073">
        <w:rPr>
          <w:i/>
        </w:rPr>
        <w:t xml:space="preserve"> </w:t>
      </w:r>
      <w:r w:rsidRPr="00DD0073">
        <w:rPr>
          <w:i/>
          <w:lang w:val="en-US"/>
        </w:rPr>
        <w:t>деторождения</w:t>
      </w:r>
      <w:r w:rsidRPr="00DD0073">
        <w:rPr>
          <w:i/>
        </w:rPr>
        <w:t>.</w:t>
      </w:r>
      <w:r w:rsidRPr="002A4A23">
        <w:t xml:space="preserve"> </w:t>
      </w:r>
      <w:hyperlink r:id="rId40" w:history="1">
        <w:r w:rsidR="00DD0073" w:rsidRPr="00E54224">
          <w:rPr>
            <w:rStyle w:val="Hyperlinkki"/>
          </w:rPr>
          <w:t>https://www.consultant.ru/document/cons_doc_LAW_34661/5b103e878283a04f8ea2130f38e19f10b516b626/</w:t>
        </w:r>
      </w:hyperlink>
      <w:r w:rsidRPr="002C75FD">
        <w:t xml:space="preserve"> (käyty 7.3.2025).</w:t>
      </w:r>
    </w:p>
    <w:p w14:paraId="04EAB1B8" w14:textId="4DB1BDE0" w:rsidR="00AE5851" w:rsidRPr="00C06628" w:rsidRDefault="00AE5851" w:rsidP="00DD0073">
      <w:pPr>
        <w:ind w:left="720"/>
        <w:jc w:val="left"/>
      </w:pPr>
      <w:bookmarkStart w:id="77" w:name="_Hlk194510227"/>
      <w:r>
        <w:t>2001b</w:t>
      </w:r>
      <w:bookmarkEnd w:id="77"/>
      <w:r>
        <w:t xml:space="preserve">. </w:t>
      </w:r>
      <w:r w:rsidRPr="00DD0073">
        <w:rPr>
          <w:i/>
        </w:rPr>
        <w:t>КоАП РФ Статья 20.29. Производство и распространение экстремистских материалов.</w:t>
      </w:r>
      <w:r>
        <w:t xml:space="preserve"> </w:t>
      </w:r>
      <w:hyperlink r:id="rId41" w:history="1">
        <w:r w:rsidR="00DD0073" w:rsidRPr="00E54224">
          <w:rPr>
            <w:rStyle w:val="Hyperlinkki"/>
          </w:rPr>
          <w:t>https://www.consultant.ru/document/cons_doc_LAW_34661/36f65566525347506c3bca47d7b5ddfc19731d6b/</w:t>
        </w:r>
      </w:hyperlink>
      <w:r w:rsidRPr="00C06628">
        <w:t xml:space="preserve"> (käy</w:t>
      </w:r>
      <w:r>
        <w:t xml:space="preserve">ty 31.3.2025). </w:t>
      </w:r>
    </w:p>
    <w:p w14:paraId="3AB08948" w14:textId="3F3C0A64" w:rsidR="00AE5851" w:rsidRPr="00C06628" w:rsidRDefault="00AE5851" w:rsidP="00DD0073">
      <w:pPr>
        <w:ind w:left="720"/>
        <w:jc w:val="left"/>
      </w:pPr>
      <w:r>
        <w:t xml:space="preserve">2001c. </w:t>
      </w:r>
      <w:r w:rsidRPr="00DD0073">
        <w:rPr>
          <w:i/>
        </w:rPr>
        <w:t>КоАП РФ 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r>
        <w:t xml:space="preserve"> </w:t>
      </w:r>
      <w:hyperlink r:id="rId42" w:history="1">
        <w:r w:rsidR="00DD0073" w:rsidRPr="00E54224">
          <w:rPr>
            <w:rStyle w:val="Hyperlinkki"/>
          </w:rPr>
          <w:t>https://www.consultant.ru/document/cons_doc_LAW_34661/e3620d183bd6d1fe2ab8b0c912809857217325a2/</w:t>
        </w:r>
      </w:hyperlink>
      <w:r>
        <w:t xml:space="preserve"> </w:t>
      </w:r>
      <w:r w:rsidRPr="00C06628">
        <w:t>(käy</w:t>
      </w:r>
      <w:r>
        <w:t>ty 31.3.2025).</w:t>
      </w:r>
    </w:p>
    <w:p w14:paraId="128E54E9" w14:textId="0B90EE85" w:rsidR="00AE5851" w:rsidRPr="00867B53" w:rsidRDefault="00AE5851" w:rsidP="00DD0073">
      <w:pPr>
        <w:ind w:left="720"/>
        <w:jc w:val="left"/>
      </w:pPr>
      <w:r w:rsidRPr="00867B53">
        <w:t xml:space="preserve">1996a. </w:t>
      </w:r>
      <w:r w:rsidRPr="00DD0073">
        <w:rPr>
          <w:i/>
          <w:lang w:val="en-US"/>
        </w:rPr>
        <w:t>УК</w:t>
      </w:r>
      <w:r w:rsidRPr="00DD0073">
        <w:rPr>
          <w:i/>
        </w:rPr>
        <w:t xml:space="preserve"> </w:t>
      </w:r>
      <w:r w:rsidRPr="00DD0073">
        <w:rPr>
          <w:i/>
          <w:lang w:val="en-US"/>
        </w:rPr>
        <w:t>РФ</w:t>
      </w:r>
      <w:r w:rsidRPr="00DD0073">
        <w:rPr>
          <w:i/>
        </w:rPr>
        <w:t xml:space="preserve"> </w:t>
      </w:r>
      <w:r w:rsidRPr="00DD0073">
        <w:rPr>
          <w:i/>
          <w:lang w:val="en-US"/>
        </w:rPr>
        <w:t>Статья</w:t>
      </w:r>
      <w:r w:rsidRPr="00DD0073">
        <w:rPr>
          <w:i/>
        </w:rPr>
        <w:t xml:space="preserve"> 280. </w:t>
      </w:r>
      <w:r w:rsidRPr="00DD0073">
        <w:rPr>
          <w:i/>
          <w:lang w:val="en-US"/>
        </w:rPr>
        <w:t>Публичные</w:t>
      </w:r>
      <w:r w:rsidRPr="00DD0073">
        <w:rPr>
          <w:i/>
        </w:rPr>
        <w:t xml:space="preserve"> </w:t>
      </w:r>
      <w:r w:rsidRPr="00DD0073">
        <w:rPr>
          <w:i/>
          <w:lang w:val="en-US"/>
        </w:rPr>
        <w:t>призывы</w:t>
      </w:r>
      <w:r w:rsidRPr="00DD0073">
        <w:rPr>
          <w:i/>
        </w:rPr>
        <w:t xml:space="preserve"> </w:t>
      </w:r>
      <w:r w:rsidRPr="00DD0073">
        <w:rPr>
          <w:i/>
          <w:lang w:val="en-US"/>
        </w:rPr>
        <w:t>к</w:t>
      </w:r>
      <w:r w:rsidRPr="00DD0073">
        <w:rPr>
          <w:i/>
        </w:rPr>
        <w:t xml:space="preserve"> </w:t>
      </w:r>
      <w:r w:rsidRPr="00DD0073">
        <w:rPr>
          <w:i/>
          <w:lang w:val="en-US"/>
        </w:rPr>
        <w:t>осуществлению</w:t>
      </w:r>
      <w:r w:rsidRPr="00DD0073">
        <w:rPr>
          <w:i/>
        </w:rPr>
        <w:t xml:space="preserve"> </w:t>
      </w:r>
      <w:r w:rsidRPr="00DD0073">
        <w:rPr>
          <w:i/>
          <w:lang w:val="en-US"/>
        </w:rPr>
        <w:t>экстремистской</w:t>
      </w:r>
      <w:r w:rsidRPr="00DD0073">
        <w:rPr>
          <w:i/>
        </w:rPr>
        <w:t xml:space="preserve"> </w:t>
      </w:r>
      <w:r w:rsidRPr="00DD0073">
        <w:rPr>
          <w:i/>
          <w:lang w:val="en-US"/>
        </w:rPr>
        <w:t>деятельности</w:t>
      </w:r>
      <w:r w:rsidRPr="00DD0073">
        <w:rPr>
          <w:i/>
        </w:rPr>
        <w:t>.</w:t>
      </w:r>
      <w:r>
        <w:t xml:space="preserve"> </w:t>
      </w:r>
      <w:hyperlink r:id="rId43" w:history="1">
        <w:r w:rsidR="00DD0073" w:rsidRPr="00E54224">
          <w:rPr>
            <w:rStyle w:val="Hyperlinkki"/>
          </w:rPr>
          <w:t>https://www.consultant.ru/document/cons_doc_LAW_10699/c10532ab76df5c84c18ee550a79b1fc8cb8449b2/</w:t>
        </w:r>
      </w:hyperlink>
      <w:r w:rsidRPr="00867B53">
        <w:t xml:space="preserve"> (käy</w:t>
      </w:r>
      <w:r>
        <w:t xml:space="preserve">ty 31.3.2025). </w:t>
      </w:r>
    </w:p>
    <w:p w14:paraId="795C3107" w14:textId="746CDD05" w:rsidR="00AE5851" w:rsidRPr="00867B53" w:rsidRDefault="00AE5851" w:rsidP="00DD0073">
      <w:pPr>
        <w:ind w:left="720"/>
        <w:jc w:val="left"/>
      </w:pPr>
      <w:bookmarkStart w:id="78" w:name="_Hlk194510058"/>
      <w:r w:rsidRPr="00867B53">
        <w:lastRenderedPageBreak/>
        <w:t>1996</w:t>
      </w:r>
      <w:r>
        <w:t>b</w:t>
      </w:r>
      <w:bookmarkEnd w:id="78"/>
      <w:r>
        <w:t xml:space="preserve">. </w:t>
      </w:r>
      <w:r w:rsidRPr="00DD0073">
        <w:rPr>
          <w:i/>
        </w:rPr>
        <w:t>УК РФ Статья 282.1. Организация экстремистского сообщества.</w:t>
      </w:r>
      <w:r>
        <w:t xml:space="preserve"> </w:t>
      </w:r>
      <w:hyperlink r:id="rId44" w:history="1">
        <w:r w:rsidR="00DD0073" w:rsidRPr="00E54224">
          <w:rPr>
            <w:rStyle w:val="Hyperlinkki"/>
          </w:rPr>
          <w:t>https://www.consultant.ru/document/cons_doc_LAW_10699/b99a4508e05471a407e532780d2c0c95471049d9/</w:t>
        </w:r>
      </w:hyperlink>
      <w:r>
        <w:t xml:space="preserve"> </w:t>
      </w:r>
      <w:r w:rsidRPr="00867B53">
        <w:t>(käy</w:t>
      </w:r>
      <w:r>
        <w:t>ty 31.3.2025).</w:t>
      </w:r>
    </w:p>
    <w:p w14:paraId="60D1D732" w14:textId="6F7232A2" w:rsidR="00AE5851" w:rsidRPr="00867B53" w:rsidRDefault="00AE5851" w:rsidP="00DD0073">
      <w:pPr>
        <w:ind w:left="720"/>
        <w:jc w:val="left"/>
      </w:pPr>
      <w:bookmarkStart w:id="79" w:name="_Hlk194510089"/>
      <w:r>
        <w:t>1996c</w:t>
      </w:r>
      <w:bookmarkEnd w:id="79"/>
      <w:r>
        <w:t xml:space="preserve">. </w:t>
      </w:r>
      <w:r w:rsidRPr="00DD0073">
        <w:rPr>
          <w:i/>
        </w:rPr>
        <w:t>УК РФ Статья 282.2. Организация деятельности экстремистской организации.</w:t>
      </w:r>
      <w:r>
        <w:t xml:space="preserve"> </w:t>
      </w:r>
      <w:hyperlink r:id="rId45" w:history="1">
        <w:r w:rsidR="00DD0073" w:rsidRPr="00E54224">
          <w:rPr>
            <w:rStyle w:val="Hyperlinkki"/>
          </w:rPr>
          <w:t>https://www.consultant.ru/document/cons_doc_LAW_10699/9854c783addde555fa364e762d297c660b9be113/</w:t>
        </w:r>
      </w:hyperlink>
      <w:r>
        <w:t xml:space="preserve"> </w:t>
      </w:r>
      <w:r w:rsidRPr="00867B53">
        <w:t>(käy</w:t>
      </w:r>
      <w:r>
        <w:t>ty 31.3.2025).</w:t>
      </w:r>
    </w:p>
    <w:p w14:paraId="6D398A87" w14:textId="5BA29931" w:rsidR="00AE5851" w:rsidRPr="00C06628" w:rsidRDefault="00AE5851" w:rsidP="00DD0073">
      <w:pPr>
        <w:ind w:left="720"/>
        <w:jc w:val="left"/>
      </w:pPr>
      <w:bookmarkStart w:id="80" w:name="_Hlk194510122"/>
      <w:r>
        <w:t>1996d</w:t>
      </w:r>
      <w:bookmarkEnd w:id="80"/>
      <w:r>
        <w:t xml:space="preserve">. </w:t>
      </w:r>
      <w:r w:rsidRPr="00DD0073">
        <w:rPr>
          <w:i/>
        </w:rPr>
        <w:t xml:space="preserve">УК РФ Статья 282.3. Финансирование экстремистской деятельности. </w:t>
      </w:r>
      <w:hyperlink r:id="rId46" w:history="1">
        <w:r w:rsidR="00DD0073" w:rsidRPr="00E54224">
          <w:rPr>
            <w:rStyle w:val="Hyperlinkki"/>
          </w:rPr>
          <w:t>https://www.consultant.ru/document/cons_doc_LAW_10699/51346ce1f845bc43ee6f3eadfa69f65119c941fa/</w:t>
        </w:r>
      </w:hyperlink>
      <w:r>
        <w:t xml:space="preserve"> </w:t>
      </w:r>
      <w:r w:rsidRPr="00867B53">
        <w:t>(käy</w:t>
      </w:r>
      <w:r>
        <w:t>ty 31.3.2025).</w:t>
      </w:r>
    </w:p>
    <w:p w14:paraId="3B92A24A" w14:textId="6BF31A3B" w:rsidR="00AE5851" w:rsidRPr="00867B53" w:rsidRDefault="00AE5851" w:rsidP="00DD0073">
      <w:pPr>
        <w:ind w:left="720"/>
        <w:jc w:val="left"/>
      </w:pPr>
      <w:bookmarkStart w:id="81" w:name="_Hlk194510154"/>
      <w:r>
        <w:t>1996e.</w:t>
      </w:r>
      <w:bookmarkEnd w:id="81"/>
      <w:r>
        <w:t xml:space="preserve"> </w:t>
      </w:r>
      <w:r w:rsidRPr="00DD0073">
        <w:rPr>
          <w:i/>
        </w:rPr>
        <w:t xml:space="preserve">УК РФ Статья 282.4. Неоднократные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hyperlink r:id="rId47" w:history="1">
        <w:r w:rsidR="00DD0073" w:rsidRPr="00E54224">
          <w:rPr>
            <w:rStyle w:val="Hyperlinkki"/>
          </w:rPr>
          <w:t>https://www.consultant.ru/document/cons_doc_LAW_10699/e81ee63e1fcbf5e90a4db1f109adf1068b06b0d0/</w:t>
        </w:r>
      </w:hyperlink>
      <w:r>
        <w:t xml:space="preserve"> </w:t>
      </w:r>
      <w:r w:rsidRPr="00867B53">
        <w:t>(käy</w:t>
      </w:r>
      <w:r>
        <w:t>ty 31.3.2025).</w:t>
      </w:r>
    </w:p>
    <w:p w14:paraId="52773F4E" w14:textId="5CB7C1DD" w:rsidR="00DD0073" w:rsidRDefault="00AE5851" w:rsidP="00AE5851">
      <w:pPr>
        <w:jc w:val="left"/>
      </w:pPr>
      <w:r w:rsidRPr="00654BC9">
        <w:rPr>
          <w:lang w:val="en-US"/>
        </w:rPr>
        <w:t>Важные</w:t>
      </w:r>
      <w:r w:rsidRPr="00CD516A">
        <w:t xml:space="preserve"> </w:t>
      </w:r>
      <w:r w:rsidRPr="00654BC9">
        <w:rPr>
          <w:lang w:val="en-US"/>
        </w:rPr>
        <w:t>истории</w:t>
      </w:r>
      <w:r w:rsidRPr="00CD516A">
        <w:t xml:space="preserve"> </w:t>
      </w:r>
      <w:r w:rsidR="004103E2">
        <w:t>[Važnyje istorii]</w:t>
      </w:r>
    </w:p>
    <w:p w14:paraId="0368C362" w14:textId="0210347F" w:rsidR="00AE5851" w:rsidRDefault="00AE5851" w:rsidP="00DD0073">
      <w:pPr>
        <w:ind w:left="720"/>
        <w:jc w:val="left"/>
      </w:pPr>
      <w:r w:rsidRPr="00CD516A">
        <w:t xml:space="preserve">18.10.2024. </w:t>
      </w:r>
      <w:r w:rsidRPr="00DD0073">
        <w:rPr>
          <w:i/>
          <w:lang w:val="en-US"/>
        </w:rPr>
        <w:t>Госизменники</w:t>
      </w:r>
      <w:r w:rsidRPr="00DD0073">
        <w:rPr>
          <w:i/>
        </w:rPr>
        <w:t xml:space="preserve">, </w:t>
      </w:r>
      <w:r w:rsidRPr="00DD0073">
        <w:rPr>
          <w:i/>
          <w:lang w:val="en-US"/>
        </w:rPr>
        <w:t>шпионы</w:t>
      </w:r>
      <w:r w:rsidRPr="00DD0073">
        <w:rPr>
          <w:i/>
        </w:rPr>
        <w:t xml:space="preserve">, </w:t>
      </w:r>
      <w:r w:rsidRPr="00DD0073">
        <w:rPr>
          <w:i/>
          <w:lang w:val="en-US"/>
        </w:rPr>
        <w:t>террористы</w:t>
      </w:r>
      <w:r w:rsidRPr="00DD0073">
        <w:rPr>
          <w:i/>
        </w:rPr>
        <w:t>.</w:t>
      </w:r>
      <w:r w:rsidRPr="00CD516A">
        <w:t xml:space="preserve"> </w:t>
      </w:r>
      <w:hyperlink r:id="rId48" w:history="1">
        <w:r w:rsidR="00DD0073" w:rsidRPr="00E54224">
          <w:rPr>
            <w:rStyle w:val="Hyperlinkki"/>
          </w:rPr>
          <w:t>https://istories.media/news/2024/10/18/gosizmenniki-shpioni-terroristi/</w:t>
        </w:r>
      </w:hyperlink>
      <w:r>
        <w:t xml:space="preserve"> (käyty 24.3.2025). </w:t>
      </w:r>
    </w:p>
    <w:p w14:paraId="651C398D" w14:textId="42BA9606" w:rsidR="00AE5851" w:rsidRDefault="00AE5851" w:rsidP="00DD0073">
      <w:pPr>
        <w:ind w:left="720"/>
        <w:jc w:val="left"/>
      </w:pPr>
      <w:bookmarkStart w:id="82" w:name="_Hlk194568907"/>
      <w:r>
        <w:t>21.5.2024.</w:t>
      </w:r>
      <w:bookmarkEnd w:id="82"/>
      <w:r>
        <w:t xml:space="preserve"> </w:t>
      </w:r>
      <w:r w:rsidRPr="00DD0073">
        <w:rPr>
          <w:i/>
        </w:rPr>
        <w:t>Число жертв преступлений против ЛГБТ в России выросло в полтора раза в 2023 году.</w:t>
      </w:r>
      <w:r>
        <w:t xml:space="preserve"> </w:t>
      </w:r>
      <w:hyperlink r:id="rId49" w:history="1">
        <w:r w:rsidRPr="00E54224">
          <w:rPr>
            <w:rStyle w:val="Hyperlinkki"/>
          </w:rPr>
          <w:t>https://istories.media/stories/2024/05/21/hate-crimes-against-lgbt/</w:t>
        </w:r>
      </w:hyperlink>
      <w:r>
        <w:t xml:space="preserve"> (käyty 24.3.2025).</w:t>
      </w:r>
    </w:p>
    <w:p w14:paraId="0620ED25" w14:textId="1ED788E5" w:rsidR="00DD0073" w:rsidRDefault="00AE5851" w:rsidP="00AE5851">
      <w:pPr>
        <w:jc w:val="left"/>
      </w:pPr>
      <w:r w:rsidRPr="00E87093">
        <w:rPr>
          <w:lang w:val="en-US"/>
        </w:rPr>
        <w:t>Вёрстка</w:t>
      </w:r>
      <w:r w:rsidRPr="000015A6">
        <w:t xml:space="preserve"> </w:t>
      </w:r>
      <w:r w:rsidR="004103E2">
        <w:t>[Vjorstka]</w:t>
      </w:r>
    </w:p>
    <w:p w14:paraId="06D8C3D9" w14:textId="34970FBD" w:rsidR="00AE5851" w:rsidRDefault="00AE5851" w:rsidP="00DD0073">
      <w:pPr>
        <w:ind w:left="720"/>
        <w:jc w:val="left"/>
      </w:pPr>
      <w:r w:rsidRPr="000015A6">
        <w:t xml:space="preserve">27.12.2024. </w:t>
      </w:r>
      <w:r w:rsidRPr="00DD0073">
        <w:rPr>
          <w:i/>
        </w:rPr>
        <w:t>«</w:t>
      </w:r>
      <w:r w:rsidRPr="00DD0073">
        <w:rPr>
          <w:i/>
          <w:lang w:val="en-US"/>
        </w:rPr>
        <w:t>Поцелуи</w:t>
      </w:r>
      <w:r w:rsidRPr="00DD0073">
        <w:rPr>
          <w:i/>
        </w:rPr>
        <w:t xml:space="preserve"> </w:t>
      </w:r>
      <w:r w:rsidRPr="00DD0073">
        <w:rPr>
          <w:i/>
          <w:lang w:val="en-US"/>
        </w:rPr>
        <w:t>между</w:t>
      </w:r>
      <w:r w:rsidRPr="00DD0073">
        <w:rPr>
          <w:i/>
        </w:rPr>
        <w:t xml:space="preserve"> </w:t>
      </w:r>
      <w:r w:rsidRPr="00DD0073">
        <w:rPr>
          <w:i/>
          <w:lang w:val="en-US"/>
        </w:rPr>
        <w:t>лицами</w:t>
      </w:r>
      <w:r w:rsidRPr="00DD0073">
        <w:rPr>
          <w:i/>
        </w:rPr>
        <w:t xml:space="preserve"> </w:t>
      </w:r>
      <w:r w:rsidRPr="00DD0073">
        <w:rPr>
          <w:i/>
          <w:lang w:val="en-US"/>
        </w:rPr>
        <w:t>одного</w:t>
      </w:r>
      <w:r w:rsidRPr="00DD0073">
        <w:rPr>
          <w:i/>
        </w:rPr>
        <w:t xml:space="preserve"> </w:t>
      </w:r>
      <w:r w:rsidRPr="00DD0073">
        <w:rPr>
          <w:i/>
          <w:lang w:val="en-US"/>
        </w:rPr>
        <w:t>биологического</w:t>
      </w:r>
      <w:r w:rsidRPr="00DD0073">
        <w:rPr>
          <w:i/>
        </w:rPr>
        <w:t xml:space="preserve"> </w:t>
      </w:r>
      <w:r w:rsidRPr="00DD0073">
        <w:rPr>
          <w:i/>
          <w:lang w:val="en-US"/>
        </w:rPr>
        <w:t>пола</w:t>
      </w:r>
      <w:r w:rsidRPr="00DD0073">
        <w:rPr>
          <w:i/>
        </w:rPr>
        <w:t xml:space="preserve">»: </w:t>
      </w:r>
      <w:r w:rsidRPr="00DD0073">
        <w:rPr>
          <w:i/>
          <w:lang w:val="en-US"/>
        </w:rPr>
        <w:t>в</w:t>
      </w:r>
      <w:r w:rsidRPr="00DD0073">
        <w:rPr>
          <w:i/>
        </w:rPr>
        <w:t xml:space="preserve"> </w:t>
      </w:r>
      <w:r w:rsidRPr="00DD0073">
        <w:rPr>
          <w:i/>
          <w:lang w:val="en-US"/>
        </w:rPr>
        <w:t>чем</w:t>
      </w:r>
      <w:r w:rsidRPr="00DD0073">
        <w:rPr>
          <w:i/>
        </w:rPr>
        <w:t xml:space="preserve"> </w:t>
      </w:r>
      <w:r w:rsidRPr="00DD0073">
        <w:rPr>
          <w:i/>
          <w:lang w:val="en-US"/>
        </w:rPr>
        <w:t>российские</w:t>
      </w:r>
      <w:r w:rsidRPr="00DD0073">
        <w:rPr>
          <w:i/>
        </w:rPr>
        <w:t xml:space="preserve"> </w:t>
      </w:r>
      <w:r w:rsidRPr="00DD0073">
        <w:rPr>
          <w:i/>
          <w:lang w:val="en-US"/>
        </w:rPr>
        <w:t>силовики</w:t>
      </w:r>
      <w:r w:rsidRPr="00DD0073">
        <w:rPr>
          <w:i/>
        </w:rPr>
        <w:t xml:space="preserve"> </w:t>
      </w:r>
      <w:r w:rsidRPr="00DD0073">
        <w:rPr>
          <w:i/>
          <w:lang w:val="en-US"/>
        </w:rPr>
        <w:t>увидели</w:t>
      </w:r>
      <w:r w:rsidRPr="00DD0073">
        <w:rPr>
          <w:i/>
        </w:rPr>
        <w:t xml:space="preserve"> «</w:t>
      </w:r>
      <w:r w:rsidRPr="00DD0073">
        <w:rPr>
          <w:i/>
          <w:lang w:val="en-US"/>
        </w:rPr>
        <w:t>гей</w:t>
      </w:r>
      <w:r w:rsidRPr="00DD0073">
        <w:rPr>
          <w:i/>
        </w:rPr>
        <w:t>-</w:t>
      </w:r>
      <w:r w:rsidRPr="00DD0073">
        <w:rPr>
          <w:i/>
          <w:lang w:val="en-US"/>
        </w:rPr>
        <w:t>пропаганду</w:t>
      </w:r>
      <w:r w:rsidRPr="00DD0073">
        <w:rPr>
          <w:i/>
        </w:rPr>
        <w:t xml:space="preserve">» </w:t>
      </w:r>
      <w:r w:rsidRPr="00DD0073">
        <w:rPr>
          <w:i/>
          <w:lang w:val="en-US"/>
        </w:rPr>
        <w:t>в</w:t>
      </w:r>
      <w:r w:rsidRPr="00DD0073">
        <w:rPr>
          <w:i/>
        </w:rPr>
        <w:t xml:space="preserve"> 2024 </w:t>
      </w:r>
      <w:r w:rsidRPr="00DD0073">
        <w:rPr>
          <w:i/>
          <w:lang w:val="en-US"/>
        </w:rPr>
        <w:t>году</w:t>
      </w:r>
      <w:r w:rsidRPr="00DD0073">
        <w:rPr>
          <w:i/>
        </w:rPr>
        <w:t>.</w:t>
      </w:r>
      <w:r>
        <w:t xml:space="preserve"> </w:t>
      </w:r>
      <w:hyperlink r:id="rId50" w:history="1">
        <w:r w:rsidR="00DD0073" w:rsidRPr="00E54224">
          <w:rPr>
            <w:rStyle w:val="Hyperlinkki"/>
          </w:rPr>
          <w:t>https://verstka.media/v-chem-rossiiskie-siloviki-uvideli-gei-propagandu-v-2024-godu</w:t>
        </w:r>
      </w:hyperlink>
      <w:r>
        <w:t xml:space="preserve"> (käyty 24.3.2025).</w:t>
      </w:r>
    </w:p>
    <w:p w14:paraId="44DE0558" w14:textId="62B4F288" w:rsidR="00AE5851" w:rsidRDefault="00AE5851" w:rsidP="00DD0073">
      <w:pPr>
        <w:ind w:left="720"/>
        <w:jc w:val="left"/>
      </w:pPr>
      <w:bookmarkStart w:id="83" w:name="_Hlk194564739"/>
      <w:r w:rsidRPr="008F62EB">
        <w:t>9.11.2024</w:t>
      </w:r>
      <w:bookmarkEnd w:id="83"/>
      <w:r w:rsidRPr="00DD0073">
        <w:rPr>
          <w:i/>
        </w:rPr>
        <w:t xml:space="preserve">. </w:t>
      </w:r>
      <w:r w:rsidRPr="00DD0073">
        <w:rPr>
          <w:i/>
          <w:lang w:val="en-US"/>
        </w:rPr>
        <w:t>В</w:t>
      </w:r>
      <w:r w:rsidRPr="00DD0073">
        <w:rPr>
          <w:i/>
        </w:rPr>
        <w:t xml:space="preserve"> </w:t>
      </w:r>
      <w:r w:rsidRPr="00DD0073">
        <w:rPr>
          <w:i/>
          <w:lang w:val="en-US"/>
        </w:rPr>
        <w:t>Кирове</w:t>
      </w:r>
      <w:r w:rsidRPr="00DD0073">
        <w:rPr>
          <w:i/>
        </w:rPr>
        <w:t xml:space="preserve"> </w:t>
      </w:r>
      <w:r w:rsidRPr="00DD0073">
        <w:rPr>
          <w:i/>
          <w:lang w:val="en-US"/>
        </w:rPr>
        <w:t>против</w:t>
      </w:r>
      <w:r w:rsidRPr="00DD0073">
        <w:rPr>
          <w:i/>
        </w:rPr>
        <w:t xml:space="preserve"> </w:t>
      </w:r>
      <w:r w:rsidRPr="00DD0073">
        <w:rPr>
          <w:i/>
          <w:lang w:val="en-US"/>
        </w:rPr>
        <w:t>владелицы</w:t>
      </w:r>
      <w:r w:rsidRPr="00DD0073">
        <w:rPr>
          <w:i/>
        </w:rPr>
        <w:t xml:space="preserve"> </w:t>
      </w:r>
      <w:r w:rsidRPr="00DD0073">
        <w:rPr>
          <w:i/>
          <w:lang w:val="en-US"/>
        </w:rPr>
        <w:t>ЛГБТ</w:t>
      </w:r>
      <w:r w:rsidRPr="00DD0073">
        <w:rPr>
          <w:i/>
        </w:rPr>
        <w:t>-</w:t>
      </w:r>
      <w:r w:rsidRPr="00DD0073">
        <w:rPr>
          <w:i/>
          <w:lang w:val="en-US"/>
        </w:rPr>
        <w:t>бара</w:t>
      </w:r>
      <w:r w:rsidRPr="00DD0073">
        <w:rPr>
          <w:i/>
        </w:rPr>
        <w:t xml:space="preserve"> </w:t>
      </w:r>
      <w:r w:rsidRPr="00DD0073">
        <w:rPr>
          <w:i/>
          <w:lang w:val="en-US"/>
        </w:rPr>
        <w:t>и</w:t>
      </w:r>
      <w:r w:rsidRPr="00DD0073">
        <w:rPr>
          <w:i/>
        </w:rPr>
        <w:t xml:space="preserve"> </w:t>
      </w:r>
      <w:r w:rsidRPr="00DD0073">
        <w:rPr>
          <w:i/>
          <w:lang w:val="en-US"/>
        </w:rPr>
        <w:t>дрэг</w:t>
      </w:r>
      <w:r w:rsidRPr="00DD0073">
        <w:rPr>
          <w:i/>
        </w:rPr>
        <w:t>-</w:t>
      </w:r>
      <w:r w:rsidRPr="00DD0073">
        <w:rPr>
          <w:i/>
          <w:lang w:val="en-US"/>
        </w:rPr>
        <w:t>артистов</w:t>
      </w:r>
      <w:r w:rsidRPr="00DD0073">
        <w:rPr>
          <w:i/>
        </w:rPr>
        <w:t xml:space="preserve"> </w:t>
      </w:r>
      <w:r w:rsidRPr="00DD0073">
        <w:rPr>
          <w:i/>
          <w:lang w:val="en-US"/>
        </w:rPr>
        <w:t>возбудили</w:t>
      </w:r>
      <w:r w:rsidRPr="00DD0073">
        <w:rPr>
          <w:i/>
        </w:rPr>
        <w:t xml:space="preserve"> </w:t>
      </w:r>
      <w:r w:rsidRPr="00DD0073">
        <w:rPr>
          <w:i/>
          <w:lang w:val="en-US"/>
        </w:rPr>
        <w:t>дело</w:t>
      </w:r>
      <w:r w:rsidRPr="00DD0073">
        <w:rPr>
          <w:i/>
        </w:rPr>
        <w:t xml:space="preserve"> </w:t>
      </w:r>
      <w:r w:rsidRPr="00DD0073">
        <w:rPr>
          <w:i/>
          <w:lang w:val="en-US"/>
        </w:rPr>
        <w:t>об</w:t>
      </w:r>
      <w:r w:rsidRPr="00DD0073">
        <w:rPr>
          <w:i/>
        </w:rPr>
        <w:t xml:space="preserve"> </w:t>
      </w:r>
      <w:r w:rsidRPr="00DD0073">
        <w:rPr>
          <w:i/>
          <w:lang w:val="en-US"/>
        </w:rPr>
        <w:t>экстремизме</w:t>
      </w:r>
      <w:r w:rsidRPr="008F62EB">
        <w:t>.</w:t>
      </w:r>
      <w:r>
        <w:t xml:space="preserve"> </w:t>
      </w:r>
      <w:hyperlink r:id="rId51" w:history="1">
        <w:r w:rsidR="00DD0073" w:rsidRPr="00E54224">
          <w:rPr>
            <w:rStyle w:val="Hyperlinkki"/>
          </w:rPr>
          <w:t>https://verstka.media/v-kirove-protiv-vladeliczy-lgbt-bara-i-drag-artistov-vozbudili-delo-ob-ekstremizme</w:t>
        </w:r>
      </w:hyperlink>
      <w:r>
        <w:t xml:space="preserve"> (käyty 24.3.2025).</w:t>
      </w:r>
    </w:p>
    <w:p w14:paraId="147FCC93" w14:textId="3373AFC3" w:rsidR="00AE5851" w:rsidRDefault="00AE5851" w:rsidP="00AE5851">
      <w:pPr>
        <w:jc w:val="left"/>
      </w:pPr>
      <w:bookmarkStart w:id="84" w:name="_Hlk194568033"/>
      <w:r w:rsidRPr="008F79AF">
        <w:t>Вот Так</w:t>
      </w:r>
      <w:r>
        <w:t xml:space="preserve"> </w:t>
      </w:r>
      <w:r w:rsidR="004103E2">
        <w:t xml:space="preserve">[Vot Tak] </w:t>
      </w:r>
      <w:r>
        <w:t xml:space="preserve">8.10.2024. </w:t>
      </w:r>
      <w:bookmarkEnd w:id="84"/>
      <w:r w:rsidRPr="00DD0073">
        <w:rPr>
          <w:i/>
        </w:rPr>
        <w:t>В России суд впервые после введения запрета на смену пола лишил родительских прав отца трансгендерного подростка</w:t>
      </w:r>
      <w:r>
        <w:t xml:space="preserve">. </w:t>
      </w:r>
      <w:hyperlink r:id="rId52" w:history="1">
        <w:r w:rsidRPr="00E54224">
          <w:rPr>
            <w:rStyle w:val="Hyperlinkki"/>
          </w:rPr>
          <w:t>https://vot-tak.tv/82728563/spb-transgender-podrostok-sud</w:t>
        </w:r>
      </w:hyperlink>
      <w:r>
        <w:t xml:space="preserve"> (käyty 24.3.2025).</w:t>
      </w:r>
    </w:p>
    <w:p w14:paraId="05D7E172" w14:textId="3E22DD35" w:rsidR="00AE5851" w:rsidRDefault="00AE5851" w:rsidP="00AE5851">
      <w:pPr>
        <w:jc w:val="left"/>
      </w:pPr>
      <w:bookmarkStart w:id="85" w:name="_Hlk194565131"/>
      <w:r w:rsidRPr="008F62EB">
        <w:t>Голос Америки</w:t>
      </w:r>
      <w:r>
        <w:t xml:space="preserve"> </w:t>
      </w:r>
      <w:r w:rsidR="004103E2">
        <w:t xml:space="preserve">[Golos Ameriki] </w:t>
      </w:r>
      <w:r>
        <w:t>3.1.2025</w:t>
      </w:r>
      <w:bookmarkEnd w:id="85"/>
      <w:r>
        <w:t xml:space="preserve">. </w:t>
      </w:r>
      <w:r w:rsidRPr="00DD0073">
        <w:rPr>
          <w:i/>
        </w:rPr>
        <w:t>Преследования ЛГБТК+ в России в 2024: первые уголовные дела об экстремизме, рейды в клубах и аресты за радужную символику.</w:t>
      </w:r>
      <w:r>
        <w:t xml:space="preserve"> </w:t>
      </w:r>
      <w:hyperlink r:id="rId53" w:history="1">
        <w:r w:rsidRPr="008F62EB">
          <w:rPr>
            <w:rStyle w:val="Hyperlinkki"/>
          </w:rPr>
          <w:t>https://www.golosameriki.com/a/repressions-lgbtq-russia-2024/7923569.html</w:t>
        </w:r>
      </w:hyperlink>
      <w:r w:rsidRPr="008F62EB">
        <w:t xml:space="preserve"> (käy</w:t>
      </w:r>
      <w:r>
        <w:t xml:space="preserve">ty 31.3.2025). </w:t>
      </w:r>
    </w:p>
    <w:p w14:paraId="0B8F5D94" w14:textId="2F350AF0" w:rsidR="00DD0073" w:rsidRDefault="00AE5851" w:rsidP="00AE5851">
      <w:pPr>
        <w:jc w:val="left"/>
      </w:pPr>
      <w:bookmarkStart w:id="86" w:name="_Hlk194568394"/>
      <w:r w:rsidRPr="0001136C">
        <w:t>Кавказ.Реалии</w:t>
      </w:r>
      <w:r>
        <w:t xml:space="preserve"> </w:t>
      </w:r>
      <w:r w:rsidR="004103E2">
        <w:t>[Kavkaz.Realii]</w:t>
      </w:r>
    </w:p>
    <w:p w14:paraId="45F0952D" w14:textId="78450AE3" w:rsidR="00AE5851" w:rsidRDefault="00AE5851" w:rsidP="00DD0073">
      <w:pPr>
        <w:ind w:left="720"/>
        <w:jc w:val="left"/>
      </w:pPr>
      <w:r>
        <w:t xml:space="preserve">12.7.2024. </w:t>
      </w:r>
      <w:bookmarkEnd w:id="86"/>
      <w:r w:rsidRPr="00DD0073">
        <w:rPr>
          <w:i/>
        </w:rPr>
        <w:t>"Если ты гей, ты дрова для ада". Охота на ЛГБТ-людей в Дагестане.</w:t>
      </w:r>
      <w:r>
        <w:t xml:space="preserve"> </w:t>
      </w:r>
      <w:hyperlink r:id="rId54" w:history="1">
        <w:r w:rsidR="00DD0073" w:rsidRPr="00E54224">
          <w:rPr>
            <w:rStyle w:val="Hyperlinkki"/>
          </w:rPr>
          <w:t>https://www.kavkazr.com/a/ohota-na-lgbt-lyudey-v-dagestane/33033413.html</w:t>
        </w:r>
      </w:hyperlink>
      <w:r>
        <w:t xml:space="preserve"> </w:t>
      </w:r>
      <w:r w:rsidRPr="008F62EB">
        <w:t>(käy</w:t>
      </w:r>
      <w:r>
        <w:t>ty 31.3.2025).</w:t>
      </w:r>
    </w:p>
    <w:p w14:paraId="3997B31E" w14:textId="5B5DD8A3" w:rsidR="00AE5851" w:rsidRPr="0001136C" w:rsidRDefault="00DD0073" w:rsidP="00DD0073">
      <w:pPr>
        <w:ind w:left="720"/>
        <w:jc w:val="left"/>
      </w:pPr>
      <w:bookmarkStart w:id="87" w:name="_Hlk194568321"/>
      <w:r>
        <w:lastRenderedPageBreak/>
        <w:t>2</w:t>
      </w:r>
      <w:r w:rsidR="00AE5851">
        <w:t xml:space="preserve">9.5.2024. </w:t>
      </w:r>
      <w:bookmarkEnd w:id="87"/>
      <w:r w:rsidR="00AE5851" w:rsidRPr="0001136C">
        <w:t>"</w:t>
      </w:r>
      <w:r w:rsidR="00AE5851" w:rsidRPr="00DD0073">
        <w:rPr>
          <w:i/>
        </w:rPr>
        <w:t>Жуткий страх и стресс". Северный Кавказ лидирует по уровню дискриминации ЛГБТ-людей.</w:t>
      </w:r>
      <w:r w:rsidR="00AE5851">
        <w:t xml:space="preserve"> </w:t>
      </w:r>
      <w:hyperlink r:id="rId55" w:history="1">
        <w:r w:rsidRPr="00E54224">
          <w:rPr>
            <w:rStyle w:val="Hyperlinkki"/>
          </w:rPr>
          <w:t>https://www.kavkazr.com/a/zhutkiy-strah-i-stress-severnyy-kavkaz-lidiruet-po-urovnyu-diskriminatsii-lgbt-soobschestva/32959347.html</w:t>
        </w:r>
      </w:hyperlink>
      <w:r w:rsidR="00AE5851" w:rsidRPr="0001136C">
        <w:t xml:space="preserve"> (kä</w:t>
      </w:r>
      <w:r w:rsidR="00AE5851">
        <w:t>yty 21.3.2025).</w:t>
      </w:r>
    </w:p>
    <w:p w14:paraId="0BBF6297" w14:textId="0EC62217" w:rsidR="00AE5851" w:rsidRDefault="00AE5851" w:rsidP="00AE5851">
      <w:pPr>
        <w:jc w:val="left"/>
      </w:pPr>
      <w:bookmarkStart w:id="88" w:name="_Hlk194509426"/>
      <w:bookmarkStart w:id="89" w:name="_Hlk194510370"/>
      <w:bookmarkStart w:id="90" w:name="_Hlk194506723"/>
      <w:r w:rsidRPr="005F49D6">
        <w:rPr>
          <w:lang w:val="en-US"/>
        </w:rPr>
        <w:t>Медиазона</w:t>
      </w:r>
      <w:r w:rsidRPr="00CD516A">
        <w:t xml:space="preserve"> </w:t>
      </w:r>
      <w:bookmarkEnd w:id="88"/>
      <w:r w:rsidR="004103E2">
        <w:t>[Mediazona]</w:t>
      </w:r>
    </w:p>
    <w:bookmarkEnd w:id="89"/>
    <w:p w14:paraId="4835E26B" w14:textId="7B436DF1" w:rsidR="00AE5851" w:rsidRDefault="00AE5851" w:rsidP="00DD0073">
      <w:pPr>
        <w:ind w:left="720"/>
        <w:jc w:val="left"/>
        <w:rPr>
          <w:rFonts w:cs="Century Gothic"/>
        </w:rPr>
      </w:pPr>
      <w:r w:rsidRPr="000015A6">
        <w:t>31.3.2025. «</w:t>
      </w:r>
      <w:r w:rsidRPr="00DD0073">
        <w:rPr>
          <w:i/>
          <w:lang w:val="en-US"/>
        </w:rPr>
        <w:t>ОВД</w:t>
      </w:r>
      <w:r w:rsidRPr="00DD0073">
        <w:rPr>
          <w:rFonts w:ascii="Cambria Math" w:hAnsi="Cambria Math" w:cs="Cambria Math"/>
          <w:i/>
        </w:rPr>
        <w:t>‑</w:t>
      </w:r>
      <w:r w:rsidRPr="00DD0073">
        <w:rPr>
          <w:rFonts w:cs="Century Gothic"/>
          <w:i/>
          <w:lang w:val="en-US"/>
        </w:rPr>
        <w:t>Инфо</w:t>
      </w:r>
      <w:r w:rsidRPr="00DD0073">
        <w:rPr>
          <w:rFonts w:cs="Century Gothic"/>
          <w:i/>
        </w:rPr>
        <w:t>»</w:t>
      </w:r>
      <w:r w:rsidRPr="00DD0073">
        <w:rPr>
          <w:i/>
        </w:rPr>
        <w:t xml:space="preserve">: </w:t>
      </w:r>
      <w:r w:rsidRPr="00DD0073">
        <w:rPr>
          <w:rFonts w:cs="Century Gothic"/>
          <w:i/>
          <w:lang w:val="en-US"/>
        </w:rPr>
        <w:t>жительницу</w:t>
      </w:r>
      <w:r w:rsidRPr="00DD0073">
        <w:rPr>
          <w:i/>
        </w:rPr>
        <w:t xml:space="preserve"> </w:t>
      </w:r>
      <w:r w:rsidRPr="00DD0073">
        <w:rPr>
          <w:rFonts w:cs="Century Gothic"/>
          <w:i/>
          <w:lang w:val="en-US"/>
        </w:rPr>
        <w:t>Москвы</w:t>
      </w:r>
      <w:r w:rsidRPr="00DD0073">
        <w:rPr>
          <w:i/>
        </w:rPr>
        <w:t xml:space="preserve"> </w:t>
      </w:r>
      <w:r w:rsidRPr="00DD0073">
        <w:rPr>
          <w:rFonts w:cs="Century Gothic"/>
          <w:i/>
          <w:lang w:val="en-US"/>
        </w:rPr>
        <w:t>задержали</w:t>
      </w:r>
      <w:r w:rsidRPr="00DD0073">
        <w:rPr>
          <w:i/>
        </w:rPr>
        <w:t xml:space="preserve"> </w:t>
      </w:r>
      <w:r w:rsidRPr="00DD0073">
        <w:rPr>
          <w:rFonts w:cs="Century Gothic"/>
          <w:i/>
          <w:lang w:val="en-US"/>
        </w:rPr>
        <w:t>из</w:t>
      </w:r>
      <w:r w:rsidRPr="00DD0073">
        <w:rPr>
          <w:rFonts w:ascii="Cambria Math" w:hAnsi="Cambria Math" w:cs="Cambria Math"/>
          <w:i/>
        </w:rPr>
        <w:t>‑</w:t>
      </w:r>
      <w:r w:rsidRPr="00DD0073">
        <w:rPr>
          <w:rFonts w:cs="Century Gothic"/>
          <w:i/>
          <w:lang w:val="en-US"/>
        </w:rPr>
        <w:t>за</w:t>
      </w:r>
      <w:r w:rsidRPr="00DD0073">
        <w:rPr>
          <w:i/>
        </w:rPr>
        <w:t xml:space="preserve"> </w:t>
      </w:r>
      <w:r w:rsidRPr="00DD0073">
        <w:rPr>
          <w:rFonts w:cs="Century Gothic"/>
          <w:i/>
          <w:lang w:val="en-US"/>
        </w:rPr>
        <w:t>видео</w:t>
      </w:r>
      <w:r w:rsidRPr="00DD0073">
        <w:rPr>
          <w:i/>
        </w:rPr>
        <w:t xml:space="preserve"> </w:t>
      </w:r>
      <w:r w:rsidRPr="00DD0073">
        <w:rPr>
          <w:rFonts w:cs="Century Gothic"/>
          <w:i/>
          <w:lang w:val="en-US"/>
        </w:rPr>
        <w:t>с</w:t>
      </w:r>
      <w:r w:rsidRPr="00DD0073">
        <w:rPr>
          <w:i/>
        </w:rPr>
        <w:t xml:space="preserve"> </w:t>
      </w:r>
      <w:r w:rsidRPr="00DD0073">
        <w:rPr>
          <w:rFonts w:cs="Century Gothic"/>
          <w:i/>
          <w:lang w:val="en-US"/>
        </w:rPr>
        <w:t>целующимися</w:t>
      </w:r>
      <w:r w:rsidRPr="00DD0073">
        <w:rPr>
          <w:i/>
        </w:rPr>
        <w:t xml:space="preserve"> </w:t>
      </w:r>
      <w:r w:rsidRPr="00DD0073">
        <w:rPr>
          <w:rFonts w:cs="Century Gothic"/>
          <w:i/>
          <w:lang w:val="en-US"/>
        </w:rPr>
        <w:t>парнями</w:t>
      </w:r>
      <w:r w:rsidRPr="00DD0073">
        <w:rPr>
          <w:i/>
        </w:rPr>
        <w:t xml:space="preserve">, </w:t>
      </w:r>
      <w:r w:rsidRPr="00DD0073">
        <w:rPr>
          <w:rFonts w:cs="Century Gothic"/>
          <w:i/>
          <w:lang w:val="en-US"/>
        </w:rPr>
        <w:t>которое</w:t>
      </w:r>
      <w:r w:rsidRPr="00DD0073">
        <w:rPr>
          <w:i/>
        </w:rPr>
        <w:t xml:space="preserve"> </w:t>
      </w:r>
      <w:r w:rsidRPr="00DD0073">
        <w:rPr>
          <w:rFonts w:cs="Century Gothic"/>
          <w:i/>
          <w:lang w:val="en-US"/>
        </w:rPr>
        <w:t>она</w:t>
      </w:r>
      <w:r w:rsidRPr="00DD0073">
        <w:rPr>
          <w:i/>
        </w:rPr>
        <w:t xml:space="preserve"> </w:t>
      </w:r>
      <w:r w:rsidRPr="00DD0073">
        <w:rPr>
          <w:rFonts w:cs="Century Gothic"/>
          <w:i/>
          <w:lang w:val="en-US"/>
        </w:rPr>
        <w:t>сохранила</w:t>
      </w:r>
      <w:r w:rsidRPr="00DD0073">
        <w:rPr>
          <w:i/>
        </w:rPr>
        <w:t xml:space="preserve"> </w:t>
      </w:r>
      <w:r w:rsidRPr="00DD0073">
        <w:rPr>
          <w:rFonts w:cs="Century Gothic"/>
          <w:i/>
          <w:lang w:val="en-US"/>
        </w:rPr>
        <w:t>во</w:t>
      </w:r>
      <w:r w:rsidRPr="00DD0073">
        <w:rPr>
          <w:i/>
        </w:rPr>
        <w:t xml:space="preserve"> </w:t>
      </w:r>
      <w:r w:rsidRPr="00DD0073">
        <w:rPr>
          <w:rFonts w:cs="Century Gothic"/>
          <w:i/>
        </w:rPr>
        <w:t>«</w:t>
      </w:r>
      <w:r w:rsidRPr="00DD0073">
        <w:rPr>
          <w:rFonts w:cs="Century Gothic"/>
          <w:i/>
          <w:lang w:val="en-US"/>
        </w:rPr>
        <w:t>ВКонтакте</w:t>
      </w:r>
      <w:r w:rsidRPr="00DD0073">
        <w:rPr>
          <w:rFonts w:cs="Century Gothic"/>
          <w:i/>
        </w:rPr>
        <w:t>»</w:t>
      </w:r>
      <w:r w:rsidRPr="00DD0073">
        <w:rPr>
          <w:i/>
        </w:rPr>
        <w:t xml:space="preserve"> 14 </w:t>
      </w:r>
      <w:r w:rsidRPr="00DD0073">
        <w:rPr>
          <w:rFonts w:cs="Century Gothic"/>
          <w:i/>
          <w:lang w:val="en-US"/>
        </w:rPr>
        <w:t>лет</w:t>
      </w:r>
      <w:r w:rsidRPr="00DD0073">
        <w:rPr>
          <w:i/>
        </w:rPr>
        <w:t xml:space="preserve"> </w:t>
      </w:r>
      <w:r w:rsidRPr="00DD0073">
        <w:rPr>
          <w:rFonts w:cs="Century Gothic"/>
          <w:i/>
          <w:lang w:val="en-US"/>
        </w:rPr>
        <w:t>назад</w:t>
      </w:r>
      <w:r w:rsidRPr="00DD0073">
        <w:rPr>
          <w:rFonts w:cs="Century Gothic"/>
          <w:i/>
        </w:rPr>
        <w:t>.</w:t>
      </w:r>
      <w:r w:rsidRPr="000015A6">
        <w:rPr>
          <w:rFonts w:cs="Century Gothic"/>
        </w:rPr>
        <w:t xml:space="preserve"> </w:t>
      </w:r>
      <w:hyperlink r:id="rId56" w:history="1">
        <w:r w:rsidR="00DD0073" w:rsidRPr="00E54224">
          <w:rPr>
            <w:rStyle w:val="Hyperlinkki"/>
            <w:rFonts w:cs="Century Gothic"/>
          </w:rPr>
          <w:t>https://zona.media/news/2025/03/31/14_let_nazad</w:t>
        </w:r>
      </w:hyperlink>
      <w:r>
        <w:rPr>
          <w:rFonts w:cs="Century Gothic"/>
        </w:rPr>
        <w:t xml:space="preserve"> (käyty 31.3.2025). </w:t>
      </w:r>
    </w:p>
    <w:p w14:paraId="563BF91D" w14:textId="0F426555" w:rsidR="00AE5851" w:rsidRDefault="00AE5851" w:rsidP="00DD0073">
      <w:pPr>
        <w:ind w:left="720"/>
        <w:jc w:val="left"/>
      </w:pPr>
      <w:r w:rsidRPr="00153A5E">
        <w:t xml:space="preserve">19.2.2025. </w:t>
      </w:r>
      <w:r w:rsidRPr="00DD0073">
        <w:rPr>
          <w:i/>
          <w:lang w:val="en-US"/>
        </w:rPr>
        <w:t>В</w:t>
      </w:r>
      <w:r w:rsidRPr="00DD0073">
        <w:rPr>
          <w:i/>
        </w:rPr>
        <w:t xml:space="preserve"> </w:t>
      </w:r>
      <w:r w:rsidRPr="00DD0073">
        <w:rPr>
          <w:i/>
          <w:lang w:val="en-US"/>
        </w:rPr>
        <w:t>Кузбассе</w:t>
      </w:r>
      <w:r w:rsidRPr="00DD0073">
        <w:rPr>
          <w:i/>
        </w:rPr>
        <w:t xml:space="preserve"> </w:t>
      </w:r>
      <w:r w:rsidRPr="00DD0073">
        <w:rPr>
          <w:i/>
          <w:lang w:val="en-US"/>
        </w:rPr>
        <w:t>заключенного</w:t>
      </w:r>
      <w:r w:rsidRPr="00DD0073">
        <w:rPr>
          <w:i/>
        </w:rPr>
        <w:t xml:space="preserve"> </w:t>
      </w:r>
      <w:r w:rsidRPr="00DD0073">
        <w:rPr>
          <w:i/>
          <w:lang w:val="en-US"/>
        </w:rPr>
        <w:t>обвинили</w:t>
      </w:r>
      <w:r w:rsidRPr="00DD0073">
        <w:rPr>
          <w:i/>
        </w:rPr>
        <w:t xml:space="preserve"> </w:t>
      </w:r>
      <w:r w:rsidRPr="00DD0073">
        <w:rPr>
          <w:i/>
          <w:lang w:val="en-US"/>
        </w:rPr>
        <w:t>в</w:t>
      </w:r>
      <w:r w:rsidRPr="00DD0073">
        <w:rPr>
          <w:i/>
        </w:rPr>
        <w:t xml:space="preserve"> </w:t>
      </w:r>
      <w:r w:rsidRPr="00DD0073">
        <w:rPr>
          <w:i/>
          <w:lang w:val="en-US"/>
        </w:rPr>
        <w:t>вовлечении</w:t>
      </w:r>
      <w:r w:rsidRPr="00DD0073">
        <w:rPr>
          <w:i/>
        </w:rPr>
        <w:t xml:space="preserve"> </w:t>
      </w:r>
      <w:r w:rsidRPr="00DD0073">
        <w:rPr>
          <w:i/>
          <w:lang w:val="en-US"/>
        </w:rPr>
        <w:t>других</w:t>
      </w:r>
      <w:r w:rsidRPr="00DD0073">
        <w:rPr>
          <w:i/>
        </w:rPr>
        <w:t xml:space="preserve"> </w:t>
      </w:r>
      <w:r w:rsidRPr="00DD0073">
        <w:rPr>
          <w:i/>
          <w:lang w:val="en-US"/>
        </w:rPr>
        <w:t>осужденных</w:t>
      </w:r>
      <w:r w:rsidRPr="00DD0073">
        <w:rPr>
          <w:i/>
        </w:rPr>
        <w:t xml:space="preserve"> </w:t>
      </w:r>
      <w:r w:rsidRPr="00DD0073">
        <w:rPr>
          <w:i/>
          <w:lang w:val="en-US"/>
        </w:rPr>
        <w:t>в</w:t>
      </w:r>
      <w:r w:rsidRPr="00DD0073">
        <w:rPr>
          <w:i/>
        </w:rPr>
        <w:t xml:space="preserve"> «</w:t>
      </w:r>
      <w:r w:rsidRPr="00DD0073">
        <w:rPr>
          <w:i/>
          <w:lang w:val="en-US"/>
        </w:rPr>
        <w:t>движение</w:t>
      </w:r>
      <w:r w:rsidRPr="00DD0073">
        <w:rPr>
          <w:i/>
        </w:rPr>
        <w:t xml:space="preserve"> </w:t>
      </w:r>
      <w:r w:rsidRPr="00DD0073">
        <w:rPr>
          <w:i/>
          <w:lang w:val="en-US"/>
        </w:rPr>
        <w:t>ЛГБТ</w:t>
      </w:r>
      <w:r w:rsidRPr="00DD0073">
        <w:rPr>
          <w:i/>
        </w:rPr>
        <w:t xml:space="preserve">» </w:t>
      </w:r>
      <w:r w:rsidRPr="00DD0073">
        <w:rPr>
          <w:i/>
          <w:lang w:val="en-US"/>
        </w:rPr>
        <w:t>и</w:t>
      </w:r>
      <w:r w:rsidRPr="00DD0073">
        <w:rPr>
          <w:i/>
        </w:rPr>
        <w:t xml:space="preserve"> </w:t>
      </w:r>
      <w:r w:rsidRPr="00DD0073">
        <w:rPr>
          <w:i/>
          <w:lang w:val="en-US"/>
        </w:rPr>
        <w:t>увеличили</w:t>
      </w:r>
      <w:r w:rsidRPr="00DD0073">
        <w:rPr>
          <w:i/>
        </w:rPr>
        <w:t xml:space="preserve"> </w:t>
      </w:r>
      <w:r w:rsidRPr="00DD0073">
        <w:rPr>
          <w:i/>
          <w:lang w:val="en-US"/>
        </w:rPr>
        <w:t>ему</w:t>
      </w:r>
      <w:r w:rsidRPr="00DD0073">
        <w:rPr>
          <w:i/>
        </w:rPr>
        <w:t xml:space="preserve"> </w:t>
      </w:r>
      <w:r w:rsidRPr="00DD0073">
        <w:rPr>
          <w:i/>
          <w:lang w:val="en-US"/>
        </w:rPr>
        <w:t>срок</w:t>
      </w:r>
      <w:r w:rsidRPr="00DD0073">
        <w:rPr>
          <w:i/>
        </w:rPr>
        <w:t xml:space="preserve">; </w:t>
      </w:r>
      <w:r w:rsidRPr="00DD0073">
        <w:rPr>
          <w:i/>
          <w:lang w:val="en-US"/>
        </w:rPr>
        <w:t>это</w:t>
      </w:r>
      <w:r w:rsidRPr="00DD0073">
        <w:rPr>
          <w:i/>
        </w:rPr>
        <w:t xml:space="preserve"> </w:t>
      </w:r>
      <w:r w:rsidRPr="00DD0073">
        <w:rPr>
          <w:i/>
          <w:lang w:val="en-US"/>
        </w:rPr>
        <w:t>первый</w:t>
      </w:r>
      <w:r w:rsidRPr="00DD0073">
        <w:rPr>
          <w:i/>
        </w:rPr>
        <w:t xml:space="preserve"> </w:t>
      </w:r>
      <w:r w:rsidRPr="00DD0073">
        <w:rPr>
          <w:i/>
          <w:lang w:val="en-US"/>
        </w:rPr>
        <w:t>приговор</w:t>
      </w:r>
      <w:r w:rsidRPr="00DD0073">
        <w:rPr>
          <w:i/>
        </w:rPr>
        <w:t xml:space="preserve"> </w:t>
      </w:r>
      <w:r w:rsidRPr="00DD0073">
        <w:rPr>
          <w:i/>
          <w:lang w:val="en-US"/>
        </w:rPr>
        <w:t>после</w:t>
      </w:r>
      <w:r w:rsidRPr="00DD0073">
        <w:rPr>
          <w:i/>
        </w:rPr>
        <w:t xml:space="preserve"> </w:t>
      </w:r>
      <w:r w:rsidRPr="00DD0073">
        <w:rPr>
          <w:i/>
          <w:lang w:val="en-US"/>
        </w:rPr>
        <w:t>запрета</w:t>
      </w:r>
      <w:r w:rsidRPr="00DD0073">
        <w:rPr>
          <w:i/>
        </w:rPr>
        <w:t xml:space="preserve"> </w:t>
      </w:r>
      <w:r w:rsidRPr="00DD0073">
        <w:rPr>
          <w:i/>
          <w:lang w:val="en-US"/>
        </w:rPr>
        <w:t>ЛГБТ</w:t>
      </w:r>
      <w:r w:rsidRPr="00DD0073">
        <w:rPr>
          <w:i/>
        </w:rPr>
        <w:t>.</w:t>
      </w:r>
      <w:r>
        <w:t xml:space="preserve"> </w:t>
      </w:r>
      <w:hyperlink r:id="rId57" w:history="1">
        <w:r w:rsidR="00DD0073" w:rsidRPr="00E54224">
          <w:rPr>
            <w:rStyle w:val="Hyperlinkki"/>
          </w:rPr>
          <w:t>https://zona.media/news/2025/02/19/yaya</w:t>
        </w:r>
      </w:hyperlink>
      <w:r>
        <w:t xml:space="preserve"> (käyty 21.3.2025). </w:t>
      </w:r>
    </w:p>
    <w:p w14:paraId="55D0A9FF" w14:textId="0136313E" w:rsidR="00AE5851" w:rsidRPr="008F79AF" w:rsidRDefault="00AE5851" w:rsidP="00DD0073">
      <w:pPr>
        <w:ind w:left="720"/>
        <w:jc w:val="left"/>
      </w:pPr>
      <w:bookmarkStart w:id="91" w:name="_Hlk194567857"/>
      <w:r>
        <w:t xml:space="preserve">13.11.2024. </w:t>
      </w:r>
      <w:bookmarkEnd w:id="91"/>
      <w:r w:rsidRPr="00DD0073">
        <w:rPr>
          <w:i/>
        </w:rPr>
        <w:t>Дискриминация, шантаж и подпольная медицина. Что сейчас происходит с транслюдьми в России.</w:t>
      </w:r>
      <w:r>
        <w:t xml:space="preserve"> </w:t>
      </w:r>
      <w:hyperlink r:id="rId58" w:history="1">
        <w:r w:rsidRPr="00E54224">
          <w:rPr>
            <w:rStyle w:val="Hyperlinkki"/>
          </w:rPr>
          <w:t>https://zona.media/article/2024/11/13/transpersons</w:t>
        </w:r>
      </w:hyperlink>
      <w:r>
        <w:t xml:space="preserve"> (käyty 21.3.2025). </w:t>
      </w:r>
    </w:p>
    <w:p w14:paraId="41167B05" w14:textId="170BD651" w:rsidR="00AE5851" w:rsidRDefault="00AE5851" w:rsidP="00DD0073">
      <w:pPr>
        <w:ind w:left="720"/>
        <w:jc w:val="left"/>
      </w:pPr>
      <w:bookmarkStart w:id="92" w:name="_Hlk194566901"/>
      <w:r>
        <w:t xml:space="preserve">22.8.2024. </w:t>
      </w:r>
      <w:bookmarkEnd w:id="92"/>
      <w:r w:rsidRPr="00DD0073">
        <w:rPr>
          <w:i/>
        </w:rPr>
        <w:t>Доносы, экспресс</w:t>
      </w:r>
      <w:r w:rsidRPr="00DD0073">
        <w:rPr>
          <w:rFonts w:ascii="Cambria Math" w:hAnsi="Cambria Math" w:cs="Cambria Math"/>
          <w:i/>
        </w:rPr>
        <w:t>‑</w:t>
      </w:r>
      <w:r w:rsidRPr="00DD0073">
        <w:rPr>
          <w:rFonts w:cs="Century Gothic"/>
          <w:i/>
        </w:rPr>
        <w:t>экспертизы</w:t>
      </w:r>
      <w:r w:rsidRPr="00DD0073">
        <w:rPr>
          <w:i/>
        </w:rPr>
        <w:t xml:space="preserve"> </w:t>
      </w:r>
      <w:r w:rsidRPr="00DD0073">
        <w:rPr>
          <w:rFonts w:cs="Century Gothic"/>
          <w:i/>
        </w:rPr>
        <w:t>и</w:t>
      </w:r>
      <w:r w:rsidRPr="00DD0073">
        <w:rPr>
          <w:i/>
        </w:rPr>
        <w:t xml:space="preserve"> </w:t>
      </w:r>
      <w:r w:rsidRPr="00DD0073">
        <w:rPr>
          <w:rFonts w:cs="Century Gothic"/>
          <w:i/>
        </w:rPr>
        <w:t>«традиционные</w:t>
      </w:r>
      <w:r w:rsidRPr="00DD0073">
        <w:rPr>
          <w:i/>
        </w:rPr>
        <w:t xml:space="preserve"> ценности». Как суды наказывают за ЛГБТ</w:t>
      </w:r>
      <w:r w:rsidRPr="00DD0073">
        <w:rPr>
          <w:rFonts w:ascii="Cambria Math" w:hAnsi="Cambria Math" w:cs="Cambria Math"/>
          <w:i/>
        </w:rPr>
        <w:t>‑</w:t>
      </w:r>
      <w:r w:rsidRPr="00DD0073">
        <w:rPr>
          <w:rFonts w:cs="Century Gothic"/>
          <w:i/>
        </w:rPr>
        <w:t>к</w:t>
      </w:r>
      <w:r w:rsidRPr="00DD0073">
        <w:rPr>
          <w:i/>
        </w:rPr>
        <w:t>онтент.</w:t>
      </w:r>
      <w:r>
        <w:t xml:space="preserve"> </w:t>
      </w:r>
      <w:hyperlink r:id="rId59" w:history="1">
        <w:r w:rsidRPr="004F51F5">
          <w:rPr>
            <w:rStyle w:val="Hyperlinkki"/>
          </w:rPr>
          <w:t>https://zona.media/article/2024/08/22/research</w:t>
        </w:r>
      </w:hyperlink>
      <w:r>
        <w:t xml:space="preserve"> (käyty 24.3.2025). </w:t>
      </w:r>
    </w:p>
    <w:p w14:paraId="167A516D" w14:textId="3C299D25" w:rsidR="00AE5851" w:rsidRPr="000015A6" w:rsidRDefault="00AE5851" w:rsidP="00DD0073">
      <w:pPr>
        <w:ind w:left="720"/>
        <w:jc w:val="left"/>
      </w:pPr>
      <w:bookmarkStart w:id="93" w:name="_Hlk194564060"/>
      <w:r>
        <w:t>4.4.2024</w:t>
      </w:r>
      <w:bookmarkEnd w:id="93"/>
      <w:r>
        <w:t xml:space="preserve">. </w:t>
      </w:r>
      <w:r w:rsidRPr="00DD0073">
        <w:rPr>
          <w:i/>
        </w:rPr>
        <w:t>Первое уголовное дело об «ЛГБТ</w:t>
      </w:r>
      <w:r w:rsidRPr="00DD0073">
        <w:rPr>
          <w:rFonts w:ascii="Cambria Math" w:hAnsi="Cambria Math" w:cs="Cambria Math"/>
          <w:i/>
        </w:rPr>
        <w:t>‑</w:t>
      </w:r>
      <w:r w:rsidRPr="00DD0073">
        <w:rPr>
          <w:rFonts w:cs="Century Gothic"/>
          <w:i/>
        </w:rPr>
        <w:t>экстремизме»</w:t>
      </w:r>
      <w:r w:rsidRPr="00DD0073">
        <w:rPr>
          <w:i/>
        </w:rPr>
        <w:t xml:space="preserve">. </w:t>
      </w:r>
      <w:r w:rsidRPr="00DD0073">
        <w:rPr>
          <w:rFonts w:cs="Century Gothic"/>
          <w:i/>
        </w:rPr>
        <w:t>Как</w:t>
      </w:r>
      <w:r w:rsidRPr="00DD0073">
        <w:rPr>
          <w:i/>
        </w:rPr>
        <w:t xml:space="preserve"> </w:t>
      </w:r>
      <w:r w:rsidRPr="00DD0073">
        <w:rPr>
          <w:rFonts w:cs="Century Gothic"/>
          <w:i/>
        </w:rPr>
        <w:t>силовики</w:t>
      </w:r>
      <w:r w:rsidRPr="00DD0073">
        <w:rPr>
          <w:i/>
        </w:rPr>
        <w:t xml:space="preserve"> </w:t>
      </w:r>
      <w:r w:rsidRPr="00DD0073">
        <w:rPr>
          <w:rFonts w:cs="Century Gothic"/>
          <w:i/>
        </w:rPr>
        <w:t>отрабатывают</w:t>
      </w:r>
      <w:r w:rsidRPr="00DD0073">
        <w:rPr>
          <w:i/>
        </w:rPr>
        <w:t xml:space="preserve"> </w:t>
      </w:r>
      <w:r w:rsidRPr="00DD0073">
        <w:rPr>
          <w:rFonts w:cs="Century Gothic"/>
          <w:i/>
        </w:rPr>
        <w:t>модель</w:t>
      </w:r>
      <w:r w:rsidRPr="00DD0073">
        <w:rPr>
          <w:i/>
        </w:rPr>
        <w:t xml:space="preserve"> </w:t>
      </w:r>
      <w:r w:rsidRPr="00DD0073">
        <w:rPr>
          <w:rFonts w:cs="Century Gothic"/>
          <w:i/>
        </w:rPr>
        <w:t>для</w:t>
      </w:r>
      <w:r w:rsidRPr="00DD0073">
        <w:rPr>
          <w:i/>
        </w:rPr>
        <w:t xml:space="preserve"> </w:t>
      </w:r>
      <w:r w:rsidRPr="00DD0073">
        <w:rPr>
          <w:rFonts w:cs="Century Gothic"/>
          <w:i/>
        </w:rPr>
        <w:t>будущих</w:t>
      </w:r>
      <w:r w:rsidRPr="00DD0073">
        <w:rPr>
          <w:i/>
        </w:rPr>
        <w:t xml:space="preserve"> </w:t>
      </w:r>
      <w:r w:rsidRPr="00DD0073">
        <w:rPr>
          <w:rFonts w:cs="Century Gothic"/>
          <w:i/>
        </w:rPr>
        <w:t>репрессий</w:t>
      </w:r>
      <w:r w:rsidRPr="00DD0073">
        <w:rPr>
          <w:i/>
        </w:rPr>
        <w:t xml:space="preserve"> </w:t>
      </w:r>
      <w:r w:rsidRPr="00DD0073">
        <w:rPr>
          <w:rFonts w:cs="Century Gothic"/>
          <w:i/>
        </w:rPr>
        <w:t>на</w:t>
      </w:r>
      <w:r w:rsidRPr="00DD0073">
        <w:rPr>
          <w:i/>
        </w:rPr>
        <w:t xml:space="preserve"> </w:t>
      </w:r>
      <w:r w:rsidRPr="00DD0073">
        <w:rPr>
          <w:rFonts w:cs="Century Gothic"/>
          <w:i/>
        </w:rPr>
        <w:t>оренбургском</w:t>
      </w:r>
      <w:r w:rsidRPr="00DD0073">
        <w:rPr>
          <w:i/>
        </w:rPr>
        <w:t xml:space="preserve"> </w:t>
      </w:r>
      <w:r w:rsidRPr="00DD0073">
        <w:rPr>
          <w:rFonts w:cs="Century Gothic"/>
          <w:i/>
        </w:rPr>
        <w:t>баре.</w:t>
      </w:r>
      <w:r>
        <w:rPr>
          <w:rFonts w:cs="Century Gothic"/>
        </w:rPr>
        <w:t xml:space="preserve"> </w:t>
      </w:r>
      <w:hyperlink r:id="rId60" w:history="1">
        <w:r w:rsidRPr="00E54224">
          <w:rPr>
            <w:rStyle w:val="Hyperlinkki"/>
            <w:rFonts w:cs="Century Gothic"/>
          </w:rPr>
          <w:t>https://zona.media/article/2024/04/04/pose</w:t>
        </w:r>
      </w:hyperlink>
      <w:r>
        <w:rPr>
          <w:rFonts w:cs="Century Gothic"/>
        </w:rPr>
        <w:t xml:space="preserve"> (käyty 24.3.2025). </w:t>
      </w:r>
    </w:p>
    <w:p w14:paraId="6D927792" w14:textId="77777777" w:rsidR="00AE5851" w:rsidRDefault="00AE5851" w:rsidP="00DD0073">
      <w:pPr>
        <w:ind w:left="720"/>
        <w:jc w:val="left"/>
      </w:pPr>
      <w:r w:rsidRPr="00CD516A">
        <w:t>30.11.2023</w:t>
      </w:r>
      <w:bookmarkEnd w:id="90"/>
      <w:r w:rsidRPr="00CD516A">
        <w:t xml:space="preserve">. </w:t>
      </w:r>
      <w:r w:rsidRPr="00DD0073">
        <w:rPr>
          <w:i/>
        </w:rPr>
        <w:t>«</w:t>
      </w:r>
      <w:r w:rsidRPr="00DD0073">
        <w:rPr>
          <w:i/>
          <w:lang w:val="en-US"/>
        </w:rPr>
        <w:t>Гомофобия</w:t>
      </w:r>
      <w:r w:rsidRPr="00DD0073">
        <w:rPr>
          <w:i/>
        </w:rPr>
        <w:t xml:space="preserve"> </w:t>
      </w:r>
      <w:r w:rsidRPr="00DD0073">
        <w:rPr>
          <w:i/>
          <w:lang w:val="en-US"/>
        </w:rPr>
        <w:t>и</w:t>
      </w:r>
      <w:r w:rsidRPr="00DD0073">
        <w:rPr>
          <w:i/>
        </w:rPr>
        <w:t xml:space="preserve"> </w:t>
      </w:r>
      <w:r w:rsidRPr="00DD0073">
        <w:rPr>
          <w:i/>
          <w:lang w:val="en-US"/>
        </w:rPr>
        <w:t>трансфобия</w:t>
      </w:r>
      <w:r w:rsidRPr="00DD0073">
        <w:rPr>
          <w:i/>
        </w:rPr>
        <w:t xml:space="preserve"> </w:t>
      </w:r>
      <w:r w:rsidRPr="00DD0073">
        <w:rPr>
          <w:i/>
          <w:lang w:val="en-US"/>
        </w:rPr>
        <w:t>становятся</w:t>
      </w:r>
      <w:r w:rsidRPr="00DD0073">
        <w:rPr>
          <w:i/>
        </w:rPr>
        <w:t xml:space="preserve"> </w:t>
      </w:r>
      <w:r w:rsidRPr="00DD0073">
        <w:rPr>
          <w:i/>
          <w:lang w:val="en-US"/>
        </w:rPr>
        <w:t>идеологией</w:t>
      </w:r>
      <w:r w:rsidRPr="00DD0073">
        <w:rPr>
          <w:i/>
        </w:rPr>
        <w:t xml:space="preserve"> </w:t>
      </w:r>
      <w:r w:rsidRPr="00DD0073">
        <w:rPr>
          <w:i/>
          <w:lang w:val="en-US"/>
        </w:rPr>
        <w:t>войны</w:t>
      </w:r>
      <w:r w:rsidRPr="00DD0073">
        <w:rPr>
          <w:i/>
        </w:rPr>
        <w:t xml:space="preserve">». </w:t>
      </w:r>
      <w:r w:rsidRPr="00DD0073">
        <w:rPr>
          <w:i/>
          <w:lang w:val="en-US"/>
        </w:rPr>
        <w:t>Краткая</w:t>
      </w:r>
      <w:r w:rsidRPr="00DD0073">
        <w:rPr>
          <w:i/>
        </w:rPr>
        <w:t xml:space="preserve"> </w:t>
      </w:r>
      <w:r w:rsidRPr="00DD0073">
        <w:rPr>
          <w:i/>
          <w:lang w:val="en-US"/>
        </w:rPr>
        <w:t>хронология</w:t>
      </w:r>
      <w:r w:rsidRPr="00DD0073">
        <w:rPr>
          <w:i/>
        </w:rPr>
        <w:t xml:space="preserve"> </w:t>
      </w:r>
      <w:r w:rsidRPr="00DD0073">
        <w:rPr>
          <w:i/>
          <w:lang w:val="en-US"/>
        </w:rPr>
        <w:t>запрета</w:t>
      </w:r>
      <w:r w:rsidRPr="00DD0073">
        <w:rPr>
          <w:i/>
        </w:rPr>
        <w:t xml:space="preserve"> </w:t>
      </w:r>
      <w:r w:rsidRPr="00DD0073">
        <w:rPr>
          <w:i/>
          <w:lang w:val="en-US"/>
        </w:rPr>
        <w:t>ЛГБТК</w:t>
      </w:r>
      <w:r w:rsidRPr="00DD0073">
        <w:rPr>
          <w:i/>
        </w:rPr>
        <w:t xml:space="preserve">+ </w:t>
      </w:r>
      <w:r w:rsidRPr="00DD0073">
        <w:rPr>
          <w:i/>
          <w:lang w:val="en-US"/>
        </w:rPr>
        <w:t>в</w:t>
      </w:r>
      <w:r w:rsidRPr="00DD0073">
        <w:rPr>
          <w:i/>
        </w:rPr>
        <w:t xml:space="preserve"> </w:t>
      </w:r>
      <w:r w:rsidRPr="00DD0073">
        <w:rPr>
          <w:i/>
          <w:lang w:val="en-US"/>
        </w:rPr>
        <w:t>современной</w:t>
      </w:r>
      <w:r w:rsidRPr="00DD0073">
        <w:rPr>
          <w:i/>
        </w:rPr>
        <w:t xml:space="preserve"> </w:t>
      </w:r>
      <w:r w:rsidRPr="00DD0073">
        <w:rPr>
          <w:i/>
          <w:lang w:val="en-US"/>
        </w:rPr>
        <w:t>России</w:t>
      </w:r>
      <w:r w:rsidRPr="00DD0073">
        <w:rPr>
          <w:i/>
        </w:rPr>
        <w:t xml:space="preserve">. </w:t>
      </w:r>
      <w:hyperlink r:id="rId61" w:history="1">
        <w:r w:rsidRPr="002A4A23">
          <w:rPr>
            <w:rStyle w:val="Hyperlinkki"/>
          </w:rPr>
          <w:t>https://zona.media/article/2023/11/30/chronicle</w:t>
        </w:r>
      </w:hyperlink>
      <w:r w:rsidRPr="002A4A23">
        <w:t xml:space="preserve"> </w:t>
      </w:r>
      <w:r>
        <w:t xml:space="preserve">(käyty 21.3.2025). </w:t>
      </w:r>
    </w:p>
    <w:p w14:paraId="270205FD" w14:textId="77777777" w:rsidR="00AE5851" w:rsidRDefault="00AE5851" w:rsidP="00DD0073">
      <w:pPr>
        <w:ind w:left="720"/>
        <w:jc w:val="left"/>
      </w:pPr>
      <w:r w:rsidRPr="000015A6">
        <w:t xml:space="preserve">6.5.2023. </w:t>
      </w:r>
      <w:r w:rsidRPr="00DD0073">
        <w:rPr>
          <w:i/>
          <w:lang w:val="en-US"/>
        </w:rPr>
        <w:t>Молодого</w:t>
      </w:r>
      <w:r w:rsidRPr="00DD0073">
        <w:rPr>
          <w:i/>
        </w:rPr>
        <w:t xml:space="preserve"> </w:t>
      </w:r>
      <w:r w:rsidRPr="00DD0073">
        <w:rPr>
          <w:i/>
          <w:lang w:val="en-US"/>
        </w:rPr>
        <w:t>человека</w:t>
      </w:r>
      <w:r w:rsidRPr="00DD0073">
        <w:rPr>
          <w:i/>
        </w:rPr>
        <w:t xml:space="preserve"> </w:t>
      </w:r>
      <w:r w:rsidRPr="00DD0073">
        <w:rPr>
          <w:i/>
          <w:lang w:val="en-US"/>
        </w:rPr>
        <w:t>из</w:t>
      </w:r>
      <w:r w:rsidRPr="00DD0073">
        <w:rPr>
          <w:i/>
        </w:rPr>
        <w:t xml:space="preserve"> </w:t>
      </w:r>
      <w:r w:rsidRPr="00DD0073">
        <w:rPr>
          <w:i/>
          <w:lang w:val="en-US"/>
        </w:rPr>
        <w:t>Якутии</w:t>
      </w:r>
      <w:r w:rsidRPr="00DD0073">
        <w:rPr>
          <w:i/>
        </w:rPr>
        <w:t xml:space="preserve">, </w:t>
      </w:r>
      <w:r w:rsidRPr="00DD0073">
        <w:rPr>
          <w:i/>
          <w:lang w:val="en-US"/>
        </w:rPr>
        <w:t>совершившего</w:t>
      </w:r>
      <w:r w:rsidRPr="00DD0073">
        <w:rPr>
          <w:i/>
        </w:rPr>
        <w:t xml:space="preserve"> </w:t>
      </w:r>
      <w:r w:rsidRPr="00DD0073">
        <w:rPr>
          <w:i/>
          <w:lang w:val="en-US"/>
        </w:rPr>
        <w:t>каминаут</w:t>
      </w:r>
      <w:r w:rsidRPr="00DD0073">
        <w:rPr>
          <w:i/>
        </w:rPr>
        <w:t xml:space="preserve"> </w:t>
      </w:r>
      <w:r w:rsidRPr="00DD0073">
        <w:rPr>
          <w:i/>
          <w:lang w:val="en-US"/>
        </w:rPr>
        <w:t>во</w:t>
      </w:r>
      <w:r w:rsidRPr="00DD0073">
        <w:rPr>
          <w:i/>
        </w:rPr>
        <w:t xml:space="preserve"> </w:t>
      </w:r>
      <w:r w:rsidRPr="00DD0073">
        <w:rPr>
          <w:i/>
          <w:lang w:val="en-US"/>
        </w:rPr>
        <w:t>время</w:t>
      </w:r>
      <w:r w:rsidRPr="00DD0073">
        <w:rPr>
          <w:i/>
        </w:rPr>
        <w:t xml:space="preserve"> </w:t>
      </w:r>
      <w:r w:rsidRPr="00DD0073">
        <w:rPr>
          <w:i/>
          <w:lang w:val="en-US"/>
        </w:rPr>
        <w:t>прямого</w:t>
      </w:r>
      <w:r w:rsidRPr="00DD0073">
        <w:rPr>
          <w:i/>
        </w:rPr>
        <w:t xml:space="preserve"> </w:t>
      </w:r>
      <w:r w:rsidRPr="00DD0073">
        <w:rPr>
          <w:i/>
          <w:lang w:val="en-US"/>
        </w:rPr>
        <w:t>эфира</w:t>
      </w:r>
      <w:r w:rsidRPr="00DD0073">
        <w:rPr>
          <w:i/>
        </w:rPr>
        <w:t xml:space="preserve"> </w:t>
      </w:r>
      <w:r w:rsidRPr="00DD0073">
        <w:rPr>
          <w:i/>
          <w:lang w:val="en-US"/>
        </w:rPr>
        <w:t>в</w:t>
      </w:r>
      <w:r w:rsidRPr="00DD0073">
        <w:rPr>
          <w:i/>
        </w:rPr>
        <w:t xml:space="preserve"> </w:t>
      </w:r>
      <w:r w:rsidRPr="00DD0073">
        <w:rPr>
          <w:i/>
          <w:lang w:val="en-US"/>
        </w:rPr>
        <w:t>инстаграме</w:t>
      </w:r>
      <w:r w:rsidRPr="00DD0073">
        <w:rPr>
          <w:i/>
        </w:rPr>
        <w:t xml:space="preserve">, </w:t>
      </w:r>
      <w:r w:rsidRPr="00DD0073">
        <w:rPr>
          <w:i/>
          <w:lang w:val="en-US"/>
        </w:rPr>
        <w:t>оштрафовали</w:t>
      </w:r>
      <w:r w:rsidRPr="00DD0073">
        <w:rPr>
          <w:i/>
        </w:rPr>
        <w:t xml:space="preserve"> </w:t>
      </w:r>
      <w:r w:rsidRPr="00DD0073">
        <w:rPr>
          <w:i/>
          <w:lang w:val="en-US"/>
        </w:rPr>
        <w:t>на</w:t>
      </w:r>
      <w:r w:rsidRPr="00DD0073">
        <w:rPr>
          <w:i/>
        </w:rPr>
        <w:t xml:space="preserve"> 100 </w:t>
      </w:r>
      <w:r w:rsidRPr="00DD0073">
        <w:rPr>
          <w:i/>
          <w:lang w:val="en-US"/>
        </w:rPr>
        <w:t>тысяч</w:t>
      </w:r>
      <w:r w:rsidRPr="00DD0073">
        <w:rPr>
          <w:i/>
        </w:rPr>
        <w:t xml:space="preserve"> </w:t>
      </w:r>
      <w:r w:rsidRPr="00DD0073">
        <w:rPr>
          <w:i/>
          <w:lang w:val="en-US"/>
        </w:rPr>
        <w:t>рублей</w:t>
      </w:r>
      <w:r w:rsidRPr="00DD0073">
        <w:rPr>
          <w:i/>
        </w:rPr>
        <w:t>.</w:t>
      </w:r>
      <w:r>
        <w:t xml:space="preserve"> </w:t>
      </w:r>
      <w:hyperlink r:id="rId62" w:history="1">
        <w:r w:rsidRPr="004F51F5">
          <w:rPr>
            <w:rStyle w:val="Hyperlinkki"/>
          </w:rPr>
          <w:t>https://zona.media/news/2023/05/06/shtraf</w:t>
        </w:r>
      </w:hyperlink>
      <w:r>
        <w:t xml:space="preserve"> (käyty 24.3.2025). </w:t>
      </w:r>
    </w:p>
    <w:p w14:paraId="13AC8EC2" w14:textId="6B05DA8B" w:rsidR="00AE5851" w:rsidRPr="000015A6" w:rsidRDefault="00AE5851" w:rsidP="00AE5851">
      <w:pPr>
        <w:jc w:val="left"/>
      </w:pPr>
      <w:bookmarkStart w:id="94" w:name="_Hlk194567558"/>
      <w:r w:rsidRPr="00F722C1">
        <w:t>Медуза</w:t>
      </w:r>
      <w:r>
        <w:t xml:space="preserve"> </w:t>
      </w:r>
      <w:r w:rsidR="004103E2">
        <w:t xml:space="preserve">[Meduza] </w:t>
      </w:r>
      <w:r>
        <w:t xml:space="preserve">27.1.2025. </w:t>
      </w:r>
      <w:bookmarkEnd w:id="94"/>
      <w:r w:rsidRPr="00DD0073">
        <w:rPr>
          <w:i/>
        </w:rPr>
        <w:t>Мы теперь всех вас знаем Российские силовики собирают данные об ЛГБТК-людях по всей стране. У этого могут быть очень плохие последствия. Расследование «Медузы».</w:t>
      </w:r>
      <w:r>
        <w:t xml:space="preserve"> </w:t>
      </w:r>
      <w:hyperlink r:id="rId63" w:history="1">
        <w:r w:rsidRPr="00E54224">
          <w:rPr>
            <w:rStyle w:val="Hyperlinkki"/>
          </w:rPr>
          <w:t>https://meduza.io/feature/2025/01/27/my-teper-vseh-vas-znaem</w:t>
        </w:r>
      </w:hyperlink>
      <w:r>
        <w:t xml:space="preserve"> (käyty 24.3.2025).</w:t>
      </w:r>
    </w:p>
    <w:p w14:paraId="5DED65C4" w14:textId="0D3614EF" w:rsidR="00AE5851" w:rsidRDefault="00AE5851" w:rsidP="00DD0073">
      <w:pPr>
        <w:jc w:val="left"/>
      </w:pPr>
      <w:bookmarkStart w:id="95" w:name="_Hlk194567402"/>
      <w:r w:rsidRPr="00654BC9">
        <w:rPr>
          <w:lang w:val="en-US"/>
        </w:rPr>
        <w:t>Настоящее</w:t>
      </w:r>
      <w:r w:rsidRPr="00CD516A">
        <w:t xml:space="preserve"> </w:t>
      </w:r>
      <w:r w:rsidRPr="00654BC9">
        <w:rPr>
          <w:lang w:val="en-US"/>
        </w:rPr>
        <w:t>Время</w:t>
      </w:r>
      <w:r w:rsidR="00DD0073">
        <w:t xml:space="preserve"> </w:t>
      </w:r>
      <w:r w:rsidR="004103E2">
        <w:t xml:space="preserve">[Nastojaštšeje Vremja] </w:t>
      </w:r>
      <w:r w:rsidRPr="00CD516A">
        <w:t xml:space="preserve">10.1.2025. </w:t>
      </w:r>
      <w:bookmarkEnd w:id="95"/>
      <w:r w:rsidRPr="00DD0073">
        <w:rPr>
          <w:i/>
          <w:lang w:val="en-US"/>
        </w:rPr>
        <w:t>Уголовные</w:t>
      </w:r>
      <w:r w:rsidRPr="00DD0073">
        <w:rPr>
          <w:i/>
        </w:rPr>
        <w:t xml:space="preserve"> </w:t>
      </w:r>
      <w:r w:rsidRPr="00DD0073">
        <w:rPr>
          <w:i/>
          <w:lang w:val="en-US"/>
        </w:rPr>
        <w:t>дела</w:t>
      </w:r>
      <w:r w:rsidRPr="00DD0073">
        <w:rPr>
          <w:i/>
        </w:rPr>
        <w:t xml:space="preserve">, </w:t>
      </w:r>
      <w:r w:rsidRPr="00DD0073">
        <w:rPr>
          <w:i/>
          <w:lang w:val="en-US"/>
        </w:rPr>
        <w:t>рейды</w:t>
      </w:r>
      <w:r w:rsidRPr="00DD0073">
        <w:rPr>
          <w:i/>
        </w:rPr>
        <w:t xml:space="preserve"> </w:t>
      </w:r>
      <w:r w:rsidRPr="00DD0073">
        <w:rPr>
          <w:i/>
          <w:lang w:val="en-US"/>
        </w:rPr>
        <w:t>в</w:t>
      </w:r>
      <w:r w:rsidRPr="00DD0073">
        <w:rPr>
          <w:i/>
        </w:rPr>
        <w:t xml:space="preserve"> </w:t>
      </w:r>
      <w:r w:rsidRPr="00DD0073">
        <w:rPr>
          <w:i/>
          <w:lang w:val="en-US"/>
        </w:rPr>
        <w:t>клубах</w:t>
      </w:r>
      <w:r w:rsidRPr="00DD0073">
        <w:rPr>
          <w:i/>
        </w:rPr>
        <w:t xml:space="preserve"> </w:t>
      </w:r>
      <w:r w:rsidRPr="00DD0073">
        <w:rPr>
          <w:i/>
          <w:lang w:val="en-US"/>
        </w:rPr>
        <w:t>и</w:t>
      </w:r>
      <w:r w:rsidRPr="00DD0073">
        <w:rPr>
          <w:i/>
        </w:rPr>
        <w:t xml:space="preserve"> </w:t>
      </w:r>
      <w:r w:rsidRPr="00DD0073">
        <w:rPr>
          <w:i/>
          <w:lang w:val="en-US"/>
        </w:rPr>
        <w:t>заявления</w:t>
      </w:r>
      <w:r w:rsidRPr="00DD0073">
        <w:rPr>
          <w:i/>
        </w:rPr>
        <w:t xml:space="preserve"> </w:t>
      </w:r>
      <w:r w:rsidRPr="00DD0073">
        <w:rPr>
          <w:i/>
          <w:lang w:val="en-US"/>
        </w:rPr>
        <w:t>Путина</w:t>
      </w:r>
      <w:r w:rsidRPr="00DD0073">
        <w:rPr>
          <w:i/>
        </w:rPr>
        <w:t xml:space="preserve">. </w:t>
      </w:r>
      <w:r w:rsidRPr="00DD0073">
        <w:rPr>
          <w:i/>
          <w:lang w:val="en-US"/>
        </w:rPr>
        <w:t>Как</w:t>
      </w:r>
      <w:r w:rsidRPr="00DD0073">
        <w:rPr>
          <w:i/>
        </w:rPr>
        <w:t xml:space="preserve"> </w:t>
      </w:r>
      <w:r w:rsidRPr="00DD0073">
        <w:rPr>
          <w:i/>
          <w:lang w:val="en-US"/>
        </w:rPr>
        <w:t>изменилась</w:t>
      </w:r>
      <w:r w:rsidRPr="00DD0073">
        <w:rPr>
          <w:i/>
        </w:rPr>
        <w:t xml:space="preserve"> </w:t>
      </w:r>
      <w:r w:rsidRPr="00DD0073">
        <w:rPr>
          <w:i/>
          <w:lang w:val="en-US"/>
        </w:rPr>
        <w:t>жизнь</w:t>
      </w:r>
      <w:r w:rsidRPr="00DD0073">
        <w:rPr>
          <w:i/>
        </w:rPr>
        <w:t xml:space="preserve"> </w:t>
      </w:r>
      <w:r w:rsidRPr="00DD0073">
        <w:rPr>
          <w:i/>
          <w:lang w:val="en-US"/>
        </w:rPr>
        <w:t>ЛГБТК</w:t>
      </w:r>
      <w:r w:rsidRPr="00DD0073">
        <w:rPr>
          <w:i/>
        </w:rPr>
        <w:t>-</w:t>
      </w:r>
      <w:r w:rsidRPr="00DD0073">
        <w:rPr>
          <w:i/>
          <w:lang w:val="en-US"/>
        </w:rPr>
        <w:t>людей</w:t>
      </w:r>
      <w:r w:rsidRPr="00DD0073">
        <w:rPr>
          <w:i/>
        </w:rPr>
        <w:t xml:space="preserve"> </w:t>
      </w:r>
      <w:r w:rsidRPr="00DD0073">
        <w:rPr>
          <w:i/>
          <w:lang w:val="en-US"/>
        </w:rPr>
        <w:t>в</w:t>
      </w:r>
      <w:r w:rsidRPr="00DD0073">
        <w:rPr>
          <w:i/>
        </w:rPr>
        <w:t xml:space="preserve"> </w:t>
      </w:r>
      <w:r w:rsidRPr="00DD0073">
        <w:rPr>
          <w:i/>
          <w:lang w:val="en-US"/>
        </w:rPr>
        <w:t>России</w:t>
      </w:r>
      <w:r w:rsidRPr="00DD0073">
        <w:rPr>
          <w:i/>
        </w:rPr>
        <w:t xml:space="preserve"> </w:t>
      </w:r>
      <w:r w:rsidRPr="00DD0073">
        <w:rPr>
          <w:i/>
          <w:lang w:val="en-US"/>
        </w:rPr>
        <w:t>в</w:t>
      </w:r>
      <w:r w:rsidRPr="00DD0073">
        <w:rPr>
          <w:i/>
        </w:rPr>
        <w:t xml:space="preserve"> 2024 </w:t>
      </w:r>
      <w:r w:rsidRPr="00DD0073">
        <w:rPr>
          <w:i/>
          <w:lang w:val="en-US"/>
        </w:rPr>
        <w:t>году</w:t>
      </w:r>
      <w:r w:rsidRPr="00CD516A">
        <w:t xml:space="preserve">. </w:t>
      </w:r>
      <w:hyperlink r:id="rId64" w:history="1">
        <w:r w:rsidRPr="00CD516A">
          <w:rPr>
            <w:rStyle w:val="Hyperlinkki"/>
          </w:rPr>
          <w:t>https://www.currenttime.tv/a/kak-izmenilas-zhizn-lgbtk-lyudey-v-rossii-v-2024-godu-data/33270127.html</w:t>
        </w:r>
      </w:hyperlink>
      <w:r w:rsidRPr="00CD516A">
        <w:t xml:space="preserve"> (kä</w:t>
      </w:r>
      <w:r>
        <w:t xml:space="preserve">yty 7.3.2025). </w:t>
      </w:r>
    </w:p>
    <w:p w14:paraId="185D8956" w14:textId="30EDAE0D" w:rsidR="00DD0073" w:rsidRDefault="00AE5851" w:rsidP="00AE5851">
      <w:pPr>
        <w:jc w:val="left"/>
      </w:pPr>
      <w:bookmarkStart w:id="96" w:name="_Hlk194564843"/>
      <w:r w:rsidRPr="008F62EB">
        <w:t>Новая газета Европа</w:t>
      </w:r>
      <w:r>
        <w:t xml:space="preserve"> </w:t>
      </w:r>
      <w:r w:rsidR="004103E2">
        <w:t>[Novaja gazeta Jevropa]</w:t>
      </w:r>
    </w:p>
    <w:p w14:paraId="7766005E" w14:textId="5FA00144" w:rsidR="00AE5851" w:rsidRDefault="00AE5851" w:rsidP="00DD0073">
      <w:pPr>
        <w:ind w:left="720"/>
        <w:jc w:val="left"/>
      </w:pPr>
      <w:r>
        <w:t>24.11.2024</w:t>
      </w:r>
      <w:bookmarkEnd w:id="96"/>
      <w:r>
        <w:t xml:space="preserve">. </w:t>
      </w:r>
      <w:r w:rsidRPr="00DD0073">
        <w:rPr>
          <w:i/>
        </w:rPr>
        <w:t>В Воронеже силовики устроили рейд на закрытую ЛГБТ-вечеринку. На организаторов завели уголовное дело.</w:t>
      </w:r>
      <w:r>
        <w:t xml:space="preserve"> </w:t>
      </w:r>
      <w:hyperlink r:id="rId65" w:history="1">
        <w:r w:rsidRPr="00E54224">
          <w:rPr>
            <w:rStyle w:val="Hyperlinkki"/>
          </w:rPr>
          <w:t>https://novayagazeta.eu/articles/2024/11/24/v-voronezhe-siloviki-ustroili-reid-na-zakrytuiu-lgbt-vecherinku-na-organizatorov-zaveli-ugolovnoe-delo-news</w:t>
        </w:r>
      </w:hyperlink>
      <w:r>
        <w:t xml:space="preserve"> (käyty 21.3.2025).</w:t>
      </w:r>
    </w:p>
    <w:p w14:paraId="1F291322" w14:textId="4245EFE1" w:rsidR="00AE5851" w:rsidRDefault="00AE5851" w:rsidP="00DD0073">
      <w:pPr>
        <w:ind w:left="720"/>
        <w:jc w:val="left"/>
      </w:pPr>
      <w:bookmarkStart w:id="97" w:name="_Hlk194567471"/>
      <w:r>
        <w:t>13.11.2024</w:t>
      </w:r>
      <w:bookmarkEnd w:id="97"/>
      <w:r>
        <w:t xml:space="preserve">. </w:t>
      </w:r>
      <w:r w:rsidRPr="00DD0073">
        <w:rPr>
          <w:i/>
        </w:rPr>
        <w:t>Вы еще кутите? Тогда мы идем к вам.</w:t>
      </w:r>
      <w:r>
        <w:t xml:space="preserve"> </w:t>
      </w:r>
      <w:hyperlink r:id="rId66" w:history="1">
        <w:r w:rsidR="00DD0073" w:rsidRPr="00E54224">
          <w:rPr>
            <w:rStyle w:val="Hyperlinkki"/>
          </w:rPr>
          <w:t>https://novayagazeta.eu/articles/2024/11/13/vy-eshche-kutite-togda-my-idem-k-vam</w:t>
        </w:r>
      </w:hyperlink>
      <w:r>
        <w:t xml:space="preserve"> (käyty 21.3.2025).</w:t>
      </w:r>
    </w:p>
    <w:p w14:paraId="05CFB1EF" w14:textId="10106A20" w:rsidR="00AE5851" w:rsidRPr="008F79AF" w:rsidRDefault="00AE5851" w:rsidP="00DD0073">
      <w:pPr>
        <w:ind w:left="720"/>
        <w:jc w:val="left"/>
      </w:pPr>
      <w:bookmarkStart w:id="98" w:name="_Hlk194567951"/>
      <w:r>
        <w:lastRenderedPageBreak/>
        <w:t xml:space="preserve">27.5.2024. </w:t>
      </w:r>
      <w:bookmarkEnd w:id="98"/>
      <w:r w:rsidRPr="00DD0073">
        <w:rPr>
          <w:i/>
        </w:rPr>
        <w:t>«Врач не знает, как это делать».</w:t>
      </w:r>
      <w:r>
        <w:t xml:space="preserve"> </w:t>
      </w:r>
      <w:hyperlink r:id="rId67" w:history="1">
        <w:r w:rsidRPr="008F79AF">
          <w:rPr>
            <w:rStyle w:val="Hyperlinkki"/>
          </w:rPr>
          <w:t>https://novayagazeta.eu/articles/2024/05/27/vrach-ne-znaet-kak-eto-delat</w:t>
        </w:r>
      </w:hyperlink>
      <w:r w:rsidRPr="008F79AF">
        <w:t xml:space="preserve"> (kä</w:t>
      </w:r>
      <w:r>
        <w:t>yty 21.3.2025).</w:t>
      </w:r>
    </w:p>
    <w:p w14:paraId="5BBB64FC" w14:textId="25B3A4EC" w:rsidR="00DD0073" w:rsidRDefault="00AE5851" w:rsidP="00AE5851">
      <w:pPr>
        <w:jc w:val="left"/>
      </w:pPr>
      <w:bookmarkStart w:id="99" w:name="_Hlk194565488"/>
      <w:r w:rsidRPr="000F2A32">
        <w:t>ОВД-Инфо</w:t>
      </w:r>
      <w:r>
        <w:t xml:space="preserve"> </w:t>
      </w:r>
      <w:r w:rsidR="004103E2">
        <w:t>[OVD-Info]</w:t>
      </w:r>
    </w:p>
    <w:p w14:paraId="0BE9C23E" w14:textId="60C409DE" w:rsidR="00AE5851" w:rsidRDefault="00AE5851" w:rsidP="00DD0073">
      <w:pPr>
        <w:ind w:left="720"/>
        <w:jc w:val="left"/>
      </w:pPr>
      <w:r>
        <w:t>16.1.2025</w:t>
      </w:r>
      <w:bookmarkEnd w:id="99"/>
      <w:r>
        <w:t xml:space="preserve">. </w:t>
      </w:r>
      <w:r w:rsidRPr="00DD0073">
        <w:rPr>
          <w:i/>
        </w:rPr>
        <w:t>«Дистиллированный произвол»: Что мы поняли за год существования нормы об «ЛГБТ-экстремизме».</w:t>
      </w:r>
      <w:r>
        <w:t xml:space="preserve"> </w:t>
      </w:r>
      <w:hyperlink r:id="rId68" w:history="1">
        <w:r w:rsidRPr="00E54224">
          <w:rPr>
            <w:rStyle w:val="Hyperlinkki"/>
          </w:rPr>
          <w:t>https://ovd.info/2025/01/16/lgbt-extremism-god</w:t>
        </w:r>
      </w:hyperlink>
      <w:r>
        <w:t xml:space="preserve"> </w:t>
      </w:r>
      <w:r w:rsidRPr="000F2A32">
        <w:t>(kä</w:t>
      </w:r>
      <w:r>
        <w:t>yty 21.3.2025).</w:t>
      </w:r>
    </w:p>
    <w:p w14:paraId="21CD82A4" w14:textId="56B2C1A7" w:rsidR="00AE5851" w:rsidRDefault="00AE5851" w:rsidP="00DD0073">
      <w:pPr>
        <w:ind w:left="720"/>
        <w:jc w:val="left"/>
      </w:pPr>
      <w:bookmarkStart w:id="100" w:name="_Hlk194568052"/>
      <w:r>
        <w:t xml:space="preserve">17.12.2024. </w:t>
      </w:r>
      <w:bookmarkEnd w:id="100"/>
      <w:r w:rsidRPr="00DD0073">
        <w:rPr>
          <w:i/>
        </w:rPr>
        <w:t>Репрессии в России в 2024 году. Обзор ОВД-Инфо.</w:t>
      </w:r>
      <w:r>
        <w:t xml:space="preserve"> </w:t>
      </w:r>
      <w:hyperlink r:id="rId69" w:history="1">
        <w:r w:rsidR="00DD0073" w:rsidRPr="00E54224">
          <w:rPr>
            <w:rStyle w:val="Hyperlinkki"/>
          </w:rPr>
          <w:t>https://data.ovd.info/politicheskiye-repressii-v-rossii-v-2024-godu</w:t>
        </w:r>
      </w:hyperlink>
      <w:r>
        <w:t xml:space="preserve"> </w:t>
      </w:r>
      <w:r w:rsidRPr="000F2A32">
        <w:t>(kä</w:t>
      </w:r>
      <w:r>
        <w:t>yty 21.3.2025).</w:t>
      </w:r>
    </w:p>
    <w:p w14:paraId="6419974E" w14:textId="22BBF51E" w:rsidR="00AE5851" w:rsidRDefault="00AE5851" w:rsidP="00DD0073">
      <w:pPr>
        <w:ind w:left="720"/>
        <w:jc w:val="left"/>
      </w:pPr>
      <w:bookmarkStart w:id="101" w:name="_Hlk194510565"/>
      <w:r>
        <w:t>7.10.2024</w:t>
      </w:r>
      <w:bookmarkEnd w:id="101"/>
      <w:r>
        <w:t xml:space="preserve">. </w:t>
      </w:r>
      <w:r w:rsidRPr="00DD0073">
        <w:rPr>
          <w:i/>
        </w:rPr>
        <w:t>Главврача из Ульяновской области отправили в СИЗО по делу о «международном движении ЛГБТ».</w:t>
      </w:r>
      <w:r>
        <w:t xml:space="preserve"> </w:t>
      </w:r>
      <w:hyperlink r:id="rId70" w:history="1">
        <w:r w:rsidRPr="000F2A32">
          <w:rPr>
            <w:rStyle w:val="Hyperlinkki"/>
          </w:rPr>
          <w:t>https://ovd.info/express-news/2024/10/07/glavvracha-iz-ulyanovskoy-oblasti-otpravili-v-sizo-po-delu-o-mezhdunarodnom</w:t>
        </w:r>
      </w:hyperlink>
      <w:r w:rsidRPr="000F2A32">
        <w:t xml:space="preserve"> (kä</w:t>
      </w:r>
      <w:r>
        <w:t xml:space="preserve">yty 21.3.2025). </w:t>
      </w:r>
    </w:p>
    <w:p w14:paraId="44CE8159" w14:textId="70F049ED" w:rsidR="00AE5851" w:rsidRDefault="00AE5851" w:rsidP="00AE5851">
      <w:pPr>
        <w:jc w:val="left"/>
      </w:pPr>
      <w:bookmarkStart w:id="102" w:name="_Hlk194565253"/>
      <w:r w:rsidRPr="00DD70A7">
        <w:t>Парни+</w:t>
      </w:r>
      <w:r>
        <w:t xml:space="preserve"> </w:t>
      </w:r>
      <w:r w:rsidR="004103E2">
        <w:t xml:space="preserve">[Parni+] </w:t>
      </w:r>
      <w:r>
        <w:t>11.12.2024</w:t>
      </w:r>
      <w:bookmarkEnd w:id="102"/>
      <w:r>
        <w:t xml:space="preserve">. </w:t>
      </w:r>
      <w:r w:rsidRPr="00DD0073">
        <w:rPr>
          <w:i/>
        </w:rPr>
        <w:t xml:space="preserve">Клиенты Men Travel станут экстремистами? Ждут ли их сроки? </w:t>
      </w:r>
      <w:hyperlink r:id="rId71" w:history="1">
        <w:r w:rsidRPr="00DD70A7">
          <w:rPr>
            <w:rStyle w:val="Hyperlinkki"/>
          </w:rPr>
          <w:t>https://parniplus.com/lgbt-movement/discrimination/klienty-men-travel-ekstremisti/</w:t>
        </w:r>
      </w:hyperlink>
      <w:r w:rsidRPr="00DD70A7">
        <w:t xml:space="preserve"> (kä</w:t>
      </w:r>
      <w:r>
        <w:t xml:space="preserve">yty 24.3.2025). </w:t>
      </w:r>
    </w:p>
    <w:p w14:paraId="54C73E30" w14:textId="21B44AE6" w:rsidR="00DD0073" w:rsidRDefault="00AE5851" w:rsidP="00AE5851">
      <w:pPr>
        <w:jc w:val="left"/>
      </w:pPr>
      <w:bookmarkStart w:id="103" w:name="_Hlk194567660"/>
      <w:r w:rsidRPr="000F2A32">
        <w:t>Радио Свобода</w:t>
      </w:r>
      <w:r>
        <w:t xml:space="preserve"> </w:t>
      </w:r>
      <w:r w:rsidR="004103E2">
        <w:t>[Radio Svoboda]</w:t>
      </w:r>
    </w:p>
    <w:p w14:paraId="41451065" w14:textId="1FB74463" w:rsidR="00AE5851" w:rsidRPr="00F722C1" w:rsidRDefault="00AE5851" w:rsidP="00DD0073">
      <w:pPr>
        <w:ind w:left="720"/>
        <w:jc w:val="left"/>
      </w:pPr>
      <w:r>
        <w:t>1.2.2025</w:t>
      </w:r>
      <w:bookmarkEnd w:id="103"/>
      <w:r w:rsidRPr="00DD0073">
        <w:rPr>
          <w:i/>
        </w:rPr>
        <w:t>. "Абсолютизировали свободу личности". Иск о ликвидации фонда "Трансгендер".</w:t>
      </w:r>
      <w:r>
        <w:t xml:space="preserve"> </w:t>
      </w:r>
      <w:hyperlink r:id="rId72" w:history="1">
        <w:r w:rsidRPr="00F722C1">
          <w:rPr>
            <w:rStyle w:val="Hyperlinkki"/>
          </w:rPr>
          <w:t>https://www.svoboda.org/a/absolyutizirovali-svobodu-lichnosti-isk-o-likvidatsii-fonda-transgender-/33299363.html</w:t>
        </w:r>
      </w:hyperlink>
      <w:r w:rsidRPr="00F722C1">
        <w:t xml:space="preserve"> (kä</w:t>
      </w:r>
      <w:r>
        <w:t>yty 31.3.2025).</w:t>
      </w:r>
    </w:p>
    <w:p w14:paraId="1192BD19" w14:textId="7AA9A86D" w:rsidR="00AE5851" w:rsidRDefault="00AE5851" w:rsidP="00DD0073">
      <w:pPr>
        <w:ind w:left="720"/>
        <w:jc w:val="left"/>
      </w:pPr>
      <w:r>
        <w:t xml:space="preserve">4.1.2025. </w:t>
      </w:r>
      <w:r w:rsidRPr="00DD0073">
        <w:rPr>
          <w:i/>
        </w:rPr>
        <w:t>"На него жесточайшим образом давили". В СИЗО погиб директор турфирмы "Мен Тревел".</w:t>
      </w:r>
      <w:r>
        <w:t xml:space="preserve"> </w:t>
      </w:r>
      <w:hyperlink r:id="rId73" w:history="1">
        <w:r w:rsidRPr="000F2A32">
          <w:rPr>
            <w:rStyle w:val="Hyperlinkki"/>
          </w:rPr>
          <w:t>https://www.svoboda.org/a/na-nego-zhestochayshim-obrazom-davili-v-sizo-pogib-direktor-turfirmy-men-trevel-/33263010.html</w:t>
        </w:r>
      </w:hyperlink>
      <w:r w:rsidRPr="000F2A32">
        <w:t xml:space="preserve"> (kä</w:t>
      </w:r>
      <w:r>
        <w:t xml:space="preserve">yty 7.3.2025). </w:t>
      </w:r>
    </w:p>
    <w:p w14:paraId="456D29B8" w14:textId="53545D99" w:rsidR="00AE5851" w:rsidRDefault="00AE5851" w:rsidP="00DD0073">
      <w:pPr>
        <w:ind w:left="720"/>
        <w:jc w:val="left"/>
      </w:pPr>
      <w:bookmarkStart w:id="104" w:name="_Hlk194564648"/>
      <w:r>
        <w:t>28.10.2024</w:t>
      </w:r>
      <w:bookmarkEnd w:id="104"/>
      <w:r>
        <w:t xml:space="preserve">. </w:t>
      </w:r>
      <w:r w:rsidRPr="00DD0073">
        <w:rPr>
          <w:i/>
        </w:rPr>
        <w:t>В Чите хозяйку гей-клуба отправили под домашний арест.</w:t>
      </w:r>
      <w:r>
        <w:t xml:space="preserve"> </w:t>
      </w:r>
      <w:hyperlink r:id="rId74" w:history="1">
        <w:r w:rsidR="00DD0073" w:rsidRPr="00E54224">
          <w:rPr>
            <w:rStyle w:val="Hyperlinkki"/>
          </w:rPr>
          <w:t>https://www.svoboda.org/a/v-chite-hozyayku-gey-kluba-otpravili-pod-domashniy-arest/33176164.html</w:t>
        </w:r>
      </w:hyperlink>
      <w:r w:rsidRPr="008F62EB">
        <w:t xml:space="preserve"> (k</w:t>
      </w:r>
      <w:r>
        <w:t xml:space="preserve">äyty 24.3.2025). </w:t>
      </w:r>
    </w:p>
    <w:p w14:paraId="5E643E3A" w14:textId="2782D288" w:rsidR="00DD0073" w:rsidRPr="004103E2" w:rsidRDefault="00AE5851" w:rsidP="00AE5851">
      <w:pPr>
        <w:jc w:val="left"/>
        <w:rPr>
          <w:sz w:val="18"/>
        </w:rPr>
      </w:pPr>
      <w:bookmarkStart w:id="105" w:name="_Hlk194568577"/>
      <w:r w:rsidRPr="00B80A15">
        <w:t>СК SOS</w:t>
      </w:r>
      <w:r w:rsidR="004103E2">
        <w:t xml:space="preserve"> [SK SOS]</w:t>
      </w:r>
    </w:p>
    <w:p w14:paraId="07E6562F" w14:textId="669788B4" w:rsidR="00AE5851" w:rsidRDefault="00AE5851" w:rsidP="00DD0073">
      <w:pPr>
        <w:ind w:left="720"/>
        <w:jc w:val="left"/>
      </w:pPr>
      <w:r>
        <w:t xml:space="preserve">18.2.2025. </w:t>
      </w:r>
      <w:bookmarkEnd w:id="105"/>
      <w:r w:rsidRPr="00DD0073">
        <w:rPr>
          <w:i/>
        </w:rPr>
        <w:t>Россиянина задержали и избили за ЛГБТ-чаты. Ему угрожали экстремистской статьей и предлагали сдавать других геев.</w:t>
      </w:r>
      <w:r>
        <w:t xml:space="preserve"> </w:t>
      </w:r>
      <w:hyperlink r:id="rId75" w:history="1">
        <w:r w:rsidRPr="00E54224">
          <w:rPr>
            <w:rStyle w:val="Hyperlinkki"/>
          </w:rPr>
          <w:t>https://sksos.org/news/zaderzhali-za-chati/</w:t>
        </w:r>
      </w:hyperlink>
      <w:r>
        <w:t xml:space="preserve"> (21.3.2025). </w:t>
      </w:r>
    </w:p>
    <w:p w14:paraId="2A84F07D" w14:textId="46B412EF" w:rsidR="00AE5851" w:rsidRDefault="00AE5851" w:rsidP="00DD0073">
      <w:pPr>
        <w:ind w:left="720"/>
        <w:jc w:val="left"/>
      </w:pPr>
      <w:bookmarkStart w:id="106" w:name="_Hlk194568464"/>
      <w:r>
        <w:t xml:space="preserve">28.1.2025. </w:t>
      </w:r>
      <w:bookmarkEnd w:id="106"/>
      <w:r w:rsidRPr="00DD0073">
        <w:rPr>
          <w:i/>
        </w:rPr>
        <w:t>«МВД регулярно создает те или иные реестры граждан по разным тематикам». Возможно ли создание базы данных ЛГБТК+ россиян и чем это грозит.</w:t>
      </w:r>
      <w:r>
        <w:t xml:space="preserve"> </w:t>
      </w:r>
      <w:hyperlink r:id="rId76" w:history="1">
        <w:r w:rsidRPr="00E54224">
          <w:rPr>
            <w:rStyle w:val="Hyperlinkki"/>
          </w:rPr>
          <w:t>https://sksos.org/reestr-lgbtq/</w:t>
        </w:r>
      </w:hyperlink>
      <w:r>
        <w:t xml:space="preserve"> (käyty 24.3.2025).</w:t>
      </w:r>
    </w:p>
    <w:p w14:paraId="490AB3B7" w14:textId="73610A6A" w:rsidR="00AE5851" w:rsidRPr="008F62EB" w:rsidRDefault="00AE5851" w:rsidP="00DD0073">
      <w:pPr>
        <w:ind w:left="720"/>
        <w:jc w:val="left"/>
      </w:pPr>
      <w:bookmarkStart w:id="107" w:name="_Hlk194568437"/>
      <w:r>
        <w:t>4.9.2024</w:t>
      </w:r>
      <w:bookmarkEnd w:id="107"/>
      <w:r>
        <w:t xml:space="preserve">. </w:t>
      </w:r>
      <w:r w:rsidRPr="00DD0073">
        <w:rPr>
          <w:i/>
        </w:rPr>
        <w:t>Чеченские силовики принудительно отправляют на войну задержанных геев</w:t>
      </w:r>
      <w:r>
        <w:t xml:space="preserve">. </w:t>
      </w:r>
      <w:hyperlink r:id="rId77" w:history="1">
        <w:r w:rsidR="00DD0073" w:rsidRPr="00E54224">
          <w:rPr>
            <w:rStyle w:val="Hyperlinkki"/>
          </w:rPr>
          <w:t>https://sksos.org/news/lgbt-na-voyne-v-ukraine/</w:t>
        </w:r>
      </w:hyperlink>
      <w:r>
        <w:t xml:space="preserve"> (käyty 24.3.2025).</w:t>
      </w:r>
    </w:p>
    <w:p w14:paraId="3A9D582F" w14:textId="1C999492" w:rsidR="00AE5851" w:rsidRPr="00CD516A" w:rsidRDefault="00AE5851" w:rsidP="00AE5851">
      <w:pPr>
        <w:jc w:val="left"/>
      </w:pPr>
      <w:r w:rsidRPr="00397175">
        <w:rPr>
          <w:lang w:val="en-US"/>
        </w:rPr>
        <w:t>Сфера</w:t>
      </w:r>
      <w:r w:rsidRPr="00CD516A">
        <w:t xml:space="preserve"> </w:t>
      </w:r>
      <w:r w:rsidR="004103E2">
        <w:t xml:space="preserve">[Sfera] </w:t>
      </w:r>
      <w:r w:rsidRPr="00CD516A">
        <w:t xml:space="preserve">11.6.2023. </w:t>
      </w:r>
      <w:r w:rsidRPr="00DD0073">
        <w:rPr>
          <w:i/>
        </w:rPr>
        <w:t>«</w:t>
      </w:r>
      <w:r w:rsidRPr="00DD0073">
        <w:rPr>
          <w:i/>
          <w:lang w:val="en-US"/>
        </w:rPr>
        <w:t>Пропаганда</w:t>
      </w:r>
      <w:r w:rsidRPr="00DD0073">
        <w:rPr>
          <w:i/>
        </w:rPr>
        <w:t xml:space="preserve"> </w:t>
      </w:r>
      <w:r w:rsidRPr="00DD0073">
        <w:rPr>
          <w:i/>
          <w:lang w:val="en-US"/>
        </w:rPr>
        <w:t>ЛГБТ</w:t>
      </w:r>
      <w:r w:rsidRPr="00DD0073">
        <w:rPr>
          <w:i/>
        </w:rPr>
        <w:t xml:space="preserve">+» </w:t>
      </w:r>
      <w:r w:rsidRPr="00DD0073">
        <w:rPr>
          <w:i/>
          <w:lang w:val="en-US"/>
        </w:rPr>
        <w:t>в</w:t>
      </w:r>
      <w:r w:rsidRPr="00DD0073">
        <w:rPr>
          <w:i/>
        </w:rPr>
        <w:t xml:space="preserve"> </w:t>
      </w:r>
      <w:proofErr w:type="gramStart"/>
      <w:r w:rsidRPr="00DD0073">
        <w:rPr>
          <w:i/>
          <w:lang w:val="en-US"/>
        </w:rPr>
        <w:t>госучреждениях</w:t>
      </w:r>
      <w:r w:rsidRPr="00DD0073">
        <w:rPr>
          <w:i/>
        </w:rPr>
        <w:t xml:space="preserve">,  </w:t>
      </w:r>
      <w:r w:rsidRPr="00DD0073">
        <w:rPr>
          <w:i/>
          <w:lang w:val="en-US"/>
        </w:rPr>
        <w:t>дейтингах</w:t>
      </w:r>
      <w:proofErr w:type="gramEnd"/>
      <w:r w:rsidRPr="00DD0073">
        <w:rPr>
          <w:i/>
        </w:rPr>
        <w:t xml:space="preserve"> </w:t>
      </w:r>
      <w:r w:rsidRPr="00DD0073">
        <w:rPr>
          <w:i/>
          <w:lang w:val="en-US"/>
        </w:rPr>
        <w:t>и</w:t>
      </w:r>
      <w:r w:rsidRPr="00DD0073">
        <w:rPr>
          <w:i/>
        </w:rPr>
        <w:t xml:space="preserve"> </w:t>
      </w:r>
      <w:r w:rsidRPr="00DD0073">
        <w:rPr>
          <w:i/>
          <w:lang w:val="en-US"/>
        </w:rPr>
        <w:t>искусстве</w:t>
      </w:r>
      <w:r w:rsidRPr="00DD0073">
        <w:rPr>
          <w:i/>
        </w:rPr>
        <w:t xml:space="preserve">: </w:t>
      </w:r>
      <w:r w:rsidRPr="00DD0073">
        <w:rPr>
          <w:i/>
          <w:lang w:val="en-US"/>
        </w:rPr>
        <w:t>за</w:t>
      </w:r>
      <w:r w:rsidRPr="00DD0073">
        <w:rPr>
          <w:i/>
        </w:rPr>
        <w:t xml:space="preserve"> </w:t>
      </w:r>
      <w:r w:rsidRPr="00DD0073">
        <w:rPr>
          <w:i/>
          <w:lang w:val="en-US"/>
        </w:rPr>
        <w:t>что</w:t>
      </w:r>
      <w:r w:rsidRPr="00DD0073">
        <w:rPr>
          <w:i/>
        </w:rPr>
        <w:t xml:space="preserve"> </w:t>
      </w:r>
      <w:r w:rsidRPr="00DD0073">
        <w:rPr>
          <w:i/>
          <w:lang w:val="en-US"/>
        </w:rPr>
        <w:t>преследуют</w:t>
      </w:r>
      <w:r w:rsidRPr="00DD0073">
        <w:rPr>
          <w:i/>
        </w:rPr>
        <w:t xml:space="preserve"> </w:t>
      </w:r>
      <w:r w:rsidRPr="00DD0073">
        <w:rPr>
          <w:i/>
          <w:lang w:val="en-US"/>
        </w:rPr>
        <w:t>по</w:t>
      </w:r>
      <w:r w:rsidRPr="00DD0073">
        <w:rPr>
          <w:i/>
        </w:rPr>
        <w:t xml:space="preserve"> </w:t>
      </w:r>
      <w:r w:rsidRPr="00DD0073">
        <w:rPr>
          <w:i/>
          <w:lang w:val="en-US"/>
        </w:rPr>
        <w:t>расширенной</w:t>
      </w:r>
      <w:r w:rsidRPr="00DD0073">
        <w:rPr>
          <w:i/>
        </w:rPr>
        <w:t xml:space="preserve"> </w:t>
      </w:r>
      <w:r w:rsidRPr="00DD0073">
        <w:rPr>
          <w:i/>
          <w:lang w:val="en-US"/>
        </w:rPr>
        <w:t>статье</w:t>
      </w:r>
      <w:r w:rsidRPr="00DD0073">
        <w:rPr>
          <w:i/>
        </w:rPr>
        <w:t xml:space="preserve"> 6.21 </w:t>
      </w:r>
      <w:r w:rsidRPr="00DD0073">
        <w:rPr>
          <w:i/>
          <w:lang w:val="en-US"/>
        </w:rPr>
        <w:t>КоАП</w:t>
      </w:r>
      <w:r w:rsidRPr="00DD0073">
        <w:rPr>
          <w:i/>
        </w:rPr>
        <w:t>.</w:t>
      </w:r>
      <w:r>
        <w:t xml:space="preserve"> </w:t>
      </w:r>
      <w:hyperlink r:id="rId78" w:history="1">
        <w:r w:rsidRPr="004F51F5">
          <w:rPr>
            <w:rStyle w:val="Hyperlinkki"/>
          </w:rPr>
          <w:t>https://spherequeer.org/six-months-with-propaganda/</w:t>
        </w:r>
      </w:hyperlink>
      <w:r>
        <w:t xml:space="preserve"> (käyty 24.3.2025). </w:t>
      </w:r>
    </w:p>
    <w:p w14:paraId="414CE1B5" w14:textId="5BA4547A" w:rsidR="00AE5851" w:rsidRDefault="00AE5851" w:rsidP="00AE5851">
      <w:pPr>
        <w:jc w:val="left"/>
      </w:pPr>
      <w:bookmarkStart w:id="108" w:name="_Hlk194564122"/>
      <w:bookmarkStart w:id="109" w:name="_Hlk194510341"/>
      <w:r w:rsidRPr="004128F6">
        <w:rPr>
          <w:lang w:val="en-US"/>
        </w:rPr>
        <w:t>Сова</w:t>
      </w:r>
      <w:r w:rsidRPr="00CD516A">
        <w:t xml:space="preserve"> </w:t>
      </w:r>
      <w:r w:rsidR="004103E2">
        <w:t>[Sova]</w:t>
      </w:r>
    </w:p>
    <w:p w14:paraId="3D7BC667" w14:textId="6ADE31BE" w:rsidR="00AE5851" w:rsidRDefault="00AE5851" w:rsidP="00DD0073">
      <w:pPr>
        <w:ind w:left="720"/>
        <w:jc w:val="left"/>
      </w:pPr>
      <w:bookmarkStart w:id="110" w:name="_Hlk194568734"/>
      <w:bookmarkStart w:id="111" w:name="_Hlk194568695"/>
      <w:bookmarkEnd w:id="108"/>
      <w:r>
        <w:t xml:space="preserve">26.2.2025. </w:t>
      </w:r>
      <w:bookmarkEnd w:id="110"/>
      <w:r w:rsidRPr="00DD0073">
        <w:rPr>
          <w:i/>
        </w:rPr>
        <w:t>Нападение на трансгендерную девушку</w:t>
      </w:r>
      <w:r>
        <w:t xml:space="preserve">. </w:t>
      </w:r>
      <w:hyperlink r:id="rId79" w:history="1">
        <w:r w:rsidR="00DD0073" w:rsidRPr="00E54224">
          <w:rPr>
            <w:rStyle w:val="Hyperlinkki"/>
          </w:rPr>
          <w:t>https://www.sova-center.ru/racism-xenophobia/news/racism-nationalism/2025/02/d51143/?sphrase_id=2756047</w:t>
        </w:r>
      </w:hyperlink>
      <w:r>
        <w:t xml:space="preserve"> </w:t>
      </w:r>
      <w:r w:rsidRPr="00153A5E">
        <w:t>(kä</w:t>
      </w:r>
      <w:r>
        <w:t>yty 31.3.2025).</w:t>
      </w:r>
    </w:p>
    <w:p w14:paraId="50773B9A" w14:textId="77777777" w:rsidR="00AE5851" w:rsidRDefault="00AE5851" w:rsidP="00DD0073">
      <w:pPr>
        <w:ind w:left="720"/>
        <w:jc w:val="left"/>
      </w:pPr>
      <w:r>
        <w:lastRenderedPageBreak/>
        <w:t xml:space="preserve">24.2.2025. </w:t>
      </w:r>
      <w:bookmarkEnd w:id="111"/>
      <w:r w:rsidRPr="00DD0073">
        <w:rPr>
          <w:i/>
        </w:rPr>
        <w:t>Неонаци на подъеме: Преступления ненависти и противодействие им в России в 2024 году.</w:t>
      </w:r>
      <w:r>
        <w:t xml:space="preserve"> </w:t>
      </w:r>
      <w:hyperlink r:id="rId80" w:history="1">
        <w:r w:rsidRPr="00E54224">
          <w:rPr>
            <w:rStyle w:val="Hyperlinkki"/>
          </w:rPr>
          <w:t>https://www.sova-center.ru/racism-xenophobia/publications/2025/02/d51105/?sphrase_id=2758008</w:t>
        </w:r>
      </w:hyperlink>
      <w:r>
        <w:t xml:space="preserve"> </w:t>
      </w:r>
      <w:r w:rsidRPr="00153A5E">
        <w:t>(kä</w:t>
      </w:r>
      <w:r>
        <w:t>yty 31.3.2025).</w:t>
      </w:r>
    </w:p>
    <w:p w14:paraId="09366927" w14:textId="284FE390" w:rsidR="00AE5851" w:rsidRDefault="00AE5851" w:rsidP="00DD0073">
      <w:pPr>
        <w:ind w:left="720"/>
        <w:jc w:val="left"/>
      </w:pPr>
      <w:r>
        <w:t>19.2.2025</w:t>
      </w:r>
      <w:bookmarkEnd w:id="109"/>
      <w:r w:rsidRPr="00DD0073">
        <w:rPr>
          <w:i/>
        </w:rPr>
        <w:t>. В Кемеровской области заключенного осудили по делу о причастности к «движению ЛГБТ».</w:t>
      </w:r>
      <w:r>
        <w:t xml:space="preserve"> </w:t>
      </w:r>
      <w:hyperlink r:id="rId81" w:history="1">
        <w:r w:rsidR="00DD0073" w:rsidRPr="00E54224">
          <w:rPr>
            <w:rStyle w:val="Hyperlinkki"/>
          </w:rPr>
          <w:t>https://www.sova-center.ru/misuse/news/persecution/2025/02/d51091/?sphrase_id=2756047</w:t>
        </w:r>
      </w:hyperlink>
      <w:r w:rsidRPr="00153A5E">
        <w:t xml:space="preserve"> (kä</w:t>
      </w:r>
      <w:r>
        <w:t xml:space="preserve">yty 31.3.2025). </w:t>
      </w:r>
    </w:p>
    <w:p w14:paraId="076CA75B" w14:textId="5C029126" w:rsidR="00AE5851" w:rsidRDefault="00AE5851" w:rsidP="00DD0073">
      <w:pPr>
        <w:ind w:left="720"/>
        <w:jc w:val="left"/>
      </w:pPr>
      <w:bookmarkStart w:id="112" w:name="_Hlk194564510"/>
      <w:r>
        <w:t>7.2.2025</w:t>
      </w:r>
      <w:bookmarkEnd w:id="112"/>
      <w:r>
        <w:t xml:space="preserve">. </w:t>
      </w:r>
      <w:r w:rsidRPr="00DD0073">
        <w:rPr>
          <w:i/>
        </w:rPr>
        <w:t>Жителей Черкесска и Владикавказа обвинили по ст. 282.2 УК.</w:t>
      </w:r>
      <w:r>
        <w:t xml:space="preserve"> </w:t>
      </w:r>
      <w:hyperlink r:id="rId82" w:history="1">
        <w:r w:rsidR="00DD0073" w:rsidRPr="00E54224">
          <w:rPr>
            <w:rStyle w:val="Hyperlinkki"/>
          </w:rPr>
          <w:t>https://www.sova-center.ru/misuse/news/persecution/2025/02/d51034/?sphrase_id=2756047</w:t>
        </w:r>
      </w:hyperlink>
      <w:r w:rsidRPr="002A4A23">
        <w:t xml:space="preserve"> (kä</w:t>
      </w:r>
      <w:r>
        <w:t xml:space="preserve">yty 24.3.2025). </w:t>
      </w:r>
    </w:p>
    <w:p w14:paraId="6E5D0BA6" w14:textId="1F80699A" w:rsidR="00AE5851" w:rsidRDefault="00AE5851" w:rsidP="00DD0073">
      <w:pPr>
        <w:ind w:left="720"/>
        <w:jc w:val="left"/>
      </w:pPr>
      <w:bookmarkStart w:id="113" w:name="_Hlk194565297"/>
      <w:r>
        <w:t>22.1.2025</w:t>
      </w:r>
      <w:bookmarkEnd w:id="113"/>
      <w:r w:rsidRPr="00DD0073">
        <w:rPr>
          <w:i/>
        </w:rPr>
        <w:t>. Туляка задержали по делу об участии в запрещенном «движении ЛГБТ».</w:t>
      </w:r>
      <w:r>
        <w:t xml:space="preserve"> </w:t>
      </w:r>
      <w:hyperlink r:id="rId83" w:history="1">
        <w:r w:rsidR="00DD0073" w:rsidRPr="00E54224">
          <w:rPr>
            <w:rStyle w:val="Hyperlinkki"/>
          </w:rPr>
          <w:t>https://www.sova-center.ru/misuse/news/persecution/2025/01/d50934/?sphrase_id=2756047</w:t>
        </w:r>
      </w:hyperlink>
      <w:r>
        <w:t xml:space="preserve"> </w:t>
      </w:r>
      <w:r w:rsidRPr="002A4A23">
        <w:t>(kä</w:t>
      </w:r>
      <w:r>
        <w:t>yty 24.3.2025).</w:t>
      </w:r>
    </w:p>
    <w:p w14:paraId="0294C4FD" w14:textId="23AE095E" w:rsidR="00AE5851" w:rsidRDefault="00AE5851" w:rsidP="00DD0073">
      <w:pPr>
        <w:ind w:left="720"/>
        <w:jc w:val="left"/>
      </w:pPr>
      <w:bookmarkStart w:id="114" w:name="_Hlk194564891"/>
      <w:r>
        <w:t xml:space="preserve">2.12.2024. </w:t>
      </w:r>
      <w:bookmarkEnd w:id="114"/>
      <w:r w:rsidRPr="00DD0073">
        <w:rPr>
          <w:i/>
        </w:rPr>
        <w:t>В Москве арестован директор туристической фирмы «Мен тревел».</w:t>
      </w:r>
      <w:r>
        <w:t xml:space="preserve"> </w:t>
      </w:r>
      <w:hyperlink r:id="rId84" w:history="1">
        <w:r w:rsidR="00DD0073" w:rsidRPr="00E54224">
          <w:rPr>
            <w:rStyle w:val="Hyperlinkki"/>
          </w:rPr>
          <w:t>https://www.sova-center.ru/misuse/news/persecution/2024/12/d50737/?sphrase_id=2756047</w:t>
        </w:r>
      </w:hyperlink>
      <w:r>
        <w:t xml:space="preserve"> </w:t>
      </w:r>
      <w:r w:rsidRPr="002A4A23">
        <w:t>(kä</w:t>
      </w:r>
      <w:r>
        <w:t>yty 24.3.2025).</w:t>
      </w:r>
    </w:p>
    <w:p w14:paraId="2055BDC2" w14:textId="77777777" w:rsidR="00AE5851" w:rsidRDefault="00AE5851" w:rsidP="00DD0073">
      <w:pPr>
        <w:ind w:left="720"/>
        <w:jc w:val="left"/>
      </w:pPr>
      <w:bookmarkStart w:id="115" w:name="_Hlk194564787"/>
      <w:r>
        <w:t>25.11.2024</w:t>
      </w:r>
      <w:bookmarkEnd w:id="115"/>
      <w:r>
        <w:t xml:space="preserve">. </w:t>
      </w:r>
      <w:r w:rsidRPr="00DD0073">
        <w:rPr>
          <w:i/>
        </w:rPr>
        <w:t>В Воронеже возбуждено уголовное дело против организаторов ЛГБТ-вечеринки.</w:t>
      </w:r>
      <w:r>
        <w:t xml:space="preserve"> </w:t>
      </w:r>
      <w:hyperlink r:id="rId85" w:history="1">
        <w:r w:rsidRPr="00E54224">
          <w:rPr>
            <w:rStyle w:val="Hyperlinkki"/>
          </w:rPr>
          <w:t>https://www.sova-center.ru/misuse/news/persecution/2024/11/d50706/?sphrase_id=2756047</w:t>
        </w:r>
      </w:hyperlink>
      <w:r>
        <w:t xml:space="preserve"> </w:t>
      </w:r>
      <w:r w:rsidRPr="002A4A23">
        <w:t>(kä</w:t>
      </w:r>
      <w:r>
        <w:t>yty 24.3.2025).</w:t>
      </w:r>
    </w:p>
    <w:p w14:paraId="145D7687" w14:textId="7469057B" w:rsidR="00AE5851" w:rsidRPr="008F62EB" w:rsidRDefault="00AE5851" w:rsidP="00DD0073">
      <w:pPr>
        <w:ind w:left="720"/>
        <w:jc w:val="left"/>
      </w:pPr>
      <w:bookmarkStart w:id="116" w:name="_Hlk194564701"/>
      <w:r>
        <w:t>11.11.2024</w:t>
      </w:r>
      <w:bookmarkEnd w:id="116"/>
      <w:r w:rsidRPr="00DD0073">
        <w:rPr>
          <w:i/>
        </w:rPr>
        <w:t>. В Кирове возбуждено уголовное дело по ст. 282.2 УК из-за работы гей-бара.</w:t>
      </w:r>
      <w:r>
        <w:t xml:space="preserve"> </w:t>
      </w:r>
      <w:hyperlink r:id="rId86" w:history="1">
        <w:r w:rsidR="00DD0073" w:rsidRPr="00E54224">
          <w:rPr>
            <w:rStyle w:val="Hyperlinkki"/>
          </w:rPr>
          <w:t>https://www.sova-center.ru/misuse/news/persecution/2024/11/d50648/?sphrase_id=2756047</w:t>
        </w:r>
      </w:hyperlink>
      <w:r w:rsidRPr="008F62EB">
        <w:t xml:space="preserve"> (kä</w:t>
      </w:r>
      <w:r>
        <w:t xml:space="preserve">yty 24.3.2025). </w:t>
      </w:r>
    </w:p>
    <w:p w14:paraId="6098C240" w14:textId="77777777" w:rsidR="00AE5851" w:rsidRDefault="00AE5851" w:rsidP="00DD0073">
      <w:pPr>
        <w:ind w:left="720"/>
        <w:jc w:val="left"/>
      </w:pPr>
      <w:bookmarkStart w:id="117" w:name="_Hlk194564581"/>
      <w:r>
        <w:t>28.10.2024</w:t>
      </w:r>
      <w:bookmarkEnd w:id="117"/>
      <w:r>
        <w:t xml:space="preserve">. </w:t>
      </w:r>
      <w:r w:rsidRPr="00DD0073">
        <w:rPr>
          <w:i/>
        </w:rPr>
        <w:t>В Чите возбуждено уголовное дело об организации гей-клуба как экстремистской ячейки.</w:t>
      </w:r>
      <w:r>
        <w:t xml:space="preserve"> </w:t>
      </w:r>
      <w:hyperlink r:id="rId87" w:history="1">
        <w:r w:rsidRPr="00796D2D">
          <w:rPr>
            <w:rStyle w:val="Hyperlinkki"/>
          </w:rPr>
          <w:t>https://www.sova-center.ru/misuse/news/persecution/2024/10/d50589/?sphrase_id=2756047</w:t>
        </w:r>
      </w:hyperlink>
      <w:r w:rsidRPr="00796D2D">
        <w:t xml:space="preserve"> (kä</w:t>
      </w:r>
      <w:r>
        <w:t xml:space="preserve">yty 21.3.2025). </w:t>
      </w:r>
    </w:p>
    <w:p w14:paraId="5F610DB4" w14:textId="77777777" w:rsidR="00AE5851" w:rsidRPr="00796D2D" w:rsidRDefault="00AE5851" w:rsidP="00DD0073">
      <w:pPr>
        <w:ind w:left="720"/>
        <w:jc w:val="left"/>
      </w:pPr>
      <w:r w:rsidRPr="00217F18">
        <w:t>08.10.2024</w:t>
      </w:r>
      <w:r>
        <w:t xml:space="preserve">. </w:t>
      </w:r>
      <w:r w:rsidRPr="00DD0073">
        <w:rPr>
          <w:i/>
        </w:rPr>
        <w:t>Свобода выражения мнений в России. Выступление Центра «Сова» на конференции ОБСЕ по человеческому измерению.</w:t>
      </w:r>
      <w:r>
        <w:t xml:space="preserve"> </w:t>
      </w:r>
      <w:hyperlink r:id="rId88" w:history="1">
        <w:r w:rsidRPr="00E54224">
          <w:rPr>
            <w:rStyle w:val="Hyperlinkki"/>
          </w:rPr>
          <w:t>https://www.sova-center.ru/misuse/publications/2024/10/d50511/?sphrase_id=2756047</w:t>
        </w:r>
      </w:hyperlink>
      <w:r>
        <w:t xml:space="preserve"> </w:t>
      </w:r>
      <w:r w:rsidRPr="00796D2D">
        <w:t>(kä</w:t>
      </w:r>
      <w:r>
        <w:t>yty 21.3.2025).</w:t>
      </w:r>
    </w:p>
    <w:p w14:paraId="2957A748" w14:textId="77777777" w:rsidR="00AE5851" w:rsidRDefault="00AE5851" w:rsidP="00DD0073">
      <w:pPr>
        <w:ind w:left="720"/>
        <w:jc w:val="left"/>
      </w:pPr>
      <w:r>
        <w:t xml:space="preserve">26.8.2024. </w:t>
      </w:r>
      <w:r w:rsidRPr="00DD0073">
        <w:rPr>
          <w:i/>
        </w:rPr>
        <w:t>В Ульяновской области экс-директору медцентра вынесли приговор по ст. 133 и 282.2 УК</w:t>
      </w:r>
      <w:r>
        <w:t xml:space="preserve">. </w:t>
      </w:r>
      <w:hyperlink r:id="rId89" w:history="1">
        <w:r w:rsidRPr="000F2A32">
          <w:rPr>
            <w:rStyle w:val="Hyperlinkki"/>
          </w:rPr>
          <w:t>https://www.sova-center.ru/misuse/news/persecution/2024/08/d50329/?sphrase_id=2757385</w:t>
        </w:r>
      </w:hyperlink>
      <w:r w:rsidRPr="000F2A32">
        <w:t xml:space="preserve"> (kä</w:t>
      </w:r>
      <w:r>
        <w:t xml:space="preserve">yty 24.3.2025). </w:t>
      </w:r>
    </w:p>
    <w:p w14:paraId="22B9366C" w14:textId="77777777" w:rsidR="00AE5851" w:rsidRPr="00DD70A7" w:rsidRDefault="00AE5851" w:rsidP="00DD0073">
      <w:pPr>
        <w:ind w:left="720"/>
        <w:jc w:val="left"/>
      </w:pPr>
      <w:bookmarkStart w:id="118" w:name="_Hlk194565634"/>
      <w:r>
        <w:t>16.7.2024</w:t>
      </w:r>
      <w:bookmarkEnd w:id="118"/>
      <w:r>
        <w:t xml:space="preserve">. </w:t>
      </w:r>
      <w:r w:rsidRPr="00DD0073">
        <w:rPr>
          <w:i/>
        </w:rPr>
        <w:t>В Москве члена ОНФ оштрафовали за пост с контактами Российской ЛГБТ-сети.</w:t>
      </w:r>
      <w:r>
        <w:t xml:space="preserve"> </w:t>
      </w:r>
      <w:hyperlink r:id="rId90" w:history="1">
        <w:r w:rsidRPr="00DD70A7">
          <w:rPr>
            <w:rStyle w:val="Hyperlinkki"/>
          </w:rPr>
          <w:t>https://www.sova-center.ru/misuse/news/persecution/2024/07/d50150/?sphrase_id=2756047</w:t>
        </w:r>
      </w:hyperlink>
      <w:r w:rsidRPr="00DD70A7">
        <w:t xml:space="preserve"> (kä</w:t>
      </w:r>
      <w:r>
        <w:t xml:space="preserve">yty 24.3.2025). </w:t>
      </w:r>
    </w:p>
    <w:p w14:paraId="366988BA" w14:textId="77777777" w:rsidR="00AE5851" w:rsidRPr="000F2A32" w:rsidRDefault="00AE5851" w:rsidP="00DD0073">
      <w:pPr>
        <w:ind w:left="720"/>
        <w:jc w:val="left"/>
      </w:pPr>
      <w:r>
        <w:t xml:space="preserve">11.7.2024. </w:t>
      </w:r>
      <w:r w:rsidRPr="00DD0073">
        <w:rPr>
          <w:i/>
        </w:rPr>
        <w:t>Стражи консервативной революции. Публичная активность ультраправых групп, зима-весна 2024 года.</w:t>
      </w:r>
      <w:r>
        <w:t xml:space="preserve"> </w:t>
      </w:r>
      <w:hyperlink r:id="rId91" w:history="1">
        <w:r w:rsidRPr="00E54224">
          <w:rPr>
            <w:rStyle w:val="Hyperlinkki"/>
          </w:rPr>
          <w:t>https://www.sova-center.ru/racism-xenophobia/publications/2024/07/d50132/?sphrase_id=2756047</w:t>
        </w:r>
      </w:hyperlink>
      <w:r>
        <w:t xml:space="preserve"> (käyty 21.3.2025).  </w:t>
      </w:r>
    </w:p>
    <w:p w14:paraId="09AF29F4" w14:textId="77777777" w:rsidR="00AE5851" w:rsidRDefault="00AE5851" w:rsidP="00DD0073">
      <w:pPr>
        <w:ind w:left="720"/>
        <w:jc w:val="left"/>
      </w:pPr>
      <w:bookmarkStart w:id="119" w:name="_Hlk194569012"/>
      <w:r>
        <w:lastRenderedPageBreak/>
        <w:t xml:space="preserve">17.6.2024. </w:t>
      </w:r>
      <w:bookmarkEnd w:id="119"/>
      <w:r w:rsidRPr="00DD0073">
        <w:rPr>
          <w:i/>
        </w:rPr>
        <w:t>Новые видеоролики с ультраправыми акциями прямого действия за 10 - 16 июня.</w:t>
      </w:r>
      <w:r>
        <w:t xml:space="preserve"> </w:t>
      </w:r>
      <w:hyperlink r:id="rId92" w:history="1">
        <w:r w:rsidRPr="00E54224">
          <w:rPr>
            <w:rStyle w:val="Hyperlinkki"/>
          </w:rPr>
          <w:t>https://www.sova-center.ru/racism-xenophobia/news/racism-nationalism/2024/06/d49988/?sphrase_id=2756047</w:t>
        </w:r>
      </w:hyperlink>
      <w:r>
        <w:t xml:space="preserve"> (käyty 21.3.2025).  </w:t>
      </w:r>
    </w:p>
    <w:p w14:paraId="1FE93C13" w14:textId="77777777" w:rsidR="00AE5851" w:rsidRDefault="00AE5851" w:rsidP="00DD0073">
      <w:pPr>
        <w:ind w:left="720"/>
        <w:jc w:val="left"/>
      </w:pPr>
      <w:bookmarkStart w:id="120" w:name="_Hlk194564462"/>
      <w:r>
        <w:t>29.5.2024</w:t>
      </w:r>
      <w:bookmarkEnd w:id="120"/>
      <w:r>
        <w:t xml:space="preserve">. </w:t>
      </w:r>
      <w:r w:rsidRPr="00DD0073">
        <w:rPr>
          <w:i/>
        </w:rPr>
        <w:t>В Самаре по факту деятельности ЛГБТ-организации возбуждено дело об экстремистском сообществе.</w:t>
      </w:r>
      <w:r>
        <w:t xml:space="preserve"> </w:t>
      </w:r>
      <w:hyperlink r:id="rId93" w:history="1">
        <w:r w:rsidRPr="002A4A23">
          <w:rPr>
            <w:rStyle w:val="Hyperlinkki"/>
          </w:rPr>
          <w:t>https://www.sova-center.ru/misuse/news/persecution/2024/05/d49893/?sphrase_id=2756047</w:t>
        </w:r>
      </w:hyperlink>
      <w:r w:rsidRPr="002A4A23">
        <w:t xml:space="preserve"> (kä</w:t>
      </w:r>
      <w:r>
        <w:t xml:space="preserve">yty 24.3.2025). </w:t>
      </w:r>
    </w:p>
    <w:p w14:paraId="4639A1C4" w14:textId="7C0422E3" w:rsidR="00AE5851" w:rsidRPr="002A4A23" w:rsidRDefault="00AE5851" w:rsidP="00DD0073">
      <w:pPr>
        <w:ind w:left="720"/>
        <w:jc w:val="left"/>
      </w:pPr>
      <w:bookmarkStart w:id="121" w:name="_Hlk194569057"/>
      <w:r>
        <w:t xml:space="preserve">17.4.2024. </w:t>
      </w:r>
      <w:bookmarkEnd w:id="121"/>
      <w:r w:rsidRPr="00DD0073">
        <w:rPr>
          <w:i/>
        </w:rPr>
        <w:t>Новые видеоролики с ультраправыми акциями прямого действия за 10-14 апреля.</w:t>
      </w:r>
      <w:r>
        <w:t xml:space="preserve"> </w:t>
      </w:r>
      <w:hyperlink r:id="rId94" w:history="1">
        <w:r w:rsidRPr="00E54224">
          <w:rPr>
            <w:rStyle w:val="Hyperlinkki"/>
          </w:rPr>
          <w:t>https://www.sova-center.ru/racism-xenophobia/news/racism-nationalism/2024/04/d49687/?sphrase_id=2756047</w:t>
        </w:r>
      </w:hyperlink>
      <w:r>
        <w:t xml:space="preserve"> </w:t>
      </w:r>
      <w:r w:rsidRPr="002A4A23">
        <w:t>(kä</w:t>
      </w:r>
      <w:r>
        <w:t>yty 24.3.2025).</w:t>
      </w:r>
    </w:p>
    <w:p w14:paraId="2BFFBC7D" w14:textId="77777777" w:rsidR="00AE5851" w:rsidRDefault="00AE5851" w:rsidP="00DD0073">
      <w:pPr>
        <w:ind w:left="720"/>
        <w:jc w:val="left"/>
      </w:pPr>
      <w:bookmarkStart w:id="122" w:name="_Hlk194564181"/>
      <w:r>
        <w:t xml:space="preserve">18.3.2024. </w:t>
      </w:r>
      <w:bookmarkEnd w:id="122"/>
      <w:r w:rsidRPr="00DD0073">
        <w:rPr>
          <w:i/>
        </w:rPr>
        <w:t>Суд в Оренбурге избрал меру пресечения сотрудникам ЛГБТ-клуба по делу об экстремистской организации.</w:t>
      </w:r>
      <w:r>
        <w:t xml:space="preserve"> </w:t>
      </w:r>
      <w:hyperlink r:id="rId95" w:history="1">
        <w:r w:rsidRPr="00E54224">
          <w:rPr>
            <w:rStyle w:val="Hyperlinkki"/>
          </w:rPr>
          <w:t>https://www.sova-center.ru/misuse/news/persecution/2024/03/d49482/?sphrase_id=2756047</w:t>
        </w:r>
      </w:hyperlink>
      <w:r>
        <w:t xml:space="preserve"> </w:t>
      </w:r>
      <w:r w:rsidRPr="000F2A32">
        <w:t>(kä</w:t>
      </w:r>
      <w:r>
        <w:t>yty 24.3.2025).</w:t>
      </w:r>
    </w:p>
    <w:p w14:paraId="0CEECA8D" w14:textId="77777777" w:rsidR="00AE5851" w:rsidRDefault="00AE5851" w:rsidP="00DD0073">
      <w:pPr>
        <w:ind w:left="720"/>
        <w:jc w:val="left"/>
      </w:pPr>
      <w:bookmarkStart w:id="123" w:name="_Hlk194568618"/>
      <w:r>
        <w:t>8.2.2024</w:t>
      </w:r>
      <w:r w:rsidRPr="00DD0073">
        <w:rPr>
          <w:i/>
        </w:rPr>
        <w:t xml:space="preserve">. </w:t>
      </w:r>
      <w:bookmarkEnd w:id="123"/>
      <w:r w:rsidRPr="00DD0073">
        <w:rPr>
          <w:i/>
        </w:rPr>
        <w:t>Новое поколение ультраправых и их жертвы. Преступления ненависти и противодействие им в России в 2023 году.</w:t>
      </w:r>
      <w:r>
        <w:t xml:space="preserve"> </w:t>
      </w:r>
      <w:hyperlink r:id="rId96" w:history="1">
        <w:r w:rsidRPr="00E54224">
          <w:rPr>
            <w:rStyle w:val="Hyperlinkki"/>
          </w:rPr>
          <w:t>https://www.sova-center.ru/racism-xenophobia/publications/2024/02/d49263/?sphrase_id=2756047</w:t>
        </w:r>
      </w:hyperlink>
      <w:r>
        <w:t xml:space="preserve"> (käyty 21.3.2025).</w:t>
      </w:r>
    </w:p>
    <w:p w14:paraId="3FDD2D1C" w14:textId="1B21224C" w:rsidR="00AE5851" w:rsidRPr="0047108F" w:rsidRDefault="00AE5851" w:rsidP="00DD0073">
      <w:pPr>
        <w:ind w:left="720"/>
        <w:jc w:val="left"/>
      </w:pPr>
      <w:bookmarkStart w:id="124" w:name="_Hlk194569349"/>
      <w:r>
        <w:t xml:space="preserve">31.1.2024. </w:t>
      </w:r>
      <w:bookmarkEnd w:id="124"/>
      <w:r w:rsidRPr="00DD0073">
        <w:rPr>
          <w:i/>
        </w:rPr>
        <w:t>Вынесен приговор по делу о нападении на девушек в Санкт-Петербурге.</w:t>
      </w:r>
      <w:r>
        <w:t xml:space="preserve"> </w:t>
      </w:r>
      <w:hyperlink r:id="rId97" w:history="1">
        <w:r w:rsidR="00DD0073" w:rsidRPr="00E54224">
          <w:rPr>
            <w:rStyle w:val="Hyperlinkki"/>
          </w:rPr>
          <w:t>https://www.sova-center.ru/racism-xenophobia/news/counteraction/2024/01/d49233/?sphrase_id=2756047</w:t>
        </w:r>
      </w:hyperlink>
      <w:r w:rsidRPr="0047108F">
        <w:t xml:space="preserve"> (kä</w:t>
      </w:r>
      <w:r>
        <w:t xml:space="preserve">yty 24.3.2025). </w:t>
      </w:r>
    </w:p>
    <w:p w14:paraId="23185341" w14:textId="77777777" w:rsidR="00AE5851" w:rsidRDefault="00AE5851" w:rsidP="00DD0073">
      <w:pPr>
        <w:ind w:left="720"/>
        <w:jc w:val="left"/>
      </w:pPr>
      <w:r w:rsidRPr="00CD516A">
        <w:t xml:space="preserve">30.11.2023. </w:t>
      </w:r>
      <w:r w:rsidRPr="00DD0073">
        <w:rPr>
          <w:i/>
          <w:lang w:val="en-US"/>
        </w:rPr>
        <w:t>Верховный</w:t>
      </w:r>
      <w:r w:rsidRPr="00DD0073">
        <w:rPr>
          <w:i/>
        </w:rPr>
        <w:t xml:space="preserve"> </w:t>
      </w:r>
      <w:r w:rsidRPr="00DD0073">
        <w:rPr>
          <w:i/>
          <w:lang w:val="en-US"/>
        </w:rPr>
        <w:t>суд</w:t>
      </w:r>
      <w:r w:rsidRPr="00DD0073">
        <w:rPr>
          <w:i/>
        </w:rPr>
        <w:t xml:space="preserve"> </w:t>
      </w:r>
      <w:r w:rsidRPr="00DD0073">
        <w:rPr>
          <w:i/>
          <w:lang w:val="en-US"/>
        </w:rPr>
        <w:t>признал</w:t>
      </w:r>
      <w:r w:rsidRPr="00DD0073">
        <w:rPr>
          <w:i/>
        </w:rPr>
        <w:t xml:space="preserve"> «</w:t>
      </w:r>
      <w:r w:rsidRPr="00DD0073">
        <w:rPr>
          <w:i/>
          <w:lang w:val="en-US"/>
        </w:rPr>
        <w:t>международное</w:t>
      </w:r>
      <w:r w:rsidRPr="00DD0073">
        <w:rPr>
          <w:i/>
        </w:rPr>
        <w:t xml:space="preserve"> </w:t>
      </w:r>
      <w:r w:rsidRPr="00DD0073">
        <w:rPr>
          <w:i/>
          <w:lang w:val="en-US"/>
        </w:rPr>
        <w:t>общественное</w:t>
      </w:r>
      <w:r w:rsidRPr="00DD0073">
        <w:rPr>
          <w:i/>
        </w:rPr>
        <w:t xml:space="preserve"> </w:t>
      </w:r>
      <w:r w:rsidRPr="00DD0073">
        <w:rPr>
          <w:i/>
          <w:lang w:val="en-US"/>
        </w:rPr>
        <w:t>движение</w:t>
      </w:r>
      <w:r w:rsidRPr="00DD0073">
        <w:rPr>
          <w:i/>
        </w:rPr>
        <w:t xml:space="preserve"> </w:t>
      </w:r>
      <w:r w:rsidRPr="00DD0073">
        <w:rPr>
          <w:i/>
          <w:lang w:val="en-US"/>
        </w:rPr>
        <w:t>ЛГБТ</w:t>
      </w:r>
      <w:r w:rsidRPr="00DD0073">
        <w:rPr>
          <w:i/>
        </w:rPr>
        <w:t xml:space="preserve">» </w:t>
      </w:r>
      <w:r w:rsidRPr="00DD0073">
        <w:rPr>
          <w:i/>
          <w:lang w:val="en-US"/>
        </w:rPr>
        <w:t>экстремистской</w:t>
      </w:r>
      <w:r w:rsidRPr="00DD0073">
        <w:rPr>
          <w:i/>
        </w:rPr>
        <w:t xml:space="preserve"> </w:t>
      </w:r>
      <w:r w:rsidRPr="00DD0073">
        <w:rPr>
          <w:i/>
          <w:lang w:val="en-US"/>
        </w:rPr>
        <w:t>организацией</w:t>
      </w:r>
      <w:r w:rsidRPr="00DD0073">
        <w:rPr>
          <w:i/>
        </w:rPr>
        <w:t>.</w:t>
      </w:r>
      <w:r w:rsidRPr="00CD516A">
        <w:t xml:space="preserve"> </w:t>
      </w:r>
      <w:hyperlink r:id="rId98" w:history="1">
        <w:r w:rsidRPr="004F51F5">
          <w:rPr>
            <w:rStyle w:val="Hyperlinkki"/>
          </w:rPr>
          <w:t>https://www.sova-center.ru/misuse/news/persecution/2023/11/d49011/?sphrase_id=2756047</w:t>
        </w:r>
      </w:hyperlink>
      <w:r>
        <w:t xml:space="preserve"> (käyty 21.3.2025). </w:t>
      </w:r>
    </w:p>
    <w:p w14:paraId="773EB469" w14:textId="2E6DDD77" w:rsidR="00AE5851" w:rsidRDefault="00AE5851" w:rsidP="00DD0073">
      <w:pPr>
        <w:ind w:left="720"/>
        <w:jc w:val="left"/>
      </w:pPr>
      <w:bookmarkStart w:id="125" w:name="_Hlk194569257"/>
      <w:r>
        <w:t xml:space="preserve">16.9.2023. </w:t>
      </w:r>
      <w:bookmarkEnd w:id="125"/>
      <w:r w:rsidRPr="00DD0073">
        <w:rPr>
          <w:i/>
        </w:rPr>
        <w:t>Гомофобное нападение в Санкт-Петербурге.</w:t>
      </w:r>
      <w:r>
        <w:t xml:space="preserve"> </w:t>
      </w:r>
      <w:hyperlink r:id="rId99" w:history="1">
        <w:r w:rsidR="00DD0073" w:rsidRPr="00E54224">
          <w:rPr>
            <w:rStyle w:val="Hyperlinkki"/>
          </w:rPr>
          <w:t>https://www.sova-center.ru/racism-xenophobia/news/racism-nationalism/2023/09/d49990/?sphrase_id=2756047</w:t>
        </w:r>
      </w:hyperlink>
      <w:r>
        <w:t xml:space="preserve"> (käyty 21.3.2025).</w:t>
      </w:r>
    </w:p>
    <w:p w14:paraId="3B9C0B25" w14:textId="40469597" w:rsidR="00AE5851" w:rsidRDefault="00AE5851" w:rsidP="00DD0073">
      <w:pPr>
        <w:ind w:left="720"/>
        <w:jc w:val="left"/>
      </w:pPr>
      <w:bookmarkStart w:id="126" w:name="_Hlk194569297"/>
      <w:r>
        <w:t xml:space="preserve">16.5.2023. </w:t>
      </w:r>
      <w:bookmarkEnd w:id="126"/>
      <w:r w:rsidRPr="00DD0073">
        <w:rPr>
          <w:i/>
        </w:rPr>
        <w:t>Нападение на девушек в Санкт-Петербурге.</w:t>
      </w:r>
      <w:r>
        <w:t xml:space="preserve"> </w:t>
      </w:r>
      <w:hyperlink r:id="rId100" w:history="1">
        <w:r w:rsidR="00DD0073" w:rsidRPr="00E54224">
          <w:rPr>
            <w:rStyle w:val="Hyperlinkki"/>
          </w:rPr>
          <w:t>https://www.sova-center.ru/racism-xenophobia/news/racism-nationalism/2023/05/d48110/?sphrase_id=2756047</w:t>
        </w:r>
      </w:hyperlink>
      <w:r>
        <w:t xml:space="preserve"> (käyty 21.3.2025).</w:t>
      </w:r>
    </w:p>
    <w:p w14:paraId="0AAFAA3D" w14:textId="407B200E" w:rsidR="00873A37" w:rsidRPr="00873A37" w:rsidRDefault="00AE5851" w:rsidP="00DD0073">
      <w:pPr>
        <w:jc w:val="left"/>
      </w:pPr>
      <w:bookmarkStart w:id="127" w:name="_Hlk194566356"/>
      <w:r w:rsidRPr="00F91542">
        <w:t>Холод</w:t>
      </w:r>
      <w:r>
        <w:t xml:space="preserve"> </w:t>
      </w:r>
      <w:r w:rsidR="004103E2">
        <w:t xml:space="preserve">[Holod] </w:t>
      </w:r>
      <w:r>
        <w:t xml:space="preserve">23.5.2023. </w:t>
      </w:r>
      <w:bookmarkEnd w:id="127"/>
      <w:r w:rsidRPr="00DD0073">
        <w:rPr>
          <w:i/>
        </w:rPr>
        <w:t>Возможно, в России запретят транспереход.</w:t>
      </w:r>
      <w:r>
        <w:t xml:space="preserve"> </w:t>
      </w:r>
      <w:hyperlink r:id="rId101" w:history="1">
        <w:r w:rsidRPr="00E54224">
          <w:rPr>
            <w:rStyle w:val="Hyperlinkki"/>
          </w:rPr>
          <w:t>https://holod.media/2023/05/23/transperekhod/</w:t>
        </w:r>
      </w:hyperlink>
      <w:r>
        <w:t xml:space="preserve"> (käyty 31.3.2025). </w:t>
      </w:r>
    </w:p>
    <w:p w14:paraId="1022A298" w14:textId="77777777" w:rsidR="00082DFE" w:rsidRPr="001D5CAA" w:rsidRDefault="00E54413" w:rsidP="00082DFE">
      <w:pPr>
        <w:pStyle w:val="LeiptekstiMigri"/>
        <w:ind w:left="0"/>
        <w:rPr>
          <w:lang w:val="en-GB"/>
        </w:rPr>
      </w:pPr>
      <w:r>
        <w:rPr>
          <w:b/>
        </w:rPr>
        <w:pict w14:anchorId="1263F2A1">
          <v:rect id="_x0000_i1028" style="width:0;height:1.5pt" o:hralign="center" o:hrstd="t" o:hr="t" fillcolor="#a0a0a0" stroked="f"/>
        </w:pict>
      </w:r>
    </w:p>
    <w:p w14:paraId="1BC4546F" w14:textId="77777777" w:rsidR="00082DFE" w:rsidRDefault="001D63F6" w:rsidP="00810134">
      <w:pPr>
        <w:pStyle w:val="Numeroimatonotsikko"/>
      </w:pPr>
      <w:r>
        <w:t>Tietoja vastauksesta</w:t>
      </w:r>
    </w:p>
    <w:p w14:paraId="55E7F2CA"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w:t>
      </w:r>
      <w:r w:rsidRPr="00A35BCB">
        <w:lastRenderedPageBreak/>
        <w:t>Maahanmuuttoviraston virallista kantaa, eikä se ole poliittinen kannanotto tai oikeudellinen arvio.</w:t>
      </w:r>
    </w:p>
    <w:p w14:paraId="3E5A0404" w14:textId="77777777" w:rsidR="001D63F6" w:rsidRPr="00BC367A" w:rsidRDefault="001D63F6" w:rsidP="00810134">
      <w:pPr>
        <w:pStyle w:val="Numeroimatonotsikko"/>
        <w:rPr>
          <w:lang w:val="en-GB"/>
        </w:rPr>
      </w:pPr>
      <w:r w:rsidRPr="00BC367A">
        <w:rPr>
          <w:lang w:val="en-GB"/>
        </w:rPr>
        <w:t>Information on the response</w:t>
      </w:r>
    </w:p>
    <w:p w14:paraId="1E58DA55"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51BCB04A" w14:textId="77777777" w:rsidR="00B112B8" w:rsidRPr="00A35BCB" w:rsidRDefault="00B112B8" w:rsidP="00A35BCB">
      <w:pPr>
        <w:rPr>
          <w:lang w:val="en-GB"/>
        </w:rPr>
      </w:pPr>
    </w:p>
    <w:sectPr w:rsidR="00B112B8" w:rsidRPr="00A35BCB" w:rsidSect="00072438">
      <w:headerReference w:type="default" r:id="rId102"/>
      <w:headerReference w:type="first" r:id="rId103"/>
      <w:footerReference w:type="first" r:id="rId104"/>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60080" w14:textId="77777777" w:rsidR="00E54413" w:rsidRDefault="00E54413" w:rsidP="007E0069">
      <w:pPr>
        <w:spacing w:after="0" w:line="240" w:lineRule="auto"/>
      </w:pPr>
      <w:r>
        <w:separator/>
      </w:r>
    </w:p>
  </w:endnote>
  <w:endnote w:type="continuationSeparator" w:id="0">
    <w:p w14:paraId="32BDA72D" w14:textId="77777777" w:rsidR="00E54413" w:rsidRDefault="00E54413"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2D973" w14:textId="77777777" w:rsidR="00E54413" w:rsidRDefault="00E54413"/>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E54413" w:rsidRPr="00A83D54" w14:paraId="0307D5E1" w14:textId="77777777" w:rsidTr="00483E37">
      <w:trPr>
        <w:trHeight w:val="189"/>
      </w:trPr>
      <w:tc>
        <w:tcPr>
          <w:tcW w:w="1560" w:type="dxa"/>
        </w:tcPr>
        <w:p w14:paraId="489CF4CE" w14:textId="77777777" w:rsidR="00E54413" w:rsidRPr="00A83D54" w:rsidRDefault="00E54413" w:rsidP="00337E76">
          <w:pPr>
            <w:pStyle w:val="Alatunniste"/>
            <w:rPr>
              <w:sz w:val="14"/>
              <w:szCs w:val="14"/>
            </w:rPr>
          </w:pPr>
        </w:p>
      </w:tc>
      <w:tc>
        <w:tcPr>
          <w:tcW w:w="2551" w:type="dxa"/>
        </w:tcPr>
        <w:p w14:paraId="48686F7B" w14:textId="77777777" w:rsidR="00E54413" w:rsidRPr="00A83D54" w:rsidRDefault="00E54413" w:rsidP="00337E76">
          <w:pPr>
            <w:pStyle w:val="Alatunniste"/>
            <w:rPr>
              <w:sz w:val="14"/>
              <w:szCs w:val="14"/>
            </w:rPr>
          </w:pPr>
        </w:p>
      </w:tc>
      <w:tc>
        <w:tcPr>
          <w:tcW w:w="2552" w:type="dxa"/>
        </w:tcPr>
        <w:p w14:paraId="6989AA0E" w14:textId="77777777" w:rsidR="00E54413" w:rsidRPr="00A83D54" w:rsidRDefault="00E54413" w:rsidP="00337E76">
          <w:pPr>
            <w:pStyle w:val="Alatunniste"/>
            <w:rPr>
              <w:sz w:val="14"/>
              <w:szCs w:val="14"/>
            </w:rPr>
          </w:pPr>
        </w:p>
      </w:tc>
      <w:tc>
        <w:tcPr>
          <w:tcW w:w="2830" w:type="dxa"/>
        </w:tcPr>
        <w:p w14:paraId="614DDC43" w14:textId="77777777" w:rsidR="00E54413" w:rsidRPr="00A83D54" w:rsidRDefault="00E54413" w:rsidP="00337E76">
          <w:pPr>
            <w:pStyle w:val="Alatunniste"/>
            <w:rPr>
              <w:sz w:val="14"/>
              <w:szCs w:val="14"/>
            </w:rPr>
          </w:pPr>
        </w:p>
      </w:tc>
    </w:tr>
    <w:tr w:rsidR="00E54413" w:rsidRPr="00A83D54" w14:paraId="528D30C9" w14:textId="77777777" w:rsidTr="00483E37">
      <w:trPr>
        <w:trHeight w:val="189"/>
      </w:trPr>
      <w:tc>
        <w:tcPr>
          <w:tcW w:w="1560" w:type="dxa"/>
        </w:tcPr>
        <w:p w14:paraId="5EA4BC8D" w14:textId="77777777" w:rsidR="00E54413" w:rsidRPr="00A83D54" w:rsidRDefault="00E54413" w:rsidP="00337E76">
          <w:pPr>
            <w:pStyle w:val="Alatunniste"/>
            <w:rPr>
              <w:sz w:val="14"/>
              <w:szCs w:val="14"/>
            </w:rPr>
          </w:pPr>
        </w:p>
      </w:tc>
      <w:tc>
        <w:tcPr>
          <w:tcW w:w="2551" w:type="dxa"/>
        </w:tcPr>
        <w:p w14:paraId="70E266AE" w14:textId="77777777" w:rsidR="00E54413" w:rsidRPr="00A83D54" w:rsidRDefault="00E54413" w:rsidP="00337E76">
          <w:pPr>
            <w:pStyle w:val="Alatunniste"/>
            <w:rPr>
              <w:sz w:val="14"/>
              <w:szCs w:val="14"/>
            </w:rPr>
          </w:pPr>
        </w:p>
      </w:tc>
      <w:tc>
        <w:tcPr>
          <w:tcW w:w="2552" w:type="dxa"/>
        </w:tcPr>
        <w:p w14:paraId="388A22EA" w14:textId="77777777" w:rsidR="00E54413" w:rsidRPr="00A83D54" w:rsidRDefault="00E54413" w:rsidP="00337E76">
          <w:pPr>
            <w:pStyle w:val="Alatunniste"/>
            <w:rPr>
              <w:sz w:val="14"/>
              <w:szCs w:val="14"/>
            </w:rPr>
          </w:pPr>
        </w:p>
      </w:tc>
      <w:tc>
        <w:tcPr>
          <w:tcW w:w="2830" w:type="dxa"/>
        </w:tcPr>
        <w:p w14:paraId="266A2EAC" w14:textId="77777777" w:rsidR="00E54413" w:rsidRPr="00A83D54" w:rsidRDefault="00E54413" w:rsidP="00337E76">
          <w:pPr>
            <w:pStyle w:val="Alatunniste"/>
            <w:rPr>
              <w:sz w:val="14"/>
              <w:szCs w:val="14"/>
            </w:rPr>
          </w:pPr>
        </w:p>
      </w:tc>
    </w:tr>
    <w:tr w:rsidR="00E54413" w:rsidRPr="00A83D54" w14:paraId="24E2E3DF" w14:textId="77777777" w:rsidTr="00483E37">
      <w:trPr>
        <w:trHeight w:val="189"/>
      </w:trPr>
      <w:tc>
        <w:tcPr>
          <w:tcW w:w="1560" w:type="dxa"/>
        </w:tcPr>
        <w:p w14:paraId="0D95609F" w14:textId="77777777" w:rsidR="00E54413" w:rsidRPr="00A83D54" w:rsidRDefault="00E54413" w:rsidP="00337E76">
          <w:pPr>
            <w:pStyle w:val="Alatunniste"/>
            <w:rPr>
              <w:sz w:val="14"/>
              <w:szCs w:val="14"/>
            </w:rPr>
          </w:pPr>
        </w:p>
      </w:tc>
      <w:tc>
        <w:tcPr>
          <w:tcW w:w="2551" w:type="dxa"/>
        </w:tcPr>
        <w:p w14:paraId="36A85FD2" w14:textId="77777777" w:rsidR="00E54413" w:rsidRPr="00A83D54" w:rsidRDefault="00E54413" w:rsidP="00337E76">
          <w:pPr>
            <w:pStyle w:val="Alatunniste"/>
            <w:rPr>
              <w:sz w:val="14"/>
              <w:szCs w:val="14"/>
            </w:rPr>
          </w:pPr>
        </w:p>
      </w:tc>
      <w:tc>
        <w:tcPr>
          <w:tcW w:w="2552" w:type="dxa"/>
        </w:tcPr>
        <w:p w14:paraId="7470CDA2" w14:textId="77777777" w:rsidR="00E54413" w:rsidRPr="00A83D54" w:rsidRDefault="00E54413" w:rsidP="00337E76">
          <w:pPr>
            <w:pStyle w:val="Alatunniste"/>
            <w:rPr>
              <w:sz w:val="14"/>
              <w:szCs w:val="14"/>
            </w:rPr>
          </w:pPr>
        </w:p>
      </w:tc>
      <w:tc>
        <w:tcPr>
          <w:tcW w:w="2830" w:type="dxa"/>
        </w:tcPr>
        <w:p w14:paraId="268DB198" w14:textId="77777777" w:rsidR="00E54413" w:rsidRPr="00A83D54" w:rsidRDefault="00E54413" w:rsidP="00337E76">
          <w:pPr>
            <w:pStyle w:val="Alatunniste"/>
            <w:rPr>
              <w:sz w:val="14"/>
              <w:szCs w:val="14"/>
            </w:rPr>
          </w:pPr>
        </w:p>
      </w:tc>
    </w:tr>
  </w:tbl>
  <w:p w14:paraId="2F4C98B6" w14:textId="77777777" w:rsidR="00E54413" w:rsidRDefault="00E54413">
    <w:pPr>
      <w:pStyle w:val="Alatunniste"/>
    </w:pPr>
    <w:r w:rsidRPr="00A83D54">
      <w:rPr>
        <w:noProof/>
        <w:sz w:val="14"/>
        <w:szCs w:val="14"/>
        <w:lang w:eastAsia="fi-FI"/>
      </w:rPr>
      <w:drawing>
        <wp:anchor distT="0" distB="0" distL="114300" distR="114300" simplePos="0" relativeHeight="251667456" behindDoc="0" locked="0" layoutInCell="1" allowOverlap="1" wp14:anchorId="72EA07BE" wp14:editId="1737E941">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288B4886" w14:textId="77777777" w:rsidR="00E54413" w:rsidRDefault="00E5441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36F8E" w14:textId="77777777" w:rsidR="00E54413" w:rsidRDefault="00E54413" w:rsidP="007E0069">
      <w:pPr>
        <w:spacing w:after="0" w:line="240" w:lineRule="auto"/>
      </w:pPr>
      <w:r>
        <w:separator/>
      </w:r>
    </w:p>
  </w:footnote>
  <w:footnote w:type="continuationSeparator" w:id="0">
    <w:p w14:paraId="7F00CFDD" w14:textId="77777777" w:rsidR="00E54413" w:rsidRDefault="00E54413" w:rsidP="007E0069">
      <w:pPr>
        <w:spacing w:after="0" w:line="240" w:lineRule="auto"/>
      </w:pPr>
      <w:r>
        <w:continuationSeparator/>
      </w:r>
    </w:p>
  </w:footnote>
  <w:footnote w:id="1">
    <w:p w14:paraId="0C264081" w14:textId="5B977E94" w:rsidR="00E54413" w:rsidRDefault="00E54413">
      <w:pPr>
        <w:pStyle w:val="Alaviitteenteksti"/>
      </w:pPr>
      <w:r>
        <w:rPr>
          <w:rStyle w:val="Alaviitteenviite"/>
        </w:rPr>
        <w:footnoteRef/>
      </w:r>
      <w:r>
        <w:t xml:space="preserve"> </w:t>
      </w:r>
      <w:r w:rsidRPr="000F0FD7">
        <w:t xml:space="preserve">Termien ”seksuaali”- ja ”sukupuolivähemmistö” määrittely ei ole yksiselitteistä, ja usein alan julkaisuissakin kirjoittaja pyrkii itse määrittelemään kyseisessä kontekstissa käyttämänsä termit ja niiden rajoitukset. Monien kansainvälisten ihmisoikeusjärjestöjen ja uutistoimistojen seksuaali- ja sukupuolivähemmistöistä käyttämä yleistermi on englanninkielisistä sanoista tuleva akronyymi LGBT (suomeksi HLBT), joka pitää sisällään käsitteet lesbian, gay, bi ja trans ja on jo siksi osittain monitulkintainen, sillä kolme ensimmäistä käsitettä mielletään yleisesti seksuaali-identiteettiä määrittäviksi, kun taas trans-etuliite liittyy ensisijaisesti sukupuoli-identiteettiin. Seksuaali- ja sukupuolivähemmistöjen oikeuksia ajavat järjestöt ja -yhteisöt sisällyttävät englanninkieliseen kirjainlyhenteeseen usein myös sanan inter (LGBTI; suomeksi HLBTI), joka viittaa intersukupuolisuuteen. Viime vuosina varsinkin suomenkielisessä kontekstissa on yleistynyt lyhenne HLBTIQ (englanniksi LGBTIQ), jota myös Setan ja Sukupuolen moninaisuuden osaamiskeskuksen (ent. Trans-tukipiste) sanastoissa suositellaan. Q tulee sanasta queer, jota käytetään usein akateemisessa ja poliittisessa kontekstissa. Queer-käsite liittyy sellaiseen identiteettiin ja oman sukupuolen ja seksuaalisuuden määrittelyyn, jolla pyritään kyseenalaistamaan ulkoa päin tulevia, yhteiskunnan ja yhteisön asettamia sukupuoleen ja seksuaaliseen suuntautumiseen liittyviä normeja. Seta on lisännyt sukupuoli- ja seksuaalivähemmistöihin viittaavaan kirjainyhdistelmään myös aseksuaaleja kuvaavan kirjaimen ”A”. Usein lyhenteen perään merkitään myös +, joka tarkoittaa muitakin sateenkaarevia ihmisiä. (Seta 3.10.2024) Euroopan turvapaikka-asioiden tukivirasto EUAA käyttää LGBTIQ-metodologiaoppaassaan myös termiä SOGI (sexual orientation and gender identity) (EUAA </w:t>
      </w:r>
      <w:r w:rsidRPr="009F2C76">
        <w:t>22.2.2023</w:t>
      </w:r>
      <w:r w:rsidRPr="000F0FD7">
        <w:t>). Tässä kyselyvastauksessa on erilaisten määrittelyjen ja seksuaali- ja sukupuoli- identiteettien moninaisuuden vuoksi päädytty käyttämään mahdollisimman vähän arvottavaa yleiskäsitettä ”seksuaali- ja sukupuolivähemmistöt” ellei tietty lähdeaineisto rajoitu nimenomaan seksuaali</w:t>
      </w:r>
      <w:r>
        <w:t>- tai sukupuoli</w:t>
      </w:r>
      <w:r w:rsidRPr="000F0FD7">
        <w:t xml:space="preserve">vähemmistöihin sekä tietyissä kohdissa kirjainlyhennettä </w:t>
      </w:r>
      <w:bookmarkStart w:id="1" w:name="_Hlk194998011"/>
      <w:r w:rsidRPr="000F0FD7">
        <w:t>HLBTIQ</w:t>
      </w:r>
      <w:bookmarkEnd w:id="1"/>
      <w:r>
        <w:t>+</w:t>
      </w:r>
      <w:r w:rsidRPr="000F0FD7">
        <w:t>.</w:t>
      </w:r>
    </w:p>
  </w:footnote>
  <w:footnote w:id="2">
    <w:p w14:paraId="4229F1B1" w14:textId="008F004C" w:rsidR="00E54413" w:rsidRPr="00DC1801" w:rsidRDefault="00E54413">
      <w:pPr>
        <w:pStyle w:val="Alaviitteenteksti"/>
        <w:rPr>
          <w:lang w:val="en-US"/>
        </w:rPr>
      </w:pPr>
      <w:r>
        <w:rPr>
          <w:rStyle w:val="Alaviitteenviite"/>
        </w:rPr>
        <w:footnoteRef/>
      </w:r>
      <w:r w:rsidRPr="00DC1801">
        <w:rPr>
          <w:lang w:val="en-US"/>
        </w:rPr>
        <w:t xml:space="preserve"> USDOS 4/2024; </w:t>
      </w:r>
      <w:bookmarkStart w:id="2" w:name="_Hlk194506289"/>
      <w:r w:rsidRPr="00DC1801">
        <w:rPr>
          <w:lang w:val="en-US"/>
        </w:rPr>
        <w:t>ILGA [päiväämätön].</w:t>
      </w:r>
      <w:bookmarkEnd w:id="2"/>
    </w:p>
  </w:footnote>
  <w:footnote w:id="3">
    <w:p w14:paraId="1CBB7132" w14:textId="48AB4980" w:rsidR="00E54413" w:rsidRPr="00522200" w:rsidRDefault="00E54413">
      <w:pPr>
        <w:pStyle w:val="Alaviitteenteksti"/>
        <w:rPr>
          <w:lang w:val="en-US"/>
        </w:rPr>
      </w:pPr>
      <w:r>
        <w:rPr>
          <w:rStyle w:val="Alaviitteenviite"/>
        </w:rPr>
        <w:footnoteRef/>
      </w:r>
      <w:r w:rsidRPr="00522200">
        <w:rPr>
          <w:lang w:val="en-US"/>
        </w:rPr>
        <w:t xml:space="preserve"> </w:t>
      </w:r>
      <w:r w:rsidRPr="005F49D6">
        <w:rPr>
          <w:lang w:val="en-US"/>
        </w:rPr>
        <w:t>Coming Out 29.7.2024</w:t>
      </w:r>
      <w:r>
        <w:rPr>
          <w:lang w:val="en-US"/>
        </w:rPr>
        <w:t>.</w:t>
      </w:r>
    </w:p>
  </w:footnote>
  <w:footnote w:id="4">
    <w:p w14:paraId="3B2063C4" w14:textId="2F45E03C" w:rsidR="00E54413" w:rsidRPr="00574B35" w:rsidRDefault="00E54413">
      <w:pPr>
        <w:pStyle w:val="Alaviitteenteksti"/>
        <w:rPr>
          <w:lang w:val="en-US"/>
        </w:rPr>
      </w:pPr>
      <w:r>
        <w:rPr>
          <w:rStyle w:val="Alaviitteenviite"/>
        </w:rPr>
        <w:footnoteRef/>
      </w:r>
      <w:r w:rsidRPr="00574B35">
        <w:rPr>
          <w:lang w:val="en-US"/>
        </w:rPr>
        <w:t xml:space="preserve"> ILGA-Europe 2025, s. 4.</w:t>
      </w:r>
    </w:p>
  </w:footnote>
  <w:footnote w:id="5">
    <w:p w14:paraId="3CB0B07D" w14:textId="2152B00F" w:rsidR="00E54413" w:rsidRPr="00E74768" w:rsidRDefault="00E54413">
      <w:pPr>
        <w:pStyle w:val="Alaviitteenteksti"/>
        <w:rPr>
          <w:lang w:val="en-US"/>
        </w:rPr>
      </w:pPr>
      <w:r>
        <w:rPr>
          <w:rStyle w:val="Alaviitteenviite"/>
        </w:rPr>
        <w:footnoteRef/>
      </w:r>
      <w:r w:rsidRPr="00522200">
        <w:rPr>
          <w:lang w:val="en-US"/>
        </w:rPr>
        <w:t xml:space="preserve"> </w:t>
      </w:r>
      <w:bookmarkStart w:id="4" w:name="_Hlk194506479"/>
      <w:r w:rsidRPr="00522200">
        <w:t>Медиазона</w:t>
      </w:r>
      <w:r w:rsidRPr="00522200">
        <w:rPr>
          <w:lang w:val="en-US"/>
        </w:rPr>
        <w:t xml:space="preserve"> 30.11.2023;</w:t>
      </w:r>
      <w:bookmarkEnd w:id="4"/>
      <w:r w:rsidRPr="00522200">
        <w:rPr>
          <w:lang w:val="en-US"/>
        </w:rPr>
        <w:t xml:space="preserve"> </w:t>
      </w:r>
      <w:bookmarkStart w:id="5" w:name="_Hlk194506526"/>
      <w:r w:rsidRPr="00522200">
        <w:rPr>
          <w:lang w:val="en-US"/>
        </w:rPr>
        <w:t xml:space="preserve">HRW 7.8.2024; </w:t>
      </w:r>
      <w:bookmarkEnd w:id="5"/>
      <w:r w:rsidRPr="00522200">
        <w:rPr>
          <w:lang w:val="en-US"/>
        </w:rPr>
        <w:t xml:space="preserve">Coming Out </w:t>
      </w:r>
      <w:bookmarkStart w:id="6" w:name="_Hlk194506589"/>
      <w:r w:rsidRPr="00522200">
        <w:rPr>
          <w:lang w:val="en-US"/>
        </w:rPr>
        <w:t>3/2024</w:t>
      </w:r>
      <w:bookmarkEnd w:id="6"/>
      <w:r w:rsidRPr="00522200">
        <w:rPr>
          <w:lang w:val="en-US"/>
        </w:rPr>
        <w:t>, s</w:t>
      </w:r>
      <w:r>
        <w:rPr>
          <w:lang w:val="en-US"/>
        </w:rPr>
        <w:t xml:space="preserve">. 2. </w:t>
      </w:r>
    </w:p>
  </w:footnote>
  <w:footnote w:id="6">
    <w:p w14:paraId="3753DBEA" w14:textId="47531EA5" w:rsidR="00E54413" w:rsidRPr="00915C95" w:rsidRDefault="00E54413" w:rsidP="00E74768">
      <w:pPr>
        <w:pStyle w:val="Alaviitteenteksti"/>
        <w:rPr>
          <w:lang w:val="en-US"/>
        </w:rPr>
      </w:pPr>
      <w:r>
        <w:rPr>
          <w:rStyle w:val="Alaviitteenviite"/>
        </w:rPr>
        <w:footnoteRef/>
      </w:r>
      <w:r w:rsidRPr="00915C95">
        <w:rPr>
          <w:lang w:val="en-US"/>
        </w:rPr>
        <w:t xml:space="preserve"> </w:t>
      </w:r>
      <w:r w:rsidRPr="005F49D6">
        <w:rPr>
          <w:lang w:val="en-US"/>
        </w:rPr>
        <w:t>Медиазона 30.11.2023</w:t>
      </w:r>
      <w:r>
        <w:rPr>
          <w:lang w:val="en-US"/>
        </w:rPr>
        <w:t xml:space="preserve">; </w:t>
      </w:r>
      <w:bookmarkStart w:id="7" w:name="_Hlk194506916"/>
      <w:r>
        <w:rPr>
          <w:lang w:val="en-US"/>
        </w:rPr>
        <w:t>ECOM 26.1.2023.</w:t>
      </w:r>
      <w:bookmarkEnd w:id="7"/>
    </w:p>
  </w:footnote>
  <w:footnote w:id="7">
    <w:p w14:paraId="774A1785" w14:textId="71CAACF1" w:rsidR="00E54413" w:rsidRPr="00915C95" w:rsidRDefault="00E54413">
      <w:pPr>
        <w:pStyle w:val="Alaviitteenteksti"/>
        <w:rPr>
          <w:lang w:val="en-US"/>
        </w:rPr>
      </w:pPr>
      <w:r>
        <w:rPr>
          <w:rStyle w:val="Alaviitteenviite"/>
        </w:rPr>
        <w:footnoteRef/>
      </w:r>
      <w:r w:rsidRPr="00915C95">
        <w:rPr>
          <w:lang w:val="en-US"/>
        </w:rPr>
        <w:t xml:space="preserve"> </w:t>
      </w:r>
      <w:r>
        <w:rPr>
          <w:lang w:val="en-US"/>
        </w:rPr>
        <w:t>ECOM 26.1.2023.</w:t>
      </w:r>
    </w:p>
  </w:footnote>
  <w:footnote w:id="8">
    <w:p w14:paraId="1981AB78" w14:textId="78F754D9" w:rsidR="00E54413" w:rsidRDefault="00E54413" w:rsidP="00D16AC0">
      <w:pPr>
        <w:pStyle w:val="Alaviitteenteksti"/>
        <w:rPr>
          <w:lang w:val="en-US"/>
        </w:rPr>
      </w:pPr>
      <w:r>
        <w:rPr>
          <w:rStyle w:val="Alaviitteenviite"/>
        </w:rPr>
        <w:footnoteRef/>
      </w:r>
      <w:r>
        <w:rPr>
          <w:lang w:val="en-US"/>
        </w:rPr>
        <w:t xml:space="preserve"> </w:t>
      </w:r>
      <w:r w:rsidRPr="005F49D6">
        <w:rPr>
          <w:lang w:val="en-US"/>
        </w:rPr>
        <w:t>Медиазона 30.11.2023</w:t>
      </w:r>
      <w:r>
        <w:rPr>
          <w:lang w:val="en-US"/>
        </w:rPr>
        <w:t>; ECOM 26.1.2023.</w:t>
      </w:r>
    </w:p>
  </w:footnote>
  <w:footnote w:id="9">
    <w:p w14:paraId="0C5477E5" w14:textId="5C1A5711" w:rsidR="00E54413" w:rsidRPr="00456084" w:rsidRDefault="00E54413">
      <w:pPr>
        <w:pStyle w:val="Alaviitteenteksti"/>
        <w:rPr>
          <w:lang w:val="en-US"/>
        </w:rPr>
      </w:pPr>
      <w:r>
        <w:rPr>
          <w:rStyle w:val="Alaviitteenviite"/>
        </w:rPr>
        <w:footnoteRef/>
      </w:r>
      <w:r>
        <w:rPr>
          <w:lang w:val="en-US"/>
        </w:rPr>
        <w:t xml:space="preserve"> Coming Out </w:t>
      </w:r>
      <w:bookmarkStart w:id="9" w:name="_Hlk194507222"/>
      <w:r>
        <w:rPr>
          <w:lang w:val="en-US"/>
        </w:rPr>
        <w:t>5.3.2025</w:t>
      </w:r>
      <w:bookmarkEnd w:id="9"/>
      <w:r>
        <w:rPr>
          <w:lang w:val="en-US"/>
        </w:rPr>
        <w:t>, s. 1.</w:t>
      </w:r>
    </w:p>
  </w:footnote>
  <w:footnote w:id="10">
    <w:p w14:paraId="3E6A73F0" w14:textId="7415CCAB" w:rsidR="00E54413" w:rsidRDefault="00E54413" w:rsidP="00456084">
      <w:pPr>
        <w:pStyle w:val="Alaviitteenteksti"/>
        <w:rPr>
          <w:lang w:val="en-US"/>
        </w:rPr>
      </w:pPr>
      <w:r>
        <w:rPr>
          <w:rStyle w:val="Alaviitteenviite"/>
        </w:rPr>
        <w:footnoteRef/>
      </w:r>
      <w:r>
        <w:rPr>
          <w:lang w:val="en-US"/>
        </w:rPr>
        <w:t xml:space="preserve"> </w:t>
      </w:r>
      <w:r w:rsidRPr="005F49D6">
        <w:rPr>
          <w:lang w:val="en-US"/>
        </w:rPr>
        <w:t>Медиазона 30.11.2023</w:t>
      </w:r>
      <w:r>
        <w:rPr>
          <w:lang w:val="en-US"/>
        </w:rPr>
        <w:t xml:space="preserve">; ECOM 26.1.2023; Coming Out 5.3.2025, s. 1–2; </w:t>
      </w:r>
      <w:bookmarkStart w:id="10" w:name="_Hlk194507944"/>
      <w:r>
        <w:rPr>
          <w:lang w:val="en-US"/>
        </w:rPr>
        <w:t>Venäjän federaatio 2001a.</w:t>
      </w:r>
      <w:bookmarkEnd w:id="10"/>
    </w:p>
  </w:footnote>
  <w:footnote w:id="11">
    <w:p w14:paraId="4F6BD226" w14:textId="0F51BCF5" w:rsidR="00E54413" w:rsidRPr="00EF580A" w:rsidRDefault="00E54413">
      <w:pPr>
        <w:pStyle w:val="Alaviitteenteksti"/>
        <w:rPr>
          <w:lang w:val="en-US"/>
        </w:rPr>
      </w:pPr>
      <w:r>
        <w:rPr>
          <w:rStyle w:val="Alaviitteenviite"/>
        </w:rPr>
        <w:footnoteRef/>
      </w:r>
      <w:r w:rsidRPr="00EF580A">
        <w:rPr>
          <w:lang w:val="en-US"/>
        </w:rPr>
        <w:t xml:space="preserve"> </w:t>
      </w:r>
      <w:bookmarkStart w:id="11" w:name="_Hlk194508039"/>
      <w:r>
        <w:rPr>
          <w:lang w:val="en-US"/>
        </w:rPr>
        <w:t>DW 12.11.2024.</w:t>
      </w:r>
      <w:bookmarkEnd w:id="11"/>
    </w:p>
  </w:footnote>
  <w:footnote w:id="12">
    <w:p w14:paraId="7E4ACF6B" w14:textId="5E524D13" w:rsidR="00E54413" w:rsidRDefault="00E54413" w:rsidP="006B438B">
      <w:pPr>
        <w:pStyle w:val="Alaviitteenteksti"/>
        <w:rPr>
          <w:lang w:val="en-US"/>
        </w:rPr>
      </w:pPr>
      <w:r>
        <w:rPr>
          <w:rStyle w:val="Alaviitteenviite"/>
        </w:rPr>
        <w:footnoteRef/>
      </w:r>
      <w:r>
        <w:rPr>
          <w:lang w:val="en-US"/>
        </w:rPr>
        <w:t xml:space="preserve"> </w:t>
      </w:r>
      <w:r w:rsidRPr="005F49D6">
        <w:rPr>
          <w:lang w:val="en-US"/>
        </w:rPr>
        <w:t>Медиазона 30.11.2023</w:t>
      </w:r>
      <w:r>
        <w:rPr>
          <w:lang w:val="en-US"/>
        </w:rPr>
        <w:t xml:space="preserve">; </w:t>
      </w:r>
      <w:r w:rsidRPr="008A2580">
        <w:rPr>
          <w:lang w:val="en-US"/>
        </w:rPr>
        <w:t>ECOM 26.1.2023.</w:t>
      </w:r>
    </w:p>
  </w:footnote>
  <w:footnote w:id="13">
    <w:p w14:paraId="645112F4" w14:textId="5B31DFEF" w:rsidR="00E54413" w:rsidRPr="00235035" w:rsidRDefault="00E54413" w:rsidP="00235035">
      <w:pPr>
        <w:pStyle w:val="Alaviitteenteksti"/>
        <w:rPr>
          <w:lang w:val="en-US"/>
        </w:rPr>
      </w:pPr>
      <w:r>
        <w:rPr>
          <w:rStyle w:val="Alaviitteenviite"/>
        </w:rPr>
        <w:footnoteRef/>
      </w:r>
      <w:r w:rsidRPr="00235035">
        <w:rPr>
          <w:lang w:val="en-US"/>
        </w:rPr>
        <w:t xml:space="preserve"> </w:t>
      </w:r>
      <w:r>
        <w:rPr>
          <w:lang w:val="en-US"/>
        </w:rPr>
        <w:t xml:space="preserve">Coming Out </w:t>
      </w:r>
      <w:bookmarkStart w:id="12" w:name="_Hlk194508080"/>
      <w:r>
        <w:rPr>
          <w:lang w:val="en-US"/>
        </w:rPr>
        <w:t>12.3.2024.</w:t>
      </w:r>
      <w:bookmarkEnd w:id="12"/>
    </w:p>
  </w:footnote>
  <w:footnote w:id="14">
    <w:p w14:paraId="0045625D" w14:textId="2AF188C6" w:rsidR="00E54413" w:rsidRDefault="00E54413" w:rsidP="006B438B">
      <w:pPr>
        <w:pStyle w:val="Alaviitteenteksti"/>
        <w:rPr>
          <w:lang w:val="en-US"/>
        </w:rPr>
      </w:pPr>
      <w:r>
        <w:rPr>
          <w:rStyle w:val="Alaviitteenviite"/>
        </w:rPr>
        <w:footnoteRef/>
      </w:r>
      <w:r>
        <w:rPr>
          <w:lang w:val="en-US"/>
        </w:rPr>
        <w:t xml:space="preserve"> </w:t>
      </w:r>
      <w:r w:rsidRPr="005F49D6">
        <w:rPr>
          <w:lang w:val="en-US"/>
        </w:rPr>
        <w:t>Медиазона 30.11.2023</w:t>
      </w:r>
      <w:r>
        <w:rPr>
          <w:lang w:val="en-US"/>
        </w:rPr>
        <w:t>.</w:t>
      </w:r>
    </w:p>
  </w:footnote>
  <w:footnote w:id="15">
    <w:p w14:paraId="66782B01" w14:textId="4EFCA593" w:rsidR="00E54413" w:rsidRPr="00BA4874" w:rsidRDefault="00E54413">
      <w:pPr>
        <w:pStyle w:val="Alaviitteenteksti"/>
        <w:rPr>
          <w:lang w:val="en-US"/>
        </w:rPr>
      </w:pPr>
      <w:r>
        <w:rPr>
          <w:rStyle w:val="Alaviitteenviite"/>
        </w:rPr>
        <w:footnoteRef/>
      </w:r>
      <w:r w:rsidRPr="00BA4874">
        <w:rPr>
          <w:lang w:val="en-US"/>
        </w:rPr>
        <w:t xml:space="preserve"> </w:t>
      </w:r>
      <w:bookmarkStart w:id="13" w:name="_Hlk194508273"/>
      <w:r>
        <w:rPr>
          <w:lang w:val="en-US"/>
        </w:rPr>
        <w:t>BBC 23.5.2023.</w:t>
      </w:r>
      <w:bookmarkEnd w:id="13"/>
    </w:p>
  </w:footnote>
  <w:footnote w:id="16">
    <w:p w14:paraId="0AE9BE4F" w14:textId="2121DFA5" w:rsidR="00E54413" w:rsidRPr="00456084" w:rsidRDefault="00E54413" w:rsidP="009A3E30">
      <w:pPr>
        <w:pStyle w:val="Alaviitteenteksti"/>
        <w:rPr>
          <w:lang w:val="en-US"/>
        </w:rPr>
      </w:pPr>
      <w:r>
        <w:rPr>
          <w:rStyle w:val="Alaviitteenviite"/>
        </w:rPr>
        <w:footnoteRef/>
      </w:r>
      <w:r w:rsidRPr="00456084">
        <w:rPr>
          <w:lang w:val="en-US"/>
        </w:rPr>
        <w:t xml:space="preserve"> </w:t>
      </w:r>
      <w:r>
        <w:rPr>
          <w:lang w:val="en-US"/>
        </w:rPr>
        <w:t xml:space="preserve">Coming Out 5.3.2025, s. 2. </w:t>
      </w:r>
    </w:p>
  </w:footnote>
  <w:footnote w:id="17">
    <w:p w14:paraId="7DEB3623" w14:textId="3FDC3B0D" w:rsidR="00E54413" w:rsidRPr="00A22B6F" w:rsidRDefault="00E54413">
      <w:pPr>
        <w:pStyle w:val="Alaviitteenteksti"/>
        <w:rPr>
          <w:lang w:val="en-US"/>
        </w:rPr>
      </w:pPr>
      <w:r>
        <w:rPr>
          <w:rStyle w:val="Alaviitteenviite"/>
        </w:rPr>
        <w:footnoteRef/>
      </w:r>
      <w:r w:rsidRPr="00A22B6F">
        <w:rPr>
          <w:lang w:val="en-US"/>
        </w:rPr>
        <w:t xml:space="preserve"> </w:t>
      </w:r>
      <w:r w:rsidRPr="005F49D6">
        <w:rPr>
          <w:lang w:val="en-US"/>
        </w:rPr>
        <w:t>HRW 7.8.2024</w:t>
      </w:r>
      <w:r>
        <w:rPr>
          <w:lang w:val="en-US"/>
        </w:rPr>
        <w:t>.</w:t>
      </w:r>
    </w:p>
  </w:footnote>
  <w:footnote w:id="18">
    <w:p w14:paraId="1112C4D5" w14:textId="70D0AC1E" w:rsidR="00E54413" w:rsidRPr="004778C2" w:rsidRDefault="00E54413">
      <w:pPr>
        <w:pStyle w:val="Alaviitteenteksti"/>
        <w:rPr>
          <w:lang w:val="en-US"/>
        </w:rPr>
      </w:pPr>
      <w:r>
        <w:rPr>
          <w:rStyle w:val="Alaviitteenviite"/>
        </w:rPr>
        <w:footnoteRef/>
      </w:r>
      <w:r w:rsidRPr="00DA328A">
        <w:rPr>
          <w:lang w:val="en-US"/>
        </w:rPr>
        <w:t xml:space="preserve"> </w:t>
      </w:r>
      <w:r w:rsidRPr="005F49D6">
        <w:rPr>
          <w:lang w:val="en-US"/>
        </w:rPr>
        <w:t>HRW 7.8.2024</w:t>
      </w:r>
      <w:r>
        <w:rPr>
          <w:lang w:val="en-US"/>
        </w:rPr>
        <w:t xml:space="preserve">; </w:t>
      </w:r>
      <w:r w:rsidRPr="005F49D6">
        <w:rPr>
          <w:lang w:val="en-US"/>
        </w:rPr>
        <w:t>Медиазона 30.11.2023</w:t>
      </w:r>
      <w:r>
        <w:rPr>
          <w:lang w:val="en-US"/>
        </w:rPr>
        <w:t>; Coming Out 2024, s. 5.</w:t>
      </w:r>
    </w:p>
  </w:footnote>
  <w:footnote w:id="19">
    <w:p w14:paraId="70CAE0C2" w14:textId="33B9E537" w:rsidR="003664E8" w:rsidRPr="00FE516B" w:rsidRDefault="003664E8">
      <w:pPr>
        <w:pStyle w:val="Alaviitteenteksti"/>
      </w:pPr>
      <w:r>
        <w:rPr>
          <w:rStyle w:val="Alaviitteenviite"/>
        </w:rPr>
        <w:footnoteRef/>
      </w:r>
      <w:r w:rsidR="00A46248">
        <w:t xml:space="preserve"> </w:t>
      </w:r>
      <w:r w:rsidR="00FE516B">
        <w:t>Tässä k</w:t>
      </w:r>
      <w:r w:rsidR="00FE516B" w:rsidRPr="00FE516B">
        <w:t xml:space="preserve">yselyvastauksessa käytetään termiä </w:t>
      </w:r>
      <w:r w:rsidR="00FE516B">
        <w:t>”</w:t>
      </w:r>
      <w:r w:rsidR="00FE516B" w:rsidRPr="00FE516B">
        <w:t>L</w:t>
      </w:r>
      <w:r w:rsidR="00FE516B">
        <w:t xml:space="preserve">GBT” viitatessa Venäjän viranomaisten käyttämään termiin. </w:t>
      </w:r>
    </w:p>
  </w:footnote>
  <w:footnote w:id="20">
    <w:p w14:paraId="5950E397" w14:textId="53EBD009" w:rsidR="00E54413" w:rsidRPr="00FE516B" w:rsidRDefault="00E54413">
      <w:pPr>
        <w:pStyle w:val="Alaviitteenteksti"/>
        <w:rPr>
          <w:lang w:val="en-US"/>
        </w:rPr>
      </w:pPr>
      <w:r>
        <w:rPr>
          <w:rStyle w:val="Alaviitteenviite"/>
        </w:rPr>
        <w:footnoteRef/>
      </w:r>
      <w:r w:rsidRPr="00FE516B">
        <w:rPr>
          <w:lang w:val="en-US"/>
        </w:rPr>
        <w:t xml:space="preserve"> HRW 7.8.2024; USDOS 4/2024; BBC </w:t>
      </w:r>
      <w:bookmarkStart w:id="15" w:name="_Hlk194508476"/>
      <w:r w:rsidRPr="00FE516B">
        <w:rPr>
          <w:lang w:val="en-US"/>
        </w:rPr>
        <w:t>23.1.2024</w:t>
      </w:r>
      <w:bookmarkEnd w:id="15"/>
      <w:r w:rsidRPr="00FE516B">
        <w:rPr>
          <w:lang w:val="en-US"/>
        </w:rPr>
        <w:t xml:space="preserve">; Coming Out 5.3.2025, s. 2. </w:t>
      </w:r>
    </w:p>
  </w:footnote>
  <w:footnote w:id="21">
    <w:p w14:paraId="6E0D3FE7" w14:textId="7BD1C520" w:rsidR="00E54413" w:rsidRPr="00B50FDA" w:rsidRDefault="00E54413">
      <w:pPr>
        <w:pStyle w:val="Alaviitteenteksti"/>
        <w:rPr>
          <w:lang w:val="en-US"/>
        </w:rPr>
      </w:pPr>
      <w:r>
        <w:rPr>
          <w:rStyle w:val="Alaviitteenviite"/>
        </w:rPr>
        <w:footnoteRef/>
      </w:r>
      <w:r w:rsidRPr="00B50FDA">
        <w:rPr>
          <w:lang w:val="en-US"/>
        </w:rPr>
        <w:t xml:space="preserve"> </w:t>
      </w:r>
      <w:r>
        <w:rPr>
          <w:lang w:val="en-US"/>
        </w:rPr>
        <w:t xml:space="preserve">Coming Out 5.3.2025, s. 2. </w:t>
      </w:r>
    </w:p>
  </w:footnote>
  <w:footnote w:id="22">
    <w:p w14:paraId="2C74A5DB" w14:textId="45345549" w:rsidR="00E54413" w:rsidRPr="00EA7865" w:rsidRDefault="00E54413">
      <w:pPr>
        <w:pStyle w:val="Alaviitteenteksti"/>
        <w:rPr>
          <w:lang w:val="en-US"/>
        </w:rPr>
      </w:pPr>
      <w:r>
        <w:rPr>
          <w:rStyle w:val="Alaviitteenviite"/>
        </w:rPr>
        <w:footnoteRef/>
      </w:r>
      <w:r>
        <w:rPr>
          <w:lang w:val="en-US"/>
        </w:rPr>
        <w:t xml:space="preserve"> </w:t>
      </w:r>
      <w:bookmarkStart w:id="16" w:name="_Hlk194508599"/>
      <w:r w:rsidRPr="004128F6">
        <w:rPr>
          <w:lang w:val="en-US"/>
        </w:rPr>
        <w:t>Сова</w:t>
      </w:r>
      <w:r>
        <w:rPr>
          <w:lang w:val="en-US"/>
        </w:rPr>
        <w:t xml:space="preserve"> 30.11.2023. </w:t>
      </w:r>
      <w:r w:rsidRPr="00EA7865">
        <w:rPr>
          <w:lang w:val="en-US"/>
        </w:rPr>
        <w:t xml:space="preserve"> </w:t>
      </w:r>
      <w:bookmarkEnd w:id="16"/>
    </w:p>
  </w:footnote>
  <w:footnote w:id="23">
    <w:p w14:paraId="4E31424C" w14:textId="0056B371" w:rsidR="00E54413" w:rsidRPr="00EA7865" w:rsidRDefault="00E54413">
      <w:pPr>
        <w:pStyle w:val="Alaviitteenteksti"/>
        <w:rPr>
          <w:lang w:val="en-US"/>
        </w:rPr>
      </w:pPr>
      <w:r>
        <w:rPr>
          <w:rStyle w:val="Alaviitteenviite"/>
        </w:rPr>
        <w:footnoteRef/>
      </w:r>
      <w:r w:rsidRPr="00EA7865">
        <w:rPr>
          <w:lang w:val="en-US"/>
        </w:rPr>
        <w:t xml:space="preserve"> </w:t>
      </w:r>
      <w:r w:rsidRPr="005F49D6">
        <w:rPr>
          <w:lang w:val="en-US"/>
        </w:rPr>
        <w:t>Медиазона 30.11.2023</w:t>
      </w:r>
      <w:r>
        <w:rPr>
          <w:lang w:val="en-US"/>
        </w:rPr>
        <w:t>; Coming Out 3/2024, s. 2–3.</w:t>
      </w:r>
    </w:p>
  </w:footnote>
  <w:footnote w:id="24">
    <w:p w14:paraId="3EAFBA16" w14:textId="4F151B98" w:rsidR="00E54413" w:rsidRPr="00EA7865" w:rsidRDefault="00E54413" w:rsidP="00004232">
      <w:pPr>
        <w:pStyle w:val="Alaviitteenteksti"/>
        <w:rPr>
          <w:lang w:val="en-US"/>
        </w:rPr>
      </w:pPr>
      <w:r>
        <w:rPr>
          <w:rStyle w:val="Alaviitteenviite"/>
        </w:rPr>
        <w:footnoteRef/>
      </w:r>
      <w:r w:rsidRPr="00EA7865">
        <w:rPr>
          <w:lang w:val="en-US"/>
        </w:rPr>
        <w:t xml:space="preserve"> </w:t>
      </w:r>
      <w:r w:rsidRPr="005F49D6">
        <w:rPr>
          <w:lang w:val="en-US"/>
        </w:rPr>
        <w:t>Медиазона 30.11.2023</w:t>
      </w:r>
      <w:r>
        <w:rPr>
          <w:lang w:val="en-US"/>
        </w:rPr>
        <w:t>.</w:t>
      </w:r>
    </w:p>
  </w:footnote>
  <w:footnote w:id="25">
    <w:p w14:paraId="1EF8117A" w14:textId="29ADEE5E" w:rsidR="00E54413" w:rsidRPr="00EA7865" w:rsidRDefault="00E54413" w:rsidP="00594206">
      <w:pPr>
        <w:pStyle w:val="Alaviitteenteksti"/>
        <w:rPr>
          <w:lang w:val="en-US"/>
        </w:rPr>
      </w:pPr>
      <w:r>
        <w:rPr>
          <w:rStyle w:val="Alaviitteenviite"/>
        </w:rPr>
        <w:footnoteRef/>
      </w:r>
      <w:r w:rsidRPr="00EA7865">
        <w:rPr>
          <w:lang w:val="en-US"/>
        </w:rPr>
        <w:t xml:space="preserve"> </w:t>
      </w:r>
      <w:r w:rsidRPr="005F49D6">
        <w:rPr>
          <w:lang w:val="en-US"/>
        </w:rPr>
        <w:t>Медиазона 30.11.2023</w:t>
      </w:r>
      <w:r>
        <w:rPr>
          <w:lang w:val="en-US"/>
        </w:rPr>
        <w:t>.</w:t>
      </w:r>
    </w:p>
  </w:footnote>
  <w:footnote w:id="26">
    <w:p w14:paraId="008368BE" w14:textId="2C94AC61" w:rsidR="00E54413" w:rsidRPr="00EA7865" w:rsidRDefault="00E54413" w:rsidP="00004232">
      <w:pPr>
        <w:pStyle w:val="Alaviitteenteksti"/>
        <w:rPr>
          <w:lang w:val="en-US"/>
        </w:rPr>
      </w:pPr>
      <w:r>
        <w:rPr>
          <w:rStyle w:val="Alaviitteenviite"/>
        </w:rPr>
        <w:footnoteRef/>
      </w:r>
      <w:r w:rsidRPr="00EA7865">
        <w:rPr>
          <w:lang w:val="en-US"/>
        </w:rPr>
        <w:t xml:space="preserve"> </w:t>
      </w:r>
      <w:r>
        <w:rPr>
          <w:lang w:val="en-US"/>
        </w:rPr>
        <w:t>Coming Out 3/2024, s. 3.</w:t>
      </w:r>
    </w:p>
  </w:footnote>
  <w:footnote w:id="27">
    <w:p w14:paraId="77B16C43" w14:textId="7D05EF31" w:rsidR="00E54413" w:rsidRPr="00EA7865" w:rsidRDefault="00E54413" w:rsidP="002F5BB8">
      <w:pPr>
        <w:pStyle w:val="Alaviitteenteksti"/>
        <w:rPr>
          <w:lang w:val="en-US"/>
        </w:rPr>
      </w:pPr>
      <w:r>
        <w:rPr>
          <w:rStyle w:val="Alaviitteenviite"/>
        </w:rPr>
        <w:footnoteRef/>
      </w:r>
      <w:r w:rsidRPr="00EA7865">
        <w:rPr>
          <w:lang w:val="en-US"/>
        </w:rPr>
        <w:t xml:space="preserve"> </w:t>
      </w:r>
      <w:r>
        <w:rPr>
          <w:lang w:val="en-US"/>
        </w:rPr>
        <w:t>Coming Out 3/2024, s. 4.</w:t>
      </w:r>
    </w:p>
  </w:footnote>
  <w:footnote w:id="28">
    <w:p w14:paraId="1F71CA06" w14:textId="07803736" w:rsidR="00E54413" w:rsidRPr="00EA7865" w:rsidRDefault="00E54413" w:rsidP="002F5BB8">
      <w:pPr>
        <w:pStyle w:val="Alaviitteenteksti"/>
        <w:rPr>
          <w:lang w:val="en-US"/>
        </w:rPr>
      </w:pPr>
      <w:r>
        <w:rPr>
          <w:rStyle w:val="Alaviitteenviite"/>
        </w:rPr>
        <w:footnoteRef/>
      </w:r>
      <w:r w:rsidRPr="00EA7865">
        <w:rPr>
          <w:lang w:val="en-US"/>
        </w:rPr>
        <w:t xml:space="preserve"> </w:t>
      </w:r>
      <w:r>
        <w:rPr>
          <w:lang w:val="en-US"/>
        </w:rPr>
        <w:t>Coming Out 3/2024, s. 5–6.</w:t>
      </w:r>
    </w:p>
  </w:footnote>
  <w:footnote w:id="29">
    <w:p w14:paraId="0858029C" w14:textId="352C4AFD" w:rsidR="00E54413" w:rsidRPr="00EA7865" w:rsidRDefault="00E54413" w:rsidP="005F0341">
      <w:pPr>
        <w:pStyle w:val="Alaviitteenteksti"/>
        <w:rPr>
          <w:lang w:val="en-US"/>
        </w:rPr>
      </w:pPr>
      <w:r>
        <w:rPr>
          <w:rStyle w:val="Alaviitteenviite"/>
        </w:rPr>
        <w:footnoteRef/>
      </w:r>
      <w:r w:rsidRPr="00EA7865">
        <w:rPr>
          <w:lang w:val="en-US"/>
        </w:rPr>
        <w:t xml:space="preserve"> </w:t>
      </w:r>
      <w:r>
        <w:rPr>
          <w:lang w:val="en-US"/>
        </w:rPr>
        <w:t xml:space="preserve">Coming Out 3/2024, s. 5. </w:t>
      </w:r>
    </w:p>
  </w:footnote>
  <w:footnote w:id="30">
    <w:p w14:paraId="26319988" w14:textId="0080E6DA" w:rsidR="00E54413" w:rsidRPr="00654BC9" w:rsidRDefault="00E54413" w:rsidP="00D10634">
      <w:pPr>
        <w:pStyle w:val="Alaviitteenteksti"/>
        <w:rPr>
          <w:color w:val="0563C1" w:themeColor="hyperlink"/>
          <w:u w:val="single"/>
          <w:lang w:val="en-US"/>
        </w:rPr>
      </w:pPr>
      <w:r>
        <w:rPr>
          <w:rStyle w:val="Alaviitteenviite"/>
        </w:rPr>
        <w:footnoteRef/>
      </w:r>
      <w:r>
        <w:rPr>
          <w:lang w:val="en-US"/>
        </w:rPr>
        <w:t xml:space="preserve"> Coming Out 12.3.2024;</w:t>
      </w:r>
      <w:r>
        <w:rPr>
          <w:color w:val="0563C1" w:themeColor="hyperlink"/>
          <w:u w:val="single"/>
          <w:lang w:val="en-US"/>
        </w:rPr>
        <w:t xml:space="preserve"> </w:t>
      </w:r>
      <w:r>
        <w:rPr>
          <w:lang w:val="en-US"/>
        </w:rPr>
        <w:t xml:space="preserve">Coming Out 3/2024, s. 21. </w:t>
      </w:r>
    </w:p>
  </w:footnote>
  <w:footnote w:id="31">
    <w:p w14:paraId="24E268CE" w14:textId="1B4BD0E4" w:rsidR="00E54413" w:rsidRPr="00617DD1" w:rsidRDefault="00E54413" w:rsidP="00D10634">
      <w:pPr>
        <w:pStyle w:val="Alaviitteenteksti"/>
        <w:rPr>
          <w:lang w:val="en-US"/>
        </w:rPr>
      </w:pPr>
      <w:r>
        <w:rPr>
          <w:rStyle w:val="Alaviitteenviite"/>
        </w:rPr>
        <w:footnoteRef/>
      </w:r>
      <w:r w:rsidRPr="00617DD1">
        <w:rPr>
          <w:lang w:val="en-US"/>
        </w:rPr>
        <w:t xml:space="preserve"> </w:t>
      </w:r>
      <w:bookmarkStart w:id="18" w:name="_Hlk194508965"/>
      <w:r w:rsidRPr="00654BC9">
        <w:rPr>
          <w:lang w:val="en-US"/>
        </w:rPr>
        <w:t>Важные истории</w:t>
      </w:r>
      <w:r>
        <w:rPr>
          <w:lang w:val="en-US"/>
        </w:rPr>
        <w:t xml:space="preserve"> 18.10.2024;</w:t>
      </w:r>
      <w:bookmarkEnd w:id="18"/>
      <w:r>
        <w:rPr>
          <w:lang w:val="en-US"/>
        </w:rPr>
        <w:t xml:space="preserve"> </w:t>
      </w:r>
      <w:bookmarkStart w:id="19" w:name="_Hlk194509096"/>
      <w:r w:rsidRPr="00654BC9">
        <w:rPr>
          <w:lang w:val="en-US"/>
        </w:rPr>
        <w:t>Настоящее Время</w:t>
      </w:r>
      <w:r>
        <w:rPr>
          <w:lang w:val="en-US"/>
        </w:rPr>
        <w:t xml:space="preserve"> 10.1.2025.</w:t>
      </w:r>
      <w:bookmarkEnd w:id="19"/>
    </w:p>
  </w:footnote>
  <w:footnote w:id="32">
    <w:p w14:paraId="1CDB6C26" w14:textId="59BD5A89" w:rsidR="00E54413" w:rsidRPr="00617DD1" w:rsidRDefault="00E54413" w:rsidP="00D10634">
      <w:pPr>
        <w:pStyle w:val="Alaviitteenteksti"/>
        <w:rPr>
          <w:lang w:val="en-US"/>
        </w:rPr>
      </w:pPr>
      <w:r>
        <w:rPr>
          <w:rStyle w:val="Alaviitteenviite"/>
        </w:rPr>
        <w:footnoteRef/>
      </w:r>
      <w:r w:rsidRPr="00617DD1">
        <w:rPr>
          <w:lang w:val="en-US"/>
        </w:rPr>
        <w:t xml:space="preserve"> </w:t>
      </w:r>
      <w:r w:rsidRPr="00654BC9">
        <w:rPr>
          <w:lang w:val="en-US"/>
        </w:rPr>
        <w:t>Настоящее Время</w:t>
      </w:r>
      <w:r>
        <w:rPr>
          <w:lang w:val="en-US"/>
        </w:rPr>
        <w:t xml:space="preserve"> 10.1.2025.</w:t>
      </w:r>
    </w:p>
  </w:footnote>
  <w:footnote w:id="33">
    <w:p w14:paraId="28D0A1F5" w14:textId="498773FD" w:rsidR="00E54413" w:rsidRPr="005F0341" w:rsidRDefault="00E54413" w:rsidP="00D10634">
      <w:pPr>
        <w:pStyle w:val="Alaviitteenteksti"/>
        <w:rPr>
          <w:lang w:val="en-US"/>
        </w:rPr>
      </w:pPr>
      <w:r>
        <w:rPr>
          <w:rStyle w:val="Alaviitteenviite"/>
        </w:rPr>
        <w:footnoteRef/>
      </w:r>
      <w:r w:rsidRPr="005F0341">
        <w:rPr>
          <w:lang w:val="en-US"/>
        </w:rPr>
        <w:t xml:space="preserve"> </w:t>
      </w:r>
      <w:r>
        <w:rPr>
          <w:lang w:val="en-US"/>
        </w:rPr>
        <w:t xml:space="preserve">Coming Out 5.3.2025, s. 2. </w:t>
      </w:r>
    </w:p>
  </w:footnote>
  <w:footnote w:id="34">
    <w:p w14:paraId="66E1F7A9" w14:textId="490E30AE" w:rsidR="00E54413" w:rsidRPr="00EE0E3E" w:rsidRDefault="00E54413" w:rsidP="00D10634">
      <w:pPr>
        <w:pStyle w:val="Alaviitteenteksti"/>
        <w:rPr>
          <w:lang w:val="en-US"/>
        </w:rPr>
      </w:pPr>
      <w:r>
        <w:rPr>
          <w:rStyle w:val="Alaviitteenviite"/>
        </w:rPr>
        <w:footnoteRef/>
      </w:r>
      <w:r w:rsidRPr="00EE0E3E">
        <w:rPr>
          <w:lang w:val="en-US"/>
        </w:rPr>
        <w:t xml:space="preserve"> </w:t>
      </w:r>
      <w:r>
        <w:rPr>
          <w:lang w:val="en-US"/>
        </w:rPr>
        <w:t xml:space="preserve">Coming Out </w:t>
      </w:r>
      <w:r w:rsidRPr="00574B35">
        <w:rPr>
          <w:lang w:val="en-US"/>
        </w:rPr>
        <w:t>12.3.2024.</w:t>
      </w:r>
    </w:p>
  </w:footnote>
  <w:footnote w:id="35">
    <w:p w14:paraId="05E70F6D" w14:textId="008E617D" w:rsidR="00E54413" w:rsidRPr="00EE0E3E" w:rsidRDefault="00E54413" w:rsidP="00D10634">
      <w:pPr>
        <w:pStyle w:val="Alaviitteenteksti"/>
        <w:rPr>
          <w:lang w:val="en-US"/>
        </w:rPr>
      </w:pPr>
      <w:r>
        <w:rPr>
          <w:rStyle w:val="Alaviitteenviite"/>
        </w:rPr>
        <w:footnoteRef/>
      </w:r>
      <w:r w:rsidRPr="00EE0E3E">
        <w:rPr>
          <w:lang w:val="en-US"/>
        </w:rPr>
        <w:t xml:space="preserve"> </w:t>
      </w:r>
      <w:r w:rsidRPr="005F49D6">
        <w:rPr>
          <w:lang w:val="en-US"/>
        </w:rPr>
        <w:t>Медиазона 30.11.2023</w:t>
      </w:r>
      <w:r>
        <w:rPr>
          <w:lang w:val="en-US"/>
        </w:rPr>
        <w:t>.</w:t>
      </w:r>
    </w:p>
  </w:footnote>
  <w:footnote w:id="36">
    <w:p w14:paraId="2C3384CD" w14:textId="43462E63" w:rsidR="00E54413" w:rsidRPr="005F0341" w:rsidRDefault="00E54413" w:rsidP="00D10634">
      <w:pPr>
        <w:pStyle w:val="Alaviitteenteksti"/>
        <w:rPr>
          <w:lang w:val="en-US"/>
        </w:rPr>
      </w:pPr>
      <w:r>
        <w:rPr>
          <w:rStyle w:val="Alaviitteenviite"/>
        </w:rPr>
        <w:footnoteRef/>
      </w:r>
      <w:r w:rsidRPr="005F0341">
        <w:rPr>
          <w:lang w:val="en-US"/>
        </w:rPr>
        <w:t xml:space="preserve"> </w:t>
      </w:r>
      <w:r>
        <w:rPr>
          <w:lang w:val="en-US"/>
        </w:rPr>
        <w:t xml:space="preserve">Coming Out 5.3.2025, s. 2; Coming Out </w:t>
      </w:r>
      <w:r w:rsidRPr="008E11EB">
        <w:rPr>
          <w:lang w:val="en-US"/>
        </w:rPr>
        <w:t>12.3.2024.</w:t>
      </w:r>
    </w:p>
  </w:footnote>
  <w:footnote w:id="37">
    <w:p w14:paraId="4F7A7ED1" w14:textId="17CEFDE0" w:rsidR="00E54413" w:rsidRPr="008C4C67" w:rsidRDefault="00E54413" w:rsidP="00D10634">
      <w:pPr>
        <w:pStyle w:val="Alaviitteenteksti"/>
        <w:rPr>
          <w:lang w:val="en-US"/>
        </w:rPr>
      </w:pPr>
      <w:r>
        <w:rPr>
          <w:rStyle w:val="Alaviitteenviite"/>
        </w:rPr>
        <w:footnoteRef/>
      </w:r>
      <w:r w:rsidRPr="00095974">
        <w:rPr>
          <w:lang w:val="en-US"/>
        </w:rPr>
        <w:t xml:space="preserve"> </w:t>
      </w:r>
      <w:r w:rsidRPr="008C4C67">
        <w:rPr>
          <w:lang w:val="en-US"/>
        </w:rPr>
        <w:t>B</w:t>
      </w:r>
      <w:r>
        <w:rPr>
          <w:lang w:val="en-US"/>
        </w:rPr>
        <w:t>BC 23.5.2023.</w:t>
      </w:r>
    </w:p>
  </w:footnote>
  <w:footnote w:id="38">
    <w:p w14:paraId="296009AB" w14:textId="3532F05B" w:rsidR="00E54413" w:rsidRPr="00482AB8" w:rsidRDefault="00E54413" w:rsidP="00D10634">
      <w:pPr>
        <w:pStyle w:val="Alaviitteenteksti"/>
        <w:rPr>
          <w:lang w:val="en-US"/>
        </w:rPr>
      </w:pPr>
      <w:r>
        <w:rPr>
          <w:rStyle w:val="Alaviitteenviite"/>
        </w:rPr>
        <w:footnoteRef/>
      </w:r>
      <w:r w:rsidRPr="00482AB8">
        <w:rPr>
          <w:lang w:val="en-US"/>
        </w:rPr>
        <w:t xml:space="preserve"> </w:t>
      </w:r>
      <w:bookmarkStart w:id="21" w:name="_Hlk194509254"/>
      <w:r w:rsidRPr="00397175">
        <w:rPr>
          <w:lang w:val="en-US"/>
        </w:rPr>
        <w:t>Сфера</w:t>
      </w:r>
      <w:r>
        <w:rPr>
          <w:lang w:val="en-US"/>
        </w:rPr>
        <w:t xml:space="preserve"> 11.6.2023.</w:t>
      </w:r>
      <w:bookmarkEnd w:id="21"/>
    </w:p>
  </w:footnote>
  <w:footnote w:id="39">
    <w:p w14:paraId="645FB49E" w14:textId="7E3DE9B8" w:rsidR="00E54413" w:rsidRPr="007F562B" w:rsidRDefault="00E54413" w:rsidP="00D10634">
      <w:pPr>
        <w:pStyle w:val="Alaviitteenteksti"/>
        <w:rPr>
          <w:lang w:val="en-US"/>
        </w:rPr>
      </w:pPr>
      <w:r>
        <w:rPr>
          <w:rStyle w:val="Alaviitteenviite"/>
        </w:rPr>
        <w:footnoteRef/>
      </w:r>
      <w:r w:rsidRPr="007F562B">
        <w:rPr>
          <w:lang w:val="en-US"/>
        </w:rPr>
        <w:t xml:space="preserve"> </w:t>
      </w:r>
      <w:r w:rsidRPr="005F49D6">
        <w:rPr>
          <w:lang w:val="en-US"/>
        </w:rPr>
        <w:t>Медиазона 30.11.2023</w:t>
      </w:r>
      <w:r>
        <w:rPr>
          <w:lang w:val="en-US"/>
        </w:rPr>
        <w:t>.</w:t>
      </w:r>
    </w:p>
  </w:footnote>
  <w:footnote w:id="40">
    <w:p w14:paraId="2F99F23D" w14:textId="06C5F17C" w:rsidR="00E54413" w:rsidRPr="00574B35" w:rsidRDefault="00E54413">
      <w:pPr>
        <w:pStyle w:val="Alaviitteenteksti"/>
        <w:rPr>
          <w:lang w:val="en-US"/>
        </w:rPr>
      </w:pPr>
      <w:r>
        <w:rPr>
          <w:rStyle w:val="Alaviitteenviite"/>
        </w:rPr>
        <w:footnoteRef/>
      </w:r>
      <w:r w:rsidRPr="00574B35">
        <w:rPr>
          <w:lang w:val="en-US"/>
        </w:rPr>
        <w:t xml:space="preserve"> Настоящее Время 10.1.2025</w:t>
      </w:r>
    </w:p>
  </w:footnote>
  <w:footnote w:id="41">
    <w:p w14:paraId="2A92051D" w14:textId="59FD435B" w:rsidR="00E54413" w:rsidRPr="00574B35" w:rsidRDefault="00E54413" w:rsidP="00D10634">
      <w:pPr>
        <w:pStyle w:val="Alaviitteenteksti"/>
        <w:rPr>
          <w:lang w:val="en-US"/>
        </w:rPr>
      </w:pPr>
      <w:r>
        <w:rPr>
          <w:rStyle w:val="Alaviitteenviite"/>
        </w:rPr>
        <w:footnoteRef/>
      </w:r>
      <w:r w:rsidRPr="00574B35">
        <w:rPr>
          <w:lang w:val="en-US"/>
        </w:rPr>
        <w:t xml:space="preserve"> BBC 23.5.2023.</w:t>
      </w:r>
    </w:p>
  </w:footnote>
  <w:footnote w:id="42">
    <w:p w14:paraId="27888C29" w14:textId="74AED3BD" w:rsidR="00E54413" w:rsidRPr="005857F7" w:rsidRDefault="00E54413" w:rsidP="00D10634">
      <w:pPr>
        <w:pStyle w:val="Alaviitteenteksti"/>
        <w:rPr>
          <w:lang w:val="en-US"/>
        </w:rPr>
      </w:pPr>
      <w:r>
        <w:rPr>
          <w:rStyle w:val="Alaviitteenviite"/>
        </w:rPr>
        <w:footnoteRef/>
      </w:r>
      <w:r w:rsidRPr="005857F7">
        <w:rPr>
          <w:lang w:val="en-US"/>
        </w:rPr>
        <w:t xml:space="preserve"> Coming Out</w:t>
      </w:r>
      <w:r>
        <w:rPr>
          <w:lang w:val="en-US"/>
        </w:rPr>
        <w:t xml:space="preserve"> 3/2024, s. 22. </w:t>
      </w:r>
    </w:p>
  </w:footnote>
  <w:footnote w:id="43">
    <w:p w14:paraId="6F60169C" w14:textId="3617143D" w:rsidR="00E54413" w:rsidRPr="005857F7" w:rsidRDefault="00E54413" w:rsidP="00D10634">
      <w:pPr>
        <w:pStyle w:val="Alaviitteenteksti"/>
        <w:rPr>
          <w:lang w:val="en-US"/>
        </w:rPr>
      </w:pPr>
      <w:r>
        <w:rPr>
          <w:rStyle w:val="Alaviitteenviite"/>
        </w:rPr>
        <w:footnoteRef/>
      </w:r>
      <w:r w:rsidRPr="005857F7">
        <w:rPr>
          <w:lang w:val="en-US"/>
        </w:rPr>
        <w:t xml:space="preserve"> Coming Out</w:t>
      </w:r>
      <w:r>
        <w:rPr>
          <w:lang w:val="en-US"/>
        </w:rPr>
        <w:t xml:space="preserve"> 3/2024, s. 22.</w:t>
      </w:r>
    </w:p>
  </w:footnote>
  <w:footnote w:id="44">
    <w:p w14:paraId="545055A8" w14:textId="232DD0D9" w:rsidR="00E54413" w:rsidRPr="005857F7" w:rsidRDefault="00E54413" w:rsidP="00D10634">
      <w:pPr>
        <w:pStyle w:val="Alaviitteenteksti"/>
        <w:rPr>
          <w:lang w:val="en-US"/>
        </w:rPr>
      </w:pPr>
      <w:r>
        <w:rPr>
          <w:rStyle w:val="Alaviitteenviite"/>
        </w:rPr>
        <w:footnoteRef/>
      </w:r>
      <w:r w:rsidRPr="005857F7">
        <w:rPr>
          <w:lang w:val="en-US"/>
        </w:rPr>
        <w:t xml:space="preserve"> Coming Out</w:t>
      </w:r>
      <w:r>
        <w:rPr>
          <w:lang w:val="en-US"/>
        </w:rPr>
        <w:t xml:space="preserve"> 3/2024, s. 22.</w:t>
      </w:r>
    </w:p>
  </w:footnote>
  <w:footnote w:id="45">
    <w:p w14:paraId="28F2F8F5" w14:textId="1316523A" w:rsidR="00E54413" w:rsidRPr="005857F7" w:rsidRDefault="00E54413" w:rsidP="00D10634">
      <w:pPr>
        <w:pStyle w:val="Alaviitteenteksti"/>
        <w:rPr>
          <w:lang w:val="en-US"/>
        </w:rPr>
      </w:pPr>
      <w:r>
        <w:rPr>
          <w:rStyle w:val="Alaviitteenviite"/>
        </w:rPr>
        <w:footnoteRef/>
      </w:r>
      <w:r w:rsidRPr="005857F7">
        <w:rPr>
          <w:lang w:val="en-US"/>
        </w:rPr>
        <w:t xml:space="preserve"> Coming Out</w:t>
      </w:r>
      <w:r>
        <w:rPr>
          <w:lang w:val="en-US"/>
        </w:rPr>
        <w:t xml:space="preserve"> 3/2024, s. 22.</w:t>
      </w:r>
    </w:p>
  </w:footnote>
  <w:footnote w:id="46">
    <w:p w14:paraId="0C458A33" w14:textId="5710CDBE" w:rsidR="00E54413" w:rsidRPr="00E87093" w:rsidRDefault="00E54413" w:rsidP="00D10634">
      <w:pPr>
        <w:pStyle w:val="Alaviitteenteksti"/>
        <w:rPr>
          <w:lang w:val="en-US"/>
        </w:rPr>
      </w:pPr>
      <w:r>
        <w:rPr>
          <w:rStyle w:val="Alaviitteenviite"/>
        </w:rPr>
        <w:footnoteRef/>
      </w:r>
      <w:r w:rsidRPr="00E87093">
        <w:rPr>
          <w:lang w:val="en-US"/>
        </w:rPr>
        <w:t xml:space="preserve"> </w:t>
      </w:r>
      <w:r w:rsidRPr="005F49D6">
        <w:rPr>
          <w:lang w:val="en-US"/>
        </w:rPr>
        <w:t>Медиазона</w:t>
      </w:r>
      <w:r>
        <w:rPr>
          <w:lang w:val="en-US"/>
        </w:rPr>
        <w:t xml:space="preserve"> </w:t>
      </w:r>
      <w:bookmarkStart w:id="22" w:name="_Hlk194509439"/>
      <w:r>
        <w:rPr>
          <w:lang w:val="en-US"/>
        </w:rPr>
        <w:t>6.5.2023.</w:t>
      </w:r>
      <w:bookmarkEnd w:id="22"/>
    </w:p>
  </w:footnote>
  <w:footnote w:id="47">
    <w:p w14:paraId="62D38D08" w14:textId="34A64C8F" w:rsidR="00E54413" w:rsidRPr="00E60539" w:rsidRDefault="00E54413" w:rsidP="00D10634">
      <w:pPr>
        <w:pStyle w:val="Alaviitteenteksti"/>
        <w:rPr>
          <w:lang w:val="en-US"/>
        </w:rPr>
      </w:pPr>
      <w:r>
        <w:rPr>
          <w:rStyle w:val="Alaviitteenviite"/>
        </w:rPr>
        <w:footnoteRef/>
      </w:r>
      <w:r w:rsidRPr="00E60539">
        <w:rPr>
          <w:lang w:val="en-US"/>
        </w:rPr>
        <w:t xml:space="preserve"> </w:t>
      </w:r>
      <w:r>
        <w:rPr>
          <w:lang w:val="en-US"/>
        </w:rPr>
        <w:t xml:space="preserve">Coming Out 3/2024, s. 22. </w:t>
      </w:r>
    </w:p>
  </w:footnote>
  <w:footnote w:id="48">
    <w:p w14:paraId="68D6692F" w14:textId="128C9FE3" w:rsidR="00E54413" w:rsidRPr="00E60539" w:rsidRDefault="00E54413" w:rsidP="00D10634">
      <w:pPr>
        <w:pStyle w:val="Alaviitteenteksti"/>
        <w:rPr>
          <w:lang w:val="en-US"/>
        </w:rPr>
      </w:pPr>
      <w:r>
        <w:rPr>
          <w:rStyle w:val="Alaviitteenviite"/>
        </w:rPr>
        <w:footnoteRef/>
      </w:r>
      <w:r w:rsidRPr="00E60539">
        <w:rPr>
          <w:lang w:val="en-US"/>
        </w:rPr>
        <w:t xml:space="preserve"> </w:t>
      </w:r>
      <w:bookmarkStart w:id="23" w:name="_Hlk194509516"/>
      <w:r w:rsidRPr="00E87093">
        <w:rPr>
          <w:lang w:val="en-US"/>
        </w:rPr>
        <w:t>Вёрстка</w:t>
      </w:r>
      <w:r>
        <w:rPr>
          <w:lang w:val="en-US"/>
        </w:rPr>
        <w:t xml:space="preserve"> 27.12.2024. </w:t>
      </w:r>
      <w:bookmarkEnd w:id="23"/>
    </w:p>
  </w:footnote>
  <w:footnote w:id="49">
    <w:p w14:paraId="24534882" w14:textId="77777777" w:rsidR="00EC5433" w:rsidRPr="000E50EC" w:rsidRDefault="00EC5433" w:rsidP="00EC5433">
      <w:pPr>
        <w:pStyle w:val="Alaviitteenteksti"/>
        <w:rPr>
          <w:lang w:val="en-US"/>
        </w:rPr>
      </w:pPr>
      <w:r>
        <w:rPr>
          <w:rStyle w:val="Alaviitteenviite"/>
        </w:rPr>
        <w:footnoteRef/>
      </w:r>
      <w:r w:rsidRPr="00E87093">
        <w:rPr>
          <w:lang w:val="en-US"/>
        </w:rPr>
        <w:t xml:space="preserve"> </w:t>
      </w:r>
      <w:r>
        <w:rPr>
          <w:lang w:val="en-US"/>
        </w:rPr>
        <w:t>Coming Out 23.9.2024.</w:t>
      </w:r>
    </w:p>
  </w:footnote>
  <w:footnote w:id="50">
    <w:p w14:paraId="38B77F4C" w14:textId="00DD6E00" w:rsidR="00E54413" w:rsidRPr="00E87093" w:rsidRDefault="00E54413">
      <w:pPr>
        <w:pStyle w:val="Alaviitteenteksti"/>
        <w:rPr>
          <w:lang w:val="en-US"/>
        </w:rPr>
      </w:pPr>
      <w:r>
        <w:rPr>
          <w:rStyle w:val="Alaviitteenviite"/>
        </w:rPr>
        <w:footnoteRef/>
      </w:r>
      <w:r w:rsidRPr="00E87093">
        <w:rPr>
          <w:lang w:val="en-US"/>
        </w:rPr>
        <w:t xml:space="preserve"> </w:t>
      </w:r>
      <w:bookmarkStart w:id="24" w:name="_Hlk194509762"/>
      <w:r w:rsidRPr="005F49D6">
        <w:rPr>
          <w:lang w:val="en-US"/>
        </w:rPr>
        <w:t>Медиазона</w:t>
      </w:r>
      <w:r>
        <w:rPr>
          <w:lang w:val="en-US"/>
        </w:rPr>
        <w:t xml:space="preserve"> 31.3.2025.</w:t>
      </w:r>
      <w:bookmarkEnd w:id="24"/>
    </w:p>
  </w:footnote>
  <w:footnote w:id="51">
    <w:p w14:paraId="20D3AA1F" w14:textId="128E2C38" w:rsidR="00E54413" w:rsidRPr="00E87093" w:rsidRDefault="00E54413">
      <w:pPr>
        <w:pStyle w:val="Alaviitteenteksti"/>
        <w:rPr>
          <w:lang w:val="en-US"/>
        </w:rPr>
      </w:pPr>
      <w:r>
        <w:rPr>
          <w:rStyle w:val="Alaviitteenviite"/>
        </w:rPr>
        <w:footnoteRef/>
      </w:r>
      <w:r w:rsidRPr="00E87093">
        <w:rPr>
          <w:lang w:val="en-US"/>
        </w:rPr>
        <w:t xml:space="preserve"> </w:t>
      </w:r>
      <w:r>
        <w:rPr>
          <w:lang w:val="en-US"/>
        </w:rPr>
        <w:t xml:space="preserve">Coming Out </w:t>
      </w:r>
      <w:bookmarkStart w:id="25" w:name="_Hlk194509804"/>
      <w:r>
        <w:rPr>
          <w:lang w:val="en-US"/>
        </w:rPr>
        <w:t xml:space="preserve">23.9.2024. </w:t>
      </w:r>
      <w:bookmarkEnd w:id="25"/>
    </w:p>
  </w:footnote>
  <w:footnote w:id="52">
    <w:p w14:paraId="21AEFF23" w14:textId="5452C718" w:rsidR="00E54413" w:rsidRPr="000E50EC" w:rsidRDefault="00E54413" w:rsidP="00D10634">
      <w:pPr>
        <w:pStyle w:val="Alaviitteenteksti"/>
        <w:rPr>
          <w:lang w:val="en-US"/>
        </w:rPr>
      </w:pPr>
      <w:r>
        <w:rPr>
          <w:rStyle w:val="Alaviitteenviite"/>
        </w:rPr>
        <w:footnoteRef/>
      </w:r>
      <w:r>
        <w:rPr>
          <w:lang w:val="en-US"/>
        </w:rPr>
        <w:t xml:space="preserve"> Coming Out 3/2024, s. 21. </w:t>
      </w:r>
    </w:p>
  </w:footnote>
  <w:footnote w:id="53">
    <w:p w14:paraId="5C29F91F" w14:textId="185B18FD" w:rsidR="00E54413" w:rsidRPr="00E60539" w:rsidRDefault="00E54413" w:rsidP="00D10634">
      <w:pPr>
        <w:pStyle w:val="Alaviitteenteksti"/>
        <w:rPr>
          <w:lang w:val="en-US"/>
        </w:rPr>
      </w:pPr>
      <w:r>
        <w:rPr>
          <w:rStyle w:val="Alaviitteenviite"/>
        </w:rPr>
        <w:footnoteRef/>
      </w:r>
      <w:r w:rsidRPr="00E60539">
        <w:rPr>
          <w:lang w:val="en-US"/>
        </w:rPr>
        <w:t xml:space="preserve"> </w:t>
      </w:r>
      <w:r>
        <w:rPr>
          <w:lang w:val="en-US"/>
        </w:rPr>
        <w:t>Coming Out 3/2024, s. 21–23.</w:t>
      </w:r>
    </w:p>
  </w:footnote>
  <w:footnote w:id="54">
    <w:p w14:paraId="5147003D" w14:textId="474FAA87" w:rsidR="00E54413" w:rsidRPr="000E50EC" w:rsidRDefault="00E54413" w:rsidP="00D10634">
      <w:pPr>
        <w:pStyle w:val="Alaviitteenteksti"/>
        <w:rPr>
          <w:lang w:val="en-US"/>
        </w:rPr>
      </w:pPr>
      <w:r>
        <w:rPr>
          <w:rStyle w:val="Alaviitteenviite"/>
        </w:rPr>
        <w:footnoteRef/>
      </w:r>
      <w:r w:rsidRPr="00E60539">
        <w:rPr>
          <w:lang w:val="en-US"/>
        </w:rPr>
        <w:t xml:space="preserve"> </w:t>
      </w:r>
      <w:r w:rsidRPr="00E87093">
        <w:rPr>
          <w:lang w:val="en-US"/>
        </w:rPr>
        <w:t>Вёрстка</w:t>
      </w:r>
      <w:r w:rsidRPr="000E50EC">
        <w:rPr>
          <w:lang w:val="en-US"/>
        </w:rPr>
        <w:t xml:space="preserve"> 27.12.2024</w:t>
      </w:r>
      <w:r>
        <w:rPr>
          <w:lang w:val="en-US"/>
        </w:rPr>
        <w:t>.</w:t>
      </w:r>
    </w:p>
  </w:footnote>
  <w:footnote w:id="55">
    <w:p w14:paraId="2BE1062B" w14:textId="1D4461C8" w:rsidR="00E54413" w:rsidRPr="00E60539" w:rsidRDefault="00E54413" w:rsidP="00D10634">
      <w:pPr>
        <w:pStyle w:val="Alaviitteenteksti"/>
        <w:rPr>
          <w:lang w:val="en-US"/>
        </w:rPr>
      </w:pPr>
      <w:r>
        <w:rPr>
          <w:rStyle w:val="Alaviitteenviite"/>
        </w:rPr>
        <w:footnoteRef/>
      </w:r>
      <w:r w:rsidRPr="00E60539">
        <w:rPr>
          <w:lang w:val="en-US"/>
        </w:rPr>
        <w:t xml:space="preserve"> </w:t>
      </w:r>
      <w:r w:rsidRPr="005F49D6">
        <w:rPr>
          <w:lang w:val="en-US"/>
        </w:rPr>
        <w:t>Медиазона</w:t>
      </w:r>
      <w:r w:rsidRPr="00E60539">
        <w:rPr>
          <w:lang w:val="en-US"/>
        </w:rPr>
        <w:t xml:space="preserve"> 30.11.2023.</w:t>
      </w:r>
    </w:p>
  </w:footnote>
  <w:footnote w:id="56">
    <w:p w14:paraId="72B66993" w14:textId="35F13CC2" w:rsidR="00E54413" w:rsidRPr="00E60539" w:rsidRDefault="00E54413" w:rsidP="00D10634">
      <w:pPr>
        <w:pStyle w:val="Alaviitteenteksti"/>
        <w:rPr>
          <w:lang w:val="en-US"/>
        </w:rPr>
      </w:pPr>
      <w:r>
        <w:rPr>
          <w:rStyle w:val="Alaviitteenviite"/>
        </w:rPr>
        <w:footnoteRef/>
      </w:r>
      <w:r w:rsidRPr="00E60539">
        <w:rPr>
          <w:lang w:val="en-US"/>
        </w:rPr>
        <w:t xml:space="preserve"> </w:t>
      </w:r>
      <w:r>
        <w:rPr>
          <w:lang w:val="en-US"/>
        </w:rPr>
        <w:t xml:space="preserve">Coming Out 3/2024, s. 23. </w:t>
      </w:r>
    </w:p>
  </w:footnote>
  <w:footnote w:id="57">
    <w:p w14:paraId="5AFD10F4" w14:textId="77FDB1CC" w:rsidR="00E54413" w:rsidRPr="000E50EC" w:rsidRDefault="00E54413" w:rsidP="00D10634">
      <w:pPr>
        <w:pStyle w:val="Alaviitteenteksti"/>
        <w:rPr>
          <w:lang w:val="en-US"/>
        </w:rPr>
      </w:pPr>
      <w:r>
        <w:rPr>
          <w:rStyle w:val="Alaviitteenviite"/>
        </w:rPr>
        <w:footnoteRef/>
      </w:r>
      <w:r w:rsidRPr="00E60539">
        <w:rPr>
          <w:lang w:val="en-US"/>
        </w:rPr>
        <w:t xml:space="preserve"> </w:t>
      </w:r>
      <w:r w:rsidRPr="005F49D6">
        <w:rPr>
          <w:lang w:val="en-US"/>
        </w:rPr>
        <w:t>Медиазона</w:t>
      </w:r>
      <w:r w:rsidRPr="000E50EC">
        <w:rPr>
          <w:lang w:val="en-US"/>
        </w:rPr>
        <w:t xml:space="preserve"> 22.8.2024</w:t>
      </w:r>
      <w:r>
        <w:rPr>
          <w:lang w:val="en-US"/>
        </w:rPr>
        <w:t>.</w:t>
      </w:r>
    </w:p>
  </w:footnote>
  <w:footnote w:id="58">
    <w:p w14:paraId="398057DA" w14:textId="6190E33B" w:rsidR="00E54413" w:rsidRPr="000E50EC" w:rsidRDefault="00E54413" w:rsidP="00D10634">
      <w:pPr>
        <w:pStyle w:val="Alaviitteenteksti"/>
        <w:rPr>
          <w:lang w:val="en-US"/>
        </w:rPr>
      </w:pPr>
      <w:r>
        <w:rPr>
          <w:rStyle w:val="Alaviitteenviite"/>
        </w:rPr>
        <w:footnoteRef/>
      </w:r>
      <w:r w:rsidRPr="000E50EC">
        <w:rPr>
          <w:lang w:val="en-US"/>
        </w:rPr>
        <w:t xml:space="preserve"> </w:t>
      </w:r>
      <w:r>
        <w:rPr>
          <w:lang w:val="en-US"/>
        </w:rPr>
        <w:t>Coming Out 23.9.2024.</w:t>
      </w:r>
    </w:p>
  </w:footnote>
  <w:footnote w:id="59">
    <w:p w14:paraId="0BB71FAA" w14:textId="58AF4FA7" w:rsidR="00E54413" w:rsidRPr="000E50EC" w:rsidRDefault="00E54413" w:rsidP="00D10634">
      <w:pPr>
        <w:pStyle w:val="Alaviitteenteksti"/>
        <w:rPr>
          <w:lang w:val="en-US"/>
        </w:rPr>
      </w:pPr>
      <w:r>
        <w:rPr>
          <w:rStyle w:val="Alaviitteenviite"/>
        </w:rPr>
        <w:footnoteRef/>
      </w:r>
      <w:r w:rsidRPr="000E50EC">
        <w:rPr>
          <w:lang w:val="en-US"/>
        </w:rPr>
        <w:t xml:space="preserve"> </w:t>
      </w:r>
      <w:bookmarkStart w:id="26" w:name="_Hlk194509872"/>
      <w:r w:rsidRPr="00E87093">
        <w:rPr>
          <w:lang w:val="en-US"/>
        </w:rPr>
        <w:t>Вёрстка</w:t>
      </w:r>
      <w:r w:rsidRPr="00D779D1">
        <w:rPr>
          <w:lang w:val="en-US"/>
        </w:rPr>
        <w:t xml:space="preserve"> 27.12.2024</w:t>
      </w:r>
      <w:bookmarkEnd w:id="26"/>
      <w:r w:rsidRPr="00D779D1">
        <w:rPr>
          <w:lang w:val="en-US"/>
        </w:rPr>
        <w:t xml:space="preserve">. </w:t>
      </w:r>
    </w:p>
  </w:footnote>
  <w:footnote w:id="60">
    <w:p w14:paraId="0B466B97" w14:textId="2B0165AF" w:rsidR="00E54413" w:rsidRPr="00D779D1" w:rsidRDefault="00E54413" w:rsidP="00D10634">
      <w:pPr>
        <w:pStyle w:val="Alaviitteenteksti"/>
        <w:rPr>
          <w:lang w:val="en-US"/>
        </w:rPr>
      </w:pPr>
      <w:r>
        <w:rPr>
          <w:rStyle w:val="Alaviitteenviite"/>
        </w:rPr>
        <w:footnoteRef/>
      </w:r>
      <w:r w:rsidRPr="00D779D1">
        <w:rPr>
          <w:lang w:val="en-US"/>
        </w:rPr>
        <w:t xml:space="preserve"> </w:t>
      </w:r>
      <w:bookmarkStart w:id="27" w:name="_Hlk194509918"/>
      <w:r w:rsidRPr="005F49D6">
        <w:rPr>
          <w:lang w:val="en-US"/>
        </w:rPr>
        <w:t>Медиазона</w:t>
      </w:r>
      <w:r w:rsidRPr="00D779D1">
        <w:rPr>
          <w:lang w:val="en-US"/>
        </w:rPr>
        <w:t xml:space="preserve"> 22.8.2024</w:t>
      </w:r>
      <w:bookmarkEnd w:id="27"/>
      <w:r>
        <w:rPr>
          <w:lang w:val="en-US"/>
        </w:rPr>
        <w:t xml:space="preserve">. </w:t>
      </w:r>
    </w:p>
  </w:footnote>
  <w:footnote w:id="61">
    <w:p w14:paraId="279A477D" w14:textId="25186D94" w:rsidR="00E54413" w:rsidRPr="00E60539" w:rsidRDefault="00E54413" w:rsidP="00D10634">
      <w:pPr>
        <w:pStyle w:val="Alaviitteenteksti"/>
        <w:rPr>
          <w:lang w:val="en-US"/>
        </w:rPr>
      </w:pPr>
      <w:r>
        <w:rPr>
          <w:rStyle w:val="Alaviitteenviite"/>
        </w:rPr>
        <w:footnoteRef/>
      </w:r>
      <w:r w:rsidRPr="00E60539">
        <w:rPr>
          <w:lang w:val="en-US"/>
        </w:rPr>
        <w:t xml:space="preserve"> </w:t>
      </w:r>
      <w:r>
        <w:rPr>
          <w:lang w:val="en-US"/>
        </w:rPr>
        <w:t xml:space="preserve">Coming Out 3/2024, s. 24. </w:t>
      </w:r>
    </w:p>
  </w:footnote>
  <w:footnote w:id="62">
    <w:p w14:paraId="64B552C3" w14:textId="7C905B79" w:rsidR="00E54413" w:rsidRPr="00E60539" w:rsidRDefault="00E54413" w:rsidP="00D10634">
      <w:pPr>
        <w:pStyle w:val="Alaviitteenteksti"/>
        <w:rPr>
          <w:lang w:val="en-US"/>
        </w:rPr>
      </w:pPr>
      <w:r>
        <w:rPr>
          <w:rStyle w:val="Alaviitteenviite"/>
        </w:rPr>
        <w:footnoteRef/>
      </w:r>
      <w:r w:rsidRPr="00E60539">
        <w:rPr>
          <w:lang w:val="en-US"/>
        </w:rPr>
        <w:t xml:space="preserve"> </w:t>
      </w:r>
      <w:r>
        <w:rPr>
          <w:lang w:val="en-US"/>
        </w:rPr>
        <w:t xml:space="preserve">Coming Out 12.3.2024. </w:t>
      </w:r>
    </w:p>
  </w:footnote>
  <w:footnote w:id="63">
    <w:p w14:paraId="1B34E034" w14:textId="4EE2FC85" w:rsidR="00E54413" w:rsidRPr="00574B35" w:rsidRDefault="00E54413" w:rsidP="00D10634">
      <w:pPr>
        <w:pStyle w:val="Alaviitteenteksti"/>
      </w:pPr>
      <w:r>
        <w:rPr>
          <w:rStyle w:val="Alaviitteenviite"/>
        </w:rPr>
        <w:footnoteRef/>
      </w:r>
      <w:r w:rsidRPr="00574B35">
        <w:t xml:space="preserve"> ECOM 26.1.2023.</w:t>
      </w:r>
    </w:p>
  </w:footnote>
  <w:footnote w:id="64">
    <w:p w14:paraId="06A1AF21" w14:textId="6BC25151" w:rsidR="00E54413" w:rsidRPr="00D779D1" w:rsidRDefault="00E54413">
      <w:pPr>
        <w:pStyle w:val="Alaviitteenteksti"/>
      </w:pPr>
      <w:r>
        <w:rPr>
          <w:rStyle w:val="Alaviitteenviite"/>
        </w:rPr>
        <w:footnoteRef/>
      </w:r>
      <w:r w:rsidRPr="00D779D1">
        <w:t xml:space="preserve"> </w:t>
      </w:r>
      <w:bookmarkStart w:id="30" w:name="_Hlk194510000"/>
      <w:r w:rsidRPr="00D779D1">
        <w:t xml:space="preserve">Venäjän federaatio 1996a. </w:t>
      </w:r>
      <w:bookmarkEnd w:id="30"/>
    </w:p>
  </w:footnote>
  <w:footnote w:id="65">
    <w:p w14:paraId="4041F2C1" w14:textId="716708F5" w:rsidR="00E54413" w:rsidRPr="00D779D1" w:rsidRDefault="00E54413">
      <w:pPr>
        <w:pStyle w:val="Alaviitteenteksti"/>
      </w:pPr>
      <w:r>
        <w:rPr>
          <w:rStyle w:val="Alaviitteenviite"/>
        </w:rPr>
        <w:footnoteRef/>
      </w:r>
      <w:r w:rsidRPr="00D779D1">
        <w:t xml:space="preserve"> </w:t>
      </w:r>
      <w:r w:rsidRPr="00867B53">
        <w:t>Venäjän federaatio 1996</w:t>
      </w:r>
      <w:r>
        <w:t>b.</w:t>
      </w:r>
    </w:p>
  </w:footnote>
  <w:footnote w:id="66">
    <w:p w14:paraId="258AC71B" w14:textId="7AC0FAD7" w:rsidR="00E54413" w:rsidRPr="00D779D1" w:rsidRDefault="00E54413">
      <w:pPr>
        <w:pStyle w:val="Alaviitteenteksti"/>
      </w:pPr>
      <w:r>
        <w:rPr>
          <w:rStyle w:val="Alaviitteenviite"/>
        </w:rPr>
        <w:footnoteRef/>
      </w:r>
      <w:r w:rsidRPr="00D779D1">
        <w:t xml:space="preserve"> </w:t>
      </w:r>
      <w:r>
        <w:t>Venäjän federaatio 1996c.</w:t>
      </w:r>
    </w:p>
  </w:footnote>
  <w:footnote w:id="67">
    <w:p w14:paraId="3483F700" w14:textId="0280E845" w:rsidR="00E54413" w:rsidRPr="00D779D1" w:rsidRDefault="00E54413">
      <w:pPr>
        <w:pStyle w:val="Alaviitteenteksti"/>
      </w:pPr>
      <w:r>
        <w:rPr>
          <w:rStyle w:val="Alaviitteenviite"/>
        </w:rPr>
        <w:footnoteRef/>
      </w:r>
      <w:r w:rsidRPr="00D779D1">
        <w:t xml:space="preserve"> </w:t>
      </w:r>
      <w:r>
        <w:t>Venäjän federaatio 1996d.</w:t>
      </w:r>
    </w:p>
  </w:footnote>
  <w:footnote w:id="68">
    <w:p w14:paraId="74E23BD7" w14:textId="6F2B3A50" w:rsidR="00E54413" w:rsidRPr="00D779D1" w:rsidRDefault="00E54413">
      <w:pPr>
        <w:pStyle w:val="Alaviitteenteksti"/>
      </w:pPr>
      <w:r>
        <w:rPr>
          <w:rStyle w:val="Alaviitteenviite"/>
        </w:rPr>
        <w:footnoteRef/>
      </w:r>
      <w:r w:rsidRPr="00D779D1">
        <w:t xml:space="preserve"> </w:t>
      </w:r>
      <w:r>
        <w:t>Venäjän federaatio 1996e.</w:t>
      </w:r>
    </w:p>
  </w:footnote>
  <w:footnote w:id="69">
    <w:p w14:paraId="1FCF33D0" w14:textId="13D335E9" w:rsidR="00E54413" w:rsidRPr="00574B35" w:rsidRDefault="00E54413">
      <w:pPr>
        <w:pStyle w:val="Alaviitteenteksti"/>
      </w:pPr>
      <w:r>
        <w:rPr>
          <w:rStyle w:val="Alaviitteenviite"/>
        </w:rPr>
        <w:footnoteRef/>
      </w:r>
      <w:r w:rsidRPr="00574B35">
        <w:t xml:space="preserve"> Venäjän federaatio 2001b.</w:t>
      </w:r>
    </w:p>
  </w:footnote>
  <w:footnote w:id="70">
    <w:p w14:paraId="2CEB7B52" w14:textId="02B1FCB0" w:rsidR="00E54413" w:rsidRPr="00D779D1" w:rsidRDefault="00E54413">
      <w:pPr>
        <w:pStyle w:val="Alaviitteenteksti"/>
        <w:rPr>
          <w:lang w:val="en-US"/>
        </w:rPr>
      </w:pPr>
      <w:r>
        <w:rPr>
          <w:rStyle w:val="Alaviitteenviite"/>
        </w:rPr>
        <w:footnoteRef/>
      </w:r>
      <w:r w:rsidRPr="00D779D1">
        <w:rPr>
          <w:lang w:val="en-US"/>
        </w:rPr>
        <w:t xml:space="preserve"> Venäjän federaatio 2001</w:t>
      </w:r>
      <w:r>
        <w:rPr>
          <w:lang w:val="en-US"/>
        </w:rPr>
        <w:t xml:space="preserve">c. </w:t>
      </w:r>
    </w:p>
  </w:footnote>
  <w:footnote w:id="71">
    <w:p w14:paraId="07B3FCA3" w14:textId="39B473DC" w:rsidR="00E54413" w:rsidRPr="0028488A" w:rsidRDefault="00E54413" w:rsidP="00841F40">
      <w:pPr>
        <w:pStyle w:val="Alaviitteenteksti"/>
        <w:rPr>
          <w:lang w:val="en-US"/>
        </w:rPr>
      </w:pPr>
      <w:r>
        <w:rPr>
          <w:rStyle w:val="Alaviitteenviite"/>
        </w:rPr>
        <w:footnoteRef/>
      </w:r>
      <w:r w:rsidRPr="0028488A">
        <w:rPr>
          <w:lang w:val="en-US"/>
        </w:rPr>
        <w:t xml:space="preserve"> </w:t>
      </w:r>
      <w:r>
        <w:rPr>
          <w:lang w:val="en-US"/>
        </w:rPr>
        <w:t>Coming Out 5.3.2025, s. 2–3.</w:t>
      </w:r>
    </w:p>
  </w:footnote>
  <w:footnote w:id="72">
    <w:p w14:paraId="14B59FE5" w14:textId="73A9362F" w:rsidR="00E54413" w:rsidRPr="006748D6" w:rsidRDefault="00E54413" w:rsidP="00887AEA">
      <w:pPr>
        <w:pStyle w:val="Alaviitteenteksti"/>
        <w:rPr>
          <w:lang w:val="en-US"/>
        </w:rPr>
      </w:pPr>
      <w:r>
        <w:rPr>
          <w:rStyle w:val="Alaviitteenviite"/>
        </w:rPr>
        <w:footnoteRef/>
      </w:r>
      <w:r w:rsidRPr="006748D6">
        <w:rPr>
          <w:lang w:val="en-US"/>
        </w:rPr>
        <w:t xml:space="preserve"> </w:t>
      </w:r>
      <w:r>
        <w:rPr>
          <w:lang w:val="en-US"/>
        </w:rPr>
        <w:t xml:space="preserve">Coming Out 5.3.2025, s. 5. </w:t>
      </w:r>
    </w:p>
  </w:footnote>
  <w:footnote w:id="73">
    <w:p w14:paraId="1EEFA786" w14:textId="5AD63809" w:rsidR="00E54413" w:rsidRPr="00912B84" w:rsidRDefault="00E54413" w:rsidP="00841F40">
      <w:pPr>
        <w:pStyle w:val="Alaviitteenteksti"/>
        <w:rPr>
          <w:lang w:val="en-US"/>
        </w:rPr>
      </w:pPr>
      <w:r>
        <w:rPr>
          <w:rStyle w:val="Alaviitteenviite"/>
        </w:rPr>
        <w:footnoteRef/>
      </w:r>
      <w:r w:rsidRPr="00912B84">
        <w:rPr>
          <w:lang w:val="en-US"/>
        </w:rPr>
        <w:t xml:space="preserve"> </w:t>
      </w:r>
      <w:r>
        <w:rPr>
          <w:lang w:val="en-US"/>
        </w:rPr>
        <w:t>Coming Out 5.3.2025, s. 3.</w:t>
      </w:r>
    </w:p>
  </w:footnote>
  <w:footnote w:id="74">
    <w:p w14:paraId="1CDE40F4" w14:textId="2EAD6126" w:rsidR="00E54413" w:rsidRPr="00D779D1" w:rsidRDefault="00E54413">
      <w:pPr>
        <w:pStyle w:val="Alaviitteenteksti"/>
        <w:rPr>
          <w:lang w:val="en-US"/>
        </w:rPr>
      </w:pPr>
      <w:r>
        <w:rPr>
          <w:rStyle w:val="Alaviitteenviite"/>
        </w:rPr>
        <w:footnoteRef/>
      </w:r>
      <w:r w:rsidRPr="00ED79BF">
        <w:rPr>
          <w:lang w:val="en-US"/>
        </w:rPr>
        <w:t xml:space="preserve"> </w:t>
      </w:r>
      <w:bookmarkStart w:id="31" w:name="_Hlk194509319"/>
      <w:r w:rsidRPr="00654BC9">
        <w:rPr>
          <w:lang w:val="en-US"/>
        </w:rPr>
        <w:t>Настоящее</w:t>
      </w:r>
      <w:r w:rsidRPr="00D779D1">
        <w:rPr>
          <w:lang w:val="en-US"/>
        </w:rPr>
        <w:t xml:space="preserve"> </w:t>
      </w:r>
      <w:r w:rsidRPr="00654BC9">
        <w:rPr>
          <w:lang w:val="en-US"/>
        </w:rPr>
        <w:t>Время</w:t>
      </w:r>
      <w:r w:rsidRPr="00D779D1">
        <w:rPr>
          <w:lang w:val="en-US"/>
        </w:rPr>
        <w:t xml:space="preserve"> 10.1.2025</w:t>
      </w:r>
      <w:bookmarkEnd w:id="31"/>
      <w:r>
        <w:rPr>
          <w:lang w:val="en-US"/>
        </w:rPr>
        <w:t>.</w:t>
      </w:r>
    </w:p>
  </w:footnote>
  <w:footnote w:id="75">
    <w:p w14:paraId="1E8AC1A2" w14:textId="0CE92239" w:rsidR="00E54413" w:rsidRPr="009A3442" w:rsidRDefault="00E54413">
      <w:pPr>
        <w:pStyle w:val="Alaviitteenteksti"/>
        <w:rPr>
          <w:lang w:val="en-US"/>
        </w:rPr>
      </w:pPr>
      <w:r>
        <w:rPr>
          <w:rStyle w:val="Alaviitteenviite"/>
        </w:rPr>
        <w:footnoteRef/>
      </w:r>
      <w:r w:rsidRPr="009A3442">
        <w:rPr>
          <w:lang w:val="en-US"/>
        </w:rPr>
        <w:t xml:space="preserve"> </w:t>
      </w:r>
      <w:r w:rsidRPr="009A3442">
        <w:t>Сова</w:t>
      </w:r>
      <w:r w:rsidRPr="009A3442">
        <w:rPr>
          <w:lang w:val="en-US"/>
        </w:rPr>
        <w:t xml:space="preserve"> 19.2.2025; </w:t>
      </w:r>
      <w:r w:rsidRPr="009A3442">
        <w:t>Медиазона</w:t>
      </w:r>
      <w:r w:rsidRPr="009A3442">
        <w:rPr>
          <w:lang w:val="en-US"/>
        </w:rPr>
        <w:t xml:space="preserve"> 19.2.2025.</w:t>
      </w:r>
    </w:p>
  </w:footnote>
  <w:footnote w:id="76">
    <w:p w14:paraId="04EDAA9E" w14:textId="3E19C006" w:rsidR="00E54413" w:rsidRPr="00AB2BC4" w:rsidRDefault="00E54413" w:rsidP="00841F40">
      <w:pPr>
        <w:pStyle w:val="Alaviitteenteksti"/>
        <w:rPr>
          <w:lang w:val="en-US"/>
        </w:rPr>
      </w:pPr>
      <w:r>
        <w:rPr>
          <w:rStyle w:val="Alaviitteenviite"/>
        </w:rPr>
        <w:footnoteRef/>
      </w:r>
      <w:r w:rsidRPr="004A3F5A">
        <w:rPr>
          <w:lang w:val="en-US"/>
        </w:rPr>
        <w:t xml:space="preserve"> </w:t>
      </w:r>
      <w:r w:rsidRPr="00AB2BC4">
        <w:rPr>
          <w:lang w:val="en-US"/>
        </w:rPr>
        <w:t>C</w:t>
      </w:r>
      <w:r>
        <w:rPr>
          <w:lang w:val="en-US"/>
        </w:rPr>
        <w:t xml:space="preserve">oming Out </w:t>
      </w:r>
      <w:r w:rsidRPr="00AB2BC4">
        <w:rPr>
          <w:lang w:val="en-US"/>
        </w:rPr>
        <w:t xml:space="preserve">20.3.2025. </w:t>
      </w:r>
    </w:p>
  </w:footnote>
  <w:footnote w:id="77">
    <w:p w14:paraId="2CB72F04" w14:textId="015FC5A2" w:rsidR="00E54413" w:rsidRPr="00EF73F8" w:rsidRDefault="00E54413" w:rsidP="00841F40">
      <w:pPr>
        <w:pStyle w:val="Alaviitteenteksti"/>
        <w:rPr>
          <w:lang w:val="en-US"/>
        </w:rPr>
      </w:pPr>
      <w:r>
        <w:rPr>
          <w:rStyle w:val="Alaviitteenviite"/>
        </w:rPr>
        <w:footnoteRef/>
      </w:r>
      <w:r w:rsidRPr="00EF73F8">
        <w:rPr>
          <w:lang w:val="en-US"/>
        </w:rPr>
        <w:t xml:space="preserve"> </w:t>
      </w:r>
      <w:r w:rsidRPr="004128F6">
        <w:rPr>
          <w:lang w:val="en-US"/>
        </w:rPr>
        <w:t>Сова</w:t>
      </w:r>
      <w:r w:rsidRPr="00AB2BC4">
        <w:rPr>
          <w:lang w:val="en-US"/>
        </w:rPr>
        <w:t xml:space="preserve"> 26.8.2024.</w:t>
      </w:r>
    </w:p>
  </w:footnote>
  <w:footnote w:id="78">
    <w:p w14:paraId="51969E68" w14:textId="2DE1A91C" w:rsidR="00E54413" w:rsidRPr="001A7F72" w:rsidRDefault="00E54413">
      <w:pPr>
        <w:pStyle w:val="Alaviitteenteksti"/>
        <w:rPr>
          <w:lang w:val="en-US"/>
        </w:rPr>
      </w:pPr>
      <w:r>
        <w:rPr>
          <w:rStyle w:val="Alaviitteenviite"/>
        </w:rPr>
        <w:footnoteRef/>
      </w:r>
      <w:r w:rsidRPr="001A7F72">
        <w:rPr>
          <w:lang w:val="en-US"/>
        </w:rPr>
        <w:t xml:space="preserve"> </w:t>
      </w:r>
      <w:r w:rsidRPr="000F2A32">
        <w:t>ОВД</w:t>
      </w:r>
      <w:r w:rsidRPr="00AB2BC4">
        <w:rPr>
          <w:lang w:val="en-US"/>
        </w:rPr>
        <w:t>-</w:t>
      </w:r>
      <w:r w:rsidRPr="000F2A32">
        <w:t>Инфо</w:t>
      </w:r>
      <w:r w:rsidRPr="00AB2BC4">
        <w:rPr>
          <w:lang w:val="en-US"/>
        </w:rPr>
        <w:t xml:space="preserve"> 7.10.2024</w:t>
      </w:r>
      <w:r>
        <w:rPr>
          <w:lang w:val="en-US"/>
        </w:rPr>
        <w:t xml:space="preserve">; </w:t>
      </w:r>
      <w:r w:rsidRPr="000F2A32">
        <w:t>Радио</w:t>
      </w:r>
      <w:r w:rsidRPr="00574B35">
        <w:rPr>
          <w:lang w:val="en-US"/>
        </w:rPr>
        <w:t xml:space="preserve"> </w:t>
      </w:r>
      <w:r w:rsidRPr="000F2A32">
        <w:t>Свобода</w:t>
      </w:r>
      <w:r w:rsidRPr="00574B35">
        <w:rPr>
          <w:lang w:val="en-US"/>
        </w:rPr>
        <w:t xml:space="preserve"> 4.1.2025.</w:t>
      </w:r>
    </w:p>
  </w:footnote>
  <w:footnote w:id="79">
    <w:p w14:paraId="3D4E1E8C" w14:textId="181D5606" w:rsidR="00E54413" w:rsidRPr="007E75A1" w:rsidRDefault="00E54413" w:rsidP="00841F40">
      <w:pPr>
        <w:pStyle w:val="Alaviitteenteksti"/>
        <w:rPr>
          <w:lang w:val="en-US"/>
        </w:rPr>
      </w:pPr>
      <w:r>
        <w:rPr>
          <w:rStyle w:val="Alaviitteenviite"/>
        </w:rPr>
        <w:footnoteRef/>
      </w:r>
      <w:r w:rsidRPr="007E75A1">
        <w:rPr>
          <w:lang w:val="en-US"/>
        </w:rPr>
        <w:t xml:space="preserve"> </w:t>
      </w:r>
      <w:r w:rsidRPr="00574B35">
        <w:rPr>
          <w:lang w:val="en-US"/>
        </w:rPr>
        <w:t>Медиазона 4.4.2024</w:t>
      </w:r>
      <w:r>
        <w:rPr>
          <w:lang w:val="en-US"/>
        </w:rPr>
        <w:t xml:space="preserve">; </w:t>
      </w:r>
      <w:r w:rsidRPr="00574B35">
        <w:rPr>
          <w:lang w:val="en-US"/>
        </w:rPr>
        <w:t>Сова</w:t>
      </w:r>
      <w:r>
        <w:rPr>
          <w:lang w:val="en-US"/>
        </w:rPr>
        <w:t xml:space="preserve"> 11.7.2024; </w:t>
      </w:r>
      <w:r w:rsidRPr="00574B35">
        <w:rPr>
          <w:lang w:val="en-US"/>
        </w:rPr>
        <w:t>Сова</w:t>
      </w:r>
      <w:r>
        <w:rPr>
          <w:lang w:val="en-US"/>
        </w:rPr>
        <w:t xml:space="preserve"> </w:t>
      </w:r>
      <w:r w:rsidRPr="00574B35">
        <w:rPr>
          <w:lang w:val="en-US"/>
        </w:rPr>
        <w:t>18.3.2024.</w:t>
      </w:r>
    </w:p>
  </w:footnote>
  <w:footnote w:id="80">
    <w:p w14:paraId="78F6C110" w14:textId="611BFB86" w:rsidR="00E54413" w:rsidRPr="00D47654" w:rsidRDefault="00E54413" w:rsidP="00841F40">
      <w:pPr>
        <w:pStyle w:val="Alaviitteenteksti"/>
        <w:rPr>
          <w:lang w:val="en-US"/>
        </w:rPr>
      </w:pPr>
      <w:r>
        <w:rPr>
          <w:rStyle w:val="Alaviitteenviite"/>
        </w:rPr>
        <w:footnoteRef/>
      </w:r>
      <w:r w:rsidRPr="00D47654">
        <w:rPr>
          <w:lang w:val="en-US"/>
        </w:rPr>
        <w:t xml:space="preserve"> </w:t>
      </w:r>
      <w:r w:rsidRPr="00574B35">
        <w:rPr>
          <w:lang w:val="en-US"/>
        </w:rPr>
        <w:t>Медиазона 4.4.2024</w:t>
      </w:r>
      <w:r>
        <w:rPr>
          <w:lang w:val="en-US"/>
        </w:rPr>
        <w:t>.</w:t>
      </w:r>
    </w:p>
  </w:footnote>
  <w:footnote w:id="81">
    <w:p w14:paraId="2AE3F249" w14:textId="22125859" w:rsidR="00E54413" w:rsidRPr="0071577B" w:rsidRDefault="00E54413" w:rsidP="00841F40">
      <w:pPr>
        <w:pStyle w:val="Alaviitteenteksti"/>
        <w:rPr>
          <w:lang w:val="en-US"/>
        </w:rPr>
      </w:pPr>
      <w:r>
        <w:rPr>
          <w:rStyle w:val="Alaviitteenviite"/>
        </w:rPr>
        <w:footnoteRef/>
      </w:r>
      <w:r>
        <w:rPr>
          <w:lang w:val="en-US"/>
        </w:rPr>
        <w:t xml:space="preserve"> </w:t>
      </w:r>
      <w:r w:rsidRPr="0095722A">
        <w:rPr>
          <w:lang w:val="en-US"/>
        </w:rPr>
        <w:t>Сова</w:t>
      </w:r>
      <w:r>
        <w:rPr>
          <w:lang w:val="en-US"/>
        </w:rPr>
        <w:t xml:space="preserve"> </w:t>
      </w:r>
      <w:r w:rsidRPr="0095722A">
        <w:rPr>
          <w:lang w:val="en-US"/>
        </w:rPr>
        <w:t>29.5.2024</w:t>
      </w:r>
      <w:r>
        <w:rPr>
          <w:lang w:val="en-US"/>
        </w:rPr>
        <w:t>.</w:t>
      </w:r>
    </w:p>
  </w:footnote>
  <w:footnote w:id="82">
    <w:p w14:paraId="471C216A" w14:textId="16BBF85A" w:rsidR="00E54413" w:rsidRPr="0071577B" w:rsidRDefault="00E54413" w:rsidP="00841F40">
      <w:pPr>
        <w:pStyle w:val="Alaviitteenteksti"/>
        <w:rPr>
          <w:lang w:val="en-US"/>
        </w:rPr>
      </w:pPr>
      <w:r>
        <w:rPr>
          <w:rStyle w:val="Alaviitteenviite"/>
        </w:rPr>
        <w:footnoteRef/>
      </w:r>
      <w:r>
        <w:rPr>
          <w:lang w:val="en-US"/>
        </w:rPr>
        <w:t xml:space="preserve"> </w:t>
      </w:r>
      <w:r w:rsidRPr="0095722A">
        <w:rPr>
          <w:lang w:val="en-US"/>
        </w:rPr>
        <w:t>Сова</w:t>
      </w:r>
      <w:r>
        <w:rPr>
          <w:lang w:val="en-US"/>
        </w:rPr>
        <w:t xml:space="preserve"> </w:t>
      </w:r>
      <w:r w:rsidRPr="0095722A">
        <w:rPr>
          <w:lang w:val="en-US"/>
        </w:rPr>
        <w:t>7.2.2025</w:t>
      </w:r>
      <w:r>
        <w:rPr>
          <w:lang w:val="en-US"/>
        </w:rPr>
        <w:t>.</w:t>
      </w:r>
    </w:p>
  </w:footnote>
  <w:footnote w:id="83">
    <w:p w14:paraId="2FB1549E" w14:textId="7582F429" w:rsidR="00E54413" w:rsidRPr="005468C7" w:rsidRDefault="00E54413" w:rsidP="00841F40">
      <w:pPr>
        <w:pStyle w:val="Alaviitteenteksti"/>
        <w:rPr>
          <w:lang w:val="en-US"/>
        </w:rPr>
      </w:pPr>
      <w:r>
        <w:rPr>
          <w:rStyle w:val="Alaviitteenviite"/>
        </w:rPr>
        <w:footnoteRef/>
      </w:r>
      <w:r>
        <w:rPr>
          <w:lang w:val="en-US"/>
        </w:rPr>
        <w:t xml:space="preserve"> </w:t>
      </w:r>
      <w:r w:rsidRPr="0095722A">
        <w:rPr>
          <w:lang w:val="en-US"/>
        </w:rPr>
        <w:t>Сова</w:t>
      </w:r>
      <w:r>
        <w:rPr>
          <w:lang w:val="en-US"/>
        </w:rPr>
        <w:t xml:space="preserve"> </w:t>
      </w:r>
      <w:r w:rsidRPr="003B4151">
        <w:rPr>
          <w:lang w:val="en-US"/>
        </w:rPr>
        <w:t>28.10.2024</w:t>
      </w:r>
      <w:r>
        <w:rPr>
          <w:lang w:val="en-US"/>
        </w:rPr>
        <w:t xml:space="preserve">; </w:t>
      </w:r>
      <w:r w:rsidRPr="003B4151">
        <w:rPr>
          <w:lang w:val="en-US"/>
        </w:rPr>
        <w:t>Радио Свобода 28.10.2024</w:t>
      </w:r>
      <w:r>
        <w:rPr>
          <w:lang w:val="en-US"/>
        </w:rPr>
        <w:t>.</w:t>
      </w:r>
    </w:p>
  </w:footnote>
  <w:footnote w:id="84">
    <w:p w14:paraId="7B205838" w14:textId="1388386C" w:rsidR="00E54413" w:rsidRPr="00776D30" w:rsidRDefault="00E54413" w:rsidP="00841F40">
      <w:pPr>
        <w:pStyle w:val="Alaviitteenteksti"/>
        <w:rPr>
          <w:lang w:val="en-US"/>
        </w:rPr>
      </w:pPr>
      <w:r>
        <w:rPr>
          <w:rStyle w:val="Alaviitteenviite"/>
        </w:rPr>
        <w:footnoteRef/>
      </w:r>
      <w:r>
        <w:rPr>
          <w:lang w:val="en-US"/>
        </w:rPr>
        <w:t xml:space="preserve"> </w:t>
      </w:r>
      <w:r w:rsidRPr="0095722A">
        <w:rPr>
          <w:lang w:val="en-US"/>
        </w:rPr>
        <w:t>Сова</w:t>
      </w:r>
      <w:r>
        <w:rPr>
          <w:lang w:val="en-US"/>
        </w:rPr>
        <w:t xml:space="preserve"> </w:t>
      </w:r>
      <w:r w:rsidRPr="003B4151">
        <w:rPr>
          <w:lang w:val="en-US"/>
        </w:rPr>
        <w:t>11.11.2024</w:t>
      </w:r>
      <w:r>
        <w:rPr>
          <w:lang w:val="en-US"/>
        </w:rPr>
        <w:t xml:space="preserve">; </w:t>
      </w:r>
      <w:r w:rsidRPr="00E87093">
        <w:rPr>
          <w:lang w:val="en-US"/>
        </w:rPr>
        <w:t>Вёрстка</w:t>
      </w:r>
      <w:r w:rsidRPr="003B4151">
        <w:rPr>
          <w:lang w:val="en-US"/>
        </w:rPr>
        <w:t xml:space="preserve"> 9.11.2024</w:t>
      </w:r>
      <w:r>
        <w:rPr>
          <w:lang w:val="en-US"/>
        </w:rPr>
        <w:t xml:space="preserve">. </w:t>
      </w:r>
    </w:p>
  </w:footnote>
  <w:footnote w:id="85">
    <w:p w14:paraId="55E823EA" w14:textId="10A2F9E9" w:rsidR="00E54413" w:rsidRPr="003D2C79" w:rsidRDefault="00E54413" w:rsidP="00841F40">
      <w:pPr>
        <w:pStyle w:val="Alaviitteenteksti"/>
        <w:rPr>
          <w:lang w:val="en-US"/>
        </w:rPr>
      </w:pPr>
      <w:r>
        <w:rPr>
          <w:rStyle w:val="Alaviitteenviite"/>
        </w:rPr>
        <w:footnoteRef/>
      </w:r>
      <w:r>
        <w:rPr>
          <w:lang w:val="en-US"/>
        </w:rPr>
        <w:t xml:space="preserve"> </w:t>
      </w:r>
      <w:r w:rsidRPr="0095722A">
        <w:rPr>
          <w:lang w:val="en-US"/>
        </w:rPr>
        <w:t>Сова</w:t>
      </w:r>
      <w:r>
        <w:rPr>
          <w:lang w:val="en-US"/>
        </w:rPr>
        <w:t xml:space="preserve"> </w:t>
      </w:r>
      <w:r w:rsidRPr="003B4151">
        <w:rPr>
          <w:lang w:val="en-US"/>
        </w:rPr>
        <w:t>25.11.2024</w:t>
      </w:r>
      <w:r>
        <w:rPr>
          <w:lang w:val="en-US"/>
        </w:rPr>
        <w:t xml:space="preserve">; </w:t>
      </w:r>
      <w:r w:rsidRPr="008F62EB">
        <w:t>Новая</w:t>
      </w:r>
      <w:r w:rsidRPr="000F0FD7">
        <w:rPr>
          <w:lang w:val="en-US"/>
        </w:rPr>
        <w:t xml:space="preserve"> </w:t>
      </w:r>
      <w:r w:rsidRPr="008F62EB">
        <w:t>газета</w:t>
      </w:r>
      <w:r w:rsidRPr="000F0FD7">
        <w:rPr>
          <w:lang w:val="en-US"/>
        </w:rPr>
        <w:t xml:space="preserve"> </w:t>
      </w:r>
      <w:r w:rsidRPr="008F62EB">
        <w:t>Европа</w:t>
      </w:r>
      <w:r w:rsidRPr="000F0FD7">
        <w:rPr>
          <w:lang w:val="en-US"/>
        </w:rPr>
        <w:t xml:space="preserve"> 24.11.2024.</w:t>
      </w:r>
    </w:p>
  </w:footnote>
  <w:footnote w:id="86">
    <w:p w14:paraId="28FF82E1" w14:textId="401A11B3" w:rsidR="00E54413" w:rsidRPr="003B4151" w:rsidRDefault="00E54413">
      <w:pPr>
        <w:pStyle w:val="Alaviitteenteksti"/>
        <w:rPr>
          <w:lang w:val="en-US"/>
        </w:rPr>
      </w:pPr>
      <w:r>
        <w:rPr>
          <w:rStyle w:val="Alaviitteenviite"/>
        </w:rPr>
        <w:footnoteRef/>
      </w:r>
      <w:r w:rsidRPr="003B4151">
        <w:rPr>
          <w:lang w:val="en-US"/>
        </w:rPr>
        <w:t xml:space="preserve"> </w:t>
      </w:r>
      <w:r w:rsidRPr="003B4151">
        <w:t>Сова</w:t>
      </w:r>
      <w:r w:rsidRPr="003B4151">
        <w:rPr>
          <w:lang w:val="en-US"/>
        </w:rPr>
        <w:t xml:space="preserve"> 2.12.2024; Coming Out 20.3.2025; Coming Out 5.3.2025, s. 3; Coming Out 30.1.2025; Forbes 7.3.2025.</w:t>
      </w:r>
    </w:p>
  </w:footnote>
  <w:footnote w:id="87">
    <w:p w14:paraId="232F31A2" w14:textId="64C96DEF" w:rsidR="00E54413" w:rsidRPr="003B4151" w:rsidRDefault="00E54413">
      <w:pPr>
        <w:pStyle w:val="Alaviitteenteksti"/>
        <w:rPr>
          <w:lang w:val="en-US"/>
        </w:rPr>
      </w:pPr>
      <w:r>
        <w:rPr>
          <w:rStyle w:val="Alaviitteenviite"/>
        </w:rPr>
        <w:footnoteRef/>
      </w:r>
      <w:r w:rsidRPr="003B4151">
        <w:rPr>
          <w:lang w:val="en-US"/>
        </w:rPr>
        <w:t xml:space="preserve"> Голос Америки 3.1.2025</w:t>
      </w:r>
      <w:r>
        <w:rPr>
          <w:lang w:val="en-US"/>
        </w:rPr>
        <w:t>.</w:t>
      </w:r>
    </w:p>
  </w:footnote>
  <w:footnote w:id="88">
    <w:p w14:paraId="3D101236" w14:textId="237A2EC6" w:rsidR="00E54413" w:rsidRPr="00C20791" w:rsidRDefault="00E54413">
      <w:pPr>
        <w:pStyle w:val="Alaviitteenteksti"/>
        <w:rPr>
          <w:lang w:val="en-US"/>
        </w:rPr>
      </w:pPr>
      <w:r>
        <w:rPr>
          <w:rStyle w:val="Alaviitteenviite"/>
        </w:rPr>
        <w:footnoteRef/>
      </w:r>
      <w:r w:rsidRPr="00C20791">
        <w:rPr>
          <w:lang w:val="en-US"/>
        </w:rPr>
        <w:t xml:space="preserve"> Forbes 7.3.2025; Coming Out 20.3.2025; Парни+ 11.12.2024.</w:t>
      </w:r>
    </w:p>
  </w:footnote>
  <w:footnote w:id="89">
    <w:p w14:paraId="0EA291B8" w14:textId="6AF0BC12" w:rsidR="00E54413" w:rsidRPr="00841F40" w:rsidRDefault="00E54413" w:rsidP="00841F40">
      <w:pPr>
        <w:pStyle w:val="Alaviitteenteksti"/>
        <w:rPr>
          <w:lang w:val="en-US"/>
        </w:rPr>
      </w:pPr>
      <w:r>
        <w:rPr>
          <w:rStyle w:val="Alaviitteenviite"/>
        </w:rPr>
        <w:footnoteRef/>
      </w:r>
      <w:r w:rsidRPr="00841F40">
        <w:rPr>
          <w:lang w:val="en-US"/>
        </w:rPr>
        <w:t xml:space="preserve"> </w:t>
      </w:r>
      <w:r w:rsidRPr="0095722A">
        <w:rPr>
          <w:lang w:val="en-US"/>
        </w:rPr>
        <w:t>Сова</w:t>
      </w:r>
      <w:r>
        <w:rPr>
          <w:lang w:val="en-US"/>
        </w:rPr>
        <w:t xml:space="preserve"> </w:t>
      </w:r>
      <w:r w:rsidRPr="00C20791">
        <w:rPr>
          <w:lang w:val="en-US"/>
        </w:rPr>
        <w:t>22.1.2025.</w:t>
      </w:r>
    </w:p>
  </w:footnote>
  <w:footnote w:id="90">
    <w:p w14:paraId="4CFDB372" w14:textId="090ADF09" w:rsidR="00E54413" w:rsidRPr="008A213B" w:rsidRDefault="00E54413" w:rsidP="00F84B1C">
      <w:pPr>
        <w:pStyle w:val="Alaviitteenteksti"/>
        <w:rPr>
          <w:color w:val="0563C1" w:themeColor="hyperlink"/>
          <w:u w:val="single"/>
          <w:lang w:val="en-US"/>
        </w:rPr>
      </w:pPr>
      <w:r>
        <w:rPr>
          <w:rStyle w:val="Alaviitteenviite"/>
        </w:rPr>
        <w:footnoteRef/>
      </w:r>
      <w:r w:rsidRPr="00F63E27">
        <w:rPr>
          <w:lang w:val="en-US"/>
        </w:rPr>
        <w:t xml:space="preserve"> </w:t>
      </w:r>
      <w:bookmarkStart w:id="32" w:name="_Hlk194510609"/>
      <w:r w:rsidRPr="000F2A32">
        <w:t>Радио</w:t>
      </w:r>
      <w:r w:rsidRPr="008A213B">
        <w:rPr>
          <w:lang w:val="en-US"/>
        </w:rPr>
        <w:t xml:space="preserve"> </w:t>
      </w:r>
      <w:r w:rsidRPr="000F2A32">
        <w:t>Свобода</w:t>
      </w:r>
      <w:r w:rsidRPr="008A213B">
        <w:rPr>
          <w:lang w:val="en-US"/>
        </w:rPr>
        <w:t xml:space="preserve"> 4.1.2025</w:t>
      </w:r>
      <w:bookmarkEnd w:id="32"/>
      <w:r w:rsidRPr="008A213B">
        <w:rPr>
          <w:lang w:val="en-US"/>
        </w:rPr>
        <w:t>.</w:t>
      </w:r>
    </w:p>
  </w:footnote>
  <w:footnote w:id="91">
    <w:p w14:paraId="530828D7" w14:textId="490D30D0" w:rsidR="00E54413" w:rsidRPr="008A213B" w:rsidRDefault="00E54413" w:rsidP="00F84B1C">
      <w:pPr>
        <w:pStyle w:val="Alaviitteenteksti"/>
        <w:rPr>
          <w:lang w:val="en-US"/>
        </w:rPr>
      </w:pPr>
      <w:r>
        <w:rPr>
          <w:rStyle w:val="Alaviitteenviite"/>
        </w:rPr>
        <w:footnoteRef/>
      </w:r>
      <w:r w:rsidRPr="00394102">
        <w:rPr>
          <w:lang w:val="en-US"/>
        </w:rPr>
        <w:t xml:space="preserve"> </w:t>
      </w:r>
      <w:r w:rsidRPr="000F2A32">
        <w:t>ОВД</w:t>
      </w:r>
      <w:r w:rsidRPr="008A213B">
        <w:rPr>
          <w:lang w:val="en-US"/>
        </w:rPr>
        <w:t>-</w:t>
      </w:r>
      <w:r w:rsidRPr="000F2A32">
        <w:t>Инфо</w:t>
      </w:r>
      <w:r w:rsidRPr="008A213B">
        <w:rPr>
          <w:lang w:val="en-US"/>
        </w:rPr>
        <w:t xml:space="preserve"> 16.1.2025</w:t>
      </w:r>
      <w:r>
        <w:rPr>
          <w:lang w:val="en-US"/>
        </w:rPr>
        <w:t>.</w:t>
      </w:r>
    </w:p>
  </w:footnote>
  <w:footnote w:id="92">
    <w:p w14:paraId="7B139EF6" w14:textId="527343CF" w:rsidR="00E54413" w:rsidRPr="0013016A" w:rsidRDefault="00E54413" w:rsidP="00F84B1C">
      <w:pPr>
        <w:pStyle w:val="Alaviitteenteksti"/>
        <w:rPr>
          <w:lang w:val="en-US"/>
        </w:rPr>
      </w:pPr>
      <w:r>
        <w:rPr>
          <w:rStyle w:val="Alaviitteenviite"/>
        </w:rPr>
        <w:footnoteRef/>
      </w:r>
      <w:r w:rsidRPr="0013016A">
        <w:rPr>
          <w:lang w:val="en-US"/>
        </w:rPr>
        <w:t xml:space="preserve"> </w:t>
      </w:r>
      <w:r>
        <w:rPr>
          <w:lang w:val="en-US"/>
        </w:rPr>
        <w:t>Coming Out 5.3.2025, s. 3–4.</w:t>
      </w:r>
    </w:p>
  </w:footnote>
  <w:footnote w:id="93">
    <w:p w14:paraId="25462AC9" w14:textId="3838DA52" w:rsidR="00E54413" w:rsidRPr="008A213B" w:rsidRDefault="00E54413" w:rsidP="00F84B1C">
      <w:pPr>
        <w:pStyle w:val="Alaviitteenteksti"/>
        <w:rPr>
          <w:lang w:val="en-US"/>
        </w:rPr>
      </w:pPr>
      <w:r>
        <w:rPr>
          <w:rStyle w:val="Alaviitteenviite"/>
        </w:rPr>
        <w:footnoteRef/>
      </w:r>
      <w:r w:rsidRPr="00394102">
        <w:rPr>
          <w:lang w:val="en-US"/>
        </w:rPr>
        <w:t xml:space="preserve"> </w:t>
      </w:r>
      <w:r w:rsidRPr="000F2A32">
        <w:t>ОВД</w:t>
      </w:r>
      <w:r w:rsidRPr="008A213B">
        <w:rPr>
          <w:lang w:val="en-US"/>
        </w:rPr>
        <w:t>-</w:t>
      </w:r>
      <w:r w:rsidRPr="000F2A32">
        <w:t>Инфо</w:t>
      </w:r>
      <w:r w:rsidRPr="008A213B">
        <w:rPr>
          <w:lang w:val="en-US"/>
        </w:rPr>
        <w:t xml:space="preserve"> 16.1.2025</w:t>
      </w:r>
      <w:r>
        <w:rPr>
          <w:lang w:val="en-US"/>
        </w:rPr>
        <w:t>.</w:t>
      </w:r>
    </w:p>
  </w:footnote>
  <w:footnote w:id="94">
    <w:p w14:paraId="7351598C" w14:textId="5E66F45F" w:rsidR="00E54413" w:rsidRPr="008A213B" w:rsidRDefault="00E54413">
      <w:pPr>
        <w:pStyle w:val="Alaviitteenteksti"/>
        <w:rPr>
          <w:lang w:val="en-US"/>
        </w:rPr>
      </w:pPr>
      <w:r>
        <w:rPr>
          <w:rStyle w:val="Alaviitteenviite"/>
        </w:rPr>
        <w:footnoteRef/>
      </w:r>
      <w:r w:rsidRPr="00DE7E76">
        <w:rPr>
          <w:lang w:val="en-US"/>
        </w:rPr>
        <w:t xml:space="preserve"> </w:t>
      </w:r>
      <w:r w:rsidRPr="008A213B">
        <w:rPr>
          <w:lang w:val="en-US"/>
        </w:rPr>
        <w:t>C</w:t>
      </w:r>
      <w:r>
        <w:rPr>
          <w:lang w:val="en-US"/>
        </w:rPr>
        <w:t xml:space="preserve">oming Out </w:t>
      </w:r>
      <w:bookmarkStart w:id="33" w:name="_Hlk194564986"/>
      <w:r w:rsidRPr="000F0FD7">
        <w:rPr>
          <w:lang w:val="en-US"/>
        </w:rPr>
        <w:t>30.1.2025.</w:t>
      </w:r>
      <w:bookmarkEnd w:id="33"/>
    </w:p>
  </w:footnote>
  <w:footnote w:id="95">
    <w:p w14:paraId="39E56751" w14:textId="39DE02AF" w:rsidR="00E54413" w:rsidRPr="000A0A41" w:rsidRDefault="00E54413" w:rsidP="003C2550">
      <w:pPr>
        <w:pStyle w:val="Alaviitteenteksti"/>
        <w:rPr>
          <w:lang w:val="en-US"/>
        </w:rPr>
      </w:pPr>
      <w:r>
        <w:rPr>
          <w:rStyle w:val="Alaviitteenviite"/>
        </w:rPr>
        <w:footnoteRef/>
      </w:r>
      <w:r w:rsidRPr="000A0A41">
        <w:rPr>
          <w:lang w:val="en-US"/>
        </w:rPr>
        <w:t xml:space="preserve"> </w:t>
      </w:r>
      <w:r>
        <w:rPr>
          <w:lang w:val="en-US"/>
        </w:rPr>
        <w:t xml:space="preserve">Coming Out 5.3.2025, s. 4. </w:t>
      </w:r>
    </w:p>
  </w:footnote>
  <w:footnote w:id="96">
    <w:p w14:paraId="62E2316E" w14:textId="643229FB" w:rsidR="00E54413" w:rsidRPr="00186057" w:rsidRDefault="00E54413" w:rsidP="008A213B">
      <w:pPr>
        <w:pStyle w:val="Alaviitteenteksti"/>
        <w:rPr>
          <w:lang w:val="en-US"/>
        </w:rPr>
      </w:pPr>
      <w:r>
        <w:rPr>
          <w:rStyle w:val="Alaviitteenviite"/>
        </w:rPr>
        <w:footnoteRef/>
      </w:r>
      <w:bookmarkStart w:id="34" w:name="_Hlk194509375"/>
      <w:r>
        <w:rPr>
          <w:lang w:val="en-US"/>
        </w:rPr>
        <w:t xml:space="preserve"> </w:t>
      </w:r>
      <w:r w:rsidRPr="005F49D6">
        <w:rPr>
          <w:lang w:val="en-US"/>
        </w:rPr>
        <w:t xml:space="preserve">Coming Out </w:t>
      </w:r>
      <w:bookmarkEnd w:id="34"/>
      <w:r>
        <w:rPr>
          <w:lang w:val="en-US"/>
        </w:rPr>
        <w:t xml:space="preserve">5.3.2025, s. 4. </w:t>
      </w:r>
    </w:p>
  </w:footnote>
  <w:footnote w:id="97">
    <w:p w14:paraId="0DBFDFD8" w14:textId="5AB9CD2A" w:rsidR="00E54413" w:rsidRPr="00754F71" w:rsidRDefault="00E54413">
      <w:pPr>
        <w:pStyle w:val="Alaviitteenteksti"/>
        <w:rPr>
          <w:lang w:val="en-US"/>
        </w:rPr>
      </w:pPr>
      <w:r>
        <w:rPr>
          <w:rStyle w:val="Alaviitteenviite"/>
        </w:rPr>
        <w:footnoteRef/>
      </w:r>
      <w:r>
        <w:rPr>
          <w:lang w:val="en-US"/>
        </w:rPr>
        <w:t xml:space="preserve"> </w:t>
      </w:r>
      <w:r w:rsidRPr="0095722A">
        <w:rPr>
          <w:lang w:val="en-US"/>
        </w:rPr>
        <w:t>Сова</w:t>
      </w:r>
      <w:r>
        <w:rPr>
          <w:lang w:val="en-US"/>
        </w:rPr>
        <w:t xml:space="preserve"> </w:t>
      </w:r>
      <w:r w:rsidRPr="008A213B">
        <w:rPr>
          <w:lang w:val="en-US"/>
        </w:rPr>
        <w:t>16.7.2024</w:t>
      </w:r>
      <w:r>
        <w:rPr>
          <w:lang w:val="en-US"/>
        </w:rPr>
        <w:t>.</w:t>
      </w:r>
    </w:p>
  </w:footnote>
  <w:footnote w:id="98">
    <w:p w14:paraId="718D5641" w14:textId="6B974270" w:rsidR="00E54413" w:rsidRPr="00A65EC0" w:rsidRDefault="00E54413" w:rsidP="00770D51">
      <w:pPr>
        <w:pStyle w:val="Alaviitteenteksti"/>
        <w:rPr>
          <w:lang w:val="en-US"/>
        </w:rPr>
      </w:pPr>
      <w:r>
        <w:rPr>
          <w:rStyle w:val="Alaviitteenviite"/>
        </w:rPr>
        <w:footnoteRef/>
      </w:r>
      <w:r w:rsidRPr="00A14201">
        <w:rPr>
          <w:lang w:val="en-US"/>
        </w:rPr>
        <w:t xml:space="preserve"> </w:t>
      </w:r>
      <w:r w:rsidRPr="00A65EC0">
        <w:rPr>
          <w:lang w:val="en-US"/>
        </w:rPr>
        <w:t>C</w:t>
      </w:r>
      <w:r>
        <w:rPr>
          <w:lang w:val="en-US"/>
        </w:rPr>
        <w:t xml:space="preserve">oming Out </w:t>
      </w:r>
      <w:r w:rsidRPr="000F0FD7">
        <w:rPr>
          <w:lang w:val="en-US"/>
        </w:rPr>
        <w:t>23.9.2024.</w:t>
      </w:r>
    </w:p>
  </w:footnote>
  <w:footnote w:id="99">
    <w:p w14:paraId="182DF88C" w14:textId="7D4474E4" w:rsidR="00E54413" w:rsidRPr="00A65EC0" w:rsidRDefault="00E54413" w:rsidP="00101909">
      <w:pPr>
        <w:pStyle w:val="Alaviitteenteksti"/>
        <w:rPr>
          <w:lang w:val="en-US"/>
        </w:rPr>
      </w:pPr>
      <w:r>
        <w:rPr>
          <w:rStyle w:val="Alaviitteenviite"/>
        </w:rPr>
        <w:footnoteRef/>
      </w:r>
      <w:r>
        <w:rPr>
          <w:lang w:val="en-US"/>
        </w:rPr>
        <w:t xml:space="preserve"> </w:t>
      </w:r>
      <w:r w:rsidRPr="00A65EC0">
        <w:rPr>
          <w:lang w:val="en-US"/>
        </w:rPr>
        <w:t>C</w:t>
      </w:r>
      <w:r>
        <w:rPr>
          <w:lang w:val="en-US"/>
        </w:rPr>
        <w:t xml:space="preserve">oming Out </w:t>
      </w:r>
      <w:r w:rsidRPr="000F0FD7">
        <w:rPr>
          <w:lang w:val="en-US"/>
        </w:rPr>
        <w:t xml:space="preserve">26.11.2024. </w:t>
      </w:r>
    </w:p>
  </w:footnote>
  <w:footnote w:id="100">
    <w:p w14:paraId="1CCE6F47" w14:textId="40416B0F" w:rsidR="00E54413" w:rsidRPr="00754F71" w:rsidRDefault="00E54413">
      <w:pPr>
        <w:pStyle w:val="Alaviitteenteksti"/>
        <w:rPr>
          <w:lang w:val="en-US"/>
        </w:rPr>
      </w:pPr>
      <w:r>
        <w:rPr>
          <w:rStyle w:val="Alaviitteenviite"/>
        </w:rPr>
        <w:footnoteRef/>
      </w:r>
      <w:r w:rsidRPr="00754F71">
        <w:rPr>
          <w:lang w:val="en-US"/>
        </w:rPr>
        <w:t xml:space="preserve"> </w:t>
      </w:r>
      <w:r w:rsidRPr="0095722A">
        <w:rPr>
          <w:lang w:val="en-US"/>
        </w:rPr>
        <w:t>Сова</w:t>
      </w:r>
      <w:r>
        <w:rPr>
          <w:lang w:val="en-US"/>
        </w:rPr>
        <w:t xml:space="preserve"> </w:t>
      </w:r>
      <w:r w:rsidRPr="008A213B">
        <w:rPr>
          <w:lang w:val="en-US"/>
        </w:rPr>
        <w:t>16.7.2024</w:t>
      </w:r>
      <w:r>
        <w:rPr>
          <w:lang w:val="en-US"/>
        </w:rPr>
        <w:t>.</w:t>
      </w:r>
    </w:p>
  </w:footnote>
  <w:footnote w:id="101">
    <w:p w14:paraId="654CB115" w14:textId="577B6DC3" w:rsidR="00E54413" w:rsidRPr="00D16F23" w:rsidRDefault="00E54413" w:rsidP="00D16F23">
      <w:pPr>
        <w:pStyle w:val="Alaviitteenteksti"/>
        <w:rPr>
          <w:lang w:val="en-US"/>
        </w:rPr>
      </w:pPr>
      <w:r>
        <w:rPr>
          <w:rStyle w:val="Alaviitteenviite"/>
        </w:rPr>
        <w:footnoteRef/>
      </w:r>
      <w:r w:rsidRPr="00D16F23">
        <w:rPr>
          <w:lang w:val="en-US"/>
        </w:rPr>
        <w:t xml:space="preserve"> </w:t>
      </w:r>
      <w:r>
        <w:rPr>
          <w:lang w:val="en-US"/>
        </w:rPr>
        <w:t>Coming Out 5.3.2025, s. 5; Coming Out 3/2024, s. 7–8.</w:t>
      </w:r>
    </w:p>
  </w:footnote>
  <w:footnote w:id="102">
    <w:p w14:paraId="7A35C3CB" w14:textId="677CC8BC" w:rsidR="00E54413" w:rsidRPr="00A65EC0" w:rsidRDefault="00E54413" w:rsidP="00D16F23">
      <w:pPr>
        <w:pStyle w:val="Alaviitteenteksti"/>
        <w:rPr>
          <w:lang w:val="en-US"/>
        </w:rPr>
      </w:pPr>
      <w:r>
        <w:rPr>
          <w:rStyle w:val="Alaviitteenviite"/>
        </w:rPr>
        <w:footnoteRef/>
      </w:r>
      <w:r w:rsidRPr="00D16F23">
        <w:rPr>
          <w:lang w:val="en-US"/>
        </w:rPr>
        <w:t xml:space="preserve"> </w:t>
      </w:r>
      <w:r>
        <w:rPr>
          <w:lang w:val="en-US"/>
        </w:rPr>
        <w:t xml:space="preserve">Coming Out 5.3.2025, s. 5; Coming Out </w:t>
      </w:r>
      <w:r w:rsidRPr="00A65EC0">
        <w:rPr>
          <w:lang w:val="en-US"/>
        </w:rPr>
        <w:t>30.1.2025.</w:t>
      </w:r>
    </w:p>
  </w:footnote>
  <w:footnote w:id="103">
    <w:p w14:paraId="41E39919" w14:textId="5EC802E1" w:rsidR="00E54413" w:rsidRPr="000F0FD7" w:rsidRDefault="00E54413" w:rsidP="00B94E4D">
      <w:pPr>
        <w:pStyle w:val="Alaviitteenteksti"/>
        <w:rPr>
          <w:lang w:val="sv-SE"/>
        </w:rPr>
      </w:pPr>
      <w:r>
        <w:rPr>
          <w:rStyle w:val="Alaviitteenviite"/>
        </w:rPr>
        <w:footnoteRef/>
      </w:r>
      <w:r w:rsidRPr="000F0FD7">
        <w:rPr>
          <w:lang w:val="sv-SE"/>
        </w:rPr>
        <w:t xml:space="preserve"> </w:t>
      </w:r>
      <w:bookmarkStart w:id="36" w:name="_Hlk194508302"/>
      <w:r w:rsidRPr="000F0FD7">
        <w:rPr>
          <w:lang w:val="sv-SE"/>
        </w:rPr>
        <w:t>HRW 7.8.2024</w:t>
      </w:r>
      <w:bookmarkEnd w:id="36"/>
      <w:r w:rsidRPr="000F0FD7">
        <w:rPr>
          <w:lang w:val="sv-SE"/>
        </w:rPr>
        <w:t>.</w:t>
      </w:r>
    </w:p>
  </w:footnote>
  <w:footnote w:id="104">
    <w:p w14:paraId="3F985306" w14:textId="5C9F4D3C" w:rsidR="00E54413" w:rsidRPr="000F0FD7" w:rsidRDefault="00E54413">
      <w:pPr>
        <w:pStyle w:val="Alaviitteenteksti"/>
        <w:rPr>
          <w:lang w:val="sv-SE"/>
        </w:rPr>
      </w:pPr>
      <w:r>
        <w:rPr>
          <w:rStyle w:val="Alaviitteenviite"/>
        </w:rPr>
        <w:footnoteRef/>
      </w:r>
      <w:r w:rsidRPr="000F0FD7">
        <w:rPr>
          <w:lang w:val="sv-SE"/>
        </w:rPr>
        <w:t xml:space="preserve"> Bertelsmann Stiftung 202</w:t>
      </w:r>
      <w:r w:rsidR="009555F3">
        <w:rPr>
          <w:lang w:val="sv-SE"/>
        </w:rPr>
        <w:t xml:space="preserve">4, s. 27. </w:t>
      </w:r>
    </w:p>
  </w:footnote>
  <w:footnote w:id="105">
    <w:p w14:paraId="53752993" w14:textId="1EEC6AA9" w:rsidR="00E54413" w:rsidRPr="000F0FD7" w:rsidRDefault="00E54413" w:rsidP="00B94E4D">
      <w:pPr>
        <w:pStyle w:val="Alaviitteenteksti"/>
        <w:rPr>
          <w:lang w:val="sv-SE"/>
        </w:rPr>
      </w:pPr>
      <w:r>
        <w:rPr>
          <w:rStyle w:val="Alaviitteenviite"/>
        </w:rPr>
        <w:footnoteRef/>
      </w:r>
      <w:r w:rsidRPr="000F0FD7">
        <w:rPr>
          <w:lang w:val="sv-SE"/>
        </w:rPr>
        <w:t xml:space="preserve"> ECOM 26.1.2023.</w:t>
      </w:r>
    </w:p>
  </w:footnote>
  <w:footnote w:id="106">
    <w:p w14:paraId="50C8CFE8" w14:textId="0E0F063C" w:rsidR="00E54413" w:rsidRPr="000F0FD7" w:rsidRDefault="00E54413" w:rsidP="00B94E4D">
      <w:pPr>
        <w:pStyle w:val="Alaviitteenteksti"/>
        <w:rPr>
          <w:lang w:val="sv-SE"/>
        </w:rPr>
      </w:pPr>
      <w:r>
        <w:rPr>
          <w:rStyle w:val="Alaviitteenviite"/>
        </w:rPr>
        <w:footnoteRef/>
      </w:r>
      <w:r w:rsidRPr="000F0FD7">
        <w:rPr>
          <w:lang w:val="sv-SE"/>
        </w:rPr>
        <w:t xml:space="preserve"> HRW 7.8.2024.</w:t>
      </w:r>
    </w:p>
  </w:footnote>
  <w:footnote w:id="107">
    <w:p w14:paraId="61AD9938" w14:textId="3B87FF84" w:rsidR="00E54413" w:rsidRPr="00B94E4D" w:rsidRDefault="00E54413">
      <w:pPr>
        <w:pStyle w:val="Alaviitteenteksti"/>
        <w:rPr>
          <w:lang w:val="en-US"/>
        </w:rPr>
      </w:pPr>
      <w:r>
        <w:rPr>
          <w:rStyle w:val="Alaviitteenviite"/>
        </w:rPr>
        <w:footnoteRef/>
      </w:r>
      <w:r w:rsidRPr="00B94E4D">
        <w:rPr>
          <w:lang w:val="en-US"/>
        </w:rPr>
        <w:t xml:space="preserve"> </w:t>
      </w:r>
      <w:r>
        <w:rPr>
          <w:lang w:val="en-US"/>
        </w:rPr>
        <w:t xml:space="preserve">BBC </w:t>
      </w:r>
      <w:r w:rsidRPr="000F0FD7">
        <w:rPr>
          <w:lang w:val="en-US"/>
        </w:rPr>
        <w:t>23.5.2023.</w:t>
      </w:r>
    </w:p>
  </w:footnote>
  <w:footnote w:id="108">
    <w:p w14:paraId="2D915573" w14:textId="067ABD03" w:rsidR="00E54413" w:rsidRPr="00CB380C" w:rsidRDefault="00E54413" w:rsidP="00B94E4D">
      <w:pPr>
        <w:pStyle w:val="Alaviitteenteksti"/>
        <w:rPr>
          <w:lang w:val="en-US"/>
        </w:rPr>
      </w:pPr>
      <w:r>
        <w:rPr>
          <w:rStyle w:val="Alaviitteenviite"/>
        </w:rPr>
        <w:footnoteRef/>
      </w:r>
      <w:r w:rsidRPr="00CB380C">
        <w:rPr>
          <w:lang w:val="en-US"/>
        </w:rPr>
        <w:t xml:space="preserve"> </w:t>
      </w:r>
      <w:r w:rsidRPr="005F49D6">
        <w:rPr>
          <w:lang w:val="en-US"/>
        </w:rPr>
        <w:t>Медиазона 30.11.2023</w:t>
      </w:r>
      <w:r>
        <w:rPr>
          <w:lang w:val="en-US"/>
        </w:rPr>
        <w:t>.</w:t>
      </w:r>
    </w:p>
  </w:footnote>
  <w:footnote w:id="109">
    <w:p w14:paraId="1C2616F0" w14:textId="395F47A7" w:rsidR="00E54413" w:rsidRPr="002E30CF" w:rsidRDefault="00E54413">
      <w:pPr>
        <w:pStyle w:val="Alaviitteenteksti"/>
        <w:rPr>
          <w:lang w:val="en-US"/>
        </w:rPr>
      </w:pPr>
      <w:r>
        <w:rPr>
          <w:rStyle w:val="Alaviitteenviite"/>
        </w:rPr>
        <w:footnoteRef/>
      </w:r>
      <w:r w:rsidRPr="002E30CF">
        <w:rPr>
          <w:lang w:val="en-US"/>
        </w:rPr>
        <w:t xml:space="preserve"> </w:t>
      </w:r>
      <w:bookmarkStart w:id="38" w:name="_Hlk194506950"/>
      <w:r w:rsidRPr="00A65EC0">
        <w:rPr>
          <w:lang w:val="en-US"/>
        </w:rPr>
        <w:t>ECOM 26.1.2023</w:t>
      </w:r>
      <w:bookmarkEnd w:id="38"/>
      <w:r w:rsidRPr="00A65EC0">
        <w:rPr>
          <w:lang w:val="en-US"/>
        </w:rPr>
        <w:t>.</w:t>
      </w:r>
    </w:p>
  </w:footnote>
  <w:footnote w:id="110">
    <w:p w14:paraId="3B87F4F8" w14:textId="5D4B5D9A" w:rsidR="00E54413" w:rsidRPr="00B55879" w:rsidRDefault="00E54413" w:rsidP="00B94E4D">
      <w:pPr>
        <w:pStyle w:val="Alaviitteenteksti"/>
        <w:rPr>
          <w:lang w:val="en-US"/>
        </w:rPr>
      </w:pPr>
      <w:r>
        <w:rPr>
          <w:rStyle w:val="Alaviitteenviite"/>
        </w:rPr>
        <w:footnoteRef/>
      </w:r>
      <w:r w:rsidRPr="00B55879">
        <w:rPr>
          <w:lang w:val="en-US"/>
        </w:rPr>
        <w:t xml:space="preserve"> </w:t>
      </w:r>
      <w:r>
        <w:rPr>
          <w:lang w:val="en-US"/>
        </w:rPr>
        <w:t>Coming Out 5.3.2025, s. 1.</w:t>
      </w:r>
    </w:p>
  </w:footnote>
  <w:footnote w:id="111">
    <w:p w14:paraId="107CBB56" w14:textId="4311EC6B" w:rsidR="00E54413" w:rsidRPr="00A65EC0" w:rsidRDefault="00E54413" w:rsidP="00B94E4D">
      <w:pPr>
        <w:pStyle w:val="Alaviitteenteksti"/>
        <w:rPr>
          <w:lang w:val="en-US"/>
        </w:rPr>
      </w:pPr>
      <w:r>
        <w:rPr>
          <w:rStyle w:val="Alaviitteenviite"/>
        </w:rPr>
        <w:footnoteRef/>
      </w:r>
      <w:r>
        <w:rPr>
          <w:lang w:val="en-US"/>
        </w:rPr>
        <w:t xml:space="preserve"> </w:t>
      </w:r>
      <w:r w:rsidRPr="000F2A32">
        <w:t>ОВД</w:t>
      </w:r>
      <w:r w:rsidRPr="00A65EC0">
        <w:rPr>
          <w:lang w:val="en-US"/>
        </w:rPr>
        <w:t>-</w:t>
      </w:r>
      <w:r w:rsidRPr="000F2A32">
        <w:t>Инфо</w:t>
      </w:r>
      <w:r w:rsidRPr="00A65EC0">
        <w:rPr>
          <w:lang w:val="en-US"/>
        </w:rPr>
        <w:t xml:space="preserve"> 17.12.2024</w:t>
      </w:r>
      <w:r>
        <w:rPr>
          <w:lang w:val="en-US"/>
        </w:rPr>
        <w:t>.</w:t>
      </w:r>
    </w:p>
  </w:footnote>
  <w:footnote w:id="112">
    <w:p w14:paraId="224E9F6C" w14:textId="4E481CC2" w:rsidR="00E54413" w:rsidRPr="00EB1365" w:rsidRDefault="00E54413" w:rsidP="00EB1365">
      <w:pPr>
        <w:pStyle w:val="Alaviitteenteksti"/>
        <w:rPr>
          <w:lang w:val="en-US"/>
        </w:rPr>
      </w:pPr>
      <w:r>
        <w:rPr>
          <w:rStyle w:val="Alaviitteenviite"/>
        </w:rPr>
        <w:footnoteRef/>
      </w:r>
      <w:r w:rsidRPr="00A03A7F">
        <w:rPr>
          <w:lang w:val="en-US"/>
        </w:rPr>
        <w:t xml:space="preserve"> </w:t>
      </w:r>
      <w:r w:rsidRPr="00C74BFA">
        <w:rPr>
          <w:lang w:val="en-US"/>
        </w:rPr>
        <w:t>Медиазона 22.8.2024.</w:t>
      </w:r>
    </w:p>
  </w:footnote>
  <w:footnote w:id="113">
    <w:p w14:paraId="4D993013" w14:textId="3AC6F35C" w:rsidR="00E54413" w:rsidRPr="00C74BFA" w:rsidRDefault="00E54413">
      <w:pPr>
        <w:pStyle w:val="Alaviitteenteksti"/>
        <w:rPr>
          <w:lang w:val="en-US"/>
        </w:rPr>
      </w:pPr>
      <w:r>
        <w:rPr>
          <w:rStyle w:val="Alaviitteenviite"/>
        </w:rPr>
        <w:footnoteRef/>
      </w:r>
      <w:r w:rsidRPr="00C74BFA">
        <w:rPr>
          <w:lang w:val="en-US"/>
        </w:rPr>
        <w:t xml:space="preserve"> LRT 8.6.2024.</w:t>
      </w:r>
    </w:p>
  </w:footnote>
  <w:footnote w:id="114">
    <w:p w14:paraId="6241B7A1" w14:textId="6B099FE1" w:rsidR="00E54413" w:rsidRPr="00C74BFA" w:rsidRDefault="00E54413">
      <w:pPr>
        <w:pStyle w:val="Alaviitteenteksti"/>
        <w:rPr>
          <w:lang w:val="en-US"/>
        </w:rPr>
      </w:pPr>
      <w:r>
        <w:rPr>
          <w:rStyle w:val="Alaviitteenviite"/>
        </w:rPr>
        <w:footnoteRef/>
      </w:r>
      <w:r w:rsidRPr="00C74BFA">
        <w:rPr>
          <w:lang w:val="en-US"/>
        </w:rPr>
        <w:t xml:space="preserve"> Настоящее Время 10.1.2025.</w:t>
      </w:r>
    </w:p>
  </w:footnote>
  <w:footnote w:id="115">
    <w:p w14:paraId="0B28C93A" w14:textId="12B45CD7" w:rsidR="00E54413" w:rsidRPr="002F7199" w:rsidRDefault="00E54413">
      <w:pPr>
        <w:pStyle w:val="Alaviitteenteksti"/>
        <w:rPr>
          <w:lang w:val="en-US"/>
        </w:rPr>
      </w:pPr>
      <w:r>
        <w:rPr>
          <w:rStyle w:val="Alaviitteenviite"/>
        </w:rPr>
        <w:footnoteRef/>
      </w:r>
      <w:r w:rsidRPr="002F7199">
        <w:rPr>
          <w:lang w:val="en-US"/>
        </w:rPr>
        <w:t xml:space="preserve"> </w:t>
      </w:r>
      <w:r w:rsidRPr="00C74BFA">
        <w:rPr>
          <w:lang w:val="en-US"/>
        </w:rPr>
        <w:t>Freedom House 2025.</w:t>
      </w:r>
    </w:p>
  </w:footnote>
  <w:footnote w:id="116">
    <w:p w14:paraId="5FF8A130" w14:textId="25E3B1F7" w:rsidR="00E54413" w:rsidRPr="002F7199" w:rsidRDefault="00E54413">
      <w:pPr>
        <w:pStyle w:val="Alaviitteenteksti"/>
        <w:rPr>
          <w:lang w:val="en-US"/>
        </w:rPr>
      </w:pPr>
      <w:r>
        <w:rPr>
          <w:rStyle w:val="Alaviitteenviite"/>
        </w:rPr>
        <w:footnoteRef/>
      </w:r>
      <w:r>
        <w:rPr>
          <w:lang w:val="en-US"/>
        </w:rPr>
        <w:t xml:space="preserve"> </w:t>
      </w:r>
      <w:r w:rsidRPr="00FC111A">
        <w:rPr>
          <w:lang w:val="en-US"/>
        </w:rPr>
        <w:t>HRC</w:t>
      </w:r>
      <w:r>
        <w:rPr>
          <w:lang w:val="en-US"/>
        </w:rPr>
        <w:t xml:space="preserve"> 13.9.2024, s. 13. </w:t>
      </w:r>
    </w:p>
  </w:footnote>
  <w:footnote w:id="117">
    <w:p w14:paraId="6430BB89" w14:textId="5EB2AC13" w:rsidR="00E54413" w:rsidRPr="00531626" w:rsidRDefault="00E54413">
      <w:pPr>
        <w:pStyle w:val="Alaviitteenteksti"/>
        <w:rPr>
          <w:lang w:val="en-US"/>
        </w:rPr>
      </w:pPr>
      <w:r>
        <w:rPr>
          <w:rStyle w:val="Alaviitteenviite"/>
        </w:rPr>
        <w:footnoteRef/>
      </w:r>
      <w:r w:rsidRPr="00531626">
        <w:rPr>
          <w:lang w:val="en-US"/>
        </w:rPr>
        <w:t xml:space="preserve"> </w:t>
      </w:r>
      <w:r w:rsidRPr="00654BC9">
        <w:rPr>
          <w:lang w:val="en-US"/>
        </w:rPr>
        <w:t>Настоящее</w:t>
      </w:r>
      <w:r w:rsidRPr="000F0FD7">
        <w:rPr>
          <w:lang w:val="en-US"/>
        </w:rPr>
        <w:t xml:space="preserve"> </w:t>
      </w:r>
      <w:r w:rsidRPr="00654BC9">
        <w:rPr>
          <w:lang w:val="en-US"/>
        </w:rPr>
        <w:t>Время</w:t>
      </w:r>
      <w:r w:rsidRPr="000F0FD7">
        <w:rPr>
          <w:lang w:val="en-US"/>
        </w:rPr>
        <w:t xml:space="preserve"> 10.1.2025.</w:t>
      </w:r>
    </w:p>
  </w:footnote>
  <w:footnote w:id="118">
    <w:p w14:paraId="74238B6B" w14:textId="7182D38B" w:rsidR="00E54413" w:rsidRPr="00B55879" w:rsidRDefault="00E54413" w:rsidP="00A536B3">
      <w:pPr>
        <w:pStyle w:val="Alaviitteenteksti"/>
        <w:rPr>
          <w:lang w:val="en-US"/>
        </w:rPr>
      </w:pPr>
      <w:r>
        <w:rPr>
          <w:rStyle w:val="Alaviitteenviite"/>
        </w:rPr>
        <w:footnoteRef/>
      </w:r>
      <w:r w:rsidRPr="00B55879">
        <w:rPr>
          <w:lang w:val="en-US"/>
        </w:rPr>
        <w:t xml:space="preserve"> </w:t>
      </w:r>
      <w:r>
        <w:rPr>
          <w:lang w:val="en-US"/>
        </w:rPr>
        <w:t xml:space="preserve">Coming Out 5.3.2025, s. 1. </w:t>
      </w:r>
    </w:p>
  </w:footnote>
  <w:footnote w:id="119">
    <w:p w14:paraId="12A86CCD" w14:textId="0222D72B" w:rsidR="00E54413" w:rsidRPr="00C92E5A" w:rsidRDefault="00E54413" w:rsidP="00A536B3">
      <w:pPr>
        <w:pStyle w:val="Alaviitteenteksti"/>
        <w:rPr>
          <w:lang w:val="en-US"/>
        </w:rPr>
      </w:pPr>
      <w:r>
        <w:rPr>
          <w:rStyle w:val="Alaviitteenviite"/>
        </w:rPr>
        <w:footnoteRef/>
      </w:r>
      <w:r w:rsidRPr="00C92E5A">
        <w:rPr>
          <w:lang w:val="en-US"/>
        </w:rPr>
        <w:t xml:space="preserve"> </w:t>
      </w:r>
      <w:r>
        <w:rPr>
          <w:lang w:val="en-US"/>
        </w:rPr>
        <w:t xml:space="preserve">Coming Out 5.3.2025, s. 10. </w:t>
      </w:r>
    </w:p>
  </w:footnote>
  <w:footnote w:id="120">
    <w:p w14:paraId="749A1E02" w14:textId="3E17BCDC" w:rsidR="00E54413" w:rsidRPr="005734F1" w:rsidRDefault="00E54413">
      <w:pPr>
        <w:pStyle w:val="Alaviitteenteksti"/>
        <w:rPr>
          <w:lang w:val="en-US"/>
        </w:rPr>
      </w:pPr>
      <w:r>
        <w:rPr>
          <w:rStyle w:val="Alaviitteenviite"/>
        </w:rPr>
        <w:footnoteRef/>
      </w:r>
      <w:r w:rsidRPr="005734F1">
        <w:rPr>
          <w:lang w:val="en-US"/>
        </w:rPr>
        <w:t xml:space="preserve"> </w:t>
      </w:r>
      <w:r w:rsidRPr="00F722C1">
        <w:rPr>
          <w:lang w:val="en-US"/>
        </w:rPr>
        <w:t>Russia Post 6.2.2025</w:t>
      </w:r>
      <w:r>
        <w:rPr>
          <w:lang w:val="en-US"/>
        </w:rPr>
        <w:t xml:space="preserve">; </w:t>
      </w:r>
      <w:r w:rsidRPr="005734F1">
        <w:rPr>
          <w:lang w:val="en-US"/>
        </w:rPr>
        <w:t>Новая газета Европа 13.11.2024</w:t>
      </w:r>
      <w:r>
        <w:rPr>
          <w:lang w:val="en-US"/>
        </w:rPr>
        <w:t xml:space="preserve">; </w:t>
      </w:r>
      <w:bookmarkStart w:id="39" w:name="_Hlk194566140"/>
      <w:r w:rsidRPr="000F2A32">
        <w:t>ОВД</w:t>
      </w:r>
      <w:r w:rsidRPr="005734F1">
        <w:rPr>
          <w:lang w:val="en-US"/>
        </w:rPr>
        <w:t>-</w:t>
      </w:r>
      <w:r w:rsidRPr="000F2A32">
        <w:t>Инфо</w:t>
      </w:r>
      <w:r w:rsidRPr="005734F1">
        <w:rPr>
          <w:lang w:val="en-US"/>
        </w:rPr>
        <w:t xml:space="preserve"> 17.12.2024</w:t>
      </w:r>
      <w:bookmarkEnd w:id="39"/>
      <w:r>
        <w:rPr>
          <w:lang w:val="en-US"/>
        </w:rPr>
        <w:t>;</w:t>
      </w:r>
      <w:bookmarkStart w:id="40" w:name="_Hlk194567000"/>
      <w:r>
        <w:rPr>
          <w:lang w:val="en-US"/>
        </w:rPr>
        <w:t xml:space="preserve"> </w:t>
      </w:r>
      <w:r w:rsidRPr="00654BC9">
        <w:rPr>
          <w:lang w:val="en-US"/>
        </w:rPr>
        <w:t>Настоящее</w:t>
      </w:r>
      <w:r w:rsidRPr="005734F1">
        <w:rPr>
          <w:lang w:val="en-US"/>
        </w:rPr>
        <w:t xml:space="preserve"> </w:t>
      </w:r>
      <w:r w:rsidRPr="00654BC9">
        <w:rPr>
          <w:lang w:val="en-US"/>
        </w:rPr>
        <w:t>Время</w:t>
      </w:r>
      <w:r w:rsidRPr="005734F1">
        <w:rPr>
          <w:lang w:val="en-US"/>
        </w:rPr>
        <w:t xml:space="preserve"> 10.1.2025</w:t>
      </w:r>
      <w:bookmarkEnd w:id="40"/>
      <w:r>
        <w:rPr>
          <w:lang w:val="en-US"/>
        </w:rPr>
        <w:t>.</w:t>
      </w:r>
    </w:p>
  </w:footnote>
  <w:footnote w:id="121">
    <w:p w14:paraId="44079B89" w14:textId="3CE6403D" w:rsidR="00E54413" w:rsidRPr="00882292" w:rsidRDefault="00E54413" w:rsidP="00B14212">
      <w:pPr>
        <w:pStyle w:val="Alaviitteenteksti"/>
        <w:rPr>
          <w:lang w:val="en-US"/>
        </w:rPr>
      </w:pPr>
      <w:r>
        <w:rPr>
          <w:rStyle w:val="Alaviitteenviite"/>
        </w:rPr>
        <w:footnoteRef/>
      </w:r>
      <w:r w:rsidRPr="00882292">
        <w:rPr>
          <w:lang w:val="en-US"/>
        </w:rPr>
        <w:t xml:space="preserve"> </w:t>
      </w:r>
      <w:r w:rsidRPr="005734F1">
        <w:rPr>
          <w:lang w:val="en-US"/>
        </w:rPr>
        <w:t>Медуза 27.1.2025.</w:t>
      </w:r>
    </w:p>
  </w:footnote>
  <w:footnote w:id="122">
    <w:p w14:paraId="5C065CD0" w14:textId="410EFE77" w:rsidR="00E54413" w:rsidRPr="000F0FD7" w:rsidRDefault="00E54413">
      <w:pPr>
        <w:pStyle w:val="Alaviitteenteksti"/>
        <w:rPr>
          <w:lang w:val="en-US"/>
        </w:rPr>
      </w:pPr>
      <w:r>
        <w:rPr>
          <w:rStyle w:val="Alaviitteenviite"/>
        </w:rPr>
        <w:footnoteRef/>
      </w:r>
      <w:r w:rsidRPr="000F0FD7">
        <w:rPr>
          <w:lang w:val="en-US"/>
        </w:rPr>
        <w:t xml:space="preserve"> </w:t>
      </w:r>
      <w:r w:rsidRPr="005734F1">
        <w:t>Голос</w:t>
      </w:r>
      <w:r w:rsidRPr="000F0FD7">
        <w:rPr>
          <w:lang w:val="en-US"/>
        </w:rPr>
        <w:t xml:space="preserve"> </w:t>
      </w:r>
      <w:r w:rsidRPr="005734F1">
        <w:t>Америки</w:t>
      </w:r>
      <w:r w:rsidRPr="000F0FD7">
        <w:rPr>
          <w:lang w:val="en-US"/>
        </w:rPr>
        <w:t xml:space="preserve"> 3.1.2025.</w:t>
      </w:r>
    </w:p>
  </w:footnote>
  <w:footnote w:id="123">
    <w:p w14:paraId="791D3B58" w14:textId="6E8AB669" w:rsidR="00E54413" w:rsidRPr="00882292" w:rsidRDefault="00E54413" w:rsidP="004F2C39">
      <w:pPr>
        <w:pStyle w:val="Alaviitteenteksti"/>
        <w:rPr>
          <w:lang w:val="en-US"/>
        </w:rPr>
      </w:pPr>
      <w:r>
        <w:rPr>
          <w:rStyle w:val="Alaviitteenviite"/>
        </w:rPr>
        <w:footnoteRef/>
      </w:r>
      <w:r w:rsidRPr="00882292">
        <w:rPr>
          <w:lang w:val="en-US"/>
        </w:rPr>
        <w:t xml:space="preserve"> </w:t>
      </w:r>
      <w:r w:rsidRPr="005734F1">
        <w:rPr>
          <w:lang w:val="en-US"/>
        </w:rPr>
        <w:t>Медуза 27.1.2025.</w:t>
      </w:r>
    </w:p>
  </w:footnote>
  <w:footnote w:id="124">
    <w:p w14:paraId="0ADDA024" w14:textId="17E3270C" w:rsidR="00E54413" w:rsidRPr="00882292" w:rsidRDefault="00E54413" w:rsidP="00E259DF">
      <w:pPr>
        <w:pStyle w:val="Alaviitteenteksti"/>
        <w:rPr>
          <w:lang w:val="en-US"/>
        </w:rPr>
      </w:pPr>
      <w:r>
        <w:rPr>
          <w:rStyle w:val="Alaviitteenviite"/>
        </w:rPr>
        <w:footnoteRef/>
      </w:r>
      <w:r w:rsidRPr="00882292">
        <w:rPr>
          <w:lang w:val="en-US"/>
        </w:rPr>
        <w:t xml:space="preserve"> </w:t>
      </w:r>
      <w:r w:rsidRPr="005734F1">
        <w:rPr>
          <w:lang w:val="en-US"/>
        </w:rPr>
        <w:t>Медуза 27.1.2025.</w:t>
      </w:r>
    </w:p>
  </w:footnote>
  <w:footnote w:id="125">
    <w:p w14:paraId="28F3153B" w14:textId="12AE5C64" w:rsidR="00E54413" w:rsidRPr="00882292" w:rsidRDefault="00E54413" w:rsidP="00624DD8">
      <w:pPr>
        <w:pStyle w:val="Alaviitteenteksti"/>
        <w:rPr>
          <w:lang w:val="en-US"/>
        </w:rPr>
      </w:pPr>
      <w:r>
        <w:rPr>
          <w:rStyle w:val="Alaviitteenviite"/>
        </w:rPr>
        <w:footnoteRef/>
      </w:r>
      <w:r w:rsidRPr="00882292">
        <w:rPr>
          <w:lang w:val="en-US"/>
        </w:rPr>
        <w:t xml:space="preserve"> </w:t>
      </w:r>
      <w:r w:rsidRPr="005734F1">
        <w:rPr>
          <w:lang w:val="en-US"/>
        </w:rPr>
        <w:t>Медуза 27.1.2025.</w:t>
      </w:r>
    </w:p>
  </w:footnote>
  <w:footnote w:id="126">
    <w:p w14:paraId="67D59EE2" w14:textId="5F20B42C" w:rsidR="00E54413" w:rsidRPr="00BE79E5" w:rsidRDefault="00E54413">
      <w:pPr>
        <w:pStyle w:val="Alaviitteenteksti"/>
        <w:rPr>
          <w:lang w:val="en-US"/>
        </w:rPr>
      </w:pPr>
      <w:r>
        <w:rPr>
          <w:rStyle w:val="Alaviitteenviite"/>
        </w:rPr>
        <w:footnoteRef/>
      </w:r>
      <w:r w:rsidRPr="00BE79E5">
        <w:rPr>
          <w:lang w:val="en-US"/>
        </w:rPr>
        <w:t xml:space="preserve"> </w:t>
      </w:r>
      <w:r w:rsidRPr="005734F1">
        <w:rPr>
          <w:lang w:val="en-US"/>
        </w:rPr>
        <w:t>Радио Свобода 1.2.2025</w:t>
      </w:r>
      <w:r>
        <w:rPr>
          <w:lang w:val="en-US"/>
        </w:rPr>
        <w:t>.</w:t>
      </w:r>
    </w:p>
  </w:footnote>
  <w:footnote w:id="127">
    <w:p w14:paraId="60BE28F2" w14:textId="19095F62" w:rsidR="00E54413" w:rsidRPr="00882292" w:rsidRDefault="00E54413" w:rsidP="00B94E4D">
      <w:pPr>
        <w:pStyle w:val="Alaviitteenteksti"/>
        <w:rPr>
          <w:lang w:val="en-US"/>
        </w:rPr>
      </w:pPr>
      <w:r>
        <w:rPr>
          <w:rStyle w:val="Alaviitteenviite"/>
        </w:rPr>
        <w:footnoteRef/>
      </w:r>
      <w:r w:rsidRPr="00882292">
        <w:rPr>
          <w:lang w:val="en-US"/>
        </w:rPr>
        <w:t xml:space="preserve"> </w:t>
      </w:r>
      <w:r w:rsidRPr="00F722C1">
        <w:t>Медуза</w:t>
      </w:r>
      <w:r w:rsidRPr="00355235">
        <w:rPr>
          <w:lang w:val="en-US"/>
        </w:rPr>
        <w:t xml:space="preserve"> 27.1.2025.</w:t>
      </w:r>
    </w:p>
  </w:footnote>
  <w:footnote w:id="128">
    <w:p w14:paraId="6683E54C" w14:textId="788406D3" w:rsidR="00E54413" w:rsidRPr="00882292" w:rsidRDefault="00E54413" w:rsidP="00A204C7">
      <w:pPr>
        <w:pStyle w:val="Alaviitteenteksti"/>
        <w:rPr>
          <w:lang w:val="en-US"/>
        </w:rPr>
      </w:pPr>
      <w:r>
        <w:rPr>
          <w:rStyle w:val="Alaviitteenviite"/>
        </w:rPr>
        <w:footnoteRef/>
      </w:r>
      <w:r w:rsidRPr="00882292">
        <w:rPr>
          <w:lang w:val="en-US"/>
        </w:rPr>
        <w:t xml:space="preserve"> </w:t>
      </w:r>
      <w:r w:rsidRPr="00F722C1">
        <w:t>Медуза</w:t>
      </w:r>
      <w:r w:rsidRPr="00355235">
        <w:rPr>
          <w:lang w:val="en-US"/>
        </w:rPr>
        <w:t xml:space="preserve"> 27.1.2025.</w:t>
      </w:r>
    </w:p>
  </w:footnote>
  <w:footnote w:id="129">
    <w:p w14:paraId="0441A07C" w14:textId="0EE42BDA" w:rsidR="00E54413" w:rsidRPr="00355235" w:rsidRDefault="00E54413">
      <w:pPr>
        <w:pStyle w:val="Alaviitteenteksti"/>
        <w:rPr>
          <w:lang w:val="en-US"/>
        </w:rPr>
      </w:pPr>
      <w:r>
        <w:rPr>
          <w:rStyle w:val="Alaviitteenviite"/>
        </w:rPr>
        <w:footnoteRef/>
      </w:r>
      <w:r w:rsidRPr="005F1ED2">
        <w:rPr>
          <w:lang w:val="en-US"/>
        </w:rPr>
        <w:t xml:space="preserve"> </w:t>
      </w:r>
      <w:r w:rsidRPr="00B80A15">
        <w:t>СК</w:t>
      </w:r>
      <w:r w:rsidRPr="00355235">
        <w:rPr>
          <w:lang w:val="en-US"/>
        </w:rPr>
        <w:t xml:space="preserve"> SOS 28.1.2025</w:t>
      </w:r>
      <w:r>
        <w:rPr>
          <w:lang w:val="en-US"/>
        </w:rPr>
        <w:t>.</w:t>
      </w:r>
    </w:p>
  </w:footnote>
  <w:footnote w:id="130">
    <w:p w14:paraId="3704F09E" w14:textId="3841250F" w:rsidR="00E54413" w:rsidRPr="00355235" w:rsidRDefault="00E54413">
      <w:pPr>
        <w:pStyle w:val="Alaviitteenteksti"/>
        <w:rPr>
          <w:lang w:val="en-US"/>
        </w:rPr>
      </w:pPr>
      <w:r>
        <w:rPr>
          <w:rStyle w:val="Alaviitteenviite"/>
        </w:rPr>
        <w:footnoteRef/>
      </w:r>
      <w:r>
        <w:rPr>
          <w:lang w:val="en-US"/>
        </w:rPr>
        <w:t xml:space="preserve"> </w:t>
      </w:r>
      <w:r w:rsidRPr="00355235">
        <w:rPr>
          <w:lang w:val="en-US"/>
        </w:rPr>
        <w:t>Landinfo 2.12.2024, s</w:t>
      </w:r>
      <w:r>
        <w:rPr>
          <w:lang w:val="en-US"/>
        </w:rPr>
        <w:t>. 15.</w:t>
      </w:r>
    </w:p>
  </w:footnote>
  <w:footnote w:id="131">
    <w:p w14:paraId="14465120" w14:textId="77777777" w:rsidR="00E54413" w:rsidRPr="00E905B1" w:rsidRDefault="00E54413" w:rsidP="008C0BE7">
      <w:pPr>
        <w:pStyle w:val="Alaviitteenteksti"/>
        <w:rPr>
          <w:lang w:val="en-US"/>
        </w:rPr>
      </w:pPr>
      <w:r w:rsidRPr="00E905B1">
        <w:rPr>
          <w:rStyle w:val="Alaviitteenviite"/>
        </w:rPr>
        <w:footnoteRef/>
      </w:r>
      <w:r w:rsidRPr="00E905B1">
        <w:rPr>
          <w:lang w:val="en-US"/>
        </w:rPr>
        <w:t xml:space="preserve"> https://www.bbc.com/russian/features-65671194</w:t>
      </w:r>
    </w:p>
  </w:footnote>
  <w:footnote w:id="132">
    <w:p w14:paraId="1D060B55" w14:textId="2031F83B" w:rsidR="00E54413" w:rsidRPr="00E905B1" w:rsidRDefault="00E54413" w:rsidP="008C0BE7">
      <w:pPr>
        <w:pStyle w:val="Alaviitteenteksti"/>
        <w:rPr>
          <w:lang w:val="en-US"/>
        </w:rPr>
      </w:pPr>
      <w:r w:rsidRPr="00E905B1">
        <w:rPr>
          <w:rStyle w:val="Alaviitteenviite"/>
        </w:rPr>
        <w:footnoteRef/>
      </w:r>
      <w:r>
        <w:rPr>
          <w:lang w:val="en-US"/>
        </w:rPr>
        <w:t xml:space="preserve"> Coming Out 2024, s. 5. </w:t>
      </w:r>
    </w:p>
  </w:footnote>
  <w:footnote w:id="133">
    <w:p w14:paraId="4F1CFE09" w14:textId="58BFB1CE" w:rsidR="00E54413" w:rsidRPr="00064EB4" w:rsidRDefault="00E54413" w:rsidP="008C0BE7">
      <w:pPr>
        <w:pStyle w:val="Alaviitteenteksti"/>
        <w:rPr>
          <w:lang w:val="en-US"/>
        </w:rPr>
      </w:pPr>
      <w:r w:rsidRPr="00E905B1">
        <w:rPr>
          <w:rStyle w:val="Alaviitteenviite"/>
        </w:rPr>
        <w:footnoteRef/>
      </w:r>
      <w:r w:rsidRPr="00E905B1">
        <w:rPr>
          <w:lang w:val="en-US"/>
        </w:rPr>
        <w:t xml:space="preserve"> </w:t>
      </w:r>
      <w:r>
        <w:rPr>
          <w:lang w:val="en-US"/>
        </w:rPr>
        <w:t>Coming Out 5.3.2025, s. 10.</w:t>
      </w:r>
    </w:p>
  </w:footnote>
  <w:footnote w:id="134">
    <w:p w14:paraId="264A8B78" w14:textId="4CFC5E98" w:rsidR="00E54413" w:rsidRPr="008742A2" w:rsidRDefault="00E54413" w:rsidP="008C0BE7">
      <w:pPr>
        <w:pStyle w:val="Alaviitteenteksti"/>
        <w:rPr>
          <w:lang w:val="en-US"/>
        </w:rPr>
      </w:pPr>
      <w:r>
        <w:rPr>
          <w:rStyle w:val="Alaviitteenviite"/>
        </w:rPr>
        <w:footnoteRef/>
      </w:r>
      <w:r w:rsidRPr="008742A2">
        <w:rPr>
          <w:lang w:val="en-US"/>
        </w:rPr>
        <w:t xml:space="preserve"> </w:t>
      </w:r>
      <w:r w:rsidRPr="00C74BFA">
        <w:rPr>
          <w:lang w:val="en-US"/>
        </w:rPr>
        <w:t>ILGA-Europe 2025</w:t>
      </w:r>
      <w:r>
        <w:rPr>
          <w:lang w:val="en-US"/>
        </w:rPr>
        <w:t>,</w:t>
      </w:r>
      <w:r w:rsidRPr="00E45C60">
        <w:rPr>
          <w:lang w:val="en-US"/>
        </w:rPr>
        <w:t xml:space="preserve"> </w:t>
      </w:r>
      <w:r>
        <w:rPr>
          <w:lang w:val="en-US"/>
        </w:rPr>
        <w:t xml:space="preserve">s. 5; </w:t>
      </w:r>
      <w:r w:rsidRPr="005F49D6">
        <w:rPr>
          <w:lang w:val="en-US"/>
        </w:rPr>
        <w:t>Медиазона</w:t>
      </w:r>
      <w:r w:rsidRPr="004152AC">
        <w:rPr>
          <w:lang w:val="en-US"/>
        </w:rPr>
        <w:t xml:space="preserve"> 13.11.2024.</w:t>
      </w:r>
    </w:p>
  </w:footnote>
  <w:footnote w:id="135">
    <w:p w14:paraId="4AEB08A3" w14:textId="3FBC1494" w:rsidR="00E54413" w:rsidRPr="004152AC" w:rsidRDefault="00E54413">
      <w:pPr>
        <w:pStyle w:val="Alaviitteenteksti"/>
        <w:rPr>
          <w:lang w:val="en-US"/>
        </w:rPr>
      </w:pPr>
      <w:r>
        <w:rPr>
          <w:rStyle w:val="Alaviitteenviite"/>
        </w:rPr>
        <w:footnoteRef/>
      </w:r>
      <w:r w:rsidRPr="004152AC">
        <w:rPr>
          <w:lang w:val="en-US"/>
        </w:rPr>
        <w:t xml:space="preserve"> </w:t>
      </w:r>
      <w:r w:rsidRPr="004152AC">
        <w:t>Медиазона</w:t>
      </w:r>
      <w:r w:rsidRPr="004152AC">
        <w:rPr>
          <w:lang w:val="en-US"/>
        </w:rPr>
        <w:t xml:space="preserve"> 13.11.2024.</w:t>
      </w:r>
    </w:p>
  </w:footnote>
  <w:footnote w:id="136">
    <w:p w14:paraId="602FF48F" w14:textId="5824B62B" w:rsidR="00E54413" w:rsidRPr="004152AC" w:rsidRDefault="00E54413">
      <w:pPr>
        <w:pStyle w:val="Alaviitteenteksti"/>
        <w:rPr>
          <w:lang w:val="en-US"/>
        </w:rPr>
      </w:pPr>
      <w:r>
        <w:rPr>
          <w:rStyle w:val="Alaviitteenviite"/>
        </w:rPr>
        <w:footnoteRef/>
      </w:r>
      <w:r w:rsidRPr="004152AC">
        <w:rPr>
          <w:lang w:val="en-US"/>
        </w:rPr>
        <w:t xml:space="preserve"> Медиазона 13.11.2024.</w:t>
      </w:r>
    </w:p>
  </w:footnote>
  <w:footnote w:id="137">
    <w:p w14:paraId="0E5C3AD4" w14:textId="6F367F49" w:rsidR="00E54413" w:rsidRPr="00B15EEC" w:rsidRDefault="00E54413" w:rsidP="008C0BE7">
      <w:pPr>
        <w:pStyle w:val="Alaviitteenteksti"/>
        <w:rPr>
          <w:lang w:val="en-US"/>
        </w:rPr>
      </w:pPr>
      <w:r>
        <w:rPr>
          <w:rStyle w:val="Alaviitteenviite"/>
        </w:rPr>
        <w:footnoteRef/>
      </w:r>
      <w:r w:rsidRPr="00B15EEC">
        <w:rPr>
          <w:lang w:val="en-US"/>
        </w:rPr>
        <w:t xml:space="preserve"> </w:t>
      </w:r>
      <w:r w:rsidRPr="004152AC">
        <w:rPr>
          <w:lang w:val="en-US"/>
        </w:rPr>
        <w:t>Новая газета Европа 27.5.2024.</w:t>
      </w:r>
    </w:p>
  </w:footnote>
  <w:footnote w:id="138">
    <w:p w14:paraId="5664FEB9" w14:textId="5C262C40" w:rsidR="00E54413" w:rsidRPr="004152AC" w:rsidRDefault="00E54413">
      <w:pPr>
        <w:pStyle w:val="Alaviitteenteksti"/>
        <w:rPr>
          <w:lang w:val="en-US"/>
        </w:rPr>
      </w:pPr>
      <w:r>
        <w:rPr>
          <w:rStyle w:val="Alaviitteenviite"/>
        </w:rPr>
        <w:footnoteRef/>
      </w:r>
      <w:r w:rsidRPr="004152AC">
        <w:rPr>
          <w:lang w:val="en-US"/>
        </w:rPr>
        <w:t xml:space="preserve"> </w:t>
      </w:r>
      <w:r w:rsidRPr="004152AC">
        <w:t>Медиазона</w:t>
      </w:r>
      <w:r w:rsidRPr="004152AC">
        <w:rPr>
          <w:lang w:val="en-US"/>
        </w:rPr>
        <w:t xml:space="preserve"> 13.11.2024.</w:t>
      </w:r>
    </w:p>
  </w:footnote>
  <w:footnote w:id="139">
    <w:p w14:paraId="3824AC01" w14:textId="2E312811" w:rsidR="00E54413" w:rsidRPr="00064EB4" w:rsidRDefault="00E54413" w:rsidP="008C0BE7">
      <w:pPr>
        <w:pStyle w:val="Alaviitteenteksti"/>
        <w:rPr>
          <w:lang w:val="en-US"/>
        </w:rPr>
      </w:pPr>
      <w:r>
        <w:rPr>
          <w:rStyle w:val="Alaviitteenviite"/>
        </w:rPr>
        <w:footnoteRef/>
      </w:r>
      <w:r w:rsidRPr="00064EB4">
        <w:rPr>
          <w:lang w:val="en-US"/>
        </w:rPr>
        <w:t xml:space="preserve"> </w:t>
      </w:r>
      <w:r>
        <w:rPr>
          <w:lang w:val="en-US"/>
        </w:rPr>
        <w:t>Coming Out 5.3.2025, s. 9.</w:t>
      </w:r>
    </w:p>
  </w:footnote>
  <w:footnote w:id="140">
    <w:p w14:paraId="71E781D2" w14:textId="1355DE8C" w:rsidR="00E54413" w:rsidRPr="00CA1816" w:rsidRDefault="00E54413" w:rsidP="008C0BE7">
      <w:pPr>
        <w:pStyle w:val="Alaviitteenteksti"/>
        <w:rPr>
          <w:lang w:val="en-US"/>
        </w:rPr>
      </w:pPr>
      <w:r>
        <w:rPr>
          <w:rStyle w:val="Alaviitteenviite"/>
        </w:rPr>
        <w:footnoteRef/>
      </w:r>
      <w:r w:rsidRPr="00CA1816">
        <w:rPr>
          <w:lang w:val="en-US"/>
        </w:rPr>
        <w:t xml:space="preserve"> </w:t>
      </w:r>
      <w:r>
        <w:rPr>
          <w:lang w:val="en-US"/>
        </w:rPr>
        <w:t>Coming Out 5.3.2025, s. 7–8.</w:t>
      </w:r>
    </w:p>
  </w:footnote>
  <w:footnote w:id="141">
    <w:p w14:paraId="5647CAEE" w14:textId="4DDF6D73" w:rsidR="00E54413" w:rsidRPr="0025642A" w:rsidRDefault="00E54413" w:rsidP="003160A5">
      <w:pPr>
        <w:pStyle w:val="Alaviitteenteksti"/>
        <w:rPr>
          <w:lang w:val="en-US"/>
        </w:rPr>
      </w:pPr>
      <w:r>
        <w:rPr>
          <w:rStyle w:val="Alaviitteenviite"/>
        </w:rPr>
        <w:footnoteRef/>
      </w:r>
      <w:r w:rsidRPr="0025642A">
        <w:rPr>
          <w:lang w:val="en-US"/>
        </w:rPr>
        <w:t xml:space="preserve"> </w:t>
      </w:r>
      <w:r>
        <w:rPr>
          <w:lang w:val="en-US"/>
        </w:rPr>
        <w:t>Coming Out 5.3.2025, s. 10.</w:t>
      </w:r>
    </w:p>
  </w:footnote>
  <w:footnote w:id="142">
    <w:p w14:paraId="1B40E328" w14:textId="49BA133D" w:rsidR="00E54413" w:rsidRPr="004152AC" w:rsidRDefault="00E54413" w:rsidP="003160A5">
      <w:pPr>
        <w:pStyle w:val="Alaviitteenteksti"/>
        <w:rPr>
          <w:lang w:val="en-US"/>
        </w:rPr>
      </w:pPr>
      <w:r>
        <w:rPr>
          <w:rStyle w:val="Alaviitteenviite"/>
        </w:rPr>
        <w:footnoteRef/>
      </w:r>
      <w:r w:rsidRPr="004F63B0">
        <w:rPr>
          <w:lang w:val="en-US"/>
        </w:rPr>
        <w:t xml:space="preserve"> </w:t>
      </w:r>
      <w:r w:rsidRPr="004152AC">
        <w:rPr>
          <w:lang w:val="en-US"/>
        </w:rPr>
        <w:t>C</w:t>
      </w:r>
      <w:r>
        <w:rPr>
          <w:lang w:val="en-US"/>
        </w:rPr>
        <w:t xml:space="preserve">oming Out </w:t>
      </w:r>
      <w:r w:rsidRPr="004152AC">
        <w:rPr>
          <w:lang w:val="en-US"/>
        </w:rPr>
        <w:t>29.7.2024.</w:t>
      </w:r>
    </w:p>
  </w:footnote>
  <w:footnote w:id="143">
    <w:p w14:paraId="23572F14" w14:textId="09339630" w:rsidR="00E54413" w:rsidRPr="004152AC" w:rsidRDefault="00E54413" w:rsidP="003160A5">
      <w:pPr>
        <w:pStyle w:val="Alaviitteenteksti"/>
        <w:rPr>
          <w:lang w:val="en-US"/>
        </w:rPr>
      </w:pPr>
      <w:r>
        <w:rPr>
          <w:rStyle w:val="Alaviitteenviite"/>
        </w:rPr>
        <w:footnoteRef/>
      </w:r>
      <w:r w:rsidRPr="004F63B0">
        <w:rPr>
          <w:lang w:val="en-US"/>
        </w:rPr>
        <w:t xml:space="preserve"> </w:t>
      </w:r>
      <w:r w:rsidRPr="004152AC">
        <w:rPr>
          <w:lang w:val="en-US"/>
        </w:rPr>
        <w:t>C</w:t>
      </w:r>
      <w:r>
        <w:rPr>
          <w:lang w:val="en-US"/>
        </w:rPr>
        <w:t xml:space="preserve">oming Out </w:t>
      </w:r>
      <w:r w:rsidRPr="004152AC">
        <w:rPr>
          <w:lang w:val="en-US"/>
        </w:rPr>
        <w:t>29.7.2024.</w:t>
      </w:r>
    </w:p>
  </w:footnote>
  <w:footnote w:id="144">
    <w:p w14:paraId="62B5D8EC" w14:textId="1F2FD4CB" w:rsidR="00E54413" w:rsidRPr="004152AC" w:rsidRDefault="00E54413" w:rsidP="003160A5">
      <w:pPr>
        <w:pStyle w:val="Alaviitteenteksti"/>
        <w:rPr>
          <w:lang w:val="en-US"/>
        </w:rPr>
      </w:pPr>
      <w:r>
        <w:rPr>
          <w:rStyle w:val="Alaviitteenviite"/>
        </w:rPr>
        <w:footnoteRef/>
      </w:r>
      <w:r w:rsidRPr="004F63B0">
        <w:rPr>
          <w:lang w:val="en-US"/>
        </w:rPr>
        <w:t xml:space="preserve"> </w:t>
      </w:r>
      <w:r w:rsidRPr="004152AC">
        <w:rPr>
          <w:lang w:val="en-US"/>
        </w:rPr>
        <w:t>C</w:t>
      </w:r>
      <w:r>
        <w:rPr>
          <w:lang w:val="en-US"/>
        </w:rPr>
        <w:t xml:space="preserve">oming Out </w:t>
      </w:r>
      <w:r w:rsidRPr="004152AC">
        <w:rPr>
          <w:lang w:val="en-US"/>
        </w:rPr>
        <w:t>29.7.2024.</w:t>
      </w:r>
    </w:p>
  </w:footnote>
  <w:footnote w:id="145">
    <w:p w14:paraId="754FBA96" w14:textId="642B6472" w:rsidR="00E54413" w:rsidRPr="005150CC" w:rsidRDefault="00E54413" w:rsidP="003160A5">
      <w:pPr>
        <w:pStyle w:val="Alaviitteenteksti"/>
        <w:rPr>
          <w:lang w:val="en-US"/>
        </w:rPr>
      </w:pPr>
      <w:r>
        <w:rPr>
          <w:rStyle w:val="Alaviitteenviite"/>
        </w:rPr>
        <w:footnoteRef/>
      </w:r>
      <w:r w:rsidRPr="005150CC">
        <w:rPr>
          <w:lang w:val="en-US"/>
        </w:rPr>
        <w:t xml:space="preserve"> </w:t>
      </w:r>
      <w:r>
        <w:rPr>
          <w:lang w:val="en-US"/>
        </w:rPr>
        <w:t>Coming Out 5.3.2025, s. 10.</w:t>
      </w:r>
    </w:p>
  </w:footnote>
  <w:footnote w:id="146">
    <w:p w14:paraId="0EB5F911" w14:textId="5251E295" w:rsidR="00E54413" w:rsidRPr="004152AC" w:rsidRDefault="00E54413" w:rsidP="003160A5">
      <w:pPr>
        <w:pStyle w:val="Alaviitteenteksti"/>
        <w:rPr>
          <w:lang w:val="en-US"/>
        </w:rPr>
      </w:pPr>
      <w:r>
        <w:rPr>
          <w:rStyle w:val="Alaviitteenviite"/>
        </w:rPr>
        <w:footnoteRef/>
      </w:r>
      <w:r w:rsidRPr="002546D8">
        <w:rPr>
          <w:lang w:val="en-US"/>
        </w:rPr>
        <w:t xml:space="preserve"> </w:t>
      </w:r>
      <w:r w:rsidRPr="008F79AF">
        <w:t>Вот</w:t>
      </w:r>
      <w:r w:rsidRPr="004152AC">
        <w:rPr>
          <w:lang w:val="en-US"/>
        </w:rPr>
        <w:t xml:space="preserve"> </w:t>
      </w:r>
      <w:r w:rsidRPr="008F79AF">
        <w:t>Так</w:t>
      </w:r>
      <w:r w:rsidRPr="004152AC">
        <w:rPr>
          <w:lang w:val="en-US"/>
        </w:rPr>
        <w:t xml:space="preserve"> 8.10.2024.</w:t>
      </w:r>
    </w:p>
  </w:footnote>
  <w:footnote w:id="147">
    <w:p w14:paraId="3C002F8B" w14:textId="171C4707" w:rsidR="00E54413" w:rsidRPr="00A14201" w:rsidRDefault="00E54413" w:rsidP="003160A5">
      <w:pPr>
        <w:pStyle w:val="Alaviitteenteksti"/>
        <w:rPr>
          <w:lang w:val="en-US"/>
        </w:rPr>
      </w:pPr>
      <w:r>
        <w:rPr>
          <w:rStyle w:val="Alaviitteenviite"/>
        </w:rPr>
        <w:footnoteRef/>
      </w:r>
      <w:r w:rsidRPr="00A14201">
        <w:rPr>
          <w:lang w:val="en-US"/>
        </w:rPr>
        <w:t xml:space="preserve"> </w:t>
      </w:r>
      <w:r w:rsidRPr="000F2A32">
        <w:t>ОВД</w:t>
      </w:r>
      <w:r w:rsidRPr="004152AC">
        <w:rPr>
          <w:lang w:val="en-US"/>
        </w:rPr>
        <w:t>-</w:t>
      </w:r>
      <w:r w:rsidRPr="000F2A32">
        <w:t>Инфо</w:t>
      </w:r>
      <w:r w:rsidRPr="004152AC">
        <w:rPr>
          <w:lang w:val="en-US"/>
        </w:rPr>
        <w:t xml:space="preserve"> 17.12.2024</w:t>
      </w:r>
      <w:r>
        <w:rPr>
          <w:lang w:val="en-US"/>
        </w:rPr>
        <w:t xml:space="preserve">; </w:t>
      </w:r>
      <w:bookmarkStart w:id="42" w:name="_Hlk194565880"/>
      <w:r>
        <w:rPr>
          <w:lang w:val="en-US"/>
        </w:rPr>
        <w:t xml:space="preserve">Coming Out </w:t>
      </w:r>
      <w:r w:rsidRPr="004152AC">
        <w:rPr>
          <w:lang w:val="en-US"/>
        </w:rPr>
        <w:t>26.11.2024</w:t>
      </w:r>
      <w:bookmarkEnd w:id="42"/>
      <w:r>
        <w:rPr>
          <w:lang w:val="en-US"/>
        </w:rPr>
        <w:t xml:space="preserve">; </w:t>
      </w:r>
      <w:r w:rsidRPr="005F49D6">
        <w:rPr>
          <w:lang w:val="en-US"/>
        </w:rPr>
        <w:t>ILGA-Europe 2025</w:t>
      </w:r>
      <w:r>
        <w:rPr>
          <w:lang w:val="en-US"/>
        </w:rPr>
        <w:t xml:space="preserve">, s. 3. </w:t>
      </w:r>
    </w:p>
  </w:footnote>
  <w:footnote w:id="148">
    <w:p w14:paraId="12BB871D" w14:textId="6E67B377" w:rsidR="00E54413" w:rsidRPr="004152AC" w:rsidRDefault="00E54413">
      <w:pPr>
        <w:pStyle w:val="Alaviitteenteksti"/>
      </w:pPr>
      <w:r>
        <w:rPr>
          <w:rStyle w:val="Alaviitteenviite"/>
        </w:rPr>
        <w:footnoteRef/>
      </w:r>
      <w:r w:rsidRPr="004152AC">
        <w:t xml:space="preserve"> </w:t>
      </w:r>
      <w:r>
        <w:t>Maahanmuuttovirasto / Maatietopalvelu 11.9.2023.</w:t>
      </w:r>
    </w:p>
  </w:footnote>
  <w:footnote w:id="149">
    <w:p w14:paraId="54AF5E00" w14:textId="0E5D9AF0" w:rsidR="00E54413" w:rsidRPr="004152AC" w:rsidRDefault="00E54413" w:rsidP="00A24EB6">
      <w:pPr>
        <w:pStyle w:val="Alaviitteenteksti"/>
      </w:pPr>
      <w:r>
        <w:rPr>
          <w:rStyle w:val="Alaviitteenviite"/>
        </w:rPr>
        <w:footnoteRef/>
      </w:r>
      <w:r>
        <w:t xml:space="preserve"> Maahanmuuttovirasto / Maatietopalvelu 24.3.2023.</w:t>
      </w:r>
    </w:p>
  </w:footnote>
  <w:footnote w:id="150">
    <w:p w14:paraId="4513FE27" w14:textId="336A7406" w:rsidR="00E54413" w:rsidRPr="004152AC" w:rsidRDefault="00E54413">
      <w:pPr>
        <w:pStyle w:val="Alaviitteenteksti"/>
      </w:pPr>
      <w:r>
        <w:rPr>
          <w:rStyle w:val="Alaviitteenviite"/>
        </w:rPr>
        <w:footnoteRef/>
      </w:r>
      <w:r w:rsidRPr="004152AC">
        <w:t xml:space="preserve"> </w:t>
      </w:r>
      <w:r>
        <w:t>Maahanmuuttovirasto / Maatietopalvelu 2.11.2022.</w:t>
      </w:r>
    </w:p>
  </w:footnote>
  <w:footnote w:id="151">
    <w:p w14:paraId="17438001" w14:textId="017D48DF" w:rsidR="00E54413" w:rsidRPr="000F0FD7" w:rsidRDefault="00E54413" w:rsidP="008517EA">
      <w:pPr>
        <w:pStyle w:val="Alaviitteenteksti"/>
        <w:rPr>
          <w:lang w:val="sv-SE"/>
        </w:rPr>
      </w:pPr>
      <w:r>
        <w:rPr>
          <w:rStyle w:val="Alaviitteenviite"/>
        </w:rPr>
        <w:footnoteRef/>
      </w:r>
      <w:r w:rsidRPr="000F0FD7">
        <w:rPr>
          <w:lang w:val="sv-SE"/>
        </w:rPr>
        <w:t xml:space="preserve"> </w:t>
      </w:r>
      <w:r w:rsidRPr="0001136C">
        <w:t>Кавказ</w:t>
      </w:r>
      <w:r w:rsidRPr="000F0FD7">
        <w:rPr>
          <w:lang w:val="sv-SE"/>
        </w:rPr>
        <w:t>.</w:t>
      </w:r>
      <w:r w:rsidRPr="0001136C">
        <w:t>Реалии</w:t>
      </w:r>
      <w:r w:rsidRPr="000F0FD7">
        <w:rPr>
          <w:lang w:val="sv-SE"/>
        </w:rPr>
        <w:t xml:space="preserve"> 29.5.2024.</w:t>
      </w:r>
    </w:p>
  </w:footnote>
  <w:footnote w:id="152">
    <w:p w14:paraId="74813140" w14:textId="4A9E5FC4" w:rsidR="00E54413" w:rsidRPr="000E5CD1" w:rsidRDefault="00E54413" w:rsidP="008517EA">
      <w:pPr>
        <w:pStyle w:val="Alaviitteenteksti"/>
        <w:rPr>
          <w:lang w:val="sv-SE"/>
        </w:rPr>
      </w:pPr>
      <w:r>
        <w:rPr>
          <w:rStyle w:val="Alaviitteenviite"/>
        </w:rPr>
        <w:footnoteRef/>
      </w:r>
      <w:r w:rsidRPr="000E5CD1">
        <w:rPr>
          <w:lang w:val="sv-SE"/>
        </w:rPr>
        <w:t xml:space="preserve"> Bertelsmann Stiftung 202</w:t>
      </w:r>
      <w:r w:rsidR="005E4258">
        <w:rPr>
          <w:lang w:val="sv-SE"/>
        </w:rPr>
        <w:t>4</w:t>
      </w:r>
      <w:r w:rsidR="009555F3">
        <w:rPr>
          <w:lang w:val="sv-SE"/>
        </w:rPr>
        <w:t>, s. 32</w:t>
      </w:r>
      <w:r w:rsidRPr="000E5CD1">
        <w:rPr>
          <w:lang w:val="sv-SE"/>
        </w:rPr>
        <w:t xml:space="preserve">; </w:t>
      </w:r>
      <w:r w:rsidRPr="00217F18">
        <w:rPr>
          <w:lang w:val="sv-SE"/>
        </w:rPr>
        <w:t>USDOS 4/2024</w:t>
      </w:r>
      <w:r>
        <w:rPr>
          <w:lang w:val="sv-SE"/>
        </w:rPr>
        <w:t>.</w:t>
      </w:r>
    </w:p>
  </w:footnote>
  <w:footnote w:id="153">
    <w:p w14:paraId="7F5BE9B2" w14:textId="68E683BD" w:rsidR="00E54413" w:rsidRPr="000E5CD1" w:rsidRDefault="00E54413" w:rsidP="008517EA">
      <w:pPr>
        <w:pStyle w:val="Alaviitteenteksti"/>
        <w:rPr>
          <w:lang w:val="sv-SE"/>
        </w:rPr>
      </w:pPr>
      <w:r>
        <w:rPr>
          <w:rStyle w:val="Alaviitteenviite"/>
        </w:rPr>
        <w:footnoteRef/>
      </w:r>
      <w:r w:rsidRPr="000E5CD1">
        <w:rPr>
          <w:lang w:val="sv-SE"/>
        </w:rPr>
        <w:t xml:space="preserve"> HRC 13.9.2024, s. 14.</w:t>
      </w:r>
    </w:p>
  </w:footnote>
  <w:footnote w:id="154">
    <w:p w14:paraId="375C3C40" w14:textId="7D253627" w:rsidR="00E54413" w:rsidRPr="000E5CD1" w:rsidRDefault="00E54413" w:rsidP="008517EA">
      <w:pPr>
        <w:pStyle w:val="Alaviitteenteksti"/>
        <w:rPr>
          <w:lang w:val="sv-SE"/>
        </w:rPr>
      </w:pPr>
      <w:r>
        <w:rPr>
          <w:rStyle w:val="Alaviitteenviite"/>
        </w:rPr>
        <w:footnoteRef/>
      </w:r>
      <w:r w:rsidRPr="000E5CD1">
        <w:rPr>
          <w:lang w:val="sv-SE"/>
        </w:rPr>
        <w:t xml:space="preserve"> </w:t>
      </w:r>
      <w:r w:rsidRPr="0001136C">
        <w:t>Кавказ</w:t>
      </w:r>
      <w:r w:rsidRPr="000E5CD1">
        <w:rPr>
          <w:lang w:val="sv-SE"/>
        </w:rPr>
        <w:t>.</w:t>
      </w:r>
      <w:r w:rsidRPr="0001136C">
        <w:t>Реалии</w:t>
      </w:r>
      <w:r w:rsidRPr="000E5CD1">
        <w:rPr>
          <w:lang w:val="sv-SE"/>
        </w:rPr>
        <w:t xml:space="preserve"> 12.7.2024.</w:t>
      </w:r>
    </w:p>
  </w:footnote>
  <w:footnote w:id="155">
    <w:p w14:paraId="688029FB" w14:textId="3343894F" w:rsidR="00E54413" w:rsidRPr="000E5CD1" w:rsidRDefault="00E54413" w:rsidP="008517EA">
      <w:pPr>
        <w:pStyle w:val="Alaviitteenteksti"/>
        <w:rPr>
          <w:lang w:val="sv-SE"/>
        </w:rPr>
      </w:pPr>
      <w:r>
        <w:rPr>
          <w:rStyle w:val="Alaviitteenviite"/>
        </w:rPr>
        <w:footnoteRef/>
      </w:r>
      <w:r w:rsidRPr="000E5CD1">
        <w:rPr>
          <w:lang w:val="sv-SE"/>
        </w:rPr>
        <w:t xml:space="preserve"> </w:t>
      </w:r>
      <w:r w:rsidRPr="00B80A15">
        <w:t>СК</w:t>
      </w:r>
      <w:r w:rsidRPr="000E5CD1">
        <w:rPr>
          <w:lang w:val="sv-SE"/>
        </w:rPr>
        <w:t xml:space="preserve"> SOS 4.9.2024.</w:t>
      </w:r>
    </w:p>
  </w:footnote>
  <w:footnote w:id="156">
    <w:p w14:paraId="3EA404D0" w14:textId="06A5AC33" w:rsidR="00E54413" w:rsidRPr="000E5CD1" w:rsidRDefault="00E54413" w:rsidP="008517EA">
      <w:pPr>
        <w:pStyle w:val="Alaviitteenteksti"/>
        <w:rPr>
          <w:lang w:val="sv-SE"/>
        </w:rPr>
      </w:pPr>
      <w:r>
        <w:rPr>
          <w:rStyle w:val="Alaviitteenviite"/>
        </w:rPr>
        <w:footnoteRef/>
      </w:r>
      <w:r w:rsidRPr="000E5CD1">
        <w:rPr>
          <w:lang w:val="sv-SE"/>
        </w:rPr>
        <w:t xml:space="preserve"> </w:t>
      </w:r>
      <w:r w:rsidRPr="0001136C">
        <w:t>Кавказ</w:t>
      </w:r>
      <w:r w:rsidRPr="000E5CD1">
        <w:rPr>
          <w:lang w:val="sv-SE"/>
        </w:rPr>
        <w:t>.</w:t>
      </w:r>
      <w:r w:rsidRPr="0001136C">
        <w:t>Реалии</w:t>
      </w:r>
      <w:r w:rsidRPr="000E5CD1">
        <w:rPr>
          <w:lang w:val="sv-SE"/>
        </w:rPr>
        <w:t xml:space="preserve"> 12.7.2024;</w:t>
      </w:r>
      <w:r>
        <w:rPr>
          <w:lang w:val="sv-SE"/>
        </w:rPr>
        <w:t xml:space="preserve"> </w:t>
      </w:r>
      <w:bookmarkStart w:id="43" w:name="_Hlk194567760"/>
      <w:r w:rsidRPr="00B80A15">
        <w:t>СК</w:t>
      </w:r>
      <w:r w:rsidRPr="000E5CD1">
        <w:rPr>
          <w:lang w:val="sv-SE"/>
        </w:rPr>
        <w:t xml:space="preserve"> SOS 28.1.2025</w:t>
      </w:r>
      <w:bookmarkEnd w:id="43"/>
      <w:r w:rsidRPr="000E5CD1">
        <w:rPr>
          <w:lang w:val="sv-SE"/>
        </w:rPr>
        <w:t>.</w:t>
      </w:r>
    </w:p>
  </w:footnote>
  <w:footnote w:id="157">
    <w:p w14:paraId="63AEEF35" w14:textId="261477BB" w:rsidR="00E54413" w:rsidRPr="000E5CD1" w:rsidRDefault="00E54413" w:rsidP="00484D4B">
      <w:pPr>
        <w:pStyle w:val="Alaviitteenteksti"/>
        <w:rPr>
          <w:lang w:val="sv-SE"/>
        </w:rPr>
      </w:pPr>
      <w:r>
        <w:rPr>
          <w:rStyle w:val="Alaviitteenviite"/>
        </w:rPr>
        <w:footnoteRef/>
      </w:r>
      <w:r w:rsidRPr="000E5CD1">
        <w:rPr>
          <w:lang w:val="sv-SE"/>
        </w:rPr>
        <w:t xml:space="preserve"> HRW 7.8.2024.</w:t>
      </w:r>
    </w:p>
  </w:footnote>
  <w:footnote w:id="158">
    <w:p w14:paraId="491BC1AF" w14:textId="10256BC7" w:rsidR="00E54413" w:rsidRPr="000F0FD7" w:rsidRDefault="00E54413" w:rsidP="00484D4B">
      <w:pPr>
        <w:pStyle w:val="Alaviitteenteksti"/>
        <w:rPr>
          <w:lang w:val="en-US"/>
        </w:rPr>
      </w:pPr>
      <w:r>
        <w:rPr>
          <w:rStyle w:val="Alaviitteenviite"/>
        </w:rPr>
        <w:footnoteRef/>
      </w:r>
      <w:r w:rsidRPr="000F0FD7">
        <w:rPr>
          <w:lang w:val="en-US"/>
        </w:rPr>
        <w:t xml:space="preserve"> USDOS 4/2024.</w:t>
      </w:r>
    </w:p>
  </w:footnote>
  <w:footnote w:id="159">
    <w:p w14:paraId="5AC25E4C" w14:textId="43C9DA43" w:rsidR="00E54413" w:rsidRPr="000F0FD7" w:rsidRDefault="00E54413" w:rsidP="00484D4B">
      <w:pPr>
        <w:pStyle w:val="Alaviitteenteksti"/>
        <w:rPr>
          <w:lang w:val="en-US"/>
        </w:rPr>
      </w:pPr>
      <w:r>
        <w:rPr>
          <w:rStyle w:val="Alaviitteenviite"/>
        </w:rPr>
        <w:footnoteRef/>
      </w:r>
      <w:r w:rsidRPr="000F0FD7">
        <w:rPr>
          <w:lang w:val="en-US"/>
        </w:rPr>
        <w:t xml:space="preserve"> Coming Out 5.3.2025, s. 5–6.</w:t>
      </w:r>
    </w:p>
  </w:footnote>
  <w:footnote w:id="160">
    <w:p w14:paraId="14091C76" w14:textId="3CF4BFE9" w:rsidR="00E54413" w:rsidRPr="000F0FD7" w:rsidRDefault="00E54413" w:rsidP="00A73DF9">
      <w:pPr>
        <w:pStyle w:val="Alaviitteenteksti"/>
        <w:rPr>
          <w:lang w:val="en-US"/>
        </w:rPr>
      </w:pPr>
      <w:r>
        <w:rPr>
          <w:rStyle w:val="Alaviitteenviite"/>
        </w:rPr>
        <w:footnoteRef/>
      </w:r>
      <w:r w:rsidRPr="000F0FD7">
        <w:rPr>
          <w:lang w:val="en-US"/>
        </w:rPr>
        <w:t xml:space="preserve"> </w:t>
      </w:r>
      <w:r w:rsidRPr="000F2A32">
        <w:t>Радио</w:t>
      </w:r>
      <w:r w:rsidRPr="000F0FD7">
        <w:rPr>
          <w:lang w:val="en-US"/>
        </w:rPr>
        <w:t xml:space="preserve"> </w:t>
      </w:r>
      <w:r w:rsidRPr="000F2A32">
        <w:t>Свобода</w:t>
      </w:r>
      <w:r w:rsidRPr="000F0FD7">
        <w:rPr>
          <w:lang w:val="en-US"/>
        </w:rPr>
        <w:t xml:space="preserve"> 4.1.2025.</w:t>
      </w:r>
    </w:p>
  </w:footnote>
  <w:footnote w:id="161">
    <w:p w14:paraId="28C9DFC9" w14:textId="30E571CD" w:rsidR="00E54413" w:rsidRPr="000F0FD7" w:rsidRDefault="00E54413" w:rsidP="00484D4B">
      <w:pPr>
        <w:pStyle w:val="Alaviitteenteksti"/>
        <w:rPr>
          <w:lang w:val="en-US"/>
        </w:rPr>
      </w:pPr>
      <w:r>
        <w:rPr>
          <w:rStyle w:val="Alaviitteenviite"/>
        </w:rPr>
        <w:footnoteRef/>
      </w:r>
      <w:r w:rsidRPr="000F0FD7">
        <w:rPr>
          <w:lang w:val="en-US"/>
        </w:rPr>
        <w:t xml:space="preserve"> </w:t>
      </w:r>
      <w:r w:rsidRPr="00B80A15">
        <w:t>СК</w:t>
      </w:r>
      <w:r w:rsidRPr="000F0FD7">
        <w:rPr>
          <w:lang w:val="en-US"/>
        </w:rPr>
        <w:t xml:space="preserve"> SOS 18.2.2025.</w:t>
      </w:r>
    </w:p>
  </w:footnote>
  <w:footnote w:id="162">
    <w:p w14:paraId="639AE262" w14:textId="5A427B27" w:rsidR="00E54413" w:rsidRPr="000F0FD7" w:rsidRDefault="00E54413" w:rsidP="00484D4B">
      <w:pPr>
        <w:pStyle w:val="Alaviitteenteksti"/>
        <w:rPr>
          <w:lang w:val="en-US"/>
        </w:rPr>
      </w:pPr>
      <w:r>
        <w:rPr>
          <w:rStyle w:val="Alaviitteenviite"/>
        </w:rPr>
        <w:footnoteRef/>
      </w:r>
      <w:r w:rsidRPr="000F0FD7">
        <w:rPr>
          <w:lang w:val="en-US"/>
        </w:rPr>
        <w:t xml:space="preserve"> USDOS 4/2024.</w:t>
      </w:r>
    </w:p>
  </w:footnote>
  <w:footnote w:id="163">
    <w:p w14:paraId="47EBA490" w14:textId="7E4C17A2" w:rsidR="00E54413" w:rsidRPr="000F0FD7" w:rsidRDefault="00E54413" w:rsidP="00484D4B">
      <w:pPr>
        <w:pStyle w:val="Alaviitteenteksti"/>
        <w:rPr>
          <w:lang w:val="en-US"/>
        </w:rPr>
      </w:pPr>
      <w:r>
        <w:rPr>
          <w:rStyle w:val="Alaviitteenviite"/>
        </w:rPr>
        <w:footnoteRef/>
      </w:r>
      <w:r w:rsidRPr="000F0FD7">
        <w:rPr>
          <w:lang w:val="en-US"/>
        </w:rPr>
        <w:t xml:space="preserve"> Coming Out 5.3.2025, s. 6.</w:t>
      </w:r>
    </w:p>
  </w:footnote>
  <w:footnote w:id="164">
    <w:p w14:paraId="5CFCC11F" w14:textId="1E88F30B" w:rsidR="00E54413" w:rsidRPr="000F0FD7" w:rsidRDefault="00E54413">
      <w:pPr>
        <w:pStyle w:val="Alaviitteenteksti"/>
        <w:rPr>
          <w:lang w:val="en-US"/>
        </w:rPr>
      </w:pPr>
      <w:r>
        <w:rPr>
          <w:rStyle w:val="Alaviitteenviite"/>
        </w:rPr>
        <w:footnoteRef/>
      </w:r>
      <w:r w:rsidRPr="000F0FD7">
        <w:rPr>
          <w:lang w:val="en-US"/>
        </w:rPr>
        <w:t xml:space="preserve"> </w:t>
      </w:r>
      <w:r w:rsidRPr="0095722A">
        <w:rPr>
          <w:lang w:val="en-US"/>
        </w:rPr>
        <w:t>Сова</w:t>
      </w:r>
      <w:r w:rsidRPr="000F0FD7">
        <w:rPr>
          <w:lang w:val="en-US"/>
        </w:rPr>
        <w:t xml:space="preserve"> 8.2.2024.</w:t>
      </w:r>
    </w:p>
  </w:footnote>
  <w:footnote w:id="165">
    <w:p w14:paraId="554F67AB" w14:textId="392CA41B" w:rsidR="00E54413" w:rsidRPr="000F0FD7" w:rsidRDefault="00E54413">
      <w:pPr>
        <w:pStyle w:val="Alaviitteenteksti"/>
        <w:rPr>
          <w:lang w:val="en-US"/>
        </w:rPr>
      </w:pPr>
      <w:r>
        <w:rPr>
          <w:rStyle w:val="Alaviitteenviite"/>
        </w:rPr>
        <w:footnoteRef/>
      </w:r>
      <w:r w:rsidRPr="000F0FD7">
        <w:rPr>
          <w:lang w:val="en-US"/>
        </w:rPr>
        <w:t xml:space="preserve"> </w:t>
      </w:r>
      <w:r w:rsidRPr="0095722A">
        <w:rPr>
          <w:lang w:val="en-US"/>
        </w:rPr>
        <w:t>Сова</w:t>
      </w:r>
      <w:r w:rsidRPr="000F0FD7">
        <w:rPr>
          <w:lang w:val="en-US"/>
        </w:rPr>
        <w:t xml:space="preserve"> 24.2.2025.</w:t>
      </w:r>
    </w:p>
  </w:footnote>
  <w:footnote w:id="166">
    <w:p w14:paraId="361515C9" w14:textId="14B54B8F" w:rsidR="00E54413" w:rsidRPr="000F0FD7" w:rsidRDefault="00E54413" w:rsidP="00484D4B">
      <w:pPr>
        <w:pStyle w:val="Alaviitteenteksti"/>
        <w:rPr>
          <w:lang w:val="en-US"/>
        </w:rPr>
      </w:pPr>
      <w:r>
        <w:rPr>
          <w:rStyle w:val="Alaviitteenviite"/>
        </w:rPr>
        <w:footnoteRef/>
      </w:r>
      <w:r w:rsidRPr="000F0FD7">
        <w:rPr>
          <w:lang w:val="en-US"/>
        </w:rPr>
        <w:t xml:space="preserve"> </w:t>
      </w:r>
      <w:r w:rsidRPr="0083637F">
        <w:t>Важные</w:t>
      </w:r>
      <w:r w:rsidRPr="000F0FD7">
        <w:rPr>
          <w:lang w:val="en-US"/>
        </w:rPr>
        <w:t xml:space="preserve"> </w:t>
      </w:r>
      <w:r w:rsidRPr="0083637F">
        <w:t>истории</w:t>
      </w:r>
      <w:r w:rsidRPr="000F0FD7">
        <w:rPr>
          <w:lang w:val="en-US"/>
        </w:rPr>
        <w:t xml:space="preserve"> 21.5.2024.</w:t>
      </w:r>
    </w:p>
  </w:footnote>
  <w:footnote w:id="167">
    <w:p w14:paraId="091367DA" w14:textId="1784A2BF" w:rsidR="00E54413" w:rsidRPr="000F0FD7" w:rsidRDefault="00E54413" w:rsidP="00484D4B">
      <w:pPr>
        <w:pStyle w:val="Alaviitteenteksti"/>
        <w:rPr>
          <w:lang w:val="en-US"/>
        </w:rPr>
      </w:pPr>
      <w:r>
        <w:rPr>
          <w:rStyle w:val="Alaviitteenviite"/>
        </w:rPr>
        <w:footnoteRef/>
      </w:r>
      <w:r w:rsidRPr="000F0FD7">
        <w:rPr>
          <w:lang w:val="en-US"/>
        </w:rPr>
        <w:t xml:space="preserve"> </w:t>
      </w:r>
      <w:r w:rsidRPr="0083637F">
        <w:t>Важные</w:t>
      </w:r>
      <w:r w:rsidRPr="000F0FD7">
        <w:rPr>
          <w:lang w:val="en-US"/>
        </w:rPr>
        <w:t xml:space="preserve"> </w:t>
      </w:r>
      <w:r w:rsidRPr="0083637F">
        <w:t>истории</w:t>
      </w:r>
      <w:r w:rsidRPr="000F0FD7">
        <w:rPr>
          <w:lang w:val="en-US"/>
        </w:rPr>
        <w:t xml:space="preserve"> 21.5.2024.</w:t>
      </w:r>
    </w:p>
  </w:footnote>
  <w:footnote w:id="168">
    <w:p w14:paraId="4883D37D" w14:textId="58346010" w:rsidR="00E54413" w:rsidRPr="000F0FD7" w:rsidRDefault="00E54413" w:rsidP="00484D4B">
      <w:pPr>
        <w:pStyle w:val="Alaviitteenteksti"/>
        <w:rPr>
          <w:lang w:val="en-US"/>
        </w:rPr>
      </w:pPr>
      <w:r>
        <w:rPr>
          <w:rStyle w:val="Alaviitteenviite"/>
        </w:rPr>
        <w:footnoteRef/>
      </w:r>
      <w:r w:rsidRPr="000F0FD7">
        <w:rPr>
          <w:lang w:val="en-US"/>
        </w:rPr>
        <w:t xml:space="preserve"> ILGA-Europe 2025, s. 2. </w:t>
      </w:r>
    </w:p>
  </w:footnote>
  <w:footnote w:id="169">
    <w:p w14:paraId="1AAB2222" w14:textId="5E9DF5D2" w:rsidR="00E54413" w:rsidRDefault="00E54413" w:rsidP="00156F67">
      <w:pPr>
        <w:pStyle w:val="Alaviitteenteksti"/>
        <w:rPr>
          <w:lang w:val="en-US"/>
        </w:rPr>
      </w:pPr>
      <w:r>
        <w:rPr>
          <w:rStyle w:val="Alaviitteenviite"/>
        </w:rPr>
        <w:footnoteRef/>
      </w:r>
      <w:r>
        <w:rPr>
          <w:lang w:val="en-US"/>
        </w:rPr>
        <w:t xml:space="preserve"> </w:t>
      </w:r>
      <w:r w:rsidRPr="0095722A">
        <w:rPr>
          <w:lang w:val="en-US"/>
        </w:rPr>
        <w:t>Сова</w:t>
      </w:r>
      <w:r>
        <w:rPr>
          <w:lang w:val="en-US"/>
        </w:rPr>
        <w:t xml:space="preserve"> </w:t>
      </w:r>
      <w:r w:rsidRPr="009A7B87">
        <w:rPr>
          <w:lang w:val="en-US"/>
        </w:rPr>
        <w:t>26.2.2025.</w:t>
      </w:r>
    </w:p>
  </w:footnote>
  <w:footnote w:id="170">
    <w:p w14:paraId="352BCACF" w14:textId="3627BDF5" w:rsidR="00E54413" w:rsidRPr="00230244" w:rsidRDefault="00E54413" w:rsidP="009A7B87">
      <w:pPr>
        <w:pStyle w:val="Alaviitteenteksti"/>
        <w:rPr>
          <w:lang w:val="en-US"/>
        </w:rPr>
      </w:pPr>
      <w:r>
        <w:rPr>
          <w:rStyle w:val="Alaviitteenviite"/>
        </w:rPr>
        <w:footnoteRef/>
      </w:r>
      <w:r w:rsidRPr="00230244">
        <w:rPr>
          <w:lang w:val="en-US"/>
        </w:rPr>
        <w:t xml:space="preserve"> </w:t>
      </w:r>
      <w:r w:rsidRPr="0095722A">
        <w:rPr>
          <w:lang w:val="en-US"/>
        </w:rPr>
        <w:t>Сова</w:t>
      </w:r>
      <w:r>
        <w:rPr>
          <w:lang w:val="en-US"/>
        </w:rPr>
        <w:t xml:space="preserve"> </w:t>
      </w:r>
      <w:r w:rsidRPr="000F0FD7">
        <w:rPr>
          <w:lang w:val="en-US"/>
        </w:rPr>
        <w:t>24.2.2025; Myslo 3.10.2024.</w:t>
      </w:r>
    </w:p>
  </w:footnote>
  <w:footnote w:id="171">
    <w:p w14:paraId="33D9EFC4" w14:textId="42C23A1E" w:rsidR="00E54413" w:rsidRDefault="00E54413" w:rsidP="00230244">
      <w:pPr>
        <w:pStyle w:val="Alaviitteenteksti"/>
        <w:rPr>
          <w:lang w:val="en-US"/>
        </w:rPr>
      </w:pPr>
      <w:r>
        <w:rPr>
          <w:rStyle w:val="Alaviitteenviite"/>
        </w:rPr>
        <w:footnoteRef/>
      </w:r>
      <w:r>
        <w:rPr>
          <w:lang w:val="en-US"/>
        </w:rPr>
        <w:t xml:space="preserve"> </w:t>
      </w:r>
      <w:r w:rsidRPr="0095722A">
        <w:rPr>
          <w:lang w:val="en-US"/>
        </w:rPr>
        <w:t>Сова</w:t>
      </w:r>
      <w:r>
        <w:rPr>
          <w:lang w:val="en-US"/>
        </w:rPr>
        <w:t xml:space="preserve"> </w:t>
      </w:r>
      <w:r w:rsidRPr="000F0FD7">
        <w:rPr>
          <w:lang w:val="en-US"/>
        </w:rPr>
        <w:t>17.6.2024.</w:t>
      </w:r>
    </w:p>
  </w:footnote>
  <w:footnote w:id="172">
    <w:p w14:paraId="664933CC" w14:textId="7A3F8735" w:rsidR="00E54413" w:rsidRDefault="00E54413" w:rsidP="00156F67">
      <w:pPr>
        <w:pStyle w:val="Alaviitteenteksti"/>
        <w:rPr>
          <w:lang w:val="en-US"/>
        </w:rPr>
      </w:pPr>
      <w:r>
        <w:rPr>
          <w:rStyle w:val="Alaviitteenviite"/>
        </w:rPr>
        <w:footnoteRef/>
      </w:r>
      <w:r>
        <w:rPr>
          <w:lang w:val="en-US"/>
        </w:rPr>
        <w:t xml:space="preserve"> </w:t>
      </w:r>
      <w:r w:rsidRPr="0095722A">
        <w:rPr>
          <w:lang w:val="en-US"/>
        </w:rPr>
        <w:t>Сова</w:t>
      </w:r>
      <w:r>
        <w:rPr>
          <w:lang w:val="en-US"/>
        </w:rPr>
        <w:t xml:space="preserve"> </w:t>
      </w:r>
      <w:r w:rsidRPr="000F0FD7">
        <w:rPr>
          <w:lang w:val="en-US"/>
        </w:rPr>
        <w:t>17.4.2024.</w:t>
      </w:r>
    </w:p>
  </w:footnote>
  <w:footnote w:id="173">
    <w:p w14:paraId="04552C38" w14:textId="0F9C0AB2" w:rsidR="00E54413" w:rsidRPr="000A5392" w:rsidRDefault="00E54413" w:rsidP="00484D4B">
      <w:pPr>
        <w:pStyle w:val="Alaviitteenteksti"/>
        <w:rPr>
          <w:lang w:val="en-US"/>
        </w:rPr>
      </w:pPr>
      <w:r>
        <w:rPr>
          <w:rStyle w:val="Alaviitteenviite"/>
        </w:rPr>
        <w:footnoteRef/>
      </w:r>
      <w:r w:rsidRPr="000A5392">
        <w:rPr>
          <w:lang w:val="en-US"/>
        </w:rPr>
        <w:t xml:space="preserve"> </w:t>
      </w:r>
      <w:r>
        <w:rPr>
          <w:lang w:val="en-US"/>
        </w:rPr>
        <w:t xml:space="preserve">Coming Out 5.3.2025, s. 8. </w:t>
      </w:r>
    </w:p>
  </w:footnote>
  <w:footnote w:id="174">
    <w:p w14:paraId="2F1F9686" w14:textId="59695069" w:rsidR="00E54413" w:rsidRPr="00DB7346" w:rsidRDefault="00E54413" w:rsidP="00484D4B">
      <w:pPr>
        <w:pStyle w:val="Alaviitteenteksti"/>
        <w:rPr>
          <w:lang w:val="en-US"/>
        </w:rPr>
      </w:pPr>
      <w:r>
        <w:rPr>
          <w:rStyle w:val="Alaviitteenviite"/>
        </w:rPr>
        <w:footnoteRef/>
      </w:r>
      <w:r w:rsidRPr="00DB7346">
        <w:rPr>
          <w:lang w:val="en-US"/>
        </w:rPr>
        <w:t xml:space="preserve"> </w:t>
      </w:r>
      <w:bookmarkStart w:id="44" w:name="_Hlk194567074"/>
      <w:r w:rsidRPr="00217F18">
        <w:rPr>
          <w:lang w:val="en-US"/>
        </w:rPr>
        <w:t>Freedom House 2025.</w:t>
      </w:r>
      <w:bookmarkEnd w:id="44"/>
    </w:p>
  </w:footnote>
  <w:footnote w:id="175">
    <w:p w14:paraId="69DE5D75" w14:textId="7F34320D" w:rsidR="00E54413" w:rsidRPr="001D75C8" w:rsidRDefault="00E54413" w:rsidP="00484D4B">
      <w:pPr>
        <w:pStyle w:val="Alaviitteenteksti"/>
        <w:rPr>
          <w:lang w:val="en-US"/>
        </w:rPr>
      </w:pPr>
      <w:r>
        <w:rPr>
          <w:rStyle w:val="Alaviitteenviite"/>
        </w:rPr>
        <w:footnoteRef/>
      </w:r>
      <w:r w:rsidRPr="001D75C8">
        <w:rPr>
          <w:lang w:val="en-US"/>
        </w:rPr>
        <w:t xml:space="preserve"> </w:t>
      </w:r>
      <w:r w:rsidRPr="009A7B87">
        <w:rPr>
          <w:lang w:val="en-US"/>
        </w:rPr>
        <w:t>USDOS 4/2024.</w:t>
      </w:r>
    </w:p>
  </w:footnote>
  <w:footnote w:id="176">
    <w:p w14:paraId="12B435FC" w14:textId="611FD252" w:rsidR="00E54413" w:rsidRPr="00366281" w:rsidRDefault="00E54413" w:rsidP="00484D4B">
      <w:pPr>
        <w:pStyle w:val="Alaviitteenteksti"/>
        <w:rPr>
          <w:lang w:val="en-US"/>
        </w:rPr>
      </w:pPr>
      <w:r>
        <w:rPr>
          <w:rStyle w:val="Alaviitteenviite"/>
        </w:rPr>
        <w:footnoteRef/>
      </w:r>
      <w:r w:rsidRPr="00366281">
        <w:rPr>
          <w:lang w:val="en-US"/>
        </w:rPr>
        <w:t xml:space="preserve"> </w:t>
      </w:r>
      <w:r>
        <w:rPr>
          <w:lang w:val="en-US"/>
        </w:rPr>
        <w:t>Coming Out 5.3.2025, s. 7–8.</w:t>
      </w:r>
    </w:p>
  </w:footnote>
  <w:footnote w:id="177">
    <w:p w14:paraId="2687CE47" w14:textId="369219D0" w:rsidR="00E54413" w:rsidRPr="00C74BFA" w:rsidRDefault="00E54413" w:rsidP="00484D4B">
      <w:pPr>
        <w:pStyle w:val="Alaviitteenteksti"/>
        <w:rPr>
          <w:lang w:val="en-US"/>
        </w:rPr>
      </w:pPr>
      <w:r>
        <w:rPr>
          <w:rStyle w:val="Alaviitteenviite"/>
        </w:rPr>
        <w:footnoteRef/>
      </w:r>
      <w:r w:rsidRPr="002F354C">
        <w:rPr>
          <w:lang w:val="en-US"/>
        </w:rPr>
        <w:t xml:space="preserve"> </w:t>
      </w:r>
      <w:r w:rsidRPr="00C74BFA">
        <w:rPr>
          <w:lang w:val="en-US"/>
        </w:rPr>
        <w:t>Coming O</w:t>
      </w:r>
      <w:r>
        <w:rPr>
          <w:lang w:val="en-US"/>
        </w:rPr>
        <w:t xml:space="preserve">ut 20.3.2025. </w:t>
      </w:r>
    </w:p>
  </w:footnote>
  <w:footnote w:id="178">
    <w:p w14:paraId="6E085CF4" w14:textId="2A7FA520" w:rsidR="00E54413" w:rsidRPr="00A73DF9" w:rsidRDefault="00E54413">
      <w:pPr>
        <w:pStyle w:val="Alaviitteenteksti"/>
        <w:rPr>
          <w:lang w:val="en-US"/>
        </w:rPr>
      </w:pPr>
      <w:r>
        <w:rPr>
          <w:rStyle w:val="Alaviitteenviite"/>
        </w:rPr>
        <w:footnoteRef/>
      </w:r>
      <w:r w:rsidRPr="00A73DF9">
        <w:rPr>
          <w:lang w:val="en-US"/>
        </w:rPr>
        <w:t xml:space="preserve"> </w:t>
      </w:r>
      <w:r w:rsidRPr="00C74BFA">
        <w:rPr>
          <w:lang w:val="en-US"/>
        </w:rPr>
        <w:t>ILGA-Europe 2025</w:t>
      </w:r>
      <w:r>
        <w:rPr>
          <w:lang w:val="en-US"/>
        </w:rPr>
        <w:t xml:space="preserve">, s. 3. </w:t>
      </w:r>
    </w:p>
  </w:footnote>
  <w:footnote w:id="179">
    <w:p w14:paraId="43014971" w14:textId="28A33321" w:rsidR="00E54413" w:rsidRPr="00C74BFA" w:rsidRDefault="00E54413" w:rsidP="00484D4B">
      <w:pPr>
        <w:pStyle w:val="Alaviitteenteksti"/>
        <w:rPr>
          <w:lang w:val="en-US"/>
        </w:rPr>
      </w:pPr>
      <w:r>
        <w:rPr>
          <w:rStyle w:val="Alaviitteenviite"/>
        </w:rPr>
        <w:footnoteRef/>
      </w:r>
      <w:r w:rsidRPr="001D75C8">
        <w:rPr>
          <w:lang w:val="en-US"/>
        </w:rPr>
        <w:t xml:space="preserve"> </w:t>
      </w:r>
      <w:bookmarkStart w:id="45" w:name="_Hlk194566258"/>
      <w:bookmarkStart w:id="46" w:name="_Hlk194508433"/>
      <w:r w:rsidRPr="00C74BFA">
        <w:rPr>
          <w:lang w:val="en-US"/>
        </w:rPr>
        <w:t>USDOS 4/2024</w:t>
      </w:r>
      <w:bookmarkEnd w:id="45"/>
      <w:r w:rsidRPr="00C74BFA">
        <w:rPr>
          <w:lang w:val="en-US"/>
        </w:rPr>
        <w:t>.</w:t>
      </w:r>
      <w:bookmarkEnd w:id="46"/>
    </w:p>
  </w:footnote>
  <w:footnote w:id="180">
    <w:p w14:paraId="236B511D" w14:textId="12669326" w:rsidR="00E54413" w:rsidRPr="00EC62ED" w:rsidRDefault="00E54413" w:rsidP="00484D4B">
      <w:pPr>
        <w:pStyle w:val="Alaviitteenteksti"/>
        <w:rPr>
          <w:lang w:val="en-US"/>
        </w:rPr>
      </w:pPr>
      <w:r>
        <w:rPr>
          <w:rStyle w:val="Alaviitteenviite"/>
        </w:rPr>
        <w:footnoteRef/>
      </w:r>
      <w:r w:rsidRPr="00EC62ED">
        <w:rPr>
          <w:lang w:val="en-US"/>
        </w:rPr>
        <w:t xml:space="preserve"> </w:t>
      </w:r>
      <w:r>
        <w:rPr>
          <w:lang w:val="en-US"/>
        </w:rPr>
        <w:t xml:space="preserve">Coming Out 5.3.2025, s. 8. </w:t>
      </w:r>
    </w:p>
  </w:footnote>
  <w:footnote w:id="181">
    <w:p w14:paraId="5148648B" w14:textId="287B63E9" w:rsidR="00E54413" w:rsidRDefault="00E54413" w:rsidP="00DB296C">
      <w:pPr>
        <w:pStyle w:val="Alaviitteenteksti"/>
        <w:rPr>
          <w:lang w:val="en-US"/>
        </w:rPr>
      </w:pPr>
      <w:r>
        <w:rPr>
          <w:rStyle w:val="Alaviitteenviite"/>
        </w:rPr>
        <w:footnoteRef/>
      </w:r>
      <w:r>
        <w:rPr>
          <w:lang w:val="en-US"/>
        </w:rPr>
        <w:t xml:space="preserve"> Coming Out 5.3.2025, s. 9. </w:t>
      </w:r>
    </w:p>
  </w:footnote>
  <w:footnote w:id="182">
    <w:p w14:paraId="614617FD" w14:textId="32275FB7" w:rsidR="00E54413" w:rsidRPr="000F0FD7" w:rsidRDefault="00E54413" w:rsidP="00DB296C">
      <w:pPr>
        <w:pStyle w:val="Alaviitteenteksti"/>
        <w:rPr>
          <w:lang w:val="sv-SE"/>
        </w:rPr>
      </w:pPr>
      <w:r>
        <w:rPr>
          <w:rStyle w:val="Alaviitteenviite"/>
        </w:rPr>
        <w:footnoteRef/>
      </w:r>
      <w:r w:rsidRPr="000F0FD7">
        <w:rPr>
          <w:lang w:val="sv-SE"/>
        </w:rPr>
        <w:t xml:space="preserve"> DOXA 27.5.2023.</w:t>
      </w:r>
    </w:p>
  </w:footnote>
  <w:footnote w:id="183">
    <w:p w14:paraId="5060B3C3" w14:textId="689715FC" w:rsidR="00E54413" w:rsidRPr="000F0FD7" w:rsidRDefault="00E54413" w:rsidP="00DB296C">
      <w:pPr>
        <w:pStyle w:val="Alaviitteenteksti"/>
        <w:rPr>
          <w:lang w:val="sv-SE"/>
        </w:rPr>
      </w:pPr>
      <w:r>
        <w:rPr>
          <w:rStyle w:val="Alaviitteenviite"/>
        </w:rPr>
        <w:footnoteRef/>
      </w:r>
      <w:r w:rsidRPr="000F0FD7">
        <w:rPr>
          <w:lang w:val="sv-SE"/>
        </w:rPr>
        <w:t xml:space="preserve"> HRC 28.10.2024, s. 16. </w:t>
      </w:r>
    </w:p>
  </w:footnote>
  <w:footnote w:id="184">
    <w:p w14:paraId="4F2D6ACC" w14:textId="5615BAAB" w:rsidR="00E54413" w:rsidRPr="000F0FD7" w:rsidRDefault="00E54413" w:rsidP="00DB296C">
      <w:pPr>
        <w:pStyle w:val="Alaviitteenteksti"/>
        <w:rPr>
          <w:lang w:val="sv-SE"/>
        </w:rPr>
      </w:pPr>
      <w:r>
        <w:rPr>
          <w:rStyle w:val="Alaviitteenviite"/>
        </w:rPr>
        <w:footnoteRef/>
      </w:r>
      <w:r w:rsidRPr="000F0FD7">
        <w:rPr>
          <w:lang w:val="sv-SE"/>
        </w:rPr>
        <w:t xml:space="preserve"> HRW 7.8.2024.</w:t>
      </w:r>
    </w:p>
  </w:footnote>
  <w:footnote w:id="185">
    <w:p w14:paraId="58E923D9" w14:textId="0ED8750F" w:rsidR="00E54413" w:rsidRPr="00005E68" w:rsidRDefault="00E54413" w:rsidP="001860FC">
      <w:pPr>
        <w:pStyle w:val="Alaviitteenteksti"/>
        <w:rPr>
          <w:lang w:val="sv-SE"/>
        </w:rPr>
      </w:pPr>
      <w:r>
        <w:rPr>
          <w:rStyle w:val="Alaviitteenviite"/>
        </w:rPr>
        <w:footnoteRef/>
      </w:r>
      <w:r w:rsidRPr="00005E68">
        <w:rPr>
          <w:lang w:val="sv-SE"/>
        </w:rPr>
        <w:t xml:space="preserve"> USDOS 4/2024.</w:t>
      </w:r>
    </w:p>
  </w:footnote>
  <w:footnote w:id="186">
    <w:p w14:paraId="0311117B" w14:textId="1D1629F7" w:rsidR="00E54413" w:rsidRPr="00005E68" w:rsidRDefault="00E54413" w:rsidP="001860FC">
      <w:pPr>
        <w:pStyle w:val="Alaviitteenteksti"/>
        <w:rPr>
          <w:lang w:val="sv-SE"/>
        </w:rPr>
      </w:pPr>
      <w:r>
        <w:rPr>
          <w:rStyle w:val="Alaviitteenviite"/>
        </w:rPr>
        <w:footnoteRef/>
      </w:r>
      <w:r w:rsidRPr="00005E68">
        <w:rPr>
          <w:lang w:val="sv-SE"/>
        </w:rPr>
        <w:t xml:space="preserve"> Landinfo 2.12.2024, s. 18–19.</w:t>
      </w:r>
    </w:p>
  </w:footnote>
  <w:footnote w:id="187">
    <w:p w14:paraId="40D84066" w14:textId="68DAA8D7" w:rsidR="00E54413" w:rsidRPr="009555F3" w:rsidRDefault="00E54413" w:rsidP="001860FC">
      <w:pPr>
        <w:pStyle w:val="Alaviitteenteksti"/>
        <w:rPr>
          <w:lang w:val="en-US"/>
        </w:rPr>
      </w:pPr>
      <w:r>
        <w:rPr>
          <w:rStyle w:val="Alaviitteenviite"/>
        </w:rPr>
        <w:footnoteRef/>
      </w:r>
      <w:r w:rsidRPr="009555F3">
        <w:rPr>
          <w:lang w:val="en-US"/>
        </w:rPr>
        <w:t xml:space="preserve"> Bertelsmann Stiftung 202</w:t>
      </w:r>
      <w:r w:rsidR="005E4258" w:rsidRPr="009555F3">
        <w:rPr>
          <w:lang w:val="en-US"/>
        </w:rPr>
        <w:t>4</w:t>
      </w:r>
      <w:r w:rsidR="009555F3" w:rsidRPr="009555F3">
        <w:rPr>
          <w:lang w:val="en-US"/>
        </w:rPr>
        <w:t>,</w:t>
      </w:r>
      <w:r w:rsidR="009555F3">
        <w:rPr>
          <w:lang w:val="en-US"/>
        </w:rPr>
        <w:t xml:space="preserve"> s. 14. </w:t>
      </w:r>
    </w:p>
  </w:footnote>
  <w:footnote w:id="188">
    <w:p w14:paraId="432B630C" w14:textId="2C63F634" w:rsidR="00E54413" w:rsidRPr="000A5392" w:rsidRDefault="00E54413" w:rsidP="001860FC">
      <w:pPr>
        <w:pStyle w:val="Alaviitteenteksti"/>
        <w:rPr>
          <w:lang w:val="en-US"/>
        </w:rPr>
      </w:pPr>
      <w:r>
        <w:rPr>
          <w:rStyle w:val="Alaviitteenviite"/>
        </w:rPr>
        <w:footnoteRef/>
      </w:r>
      <w:r w:rsidRPr="000A5392">
        <w:rPr>
          <w:lang w:val="en-US"/>
        </w:rPr>
        <w:t xml:space="preserve"> </w:t>
      </w:r>
      <w:r>
        <w:rPr>
          <w:lang w:val="en-US"/>
        </w:rPr>
        <w:t xml:space="preserve">Coming Out 5.3.2025, s. 8. </w:t>
      </w:r>
    </w:p>
  </w:footnote>
  <w:footnote w:id="189">
    <w:p w14:paraId="7283939B" w14:textId="0E258D3F" w:rsidR="00E54413" w:rsidRPr="00D958A6" w:rsidRDefault="00E54413" w:rsidP="001860FC">
      <w:pPr>
        <w:pStyle w:val="Alaviitteenteksti"/>
        <w:rPr>
          <w:lang w:val="en-US"/>
        </w:rPr>
      </w:pPr>
      <w:r>
        <w:rPr>
          <w:rStyle w:val="Alaviitteenviite"/>
        </w:rPr>
        <w:footnoteRef/>
      </w:r>
      <w:r w:rsidRPr="00D958A6">
        <w:rPr>
          <w:lang w:val="en-US"/>
        </w:rPr>
        <w:t xml:space="preserve"> </w:t>
      </w:r>
      <w:r>
        <w:rPr>
          <w:lang w:val="en-US"/>
        </w:rPr>
        <w:t xml:space="preserve">Coming Out 5.3.2025, s. 6. </w:t>
      </w:r>
    </w:p>
  </w:footnote>
  <w:footnote w:id="190">
    <w:p w14:paraId="3CC28FC1" w14:textId="733418F0" w:rsidR="00E54413" w:rsidRPr="000F0FD7" w:rsidRDefault="00E54413" w:rsidP="001860FC">
      <w:pPr>
        <w:pStyle w:val="Alaviitteenteksti"/>
        <w:rPr>
          <w:lang w:val="en-US"/>
        </w:rPr>
      </w:pPr>
      <w:r>
        <w:rPr>
          <w:rStyle w:val="Alaviitteenviite"/>
        </w:rPr>
        <w:footnoteRef/>
      </w:r>
      <w:r w:rsidRPr="000F0FD7">
        <w:rPr>
          <w:lang w:val="en-US"/>
        </w:rPr>
        <w:t xml:space="preserve"> ILGA [päiväämätön].</w:t>
      </w:r>
    </w:p>
  </w:footnote>
  <w:footnote w:id="191">
    <w:p w14:paraId="545185DF" w14:textId="1CD6087F" w:rsidR="00E54413" w:rsidRPr="000F0FD7" w:rsidRDefault="00E54413" w:rsidP="001860FC">
      <w:pPr>
        <w:pStyle w:val="Alaviitteenteksti"/>
        <w:rPr>
          <w:lang w:val="en-US"/>
        </w:rPr>
      </w:pPr>
      <w:r>
        <w:rPr>
          <w:rStyle w:val="Alaviitteenviite"/>
        </w:rPr>
        <w:footnoteRef/>
      </w:r>
      <w:r w:rsidRPr="000F0FD7">
        <w:rPr>
          <w:lang w:val="en-US"/>
        </w:rPr>
        <w:t xml:space="preserve"> Landinfo 2.12.2024, s. 18–19.</w:t>
      </w:r>
    </w:p>
  </w:footnote>
  <w:footnote w:id="192">
    <w:p w14:paraId="3475CB62" w14:textId="1268A85B" w:rsidR="00E54413" w:rsidRPr="000F0FD7" w:rsidRDefault="00E54413" w:rsidP="001860FC">
      <w:pPr>
        <w:pStyle w:val="Alaviitteenteksti"/>
        <w:rPr>
          <w:lang w:val="en-US"/>
        </w:rPr>
      </w:pPr>
      <w:r>
        <w:rPr>
          <w:rStyle w:val="Alaviitteenviite"/>
        </w:rPr>
        <w:footnoteRef/>
      </w:r>
      <w:r w:rsidRPr="000F0FD7">
        <w:rPr>
          <w:lang w:val="en-US"/>
        </w:rPr>
        <w:t xml:space="preserve"> Coming Out </w:t>
      </w:r>
      <w:bookmarkStart w:id="47" w:name="_Hlk194568073"/>
      <w:r w:rsidRPr="000F0FD7">
        <w:rPr>
          <w:lang w:val="en-US"/>
        </w:rPr>
        <w:t>26.11.2024.</w:t>
      </w:r>
      <w:bookmarkEnd w:id="47"/>
    </w:p>
  </w:footnote>
  <w:footnote w:id="193">
    <w:p w14:paraId="000B4654" w14:textId="344CAC15" w:rsidR="00E54413" w:rsidRPr="000F0FD7" w:rsidRDefault="00E54413" w:rsidP="001860FC">
      <w:pPr>
        <w:pStyle w:val="Alaviitteenteksti"/>
        <w:rPr>
          <w:lang w:val="en-US"/>
        </w:rPr>
      </w:pPr>
      <w:r>
        <w:rPr>
          <w:rStyle w:val="Alaviitteenviite"/>
        </w:rPr>
        <w:footnoteRef/>
      </w:r>
      <w:r w:rsidRPr="000F0FD7">
        <w:rPr>
          <w:lang w:val="en-US"/>
        </w:rPr>
        <w:t xml:space="preserve"> </w:t>
      </w:r>
      <w:r w:rsidRPr="0095722A">
        <w:rPr>
          <w:lang w:val="en-US"/>
        </w:rPr>
        <w:t>Сова</w:t>
      </w:r>
      <w:r w:rsidRPr="000F0FD7">
        <w:rPr>
          <w:lang w:val="en-US"/>
        </w:rPr>
        <w:t xml:space="preserve"> 16.9.2023.</w:t>
      </w:r>
    </w:p>
  </w:footnote>
  <w:footnote w:id="194">
    <w:p w14:paraId="1CC76D32" w14:textId="67B4129D" w:rsidR="00E54413" w:rsidRPr="000F0FD7" w:rsidRDefault="00E54413" w:rsidP="001860FC">
      <w:pPr>
        <w:pStyle w:val="Alaviitteenteksti"/>
        <w:rPr>
          <w:lang w:val="en-US"/>
        </w:rPr>
      </w:pPr>
      <w:r>
        <w:rPr>
          <w:rStyle w:val="Alaviitteenviite"/>
        </w:rPr>
        <w:footnoteRef/>
      </w:r>
      <w:r w:rsidRPr="000F0FD7">
        <w:rPr>
          <w:lang w:val="en-US"/>
        </w:rPr>
        <w:t xml:space="preserve"> </w:t>
      </w:r>
      <w:r w:rsidRPr="0095722A">
        <w:rPr>
          <w:lang w:val="en-US"/>
        </w:rPr>
        <w:t>Сова</w:t>
      </w:r>
      <w:r w:rsidRPr="000F0FD7">
        <w:rPr>
          <w:lang w:val="en-US"/>
        </w:rPr>
        <w:t xml:space="preserve"> 16.5.2023; </w:t>
      </w:r>
      <w:r w:rsidRPr="0095722A">
        <w:rPr>
          <w:lang w:val="en-US"/>
        </w:rPr>
        <w:t>Сова</w:t>
      </w:r>
      <w:r w:rsidRPr="000F0FD7">
        <w:rPr>
          <w:lang w:val="en-US"/>
        </w:rPr>
        <w:t xml:space="preserve"> 31.1.2024.</w:t>
      </w:r>
    </w:p>
  </w:footnote>
  <w:footnote w:id="195">
    <w:p w14:paraId="29B4DF3F" w14:textId="08063111" w:rsidR="00E54413" w:rsidRPr="000F31AF" w:rsidRDefault="00E54413" w:rsidP="001860FC">
      <w:pPr>
        <w:pStyle w:val="Alaviitteenteksti"/>
        <w:rPr>
          <w:lang w:val="en-US"/>
        </w:rPr>
      </w:pPr>
      <w:r>
        <w:rPr>
          <w:rStyle w:val="Alaviitteenviite"/>
        </w:rPr>
        <w:footnoteRef/>
      </w:r>
      <w:r w:rsidRPr="000F31AF">
        <w:rPr>
          <w:lang w:val="en-US"/>
        </w:rPr>
        <w:t xml:space="preserve"> </w:t>
      </w:r>
      <w:r>
        <w:rPr>
          <w:lang w:val="en-US"/>
        </w:rPr>
        <w:t>Coming Out 5.3.2025, s. 6–8.</w:t>
      </w:r>
    </w:p>
  </w:footnote>
  <w:footnote w:id="196">
    <w:p w14:paraId="1AE543B0" w14:textId="6922E8F4" w:rsidR="00E54413" w:rsidRPr="002D57BD" w:rsidRDefault="00E54413" w:rsidP="001860FC">
      <w:pPr>
        <w:pStyle w:val="Alaviitteenteksti"/>
        <w:rPr>
          <w:lang w:val="en-US"/>
        </w:rPr>
      </w:pPr>
      <w:r>
        <w:rPr>
          <w:rStyle w:val="Alaviitteenviite"/>
        </w:rPr>
        <w:footnoteRef/>
      </w:r>
      <w:r w:rsidRPr="002D57BD">
        <w:rPr>
          <w:lang w:val="en-US"/>
        </w:rPr>
        <w:t xml:space="preserve"> </w:t>
      </w:r>
      <w:r>
        <w:rPr>
          <w:lang w:val="en-US"/>
        </w:rPr>
        <w:t>Coming Out 5.3.2025, s. 6–7.</w:t>
      </w:r>
    </w:p>
  </w:footnote>
  <w:footnote w:id="197">
    <w:p w14:paraId="6159A2E3" w14:textId="1C8490C1" w:rsidR="00E54413" w:rsidRPr="00AE5851" w:rsidRDefault="00E54413">
      <w:pPr>
        <w:pStyle w:val="Alaviitteenteksti"/>
        <w:rPr>
          <w:lang w:val="en-US"/>
        </w:rPr>
      </w:pPr>
      <w:r>
        <w:rPr>
          <w:rStyle w:val="Alaviitteenviite"/>
        </w:rPr>
        <w:footnoteRef/>
      </w:r>
      <w:r w:rsidRPr="00AE5851">
        <w:rPr>
          <w:lang w:val="en-US"/>
        </w:rPr>
        <w:t xml:space="preserve"> </w:t>
      </w:r>
      <w:r w:rsidRPr="00AE5851">
        <w:t>Медиазона</w:t>
      </w:r>
      <w:r w:rsidRPr="00AE5851">
        <w:rPr>
          <w:lang w:val="en-US"/>
        </w:rPr>
        <w:t xml:space="preserve"> 13.11.2024.</w:t>
      </w:r>
    </w:p>
  </w:footnote>
  <w:footnote w:id="198">
    <w:p w14:paraId="3E45C824" w14:textId="107383CC" w:rsidR="00E54413" w:rsidRPr="00C74BFA" w:rsidRDefault="00E54413">
      <w:pPr>
        <w:pStyle w:val="Alaviitteenteksti"/>
        <w:rPr>
          <w:lang w:val="en-US"/>
        </w:rPr>
      </w:pPr>
      <w:r>
        <w:rPr>
          <w:rStyle w:val="Alaviitteenviite"/>
        </w:rPr>
        <w:footnoteRef/>
      </w:r>
      <w:r w:rsidRPr="00C74BFA">
        <w:rPr>
          <w:lang w:val="en-US"/>
        </w:rPr>
        <w:t xml:space="preserve"> Landinfo 2.12.2024, s. 17.</w:t>
      </w:r>
    </w:p>
  </w:footnote>
  <w:footnote w:id="199">
    <w:p w14:paraId="641534FA" w14:textId="31A83941" w:rsidR="00E54413" w:rsidRPr="00AE5851" w:rsidRDefault="00E54413">
      <w:pPr>
        <w:pStyle w:val="Alaviitteenteksti"/>
        <w:rPr>
          <w:lang w:val="en-US"/>
        </w:rPr>
      </w:pPr>
      <w:r>
        <w:rPr>
          <w:rStyle w:val="Alaviitteenviite"/>
        </w:rPr>
        <w:footnoteRef/>
      </w:r>
      <w:r w:rsidRPr="00AE5851">
        <w:rPr>
          <w:lang w:val="en-US"/>
        </w:rPr>
        <w:t xml:space="preserve"> </w:t>
      </w:r>
      <w:r w:rsidRPr="00AE5851">
        <w:rPr>
          <w:lang w:val="sv-SE"/>
        </w:rPr>
        <w:t>Настоящее</w:t>
      </w:r>
      <w:r w:rsidRPr="00AE5851">
        <w:rPr>
          <w:lang w:val="en-US"/>
        </w:rPr>
        <w:t xml:space="preserve"> </w:t>
      </w:r>
      <w:r w:rsidRPr="00AE5851">
        <w:rPr>
          <w:lang w:val="sv-SE"/>
        </w:rPr>
        <w:t>Время</w:t>
      </w:r>
      <w:r w:rsidRPr="00AE5851">
        <w:rPr>
          <w:lang w:val="en-US"/>
        </w:rPr>
        <w:t xml:space="preserve"> 10.1.2025.</w:t>
      </w:r>
    </w:p>
  </w:footnote>
  <w:footnote w:id="200">
    <w:p w14:paraId="2F701EC7" w14:textId="3EC0F71C" w:rsidR="00E54413" w:rsidRPr="005E4258" w:rsidRDefault="00E54413" w:rsidP="00A351B7">
      <w:pPr>
        <w:pStyle w:val="Alaviitteenteksti"/>
        <w:rPr>
          <w:lang w:val="sv-SE"/>
        </w:rPr>
      </w:pPr>
      <w:r>
        <w:rPr>
          <w:rStyle w:val="Alaviitteenviite"/>
        </w:rPr>
        <w:footnoteRef/>
      </w:r>
      <w:r w:rsidRPr="005E4258">
        <w:rPr>
          <w:lang w:val="sv-SE"/>
        </w:rPr>
        <w:t xml:space="preserve"> Landinfo 2.12.2024, s. 18; </w:t>
      </w:r>
      <w:r w:rsidRPr="005F49D6">
        <w:rPr>
          <w:lang w:val="en-US"/>
        </w:rPr>
        <w:t>Медиазона</w:t>
      </w:r>
      <w:r w:rsidRPr="005E4258">
        <w:rPr>
          <w:lang w:val="sv-SE"/>
        </w:rPr>
        <w:t xml:space="preserve"> 30.11.2023; Bertelsmann Stiftung 202</w:t>
      </w:r>
      <w:r w:rsidR="005E4258" w:rsidRPr="005E4258">
        <w:rPr>
          <w:lang w:val="sv-SE"/>
        </w:rPr>
        <w:t>4</w:t>
      </w:r>
      <w:r w:rsidR="005B4269">
        <w:rPr>
          <w:lang w:val="sv-SE"/>
        </w:rPr>
        <w:t>, s. 13–14</w:t>
      </w:r>
      <w:r w:rsidRPr="005E4258">
        <w:rPr>
          <w:lang w:val="sv-SE"/>
        </w:rPr>
        <w:t>; ECOM 26.1.2023.</w:t>
      </w:r>
    </w:p>
  </w:footnote>
  <w:footnote w:id="201">
    <w:p w14:paraId="7B598325" w14:textId="4DCD40DC" w:rsidR="00E54413" w:rsidRPr="00BA08C8" w:rsidRDefault="00E54413" w:rsidP="00A351B7">
      <w:pPr>
        <w:pStyle w:val="Alaviitteenteksti"/>
        <w:rPr>
          <w:lang w:val="en-US"/>
        </w:rPr>
      </w:pPr>
      <w:r>
        <w:rPr>
          <w:rStyle w:val="Alaviitteenviite"/>
        </w:rPr>
        <w:footnoteRef/>
      </w:r>
      <w:r w:rsidRPr="00BA08C8">
        <w:rPr>
          <w:lang w:val="en-US"/>
        </w:rPr>
        <w:t xml:space="preserve"> </w:t>
      </w:r>
      <w:r>
        <w:rPr>
          <w:lang w:val="en-US"/>
        </w:rPr>
        <w:t xml:space="preserve">Coming Out 5.3.2025, s. 2. </w:t>
      </w:r>
    </w:p>
  </w:footnote>
  <w:footnote w:id="202">
    <w:p w14:paraId="5030C07B" w14:textId="4AB1A95E" w:rsidR="00E54413" w:rsidRPr="007E4C27" w:rsidRDefault="00E54413" w:rsidP="00A351B7">
      <w:pPr>
        <w:pStyle w:val="Alaviitteenteksti"/>
        <w:rPr>
          <w:lang w:val="en-US"/>
        </w:rPr>
      </w:pPr>
      <w:r>
        <w:rPr>
          <w:rStyle w:val="Alaviitteenviite"/>
        </w:rPr>
        <w:footnoteRef/>
      </w:r>
      <w:r>
        <w:rPr>
          <w:lang w:val="en-US"/>
        </w:rPr>
        <w:t xml:space="preserve"> </w:t>
      </w:r>
      <w:r w:rsidRPr="00C74BFA">
        <w:rPr>
          <w:lang w:val="en-US"/>
        </w:rPr>
        <w:t>Сова</w:t>
      </w:r>
      <w:r>
        <w:rPr>
          <w:lang w:val="en-US"/>
        </w:rPr>
        <w:t xml:space="preserve"> </w:t>
      </w:r>
      <w:r w:rsidRPr="00C74BFA">
        <w:rPr>
          <w:lang w:val="en-US"/>
        </w:rPr>
        <w:t>08.10.2024</w:t>
      </w:r>
      <w:r>
        <w:rPr>
          <w:lang w:val="en-US"/>
        </w:rPr>
        <w:t>.</w:t>
      </w:r>
    </w:p>
  </w:footnote>
  <w:footnote w:id="203">
    <w:p w14:paraId="5A66A996" w14:textId="38E22593" w:rsidR="00E54413" w:rsidRPr="007E4C27" w:rsidRDefault="00E54413" w:rsidP="00A351B7">
      <w:pPr>
        <w:pStyle w:val="Alaviitteenteksti"/>
        <w:rPr>
          <w:lang w:val="en-US"/>
        </w:rPr>
      </w:pPr>
      <w:r>
        <w:rPr>
          <w:rStyle w:val="Alaviitteenviite"/>
        </w:rPr>
        <w:footnoteRef/>
      </w:r>
      <w:r w:rsidRPr="007E4C27">
        <w:rPr>
          <w:lang w:val="en-US"/>
        </w:rPr>
        <w:t xml:space="preserve"> </w:t>
      </w:r>
      <w:r>
        <w:rPr>
          <w:lang w:val="en-US"/>
        </w:rPr>
        <w:t>Coming Out 5.3.2025, s. 3.</w:t>
      </w:r>
    </w:p>
  </w:footnote>
  <w:footnote w:id="204">
    <w:p w14:paraId="36B17DED" w14:textId="31CE5DAD" w:rsidR="00E54413" w:rsidRPr="001D68AF" w:rsidRDefault="00E54413" w:rsidP="00A351B7">
      <w:pPr>
        <w:pStyle w:val="Alaviitteenteksti"/>
        <w:rPr>
          <w:lang w:val="en-US"/>
        </w:rPr>
      </w:pPr>
      <w:r>
        <w:rPr>
          <w:rStyle w:val="Alaviitteenviite"/>
        </w:rPr>
        <w:footnoteRef/>
      </w:r>
      <w:bookmarkStart w:id="48" w:name="_Hlk194506433"/>
      <w:r>
        <w:rPr>
          <w:lang w:val="en-US"/>
        </w:rPr>
        <w:t xml:space="preserve"> </w:t>
      </w:r>
      <w:r w:rsidRPr="005F49D6">
        <w:rPr>
          <w:lang w:val="en-US"/>
        </w:rPr>
        <w:t>ILGA-Europe 2025</w:t>
      </w:r>
      <w:bookmarkEnd w:id="48"/>
      <w:r>
        <w:rPr>
          <w:lang w:val="en-US"/>
        </w:rPr>
        <w:t>, s. 3.</w:t>
      </w:r>
    </w:p>
  </w:footnote>
  <w:footnote w:id="205">
    <w:p w14:paraId="1264DC71" w14:textId="601C8E4E" w:rsidR="00E54413" w:rsidRPr="00BA08C8" w:rsidRDefault="00E54413" w:rsidP="00A351B7">
      <w:pPr>
        <w:pStyle w:val="Alaviitteenteksti"/>
        <w:rPr>
          <w:lang w:val="en-US"/>
        </w:rPr>
      </w:pPr>
      <w:r>
        <w:rPr>
          <w:rStyle w:val="Alaviitteenviite"/>
        </w:rPr>
        <w:footnoteRef/>
      </w:r>
      <w:r w:rsidRPr="00BA08C8">
        <w:rPr>
          <w:lang w:val="en-US"/>
        </w:rPr>
        <w:t xml:space="preserve"> </w:t>
      </w:r>
      <w:r w:rsidRPr="00574B35">
        <w:rPr>
          <w:lang w:val="en-US"/>
        </w:rPr>
        <w:t>ECOM 26.1.2023.</w:t>
      </w:r>
    </w:p>
  </w:footnote>
  <w:footnote w:id="206">
    <w:p w14:paraId="34A5F78E" w14:textId="4C749BF7" w:rsidR="00E54413" w:rsidRPr="00206569" w:rsidRDefault="00E54413" w:rsidP="00A351B7">
      <w:pPr>
        <w:pStyle w:val="Alaviitteenteksti"/>
        <w:rPr>
          <w:lang w:val="en-US"/>
        </w:rPr>
      </w:pPr>
      <w:r>
        <w:rPr>
          <w:rStyle w:val="Alaviitteenviite"/>
        </w:rPr>
        <w:footnoteRef/>
      </w:r>
      <w:r>
        <w:rPr>
          <w:lang w:val="en-US"/>
        </w:rPr>
        <w:t xml:space="preserve"> Coming Out 3/2024, s. 24.</w:t>
      </w:r>
    </w:p>
  </w:footnote>
  <w:footnote w:id="207">
    <w:p w14:paraId="67037D69" w14:textId="7E1DD499" w:rsidR="00E54413" w:rsidRPr="009A3E30" w:rsidRDefault="00E54413" w:rsidP="00A351B7">
      <w:pPr>
        <w:pStyle w:val="Alaviitteenteksti"/>
        <w:rPr>
          <w:lang w:val="en-US"/>
        </w:rPr>
      </w:pPr>
      <w:r>
        <w:rPr>
          <w:rStyle w:val="Alaviitteenviite"/>
        </w:rPr>
        <w:footnoteRef/>
      </w:r>
      <w:r w:rsidRPr="009A3E30">
        <w:rPr>
          <w:lang w:val="en-US"/>
        </w:rPr>
        <w:t xml:space="preserve"> </w:t>
      </w:r>
      <w:r>
        <w:rPr>
          <w:lang w:val="en-US"/>
        </w:rPr>
        <w:t>Coming Out 5.3.2025, s. 3.</w:t>
      </w:r>
    </w:p>
  </w:footnote>
  <w:footnote w:id="208">
    <w:p w14:paraId="0BEF1564" w14:textId="7F8EAEA7" w:rsidR="00E54413" w:rsidRPr="00206569" w:rsidRDefault="00E54413" w:rsidP="00A351B7">
      <w:pPr>
        <w:pStyle w:val="Alaviitteenteksti"/>
        <w:rPr>
          <w:lang w:val="en-US"/>
        </w:rPr>
      </w:pPr>
      <w:r>
        <w:rPr>
          <w:rStyle w:val="Alaviitteenviite"/>
        </w:rPr>
        <w:footnoteRef/>
      </w:r>
      <w:r w:rsidRPr="00206569">
        <w:rPr>
          <w:lang w:val="en-US"/>
        </w:rPr>
        <w:t xml:space="preserve"> </w:t>
      </w:r>
      <w:r w:rsidRPr="00F91542">
        <w:t>Холод</w:t>
      </w:r>
      <w:r w:rsidRPr="00A65EC0">
        <w:rPr>
          <w:lang w:val="en-US"/>
        </w:rPr>
        <w:t xml:space="preserve"> 23.5.2023.</w:t>
      </w:r>
    </w:p>
  </w:footnote>
  <w:footnote w:id="209">
    <w:p w14:paraId="6E14548C" w14:textId="74B24CB2" w:rsidR="00E54413" w:rsidRPr="00E369B8" w:rsidRDefault="00E54413" w:rsidP="00A351B7">
      <w:pPr>
        <w:pStyle w:val="Alaviitteenteksti"/>
        <w:rPr>
          <w:lang w:val="en-US"/>
        </w:rPr>
      </w:pPr>
      <w:r>
        <w:rPr>
          <w:rStyle w:val="Alaviitteenviite"/>
        </w:rPr>
        <w:footnoteRef/>
      </w:r>
      <w:r w:rsidRPr="00E369B8">
        <w:rPr>
          <w:lang w:val="en-US"/>
        </w:rPr>
        <w:t xml:space="preserve"> </w:t>
      </w:r>
      <w:bookmarkStart w:id="49" w:name="_Hlk194566027"/>
      <w:r w:rsidRPr="00A65EC0">
        <w:rPr>
          <w:lang w:val="en-US"/>
        </w:rPr>
        <w:t>HRW 7.8.2024.</w:t>
      </w:r>
      <w:bookmarkEnd w:id="49"/>
    </w:p>
  </w:footnote>
  <w:footnote w:id="210">
    <w:p w14:paraId="1CFC7A0B" w14:textId="510F6E2B" w:rsidR="00E54413" w:rsidRDefault="00E54413" w:rsidP="00A351B7">
      <w:pPr>
        <w:pStyle w:val="Alaviitteenteksti"/>
        <w:rPr>
          <w:lang w:val="en-US"/>
        </w:rPr>
      </w:pPr>
      <w:r>
        <w:rPr>
          <w:rStyle w:val="Alaviitteenviite"/>
        </w:rPr>
        <w:footnoteRef/>
      </w:r>
      <w:r>
        <w:rPr>
          <w:lang w:val="en-US"/>
        </w:rPr>
        <w:t xml:space="preserve"> </w:t>
      </w:r>
      <w:bookmarkStart w:id="50" w:name="_Hlk194566190"/>
      <w:r w:rsidRPr="00F91542">
        <w:rPr>
          <w:lang w:val="en-US"/>
        </w:rPr>
        <w:t>Bertelsmann Stiftung</w:t>
      </w:r>
      <w:r>
        <w:rPr>
          <w:lang w:val="en-US"/>
        </w:rPr>
        <w:t xml:space="preserve"> 202</w:t>
      </w:r>
      <w:bookmarkEnd w:id="50"/>
      <w:r w:rsidR="005B4269">
        <w:rPr>
          <w:lang w:val="en-US"/>
        </w:rPr>
        <w:t xml:space="preserve">4, s. 13. </w:t>
      </w:r>
    </w:p>
  </w:footnote>
  <w:footnote w:id="211">
    <w:p w14:paraId="1CE2C327" w14:textId="39B562D3" w:rsidR="00E54413" w:rsidRPr="001D75C8" w:rsidRDefault="00E54413" w:rsidP="00A351B7">
      <w:pPr>
        <w:pStyle w:val="Alaviitteenteksti"/>
        <w:rPr>
          <w:lang w:val="en-US"/>
        </w:rPr>
      </w:pPr>
      <w:r>
        <w:rPr>
          <w:rStyle w:val="Alaviitteenviite"/>
        </w:rPr>
        <w:footnoteRef/>
      </w:r>
      <w:r w:rsidRPr="001D75C8">
        <w:rPr>
          <w:lang w:val="en-US"/>
        </w:rPr>
        <w:t xml:space="preserve"> </w:t>
      </w:r>
      <w:r w:rsidRPr="005F49D6">
        <w:rPr>
          <w:lang w:val="en-US"/>
        </w:rPr>
        <w:t>USDOS 4/2024</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E54413" w:rsidRPr="00A058E4" w14:paraId="55DD77A7" w14:textId="77777777" w:rsidTr="00110B17">
      <w:trPr>
        <w:tblHeader/>
      </w:trPr>
      <w:tc>
        <w:tcPr>
          <w:tcW w:w="3005" w:type="dxa"/>
          <w:tcBorders>
            <w:top w:val="nil"/>
            <w:left w:val="nil"/>
            <w:bottom w:val="nil"/>
            <w:right w:val="nil"/>
          </w:tcBorders>
        </w:tcPr>
        <w:p w14:paraId="4A6BE2D9" w14:textId="77777777" w:rsidR="00E54413" w:rsidRPr="00A058E4" w:rsidRDefault="00E54413">
          <w:pPr>
            <w:pStyle w:val="Yltunniste"/>
            <w:rPr>
              <w:sz w:val="16"/>
              <w:szCs w:val="16"/>
            </w:rPr>
          </w:pPr>
        </w:p>
      </w:tc>
      <w:tc>
        <w:tcPr>
          <w:tcW w:w="3005" w:type="dxa"/>
          <w:tcBorders>
            <w:top w:val="nil"/>
            <w:left w:val="nil"/>
            <w:bottom w:val="nil"/>
            <w:right w:val="nil"/>
          </w:tcBorders>
        </w:tcPr>
        <w:p w14:paraId="27EA7201" w14:textId="77777777" w:rsidR="00E54413" w:rsidRPr="00A058E4" w:rsidRDefault="00E54413">
          <w:pPr>
            <w:pStyle w:val="Yltunniste"/>
            <w:rPr>
              <w:b/>
              <w:sz w:val="16"/>
              <w:szCs w:val="16"/>
            </w:rPr>
          </w:pPr>
        </w:p>
      </w:tc>
      <w:tc>
        <w:tcPr>
          <w:tcW w:w="3006" w:type="dxa"/>
          <w:tcBorders>
            <w:top w:val="nil"/>
            <w:left w:val="nil"/>
            <w:bottom w:val="nil"/>
            <w:right w:val="nil"/>
          </w:tcBorders>
        </w:tcPr>
        <w:p w14:paraId="68245BAA" w14:textId="77777777" w:rsidR="00E54413" w:rsidRPr="001D63F6" w:rsidRDefault="00E54413"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E54413" w:rsidRPr="00A058E4" w14:paraId="0AE9C34D" w14:textId="77777777" w:rsidTr="00421708">
      <w:tc>
        <w:tcPr>
          <w:tcW w:w="3005" w:type="dxa"/>
          <w:tcBorders>
            <w:top w:val="nil"/>
            <w:left w:val="nil"/>
            <w:bottom w:val="nil"/>
            <w:right w:val="nil"/>
          </w:tcBorders>
        </w:tcPr>
        <w:p w14:paraId="2C4414EA" w14:textId="77777777" w:rsidR="00E54413" w:rsidRPr="00A058E4" w:rsidRDefault="00E54413">
          <w:pPr>
            <w:pStyle w:val="Yltunniste"/>
            <w:rPr>
              <w:sz w:val="16"/>
              <w:szCs w:val="16"/>
            </w:rPr>
          </w:pPr>
        </w:p>
      </w:tc>
      <w:tc>
        <w:tcPr>
          <w:tcW w:w="3005" w:type="dxa"/>
          <w:tcBorders>
            <w:top w:val="nil"/>
            <w:left w:val="nil"/>
            <w:bottom w:val="nil"/>
            <w:right w:val="nil"/>
          </w:tcBorders>
        </w:tcPr>
        <w:p w14:paraId="4AE32747" w14:textId="77777777" w:rsidR="00E54413" w:rsidRPr="00A058E4" w:rsidRDefault="00E54413">
          <w:pPr>
            <w:pStyle w:val="Yltunniste"/>
            <w:rPr>
              <w:sz w:val="16"/>
              <w:szCs w:val="16"/>
            </w:rPr>
          </w:pPr>
        </w:p>
      </w:tc>
      <w:tc>
        <w:tcPr>
          <w:tcW w:w="3006" w:type="dxa"/>
          <w:tcBorders>
            <w:top w:val="nil"/>
            <w:left w:val="nil"/>
            <w:bottom w:val="nil"/>
            <w:right w:val="nil"/>
          </w:tcBorders>
        </w:tcPr>
        <w:p w14:paraId="0766B992" w14:textId="77777777" w:rsidR="00E54413" w:rsidRPr="00A058E4" w:rsidRDefault="00E54413" w:rsidP="00A058E4">
          <w:pPr>
            <w:pStyle w:val="Yltunniste"/>
            <w:jc w:val="right"/>
            <w:rPr>
              <w:sz w:val="16"/>
              <w:szCs w:val="16"/>
            </w:rPr>
          </w:pPr>
        </w:p>
      </w:tc>
    </w:tr>
    <w:tr w:rsidR="00E54413" w:rsidRPr="00A058E4" w14:paraId="45A01BD6" w14:textId="77777777" w:rsidTr="00421708">
      <w:tc>
        <w:tcPr>
          <w:tcW w:w="3005" w:type="dxa"/>
          <w:tcBorders>
            <w:top w:val="nil"/>
            <w:left w:val="nil"/>
            <w:bottom w:val="nil"/>
            <w:right w:val="nil"/>
          </w:tcBorders>
        </w:tcPr>
        <w:p w14:paraId="44F6095C" w14:textId="77777777" w:rsidR="00E54413" w:rsidRPr="00A058E4" w:rsidRDefault="00E54413">
          <w:pPr>
            <w:pStyle w:val="Yltunniste"/>
            <w:rPr>
              <w:sz w:val="16"/>
              <w:szCs w:val="16"/>
            </w:rPr>
          </w:pPr>
        </w:p>
      </w:tc>
      <w:tc>
        <w:tcPr>
          <w:tcW w:w="3005" w:type="dxa"/>
          <w:tcBorders>
            <w:top w:val="nil"/>
            <w:left w:val="nil"/>
            <w:bottom w:val="nil"/>
            <w:right w:val="nil"/>
          </w:tcBorders>
        </w:tcPr>
        <w:p w14:paraId="2DD1E497" w14:textId="77777777" w:rsidR="00E54413" w:rsidRPr="00A058E4" w:rsidRDefault="00E54413">
          <w:pPr>
            <w:pStyle w:val="Yltunniste"/>
            <w:rPr>
              <w:sz w:val="16"/>
              <w:szCs w:val="16"/>
            </w:rPr>
          </w:pPr>
        </w:p>
      </w:tc>
      <w:tc>
        <w:tcPr>
          <w:tcW w:w="3006" w:type="dxa"/>
          <w:tcBorders>
            <w:top w:val="nil"/>
            <w:left w:val="nil"/>
            <w:bottom w:val="nil"/>
            <w:right w:val="nil"/>
          </w:tcBorders>
        </w:tcPr>
        <w:p w14:paraId="683B4A59" w14:textId="77777777" w:rsidR="00E54413" w:rsidRPr="00A058E4" w:rsidRDefault="00E54413" w:rsidP="00A058E4">
          <w:pPr>
            <w:pStyle w:val="Yltunniste"/>
            <w:jc w:val="right"/>
            <w:rPr>
              <w:sz w:val="16"/>
              <w:szCs w:val="16"/>
            </w:rPr>
          </w:pPr>
        </w:p>
      </w:tc>
    </w:tr>
  </w:tbl>
  <w:p w14:paraId="2A58C2FA" w14:textId="77777777" w:rsidR="00E54413" w:rsidRDefault="00E54413">
    <w:pPr>
      <w:pStyle w:val="Yltunniste"/>
    </w:pPr>
    <w:r>
      <w:rPr>
        <w:noProof/>
        <w:sz w:val="16"/>
        <w:szCs w:val="16"/>
        <w:lang w:eastAsia="fi-FI"/>
      </w:rPr>
      <w:drawing>
        <wp:anchor distT="0" distB="0" distL="114300" distR="114300" simplePos="0" relativeHeight="251680768" behindDoc="0" locked="0" layoutInCell="1" allowOverlap="1" wp14:anchorId="5123D19E" wp14:editId="662D79B5">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E54413" w:rsidRPr="00A058E4" w14:paraId="0D896279" w14:textId="77777777" w:rsidTr="004B2B44">
      <w:tc>
        <w:tcPr>
          <w:tcW w:w="3005" w:type="dxa"/>
          <w:tcBorders>
            <w:top w:val="nil"/>
            <w:left w:val="nil"/>
            <w:bottom w:val="nil"/>
            <w:right w:val="nil"/>
          </w:tcBorders>
        </w:tcPr>
        <w:p w14:paraId="7438609D" w14:textId="77777777" w:rsidR="00E54413" w:rsidRPr="00A058E4" w:rsidRDefault="00E54413">
          <w:pPr>
            <w:pStyle w:val="Yltunniste"/>
            <w:rPr>
              <w:sz w:val="16"/>
              <w:szCs w:val="16"/>
            </w:rPr>
          </w:pPr>
        </w:p>
      </w:tc>
      <w:tc>
        <w:tcPr>
          <w:tcW w:w="3005" w:type="dxa"/>
          <w:tcBorders>
            <w:top w:val="nil"/>
            <w:left w:val="nil"/>
            <w:bottom w:val="nil"/>
            <w:right w:val="nil"/>
          </w:tcBorders>
        </w:tcPr>
        <w:p w14:paraId="31DF5F39" w14:textId="77777777" w:rsidR="00E54413" w:rsidRPr="00A058E4" w:rsidRDefault="00E54413">
          <w:pPr>
            <w:pStyle w:val="Yltunniste"/>
            <w:rPr>
              <w:b/>
              <w:sz w:val="16"/>
              <w:szCs w:val="16"/>
            </w:rPr>
          </w:pPr>
        </w:p>
      </w:tc>
      <w:tc>
        <w:tcPr>
          <w:tcW w:w="3006" w:type="dxa"/>
          <w:tcBorders>
            <w:top w:val="nil"/>
            <w:left w:val="nil"/>
            <w:bottom w:val="nil"/>
            <w:right w:val="nil"/>
          </w:tcBorders>
        </w:tcPr>
        <w:p w14:paraId="6154CEAB" w14:textId="77777777" w:rsidR="00E54413" w:rsidRPr="00A058E4" w:rsidRDefault="00E54413"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E54413" w:rsidRPr="00A058E4" w14:paraId="5B8A5CAD" w14:textId="77777777" w:rsidTr="004B2B44">
      <w:tc>
        <w:tcPr>
          <w:tcW w:w="3005" w:type="dxa"/>
          <w:tcBorders>
            <w:top w:val="nil"/>
            <w:left w:val="nil"/>
            <w:bottom w:val="nil"/>
            <w:right w:val="nil"/>
          </w:tcBorders>
        </w:tcPr>
        <w:p w14:paraId="6A936218" w14:textId="77777777" w:rsidR="00E54413" w:rsidRPr="00A058E4" w:rsidRDefault="00E54413">
          <w:pPr>
            <w:pStyle w:val="Yltunniste"/>
            <w:rPr>
              <w:sz w:val="16"/>
              <w:szCs w:val="16"/>
            </w:rPr>
          </w:pPr>
        </w:p>
      </w:tc>
      <w:tc>
        <w:tcPr>
          <w:tcW w:w="3005" w:type="dxa"/>
          <w:tcBorders>
            <w:top w:val="nil"/>
            <w:left w:val="nil"/>
            <w:bottom w:val="nil"/>
            <w:right w:val="nil"/>
          </w:tcBorders>
        </w:tcPr>
        <w:p w14:paraId="33271E04" w14:textId="77777777" w:rsidR="00E54413" w:rsidRPr="00A058E4" w:rsidRDefault="00E54413">
          <w:pPr>
            <w:pStyle w:val="Yltunniste"/>
            <w:rPr>
              <w:sz w:val="16"/>
              <w:szCs w:val="16"/>
            </w:rPr>
          </w:pPr>
        </w:p>
      </w:tc>
      <w:tc>
        <w:tcPr>
          <w:tcW w:w="3006" w:type="dxa"/>
          <w:tcBorders>
            <w:top w:val="nil"/>
            <w:left w:val="nil"/>
            <w:bottom w:val="nil"/>
            <w:right w:val="nil"/>
          </w:tcBorders>
        </w:tcPr>
        <w:p w14:paraId="7EB75D7C" w14:textId="77777777" w:rsidR="00E54413" w:rsidRPr="00A058E4" w:rsidRDefault="00E54413" w:rsidP="00A058E4">
          <w:pPr>
            <w:pStyle w:val="Yltunniste"/>
            <w:jc w:val="right"/>
            <w:rPr>
              <w:sz w:val="16"/>
              <w:szCs w:val="16"/>
            </w:rPr>
          </w:pPr>
        </w:p>
      </w:tc>
    </w:tr>
    <w:tr w:rsidR="00E54413" w:rsidRPr="00A058E4" w14:paraId="6B9DF69A" w14:textId="77777777" w:rsidTr="004B2B44">
      <w:tc>
        <w:tcPr>
          <w:tcW w:w="3005" w:type="dxa"/>
          <w:tcBorders>
            <w:top w:val="nil"/>
            <w:left w:val="nil"/>
            <w:bottom w:val="nil"/>
            <w:right w:val="nil"/>
          </w:tcBorders>
        </w:tcPr>
        <w:p w14:paraId="661231C9" w14:textId="77777777" w:rsidR="00E54413" w:rsidRPr="00A058E4" w:rsidRDefault="00E54413">
          <w:pPr>
            <w:pStyle w:val="Yltunniste"/>
            <w:rPr>
              <w:sz w:val="16"/>
              <w:szCs w:val="16"/>
            </w:rPr>
          </w:pPr>
        </w:p>
      </w:tc>
      <w:tc>
        <w:tcPr>
          <w:tcW w:w="3005" w:type="dxa"/>
          <w:tcBorders>
            <w:top w:val="nil"/>
            <w:left w:val="nil"/>
            <w:bottom w:val="nil"/>
            <w:right w:val="nil"/>
          </w:tcBorders>
        </w:tcPr>
        <w:p w14:paraId="630CDD29" w14:textId="77777777" w:rsidR="00E54413" w:rsidRPr="00A058E4" w:rsidRDefault="00E54413">
          <w:pPr>
            <w:pStyle w:val="Yltunniste"/>
            <w:rPr>
              <w:sz w:val="16"/>
              <w:szCs w:val="16"/>
            </w:rPr>
          </w:pPr>
        </w:p>
      </w:tc>
      <w:tc>
        <w:tcPr>
          <w:tcW w:w="3006" w:type="dxa"/>
          <w:tcBorders>
            <w:top w:val="nil"/>
            <w:left w:val="nil"/>
            <w:bottom w:val="nil"/>
            <w:right w:val="nil"/>
          </w:tcBorders>
        </w:tcPr>
        <w:p w14:paraId="7F8D525F" w14:textId="77777777" w:rsidR="00E54413" w:rsidRPr="00A058E4" w:rsidRDefault="00E54413" w:rsidP="00A058E4">
          <w:pPr>
            <w:pStyle w:val="Yltunniste"/>
            <w:jc w:val="right"/>
            <w:rPr>
              <w:sz w:val="16"/>
              <w:szCs w:val="16"/>
            </w:rPr>
          </w:pPr>
        </w:p>
      </w:tc>
    </w:tr>
  </w:tbl>
  <w:p w14:paraId="260A67F6" w14:textId="77777777" w:rsidR="00E54413" w:rsidRPr="008020E6" w:rsidRDefault="00E54413"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79A2F063" wp14:editId="7AED0BC9">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D0D6E93"/>
    <w:multiLevelType w:val="hybridMultilevel"/>
    <w:tmpl w:val="DEEA464A"/>
    <w:lvl w:ilvl="0" w:tplc="165C0ED2">
      <w:start w:val="10"/>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9" w15:restartNumberingAfterBreak="0">
    <w:nsid w:val="66CD115B"/>
    <w:multiLevelType w:val="multilevel"/>
    <w:tmpl w:val="FEBA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6B1D13E0"/>
    <w:multiLevelType w:val="hybridMultilevel"/>
    <w:tmpl w:val="551ED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2671DF3"/>
    <w:multiLevelType w:val="hybridMultilevel"/>
    <w:tmpl w:val="470ABF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C272BED"/>
    <w:multiLevelType w:val="multilevel"/>
    <w:tmpl w:val="EF286224"/>
    <w:numStyleLink w:val="Style1"/>
  </w:abstractNum>
  <w:abstractNum w:abstractNumId="28"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F4D7611"/>
    <w:multiLevelType w:val="hybridMultilevel"/>
    <w:tmpl w:val="5290E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13"/>
  </w:num>
  <w:num w:numId="4">
    <w:abstractNumId w:val="12"/>
  </w:num>
  <w:num w:numId="5">
    <w:abstractNumId w:val="10"/>
  </w:num>
  <w:num w:numId="6">
    <w:abstractNumId w:val="16"/>
  </w:num>
  <w:num w:numId="7">
    <w:abstractNumId w:val="21"/>
  </w:num>
  <w:num w:numId="8">
    <w:abstractNumId w:val="20"/>
  </w:num>
  <w:num w:numId="9">
    <w:abstractNumId w:val="20"/>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8"/>
  </w:num>
  <w:num w:numId="19">
    <w:abstractNumId w:val="17"/>
  </w:num>
  <w:num w:numId="20">
    <w:abstractNumId w:val="27"/>
  </w:num>
  <w:num w:numId="21">
    <w:abstractNumId w:val="6"/>
  </w:num>
  <w:num w:numId="22">
    <w:abstractNumId w:val="25"/>
  </w:num>
  <w:num w:numId="23">
    <w:abstractNumId w:val="4"/>
  </w:num>
  <w:num w:numId="24">
    <w:abstractNumId w:val="7"/>
  </w:num>
  <w:num w:numId="25">
    <w:abstractNumId w:val="0"/>
  </w:num>
  <w:num w:numId="26">
    <w:abstractNumId w:val="26"/>
  </w:num>
  <w:num w:numId="27">
    <w:abstractNumId w:val="8"/>
  </w:num>
  <w:num w:numId="28">
    <w:abstractNumId w:val="5"/>
  </w:num>
  <w:num w:numId="29">
    <w:abstractNumId w:val="15"/>
  </w:num>
  <w:num w:numId="30">
    <w:abstractNumId w:val="3"/>
  </w:num>
  <w:num w:numId="31">
    <w:abstractNumId w:val="3"/>
  </w:num>
  <w:num w:numId="32">
    <w:abstractNumId w:val="3"/>
  </w:num>
  <w:num w:numId="33">
    <w:abstractNumId w:val="3"/>
  </w:num>
  <w:num w:numId="34">
    <w:abstractNumId w:val="14"/>
  </w:num>
  <w:num w:numId="35">
    <w:abstractNumId w:val="19"/>
  </w:num>
  <w:num w:numId="36">
    <w:abstractNumId w:val="23"/>
  </w:num>
  <w:num w:numId="37">
    <w:abstractNumId w:val="24"/>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grammar="clean"/>
  <w:attachedTemplate r:id="rId1"/>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38"/>
    <w:rsid w:val="00004232"/>
    <w:rsid w:val="00005E68"/>
    <w:rsid w:val="0001084F"/>
    <w:rsid w:val="00010C97"/>
    <w:rsid w:val="0001289F"/>
    <w:rsid w:val="00012EC0"/>
    <w:rsid w:val="00013B40"/>
    <w:rsid w:val="00013F3D"/>
    <w:rsid w:val="000140FF"/>
    <w:rsid w:val="00014BAE"/>
    <w:rsid w:val="00015A4B"/>
    <w:rsid w:val="00015A5D"/>
    <w:rsid w:val="000165E4"/>
    <w:rsid w:val="00016631"/>
    <w:rsid w:val="00021783"/>
    <w:rsid w:val="00022D94"/>
    <w:rsid w:val="0002351B"/>
    <w:rsid w:val="00023864"/>
    <w:rsid w:val="000257D1"/>
    <w:rsid w:val="00033358"/>
    <w:rsid w:val="000374E9"/>
    <w:rsid w:val="000449EA"/>
    <w:rsid w:val="000455E3"/>
    <w:rsid w:val="000459F9"/>
    <w:rsid w:val="00046783"/>
    <w:rsid w:val="000500E5"/>
    <w:rsid w:val="0005387A"/>
    <w:rsid w:val="000564EB"/>
    <w:rsid w:val="00064EB4"/>
    <w:rsid w:val="000663E8"/>
    <w:rsid w:val="00067A23"/>
    <w:rsid w:val="0007094E"/>
    <w:rsid w:val="00070FC9"/>
    <w:rsid w:val="00072438"/>
    <w:rsid w:val="00082DFE"/>
    <w:rsid w:val="00082EBA"/>
    <w:rsid w:val="00086BC2"/>
    <w:rsid w:val="00087594"/>
    <w:rsid w:val="0009191D"/>
    <w:rsid w:val="00092CAE"/>
    <w:rsid w:val="0009323F"/>
    <w:rsid w:val="00094133"/>
    <w:rsid w:val="000A0175"/>
    <w:rsid w:val="000A0A41"/>
    <w:rsid w:val="000A33A7"/>
    <w:rsid w:val="000A442F"/>
    <w:rsid w:val="000A5392"/>
    <w:rsid w:val="000A74BF"/>
    <w:rsid w:val="000B0E74"/>
    <w:rsid w:val="000B7ABB"/>
    <w:rsid w:val="000D0869"/>
    <w:rsid w:val="000D45F8"/>
    <w:rsid w:val="000D5B21"/>
    <w:rsid w:val="000E04D7"/>
    <w:rsid w:val="000E1A4B"/>
    <w:rsid w:val="000E2D54"/>
    <w:rsid w:val="000E50EC"/>
    <w:rsid w:val="000E5CD1"/>
    <w:rsid w:val="000E693C"/>
    <w:rsid w:val="000F0FD7"/>
    <w:rsid w:val="000F31AF"/>
    <w:rsid w:val="000F4AD8"/>
    <w:rsid w:val="000F4C1D"/>
    <w:rsid w:val="000F6F25"/>
    <w:rsid w:val="000F793B"/>
    <w:rsid w:val="00101909"/>
    <w:rsid w:val="001075A5"/>
    <w:rsid w:val="00110468"/>
    <w:rsid w:val="00110B17"/>
    <w:rsid w:val="00115E57"/>
    <w:rsid w:val="00117E76"/>
    <w:rsid w:val="00117EA9"/>
    <w:rsid w:val="0012384C"/>
    <w:rsid w:val="0013016A"/>
    <w:rsid w:val="0013071E"/>
    <w:rsid w:val="00131B7A"/>
    <w:rsid w:val="00133DC7"/>
    <w:rsid w:val="001360E5"/>
    <w:rsid w:val="001366EE"/>
    <w:rsid w:val="00136FEB"/>
    <w:rsid w:val="00145800"/>
    <w:rsid w:val="0014682F"/>
    <w:rsid w:val="0015362E"/>
    <w:rsid w:val="0015469E"/>
    <w:rsid w:val="0015556F"/>
    <w:rsid w:val="00156738"/>
    <w:rsid w:val="0015698A"/>
    <w:rsid w:val="00156F67"/>
    <w:rsid w:val="00163BCD"/>
    <w:rsid w:val="001673BB"/>
    <w:rsid w:val="001678AD"/>
    <w:rsid w:val="00167FEF"/>
    <w:rsid w:val="001741CB"/>
    <w:rsid w:val="001758C8"/>
    <w:rsid w:val="00186057"/>
    <w:rsid w:val="001860FC"/>
    <w:rsid w:val="00193C4B"/>
    <w:rsid w:val="001949D9"/>
    <w:rsid w:val="0019524D"/>
    <w:rsid w:val="00195763"/>
    <w:rsid w:val="00196504"/>
    <w:rsid w:val="001A4752"/>
    <w:rsid w:val="001A7F72"/>
    <w:rsid w:val="001B2917"/>
    <w:rsid w:val="001B5A04"/>
    <w:rsid w:val="001B6B07"/>
    <w:rsid w:val="001C0382"/>
    <w:rsid w:val="001C3EB2"/>
    <w:rsid w:val="001C422A"/>
    <w:rsid w:val="001C5297"/>
    <w:rsid w:val="001D015C"/>
    <w:rsid w:val="001D1831"/>
    <w:rsid w:val="001D587F"/>
    <w:rsid w:val="001D5CAA"/>
    <w:rsid w:val="001D63F6"/>
    <w:rsid w:val="001D68AF"/>
    <w:rsid w:val="001E21A8"/>
    <w:rsid w:val="001E69B9"/>
    <w:rsid w:val="001F1B08"/>
    <w:rsid w:val="001F29BD"/>
    <w:rsid w:val="001F770B"/>
    <w:rsid w:val="00201A5E"/>
    <w:rsid w:val="00204503"/>
    <w:rsid w:val="00206DFC"/>
    <w:rsid w:val="00210E58"/>
    <w:rsid w:val="002239A3"/>
    <w:rsid w:val="002248A2"/>
    <w:rsid w:val="00224FD6"/>
    <w:rsid w:val="0022712B"/>
    <w:rsid w:val="00230244"/>
    <w:rsid w:val="00231071"/>
    <w:rsid w:val="00235035"/>
    <w:rsid w:val="002350CB"/>
    <w:rsid w:val="00237C15"/>
    <w:rsid w:val="002478BE"/>
    <w:rsid w:val="0025027D"/>
    <w:rsid w:val="0025179C"/>
    <w:rsid w:val="00252F50"/>
    <w:rsid w:val="00253B21"/>
    <w:rsid w:val="0025642A"/>
    <w:rsid w:val="002571E9"/>
    <w:rsid w:val="002605FF"/>
    <w:rsid w:val="002612A0"/>
    <w:rsid w:val="002619FD"/>
    <w:rsid w:val="002629C5"/>
    <w:rsid w:val="00266E93"/>
    <w:rsid w:val="00267906"/>
    <w:rsid w:val="00267E88"/>
    <w:rsid w:val="002701E8"/>
    <w:rsid w:val="00270330"/>
    <w:rsid w:val="00271689"/>
    <w:rsid w:val="00272D9D"/>
    <w:rsid w:val="002731F8"/>
    <w:rsid w:val="00273604"/>
    <w:rsid w:val="00273D28"/>
    <w:rsid w:val="0028488A"/>
    <w:rsid w:val="00291CA9"/>
    <w:rsid w:val="002A6054"/>
    <w:rsid w:val="002B338D"/>
    <w:rsid w:val="002B4F5C"/>
    <w:rsid w:val="002B55BE"/>
    <w:rsid w:val="002B5E48"/>
    <w:rsid w:val="002B640D"/>
    <w:rsid w:val="002C2668"/>
    <w:rsid w:val="002C40C9"/>
    <w:rsid w:val="002C4FEA"/>
    <w:rsid w:val="002C656A"/>
    <w:rsid w:val="002D0032"/>
    <w:rsid w:val="002D4415"/>
    <w:rsid w:val="002D57BD"/>
    <w:rsid w:val="002D6D2B"/>
    <w:rsid w:val="002D6EDB"/>
    <w:rsid w:val="002D70EF"/>
    <w:rsid w:val="002D7383"/>
    <w:rsid w:val="002E0B87"/>
    <w:rsid w:val="002E30CF"/>
    <w:rsid w:val="002E57D4"/>
    <w:rsid w:val="002E78B6"/>
    <w:rsid w:val="002E7DCF"/>
    <w:rsid w:val="002F1571"/>
    <w:rsid w:val="002F1D58"/>
    <w:rsid w:val="002F354C"/>
    <w:rsid w:val="002F5BB8"/>
    <w:rsid w:val="002F6844"/>
    <w:rsid w:val="002F7199"/>
    <w:rsid w:val="003027C2"/>
    <w:rsid w:val="0030396F"/>
    <w:rsid w:val="00305F81"/>
    <w:rsid w:val="003077A4"/>
    <w:rsid w:val="00312201"/>
    <w:rsid w:val="003135FC"/>
    <w:rsid w:val="00313CBC"/>
    <w:rsid w:val="00313CBF"/>
    <w:rsid w:val="00314433"/>
    <w:rsid w:val="003160A5"/>
    <w:rsid w:val="0032021E"/>
    <w:rsid w:val="003226F0"/>
    <w:rsid w:val="0032362B"/>
    <w:rsid w:val="003325D2"/>
    <w:rsid w:val="00335D68"/>
    <w:rsid w:val="0033622F"/>
    <w:rsid w:val="003378EE"/>
    <w:rsid w:val="00337E76"/>
    <w:rsid w:val="00340165"/>
    <w:rsid w:val="00342A30"/>
    <w:rsid w:val="00343266"/>
    <w:rsid w:val="00346296"/>
    <w:rsid w:val="00351B7D"/>
    <w:rsid w:val="00355235"/>
    <w:rsid w:val="00357EE7"/>
    <w:rsid w:val="00360FA7"/>
    <w:rsid w:val="00365A42"/>
    <w:rsid w:val="00366281"/>
    <w:rsid w:val="003664E8"/>
    <w:rsid w:val="003673C0"/>
    <w:rsid w:val="00370E4F"/>
    <w:rsid w:val="00371890"/>
    <w:rsid w:val="00373713"/>
    <w:rsid w:val="003753CD"/>
    <w:rsid w:val="00376326"/>
    <w:rsid w:val="0037722E"/>
    <w:rsid w:val="00377AEB"/>
    <w:rsid w:val="00380291"/>
    <w:rsid w:val="00383630"/>
    <w:rsid w:val="0038473B"/>
    <w:rsid w:val="00385B1D"/>
    <w:rsid w:val="00390DB7"/>
    <w:rsid w:val="0039232D"/>
    <w:rsid w:val="00394102"/>
    <w:rsid w:val="00394F9C"/>
    <w:rsid w:val="003964A3"/>
    <w:rsid w:val="00397175"/>
    <w:rsid w:val="003976AD"/>
    <w:rsid w:val="003B02D4"/>
    <w:rsid w:val="003B144B"/>
    <w:rsid w:val="003B3150"/>
    <w:rsid w:val="003B4151"/>
    <w:rsid w:val="003B5C09"/>
    <w:rsid w:val="003B6D80"/>
    <w:rsid w:val="003C2550"/>
    <w:rsid w:val="003C4049"/>
    <w:rsid w:val="003C5382"/>
    <w:rsid w:val="003D0AB9"/>
    <w:rsid w:val="003D2AFC"/>
    <w:rsid w:val="003D4732"/>
    <w:rsid w:val="003E13E4"/>
    <w:rsid w:val="003E66B2"/>
    <w:rsid w:val="003F5BFA"/>
    <w:rsid w:val="003F5E69"/>
    <w:rsid w:val="004045B4"/>
    <w:rsid w:val="004103E2"/>
    <w:rsid w:val="00410407"/>
    <w:rsid w:val="004128F6"/>
    <w:rsid w:val="004152AC"/>
    <w:rsid w:val="00415491"/>
    <w:rsid w:val="00415EDD"/>
    <w:rsid w:val="0041667A"/>
    <w:rsid w:val="00421708"/>
    <w:rsid w:val="00421D7D"/>
    <w:rsid w:val="004221B0"/>
    <w:rsid w:val="004235C9"/>
    <w:rsid w:val="00423E56"/>
    <w:rsid w:val="004319AC"/>
    <w:rsid w:val="004320F9"/>
    <w:rsid w:val="0043343B"/>
    <w:rsid w:val="00436695"/>
    <w:rsid w:val="0043717D"/>
    <w:rsid w:val="00440722"/>
    <w:rsid w:val="004460C6"/>
    <w:rsid w:val="00451150"/>
    <w:rsid w:val="00456084"/>
    <w:rsid w:val="004566C7"/>
    <w:rsid w:val="00460ADC"/>
    <w:rsid w:val="00462B95"/>
    <w:rsid w:val="00465DC6"/>
    <w:rsid w:val="00466438"/>
    <w:rsid w:val="00471CF5"/>
    <w:rsid w:val="00472E8A"/>
    <w:rsid w:val="0047544F"/>
    <w:rsid w:val="004778C2"/>
    <w:rsid w:val="00483E37"/>
    <w:rsid w:val="00484D4B"/>
    <w:rsid w:val="00487C1F"/>
    <w:rsid w:val="00491F56"/>
    <w:rsid w:val="00493864"/>
    <w:rsid w:val="004962BA"/>
    <w:rsid w:val="004A0D3B"/>
    <w:rsid w:val="004A23BF"/>
    <w:rsid w:val="004A3E23"/>
    <w:rsid w:val="004A3F5A"/>
    <w:rsid w:val="004B2B44"/>
    <w:rsid w:val="004B2D63"/>
    <w:rsid w:val="004B34E1"/>
    <w:rsid w:val="004C03BB"/>
    <w:rsid w:val="004C1C47"/>
    <w:rsid w:val="004C1F08"/>
    <w:rsid w:val="004C23F9"/>
    <w:rsid w:val="004C699F"/>
    <w:rsid w:val="004D1DD4"/>
    <w:rsid w:val="004D2459"/>
    <w:rsid w:val="004D7499"/>
    <w:rsid w:val="004D76E3"/>
    <w:rsid w:val="004E4E3D"/>
    <w:rsid w:val="004E597D"/>
    <w:rsid w:val="004E598B"/>
    <w:rsid w:val="004F15C9"/>
    <w:rsid w:val="004F28FE"/>
    <w:rsid w:val="004F2C39"/>
    <w:rsid w:val="004F4078"/>
    <w:rsid w:val="00507FA2"/>
    <w:rsid w:val="00511367"/>
    <w:rsid w:val="0051598C"/>
    <w:rsid w:val="00522200"/>
    <w:rsid w:val="00522EB4"/>
    <w:rsid w:val="005234CF"/>
    <w:rsid w:val="00525360"/>
    <w:rsid w:val="00527E87"/>
    <w:rsid w:val="00531626"/>
    <w:rsid w:val="00542939"/>
    <w:rsid w:val="00543B88"/>
    <w:rsid w:val="00543F66"/>
    <w:rsid w:val="0054518D"/>
    <w:rsid w:val="00551158"/>
    <w:rsid w:val="00552BD5"/>
    <w:rsid w:val="00554136"/>
    <w:rsid w:val="00554A7A"/>
    <w:rsid w:val="0055582F"/>
    <w:rsid w:val="00555E75"/>
    <w:rsid w:val="00556532"/>
    <w:rsid w:val="00560F6D"/>
    <w:rsid w:val="0056613C"/>
    <w:rsid w:val="00566672"/>
    <w:rsid w:val="005719F7"/>
    <w:rsid w:val="0057322A"/>
    <w:rsid w:val="005734F1"/>
    <w:rsid w:val="00574B35"/>
    <w:rsid w:val="00576747"/>
    <w:rsid w:val="005814A1"/>
    <w:rsid w:val="00583FE4"/>
    <w:rsid w:val="005857F7"/>
    <w:rsid w:val="00585A92"/>
    <w:rsid w:val="00594206"/>
    <w:rsid w:val="005A309A"/>
    <w:rsid w:val="005A3212"/>
    <w:rsid w:val="005A4598"/>
    <w:rsid w:val="005A45BC"/>
    <w:rsid w:val="005A5BED"/>
    <w:rsid w:val="005B00BB"/>
    <w:rsid w:val="005B3A3F"/>
    <w:rsid w:val="005B4269"/>
    <w:rsid w:val="005B47D8"/>
    <w:rsid w:val="005B4EBB"/>
    <w:rsid w:val="005B5A58"/>
    <w:rsid w:val="005B6C91"/>
    <w:rsid w:val="005C64C9"/>
    <w:rsid w:val="005C696A"/>
    <w:rsid w:val="005C6F03"/>
    <w:rsid w:val="005D043F"/>
    <w:rsid w:val="005D388B"/>
    <w:rsid w:val="005D3A33"/>
    <w:rsid w:val="005D7EB5"/>
    <w:rsid w:val="005E2BC1"/>
    <w:rsid w:val="005E4258"/>
    <w:rsid w:val="005E5784"/>
    <w:rsid w:val="005F0341"/>
    <w:rsid w:val="005F0BA0"/>
    <w:rsid w:val="005F0D16"/>
    <w:rsid w:val="005F163B"/>
    <w:rsid w:val="005F1ED2"/>
    <w:rsid w:val="005F4D22"/>
    <w:rsid w:val="0060063B"/>
    <w:rsid w:val="006010A2"/>
    <w:rsid w:val="00601F27"/>
    <w:rsid w:val="00610096"/>
    <w:rsid w:val="00613331"/>
    <w:rsid w:val="00617046"/>
    <w:rsid w:val="00617DD1"/>
    <w:rsid w:val="00620595"/>
    <w:rsid w:val="00623683"/>
    <w:rsid w:val="00624DD8"/>
    <w:rsid w:val="00627C21"/>
    <w:rsid w:val="00633597"/>
    <w:rsid w:val="00633BBD"/>
    <w:rsid w:val="00634FEB"/>
    <w:rsid w:val="00642D18"/>
    <w:rsid w:val="0064460B"/>
    <w:rsid w:val="0064589F"/>
    <w:rsid w:val="00653AA9"/>
    <w:rsid w:val="00654BC9"/>
    <w:rsid w:val="00655C4C"/>
    <w:rsid w:val="00657AD9"/>
    <w:rsid w:val="00661814"/>
    <w:rsid w:val="00662B56"/>
    <w:rsid w:val="00666FD6"/>
    <w:rsid w:val="006673D1"/>
    <w:rsid w:val="006709F2"/>
    <w:rsid w:val="00671041"/>
    <w:rsid w:val="006748D6"/>
    <w:rsid w:val="00681AEA"/>
    <w:rsid w:val="0068315B"/>
    <w:rsid w:val="00683D2B"/>
    <w:rsid w:val="00685B03"/>
    <w:rsid w:val="00686CF3"/>
    <w:rsid w:val="006872DA"/>
    <w:rsid w:val="0069181E"/>
    <w:rsid w:val="00694513"/>
    <w:rsid w:val="006A01AA"/>
    <w:rsid w:val="006A033C"/>
    <w:rsid w:val="006A08EE"/>
    <w:rsid w:val="006A2F5D"/>
    <w:rsid w:val="006A4F5F"/>
    <w:rsid w:val="006B1508"/>
    <w:rsid w:val="006B20D8"/>
    <w:rsid w:val="006B3E85"/>
    <w:rsid w:val="006B438B"/>
    <w:rsid w:val="006B4626"/>
    <w:rsid w:val="006C0A0B"/>
    <w:rsid w:val="006C5DB2"/>
    <w:rsid w:val="006C7A99"/>
    <w:rsid w:val="006D0EE4"/>
    <w:rsid w:val="006D154A"/>
    <w:rsid w:val="006D3068"/>
    <w:rsid w:val="006E2F07"/>
    <w:rsid w:val="006E7D0B"/>
    <w:rsid w:val="006E7DAE"/>
    <w:rsid w:val="006F07F5"/>
    <w:rsid w:val="006F0B7C"/>
    <w:rsid w:val="006F2B2C"/>
    <w:rsid w:val="006F4C6F"/>
    <w:rsid w:val="00701584"/>
    <w:rsid w:val="0070377D"/>
    <w:rsid w:val="00710AEB"/>
    <w:rsid w:val="00712E9D"/>
    <w:rsid w:val="00714F50"/>
    <w:rsid w:val="0071577B"/>
    <w:rsid w:val="007168DA"/>
    <w:rsid w:val="00720408"/>
    <w:rsid w:val="007212A4"/>
    <w:rsid w:val="00723843"/>
    <w:rsid w:val="0073068A"/>
    <w:rsid w:val="00741006"/>
    <w:rsid w:val="0074104A"/>
    <w:rsid w:val="0074158A"/>
    <w:rsid w:val="007512A8"/>
    <w:rsid w:val="00751EBB"/>
    <w:rsid w:val="0075368E"/>
    <w:rsid w:val="00754F71"/>
    <w:rsid w:val="00755531"/>
    <w:rsid w:val="00757DFC"/>
    <w:rsid w:val="00760B25"/>
    <w:rsid w:val="007640C9"/>
    <w:rsid w:val="00770D51"/>
    <w:rsid w:val="00772240"/>
    <w:rsid w:val="00780BC4"/>
    <w:rsid w:val="00785D58"/>
    <w:rsid w:val="0079017B"/>
    <w:rsid w:val="00790DD3"/>
    <w:rsid w:val="00791D58"/>
    <w:rsid w:val="007A4010"/>
    <w:rsid w:val="007B2D20"/>
    <w:rsid w:val="007C057B"/>
    <w:rsid w:val="007C09C3"/>
    <w:rsid w:val="007C0B8F"/>
    <w:rsid w:val="007C1151"/>
    <w:rsid w:val="007C25EB"/>
    <w:rsid w:val="007C4B6F"/>
    <w:rsid w:val="007C51D1"/>
    <w:rsid w:val="007C5978"/>
    <w:rsid w:val="007C5BB2"/>
    <w:rsid w:val="007E0069"/>
    <w:rsid w:val="007E517B"/>
    <w:rsid w:val="007E68C1"/>
    <w:rsid w:val="007F3213"/>
    <w:rsid w:val="007F5A8F"/>
    <w:rsid w:val="00800AA9"/>
    <w:rsid w:val="008020E6"/>
    <w:rsid w:val="00803B42"/>
    <w:rsid w:val="00810134"/>
    <w:rsid w:val="00815C1D"/>
    <w:rsid w:val="00824EA8"/>
    <w:rsid w:val="00834B4C"/>
    <w:rsid w:val="008350F0"/>
    <w:rsid w:val="00835734"/>
    <w:rsid w:val="008364CE"/>
    <w:rsid w:val="0084029C"/>
    <w:rsid w:val="00841F40"/>
    <w:rsid w:val="00845940"/>
    <w:rsid w:val="008501F3"/>
    <w:rsid w:val="008517EA"/>
    <w:rsid w:val="008571C0"/>
    <w:rsid w:val="00860C12"/>
    <w:rsid w:val="00862EB3"/>
    <w:rsid w:val="00864AA1"/>
    <w:rsid w:val="00866922"/>
    <w:rsid w:val="00870E9D"/>
    <w:rsid w:val="0087371C"/>
    <w:rsid w:val="00873A37"/>
    <w:rsid w:val="00874754"/>
    <w:rsid w:val="008755BF"/>
    <w:rsid w:val="0087767B"/>
    <w:rsid w:val="00880569"/>
    <w:rsid w:val="00882292"/>
    <w:rsid w:val="00887AEA"/>
    <w:rsid w:val="008A213B"/>
    <w:rsid w:val="008A2580"/>
    <w:rsid w:val="008A5A78"/>
    <w:rsid w:val="008B2637"/>
    <w:rsid w:val="008B2B7C"/>
    <w:rsid w:val="008B44DF"/>
    <w:rsid w:val="008B4C53"/>
    <w:rsid w:val="008B595B"/>
    <w:rsid w:val="008B7703"/>
    <w:rsid w:val="008C0BE7"/>
    <w:rsid w:val="008C242A"/>
    <w:rsid w:val="008C3171"/>
    <w:rsid w:val="008C3FF0"/>
    <w:rsid w:val="008C4C67"/>
    <w:rsid w:val="008C5801"/>
    <w:rsid w:val="008C6A0E"/>
    <w:rsid w:val="008D06E0"/>
    <w:rsid w:val="008D2A49"/>
    <w:rsid w:val="008E0129"/>
    <w:rsid w:val="008E11EB"/>
    <w:rsid w:val="008E1575"/>
    <w:rsid w:val="008E2A48"/>
    <w:rsid w:val="008E542B"/>
    <w:rsid w:val="008E567F"/>
    <w:rsid w:val="008F20FD"/>
    <w:rsid w:val="008F2AAB"/>
    <w:rsid w:val="008F2B08"/>
    <w:rsid w:val="008F54E4"/>
    <w:rsid w:val="00901DD2"/>
    <w:rsid w:val="0090479F"/>
    <w:rsid w:val="009073CF"/>
    <w:rsid w:val="00907CF4"/>
    <w:rsid w:val="00912B84"/>
    <w:rsid w:val="00915C95"/>
    <w:rsid w:val="009170B9"/>
    <w:rsid w:val="009203DE"/>
    <w:rsid w:val="009230EE"/>
    <w:rsid w:val="00925344"/>
    <w:rsid w:val="00927909"/>
    <w:rsid w:val="0093162D"/>
    <w:rsid w:val="00941FAB"/>
    <w:rsid w:val="00946464"/>
    <w:rsid w:val="009478EC"/>
    <w:rsid w:val="00952982"/>
    <w:rsid w:val="009555F3"/>
    <w:rsid w:val="0095722A"/>
    <w:rsid w:val="00963C33"/>
    <w:rsid w:val="00963CB6"/>
    <w:rsid w:val="00966541"/>
    <w:rsid w:val="00970BD3"/>
    <w:rsid w:val="00972C39"/>
    <w:rsid w:val="009766EA"/>
    <w:rsid w:val="00980F1C"/>
    <w:rsid w:val="00981808"/>
    <w:rsid w:val="00981BD0"/>
    <w:rsid w:val="009918A4"/>
    <w:rsid w:val="00994BF1"/>
    <w:rsid w:val="00996914"/>
    <w:rsid w:val="009A3442"/>
    <w:rsid w:val="009A39F6"/>
    <w:rsid w:val="009A3E30"/>
    <w:rsid w:val="009A7B87"/>
    <w:rsid w:val="009B1F57"/>
    <w:rsid w:val="009B606B"/>
    <w:rsid w:val="009B6271"/>
    <w:rsid w:val="009C7B12"/>
    <w:rsid w:val="009D26CC"/>
    <w:rsid w:val="009D4029"/>
    <w:rsid w:val="009D40C2"/>
    <w:rsid w:val="009D44A2"/>
    <w:rsid w:val="009D7502"/>
    <w:rsid w:val="009E0F44"/>
    <w:rsid w:val="009E250B"/>
    <w:rsid w:val="009E3B08"/>
    <w:rsid w:val="009E3C92"/>
    <w:rsid w:val="009F2C76"/>
    <w:rsid w:val="00A0290C"/>
    <w:rsid w:val="00A02BC3"/>
    <w:rsid w:val="00A04FF1"/>
    <w:rsid w:val="00A058E4"/>
    <w:rsid w:val="00A13508"/>
    <w:rsid w:val="00A204C7"/>
    <w:rsid w:val="00A2073E"/>
    <w:rsid w:val="00A22B6F"/>
    <w:rsid w:val="00A24EB6"/>
    <w:rsid w:val="00A351B7"/>
    <w:rsid w:val="00A351C5"/>
    <w:rsid w:val="00A35BCB"/>
    <w:rsid w:val="00A42384"/>
    <w:rsid w:val="00A43EB1"/>
    <w:rsid w:val="00A46248"/>
    <w:rsid w:val="00A522BB"/>
    <w:rsid w:val="00A535E4"/>
    <w:rsid w:val="00A536B3"/>
    <w:rsid w:val="00A6466D"/>
    <w:rsid w:val="00A65EC0"/>
    <w:rsid w:val="00A66762"/>
    <w:rsid w:val="00A67BF7"/>
    <w:rsid w:val="00A71C37"/>
    <w:rsid w:val="00A73DF9"/>
    <w:rsid w:val="00A74713"/>
    <w:rsid w:val="00A75BBE"/>
    <w:rsid w:val="00A75FA9"/>
    <w:rsid w:val="00A7678F"/>
    <w:rsid w:val="00A8099D"/>
    <w:rsid w:val="00A8295C"/>
    <w:rsid w:val="00A83BE7"/>
    <w:rsid w:val="00A87092"/>
    <w:rsid w:val="00A900EA"/>
    <w:rsid w:val="00A93B2D"/>
    <w:rsid w:val="00A93EC6"/>
    <w:rsid w:val="00A95871"/>
    <w:rsid w:val="00AB2581"/>
    <w:rsid w:val="00AB2BC4"/>
    <w:rsid w:val="00AB4F26"/>
    <w:rsid w:val="00AC4FDE"/>
    <w:rsid w:val="00AC5DA9"/>
    <w:rsid w:val="00AC5E4B"/>
    <w:rsid w:val="00AD523D"/>
    <w:rsid w:val="00AD5C1E"/>
    <w:rsid w:val="00AE08A1"/>
    <w:rsid w:val="00AE21E8"/>
    <w:rsid w:val="00AE2F27"/>
    <w:rsid w:val="00AE3826"/>
    <w:rsid w:val="00AE54AA"/>
    <w:rsid w:val="00AE5851"/>
    <w:rsid w:val="00AE7C7B"/>
    <w:rsid w:val="00AF03BC"/>
    <w:rsid w:val="00AF3816"/>
    <w:rsid w:val="00AF42CD"/>
    <w:rsid w:val="00B0234C"/>
    <w:rsid w:val="00B07C42"/>
    <w:rsid w:val="00B112B8"/>
    <w:rsid w:val="00B12DEE"/>
    <w:rsid w:val="00B13EE2"/>
    <w:rsid w:val="00B14212"/>
    <w:rsid w:val="00B158AE"/>
    <w:rsid w:val="00B15A63"/>
    <w:rsid w:val="00B15EEC"/>
    <w:rsid w:val="00B25847"/>
    <w:rsid w:val="00B2636B"/>
    <w:rsid w:val="00B33381"/>
    <w:rsid w:val="00B335BC"/>
    <w:rsid w:val="00B359AB"/>
    <w:rsid w:val="00B37882"/>
    <w:rsid w:val="00B457F7"/>
    <w:rsid w:val="00B50424"/>
    <w:rsid w:val="00B50FDA"/>
    <w:rsid w:val="00B529CE"/>
    <w:rsid w:val="00B52A4D"/>
    <w:rsid w:val="00B52DD7"/>
    <w:rsid w:val="00B55879"/>
    <w:rsid w:val="00B56485"/>
    <w:rsid w:val="00B631B8"/>
    <w:rsid w:val="00B65278"/>
    <w:rsid w:val="00B70293"/>
    <w:rsid w:val="00B7440B"/>
    <w:rsid w:val="00B74940"/>
    <w:rsid w:val="00B76881"/>
    <w:rsid w:val="00B80517"/>
    <w:rsid w:val="00B90F11"/>
    <w:rsid w:val="00B94E4D"/>
    <w:rsid w:val="00B96A72"/>
    <w:rsid w:val="00B97A57"/>
    <w:rsid w:val="00BA2164"/>
    <w:rsid w:val="00BA4874"/>
    <w:rsid w:val="00BA5902"/>
    <w:rsid w:val="00BA755C"/>
    <w:rsid w:val="00BB0B29"/>
    <w:rsid w:val="00BB4737"/>
    <w:rsid w:val="00BB6C1D"/>
    <w:rsid w:val="00BB785D"/>
    <w:rsid w:val="00BB7F45"/>
    <w:rsid w:val="00BB7F8F"/>
    <w:rsid w:val="00BC1CB7"/>
    <w:rsid w:val="00BC367A"/>
    <w:rsid w:val="00BD0E3B"/>
    <w:rsid w:val="00BD7900"/>
    <w:rsid w:val="00BE0837"/>
    <w:rsid w:val="00BE2758"/>
    <w:rsid w:val="00BE608B"/>
    <w:rsid w:val="00BE79E5"/>
    <w:rsid w:val="00BE7D77"/>
    <w:rsid w:val="00BE7E5C"/>
    <w:rsid w:val="00BF744C"/>
    <w:rsid w:val="00C006CE"/>
    <w:rsid w:val="00C00E49"/>
    <w:rsid w:val="00C018C2"/>
    <w:rsid w:val="00C03146"/>
    <w:rsid w:val="00C03536"/>
    <w:rsid w:val="00C06A16"/>
    <w:rsid w:val="00C06FCB"/>
    <w:rsid w:val="00C1035E"/>
    <w:rsid w:val="00C112FB"/>
    <w:rsid w:val="00C1302F"/>
    <w:rsid w:val="00C16602"/>
    <w:rsid w:val="00C20343"/>
    <w:rsid w:val="00C20791"/>
    <w:rsid w:val="00C21CAA"/>
    <w:rsid w:val="00C25F4A"/>
    <w:rsid w:val="00C312C8"/>
    <w:rsid w:val="00C348A3"/>
    <w:rsid w:val="00C40C80"/>
    <w:rsid w:val="00C42982"/>
    <w:rsid w:val="00C51CA1"/>
    <w:rsid w:val="00C536A3"/>
    <w:rsid w:val="00C54CBF"/>
    <w:rsid w:val="00C62322"/>
    <w:rsid w:val="00C626A1"/>
    <w:rsid w:val="00C66A53"/>
    <w:rsid w:val="00C70311"/>
    <w:rsid w:val="00C7035C"/>
    <w:rsid w:val="00C70FBC"/>
    <w:rsid w:val="00C731F7"/>
    <w:rsid w:val="00C747DB"/>
    <w:rsid w:val="00C74BFA"/>
    <w:rsid w:val="00C777D5"/>
    <w:rsid w:val="00C855BF"/>
    <w:rsid w:val="00C90D86"/>
    <w:rsid w:val="00C92E5A"/>
    <w:rsid w:val="00C94CB8"/>
    <w:rsid w:val="00C94FC7"/>
    <w:rsid w:val="00C95A8B"/>
    <w:rsid w:val="00C9693B"/>
    <w:rsid w:val="00CA1816"/>
    <w:rsid w:val="00CB051C"/>
    <w:rsid w:val="00CB380C"/>
    <w:rsid w:val="00CC25B9"/>
    <w:rsid w:val="00CC3CAE"/>
    <w:rsid w:val="00CD06AA"/>
    <w:rsid w:val="00CD0F04"/>
    <w:rsid w:val="00CE26C7"/>
    <w:rsid w:val="00CE753C"/>
    <w:rsid w:val="00CF4931"/>
    <w:rsid w:val="00CF64C1"/>
    <w:rsid w:val="00CF712C"/>
    <w:rsid w:val="00D00CD2"/>
    <w:rsid w:val="00D012D5"/>
    <w:rsid w:val="00D02D90"/>
    <w:rsid w:val="00D10634"/>
    <w:rsid w:val="00D1080E"/>
    <w:rsid w:val="00D130E2"/>
    <w:rsid w:val="00D152E0"/>
    <w:rsid w:val="00D154B0"/>
    <w:rsid w:val="00D16AC0"/>
    <w:rsid w:val="00D16F23"/>
    <w:rsid w:val="00D171E5"/>
    <w:rsid w:val="00D205C8"/>
    <w:rsid w:val="00D2332C"/>
    <w:rsid w:val="00D24872"/>
    <w:rsid w:val="00D24D52"/>
    <w:rsid w:val="00D31C43"/>
    <w:rsid w:val="00D33346"/>
    <w:rsid w:val="00D37291"/>
    <w:rsid w:val="00D43F4E"/>
    <w:rsid w:val="00D47232"/>
    <w:rsid w:val="00D500ED"/>
    <w:rsid w:val="00D56E51"/>
    <w:rsid w:val="00D64096"/>
    <w:rsid w:val="00D6472E"/>
    <w:rsid w:val="00D67642"/>
    <w:rsid w:val="00D724F3"/>
    <w:rsid w:val="00D779D1"/>
    <w:rsid w:val="00D80CF9"/>
    <w:rsid w:val="00D85581"/>
    <w:rsid w:val="00D86B86"/>
    <w:rsid w:val="00D93433"/>
    <w:rsid w:val="00D958A6"/>
    <w:rsid w:val="00D96424"/>
    <w:rsid w:val="00D9702B"/>
    <w:rsid w:val="00DA025F"/>
    <w:rsid w:val="00DA328A"/>
    <w:rsid w:val="00DA3F13"/>
    <w:rsid w:val="00DA496F"/>
    <w:rsid w:val="00DB1040"/>
    <w:rsid w:val="00DB1E92"/>
    <w:rsid w:val="00DB256D"/>
    <w:rsid w:val="00DB296C"/>
    <w:rsid w:val="00DB59E7"/>
    <w:rsid w:val="00DC1073"/>
    <w:rsid w:val="00DC17CF"/>
    <w:rsid w:val="00DC1801"/>
    <w:rsid w:val="00DC5480"/>
    <w:rsid w:val="00DC565C"/>
    <w:rsid w:val="00DC6CD6"/>
    <w:rsid w:val="00DC729C"/>
    <w:rsid w:val="00DD0073"/>
    <w:rsid w:val="00DD0451"/>
    <w:rsid w:val="00DD2A80"/>
    <w:rsid w:val="00DD4699"/>
    <w:rsid w:val="00DE0156"/>
    <w:rsid w:val="00DE1C15"/>
    <w:rsid w:val="00DE3B87"/>
    <w:rsid w:val="00DE7E76"/>
    <w:rsid w:val="00DF0BEE"/>
    <w:rsid w:val="00DF2741"/>
    <w:rsid w:val="00DF4C39"/>
    <w:rsid w:val="00DF780B"/>
    <w:rsid w:val="00E002A5"/>
    <w:rsid w:val="00E00A40"/>
    <w:rsid w:val="00E0146F"/>
    <w:rsid w:val="00E01537"/>
    <w:rsid w:val="00E100BE"/>
    <w:rsid w:val="00E10F4B"/>
    <w:rsid w:val="00E12BF3"/>
    <w:rsid w:val="00E15EE7"/>
    <w:rsid w:val="00E254D1"/>
    <w:rsid w:val="00E259DF"/>
    <w:rsid w:val="00E30F41"/>
    <w:rsid w:val="00E31D19"/>
    <w:rsid w:val="00E37B7C"/>
    <w:rsid w:val="00E424D1"/>
    <w:rsid w:val="00E44634"/>
    <w:rsid w:val="00E44741"/>
    <w:rsid w:val="00E44896"/>
    <w:rsid w:val="00E457CC"/>
    <w:rsid w:val="00E5437B"/>
    <w:rsid w:val="00E54413"/>
    <w:rsid w:val="00E60539"/>
    <w:rsid w:val="00E61ADE"/>
    <w:rsid w:val="00E61B04"/>
    <w:rsid w:val="00E62651"/>
    <w:rsid w:val="00E6371A"/>
    <w:rsid w:val="00E63CCE"/>
    <w:rsid w:val="00E64CFC"/>
    <w:rsid w:val="00E66BD8"/>
    <w:rsid w:val="00E709F3"/>
    <w:rsid w:val="00E71A2C"/>
    <w:rsid w:val="00E74768"/>
    <w:rsid w:val="00E80701"/>
    <w:rsid w:val="00E84D38"/>
    <w:rsid w:val="00E85D86"/>
    <w:rsid w:val="00E87093"/>
    <w:rsid w:val="00E905B1"/>
    <w:rsid w:val="00E9185D"/>
    <w:rsid w:val="00E9193B"/>
    <w:rsid w:val="00E95466"/>
    <w:rsid w:val="00EA211A"/>
    <w:rsid w:val="00EA3FFD"/>
    <w:rsid w:val="00EA4FE4"/>
    <w:rsid w:val="00EA7098"/>
    <w:rsid w:val="00EA7865"/>
    <w:rsid w:val="00EB031A"/>
    <w:rsid w:val="00EB0BB5"/>
    <w:rsid w:val="00EB1365"/>
    <w:rsid w:val="00EB347C"/>
    <w:rsid w:val="00EB6C6D"/>
    <w:rsid w:val="00EC45CF"/>
    <w:rsid w:val="00EC5433"/>
    <w:rsid w:val="00EC5EB0"/>
    <w:rsid w:val="00EC62ED"/>
    <w:rsid w:val="00EC66A7"/>
    <w:rsid w:val="00ED148F"/>
    <w:rsid w:val="00ED642A"/>
    <w:rsid w:val="00ED79BF"/>
    <w:rsid w:val="00EE1055"/>
    <w:rsid w:val="00EE48B7"/>
    <w:rsid w:val="00EF00DB"/>
    <w:rsid w:val="00EF03E7"/>
    <w:rsid w:val="00EF09B6"/>
    <w:rsid w:val="00EF131B"/>
    <w:rsid w:val="00EF17E3"/>
    <w:rsid w:val="00EF2734"/>
    <w:rsid w:val="00EF580A"/>
    <w:rsid w:val="00EF6FCF"/>
    <w:rsid w:val="00F008D8"/>
    <w:rsid w:val="00F04424"/>
    <w:rsid w:val="00F04AE6"/>
    <w:rsid w:val="00F161CB"/>
    <w:rsid w:val="00F16B6C"/>
    <w:rsid w:val="00F1761C"/>
    <w:rsid w:val="00F1763E"/>
    <w:rsid w:val="00F24CAB"/>
    <w:rsid w:val="00F40646"/>
    <w:rsid w:val="00F43553"/>
    <w:rsid w:val="00F50B13"/>
    <w:rsid w:val="00F50C0C"/>
    <w:rsid w:val="00F61D61"/>
    <w:rsid w:val="00F6428F"/>
    <w:rsid w:val="00F65C60"/>
    <w:rsid w:val="00F66898"/>
    <w:rsid w:val="00F6749E"/>
    <w:rsid w:val="00F67822"/>
    <w:rsid w:val="00F75550"/>
    <w:rsid w:val="00F77716"/>
    <w:rsid w:val="00F81E6B"/>
    <w:rsid w:val="00F82559"/>
    <w:rsid w:val="00F82F9C"/>
    <w:rsid w:val="00F84B1C"/>
    <w:rsid w:val="00F91DC7"/>
    <w:rsid w:val="00F93349"/>
    <w:rsid w:val="00F937B6"/>
    <w:rsid w:val="00F9400E"/>
    <w:rsid w:val="00FA7112"/>
    <w:rsid w:val="00FB0239"/>
    <w:rsid w:val="00FB090D"/>
    <w:rsid w:val="00FB4752"/>
    <w:rsid w:val="00FB485C"/>
    <w:rsid w:val="00FB6CC2"/>
    <w:rsid w:val="00FB7243"/>
    <w:rsid w:val="00FC0084"/>
    <w:rsid w:val="00FC2AED"/>
    <w:rsid w:val="00FC6822"/>
    <w:rsid w:val="00FD41A3"/>
    <w:rsid w:val="00FD502C"/>
    <w:rsid w:val="00FE0AAD"/>
    <w:rsid w:val="00FE115B"/>
    <w:rsid w:val="00FE516B"/>
    <w:rsid w:val="00FE638A"/>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2DC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qFormat/>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qFormat/>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273604"/>
    <w:rPr>
      <w:sz w:val="16"/>
      <w:szCs w:val="16"/>
    </w:rPr>
  </w:style>
  <w:style w:type="paragraph" w:styleId="Kommentinteksti">
    <w:name w:val="annotation text"/>
    <w:basedOn w:val="Normaali"/>
    <w:link w:val="KommentintekstiChar"/>
    <w:uiPriority w:val="99"/>
    <w:unhideWhenUsed/>
    <w:rsid w:val="00273604"/>
    <w:pPr>
      <w:spacing w:line="240" w:lineRule="auto"/>
    </w:pPr>
    <w:rPr>
      <w:szCs w:val="20"/>
    </w:rPr>
  </w:style>
  <w:style w:type="character" w:customStyle="1" w:styleId="KommentintekstiChar">
    <w:name w:val="Kommentin teksti Char"/>
    <w:basedOn w:val="Kappaleenoletusfontti"/>
    <w:link w:val="Kommentinteksti"/>
    <w:uiPriority w:val="99"/>
    <w:rsid w:val="00273604"/>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273604"/>
    <w:rPr>
      <w:b/>
      <w:bCs/>
    </w:rPr>
  </w:style>
  <w:style w:type="character" w:customStyle="1" w:styleId="KommentinotsikkoChar">
    <w:name w:val="Kommentin otsikko Char"/>
    <w:basedOn w:val="KommentintekstiChar"/>
    <w:link w:val="Kommentinotsikko"/>
    <w:uiPriority w:val="99"/>
    <w:semiHidden/>
    <w:rsid w:val="00273604"/>
    <w:rPr>
      <w:rFonts w:ascii="Century Gothic" w:hAnsi="Century Gothic"/>
      <w:b/>
      <w:bCs/>
      <w:sz w:val="20"/>
      <w:szCs w:val="20"/>
    </w:rPr>
  </w:style>
  <w:style w:type="paragraph" w:styleId="NormaaliWWW">
    <w:name w:val="Normal (Web)"/>
    <w:basedOn w:val="Normaali"/>
    <w:uiPriority w:val="99"/>
    <w:semiHidden/>
    <w:unhideWhenUsed/>
    <w:rsid w:val="005F1ED2"/>
    <w:pPr>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character" w:styleId="AvattuHyperlinkki">
    <w:name w:val="FollowedHyperlink"/>
    <w:basedOn w:val="Kappaleenoletusfontti"/>
    <w:uiPriority w:val="99"/>
    <w:semiHidden/>
    <w:unhideWhenUsed/>
    <w:rsid w:val="006170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4586">
      <w:bodyDiv w:val="1"/>
      <w:marLeft w:val="0"/>
      <w:marRight w:val="0"/>
      <w:marTop w:val="0"/>
      <w:marBottom w:val="0"/>
      <w:divBdr>
        <w:top w:val="none" w:sz="0" w:space="0" w:color="auto"/>
        <w:left w:val="none" w:sz="0" w:space="0" w:color="auto"/>
        <w:bottom w:val="none" w:sz="0" w:space="0" w:color="auto"/>
        <w:right w:val="none" w:sz="0" w:space="0" w:color="auto"/>
      </w:divBdr>
    </w:div>
    <w:div w:id="73555482">
      <w:bodyDiv w:val="1"/>
      <w:marLeft w:val="0"/>
      <w:marRight w:val="0"/>
      <w:marTop w:val="0"/>
      <w:marBottom w:val="0"/>
      <w:divBdr>
        <w:top w:val="none" w:sz="0" w:space="0" w:color="auto"/>
        <w:left w:val="none" w:sz="0" w:space="0" w:color="auto"/>
        <w:bottom w:val="none" w:sz="0" w:space="0" w:color="auto"/>
        <w:right w:val="none" w:sz="0" w:space="0" w:color="auto"/>
      </w:divBdr>
    </w:div>
    <w:div w:id="122844757">
      <w:bodyDiv w:val="1"/>
      <w:marLeft w:val="0"/>
      <w:marRight w:val="0"/>
      <w:marTop w:val="0"/>
      <w:marBottom w:val="0"/>
      <w:divBdr>
        <w:top w:val="none" w:sz="0" w:space="0" w:color="auto"/>
        <w:left w:val="none" w:sz="0" w:space="0" w:color="auto"/>
        <w:bottom w:val="none" w:sz="0" w:space="0" w:color="auto"/>
        <w:right w:val="none" w:sz="0" w:space="0" w:color="auto"/>
      </w:divBdr>
    </w:div>
    <w:div w:id="133911935">
      <w:bodyDiv w:val="1"/>
      <w:marLeft w:val="0"/>
      <w:marRight w:val="0"/>
      <w:marTop w:val="0"/>
      <w:marBottom w:val="0"/>
      <w:divBdr>
        <w:top w:val="none" w:sz="0" w:space="0" w:color="auto"/>
        <w:left w:val="none" w:sz="0" w:space="0" w:color="auto"/>
        <w:bottom w:val="none" w:sz="0" w:space="0" w:color="auto"/>
        <w:right w:val="none" w:sz="0" w:space="0" w:color="auto"/>
      </w:divBdr>
    </w:div>
    <w:div w:id="172501161">
      <w:bodyDiv w:val="1"/>
      <w:marLeft w:val="0"/>
      <w:marRight w:val="0"/>
      <w:marTop w:val="0"/>
      <w:marBottom w:val="0"/>
      <w:divBdr>
        <w:top w:val="none" w:sz="0" w:space="0" w:color="auto"/>
        <w:left w:val="none" w:sz="0" w:space="0" w:color="auto"/>
        <w:bottom w:val="none" w:sz="0" w:space="0" w:color="auto"/>
        <w:right w:val="none" w:sz="0" w:space="0" w:color="auto"/>
      </w:divBdr>
    </w:div>
    <w:div w:id="203951392">
      <w:bodyDiv w:val="1"/>
      <w:marLeft w:val="0"/>
      <w:marRight w:val="0"/>
      <w:marTop w:val="0"/>
      <w:marBottom w:val="0"/>
      <w:divBdr>
        <w:top w:val="none" w:sz="0" w:space="0" w:color="auto"/>
        <w:left w:val="none" w:sz="0" w:space="0" w:color="auto"/>
        <w:bottom w:val="none" w:sz="0" w:space="0" w:color="auto"/>
        <w:right w:val="none" w:sz="0" w:space="0" w:color="auto"/>
      </w:divBdr>
    </w:div>
    <w:div w:id="260531441">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01485379">
      <w:bodyDiv w:val="1"/>
      <w:marLeft w:val="0"/>
      <w:marRight w:val="0"/>
      <w:marTop w:val="0"/>
      <w:marBottom w:val="0"/>
      <w:divBdr>
        <w:top w:val="none" w:sz="0" w:space="0" w:color="auto"/>
        <w:left w:val="none" w:sz="0" w:space="0" w:color="auto"/>
        <w:bottom w:val="none" w:sz="0" w:space="0" w:color="auto"/>
        <w:right w:val="none" w:sz="0" w:space="0" w:color="auto"/>
      </w:divBdr>
    </w:div>
    <w:div w:id="405693331">
      <w:bodyDiv w:val="1"/>
      <w:marLeft w:val="0"/>
      <w:marRight w:val="0"/>
      <w:marTop w:val="0"/>
      <w:marBottom w:val="0"/>
      <w:divBdr>
        <w:top w:val="none" w:sz="0" w:space="0" w:color="auto"/>
        <w:left w:val="none" w:sz="0" w:space="0" w:color="auto"/>
        <w:bottom w:val="none" w:sz="0" w:space="0" w:color="auto"/>
        <w:right w:val="none" w:sz="0" w:space="0" w:color="auto"/>
      </w:divBdr>
    </w:div>
    <w:div w:id="407651073">
      <w:bodyDiv w:val="1"/>
      <w:marLeft w:val="0"/>
      <w:marRight w:val="0"/>
      <w:marTop w:val="0"/>
      <w:marBottom w:val="0"/>
      <w:divBdr>
        <w:top w:val="none" w:sz="0" w:space="0" w:color="auto"/>
        <w:left w:val="none" w:sz="0" w:space="0" w:color="auto"/>
        <w:bottom w:val="none" w:sz="0" w:space="0" w:color="auto"/>
        <w:right w:val="none" w:sz="0" w:space="0" w:color="auto"/>
      </w:divBdr>
    </w:div>
    <w:div w:id="435180149">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473372638">
      <w:bodyDiv w:val="1"/>
      <w:marLeft w:val="0"/>
      <w:marRight w:val="0"/>
      <w:marTop w:val="0"/>
      <w:marBottom w:val="0"/>
      <w:divBdr>
        <w:top w:val="none" w:sz="0" w:space="0" w:color="auto"/>
        <w:left w:val="none" w:sz="0" w:space="0" w:color="auto"/>
        <w:bottom w:val="none" w:sz="0" w:space="0" w:color="auto"/>
        <w:right w:val="none" w:sz="0" w:space="0" w:color="auto"/>
      </w:divBdr>
    </w:div>
    <w:div w:id="490487248">
      <w:bodyDiv w:val="1"/>
      <w:marLeft w:val="0"/>
      <w:marRight w:val="0"/>
      <w:marTop w:val="0"/>
      <w:marBottom w:val="0"/>
      <w:divBdr>
        <w:top w:val="none" w:sz="0" w:space="0" w:color="auto"/>
        <w:left w:val="none" w:sz="0" w:space="0" w:color="auto"/>
        <w:bottom w:val="none" w:sz="0" w:space="0" w:color="auto"/>
        <w:right w:val="none" w:sz="0" w:space="0" w:color="auto"/>
      </w:divBdr>
    </w:div>
    <w:div w:id="517699652">
      <w:bodyDiv w:val="1"/>
      <w:marLeft w:val="0"/>
      <w:marRight w:val="0"/>
      <w:marTop w:val="0"/>
      <w:marBottom w:val="0"/>
      <w:divBdr>
        <w:top w:val="none" w:sz="0" w:space="0" w:color="auto"/>
        <w:left w:val="none" w:sz="0" w:space="0" w:color="auto"/>
        <w:bottom w:val="none" w:sz="0" w:space="0" w:color="auto"/>
        <w:right w:val="none" w:sz="0" w:space="0" w:color="auto"/>
      </w:divBdr>
      <w:divsChild>
        <w:div w:id="1756246603">
          <w:marLeft w:val="0"/>
          <w:marRight w:val="0"/>
          <w:marTop w:val="0"/>
          <w:marBottom w:val="0"/>
          <w:divBdr>
            <w:top w:val="none" w:sz="0" w:space="0" w:color="auto"/>
            <w:left w:val="none" w:sz="0" w:space="0" w:color="auto"/>
            <w:bottom w:val="none" w:sz="0" w:space="0" w:color="auto"/>
            <w:right w:val="none" w:sz="0" w:space="0" w:color="auto"/>
          </w:divBdr>
        </w:div>
      </w:divsChild>
    </w:div>
    <w:div w:id="625820069">
      <w:bodyDiv w:val="1"/>
      <w:marLeft w:val="0"/>
      <w:marRight w:val="0"/>
      <w:marTop w:val="0"/>
      <w:marBottom w:val="0"/>
      <w:divBdr>
        <w:top w:val="none" w:sz="0" w:space="0" w:color="auto"/>
        <w:left w:val="none" w:sz="0" w:space="0" w:color="auto"/>
        <w:bottom w:val="none" w:sz="0" w:space="0" w:color="auto"/>
        <w:right w:val="none" w:sz="0" w:space="0" w:color="auto"/>
      </w:divBdr>
    </w:div>
    <w:div w:id="635993383">
      <w:bodyDiv w:val="1"/>
      <w:marLeft w:val="0"/>
      <w:marRight w:val="0"/>
      <w:marTop w:val="0"/>
      <w:marBottom w:val="0"/>
      <w:divBdr>
        <w:top w:val="none" w:sz="0" w:space="0" w:color="auto"/>
        <w:left w:val="none" w:sz="0" w:space="0" w:color="auto"/>
        <w:bottom w:val="none" w:sz="0" w:space="0" w:color="auto"/>
        <w:right w:val="none" w:sz="0" w:space="0" w:color="auto"/>
      </w:divBdr>
    </w:div>
    <w:div w:id="685063226">
      <w:bodyDiv w:val="1"/>
      <w:marLeft w:val="0"/>
      <w:marRight w:val="0"/>
      <w:marTop w:val="0"/>
      <w:marBottom w:val="0"/>
      <w:divBdr>
        <w:top w:val="none" w:sz="0" w:space="0" w:color="auto"/>
        <w:left w:val="none" w:sz="0" w:space="0" w:color="auto"/>
        <w:bottom w:val="none" w:sz="0" w:space="0" w:color="auto"/>
        <w:right w:val="none" w:sz="0" w:space="0" w:color="auto"/>
      </w:divBdr>
      <w:divsChild>
        <w:div w:id="1245257241">
          <w:marLeft w:val="240"/>
          <w:marRight w:val="240"/>
          <w:marTop w:val="240"/>
          <w:marBottom w:val="240"/>
          <w:divBdr>
            <w:top w:val="none" w:sz="0" w:space="0" w:color="auto"/>
            <w:left w:val="none" w:sz="0" w:space="0" w:color="auto"/>
            <w:bottom w:val="none" w:sz="0" w:space="0" w:color="auto"/>
            <w:right w:val="none" w:sz="0" w:space="0" w:color="auto"/>
          </w:divBdr>
          <w:divsChild>
            <w:div w:id="784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6389">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850221914">
      <w:bodyDiv w:val="1"/>
      <w:marLeft w:val="0"/>
      <w:marRight w:val="0"/>
      <w:marTop w:val="0"/>
      <w:marBottom w:val="0"/>
      <w:divBdr>
        <w:top w:val="none" w:sz="0" w:space="0" w:color="auto"/>
        <w:left w:val="none" w:sz="0" w:space="0" w:color="auto"/>
        <w:bottom w:val="none" w:sz="0" w:space="0" w:color="auto"/>
        <w:right w:val="none" w:sz="0" w:space="0" w:color="auto"/>
      </w:divBdr>
    </w:div>
    <w:div w:id="855655916">
      <w:bodyDiv w:val="1"/>
      <w:marLeft w:val="0"/>
      <w:marRight w:val="0"/>
      <w:marTop w:val="0"/>
      <w:marBottom w:val="0"/>
      <w:divBdr>
        <w:top w:val="none" w:sz="0" w:space="0" w:color="auto"/>
        <w:left w:val="none" w:sz="0" w:space="0" w:color="auto"/>
        <w:bottom w:val="none" w:sz="0" w:space="0" w:color="auto"/>
        <w:right w:val="none" w:sz="0" w:space="0" w:color="auto"/>
      </w:divBdr>
      <w:divsChild>
        <w:div w:id="1355300663">
          <w:marLeft w:val="0"/>
          <w:marRight w:val="0"/>
          <w:marTop w:val="0"/>
          <w:marBottom w:val="0"/>
          <w:divBdr>
            <w:top w:val="none" w:sz="0" w:space="0" w:color="auto"/>
            <w:left w:val="none" w:sz="0" w:space="0" w:color="auto"/>
            <w:bottom w:val="none" w:sz="0" w:space="0" w:color="auto"/>
            <w:right w:val="none" w:sz="0" w:space="0" w:color="auto"/>
          </w:divBdr>
          <w:divsChild>
            <w:div w:id="349987816">
              <w:marLeft w:val="0"/>
              <w:marRight w:val="0"/>
              <w:marTop w:val="0"/>
              <w:marBottom w:val="0"/>
              <w:divBdr>
                <w:top w:val="none" w:sz="0" w:space="0" w:color="auto"/>
                <w:left w:val="none" w:sz="0" w:space="0" w:color="auto"/>
                <w:bottom w:val="none" w:sz="0" w:space="0" w:color="auto"/>
                <w:right w:val="none" w:sz="0" w:space="0" w:color="auto"/>
              </w:divBdr>
              <w:divsChild>
                <w:div w:id="2051219095">
                  <w:marLeft w:val="0"/>
                  <w:marRight w:val="0"/>
                  <w:marTop w:val="0"/>
                  <w:marBottom w:val="0"/>
                  <w:divBdr>
                    <w:top w:val="none" w:sz="0" w:space="0" w:color="auto"/>
                    <w:left w:val="none" w:sz="0" w:space="0" w:color="auto"/>
                    <w:bottom w:val="none" w:sz="0" w:space="0" w:color="auto"/>
                    <w:right w:val="none" w:sz="0" w:space="0" w:color="auto"/>
                  </w:divBdr>
                  <w:divsChild>
                    <w:div w:id="2021159467">
                      <w:marLeft w:val="0"/>
                      <w:marRight w:val="0"/>
                      <w:marTop w:val="0"/>
                      <w:marBottom w:val="0"/>
                      <w:divBdr>
                        <w:top w:val="none" w:sz="0" w:space="0" w:color="auto"/>
                        <w:left w:val="none" w:sz="0" w:space="0" w:color="auto"/>
                        <w:bottom w:val="none" w:sz="0" w:space="0" w:color="auto"/>
                        <w:right w:val="none" w:sz="0" w:space="0" w:color="auto"/>
                      </w:divBdr>
                      <w:divsChild>
                        <w:div w:id="111176174">
                          <w:marLeft w:val="0"/>
                          <w:marRight w:val="0"/>
                          <w:marTop w:val="0"/>
                          <w:marBottom w:val="0"/>
                          <w:divBdr>
                            <w:top w:val="none" w:sz="0" w:space="0" w:color="auto"/>
                            <w:left w:val="none" w:sz="0" w:space="0" w:color="auto"/>
                            <w:bottom w:val="none" w:sz="0" w:space="0" w:color="auto"/>
                            <w:right w:val="none" w:sz="0" w:space="0" w:color="auto"/>
                          </w:divBdr>
                          <w:divsChild>
                            <w:div w:id="536238920">
                              <w:marLeft w:val="0"/>
                              <w:marRight w:val="0"/>
                              <w:marTop w:val="0"/>
                              <w:marBottom w:val="0"/>
                              <w:divBdr>
                                <w:top w:val="none" w:sz="0" w:space="0" w:color="auto"/>
                                <w:left w:val="none" w:sz="0" w:space="0" w:color="auto"/>
                                <w:bottom w:val="none" w:sz="0" w:space="0" w:color="auto"/>
                                <w:right w:val="none" w:sz="0" w:space="0" w:color="auto"/>
                              </w:divBdr>
                              <w:divsChild>
                                <w:div w:id="669909320">
                                  <w:marLeft w:val="0"/>
                                  <w:marRight w:val="0"/>
                                  <w:marTop w:val="0"/>
                                  <w:marBottom w:val="0"/>
                                  <w:divBdr>
                                    <w:top w:val="none" w:sz="0" w:space="0" w:color="auto"/>
                                    <w:left w:val="none" w:sz="0" w:space="0" w:color="auto"/>
                                    <w:bottom w:val="none" w:sz="0" w:space="0" w:color="auto"/>
                                    <w:right w:val="none" w:sz="0" w:space="0" w:color="auto"/>
                                  </w:divBdr>
                                  <w:divsChild>
                                    <w:div w:id="1992513319">
                                      <w:marLeft w:val="0"/>
                                      <w:marRight w:val="0"/>
                                      <w:marTop w:val="0"/>
                                      <w:marBottom w:val="0"/>
                                      <w:divBdr>
                                        <w:top w:val="none" w:sz="0" w:space="0" w:color="auto"/>
                                        <w:left w:val="none" w:sz="0" w:space="0" w:color="auto"/>
                                        <w:bottom w:val="none" w:sz="0" w:space="0" w:color="auto"/>
                                        <w:right w:val="none" w:sz="0" w:space="0" w:color="auto"/>
                                      </w:divBdr>
                                      <w:divsChild>
                                        <w:div w:id="122529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8201580">
      <w:bodyDiv w:val="1"/>
      <w:marLeft w:val="0"/>
      <w:marRight w:val="0"/>
      <w:marTop w:val="0"/>
      <w:marBottom w:val="0"/>
      <w:divBdr>
        <w:top w:val="none" w:sz="0" w:space="0" w:color="auto"/>
        <w:left w:val="none" w:sz="0" w:space="0" w:color="auto"/>
        <w:bottom w:val="none" w:sz="0" w:space="0" w:color="auto"/>
        <w:right w:val="none" w:sz="0" w:space="0" w:color="auto"/>
      </w:divBdr>
    </w:div>
    <w:div w:id="964232775">
      <w:bodyDiv w:val="1"/>
      <w:marLeft w:val="0"/>
      <w:marRight w:val="0"/>
      <w:marTop w:val="0"/>
      <w:marBottom w:val="0"/>
      <w:divBdr>
        <w:top w:val="none" w:sz="0" w:space="0" w:color="auto"/>
        <w:left w:val="none" w:sz="0" w:space="0" w:color="auto"/>
        <w:bottom w:val="none" w:sz="0" w:space="0" w:color="auto"/>
        <w:right w:val="none" w:sz="0" w:space="0" w:color="auto"/>
      </w:divBdr>
    </w:div>
    <w:div w:id="983004814">
      <w:bodyDiv w:val="1"/>
      <w:marLeft w:val="0"/>
      <w:marRight w:val="0"/>
      <w:marTop w:val="0"/>
      <w:marBottom w:val="0"/>
      <w:divBdr>
        <w:top w:val="none" w:sz="0" w:space="0" w:color="auto"/>
        <w:left w:val="none" w:sz="0" w:space="0" w:color="auto"/>
        <w:bottom w:val="none" w:sz="0" w:space="0" w:color="auto"/>
        <w:right w:val="none" w:sz="0" w:space="0" w:color="auto"/>
      </w:divBdr>
    </w:div>
    <w:div w:id="990596650">
      <w:bodyDiv w:val="1"/>
      <w:marLeft w:val="0"/>
      <w:marRight w:val="0"/>
      <w:marTop w:val="0"/>
      <w:marBottom w:val="0"/>
      <w:divBdr>
        <w:top w:val="none" w:sz="0" w:space="0" w:color="auto"/>
        <w:left w:val="none" w:sz="0" w:space="0" w:color="auto"/>
        <w:bottom w:val="none" w:sz="0" w:space="0" w:color="auto"/>
        <w:right w:val="none" w:sz="0" w:space="0" w:color="auto"/>
      </w:divBdr>
    </w:div>
    <w:div w:id="1001275669">
      <w:bodyDiv w:val="1"/>
      <w:marLeft w:val="0"/>
      <w:marRight w:val="0"/>
      <w:marTop w:val="0"/>
      <w:marBottom w:val="0"/>
      <w:divBdr>
        <w:top w:val="none" w:sz="0" w:space="0" w:color="auto"/>
        <w:left w:val="none" w:sz="0" w:space="0" w:color="auto"/>
        <w:bottom w:val="none" w:sz="0" w:space="0" w:color="auto"/>
        <w:right w:val="none" w:sz="0" w:space="0" w:color="auto"/>
      </w:divBdr>
    </w:div>
    <w:div w:id="1011565391">
      <w:bodyDiv w:val="1"/>
      <w:marLeft w:val="0"/>
      <w:marRight w:val="0"/>
      <w:marTop w:val="0"/>
      <w:marBottom w:val="0"/>
      <w:divBdr>
        <w:top w:val="none" w:sz="0" w:space="0" w:color="auto"/>
        <w:left w:val="none" w:sz="0" w:space="0" w:color="auto"/>
        <w:bottom w:val="none" w:sz="0" w:space="0" w:color="auto"/>
        <w:right w:val="none" w:sz="0" w:space="0" w:color="auto"/>
      </w:divBdr>
    </w:div>
    <w:div w:id="1033111709">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77576199">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226188710">
      <w:bodyDiv w:val="1"/>
      <w:marLeft w:val="0"/>
      <w:marRight w:val="0"/>
      <w:marTop w:val="0"/>
      <w:marBottom w:val="0"/>
      <w:divBdr>
        <w:top w:val="none" w:sz="0" w:space="0" w:color="auto"/>
        <w:left w:val="none" w:sz="0" w:space="0" w:color="auto"/>
        <w:bottom w:val="none" w:sz="0" w:space="0" w:color="auto"/>
        <w:right w:val="none" w:sz="0" w:space="0" w:color="auto"/>
      </w:divBdr>
    </w:div>
    <w:div w:id="1284268983">
      <w:bodyDiv w:val="1"/>
      <w:marLeft w:val="0"/>
      <w:marRight w:val="0"/>
      <w:marTop w:val="0"/>
      <w:marBottom w:val="0"/>
      <w:divBdr>
        <w:top w:val="none" w:sz="0" w:space="0" w:color="auto"/>
        <w:left w:val="none" w:sz="0" w:space="0" w:color="auto"/>
        <w:bottom w:val="none" w:sz="0" w:space="0" w:color="auto"/>
        <w:right w:val="none" w:sz="0" w:space="0" w:color="auto"/>
      </w:divBdr>
    </w:div>
    <w:div w:id="1460031287">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39313550">
      <w:bodyDiv w:val="1"/>
      <w:marLeft w:val="0"/>
      <w:marRight w:val="0"/>
      <w:marTop w:val="0"/>
      <w:marBottom w:val="0"/>
      <w:divBdr>
        <w:top w:val="none" w:sz="0" w:space="0" w:color="auto"/>
        <w:left w:val="none" w:sz="0" w:space="0" w:color="auto"/>
        <w:bottom w:val="none" w:sz="0" w:space="0" w:color="auto"/>
        <w:right w:val="none" w:sz="0" w:space="0" w:color="auto"/>
      </w:divBdr>
    </w:div>
    <w:div w:id="1578974893">
      <w:bodyDiv w:val="1"/>
      <w:marLeft w:val="0"/>
      <w:marRight w:val="0"/>
      <w:marTop w:val="0"/>
      <w:marBottom w:val="0"/>
      <w:divBdr>
        <w:top w:val="none" w:sz="0" w:space="0" w:color="auto"/>
        <w:left w:val="none" w:sz="0" w:space="0" w:color="auto"/>
        <w:bottom w:val="none" w:sz="0" w:space="0" w:color="auto"/>
        <w:right w:val="none" w:sz="0" w:space="0" w:color="auto"/>
      </w:divBdr>
    </w:div>
    <w:div w:id="1652522927">
      <w:bodyDiv w:val="1"/>
      <w:marLeft w:val="0"/>
      <w:marRight w:val="0"/>
      <w:marTop w:val="0"/>
      <w:marBottom w:val="0"/>
      <w:divBdr>
        <w:top w:val="none" w:sz="0" w:space="0" w:color="auto"/>
        <w:left w:val="none" w:sz="0" w:space="0" w:color="auto"/>
        <w:bottom w:val="none" w:sz="0" w:space="0" w:color="auto"/>
        <w:right w:val="none" w:sz="0" w:space="0" w:color="auto"/>
      </w:divBdr>
    </w:div>
    <w:div w:id="1674990685">
      <w:bodyDiv w:val="1"/>
      <w:marLeft w:val="0"/>
      <w:marRight w:val="0"/>
      <w:marTop w:val="0"/>
      <w:marBottom w:val="0"/>
      <w:divBdr>
        <w:top w:val="none" w:sz="0" w:space="0" w:color="auto"/>
        <w:left w:val="none" w:sz="0" w:space="0" w:color="auto"/>
        <w:bottom w:val="none" w:sz="0" w:space="0" w:color="auto"/>
        <w:right w:val="none" w:sz="0" w:space="0" w:color="auto"/>
      </w:divBdr>
    </w:div>
    <w:div w:id="1711568156">
      <w:bodyDiv w:val="1"/>
      <w:marLeft w:val="0"/>
      <w:marRight w:val="0"/>
      <w:marTop w:val="0"/>
      <w:marBottom w:val="0"/>
      <w:divBdr>
        <w:top w:val="none" w:sz="0" w:space="0" w:color="auto"/>
        <w:left w:val="none" w:sz="0" w:space="0" w:color="auto"/>
        <w:bottom w:val="none" w:sz="0" w:space="0" w:color="auto"/>
        <w:right w:val="none" w:sz="0" w:space="0" w:color="auto"/>
      </w:divBdr>
    </w:div>
    <w:div w:id="1769346037">
      <w:bodyDiv w:val="1"/>
      <w:marLeft w:val="0"/>
      <w:marRight w:val="0"/>
      <w:marTop w:val="0"/>
      <w:marBottom w:val="0"/>
      <w:divBdr>
        <w:top w:val="none" w:sz="0" w:space="0" w:color="auto"/>
        <w:left w:val="none" w:sz="0" w:space="0" w:color="auto"/>
        <w:bottom w:val="none" w:sz="0" w:space="0" w:color="auto"/>
        <w:right w:val="none" w:sz="0" w:space="0" w:color="auto"/>
      </w:divBdr>
    </w:div>
    <w:div w:id="1779568820">
      <w:bodyDiv w:val="1"/>
      <w:marLeft w:val="0"/>
      <w:marRight w:val="0"/>
      <w:marTop w:val="0"/>
      <w:marBottom w:val="0"/>
      <w:divBdr>
        <w:top w:val="none" w:sz="0" w:space="0" w:color="auto"/>
        <w:left w:val="none" w:sz="0" w:space="0" w:color="auto"/>
        <w:bottom w:val="none" w:sz="0" w:space="0" w:color="auto"/>
        <w:right w:val="none" w:sz="0" w:space="0" w:color="auto"/>
      </w:divBdr>
    </w:div>
    <w:div w:id="1787457786">
      <w:bodyDiv w:val="1"/>
      <w:marLeft w:val="0"/>
      <w:marRight w:val="0"/>
      <w:marTop w:val="0"/>
      <w:marBottom w:val="0"/>
      <w:divBdr>
        <w:top w:val="none" w:sz="0" w:space="0" w:color="auto"/>
        <w:left w:val="none" w:sz="0" w:space="0" w:color="auto"/>
        <w:bottom w:val="none" w:sz="0" w:space="0" w:color="auto"/>
        <w:right w:val="none" w:sz="0" w:space="0" w:color="auto"/>
      </w:divBdr>
    </w:div>
    <w:div w:id="1797021671">
      <w:bodyDiv w:val="1"/>
      <w:marLeft w:val="0"/>
      <w:marRight w:val="0"/>
      <w:marTop w:val="0"/>
      <w:marBottom w:val="0"/>
      <w:divBdr>
        <w:top w:val="none" w:sz="0" w:space="0" w:color="auto"/>
        <w:left w:val="none" w:sz="0" w:space="0" w:color="auto"/>
        <w:bottom w:val="none" w:sz="0" w:space="0" w:color="auto"/>
        <w:right w:val="none" w:sz="0" w:space="0" w:color="auto"/>
      </w:divBdr>
    </w:div>
    <w:div w:id="1831480774">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875264855">
      <w:bodyDiv w:val="1"/>
      <w:marLeft w:val="0"/>
      <w:marRight w:val="0"/>
      <w:marTop w:val="0"/>
      <w:marBottom w:val="0"/>
      <w:divBdr>
        <w:top w:val="none" w:sz="0" w:space="0" w:color="auto"/>
        <w:left w:val="none" w:sz="0" w:space="0" w:color="auto"/>
        <w:bottom w:val="none" w:sz="0" w:space="0" w:color="auto"/>
        <w:right w:val="none" w:sz="0" w:space="0" w:color="auto"/>
      </w:divBdr>
    </w:div>
    <w:div w:id="1920945987">
      <w:bodyDiv w:val="1"/>
      <w:marLeft w:val="0"/>
      <w:marRight w:val="0"/>
      <w:marTop w:val="0"/>
      <w:marBottom w:val="0"/>
      <w:divBdr>
        <w:top w:val="none" w:sz="0" w:space="0" w:color="auto"/>
        <w:left w:val="none" w:sz="0" w:space="0" w:color="auto"/>
        <w:bottom w:val="none" w:sz="0" w:space="0" w:color="auto"/>
        <w:right w:val="none" w:sz="0" w:space="0" w:color="auto"/>
      </w:divBdr>
    </w:div>
    <w:div w:id="1923222115">
      <w:bodyDiv w:val="1"/>
      <w:marLeft w:val="0"/>
      <w:marRight w:val="0"/>
      <w:marTop w:val="0"/>
      <w:marBottom w:val="0"/>
      <w:divBdr>
        <w:top w:val="none" w:sz="0" w:space="0" w:color="auto"/>
        <w:left w:val="none" w:sz="0" w:space="0" w:color="auto"/>
        <w:bottom w:val="none" w:sz="0" w:space="0" w:color="auto"/>
        <w:right w:val="none" w:sz="0" w:space="0" w:color="auto"/>
      </w:divBdr>
    </w:div>
    <w:div w:id="1939099691">
      <w:bodyDiv w:val="1"/>
      <w:marLeft w:val="0"/>
      <w:marRight w:val="0"/>
      <w:marTop w:val="0"/>
      <w:marBottom w:val="0"/>
      <w:divBdr>
        <w:top w:val="none" w:sz="0" w:space="0" w:color="auto"/>
        <w:left w:val="none" w:sz="0" w:space="0" w:color="auto"/>
        <w:bottom w:val="none" w:sz="0" w:space="0" w:color="auto"/>
        <w:right w:val="none" w:sz="0" w:space="0" w:color="auto"/>
      </w:divBdr>
    </w:div>
    <w:div w:id="1973517950">
      <w:bodyDiv w:val="1"/>
      <w:marLeft w:val="0"/>
      <w:marRight w:val="0"/>
      <w:marTop w:val="0"/>
      <w:marBottom w:val="0"/>
      <w:divBdr>
        <w:top w:val="none" w:sz="0" w:space="0" w:color="auto"/>
        <w:left w:val="none" w:sz="0" w:space="0" w:color="auto"/>
        <w:bottom w:val="none" w:sz="0" w:space="0" w:color="auto"/>
        <w:right w:val="none" w:sz="0" w:space="0" w:color="auto"/>
      </w:divBdr>
    </w:div>
    <w:div w:id="2082480383">
      <w:bodyDiv w:val="1"/>
      <w:marLeft w:val="0"/>
      <w:marRight w:val="0"/>
      <w:marTop w:val="0"/>
      <w:marBottom w:val="0"/>
      <w:divBdr>
        <w:top w:val="none" w:sz="0" w:space="0" w:color="auto"/>
        <w:left w:val="none" w:sz="0" w:space="0" w:color="auto"/>
        <w:bottom w:val="none" w:sz="0" w:space="0" w:color="auto"/>
        <w:right w:val="none" w:sz="0" w:space="0" w:color="auto"/>
      </w:divBdr>
    </w:div>
    <w:div w:id="212803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hchr.org/en/documents/country-reports/a79508-situation-human-rights-russian-federation-report-special" TargetMode="External"/><Relationship Id="rId21" Type="http://schemas.openxmlformats.org/officeDocument/2006/relationships/hyperlink" Target="https://www.dw.com/ru/gosduma-rf-prinala-zakon-o-zaprete-propagandy-cajldfri/a-70765207" TargetMode="External"/><Relationship Id="rId42" Type="http://schemas.openxmlformats.org/officeDocument/2006/relationships/hyperlink" Target="https://www.consultant.ru/document/cons_doc_LAW_34661/e3620d183bd6d1fe2ab8b0c912809857217325a2/" TargetMode="External"/><Relationship Id="rId47" Type="http://schemas.openxmlformats.org/officeDocument/2006/relationships/hyperlink" Target="https://www.consultant.ru/document/cons_doc_LAW_10699/e81ee63e1fcbf5e90a4db1f109adf1068b06b0d0/" TargetMode="External"/><Relationship Id="rId63" Type="http://schemas.openxmlformats.org/officeDocument/2006/relationships/hyperlink" Target="https://meduza.io/feature/2025/01/27/my-teper-vseh-vas-znaem" TargetMode="External"/><Relationship Id="rId68" Type="http://schemas.openxmlformats.org/officeDocument/2006/relationships/hyperlink" Target="https://ovd.info/2025/01/16/lgbt-extremism-god" TargetMode="External"/><Relationship Id="rId84" Type="http://schemas.openxmlformats.org/officeDocument/2006/relationships/hyperlink" Target="https://www.sova-center.ru/misuse/news/persecution/2024/12/d50737/?sphrase_id=2756047" TargetMode="External"/><Relationship Id="rId89" Type="http://schemas.openxmlformats.org/officeDocument/2006/relationships/hyperlink" Target="https://www.sova-center.ru/misuse/news/persecution/2024/08/d50329/?sphrase_id=2757385" TargetMode="External"/><Relationship Id="rId112" Type="http://schemas.openxmlformats.org/officeDocument/2006/relationships/customXml" Target="../customXml/item6.xml"/><Relationship Id="rId16" Type="http://schemas.openxmlformats.org/officeDocument/2006/relationships/hyperlink" Target="https://comingoutspb.org/ru/articles/kak-zhit-lgbt-seme-v-rossii/" TargetMode="External"/><Relationship Id="rId107" Type="http://schemas.openxmlformats.org/officeDocument/2006/relationships/theme" Target="theme/theme1.xml"/><Relationship Id="rId11" Type="http://schemas.openxmlformats.org/officeDocument/2006/relationships/hyperlink" Target="https://comingoutspb.org/ru/articles/shtrafy-za-trolling-fotografiyu-s-pamyatnikom-i-novye-ugolovnye-dela-dajdzhest-sobytij-v-yuridicheskoj-praktike-za-yanvar-i-fevral-2025-goda/" TargetMode="External"/><Relationship Id="rId32" Type="http://schemas.openxmlformats.org/officeDocument/2006/relationships/hyperlink" Target="https://www.lrt.lt/ru/novosti/17/2292401/igra-na-predrassudkakh-v-rossii-poiski-propagandy-lgbt-stali-maniei" TargetMode="External"/><Relationship Id="rId37" Type="http://schemas.openxmlformats.org/officeDocument/2006/relationships/hyperlink" Target="https://globalvoices.org/2025/02/06/russian-authorities-are-cracking-down-on-gay-clubs/" TargetMode="External"/><Relationship Id="rId53" Type="http://schemas.openxmlformats.org/officeDocument/2006/relationships/hyperlink" Target="https://www.golosameriki.com/a/repressions-lgbtq-russia-2024/7923569.html" TargetMode="External"/><Relationship Id="rId58" Type="http://schemas.openxmlformats.org/officeDocument/2006/relationships/hyperlink" Target="https://zona.media/article/2024/11/13/transpersons" TargetMode="External"/><Relationship Id="rId74" Type="http://schemas.openxmlformats.org/officeDocument/2006/relationships/hyperlink" Target="https://www.svoboda.org/a/v-chite-hozyayku-gey-kluba-otpravili-pod-domashniy-arest/33176164.html" TargetMode="External"/><Relationship Id="rId79" Type="http://schemas.openxmlformats.org/officeDocument/2006/relationships/hyperlink" Target="https://www.sova-center.ru/racism-xenophobia/news/racism-nationalism/2025/02/d51143/?sphrase_id=2756047" TargetMode="External"/><Relationship Id="rId102"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www.sova-center.ru/misuse/news/persecution/2024/07/d50150/?sphrase_id=2756047" TargetMode="External"/><Relationship Id="rId95" Type="http://schemas.openxmlformats.org/officeDocument/2006/relationships/hyperlink" Target="https://www.sova-center.ru/misuse/news/persecution/2024/03/d49482/?sphrase_id=2756047" TargetMode="External"/><Relationship Id="rId22" Type="http://schemas.openxmlformats.org/officeDocument/2006/relationships/hyperlink" Target="https://ecom.ngo/news/kvir-ludi-v-rossii/" TargetMode="External"/><Relationship Id="rId27" Type="http://schemas.openxmlformats.org/officeDocument/2006/relationships/hyperlink" Target="https://www.ohchr.org/en/documents/country-reports/ahrc5759-situation-human-rights-russian-federation-report-special" TargetMode="External"/><Relationship Id="rId43" Type="http://schemas.openxmlformats.org/officeDocument/2006/relationships/hyperlink" Target="https://www.consultant.ru/document/cons_doc_LAW_10699/c10532ab76df5c84c18ee550a79b1fc8cb8449b2/" TargetMode="External"/><Relationship Id="rId48" Type="http://schemas.openxmlformats.org/officeDocument/2006/relationships/hyperlink" Target="https://istories.media/news/2024/10/18/gosizmenniki-shpioni-terroristi/" TargetMode="External"/><Relationship Id="rId64" Type="http://schemas.openxmlformats.org/officeDocument/2006/relationships/hyperlink" Target="https://www.currenttime.tv/a/kak-izmenilas-zhizn-lgbtk-lyudey-v-rossii-v-2024-godu-data/33270127.html" TargetMode="External"/><Relationship Id="rId69" Type="http://schemas.openxmlformats.org/officeDocument/2006/relationships/hyperlink" Target="https://data.ovd.info/politicheskiye-repressii-v-rossii-v-2024-godu" TargetMode="External"/><Relationship Id="rId80" Type="http://schemas.openxmlformats.org/officeDocument/2006/relationships/hyperlink" Target="https://www.sova-center.ru/racism-xenophobia/publications/2025/02/d51105/?sphrase_id=2758008" TargetMode="External"/><Relationship Id="rId85" Type="http://schemas.openxmlformats.org/officeDocument/2006/relationships/hyperlink" Target="https://www.sova-center.ru/misuse/news/persecution/2024/11/d50706/?sphrase_id=2756047" TargetMode="External"/><Relationship Id="rId12" Type="http://schemas.openxmlformats.org/officeDocument/2006/relationships/hyperlink" Target="https://comingoutspb.org/wp-content/uploads/2025/03/situation-in-russia-march-2025.pdf" TargetMode="External"/><Relationship Id="rId17" Type="http://schemas.openxmlformats.org/officeDocument/2006/relationships/hyperlink" Target="https://comingoutspb.org/wp-content/uploads/2024/03/zakonodatelstvo-o-propagande.pdf" TargetMode="External"/><Relationship Id="rId33" Type="http://schemas.openxmlformats.org/officeDocument/2006/relationships/hyperlink" Target="https://maatieto.migri.fi/base/2724d19a-5460-485d-bff8-6cd8f75f86d5/countryDocument/e9c2b420-fafc-44a2-8115-6d82f5de0baa" TargetMode="External"/><Relationship Id="rId38" Type="http://schemas.openxmlformats.org/officeDocument/2006/relationships/hyperlink" Target="https://seta.fi/sateenkaaritieto/sateenkaarisanasto/" TargetMode="External"/><Relationship Id="rId59" Type="http://schemas.openxmlformats.org/officeDocument/2006/relationships/hyperlink" Target="https://zona.media/article/2024/08/22/research" TargetMode="External"/><Relationship Id="rId103" Type="http://schemas.openxmlformats.org/officeDocument/2006/relationships/header" Target="header2.xml"/><Relationship Id="rId108" Type="http://schemas.openxmlformats.org/officeDocument/2006/relationships/customXml" Target="../customXml/item2.xml"/><Relationship Id="rId54" Type="http://schemas.openxmlformats.org/officeDocument/2006/relationships/hyperlink" Target="https://www.kavkazr.com/a/ohota-na-lgbt-lyudey-v-dagestane/33033413.html" TargetMode="External"/><Relationship Id="rId70" Type="http://schemas.openxmlformats.org/officeDocument/2006/relationships/hyperlink" Target="https://ovd.info/express-news/2024/10/07/glavvracha-iz-ulyanovskoy-oblasti-otpravili-v-sizo-po-delu-o-mezhdunarodnom" TargetMode="External"/><Relationship Id="rId75" Type="http://schemas.openxmlformats.org/officeDocument/2006/relationships/hyperlink" Target="https://sksos.org/news/zaderzhali-za-chati/" TargetMode="External"/><Relationship Id="rId91" Type="http://schemas.openxmlformats.org/officeDocument/2006/relationships/hyperlink" Target="https://www.sova-center.ru/racism-xenophobia/publications/2024/07/d50132/?sphrase_id=2756047" TargetMode="External"/><Relationship Id="rId96" Type="http://schemas.openxmlformats.org/officeDocument/2006/relationships/hyperlink" Target="https://www.sova-center.ru/racism-xenophobia/publications/2024/02/d49263/?sphrase_id=275604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mingoutspb.org/ru/articles/kakie-novosti-v-yuridicheskoi-sfere-mai-avgust-2024/" TargetMode="External"/><Relationship Id="rId23" Type="http://schemas.openxmlformats.org/officeDocument/2006/relationships/hyperlink" Target="https://euaa.europa.eu/publications/coi-lgbtiq-research-guide" TargetMode="External"/><Relationship Id="rId28" Type="http://schemas.openxmlformats.org/officeDocument/2006/relationships/hyperlink" Target="https://www.hrw.org/report/2024/08/07/russias-legislative-minefield/tripwires-civil-society-2020" TargetMode="External"/><Relationship Id="rId36" Type="http://schemas.openxmlformats.org/officeDocument/2006/relationships/hyperlink" Target="https://t.me/mysloru/18553" TargetMode="External"/><Relationship Id="rId49" Type="http://schemas.openxmlformats.org/officeDocument/2006/relationships/hyperlink" Target="https://istories.media/stories/2024/05/21/hate-crimes-against-lgbt/" TargetMode="External"/><Relationship Id="rId57" Type="http://schemas.openxmlformats.org/officeDocument/2006/relationships/hyperlink" Target="https://zona.media/news/2025/02/19/yaya" TargetMode="External"/><Relationship Id="rId106" Type="http://schemas.openxmlformats.org/officeDocument/2006/relationships/glossaryDocument" Target="glossary/document.xml"/><Relationship Id="rId10" Type="http://schemas.openxmlformats.org/officeDocument/2006/relationships/hyperlink" Target="https://bti-project.org/fileadmin/api/content/en/downloads/reports/country_report_2024_RUS.pdf" TargetMode="External"/><Relationship Id="rId31" Type="http://schemas.openxmlformats.org/officeDocument/2006/relationships/hyperlink" Target="https://landinfo.no/wp-content/uploads/2024/12/Russland-temanotat-Situasjonen-for-LHBT-02122024.pdf" TargetMode="External"/><Relationship Id="rId44" Type="http://schemas.openxmlformats.org/officeDocument/2006/relationships/hyperlink" Target="https://www.consultant.ru/document/cons_doc_LAW_10699/b99a4508e05471a407e532780d2c0c95471049d9/" TargetMode="External"/><Relationship Id="rId52" Type="http://schemas.openxmlformats.org/officeDocument/2006/relationships/hyperlink" Target="https://vot-tak.tv/82728563/spb-transgender-podrostok-sud" TargetMode="External"/><Relationship Id="rId60" Type="http://schemas.openxmlformats.org/officeDocument/2006/relationships/hyperlink" Target="https://zona.media/article/2024/04/04/pose" TargetMode="External"/><Relationship Id="rId65" Type="http://schemas.openxmlformats.org/officeDocument/2006/relationships/hyperlink" Target="https://novayagazeta.eu/articles/2024/11/24/v-voronezhe-siloviki-ustroili-reid-na-zakrytuiu-lgbt-vecherinku-na-organizatorov-zaveli-ugolovnoe-delo-news" TargetMode="External"/><Relationship Id="rId73" Type="http://schemas.openxmlformats.org/officeDocument/2006/relationships/hyperlink" Target="https://www.svoboda.org/a/na-nego-zhestochayshim-obrazom-davili-v-sizo-pogib-direktor-turfirmy-men-trevel-/33263010.html" TargetMode="External"/><Relationship Id="rId78" Type="http://schemas.openxmlformats.org/officeDocument/2006/relationships/hyperlink" Target="https://spherequeer.org/six-months-with-propaganda/" TargetMode="External"/><Relationship Id="rId81" Type="http://schemas.openxmlformats.org/officeDocument/2006/relationships/hyperlink" Target="https://www.sova-center.ru/misuse/news/persecution/2025/02/d51091/?sphrase_id=2756047" TargetMode="External"/><Relationship Id="rId86" Type="http://schemas.openxmlformats.org/officeDocument/2006/relationships/hyperlink" Target="https://www.sova-center.ru/misuse/news/persecution/2024/11/d50648/?sphrase_id=2756047" TargetMode="External"/><Relationship Id="rId94" Type="http://schemas.openxmlformats.org/officeDocument/2006/relationships/hyperlink" Target="https://www.sova-center.ru/racism-xenophobia/news/racism-nationalism/2024/04/d49687/?sphrase_id=2756047" TargetMode="External"/><Relationship Id="rId99" Type="http://schemas.openxmlformats.org/officeDocument/2006/relationships/hyperlink" Target="https://www.sova-center.ru/racism-xenophobia/news/racism-nationalism/2023/09/d49990/?sphrase_id=2756047" TargetMode="External"/><Relationship Id="rId101" Type="http://schemas.openxmlformats.org/officeDocument/2006/relationships/hyperlink" Target="https://holod.media/2023/05/23/transperekhod/" TargetMode="External"/><Relationship Id="rId4" Type="http://schemas.openxmlformats.org/officeDocument/2006/relationships/settings" Target="settings.xml"/><Relationship Id="rId9" Type="http://schemas.openxmlformats.org/officeDocument/2006/relationships/hyperlink" Target="https://www.bbc.com/russian/features-65671194" TargetMode="External"/><Relationship Id="rId13" Type="http://schemas.openxmlformats.org/officeDocument/2006/relationships/hyperlink" Target="https://comingoutspb.org/ru/articles/posobie-po-ekstremizmu-ot-verhovnogo-suda-rf/" TargetMode="External"/><Relationship Id="rId18" Type="http://schemas.openxmlformats.org/officeDocument/2006/relationships/hyperlink" Target="https://comingoutspb.org/ru/articles/propaganda-vs-ekstremizm/" TargetMode="External"/><Relationship Id="rId39" Type="http://schemas.openxmlformats.org/officeDocument/2006/relationships/hyperlink" Target="https://www.ecoi.net/en/document/2108736.html" TargetMode="External"/><Relationship Id="rId109" Type="http://schemas.openxmlformats.org/officeDocument/2006/relationships/customXml" Target="../customXml/item3.xml"/><Relationship Id="rId34" Type="http://schemas.openxmlformats.org/officeDocument/2006/relationships/hyperlink" Target="https://maatieto.migri.fi/base/2724d19a-5460-485d-bff8-6cd8f75f86d5/countryDocument/6ab5e5be-0954-4009-ab89-ad5be02b758c" TargetMode="External"/><Relationship Id="rId50" Type="http://schemas.openxmlformats.org/officeDocument/2006/relationships/hyperlink" Target="https://verstka.media/v-chem-rossiiskie-siloviki-uvideli-gei-propagandu-v-2024-godu" TargetMode="External"/><Relationship Id="rId55" Type="http://schemas.openxmlformats.org/officeDocument/2006/relationships/hyperlink" Target="https://www.kavkazr.com/a/zhutkiy-strah-i-stress-severnyy-kavkaz-lidiruet-po-urovnyu-diskriminatsii-lgbt-soobschestva/32959347.html" TargetMode="External"/><Relationship Id="rId76" Type="http://schemas.openxmlformats.org/officeDocument/2006/relationships/hyperlink" Target="https://sksos.org/reestr-lgbtq/" TargetMode="External"/><Relationship Id="rId97" Type="http://schemas.openxmlformats.org/officeDocument/2006/relationships/hyperlink" Target="https://www.sova-center.ru/racism-xenophobia/news/counteraction/2024/01/d49233/?sphrase_id=2756047" TargetMode="Externa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parniplus.com/lgbt-movement/discrimination/klienty-men-travel-ekstremisti/" TargetMode="External"/><Relationship Id="rId92" Type="http://schemas.openxmlformats.org/officeDocument/2006/relationships/hyperlink" Target="https://www.sova-center.ru/racism-xenophobia/news/racism-nationalism/2024/06/d49988/?sphrase_id=2756047" TargetMode="External"/><Relationship Id="rId2" Type="http://schemas.openxmlformats.org/officeDocument/2006/relationships/numbering" Target="numbering.xml"/><Relationship Id="rId29" Type="http://schemas.openxmlformats.org/officeDocument/2006/relationships/hyperlink" Target="https://database.ilga.org/russia-lgbti" TargetMode="External"/><Relationship Id="rId24" Type="http://schemas.openxmlformats.org/officeDocument/2006/relationships/hyperlink" Target="https://www.forbes.ru/society/532251-obvinaemogo-v-organizacii-turov-dla-predstavitelej-lgbt-budut-sudit-posmertno" TargetMode="External"/><Relationship Id="rId40" Type="http://schemas.openxmlformats.org/officeDocument/2006/relationships/hyperlink" Target="https://www.consultant.ru/document/cons_doc_LAW_34661/5b103e878283a04f8ea2130f38e19f10b516b626/" TargetMode="External"/><Relationship Id="rId45" Type="http://schemas.openxmlformats.org/officeDocument/2006/relationships/hyperlink" Target="https://www.consultant.ru/document/cons_doc_LAW_10699/9854c783addde555fa364e762d297c660b9be113/" TargetMode="External"/><Relationship Id="rId66" Type="http://schemas.openxmlformats.org/officeDocument/2006/relationships/hyperlink" Target="https://novayagazeta.eu/articles/2024/11/13/vy-eshche-kutite-togda-my-idem-k-vam" TargetMode="External"/><Relationship Id="rId87" Type="http://schemas.openxmlformats.org/officeDocument/2006/relationships/hyperlink" Target="https://www.sova-center.ru/misuse/news/persecution/2024/10/d50589/?sphrase_id=2756047" TargetMode="External"/><Relationship Id="rId110" Type="http://schemas.openxmlformats.org/officeDocument/2006/relationships/customXml" Target="../customXml/item4.xml"/><Relationship Id="rId61" Type="http://schemas.openxmlformats.org/officeDocument/2006/relationships/hyperlink" Target="https://zona.media/article/2023/11/30/chronicle" TargetMode="External"/><Relationship Id="rId82" Type="http://schemas.openxmlformats.org/officeDocument/2006/relationships/hyperlink" Target="https://www.sova-center.ru/misuse/news/persecution/2025/02/d51034/?sphrase_id=2756047" TargetMode="External"/><Relationship Id="rId19" Type="http://schemas.openxmlformats.org/officeDocument/2006/relationships/hyperlink" Target="https://comingoutspb.org/ru/publications/transgendernost/issledovanie-polozheniya-transgendernyh-lyudei-v-rossii-posle-zapreta-transgendernogo-perehoda/" TargetMode="External"/><Relationship Id="rId14" Type="http://schemas.openxmlformats.org/officeDocument/2006/relationships/hyperlink" Target="https://comingoutspb.org/ru/articles/satanizm-lishenie-roditelskih-prav-i-presledovanie-gei-klubov-chto-novogo-v-sudebnoi-praktike-sentyabr-oktyabr-2024/" TargetMode="External"/><Relationship Id="rId30" Type="http://schemas.openxmlformats.org/officeDocument/2006/relationships/hyperlink" Target="https://www.ilga-europe.org/files/uploads/2025/02/Annual-Review-2025-Russia.pdf" TargetMode="External"/><Relationship Id="rId35" Type="http://schemas.openxmlformats.org/officeDocument/2006/relationships/hyperlink" Target="https://maatieto.migri.fi/base/2724d19a-5460-485d-bff8-6cd8f75f86d5/countryDocument/163d1037-c9cb-476e-8963-ccd95913ba29" TargetMode="External"/><Relationship Id="rId56" Type="http://schemas.openxmlformats.org/officeDocument/2006/relationships/hyperlink" Target="https://zona.media/news/2025/03/31/14_let_nazad" TargetMode="External"/><Relationship Id="rId77" Type="http://schemas.openxmlformats.org/officeDocument/2006/relationships/hyperlink" Target="https://sksos.org/news/lgbt-na-voyne-v-ukraine/" TargetMode="External"/><Relationship Id="rId100" Type="http://schemas.openxmlformats.org/officeDocument/2006/relationships/hyperlink" Target="https://www.sova-center.ru/racism-xenophobia/news/racism-nationalism/2023/05/d48110/?sphrase_id=2756047" TargetMode="External"/><Relationship Id="rId105" Type="http://schemas.openxmlformats.org/officeDocument/2006/relationships/fontTable" Target="fontTable.xml"/><Relationship Id="rId8" Type="http://schemas.openxmlformats.org/officeDocument/2006/relationships/hyperlink" Target="https://www.bbc.com/russian/articles/cj538gq2g5ro" TargetMode="External"/><Relationship Id="rId51" Type="http://schemas.openxmlformats.org/officeDocument/2006/relationships/hyperlink" Target="https://verstka.media/v-kirove-protiv-vladeliczy-lgbt-bara-i-drag-artistov-vozbudili-delo-ob-ekstremizme" TargetMode="External"/><Relationship Id="rId72" Type="http://schemas.openxmlformats.org/officeDocument/2006/relationships/hyperlink" Target="https://www.svoboda.org/a/absolyutizirovali-svobodu-lichnosti-isk-o-likvidatsii-fonda-transgender-/33299363.html" TargetMode="External"/><Relationship Id="rId93" Type="http://schemas.openxmlformats.org/officeDocument/2006/relationships/hyperlink" Target="https://www.sova-center.ru/misuse/news/persecution/2024/05/d49893/?sphrase_id=2756047" TargetMode="External"/><Relationship Id="rId98" Type="http://schemas.openxmlformats.org/officeDocument/2006/relationships/hyperlink" Target="https://www.sova-center.ru/misuse/news/persecution/2023/11/d49011/?sphrase_id=2756047" TargetMode="External"/><Relationship Id="rId3" Type="http://schemas.openxmlformats.org/officeDocument/2006/relationships/styles" Target="styles.xml"/><Relationship Id="rId25" Type="http://schemas.openxmlformats.org/officeDocument/2006/relationships/hyperlink" Target="https://freedomhouse.org/country/russia/freedom-world/2025" TargetMode="External"/><Relationship Id="rId46" Type="http://schemas.openxmlformats.org/officeDocument/2006/relationships/hyperlink" Target="https://www.consultant.ru/document/cons_doc_LAW_10699/51346ce1f845bc43ee6f3eadfa69f65119c941fa/" TargetMode="External"/><Relationship Id="rId67" Type="http://schemas.openxmlformats.org/officeDocument/2006/relationships/hyperlink" Target="https://novayagazeta.eu/articles/2024/05/27/vrach-ne-znaet-kak-eto-delat" TargetMode="External"/><Relationship Id="rId20" Type="http://schemas.openxmlformats.org/officeDocument/2006/relationships/hyperlink" Target="https://doxa.team/articles/conv-therapy" TargetMode="External"/><Relationship Id="rId41" Type="http://schemas.openxmlformats.org/officeDocument/2006/relationships/hyperlink" Target="https://www.consultant.ru/document/cons_doc_LAW_34661/36f65566525347506c3bca47d7b5ddfc19731d6b/" TargetMode="External"/><Relationship Id="rId62" Type="http://schemas.openxmlformats.org/officeDocument/2006/relationships/hyperlink" Target="https://zona.media/news/2023/05/06/shtraf" TargetMode="External"/><Relationship Id="rId83" Type="http://schemas.openxmlformats.org/officeDocument/2006/relationships/hyperlink" Target="https://www.sova-center.ru/misuse/news/persecution/2025/01/d50934/?sphrase_id=2756047" TargetMode="External"/><Relationship Id="rId88" Type="http://schemas.openxmlformats.org/officeDocument/2006/relationships/hyperlink" Target="https://www.sova-center.ru/misuse/publications/2024/10/d50511/?sphrase_id=2756047" TargetMode="External"/><Relationship Id="rId111"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80373CDDAD4454A117F827755D8ECD"/>
        <w:category>
          <w:name w:val="Yleiset"/>
          <w:gallery w:val="placeholder"/>
        </w:category>
        <w:types>
          <w:type w:val="bbPlcHdr"/>
        </w:types>
        <w:behaviors>
          <w:behavior w:val="content"/>
        </w:behaviors>
        <w:guid w:val="{D770CE6B-1843-4A45-A94B-9F6C7EE5A5C3}"/>
      </w:docPartPr>
      <w:docPartBody>
        <w:p w:rsidR="0009375E" w:rsidRDefault="0009375E">
          <w:pPr>
            <w:pStyle w:val="7180373CDDAD4454A117F827755D8ECD"/>
          </w:pPr>
          <w:r w:rsidRPr="00AA10D2">
            <w:rPr>
              <w:rStyle w:val="Paikkamerkkiteksti"/>
            </w:rPr>
            <w:t>Kirjoita tekstiä napsauttamalla tai napauttamalla tätä.</w:t>
          </w:r>
        </w:p>
      </w:docPartBody>
    </w:docPart>
    <w:docPart>
      <w:docPartPr>
        <w:name w:val="3419404CF74E4A45B3A2B7189FC22E23"/>
        <w:category>
          <w:name w:val="Yleiset"/>
          <w:gallery w:val="placeholder"/>
        </w:category>
        <w:types>
          <w:type w:val="bbPlcHdr"/>
        </w:types>
        <w:behaviors>
          <w:behavior w:val="content"/>
        </w:behaviors>
        <w:guid w:val="{6C11E66F-7FF0-45DF-A954-34C8C188FD17}"/>
      </w:docPartPr>
      <w:docPartBody>
        <w:p w:rsidR="0009375E" w:rsidRDefault="0009375E">
          <w:pPr>
            <w:pStyle w:val="3419404CF74E4A45B3A2B7189FC22E23"/>
          </w:pPr>
          <w:r w:rsidRPr="00AA10D2">
            <w:rPr>
              <w:rStyle w:val="Paikkamerkkiteksti"/>
            </w:rPr>
            <w:t>Kirjoita tekstiä napsauttamalla tai napauttamalla tätä.</w:t>
          </w:r>
        </w:p>
      </w:docPartBody>
    </w:docPart>
    <w:docPart>
      <w:docPartPr>
        <w:name w:val="15A681C349434E4188255D4F4E5033F4"/>
        <w:category>
          <w:name w:val="Yleiset"/>
          <w:gallery w:val="placeholder"/>
        </w:category>
        <w:types>
          <w:type w:val="bbPlcHdr"/>
        </w:types>
        <w:behaviors>
          <w:behavior w:val="content"/>
        </w:behaviors>
        <w:guid w:val="{09D735A7-7D38-4B55-844D-153526EC0734}"/>
      </w:docPartPr>
      <w:docPartBody>
        <w:p w:rsidR="0009375E" w:rsidRDefault="0009375E">
          <w:pPr>
            <w:pStyle w:val="15A681C349434E4188255D4F4E5033F4"/>
          </w:pPr>
          <w:r w:rsidRPr="00810134">
            <w:rPr>
              <w:rStyle w:val="Paikkamerkkiteksti"/>
              <w:lang w:val="en-GB"/>
            </w:rPr>
            <w:t>.</w:t>
          </w:r>
        </w:p>
      </w:docPartBody>
    </w:docPart>
    <w:docPart>
      <w:docPartPr>
        <w:name w:val="9FE14D2943C14D8E94BEB3E1D3AD209B"/>
        <w:category>
          <w:name w:val="Yleiset"/>
          <w:gallery w:val="placeholder"/>
        </w:category>
        <w:types>
          <w:type w:val="bbPlcHdr"/>
        </w:types>
        <w:behaviors>
          <w:behavior w:val="content"/>
        </w:behaviors>
        <w:guid w:val="{87B8F0A1-C0BA-4888-AF0B-3B289BD63687}"/>
      </w:docPartPr>
      <w:docPartBody>
        <w:p w:rsidR="0009375E" w:rsidRDefault="0009375E">
          <w:pPr>
            <w:pStyle w:val="9FE14D2943C14D8E94BEB3E1D3AD209B"/>
          </w:pPr>
          <w:r w:rsidRPr="00AA10D2">
            <w:rPr>
              <w:rStyle w:val="Paikkamerkkiteksti"/>
            </w:rPr>
            <w:t>Kirjoita tekstiä napsauttamalla tai napauttamalla tätä.</w:t>
          </w:r>
        </w:p>
      </w:docPartBody>
    </w:docPart>
    <w:docPart>
      <w:docPartPr>
        <w:name w:val="24B90FCFC0C941A28818E35B02EF8F94"/>
        <w:category>
          <w:name w:val="Yleiset"/>
          <w:gallery w:val="placeholder"/>
        </w:category>
        <w:types>
          <w:type w:val="bbPlcHdr"/>
        </w:types>
        <w:behaviors>
          <w:behavior w:val="content"/>
        </w:behaviors>
        <w:guid w:val="{2F11F817-6085-47C9-AA5E-D6151AC35CEA}"/>
      </w:docPartPr>
      <w:docPartBody>
        <w:p w:rsidR="0009375E" w:rsidRDefault="0009375E">
          <w:pPr>
            <w:pStyle w:val="24B90FCFC0C941A28818E35B02EF8F94"/>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75E"/>
    <w:rsid w:val="0009375E"/>
    <w:rsid w:val="00096437"/>
    <w:rsid w:val="00360DCE"/>
    <w:rsid w:val="003F7046"/>
    <w:rsid w:val="00417165"/>
    <w:rsid w:val="005F4B95"/>
    <w:rsid w:val="00626879"/>
    <w:rsid w:val="006B18C5"/>
    <w:rsid w:val="00732B11"/>
    <w:rsid w:val="00775C2E"/>
    <w:rsid w:val="007849EB"/>
    <w:rsid w:val="008A2D82"/>
    <w:rsid w:val="00927147"/>
    <w:rsid w:val="00953A5B"/>
    <w:rsid w:val="00A321A7"/>
    <w:rsid w:val="00AD0549"/>
    <w:rsid w:val="00BD1619"/>
    <w:rsid w:val="00C1698D"/>
    <w:rsid w:val="00C26BD5"/>
    <w:rsid w:val="00D14FC0"/>
    <w:rsid w:val="00DD5308"/>
    <w:rsid w:val="00E30B9C"/>
    <w:rsid w:val="00EB11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626879"/>
    <w:rPr>
      <w:color w:val="auto"/>
    </w:rPr>
  </w:style>
  <w:style w:type="paragraph" w:customStyle="1" w:styleId="7180373CDDAD4454A117F827755D8ECD">
    <w:name w:val="7180373CDDAD4454A117F827755D8ECD"/>
  </w:style>
  <w:style w:type="paragraph" w:customStyle="1" w:styleId="3419404CF74E4A45B3A2B7189FC22E23">
    <w:name w:val="3419404CF74E4A45B3A2B7189FC22E23"/>
  </w:style>
  <w:style w:type="paragraph" w:customStyle="1" w:styleId="15A681C349434E4188255D4F4E5033F4">
    <w:name w:val="15A681C349434E4188255D4F4E5033F4"/>
  </w:style>
  <w:style w:type="paragraph" w:customStyle="1" w:styleId="9FE14D2943C14D8E94BEB3E1D3AD209B">
    <w:name w:val="9FE14D2943C14D8E94BEB3E1D3AD209B"/>
  </w:style>
  <w:style w:type="paragraph" w:customStyle="1" w:styleId="24B90FCFC0C941A28818E35B02EF8F94">
    <w:name w:val="24B90FCFC0C941A28818E35B02EF8F94"/>
  </w:style>
  <w:style w:type="paragraph" w:customStyle="1" w:styleId="754C0C3C97F94EB9870464DA1208DD9C">
    <w:name w:val="754C0C3C97F94EB9870464DA1208DD9C"/>
    <w:rsid w:val="008A2D82"/>
  </w:style>
  <w:style w:type="paragraph" w:customStyle="1" w:styleId="B3109918F80B4A2D9A05FE6992B3E4C6">
    <w:name w:val="B3109918F80B4A2D9A05FE6992B3E4C6"/>
    <w:rsid w:val="006268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RUSSIA,LGBT,HOMOSEXUALS,BISEXUALS,TRANS PEOPLE,GENDER GROUPS,MEDICAL TREATMENT,SEXUAL ORIENTATION,MINORITY GROUPS,NATIONAL LEGISLATION,MARRIAGE,REGISTRATION,REGISTERS,CIVIL LAW,DOCUMENTS,IDENTITY DOCUMENTS,GENDER,FAMILIES,PUBLIC AUTHORITIES,LEGALISATION</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Russian Federation</TermName>
          <TermId xmlns="http://schemas.microsoft.com/office/infopath/2007/PartnerControls">7c5a5729-21d4-417b-8510-df03ad073878</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2025-04-08T22:00:00+00:00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2</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Venäjä / Seksuaali- ja sukupuolivähemmistöjen tilanne
Russia / Situation of sexual and gender minorities
Kysymykset
1. Seksuaali- ja sukupuolivähemmistöjä koskeva lainsäädäntö ja sen toimeenpano Venäjällä
2. Seksuaali- ja sukupuolivähemmistöjen yhteiskunnallinen asema Venäjällä
3. Onko seksuaali- ja sukupuolivähemmistöihin kohdistunut viime vuosina oikeudenloukkauksia tai syrjintää? Millaisia ja minkä tahojen toimesta?
4. Onko seksuaali- ja sukupuolivähemmistöjen mahdollista saada viranomaissuojelua Venäjällä?
5. Onko Venäjällä seksuaali- ja sukupuolivähemmistöjen järjestöjä tai muita tukitoimia? Miten järjestöihin ja aktivisteihin suhtaudutaan?
Questions
1. Legislation regarding sexual and gender minorities and its implementation in Russia
2. The societal status of sexual and gender minorities in Russia
3. Have there been any infringements or discrimination against sexual and gender minorities in recent years? What kind of violations and</COIDocAbstract>
    <COIWSGroundsRejection xmlns="b5be3156-7e14-46bc-bfca-5c242eb3de3f" xsi:nil="true"/>
    <COIDocAuthors xmlns="e235e197-502c-49f1-8696-39d199cd5131">
      <Value>143</Value>
    </COIDocAuthors>
    <COIDocID xmlns="b5be3156-7e14-46bc-bfca-5c242eb3de3f">832</COIDocID>
    <_dlc_DocId xmlns="e235e197-502c-49f1-8696-39d199cd5131">FI011-215589946-12422</_dlc_DocId>
    <_dlc_DocIdUrl xmlns="e235e197-502c-49f1-8696-39d199cd5131">
      <Url>https://coiadmin.euaa.europa.eu/administration/finland/_layouts/15/DocIdRedir.aspx?ID=FI011-215589946-12422</Url>
      <Description>FI011-215589946-12422</Description>
    </_dlc_DocIdUrl>
  </documentManagement>
</p:properties>
</file>

<file path=customXml/itemProps1.xml><?xml version="1.0" encoding="utf-8"?>
<ds:datastoreItem xmlns:ds="http://schemas.openxmlformats.org/officeDocument/2006/customXml" ds:itemID="{80F30F98-CEB8-4F4F-86A3-DB72AB66FD2E}">
  <ds:schemaRefs>
    <ds:schemaRef ds:uri="http://schemas.openxmlformats.org/officeDocument/2006/bibliography"/>
  </ds:schemaRefs>
</ds:datastoreItem>
</file>

<file path=customXml/itemProps2.xml><?xml version="1.0" encoding="utf-8"?>
<ds:datastoreItem xmlns:ds="http://schemas.openxmlformats.org/officeDocument/2006/customXml" ds:itemID="{579BDF50-81BD-44BC-B29D-769E6F96DE7D}"/>
</file>

<file path=customXml/itemProps3.xml><?xml version="1.0" encoding="utf-8"?>
<ds:datastoreItem xmlns:ds="http://schemas.openxmlformats.org/officeDocument/2006/customXml" ds:itemID="{9B457371-9325-476F-84A7-FE33368DECC7}"/>
</file>

<file path=customXml/itemProps4.xml><?xml version="1.0" encoding="utf-8"?>
<ds:datastoreItem xmlns:ds="http://schemas.openxmlformats.org/officeDocument/2006/customXml" ds:itemID="{1AEC731E-B3E6-47E0-BB71-52A62A12BF92}"/>
</file>

<file path=customXml/itemProps5.xml><?xml version="1.0" encoding="utf-8"?>
<ds:datastoreItem xmlns:ds="http://schemas.openxmlformats.org/officeDocument/2006/customXml" ds:itemID="{7079B5F9-F28B-4D9C-AB33-605949944FEF}"/>
</file>

<file path=customXml/itemProps6.xml><?xml version="1.0" encoding="utf-8"?>
<ds:datastoreItem xmlns:ds="http://schemas.openxmlformats.org/officeDocument/2006/customXml" ds:itemID="{38642F6A-137B-400A-9454-3ACEF021D1B3}"/>
</file>

<file path=docProps/app.xml><?xml version="1.0" encoding="utf-8"?>
<Properties xmlns="http://schemas.openxmlformats.org/officeDocument/2006/extended-properties" xmlns:vt="http://schemas.openxmlformats.org/officeDocument/2006/docPropsVTypes">
  <Template>Maatietopalvelu kyselyvastaus</Template>
  <TotalTime>0</TotalTime>
  <Pages>40</Pages>
  <Words>14878</Words>
  <Characters>120514</Characters>
  <Application>Microsoft Office Word</Application>
  <DocSecurity>0</DocSecurity>
  <Lines>1004</Lines>
  <Paragraphs>270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135122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Venäjä / Seksuaali- ja sukupuolivähemmistöjen tilanne // Russia / Situation of sexual and gender minorities</dc:title>
  <dc:creator/>
  <cp:lastModifiedBy/>
  <cp:revision>1</cp:revision>
  <dcterms:created xsi:type="dcterms:W3CDTF">2025-04-01T06:48:00Z</dcterms:created>
  <dcterms:modified xsi:type="dcterms:W3CDTF">2025-04-09T16:17:00Z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f144b0f4-3391-4ce9-9399-293ff1222d1e</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2;#Russian Federation|7c5a5729-21d4-417b-8510-df03ad073878</vt:lpwstr>
  </property>
  <property fmtid="{D5CDD505-2E9C-101B-9397-08002B2CF9AE}" pid="9" name="COIInformTypeMM">
    <vt:lpwstr>4;#Response to COI Query|74af11f0-82c2-4825-bd8f-d6b1cac3a3aa</vt:lpwstr>
  </property>
</Properties>
</file>