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E5D96"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7E58FE15"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37186D7B" w14:textId="3FC2BA06" w:rsidR="00800AA9" w:rsidRPr="00800AA9" w:rsidRDefault="00800AA9" w:rsidP="00C348A3">
      <w:pPr>
        <w:spacing w:before="0" w:after="0"/>
      </w:pPr>
      <w:r w:rsidRPr="00BB7F45">
        <w:rPr>
          <w:b/>
        </w:rPr>
        <w:t>Asiakirjan tunnus:</w:t>
      </w:r>
      <w:r>
        <w:t xml:space="preserve"> KT</w:t>
      </w:r>
      <w:r w:rsidR="00341283">
        <w:t>1423</w:t>
      </w:r>
    </w:p>
    <w:p w14:paraId="3F2CD948" w14:textId="32C39B7B" w:rsidR="00800AA9" w:rsidRDefault="00800AA9" w:rsidP="00C348A3">
      <w:pPr>
        <w:spacing w:before="0" w:after="0"/>
      </w:pPr>
      <w:r w:rsidRPr="002D03EA">
        <w:rPr>
          <w:b/>
        </w:rPr>
        <w:t>Päivämäärä</w:t>
      </w:r>
      <w:r w:rsidRPr="002D03EA">
        <w:t xml:space="preserve">: </w:t>
      </w:r>
      <w:r w:rsidR="002D03EA" w:rsidRPr="002D03EA">
        <w:t>23</w:t>
      </w:r>
      <w:r w:rsidR="00810134" w:rsidRPr="002D03EA">
        <w:t>.</w:t>
      </w:r>
      <w:r w:rsidR="00BC40F3" w:rsidRPr="002D03EA">
        <w:t>9</w:t>
      </w:r>
      <w:r w:rsidR="00810134" w:rsidRPr="002D03EA">
        <w:t>.</w:t>
      </w:r>
      <w:r w:rsidR="00BC40F3" w:rsidRPr="002D03EA">
        <w:t>2026</w:t>
      </w:r>
    </w:p>
    <w:p w14:paraId="36987194" w14:textId="0E70F8EF"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114A0D1D" w14:textId="77777777" w:rsidR="00800AA9" w:rsidRPr="00633BBD" w:rsidRDefault="004003ED" w:rsidP="00800AA9">
      <w:pPr>
        <w:rPr>
          <w:rStyle w:val="Otsikko1Char"/>
          <w:b w:val="0"/>
          <w:sz w:val="20"/>
          <w:szCs w:val="20"/>
        </w:rPr>
      </w:pPr>
      <w:r>
        <w:rPr>
          <w:b/>
        </w:rPr>
        <w:pict w14:anchorId="16821266">
          <v:rect id="_x0000_i1025" style="width:0;height:1.5pt" o:hralign="center" o:hrstd="t" o:hr="t" fillcolor="#a0a0a0" stroked="f"/>
        </w:pict>
      </w:r>
    </w:p>
    <w:p w14:paraId="60E5DCE9" w14:textId="4F813F49" w:rsidR="008020E6" w:rsidRPr="00341283" w:rsidRDefault="004003ED"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1975D214ABD84B028E229CEA0C232098"/>
          </w:placeholder>
          <w:text/>
        </w:sdtPr>
        <w:sdtEndPr>
          <w:rPr>
            <w:rStyle w:val="Otsikko1Char"/>
          </w:rPr>
        </w:sdtEndPr>
        <w:sdtContent>
          <w:r w:rsidR="00341283" w:rsidRPr="00341283">
            <w:rPr>
              <w:rStyle w:val="Otsikko1Char"/>
              <w:rFonts w:cs="Times New Roman"/>
              <w:b/>
              <w:szCs w:val="24"/>
            </w:rPr>
            <w:t>Venäjä</w:t>
          </w:r>
          <w:r w:rsidR="00543F66" w:rsidRPr="00341283">
            <w:rPr>
              <w:rStyle w:val="Otsikko1Char"/>
              <w:rFonts w:cs="Times New Roman"/>
              <w:b/>
              <w:szCs w:val="24"/>
            </w:rPr>
            <w:t xml:space="preserve"> / </w:t>
          </w:r>
          <w:r w:rsidR="00341283" w:rsidRPr="00341283">
            <w:rPr>
              <w:rStyle w:val="Otsikko1Char"/>
              <w:rFonts w:cs="Times New Roman"/>
              <w:b/>
              <w:szCs w:val="24"/>
            </w:rPr>
            <w:t xml:space="preserve">Ulkomaiset agentit, viranomaisten </w:t>
          </w:r>
          <w:r w:rsidR="00341283">
            <w:rPr>
              <w:rStyle w:val="Otsikko1Char"/>
              <w:rFonts w:cs="Times New Roman"/>
              <w:b/>
              <w:szCs w:val="24"/>
            </w:rPr>
            <w:t>tarkastukset</w:t>
          </w:r>
        </w:sdtContent>
      </w:sdt>
    </w:p>
    <w:sdt>
      <w:sdtPr>
        <w:rPr>
          <w:rStyle w:val="Otsikko1Char"/>
          <w:rFonts w:cs="Times New Roman"/>
          <w:b/>
          <w:szCs w:val="24"/>
          <w:lang w:val="en-US"/>
        </w:rPr>
        <w:alias w:val="Country / Title in English"/>
        <w:tag w:val="Country / Title in English"/>
        <w:id w:val="2146699517"/>
        <w:lock w:val="sdtLocked"/>
        <w:placeholder>
          <w:docPart w:val="72D47885F62D4B4287B31DEC1A10DEBD"/>
        </w:placeholder>
        <w:text/>
      </w:sdtPr>
      <w:sdtEndPr>
        <w:rPr>
          <w:rStyle w:val="Kappaleenoletusfontti"/>
          <w:rFonts w:eastAsia="Times New Roman"/>
        </w:rPr>
      </w:sdtEndPr>
      <w:sdtContent>
        <w:p w14:paraId="6D58CC81" w14:textId="62B07E02" w:rsidR="00082DFE" w:rsidRPr="00341283" w:rsidRDefault="00BC40F3" w:rsidP="00543F66">
          <w:pPr>
            <w:pStyle w:val="POTSIKKO"/>
            <w:rPr>
              <w:lang w:val="en-US"/>
            </w:rPr>
          </w:pPr>
          <w:r>
            <w:rPr>
              <w:rStyle w:val="Otsikko1Char"/>
              <w:rFonts w:cs="Times New Roman"/>
              <w:b/>
              <w:szCs w:val="24"/>
              <w:lang w:val="en-US"/>
            </w:rPr>
            <w:t>Russia</w:t>
          </w:r>
          <w:r w:rsidR="00810134" w:rsidRPr="00341283">
            <w:rPr>
              <w:rStyle w:val="Otsikko1Char"/>
              <w:rFonts w:cs="Times New Roman"/>
              <w:b/>
              <w:szCs w:val="24"/>
              <w:lang w:val="en-US"/>
            </w:rPr>
            <w:t xml:space="preserve"> / </w:t>
          </w:r>
          <w:r w:rsidR="0089375E">
            <w:rPr>
              <w:rStyle w:val="Otsikko1Char"/>
              <w:rFonts w:cs="Times New Roman"/>
              <w:b/>
              <w:szCs w:val="24"/>
              <w:lang w:val="en-US"/>
            </w:rPr>
            <w:t>Foreign agents, inspections by authorities</w:t>
          </w:r>
        </w:p>
      </w:sdtContent>
    </w:sdt>
    <w:p w14:paraId="02AA665B" w14:textId="77777777" w:rsidR="00082DFE" w:rsidRDefault="004003ED" w:rsidP="00082DFE">
      <w:pPr>
        <w:rPr>
          <w:b/>
        </w:rPr>
      </w:pPr>
      <w:r>
        <w:rPr>
          <w:b/>
        </w:rPr>
        <w:pict w14:anchorId="170886E8">
          <v:rect id="_x0000_i1026" style="width:0;height:1.5pt" o:hralign="center" o:hrstd="t" o:hr="t" fillcolor="#a0a0a0" stroked="f"/>
        </w:pict>
      </w:r>
    </w:p>
    <w:p w14:paraId="5E255D57"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0EBC57A9607B4C1D96D9B13EAC01EAA6"/>
        </w:placeholder>
      </w:sdtPr>
      <w:sdtEndPr>
        <w:rPr>
          <w:rStyle w:val="Kappaleenoletusfontti"/>
          <w:color w:val="404040" w:themeColor="text1" w:themeTint="BF"/>
        </w:rPr>
      </w:sdtEndPr>
      <w:sdtContent>
        <w:sdt>
          <w:sdtPr>
            <w:rPr>
              <w:rStyle w:val="KysymyksetChar"/>
            </w:rPr>
            <w:alias w:val="Questions"/>
            <w:tag w:val="Fill in the questions here"/>
            <w:id w:val="353243802"/>
            <w:placeholder>
              <w:docPart w:val="E4D9B0A8ADBA472681057CE4F4B782A8"/>
            </w:placeholder>
            <w:text w:multiLine="1"/>
          </w:sdtPr>
          <w:sdtEndPr>
            <w:rPr>
              <w:rStyle w:val="KysymyksetChar"/>
            </w:rPr>
          </w:sdtEndPr>
          <w:sdtContent>
            <w:p w14:paraId="5A7AB9DC" w14:textId="478ED071" w:rsidR="00810134" w:rsidRPr="001678AD" w:rsidRDefault="0089375E" w:rsidP="001678AD">
              <w:pPr>
                <w:pStyle w:val="Lainaus"/>
                <w:ind w:left="0"/>
                <w:jc w:val="left"/>
                <w:rPr>
                  <w:i w:val="0"/>
                  <w:iCs w:val="0"/>
                  <w:color w:val="000000" w:themeColor="text1"/>
                </w:rPr>
              </w:pPr>
              <w:r w:rsidRPr="0089375E">
                <w:rPr>
                  <w:rStyle w:val="KysymyksetChar"/>
                </w:rPr>
                <w:t>1. Mitä Venäjän lainsäädännössä sanotaan ulkomaisiin agentteihin kohdistettavista ennalta ilmoittamattomista tarkastuksista? Voidaanko tällaisia tarkastuksia kohdistaa kolmansiin osapuoliin?</w:t>
              </w:r>
              <w:r w:rsidRPr="0089375E">
                <w:rPr>
                  <w:rStyle w:val="KysymyksetChar"/>
                </w:rPr>
                <w:br/>
              </w:r>
              <w:r w:rsidRPr="0089375E">
                <w:rPr>
                  <w:rStyle w:val="KysymyksetChar"/>
                </w:rPr>
                <w:br/>
                <w:t>2.</w:t>
              </w:r>
              <w:r>
                <w:rPr>
                  <w:rStyle w:val="KysymyksetChar"/>
                </w:rPr>
                <w:t xml:space="preserve"> </w:t>
              </w:r>
              <w:r w:rsidRPr="0089375E">
                <w:rPr>
                  <w:rStyle w:val="KysymyksetChar"/>
                </w:rPr>
                <w:t>Mitä seurauksia ulkomaisia agentteja koskevan lainsäädännön rikkomisesta on seurannut kolmansille osapuolille?</w:t>
              </w:r>
            </w:p>
          </w:sdtContent>
        </w:sdt>
      </w:sdtContent>
    </w:sdt>
    <w:p w14:paraId="313902F1" w14:textId="77777777" w:rsidR="00082DFE" w:rsidRPr="0089375E" w:rsidRDefault="00082DFE" w:rsidP="00C348A3">
      <w:pPr>
        <w:pStyle w:val="Numeroimatonotsikko"/>
        <w:rPr>
          <w:lang w:val="en-US"/>
        </w:rPr>
      </w:pPr>
      <w:r w:rsidRPr="0089375E">
        <w:rPr>
          <w:lang w:val="en-US"/>
        </w:rPr>
        <w:t>Questions</w:t>
      </w:r>
    </w:p>
    <w:sdt>
      <w:sdtPr>
        <w:rPr>
          <w:rStyle w:val="KysymyksetChar"/>
          <w:lang w:val="en-GB"/>
        </w:rPr>
        <w:alias w:val="Questions"/>
        <w:tag w:val="Fill in the questions here"/>
        <w:id w:val="-849104524"/>
        <w:lock w:val="sdtLocked"/>
        <w:placeholder>
          <w:docPart w:val="FE970DB6DD10403DA582C5C8519D2758"/>
        </w:placeholder>
        <w:text w:multiLine="1"/>
      </w:sdtPr>
      <w:sdtEndPr>
        <w:rPr>
          <w:rStyle w:val="KysymyksetChar"/>
        </w:rPr>
      </w:sdtEndPr>
      <w:sdtContent>
        <w:p w14:paraId="73329F1B" w14:textId="02A07337" w:rsidR="00082DFE" w:rsidRPr="0089375E" w:rsidRDefault="0089375E" w:rsidP="003C5382">
          <w:pPr>
            <w:pStyle w:val="Lainaus"/>
            <w:ind w:left="0"/>
            <w:jc w:val="left"/>
            <w:rPr>
              <w:rStyle w:val="KysymyksetChar"/>
              <w:lang w:val="en-US"/>
            </w:rPr>
          </w:pPr>
          <w:r>
            <w:rPr>
              <w:rStyle w:val="KysymyksetChar"/>
              <w:lang w:val="en-GB"/>
            </w:rPr>
            <w:t xml:space="preserve">1. What does Russian legislation say about unscheduled inspections of foreign agents? Can such inspections be conducted on third parties? </w:t>
          </w:r>
          <w:r>
            <w:rPr>
              <w:rStyle w:val="KysymyksetChar"/>
              <w:lang w:val="en-GB"/>
            </w:rPr>
            <w:br/>
          </w:r>
          <w:r>
            <w:rPr>
              <w:rStyle w:val="KysymyksetChar"/>
              <w:lang w:val="en-GB"/>
            </w:rPr>
            <w:br/>
            <w:t>2. What consequences have third parties faced as a result of violations of the legislation on foreign agents?</w:t>
          </w:r>
        </w:p>
      </w:sdtContent>
    </w:sdt>
    <w:p w14:paraId="780EBA8D" w14:textId="77777777" w:rsidR="00082DFE" w:rsidRPr="00082DFE" w:rsidRDefault="004003ED" w:rsidP="00082DFE">
      <w:pPr>
        <w:pStyle w:val="LeiptekstiMigri"/>
        <w:ind w:left="0"/>
        <w:rPr>
          <w:lang w:val="en-GB"/>
        </w:rPr>
      </w:pPr>
      <w:r>
        <w:rPr>
          <w:b/>
        </w:rPr>
        <w:pict w14:anchorId="3D2C406F">
          <v:rect id="_x0000_i1027" style="width:0;height:1.5pt" o:hralign="center" o:hrstd="t" o:hr="t" fillcolor="#a0a0a0" stroked="f"/>
        </w:pict>
      </w:r>
    </w:p>
    <w:p w14:paraId="5C2CFEEF" w14:textId="4F8B212E" w:rsidR="008F6F6D" w:rsidRDefault="00341283" w:rsidP="006E38AF">
      <w:pPr>
        <w:pStyle w:val="Otsikko1"/>
      </w:pPr>
      <w:bookmarkStart w:id="0" w:name="_Hlk129259295"/>
      <w:r>
        <w:t xml:space="preserve">Mitä </w:t>
      </w:r>
      <w:r w:rsidR="00AA3FAB">
        <w:t xml:space="preserve">Venäjän </w:t>
      </w:r>
      <w:r>
        <w:t xml:space="preserve">lainsäädännössä sanotaan ulkomaisiin agentteihin kohdistettavista ennalta ilmoittamattomista tarkastuksista? Voidaanko </w:t>
      </w:r>
      <w:r w:rsidR="00EA1FC4">
        <w:t>tällaisia tarkastuksia kohdistaa kolmansiin osapuoliin?</w:t>
      </w:r>
    </w:p>
    <w:p w14:paraId="1A5FA65E" w14:textId="1F8B262D" w:rsidR="00A50DCE" w:rsidRPr="00FA5C18" w:rsidRDefault="00A50DCE" w:rsidP="006E38AF">
      <w:r w:rsidRPr="00FA5C18">
        <w:t xml:space="preserve">Ulkomaisiksi agenteiksi määriteltyjen henkilöiden ja organisaatioiden toimintaa, velvollisuuksia ja niihin kohdistuvaa valvontaa säädellään </w:t>
      </w:r>
      <w:r w:rsidR="00FD270A" w:rsidRPr="00FA5C18">
        <w:t xml:space="preserve">Venäjän </w:t>
      </w:r>
      <w:r w:rsidRPr="00FA5C18">
        <w:t xml:space="preserve">federaatiolaissa nro 255-FZ </w:t>
      </w:r>
      <w:r w:rsidR="00A95194" w:rsidRPr="00FA5C18">
        <w:t>”</w:t>
      </w:r>
      <w:r w:rsidR="002D03EA">
        <w:t>Ulkomaisen</w:t>
      </w:r>
      <w:r w:rsidRPr="00FA5C18">
        <w:t xml:space="preserve"> vaikutuksen alaisina olevien henkilöiden toiminnan valvonnasta”.</w:t>
      </w:r>
      <w:r w:rsidRPr="00FA5C18">
        <w:rPr>
          <w:rStyle w:val="Alaviitteenviite"/>
        </w:rPr>
        <w:footnoteReference w:id="1"/>
      </w:r>
    </w:p>
    <w:p w14:paraId="2C7EA862" w14:textId="1F12B311" w:rsidR="003400CC" w:rsidRPr="00FA5C18" w:rsidRDefault="00A95194" w:rsidP="00A95194">
      <w:r w:rsidRPr="00FA5C18">
        <w:rPr>
          <w:b/>
          <w:bCs/>
        </w:rPr>
        <w:t>Kyseisen lain 1. §:n 1. momentti määrittelee, kuka on lain tarkoittama ulkomainen agentti.</w:t>
      </w:r>
      <w:r w:rsidRPr="00FA5C18">
        <w:t xml:space="preserve"> </w:t>
      </w:r>
      <w:r w:rsidR="0056311C" w:rsidRPr="00FA5C18">
        <w:t>U</w:t>
      </w:r>
      <w:r w:rsidR="003400CC" w:rsidRPr="00FA5C18">
        <w:t>lkomaisella agentilla tarkoitetaan henkilöä, joka on saanut ulkopuolista tukea ja</w:t>
      </w:r>
      <w:r w:rsidR="00FD270A" w:rsidRPr="00FA5C18">
        <w:t>/</w:t>
      </w:r>
      <w:r w:rsidR="003400CC" w:rsidRPr="00FA5C18">
        <w:t xml:space="preserve">tai on </w:t>
      </w:r>
      <w:r w:rsidR="003400CC" w:rsidRPr="00FA5C18">
        <w:lastRenderedPageBreak/>
        <w:t>muunlaisen ulkomaisen vaikutuksen alaisena ja joka harjoittaa lain 4. §:ssä määriteltyä toimintaa.</w:t>
      </w:r>
      <w:r w:rsidR="003400CC" w:rsidRPr="00FA5C18">
        <w:rPr>
          <w:rStyle w:val="Alaviitteenviite"/>
        </w:rPr>
        <w:footnoteReference w:id="2"/>
      </w:r>
      <w:r w:rsidR="003400CC" w:rsidRPr="00FA5C18">
        <w:t xml:space="preserve"> </w:t>
      </w:r>
    </w:p>
    <w:p w14:paraId="498EDA27" w14:textId="42A108B8" w:rsidR="003400CC" w:rsidRPr="00FA5C18" w:rsidRDefault="00A95194" w:rsidP="00A95194">
      <w:r w:rsidRPr="00FA5C18">
        <w:rPr>
          <w:b/>
          <w:bCs/>
        </w:rPr>
        <w:t xml:space="preserve">Lain 1. §:n 2. momentti määrittelee, </w:t>
      </w:r>
      <w:r w:rsidR="002D03EA">
        <w:rPr>
          <w:b/>
          <w:bCs/>
        </w:rPr>
        <w:t>mitä</w:t>
      </w:r>
      <w:r w:rsidRPr="00FA5C18">
        <w:rPr>
          <w:b/>
          <w:bCs/>
        </w:rPr>
        <w:t xml:space="preserve"> tahoja voidaan nimetä ulkomaisiksi agenteiksi</w:t>
      </w:r>
      <w:r w:rsidRPr="00FA5C18">
        <w:t xml:space="preserve">. </w:t>
      </w:r>
      <w:r w:rsidR="0056311C" w:rsidRPr="00FA5C18">
        <w:t>U</w:t>
      </w:r>
      <w:r w:rsidR="003400CC" w:rsidRPr="00FA5C18">
        <w:t xml:space="preserve">lkomaiseksi agentiksi voidaan tunnustaa venäläinen tai ulkomainen oikeushenkilö </w:t>
      </w:r>
      <w:r w:rsidR="0056311C" w:rsidRPr="00FA5C18">
        <w:t xml:space="preserve">riippumatta </w:t>
      </w:r>
      <w:r w:rsidR="003400CC" w:rsidRPr="00FA5C18">
        <w:t xml:space="preserve">sen oikeudellisesta muodosta, oikeushenkilöä muodostamatta toimiva julkinen yhdistys, muu henkilöiden yhteenliittymä, </w:t>
      </w:r>
      <w:r w:rsidR="0056311C" w:rsidRPr="00FA5C18">
        <w:t xml:space="preserve">oikeushenkilöä muodostamatta toimiva </w:t>
      </w:r>
      <w:r w:rsidR="003400CC" w:rsidRPr="00FA5C18">
        <w:t xml:space="preserve">ulkomainen </w:t>
      </w:r>
      <w:r w:rsidR="002D03EA">
        <w:t>organisaatio</w:t>
      </w:r>
      <w:r w:rsidR="003400CC" w:rsidRPr="00FA5C18">
        <w:t>rakenne sekä luonnollinen henkilö hänen kansalaisuudestaan riippumatta tai kansalaisuudeton henkilö.</w:t>
      </w:r>
      <w:r w:rsidR="003400CC" w:rsidRPr="00FA5C18">
        <w:rPr>
          <w:rStyle w:val="Alaviitteenviite"/>
        </w:rPr>
        <w:footnoteReference w:id="3"/>
      </w:r>
    </w:p>
    <w:p w14:paraId="29C63ACB" w14:textId="0853E089" w:rsidR="003400CC" w:rsidRPr="00FA5C18" w:rsidRDefault="00A95194" w:rsidP="00A95194">
      <w:r w:rsidRPr="00FA5C18">
        <w:rPr>
          <w:b/>
          <w:bCs/>
        </w:rPr>
        <w:t xml:space="preserve">Lain 1. §:n 5. momentti asettaa </w:t>
      </w:r>
      <w:r w:rsidR="0056311C" w:rsidRPr="00FA5C18">
        <w:rPr>
          <w:b/>
          <w:bCs/>
        </w:rPr>
        <w:t xml:space="preserve">velvollisuuksia ulkomaisten agenttien lisäksi </w:t>
      </w:r>
      <w:r w:rsidRPr="00FA5C18">
        <w:rPr>
          <w:b/>
          <w:bCs/>
        </w:rPr>
        <w:t>myös kolmansille osapuolille</w:t>
      </w:r>
      <w:r w:rsidRPr="00FA5C18">
        <w:t xml:space="preserve">. </w:t>
      </w:r>
      <w:r w:rsidR="0056311C" w:rsidRPr="00FA5C18">
        <w:t>J</w:t>
      </w:r>
      <w:r w:rsidR="003400CC" w:rsidRPr="00FA5C18">
        <w:t xml:space="preserve">ulkisen vallan elimet, kaikki organisaatiot omistusmuodosta riippumatta, niiden toimihenkilöt sekä luonnolliset henkilöt riippumatta heidän kansalaisuudestaan tai </w:t>
      </w:r>
      <w:r w:rsidR="00252872" w:rsidRPr="00FA5C18">
        <w:t>kansalaisuudettomuudestaan</w:t>
      </w:r>
      <w:r w:rsidR="003400CC" w:rsidRPr="00FA5C18">
        <w:t xml:space="preserve"> ovat toiminnassaan velvollisia ottamaan huomioon </w:t>
      </w:r>
      <w:r w:rsidR="00252872" w:rsidRPr="00FA5C18">
        <w:t>lain</w:t>
      </w:r>
      <w:r w:rsidR="003400CC" w:rsidRPr="00FA5C18">
        <w:t xml:space="preserve"> 11</w:t>
      </w:r>
      <w:r w:rsidR="00252872" w:rsidRPr="00FA5C18">
        <w:t>.</w:t>
      </w:r>
      <w:r w:rsidR="003400CC" w:rsidRPr="00FA5C18">
        <w:t xml:space="preserve"> §:ssä </w:t>
      </w:r>
      <w:r w:rsidR="00252872" w:rsidRPr="00FA5C18">
        <w:t>esitetyt</w:t>
      </w:r>
      <w:r w:rsidR="003400CC" w:rsidRPr="00FA5C18">
        <w:t xml:space="preserve"> ulkomaisen agentin asemaan liittyvät rajoitukset. Näiden henkilöiden toimet (tai toimimatta jättäminen) eivät saa myötävaikuttaa siihen, että ulkomainen agentti rikkoo Venäjän federaation ulkomaisia agentteja koskevaa lainsäädäntöä</w:t>
      </w:r>
      <w:r w:rsidR="00252872" w:rsidRPr="00FA5C18">
        <w:t>.</w:t>
      </w:r>
      <w:r w:rsidR="00395854" w:rsidRPr="00FA5C18">
        <w:rPr>
          <w:rStyle w:val="Alaviitteenviite"/>
        </w:rPr>
        <w:footnoteReference w:id="4"/>
      </w:r>
    </w:p>
    <w:p w14:paraId="1A234453" w14:textId="7FCAF37B" w:rsidR="0059141C" w:rsidRPr="00FA5C18" w:rsidRDefault="00A95194" w:rsidP="0059141C">
      <w:r w:rsidRPr="00FA5C18">
        <w:rPr>
          <w:b/>
          <w:bCs/>
        </w:rPr>
        <w:t>Lain 11. § sisältää</w:t>
      </w:r>
      <w:r w:rsidR="0059141C" w:rsidRPr="00FA5C18">
        <w:rPr>
          <w:b/>
          <w:bCs/>
        </w:rPr>
        <w:t xml:space="preserve"> </w:t>
      </w:r>
      <w:r w:rsidR="0056311C" w:rsidRPr="00FA5C18">
        <w:rPr>
          <w:b/>
          <w:bCs/>
        </w:rPr>
        <w:t>ulkomaisten agenttien toiminta</w:t>
      </w:r>
      <w:r w:rsidR="002D03EA">
        <w:rPr>
          <w:b/>
          <w:bCs/>
        </w:rPr>
        <w:t>a</w:t>
      </w:r>
      <w:r w:rsidR="0056311C" w:rsidRPr="00FA5C18">
        <w:rPr>
          <w:b/>
          <w:bCs/>
        </w:rPr>
        <w:t xml:space="preserve"> koskevat</w:t>
      </w:r>
      <w:r w:rsidR="0059141C" w:rsidRPr="00FA5C18">
        <w:rPr>
          <w:b/>
          <w:bCs/>
        </w:rPr>
        <w:t xml:space="preserve"> rajoitukset</w:t>
      </w:r>
      <w:r w:rsidR="0059141C" w:rsidRPr="00FA5C18">
        <w:t xml:space="preserve">. Ulkomaisiksi agenteiksi merkityt henkilöt ja organisaatiot eivät voi toimia tietyissä julkisissa tehtävissä; saada </w:t>
      </w:r>
      <w:r w:rsidR="00C57D46" w:rsidRPr="00FA5C18">
        <w:t>oikeutta</w:t>
      </w:r>
      <w:r w:rsidR="0059141C" w:rsidRPr="00FA5C18">
        <w:t xml:space="preserve"> käsitellä valtiosalaisuuksia; osallistua julkisten elinten yhteydessä toimivien </w:t>
      </w:r>
      <w:r w:rsidR="00C57D46" w:rsidRPr="00FA5C18">
        <w:t>neuvottelevien ja asiantuntijaelinten</w:t>
      </w:r>
      <w:r w:rsidR="0059141C" w:rsidRPr="00FA5C18">
        <w:t xml:space="preserve"> toimintaan; osallistua vaalikampanjoihin</w:t>
      </w:r>
      <w:r w:rsidR="00C57D46" w:rsidRPr="00FA5C18">
        <w:t xml:space="preserve"> tai </w:t>
      </w:r>
      <w:r w:rsidR="0059141C" w:rsidRPr="00FA5C18">
        <w:t xml:space="preserve">vaikuttaa </w:t>
      </w:r>
      <w:r w:rsidR="00C57D46" w:rsidRPr="00FA5C18">
        <w:t>vaaleihin</w:t>
      </w:r>
      <w:r w:rsidR="0059141C" w:rsidRPr="00FA5C18">
        <w:t xml:space="preserve"> tai kansanäänestyksiin </w:t>
      </w:r>
      <w:r w:rsidR="002D03EA">
        <w:t>eivätkä</w:t>
      </w:r>
      <w:r w:rsidR="0059141C" w:rsidRPr="00FA5C18">
        <w:t xml:space="preserve"> rahoittaa ehdokkaita tai puolueita; järjestää julkisia tapahtumia tai vastaanottaa niihin liittyvää rahoitusta; tehdä lahjoituksia poliittisille puolueille tai tehdä niiden kanssa sopimuksia; harjoittaa opetustoimintaa valtion tai kuntien oppilaitoksissa tai </w:t>
      </w:r>
      <w:r w:rsidR="0056311C" w:rsidRPr="00FA5C18">
        <w:t>valistustoimintaa</w:t>
      </w:r>
      <w:r w:rsidR="0059141C" w:rsidRPr="00FA5C18">
        <w:t xml:space="preserve">; tuottaa tietotuotteita alaikäisille; osallistua julkisiin hankintoihin; saada valtion tai kuntien taloudellista tai muuta omaisuustukea; hyödyntää tiettyjä helpotuksia kirjanpidossa ja verotuksessa; toimia tietyillä strategisilla tai turvallisuuteen liittyvillä aloilla; osallistua ympäristövaikutusten arviointeihin tai ympäristövalvontaan; osallistua alaikäisten rikosten ehkäisyyn liittyvään toimintaan; </w:t>
      </w:r>
      <w:r w:rsidR="00C57D46" w:rsidRPr="00FA5C18">
        <w:t>toimia vapaasti mainosmarkkinoilla</w:t>
      </w:r>
      <w:r w:rsidR="0059141C" w:rsidRPr="00FA5C18">
        <w:t xml:space="preserve">; </w:t>
      </w:r>
      <w:r w:rsidR="00C57D46" w:rsidRPr="00FA5C18">
        <w:t>vastaanottaa tiettyjä tuloja muuten kuin</w:t>
      </w:r>
      <w:r w:rsidR="0059141C" w:rsidRPr="00FA5C18">
        <w:t xml:space="preserve"> erityistilin kautta </w:t>
      </w:r>
      <w:r w:rsidR="0056311C" w:rsidRPr="00FA5C18">
        <w:t>tai</w:t>
      </w:r>
      <w:r w:rsidR="0059141C" w:rsidRPr="00FA5C18">
        <w:t xml:space="preserve"> päästä </w:t>
      </w:r>
      <w:r w:rsidR="00C57D46" w:rsidRPr="00FA5C18">
        <w:t>yleishyödyllistä toimintaa harjoittavien</w:t>
      </w:r>
      <w:r w:rsidR="0059141C" w:rsidRPr="00FA5C18">
        <w:t xml:space="preserve"> voittoa tavoittelemattomien järjestöjen rekisteriin.</w:t>
      </w:r>
      <w:r w:rsidR="0059141C" w:rsidRPr="00FA5C18">
        <w:rPr>
          <w:rStyle w:val="Alaviitteenviite"/>
        </w:rPr>
        <w:footnoteReference w:id="5"/>
      </w:r>
    </w:p>
    <w:p w14:paraId="53D44C29" w14:textId="7D9DE483" w:rsidR="006E38AF" w:rsidRPr="00FA5C18" w:rsidRDefault="006C0129" w:rsidP="00FF2216">
      <w:r w:rsidRPr="00FA5C18">
        <w:rPr>
          <w:b/>
          <w:bCs/>
        </w:rPr>
        <w:t xml:space="preserve">Lain 10. §:ssä käsitellään </w:t>
      </w:r>
      <w:r w:rsidR="00FF2216" w:rsidRPr="00FA5C18">
        <w:rPr>
          <w:b/>
          <w:bCs/>
        </w:rPr>
        <w:t xml:space="preserve">ulkomaisia agentteja koskevan lainsäädännön valvontaa sekä valvonnan toteuttamisen keinoja. Lain 10. §:n 4. momentissa </w:t>
      </w:r>
      <w:r w:rsidR="00B14468" w:rsidRPr="00FA5C18">
        <w:rPr>
          <w:b/>
          <w:bCs/>
        </w:rPr>
        <w:t>säädetään siitä</w:t>
      </w:r>
      <w:r w:rsidR="00FF2216" w:rsidRPr="00FA5C18">
        <w:rPr>
          <w:b/>
          <w:bCs/>
        </w:rPr>
        <w:t xml:space="preserve">, </w:t>
      </w:r>
      <w:r w:rsidR="00B14468" w:rsidRPr="00FA5C18">
        <w:rPr>
          <w:b/>
          <w:bCs/>
        </w:rPr>
        <w:t>keihin viranomaiset voivat kohdistaa tarkastuksia</w:t>
      </w:r>
      <w:r w:rsidR="00FF2216" w:rsidRPr="00FA5C18">
        <w:rPr>
          <w:b/>
          <w:bCs/>
        </w:rPr>
        <w:t>.</w:t>
      </w:r>
      <w:r w:rsidR="00FF2216" w:rsidRPr="00FA5C18">
        <w:t xml:space="preserve"> </w:t>
      </w:r>
      <w:r w:rsidR="00B14468" w:rsidRPr="00FA5C18">
        <w:t>U</w:t>
      </w:r>
      <w:r w:rsidR="00D95E28" w:rsidRPr="00FA5C18">
        <w:t xml:space="preserve">lkomaisiin agentteihin sekä lain 1. §:n 2. </w:t>
      </w:r>
      <w:r w:rsidR="00B14468" w:rsidRPr="00FA5C18">
        <w:t>momentin mukaisiin</w:t>
      </w:r>
      <w:r w:rsidR="00D95E28" w:rsidRPr="00FA5C18">
        <w:t xml:space="preserve"> henkilöihin voidaan kohdistaa suunniteltuja ja ylimääräisiä tarkastuksia. </w:t>
      </w:r>
      <w:r w:rsidR="00B14468" w:rsidRPr="00FA5C18">
        <w:t>L</w:t>
      </w:r>
      <w:r w:rsidR="00D95E28" w:rsidRPr="00FA5C18">
        <w:t xml:space="preserve">ain 1. §:n 5. </w:t>
      </w:r>
      <w:r w:rsidR="00B14468" w:rsidRPr="00FA5C18">
        <w:t>momentin mukaisiin</w:t>
      </w:r>
      <w:r w:rsidR="00D95E28" w:rsidRPr="00FA5C18">
        <w:t xml:space="preserve"> henkilöihin voidaan kohdistaa ylimääräisiä tarkastuksia, jos he ovat toiminnallaan (tai toimimatta jättämisellään) myötävaikuttaneet siihen, että ulkomaiset agentit ovat rikkoneet Venäjän federaation ulkomaisia agentteja koskevaa lainsäädäntöä.</w:t>
      </w:r>
      <w:r w:rsidR="003400CC" w:rsidRPr="00FA5C18">
        <w:rPr>
          <w:rStyle w:val="Alaviitteenviite"/>
        </w:rPr>
        <w:footnoteReference w:id="6"/>
      </w:r>
    </w:p>
    <w:p w14:paraId="16BDD435" w14:textId="77777777" w:rsidR="00643A46" w:rsidRPr="00FA5C18" w:rsidRDefault="00395854" w:rsidP="00643A46">
      <w:r w:rsidRPr="00FA5C18">
        <w:rPr>
          <w:b/>
          <w:bCs/>
        </w:rPr>
        <w:t xml:space="preserve">Lain 10. §:n 6. momentissa </w:t>
      </w:r>
      <w:r w:rsidR="00643A46" w:rsidRPr="00FA5C18">
        <w:rPr>
          <w:b/>
          <w:bCs/>
        </w:rPr>
        <w:t>kerrotaan perusteet ylimääräiselle tarkastukselle</w:t>
      </w:r>
      <w:r w:rsidR="00643A46" w:rsidRPr="00FA5C18">
        <w:t>. Ylimääräisen tarkastuksen perusteena voi olla</w:t>
      </w:r>
    </w:p>
    <w:p w14:paraId="48146336" w14:textId="757FD014" w:rsidR="00643A46" w:rsidRPr="00FA5C18" w:rsidRDefault="00643A46" w:rsidP="00643A46">
      <w:pPr>
        <w:pStyle w:val="Luettelokappale"/>
        <w:numPr>
          <w:ilvl w:val="0"/>
          <w:numId w:val="37"/>
        </w:numPr>
      </w:pPr>
      <w:r w:rsidRPr="00FA5C18">
        <w:t xml:space="preserve">viranomaiselle tai sen alueelliselle toimielimelle tullut tieto siitä, että henkilö, joka kuuluu lain 1. §:n 2. </w:t>
      </w:r>
      <w:r w:rsidR="00B14468" w:rsidRPr="00FA5C18">
        <w:t>momentin mukaisiin</w:t>
      </w:r>
      <w:r w:rsidRPr="00FA5C18">
        <w:t xml:space="preserve"> henkilöihin, harjoittaa ulkomaiseksi agentiksi liittyvää toimintaa ilman rekisteröitymistä tai saa tukea ulkomaisista lähteistä;</w:t>
      </w:r>
    </w:p>
    <w:p w14:paraId="207DFE23" w14:textId="77777777" w:rsidR="00643A46" w:rsidRPr="00FA5C18" w:rsidRDefault="00643A46" w:rsidP="00643A46">
      <w:pPr>
        <w:pStyle w:val="Luettelokappale"/>
        <w:numPr>
          <w:ilvl w:val="0"/>
          <w:numId w:val="37"/>
        </w:numPr>
      </w:pPr>
      <w:r w:rsidRPr="00FA5C18">
        <w:lastRenderedPageBreak/>
        <w:t>ulkomaisen agentin hakemus poistamiseksi ulkomaisten agenttien rekisteristä, jos hän ilmoittaa lopettaneensa lain tarkoittaman toiminnan, ulkomaisen tuen vastaanottamisen tai muun ulkomaisen vaikutuksen;</w:t>
      </w:r>
    </w:p>
    <w:p w14:paraId="5EA71660" w14:textId="3FF21A3A" w:rsidR="00643A46" w:rsidRPr="00FA5C18" w:rsidRDefault="00643A46" w:rsidP="00643A46">
      <w:pPr>
        <w:pStyle w:val="Luettelokappale"/>
        <w:numPr>
          <w:ilvl w:val="0"/>
          <w:numId w:val="37"/>
        </w:numPr>
      </w:pPr>
      <w:r w:rsidRPr="00FA5C18">
        <w:t xml:space="preserve">viranomaisilta, organisaatioilta omistusmuodosta riippumatta, niiden vastuuhenkilöiltä tai luonnollisilta henkilöiltä </w:t>
      </w:r>
      <w:r w:rsidR="00B14468" w:rsidRPr="00FA5C18">
        <w:t xml:space="preserve">kansalaisuudesta riippumatta </w:t>
      </w:r>
      <w:r w:rsidRPr="00FA5C18">
        <w:t xml:space="preserve">saatu tieto siitä, että ulkomainen agentti tai lain 1. §:n 5. </w:t>
      </w:r>
      <w:r w:rsidR="00B14468" w:rsidRPr="00FA5C18">
        <w:t>momentin mukainen</w:t>
      </w:r>
      <w:r w:rsidRPr="00FA5C18">
        <w:t xml:space="preserve"> henkilö on rikkonut ulkomaisia agentteja koskevaa lainsäädäntöä.</w:t>
      </w:r>
      <w:r w:rsidR="00B14468" w:rsidRPr="00FA5C18">
        <w:rPr>
          <w:rStyle w:val="Alaviitteenviite"/>
        </w:rPr>
        <w:footnoteReference w:id="7"/>
      </w:r>
    </w:p>
    <w:p w14:paraId="216474D1" w14:textId="17D66089" w:rsidR="00EC5C16" w:rsidRPr="00FA5C18" w:rsidRDefault="00643A46" w:rsidP="006E38AF">
      <w:r w:rsidRPr="00FA5C18">
        <w:rPr>
          <w:b/>
          <w:bCs/>
        </w:rPr>
        <w:t xml:space="preserve">Lain 10. §:n 7. momentissa kerrotaan, miten ylimääräinen tarkastus </w:t>
      </w:r>
      <w:r w:rsidR="00EC5C16" w:rsidRPr="00FA5C18">
        <w:rPr>
          <w:b/>
          <w:bCs/>
        </w:rPr>
        <w:t>suoritetaan</w:t>
      </w:r>
      <w:r w:rsidRPr="00FA5C18">
        <w:rPr>
          <w:b/>
          <w:bCs/>
        </w:rPr>
        <w:t xml:space="preserve">. </w:t>
      </w:r>
      <w:r w:rsidR="00EC5C16" w:rsidRPr="00FA5C18">
        <w:t>Ylimääräisen tarkastuksen suorittaa toimivaltainen viranomainen tai sen alueellinen toimielin välittömästi, ja siitä ilmoitetaan syyttäjäviranomaisille.</w:t>
      </w:r>
      <w:r w:rsidR="00EC5C16" w:rsidRPr="00FA5C18">
        <w:rPr>
          <w:rStyle w:val="Alaviitteenviite"/>
        </w:rPr>
        <w:footnoteReference w:id="8"/>
      </w:r>
    </w:p>
    <w:p w14:paraId="10C35309" w14:textId="2A10471A" w:rsidR="00B5414D" w:rsidRPr="00FA5C18" w:rsidRDefault="00742B44" w:rsidP="00B5414D">
      <w:pPr>
        <w:rPr>
          <w:b/>
          <w:bCs/>
        </w:rPr>
      </w:pPr>
      <w:r w:rsidRPr="00FA5C18">
        <w:rPr>
          <w:b/>
          <w:bCs/>
        </w:rPr>
        <w:t>Lain 10. §:n 9. momentin 5. kohta koskee viranomaisen oikeutta antaa sitovia määräyksiä rikkomusten korjaamiseksi ja 6. kohta koskee viranomaisen oikeutta antaa kirjallinen varoitus kolmannelle osapuolelle, jonka katsotaan auttaneen ulkomaista agenttia rikkomaan ulkomaisia agentteja koskevaa lainsäädäntöä</w:t>
      </w:r>
      <w:r w:rsidRPr="00FA5C18">
        <w:t>.</w:t>
      </w:r>
      <w:r w:rsidR="00B5414D" w:rsidRPr="00FA5C18">
        <w:t xml:space="preserve"> </w:t>
      </w:r>
      <w:r w:rsidRPr="00FA5C18">
        <w:t xml:space="preserve">Jos viranomainen saa tiedon siitä, että lain 1. §:n 5. momentin mukainen henkilö toiminnallaan </w:t>
      </w:r>
      <w:r w:rsidR="00B5414D" w:rsidRPr="00FA5C18">
        <w:t xml:space="preserve">(tai toimimatta jättämisellään) myötävaikuttaa siihen, että ulkomainen agentti rikkoo Venäjän federaation ulkomaisia agentteja koskevaa lainsäädäntöä, </w:t>
      </w:r>
      <w:r w:rsidRPr="00FA5C18">
        <w:t xml:space="preserve">viranomainen voi antaa </w:t>
      </w:r>
      <w:r w:rsidR="00B5414D" w:rsidRPr="00FA5C18">
        <w:t>kyseiselle henkilölle kirjalli</w:t>
      </w:r>
      <w:r w:rsidRPr="00FA5C18">
        <w:t>s</w:t>
      </w:r>
      <w:r w:rsidR="00B5414D" w:rsidRPr="00FA5C18">
        <w:t>en varoitu</w:t>
      </w:r>
      <w:r w:rsidRPr="00FA5C18">
        <w:t>ksen</w:t>
      </w:r>
      <w:r w:rsidR="00A75921" w:rsidRPr="00FA5C18">
        <w:t>. Varoituksessa</w:t>
      </w:r>
      <w:r w:rsidR="00B5414D" w:rsidRPr="00FA5C18">
        <w:t xml:space="preserve"> ilmoitetaan tehty rikkomus ja sen korjaamiselle asetettu määräaika. Määräajan on oltava vähintään yksi kuukausi.</w:t>
      </w:r>
      <w:r w:rsidR="00B5414D" w:rsidRPr="00FA5C18">
        <w:rPr>
          <w:rStyle w:val="Alaviitteenviite"/>
        </w:rPr>
        <w:footnoteReference w:id="9"/>
      </w:r>
    </w:p>
    <w:p w14:paraId="4AFD013C" w14:textId="5490E6EC" w:rsidR="009E5B82" w:rsidRPr="00FA5C18" w:rsidRDefault="008D073D" w:rsidP="00A60B47">
      <w:r w:rsidRPr="00FA5C18">
        <w:rPr>
          <w:b/>
          <w:bCs/>
        </w:rPr>
        <w:t>Venäjän h</w:t>
      </w:r>
      <w:r w:rsidR="00B5414D" w:rsidRPr="00FA5C18">
        <w:rPr>
          <w:b/>
          <w:bCs/>
        </w:rPr>
        <w:t>allintolain 19.5. § 42. momentti</w:t>
      </w:r>
      <w:r w:rsidR="00A75921" w:rsidRPr="00FA5C18">
        <w:rPr>
          <w:b/>
          <w:bCs/>
        </w:rPr>
        <w:t xml:space="preserve"> käsittelee seuraamusta tilanteessa, jossa henkilö tai organisaatio ei noudata asetetussa määräajassa ulkomaisia agentteja koskevan Venäjän lainsäädännön noudattamista valvovan viranomaisen antamaa laillista määräystä tai varoitusta</w:t>
      </w:r>
      <w:r w:rsidR="00A75921" w:rsidRPr="00FA5C18">
        <w:t>. Niiden noudattamatta jättäminen asetetussa määräajassa johtaa hallinnolliseen sakkoon, jonka suuruus on yksityishenkilölle 30</w:t>
      </w:r>
      <w:r w:rsidR="008F6F6D" w:rsidRPr="00FA5C18">
        <w:t> </w:t>
      </w:r>
      <w:r w:rsidR="00A75921" w:rsidRPr="00FA5C18">
        <w:t>000</w:t>
      </w:r>
      <w:r w:rsidR="008F6F6D" w:rsidRPr="00FA5C18">
        <w:t>–</w:t>
      </w:r>
      <w:r w:rsidR="00A75921" w:rsidRPr="00FA5C18">
        <w:t xml:space="preserve">50 000 ruplaa (noin </w:t>
      </w:r>
      <w:r w:rsidRPr="00FA5C18">
        <w:t xml:space="preserve">312–521 </w:t>
      </w:r>
      <w:r w:rsidR="00A75921" w:rsidRPr="00FA5C18">
        <w:t>euroa)</w:t>
      </w:r>
      <w:r w:rsidRPr="00FA5C18">
        <w:t>,</w:t>
      </w:r>
      <w:r w:rsidR="00A75921" w:rsidRPr="00FA5C18">
        <w:t xml:space="preserve"> organisaation vastuuhenkilölle </w:t>
      </w:r>
      <w:r w:rsidR="00B5414D" w:rsidRPr="00FA5C18">
        <w:t xml:space="preserve">70 000–100 000 ruplaa </w:t>
      </w:r>
      <w:r w:rsidRPr="00FA5C18">
        <w:t xml:space="preserve">(noin 730–1 042 euroa) </w:t>
      </w:r>
      <w:r w:rsidR="00B5414D" w:rsidRPr="00FA5C18">
        <w:t>tai enintään kahden vuoden toimintakielto</w:t>
      </w:r>
      <w:r w:rsidR="008F6F6D" w:rsidRPr="00FA5C18">
        <w:t xml:space="preserve"> ja oikeushenkilölle </w:t>
      </w:r>
      <w:r w:rsidR="00B5414D" w:rsidRPr="00FA5C18">
        <w:t>200 000–300 000 ruplaa</w:t>
      </w:r>
      <w:r w:rsidRPr="00FA5C18">
        <w:t xml:space="preserve"> (noin 2 085–3 128 euroa)</w:t>
      </w:r>
      <w:r w:rsidR="00B5414D" w:rsidRPr="00FA5C18">
        <w:t>.</w:t>
      </w:r>
      <w:r w:rsidR="00B5414D" w:rsidRPr="00FA5C18">
        <w:rPr>
          <w:rStyle w:val="Alaviitteenviite"/>
        </w:rPr>
        <w:footnoteReference w:id="10"/>
      </w:r>
    </w:p>
    <w:p w14:paraId="2F5B9A65" w14:textId="4ECDA3D6" w:rsidR="00353C0E" w:rsidRPr="00FA5C18" w:rsidRDefault="008F6F6D" w:rsidP="00353C0E">
      <w:r w:rsidRPr="00FA5C18">
        <w:t xml:space="preserve">Ihmisoikeusjärjestö </w:t>
      </w:r>
      <w:r w:rsidR="00AA3FAB" w:rsidRPr="00FA5C18">
        <w:t xml:space="preserve">OVD-Info </w:t>
      </w:r>
      <w:r w:rsidR="00FA5C18">
        <w:t xml:space="preserve">(ven. </w:t>
      </w:r>
      <w:r w:rsidR="00FA5C18" w:rsidRPr="00FA5C18">
        <w:t>ОВД-</w:t>
      </w:r>
      <w:proofErr w:type="spellStart"/>
      <w:r w:rsidR="00FA5C18" w:rsidRPr="00FA5C18">
        <w:t>Инфо</w:t>
      </w:r>
      <w:proofErr w:type="spellEnd"/>
      <w:r w:rsidR="00FA5C18">
        <w:t xml:space="preserve">) </w:t>
      </w:r>
      <w:r w:rsidRPr="00FA5C18">
        <w:t xml:space="preserve">selventää edellä esitettyä lainsäädäntöä ja erityisesti kolmansien osapuolten vastuuta tammikuussa 2024 julkaistussa </w:t>
      </w:r>
      <w:r w:rsidR="008D073D" w:rsidRPr="00FA5C18">
        <w:t>analyysissa</w:t>
      </w:r>
      <w:r w:rsidRPr="00FA5C18">
        <w:t xml:space="preserve">. OVD-Infon mukaan </w:t>
      </w:r>
      <w:r w:rsidR="00AA3FAB" w:rsidRPr="00FA5C18">
        <w:t xml:space="preserve">vuonna 2023 Venäjällä otettiin käyttöön kolmansien osapuolten vastuu siitä, että ne auttavat ulkomaisia agentteja kiertämään tämän aseman perusteella asetettuja rajoituksia. Nyt viranomaisten, yksityishenkilöiden ja organisaatioiden on huolehdittava siitä, etteivät niiden toimet tai toimimatta jättäminen auta ulkomaisia agentteja rikkomaan lakia. Tämä koskee kaikkia luonnollisia henkilöitä riippumatta heidän kansalaisuudestaan tai kansalaisuudettomuudestaan, julkisen vallan elimiä, kaikenlaisia organisaatioita niiden omistusmuodosta riippumatta sekä niiden vastuuhenkilöitä. Jos tällaisesta rikkomuksesta saadaan ilmoitus, valvontaviranomaiset voivat suorittaa ylimääräisen tarkastuksen. Jos henkilö auttaa </w:t>
      </w:r>
      <w:r w:rsidR="00353C0E" w:rsidRPr="00FA5C18">
        <w:t>ulkomaista agenttia</w:t>
      </w:r>
      <w:r w:rsidR="00AA3FAB" w:rsidRPr="00FA5C18">
        <w:t xml:space="preserve"> laissa säädettyjen rajoitusten kiertämisessä, hänelle annetaan ensin varoitus ja vähintään yhden kuukauden määräaika rikkomuksen </w:t>
      </w:r>
      <w:r w:rsidR="00353C0E" w:rsidRPr="00FA5C18">
        <w:t>korjaamiseksi</w:t>
      </w:r>
      <w:r w:rsidR="00AA3FAB" w:rsidRPr="00FA5C18">
        <w:t xml:space="preserve">. Jos avustaminen jatkuu, </w:t>
      </w:r>
      <w:r w:rsidR="00353C0E" w:rsidRPr="00FA5C18">
        <w:t>rikkomukseen syyllistynyt voidaan tuomita sakkorangaistukseen hallintolain</w:t>
      </w:r>
      <w:r w:rsidR="00AA3FAB" w:rsidRPr="00FA5C18">
        <w:t xml:space="preserve"> 19.5. §:n 42. momentin perusteella. Rajoitukset, joiden kiertämisessä avustamisesta voidaan määrätä vastuuseen, on määritelty </w:t>
      </w:r>
      <w:r w:rsidR="00353C0E" w:rsidRPr="00FA5C18">
        <w:t>Venäjän federaation ulkomaisia agentteja koskevan lainsäädännön 11. §:</w:t>
      </w:r>
      <w:proofErr w:type="spellStart"/>
      <w:r w:rsidR="00353C0E" w:rsidRPr="00FA5C18">
        <w:t>ssä</w:t>
      </w:r>
      <w:proofErr w:type="spellEnd"/>
      <w:r w:rsidR="00AA3FAB" w:rsidRPr="00FA5C18">
        <w:t xml:space="preserve">. </w:t>
      </w:r>
      <w:r w:rsidR="00353C0E" w:rsidRPr="00FA5C18">
        <w:t xml:space="preserve">Ulkomaalaisia agentteja koskevat rajoitukset </w:t>
      </w:r>
      <w:r w:rsidR="00AA3FAB" w:rsidRPr="00FA5C18">
        <w:t xml:space="preserve">kattavat laajan kirjon toimintaa aina julkisten tapahtumien järjestämisestä ja alaikäisiin kohdistuvasta valistustoiminnasta ympäristövaikutusten arviointien toteuttamiseen osallistumiseen asti. </w:t>
      </w:r>
      <w:r w:rsidR="00AA3FAB" w:rsidRPr="00FA5C18">
        <w:lastRenderedPageBreak/>
        <w:t>Rajoitusten kiertämisen avustamiseksi voidaan katsoa esimerkiksi ulkomaisen agentin palkkaaminen opettajaksi, kutsuminen asiantuntijaksi yliopistoon tai kouluun</w:t>
      </w:r>
      <w:r w:rsidR="00353C0E" w:rsidRPr="00FA5C18">
        <w:t xml:space="preserve"> sekä </w:t>
      </w:r>
      <w:r w:rsidR="00AA3FAB" w:rsidRPr="00FA5C18">
        <w:t>ulkomaisen agentin kirjan julkaiseminen tai myyminen ilman ”18+”-merkintää.</w:t>
      </w:r>
      <w:r w:rsidR="00AA3FAB" w:rsidRPr="00FA5C18">
        <w:rPr>
          <w:rStyle w:val="Alaviitteenviite"/>
        </w:rPr>
        <w:footnoteReference w:id="11"/>
      </w:r>
      <w:r w:rsidR="00353C0E" w:rsidRPr="00FA5C18">
        <w:t xml:space="preserve"> </w:t>
      </w:r>
    </w:p>
    <w:p w14:paraId="4CF88975" w14:textId="0873BE3F" w:rsidR="00353C0E" w:rsidRPr="00FA5C18" w:rsidRDefault="00353C0E" w:rsidP="00353C0E">
      <w:r w:rsidRPr="00FA5C18">
        <w:t>Tällä hetkellä Venäjällä ei ole rikosoikeudellista vastuuta kolmansille osapuolille siitä, että ne auttavat ulkomaisia agentteja kiertämään tämän aseman perusteella asetettuja rajoituksia.</w:t>
      </w:r>
      <w:r w:rsidR="007C5FB1" w:rsidRPr="00FA5C18">
        <w:t xml:space="preserve"> Ulkomaalaisille agenteille itselleen voi seurata rajoitusten noudattamatta jättämisestä hallinnollisten seuraamuksen lisäksi rikosoikeudellisia menettelyjä.</w:t>
      </w:r>
      <w:r w:rsidRPr="00FA5C18">
        <w:rPr>
          <w:rStyle w:val="Alaviitteenviite"/>
        </w:rPr>
        <w:footnoteReference w:id="12"/>
      </w:r>
    </w:p>
    <w:p w14:paraId="18D4493A" w14:textId="219EA87B" w:rsidR="009E5B82" w:rsidRPr="00FA5C18" w:rsidRDefault="00B56311" w:rsidP="00A60B47">
      <w:r w:rsidRPr="00FA5C18">
        <w:t xml:space="preserve">OVD-Infon elokuussa 2026 </w:t>
      </w:r>
      <w:r w:rsidR="007C5FB1" w:rsidRPr="00FA5C18">
        <w:t>päivitetyssä</w:t>
      </w:r>
      <w:r w:rsidRPr="00FA5C18">
        <w:t xml:space="preserve"> oppaassa vastataan kysymykseen siitä, onko vaarallista olla tekemisissä ulkomaisten agenttien kanssa. OVD-Infon mukaan vaarallisuus riippuu siitä, millaisesta vuorovaikutuksesta on kyse. Jotkut toimet ovat täysin turvallisia, ainakin toistaiseksi, kun taas toiset saattavat herättää turvallisuusviranomaisten huomion. </w:t>
      </w:r>
    </w:p>
    <w:p w14:paraId="60A12059" w14:textId="702F9967" w:rsidR="00B56311" w:rsidRPr="00FA5C18" w:rsidRDefault="00AC67DC" w:rsidP="00A60B47">
      <w:r w:rsidRPr="00FA5C18">
        <w:t>Oppaan mukaan o</w:t>
      </w:r>
      <w:r w:rsidR="00B56311" w:rsidRPr="00FA5C18">
        <w:t>n turvallista</w:t>
      </w:r>
    </w:p>
    <w:p w14:paraId="0D69D925" w14:textId="53DBED8F" w:rsidR="00B56311" w:rsidRPr="00FA5C18" w:rsidRDefault="00B56311" w:rsidP="00B56311">
      <w:pPr>
        <w:pStyle w:val="Luettelokappale"/>
        <w:numPr>
          <w:ilvl w:val="0"/>
          <w:numId w:val="37"/>
        </w:numPr>
      </w:pPr>
      <w:r w:rsidRPr="00FA5C18">
        <w:t>seurata ulkomaisia agentteja sosiaalisessa mediassa ja katsella, kuunnella ja lukea heidän sisältöjään;</w:t>
      </w:r>
    </w:p>
    <w:p w14:paraId="407DEA95" w14:textId="1A7737A4" w:rsidR="00B56311" w:rsidRPr="00FA5C18" w:rsidRDefault="00B56311" w:rsidP="00B56311">
      <w:pPr>
        <w:pStyle w:val="Luettelokappale"/>
        <w:numPr>
          <w:ilvl w:val="0"/>
          <w:numId w:val="37"/>
        </w:numPr>
      </w:pPr>
      <w:r w:rsidRPr="00FA5C18">
        <w:t xml:space="preserve">tykätä julkaisuista missä tahansa sosiaalisessa mediassa paitsi </w:t>
      </w:r>
      <w:proofErr w:type="spellStart"/>
      <w:r w:rsidRPr="00FA5C18">
        <w:t>Odnoklassniki</w:t>
      </w:r>
      <w:proofErr w:type="spellEnd"/>
      <w:r w:rsidRPr="00FA5C18">
        <w:t xml:space="preserve">-palvelussa (ven. </w:t>
      </w:r>
      <w:proofErr w:type="spellStart"/>
      <w:r w:rsidRPr="00FA5C18">
        <w:t>Одноклассники</w:t>
      </w:r>
      <w:proofErr w:type="spellEnd"/>
      <w:r w:rsidRPr="00FA5C18">
        <w:t xml:space="preserve">), jossa </w:t>
      </w:r>
      <w:r w:rsidR="00392441">
        <w:t>tykkäämällä jostain käyttäjä jakaa uudelleen sisältöä</w:t>
      </w:r>
      <w:r w:rsidRPr="00FA5C18">
        <w:t>;</w:t>
      </w:r>
    </w:p>
    <w:p w14:paraId="4F32B0F1" w14:textId="77777777" w:rsidR="00B56311" w:rsidRPr="00FA5C18" w:rsidRDefault="00B56311" w:rsidP="00B56311">
      <w:pPr>
        <w:pStyle w:val="Luettelokappale"/>
        <w:numPr>
          <w:ilvl w:val="0"/>
          <w:numId w:val="37"/>
        </w:numPr>
      </w:pPr>
      <w:r w:rsidRPr="00FA5C18">
        <w:t>mainita ja siteerata ulkomaisia agentteja sosiaalisessa mediassa;</w:t>
      </w:r>
    </w:p>
    <w:p w14:paraId="0701B49A" w14:textId="77777777" w:rsidR="00B56311" w:rsidRPr="00FA5C18" w:rsidRDefault="00B56311" w:rsidP="00B56311">
      <w:pPr>
        <w:pStyle w:val="Luettelokappale"/>
        <w:numPr>
          <w:ilvl w:val="0"/>
          <w:numId w:val="37"/>
        </w:numPr>
      </w:pPr>
      <w:r w:rsidRPr="00FA5C18">
        <w:t>jakaa uudelleen ulkomaisten agenttien julkaisuja, joissa on merkitty heidän statuksensa ulkomaisena agenttina;</w:t>
      </w:r>
    </w:p>
    <w:p w14:paraId="3D9DB803" w14:textId="032582B0" w:rsidR="00AC67DC" w:rsidRPr="00FA5C18" w:rsidRDefault="00AC67DC" w:rsidP="00B56311">
      <w:pPr>
        <w:pStyle w:val="Luettelokappale"/>
        <w:numPr>
          <w:ilvl w:val="0"/>
          <w:numId w:val="37"/>
        </w:numPr>
      </w:pPr>
      <w:r w:rsidRPr="00FA5C18">
        <w:t>kommentoida</w:t>
      </w:r>
      <w:r w:rsidR="00B56311" w:rsidRPr="00FA5C18">
        <w:t xml:space="preserve"> </w:t>
      </w:r>
      <w:r w:rsidRPr="00FA5C18">
        <w:t>ulkomaisten agenttien julkaisuja;</w:t>
      </w:r>
    </w:p>
    <w:p w14:paraId="61FA2D1C" w14:textId="77777777" w:rsidR="00AC67DC" w:rsidRPr="00FA5C18" w:rsidRDefault="00AC67DC" w:rsidP="00B56311">
      <w:pPr>
        <w:pStyle w:val="Luettelokappale"/>
        <w:numPr>
          <w:ilvl w:val="0"/>
          <w:numId w:val="37"/>
        </w:numPr>
      </w:pPr>
      <w:r w:rsidRPr="00FA5C18">
        <w:t>antaa asiantuntijana lausuntoja ulkomaisina agentteina toimiville tiedotusvälineille;</w:t>
      </w:r>
    </w:p>
    <w:p w14:paraId="38AA3D82" w14:textId="77777777" w:rsidR="00AC67DC" w:rsidRPr="00FA5C18" w:rsidRDefault="00AC67DC" w:rsidP="00B56311">
      <w:pPr>
        <w:pStyle w:val="Luettelokappale"/>
        <w:numPr>
          <w:ilvl w:val="0"/>
          <w:numId w:val="37"/>
        </w:numPr>
      </w:pPr>
      <w:r w:rsidRPr="00FA5C18">
        <w:t>siirtää lahjoituksia (myös venäläisillä maksukorteilla);</w:t>
      </w:r>
    </w:p>
    <w:p w14:paraId="37356C67" w14:textId="6D1D02BF" w:rsidR="00B56311" w:rsidRPr="00FA5C18" w:rsidRDefault="00AC67DC" w:rsidP="00B56311">
      <w:pPr>
        <w:pStyle w:val="Luettelokappale"/>
        <w:numPr>
          <w:ilvl w:val="0"/>
          <w:numId w:val="37"/>
        </w:numPr>
      </w:pPr>
      <w:r w:rsidRPr="00FA5C18">
        <w:t>osallistua kuulijana luentoihin, suoriin lähetyksiin ja kursseille, joita ulkomaiset agentit järjestävät.</w:t>
      </w:r>
      <w:r w:rsidRPr="00FA5C18">
        <w:rPr>
          <w:rStyle w:val="Alaviitteenviite"/>
        </w:rPr>
        <w:footnoteReference w:id="13"/>
      </w:r>
      <w:r w:rsidRPr="00FA5C18">
        <w:t xml:space="preserve"> </w:t>
      </w:r>
      <w:r w:rsidR="00B56311" w:rsidRPr="00FA5C18">
        <w:t xml:space="preserve"> </w:t>
      </w:r>
    </w:p>
    <w:p w14:paraId="34A709F1" w14:textId="04A67649" w:rsidR="00AC67DC" w:rsidRPr="00FA5C18" w:rsidRDefault="00AC67DC" w:rsidP="00AC67DC">
      <w:r w:rsidRPr="00FA5C18">
        <w:t xml:space="preserve">Oppaan mukaan </w:t>
      </w:r>
      <w:r w:rsidR="007C5FB1" w:rsidRPr="00FA5C18">
        <w:t>seuraavat toimet ovat kiellettyjä</w:t>
      </w:r>
      <w:r w:rsidRPr="00FA5C18">
        <w:t xml:space="preserve"> </w:t>
      </w:r>
    </w:p>
    <w:p w14:paraId="2793A3CC" w14:textId="2063A105" w:rsidR="00AC67DC" w:rsidRPr="00FA5C18" w:rsidRDefault="007C5FB1" w:rsidP="00AC67DC">
      <w:pPr>
        <w:pStyle w:val="Luettelokappale"/>
        <w:numPr>
          <w:ilvl w:val="0"/>
          <w:numId w:val="37"/>
        </w:numPr>
      </w:pPr>
      <w:r w:rsidRPr="00FA5C18">
        <w:t>Ulkomaisten agenttien mainosten julkaiseminen</w:t>
      </w:r>
      <w:r w:rsidR="00AC67DC" w:rsidRPr="00FA5C18">
        <w:t>. Tämä katsotaan mainontalain rikkomukseksi (hallintolain 14.3. §:n 1. momentti), ja siitä määrätään sakkorangaistus.</w:t>
      </w:r>
    </w:p>
    <w:p w14:paraId="0CFF3CD2" w14:textId="155BADCF" w:rsidR="00AC67DC" w:rsidRPr="00FA5C18" w:rsidRDefault="007C5FB1" w:rsidP="00AC67DC">
      <w:pPr>
        <w:pStyle w:val="Luettelokappale"/>
        <w:numPr>
          <w:ilvl w:val="0"/>
          <w:numId w:val="37"/>
        </w:numPr>
      </w:pPr>
      <w:r w:rsidRPr="00FA5C18">
        <w:t>Tiedotusvälineiden, jotka on luokiteltu u</w:t>
      </w:r>
      <w:r w:rsidR="00AC67DC" w:rsidRPr="00FA5C18">
        <w:t>lkomaisiksi agenteiksi</w:t>
      </w:r>
      <w:r w:rsidRPr="00FA5C18">
        <w:t>, mainostaminen</w:t>
      </w:r>
      <w:r w:rsidR="00AC67DC" w:rsidRPr="00FA5C18">
        <w:t>. Näissä tapauksissa oikeusministeriö antaa ensin varoituksen, ja toistuvasta rikkomuksesta seuraa sakko.</w:t>
      </w:r>
    </w:p>
    <w:p w14:paraId="742EC0BA" w14:textId="7A372754" w:rsidR="00AC67DC" w:rsidRPr="00FA5C18" w:rsidRDefault="007C5FB1" w:rsidP="00AC67DC">
      <w:pPr>
        <w:pStyle w:val="Luettelokappale"/>
        <w:numPr>
          <w:ilvl w:val="0"/>
          <w:numId w:val="37"/>
        </w:numPr>
      </w:pPr>
      <w:r w:rsidRPr="00FA5C18">
        <w:t>R</w:t>
      </w:r>
      <w:r w:rsidR="00AC67DC" w:rsidRPr="00FA5C18">
        <w:t>ekisteröidyt tiedotusvälineet eivät saa mainita tai levittää ulkomaisiksi agenteiksi luokiteltujen tahojen materiaaleja ilmoittamatta niiden asemaa</w:t>
      </w:r>
      <w:r w:rsidRPr="00FA5C18">
        <w:t xml:space="preserve"> ulkomaisina agentteina</w:t>
      </w:r>
      <w:r w:rsidR="00AC67DC" w:rsidRPr="00FA5C18">
        <w:t xml:space="preserve">. Tästä voidaan määrätä sakko hallintolain 13.15. §:n 2.1. momentin nojalla. Hallinnollisen rikkomuksen </w:t>
      </w:r>
      <w:r w:rsidR="00392441">
        <w:t>perusteena</w:t>
      </w:r>
      <w:r w:rsidR="00AC67DC" w:rsidRPr="00FA5C18">
        <w:t xml:space="preserve"> ollut </w:t>
      </w:r>
      <w:r w:rsidR="00392441">
        <w:t>esine</w:t>
      </w:r>
      <w:r w:rsidR="00AC67DC" w:rsidRPr="00FA5C18">
        <w:t xml:space="preserve"> eli tietokone, älypuhelin tai tabletti, voidaan takavarikoida.</w:t>
      </w:r>
    </w:p>
    <w:p w14:paraId="6620F632" w14:textId="7A98FDCE" w:rsidR="00AC67DC" w:rsidRPr="00FA5C18" w:rsidRDefault="00AC67DC" w:rsidP="00AC67DC">
      <w:pPr>
        <w:pStyle w:val="Luettelokappale"/>
        <w:numPr>
          <w:ilvl w:val="0"/>
          <w:numId w:val="37"/>
        </w:numPr>
      </w:pPr>
      <w:r w:rsidRPr="00FA5C18">
        <w:t xml:space="preserve">Edistää ulkomaisia agentteja koskevan lainsäädännön rikkomista. Kiellettyä on </w:t>
      </w:r>
      <w:r w:rsidR="00AD41BF" w:rsidRPr="00FA5C18">
        <w:t xml:space="preserve">ulkomaisen agentin mainitseminen ilman lakisääteisen statuksen ilmoittamista tilanteessa, jossa kyseinen henkilö ei itse merkitse omia julkaisujaan tällä statuksella. Tästä voi seurata oikeusministeriön varoitus ja myöhemmin </w:t>
      </w:r>
      <w:r w:rsidR="007C5FB1" w:rsidRPr="00FA5C18">
        <w:t>sakkorangaistus</w:t>
      </w:r>
      <w:r w:rsidR="00AD41BF" w:rsidRPr="00FA5C18">
        <w:t xml:space="preserve"> hallintolain 19.5. § 42. momentin nojalla.</w:t>
      </w:r>
      <w:r w:rsidR="00AD41BF" w:rsidRPr="00FA5C18">
        <w:rPr>
          <w:rStyle w:val="Alaviitteenviite"/>
        </w:rPr>
        <w:footnoteReference w:id="14"/>
      </w:r>
    </w:p>
    <w:p w14:paraId="111869FA" w14:textId="3FAAEFE2" w:rsidR="00BC40F3" w:rsidRPr="00FA5C18" w:rsidRDefault="00AD41BF" w:rsidP="00E70D26">
      <w:r w:rsidRPr="00FA5C18">
        <w:t xml:space="preserve">Lisäksi oppaassa mainitaan riskialttiina ottaa vastaan rahaa ulkomaisilta agenteilta. Oikeusministeriö voi tulkita tämän välilliseksi ulkomaiseksi rahoitukseksi ja lisätä rahaa </w:t>
      </w:r>
      <w:r w:rsidRPr="00FA5C18">
        <w:lastRenderedPageBreak/>
        <w:t>vastaanottaneen henkilön tai organisaation rekisteriin.</w:t>
      </w:r>
      <w:r w:rsidR="002F7813" w:rsidRPr="00FA5C18">
        <w:rPr>
          <w:rStyle w:val="Alaviitteenviite"/>
        </w:rPr>
        <w:footnoteReference w:id="15"/>
      </w:r>
      <w:r w:rsidRPr="00FA5C18">
        <w:t xml:space="preserve"> </w:t>
      </w:r>
      <w:r w:rsidR="007C5FB1" w:rsidRPr="00FA5C18">
        <w:t xml:space="preserve">Venäjän oikeusministeriö on ylläpitänyt joulukuusta 2022 lähtien ei-julkista rekisteriä henkilöistä, jotka ovat sidoksissa ulkomaisiin agentteihin. Rekisteriin </w:t>
      </w:r>
      <w:r w:rsidR="00E70D26" w:rsidRPr="00FA5C18">
        <w:t xml:space="preserve">lisätään henkilöitä, jotka ovat työskennelleet tai työskentelevät ulkomaisten agenttien palveluksessa, kuuluvat niiden hallintoelimiin sekä ne, jotka saavat niiltä rahaa tai omaisuutta poliittisen toiminnan harjoittamista varten. Ulkomaisiin agentteihin </w:t>
      </w:r>
      <w:r w:rsidR="007C5FB1" w:rsidRPr="00FA5C18">
        <w:t xml:space="preserve">sidoksissa oleviin henkilöihin ei sovelleta </w:t>
      </w:r>
      <w:r w:rsidR="00E70D26" w:rsidRPr="00FA5C18">
        <w:t xml:space="preserve">ulkomaisia agentteja koskevia vaatimuksia ja </w:t>
      </w:r>
      <w:r w:rsidR="007C5FB1" w:rsidRPr="00FA5C18">
        <w:t>rajoituksia, ja heidän on ilmoitettava asemastaan vain asettuessaan ehdolle vaaleissa.</w:t>
      </w:r>
      <w:r w:rsidR="00BC40F3" w:rsidRPr="00FA5C18">
        <w:rPr>
          <w:rStyle w:val="Alaviitteenviite"/>
        </w:rPr>
        <w:footnoteReference w:id="16"/>
      </w:r>
    </w:p>
    <w:p w14:paraId="170FABD2" w14:textId="1B341B31" w:rsidR="00341283" w:rsidRPr="00FA5C18" w:rsidRDefault="00EA1FC4" w:rsidP="00341283">
      <w:pPr>
        <w:pStyle w:val="Otsikko1"/>
      </w:pPr>
      <w:r w:rsidRPr="00FA5C18">
        <w:t>Mitä seurauksia ulkomaisia agentteja koskevan lainsäädännön rikkomisesta on seurannut kolmansille osapuolille?</w:t>
      </w:r>
    </w:p>
    <w:p w14:paraId="700DE0DB" w14:textId="4C1D94C0" w:rsidR="00BC40F3" w:rsidRPr="00FA5C18" w:rsidRDefault="002F7813" w:rsidP="002F7813">
      <w:r w:rsidRPr="00FA5C18">
        <w:t xml:space="preserve">Ihmisoikeusjärjestö Human Rights Watch (HRW) </w:t>
      </w:r>
      <w:r w:rsidR="00D7126B" w:rsidRPr="00FA5C18">
        <w:t xml:space="preserve">käsittelee elokuussa 2024 julkaistussa raportissa muun muassa ulkomaisia agentteja koskevaa lainsäädäntöä ja mainitsee kolmansiin osapuoliin kohdistettavat ylimääräiset tarkastukset. </w:t>
      </w:r>
      <w:proofErr w:type="spellStart"/>
      <w:r w:rsidR="00D7126B" w:rsidRPr="00FA5C18">
        <w:t>HRW:n</w:t>
      </w:r>
      <w:proofErr w:type="spellEnd"/>
      <w:r w:rsidR="00D7126B" w:rsidRPr="00FA5C18">
        <w:t xml:space="preserve"> mukaan </w:t>
      </w:r>
      <w:r w:rsidR="00AA3FAB" w:rsidRPr="00FA5C18">
        <w:t>tarkastukset jo itsessään voivat olla hyvin raskaita.</w:t>
      </w:r>
      <w:r w:rsidRPr="00FA5C18">
        <w:t xml:space="preserve"> Tarkastukset voivat häiritä merkittävästi kansalaisjärjestöjen toimintaa </w:t>
      </w:r>
      <w:r w:rsidR="00D7126B" w:rsidRPr="00FA5C18">
        <w:t>ja viedä</w:t>
      </w:r>
      <w:r w:rsidRPr="00FA5C18">
        <w:t xml:space="preserve"> paljon henkilöstöresursseja ja aikaa, kuten vuosina 2013–2015 toteutetut laajamittaiset ratsiat osoittivat.</w:t>
      </w:r>
      <w:r w:rsidR="00AA3FAB" w:rsidRPr="00FA5C18">
        <w:rPr>
          <w:rStyle w:val="Alaviitteenviite"/>
        </w:rPr>
        <w:footnoteReference w:id="17"/>
      </w:r>
      <w:r w:rsidR="00D7126B" w:rsidRPr="00FA5C18">
        <w:t xml:space="preserve"> </w:t>
      </w:r>
      <w:r w:rsidRPr="00FA5C18">
        <w:t xml:space="preserve">HRW ei </w:t>
      </w:r>
      <w:r w:rsidR="00BC40F3" w:rsidRPr="00FA5C18">
        <w:t xml:space="preserve">anna esimerkkejä ulkomaisia agentteja koskevan lainsäädännön nojalla kolmansiin osapuoliin toteutetuista </w:t>
      </w:r>
      <w:r w:rsidR="00D7126B" w:rsidRPr="00FA5C18">
        <w:t xml:space="preserve">ylimääräisistä </w:t>
      </w:r>
      <w:r w:rsidR="00BC40F3" w:rsidRPr="00FA5C18">
        <w:t>tarkastuksista. Myöskään muista lähteistä ei löydy tietoa siitä, onko tällaisia ylimääräisiä tarkastuksia tehty kolmansille osapuolille.</w:t>
      </w:r>
    </w:p>
    <w:p w14:paraId="1274BA27" w14:textId="4F794AA9" w:rsidR="00516F8D" w:rsidRPr="00FA5C18" w:rsidRDefault="00B5414D" w:rsidP="00A2743D">
      <w:r w:rsidRPr="00FA5C18">
        <w:t>OVD-Infon mukaan tammikuuhun 2024 mennessä tiedossa ei ollut tapauksia, joissa henkilöitä olisi asetettu vastuuseen ulkomaisen agentin auttamisesta rajoitusten kiertämisessä.</w:t>
      </w:r>
      <w:r w:rsidRPr="00FA5C18">
        <w:rPr>
          <w:rStyle w:val="Alaviitteenviite"/>
        </w:rPr>
        <w:footnoteReference w:id="18"/>
      </w:r>
      <w:r w:rsidR="00BC40F3" w:rsidRPr="00FA5C18">
        <w:t xml:space="preserve"> </w:t>
      </w:r>
      <w:r w:rsidR="002B4414" w:rsidRPr="00FA5C18">
        <w:t xml:space="preserve">Ihmisoikeusprojekti </w:t>
      </w:r>
      <w:proofErr w:type="spellStart"/>
      <w:r w:rsidR="009A6C93" w:rsidRPr="00FA5C18">
        <w:t>Pervaja</w:t>
      </w:r>
      <w:proofErr w:type="spellEnd"/>
      <w:r w:rsidR="009A6C93" w:rsidRPr="00FA5C18">
        <w:t xml:space="preserve"> </w:t>
      </w:r>
      <w:proofErr w:type="spellStart"/>
      <w:r w:rsidR="009A6C93" w:rsidRPr="00FA5C18">
        <w:t>linija</w:t>
      </w:r>
      <w:proofErr w:type="spellEnd"/>
      <w:r w:rsidR="009A6C93" w:rsidRPr="00FA5C18">
        <w:t xml:space="preserve"> </w:t>
      </w:r>
      <w:r w:rsidR="00D7126B" w:rsidRPr="00FA5C18">
        <w:t xml:space="preserve">(ven. </w:t>
      </w:r>
      <w:proofErr w:type="spellStart"/>
      <w:r w:rsidR="00D7126B" w:rsidRPr="00FA5C18">
        <w:t>Первая</w:t>
      </w:r>
      <w:proofErr w:type="spellEnd"/>
      <w:r w:rsidR="00D7126B" w:rsidRPr="00FA5C18">
        <w:t xml:space="preserve"> </w:t>
      </w:r>
      <w:proofErr w:type="spellStart"/>
      <w:r w:rsidR="00D7126B" w:rsidRPr="00FA5C18">
        <w:t>линия</w:t>
      </w:r>
      <w:proofErr w:type="spellEnd"/>
      <w:r w:rsidR="00D7126B" w:rsidRPr="00FA5C18">
        <w:t xml:space="preserve">) </w:t>
      </w:r>
      <w:r w:rsidR="002B4414" w:rsidRPr="00FA5C18">
        <w:t xml:space="preserve">on julkaissut </w:t>
      </w:r>
      <w:r w:rsidR="009A6C93" w:rsidRPr="00FA5C18">
        <w:t xml:space="preserve">7.11.2025 </w:t>
      </w:r>
      <w:r w:rsidR="002B4414" w:rsidRPr="00FA5C18">
        <w:t>oppaan</w:t>
      </w:r>
      <w:r w:rsidR="009A6C93" w:rsidRPr="00FA5C18">
        <w:t xml:space="preserve">, joka käsittelee vuorovaikutusta </w:t>
      </w:r>
      <w:r w:rsidR="002B4414" w:rsidRPr="00FA5C18">
        <w:t xml:space="preserve">ulkomaisten </w:t>
      </w:r>
      <w:r w:rsidR="009A6C93" w:rsidRPr="00FA5C18">
        <w:t>agenttien kanssa</w:t>
      </w:r>
      <w:r w:rsidR="002B4414" w:rsidRPr="00FA5C18">
        <w:t xml:space="preserve">. Oppaassa </w:t>
      </w:r>
      <w:r w:rsidR="009A6C93" w:rsidRPr="00FA5C18">
        <w:t>todetaan</w:t>
      </w:r>
      <w:r w:rsidR="002B4414" w:rsidRPr="00FA5C18">
        <w:t>,</w:t>
      </w:r>
      <w:r w:rsidR="009A6C93" w:rsidRPr="00FA5C18">
        <w:t xml:space="preserve"> koskien kolmansia osapuolia koskevia säännöksiä, että </w:t>
      </w:r>
      <w:r w:rsidR="002B4414" w:rsidRPr="00FA5C18">
        <w:t xml:space="preserve">viranomaiset ovat määränneet sakkoja ja antaneet varoituksia </w:t>
      </w:r>
      <w:r w:rsidR="009A6C93" w:rsidRPr="00FA5C18">
        <w:t>ulkomaisiksi agenteiksi merkittyjen tahojen materiaalien jakamisesta uudelleen ilman mainintaa niiden asemasta. Muut toimet tai laiminlyönnit eivät toistaiseksi ole johtaneet viranomaisten toimenpiteisiin.</w:t>
      </w:r>
      <w:r w:rsidR="009A6C93" w:rsidRPr="00FA5C18">
        <w:rPr>
          <w:rStyle w:val="Alaviitteenviite"/>
        </w:rPr>
        <w:footnoteReference w:id="19"/>
      </w:r>
    </w:p>
    <w:p w14:paraId="78827775" w14:textId="31E25F8D" w:rsidR="009A6C93" w:rsidRDefault="002B4414" w:rsidP="00D479A5">
      <w:r w:rsidRPr="00FA5C18">
        <w:t xml:space="preserve">Venäläinen riippumaton uutiskanava </w:t>
      </w:r>
      <w:proofErr w:type="spellStart"/>
      <w:r w:rsidR="009A6C93" w:rsidRPr="00FA5C18">
        <w:t>Mediazona</w:t>
      </w:r>
      <w:proofErr w:type="spellEnd"/>
      <w:r w:rsidR="009A6C93" w:rsidRPr="00FA5C18">
        <w:t xml:space="preserve"> </w:t>
      </w:r>
      <w:r w:rsidRPr="00FA5C18">
        <w:t xml:space="preserve">(ven. </w:t>
      </w:r>
      <w:proofErr w:type="spellStart"/>
      <w:r w:rsidRPr="00FA5C18">
        <w:t>Медиазона</w:t>
      </w:r>
      <w:proofErr w:type="spellEnd"/>
      <w:r w:rsidRPr="00FA5C18">
        <w:t xml:space="preserve">) </w:t>
      </w:r>
      <w:r w:rsidR="009A6C93" w:rsidRPr="00FA5C18">
        <w:t xml:space="preserve">kertoo näistä sakoista huhtikuussa 2025 julkaistussa artikkelissa. Vuoden 2025 alusta lähtien </w:t>
      </w:r>
      <w:r w:rsidRPr="00FA5C18">
        <w:t xml:space="preserve">venäläisissä tuomioistuimissa on käsitelty hallintolain 19.5. §:n 42. momentin mukaisia tapauksia ulkomaisia agentteja koskevan lainsäädännön noudattamatta jättämisestä. </w:t>
      </w:r>
      <w:r w:rsidR="009A6C93" w:rsidRPr="00FA5C18">
        <w:t xml:space="preserve">Tämä säännös mahdollistaa </w:t>
      </w:r>
      <w:r w:rsidRPr="00FA5C18">
        <w:t xml:space="preserve">varoituksen antamisen ja sen jälkeen </w:t>
      </w:r>
      <w:r w:rsidR="009A6C93" w:rsidRPr="00FA5C18">
        <w:t>sakon määräämisen henkilölle, joka lainaa tai siteeraa ulkomaisen agentin materiaaleja ilmoittamatta tämän asemasta</w:t>
      </w:r>
      <w:r w:rsidRPr="00FA5C18">
        <w:t xml:space="preserve"> ulkomaisena agenttina</w:t>
      </w:r>
      <w:r w:rsidR="009A6C93" w:rsidRPr="00FA5C18">
        <w:t xml:space="preserve">. </w:t>
      </w:r>
      <w:r w:rsidR="00D479A5" w:rsidRPr="00FA5C18">
        <w:t xml:space="preserve">Esimerkiksi eräs venäläinen räppäri sai sakon </w:t>
      </w:r>
      <w:proofErr w:type="spellStart"/>
      <w:r w:rsidR="009A6C93" w:rsidRPr="00FA5C18">
        <w:t>Telegram</w:t>
      </w:r>
      <w:proofErr w:type="spellEnd"/>
      <w:r w:rsidR="009A6C93" w:rsidRPr="00FA5C18">
        <w:t>-julkaisusta, jossa hän jakoi linkin yhteiseen videoon ulkomaisen agentin</w:t>
      </w:r>
      <w:r w:rsidR="00D479A5" w:rsidRPr="00FA5C18">
        <w:t xml:space="preserve"> </w:t>
      </w:r>
      <w:r w:rsidR="009A6C93" w:rsidRPr="00FA5C18">
        <w:t xml:space="preserve">kanssa. Pietarilainen pappi </w:t>
      </w:r>
      <w:r w:rsidR="00D479A5" w:rsidRPr="00FA5C18">
        <w:t xml:space="preserve">taas sai sakon jaettuaan uudelleen julkaisun </w:t>
      </w:r>
      <w:proofErr w:type="spellStart"/>
      <w:r w:rsidR="00D479A5" w:rsidRPr="00FA5C18">
        <w:t>Bumaga</w:t>
      </w:r>
      <w:proofErr w:type="spellEnd"/>
      <w:r w:rsidR="00D479A5" w:rsidRPr="00FA5C18">
        <w:t xml:space="preserve"> (ven. </w:t>
      </w:r>
      <w:proofErr w:type="spellStart"/>
      <w:r w:rsidR="00D479A5" w:rsidRPr="00FA5C18">
        <w:t>Бумага</w:t>
      </w:r>
      <w:proofErr w:type="spellEnd"/>
      <w:r w:rsidR="00D479A5" w:rsidRPr="00FA5C18">
        <w:t>) -uutissivulta. Sakkoja on määrätty julkisten henkilöiden lisäksi myös ei-julkisille henkilöille. Esimerkiksi kazanilainen opettaja sai 30 000 ruplan (noin 312 euroa) sakot julkaistuaan naistenpäivänä tervehdyksen, joka sisälsi sitaatin ulkomaiseksi agentiksi julistetulta entiseltä poliitikolta Svetlana Lada-</w:t>
      </w:r>
      <w:proofErr w:type="spellStart"/>
      <w:r w:rsidR="00D479A5" w:rsidRPr="00FA5C18">
        <w:t>Rusilta</w:t>
      </w:r>
      <w:proofErr w:type="spellEnd"/>
      <w:r w:rsidR="00D479A5" w:rsidRPr="00FA5C18">
        <w:t xml:space="preserve"> ja linkin hänen musiikkialbumiinsa</w:t>
      </w:r>
      <w:r w:rsidR="009A6C93" w:rsidRPr="00FA5C18">
        <w:t>.</w:t>
      </w:r>
      <w:r w:rsidR="00FA5C18" w:rsidRPr="00FA5C18">
        <w:t xml:space="preserve"> Kaikissa tapauksissa henkilö ei ole saanut varoitusta ennen sakkoja. Koska Venäjällä on jo tuhansia ulkomaisia agentteja, on todennäköistä, että sosiaalisessa mediassa </w:t>
      </w:r>
      <w:r w:rsidR="00FA5C18" w:rsidRPr="00FA5C18">
        <w:lastRenderedPageBreak/>
        <w:t>linkin julkaiseva henkilö voi tietämättään jättää ilmoittamatta ulkomaalaisen agentin statuksen, jos hän ei tarkista, onko materiaalin tekijä määritelty ulkomaiseksi agentiksi vai ei.</w:t>
      </w:r>
      <w:r w:rsidR="00FA5C18" w:rsidRPr="00FA5C18">
        <w:rPr>
          <w:rStyle w:val="Alaviitteenviite"/>
        </w:rPr>
        <w:footnoteReference w:id="20"/>
      </w:r>
    </w:p>
    <w:bookmarkEnd w:id="0"/>
    <w:p w14:paraId="5BD8CAF4" w14:textId="77777777" w:rsidR="00082DFE" w:rsidRPr="00692458" w:rsidRDefault="00082DFE" w:rsidP="00543F66">
      <w:pPr>
        <w:pStyle w:val="Otsikko2"/>
        <w:numPr>
          <w:ilvl w:val="0"/>
          <w:numId w:val="0"/>
        </w:numPr>
        <w:rPr>
          <w:lang w:val="en-US"/>
        </w:rPr>
      </w:pPr>
      <w:proofErr w:type="spellStart"/>
      <w:r w:rsidRPr="00692458">
        <w:rPr>
          <w:lang w:val="en-US"/>
        </w:rPr>
        <w:t>Lähteet</w:t>
      </w:r>
      <w:proofErr w:type="spellEnd"/>
    </w:p>
    <w:p w14:paraId="1685C3BA" w14:textId="43B219C5" w:rsidR="00B4304F" w:rsidRDefault="00B4304F" w:rsidP="00B4304F">
      <w:pPr>
        <w:jc w:val="left"/>
      </w:pPr>
      <w:r>
        <w:rPr>
          <w:lang w:val="en-US"/>
        </w:rPr>
        <w:t xml:space="preserve">HRW (Human Rights Watch) 8/2024. </w:t>
      </w:r>
      <w:r w:rsidRPr="00B4304F">
        <w:rPr>
          <w:i/>
          <w:iCs/>
          <w:lang w:val="en-US"/>
        </w:rPr>
        <w:t xml:space="preserve">Russia’s Legislative Minefield Tripwires for Civil Society since 2020. </w:t>
      </w:r>
      <w:hyperlink r:id="rId8" w:history="1">
        <w:r w:rsidRPr="00B4304F">
          <w:rPr>
            <w:rStyle w:val="Hyperlinkki"/>
          </w:rPr>
          <w:t>https://www.hrw.org/sites/default/files/media_2024/08/russia0824web.pdf</w:t>
        </w:r>
      </w:hyperlink>
      <w:r w:rsidRPr="00B4304F">
        <w:t xml:space="preserve"> </w:t>
      </w:r>
      <w:r>
        <w:t>(käyty 15.9.2026).</w:t>
      </w:r>
    </w:p>
    <w:p w14:paraId="229375FB" w14:textId="4CFA55E4" w:rsidR="00B4304F" w:rsidRDefault="00B4304F" w:rsidP="00B4304F">
      <w:pPr>
        <w:jc w:val="left"/>
      </w:pPr>
      <w:r>
        <w:t>***</w:t>
      </w:r>
    </w:p>
    <w:p w14:paraId="2C37BABE" w14:textId="42D34F28" w:rsidR="00B4304F" w:rsidRPr="00B4304F" w:rsidRDefault="00B4304F" w:rsidP="00B4304F">
      <w:pPr>
        <w:jc w:val="left"/>
      </w:pPr>
      <w:proofErr w:type="spellStart"/>
      <w:r w:rsidRPr="00FA5C18">
        <w:t>Медиазона</w:t>
      </w:r>
      <w:proofErr w:type="spellEnd"/>
      <w:r>
        <w:t xml:space="preserve"> [</w:t>
      </w:r>
      <w:proofErr w:type="spellStart"/>
      <w:r>
        <w:t>Mediazona</w:t>
      </w:r>
      <w:proofErr w:type="spellEnd"/>
      <w:r>
        <w:t xml:space="preserve">] 11.4.2025. </w:t>
      </w:r>
      <w:proofErr w:type="spellStart"/>
      <w:r w:rsidRPr="00B4304F">
        <w:rPr>
          <w:i/>
          <w:iCs/>
        </w:rPr>
        <w:t>Российские</w:t>
      </w:r>
      <w:proofErr w:type="spellEnd"/>
      <w:r w:rsidRPr="00B4304F">
        <w:rPr>
          <w:i/>
          <w:iCs/>
        </w:rPr>
        <w:t xml:space="preserve"> </w:t>
      </w:r>
      <w:proofErr w:type="spellStart"/>
      <w:r w:rsidRPr="00B4304F">
        <w:rPr>
          <w:i/>
          <w:iCs/>
        </w:rPr>
        <w:t>суды</w:t>
      </w:r>
      <w:proofErr w:type="spellEnd"/>
      <w:r w:rsidRPr="00B4304F">
        <w:rPr>
          <w:i/>
          <w:iCs/>
        </w:rPr>
        <w:t xml:space="preserve"> </w:t>
      </w:r>
      <w:proofErr w:type="spellStart"/>
      <w:r w:rsidRPr="00B4304F">
        <w:rPr>
          <w:i/>
          <w:iCs/>
        </w:rPr>
        <w:t>начали</w:t>
      </w:r>
      <w:proofErr w:type="spellEnd"/>
      <w:r w:rsidRPr="00B4304F">
        <w:rPr>
          <w:i/>
          <w:iCs/>
        </w:rPr>
        <w:t xml:space="preserve"> </w:t>
      </w:r>
      <w:proofErr w:type="spellStart"/>
      <w:r w:rsidRPr="00B4304F">
        <w:rPr>
          <w:i/>
          <w:iCs/>
        </w:rPr>
        <w:t>выписывать</w:t>
      </w:r>
      <w:proofErr w:type="spellEnd"/>
      <w:r w:rsidRPr="00B4304F">
        <w:rPr>
          <w:i/>
          <w:iCs/>
        </w:rPr>
        <w:t xml:space="preserve"> </w:t>
      </w:r>
      <w:proofErr w:type="spellStart"/>
      <w:r w:rsidRPr="00B4304F">
        <w:rPr>
          <w:i/>
          <w:iCs/>
        </w:rPr>
        <w:t>штрафы</w:t>
      </w:r>
      <w:proofErr w:type="spellEnd"/>
      <w:r w:rsidRPr="00B4304F">
        <w:rPr>
          <w:i/>
          <w:iCs/>
        </w:rPr>
        <w:t xml:space="preserve"> </w:t>
      </w:r>
      <w:proofErr w:type="spellStart"/>
      <w:r w:rsidRPr="00B4304F">
        <w:rPr>
          <w:i/>
          <w:iCs/>
        </w:rPr>
        <w:t>обычным</w:t>
      </w:r>
      <w:proofErr w:type="spellEnd"/>
      <w:r w:rsidRPr="00B4304F">
        <w:rPr>
          <w:i/>
          <w:iCs/>
        </w:rPr>
        <w:t xml:space="preserve"> </w:t>
      </w:r>
      <w:proofErr w:type="spellStart"/>
      <w:r w:rsidRPr="00B4304F">
        <w:rPr>
          <w:i/>
          <w:iCs/>
        </w:rPr>
        <w:t>людям</w:t>
      </w:r>
      <w:proofErr w:type="spellEnd"/>
      <w:r w:rsidRPr="00B4304F">
        <w:rPr>
          <w:i/>
          <w:iCs/>
        </w:rPr>
        <w:t xml:space="preserve"> </w:t>
      </w:r>
      <w:proofErr w:type="spellStart"/>
      <w:r w:rsidRPr="00B4304F">
        <w:rPr>
          <w:i/>
          <w:iCs/>
        </w:rPr>
        <w:t>за</w:t>
      </w:r>
      <w:proofErr w:type="spellEnd"/>
      <w:r w:rsidRPr="00B4304F">
        <w:rPr>
          <w:i/>
          <w:iCs/>
        </w:rPr>
        <w:t xml:space="preserve"> </w:t>
      </w:r>
      <w:proofErr w:type="spellStart"/>
      <w:r w:rsidRPr="00B4304F">
        <w:rPr>
          <w:i/>
          <w:iCs/>
        </w:rPr>
        <w:t>ссылки</w:t>
      </w:r>
      <w:proofErr w:type="spellEnd"/>
      <w:r w:rsidRPr="00B4304F">
        <w:rPr>
          <w:i/>
          <w:iCs/>
        </w:rPr>
        <w:t xml:space="preserve"> </w:t>
      </w:r>
      <w:proofErr w:type="spellStart"/>
      <w:r w:rsidRPr="00B4304F">
        <w:rPr>
          <w:i/>
          <w:iCs/>
        </w:rPr>
        <w:t>на</w:t>
      </w:r>
      <w:proofErr w:type="spellEnd"/>
      <w:r w:rsidRPr="00B4304F">
        <w:rPr>
          <w:i/>
          <w:iCs/>
        </w:rPr>
        <w:t xml:space="preserve"> </w:t>
      </w:r>
      <w:proofErr w:type="spellStart"/>
      <w:r w:rsidRPr="00B4304F">
        <w:rPr>
          <w:i/>
          <w:iCs/>
        </w:rPr>
        <w:t>материалы</w:t>
      </w:r>
      <w:proofErr w:type="spellEnd"/>
      <w:r w:rsidRPr="00B4304F">
        <w:rPr>
          <w:i/>
          <w:iCs/>
        </w:rPr>
        <w:t xml:space="preserve"> «</w:t>
      </w:r>
      <w:proofErr w:type="spellStart"/>
      <w:r w:rsidRPr="00B4304F">
        <w:rPr>
          <w:i/>
          <w:iCs/>
        </w:rPr>
        <w:t>иноагентов</w:t>
      </w:r>
      <w:proofErr w:type="spellEnd"/>
      <w:r w:rsidRPr="00B4304F">
        <w:rPr>
          <w:i/>
          <w:iCs/>
        </w:rPr>
        <w:t>».</w:t>
      </w:r>
      <w:r>
        <w:t xml:space="preserve"> </w:t>
      </w:r>
      <w:hyperlink r:id="rId9" w:history="1">
        <w:r w:rsidRPr="007D5C3C">
          <w:rPr>
            <w:rStyle w:val="Hyperlinkki"/>
          </w:rPr>
          <w:t>https://zona.media/article/2025/04/11/inoagent</w:t>
        </w:r>
      </w:hyperlink>
      <w:r>
        <w:t xml:space="preserve"> (käyty 17.9.2026).</w:t>
      </w:r>
    </w:p>
    <w:p w14:paraId="354C8842" w14:textId="244EDA31" w:rsidR="00B4304F" w:rsidRPr="00B4304F" w:rsidRDefault="00B4304F" w:rsidP="00B4304F">
      <w:pPr>
        <w:jc w:val="left"/>
      </w:pPr>
      <w:proofErr w:type="spellStart"/>
      <w:r w:rsidRPr="00FA5C18">
        <w:rPr>
          <w:lang w:val="en-US"/>
        </w:rPr>
        <w:t>Медуза</w:t>
      </w:r>
      <w:proofErr w:type="spellEnd"/>
      <w:r w:rsidRPr="00692458">
        <w:t xml:space="preserve"> [</w:t>
      </w:r>
      <w:proofErr w:type="spellStart"/>
      <w:r w:rsidRPr="00692458">
        <w:t>Meduza</w:t>
      </w:r>
      <w:proofErr w:type="spellEnd"/>
      <w:r w:rsidRPr="00692458">
        <w:t xml:space="preserve">] 15.5.2023. </w:t>
      </w:r>
      <w:proofErr w:type="spellStart"/>
      <w:r w:rsidRPr="00B4304F">
        <w:rPr>
          <w:i/>
          <w:iCs/>
          <w:lang w:val="en-US"/>
        </w:rPr>
        <w:t>Российские</w:t>
      </w:r>
      <w:proofErr w:type="spellEnd"/>
      <w:r w:rsidRPr="00B4304F">
        <w:rPr>
          <w:i/>
          <w:iCs/>
        </w:rPr>
        <w:t xml:space="preserve"> </w:t>
      </w:r>
      <w:proofErr w:type="spellStart"/>
      <w:r w:rsidRPr="00B4304F">
        <w:rPr>
          <w:i/>
          <w:iCs/>
          <w:lang w:val="en-US"/>
        </w:rPr>
        <w:t>власти</w:t>
      </w:r>
      <w:proofErr w:type="spellEnd"/>
      <w:r w:rsidRPr="00B4304F">
        <w:rPr>
          <w:i/>
          <w:iCs/>
        </w:rPr>
        <w:t xml:space="preserve"> </w:t>
      </w:r>
      <w:proofErr w:type="spellStart"/>
      <w:r w:rsidRPr="00B4304F">
        <w:rPr>
          <w:i/>
          <w:iCs/>
          <w:lang w:val="en-US"/>
        </w:rPr>
        <w:t>могут</w:t>
      </w:r>
      <w:proofErr w:type="spellEnd"/>
      <w:r w:rsidRPr="00B4304F">
        <w:rPr>
          <w:i/>
          <w:iCs/>
        </w:rPr>
        <w:t xml:space="preserve"> </w:t>
      </w:r>
      <w:proofErr w:type="spellStart"/>
      <w:r w:rsidRPr="00B4304F">
        <w:rPr>
          <w:i/>
          <w:iCs/>
          <w:lang w:val="en-US"/>
        </w:rPr>
        <w:t>объявить</w:t>
      </w:r>
      <w:proofErr w:type="spellEnd"/>
      <w:r w:rsidRPr="00B4304F">
        <w:rPr>
          <w:i/>
          <w:iCs/>
        </w:rPr>
        <w:t xml:space="preserve"> «</w:t>
      </w:r>
      <w:proofErr w:type="spellStart"/>
      <w:r w:rsidRPr="00B4304F">
        <w:rPr>
          <w:i/>
          <w:iCs/>
          <w:lang w:val="en-US"/>
        </w:rPr>
        <w:t>иноагентом</w:t>
      </w:r>
      <w:proofErr w:type="spellEnd"/>
      <w:r w:rsidRPr="00B4304F">
        <w:rPr>
          <w:i/>
          <w:iCs/>
        </w:rPr>
        <w:t xml:space="preserve">» </w:t>
      </w:r>
      <w:proofErr w:type="spellStart"/>
      <w:r w:rsidRPr="00B4304F">
        <w:rPr>
          <w:i/>
          <w:iCs/>
          <w:lang w:val="en-US"/>
        </w:rPr>
        <w:t>кого</w:t>
      </w:r>
      <w:proofErr w:type="spellEnd"/>
      <w:r w:rsidRPr="00B4304F">
        <w:rPr>
          <w:i/>
          <w:iCs/>
        </w:rPr>
        <w:t xml:space="preserve"> </w:t>
      </w:r>
      <w:proofErr w:type="spellStart"/>
      <w:r w:rsidRPr="00B4304F">
        <w:rPr>
          <w:i/>
          <w:iCs/>
          <w:lang w:val="en-US"/>
        </w:rPr>
        <w:t>угодно</w:t>
      </w:r>
      <w:proofErr w:type="spellEnd"/>
      <w:r w:rsidRPr="00B4304F">
        <w:rPr>
          <w:i/>
          <w:iCs/>
        </w:rPr>
        <w:t xml:space="preserve">. </w:t>
      </w:r>
      <w:r w:rsidRPr="00B4304F">
        <w:rPr>
          <w:i/>
          <w:iCs/>
          <w:lang w:val="en-US"/>
        </w:rPr>
        <w:t>А</w:t>
      </w:r>
      <w:r w:rsidRPr="00B4304F">
        <w:rPr>
          <w:i/>
          <w:iCs/>
        </w:rPr>
        <w:t xml:space="preserve"> </w:t>
      </w:r>
      <w:proofErr w:type="spellStart"/>
      <w:r w:rsidRPr="00B4304F">
        <w:rPr>
          <w:i/>
          <w:iCs/>
          <w:lang w:val="en-US"/>
        </w:rPr>
        <w:t>теперь</w:t>
      </w:r>
      <w:proofErr w:type="spellEnd"/>
      <w:r w:rsidRPr="00B4304F">
        <w:rPr>
          <w:i/>
          <w:iCs/>
        </w:rPr>
        <w:t xml:space="preserve"> </w:t>
      </w:r>
      <w:proofErr w:type="spellStart"/>
      <w:r w:rsidRPr="00B4304F">
        <w:rPr>
          <w:i/>
          <w:iCs/>
          <w:lang w:val="en-US"/>
        </w:rPr>
        <w:t>собираются</w:t>
      </w:r>
      <w:proofErr w:type="spellEnd"/>
      <w:r w:rsidRPr="00B4304F">
        <w:rPr>
          <w:i/>
          <w:iCs/>
        </w:rPr>
        <w:t xml:space="preserve"> </w:t>
      </w:r>
      <w:proofErr w:type="spellStart"/>
      <w:r w:rsidRPr="00B4304F">
        <w:rPr>
          <w:i/>
          <w:iCs/>
          <w:lang w:val="en-US"/>
        </w:rPr>
        <w:t>еще</w:t>
      </w:r>
      <w:proofErr w:type="spellEnd"/>
      <w:r w:rsidRPr="00B4304F">
        <w:rPr>
          <w:i/>
          <w:iCs/>
        </w:rPr>
        <w:t xml:space="preserve"> </w:t>
      </w:r>
      <w:r w:rsidRPr="00B4304F">
        <w:rPr>
          <w:i/>
          <w:iCs/>
          <w:lang w:val="en-US"/>
        </w:rPr>
        <w:t>и</w:t>
      </w:r>
      <w:r w:rsidRPr="00B4304F">
        <w:rPr>
          <w:i/>
          <w:iCs/>
        </w:rPr>
        <w:t xml:space="preserve"> </w:t>
      </w:r>
      <w:proofErr w:type="spellStart"/>
      <w:r w:rsidRPr="00B4304F">
        <w:rPr>
          <w:i/>
          <w:iCs/>
          <w:lang w:val="en-US"/>
        </w:rPr>
        <w:t>штрафовать</w:t>
      </w:r>
      <w:proofErr w:type="spellEnd"/>
      <w:r w:rsidRPr="00B4304F">
        <w:rPr>
          <w:i/>
          <w:iCs/>
        </w:rPr>
        <w:t xml:space="preserve"> </w:t>
      </w:r>
      <w:proofErr w:type="spellStart"/>
      <w:r w:rsidRPr="00B4304F">
        <w:rPr>
          <w:i/>
          <w:iCs/>
          <w:lang w:val="en-US"/>
        </w:rPr>
        <w:t>тех</w:t>
      </w:r>
      <w:proofErr w:type="spellEnd"/>
      <w:r w:rsidRPr="00B4304F">
        <w:rPr>
          <w:i/>
          <w:iCs/>
        </w:rPr>
        <w:t xml:space="preserve">, </w:t>
      </w:r>
      <w:proofErr w:type="spellStart"/>
      <w:r w:rsidRPr="00B4304F">
        <w:rPr>
          <w:i/>
          <w:iCs/>
          <w:lang w:val="en-US"/>
        </w:rPr>
        <w:t>кто</w:t>
      </w:r>
      <w:proofErr w:type="spellEnd"/>
      <w:r w:rsidRPr="00B4304F">
        <w:rPr>
          <w:i/>
          <w:iCs/>
        </w:rPr>
        <w:t xml:space="preserve"> «</w:t>
      </w:r>
      <w:proofErr w:type="spellStart"/>
      <w:r w:rsidRPr="00B4304F">
        <w:rPr>
          <w:i/>
          <w:iCs/>
          <w:lang w:val="en-US"/>
        </w:rPr>
        <w:t>волей</w:t>
      </w:r>
      <w:proofErr w:type="spellEnd"/>
      <w:r w:rsidRPr="00B4304F">
        <w:rPr>
          <w:i/>
          <w:iCs/>
        </w:rPr>
        <w:t>-</w:t>
      </w:r>
      <w:proofErr w:type="spellStart"/>
      <w:r w:rsidRPr="00B4304F">
        <w:rPr>
          <w:i/>
          <w:iCs/>
          <w:lang w:val="en-US"/>
        </w:rPr>
        <w:t>неволей</w:t>
      </w:r>
      <w:proofErr w:type="spellEnd"/>
      <w:r w:rsidRPr="00B4304F">
        <w:rPr>
          <w:i/>
          <w:iCs/>
        </w:rPr>
        <w:t xml:space="preserve">» (!) </w:t>
      </w:r>
      <w:proofErr w:type="spellStart"/>
      <w:r w:rsidRPr="00B4304F">
        <w:rPr>
          <w:i/>
          <w:iCs/>
          <w:lang w:val="en-US"/>
        </w:rPr>
        <w:t>помогает</w:t>
      </w:r>
      <w:proofErr w:type="spellEnd"/>
      <w:r w:rsidRPr="00B4304F">
        <w:rPr>
          <w:i/>
          <w:iCs/>
        </w:rPr>
        <w:t xml:space="preserve"> </w:t>
      </w:r>
      <w:proofErr w:type="spellStart"/>
      <w:r w:rsidRPr="00B4304F">
        <w:rPr>
          <w:i/>
          <w:iCs/>
          <w:lang w:val="en-US"/>
        </w:rPr>
        <w:t>людям</w:t>
      </w:r>
      <w:proofErr w:type="spellEnd"/>
      <w:r w:rsidRPr="00B4304F">
        <w:rPr>
          <w:i/>
          <w:iCs/>
        </w:rPr>
        <w:t xml:space="preserve"> </w:t>
      </w:r>
      <w:r w:rsidRPr="00B4304F">
        <w:rPr>
          <w:i/>
          <w:iCs/>
          <w:lang w:val="en-US"/>
        </w:rPr>
        <w:t>с</w:t>
      </w:r>
      <w:r w:rsidRPr="00B4304F">
        <w:rPr>
          <w:i/>
          <w:iCs/>
        </w:rPr>
        <w:t xml:space="preserve"> </w:t>
      </w:r>
      <w:proofErr w:type="spellStart"/>
      <w:r w:rsidRPr="00B4304F">
        <w:rPr>
          <w:i/>
          <w:iCs/>
          <w:lang w:val="en-US"/>
        </w:rPr>
        <w:t>этим</w:t>
      </w:r>
      <w:proofErr w:type="spellEnd"/>
      <w:r w:rsidRPr="00B4304F">
        <w:rPr>
          <w:i/>
          <w:iCs/>
        </w:rPr>
        <w:t xml:space="preserve"> </w:t>
      </w:r>
      <w:proofErr w:type="spellStart"/>
      <w:r w:rsidRPr="00B4304F">
        <w:rPr>
          <w:i/>
          <w:iCs/>
          <w:lang w:val="en-US"/>
        </w:rPr>
        <w:t>ярлыком</w:t>
      </w:r>
      <w:proofErr w:type="spellEnd"/>
      <w:r w:rsidRPr="00B4304F">
        <w:rPr>
          <w:i/>
          <w:iCs/>
        </w:rPr>
        <w:t xml:space="preserve"> </w:t>
      </w:r>
      <w:proofErr w:type="spellStart"/>
      <w:r w:rsidRPr="00B4304F">
        <w:rPr>
          <w:i/>
          <w:iCs/>
          <w:lang w:val="en-US"/>
        </w:rPr>
        <w:t>Какая</w:t>
      </w:r>
      <w:proofErr w:type="spellEnd"/>
      <w:r w:rsidRPr="00B4304F">
        <w:rPr>
          <w:i/>
          <w:iCs/>
        </w:rPr>
        <w:t xml:space="preserve"> </w:t>
      </w:r>
      <w:proofErr w:type="spellStart"/>
      <w:r w:rsidRPr="00B4304F">
        <w:rPr>
          <w:i/>
          <w:iCs/>
          <w:lang w:val="en-US"/>
        </w:rPr>
        <w:t>именно</w:t>
      </w:r>
      <w:proofErr w:type="spellEnd"/>
      <w:r w:rsidRPr="00B4304F">
        <w:rPr>
          <w:i/>
          <w:iCs/>
        </w:rPr>
        <w:t xml:space="preserve"> </w:t>
      </w:r>
      <w:proofErr w:type="spellStart"/>
      <w:r w:rsidRPr="00B4304F">
        <w:rPr>
          <w:i/>
          <w:iCs/>
          <w:lang w:val="en-US"/>
        </w:rPr>
        <w:t>помощь</w:t>
      </w:r>
      <w:proofErr w:type="spellEnd"/>
      <w:r w:rsidRPr="00B4304F">
        <w:rPr>
          <w:i/>
          <w:iCs/>
        </w:rPr>
        <w:t xml:space="preserve"> </w:t>
      </w:r>
      <w:proofErr w:type="spellStart"/>
      <w:r w:rsidRPr="00B4304F">
        <w:rPr>
          <w:i/>
          <w:iCs/>
          <w:lang w:val="en-US"/>
        </w:rPr>
        <w:t>будет</w:t>
      </w:r>
      <w:proofErr w:type="spellEnd"/>
      <w:r w:rsidRPr="00B4304F">
        <w:rPr>
          <w:i/>
          <w:iCs/>
        </w:rPr>
        <w:t xml:space="preserve"> </w:t>
      </w:r>
      <w:proofErr w:type="spellStart"/>
      <w:r w:rsidRPr="00B4304F">
        <w:rPr>
          <w:i/>
          <w:iCs/>
          <w:lang w:val="en-US"/>
        </w:rPr>
        <w:t>рискованной</w:t>
      </w:r>
      <w:proofErr w:type="spellEnd"/>
      <w:r w:rsidRPr="00B4304F">
        <w:rPr>
          <w:i/>
          <w:iCs/>
        </w:rPr>
        <w:t>?</w:t>
      </w:r>
      <w:r>
        <w:t xml:space="preserve"> </w:t>
      </w:r>
      <w:hyperlink r:id="rId10" w:history="1">
        <w:r w:rsidRPr="007D5C3C">
          <w:rPr>
            <w:rStyle w:val="Hyperlinkki"/>
          </w:rPr>
          <w:t>https://meduza.io/cards/rossiyskie-vlasti-mogut-ob-yavit-inoagentom-kogo-ugodno-a-teper-sobirayutsya-esche-i-shtrafovat-teh-kto-voley-nevoley-pomogaet-lyudyam-s-etim-yarlykom</w:t>
        </w:r>
      </w:hyperlink>
      <w:r>
        <w:t xml:space="preserve"> (käyty 16.9.2026).</w:t>
      </w:r>
    </w:p>
    <w:p w14:paraId="30F1D969" w14:textId="7BA01076" w:rsidR="00B4304F" w:rsidRDefault="00FA5C18" w:rsidP="00B4304F">
      <w:pPr>
        <w:jc w:val="left"/>
      </w:pPr>
      <w:r w:rsidRPr="00FA5C18">
        <w:t>ОВД-</w:t>
      </w:r>
      <w:proofErr w:type="spellStart"/>
      <w:r w:rsidRPr="00FA5C18">
        <w:t>Инфо</w:t>
      </w:r>
      <w:proofErr w:type="spellEnd"/>
      <w:r>
        <w:t xml:space="preserve"> </w:t>
      </w:r>
      <w:r w:rsidR="00B4304F">
        <w:t>[OVD-Info]</w:t>
      </w:r>
    </w:p>
    <w:p w14:paraId="132A49F9" w14:textId="4C0DBA04" w:rsidR="00B4304F" w:rsidRDefault="00B4304F" w:rsidP="00B4304F">
      <w:pPr>
        <w:ind w:left="720"/>
        <w:jc w:val="left"/>
      </w:pPr>
      <w:r>
        <w:t xml:space="preserve">25.8.2026. </w:t>
      </w:r>
      <w:proofErr w:type="spellStart"/>
      <w:r w:rsidRPr="00B4304F">
        <w:rPr>
          <w:i/>
          <w:iCs/>
        </w:rPr>
        <w:t>Дискриминационный</w:t>
      </w:r>
      <w:proofErr w:type="spellEnd"/>
      <w:r w:rsidRPr="00B4304F">
        <w:rPr>
          <w:i/>
          <w:iCs/>
        </w:rPr>
        <w:t xml:space="preserve"> </w:t>
      </w:r>
      <w:proofErr w:type="spellStart"/>
      <w:r w:rsidRPr="00B4304F">
        <w:rPr>
          <w:i/>
          <w:iCs/>
        </w:rPr>
        <w:t>статус</w:t>
      </w:r>
      <w:proofErr w:type="spellEnd"/>
      <w:r w:rsidRPr="00B4304F">
        <w:rPr>
          <w:i/>
          <w:iCs/>
        </w:rPr>
        <w:t xml:space="preserve">: </w:t>
      </w:r>
      <w:proofErr w:type="spellStart"/>
      <w:r w:rsidRPr="00B4304F">
        <w:rPr>
          <w:i/>
          <w:iCs/>
        </w:rPr>
        <w:t>как</w:t>
      </w:r>
      <w:proofErr w:type="spellEnd"/>
      <w:r w:rsidRPr="00B4304F">
        <w:rPr>
          <w:i/>
          <w:iCs/>
        </w:rPr>
        <w:t xml:space="preserve"> </w:t>
      </w:r>
      <w:proofErr w:type="spellStart"/>
      <w:r w:rsidRPr="00B4304F">
        <w:rPr>
          <w:i/>
          <w:iCs/>
        </w:rPr>
        <w:t>работает</w:t>
      </w:r>
      <w:proofErr w:type="spellEnd"/>
      <w:r w:rsidRPr="00B4304F">
        <w:rPr>
          <w:i/>
          <w:iCs/>
        </w:rPr>
        <w:t xml:space="preserve"> </w:t>
      </w:r>
      <w:proofErr w:type="spellStart"/>
      <w:r w:rsidRPr="00B4304F">
        <w:rPr>
          <w:i/>
          <w:iCs/>
        </w:rPr>
        <w:t>законодательство</w:t>
      </w:r>
      <w:proofErr w:type="spellEnd"/>
      <w:r w:rsidRPr="00B4304F">
        <w:rPr>
          <w:i/>
          <w:iCs/>
        </w:rPr>
        <w:t xml:space="preserve"> </w:t>
      </w:r>
      <w:proofErr w:type="spellStart"/>
      <w:r w:rsidRPr="00B4304F">
        <w:rPr>
          <w:i/>
          <w:iCs/>
        </w:rPr>
        <w:t>об</w:t>
      </w:r>
      <w:proofErr w:type="spellEnd"/>
      <w:r w:rsidRPr="00B4304F">
        <w:rPr>
          <w:i/>
          <w:iCs/>
        </w:rPr>
        <w:t xml:space="preserve"> «</w:t>
      </w:r>
      <w:proofErr w:type="spellStart"/>
      <w:r w:rsidRPr="00B4304F">
        <w:rPr>
          <w:i/>
          <w:iCs/>
        </w:rPr>
        <w:t>иноагентах</w:t>
      </w:r>
      <w:proofErr w:type="spellEnd"/>
      <w:r w:rsidRPr="00B4304F">
        <w:rPr>
          <w:i/>
          <w:iCs/>
        </w:rPr>
        <w:t>».</w:t>
      </w:r>
      <w:r>
        <w:t xml:space="preserve"> </w:t>
      </w:r>
      <w:hyperlink r:id="rId11" w:history="1">
        <w:r w:rsidRPr="007D5C3C">
          <w:rPr>
            <w:rStyle w:val="Hyperlinkki"/>
          </w:rPr>
          <w:t>https://ovdinfo.legal/instruction/inoagent</w:t>
        </w:r>
      </w:hyperlink>
      <w:r>
        <w:t xml:space="preserve"> (käyty 16.9.2026).</w:t>
      </w:r>
    </w:p>
    <w:p w14:paraId="5622A45E" w14:textId="492E601E" w:rsidR="00FA5C18" w:rsidRDefault="00B4304F" w:rsidP="00B4304F">
      <w:pPr>
        <w:ind w:left="720"/>
        <w:jc w:val="left"/>
      </w:pPr>
      <w:r>
        <w:t>29</w:t>
      </w:r>
      <w:r w:rsidR="00FA5C18">
        <w:t xml:space="preserve">.1.2024. </w:t>
      </w:r>
      <w:r w:rsidR="00FA5C18" w:rsidRPr="00B4304F">
        <w:rPr>
          <w:i/>
          <w:iCs/>
        </w:rPr>
        <w:t>«</w:t>
      </w:r>
      <w:proofErr w:type="spellStart"/>
      <w:r w:rsidR="00FA5C18" w:rsidRPr="00B4304F">
        <w:rPr>
          <w:i/>
          <w:iCs/>
        </w:rPr>
        <w:t>Перекрыть</w:t>
      </w:r>
      <w:proofErr w:type="spellEnd"/>
      <w:r w:rsidR="00FA5C18" w:rsidRPr="00B4304F">
        <w:rPr>
          <w:i/>
          <w:iCs/>
        </w:rPr>
        <w:t xml:space="preserve"> </w:t>
      </w:r>
      <w:proofErr w:type="spellStart"/>
      <w:r w:rsidR="00FA5C18" w:rsidRPr="00B4304F">
        <w:rPr>
          <w:i/>
          <w:iCs/>
        </w:rPr>
        <w:t>кислород</w:t>
      </w:r>
      <w:proofErr w:type="spellEnd"/>
      <w:r w:rsidR="00FA5C18" w:rsidRPr="00B4304F">
        <w:rPr>
          <w:i/>
          <w:iCs/>
        </w:rPr>
        <w:t xml:space="preserve">»: </w:t>
      </w:r>
      <w:proofErr w:type="spellStart"/>
      <w:r w:rsidR="00FA5C18" w:rsidRPr="00B4304F">
        <w:rPr>
          <w:i/>
          <w:iCs/>
        </w:rPr>
        <w:t>как</w:t>
      </w:r>
      <w:proofErr w:type="spellEnd"/>
      <w:r w:rsidR="00FA5C18" w:rsidRPr="00B4304F">
        <w:rPr>
          <w:i/>
          <w:iCs/>
        </w:rPr>
        <w:t xml:space="preserve"> </w:t>
      </w:r>
      <w:proofErr w:type="spellStart"/>
      <w:r w:rsidR="00FA5C18" w:rsidRPr="00B4304F">
        <w:rPr>
          <w:i/>
          <w:iCs/>
        </w:rPr>
        <w:t>на</w:t>
      </w:r>
      <w:proofErr w:type="spellEnd"/>
      <w:r w:rsidR="00FA5C18" w:rsidRPr="00B4304F">
        <w:rPr>
          <w:i/>
          <w:iCs/>
        </w:rPr>
        <w:t xml:space="preserve"> </w:t>
      </w:r>
      <w:proofErr w:type="spellStart"/>
      <w:r w:rsidR="00FA5C18" w:rsidRPr="00B4304F">
        <w:rPr>
          <w:i/>
          <w:iCs/>
        </w:rPr>
        <w:t>фоне</w:t>
      </w:r>
      <w:proofErr w:type="spellEnd"/>
      <w:r w:rsidR="00FA5C18" w:rsidRPr="00B4304F">
        <w:rPr>
          <w:i/>
          <w:iCs/>
        </w:rPr>
        <w:t xml:space="preserve"> </w:t>
      </w:r>
      <w:proofErr w:type="spellStart"/>
      <w:r w:rsidR="00FA5C18" w:rsidRPr="00B4304F">
        <w:rPr>
          <w:i/>
          <w:iCs/>
        </w:rPr>
        <w:t>войны</w:t>
      </w:r>
      <w:proofErr w:type="spellEnd"/>
      <w:r w:rsidR="00FA5C18" w:rsidRPr="00B4304F">
        <w:rPr>
          <w:i/>
          <w:iCs/>
        </w:rPr>
        <w:t xml:space="preserve"> </w:t>
      </w:r>
      <w:proofErr w:type="spellStart"/>
      <w:r w:rsidR="00FA5C18" w:rsidRPr="00B4304F">
        <w:rPr>
          <w:i/>
          <w:iCs/>
        </w:rPr>
        <w:t>власти</w:t>
      </w:r>
      <w:proofErr w:type="spellEnd"/>
      <w:r w:rsidR="00FA5C18" w:rsidRPr="00B4304F">
        <w:rPr>
          <w:i/>
          <w:iCs/>
        </w:rPr>
        <w:t xml:space="preserve"> </w:t>
      </w:r>
      <w:proofErr w:type="spellStart"/>
      <w:r w:rsidR="00FA5C18" w:rsidRPr="00B4304F">
        <w:rPr>
          <w:i/>
          <w:iCs/>
        </w:rPr>
        <w:t>преследуют</w:t>
      </w:r>
      <w:proofErr w:type="spellEnd"/>
      <w:r w:rsidR="00FA5C18" w:rsidRPr="00B4304F">
        <w:rPr>
          <w:i/>
          <w:iCs/>
        </w:rPr>
        <w:t xml:space="preserve"> «</w:t>
      </w:r>
      <w:proofErr w:type="spellStart"/>
      <w:r w:rsidR="00FA5C18" w:rsidRPr="00B4304F">
        <w:rPr>
          <w:i/>
          <w:iCs/>
        </w:rPr>
        <w:t>иностранных</w:t>
      </w:r>
      <w:proofErr w:type="spellEnd"/>
      <w:r w:rsidR="00FA5C18" w:rsidRPr="00B4304F">
        <w:rPr>
          <w:i/>
          <w:iCs/>
        </w:rPr>
        <w:t xml:space="preserve"> </w:t>
      </w:r>
      <w:proofErr w:type="spellStart"/>
      <w:r w:rsidR="00FA5C18" w:rsidRPr="00B4304F">
        <w:rPr>
          <w:i/>
          <w:iCs/>
        </w:rPr>
        <w:t>агентов</w:t>
      </w:r>
      <w:proofErr w:type="spellEnd"/>
      <w:r w:rsidR="00FA5C18" w:rsidRPr="00B4304F">
        <w:rPr>
          <w:i/>
          <w:iCs/>
        </w:rPr>
        <w:t xml:space="preserve">» — </w:t>
      </w:r>
      <w:proofErr w:type="spellStart"/>
      <w:r w:rsidR="00FA5C18" w:rsidRPr="00B4304F">
        <w:rPr>
          <w:i/>
          <w:iCs/>
        </w:rPr>
        <w:t>анализ</w:t>
      </w:r>
      <w:proofErr w:type="spellEnd"/>
      <w:r w:rsidR="00FA5C18" w:rsidRPr="00B4304F">
        <w:rPr>
          <w:i/>
          <w:iCs/>
        </w:rPr>
        <w:t xml:space="preserve"> </w:t>
      </w:r>
      <w:proofErr w:type="spellStart"/>
      <w:r w:rsidR="00FA5C18" w:rsidRPr="00B4304F">
        <w:rPr>
          <w:i/>
          <w:iCs/>
        </w:rPr>
        <w:t>законодательства</w:t>
      </w:r>
      <w:proofErr w:type="spellEnd"/>
      <w:r w:rsidR="00FA5C18" w:rsidRPr="00B4304F">
        <w:rPr>
          <w:i/>
          <w:iCs/>
        </w:rPr>
        <w:t>.</w:t>
      </w:r>
      <w:r w:rsidR="00FA5C18">
        <w:t xml:space="preserve"> </w:t>
      </w:r>
      <w:hyperlink r:id="rId12" w:history="1">
        <w:r w:rsidR="00FA5C18" w:rsidRPr="007D5C3C">
          <w:rPr>
            <w:rStyle w:val="Hyperlinkki"/>
          </w:rPr>
          <w:t>https://reports.ovd.info/perekryt-kislorod-kak-na-fone-voyny-vlasti-presleduyut-inostrannykh-agentov-analiz</w:t>
        </w:r>
      </w:hyperlink>
      <w:r w:rsidR="00FA5C18">
        <w:t xml:space="preserve"> (käyty 16.9.2026).</w:t>
      </w:r>
    </w:p>
    <w:p w14:paraId="4752CBB0" w14:textId="12DC7B6E" w:rsidR="00B4304F" w:rsidRPr="00B4304F" w:rsidRDefault="00B4304F" w:rsidP="00B4304F">
      <w:pPr>
        <w:jc w:val="left"/>
      </w:pPr>
      <w:proofErr w:type="spellStart"/>
      <w:r w:rsidRPr="00FA5C18">
        <w:t>Первая</w:t>
      </w:r>
      <w:proofErr w:type="spellEnd"/>
      <w:r w:rsidRPr="00B4304F">
        <w:t xml:space="preserve"> </w:t>
      </w:r>
      <w:proofErr w:type="spellStart"/>
      <w:r w:rsidRPr="00FA5C18">
        <w:t>линия</w:t>
      </w:r>
      <w:proofErr w:type="spellEnd"/>
      <w:r w:rsidRPr="00B4304F">
        <w:t xml:space="preserve"> </w:t>
      </w:r>
      <w:r>
        <w:t>[</w:t>
      </w:r>
      <w:proofErr w:type="spellStart"/>
      <w:r>
        <w:t>Pervaja</w:t>
      </w:r>
      <w:proofErr w:type="spellEnd"/>
      <w:r>
        <w:t xml:space="preserve"> </w:t>
      </w:r>
      <w:proofErr w:type="spellStart"/>
      <w:r>
        <w:t>linija</w:t>
      </w:r>
      <w:proofErr w:type="spellEnd"/>
      <w:r>
        <w:t xml:space="preserve">] </w:t>
      </w:r>
      <w:r w:rsidRPr="00B4304F">
        <w:t xml:space="preserve">7.11.2025. </w:t>
      </w:r>
      <w:proofErr w:type="spellStart"/>
      <w:r w:rsidRPr="00B4304F">
        <w:rPr>
          <w:i/>
          <w:iCs/>
          <w:lang w:val="en-US"/>
        </w:rPr>
        <w:t>Опасно</w:t>
      </w:r>
      <w:proofErr w:type="spellEnd"/>
      <w:r w:rsidRPr="00B4304F">
        <w:rPr>
          <w:i/>
          <w:iCs/>
        </w:rPr>
        <w:t xml:space="preserve"> </w:t>
      </w:r>
      <w:proofErr w:type="spellStart"/>
      <w:r w:rsidRPr="00B4304F">
        <w:rPr>
          <w:i/>
          <w:iCs/>
          <w:lang w:val="en-US"/>
        </w:rPr>
        <w:t>ли</w:t>
      </w:r>
      <w:proofErr w:type="spellEnd"/>
      <w:r w:rsidRPr="00B4304F">
        <w:rPr>
          <w:i/>
          <w:iCs/>
        </w:rPr>
        <w:t xml:space="preserve"> </w:t>
      </w:r>
      <w:proofErr w:type="spellStart"/>
      <w:r w:rsidRPr="00B4304F">
        <w:rPr>
          <w:i/>
          <w:iCs/>
          <w:lang w:val="en-US"/>
        </w:rPr>
        <w:t>взаимодействовать</w:t>
      </w:r>
      <w:proofErr w:type="spellEnd"/>
      <w:r w:rsidRPr="00B4304F">
        <w:rPr>
          <w:i/>
          <w:iCs/>
        </w:rPr>
        <w:t xml:space="preserve"> </w:t>
      </w:r>
      <w:r w:rsidRPr="00B4304F">
        <w:rPr>
          <w:i/>
          <w:iCs/>
          <w:lang w:val="en-US"/>
        </w:rPr>
        <w:t>с</w:t>
      </w:r>
      <w:r w:rsidRPr="00B4304F">
        <w:rPr>
          <w:i/>
          <w:iCs/>
        </w:rPr>
        <w:t xml:space="preserve"> </w:t>
      </w:r>
      <w:proofErr w:type="spellStart"/>
      <w:r w:rsidRPr="00B4304F">
        <w:rPr>
          <w:i/>
          <w:iCs/>
          <w:lang w:val="en-US"/>
        </w:rPr>
        <w:t>иноагентами</w:t>
      </w:r>
      <w:proofErr w:type="spellEnd"/>
      <w:r w:rsidRPr="00B4304F">
        <w:rPr>
          <w:i/>
          <w:iCs/>
        </w:rPr>
        <w:t>.</w:t>
      </w:r>
      <w:r>
        <w:t xml:space="preserve"> </w:t>
      </w:r>
      <w:hyperlink r:id="rId13" w:history="1">
        <w:r w:rsidRPr="007D5C3C">
          <w:rPr>
            <w:rStyle w:val="Hyperlinkki"/>
          </w:rPr>
          <w:t>https://takecare.guide/2a4a3782a07e80bdafc4dc6041c0031b</w:t>
        </w:r>
      </w:hyperlink>
      <w:r>
        <w:t xml:space="preserve"> (käyty 16.9.2026).</w:t>
      </w:r>
    </w:p>
    <w:p w14:paraId="5CA1082F" w14:textId="2F0CF911" w:rsidR="00FA5C18" w:rsidRDefault="00FA5C18" w:rsidP="00B4304F">
      <w:pPr>
        <w:jc w:val="left"/>
      </w:pPr>
      <w:proofErr w:type="spellStart"/>
      <w:r w:rsidRPr="00FA5C18">
        <w:t>Российская</w:t>
      </w:r>
      <w:proofErr w:type="spellEnd"/>
      <w:r w:rsidRPr="00FA5C18">
        <w:t xml:space="preserve"> </w:t>
      </w:r>
      <w:proofErr w:type="spellStart"/>
      <w:r w:rsidRPr="00FA5C18">
        <w:t>Федерация</w:t>
      </w:r>
      <w:proofErr w:type="spellEnd"/>
      <w:r>
        <w:t xml:space="preserve"> </w:t>
      </w:r>
      <w:r w:rsidR="00B4304F">
        <w:t>[</w:t>
      </w:r>
      <w:proofErr w:type="spellStart"/>
      <w:r w:rsidR="00B4304F">
        <w:t>Rossijskaja</w:t>
      </w:r>
      <w:proofErr w:type="spellEnd"/>
      <w:r w:rsidR="00B4304F">
        <w:t xml:space="preserve"> </w:t>
      </w:r>
      <w:proofErr w:type="spellStart"/>
      <w:r w:rsidR="00B4304F">
        <w:t>Federatsija</w:t>
      </w:r>
      <w:proofErr w:type="spellEnd"/>
      <w:r w:rsidR="00B4304F">
        <w:t>]</w:t>
      </w:r>
    </w:p>
    <w:p w14:paraId="26EEE3DC" w14:textId="28C3E3B1" w:rsidR="00873A37" w:rsidRDefault="00FA5C18" w:rsidP="00B4304F">
      <w:pPr>
        <w:ind w:left="720"/>
        <w:jc w:val="left"/>
      </w:pPr>
      <w:r>
        <w:t xml:space="preserve">14.7.2022. </w:t>
      </w:r>
      <w:proofErr w:type="spellStart"/>
      <w:r w:rsidRPr="00B4304F">
        <w:rPr>
          <w:i/>
          <w:iCs/>
        </w:rPr>
        <w:t>Федеральный</w:t>
      </w:r>
      <w:proofErr w:type="spellEnd"/>
      <w:r w:rsidRPr="00B4304F">
        <w:rPr>
          <w:i/>
          <w:iCs/>
        </w:rPr>
        <w:t xml:space="preserve"> </w:t>
      </w:r>
      <w:proofErr w:type="spellStart"/>
      <w:r w:rsidRPr="00B4304F">
        <w:rPr>
          <w:i/>
          <w:iCs/>
        </w:rPr>
        <w:t>закон</w:t>
      </w:r>
      <w:proofErr w:type="spellEnd"/>
      <w:r w:rsidRPr="00B4304F">
        <w:rPr>
          <w:i/>
          <w:iCs/>
        </w:rPr>
        <w:t xml:space="preserve"> "О </w:t>
      </w:r>
      <w:proofErr w:type="spellStart"/>
      <w:r w:rsidRPr="00B4304F">
        <w:rPr>
          <w:i/>
          <w:iCs/>
        </w:rPr>
        <w:t>контроле</w:t>
      </w:r>
      <w:proofErr w:type="spellEnd"/>
      <w:r w:rsidRPr="00B4304F">
        <w:rPr>
          <w:i/>
          <w:iCs/>
        </w:rPr>
        <w:t xml:space="preserve"> </w:t>
      </w:r>
      <w:proofErr w:type="spellStart"/>
      <w:r w:rsidRPr="00B4304F">
        <w:rPr>
          <w:i/>
          <w:iCs/>
        </w:rPr>
        <w:t>за</w:t>
      </w:r>
      <w:proofErr w:type="spellEnd"/>
      <w:r w:rsidRPr="00B4304F">
        <w:rPr>
          <w:i/>
          <w:iCs/>
        </w:rPr>
        <w:t xml:space="preserve"> </w:t>
      </w:r>
      <w:proofErr w:type="spellStart"/>
      <w:r w:rsidRPr="00B4304F">
        <w:rPr>
          <w:i/>
          <w:iCs/>
        </w:rPr>
        <w:t>деятельностью</w:t>
      </w:r>
      <w:proofErr w:type="spellEnd"/>
      <w:r w:rsidRPr="00B4304F">
        <w:rPr>
          <w:i/>
          <w:iCs/>
        </w:rPr>
        <w:t xml:space="preserve"> </w:t>
      </w:r>
      <w:proofErr w:type="spellStart"/>
      <w:r w:rsidRPr="00B4304F">
        <w:rPr>
          <w:i/>
          <w:iCs/>
        </w:rPr>
        <w:t>лиц</w:t>
      </w:r>
      <w:proofErr w:type="spellEnd"/>
      <w:r w:rsidRPr="00B4304F">
        <w:rPr>
          <w:i/>
          <w:iCs/>
        </w:rPr>
        <w:t xml:space="preserve">, </w:t>
      </w:r>
      <w:proofErr w:type="spellStart"/>
      <w:r w:rsidRPr="00B4304F">
        <w:rPr>
          <w:i/>
          <w:iCs/>
        </w:rPr>
        <w:t>находящихся</w:t>
      </w:r>
      <w:proofErr w:type="spellEnd"/>
      <w:r w:rsidRPr="00B4304F">
        <w:rPr>
          <w:i/>
          <w:iCs/>
        </w:rPr>
        <w:t xml:space="preserve"> </w:t>
      </w:r>
      <w:proofErr w:type="spellStart"/>
      <w:r w:rsidRPr="00B4304F">
        <w:rPr>
          <w:i/>
          <w:iCs/>
        </w:rPr>
        <w:t>под</w:t>
      </w:r>
      <w:proofErr w:type="spellEnd"/>
      <w:r w:rsidRPr="00B4304F">
        <w:rPr>
          <w:i/>
          <w:iCs/>
        </w:rPr>
        <w:t xml:space="preserve"> </w:t>
      </w:r>
      <w:proofErr w:type="spellStart"/>
      <w:r w:rsidRPr="00B4304F">
        <w:rPr>
          <w:i/>
          <w:iCs/>
        </w:rPr>
        <w:t>иностранным</w:t>
      </w:r>
      <w:proofErr w:type="spellEnd"/>
      <w:r w:rsidRPr="00B4304F">
        <w:rPr>
          <w:i/>
          <w:iCs/>
        </w:rPr>
        <w:t xml:space="preserve"> </w:t>
      </w:r>
      <w:proofErr w:type="spellStart"/>
      <w:r w:rsidRPr="00B4304F">
        <w:rPr>
          <w:i/>
          <w:iCs/>
        </w:rPr>
        <w:t>влиянием</w:t>
      </w:r>
      <w:proofErr w:type="spellEnd"/>
      <w:r w:rsidRPr="00B4304F">
        <w:rPr>
          <w:i/>
          <w:iCs/>
        </w:rPr>
        <w:t xml:space="preserve">" </w:t>
      </w:r>
      <w:proofErr w:type="spellStart"/>
      <w:r w:rsidRPr="00B4304F">
        <w:rPr>
          <w:i/>
          <w:iCs/>
        </w:rPr>
        <w:t>от</w:t>
      </w:r>
      <w:proofErr w:type="spellEnd"/>
      <w:r w:rsidRPr="00B4304F">
        <w:rPr>
          <w:i/>
          <w:iCs/>
        </w:rPr>
        <w:t xml:space="preserve"> 14.07.2022 N 255-ФЗ.</w:t>
      </w:r>
      <w:r>
        <w:t xml:space="preserve"> </w:t>
      </w:r>
      <w:hyperlink r:id="rId14" w:history="1">
        <w:r w:rsidRPr="007D5C3C">
          <w:rPr>
            <w:rStyle w:val="Hyperlinkki"/>
          </w:rPr>
          <w:t>https://www.consultant.ru/document/cons_doc_LAW_421788/</w:t>
        </w:r>
      </w:hyperlink>
      <w:r>
        <w:t xml:space="preserve"> (käyty 15.9.2026).</w:t>
      </w:r>
    </w:p>
    <w:p w14:paraId="7E02D75C" w14:textId="110781AF" w:rsidR="00FA5C18" w:rsidRPr="00FA5C18" w:rsidRDefault="00FA5C18" w:rsidP="00B4304F">
      <w:pPr>
        <w:ind w:left="720"/>
        <w:jc w:val="left"/>
      </w:pPr>
      <w:r w:rsidRPr="00FA5C18">
        <w:t>30.12.2001. "</w:t>
      </w:r>
      <w:proofErr w:type="spellStart"/>
      <w:r w:rsidRPr="00B4304F">
        <w:rPr>
          <w:i/>
          <w:iCs/>
          <w:lang w:val="en-US"/>
        </w:rPr>
        <w:t>Кодекс</w:t>
      </w:r>
      <w:proofErr w:type="spellEnd"/>
      <w:r w:rsidRPr="00B4304F">
        <w:rPr>
          <w:i/>
          <w:iCs/>
        </w:rPr>
        <w:t xml:space="preserve"> </w:t>
      </w:r>
      <w:proofErr w:type="spellStart"/>
      <w:r w:rsidRPr="00B4304F">
        <w:rPr>
          <w:i/>
          <w:iCs/>
          <w:lang w:val="en-US"/>
        </w:rPr>
        <w:t>Российской</w:t>
      </w:r>
      <w:proofErr w:type="spellEnd"/>
      <w:r w:rsidRPr="00B4304F">
        <w:rPr>
          <w:i/>
          <w:iCs/>
        </w:rPr>
        <w:t xml:space="preserve"> </w:t>
      </w:r>
      <w:proofErr w:type="spellStart"/>
      <w:r w:rsidRPr="00B4304F">
        <w:rPr>
          <w:i/>
          <w:iCs/>
          <w:lang w:val="en-US"/>
        </w:rPr>
        <w:t>Федерации</w:t>
      </w:r>
      <w:proofErr w:type="spellEnd"/>
      <w:r w:rsidRPr="00B4304F">
        <w:rPr>
          <w:i/>
          <w:iCs/>
        </w:rPr>
        <w:t xml:space="preserve"> </w:t>
      </w:r>
      <w:proofErr w:type="spellStart"/>
      <w:r w:rsidRPr="00B4304F">
        <w:rPr>
          <w:i/>
          <w:iCs/>
          <w:lang w:val="en-US"/>
        </w:rPr>
        <w:t>об</w:t>
      </w:r>
      <w:proofErr w:type="spellEnd"/>
      <w:r w:rsidRPr="00B4304F">
        <w:rPr>
          <w:i/>
          <w:iCs/>
        </w:rPr>
        <w:t xml:space="preserve"> </w:t>
      </w:r>
      <w:proofErr w:type="spellStart"/>
      <w:r w:rsidRPr="00B4304F">
        <w:rPr>
          <w:i/>
          <w:iCs/>
          <w:lang w:val="en-US"/>
        </w:rPr>
        <w:t>административных</w:t>
      </w:r>
      <w:proofErr w:type="spellEnd"/>
      <w:r w:rsidRPr="00B4304F">
        <w:rPr>
          <w:i/>
          <w:iCs/>
        </w:rPr>
        <w:t xml:space="preserve"> </w:t>
      </w:r>
      <w:proofErr w:type="spellStart"/>
      <w:r w:rsidRPr="00B4304F">
        <w:rPr>
          <w:i/>
          <w:iCs/>
          <w:lang w:val="en-US"/>
        </w:rPr>
        <w:t>правонарушениях</w:t>
      </w:r>
      <w:proofErr w:type="spellEnd"/>
      <w:r w:rsidRPr="00B4304F">
        <w:rPr>
          <w:i/>
          <w:iCs/>
        </w:rPr>
        <w:t xml:space="preserve">" </w:t>
      </w:r>
      <w:proofErr w:type="spellStart"/>
      <w:r w:rsidRPr="00B4304F">
        <w:rPr>
          <w:i/>
          <w:iCs/>
          <w:lang w:val="en-US"/>
        </w:rPr>
        <w:t>от</w:t>
      </w:r>
      <w:proofErr w:type="spellEnd"/>
      <w:r w:rsidRPr="00B4304F">
        <w:rPr>
          <w:i/>
          <w:iCs/>
        </w:rPr>
        <w:t xml:space="preserve"> 30.12.2001 N 195-</w:t>
      </w:r>
      <w:r w:rsidRPr="00B4304F">
        <w:rPr>
          <w:i/>
          <w:iCs/>
          <w:lang w:val="en-US"/>
        </w:rPr>
        <w:t>ФЗ</w:t>
      </w:r>
      <w:r w:rsidRPr="00B4304F">
        <w:rPr>
          <w:i/>
          <w:iCs/>
        </w:rPr>
        <w:t xml:space="preserve"> (</w:t>
      </w:r>
      <w:proofErr w:type="spellStart"/>
      <w:r w:rsidRPr="00B4304F">
        <w:rPr>
          <w:i/>
          <w:iCs/>
          <w:lang w:val="en-US"/>
        </w:rPr>
        <w:t>ред</w:t>
      </w:r>
      <w:proofErr w:type="spellEnd"/>
      <w:r w:rsidRPr="00B4304F">
        <w:rPr>
          <w:i/>
          <w:iCs/>
        </w:rPr>
        <w:t xml:space="preserve">. </w:t>
      </w:r>
      <w:proofErr w:type="spellStart"/>
      <w:r w:rsidRPr="00B4304F">
        <w:rPr>
          <w:i/>
          <w:iCs/>
          <w:lang w:val="en-US"/>
        </w:rPr>
        <w:t>от</w:t>
      </w:r>
      <w:proofErr w:type="spellEnd"/>
      <w:r w:rsidRPr="00B4304F">
        <w:rPr>
          <w:i/>
          <w:iCs/>
        </w:rPr>
        <w:t xml:space="preserve"> 26.07.2026) (</w:t>
      </w:r>
      <w:r w:rsidRPr="00B4304F">
        <w:rPr>
          <w:i/>
          <w:iCs/>
          <w:lang w:val="en-US"/>
        </w:rPr>
        <w:t>с</w:t>
      </w:r>
      <w:r w:rsidRPr="00B4304F">
        <w:rPr>
          <w:i/>
          <w:iCs/>
        </w:rPr>
        <w:t xml:space="preserve"> </w:t>
      </w:r>
      <w:proofErr w:type="spellStart"/>
      <w:r w:rsidRPr="00B4304F">
        <w:rPr>
          <w:i/>
          <w:iCs/>
          <w:lang w:val="en-US"/>
        </w:rPr>
        <w:t>изм</w:t>
      </w:r>
      <w:proofErr w:type="spellEnd"/>
      <w:r w:rsidRPr="00B4304F">
        <w:rPr>
          <w:i/>
          <w:iCs/>
        </w:rPr>
        <w:t xml:space="preserve">. </w:t>
      </w:r>
      <w:r w:rsidRPr="00B4304F">
        <w:rPr>
          <w:i/>
          <w:iCs/>
          <w:lang w:val="en-US"/>
        </w:rPr>
        <w:t>и</w:t>
      </w:r>
      <w:r w:rsidRPr="00B4304F">
        <w:rPr>
          <w:i/>
          <w:iCs/>
        </w:rPr>
        <w:t xml:space="preserve"> </w:t>
      </w:r>
      <w:proofErr w:type="spellStart"/>
      <w:r w:rsidRPr="00B4304F">
        <w:rPr>
          <w:i/>
          <w:iCs/>
          <w:lang w:val="en-US"/>
        </w:rPr>
        <w:t>доп</w:t>
      </w:r>
      <w:proofErr w:type="spellEnd"/>
      <w:r w:rsidRPr="00B4304F">
        <w:rPr>
          <w:i/>
          <w:iCs/>
        </w:rPr>
        <w:t xml:space="preserve">., </w:t>
      </w:r>
      <w:proofErr w:type="spellStart"/>
      <w:r w:rsidRPr="00B4304F">
        <w:rPr>
          <w:i/>
          <w:iCs/>
          <w:lang w:val="en-US"/>
        </w:rPr>
        <w:t>вступ</w:t>
      </w:r>
      <w:proofErr w:type="spellEnd"/>
      <w:r w:rsidRPr="00B4304F">
        <w:rPr>
          <w:i/>
          <w:iCs/>
        </w:rPr>
        <w:t xml:space="preserve">. </w:t>
      </w:r>
      <w:r w:rsidRPr="00B4304F">
        <w:rPr>
          <w:i/>
          <w:iCs/>
          <w:lang w:val="en-US"/>
        </w:rPr>
        <w:t>в</w:t>
      </w:r>
      <w:r w:rsidRPr="00B4304F">
        <w:rPr>
          <w:i/>
          <w:iCs/>
        </w:rPr>
        <w:t xml:space="preserve"> </w:t>
      </w:r>
      <w:proofErr w:type="spellStart"/>
      <w:r w:rsidRPr="00B4304F">
        <w:rPr>
          <w:i/>
          <w:iCs/>
          <w:lang w:val="en-US"/>
        </w:rPr>
        <w:t>силу</w:t>
      </w:r>
      <w:proofErr w:type="spellEnd"/>
      <w:r w:rsidRPr="00B4304F">
        <w:rPr>
          <w:i/>
          <w:iCs/>
        </w:rPr>
        <w:t xml:space="preserve"> </w:t>
      </w:r>
      <w:r w:rsidRPr="00B4304F">
        <w:rPr>
          <w:i/>
          <w:iCs/>
          <w:lang w:val="en-US"/>
        </w:rPr>
        <w:t>с</w:t>
      </w:r>
      <w:r w:rsidRPr="00B4304F">
        <w:rPr>
          <w:i/>
          <w:iCs/>
        </w:rPr>
        <w:t xml:space="preserve"> 01.09.2026). </w:t>
      </w:r>
      <w:hyperlink r:id="rId15" w:history="1">
        <w:r w:rsidRPr="007D5C3C">
          <w:rPr>
            <w:rStyle w:val="Hyperlinkki"/>
          </w:rPr>
          <w:t>https://www.consultant.ru/document/cons_doc_LAW_34661/c9540220757eaa24167e7288784ad40b4c8de5db/?utm_</w:t>
        </w:r>
      </w:hyperlink>
      <w:r>
        <w:t xml:space="preserve"> (käyty 16.9.2026).</w:t>
      </w:r>
    </w:p>
    <w:p w14:paraId="35A83402" w14:textId="77777777" w:rsidR="00082DFE" w:rsidRPr="001D5CAA" w:rsidRDefault="004003ED" w:rsidP="00082DFE">
      <w:pPr>
        <w:pStyle w:val="LeiptekstiMigri"/>
        <w:ind w:left="0"/>
        <w:rPr>
          <w:lang w:val="en-GB"/>
        </w:rPr>
      </w:pPr>
      <w:r>
        <w:rPr>
          <w:b/>
        </w:rPr>
        <w:pict w14:anchorId="65B0A71B">
          <v:rect id="_x0000_i1028" style="width:0;height:1.5pt" o:hralign="center" o:hrstd="t" o:hr="t" fillcolor="#a0a0a0" stroked="f"/>
        </w:pict>
      </w:r>
    </w:p>
    <w:p w14:paraId="10DFF657" w14:textId="77777777" w:rsidR="00082DFE" w:rsidRDefault="001D63F6" w:rsidP="00810134">
      <w:pPr>
        <w:pStyle w:val="Numeroimatonotsikko"/>
      </w:pPr>
      <w:r>
        <w:t>Tietoja vastauksesta</w:t>
      </w:r>
    </w:p>
    <w:p w14:paraId="7AFA1143"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w:t>
      </w:r>
      <w:r w:rsidRPr="00A35BCB">
        <w:lastRenderedPageBreak/>
        <w:t>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6675373E" w14:textId="77777777" w:rsidR="001D63F6" w:rsidRPr="00BC367A" w:rsidRDefault="001D63F6" w:rsidP="00810134">
      <w:pPr>
        <w:pStyle w:val="Numeroimatonotsikko"/>
        <w:rPr>
          <w:lang w:val="en-GB"/>
        </w:rPr>
      </w:pPr>
      <w:r w:rsidRPr="00BC367A">
        <w:rPr>
          <w:lang w:val="en-GB"/>
        </w:rPr>
        <w:t>Information on the response</w:t>
      </w:r>
    </w:p>
    <w:p w14:paraId="39D521C3"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407D0052" w14:textId="77777777" w:rsidR="00B112B8" w:rsidRPr="00A35BCB" w:rsidRDefault="00B112B8" w:rsidP="00A35BCB">
      <w:pPr>
        <w:rPr>
          <w:lang w:val="en-GB"/>
        </w:rPr>
      </w:pPr>
    </w:p>
    <w:sectPr w:rsidR="00B112B8" w:rsidRPr="00A35BCB" w:rsidSect="00072438">
      <w:headerReference w:type="default" r:id="rId16"/>
      <w:headerReference w:type="first" r:id="rId17"/>
      <w:footerReference w:type="first" r:id="rId18"/>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58F2D" w14:textId="77777777" w:rsidR="00341283" w:rsidRDefault="00341283" w:rsidP="007E0069">
      <w:pPr>
        <w:spacing w:after="0" w:line="240" w:lineRule="auto"/>
      </w:pPr>
      <w:r>
        <w:separator/>
      </w:r>
    </w:p>
  </w:endnote>
  <w:endnote w:type="continuationSeparator" w:id="0">
    <w:p w14:paraId="264BC376" w14:textId="77777777" w:rsidR="00341283" w:rsidRDefault="00341283"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756C8"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4BBD1FF2" w14:textId="77777777" w:rsidTr="00483E37">
      <w:trPr>
        <w:trHeight w:val="189"/>
      </w:trPr>
      <w:tc>
        <w:tcPr>
          <w:tcW w:w="1560" w:type="dxa"/>
        </w:tcPr>
        <w:p w14:paraId="3D4907E1" w14:textId="77777777" w:rsidR="004D76E3" w:rsidRPr="00A83D54" w:rsidRDefault="004D76E3" w:rsidP="00337E76">
          <w:pPr>
            <w:pStyle w:val="Alatunniste"/>
            <w:rPr>
              <w:sz w:val="14"/>
              <w:szCs w:val="14"/>
            </w:rPr>
          </w:pPr>
        </w:p>
      </w:tc>
      <w:tc>
        <w:tcPr>
          <w:tcW w:w="2551" w:type="dxa"/>
        </w:tcPr>
        <w:p w14:paraId="35C018AF" w14:textId="77777777" w:rsidR="004D76E3" w:rsidRPr="00A83D54" w:rsidRDefault="004D76E3" w:rsidP="00337E76">
          <w:pPr>
            <w:pStyle w:val="Alatunniste"/>
            <w:rPr>
              <w:sz w:val="14"/>
              <w:szCs w:val="14"/>
            </w:rPr>
          </w:pPr>
        </w:p>
      </w:tc>
      <w:tc>
        <w:tcPr>
          <w:tcW w:w="2552" w:type="dxa"/>
        </w:tcPr>
        <w:p w14:paraId="257FB22A" w14:textId="77777777" w:rsidR="004D76E3" w:rsidRPr="00A83D54" w:rsidRDefault="004D76E3" w:rsidP="00337E76">
          <w:pPr>
            <w:pStyle w:val="Alatunniste"/>
            <w:rPr>
              <w:sz w:val="14"/>
              <w:szCs w:val="14"/>
            </w:rPr>
          </w:pPr>
        </w:p>
      </w:tc>
      <w:tc>
        <w:tcPr>
          <w:tcW w:w="2830" w:type="dxa"/>
        </w:tcPr>
        <w:p w14:paraId="2EE2BEC4" w14:textId="77777777" w:rsidR="004D76E3" w:rsidRPr="00A83D54" w:rsidRDefault="004D76E3" w:rsidP="00337E76">
          <w:pPr>
            <w:pStyle w:val="Alatunniste"/>
            <w:rPr>
              <w:sz w:val="14"/>
              <w:szCs w:val="14"/>
            </w:rPr>
          </w:pPr>
        </w:p>
      </w:tc>
    </w:tr>
    <w:tr w:rsidR="004D76E3" w:rsidRPr="00A83D54" w14:paraId="3C8EFB7B" w14:textId="77777777" w:rsidTr="00483E37">
      <w:trPr>
        <w:trHeight w:val="189"/>
      </w:trPr>
      <w:tc>
        <w:tcPr>
          <w:tcW w:w="1560" w:type="dxa"/>
        </w:tcPr>
        <w:p w14:paraId="317F7057" w14:textId="77777777" w:rsidR="004D76E3" w:rsidRPr="00A83D54" w:rsidRDefault="004D76E3" w:rsidP="00337E76">
          <w:pPr>
            <w:pStyle w:val="Alatunniste"/>
            <w:rPr>
              <w:sz w:val="14"/>
              <w:szCs w:val="14"/>
            </w:rPr>
          </w:pPr>
        </w:p>
      </w:tc>
      <w:tc>
        <w:tcPr>
          <w:tcW w:w="2551" w:type="dxa"/>
        </w:tcPr>
        <w:p w14:paraId="010582E4" w14:textId="77777777" w:rsidR="004D76E3" w:rsidRPr="00A83D54" w:rsidRDefault="004D76E3" w:rsidP="00337E76">
          <w:pPr>
            <w:pStyle w:val="Alatunniste"/>
            <w:rPr>
              <w:sz w:val="14"/>
              <w:szCs w:val="14"/>
            </w:rPr>
          </w:pPr>
        </w:p>
      </w:tc>
      <w:tc>
        <w:tcPr>
          <w:tcW w:w="2552" w:type="dxa"/>
        </w:tcPr>
        <w:p w14:paraId="4B7B0AAB" w14:textId="77777777" w:rsidR="004D76E3" w:rsidRPr="00A83D54" w:rsidRDefault="004D76E3" w:rsidP="00337E76">
          <w:pPr>
            <w:pStyle w:val="Alatunniste"/>
            <w:rPr>
              <w:sz w:val="14"/>
              <w:szCs w:val="14"/>
            </w:rPr>
          </w:pPr>
        </w:p>
      </w:tc>
      <w:tc>
        <w:tcPr>
          <w:tcW w:w="2830" w:type="dxa"/>
        </w:tcPr>
        <w:p w14:paraId="4A55118C" w14:textId="77777777" w:rsidR="004D76E3" w:rsidRPr="00A83D54" w:rsidRDefault="004D76E3" w:rsidP="00337E76">
          <w:pPr>
            <w:pStyle w:val="Alatunniste"/>
            <w:rPr>
              <w:sz w:val="14"/>
              <w:szCs w:val="14"/>
            </w:rPr>
          </w:pPr>
        </w:p>
      </w:tc>
    </w:tr>
    <w:tr w:rsidR="004D76E3" w:rsidRPr="00A83D54" w14:paraId="14852A6F" w14:textId="77777777" w:rsidTr="00483E37">
      <w:trPr>
        <w:trHeight w:val="189"/>
      </w:trPr>
      <w:tc>
        <w:tcPr>
          <w:tcW w:w="1560" w:type="dxa"/>
        </w:tcPr>
        <w:p w14:paraId="54526C6F" w14:textId="77777777" w:rsidR="004D76E3" w:rsidRPr="00A83D54" w:rsidRDefault="004D76E3" w:rsidP="00337E76">
          <w:pPr>
            <w:pStyle w:val="Alatunniste"/>
            <w:rPr>
              <w:sz w:val="14"/>
              <w:szCs w:val="14"/>
            </w:rPr>
          </w:pPr>
        </w:p>
      </w:tc>
      <w:tc>
        <w:tcPr>
          <w:tcW w:w="2551" w:type="dxa"/>
        </w:tcPr>
        <w:p w14:paraId="7916B47D" w14:textId="77777777" w:rsidR="004D76E3" w:rsidRPr="00A83D54" w:rsidRDefault="004D76E3" w:rsidP="00337E76">
          <w:pPr>
            <w:pStyle w:val="Alatunniste"/>
            <w:rPr>
              <w:sz w:val="14"/>
              <w:szCs w:val="14"/>
            </w:rPr>
          </w:pPr>
        </w:p>
      </w:tc>
      <w:tc>
        <w:tcPr>
          <w:tcW w:w="2552" w:type="dxa"/>
        </w:tcPr>
        <w:p w14:paraId="77171B43" w14:textId="77777777" w:rsidR="004D76E3" w:rsidRPr="00A83D54" w:rsidRDefault="004D76E3" w:rsidP="00337E76">
          <w:pPr>
            <w:pStyle w:val="Alatunniste"/>
            <w:rPr>
              <w:sz w:val="14"/>
              <w:szCs w:val="14"/>
            </w:rPr>
          </w:pPr>
        </w:p>
      </w:tc>
      <w:tc>
        <w:tcPr>
          <w:tcW w:w="2830" w:type="dxa"/>
        </w:tcPr>
        <w:p w14:paraId="4C7DE348" w14:textId="77777777" w:rsidR="004D76E3" w:rsidRPr="00A83D54" w:rsidRDefault="004D76E3" w:rsidP="00337E76">
          <w:pPr>
            <w:pStyle w:val="Alatunniste"/>
            <w:rPr>
              <w:sz w:val="14"/>
              <w:szCs w:val="14"/>
            </w:rPr>
          </w:pPr>
        </w:p>
      </w:tc>
    </w:tr>
  </w:tbl>
  <w:p w14:paraId="53B99FAB"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337DDF04" wp14:editId="7EE159E5">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132F3791"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7AD45" w14:textId="77777777" w:rsidR="00341283" w:rsidRDefault="00341283" w:rsidP="007E0069">
      <w:pPr>
        <w:spacing w:after="0" w:line="240" w:lineRule="auto"/>
      </w:pPr>
      <w:r>
        <w:separator/>
      </w:r>
    </w:p>
  </w:footnote>
  <w:footnote w:type="continuationSeparator" w:id="0">
    <w:p w14:paraId="557BAF71" w14:textId="77777777" w:rsidR="00341283" w:rsidRDefault="00341283" w:rsidP="007E0069">
      <w:pPr>
        <w:spacing w:after="0" w:line="240" w:lineRule="auto"/>
      </w:pPr>
      <w:r>
        <w:continuationSeparator/>
      </w:r>
    </w:p>
  </w:footnote>
  <w:footnote w:id="1">
    <w:p w14:paraId="4652BA82" w14:textId="7E8D8219" w:rsidR="00FA5C18" w:rsidRPr="00FA5C18" w:rsidRDefault="00A50DCE">
      <w:pPr>
        <w:pStyle w:val="Alaviitteenteksti"/>
        <w:rPr>
          <w:color w:val="0000FF"/>
          <w:szCs w:val="22"/>
          <w:u w:val="single"/>
        </w:rPr>
      </w:pPr>
      <w:r>
        <w:rPr>
          <w:rStyle w:val="Alaviitteenviite"/>
        </w:rPr>
        <w:footnoteRef/>
      </w:r>
      <w:r w:rsidR="00FA5C18">
        <w:t xml:space="preserve"> </w:t>
      </w:r>
      <w:proofErr w:type="spellStart"/>
      <w:r w:rsidR="00FA5C18" w:rsidRPr="00FA5C18">
        <w:t>Российская</w:t>
      </w:r>
      <w:proofErr w:type="spellEnd"/>
      <w:r w:rsidR="00FA5C18" w:rsidRPr="00FA5C18">
        <w:t xml:space="preserve"> </w:t>
      </w:r>
      <w:proofErr w:type="spellStart"/>
      <w:r w:rsidR="00FA5C18" w:rsidRPr="00FA5C18">
        <w:t>Федерация</w:t>
      </w:r>
      <w:proofErr w:type="spellEnd"/>
      <w:r w:rsidR="00FA5C18">
        <w:t xml:space="preserve"> 14.7.2022. </w:t>
      </w:r>
    </w:p>
  </w:footnote>
  <w:footnote w:id="2">
    <w:p w14:paraId="6E6A1213" w14:textId="00207DE0" w:rsidR="003400CC" w:rsidRPr="00FA5C18" w:rsidRDefault="003400CC">
      <w:pPr>
        <w:pStyle w:val="Alaviitteenteksti"/>
        <w:rPr>
          <w:lang w:val="en-US"/>
        </w:rPr>
      </w:pPr>
      <w:r>
        <w:rPr>
          <w:rStyle w:val="Alaviitteenviite"/>
        </w:rPr>
        <w:footnoteRef/>
      </w:r>
      <w:r w:rsidR="00FA5C18" w:rsidRPr="00FA5C18">
        <w:rPr>
          <w:lang w:val="en-US"/>
        </w:rPr>
        <w:t xml:space="preserve"> Ibid. </w:t>
      </w:r>
    </w:p>
  </w:footnote>
  <w:footnote w:id="3">
    <w:p w14:paraId="63FF1BCF" w14:textId="3E22E7A9" w:rsidR="003400CC" w:rsidRPr="00FA5C18" w:rsidRDefault="003400CC" w:rsidP="003400CC">
      <w:pPr>
        <w:pStyle w:val="Alaviitteenteksti"/>
        <w:rPr>
          <w:lang w:val="en-US"/>
        </w:rPr>
      </w:pPr>
      <w:r>
        <w:rPr>
          <w:rStyle w:val="Alaviitteenviite"/>
        </w:rPr>
        <w:footnoteRef/>
      </w:r>
      <w:r w:rsidRPr="00FA5C18">
        <w:rPr>
          <w:lang w:val="en-US"/>
        </w:rPr>
        <w:t xml:space="preserve"> </w:t>
      </w:r>
      <w:r w:rsidR="00FA5C18" w:rsidRPr="00FA5C18">
        <w:rPr>
          <w:lang w:val="en-US"/>
        </w:rPr>
        <w:t>Ibid.</w:t>
      </w:r>
    </w:p>
  </w:footnote>
  <w:footnote w:id="4">
    <w:p w14:paraId="494DDB76" w14:textId="06AEE8D7" w:rsidR="00395854" w:rsidRPr="00FA5C18" w:rsidRDefault="00395854" w:rsidP="00395854">
      <w:pPr>
        <w:pStyle w:val="Alaviitteenteksti"/>
        <w:rPr>
          <w:lang w:val="en-US"/>
        </w:rPr>
      </w:pPr>
      <w:r>
        <w:rPr>
          <w:rStyle w:val="Alaviitteenviite"/>
        </w:rPr>
        <w:footnoteRef/>
      </w:r>
      <w:r w:rsidRPr="00FA5C18">
        <w:rPr>
          <w:lang w:val="en-US"/>
        </w:rPr>
        <w:t xml:space="preserve"> </w:t>
      </w:r>
      <w:r w:rsidR="00FA5C18" w:rsidRPr="00FA5C18">
        <w:rPr>
          <w:lang w:val="en-US"/>
        </w:rPr>
        <w:t>Ibid.</w:t>
      </w:r>
    </w:p>
  </w:footnote>
  <w:footnote w:id="5">
    <w:p w14:paraId="4D080561" w14:textId="1C3DC076" w:rsidR="0059141C" w:rsidRPr="00FA5C18" w:rsidRDefault="0059141C">
      <w:pPr>
        <w:pStyle w:val="Alaviitteenteksti"/>
        <w:rPr>
          <w:lang w:val="en-US"/>
        </w:rPr>
      </w:pPr>
      <w:r>
        <w:rPr>
          <w:rStyle w:val="Alaviitteenviite"/>
        </w:rPr>
        <w:footnoteRef/>
      </w:r>
      <w:r w:rsidRPr="00FA5C18">
        <w:rPr>
          <w:lang w:val="en-US"/>
        </w:rPr>
        <w:t xml:space="preserve"> </w:t>
      </w:r>
      <w:r w:rsidR="00FA5C18" w:rsidRPr="00FA5C18">
        <w:rPr>
          <w:lang w:val="en-US"/>
        </w:rPr>
        <w:t>Ibid.</w:t>
      </w:r>
    </w:p>
  </w:footnote>
  <w:footnote w:id="6">
    <w:p w14:paraId="080A7B12" w14:textId="7CC2C66E" w:rsidR="003400CC" w:rsidRPr="00FA5C18" w:rsidRDefault="003400CC">
      <w:pPr>
        <w:pStyle w:val="Alaviitteenteksti"/>
        <w:rPr>
          <w:lang w:val="en-US"/>
        </w:rPr>
      </w:pPr>
      <w:r>
        <w:rPr>
          <w:rStyle w:val="Alaviitteenviite"/>
        </w:rPr>
        <w:footnoteRef/>
      </w:r>
      <w:r w:rsidRPr="00FA5C18">
        <w:rPr>
          <w:lang w:val="en-US"/>
        </w:rPr>
        <w:t xml:space="preserve"> </w:t>
      </w:r>
      <w:r w:rsidR="00FA5C18" w:rsidRPr="00FA5C18">
        <w:rPr>
          <w:lang w:val="en-US"/>
        </w:rPr>
        <w:t>Ibid.</w:t>
      </w:r>
    </w:p>
  </w:footnote>
  <w:footnote w:id="7">
    <w:p w14:paraId="45E4FDF5" w14:textId="4CAF08A6" w:rsidR="00B14468" w:rsidRPr="00FA5C18" w:rsidRDefault="00B14468">
      <w:pPr>
        <w:pStyle w:val="Alaviitteenteksti"/>
        <w:rPr>
          <w:lang w:val="en-US"/>
        </w:rPr>
      </w:pPr>
      <w:r>
        <w:rPr>
          <w:rStyle w:val="Alaviitteenviite"/>
        </w:rPr>
        <w:footnoteRef/>
      </w:r>
      <w:r w:rsidRPr="00FA5C18">
        <w:rPr>
          <w:lang w:val="en-US"/>
        </w:rPr>
        <w:t xml:space="preserve"> </w:t>
      </w:r>
      <w:r w:rsidR="00FA5C18" w:rsidRPr="00FA5C18">
        <w:rPr>
          <w:lang w:val="en-US"/>
        </w:rPr>
        <w:t>Ibid.</w:t>
      </w:r>
    </w:p>
  </w:footnote>
  <w:footnote w:id="8">
    <w:p w14:paraId="7D0F435E" w14:textId="7656A704" w:rsidR="00EC5C16" w:rsidRPr="00FA5C18" w:rsidRDefault="00EC5C16" w:rsidP="00EC5C16">
      <w:pPr>
        <w:pStyle w:val="Alaviitteenteksti"/>
        <w:rPr>
          <w:b/>
          <w:bCs/>
          <w:lang w:val="en-US"/>
        </w:rPr>
      </w:pPr>
      <w:r>
        <w:rPr>
          <w:rStyle w:val="Alaviitteenviite"/>
        </w:rPr>
        <w:footnoteRef/>
      </w:r>
      <w:r w:rsidRPr="00FA5C18">
        <w:rPr>
          <w:lang w:val="en-US"/>
        </w:rPr>
        <w:t xml:space="preserve"> </w:t>
      </w:r>
      <w:r w:rsidR="00FA5C18" w:rsidRPr="00FA5C18">
        <w:rPr>
          <w:lang w:val="en-US"/>
        </w:rPr>
        <w:t>Ibid.</w:t>
      </w:r>
    </w:p>
  </w:footnote>
  <w:footnote w:id="9">
    <w:p w14:paraId="4E7FE1BC" w14:textId="714BA553" w:rsidR="00B5414D" w:rsidRPr="00FA5C18" w:rsidRDefault="00B5414D" w:rsidP="00B5414D">
      <w:pPr>
        <w:pStyle w:val="Alaviitteenteksti"/>
        <w:rPr>
          <w:lang w:val="en-US"/>
        </w:rPr>
      </w:pPr>
      <w:r>
        <w:rPr>
          <w:rStyle w:val="Alaviitteenviite"/>
        </w:rPr>
        <w:footnoteRef/>
      </w:r>
      <w:r w:rsidRPr="00FA5C18">
        <w:rPr>
          <w:lang w:val="en-US"/>
        </w:rPr>
        <w:t xml:space="preserve"> </w:t>
      </w:r>
      <w:r w:rsidR="00FA5C18" w:rsidRPr="00FA5C18">
        <w:rPr>
          <w:lang w:val="en-US"/>
        </w:rPr>
        <w:t>Ibid.</w:t>
      </w:r>
    </w:p>
  </w:footnote>
  <w:footnote w:id="10">
    <w:p w14:paraId="7D9242A8" w14:textId="48D36218" w:rsidR="00B5414D" w:rsidRPr="00FA5C18" w:rsidRDefault="00B5414D" w:rsidP="00B5414D">
      <w:pPr>
        <w:pStyle w:val="Alaviitteenteksti"/>
        <w:rPr>
          <w:lang w:val="en-US"/>
        </w:rPr>
      </w:pPr>
      <w:r>
        <w:rPr>
          <w:rStyle w:val="Alaviitteenviite"/>
        </w:rPr>
        <w:footnoteRef/>
      </w:r>
      <w:r w:rsidRPr="00FA5C18">
        <w:rPr>
          <w:lang w:val="en-US"/>
        </w:rPr>
        <w:t xml:space="preserve"> </w:t>
      </w:r>
      <w:proofErr w:type="spellStart"/>
      <w:r w:rsidR="00FA5C18" w:rsidRPr="00FA5C18">
        <w:t>Российская</w:t>
      </w:r>
      <w:proofErr w:type="spellEnd"/>
      <w:r w:rsidR="00FA5C18" w:rsidRPr="00FA5C18">
        <w:rPr>
          <w:lang w:val="en-US"/>
        </w:rPr>
        <w:t xml:space="preserve"> </w:t>
      </w:r>
      <w:proofErr w:type="spellStart"/>
      <w:r w:rsidR="00FA5C18" w:rsidRPr="00FA5C18">
        <w:t>Федерация</w:t>
      </w:r>
      <w:proofErr w:type="spellEnd"/>
      <w:r w:rsidR="00FA5C18" w:rsidRPr="00FA5C18">
        <w:rPr>
          <w:lang w:val="en-US"/>
        </w:rPr>
        <w:t xml:space="preserve"> </w:t>
      </w:r>
      <w:r w:rsidR="00FA5C18">
        <w:rPr>
          <w:lang w:val="en-US"/>
        </w:rPr>
        <w:t>30.12.2001.</w:t>
      </w:r>
    </w:p>
  </w:footnote>
  <w:footnote w:id="11">
    <w:p w14:paraId="3DCF614E" w14:textId="5FCAADAD" w:rsidR="00AA3FAB" w:rsidRPr="00FA5C18" w:rsidRDefault="00AA3FAB" w:rsidP="00AA3FAB">
      <w:pPr>
        <w:pStyle w:val="Alaviitteenteksti"/>
        <w:rPr>
          <w:lang w:val="en-US"/>
        </w:rPr>
      </w:pPr>
      <w:r>
        <w:rPr>
          <w:rStyle w:val="Alaviitteenviite"/>
        </w:rPr>
        <w:footnoteRef/>
      </w:r>
      <w:r w:rsidRPr="00FA5C18">
        <w:rPr>
          <w:lang w:val="en-US"/>
        </w:rPr>
        <w:t xml:space="preserve"> </w:t>
      </w:r>
      <w:r w:rsidR="00FA5C18" w:rsidRPr="00FA5C18">
        <w:t>ОВД</w:t>
      </w:r>
      <w:r w:rsidR="00FA5C18" w:rsidRPr="00FA5C18">
        <w:rPr>
          <w:lang w:val="en-US"/>
        </w:rPr>
        <w:t>-</w:t>
      </w:r>
      <w:proofErr w:type="spellStart"/>
      <w:r w:rsidR="00FA5C18" w:rsidRPr="00FA5C18">
        <w:t>Инфо</w:t>
      </w:r>
      <w:proofErr w:type="spellEnd"/>
      <w:r w:rsidR="00FA5C18" w:rsidRPr="00FA5C18">
        <w:rPr>
          <w:lang w:val="en-US"/>
        </w:rPr>
        <w:t xml:space="preserve"> </w:t>
      </w:r>
      <w:r w:rsidR="00B4304F">
        <w:rPr>
          <w:lang w:val="en-US"/>
        </w:rPr>
        <w:t>29</w:t>
      </w:r>
      <w:r w:rsidR="00FA5C18" w:rsidRPr="00FA5C18">
        <w:rPr>
          <w:lang w:val="en-US"/>
        </w:rPr>
        <w:t>.1.2024.</w:t>
      </w:r>
    </w:p>
  </w:footnote>
  <w:footnote w:id="12">
    <w:p w14:paraId="3CC5092F" w14:textId="1E9B4EAA" w:rsidR="00353C0E" w:rsidRPr="00B4304F" w:rsidRDefault="00353C0E">
      <w:pPr>
        <w:pStyle w:val="Alaviitteenteksti"/>
        <w:rPr>
          <w:szCs w:val="22"/>
          <w:lang w:val="en-US"/>
        </w:rPr>
      </w:pPr>
      <w:r>
        <w:rPr>
          <w:rStyle w:val="Alaviitteenviite"/>
        </w:rPr>
        <w:footnoteRef/>
      </w:r>
      <w:r w:rsidRPr="00FA5C18">
        <w:rPr>
          <w:lang w:val="en-US"/>
        </w:rPr>
        <w:t xml:space="preserve"> </w:t>
      </w:r>
      <w:proofErr w:type="spellStart"/>
      <w:r w:rsidR="00FA5C18" w:rsidRPr="00FA5C18">
        <w:t>Российская</w:t>
      </w:r>
      <w:proofErr w:type="spellEnd"/>
      <w:r w:rsidR="00FA5C18" w:rsidRPr="00FA5C18">
        <w:rPr>
          <w:lang w:val="en-US"/>
        </w:rPr>
        <w:t xml:space="preserve"> </w:t>
      </w:r>
      <w:proofErr w:type="spellStart"/>
      <w:r w:rsidR="00FA5C18" w:rsidRPr="00FA5C18">
        <w:t>Федерация</w:t>
      </w:r>
      <w:proofErr w:type="spellEnd"/>
      <w:r w:rsidR="00FA5C18" w:rsidRPr="00FA5C18">
        <w:rPr>
          <w:lang w:val="en-US"/>
        </w:rPr>
        <w:t xml:space="preserve"> 14.7.2022</w:t>
      </w:r>
      <w:r w:rsidR="00FA5C18">
        <w:rPr>
          <w:lang w:val="en-US"/>
        </w:rPr>
        <w:t xml:space="preserve">; </w:t>
      </w:r>
      <w:proofErr w:type="spellStart"/>
      <w:r w:rsidR="00FA5C18" w:rsidRPr="00FA5C18">
        <w:rPr>
          <w:lang w:val="en-US"/>
        </w:rPr>
        <w:t>Медуза</w:t>
      </w:r>
      <w:proofErr w:type="spellEnd"/>
      <w:r w:rsidR="00FA5C18">
        <w:rPr>
          <w:lang w:val="en-US"/>
        </w:rPr>
        <w:t xml:space="preserve"> 15.5.2023; </w:t>
      </w:r>
      <w:r w:rsidR="00B4304F" w:rsidRPr="00FA5C18">
        <w:t>ОВД</w:t>
      </w:r>
      <w:r w:rsidR="00B4304F" w:rsidRPr="00FA5C18">
        <w:rPr>
          <w:lang w:val="en-US"/>
        </w:rPr>
        <w:t>-</w:t>
      </w:r>
      <w:proofErr w:type="spellStart"/>
      <w:r w:rsidR="00B4304F" w:rsidRPr="00FA5C18">
        <w:t>Инфо</w:t>
      </w:r>
      <w:proofErr w:type="spellEnd"/>
      <w:r w:rsidR="00B4304F" w:rsidRPr="00FA5C18">
        <w:rPr>
          <w:lang w:val="en-US"/>
        </w:rPr>
        <w:t xml:space="preserve"> </w:t>
      </w:r>
      <w:r w:rsidR="00B4304F">
        <w:rPr>
          <w:lang w:val="en-US"/>
        </w:rPr>
        <w:t>29</w:t>
      </w:r>
      <w:r w:rsidR="00B4304F" w:rsidRPr="00FA5C18">
        <w:rPr>
          <w:lang w:val="en-US"/>
        </w:rPr>
        <w:t>.1.2024</w:t>
      </w:r>
      <w:r w:rsidR="00B4304F">
        <w:rPr>
          <w:lang w:val="en-US"/>
        </w:rPr>
        <w:t xml:space="preserve">; </w:t>
      </w:r>
      <w:proofErr w:type="spellStart"/>
      <w:r w:rsidR="00B4304F" w:rsidRPr="00FA5C18">
        <w:t>Первая</w:t>
      </w:r>
      <w:proofErr w:type="spellEnd"/>
      <w:r w:rsidR="00B4304F" w:rsidRPr="00B4304F">
        <w:rPr>
          <w:lang w:val="en-US"/>
        </w:rPr>
        <w:t xml:space="preserve"> </w:t>
      </w:r>
      <w:proofErr w:type="spellStart"/>
      <w:r w:rsidR="00B4304F" w:rsidRPr="00FA5C18">
        <w:t>линия</w:t>
      </w:r>
      <w:proofErr w:type="spellEnd"/>
      <w:r w:rsidR="00B4304F" w:rsidRPr="00B4304F">
        <w:rPr>
          <w:lang w:val="en-US"/>
        </w:rPr>
        <w:t xml:space="preserve"> </w:t>
      </w:r>
      <w:r w:rsidR="00B4304F">
        <w:rPr>
          <w:lang w:val="en-US"/>
        </w:rPr>
        <w:t>7.11.2025.</w:t>
      </w:r>
    </w:p>
  </w:footnote>
  <w:footnote w:id="13">
    <w:p w14:paraId="42746CF6" w14:textId="09E924A5" w:rsidR="00AC67DC" w:rsidRPr="00B4304F" w:rsidRDefault="00AC67DC">
      <w:pPr>
        <w:pStyle w:val="Alaviitteenteksti"/>
        <w:rPr>
          <w:lang w:val="en-US"/>
        </w:rPr>
      </w:pPr>
      <w:r>
        <w:rPr>
          <w:rStyle w:val="Alaviitteenviite"/>
        </w:rPr>
        <w:footnoteRef/>
      </w:r>
      <w:r w:rsidRPr="00B4304F">
        <w:rPr>
          <w:lang w:val="en-US"/>
        </w:rPr>
        <w:t xml:space="preserve"> </w:t>
      </w:r>
      <w:r w:rsidR="00B4304F" w:rsidRPr="00FA5C18">
        <w:t>ОВД</w:t>
      </w:r>
      <w:r w:rsidR="00B4304F" w:rsidRPr="00FA5C18">
        <w:rPr>
          <w:lang w:val="en-US"/>
        </w:rPr>
        <w:t>-</w:t>
      </w:r>
      <w:proofErr w:type="spellStart"/>
      <w:r w:rsidR="00B4304F" w:rsidRPr="00FA5C18">
        <w:t>Инфо</w:t>
      </w:r>
      <w:proofErr w:type="spellEnd"/>
      <w:r w:rsidR="00B4304F" w:rsidRPr="00B4304F">
        <w:rPr>
          <w:lang w:val="en-US"/>
        </w:rPr>
        <w:t xml:space="preserve"> 25.8.2026.</w:t>
      </w:r>
    </w:p>
  </w:footnote>
  <w:footnote w:id="14">
    <w:p w14:paraId="4CCED1D3" w14:textId="63E40226" w:rsidR="00AD41BF" w:rsidRPr="00B4304F" w:rsidRDefault="00AD41BF">
      <w:pPr>
        <w:pStyle w:val="Alaviitteenteksti"/>
        <w:rPr>
          <w:lang w:val="en-US"/>
        </w:rPr>
      </w:pPr>
      <w:r>
        <w:rPr>
          <w:rStyle w:val="Alaviitteenviite"/>
        </w:rPr>
        <w:footnoteRef/>
      </w:r>
      <w:r w:rsidRPr="00B4304F">
        <w:rPr>
          <w:lang w:val="en-US"/>
        </w:rPr>
        <w:t xml:space="preserve"> </w:t>
      </w:r>
      <w:r w:rsidR="00B4304F" w:rsidRPr="00B4304F">
        <w:rPr>
          <w:lang w:val="en-US"/>
        </w:rPr>
        <w:t>I</w:t>
      </w:r>
      <w:r w:rsidR="00B4304F">
        <w:rPr>
          <w:lang w:val="en-US"/>
        </w:rPr>
        <w:t xml:space="preserve">bid. </w:t>
      </w:r>
    </w:p>
  </w:footnote>
  <w:footnote w:id="15">
    <w:p w14:paraId="38C6253F" w14:textId="03E72F88" w:rsidR="002F7813" w:rsidRPr="00B4304F" w:rsidRDefault="002F7813" w:rsidP="002F7813">
      <w:pPr>
        <w:pStyle w:val="Alaviitteenteksti"/>
        <w:rPr>
          <w:lang w:val="en-US"/>
        </w:rPr>
      </w:pPr>
      <w:r>
        <w:rPr>
          <w:rStyle w:val="Alaviitteenviite"/>
        </w:rPr>
        <w:footnoteRef/>
      </w:r>
      <w:r w:rsidRPr="00B4304F">
        <w:rPr>
          <w:lang w:val="en-US"/>
        </w:rPr>
        <w:t xml:space="preserve"> </w:t>
      </w:r>
      <w:r w:rsidR="00B4304F" w:rsidRPr="00B4304F">
        <w:rPr>
          <w:lang w:val="en-US"/>
        </w:rPr>
        <w:t>I</w:t>
      </w:r>
      <w:r w:rsidR="00B4304F">
        <w:rPr>
          <w:lang w:val="en-US"/>
        </w:rPr>
        <w:t>bid.</w:t>
      </w:r>
    </w:p>
  </w:footnote>
  <w:footnote w:id="16">
    <w:p w14:paraId="4AC1C9AE" w14:textId="73CA9E96" w:rsidR="00B4304F" w:rsidRPr="00B4304F" w:rsidRDefault="00BC40F3">
      <w:pPr>
        <w:pStyle w:val="Alaviitteenteksti"/>
        <w:rPr>
          <w:szCs w:val="22"/>
          <w:lang w:val="en-US"/>
        </w:rPr>
      </w:pPr>
      <w:r>
        <w:rPr>
          <w:rStyle w:val="Alaviitteenviite"/>
        </w:rPr>
        <w:footnoteRef/>
      </w:r>
      <w:r w:rsidRPr="00B4304F">
        <w:rPr>
          <w:lang w:val="en-US"/>
        </w:rPr>
        <w:t xml:space="preserve"> </w:t>
      </w:r>
      <w:proofErr w:type="spellStart"/>
      <w:r w:rsidR="00B4304F" w:rsidRPr="00FA5C18">
        <w:t>Первая</w:t>
      </w:r>
      <w:proofErr w:type="spellEnd"/>
      <w:r w:rsidR="00B4304F" w:rsidRPr="00B4304F">
        <w:rPr>
          <w:lang w:val="en-US"/>
        </w:rPr>
        <w:t xml:space="preserve"> </w:t>
      </w:r>
      <w:proofErr w:type="spellStart"/>
      <w:r w:rsidR="00B4304F" w:rsidRPr="00FA5C18">
        <w:t>линия</w:t>
      </w:r>
      <w:proofErr w:type="spellEnd"/>
      <w:r w:rsidR="00B4304F" w:rsidRPr="00B4304F">
        <w:rPr>
          <w:lang w:val="en-US"/>
        </w:rPr>
        <w:t xml:space="preserve"> 7.11.2025; </w:t>
      </w:r>
      <w:r w:rsidR="00B4304F" w:rsidRPr="00FA5C18">
        <w:t>ОВД</w:t>
      </w:r>
      <w:r w:rsidR="00B4304F" w:rsidRPr="00B4304F">
        <w:rPr>
          <w:lang w:val="en-US"/>
        </w:rPr>
        <w:t>-</w:t>
      </w:r>
      <w:proofErr w:type="spellStart"/>
      <w:r w:rsidR="00B4304F" w:rsidRPr="00FA5C18">
        <w:t>Инфо</w:t>
      </w:r>
      <w:proofErr w:type="spellEnd"/>
      <w:r w:rsidR="00B4304F" w:rsidRPr="00B4304F">
        <w:rPr>
          <w:lang w:val="en-US"/>
        </w:rPr>
        <w:t xml:space="preserve"> 29.1.2024.</w:t>
      </w:r>
    </w:p>
  </w:footnote>
  <w:footnote w:id="17">
    <w:p w14:paraId="5E7CFA2F" w14:textId="0E04B0F1" w:rsidR="00B4304F" w:rsidRPr="00B4304F" w:rsidRDefault="00AA3FAB">
      <w:pPr>
        <w:pStyle w:val="Alaviitteenteksti"/>
        <w:rPr>
          <w:szCs w:val="22"/>
          <w:lang w:val="en-US"/>
        </w:rPr>
      </w:pPr>
      <w:r>
        <w:rPr>
          <w:rStyle w:val="Alaviitteenviite"/>
        </w:rPr>
        <w:footnoteRef/>
      </w:r>
      <w:r w:rsidRPr="002F7813">
        <w:rPr>
          <w:lang w:val="en-US"/>
        </w:rPr>
        <w:t xml:space="preserve"> </w:t>
      </w:r>
      <w:r w:rsidR="00B4304F">
        <w:rPr>
          <w:szCs w:val="22"/>
          <w:lang w:val="en-US"/>
        </w:rPr>
        <w:t xml:space="preserve">HRW 8/2024, s. 78, 46. </w:t>
      </w:r>
    </w:p>
  </w:footnote>
  <w:footnote w:id="18">
    <w:p w14:paraId="1593704C" w14:textId="4FB5B89F" w:rsidR="00B5414D" w:rsidRPr="002F7813" w:rsidRDefault="00B5414D" w:rsidP="00B5414D">
      <w:pPr>
        <w:pStyle w:val="Alaviitteenteksti"/>
        <w:rPr>
          <w:lang w:val="en-US"/>
        </w:rPr>
      </w:pPr>
      <w:r>
        <w:rPr>
          <w:rStyle w:val="Alaviitteenviite"/>
        </w:rPr>
        <w:footnoteRef/>
      </w:r>
      <w:r w:rsidR="00B4304F">
        <w:rPr>
          <w:lang w:val="en-US"/>
        </w:rPr>
        <w:t xml:space="preserve"> </w:t>
      </w:r>
      <w:r w:rsidR="00B4304F" w:rsidRPr="00FA5C18">
        <w:t>ОВД</w:t>
      </w:r>
      <w:r w:rsidR="00B4304F" w:rsidRPr="00B4304F">
        <w:rPr>
          <w:lang w:val="en-US"/>
        </w:rPr>
        <w:t>-</w:t>
      </w:r>
      <w:proofErr w:type="spellStart"/>
      <w:r w:rsidR="00B4304F" w:rsidRPr="00FA5C18">
        <w:t>Инфо</w:t>
      </w:r>
      <w:proofErr w:type="spellEnd"/>
      <w:r w:rsidR="00B4304F" w:rsidRPr="00B4304F">
        <w:rPr>
          <w:lang w:val="en-US"/>
        </w:rPr>
        <w:t xml:space="preserve"> 29.1.2024.</w:t>
      </w:r>
      <w:r w:rsidR="00B4304F" w:rsidRPr="002F7813">
        <w:rPr>
          <w:lang w:val="en-US"/>
        </w:rPr>
        <w:t xml:space="preserve"> </w:t>
      </w:r>
    </w:p>
  </w:footnote>
  <w:footnote w:id="19">
    <w:p w14:paraId="377E66DD" w14:textId="36F1CBD7" w:rsidR="009A6C93" w:rsidRPr="002F7813" w:rsidRDefault="009A6C93">
      <w:pPr>
        <w:pStyle w:val="Alaviitteenteksti"/>
        <w:rPr>
          <w:lang w:val="en-US"/>
        </w:rPr>
      </w:pPr>
      <w:r>
        <w:rPr>
          <w:rStyle w:val="Alaviitteenviite"/>
        </w:rPr>
        <w:footnoteRef/>
      </w:r>
      <w:r w:rsidR="00B4304F">
        <w:rPr>
          <w:lang w:val="en-US"/>
        </w:rPr>
        <w:t xml:space="preserve"> </w:t>
      </w:r>
      <w:proofErr w:type="spellStart"/>
      <w:r w:rsidR="00B4304F" w:rsidRPr="00FA5C18">
        <w:t>Первая</w:t>
      </w:r>
      <w:proofErr w:type="spellEnd"/>
      <w:r w:rsidR="00B4304F" w:rsidRPr="00B4304F">
        <w:rPr>
          <w:lang w:val="en-US"/>
        </w:rPr>
        <w:t xml:space="preserve"> </w:t>
      </w:r>
      <w:proofErr w:type="spellStart"/>
      <w:r w:rsidR="00B4304F" w:rsidRPr="00FA5C18">
        <w:t>линия</w:t>
      </w:r>
      <w:proofErr w:type="spellEnd"/>
      <w:r w:rsidR="00B4304F" w:rsidRPr="00B4304F">
        <w:rPr>
          <w:lang w:val="en-US"/>
        </w:rPr>
        <w:t xml:space="preserve"> 7.11.2025</w:t>
      </w:r>
      <w:r w:rsidR="00B4304F">
        <w:rPr>
          <w:lang w:val="en-US"/>
        </w:rPr>
        <w:t>.</w:t>
      </w:r>
    </w:p>
  </w:footnote>
  <w:footnote w:id="20">
    <w:p w14:paraId="547C42FA" w14:textId="55370A10" w:rsidR="00FA5C18" w:rsidRPr="00FA5C18" w:rsidRDefault="00FA5C18" w:rsidP="00FA5C18">
      <w:pPr>
        <w:pStyle w:val="Alaviitteenteksti"/>
        <w:rPr>
          <w:lang w:val="en-US"/>
        </w:rPr>
      </w:pPr>
      <w:r>
        <w:rPr>
          <w:rStyle w:val="Alaviitteenviite"/>
        </w:rPr>
        <w:footnoteRef/>
      </w:r>
      <w:r w:rsidR="00B4304F">
        <w:rPr>
          <w:lang w:val="en-US"/>
        </w:rPr>
        <w:t xml:space="preserve"> </w:t>
      </w:r>
      <w:proofErr w:type="spellStart"/>
      <w:r w:rsidR="00B4304F" w:rsidRPr="00FA5C18">
        <w:t>Медиазона</w:t>
      </w:r>
      <w:proofErr w:type="spellEnd"/>
      <w:r w:rsidR="00B4304F">
        <w:t xml:space="preserve"> 11.4.2025.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5A4F848A" w14:textId="77777777" w:rsidTr="00110B17">
      <w:trPr>
        <w:tblHeader/>
      </w:trPr>
      <w:tc>
        <w:tcPr>
          <w:tcW w:w="3005" w:type="dxa"/>
          <w:tcBorders>
            <w:top w:val="nil"/>
            <w:left w:val="nil"/>
            <w:bottom w:val="nil"/>
            <w:right w:val="nil"/>
          </w:tcBorders>
        </w:tcPr>
        <w:p w14:paraId="782DB397" w14:textId="77777777" w:rsidR="0064460B" w:rsidRPr="00A058E4" w:rsidRDefault="0064460B">
          <w:pPr>
            <w:pStyle w:val="Yltunniste"/>
            <w:rPr>
              <w:sz w:val="16"/>
              <w:szCs w:val="16"/>
            </w:rPr>
          </w:pPr>
        </w:p>
      </w:tc>
      <w:tc>
        <w:tcPr>
          <w:tcW w:w="3005" w:type="dxa"/>
          <w:tcBorders>
            <w:top w:val="nil"/>
            <w:left w:val="nil"/>
            <w:bottom w:val="nil"/>
            <w:right w:val="nil"/>
          </w:tcBorders>
        </w:tcPr>
        <w:p w14:paraId="0C4FA357" w14:textId="77777777" w:rsidR="0064460B" w:rsidRPr="00A058E4" w:rsidRDefault="0064460B">
          <w:pPr>
            <w:pStyle w:val="Yltunniste"/>
            <w:rPr>
              <w:b/>
              <w:sz w:val="16"/>
              <w:szCs w:val="16"/>
            </w:rPr>
          </w:pPr>
        </w:p>
      </w:tc>
      <w:tc>
        <w:tcPr>
          <w:tcW w:w="3006" w:type="dxa"/>
          <w:tcBorders>
            <w:top w:val="nil"/>
            <w:left w:val="nil"/>
            <w:bottom w:val="nil"/>
            <w:right w:val="nil"/>
          </w:tcBorders>
        </w:tcPr>
        <w:p w14:paraId="663A0144"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11D657FC" w14:textId="77777777" w:rsidTr="00421708">
      <w:tc>
        <w:tcPr>
          <w:tcW w:w="3005" w:type="dxa"/>
          <w:tcBorders>
            <w:top w:val="nil"/>
            <w:left w:val="nil"/>
            <w:bottom w:val="nil"/>
            <w:right w:val="nil"/>
          </w:tcBorders>
        </w:tcPr>
        <w:p w14:paraId="379C7F1F" w14:textId="77777777" w:rsidR="0064460B" w:rsidRPr="00A058E4" w:rsidRDefault="0064460B">
          <w:pPr>
            <w:pStyle w:val="Yltunniste"/>
            <w:rPr>
              <w:sz w:val="16"/>
              <w:szCs w:val="16"/>
            </w:rPr>
          </w:pPr>
        </w:p>
      </w:tc>
      <w:tc>
        <w:tcPr>
          <w:tcW w:w="3005" w:type="dxa"/>
          <w:tcBorders>
            <w:top w:val="nil"/>
            <w:left w:val="nil"/>
            <w:bottom w:val="nil"/>
            <w:right w:val="nil"/>
          </w:tcBorders>
        </w:tcPr>
        <w:p w14:paraId="09C58BB3" w14:textId="77777777" w:rsidR="0064460B" w:rsidRPr="00A058E4" w:rsidRDefault="0064460B">
          <w:pPr>
            <w:pStyle w:val="Yltunniste"/>
            <w:rPr>
              <w:sz w:val="16"/>
              <w:szCs w:val="16"/>
            </w:rPr>
          </w:pPr>
        </w:p>
      </w:tc>
      <w:tc>
        <w:tcPr>
          <w:tcW w:w="3006" w:type="dxa"/>
          <w:tcBorders>
            <w:top w:val="nil"/>
            <w:left w:val="nil"/>
            <w:bottom w:val="nil"/>
            <w:right w:val="nil"/>
          </w:tcBorders>
        </w:tcPr>
        <w:p w14:paraId="7A8D17C8" w14:textId="77777777" w:rsidR="0064460B" w:rsidRPr="00A058E4" w:rsidRDefault="0064460B" w:rsidP="00A058E4">
          <w:pPr>
            <w:pStyle w:val="Yltunniste"/>
            <w:jc w:val="right"/>
            <w:rPr>
              <w:sz w:val="16"/>
              <w:szCs w:val="16"/>
            </w:rPr>
          </w:pPr>
        </w:p>
      </w:tc>
    </w:tr>
    <w:tr w:rsidR="0064460B" w:rsidRPr="00A058E4" w14:paraId="68B32F01" w14:textId="77777777" w:rsidTr="00421708">
      <w:tc>
        <w:tcPr>
          <w:tcW w:w="3005" w:type="dxa"/>
          <w:tcBorders>
            <w:top w:val="nil"/>
            <w:left w:val="nil"/>
            <w:bottom w:val="nil"/>
            <w:right w:val="nil"/>
          </w:tcBorders>
        </w:tcPr>
        <w:p w14:paraId="66FA09A1" w14:textId="77777777" w:rsidR="0064460B" w:rsidRPr="00A058E4" w:rsidRDefault="0064460B">
          <w:pPr>
            <w:pStyle w:val="Yltunniste"/>
            <w:rPr>
              <w:sz w:val="16"/>
              <w:szCs w:val="16"/>
            </w:rPr>
          </w:pPr>
        </w:p>
      </w:tc>
      <w:tc>
        <w:tcPr>
          <w:tcW w:w="3005" w:type="dxa"/>
          <w:tcBorders>
            <w:top w:val="nil"/>
            <w:left w:val="nil"/>
            <w:bottom w:val="nil"/>
            <w:right w:val="nil"/>
          </w:tcBorders>
        </w:tcPr>
        <w:p w14:paraId="21505057" w14:textId="77777777" w:rsidR="0064460B" w:rsidRPr="00A058E4" w:rsidRDefault="0064460B">
          <w:pPr>
            <w:pStyle w:val="Yltunniste"/>
            <w:rPr>
              <w:sz w:val="16"/>
              <w:szCs w:val="16"/>
            </w:rPr>
          </w:pPr>
        </w:p>
      </w:tc>
      <w:tc>
        <w:tcPr>
          <w:tcW w:w="3006" w:type="dxa"/>
          <w:tcBorders>
            <w:top w:val="nil"/>
            <w:left w:val="nil"/>
            <w:bottom w:val="nil"/>
            <w:right w:val="nil"/>
          </w:tcBorders>
        </w:tcPr>
        <w:p w14:paraId="2126CDD5" w14:textId="77777777" w:rsidR="0064460B" w:rsidRPr="00A058E4" w:rsidRDefault="0064460B" w:rsidP="00A058E4">
          <w:pPr>
            <w:pStyle w:val="Yltunniste"/>
            <w:jc w:val="right"/>
            <w:rPr>
              <w:sz w:val="16"/>
              <w:szCs w:val="16"/>
            </w:rPr>
          </w:pPr>
        </w:p>
      </w:tc>
    </w:tr>
  </w:tbl>
  <w:p w14:paraId="3D1F3645"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77050DCD" wp14:editId="17EF7AF8">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4FCBA640" w14:textId="77777777" w:rsidTr="004B2B44">
      <w:tc>
        <w:tcPr>
          <w:tcW w:w="3005" w:type="dxa"/>
          <w:tcBorders>
            <w:top w:val="nil"/>
            <w:left w:val="nil"/>
            <w:bottom w:val="nil"/>
            <w:right w:val="nil"/>
          </w:tcBorders>
        </w:tcPr>
        <w:p w14:paraId="34ED9989" w14:textId="77777777" w:rsidR="00873A37" w:rsidRPr="00A058E4" w:rsidRDefault="00873A37">
          <w:pPr>
            <w:pStyle w:val="Yltunniste"/>
            <w:rPr>
              <w:sz w:val="16"/>
              <w:szCs w:val="16"/>
            </w:rPr>
          </w:pPr>
        </w:p>
      </w:tc>
      <w:tc>
        <w:tcPr>
          <w:tcW w:w="3005" w:type="dxa"/>
          <w:tcBorders>
            <w:top w:val="nil"/>
            <w:left w:val="nil"/>
            <w:bottom w:val="nil"/>
            <w:right w:val="nil"/>
          </w:tcBorders>
        </w:tcPr>
        <w:p w14:paraId="1A27DA97" w14:textId="77777777" w:rsidR="00873A37" w:rsidRPr="00A058E4" w:rsidRDefault="00873A37">
          <w:pPr>
            <w:pStyle w:val="Yltunniste"/>
            <w:rPr>
              <w:b/>
              <w:sz w:val="16"/>
              <w:szCs w:val="16"/>
            </w:rPr>
          </w:pPr>
        </w:p>
      </w:tc>
      <w:tc>
        <w:tcPr>
          <w:tcW w:w="3006" w:type="dxa"/>
          <w:tcBorders>
            <w:top w:val="nil"/>
            <w:left w:val="nil"/>
            <w:bottom w:val="nil"/>
            <w:right w:val="nil"/>
          </w:tcBorders>
        </w:tcPr>
        <w:p w14:paraId="05F980B7"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50D423B6" w14:textId="77777777" w:rsidTr="004B2B44">
      <w:tc>
        <w:tcPr>
          <w:tcW w:w="3005" w:type="dxa"/>
          <w:tcBorders>
            <w:top w:val="nil"/>
            <w:left w:val="nil"/>
            <w:bottom w:val="nil"/>
            <w:right w:val="nil"/>
          </w:tcBorders>
        </w:tcPr>
        <w:p w14:paraId="52B5C0D0" w14:textId="77777777" w:rsidR="00873A37" w:rsidRPr="00A058E4" w:rsidRDefault="00873A37">
          <w:pPr>
            <w:pStyle w:val="Yltunniste"/>
            <w:rPr>
              <w:sz w:val="16"/>
              <w:szCs w:val="16"/>
            </w:rPr>
          </w:pPr>
        </w:p>
      </w:tc>
      <w:tc>
        <w:tcPr>
          <w:tcW w:w="3005" w:type="dxa"/>
          <w:tcBorders>
            <w:top w:val="nil"/>
            <w:left w:val="nil"/>
            <w:bottom w:val="nil"/>
            <w:right w:val="nil"/>
          </w:tcBorders>
        </w:tcPr>
        <w:p w14:paraId="21B2C40E" w14:textId="77777777" w:rsidR="00873A37" w:rsidRPr="00A058E4" w:rsidRDefault="00873A37">
          <w:pPr>
            <w:pStyle w:val="Yltunniste"/>
            <w:rPr>
              <w:sz w:val="16"/>
              <w:szCs w:val="16"/>
            </w:rPr>
          </w:pPr>
        </w:p>
      </w:tc>
      <w:tc>
        <w:tcPr>
          <w:tcW w:w="3006" w:type="dxa"/>
          <w:tcBorders>
            <w:top w:val="nil"/>
            <w:left w:val="nil"/>
            <w:bottom w:val="nil"/>
            <w:right w:val="nil"/>
          </w:tcBorders>
        </w:tcPr>
        <w:p w14:paraId="6218146A" w14:textId="77777777" w:rsidR="00873A37" w:rsidRPr="00A058E4" w:rsidRDefault="00873A37" w:rsidP="00A058E4">
          <w:pPr>
            <w:pStyle w:val="Yltunniste"/>
            <w:jc w:val="right"/>
            <w:rPr>
              <w:sz w:val="16"/>
              <w:szCs w:val="16"/>
            </w:rPr>
          </w:pPr>
        </w:p>
      </w:tc>
    </w:tr>
    <w:tr w:rsidR="00873A37" w:rsidRPr="00A058E4" w14:paraId="31BC5C65" w14:textId="77777777" w:rsidTr="004B2B44">
      <w:tc>
        <w:tcPr>
          <w:tcW w:w="3005" w:type="dxa"/>
          <w:tcBorders>
            <w:top w:val="nil"/>
            <w:left w:val="nil"/>
            <w:bottom w:val="nil"/>
            <w:right w:val="nil"/>
          </w:tcBorders>
        </w:tcPr>
        <w:p w14:paraId="756AEAF6" w14:textId="77777777" w:rsidR="00873A37" w:rsidRPr="00A058E4" w:rsidRDefault="00873A37">
          <w:pPr>
            <w:pStyle w:val="Yltunniste"/>
            <w:rPr>
              <w:sz w:val="16"/>
              <w:szCs w:val="16"/>
            </w:rPr>
          </w:pPr>
        </w:p>
      </w:tc>
      <w:tc>
        <w:tcPr>
          <w:tcW w:w="3005" w:type="dxa"/>
          <w:tcBorders>
            <w:top w:val="nil"/>
            <w:left w:val="nil"/>
            <w:bottom w:val="nil"/>
            <w:right w:val="nil"/>
          </w:tcBorders>
        </w:tcPr>
        <w:p w14:paraId="21C4C426" w14:textId="77777777" w:rsidR="00873A37" w:rsidRPr="00A058E4" w:rsidRDefault="00873A37">
          <w:pPr>
            <w:pStyle w:val="Yltunniste"/>
            <w:rPr>
              <w:sz w:val="16"/>
              <w:szCs w:val="16"/>
            </w:rPr>
          </w:pPr>
        </w:p>
      </w:tc>
      <w:tc>
        <w:tcPr>
          <w:tcW w:w="3006" w:type="dxa"/>
          <w:tcBorders>
            <w:top w:val="nil"/>
            <w:left w:val="nil"/>
            <w:bottom w:val="nil"/>
            <w:right w:val="nil"/>
          </w:tcBorders>
        </w:tcPr>
        <w:p w14:paraId="14A5A51F" w14:textId="77777777" w:rsidR="00873A37" w:rsidRPr="00A058E4" w:rsidRDefault="00873A37" w:rsidP="00A058E4">
          <w:pPr>
            <w:pStyle w:val="Yltunniste"/>
            <w:jc w:val="right"/>
            <w:rPr>
              <w:sz w:val="16"/>
              <w:szCs w:val="16"/>
            </w:rPr>
          </w:pPr>
        </w:p>
      </w:tc>
    </w:tr>
  </w:tbl>
  <w:p w14:paraId="22316922"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594D3B8F" wp14:editId="02F2B106">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C4E3EB1"/>
    <w:multiLevelType w:val="multilevel"/>
    <w:tmpl w:val="8048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01332"/>
    <w:multiLevelType w:val="hybridMultilevel"/>
    <w:tmpl w:val="B9CE8AFC"/>
    <w:lvl w:ilvl="0" w:tplc="A2CCE1AA">
      <w:start w:val="7"/>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0" w15:restartNumberingAfterBreak="0">
    <w:nsid w:val="67295301"/>
    <w:multiLevelType w:val="multilevel"/>
    <w:tmpl w:val="335E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6D900524"/>
    <w:multiLevelType w:val="hybridMultilevel"/>
    <w:tmpl w:val="7B587CE8"/>
    <w:lvl w:ilvl="0" w:tplc="E1D07852">
      <w:start w:val="7"/>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C272BED"/>
    <w:multiLevelType w:val="multilevel"/>
    <w:tmpl w:val="EF286224"/>
    <w:numStyleLink w:val="Style1"/>
  </w:abstractNum>
  <w:abstractNum w:abstractNumId="28"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8"/>
  </w:num>
  <w:num w:numId="2">
    <w:abstractNumId w:val="23"/>
  </w:num>
  <w:num w:numId="3">
    <w:abstractNumId w:val="13"/>
  </w:num>
  <w:num w:numId="4">
    <w:abstractNumId w:val="12"/>
  </w:num>
  <w:num w:numId="5">
    <w:abstractNumId w:val="10"/>
  </w:num>
  <w:num w:numId="6">
    <w:abstractNumId w:val="17"/>
  </w:num>
  <w:num w:numId="7">
    <w:abstractNumId w:val="22"/>
  </w:num>
  <w:num w:numId="8">
    <w:abstractNumId w:val="21"/>
  </w:num>
  <w:num w:numId="9">
    <w:abstractNumId w:val="21"/>
    <w:lvlOverride w:ilvl="0">
      <w:startOverride w:val="1"/>
    </w:lvlOverride>
  </w:num>
  <w:num w:numId="10">
    <w:abstractNumId w:val="11"/>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9"/>
  </w:num>
  <w:num w:numId="15">
    <w:abstractNumId w:val="2"/>
  </w:num>
  <w:num w:numId="16">
    <w:abstractNumId w:val="2"/>
  </w:num>
  <w:num w:numId="17">
    <w:abstractNumId w:val="1"/>
  </w:num>
  <w:num w:numId="18">
    <w:abstractNumId w:val="19"/>
  </w:num>
  <w:num w:numId="19">
    <w:abstractNumId w:val="18"/>
  </w:num>
  <w:num w:numId="20">
    <w:abstractNumId w:val="27"/>
  </w:num>
  <w:num w:numId="21">
    <w:abstractNumId w:val="6"/>
  </w:num>
  <w:num w:numId="22">
    <w:abstractNumId w:val="25"/>
  </w:num>
  <w:num w:numId="23">
    <w:abstractNumId w:val="4"/>
  </w:num>
  <w:num w:numId="24">
    <w:abstractNumId w:val="7"/>
  </w:num>
  <w:num w:numId="25">
    <w:abstractNumId w:val="0"/>
  </w:num>
  <w:num w:numId="26">
    <w:abstractNumId w:val="26"/>
  </w:num>
  <w:num w:numId="27">
    <w:abstractNumId w:val="8"/>
  </w:num>
  <w:num w:numId="28">
    <w:abstractNumId w:val="5"/>
  </w:num>
  <w:num w:numId="29">
    <w:abstractNumId w:val="16"/>
  </w:num>
  <w:num w:numId="30">
    <w:abstractNumId w:val="3"/>
  </w:num>
  <w:num w:numId="31">
    <w:abstractNumId w:val="3"/>
  </w:num>
  <w:num w:numId="32">
    <w:abstractNumId w:val="3"/>
  </w:num>
  <w:num w:numId="33">
    <w:abstractNumId w:val="3"/>
  </w:num>
  <w:num w:numId="34">
    <w:abstractNumId w:val="14"/>
  </w:num>
  <w:num w:numId="35">
    <w:abstractNumId w:val="20"/>
  </w:num>
  <w:num w:numId="36">
    <w:abstractNumId w:val="15"/>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283"/>
    <w:rsid w:val="00010C97"/>
    <w:rsid w:val="0001289F"/>
    <w:rsid w:val="00012EC0"/>
    <w:rsid w:val="00013B40"/>
    <w:rsid w:val="00013F3D"/>
    <w:rsid w:val="000140FF"/>
    <w:rsid w:val="00022D94"/>
    <w:rsid w:val="00023864"/>
    <w:rsid w:val="000449EA"/>
    <w:rsid w:val="000455E3"/>
    <w:rsid w:val="00046783"/>
    <w:rsid w:val="000564EB"/>
    <w:rsid w:val="000663E8"/>
    <w:rsid w:val="0007094E"/>
    <w:rsid w:val="00072438"/>
    <w:rsid w:val="00082DFE"/>
    <w:rsid w:val="0009323F"/>
    <w:rsid w:val="000B7ABB"/>
    <w:rsid w:val="000D45F8"/>
    <w:rsid w:val="000E1A4B"/>
    <w:rsid w:val="000E2D54"/>
    <w:rsid w:val="000E693C"/>
    <w:rsid w:val="000F4AD8"/>
    <w:rsid w:val="000F6F25"/>
    <w:rsid w:val="000F793B"/>
    <w:rsid w:val="00110468"/>
    <w:rsid w:val="00110B17"/>
    <w:rsid w:val="00117EA9"/>
    <w:rsid w:val="00131B7A"/>
    <w:rsid w:val="001360E5"/>
    <w:rsid w:val="001366EE"/>
    <w:rsid w:val="00136FEB"/>
    <w:rsid w:val="0015362E"/>
    <w:rsid w:val="001678AD"/>
    <w:rsid w:val="001741CB"/>
    <w:rsid w:val="001758C8"/>
    <w:rsid w:val="0019524D"/>
    <w:rsid w:val="00195763"/>
    <w:rsid w:val="001A4752"/>
    <w:rsid w:val="001B2917"/>
    <w:rsid w:val="001B5A04"/>
    <w:rsid w:val="001B6B07"/>
    <w:rsid w:val="001C0382"/>
    <w:rsid w:val="001C3EB2"/>
    <w:rsid w:val="001C422A"/>
    <w:rsid w:val="001D015C"/>
    <w:rsid w:val="001D1831"/>
    <w:rsid w:val="001D587F"/>
    <w:rsid w:val="001D5CAA"/>
    <w:rsid w:val="001D63F6"/>
    <w:rsid w:val="001E21A8"/>
    <w:rsid w:val="001F1B08"/>
    <w:rsid w:val="00206DFC"/>
    <w:rsid w:val="002248A2"/>
    <w:rsid w:val="00224FD6"/>
    <w:rsid w:val="0022712B"/>
    <w:rsid w:val="002350CB"/>
    <w:rsid w:val="00237C15"/>
    <w:rsid w:val="00252872"/>
    <w:rsid w:val="00252F50"/>
    <w:rsid w:val="00253B21"/>
    <w:rsid w:val="002571E9"/>
    <w:rsid w:val="002629C5"/>
    <w:rsid w:val="00267906"/>
    <w:rsid w:val="00267E88"/>
    <w:rsid w:val="00272D9D"/>
    <w:rsid w:val="002A6054"/>
    <w:rsid w:val="002B4414"/>
    <w:rsid w:val="002B4F5C"/>
    <w:rsid w:val="002B5E48"/>
    <w:rsid w:val="002C2668"/>
    <w:rsid w:val="002C4FEA"/>
    <w:rsid w:val="002C656A"/>
    <w:rsid w:val="002D0032"/>
    <w:rsid w:val="002D03EA"/>
    <w:rsid w:val="002D70EF"/>
    <w:rsid w:val="002D7383"/>
    <w:rsid w:val="002E0B87"/>
    <w:rsid w:val="002E7DCF"/>
    <w:rsid w:val="002F7813"/>
    <w:rsid w:val="003077A4"/>
    <w:rsid w:val="003135FC"/>
    <w:rsid w:val="00313CBC"/>
    <w:rsid w:val="00313CBF"/>
    <w:rsid w:val="0032021E"/>
    <w:rsid w:val="003226F0"/>
    <w:rsid w:val="00335D68"/>
    <w:rsid w:val="0033622F"/>
    <w:rsid w:val="00337E76"/>
    <w:rsid w:val="003400CC"/>
    <w:rsid w:val="00341283"/>
    <w:rsid w:val="00342A30"/>
    <w:rsid w:val="00351B7D"/>
    <w:rsid w:val="00353C0E"/>
    <w:rsid w:val="003673C0"/>
    <w:rsid w:val="00370E4F"/>
    <w:rsid w:val="00373713"/>
    <w:rsid w:val="00376326"/>
    <w:rsid w:val="00377AEB"/>
    <w:rsid w:val="0038473B"/>
    <w:rsid w:val="00385B1D"/>
    <w:rsid w:val="00390DB7"/>
    <w:rsid w:val="0039232D"/>
    <w:rsid w:val="00392441"/>
    <w:rsid w:val="00395854"/>
    <w:rsid w:val="003964A3"/>
    <w:rsid w:val="003976AD"/>
    <w:rsid w:val="003B144B"/>
    <w:rsid w:val="003B3150"/>
    <w:rsid w:val="003C4049"/>
    <w:rsid w:val="003C5382"/>
    <w:rsid w:val="003D0AB9"/>
    <w:rsid w:val="003D4732"/>
    <w:rsid w:val="003F0D88"/>
    <w:rsid w:val="003F5BFA"/>
    <w:rsid w:val="004003ED"/>
    <w:rsid w:val="004045B4"/>
    <w:rsid w:val="00410407"/>
    <w:rsid w:val="0041667A"/>
    <w:rsid w:val="00421708"/>
    <w:rsid w:val="004221B0"/>
    <w:rsid w:val="00423E56"/>
    <w:rsid w:val="0043343B"/>
    <w:rsid w:val="0043717D"/>
    <w:rsid w:val="00440722"/>
    <w:rsid w:val="004460C6"/>
    <w:rsid w:val="00460ADC"/>
    <w:rsid w:val="00465DC6"/>
    <w:rsid w:val="0047544F"/>
    <w:rsid w:val="00483E37"/>
    <w:rsid w:val="004A3E23"/>
    <w:rsid w:val="004B2B44"/>
    <w:rsid w:val="004B34E1"/>
    <w:rsid w:val="004C1C47"/>
    <w:rsid w:val="004C23F9"/>
    <w:rsid w:val="004D7499"/>
    <w:rsid w:val="004D76E3"/>
    <w:rsid w:val="004E598B"/>
    <w:rsid w:val="004F15C9"/>
    <w:rsid w:val="004F28FE"/>
    <w:rsid w:val="004F4078"/>
    <w:rsid w:val="00516F8D"/>
    <w:rsid w:val="00525360"/>
    <w:rsid w:val="00527E87"/>
    <w:rsid w:val="00543B88"/>
    <w:rsid w:val="00543F66"/>
    <w:rsid w:val="00554136"/>
    <w:rsid w:val="00554A7A"/>
    <w:rsid w:val="0055582F"/>
    <w:rsid w:val="00555E75"/>
    <w:rsid w:val="00556532"/>
    <w:rsid w:val="0056311C"/>
    <w:rsid w:val="0056613C"/>
    <w:rsid w:val="00566672"/>
    <w:rsid w:val="005719F7"/>
    <w:rsid w:val="005814A1"/>
    <w:rsid w:val="00583FE4"/>
    <w:rsid w:val="0059141C"/>
    <w:rsid w:val="005A309A"/>
    <w:rsid w:val="005B00BB"/>
    <w:rsid w:val="005B3A3F"/>
    <w:rsid w:val="005B47D8"/>
    <w:rsid w:val="005B6C91"/>
    <w:rsid w:val="005D3A33"/>
    <w:rsid w:val="005D7EB5"/>
    <w:rsid w:val="005E2BC1"/>
    <w:rsid w:val="005F163B"/>
    <w:rsid w:val="0060063B"/>
    <w:rsid w:val="00601F27"/>
    <w:rsid w:val="00613331"/>
    <w:rsid w:val="00620595"/>
    <w:rsid w:val="00627C21"/>
    <w:rsid w:val="00633597"/>
    <w:rsid w:val="00633BBD"/>
    <w:rsid w:val="00634FEB"/>
    <w:rsid w:val="00643A46"/>
    <w:rsid w:val="0064460B"/>
    <w:rsid w:val="0064589F"/>
    <w:rsid w:val="00655C4C"/>
    <w:rsid w:val="00662B56"/>
    <w:rsid w:val="00666FD6"/>
    <w:rsid w:val="00671041"/>
    <w:rsid w:val="00686CF3"/>
    <w:rsid w:val="0069181E"/>
    <w:rsid w:val="00692458"/>
    <w:rsid w:val="006A2F5D"/>
    <w:rsid w:val="006A4F5F"/>
    <w:rsid w:val="006B1508"/>
    <w:rsid w:val="006B3E85"/>
    <w:rsid w:val="006B4626"/>
    <w:rsid w:val="006C0129"/>
    <w:rsid w:val="006C7A99"/>
    <w:rsid w:val="006D3068"/>
    <w:rsid w:val="006E38AF"/>
    <w:rsid w:val="006E7D0B"/>
    <w:rsid w:val="006F0B7C"/>
    <w:rsid w:val="0070377D"/>
    <w:rsid w:val="007168DA"/>
    <w:rsid w:val="007212A4"/>
    <w:rsid w:val="00723843"/>
    <w:rsid w:val="0073068A"/>
    <w:rsid w:val="0074104A"/>
    <w:rsid w:val="0074158A"/>
    <w:rsid w:val="00742B44"/>
    <w:rsid w:val="00751EBB"/>
    <w:rsid w:val="00765EC3"/>
    <w:rsid w:val="00772240"/>
    <w:rsid w:val="00785D58"/>
    <w:rsid w:val="007B2D20"/>
    <w:rsid w:val="007C057B"/>
    <w:rsid w:val="007C1151"/>
    <w:rsid w:val="007C25EB"/>
    <w:rsid w:val="007C4B6F"/>
    <w:rsid w:val="007C5BB2"/>
    <w:rsid w:val="007C5FB1"/>
    <w:rsid w:val="007E0069"/>
    <w:rsid w:val="00800AA9"/>
    <w:rsid w:val="008020E6"/>
    <w:rsid w:val="00803B42"/>
    <w:rsid w:val="00810134"/>
    <w:rsid w:val="008350F0"/>
    <w:rsid w:val="00835734"/>
    <w:rsid w:val="0084029C"/>
    <w:rsid w:val="00845940"/>
    <w:rsid w:val="008571C0"/>
    <w:rsid w:val="00860C12"/>
    <w:rsid w:val="0087371C"/>
    <w:rsid w:val="00873A37"/>
    <w:rsid w:val="008755BF"/>
    <w:rsid w:val="0089375E"/>
    <w:rsid w:val="008B2637"/>
    <w:rsid w:val="008B44DF"/>
    <w:rsid w:val="008B4C53"/>
    <w:rsid w:val="008C3171"/>
    <w:rsid w:val="008C3FF0"/>
    <w:rsid w:val="008C6A0E"/>
    <w:rsid w:val="008D073D"/>
    <w:rsid w:val="008E0129"/>
    <w:rsid w:val="008E1575"/>
    <w:rsid w:val="008F20FD"/>
    <w:rsid w:val="008F2AAB"/>
    <w:rsid w:val="008F6F6D"/>
    <w:rsid w:val="0090479F"/>
    <w:rsid w:val="009170B9"/>
    <w:rsid w:val="009230EE"/>
    <w:rsid w:val="00941FAB"/>
    <w:rsid w:val="00952982"/>
    <w:rsid w:val="00966541"/>
    <w:rsid w:val="00980F1C"/>
    <w:rsid w:val="00981808"/>
    <w:rsid w:val="009A6C93"/>
    <w:rsid w:val="009B606B"/>
    <w:rsid w:val="009C0628"/>
    <w:rsid w:val="009D26CC"/>
    <w:rsid w:val="009D44A2"/>
    <w:rsid w:val="009E0F44"/>
    <w:rsid w:val="009E3B08"/>
    <w:rsid w:val="009E3C92"/>
    <w:rsid w:val="009E4F9E"/>
    <w:rsid w:val="009E5B82"/>
    <w:rsid w:val="00A03CCD"/>
    <w:rsid w:val="00A04FF1"/>
    <w:rsid w:val="00A058E4"/>
    <w:rsid w:val="00A2743D"/>
    <w:rsid w:val="00A3384E"/>
    <w:rsid w:val="00A35BCB"/>
    <w:rsid w:val="00A50DCE"/>
    <w:rsid w:val="00A522BB"/>
    <w:rsid w:val="00A60B47"/>
    <w:rsid w:val="00A6466D"/>
    <w:rsid w:val="00A74713"/>
    <w:rsid w:val="00A75921"/>
    <w:rsid w:val="00A7678F"/>
    <w:rsid w:val="00A8295C"/>
    <w:rsid w:val="00A900EA"/>
    <w:rsid w:val="00A93B2D"/>
    <w:rsid w:val="00A95194"/>
    <w:rsid w:val="00AA3FAB"/>
    <w:rsid w:val="00AB6BD1"/>
    <w:rsid w:val="00AC4FDE"/>
    <w:rsid w:val="00AC5E4B"/>
    <w:rsid w:val="00AC67DC"/>
    <w:rsid w:val="00AD41BF"/>
    <w:rsid w:val="00AE08A1"/>
    <w:rsid w:val="00AE21E8"/>
    <w:rsid w:val="00AE54AA"/>
    <w:rsid w:val="00AE7C7B"/>
    <w:rsid w:val="00AF03BC"/>
    <w:rsid w:val="00B0234C"/>
    <w:rsid w:val="00B07C42"/>
    <w:rsid w:val="00B112B8"/>
    <w:rsid w:val="00B14468"/>
    <w:rsid w:val="00B33381"/>
    <w:rsid w:val="00B37882"/>
    <w:rsid w:val="00B4304F"/>
    <w:rsid w:val="00B529CE"/>
    <w:rsid w:val="00B52A4D"/>
    <w:rsid w:val="00B52DD7"/>
    <w:rsid w:val="00B5414D"/>
    <w:rsid w:val="00B56311"/>
    <w:rsid w:val="00B65278"/>
    <w:rsid w:val="00B70293"/>
    <w:rsid w:val="00B7440B"/>
    <w:rsid w:val="00B96872"/>
    <w:rsid w:val="00B96A72"/>
    <w:rsid w:val="00BA2164"/>
    <w:rsid w:val="00BB0B29"/>
    <w:rsid w:val="00BB785D"/>
    <w:rsid w:val="00BB7F45"/>
    <w:rsid w:val="00BC1CB7"/>
    <w:rsid w:val="00BC367A"/>
    <w:rsid w:val="00BC40F3"/>
    <w:rsid w:val="00BE0837"/>
    <w:rsid w:val="00BE2758"/>
    <w:rsid w:val="00BE608B"/>
    <w:rsid w:val="00BE7E5C"/>
    <w:rsid w:val="00BF744C"/>
    <w:rsid w:val="00C06A16"/>
    <w:rsid w:val="00C06FCB"/>
    <w:rsid w:val="00C1035E"/>
    <w:rsid w:val="00C112FB"/>
    <w:rsid w:val="00C1302F"/>
    <w:rsid w:val="00C16602"/>
    <w:rsid w:val="00C25F4A"/>
    <w:rsid w:val="00C312C8"/>
    <w:rsid w:val="00C348A3"/>
    <w:rsid w:val="00C40C80"/>
    <w:rsid w:val="00C57D46"/>
    <w:rsid w:val="00C747DB"/>
    <w:rsid w:val="00C90D86"/>
    <w:rsid w:val="00C94FC7"/>
    <w:rsid w:val="00C95A8B"/>
    <w:rsid w:val="00CC25B9"/>
    <w:rsid w:val="00CC3CAE"/>
    <w:rsid w:val="00CE26C7"/>
    <w:rsid w:val="00CF712C"/>
    <w:rsid w:val="00D130E2"/>
    <w:rsid w:val="00D152E0"/>
    <w:rsid w:val="00D171E5"/>
    <w:rsid w:val="00D205C8"/>
    <w:rsid w:val="00D24D52"/>
    <w:rsid w:val="00D37291"/>
    <w:rsid w:val="00D47232"/>
    <w:rsid w:val="00D479A5"/>
    <w:rsid w:val="00D6472E"/>
    <w:rsid w:val="00D7126B"/>
    <w:rsid w:val="00D724F3"/>
    <w:rsid w:val="00D80CF9"/>
    <w:rsid w:val="00D85581"/>
    <w:rsid w:val="00D93433"/>
    <w:rsid w:val="00D95E28"/>
    <w:rsid w:val="00D9702B"/>
    <w:rsid w:val="00DA18FE"/>
    <w:rsid w:val="00DB1E92"/>
    <w:rsid w:val="00DB256D"/>
    <w:rsid w:val="00DC1073"/>
    <w:rsid w:val="00DC5480"/>
    <w:rsid w:val="00DC565C"/>
    <w:rsid w:val="00DC6CD6"/>
    <w:rsid w:val="00DC729C"/>
    <w:rsid w:val="00DD0451"/>
    <w:rsid w:val="00DD2A80"/>
    <w:rsid w:val="00DE1C15"/>
    <w:rsid w:val="00DE3B87"/>
    <w:rsid w:val="00DF4C39"/>
    <w:rsid w:val="00E002A5"/>
    <w:rsid w:val="00E0146F"/>
    <w:rsid w:val="00E01537"/>
    <w:rsid w:val="00E100BE"/>
    <w:rsid w:val="00E10F4B"/>
    <w:rsid w:val="00E15EE7"/>
    <w:rsid w:val="00E37B7C"/>
    <w:rsid w:val="00E424D1"/>
    <w:rsid w:val="00E44896"/>
    <w:rsid w:val="00E5437B"/>
    <w:rsid w:val="00E61ADE"/>
    <w:rsid w:val="00E61B04"/>
    <w:rsid w:val="00E6371A"/>
    <w:rsid w:val="00E64CFC"/>
    <w:rsid w:val="00E66BD8"/>
    <w:rsid w:val="00E70D26"/>
    <w:rsid w:val="00E85D86"/>
    <w:rsid w:val="00E9185D"/>
    <w:rsid w:val="00EA1FC4"/>
    <w:rsid w:val="00EA211A"/>
    <w:rsid w:val="00EA4FE4"/>
    <w:rsid w:val="00EB031A"/>
    <w:rsid w:val="00EB0BB5"/>
    <w:rsid w:val="00EB347C"/>
    <w:rsid w:val="00EB6C6D"/>
    <w:rsid w:val="00EC45CF"/>
    <w:rsid w:val="00EC5C16"/>
    <w:rsid w:val="00ED148F"/>
    <w:rsid w:val="00EF6FCF"/>
    <w:rsid w:val="00F04424"/>
    <w:rsid w:val="00F04AE6"/>
    <w:rsid w:val="00F24CAB"/>
    <w:rsid w:val="00F40646"/>
    <w:rsid w:val="00F43553"/>
    <w:rsid w:val="00F50B13"/>
    <w:rsid w:val="00F61D61"/>
    <w:rsid w:val="00F75550"/>
    <w:rsid w:val="00F81E6B"/>
    <w:rsid w:val="00F82F9C"/>
    <w:rsid w:val="00F937B6"/>
    <w:rsid w:val="00F9400E"/>
    <w:rsid w:val="00F94A19"/>
    <w:rsid w:val="00FA5C18"/>
    <w:rsid w:val="00FB0239"/>
    <w:rsid w:val="00FB090D"/>
    <w:rsid w:val="00FB4752"/>
    <w:rsid w:val="00FC0084"/>
    <w:rsid w:val="00FC6822"/>
    <w:rsid w:val="00FD270A"/>
    <w:rsid w:val="00FF2216"/>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588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qFormat/>
    <w:rsid w:val="001D63F6"/>
    <w:rPr>
      <w:b/>
      <w:bCs/>
    </w:rPr>
  </w:style>
  <w:style w:type="paragraph" w:styleId="Alaviitteenteksti">
    <w:name w:val="footnote text"/>
    <w:basedOn w:val="Normaali"/>
    <w:link w:val="AlaviitteentekstiChar"/>
    <w:uiPriority w:val="99"/>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Kommentinviite">
    <w:name w:val="annotation reference"/>
    <w:basedOn w:val="Kappaleenoletusfontti"/>
    <w:uiPriority w:val="99"/>
    <w:semiHidden/>
    <w:unhideWhenUsed/>
    <w:rsid w:val="006C0129"/>
    <w:rPr>
      <w:sz w:val="16"/>
      <w:szCs w:val="16"/>
    </w:rPr>
  </w:style>
  <w:style w:type="paragraph" w:styleId="Kommentinteksti">
    <w:name w:val="annotation text"/>
    <w:basedOn w:val="Normaali"/>
    <w:link w:val="KommentintekstiChar"/>
    <w:uiPriority w:val="99"/>
    <w:unhideWhenUsed/>
    <w:rsid w:val="006C0129"/>
    <w:pPr>
      <w:spacing w:line="240" w:lineRule="auto"/>
    </w:pPr>
    <w:rPr>
      <w:szCs w:val="20"/>
    </w:rPr>
  </w:style>
  <w:style w:type="character" w:customStyle="1" w:styleId="KommentintekstiChar">
    <w:name w:val="Kommentin teksti Char"/>
    <w:basedOn w:val="Kappaleenoletusfontti"/>
    <w:link w:val="Kommentinteksti"/>
    <w:uiPriority w:val="99"/>
    <w:rsid w:val="006C0129"/>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6C0129"/>
    <w:rPr>
      <w:b/>
      <w:bCs/>
    </w:rPr>
  </w:style>
  <w:style w:type="character" w:customStyle="1" w:styleId="KommentinotsikkoChar">
    <w:name w:val="Kommentin otsikko Char"/>
    <w:basedOn w:val="KommentintekstiChar"/>
    <w:link w:val="Kommentinotsikko"/>
    <w:uiPriority w:val="99"/>
    <w:semiHidden/>
    <w:rsid w:val="006C0129"/>
    <w:rPr>
      <w:rFonts w:ascii="Century Gothic" w:hAnsi="Century Gothic"/>
      <w:b/>
      <w:bCs/>
      <w:sz w:val="20"/>
      <w:szCs w:val="20"/>
    </w:rPr>
  </w:style>
  <w:style w:type="paragraph" w:styleId="NormaaliWWW">
    <w:name w:val="Normal (Web)"/>
    <w:basedOn w:val="Normaali"/>
    <w:uiPriority w:val="99"/>
    <w:semiHidden/>
    <w:unhideWhenUsed/>
    <w:rsid w:val="00D95E28"/>
    <w:pPr>
      <w:spacing w:before="100" w:beforeAutospacing="1" w:after="100" w:afterAutospacing="1" w:line="240" w:lineRule="auto"/>
      <w:jc w:val="left"/>
    </w:pPr>
    <w:rPr>
      <w:rFonts w:ascii="Times New Roman" w:eastAsia="Times New Roman" w:hAnsi="Times New Roman" w:cs="Times New Roman"/>
      <w:sz w:val="24"/>
      <w:szCs w:val="24"/>
      <w:lang w:eastAsia="fi-FI"/>
    </w:rPr>
  </w:style>
  <w:style w:type="paragraph" w:customStyle="1" w:styleId="pdq2pgselectionanchorcontainer">
    <w:name w:val="pdq2pg_selectionanchorcontainer"/>
    <w:basedOn w:val="Normaali"/>
    <w:rsid w:val="00D95E28"/>
    <w:pPr>
      <w:spacing w:before="100" w:beforeAutospacing="1" w:after="100" w:afterAutospacing="1" w:line="240" w:lineRule="auto"/>
      <w:jc w:val="left"/>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31255">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04302740">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09162837">
      <w:bodyDiv w:val="1"/>
      <w:marLeft w:val="0"/>
      <w:marRight w:val="0"/>
      <w:marTop w:val="0"/>
      <w:marBottom w:val="0"/>
      <w:divBdr>
        <w:top w:val="none" w:sz="0" w:space="0" w:color="auto"/>
        <w:left w:val="none" w:sz="0" w:space="0" w:color="auto"/>
        <w:bottom w:val="none" w:sz="0" w:space="0" w:color="auto"/>
        <w:right w:val="none" w:sz="0" w:space="0" w:color="auto"/>
      </w:divBdr>
      <w:divsChild>
        <w:div w:id="1838500307">
          <w:marLeft w:val="0"/>
          <w:marRight w:val="0"/>
          <w:marTop w:val="0"/>
          <w:marBottom w:val="0"/>
          <w:divBdr>
            <w:top w:val="none" w:sz="0" w:space="0" w:color="auto"/>
            <w:left w:val="none" w:sz="0" w:space="0" w:color="auto"/>
            <w:bottom w:val="none" w:sz="0" w:space="0" w:color="auto"/>
            <w:right w:val="none" w:sz="0" w:space="0" w:color="auto"/>
          </w:divBdr>
        </w:div>
      </w:divsChild>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471678497">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94975939">
      <w:bodyDiv w:val="1"/>
      <w:marLeft w:val="0"/>
      <w:marRight w:val="0"/>
      <w:marTop w:val="0"/>
      <w:marBottom w:val="0"/>
      <w:divBdr>
        <w:top w:val="none" w:sz="0" w:space="0" w:color="auto"/>
        <w:left w:val="none" w:sz="0" w:space="0" w:color="auto"/>
        <w:bottom w:val="none" w:sz="0" w:space="0" w:color="auto"/>
        <w:right w:val="none" w:sz="0" w:space="0" w:color="auto"/>
      </w:divBdr>
      <w:divsChild>
        <w:div w:id="1952740416">
          <w:marLeft w:val="0"/>
          <w:marRight w:val="0"/>
          <w:marTop w:val="0"/>
          <w:marBottom w:val="0"/>
          <w:divBdr>
            <w:top w:val="none" w:sz="0" w:space="0" w:color="auto"/>
            <w:left w:val="none" w:sz="0" w:space="0" w:color="auto"/>
            <w:bottom w:val="none" w:sz="0" w:space="0" w:color="auto"/>
            <w:right w:val="none" w:sz="0" w:space="0" w:color="auto"/>
          </w:divBdr>
        </w:div>
      </w:divsChild>
    </w:div>
    <w:div w:id="1758400311">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w.org/sites/default/files/media_2024/08/russia0824web.pdf" TargetMode="External"/><Relationship Id="rId13" Type="http://schemas.openxmlformats.org/officeDocument/2006/relationships/hyperlink" Target="https://takecare.guide/2a4a3782a07e80bdafc4dc6041c0031b" TargetMode="External"/><Relationship Id="rId18" Type="http://schemas.openxmlformats.org/officeDocument/2006/relationships/footer" Target="footer1.xml"/><Relationship Id="rId26" Type="http://schemas.openxmlformats.org/officeDocument/2006/relationships/customXml" Target="../customXml/item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eports.ovd.info/perekryt-kislorod-kak-na-fone-voyny-vlasti-presleduyut-inostrannykh-agentov-analiz" TargetMode="External"/><Relationship Id="rId17" Type="http://schemas.openxmlformats.org/officeDocument/2006/relationships/header" Target="header2.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vdinfo.legal/instruction/inoagent"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consultant.ru/document/cons_doc_LAW_34661/c9540220757eaa24167e7288784ad40b4c8de5db/?utm_" TargetMode="External"/><Relationship Id="rId23" Type="http://schemas.openxmlformats.org/officeDocument/2006/relationships/customXml" Target="../customXml/item3.xml"/><Relationship Id="rId10" Type="http://schemas.openxmlformats.org/officeDocument/2006/relationships/hyperlink" Target="https://meduza.io/cards/rossiyskie-vlasti-mogut-ob-yavit-inoagentom-kogo-ugodno-a-teper-sobirayutsya-esche-i-shtrafovat-teh-kto-voley-nevoley-pomogaet-lyudyam-s-etim-yarlyk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ona.media/article/2025/04/11/inoagent" TargetMode="External"/><Relationship Id="rId14" Type="http://schemas.openxmlformats.org/officeDocument/2006/relationships/hyperlink" Target="https://www.consultant.ru/document/cons_doc_LAW_421788/" TargetMode="Externa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75D214ABD84B028E229CEA0C232098"/>
        <w:category>
          <w:name w:val="Yleiset"/>
          <w:gallery w:val="placeholder"/>
        </w:category>
        <w:types>
          <w:type w:val="bbPlcHdr"/>
        </w:types>
        <w:behaviors>
          <w:behavior w:val="content"/>
        </w:behaviors>
        <w:guid w:val="{4D5053C4-2A73-407D-BC18-E5B2CD2AC235}"/>
      </w:docPartPr>
      <w:docPartBody>
        <w:p w:rsidR="00C90530" w:rsidRDefault="00C90530">
          <w:pPr>
            <w:pStyle w:val="1975D214ABD84B028E229CEA0C232098"/>
          </w:pPr>
          <w:r w:rsidRPr="00AA10D2">
            <w:rPr>
              <w:rStyle w:val="Paikkamerkkiteksti"/>
            </w:rPr>
            <w:t>Kirjoita tekstiä napsauttamalla tai napauttamalla tätä.</w:t>
          </w:r>
        </w:p>
      </w:docPartBody>
    </w:docPart>
    <w:docPart>
      <w:docPartPr>
        <w:name w:val="72D47885F62D4B4287B31DEC1A10DEBD"/>
        <w:category>
          <w:name w:val="Yleiset"/>
          <w:gallery w:val="placeholder"/>
        </w:category>
        <w:types>
          <w:type w:val="bbPlcHdr"/>
        </w:types>
        <w:behaviors>
          <w:behavior w:val="content"/>
        </w:behaviors>
        <w:guid w:val="{76F57FED-88FD-4D01-972F-E480C1F42D9B}"/>
      </w:docPartPr>
      <w:docPartBody>
        <w:p w:rsidR="00C90530" w:rsidRDefault="00C90530">
          <w:pPr>
            <w:pStyle w:val="72D47885F62D4B4287B31DEC1A10DEBD"/>
          </w:pPr>
          <w:r w:rsidRPr="00AA10D2">
            <w:rPr>
              <w:rStyle w:val="Paikkamerkkiteksti"/>
            </w:rPr>
            <w:t>Kirjoita tekstiä napsauttamalla tai napauttamalla tätä.</w:t>
          </w:r>
        </w:p>
      </w:docPartBody>
    </w:docPart>
    <w:docPart>
      <w:docPartPr>
        <w:name w:val="0EBC57A9607B4C1D96D9B13EAC01EAA6"/>
        <w:category>
          <w:name w:val="Yleiset"/>
          <w:gallery w:val="placeholder"/>
        </w:category>
        <w:types>
          <w:type w:val="bbPlcHdr"/>
        </w:types>
        <w:behaviors>
          <w:behavior w:val="content"/>
        </w:behaviors>
        <w:guid w:val="{D857E098-024C-4C35-84BC-D4DA437F2893}"/>
      </w:docPartPr>
      <w:docPartBody>
        <w:p w:rsidR="00C90530" w:rsidRDefault="00C90530">
          <w:pPr>
            <w:pStyle w:val="0EBC57A9607B4C1D96D9B13EAC01EAA6"/>
          </w:pPr>
          <w:r w:rsidRPr="00810134">
            <w:rPr>
              <w:rStyle w:val="Paikkamerkkiteksti"/>
              <w:lang w:val="en-GB"/>
            </w:rPr>
            <w:t>.</w:t>
          </w:r>
        </w:p>
      </w:docPartBody>
    </w:docPart>
    <w:docPart>
      <w:docPartPr>
        <w:name w:val="E4D9B0A8ADBA472681057CE4F4B782A8"/>
        <w:category>
          <w:name w:val="Yleiset"/>
          <w:gallery w:val="placeholder"/>
        </w:category>
        <w:types>
          <w:type w:val="bbPlcHdr"/>
        </w:types>
        <w:behaviors>
          <w:behavior w:val="content"/>
        </w:behaviors>
        <w:guid w:val="{D33924F3-3660-4199-9B0A-79B927E2C6C0}"/>
      </w:docPartPr>
      <w:docPartBody>
        <w:p w:rsidR="00C90530" w:rsidRDefault="00C90530">
          <w:pPr>
            <w:pStyle w:val="E4D9B0A8ADBA472681057CE4F4B782A8"/>
          </w:pPr>
          <w:r w:rsidRPr="00AA10D2">
            <w:rPr>
              <w:rStyle w:val="Paikkamerkkiteksti"/>
            </w:rPr>
            <w:t>Kirjoita tekstiä napsauttamalla tai napauttamalla tätä.</w:t>
          </w:r>
        </w:p>
      </w:docPartBody>
    </w:docPart>
    <w:docPart>
      <w:docPartPr>
        <w:name w:val="FE970DB6DD10403DA582C5C8519D2758"/>
        <w:category>
          <w:name w:val="Yleiset"/>
          <w:gallery w:val="placeholder"/>
        </w:category>
        <w:types>
          <w:type w:val="bbPlcHdr"/>
        </w:types>
        <w:behaviors>
          <w:behavior w:val="content"/>
        </w:behaviors>
        <w:guid w:val="{45062CE8-4D95-406B-8A45-E4577BEA3BB5}"/>
      </w:docPartPr>
      <w:docPartBody>
        <w:p w:rsidR="00C90530" w:rsidRDefault="00C90530">
          <w:pPr>
            <w:pStyle w:val="FE970DB6DD10403DA582C5C8519D2758"/>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530"/>
    <w:rsid w:val="00C9053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1975D214ABD84B028E229CEA0C232098">
    <w:name w:val="1975D214ABD84B028E229CEA0C232098"/>
  </w:style>
  <w:style w:type="paragraph" w:customStyle="1" w:styleId="72D47885F62D4B4287B31DEC1A10DEBD">
    <w:name w:val="72D47885F62D4B4287B31DEC1A10DEBD"/>
  </w:style>
  <w:style w:type="paragraph" w:customStyle="1" w:styleId="0EBC57A9607B4C1D96D9B13EAC01EAA6">
    <w:name w:val="0EBC57A9607B4C1D96D9B13EAC01EAA6"/>
  </w:style>
  <w:style w:type="paragraph" w:customStyle="1" w:styleId="E4D9B0A8ADBA472681057CE4F4B782A8">
    <w:name w:val="E4D9B0A8ADBA472681057CE4F4B782A8"/>
  </w:style>
  <w:style w:type="paragraph" w:customStyle="1" w:styleId="FE970DB6DD10403DA582C5C8519D2758">
    <w:name w:val="FE970DB6DD10403DA582C5C8519D27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NATIONAL LEGISLATION,FOREIGNERS,ORGANISATIONS (SYSTEMS),INTERNATIONAL FINANCE,RUSSIA,PUBLIC AUTHORITIES,SUPERVISION,EXECUTION (IMPLEMENTATION),TERMINOLOGY,LEGISLATION,ADMINISTRATIVE PROCEDURE,GUIDELINES,ADMINISTRATIVE PROCEDURE ACT,FINE (PUNISHMENTS)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Russian Federation</TermName>
          <TermId xmlns="http://schemas.microsoft.com/office/infopath/2007/PartnerControls">7c5a5729-21d4-417b-8510-df03ad073878</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2026-09-22T22:00:00+00:00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115</Value>
      <Value>2</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90</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Venäjä / Ulkomaiset agentit, viranomaisten tarkastukset
Russia / Foreign agents, inspections by authorities
Kysymykset
1. Mitä Venäjän lainsäädännössä sanotaan ulkomaisiin agentteihin kohdistettavista ennalta ilmoittamattomista tarkastuksista? Voidaanko tällaisia tarkastuksia kohdistaa kolmansiin osapuoliin?
2. Mitä seurauksia ulkomaisia agentteja koskevan lainsäädännön rikkomisesta on seurannut kolmansille osapuolille?
Questions
1. What does Russian legislation say about unscheduled inspections of foreign agents? Can such inspections be conducted on third parties? 
2. What consequences have third parties faced as a result of violations of the legislation on foreign agents?
Mitä Venäjän lainsäädännössä sanotaan ulkomaisiin agentteihin kohdistettavista ennalta ilmoittamattomista tarkastuksista? Voidaanko tällaisia tarkastuksia kohdistaa kolmansiin osapuoliin?
Ulkomaisiksi agenteiksi määriteltyjen henkilöiden ja organisaatioiden toimintaa, velvollisuuksia</COIDocAbstract>
    <COIWSGroundsRejection xmlns="b5be3156-7e14-46bc-bfca-5c242eb3de3f" xsi:nil="true"/>
    <COIDocAuthors xmlns="e235e197-502c-49f1-8696-39d199cd5131">
      <Value>143</Value>
    </COIDocAuthors>
    <COIDocID xmlns="b5be3156-7e14-46bc-bfca-5c242eb3de3f">1113</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C1E3B469-7D67-416C-85A2-B9CF48FB2062}"/>
</file>

<file path=customXml/itemProps3.xml><?xml version="1.0" encoding="utf-8"?>
<ds:datastoreItem xmlns:ds="http://schemas.openxmlformats.org/officeDocument/2006/customXml" ds:itemID="{8F2F8BAB-B027-41FB-874A-3580F3758C3D}"/>
</file>

<file path=customXml/itemProps4.xml><?xml version="1.0" encoding="utf-8"?>
<ds:datastoreItem xmlns:ds="http://schemas.openxmlformats.org/officeDocument/2006/customXml" ds:itemID="{30510496-0206-4A65-80A3-C78948B0865C}"/>
</file>

<file path=customXml/itemProps5.xml><?xml version="1.0" encoding="utf-8"?>
<ds:datastoreItem xmlns:ds="http://schemas.openxmlformats.org/officeDocument/2006/customXml" ds:itemID="{8CCEF42D-59BD-4432-A76B-124106048BFB}"/>
</file>

<file path=customXml/itemProps6.xml><?xml version="1.0" encoding="utf-8"?>
<ds:datastoreItem xmlns:ds="http://schemas.openxmlformats.org/officeDocument/2006/customXml" ds:itemID="{E03FADBB-9858-44A1-9FE0-E125D5A23DD9}"/>
</file>

<file path=docProps/app.xml><?xml version="1.0" encoding="utf-8"?>
<Properties xmlns="http://schemas.openxmlformats.org/officeDocument/2006/extended-properties" xmlns:vt="http://schemas.openxmlformats.org/officeDocument/2006/docPropsVTypes">
  <Template>Maatietopalvelu kyselyvastaus</Template>
  <TotalTime>0</TotalTime>
  <Pages>7</Pages>
  <Words>2213</Words>
  <Characters>17932</Characters>
  <Application>Microsoft Office Word</Application>
  <DocSecurity>0</DocSecurity>
  <Lines>149</Lines>
  <Paragraphs>40</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20105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Venäjä / Ulkomaiset agentit, viranomaisten tarkastukset // Russia / Foreign agents, inspections by authorities ________________________________________</dc:title>
  <dc:creator/>
  <cp:lastModifiedBy/>
  <cp:revision>1</cp:revision>
  <dcterms:created xsi:type="dcterms:W3CDTF">2026-09-15T07:43:00Z</dcterms:created>
  <dcterms:modified xsi:type="dcterms:W3CDTF">2026-09-23T07:38:00Z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2;#Russian Federation|7c5a5729-21d4-417b-8510-df03ad073878</vt:lpwstr>
  </property>
  <property fmtid="{D5CDD505-2E9C-101B-9397-08002B2CF9AE}" pid="8" name="COIInformTypeMM">
    <vt:lpwstr>4;#Response to COI Query|74af11f0-82c2-4825-bd8f-d6b1cac3a3aa</vt:lpwstr>
  </property>
</Properties>
</file>