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801609" w14:textId="30FEA7DC" w:rsidR="00082DFE" w:rsidRDefault="00F96410" w:rsidP="000D3A2C">
      <w:pPr>
        <w:jc w:val="both"/>
        <w:rPr>
          <w:b/>
        </w:rPr>
      </w:pPr>
      <w:sdt>
        <w:sdtPr>
          <w:rPr>
            <w:rStyle w:val="Otsikko1Char"/>
          </w:rPr>
          <w:alias w:val="Maa / Otsikko"/>
          <w:tag w:val="Otsikko"/>
          <w:id w:val="-979301563"/>
          <w:lock w:val="sdtLocked"/>
          <w:placeholder>
            <w:docPart w:val="C121425071C2475DB6E719B472A7F325"/>
          </w:placeholder>
          <w:text/>
        </w:sdtPr>
        <w:sdtEndPr>
          <w:rPr>
            <w:rStyle w:val="Otsikko1Char"/>
          </w:rPr>
        </w:sdtEndPr>
        <w:sdtContent>
          <w:r w:rsidR="00F86390">
            <w:rPr>
              <w:rStyle w:val="Otsikko1Char"/>
            </w:rPr>
            <w:t>Ukraina</w:t>
          </w:r>
          <w:r w:rsidR="00272D9D">
            <w:rPr>
              <w:rStyle w:val="Otsikko1Char"/>
            </w:rPr>
            <w:t xml:space="preserve"> / </w:t>
          </w:r>
          <w:r w:rsidR="00750A69">
            <w:rPr>
              <w:rStyle w:val="Otsikko1Char"/>
            </w:rPr>
            <w:t>Ukrainan kansalaisuuden saamisen edellytykset, Ukrainan kansalaisuuslaki</w:t>
          </w:r>
        </w:sdtContent>
      </w:sdt>
      <w:r w:rsidR="00082DFE">
        <w:rPr>
          <w:b/>
        </w:rPr>
        <w:tab/>
      </w:r>
    </w:p>
    <w:sdt>
      <w:sdtPr>
        <w:rPr>
          <w:rStyle w:val="Otsikko1Char"/>
          <w:lang w:val="en-GB"/>
        </w:rPr>
        <w:alias w:val="Country / Title in English"/>
        <w:tag w:val="Country / Title in English"/>
        <w:id w:val="2146699517"/>
        <w:lock w:val="sdtLocked"/>
        <w:placeholder>
          <w:docPart w:val="C121425071C2475DB6E719B472A7F325"/>
        </w:placeholder>
        <w:text/>
      </w:sdtPr>
      <w:sdtEndPr>
        <w:rPr>
          <w:rStyle w:val="Kappaleenoletusfontti"/>
          <w:rFonts w:eastAsiaTheme="minorHAnsi" w:cstheme="minorHAnsi"/>
          <w:b w:val="0"/>
          <w:color w:val="auto"/>
          <w:sz w:val="20"/>
          <w:szCs w:val="22"/>
        </w:rPr>
      </w:sdtEndPr>
      <w:sdtContent>
        <w:p w14:paraId="52DA3168" w14:textId="391FF35E" w:rsidR="00082DFE" w:rsidRPr="001D63F6" w:rsidRDefault="00F86390" w:rsidP="000D3A2C">
          <w:pPr>
            <w:jc w:val="both"/>
            <w:rPr>
              <w:b/>
              <w:lang w:val="en-GB"/>
            </w:rPr>
          </w:pPr>
          <w:r>
            <w:rPr>
              <w:rStyle w:val="Otsikko1Char"/>
              <w:lang w:val="en-GB"/>
            </w:rPr>
            <w:t>Ukraine</w:t>
          </w:r>
          <w:r w:rsidR="00272D9D">
            <w:rPr>
              <w:rStyle w:val="Otsikko1Char"/>
              <w:lang w:val="en-GB"/>
            </w:rPr>
            <w:t xml:space="preserve"> / </w:t>
          </w:r>
          <w:r w:rsidR="00750A69">
            <w:rPr>
              <w:rStyle w:val="Otsikko1Char"/>
              <w:lang w:val="en-GB"/>
            </w:rPr>
            <w:t>Requirements for obtaining Ukrainian citizenship, Ukrainian nationality law</w:t>
          </w:r>
          <w:r w:rsidR="0087632E">
            <w:rPr>
              <w:rStyle w:val="Otsikko1Char"/>
              <w:lang w:val="en-GB"/>
            </w:rPr>
            <w:t xml:space="preserve"> </w:t>
          </w:r>
        </w:p>
      </w:sdtContent>
    </w:sdt>
    <w:p w14:paraId="17A65054" w14:textId="77777777" w:rsidR="00082DFE" w:rsidRDefault="00F96410" w:rsidP="00082DFE">
      <w:pPr>
        <w:rPr>
          <w:b/>
        </w:rPr>
      </w:pPr>
      <w:r>
        <w:rPr>
          <w:b/>
        </w:rPr>
        <w:pict w14:anchorId="18E5ADB1">
          <v:rect id="_x0000_i1025" style="width:0;height:1.5pt" o:hralign="center" o:hrstd="t" o:hr="t" fillcolor="#a0a0a0" stroked="f"/>
        </w:pict>
      </w:r>
    </w:p>
    <w:p w14:paraId="62646F6B" w14:textId="77777777" w:rsidR="00082DFE" w:rsidRDefault="00082DFE" w:rsidP="00082DFE">
      <w:pPr>
        <w:rPr>
          <w:b/>
          <w:bCs/>
        </w:rPr>
      </w:pPr>
      <w:r w:rsidRPr="00082DFE">
        <w:rPr>
          <w:b/>
          <w:bCs/>
        </w:rPr>
        <w:t>Kys</w:t>
      </w:r>
      <w:r>
        <w:rPr>
          <w:b/>
          <w:bCs/>
        </w:rPr>
        <w:t>ymykset</w:t>
      </w:r>
    </w:p>
    <w:sdt>
      <w:sdtPr>
        <w:alias w:val="Täytä kysymykset tähän"/>
        <w:tag w:val="Täytä kysymykset tähän"/>
        <w:id w:val="1105232631"/>
        <w:lock w:val="sdtLocked"/>
        <w:placeholder>
          <w:docPart w:val="7BEE32F619744222B953D1D0037ED2F9"/>
        </w:placeholder>
        <w:text w:multiLine="1"/>
      </w:sdtPr>
      <w:sdtEndPr/>
      <w:sdtContent>
        <w:p w14:paraId="7A3C0808" w14:textId="56CDF22A" w:rsidR="00082DFE" w:rsidRDefault="00F86390" w:rsidP="000D3A2C">
          <w:r w:rsidRPr="00F86390">
            <w:t xml:space="preserve">1. Millä perusteella ulkomaalainen voi saada Ukrainan kansalaisuuden? Millä edellytyksillä </w:t>
          </w:r>
          <w:r w:rsidR="00C13546">
            <w:t>Ukrainan kansalaisuus voidaan myöntää maassa pysyvällä tai tilapäisellä oleskeluluvalla oleskelevalle ulkomaalaiselle syntyneelle lapselle?</w:t>
          </w:r>
          <w:r w:rsidR="00C13546" w:rsidRPr="00F86390">
            <w:t xml:space="preserve"> </w:t>
          </w:r>
          <w:r w:rsidRPr="00F86390">
            <w:br/>
          </w:r>
          <w:r w:rsidRPr="00F86390">
            <w:br/>
            <w:t>2.</w:t>
          </w:r>
          <w:r w:rsidR="000D3A2C">
            <w:t xml:space="preserve"> </w:t>
          </w:r>
          <w:r w:rsidR="00C13546">
            <w:t xml:space="preserve">Millä edellytyksillä Ukrainassa syntyneelle lapselle </w:t>
          </w:r>
          <w:r w:rsidR="000D3A2C">
            <w:t>voidaan</w:t>
          </w:r>
          <w:r w:rsidR="00C13546">
            <w:t xml:space="preserve"> myöntää maan kansalaisuus syntymämaan perusteella? </w:t>
          </w:r>
        </w:p>
      </w:sdtContent>
    </w:sdt>
    <w:p w14:paraId="6C0D078D" w14:textId="77777777" w:rsidR="00082DFE" w:rsidRPr="0009323F" w:rsidRDefault="00082DFE" w:rsidP="00082DFE">
      <w:pPr>
        <w:rPr>
          <w:b/>
          <w:bCs/>
          <w:i/>
          <w:iCs/>
        </w:rPr>
      </w:pPr>
      <w:proofErr w:type="spellStart"/>
      <w:r w:rsidRPr="0009323F">
        <w:rPr>
          <w:b/>
          <w:bCs/>
          <w:i/>
          <w:iCs/>
        </w:rPr>
        <w:t>Questions</w:t>
      </w:r>
      <w:proofErr w:type="spellEnd"/>
    </w:p>
    <w:sdt>
      <w:sdtPr>
        <w:rPr>
          <w:rStyle w:val="LainausChar"/>
          <w:lang w:val="en-US"/>
        </w:rPr>
        <w:alias w:val="Fill in the questions here"/>
        <w:tag w:val="Fill in the questions here"/>
        <w:id w:val="-849104524"/>
        <w:lock w:val="sdtLocked"/>
        <w:placeholder>
          <w:docPart w:val="E748FEC2E8D04F378ADE46489437DD87"/>
        </w:placeholder>
        <w:text w:multiLine="1"/>
      </w:sdtPr>
      <w:sdtEndPr>
        <w:rPr>
          <w:rStyle w:val="Kappaleenoletusfontti"/>
          <w:b/>
          <w:bCs/>
          <w:i w:val="0"/>
          <w:iCs w:val="0"/>
          <w:color w:val="auto"/>
        </w:rPr>
      </w:sdtEndPr>
      <w:sdtContent>
        <w:p w14:paraId="4AE794BF" w14:textId="30A0E088" w:rsidR="00082DFE" w:rsidRPr="00082DFE" w:rsidRDefault="00F86390" w:rsidP="00082DFE">
          <w:pPr>
            <w:rPr>
              <w:b/>
              <w:bCs/>
              <w:i/>
              <w:iCs/>
            </w:rPr>
          </w:pPr>
          <w:r w:rsidRPr="0087632E">
            <w:rPr>
              <w:rStyle w:val="LainausChar"/>
              <w:lang w:val="en-US"/>
            </w:rPr>
            <w:t xml:space="preserve">1. </w:t>
          </w:r>
          <w:r w:rsidR="0087632E" w:rsidRPr="0087632E">
            <w:rPr>
              <w:rStyle w:val="LainausChar"/>
              <w:lang w:val="en-US"/>
            </w:rPr>
            <w:t>On what grounds can a foreigner obtain Ukrainian citizenship?</w:t>
          </w:r>
          <w:r w:rsidR="000D3A2C">
            <w:rPr>
              <w:rStyle w:val="LainausChar"/>
              <w:lang w:val="en-US"/>
            </w:rPr>
            <w:t xml:space="preserve"> </w:t>
          </w:r>
          <w:r w:rsidR="00C13546">
            <w:rPr>
              <w:rStyle w:val="LainausChar"/>
              <w:lang w:val="en-US"/>
            </w:rPr>
            <w:t>Under what conditions can Ukrainian citizenship be granted to a child</w:t>
          </w:r>
          <w:r w:rsidR="000D3A2C">
            <w:rPr>
              <w:rStyle w:val="LainausChar"/>
              <w:lang w:val="en-US"/>
            </w:rPr>
            <w:t xml:space="preserve"> </w:t>
          </w:r>
          <w:r w:rsidR="00C13546">
            <w:rPr>
              <w:rStyle w:val="LainausChar"/>
              <w:lang w:val="en-US"/>
            </w:rPr>
            <w:t>of a foreigner</w:t>
          </w:r>
          <w:r w:rsidR="000D3A2C">
            <w:rPr>
              <w:rStyle w:val="LainausChar"/>
              <w:lang w:val="en-US"/>
            </w:rPr>
            <w:t>,</w:t>
          </w:r>
          <w:r w:rsidR="00C13546">
            <w:rPr>
              <w:rStyle w:val="LainausChar"/>
              <w:lang w:val="en-US"/>
            </w:rPr>
            <w:t xml:space="preserve"> who </w:t>
          </w:r>
          <w:r w:rsidR="0069184A">
            <w:rPr>
              <w:rStyle w:val="LainausChar"/>
              <w:lang w:val="en-US"/>
            </w:rPr>
            <w:t>resides</w:t>
          </w:r>
          <w:r w:rsidR="00C13546">
            <w:rPr>
              <w:rStyle w:val="LainausChar"/>
              <w:lang w:val="en-US"/>
            </w:rPr>
            <w:t xml:space="preserve"> in Ukraine with a permanent or temporary permit?</w:t>
          </w:r>
          <w:r w:rsidR="0087632E" w:rsidRPr="0087632E">
            <w:rPr>
              <w:rStyle w:val="LainausChar"/>
              <w:lang w:val="en-US"/>
            </w:rPr>
            <w:br/>
          </w:r>
          <w:r w:rsidR="0087632E" w:rsidRPr="0087632E">
            <w:rPr>
              <w:rStyle w:val="LainausChar"/>
              <w:lang w:val="en-US"/>
            </w:rPr>
            <w:br/>
            <w:t>2.</w:t>
          </w:r>
          <w:r w:rsidR="000D3A2C">
            <w:rPr>
              <w:rStyle w:val="LainausChar"/>
              <w:lang w:val="en-US"/>
            </w:rPr>
            <w:t xml:space="preserve"> Under what conditions can a child born in Ukraine be granted </w:t>
          </w:r>
          <w:r w:rsidR="00EA04C6">
            <w:rPr>
              <w:rStyle w:val="LainausChar"/>
              <w:lang w:val="en-US"/>
            </w:rPr>
            <w:t xml:space="preserve">Ukrainian </w:t>
          </w:r>
          <w:r w:rsidR="000D3A2C">
            <w:rPr>
              <w:rStyle w:val="LainausChar"/>
              <w:lang w:val="en-US"/>
            </w:rPr>
            <w:t xml:space="preserve">citizenship based on the country of birth? </w:t>
          </w:r>
        </w:p>
      </w:sdtContent>
    </w:sdt>
    <w:p w14:paraId="31424C36" w14:textId="77777777" w:rsidR="00082DFE" w:rsidRPr="00082DFE" w:rsidRDefault="00F96410" w:rsidP="00082DFE">
      <w:pPr>
        <w:pStyle w:val="LeiptekstiMigri"/>
        <w:ind w:left="0"/>
        <w:rPr>
          <w:lang w:val="en-GB"/>
        </w:rPr>
      </w:pPr>
      <w:r>
        <w:rPr>
          <w:b/>
        </w:rPr>
        <w:pict w14:anchorId="3E4511A7">
          <v:rect id="_x0000_i1026" style="width:0;height:1.5pt" o:hralign="center" o:hrstd="t" o:hr="t" fillcolor="#a0a0a0" stroked="f"/>
        </w:pict>
      </w:r>
    </w:p>
    <w:p w14:paraId="577291E0" w14:textId="6567914B" w:rsidR="00082DFE" w:rsidRDefault="000D3A2C" w:rsidP="00933136">
      <w:pPr>
        <w:pStyle w:val="Otsikko2"/>
        <w:jc w:val="both"/>
      </w:pPr>
      <w:r w:rsidRPr="000D3A2C">
        <w:t>Millä perusteella ulkomaalainen voi saada Ukrainan kansalaisuuden? Millä edellytyksillä Ukrainan kansalaisuus voidaan myöntää maassa pysyvällä tai tilapäisellä oleskeluluvalla oleskelevalle ulkomaalaiselle syntyneelle lapselle</w:t>
      </w:r>
      <w:r w:rsidR="00E1041E">
        <w:t>?</w:t>
      </w:r>
    </w:p>
    <w:p w14:paraId="3F693FC7" w14:textId="77777777" w:rsidR="004F5094" w:rsidRPr="00855B5F" w:rsidRDefault="00EF6338" w:rsidP="00053F4F">
      <w:pPr>
        <w:jc w:val="both"/>
      </w:pPr>
      <w:r w:rsidRPr="00855B5F">
        <w:t>Ukrainan kansalaisuudesta säädetään maan kansalaisuuslaissa, joka on astunut voimaan vuonna 2001</w:t>
      </w:r>
      <w:r w:rsidR="006B7D67" w:rsidRPr="00855B5F">
        <w:t xml:space="preserve">. Ukrainan kansalaisuuslain </w:t>
      </w:r>
      <w:r w:rsidR="004F5094" w:rsidRPr="00855B5F">
        <w:t>virallisessa englanninkielisessä käännöksessä todetaan seuraavasti:</w:t>
      </w:r>
    </w:p>
    <w:p w14:paraId="62881B7F" w14:textId="780BA210" w:rsidR="004F5094" w:rsidRPr="00855B5F" w:rsidRDefault="004F5094" w:rsidP="000D3A2C">
      <w:pPr>
        <w:ind w:left="720"/>
        <w:jc w:val="both"/>
      </w:pPr>
      <w:r w:rsidRPr="00855B5F">
        <w:t>”</w:t>
      </w:r>
      <w:proofErr w:type="spellStart"/>
      <w:r w:rsidRPr="00855B5F">
        <w:rPr>
          <w:bCs/>
        </w:rPr>
        <w:t>Article</w:t>
      </w:r>
      <w:proofErr w:type="spellEnd"/>
      <w:r w:rsidRPr="00855B5F">
        <w:rPr>
          <w:bCs/>
        </w:rPr>
        <w:t xml:space="preserve"> 6.</w:t>
      </w:r>
      <w:r w:rsidRPr="00855B5F">
        <w:rPr>
          <w:b/>
          <w:bCs/>
        </w:rPr>
        <w:t> </w:t>
      </w:r>
      <w:proofErr w:type="spellStart"/>
      <w:r w:rsidRPr="00855B5F">
        <w:t>Grounds</w:t>
      </w:r>
      <w:proofErr w:type="spellEnd"/>
      <w:r w:rsidRPr="00855B5F">
        <w:t xml:space="preserve"> for </w:t>
      </w:r>
      <w:proofErr w:type="spellStart"/>
      <w:r w:rsidRPr="00855B5F">
        <w:t>Acquiring</w:t>
      </w:r>
      <w:proofErr w:type="spellEnd"/>
      <w:r w:rsidRPr="00855B5F">
        <w:t xml:space="preserve"> </w:t>
      </w:r>
      <w:proofErr w:type="spellStart"/>
      <w:r w:rsidRPr="00855B5F">
        <w:t>Citizenship</w:t>
      </w:r>
      <w:proofErr w:type="spellEnd"/>
      <w:r w:rsidRPr="00855B5F">
        <w:t xml:space="preserve"> of </w:t>
      </w:r>
      <w:proofErr w:type="spellStart"/>
      <w:r w:rsidRPr="00855B5F">
        <w:t>Ukraine</w:t>
      </w:r>
      <w:proofErr w:type="spellEnd"/>
    </w:p>
    <w:p w14:paraId="1A93B985" w14:textId="77777777" w:rsidR="004F5094" w:rsidRPr="00855B5F" w:rsidRDefault="004F5094" w:rsidP="000D3A2C">
      <w:pPr>
        <w:ind w:left="720"/>
        <w:jc w:val="both"/>
      </w:pPr>
      <w:proofErr w:type="spellStart"/>
      <w:r w:rsidRPr="00855B5F">
        <w:t>Citizenship</w:t>
      </w:r>
      <w:proofErr w:type="spellEnd"/>
      <w:r w:rsidRPr="00855B5F">
        <w:t xml:space="preserve"> of </w:t>
      </w:r>
      <w:proofErr w:type="spellStart"/>
      <w:r w:rsidRPr="00855B5F">
        <w:t>Ukraine</w:t>
      </w:r>
      <w:proofErr w:type="spellEnd"/>
      <w:r w:rsidRPr="00855B5F">
        <w:t xml:space="preserve"> </w:t>
      </w:r>
      <w:proofErr w:type="spellStart"/>
      <w:r w:rsidRPr="00855B5F">
        <w:t>may</w:t>
      </w:r>
      <w:proofErr w:type="spellEnd"/>
      <w:r w:rsidRPr="00855B5F">
        <w:t xml:space="preserve"> </w:t>
      </w:r>
      <w:proofErr w:type="spellStart"/>
      <w:r w:rsidRPr="00855B5F">
        <w:t>be</w:t>
      </w:r>
      <w:proofErr w:type="spellEnd"/>
      <w:r w:rsidRPr="00855B5F">
        <w:t xml:space="preserve"> </w:t>
      </w:r>
      <w:proofErr w:type="spellStart"/>
      <w:r w:rsidRPr="00855B5F">
        <w:t>acquired</w:t>
      </w:r>
      <w:proofErr w:type="spellEnd"/>
      <w:r w:rsidRPr="00855B5F">
        <w:t>:</w:t>
      </w:r>
    </w:p>
    <w:p w14:paraId="3040E9C0" w14:textId="77777777" w:rsidR="004F5094" w:rsidRPr="00855B5F" w:rsidRDefault="004F5094" w:rsidP="000D3A2C">
      <w:pPr>
        <w:ind w:left="720"/>
        <w:jc w:val="both"/>
      </w:pPr>
      <w:r w:rsidRPr="00855B5F">
        <w:t xml:space="preserve">1) </w:t>
      </w:r>
      <w:proofErr w:type="spellStart"/>
      <w:r w:rsidRPr="00855B5F">
        <w:t>by</w:t>
      </w:r>
      <w:proofErr w:type="spellEnd"/>
      <w:r w:rsidRPr="00855B5F">
        <w:t xml:space="preserve"> </w:t>
      </w:r>
      <w:proofErr w:type="spellStart"/>
      <w:r w:rsidRPr="00855B5F">
        <w:t>birth</w:t>
      </w:r>
      <w:proofErr w:type="spellEnd"/>
      <w:r w:rsidRPr="00855B5F">
        <w:t>;</w:t>
      </w:r>
    </w:p>
    <w:p w14:paraId="45543AB3" w14:textId="77777777" w:rsidR="004F5094" w:rsidRPr="00855B5F" w:rsidRDefault="004F5094" w:rsidP="000D3A2C">
      <w:pPr>
        <w:ind w:left="720"/>
        <w:jc w:val="both"/>
      </w:pPr>
      <w:r w:rsidRPr="00855B5F">
        <w:t xml:space="preserve">2) </w:t>
      </w:r>
      <w:proofErr w:type="spellStart"/>
      <w:r w:rsidRPr="00855B5F">
        <w:t>by</w:t>
      </w:r>
      <w:proofErr w:type="spellEnd"/>
      <w:r w:rsidRPr="00855B5F">
        <w:t xml:space="preserve"> </w:t>
      </w:r>
      <w:proofErr w:type="spellStart"/>
      <w:r w:rsidRPr="00855B5F">
        <w:t>territorial</w:t>
      </w:r>
      <w:proofErr w:type="spellEnd"/>
      <w:r w:rsidRPr="00855B5F">
        <w:t xml:space="preserve"> </w:t>
      </w:r>
      <w:proofErr w:type="spellStart"/>
      <w:r w:rsidRPr="00855B5F">
        <w:t>origin</w:t>
      </w:r>
      <w:proofErr w:type="spellEnd"/>
      <w:r w:rsidRPr="00855B5F">
        <w:t>;</w:t>
      </w:r>
    </w:p>
    <w:p w14:paraId="4B5CB799" w14:textId="77777777" w:rsidR="004F5094" w:rsidRPr="00855B5F" w:rsidRDefault="004F5094" w:rsidP="000D3A2C">
      <w:pPr>
        <w:ind w:left="720"/>
        <w:jc w:val="both"/>
      </w:pPr>
      <w:r w:rsidRPr="00855B5F">
        <w:t xml:space="preserve">3) as a </w:t>
      </w:r>
      <w:proofErr w:type="spellStart"/>
      <w:r w:rsidRPr="00855B5F">
        <w:t>result</w:t>
      </w:r>
      <w:proofErr w:type="spellEnd"/>
      <w:r w:rsidRPr="00855B5F">
        <w:t xml:space="preserve"> of </w:t>
      </w:r>
      <w:proofErr w:type="spellStart"/>
      <w:r w:rsidRPr="00855B5F">
        <w:t>becoming</w:t>
      </w:r>
      <w:proofErr w:type="spellEnd"/>
      <w:r w:rsidRPr="00855B5F">
        <w:t xml:space="preserve"> a </w:t>
      </w:r>
      <w:proofErr w:type="spellStart"/>
      <w:r w:rsidRPr="00855B5F">
        <w:t>citizen</w:t>
      </w:r>
      <w:proofErr w:type="spellEnd"/>
      <w:r w:rsidRPr="00855B5F">
        <w:t>;</w:t>
      </w:r>
    </w:p>
    <w:p w14:paraId="3EFC48DE" w14:textId="77777777" w:rsidR="004F5094" w:rsidRPr="00855B5F" w:rsidRDefault="004F5094" w:rsidP="000D3A2C">
      <w:pPr>
        <w:ind w:left="720"/>
        <w:jc w:val="both"/>
      </w:pPr>
      <w:r w:rsidRPr="00855B5F">
        <w:t xml:space="preserve">4) as a </w:t>
      </w:r>
      <w:proofErr w:type="spellStart"/>
      <w:r w:rsidRPr="00855B5F">
        <w:t>result</w:t>
      </w:r>
      <w:proofErr w:type="spellEnd"/>
      <w:r w:rsidRPr="00855B5F">
        <w:t xml:space="preserve"> of </w:t>
      </w:r>
      <w:proofErr w:type="spellStart"/>
      <w:r w:rsidRPr="00855B5F">
        <w:t>renewal</w:t>
      </w:r>
      <w:proofErr w:type="spellEnd"/>
      <w:r w:rsidRPr="00855B5F">
        <w:t xml:space="preserve"> of </w:t>
      </w:r>
      <w:proofErr w:type="spellStart"/>
      <w:r w:rsidRPr="00855B5F">
        <w:t>citizenship</w:t>
      </w:r>
      <w:proofErr w:type="spellEnd"/>
      <w:r w:rsidRPr="00855B5F">
        <w:t>;</w:t>
      </w:r>
    </w:p>
    <w:p w14:paraId="6F842FC8" w14:textId="77777777" w:rsidR="004F5094" w:rsidRPr="00855B5F" w:rsidRDefault="004F5094" w:rsidP="000D3A2C">
      <w:pPr>
        <w:ind w:left="720"/>
        <w:jc w:val="both"/>
      </w:pPr>
      <w:r w:rsidRPr="00855B5F">
        <w:t xml:space="preserve">5) </w:t>
      </w:r>
      <w:proofErr w:type="spellStart"/>
      <w:r w:rsidRPr="00855B5F">
        <w:t>due</w:t>
      </w:r>
      <w:proofErr w:type="spellEnd"/>
      <w:r w:rsidRPr="00855B5F">
        <w:t xml:space="preserve"> to adoption;</w:t>
      </w:r>
    </w:p>
    <w:p w14:paraId="3D2A0245" w14:textId="77777777" w:rsidR="004F5094" w:rsidRPr="00855B5F" w:rsidRDefault="004F5094" w:rsidP="000D3A2C">
      <w:pPr>
        <w:ind w:left="720"/>
        <w:jc w:val="both"/>
      </w:pPr>
      <w:r w:rsidRPr="00855B5F">
        <w:lastRenderedPageBreak/>
        <w:t xml:space="preserve">6) as a </w:t>
      </w:r>
      <w:proofErr w:type="spellStart"/>
      <w:r w:rsidRPr="00855B5F">
        <w:t>result</w:t>
      </w:r>
      <w:proofErr w:type="spellEnd"/>
      <w:r w:rsidRPr="00855B5F">
        <w:t xml:space="preserve"> of </w:t>
      </w:r>
      <w:proofErr w:type="spellStart"/>
      <w:r w:rsidRPr="00855B5F">
        <w:t>establishing</w:t>
      </w:r>
      <w:proofErr w:type="spellEnd"/>
      <w:r w:rsidRPr="00855B5F">
        <w:t xml:space="preserve"> </w:t>
      </w:r>
      <w:proofErr w:type="spellStart"/>
      <w:r w:rsidRPr="00855B5F">
        <w:t>guardianship</w:t>
      </w:r>
      <w:proofErr w:type="spellEnd"/>
      <w:r w:rsidRPr="00855B5F">
        <w:t xml:space="preserve"> </w:t>
      </w:r>
      <w:proofErr w:type="spellStart"/>
      <w:r w:rsidRPr="00855B5F">
        <w:t>or</w:t>
      </w:r>
      <w:proofErr w:type="spellEnd"/>
      <w:r w:rsidRPr="00855B5F">
        <w:t xml:space="preserve"> </w:t>
      </w:r>
      <w:proofErr w:type="spellStart"/>
      <w:r w:rsidRPr="00855B5F">
        <w:t>trusteeship</w:t>
      </w:r>
      <w:proofErr w:type="spellEnd"/>
      <w:r w:rsidRPr="00855B5F">
        <w:t xml:space="preserve"> </w:t>
      </w:r>
      <w:proofErr w:type="spellStart"/>
      <w:r w:rsidRPr="00855B5F">
        <w:t>over</w:t>
      </w:r>
      <w:proofErr w:type="spellEnd"/>
      <w:r w:rsidRPr="00855B5F">
        <w:t xml:space="preserve"> </w:t>
      </w:r>
      <w:proofErr w:type="spellStart"/>
      <w:r w:rsidRPr="00855B5F">
        <w:t>the</w:t>
      </w:r>
      <w:proofErr w:type="spellEnd"/>
      <w:r w:rsidRPr="00855B5F">
        <w:t xml:space="preserve"> </w:t>
      </w:r>
      <w:proofErr w:type="spellStart"/>
      <w:r w:rsidRPr="00855B5F">
        <w:t>child</w:t>
      </w:r>
      <w:proofErr w:type="spellEnd"/>
      <w:r w:rsidRPr="00855B5F">
        <w:t xml:space="preserve">, </w:t>
      </w:r>
      <w:proofErr w:type="spellStart"/>
      <w:r w:rsidRPr="00855B5F">
        <w:t>placing</w:t>
      </w:r>
      <w:proofErr w:type="spellEnd"/>
      <w:r w:rsidRPr="00855B5F">
        <w:t xml:space="preserve"> </w:t>
      </w:r>
      <w:proofErr w:type="spellStart"/>
      <w:r w:rsidRPr="00855B5F">
        <w:t>the</w:t>
      </w:r>
      <w:proofErr w:type="spellEnd"/>
      <w:r w:rsidRPr="00855B5F">
        <w:t xml:space="preserve"> </w:t>
      </w:r>
      <w:proofErr w:type="spellStart"/>
      <w:r w:rsidRPr="00855B5F">
        <w:t>child</w:t>
      </w:r>
      <w:proofErr w:type="spellEnd"/>
      <w:r w:rsidRPr="00855B5F">
        <w:t xml:space="preserve"> into </w:t>
      </w:r>
      <w:proofErr w:type="spellStart"/>
      <w:r w:rsidRPr="00855B5F">
        <w:t>child-care</w:t>
      </w:r>
      <w:proofErr w:type="spellEnd"/>
      <w:r w:rsidRPr="00855B5F">
        <w:t xml:space="preserve"> </w:t>
      </w:r>
      <w:proofErr w:type="spellStart"/>
      <w:r w:rsidRPr="00855B5F">
        <w:t>or</w:t>
      </w:r>
      <w:proofErr w:type="spellEnd"/>
      <w:r w:rsidRPr="00855B5F">
        <w:t xml:space="preserve"> </w:t>
      </w:r>
      <w:proofErr w:type="spellStart"/>
      <w:r w:rsidRPr="00855B5F">
        <w:t>healthcare</w:t>
      </w:r>
      <w:proofErr w:type="spellEnd"/>
      <w:r w:rsidRPr="00855B5F">
        <w:t xml:space="preserve"> </w:t>
      </w:r>
      <w:proofErr w:type="spellStart"/>
      <w:r w:rsidRPr="00855B5F">
        <w:t>institution</w:t>
      </w:r>
      <w:proofErr w:type="spellEnd"/>
      <w:r w:rsidRPr="00855B5F">
        <w:t xml:space="preserve">, </w:t>
      </w:r>
      <w:proofErr w:type="spellStart"/>
      <w:r w:rsidRPr="00855B5F">
        <w:t>family-type</w:t>
      </w:r>
      <w:proofErr w:type="spellEnd"/>
      <w:r w:rsidRPr="00855B5F">
        <w:t xml:space="preserve"> </w:t>
      </w:r>
      <w:proofErr w:type="spellStart"/>
      <w:r w:rsidRPr="00855B5F">
        <w:t>orphanage</w:t>
      </w:r>
      <w:proofErr w:type="spellEnd"/>
      <w:r w:rsidRPr="00855B5F">
        <w:t xml:space="preserve"> </w:t>
      </w:r>
      <w:proofErr w:type="spellStart"/>
      <w:r w:rsidRPr="00855B5F">
        <w:t>or</w:t>
      </w:r>
      <w:proofErr w:type="spellEnd"/>
      <w:r w:rsidRPr="00855B5F">
        <w:t xml:space="preserve"> </w:t>
      </w:r>
      <w:proofErr w:type="spellStart"/>
      <w:r w:rsidRPr="00855B5F">
        <w:t>adopting</w:t>
      </w:r>
      <w:proofErr w:type="spellEnd"/>
      <w:r w:rsidRPr="00855B5F">
        <w:t xml:space="preserve"> </w:t>
      </w:r>
      <w:proofErr w:type="spellStart"/>
      <w:r w:rsidRPr="00855B5F">
        <w:t>family</w:t>
      </w:r>
      <w:proofErr w:type="spellEnd"/>
      <w:r w:rsidRPr="00855B5F">
        <w:t xml:space="preserve"> </w:t>
      </w:r>
      <w:proofErr w:type="spellStart"/>
      <w:r w:rsidRPr="00855B5F">
        <w:t>or</w:t>
      </w:r>
      <w:proofErr w:type="spellEnd"/>
      <w:r w:rsidRPr="00855B5F">
        <w:t xml:space="preserve"> </w:t>
      </w:r>
      <w:proofErr w:type="spellStart"/>
      <w:r w:rsidRPr="00855B5F">
        <w:t>due</w:t>
      </w:r>
      <w:proofErr w:type="spellEnd"/>
      <w:r w:rsidRPr="00855B5F">
        <w:t xml:space="preserve"> to </w:t>
      </w:r>
      <w:proofErr w:type="spellStart"/>
      <w:r w:rsidRPr="00855B5F">
        <w:t>foster</w:t>
      </w:r>
      <w:proofErr w:type="spellEnd"/>
      <w:r w:rsidRPr="00855B5F">
        <w:t xml:space="preserve"> </w:t>
      </w:r>
      <w:proofErr w:type="spellStart"/>
      <w:r w:rsidRPr="00855B5F">
        <w:t>placement</w:t>
      </w:r>
      <w:proofErr w:type="spellEnd"/>
      <w:r w:rsidRPr="00855B5F">
        <w:t xml:space="preserve"> of a Child in a </w:t>
      </w:r>
      <w:proofErr w:type="spellStart"/>
      <w:r w:rsidRPr="00855B5F">
        <w:t>patronage</w:t>
      </w:r>
      <w:proofErr w:type="spellEnd"/>
      <w:r w:rsidRPr="00855B5F">
        <w:t xml:space="preserve"> </w:t>
      </w:r>
      <w:proofErr w:type="spellStart"/>
      <w:r w:rsidRPr="00855B5F">
        <w:t>fosterer</w:t>
      </w:r>
      <w:proofErr w:type="spellEnd"/>
      <w:r w:rsidRPr="00855B5F">
        <w:t xml:space="preserve"> </w:t>
      </w:r>
      <w:proofErr w:type="spellStart"/>
      <w:r w:rsidRPr="00855B5F">
        <w:t>family</w:t>
      </w:r>
      <w:proofErr w:type="spellEnd"/>
      <w:r w:rsidRPr="00855B5F">
        <w:t>;</w:t>
      </w:r>
    </w:p>
    <w:p w14:paraId="688B3679" w14:textId="77777777" w:rsidR="004F5094" w:rsidRPr="00855B5F" w:rsidRDefault="004F5094" w:rsidP="000D3A2C">
      <w:pPr>
        <w:ind w:left="720"/>
        <w:jc w:val="both"/>
      </w:pPr>
      <w:r w:rsidRPr="00855B5F">
        <w:t xml:space="preserve">7) as a </w:t>
      </w:r>
      <w:proofErr w:type="spellStart"/>
      <w:r w:rsidRPr="00855B5F">
        <w:t>result</w:t>
      </w:r>
      <w:proofErr w:type="spellEnd"/>
      <w:r w:rsidRPr="00855B5F">
        <w:t xml:space="preserve"> of </w:t>
      </w:r>
      <w:proofErr w:type="spellStart"/>
      <w:r w:rsidRPr="00855B5F">
        <w:t>establishing</w:t>
      </w:r>
      <w:proofErr w:type="spellEnd"/>
      <w:r w:rsidRPr="00855B5F">
        <w:t xml:space="preserve"> </w:t>
      </w:r>
      <w:proofErr w:type="spellStart"/>
      <w:r w:rsidRPr="00855B5F">
        <w:t>guardianship</w:t>
      </w:r>
      <w:proofErr w:type="spellEnd"/>
      <w:r w:rsidRPr="00855B5F">
        <w:t xml:space="preserve"> </w:t>
      </w:r>
      <w:proofErr w:type="spellStart"/>
      <w:r w:rsidRPr="00855B5F">
        <w:t>over</w:t>
      </w:r>
      <w:proofErr w:type="spellEnd"/>
      <w:r w:rsidRPr="00855B5F">
        <w:t xml:space="preserve"> a person </w:t>
      </w:r>
      <w:proofErr w:type="spellStart"/>
      <w:r w:rsidRPr="00855B5F">
        <w:t>recognised</w:t>
      </w:r>
      <w:proofErr w:type="spellEnd"/>
      <w:r w:rsidRPr="00855B5F">
        <w:t xml:space="preserve"> as </w:t>
      </w:r>
      <w:proofErr w:type="spellStart"/>
      <w:r w:rsidRPr="00855B5F">
        <w:t>legally</w:t>
      </w:r>
      <w:proofErr w:type="spellEnd"/>
      <w:r w:rsidRPr="00855B5F">
        <w:t xml:space="preserve"> </w:t>
      </w:r>
      <w:proofErr w:type="spellStart"/>
      <w:r w:rsidRPr="00855B5F">
        <w:t>incompetent</w:t>
      </w:r>
      <w:proofErr w:type="spellEnd"/>
      <w:r w:rsidRPr="00855B5F">
        <w:t xml:space="preserve"> </w:t>
      </w:r>
      <w:proofErr w:type="spellStart"/>
      <w:r w:rsidRPr="00855B5F">
        <w:t>by</w:t>
      </w:r>
      <w:proofErr w:type="spellEnd"/>
      <w:r w:rsidRPr="00855B5F">
        <w:t xml:space="preserve"> a </w:t>
      </w:r>
      <w:proofErr w:type="spellStart"/>
      <w:r w:rsidRPr="00855B5F">
        <w:t>court</w:t>
      </w:r>
      <w:proofErr w:type="spellEnd"/>
      <w:r w:rsidRPr="00855B5F">
        <w:t>;</w:t>
      </w:r>
    </w:p>
    <w:p w14:paraId="3FB5A6D5" w14:textId="77777777" w:rsidR="004F5094" w:rsidRPr="00855B5F" w:rsidRDefault="004F5094" w:rsidP="000D3A2C">
      <w:pPr>
        <w:ind w:left="720"/>
        <w:jc w:val="both"/>
      </w:pPr>
      <w:r w:rsidRPr="00855B5F">
        <w:t xml:space="preserve">8) </w:t>
      </w:r>
      <w:proofErr w:type="spellStart"/>
      <w:r w:rsidRPr="00855B5F">
        <w:t>regarding</w:t>
      </w:r>
      <w:proofErr w:type="spellEnd"/>
      <w:r w:rsidRPr="00855B5F">
        <w:t xml:space="preserve"> </w:t>
      </w:r>
      <w:proofErr w:type="spellStart"/>
      <w:r w:rsidRPr="00855B5F">
        <w:t>the</w:t>
      </w:r>
      <w:proofErr w:type="spellEnd"/>
      <w:r w:rsidRPr="00855B5F">
        <w:t xml:space="preserve"> </w:t>
      </w:r>
      <w:proofErr w:type="spellStart"/>
      <w:r w:rsidRPr="00855B5F">
        <w:t>stay</w:t>
      </w:r>
      <w:proofErr w:type="spellEnd"/>
      <w:r w:rsidRPr="00855B5F">
        <w:t xml:space="preserve"> of </w:t>
      </w:r>
      <w:proofErr w:type="spellStart"/>
      <w:r w:rsidRPr="00855B5F">
        <w:t>one</w:t>
      </w:r>
      <w:proofErr w:type="spellEnd"/>
      <w:r w:rsidRPr="00855B5F">
        <w:t xml:space="preserve"> </w:t>
      </w:r>
      <w:proofErr w:type="spellStart"/>
      <w:r w:rsidRPr="00855B5F">
        <w:t>or</w:t>
      </w:r>
      <w:proofErr w:type="spellEnd"/>
      <w:r w:rsidRPr="00855B5F">
        <w:t xml:space="preserve"> </w:t>
      </w:r>
      <w:proofErr w:type="spellStart"/>
      <w:r w:rsidRPr="00855B5F">
        <w:t>both</w:t>
      </w:r>
      <w:proofErr w:type="spellEnd"/>
      <w:r w:rsidRPr="00855B5F">
        <w:t xml:space="preserve"> </w:t>
      </w:r>
      <w:proofErr w:type="spellStart"/>
      <w:r w:rsidRPr="00855B5F">
        <w:t>parents</w:t>
      </w:r>
      <w:proofErr w:type="spellEnd"/>
      <w:r w:rsidRPr="00855B5F">
        <w:t xml:space="preserve"> of </w:t>
      </w:r>
      <w:proofErr w:type="spellStart"/>
      <w:r w:rsidRPr="00855B5F">
        <w:t>the</w:t>
      </w:r>
      <w:proofErr w:type="spellEnd"/>
      <w:r w:rsidRPr="00855B5F">
        <w:t xml:space="preserve"> </w:t>
      </w:r>
      <w:proofErr w:type="spellStart"/>
      <w:r w:rsidRPr="00855B5F">
        <w:t>child</w:t>
      </w:r>
      <w:proofErr w:type="spellEnd"/>
      <w:r w:rsidRPr="00855B5F">
        <w:t xml:space="preserve"> in </w:t>
      </w:r>
      <w:proofErr w:type="spellStart"/>
      <w:r w:rsidRPr="00855B5F">
        <w:t>the</w:t>
      </w:r>
      <w:proofErr w:type="spellEnd"/>
      <w:r w:rsidRPr="00855B5F">
        <w:t xml:space="preserve"> </w:t>
      </w:r>
      <w:proofErr w:type="spellStart"/>
      <w:r w:rsidRPr="00855B5F">
        <w:t>citizenship</w:t>
      </w:r>
      <w:proofErr w:type="spellEnd"/>
      <w:r w:rsidRPr="00855B5F">
        <w:t xml:space="preserve"> of </w:t>
      </w:r>
      <w:proofErr w:type="spellStart"/>
      <w:r w:rsidRPr="00855B5F">
        <w:t>Ukraine</w:t>
      </w:r>
      <w:proofErr w:type="spellEnd"/>
      <w:r w:rsidRPr="00855B5F">
        <w:t>;</w:t>
      </w:r>
    </w:p>
    <w:p w14:paraId="36CE2248" w14:textId="77777777" w:rsidR="004F5094" w:rsidRPr="00855B5F" w:rsidRDefault="004F5094" w:rsidP="000D3A2C">
      <w:pPr>
        <w:ind w:left="720"/>
        <w:jc w:val="both"/>
      </w:pPr>
      <w:r w:rsidRPr="00855B5F">
        <w:t xml:space="preserve">9) </w:t>
      </w:r>
      <w:proofErr w:type="spellStart"/>
      <w:r w:rsidRPr="00855B5F">
        <w:t>due</w:t>
      </w:r>
      <w:proofErr w:type="spellEnd"/>
      <w:r w:rsidRPr="00855B5F">
        <w:t xml:space="preserve"> to </w:t>
      </w:r>
      <w:proofErr w:type="spellStart"/>
      <w:r w:rsidRPr="00855B5F">
        <w:t>the</w:t>
      </w:r>
      <w:proofErr w:type="spellEnd"/>
      <w:r w:rsidRPr="00855B5F">
        <w:t xml:space="preserve"> </w:t>
      </w:r>
      <w:proofErr w:type="spellStart"/>
      <w:r w:rsidRPr="00855B5F">
        <w:t>recognition</w:t>
      </w:r>
      <w:proofErr w:type="spellEnd"/>
      <w:r w:rsidRPr="00855B5F">
        <w:t xml:space="preserve"> of </w:t>
      </w:r>
      <w:proofErr w:type="spellStart"/>
      <w:r w:rsidRPr="00855B5F">
        <w:t>paternity</w:t>
      </w:r>
      <w:proofErr w:type="spellEnd"/>
      <w:r w:rsidRPr="00855B5F">
        <w:t xml:space="preserve"> </w:t>
      </w:r>
      <w:proofErr w:type="spellStart"/>
      <w:r w:rsidRPr="00855B5F">
        <w:t>or</w:t>
      </w:r>
      <w:proofErr w:type="spellEnd"/>
      <w:r w:rsidRPr="00855B5F">
        <w:t xml:space="preserve"> </w:t>
      </w:r>
      <w:proofErr w:type="spellStart"/>
      <w:r w:rsidRPr="00855B5F">
        <w:t>motherhood</w:t>
      </w:r>
      <w:proofErr w:type="spellEnd"/>
      <w:r w:rsidRPr="00855B5F">
        <w:t xml:space="preserve"> </w:t>
      </w:r>
      <w:proofErr w:type="spellStart"/>
      <w:r w:rsidRPr="00855B5F">
        <w:t>or</w:t>
      </w:r>
      <w:proofErr w:type="spellEnd"/>
      <w:r w:rsidRPr="00855B5F">
        <w:t xml:space="preserve"> </w:t>
      </w:r>
      <w:proofErr w:type="spellStart"/>
      <w:r w:rsidRPr="00855B5F">
        <w:t>the</w:t>
      </w:r>
      <w:proofErr w:type="spellEnd"/>
      <w:r w:rsidRPr="00855B5F">
        <w:t xml:space="preserve"> establishment of </w:t>
      </w:r>
      <w:proofErr w:type="spellStart"/>
      <w:r w:rsidRPr="00855B5F">
        <w:t>the</w:t>
      </w:r>
      <w:proofErr w:type="spellEnd"/>
      <w:r w:rsidRPr="00855B5F">
        <w:t xml:space="preserve"> </w:t>
      </w:r>
      <w:proofErr w:type="spellStart"/>
      <w:r w:rsidRPr="00855B5F">
        <w:t>fact</w:t>
      </w:r>
      <w:proofErr w:type="spellEnd"/>
      <w:r w:rsidRPr="00855B5F">
        <w:t xml:space="preserve"> of </w:t>
      </w:r>
      <w:proofErr w:type="spellStart"/>
      <w:r w:rsidRPr="00855B5F">
        <w:t>paternity</w:t>
      </w:r>
      <w:proofErr w:type="spellEnd"/>
      <w:r w:rsidRPr="00855B5F">
        <w:t xml:space="preserve"> </w:t>
      </w:r>
      <w:proofErr w:type="spellStart"/>
      <w:r w:rsidRPr="00855B5F">
        <w:t>or</w:t>
      </w:r>
      <w:proofErr w:type="spellEnd"/>
      <w:r w:rsidRPr="00855B5F">
        <w:t xml:space="preserve"> </w:t>
      </w:r>
      <w:proofErr w:type="spellStart"/>
      <w:r w:rsidRPr="00855B5F">
        <w:t>motherhood</w:t>
      </w:r>
      <w:proofErr w:type="spellEnd"/>
      <w:r w:rsidRPr="00855B5F">
        <w:t>;</w:t>
      </w:r>
    </w:p>
    <w:p w14:paraId="2FE3DC84" w14:textId="0DFB0772" w:rsidR="006B7D67" w:rsidRDefault="004F5094" w:rsidP="000D3A2C">
      <w:pPr>
        <w:ind w:left="720"/>
        <w:jc w:val="both"/>
      </w:pPr>
      <w:r w:rsidRPr="00855B5F">
        <w:t xml:space="preserve">10) on </w:t>
      </w:r>
      <w:proofErr w:type="spellStart"/>
      <w:r w:rsidRPr="00855B5F">
        <w:t>other</w:t>
      </w:r>
      <w:proofErr w:type="spellEnd"/>
      <w:r w:rsidRPr="00855B5F">
        <w:t xml:space="preserve"> </w:t>
      </w:r>
      <w:proofErr w:type="spellStart"/>
      <w:r w:rsidRPr="00855B5F">
        <w:t>grounds</w:t>
      </w:r>
      <w:proofErr w:type="spellEnd"/>
      <w:r w:rsidRPr="00855B5F">
        <w:t xml:space="preserve"> </w:t>
      </w:r>
      <w:proofErr w:type="spellStart"/>
      <w:r w:rsidRPr="00855B5F">
        <w:t>stipulated</w:t>
      </w:r>
      <w:proofErr w:type="spellEnd"/>
      <w:r w:rsidRPr="00855B5F">
        <w:t xml:space="preserve"> </w:t>
      </w:r>
      <w:proofErr w:type="spellStart"/>
      <w:r w:rsidRPr="00855B5F">
        <w:t>by</w:t>
      </w:r>
      <w:proofErr w:type="spellEnd"/>
      <w:r w:rsidRPr="00855B5F">
        <w:t xml:space="preserve"> </w:t>
      </w:r>
      <w:proofErr w:type="spellStart"/>
      <w:r w:rsidRPr="00855B5F">
        <w:t>international</w:t>
      </w:r>
      <w:proofErr w:type="spellEnd"/>
      <w:r w:rsidRPr="00855B5F">
        <w:t xml:space="preserve"> </w:t>
      </w:r>
      <w:proofErr w:type="spellStart"/>
      <w:r w:rsidRPr="00855B5F">
        <w:t>treaties</w:t>
      </w:r>
      <w:proofErr w:type="spellEnd"/>
      <w:r w:rsidRPr="00855B5F">
        <w:t xml:space="preserve"> of </w:t>
      </w:r>
      <w:proofErr w:type="spellStart"/>
      <w:r w:rsidRPr="00855B5F">
        <w:t>Ukraine</w:t>
      </w:r>
      <w:proofErr w:type="spellEnd"/>
      <w:r w:rsidRPr="00855B5F">
        <w:t>.”</w:t>
      </w:r>
      <w:r w:rsidR="00EF6338" w:rsidRPr="00855B5F">
        <w:rPr>
          <w:vertAlign w:val="superscript"/>
        </w:rPr>
        <w:footnoteReference w:id="1"/>
      </w:r>
      <w:r w:rsidR="00EF6338" w:rsidRPr="00EF6338">
        <w:t xml:space="preserve"> </w:t>
      </w:r>
    </w:p>
    <w:p w14:paraId="604C6B6C" w14:textId="335F4445" w:rsidR="00635ABF" w:rsidRDefault="00635ABF" w:rsidP="00593718">
      <w:pPr>
        <w:jc w:val="both"/>
      </w:pPr>
      <w:r>
        <w:t xml:space="preserve">Alla tarkastellaan tarkemmin kysymyksenasettelun kannalta olennaisimpia kohtia, eli Ukrainan kansalaisuuden saamista nimenomaan kansalaistamisen ja alueellisen syntyperän perusteella. </w:t>
      </w:r>
    </w:p>
    <w:p w14:paraId="50CE5AF9" w14:textId="45C5D4D2" w:rsidR="00D05D78" w:rsidRPr="00D05D78" w:rsidRDefault="0073369B" w:rsidP="00593718">
      <w:pPr>
        <w:jc w:val="both"/>
        <w:rPr>
          <w:b/>
        </w:rPr>
      </w:pPr>
      <w:r>
        <w:rPr>
          <w:b/>
        </w:rPr>
        <w:t>Kansalaistaminen</w:t>
      </w:r>
    </w:p>
    <w:p w14:paraId="03ECD162" w14:textId="77777777" w:rsidR="00980926" w:rsidRPr="00980926" w:rsidRDefault="00980926" w:rsidP="00980926">
      <w:pPr>
        <w:jc w:val="both"/>
      </w:pPr>
      <w:r w:rsidRPr="00980926">
        <w:t>Ukrainan kansalaisuuslain yhdeksännen pykälän mukaan ulkomaalaiselle tai kansalaisuudettomalle henkilölle voidaan hänen pyynnöstään myöntää Ukrainan kansalaisuus. Ukrainan kansalaisuuden myöntämisen edellytykset ovat:</w:t>
      </w:r>
    </w:p>
    <w:p w14:paraId="2F294789" w14:textId="77777777" w:rsidR="00980926" w:rsidRPr="00980926" w:rsidRDefault="00980926" w:rsidP="00B4262D">
      <w:pPr>
        <w:ind w:left="720"/>
        <w:jc w:val="both"/>
      </w:pPr>
      <w:r w:rsidRPr="00980926">
        <w:t>1. Ukrainan perustuslain ja Ukrainan lakien tunnustaminen ja noudattaminen;</w:t>
      </w:r>
    </w:p>
    <w:p w14:paraId="5DAA2FAE" w14:textId="4610000A" w:rsidR="00980926" w:rsidRPr="00980926" w:rsidRDefault="00980926" w:rsidP="00B4262D">
      <w:pPr>
        <w:ind w:left="720"/>
        <w:jc w:val="both"/>
      </w:pPr>
      <w:r w:rsidRPr="00980926">
        <w:t>2.</w:t>
      </w:r>
      <w:r w:rsidR="00B4262D">
        <w:t xml:space="preserve"> </w:t>
      </w:r>
      <w:r w:rsidRPr="00980926">
        <w:t>ilmoituksen tekeminen ulkomaan kansalaisuuden puuttumisesta (kansalaisuudettomien henkilöiden kohdalla) tai velvoite päättää ulkomaan kansalaisuus (ulkomaalaisten kohdalla);</w:t>
      </w:r>
    </w:p>
    <w:p w14:paraId="64F4090A" w14:textId="77777777" w:rsidR="00980926" w:rsidRPr="00980926" w:rsidRDefault="00980926" w:rsidP="00B4262D">
      <w:pPr>
        <w:ind w:left="720"/>
        <w:jc w:val="both"/>
      </w:pPr>
      <w:r w:rsidRPr="00980926">
        <w:t>3. yhtäjaksoinen laillinen oleskelu Ukrainan alueella viimeisen viiden vuoden ajan;</w:t>
      </w:r>
    </w:p>
    <w:p w14:paraId="010BB4E1" w14:textId="35C0CDFC" w:rsidR="00980926" w:rsidRPr="00980926" w:rsidRDefault="00980926" w:rsidP="00B4262D">
      <w:pPr>
        <w:ind w:left="720"/>
        <w:jc w:val="both"/>
      </w:pPr>
      <w:r w:rsidRPr="00980926">
        <w:t>4. maahanmuuttoluvan</w:t>
      </w:r>
      <w:r w:rsidR="00951062">
        <w:rPr>
          <w:rStyle w:val="Alaviitteenviite"/>
        </w:rPr>
        <w:footnoteReference w:id="2"/>
      </w:r>
      <w:r w:rsidRPr="00980926">
        <w:t xml:space="preserve"> saaminen;  </w:t>
      </w:r>
    </w:p>
    <w:p w14:paraId="3926D2F6" w14:textId="2EC2FCD5" w:rsidR="00980926" w:rsidRPr="00980926" w:rsidRDefault="00980926" w:rsidP="00B4262D">
      <w:pPr>
        <w:ind w:left="720"/>
        <w:jc w:val="both"/>
      </w:pPr>
      <w:r w:rsidRPr="00980926">
        <w:t xml:space="preserve">5. virallisen kielen puhuminen tai sen ymmärtäminen </w:t>
      </w:r>
      <w:r w:rsidR="00B4262D">
        <w:t>kommunikointiin riittävällä tasolla</w:t>
      </w:r>
      <w:r w:rsidRPr="00980926">
        <w:t>;</w:t>
      </w:r>
    </w:p>
    <w:p w14:paraId="2177FC30" w14:textId="2EE176D7" w:rsidR="00980926" w:rsidRPr="00980926" w:rsidRDefault="00980926" w:rsidP="00B4262D">
      <w:pPr>
        <w:ind w:left="720"/>
        <w:jc w:val="both"/>
      </w:pPr>
      <w:r w:rsidRPr="00980926">
        <w:t>6. laillisen toimeentulon olemassaolo.</w:t>
      </w:r>
      <w:r w:rsidR="00A00057" w:rsidRPr="00855B5F">
        <w:rPr>
          <w:vertAlign w:val="superscript"/>
        </w:rPr>
        <w:footnoteReference w:id="3"/>
      </w:r>
      <w:r w:rsidR="00A00057" w:rsidRPr="00EF6338">
        <w:t xml:space="preserve"> </w:t>
      </w:r>
      <w:r w:rsidRPr="00980926">
        <w:t xml:space="preserve"> </w:t>
      </w:r>
    </w:p>
    <w:p w14:paraId="4015D7EC" w14:textId="53723CBC" w:rsidR="000A5415" w:rsidRDefault="00980926" w:rsidP="00980926">
      <w:pPr>
        <w:jc w:val="both"/>
      </w:pPr>
      <w:r w:rsidRPr="00980926">
        <w:t xml:space="preserve">Laissa on poikkeuksia edellä mainittuihin ehtoihin. Esimerkiksi yhtäjaksoista laillista oleskelua Ukrainan alueella viimeisen viiden vuoden ajalta ei edellytetä Ukrainan kansalaisen kanssa yli kaksi vuotta naimisissa </w:t>
      </w:r>
      <w:r w:rsidR="00B4262D">
        <w:t>olleelta</w:t>
      </w:r>
      <w:r w:rsidRPr="00980926">
        <w:t xml:space="preserve"> henkilöltä. Pakolaisaseman tai turvapaikan Ukrainassa saaneilta henkilöiltä edellytetään ainoastaan kolmen vuoden yhtäjaksoista laillista oleskelua Ukrainassa pakolaisaseman tai turvapaikan myöntämisen jälkeen. Heiltä ei myöskään edellytetä maahanmuuttoluvan saamista tai laillisen toimeentulon olemassaoloa.</w:t>
      </w:r>
      <w:r w:rsidR="00E57645">
        <w:t xml:space="preserve"> Myös muun muassa </w:t>
      </w:r>
      <w:r w:rsidR="000A5415">
        <w:t>Ukrainan asevoimissa palvelle</w:t>
      </w:r>
      <w:r w:rsidR="00E57645">
        <w:t>ihin ulkomaalaisiin ja kansalaisuudettomiin henkilöihin kohdistuu poikkeuksia.</w:t>
      </w:r>
      <w:r w:rsidR="00A00057" w:rsidRPr="00855B5F">
        <w:rPr>
          <w:vertAlign w:val="superscript"/>
        </w:rPr>
        <w:footnoteReference w:id="4"/>
      </w:r>
    </w:p>
    <w:p w14:paraId="6E59157A" w14:textId="2C224874" w:rsidR="00911AF4" w:rsidRDefault="00E57645" w:rsidP="005C5498">
      <w:pPr>
        <w:jc w:val="both"/>
      </w:pPr>
      <w:r>
        <w:t>Lisäksi Ukrainan kansalaisuuslain yhdeksä</w:t>
      </w:r>
      <w:r w:rsidR="009F06AA">
        <w:t>nnessä</w:t>
      </w:r>
      <w:r>
        <w:t xml:space="preserve"> pykälässä todetaan, että Ukrainassa asuvalta lapselta, jonka</w:t>
      </w:r>
      <w:r w:rsidR="00772BE2">
        <w:t xml:space="preserve"> van</w:t>
      </w:r>
      <w:r w:rsidR="005C5498">
        <w:t xml:space="preserve">hemmista tai huoltajista toisella on maahanmuuttolupa Ukrainaan, ei edellytetä kansalaisuuden saamiseksi kohtien 1 ja </w:t>
      </w:r>
      <w:r>
        <w:t>3–6</w:t>
      </w:r>
      <w:r w:rsidR="005C5498">
        <w:t xml:space="preserve"> mukaisia </w:t>
      </w:r>
      <w:r w:rsidR="006035DE">
        <w:t>vaatimuksia</w:t>
      </w:r>
      <w:r>
        <w:t xml:space="preserve">. </w:t>
      </w:r>
      <w:r w:rsidR="005C5498">
        <w:lastRenderedPageBreak/>
        <w:t xml:space="preserve">Maahanmuuttolupaa Ukrainaan ei edellytetä, jos lapsen vanhemmista tai huoltajista toiselle on myönnetty pakolaisasema tai turvapaikka Ukrainassa, tai vanhemmista tai huoltajista toinen on ulkomaalainen tai kansalaisuudeton henkilö, ja on saapunut Ukrainaan </w:t>
      </w:r>
      <w:r w:rsidR="00911AF4">
        <w:t>oleskelemaan pysyvästi ennen Ukrainan maahanmuuttolain voimaantuloa 7.8.2001, ja jolla on leima asuinosoitteen rekisteröinnistä vuoden 1974 standardien mukaisessa entisen Neuvostoliiton kansalaisen passissa, tai joka on saanut todistuksen pysyvästä oleskelusta Ukrainassa.</w:t>
      </w:r>
      <w:r w:rsidR="000B4839" w:rsidRPr="00855B5F">
        <w:rPr>
          <w:vertAlign w:val="superscript"/>
        </w:rPr>
        <w:footnoteReference w:id="5"/>
      </w:r>
    </w:p>
    <w:p w14:paraId="24AE0AA9" w14:textId="77777777" w:rsidR="00911AF4" w:rsidRPr="00980926" w:rsidRDefault="00911AF4" w:rsidP="00911AF4">
      <w:pPr>
        <w:jc w:val="both"/>
      </w:pPr>
      <w:r w:rsidRPr="00980926">
        <w:t>Ukrainan kansalaisuutta ei myönnetä henkilölle, joka:</w:t>
      </w:r>
      <w:bookmarkStart w:id="0" w:name="_GoBack"/>
      <w:bookmarkEnd w:id="0"/>
    </w:p>
    <w:p w14:paraId="43DBB11D" w14:textId="77777777" w:rsidR="00911AF4" w:rsidRPr="00980926" w:rsidRDefault="00911AF4" w:rsidP="006035DE">
      <w:pPr>
        <w:ind w:left="720"/>
        <w:jc w:val="both"/>
      </w:pPr>
      <w:r w:rsidRPr="00980926">
        <w:t>1. on tehnyt rikoksen ihmisyyttä vastaan tai kansanmurhan;</w:t>
      </w:r>
    </w:p>
    <w:p w14:paraId="5E267675" w14:textId="3C9D9857" w:rsidR="00911AF4" w:rsidRPr="00980926" w:rsidRDefault="00911AF4" w:rsidP="006035DE">
      <w:pPr>
        <w:ind w:left="720"/>
        <w:jc w:val="both"/>
      </w:pPr>
      <w:r w:rsidRPr="00980926">
        <w:t xml:space="preserve">2. on tuomittu </w:t>
      </w:r>
      <w:r w:rsidR="006035DE" w:rsidRPr="00980926">
        <w:t xml:space="preserve">Ukrainassa </w:t>
      </w:r>
      <w:r w:rsidR="006035DE">
        <w:t>vapauden menetykseen</w:t>
      </w:r>
      <w:r w:rsidRPr="00980926">
        <w:t xml:space="preserve"> vakavasta tai erityisen vakavasta rikoksesta</w:t>
      </w:r>
      <w:r w:rsidR="006035DE">
        <w:t xml:space="preserve"> </w:t>
      </w:r>
      <w:r w:rsidR="007B43CC">
        <w:t>(</w:t>
      </w:r>
      <w:r w:rsidR="006035DE">
        <w:t xml:space="preserve">tuomion </w:t>
      </w:r>
      <w:r w:rsidR="00CA286C">
        <w:t>purkamiseen</w:t>
      </w:r>
      <w:r w:rsidR="006035DE">
        <w:t xml:space="preserve"> tai poistamiseen asti</w:t>
      </w:r>
      <w:r w:rsidR="007B43CC">
        <w:t>)</w:t>
      </w:r>
      <w:r w:rsidR="006035DE">
        <w:t xml:space="preserve">, ottaen </w:t>
      </w:r>
      <w:r w:rsidRPr="00980926">
        <w:t>asianmukaisesti huomioon valtion kansallisen turvallisuuden uhan tason;</w:t>
      </w:r>
      <w:r w:rsidR="007B43CC">
        <w:t xml:space="preserve"> </w:t>
      </w:r>
    </w:p>
    <w:p w14:paraId="4BDD38B4" w14:textId="6AAEE435" w:rsidR="00E57645" w:rsidRDefault="00911AF4" w:rsidP="006035DE">
      <w:pPr>
        <w:ind w:left="720"/>
        <w:jc w:val="both"/>
      </w:pPr>
      <w:r w:rsidRPr="00980926">
        <w:t>3. on tehnyt toisen valtion alueella teon, joka on Ukrainan lainsäädännössä tunnustettu vakavaksi tai erityisen vakavaksi rikokseksi.</w:t>
      </w:r>
      <w:r>
        <w:rPr>
          <w:rStyle w:val="Alaviitteenviite"/>
        </w:rPr>
        <w:footnoteReference w:id="6"/>
      </w:r>
    </w:p>
    <w:p w14:paraId="34ACE6A2" w14:textId="38539AE0" w:rsidR="00911AF4" w:rsidRDefault="00911AF4" w:rsidP="00911AF4">
      <w:pPr>
        <w:jc w:val="both"/>
      </w:pPr>
      <w:r w:rsidRPr="00911AF4">
        <w:t>Ukrainan kansalaisuuslain 16. pykälän mukaan 14–18-vuotiaat lapset voivat hankkia Ukrainan kansalaisuuden vain heidän</w:t>
      </w:r>
      <w:r w:rsidR="007B43CC">
        <w:t xml:space="preserve"> omalla</w:t>
      </w:r>
      <w:r w:rsidRPr="00911AF4">
        <w:t xml:space="preserve"> suostumuksellaan.</w:t>
      </w:r>
      <w:r w:rsidRPr="00911AF4">
        <w:rPr>
          <w:vertAlign w:val="superscript"/>
        </w:rPr>
        <w:footnoteReference w:id="7"/>
      </w:r>
    </w:p>
    <w:p w14:paraId="36CDDE77" w14:textId="0182549B" w:rsidR="00D05D78" w:rsidRPr="003E7635" w:rsidRDefault="00D05D78" w:rsidP="00911AF4">
      <w:pPr>
        <w:jc w:val="both"/>
        <w:rPr>
          <w:b/>
        </w:rPr>
      </w:pPr>
      <w:r>
        <w:rPr>
          <w:b/>
        </w:rPr>
        <w:t>Ukrainan kansalaisuuden saaminen alueellisen syntyperän perusteella</w:t>
      </w:r>
    </w:p>
    <w:p w14:paraId="1A6663F7" w14:textId="62FF051F" w:rsidR="00A86A5A" w:rsidRDefault="000D3FE4" w:rsidP="00A86A5A">
      <w:pPr>
        <w:jc w:val="both"/>
      </w:pPr>
      <w:proofErr w:type="spellStart"/>
      <w:r w:rsidRPr="001B090D">
        <w:t>Ukrainian</w:t>
      </w:r>
      <w:proofErr w:type="spellEnd"/>
      <w:r w:rsidRPr="001B090D">
        <w:t xml:space="preserve"> </w:t>
      </w:r>
      <w:proofErr w:type="spellStart"/>
      <w:r w:rsidRPr="001B090D">
        <w:t>Immigration</w:t>
      </w:r>
      <w:proofErr w:type="spellEnd"/>
      <w:r w:rsidRPr="001B090D">
        <w:t xml:space="preserve"> Bureau -sivustolla</w:t>
      </w:r>
      <w:r>
        <w:t xml:space="preserve"> todetaan, </w:t>
      </w:r>
      <w:r w:rsidR="00D55CDC">
        <w:t>Ukrainan kansalaisuus on mahdollista saada myös alueellisen syntyperän perusteella</w:t>
      </w:r>
      <w:r>
        <w:t>. Sivuston mukaan käytäntö on osoittanut, että pienikin yhteys hakijan tai hakijan sukulaisen ja Ukrainan välillä takaa huomattavan korkeat onnistumismahdollisuudet Ukrainan kansalaisuuden hakemisessa.</w:t>
      </w:r>
      <w:r>
        <w:rPr>
          <w:rStyle w:val="Alaviitteenviite"/>
        </w:rPr>
        <w:footnoteReference w:id="8"/>
      </w:r>
      <w:r>
        <w:t xml:space="preserve"> </w:t>
      </w:r>
      <w:r w:rsidRPr="000D3FE4">
        <w:t>Ukrainan valtion maahanmuuttoviranomaisen verkkosivu</w:t>
      </w:r>
      <w:r w:rsidR="00A86A5A">
        <w:t>jen</w:t>
      </w:r>
      <w:r>
        <w:t xml:space="preserve"> ja Ukrainan kansalaisuuslain kahdeksannen pykälän </w:t>
      </w:r>
      <w:r w:rsidR="00D55CDC">
        <w:t>mukaan</w:t>
      </w:r>
      <w:r w:rsidR="00A86A5A">
        <w:t xml:space="preserve"> Ukrainan kansalaisuutta hakenut</w:t>
      </w:r>
      <w:r w:rsidR="00D55CDC">
        <w:t xml:space="preserve"> kansalaisuudeton henkilö tai ulkomaalainen, joka on sitoutunut päättämään ulkomaan kansalaisuuden</w:t>
      </w:r>
      <w:r w:rsidR="00A86A5A">
        <w:t xml:space="preserve">, rekisteröidään Ukrainan </w:t>
      </w:r>
      <w:r w:rsidR="00926F6C">
        <w:t>kansalaiseksi</w:t>
      </w:r>
      <w:r w:rsidR="00A86A5A">
        <w:t xml:space="preserve"> yhdessä henkilön alaikäisten </w:t>
      </w:r>
      <w:r w:rsidR="00B548B8">
        <w:t>lapsien</w:t>
      </w:r>
      <w:r w:rsidR="00A86A5A">
        <w:t xml:space="preserve"> kanssa, jos hän täyttää toisen seuraavista ehdoista:</w:t>
      </w:r>
    </w:p>
    <w:p w14:paraId="73ADC354" w14:textId="1E3561F3" w:rsidR="00A86A5A" w:rsidRDefault="00A86A5A" w:rsidP="00A86A5A">
      <w:pPr>
        <w:pStyle w:val="Luettelokappale"/>
        <w:numPr>
          <w:ilvl w:val="0"/>
          <w:numId w:val="25"/>
        </w:numPr>
        <w:jc w:val="both"/>
      </w:pPr>
      <w:r>
        <w:t>Henkilö tai ainakin yksi hänen vanhemmistaan, isovanhemmistaan, sisaruksistaan, sisaruspuolistaan, lapsista</w:t>
      </w:r>
      <w:r w:rsidR="00FC7F85">
        <w:t>an</w:t>
      </w:r>
      <w:r>
        <w:t xml:space="preserve"> tai lapsenlapsista</w:t>
      </w:r>
      <w:r w:rsidR="00FC7F85">
        <w:t>an</w:t>
      </w:r>
      <w:r>
        <w:t xml:space="preserve"> syntyi tai asui </w:t>
      </w:r>
      <w:r w:rsidR="00FC7F85">
        <w:t>vakinaisesti</w:t>
      </w:r>
      <w:r>
        <w:t xml:space="preserve"> ennen 24.8.1991 alueella, josta tuli myöhemmin Ukraina</w:t>
      </w:r>
      <w:r w:rsidR="00FC7F85">
        <w:t>n aluetta</w:t>
      </w:r>
    </w:p>
    <w:p w14:paraId="4A983845" w14:textId="1907FB5A" w:rsidR="007916BE" w:rsidRDefault="00FC7F85" w:rsidP="000F147A">
      <w:pPr>
        <w:pStyle w:val="Luettelokappale"/>
        <w:numPr>
          <w:ilvl w:val="0"/>
          <w:numId w:val="25"/>
        </w:numPr>
        <w:jc w:val="both"/>
      </w:pPr>
      <w:r>
        <w:t>Henkilö tai ainakin yksi hänen vanhemmistaan, isovanhemmistaan, sisaruksistaan, sisaruspuolistaan, lapsistaan tai lapsenlapsistaan syntyi tai asui vakinaisesti muill</w:t>
      </w:r>
      <w:r w:rsidR="007B43CC">
        <w:t>a</w:t>
      </w:r>
      <w:r>
        <w:t xml:space="preserve"> alueilla, jotka olivat syntymähetkellä tai vakinaisen asumisen aikaan osa Ukrainan </w:t>
      </w:r>
      <w:r w:rsidR="004C6D25">
        <w:t>kansantasavaltaa</w:t>
      </w:r>
      <w:r w:rsidR="000F147A">
        <w:t xml:space="preserve"> (</w:t>
      </w:r>
      <w:proofErr w:type="spellStart"/>
      <w:r w:rsidR="000F147A" w:rsidRPr="000F147A">
        <w:t>Ukrainian</w:t>
      </w:r>
      <w:proofErr w:type="spellEnd"/>
      <w:r w:rsidR="000F147A" w:rsidRPr="000F147A">
        <w:t xml:space="preserve"> </w:t>
      </w:r>
      <w:proofErr w:type="spellStart"/>
      <w:r w:rsidR="000F147A" w:rsidRPr="000F147A">
        <w:t>People’s</w:t>
      </w:r>
      <w:proofErr w:type="spellEnd"/>
      <w:r w:rsidR="000F147A" w:rsidRPr="000F147A">
        <w:t xml:space="preserve"> </w:t>
      </w:r>
      <w:proofErr w:type="spellStart"/>
      <w:r w:rsidR="000F147A" w:rsidRPr="000F147A">
        <w:t>Republic</w:t>
      </w:r>
      <w:proofErr w:type="spellEnd"/>
      <w:r w:rsidR="000F147A" w:rsidRPr="000F147A">
        <w:t>)</w:t>
      </w:r>
      <w:r w:rsidRPr="000F147A">
        <w:t>, Länsi-Ukrainan kansantasavaltaa</w:t>
      </w:r>
      <w:r w:rsidR="000F147A" w:rsidRPr="000F147A">
        <w:t xml:space="preserve"> (West </w:t>
      </w:r>
      <w:proofErr w:type="spellStart"/>
      <w:r w:rsidR="000F147A" w:rsidRPr="000F147A">
        <w:t>Ukrainian</w:t>
      </w:r>
      <w:proofErr w:type="spellEnd"/>
      <w:r w:rsidR="000F147A" w:rsidRPr="000F147A">
        <w:t xml:space="preserve"> </w:t>
      </w:r>
      <w:proofErr w:type="spellStart"/>
      <w:r w:rsidR="000F147A" w:rsidRPr="000F147A">
        <w:t>People’s</w:t>
      </w:r>
      <w:proofErr w:type="spellEnd"/>
      <w:r w:rsidR="000F147A" w:rsidRPr="000F147A">
        <w:t xml:space="preserve"> </w:t>
      </w:r>
      <w:proofErr w:type="spellStart"/>
      <w:r w:rsidR="000F147A" w:rsidRPr="000F147A">
        <w:t>Republic</w:t>
      </w:r>
      <w:proofErr w:type="spellEnd"/>
      <w:r w:rsidR="000F147A" w:rsidRPr="000F147A">
        <w:t>)</w:t>
      </w:r>
      <w:r w:rsidRPr="000F147A">
        <w:t>, Ukrainan valtiota</w:t>
      </w:r>
      <w:r w:rsidR="000F147A" w:rsidRPr="000F147A">
        <w:t xml:space="preserve"> (</w:t>
      </w:r>
      <w:proofErr w:type="spellStart"/>
      <w:r w:rsidR="000F147A" w:rsidRPr="000F147A">
        <w:t>Ukrainian</w:t>
      </w:r>
      <w:proofErr w:type="spellEnd"/>
      <w:r w:rsidR="000F147A" w:rsidRPr="000F147A">
        <w:t xml:space="preserve"> </w:t>
      </w:r>
      <w:proofErr w:type="spellStart"/>
      <w:r w:rsidR="000F147A" w:rsidRPr="000F147A">
        <w:t>state</w:t>
      </w:r>
      <w:proofErr w:type="spellEnd"/>
      <w:r w:rsidR="000F147A" w:rsidRPr="000F147A">
        <w:t>)</w:t>
      </w:r>
      <w:r w:rsidRPr="000F147A">
        <w:t>, Ukrainan sosialistista neuvostotasavaltaa</w:t>
      </w:r>
      <w:r w:rsidR="000F147A" w:rsidRPr="000F147A">
        <w:t xml:space="preserve"> (</w:t>
      </w:r>
      <w:proofErr w:type="spellStart"/>
      <w:r w:rsidR="000F147A" w:rsidRPr="000F147A">
        <w:t>Ukrainian</w:t>
      </w:r>
      <w:proofErr w:type="spellEnd"/>
      <w:r w:rsidR="000F147A" w:rsidRPr="000F147A">
        <w:t xml:space="preserve"> </w:t>
      </w:r>
      <w:proofErr w:type="spellStart"/>
      <w:r w:rsidR="000F147A" w:rsidRPr="000F147A">
        <w:t>Socialist</w:t>
      </w:r>
      <w:proofErr w:type="spellEnd"/>
      <w:r w:rsidR="000F147A" w:rsidRPr="000F147A">
        <w:t xml:space="preserve"> </w:t>
      </w:r>
      <w:proofErr w:type="spellStart"/>
      <w:r w:rsidR="000F147A" w:rsidRPr="000F147A">
        <w:t>Soviet</w:t>
      </w:r>
      <w:proofErr w:type="spellEnd"/>
      <w:r w:rsidR="000F147A" w:rsidRPr="000F147A">
        <w:t xml:space="preserve"> </w:t>
      </w:r>
      <w:proofErr w:type="spellStart"/>
      <w:r w:rsidR="000F147A" w:rsidRPr="000F147A">
        <w:t>Republic</w:t>
      </w:r>
      <w:proofErr w:type="spellEnd"/>
      <w:r w:rsidR="000F147A" w:rsidRPr="000F147A">
        <w:t>)</w:t>
      </w:r>
      <w:r w:rsidRPr="000F147A">
        <w:t>,</w:t>
      </w:r>
      <w:r w:rsidR="004D7081" w:rsidRPr="000F147A">
        <w:t xml:space="preserve"> Taka-</w:t>
      </w:r>
      <w:proofErr w:type="spellStart"/>
      <w:r w:rsidR="004D7081" w:rsidRPr="000F147A">
        <w:t>Karpatian</w:t>
      </w:r>
      <w:proofErr w:type="spellEnd"/>
      <w:r w:rsidR="004D7081" w:rsidRPr="000F147A">
        <w:t xml:space="preserve"> Ukrainaa</w:t>
      </w:r>
      <w:r w:rsidR="000F147A" w:rsidRPr="000F147A">
        <w:t xml:space="preserve"> (</w:t>
      </w:r>
      <w:proofErr w:type="spellStart"/>
      <w:r w:rsidR="000F147A" w:rsidRPr="000F147A">
        <w:t>Transcarpathian</w:t>
      </w:r>
      <w:proofErr w:type="spellEnd"/>
      <w:r w:rsidR="000F147A" w:rsidRPr="000F147A">
        <w:t xml:space="preserve"> </w:t>
      </w:r>
      <w:proofErr w:type="spellStart"/>
      <w:r w:rsidR="000F147A" w:rsidRPr="000F147A">
        <w:t>Ukraine</w:t>
      </w:r>
      <w:proofErr w:type="spellEnd"/>
      <w:r w:rsidR="000F147A" w:rsidRPr="000F147A">
        <w:t>)</w:t>
      </w:r>
      <w:r w:rsidR="00AA4BB9" w:rsidRPr="000F147A">
        <w:t xml:space="preserve"> tai </w:t>
      </w:r>
      <w:r w:rsidR="007B43CC" w:rsidRPr="000F147A">
        <w:t>Ukrainan sosialistista neuvostotasavaltaa (</w:t>
      </w:r>
      <w:proofErr w:type="spellStart"/>
      <w:r w:rsidR="000F147A" w:rsidRPr="000F147A">
        <w:t>Ukrainian</w:t>
      </w:r>
      <w:proofErr w:type="spellEnd"/>
      <w:r w:rsidR="000F147A" w:rsidRPr="000F147A">
        <w:t xml:space="preserve"> </w:t>
      </w:r>
      <w:proofErr w:type="spellStart"/>
      <w:r w:rsidR="000F147A" w:rsidRPr="000F147A">
        <w:t>Soviet</w:t>
      </w:r>
      <w:proofErr w:type="spellEnd"/>
      <w:r w:rsidR="000F147A" w:rsidRPr="000F147A">
        <w:t xml:space="preserve"> </w:t>
      </w:r>
      <w:proofErr w:type="spellStart"/>
      <w:r w:rsidR="000F147A" w:rsidRPr="000F147A">
        <w:t>Socialist</w:t>
      </w:r>
      <w:proofErr w:type="spellEnd"/>
      <w:r w:rsidR="000F147A" w:rsidRPr="000F147A">
        <w:t xml:space="preserve"> </w:t>
      </w:r>
      <w:proofErr w:type="spellStart"/>
      <w:r w:rsidR="000F147A" w:rsidRPr="000F147A">
        <w:t>Republic</w:t>
      </w:r>
      <w:proofErr w:type="spellEnd"/>
      <w:r w:rsidR="007B43CC" w:rsidRPr="000F147A">
        <w:t>)</w:t>
      </w:r>
      <w:r w:rsidR="00AA4BB9" w:rsidRPr="000F147A">
        <w:t>.</w:t>
      </w:r>
      <w:r w:rsidR="00AA4BB9" w:rsidRPr="000F147A">
        <w:rPr>
          <w:rStyle w:val="Alaviitteenviite"/>
        </w:rPr>
        <w:footnoteReference w:id="9"/>
      </w:r>
    </w:p>
    <w:p w14:paraId="073B11E0" w14:textId="23855875" w:rsidR="00AA4BB9" w:rsidRPr="00AA4BB9" w:rsidRDefault="00AA4BB9" w:rsidP="00AA4BB9">
      <w:pPr>
        <w:jc w:val="both"/>
        <w:rPr>
          <w:b/>
        </w:rPr>
      </w:pPr>
      <w:r w:rsidRPr="00AA4BB9">
        <w:rPr>
          <w:b/>
        </w:rPr>
        <w:t>Kaksoiskansalaisuus Ukrainassa</w:t>
      </w:r>
    </w:p>
    <w:p w14:paraId="262A0C11" w14:textId="4EAAFADD" w:rsidR="00754A7F" w:rsidRDefault="00AE34EF" w:rsidP="000F147A">
      <w:pPr>
        <w:jc w:val="both"/>
      </w:pPr>
      <w:r>
        <w:lastRenderedPageBreak/>
        <w:t>Ukrainan kansalaisuuslain toisessa pykälässä todetaan, että yhden kansalaisuuden periaate on yksi Ukrainan kansalaisuutta koskevan lainsäädännön periaatteista.</w:t>
      </w:r>
      <w:r w:rsidR="005F3F05">
        <w:t xml:space="preserve"> Jos Ukrainan kansalainen on saanut toisen valtion tai valtioiden kansalaisuuden, hänet tunnustetaan </w:t>
      </w:r>
      <w:r w:rsidR="000F147A">
        <w:t>Ukrainaan liittyvissä oikeudellisissa tilanteissa</w:t>
      </w:r>
      <w:r w:rsidR="005F3F05">
        <w:t xml:space="preserve"> vain Ukrainan kansalaiseksi. Jos ulkomaalainen on saanut Ukrainan kansalaisuuden, hänet tunnustetaan </w:t>
      </w:r>
      <w:r w:rsidR="000F147A">
        <w:t xml:space="preserve">Ukrainaan liittyvissä oikeudellisissa tilanteissa </w:t>
      </w:r>
      <w:r w:rsidR="005F3F05">
        <w:t>vain Ukrainan kansalaiseksi.</w:t>
      </w:r>
      <w:r w:rsidR="00D923D5">
        <w:rPr>
          <w:rStyle w:val="Alaviitteenviite"/>
        </w:rPr>
        <w:footnoteReference w:id="10"/>
      </w:r>
      <w:r w:rsidR="00D923D5" w:rsidRPr="00D923D5">
        <w:t xml:space="preserve"> </w:t>
      </w:r>
      <w:proofErr w:type="spellStart"/>
      <w:r w:rsidR="00D923D5" w:rsidRPr="001B090D">
        <w:t>Ukrainian</w:t>
      </w:r>
      <w:proofErr w:type="spellEnd"/>
      <w:r w:rsidR="00D923D5" w:rsidRPr="001B090D">
        <w:t xml:space="preserve"> </w:t>
      </w:r>
      <w:proofErr w:type="spellStart"/>
      <w:r w:rsidR="00D923D5" w:rsidRPr="001B090D">
        <w:t>Immigration</w:t>
      </w:r>
      <w:proofErr w:type="spellEnd"/>
      <w:r w:rsidR="00D923D5" w:rsidRPr="001B090D">
        <w:t xml:space="preserve"> Bureau -sivustolla</w:t>
      </w:r>
      <w:r w:rsidR="00D923D5">
        <w:t xml:space="preserve"> todetaan, että Ukrainan kansalaisuuden saamiseksi alkuperäisestä kansalaisuudesta luopuminen on välttämätöntä. Ukrainan kansalaisuusvaatimuksissa todetaan yksiselitteisesti, että hakijan tulee esittää asiakirja, joka vahvistaa hänen aikomuksensa luopua alkuperäisestä kansalaisuudesta. Jos hakija ei lähetä alkuperäisestä kansalaisuudesta luopumisilmoitusta kahden vuoden kuluessa Ukrainan kansalaisuuden myöntämisestä, on seurauksena Ukrainan kansalaisuuden peruuttaminen. Sivustolla todetaan, että </w:t>
      </w:r>
      <w:r w:rsidR="000F147A">
        <w:t xml:space="preserve">käytännössä </w:t>
      </w:r>
      <w:r w:rsidR="00D923D5">
        <w:t>on olemassa tiettyjä porsaanreikiä, jotka mahdollistavat kahden kansalaisuuden samanaikaisesti. Esimerkiksi käytäntö on osoittanut, että vaikka</w:t>
      </w:r>
      <w:r w:rsidR="000F147A">
        <w:t xml:space="preserve"> </w:t>
      </w:r>
      <w:r w:rsidR="0069184A">
        <w:t>hakijan</w:t>
      </w:r>
      <w:r w:rsidR="000F147A">
        <w:t xml:space="preserve"> senhetkisen kansalaisuusvaltion ulkomaanedustusto </w:t>
      </w:r>
      <w:r w:rsidR="00D923D5">
        <w:t>voi antaa todistuksen kansalaisuudesta luopumisesta, mikään ei estä hakijaa palauttamasta alkuperäistä kansalaisuuttaan ja säilyttämästä samalla Ukrainan kansalaisuutta.</w:t>
      </w:r>
      <w:r w:rsidR="00754A7F" w:rsidRPr="00754A7F">
        <w:rPr>
          <w:vertAlign w:val="superscript"/>
        </w:rPr>
        <w:footnoteReference w:id="11"/>
      </w:r>
      <w:r w:rsidR="00754A7F" w:rsidRPr="00754A7F">
        <w:t xml:space="preserve"> </w:t>
      </w:r>
    </w:p>
    <w:p w14:paraId="42EFF243" w14:textId="69221E97" w:rsidR="00144A6D" w:rsidRDefault="00F95A1B" w:rsidP="005A267F">
      <w:pPr>
        <w:jc w:val="both"/>
      </w:pPr>
      <w:r>
        <w:t xml:space="preserve">Valtiollisen uutistoimisto </w:t>
      </w:r>
      <w:proofErr w:type="spellStart"/>
      <w:r>
        <w:t>Ukrinformin</w:t>
      </w:r>
      <w:proofErr w:type="spellEnd"/>
      <w:r>
        <w:t xml:space="preserve"> </w:t>
      </w:r>
      <w:r w:rsidRPr="00F95A1B">
        <w:t>(</w:t>
      </w:r>
      <w:proofErr w:type="spellStart"/>
      <w:r w:rsidRPr="00F95A1B">
        <w:t>ukr</w:t>
      </w:r>
      <w:proofErr w:type="spellEnd"/>
      <w:r w:rsidRPr="00F95A1B">
        <w:t xml:space="preserve">. </w:t>
      </w:r>
      <w:proofErr w:type="spellStart"/>
      <w:r w:rsidRPr="00F95A1B">
        <w:t>Укрінформ</w:t>
      </w:r>
      <w:proofErr w:type="spellEnd"/>
      <w:r w:rsidRPr="00F95A1B">
        <w:t>)</w:t>
      </w:r>
      <w:r>
        <w:t xml:space="preserve"> 4.12.2021 julkaisemassa uutisessa </w:t>
      </w:r>
      <w:r w:rsidR="0069184A">
        <w:t>kerrotaan</w:t>
      </w:r>
      <w:r>
        <w:t>, että</w:t>
      </w:r>
      <w:r w:rsidR="0069184A">
        <w:t xml:space="preserve"> eräs ukrainalainen kansanedustaja on todennut arviolta noin neljällä miljoonalla Ukrainan kansalaisella olevan myös ulkomaan kansalaisuus</w:t>
      </w:r>
      <w:r w:rsidR="003D64F0">
        <w:t>.</w:t>
      </w:r>
      <w:r w:rsidR="003D64F0" w:rsidRPr="003D64F0">
        <w:rPr>
          <w:vertAlign w:val="superscript"/>
        </w:rPr>
        <w:footnoteReference w:id="12"/>
      </w:r>
      <w:r w:rsidR="00144A6D">
        <w:t xml:space="preserve"> Ukrainalaisen </w:t>
      </w:r>
      <w:proofErr w:type="spellStart"/>
      <w:r w:rsidR="00144A6D">
        <w:t>Euromaidan</w:t>
      </w:r>
      <w:proofErr w:type="spellEnd"/>
      <w:r w:rsidR="00144A6D">
        <w:t xml:space="preserve"> Press</w:t>
      </w:r>
      <w:r w:rsidR="00F66B26">
        <w:t xml:space="preserve"> </w:t>
      </w:r>
      <w:r w:rsidR="00144A6D">
        <w:t>-verkkolehden artikkelissa todetaan, että Ukrainassa ei ole tällä hetkellä olemassa mekanismia</w:t>
      </w:r>
      <w:r w:rsidR="00F06D78">
        <w:t xml:space="preserve"> </w:t>
      </w:r>
      <w:r w:rsidR="005A267F">
        <w:t>sen selvittämiseksi, onko henkilöllä ulkomaan kansalaisuutta</w:t>
      </w:r>
      <w:r w:rsidR="00144A6D">
        <w:t>.</w:t>
      </w:r>
      <w:r w:rsidR="00144A6D">
        <w:rPr>
          <w:rStyle w:val="Alaviitteenviite"/>
        </w:rPr>
        <w:footnoteReference w:id="13"/>
      </w:r>
    </w:p>
    <w:p w14:paraId="61532B8B" w14:textId="3F311F06" w:rsidR="00E1041E" w:rsidRDefault="000D3A2C" w:rsidP="00933136">
      <w:pPr>
        <w:pStyle w:val="Otsikko2"/>
        <w:jc w:val="both"/>
      </w:pPr>
      <w:r w:rsidRPr="000D3A2C">
        <w:t>Millä edellytyksillä Ukrainassa syntyneelle lapselle voidaan myöntää maan kansalaisuus syntymämaan perusteella</w:t>
      </w:r>
      <w:r w:rsidR="00E1041E">
        <w:t>?</w:t>
      </w:r>
    </w:p>
    <w:p w14:paraId="4EBA6649" w14:textId="77777777" w:rsidR="00971892" w:rsidRDefault="00981F45" w:rsidP="0066056F">
      <w:pPr>
        <w:jc w:val="both"/>
      </w:pPr>
      <w:r>
        <w:t>Ukrainan kansalaisuuslain seitsemännessä pykälässä säädetään Ukrainan kansalaisuudesta syntymän perusteella.</w:t>
      </w:r>
      <w:r w:rsidR="00560AF4">
        <w:t xml:space="preserve"> Ukrainan kansalaiseksi syntymän perusteella määritellään </w:t>
      </w:r>
      <w:r w:rsidR="00C4700B">
        <w:t>seuraavat henkilöt</w:t>
      </w:r>
      <w:r w:rsidR="00560AF4">
        <w:t>:</w:t>
      </w:r>
    </w:p>
    <w:p w14:paraId="5FF2E2D9" w14:textId="77777777" w:rsidR="00971892" w:rsidRDefault="00C4700B" w:rsidP="0066056F">
      <w:pPr>
        <w:pStyle w:val="Luettelokappale"/>
        <w:numPr>
          <w:ilvl w:val="0"/>
          <w:numId w:val="23"/>
        </w:numPr>
        <w:jc w:val="both"/>
      </w:pPr>
      <w:r>
        <w:t xml:space="preserve">Henkilö, jonka vanhemmat </w:t>
      </w:r>
      <w:r w:rsidR="00E82BAB">
        <w:t>ovat</w:t>
      </w:r>
      <w:r>
        <w:t xml:space="preserve"> tai toinen vanhemmista </w:t>
      </w:r>
      <w:r w:rsidR="00E82BAB">
        <w:t>on</w:t>
      </w:r>
      <w:r>
        <w:t xml:space="preserve"> Ukrainan kansalainen henkilön syntymän aikaan. </w:t>
      </w:r>
    </w:p>
    <w:p w14:paraId="03F580FE" w14:textId="77777777" w:rsidR="00971892" w:rsidRDefault="00C4700B" w:rsidP="0066056F">
      <w:pPr>
        <w:pStyle w:val="Luettelokappale"/>
        <w:numPr>
          <w:ilvl w:val="0"/>
          <w:numId w:val="23"/>
        </w:numPr>
        <w:jc w:val="both"/>
      </w:pPr>
      <w:r>
        <w:t>Henkilö, joka on syntynyt Ukrainan alueella siellä laillisesti asuville kansalaisuudettomille henkilöille.</w:t>
      </w:r>
    </w:p>
    <w:p w14:paraId="7C6241CC" w14:textId="57EE418A" w:rsidR="00971892" w:rsidRDefault="00C4700B" w:rsidP="0066056F">
      <w:pPr>
        <w:pStyle w:val="Luettelokappale"/>
        <w:numPr>
          <w:ilvl w:val="0"/>
          <w:numId w:val="23"/>
        </w:numPr>
        <w:jc w:val="both"/>
      </w:pPr>
      <w:r>
        <w:t xml:space="preserve">Henkilö, joka on syntynyt Ukrainan ulkopuolella Ukrainan alueella pysyvästi ja laillisesti asuville kansalaisuudettomille henkilöille, </w:t>
      </w:r>
      <w:r w:rsidR="00DB6FD7">
        <w:t xml:space="preserve">ja joka ei </w:t>
      </w:r>
      <w:r w:rsidR="00B74578">
        <w:t xml:space="preserve">ole </w:t>
      </w:r>
      <w:r w:rsidR="00DB6FD7">
        <w:t xml:space="preserve">saanut toisen valtion kansalaisuutta syntymän perusteella. </w:t>
      </w:r>
    </w:p>
    <w:p w14:paraId="608331C8" w14:textId="27B9FDD5" w:rsidR="00971892" w:rsidRDefault="00DB6FD7" w:rsidP="0066056F">
      <w:pPr>
        <w:pStyle w:val="Luettelokappale"/>
        <w:numPr>
          <w:ilvl w:val="0"/>
          <w:numId w:val="23"/>
        </w:numPr>
        <w:jc w:val="both"/>
      </w:pPr>
      <w:r>
        <w:t xml:space="preserve">Henkilö, joka on syntynyt Ukrainan alueella </w:t>
      </w:r>
      <w:r w:rsidR="00C4700B">
        <w:t xml:space="preserve">siellä laillisesti asuville ulkomaalaisille, ja joka ei </w:t>
      </w:r>
      <w:r w:rsidR="00CD233C">
        <w:t xml:space="preserve">ole </w:t>
      </w:r>
      <w:r w:rsidR="00C4700B">
        <w:t>saanut</w:t>
      </w:r>
      <w:r>
        <w:t xml:space="preserve"> kummankaan vanhemman kansalaisuutta syntymän perusteella. </w:t>
      </w:r>
    </w:p>
    <w:p w14:paraId="2419BD78" w14:textId="65A82D2D" w:rsidR="00971892" w:rsidRDefault="00DB6FD7" w:rsidP="0066056F">
      <w:pPr>
        <w:pStyle w:val="Luettelokappale"/>
        <w:numPr>
          <w:ilvl w:val="0"/>
          <w:numId w:val="23"/>
        </w:numPr>
        <w:jc w:val="both"/>
      </w:pPr>
      <w:r>
        <w:t>Henkilö, joka on syntynyt Ukrainan alueella, ja jonka vanhemmista toinen on saanut pakolaisaseman tai turvapaikan Ukrainassa</w:t>
      </w:r>
      <w:r w:rsidR="00D80C95">
        <w:t xml:space="preserve">, ja joka ei ole saanut syntymän perusteella kummankaan vanhemman kansalaisuutta tai sai sen vanhemman kansalaisuuden, jolla on pakolaisasema tai turvapaikka Ukrainassa. </w:t>
      </w:r>
    </w:p>
    <w:p w14:paraId="53D88C20" w14:textId="2FD236B1" w:rsidR="00180715" w:rsidRDefault="0048343A" w:rsidP="00180715">
      <w:pPr>
        <w:pStyle w:val="Luettelokappale"/>
        <w:numPr>
          <w:ilvl w:val="0"/>
          <w:numId w:val="23"/>
        </w:numPr>
        <w:jc w:val="both"/>
      </w:pPr>
      <w:r>
        <w:lastRenderedPageBreak/>
        <w:t>Henkilö, joka on syntynyt Ukrainan alueella siellä laillisesti asuv</w:t>
      </w:r>
      <w:r w:rsidR="00180715">
        <w:t>alle ulkomaalaiselle ja kansalaisuudettomalle henkilölle, ja joka ei saanut ulkomaalaisen vanhemman kansalaisuutta syntymän perusteella.</w:t>
      </w:r>
      <w:r w:rsidR="00D64DE6">
        <w:rPr>
          <w:rStyle w:val="Alaviitteenviite"/>
        </w:rPr>
        <w:footnoteReference w:id="14"/>
      </w:r>
      <w:r w:rsidR="00180715">
        <w:t xml:space="preserve"> </w:t>
      </w:r>
    </w:p>
    <w:p w14:paraId="0A866915" w14:textId="7898DDBD" w:rsidR="00971892" w:rsidRDefault="00D80C95" w:rsidP="0066056F">
      <w:pPr>
        <w:pStyle w:val="Luettelokappale"/>
        <w:numPr>
          <w:ilvl w:val="0"/>
          <w:numId w:val="23"/>
        </w:numPr>
        <w:jc w:val="both"/>
      </w:pPr>
      <w:r>
        <w:t xml:space="preserve">Ukrainan alueelta löydetty vastasyntynyt lapsi, jonka </w:t>
      </w:r>
      <w:r w:rsidR="00CD233C">
        <w:t>vanhemmat eivät ole tiedossa.</w:t>
      </w:r>
      <w:r w:rsidR="00AC2BCA">
        <w:rPr>
          <w:rStyle w:val="Alaviitteenviite"/>
        </w:rPr>
        <w:footnoteReference w:id="15"/>
      </w:r>
      <w:r w:rsidR="00CD233C">
        <w:t xml:space="preserve"> </w:t>
      </w:r>
    </w:p>
    <w:p w14:paraId="6179FEDA" w14:textId="743CDDE2" w:rsidR="00D80C95" w:rsidRDefault="00D80C95" w:rsidP="008F2895">
      <w:pPr>
        <w:jc w:val="both"/>
      </w:pPr>
      <w:r>
        <w:t>Ukrainan kansalaisuuslain perusteella henkilö, jolla on syntymän perusteella oikeus saada Ukrainan kansalaisuus, katsotaan Ukrainan kansalaiseksi hänen syntymästään lähtien.</w:t>
      </w:r>
      <w:r>
        <w:rPr>
          <w:rStyle w:val="Alaviitteenviite"/>
        </w:rPr>
        <w:footnoteReference w:id="16"/>
      </w:r>
    </w:p>
    <w:p w14:paraId="2032E230" w14:textId="2ADA3C21" w:rsidR="00C50704" w:rsidRDefault="001B090D" w:rsidP="003944CD">
      <w:pPr>
        <w:jc w:val="both"/>
      </w:pPr>
      <w:proofErr w:type="spellStart"/>
      <w:r w:rsidRPr="001B090D">
        <w:t>Ukrainian</w:t>
      </w:r>
      <w:proofErr w:type="spellEnd"/>
      <w:r w:rsidRPr="001B090D">
        <w:t xml:space="preserve"> </w:t>
      </w:r>
      <w:proofErr w:type="spellStart"/>
      <w:r w:rsidRPr="001B090D">
        <w:t>Immigration</w:t>
      </w:r>
      <w:proofErr w:type="spellEnd"/>
      <w:r w:rsidRPr="001B090D">
        <w:t xml:space="preserve"> Bureau -sivustolla </w:t>
      </w:r>
      <w:r>
        <w:t>todetaan, että u</w:t>
      </w:r>
      <w:r w:rsidR="00CD233C">
        <w:t xml:space="preserve">lkomaan kansalaisille syntyneen ja kansalaisuuslain mukaisesti syntymähetkestä alkaen Ukrainan kansalaisuuteen oikeutetun lapsen tulee hakea kansalaisuutta erikseen vahvistusmenettelyssä, joka kestää yleensä </w:t>
      </w:r>
      <w:r w:rsidR="00CD233C" w:rsidRPr="00CD233C">
        <w:t>4–6 kuukautta</w:t>
      </w:r>
      <w:r w:rsidR="00CD233C">
        <w:t xml:space="preserve">. </w:t>
      </w:r>
      <w:r w:rsidR="003944CD" w:rsidRPr="003944CD">
        <w:t>Sivuston mukaan lapsen Ukrainan kansalaisuuden myötä hänen vanhempansa ovat oikeutettuja pysyvään oleskelulupaan. Pysyvä oleskelulupa taas antaa ulkomaalaiselle vapauden työskennellä ja opiskella maassa ilman rajoituksia. Samaan aikaan pysyvä oleskelulupa on vanhempien keskeisin askel kohti Ukrainan kansalaisuutta</w:t>
      </w:r>
      <w:r w:rsidR="0021030B">
        <w:t>.</w:t>
      </w:r>
      <w:r w:rsidR="00A71131">
        <w:rPr>
          <w:rStyle w:val="Alaviitteenviite"/>
        </w:rPr>
        <w:footnoteReference w:id="17"/>
      </w:r>
    </w:p>
    <w:p w14:paraId="5B1C21FA" w14:textId="15070291" w:rsidR="009C537B" w:rsidRDefault="0021030B" w:rsidP="003944CD">
      <w:pPr>
        <w:jc w:val="both"/>
      </w:pPr>
      <w:r>
        <w:t>Ukrainan valtion maahanmuuttovira</w:t>
      </w:r>
      <w:r w:rsidR="009C537B">
        <w:t xml:space="preserve">nomaisen </w:t>
      </w:r>
      <w:r w:rsidR="003E1537">
        <w:t xml:space="preserve">verkkosivuilla </w:t>
      </w:r>
      <w:r w:rsidR="0015724C">
        <w:t xml:space="preserve">kerrotaan, mitä asiakirjoja </w:t>
      </w:r>
      <w:r w:rsidR="003944CD">
        <w:t xml:space="preserve">viranomaisille tulee toimittaa Ukrainan kansalaisuuden saamiseksi syntymän perusteella. Mikäli lapsi on esimerkiksi syntynyt Ukrainassa siellä laillisesti asuville ulkomaalaisille, ja hän ei ole saanut kummankaan vanhemman kansalaisuutta syntymän perusteella, tulee hänen vanhempiensa toimittaa viranomaisille seuraavat asiakirjat: rekisteröintihakemus Ukrainan kansalaisuuden saamisesta syntymän perusteella; kopio </w:t>
      </w:r>
      <w:r w:rsidR="00971892">
        <w:t>lapsen</w:t>
      </w:r>
      <w:r w:rsidR="00AA04D9">
        <w:t xml:space="preserve"> syntymätodistuksesta; kopiot asiakirjoista, jotka vahvistavat</w:t>
      </w:r>
      <w:r w:rsidR="003944CD">
        <w:t>,</w:t>
      </w:r>
      <w:r w:rsidR="00AA04D9">
        <w:t xml:space="preserve"> että </w:t>
      </w:r>
      <w:r w:rsidR="00971892">
        <w:t>lapsen</w:t>
      </w:r>
      <w:r w:rsidR="00AA04D9">
        <w:t xml:space="preserve"> vanhemmat ovat toisen valtion kansalaisia hänen syntymänsä aikaan; kopiot asiakirjoista, </w:t>
      </w:r>
      <w:r w:rsidR="00971892">
        <w:t>jotka</w:t>
      </w:r>
      <w:r w:rsidR="00AA04D9">
        <w:t xml:space="preserve"> vahvistavat</w:t>
      </w:r>
      <w:r w:rsidR="0068369D">
        <w:t>,</w:t>
      </w:r>
      <w:r w:rsidR="00AA04D9">
        <w:t xml:space="preserve"> että </w:t>
      </w:r>
      <w:r w:rsidR="00971892">
        <w:t>lapsen</w:t>
      </w:r>
      <w:r w:rsidR="00AA04D9">
        <w:t xml:space="preserve"> vanhemmat asuvat Ukrainan alueella </w:t>
      </w:r>
      <w:r w:rsidR="00971892">
        <w:t>laillisesti</w:t>
      </w:r>
      <w:r w:rsidR="00AA04D9">
        <w:t xml:space="preserve"> hänen syntymänsä aikaan</w:t>
      </w:r>
      <w:r w:rsidR="003944CD">
        <w:t>;</w:t>
      </w:r>
      <w:r w:rsidR="00AA04D9">
        <w:t xml:space="preserve"> sekä ilmoitus siitä, että lapsi ei ole saanut </w:t>
      </w:r>
      <w:r w:rsidR="003944CD">
        <w:t>kummankaan vanhemman</w:t>
      </w:r>
      <w:r w:rsidR="00AA04D9">
        <w:t xml:space="preserve"> kansalaisuutta syntymän perusteella.</w:t>
      </w:r>
      <w:r w:rsidR="00AA04D9">
        <w:rPr>
          <w:rStyle w:val="Alaviitteenviite"/>
        </w:rPr>
        <w:footnoteReference w:id="18"/>
      </w:r>
      <w:r w:rsidR="00971892">
        <w:t xml:space="preserve"> Lapsen v</w:t>
      </w:r>
      <w:r w:rsidR="00B43DD6">
        <w:t xml:space="preserve">anhemman tulee täyttää </w:t>
      </w:r>
      <w:r w:rsidR="00971892">
        <w:t xml:space="preserve">kyseiseen </w:t>
      </w:r>
      <w:r w:rsidR="00B43DD6">
        <w:t>ilmoitukseen</w:t>
      </w:r>
      <w:r w:rsidR="00971892">
        <w:t xml:space="preserve"> ne </w:t>
      </w:r>
      <w:r w:rsidR="00B43DD6">
        <w:t xml:space="preserve">vieraan valtion tai valtioiden </w:t>
      </w:r>
      <w:r w:rsidR="003944CD">
        <w:t>kansalaisuuslakia koskevat</w:t>
      </w:r>
      <w:r w:rsidR="003E1537">
        <w:t xml:space="preserve"> säännökset, joiden </w:t>
      </w:r>
      <w:r w:rsidR="00B43DD6">
        <w:t xml:space="preserve">mukaan lapsi ei </w:t>
      </w:r>
      <w:r w:rsidR="003E1537">
        <w:t>ole saanut</w:t>
      </w:r>
      <w:r w:rsidR="00B43DD6">
        <w:t xml:space="preserve"> kummankaan vanhemman kansalaisuutta</w:t>
      </w:r>
      <w:r w:rsidR="003E1537">
        <w:t>.</w:t>
      </w:r>
      <w:r w:rsidR="003E1537">
        <w:rPr>
          <w:rStyle w:val="Alaviitteenviite"/>
        </w:rPr>
        <w:footnoteReference w:id="19"/>
      </w:r>
    </w:p>
    <w:p w14:paraId="61506C27" w14:textId="6709685A" w:rsidR="000410E0" w:rsidRDefault="007021EE" w:rsidP="0066056F">
      <w:pPr>
        <w:jc w:val="both"/>
      </w:pPr>
      <w:bookmarkStart w:id="1" w:name="_Hlk107390910"/>
      <w:r>
        <w:t xml:space="preserve">Käytetystä lähdeaineistosta ei löydy </w:t>
      </w:r>
      <w:r w:rsidR="00E6048D">
        <w:t xml:space="preserve">edellä </w:t>
      </w:r>
      <w:r w:rsidR="004260DB">
        <w:t>esiteltyä</w:t>
      </w:r>
      <w:r w:rsidR="00E6048D">
        <w:t xml:space="preserve"> yksityiskohtaisempaa</w:t>
      </w:r>
      <w:r>
        <w:t xml:space="preserve"> tietoa Ukrainassa syntyneelle lapselle syntymämaan perusteella kansalaisuuden myöntämisen </w:t>
      </w:r>
      <w:r w:rsidR="006B7D67">
        <w:t>ehdoista ja käytännöistä</w:t>
      </w:r>
      <w:r>
        <w:t xml:space="preserve">. </w:t>
      </w:r>
      <w:r w:rsidR="003944CD">
        <w:t>Esimerkiksi Yhdysvaltain ulkoministeriön</w:t>
      </w:r>
      <w:r w:rsidR="006B7D67">
        <w:t xml:space="preserve"> Ukrainaa käsittelevässä</w:t>
      </w:r>
      <w:r w:rsidR="003944CD">
        <w:t xml:space="preserve"> ihmisoikeusraportissa todetaan, että maassa </w:t>
      </w:r>
      <w:r w:rsidR="006B7D67">
        <w:t>tai Ukrainan kansalaisille syntyminen tarkoittaa kansalaisuuden saamista. Myös pysyvästi maassa asuville kansalaisuudettomille henkilöille syntynyt lapsi on Ukrainan kansalainen</w:t>
      </w:r>
      <w:bookmarkEnd w:id="1"/>
      <w:r w:rsidR="006B7D67">
        <w:t>.</w:t>
      </w:r>
      <w:r w:rsidR="006B7D67">
        <w:rPr>
          <w:rStyle w:val="Alaviitteenviite"/>
        </w:rPr>
        <w:footnoteReference w:id="20"/>
      </w:r>
    </w:p>
    <w:p w14:paraId="6552096E" w14:textId="77777777" w:rsidR="00082DFE" w:rsidRPr="001D63F6" w:rsidRDefault="00082DFE" w:rsidP="00BC367A">
      <w:pPr>
        <w:pStyle w:val="Otsikko2"/>
        <w:numPr>
          <w:ilvl w:val="0"/>
          <w:numId w:val="0"/>
        </w:numPr>
        <w:ind w:left="360" w:hanging="360"/>
      </w:pPr>
      <w:r>
        <w:lastRenderedPageBreak/>
        <w:t>Lähteet</w:t>
      </w:r>
    </w:p>
    <w:p w14:paraId="5D4395EF" w14:textId="17AFDDEA" w:rsidR="00F66B26" w:rsidRDefault="00F66B26" w:rsidP="00B1296F">
      <w:proofErr w:type="spellStart"/>
      <w:r w:rsidRPr="00F66B26">
        <w:t>Euromaidan</w:t>
      </w:r>
      <w:proofErr w:type="spellEnd"/>
      <w:r w:rsidR="009A53B6">
        <w:t xml:space="preserve"> </w:t>
      </w:r>
      <w:r w:rsidRPr="00F66B26">
        <w:t>Press 9.2.2022.</w:t>
      </w:r>
      <w:r>
        <w:t xml:space="preserve"> </w:t>
      </w:r>
      <w:proofErr w:type="spellStart"/>
      <w:r w:rsidRPr="009A53B6">
        <w:rPr>
          <w:i/>
        </w:rPr>
        <w:t>Ukraine</w:t>
      </w:r>
      <w:proofErr w:type="spellEnd"/>
      <w:r w:rsidRPr="009A53B6">
        <w:rPr>
          <w:i/>
        </w:rPr>
        <w:t xml:space="preserve"> </w:t>
      </w:r>
      <w:proofErr w:type="spellStart"/>
      <w:r w:rsidRPr="009A53B6">
        <w:rPr>
          <w:i/>
        </w:rPr>
        <w:t>eyes</w:t>
      </w:r>
      <w:proofErr w:type="spellEnd"/>
      <w:r w:rsidRPr="009A53B6">
        <w:rPr>
          <w:i/>
        </w:rPr>
        <w:t xml:space="preserve"> </w:t>
      </w:r>
      <w:proofErr w:type="spellStart"/>
      <w:r w:rsidRPr="009A53B6">
        <w:rPr>
          <w:i/>
        </w:rPr>
        <w:t>dual</w:t>
      </w:r>
      <w:proofErr w:type="spellEnd"/>
      <w:r w:rsidRPr="009A53B6">
        <w:rPr>
          <w:i/>
        </w:rPr>
        <w:t xml:space="preserve"> </w:t>
      </w:r>
      <w:proofErr w:type="spellStart"/>
      <w:r w:rsidRPr="009A53B6">
        <w:rPr>
          <w:i/>
        </w:rPr>
        <w:t>citizenship</w:t>
      </w:r>
      <w:proofErr w:type="spellEnd"/>
      <w:r w:rsidRPr="009A53B6">
        <w:rPr>
          <w:i/>
        </w:rPr>
        <w:t xml:space="preserve"> </w:t>
      </w:r>
      <w:proofErr w:type="spellStart"/>
      <w:r w:rsidRPr="009A53B6">
        <w:rPr>
          <w:i/>
        </w:rPr>
        <w:t>while</w:t>
      </w:r>
      <w:proofErr w:type="spellEnd"/>
      <w:r w:rsidRPr="009A53B6">
        <w:rPr>
          <w:i/>
        </w:rPr>
        <w:t xml:space="preserve"> </w:t>
      </w:r>
      <w:proofErr w:type="spellStart"/>
      <w:r w:rsidRPr="009A53B6">
        <w:rPr>
          <w:i/>
        </w:rPr>
        <w:t>considering</w:t>
      </w:r>
      <w:proofErr w:type="spellEnd"/>
      <w:r w:rsidRPr="009A53B6">
        <w:rPr>
          <w:i/>
        </w:rPr>
        <w:t xml:space="preserve"> </w:t>
      </w:r>
      <w:proofErr w:type="spellStart"/>
      <w:r w:rsidRPr="009A53B6">
        <w:rPr>
          <w:i/>
        </w:rPr>
        <w:t>security</w:t>
      </w:r>
      <w:proofErr w:type="spellEnd"/>
      <w:r w:rsidRPr="009A53B6">
        <w:rPr>
          <w:i/>
        </w:rPr>
        <w:t xml:space="preserve"> </w:t>
      </w:r>
      <w:proofErr w:type="spellStart"/>
      <w:r w:rsidRPr="009A53B6">
        <w:rPr>
          <w:i/>
        </w:rPr>
        <w:t>risks</w:t>
      </w:r>
      <w:proofErr w:type="spellEnd"/>
      <w:r w:rsidRPr="009A53B6">
        <w:rPr>
          <w:i/>
        </w:rPr>
        <w:t xml:space="preserve"> </w:t>
      </w:r>
      <w:proofErr w:type="spellStart"/>
      <w:r w:rsidRPr="009A53B6">
        <w:rPr>
          <w:i/>
        </w:rPr>
        <w:t>from</w:t>
      </w:r>
      <w:proofErr w:type="spellEnd"/>
      <w:r w:rsidRPr="009A53B6">
        <w:rPr>
          <w:i/>
        </w:rPr>
        <w:t xml:space="preserve"> </w:t>
      </w:r>
      <w:proofErr w:type="spellStart"/>
      <w:r w:rsidRPr="009A53B6">
        <w:rPr>
          <w:i/>
        </w:rPr>
        <w:t>Russia</w:t>
      </w:r>
      <w:proofErr w:type="spellEnd"/>
      <w:r>
        <w:t xml:space="preserve">. </w:t>
      </w:r>
      <w:hyperlink r:id="rId8" w:history="1">
        <w:r w:rsidRPr="004D513D">
          <w:rPr>
            <w:rStyle w:val="Hyperlinkki"/>
          </w:rPr>
          <w:t>https://euromaidanpress.com/2022/02/09/ukraine-eyes-dual-citizenship-while-considering-security-risks-from-russia/</w:t>
        </w:r>
      </w:hyperlink>
      <w:r>
        <w:t xml:space="preserve"> (käyty 27.6.2022). </w:t>
      </w:r>
    </w:p>
    <w:p w14:paraId="63B84C43" w14:textId="77777777" w:rsidR="009A53B6" w:rsidRDefault="00587A97" w:rsidP="00B1296F">
      <w:r w:rsidRPr="00587A97">
        <w:t xml:space="preserve">State </w:t>
      </w:r>
      <w:proofErr w:type="spellStart"/>
      <w:r w:rsidRPr="00587A97">
        <w:t>Migration</w:t>
      </w:r>
      <w:proofErr w:type="spellEnd"/>
      <w:r w:rsidRPr="00587A97">
        <w:t xml:space="preserve"> Service of </w:t>
      </w:r>
      <w:proofErr w:type="spellStart"/>
      <w:r w:rsidRPr="00587A97">
        <w:t>Ukraine</w:t>
      </w:r>
      <w:proofErr w:type="spellEnd"/>
      <w:r w:rsidRPr="00587A97">
        <w:t xml:space="preserve"> </w:t>
      </w:r>
    </w:p>
    <w:p w14:paraId="168D42E0" w14:textId="694E962D" w:rsidR="00587A97" w:rsidRDefault="00587A97" w:rsidP="009A53B6">
      <w:pPr>
        <w:ind w:left="720"/>
      </w:pPr>
      <w:r w:rsidRPr="00587A97">
        <w:t>[päiväämätön]</w:t>
      </w:r>
      <w:r w:rsidR="00D1014A">
        <w:t>a</w:t>
      </w:r>
      <w:r w:rsidRPr="00587A97">
        <w:t>.</w:t>
      </w:r>
      <w:r>
        <w:t xml:space="preserve"> </w:t>
      </w:r>
      <w:proofErr w:type="spellStart"/>
      <w:r w:rsidRPr="009A53B6">
        <w:rPr>
          <w:i/>
        </w:rPr>
        <w:t>Acquiring</w:t>
      </w:r>
      <w:proofErr w:type="spellEnd"/>
      <w:r w:rsidRPr="009A53B6">
        <w:rPr>
          <w:i/>
        </w:rPr>
        <w:t xml:space="preserve"> </w:t>
      </w:r>
      <w:proofErr w:type="spellStart"/>
      <w:r w:rsidRPr="009A53B6">
        <w:rPr>
          <w:i/>
        </w:rPr>
        <w:t>Ukrainian</w:t>
      </w:r>
      <w:proofErr w:type="spellEnd"/>
      <w:r w:rsidRPr="009A53B6">
        <w:rPr>
          <w:i/>
        </w:rPr>
        <w:t xml:space="preserve"> </w:t>
      </w:r>
      <w:proofErr w:type="spellStart"/>
      <w:r w:rsidRPr="009A53B6">
        <w:rPr>
          <w:i/>
        </w:rPr>
        <w:t>Citizenship</w:t>
      </w:r>
      <w:proofErr w:type="spellEnd"/>
      <w:r w:rsidRPr="009A53B6">
        <w:rPr>
          <w:i/>
        </w:rPr>
        <w:t xml:space="preserve"> </w:t>
      </w:r>
      <w:proofErr w:type="spellStart"/>
      <w:r w:rsidRPr="009A53B6">
        <w:rPr>
          <w:i/>
        </w:rPr>
        <w:t>by</w:t>
      </w:r>
      <w:proofErr w:type="spellEnd"/>
      <w:r w:rsidRPr="009A53B6">
        <w:rPr>
          <w:i/>
        </w:rPr>
        <w:t xml:space="preserve"> </w:t>
      </w:r>
      <w:proofErr w:type="spellStart"/>
      <w:r w:rsidRPr="009A53B6">
        <w:rPr>
          <w:i/>
        </w:rPr>
        <w:t>geographic</w:t>
      </w:r>
      <w:proofErr w:type="spellEnd"/>
      <w:r w:rsidRPr="009A53B6">
        <w:rPr>
          <w:i/>
        </w:rPr>
        <w:t xml:space="preserve"> </w:t>
      </w:r>
      <w:proofErr w:type="spellStart"/>
      <w:r w:rsidRPr="009A53B6">
        <w:rPr>
          <w:i/>
        </w:rPr>
        <w:t>place</w:t>
      </w:r>
      <w:proofErr w:type="spellEnd"/>
      <w:r w:rsidRPr="009A53B6">
        <w:rPr>
          <w:i/>
        </w:rPr>
        <w:t xml:space="preserve"> of </w:t>
      </w:r>
      <w:proofErr w:type="spellStart"/>
      <w:r w:rsidRPr="009A53B6">
        <w:rPr>
          <w:i/>
        </w:rPr>
        <w:t>origin</w:t>
      </w:r>
      <w:proofErr w:type="spellEnd"/>
      <w:r>
        <w:t xml:space="preserve">. </w:t>
      </w:r>
      <w:hyperlink r:id="rId9" w:history="1">
        <w:r w:rsidR="009A53B6" w:rsidRPr="004D513D">
          <w:rPr>
            <w:rStyle w:val="Hyperlinkki"/>
          </w:rPr>
          <w:t>https://dmsu.gov.ua/en-home/services/acquisition-of-ukrainian-citizenship/acquiring-ukrainian-citizenship-by-geographic-place-of-origin.html</w:t>
        </w:r>
      </w:hyperlink>
      <w:r>
        <w:t xml:space="preserve"> (käyty 27.6.2022). </w:t>
      </w:r>
    </w:p>
    <w:p w14:paraId="55BCA058" w14:textId="46FDCDBA" w:rsidR="00D1014A" w:rsidRDefault="00D1014A" w:rsidP="009A53B6">
      <w:pPr>
        <w:ind w:left="720"/>
      </w:pPr>
      <w:r>
        <w:t xml:space="preserve">[päiväämätön]b. </w:t>
      </w:r>
      <w:proofErr w:type="spellStart"/>
      <w:r w:rsidRPr="009A53B6">
        <w:rPr>
          <w:i/>
        </w:rPr>
        <w:t>Набуття</w:t>
      </w:r>
      <w:proofErr w:type="spellEnd"/>
      <w:r w:rsidRPr="009A53B6">
        <w:rPr>
          <w:i/>
        </w:rPr>
        <w:t xml:space="preserve"> </w:t>
      </w:r>
      <w:proofErr w:type="spellStart"/>
      <w:r w:rsidRPr="009A53B6">
        <w:rPr>
          <w:i/>
        </w:rPr>
        <w:t>громадянства</w:t>
      </w:r>
      <w:proofErr w:type="spellEnd"/>
      <w:r w:rsidRPr="009A53B6">
        <w:rPr>
          <w:i/>
        </w:rPr>
        <w:t xml:space="preserve"> </w:t>
      </w:r>
      <w:proofErr w:type="spellStart"/>
      <w:r w:rsidRPr="009A53B6">
        <w:rPr>
          <w:i/>
        </w:rPr>
        <w:t>України</w:t>
      </w:r>
      <w:proofErr w:type="spellEnd"/>
      <w:r w:rsidRPr="009A53B6">
        <w:rPr>
          <w:i/>
        </w:rPr>
        <w:t xml:space="preserve"> </w:t>
      </w:r>
      <w:proofErr w:type="spellStart"/>
      <w:r w:rsidRPr="009A53B6">
        <w:rPr>
          <w:i/>
        </w:rPr>
        <w:t>за</w:t>
      </w:r>
      <w:proofErr w:type="spellEnd"/>
      <w:r w:rsidRPr="009A53B6">
        <w:rPr>
          <w:i/>
        </w:rPr>
        <w:t xml:space="preserve"> </w:t>
      </w:r>
      <w:proofErr w:type="spellStart"/>
      <w:r w:rsidRPr="009A53B6">
        <w:rPr>
          <w:i/>
        </w:rPr>
        <w:t>народженням</w:t>
      </w:r>
      <w:proofErr w:type="spellEnd"/>
      <w:r>
        <w:t xml:space="preserve">. </w:t>
      </w:r>
      <w:hyperlink r:id="rId10" w:history="1">
        <w:r w:rsidR="009A53B6" w:rsidRPr="004D513D">
          <w:rPr>
            <w:rStyle w:val="Hyperlinkki"/>
          </w:rPr>
          <w:t>https://dmsu.gov.ua/poslugi/nabuttya-gromadyanstva-ukrajni/nabuttya-gromadyanstva-ukrajni-za-narodzhennyam.html</w:t>
        </w:r>
      </w:hyperlink>
      <w:r>
        <w:t xml:space="preserve"> (käyty 27.6.2022). </w:t>
      </w:r>
    </w:p>
    <w:p w14:paraId="2FB94545" w14:textId="12EEF392" w:rsidR="00D1014A" w:rsidRDefault="00D1014A" w:rsidP="009A53B6">
      <w:pPr>
        <w:ind w:left="720"/>
      </w:pPr>
      <w:r>
        <w:t xml:space="preserve">[päiväämätön]c. </w:t>
      </w:r>
      <w:r w:rsidRPr="009A53B6">
        <w:rPr>
          <w:i/>
        </w:rPr>
        <w:t>ДЕКЛАРАЦІЯ.</w:t>
      </w:r>
      <w:r>
        <w:t xml:space="preserve"> </w:t>
      </w:r>
      <w:hyperlink r:id="rId11" w:history="1">
        <w:r w:rsidR="009A53B6" w:rsidRPr="004D513D">
          <w:rPr>
            <w:rStyle w:val="Hyperlinkki"/>
          </w:rPr>
          <w:t>https://view.officeapps.live.com/op/view.aspx?src=https%3A%2F%2Fdmsu.gov.ua%2Fassets%2Ffiles%2Fform%2FnakazMinUst715%2Fdod_05.doc&amp;wdOrigin=BROWSELINK</w:t>
        </w:r>
      </w:hyperlink>
      <w:r>
        <w:t xml:space="preserve"> (käyty 27.6.2022). </w:t>
      </w:r>
    </w:p>
    <w:p w14:paraId="2D08247D" w14:textId="77777777" w:rsidR="009A53B6" w:rsidRDefault="00B1296F" w:rsidP="00B1296F">
      <w:r>
        <w:t xml:space="preserve">Ukraina </w:t>
      </w:r>
    </w:p>
    <w:p w14:paraId="1740A511" w14:textId="675EECDC" w:rsidR="001D63F6" w:rsidRDefault="00B1296F" w:rsidP="009A53B6">
      <w:pPr>
        <w:ind w:left="720"/>
      </w:pPr>
      <w:r>
        <w:t xml:space="preserve">2001a. </w:t>
      </w:r>
      <w:r w:rsidRPr="009A53B6">
        <w:rPr>
          <w:i/>
        </w:rPr>
        <w:t xml:space="preserve">LAW OF UKRAINE On </w:t>
      </w:r>
      <w:proofErr w:type="spellStart"/>
      <w:r w:rsidRPr="009A53B6">
        <w:rPr>
          <w:i/>
        </w:rPr>
        <w:t>Citizenship</w:t>
      </w:r>
      <w:proofErr w:type="spellEnd"/>
      <w:r w:rsidRPr="009A53B6">
        <w:rPr>
          <w:i/>
        </w:rPr>
        <w:t xml:space="preserve"> of </w:t>
      </w:r>
      <w:proofErr w:type="spellStart"/>
      <w:r w:rsidRPr="009A53B6">
        <w:rPr>
          <w:i/>
        </w:rPr>
        <w:t>Ukraine</w:t>
      </w:r>
      <w:proofErr w:type="spellEnd"/>
      <w:r w:rsidRPr="009A53B6">
        <w:rPr>
          <w:i/>
        </w:rPr>
        <w:t>.</w:t>
      </w:r>
      <w:r>
        <w:t xml:space="preserve"> </w:t>
      </w:r>
      <w:hyperlink r:id="rId12" w:anchor="doc_info" w:history="1">
        <w:r w:rsidR="009A53B6" w:rsidRPr="004D513D">
          <w:rPr>
            <w:rStyle w:val="Hyperlinkki"/>
          </w:rPr>
          <w:t>https://zakon.rada.gov.ua/laws/show/2235-14?lang=en#doc_info</w:t>
        </w:r>
      </w:hyperlink>
      <w:r>
        <w:t xml:space="preserve"> (käyty 27.6.2022). </w:t>
      </w:r>
    </w:p>
    <w:p w14:paraId="40DDA7DA" w14:textId="4918D438" w:rsidR="00587A97" w:rsidRDefault="00B1296F" w:rsidP="009A53B6">
      <w:pPr>
        <w:ind w:left="720"/>
      </w:pPr>
      <w:r>
        <w:t xml:space="preserve">2001b. </w:t>
      </w:r>
      <w:r w:rsidRPr="009A53B6">
        <w:rPr>
          <w:i/>
        </w:rPr>
        <w:t xml:space="preserve">ЗАКОН УКРАЇНИ </w:t>
      </w:r>
      <w:proofErr w:type="spellStart"/>
      <w:r w:rsidRPr="009A53B6">
        <w:rPr>
          <w:i/>
        </w:rPr>
        <w:t>Про</w:t>
      </w:r>
      <w:proofErr w:type="spellEnd"/>
      <w:r w:rsidRPr="009A53B6">
        <w:rPr>
          <w:i/>
        </w:rPr>
        <w:t xml:space="preserve"> </w:t>
      </w:r>
      <w:proofErr w:type="spellStart"/>
      <w:r w:rsidRPr="009A53B6">
        <w:rPr>
          <w:i/>
        </w:rPr>
        <w:t>громадянство</w:t>
      </w:r>
      <w:proofErr w:type="spellEnd"/>
      <w:r w:rsidRPr="009A53B6">
        <w:rPr>
          <w:i/>
        </w:rPr>
        <w:t xml:space="preserve"> </w:t>
      </w:r>
      <w:proofErr w:type="spellStart"/>
      <w:r w:rsidRPr="009A53B6">
        <w:rPr>
          <w:i/>
        </w:rPr>
        <w:t>України</w:t>
      </w:r>
      <w:proofErr w:type="spellEnd"/>
      <w:r w:rsidRPr="009A53B6">
        <w:rPr>
          <w:i/>
        </w:rPr>
        <w:t>.</w:t>
      </w:r>
      <w:r>
        <w:t xml:space="preserve"> </w:t>
      </w:r>
      <w:hyperlink r:id="rId13" w:anchor="Text" w:history="1">
        <w:r w:rsidR="009A53B6" w:rsidRPr="004D513D">
          <w:rPr>
            <w:rStyle w:val="Hyperlinkki"/>
          </w:rPr>
          <w:t>https://zakon.rada.gov.ua/laws/show/2235-14?lang=uk#Text</w:t>
        </w:r>
      </w:hyperlink>
      <w:r>
        <w:t xml:space="preserve"> (käyty 27.6.2022). </w:t>
      </w:r>
    </w:p>
    <w:p w14:paraId="7BFF4DE4" w14:textId="77777777" w:rsidR="009A53B6" w:rsidRDefault="00587A97" w:rsidP="00B1296F">
      <w:proofErr w:type="spellStart"/>
      <w:r w:rsidRPr="00587A97">
        <w:t>Ukrainian</w:t>
      </w:r>
      <w:proofErr w:type="spellEnd"/>
      <w:r w:rsidRPr="00587A97">
        <w:t xml:space="preserve"> </w:t>
      </w:r>
      <w:proofErr w:type="spellStart"/>
      <w:r w:rsidRPr="00587A97">
        <w:t>Immigration</w:t>
      </w:r>
      <w:proofErr w:type="spellEnd"/>
      <w:r w:rsidRPr="00587A97">
        <w:t xml:space="preserve"> Bureau </w:t>
      </w:r>
    </w:p>
    <w:p w14:paraId="3469AEE9" w14:textId="68A52C44" w:rsidR="00587A97" w:rsidRDefault="00587A97" w:rsidP="009A53B6">
      <w:pPr>
        <w:ind w:left="720"/>
      </w:pPr>
      <w:r w:rsidRPr="00587A97">
        <w:t>[päiväämätön]</w:t>
      </w:r>
      <w:r w:rsidR="00F66B26">
        <w:t>a</w:t>
      </w:r>
      <w:r w:rsidRPr="00587A97">
        <w:t>.</w:t>
      </w:r>
      <w:r>
        <w:t xml:space="preserve"> </w:t>
      </w:r>
      <w:r w:rsidRPr="009A53B6">
        <w:rPr>
          <w:i/>
        </w:rPr>
        <w:t>UKRAINIAN CITIZENSHIP BY DESCENT.</w:t>
      </w:r>
      <w:r>
        <w:t xml:space="preserve"> </w:t>
      </w:r>
      <w:hyperlink r:id="rId14" w:history="1">
        <w:r w:rsidR="009A53B6" w:rsidRPr="004D513D">
          <w:rPr>
            <w:rStyle w:val="Hyperlinkki"/>
          </w:rPr>
          <w:t>https://immigrationukraine.com/ukrainian-citizenship-by-descent/</w:t>
        </w:r>
      </w:hyperlink>
      <w:r>
        <w:t xml:space="preserve"> (käyty 27.6.2022). </w:t>
      </w:r>
    </w:p>
    <w:p w14:paraId="5E82BA66" w14:textId="05FE14FD" w:rsidR="00F66B26" w:rsidRDefault="00F66B26" w:rsidP="009A53B6">
      <w:pPr>
        <w:ind w:left="720"/>
      </w:pPr>
      <w:r>
        <w:t xml:space="preserve">[päiväämätön]b. </w:t>
      </w:r>
      <w:r w:rsidRPr="009A53B6">
        <w:rPr>
          <w:i/>
        </w:rPr>
        <w:t>DUAL CITIZENSHIP IN UKRAINE</w:t>
      </w:r>
      <w:r>
        <w:t xml:space="preserve"> </w:t>
      </w:r>
      <w:hyperlink r:id="rId15" w:history="1">
        <w:r w:rsidR="009A53B6" w:rsidRPr="004D513D">
          <w:rPr>
            <w:rStyle w:val="Hyperlinkki"/>
          </w:rPr>
          <w:t>https://immigrationukraine.com/dual-citizenship-in-ukraine/</w:t>
        </w:r>
      </w:hyperlink>
      <w:r>
        <w:t xml:space="preserve"> (käyty 27.6.2022). </w:t>
      </w:r>
    </w:p>
    <w:p w14:paraId="56E5ED0F" w14:textId="1496FACD" w:rsidR="00F66B26" w:rsidRDefault="00F66B26" w:rsidP="009A53B6">
      <w:pPr>
        <w:ind w:left="720"/>
      </w:pPr>
      <w:r>
        <w:t xml:space="preserve">[päiväämätön]c. </w:t>
      </w:r>
      <w:r w:rsidRPr="009A53B6">
        <w:rPr>
          <w:i/>
        </w:rPr>
        <w:t>UKRAINIAN CITIZENSHIP BY BIRTH.</w:t>
      </w:r>
      <w:r>
        <w:t xml:space="preserve"> </w:t>
      </w:r>
      <w:hyperlink r:id="rId16" w:history="1">
        <w:r w:rsidR="009A53B6" w:rsidRPr="004D513D">
          <w:rPr>
            <w:rStyle w:val="Hyperlinkki"/>
          </w:rPr>
          <w:t>https://immigrationukraine.com/ukrainian-citizenship-by-birth/</w:t>
        </w:r>
      </w:hyperlink>
      <w:r>
        <w:t xml:space="preserve"> (käyty 27.6.2022). </w:t>
      </w:r>
    </w:p>
    <w:p w14:paraId="08C45895" w14:textId="1AD068E7" w:rsidR="009A53B6" w:rsidRPr="009A53B6" w:rsidRDefault="009A53B6" w:rsidP="00B1296F">
      <w:r w:rsidRPr="009A53B6">
        <w:t xml:space="preserve">USDOS (United </w:t>
      </w:r>
      <w:proofErr w:type="spellStart"/>
      <w:r w:rsidRPr="009A53B6">
        <w:t>States</w:t>
      </w:r>
      <w:proofErr w:type="spellEnd"/>
      <w:r w:rsidRPr="009A53B6">
        <w:t xml:space="preserve"> Department of State)</w:t>
      </w:r>
      <w:r>
        <w:t xml:space="preserve"> 2022. </w:t>
      </w:r>
      <w:r w:rsidRPr="009A53B6">
        <w:rPr>
          <w:i/>
        </w:rPr>
        <w:t xml:space="preserve">2021 Country </w:t>
      </w:r>
      <w:proofErr w:type="spellStart"/>
      <w:r w:rsidRPr="009A53B6">
        <w:rPr>
          <w:i/>
        </w:rPr>
        <w:t>Reports</w:t>
      </w:r>
      <w:proofErr w:type="spellEnd"/>
      <w:r w:rsidRPr="009A53B6">
        <w:rPr>
          <w:i/>
        </w:rPr>
        <w:t xml:space="preserve"> on Human Rights </w:t>
      </w:r>
      <w:proofErr w:type="spellStart"/>
      <w:r w:rsidRPr="009A53B6">
        <w:rPr>
          <w:i/>
        </w:rPr>
        <w:t>Practices</w:t>
      </w:r>
      <w:proofErr w:type="spellEnd"/>
      <w:r w:rsidRPr="009A53B6">
        <w:rPr>
          <w:i/>
        </w:rPr>
        <w:t xml:space="preserve">: </w:t>
      </w:r>
      <w:proofErr w:type="spellStart"/>
      <w:r w:rsidRPr="009A53B6">
        <w:rPr>
          <w:i/>
        </w:rPr>
        <w:t>Ukraine</w:t>
      </w:r>
      <w:proofErr w:type="spellEnd"/>
      <w:r>
        <w:t xml:space="preserve">. </w:t>
      </w:r>
      <w:hyperlink r:id="rId17" w:history="1">
        <w:r w:rsidRPr="004D513D">
          <w:rPr>
            <w:rStyle w:val="Hyperlinkki"/>
          </w:rPr>
          <w:t>https://www.state.gov/reports/2021-country-reports-on-human-rights-practices/ukraine/</w:t>
        </w:r>
      </w:hyperlink>
      <w:r>
        <w:t xml:space="preserve"> (käyty 27.6.2022).</w:t>
      </w:r>
    </w:p>
    <w:p w14:paraId="55765AE5" w14:textId="054808D5" w:rsidR="00F66B26" w:rsidRDefault="00F66B26" w:rsidP="00B1296F">
      <w:proofErr w:type="spellStart"/>
      <w:r w:rsidRPr="00F66B26">
        <w:t>Укрінформ</w:t>
      </w:r>
      <w:proofErr w:type="spellEnd"/>
      <w:r>
        <w:t xml:space="preserve"> (</w:t>
      </w:r>
      <w:proofErr w:type="spellStart"/>
      <w:r>
        <w:t>Ukrinform</w:t>
      </w:r>
      <w:proofErr w:type="spellEnd"/>
      <w:r>
        <w:t>)</w:t>
      </w:r>
      <w:r w:rsidRPr="00F66B26">
        <w:t xml:space="preserve"> 4.12.2021</w:t>
      </w:r>
      <w:r w:rsidRPr="009A53B6">
        <w:rPr>
          <w:i/>
        </w:rPr>
        <w:t xml:space="preserve">. </w:t>
      </w:r>
      <w:proofErr w:type="spellStart"/>
      <w:r w:rsidRPr="009A53B6">
        <w:rPr>
          <w:i/>
        </w:rPr>
        <w:t>Іноземне</w:t>
      </w:r>
      <w:proofErr w:type="spellEnd"/>
      <w:r w:rsidRPr="009A53B6">
        <w:rPr>
          <w:i/>
        </w:rPr>
        <w:t xml:space="preserve"> </w:t>
      </w:r>
      <w:proofErr w:type="spellStart"/>
      <w:r w:rsidRPr="009A53B6">
        <w:rPr>
          <w:i/>
        </w:rPr>
        <w:t>громадянство</w:t>
      </w:r>
      <w:proofErr w:type="spellEnd"/>
      <w:r w:rsidRPr="009A53B6">
        <w:rPr>
          <w:i/>
        </w:rPr>
        <w:t xml:space="preserve"> </w:t>
      </w:r>
      <w:proofErr w:type="spellStart"/>
      <w:r w:rsidRPr="009A53B6">
        <w:rPr>
          <w:i/>
        </w:rPr>
        <w:t>мають</w:t>
      </w:r>
      <w:proofErr w:type="spellEnd"/>
      <w:r w:rsidRPr="009A53B6">
        <w:rPr>
          <w:i/>
        </w:rPr>
        <w:t xml:space="preserve"> </w:t>
      </w:r>
      <w:proofErr w:type="spellStart"/>
      <w:r w:rsidRPr="009A53B6">
        <w:rPr>
          <w:i/>
        </w:rPr>
        <w:t>близько</w:t>
      </w:r>
      <w:proofErr w:type="spellEnd"/>
      <w:r w:rsidRPr="009A53B6">
        <w:rPr>
          <w:i/>
        </w:rPr>
        <w:t xml:space="preserve"> 4 </w:t>
      </w:r>
      <w:proofErr w:type="spellStart"/>
      <w:r w:rsidRPr="009A53B6">
        <w:rPr>
          <w:i/>
        </w:rPr>
        <w:t>мільйонів</w:t>
      </w:r>
      <w:proofErr w:type="spellEnd"/>
      <w:r w:rsidRPr="009A53B6">
        <w:rPr>
          <w:i/>
        </w:rPr>
        <w:t xml:space="preserve"> </w:t>
      </w:r>
      <w:proofErr w:type="spellStart"/>
      <w:r w:rsidRPr="009A53B6">
        <w:rPr>
          <w:i/>
        </w:rPr>
        <w:t>українців</w:t>
      </w:r>
      <w:proofErr w:type="spellEnd"/>
      <w:r w:rsidRPr="009A53B6">
        <w:rPr>
          <w:i/>
        </w:rPr>
        <w:t xml:space="preserve"> – </w:t>
      </w:r>
      <w:proofErr w:type="spellStart"/>
      <w:r w:rsidRPr="009A53B6">
        <w:rPr>
          <w:i/>
        </w:rPr>
        <w:t>депутат</w:t>
      </w:r>
      <w:proofErr w:type="spellEnd"/>
      <w:r w:rsidRPr="009A53B6">
        <w:rPr>
          <w:i/>
        </w:rPr>
        <w:t>.</w:t>
      </w:r>
      <w:r>
        <w:t xml:space="preserve"> </w:t>
      </w:r>
      <w:hyperlink r:id="rId18" w:history="1">
        <w:r w:rsidRPr="004D513D">
          <w:rPr>
            <w:rStyle w:val="Hyperlinkki"/>
          </w:rPr>
          <w:t>https://www.ukrinform.ua/rubric-society/3362873-inozemne-gromadanstvo-maut-blizko-4-miljoniv-ukrainciv-deputat.html</w:t>
        </w:r>
      </w:hyperlink>
      <w:r>
        <w:t xml:space="preserve"> (käyty 27.6.2022). </w:t>
      </w:r>
    </w:p>
    <w:p w14:paraId="37878189" w14:textId="1CE23EEC" w:rsidR="00D5521D" w:rsidRPr="00082DFE" w:rsidRDefault="00D5521D" w:rsidP="00B1296F">
      <w:proofErr w:type="spellStart"/>
      <w:r w:rsidRPr="00D5521D">
        <w:t>Зиан</w:t>
      </w:r>
      <w:proofErr w:type="spellEnd"/>
      <w:r>
        <w:t xml:space="preserve"> (</w:t>
      </w:r>
      <w:proofErr w:type="spellStart"/>
      <w:r>
        <w:t>Zian</w:t>
      </w:r>
      <w:proofErr w:type="spellEnd"/>
      <w:r>
        <w:t xml:space="preserve">) [päiväämätön]. </w:t>
      </w:r>
      <w:r w:rsidRPr="00BE4344">
        <w:rPr>
          <w:i/>
        </w:rPr>
        <w:t>РАЗРЕШЕНИЕ НА ИММИГРАЦИЮ В УКРАИНУ.</w:t>
      </w:r>
      <w:r>
        <w:t xml:space="preserve"> </w:t>
      </w:r>
      <w:hyperlink r:id="rId19" w:history="1">
        <w:r w:rsidRPr="004D513D">
          <w:rPr>
            <w:rStyle w:val="Hyperlinkki"/>
          </w:rPr>
          <w:t>https://immigration-to-ukraine.com.ua/vid-na-zhitelstvo-v-ukraine/razreshenie-na-immigraciju/</w:t>
        </w:r>
      </w:hyperlink>
      <w:r>
        <w:t xml:space="preserve"> (käyty 29.6.2022). </w:t>
      </w:r>
    </w:p>
    <w:p w14:paraId="26094A6E" w14:textId="77777777" w:rsidR="00082DFE" w:rsidRPr="00082DFE" w:rsidRDefault="00F96410" w:rsidP="00082DFE">
      <w:pPr>
        <w:pStyle w:val="LeiptekstiMigri"/>
        <w:ind w:left="0"/>
      </w:pPr>
      <w:r>
        <w:rPr>
          <w:b/>
        </w:rPr>
        <w:pict w14:anchorId="7AC30FE7">
          <v:rect id="_x0000_i1027" style="width:0;height:1.5pt" o:hralign="center" o:hrstd="t" o:hr="t" fillcolor="#a0a0a0" stroked="f"/>
        </w:pict>
      </w:r>
    </w:p>
    <w:p w14:paraId="4D791BDA" w14:textId="77777777" w:rsidR="00082DFE" w:rsidRDefault="001D63F6" w:rsidP="00082DFE">
      <w:pPr>
        <w:jc w:val="both"/>
        <w:rPr>
          <w:b/>
        </w:rPr>
      </w:pPr>
      <w:r>
        <w:rPr>
          <w:b/>
        </w:rPr>
        <w:t>Tietoja vastauksesta</w:t>
      </w:r>
    </w:p>
    <w:p w14:paraId="3A2E5562" w14:textId="77777777" w:rsidR="00A35BCB" w:rsidRPr="00A35BCB" w:rsidRDefault="00A35BCB" w:rsidP="00A35BCB">
      <w:pPr>
        <w:jc w:val="both"/>
      </w:pPr>
      <w:r w:rsidRPr="00A35BCB">
        <w:lastRenderedPageBreak/>
        <w:t>Maahanmuuttoviraston maatietopalvelun kyselyvastaus on laadittu noudattaen Euroopan unionin yhteisiä suuntaviivoja lähtömaatiedon tuottamisesta (2008). Vastaus perustuu huolellisesti valittuihin lähteisiin, joista kaikki on listattu vastauksen lähdeluetteloon. Ilmeisiä ja kiistattomia tosiasioita lukuun ottamatta kaikki esitetty tieto on tarkastettu useammasta lähteestä, ellei muuta erikseen mainita. Vastauksessa esitetyt tiedot on hankittu, arvioitu ja käsitelty huolellisesti, vastausajan ollessa rajattu. Vastaus ei kuitenkaan pyri olemaan kaikenkattava, eikä sitä tule pitää yksinään minkään oleskeluluvan, pakolaisaseman tai turvapaikkahakemuksen perusteena. Vaikka jotain tapahtumaa, henkilöä tai organisaatiota ei olisi mainittu vastauksessa, se ei tarkoita, etteikö kyseistä tapahtumaa olisi tapahtunut tai kyseistä henkilöä tai organisaatiota olisi olemassa. Vastaus ei välttämättä edusta Maahanmuuttoviraston virallista kantaa, eikä se ole poliittinen kannanotto tai oikeudellinen arvio.</w:t>
      </w:r>
    </w:p>
    <w:p w14:paraId="1E8E6C9E" w14:textId="77777777" w:rsidR="001D63F6" w:rsidRPr="00BC367A" w:rsidRDefault="001D63F6" w:rsidP="00082DFE">
      <w:pPr>
        <w:jc w:val="both"/>
        <w:rPr>
          <w:b/>
          <w:lang w:val="en-GB"/>
        </w:rPr>
      </w:pPr>
      <w:r w:rsidRPr="00BC367A">
        <w:rPr>
          <w:b/>
          <w:lang w:val="en-GB"/>
        </w:rPr>
        <w:t>Information on the response</w:t>
      </w:r>
    </w:p>
    <w:p w14:paraId="58E99EF9" w14:textId="77777777" w:rsidR="00A35BCB" w:rsidRPr="00A35BCB" w:rsidRDefault="00A35BCB" w:rsidP="00A35BCB">
      <w:pPr>
        <w:jc w:val="both"/>
        <w:rPr>
          <w:lang w:val="en-GB"/>
        </w:rPr>
      </w:pPr>
      <w:r w:rsidRPr="00A35BCB">
        <w:rPr>
          <w:lang w:val="en-GB"/>
        </w:rPr>
        <w:t>This response has been compiled by the Country Information Service of the Finnish Immigration Service in accordance with the common EU guidelines for processing country of origin information (2008). The response is based on carefully selected sources of information. All sources used are referenced. With the exception of obvious and indisputable facts, all information presented has been cross-checked from several sources unless stated otherwise. The information provided in the response has been obtained, evaluated and processed carefully within the limited time frame given. However, the response does not aim to be exhaustive, and it should not be considered conclusive as to the merit of any particular claim to a residence permit, refugee status or asylum. Even if a certain event, person or organization is not mentioned in the response, this does not mean that the event has not taken place or that the person or organization does not exist. The response does not necessarily reflect the opinion of the Finnish Immigration Service, and it is not a political statement or a judicial evaluation.</w:t>
      </w:r>
    </w:p>
    <w:p w14:paraId="15848B6E" w14:textId="77777777" w:rsidR="00B112B8" w:rsidRPr="00A35BCB" w:rsidRDefault="00B112B8" w:rsidP="00A35BCB">
      <w:pPr>
        <w:jc w:val="both"/>
        <w:rPr>
          <w:lang w:val="en-GB"/>
        </w:rPr>
      </w:pPr>
    </w:p>
    <w:sectPr w:rsidR="00B112B8" w:rsidRPr="00A35BCB" w:rsidSect="00072438">
      <w:headerReference w:type="default" r:id="rId20"/>
      <w:headerReference w:type="first" r:id="rId21"/>
      <w:footerReference w:type="first" r:id="rId22"/>
      <w:pgSz w:w="11906" w:h="16838"/>
      <w:pgMar w:top="1985" w:right="1440" w:bottom="851"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FA22F8" w14:textId="77777777" w:rsidR="008F2895" w:rsidRDefault="008F2895" w:rsidP="007E0069">
      <w:pPr>
        <w:spacing w:after="0" w:line="240" w:lineRule="auto"/>
      </w:pPr>
      <w:r>
        <w:separator/>
      </w:r>
    </w:p>
  </w:endnote>
  <w:endnote w:type="continuationSeparator" w:id="0">
    <w:p w14:paraId="40F4290E" w14:textId="77777777" w:rsidR="008F2895" w:rsidRDefault="008F2895" w:rsidP="007E0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949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2551"/>
      <w:gridCol w:w="2552"/>
      <w:gridCol w:w="2830"/>
    </w:tblGrid>
    <w:tr w:rsidR="008F2895" w:rsidRPr="00A83D54" w14:paraId="27491F22" w14:textId="77777777" w:rsidTr="00483E37">
      <w:trPr>
        <w:trHeight w:val="34"/>
      </w:trPr>
      <w:tc>
        <w:tcPr>
          <w:tcW w:w="1560" w:type="dxa"/>
        </w:tcPr>
        <w:p w14:paraId="0E6AE35E" w14:textId="77777777" w:rsidR="008F2895" w:rsidRPr="00A83D54" w:rsidRDefault="008F2895" w:rsidP="007C5BB2">
          <w:pPr>
            <w:pStyle w:val="Alatunniste"/>
            <w:rPr>
              <w:noProof/>
              <w:sz w:val="14"/>
              <w:szCs w:val="14"/>
            </w:rPr>
          </w:pPr>
        </w:p>
      </w:tc>
      <w:tc>
        <w:tcPr>
          <w:tcW w:w="2551" w:type="dxa"/>
        </w:tcPr>
        <w:p w14:paraId="35A140C6" w14:textId="77777777" w:rsidR="008F2895" w:rsidRPr="00A83D54" w:rsidRDefault="008F2895" w:rsidP="007C5BB2">
          <w:pPr>
            <w:pStyle w:val="Alatunniste"/>
            <w:rPr>
              <w:sz w:val="14"/>
              <w:szCs w:val="14"/>
            </w:rPr>
          </w:pPr>
        </w:p>
      </w:tc>
      <w:tc>
        <w:tcPr>
          <w:tcW w:w="2552" w:type="dxa"/>
        </w:tcPr>
        <w:p w14:paraId="063ECB8B" w14:textId="77777777" w:rsidR="008F2895" w:rsidRPr="00A83D54" w:rsidRDefault="008F2895" w:rsidP="007C5BB2">
          <w:pPr>
            <w:pStyle w:val="Alatunniste"/>
            <w:rPr>
              <w:sz w:val="14"/>
              <w:szCs w:val="14"/>
            </w:rPr>
          </w:pPr>
        </w:p>
      </w:tc>
      <w:tc>
        <w:tcPr>
          <w:tcW w:w="2830" w:type="dxa"/>
        </w:tcPr>
        <w:p w14:paraId="32133E48" w14:textId="77777777" w:rsidR="008F2895" w:rsidRPr="00A83D54" w:rsidRDefault="008F2895" w:rsidP="007C5BB2">
          <w:pPr>
            <w:pStyle w:val="Alatunniste"/>
            <w:rPr>
              <w:sz w:val="14"/>
              <w:szCs w:val="14"/>
            </w:rPr>
          </w:pPr>
        </w:p>
      </w:tc>
    </w:tr>
    <w:tr w:rsidR="008F2895" w:rsidRPr="00A83D54" w14:paraId="3F5534CC" w14:textId="77777777" w:rsidTr="00483E37">
      <w:trPr>
        <w:trHeight w:val="34"/>
      </w:trPr>
      <w:tc>
        <w:tcPr>
          <w:tcW w:w="1560" w:type="dxa"/>
        </w:tcPr>
        <w:p w14:paraId="3B3C2010" w14:textId="77777777" w:rsidR="008F2895" w:rsidRPr="00A83D54" w:rsidRDefault="008F2895" w:rsidP="007C5BB2">
          <w:pPr>
            <w:pStyle w:val="Alatunniste"/>
            <w:rPr>
              <w:noProof/>
              <w:sz w:val="14"/>
              <w:szCs w:val="14"/>
            </w:rPr>
          </w:pPr>
        </w:p>
      </w:tc>
      <w:tc>
        <w:tcPr>
          <w:tcW w:w="2551" w:type="dxa"/>
        </w:tcPr>
        <w:p w14:paraId="0CA6CEF2" w14:textId="77777777" w:rsidR="008F2895" w:rsidRPr="00A83D54" w:rsidRDefault="008F2895" w:rsidP="007C5BB2">
          <w:pPr>
            <w:pStyle w:val="Alatunniste"/>
            <w:rPr>
              <w:sz w:val="14"/>
              <w:szCs w:val="14"/>
            </w:rPr>
          </w:pPr>
        </w:p>
      </w:tc>
      <w:tc>
        <w:tcPr>
          <w:tcW w:w="2552" w:type="dxa"/>
        </w:tcPr>
        <w:p w14:paraId="765DD82D" w14:textId="77777777" w:rsidR="008F2895" w:rsidRPr="00A83D54" w:rsidRDefault="008F2895" w:rsidP="007C5BB2">
          <w:pPr>
            <w:pStyle w:val="Alatunniste"/>
            <w:rPr>
              <w:sz w:val="14"/>
              <w:szCs w:val="14"/>
            </w:rPr>
          </w:pPr>
        </w:p>
      </w:tc>
      <w:tc>
        <w:tcPr>
          <w:tcW w:w="2830" w:type="dxa"/>
        </w:tcPr>
        <w:p w14:paraId="093B3461" w14:textId="77777777" w:rsidR="008F2895" w:rsidRPr="00A83D54" w:rsidRDefault="008F2895" w:rsidP="007C5BB2">
          <w:pPr>
            <w:pStyle w:val="Alatunniste"/>
            <w:rPr>
              <w:sz w:val="14"/>
              <w:szCs w:val="14"/>
            </w:rPr>
          </w:pPr>
        </w:p>
      </w:tc>
    </w:tr>
    <w:tr w:rsidR="008F2895" w:rsidRPr="00A83D54" w14:paraId="01A1AD5A" w14:textId="77777777" w:rsidTr="00483E37">
      <w:trPr>
        <w:trHeight w:val="34"/>
      </w:trPr>
      <w:tc>
        <w:tcPr>
          <w:tcW w:w="1560" w:type="dxa"/>
        </w:tcPr>
        <w:p w14:paraId="42D73B7E" w14:textId="77777777" w:rsidR="008F2895" w:rsidRPr="00A83D54" w:rsidRDefault="008F2895" w:rsidP="007C5BB2">
          <w:pPr>
            <w:pStyle w:val="Alatunniste"/>
            <w:rPr>
              <w:noProof/>
              <w:sz w:val="14"/>
              <w:szCs w:val="14"/>
            </w:rPr>
          </w:pPr>
        </w:p>
      </w:tc>
      <w:tc>
        <w:tcPr>
          <w:tcW w:w="2551" w:type="dxa"/>
        </w:tcPr>
        <w:p w14:paraId="56123241" w14:textId="77777777" w:rsidR="008F2895" w:rsidRPr="00A83D54" w:rsidRDefault="008F2895" w:rsidP="007C5BB2">
          <w:pPr>
            <w:pStyle w:val="Alatunniste"/>
            <w:rPr>
              <w:sz w:val="14"/>
              <w:szCs w:val="14"/>
            </w:rPr>
          </w:pPr>
        </w:p>
      </w:tc>
      <w:tc>
        <w:tcPr>
          <w:tcW w:w="2552" w:type="dxa"/>
        </w:tcPr>
        <w:p w14:paraId="131ECD85" w14:textId="77777777" w:rsidR="008F2895" w:rsidRPr="00A83D54" w:rsidRDefault="008F2895" w:rsidP="007C5BB2">
          <w:pPr>
            <w:pStyle w:val="Alatunniste"/>
            <w:rPr>
              <w:sz w:val="14"/>
              <w:szCs w:val="14"/>
            </w:rPr>
          </w:pPr>
        </w:p>
      </w:tc>
      <w:tc>
        <w:tcPr>
          <w:tcW w:w="2830" w:type="dxa"/>
        </w:tcPr>
        <w:p w14:paraId="1FBF1BFE" w14:textId="77777777" w:rsidR="008F2895" w:rsidRPr="00A83D54" w:rsidRDefault="008F2895" w:rsidP="007C5BB2">
          <w:pPr>
            <w:pStyle w:val="Alatunniste"/>
            <w:rPr>
              <w:sz w:val="14"/>
              <w:szCs w:val="14"/>
            </w:rPr>
          </w:pPr>
        </w:p>
      </w:tc>
    </w:tr>
    <w:tr w:rsidR="008F2895" w:rsidRPr="00A83D54" w14:paraId="0B3D16C3" w14:textId="77777777" w:rsidTr="00483E37">
      <w:trPr>
        <w:trHeight w:val="34"/>
      </w:trPr>
      <w:tc>
        <w:tcPr>
          <w:tcW w:w="1560" w:type="dxa"/>
        </w:tcPr>
        <w:p w14:paraId="32841383" w14:textId="77777777" w:rsidR="008F2895" w:rsidRPr="00A83D54" w:rsidRDefault="008F2895" w:rsidP="00337E76">
          <w:pPr>
            <w:pStyle w:val="Alatunniste"/>
            <w:rPr>
              <w:sz w:val="14"/>
              <w:szCs w:val="14"/>
            </w:rPr>
          </w:pPr>
        </w:p>
      </w:tc>
      <w:tc>
        <w:tcPr>
          <w:tcW w:w="2551" w:type="dxa"/>
        </w:tcPr>
        <w:p w14:paraId="0FED5CD0" w14:textId="77777777" w:rsidR="008F2895" w:rsidRPr="00A83D54" w:rsidRDefault="008F2895" w:rsidP="00337E76">
          <w:pPr>
            <w:pStyle w:val="Alatunniste"/>
            <w:rPr>
              <w:sz w:val="14"/>
              <w:szCs w:val="14"/>
            </w:rPr>
          </w:pPr>
        </w:p>
      </w:tc>
      <w:tc>
        <w:tcPr>
          <w:tcW w:w="2552" w:type="dxa"/>
        </w:tcPr>
        <w:p w14:paraId="200E5CD6" w14:textId="77777777" w:rsidR="008F2895" w:rsidRPr="00A83D54" w:rsidRDefault="008F2895" w:rsidP="00337E76">
          <w:pPr>
            <w:pStyle w:val="Alatunniste"/>
            <w:rPr>
              <w:sz w:val="14"/>
              <w:szCs w:val="14"/>
            </w:rPr>
          </w:pPr>
        </w:p>
      </w:tc>
      <w:tc>
        <w:tcPr>
          <w:tcW w:w="2830" w:type="dxa"/>
        </w:tcPr>
        <w:p w14:paraId="620C4197" w14:textId="77777777" w:rsidR="008F2895" w:rsidRPr="00A83D54" w:rsidRDefault="008F2895" w:rsidP="00337E76">
          <w:pPr>
            <w:pStyle w:val="Alatunniste"/>
            <w:rPr>
              <w:sz w:val="14"/>
              <w:szCs w:val="14"/>
            </w:rPr>
          </w:pPr>
        </w:p>
      </w:tc>
    </w:tr>
    <w:tr w:rsidR="008F2895" w:rsidRPr="00A83D54" w14:paraId="699FC438" w14:textId="77777777" w:rsidTr="00483E37">
      <w:trPr>
        <w:trHeight w:val="189"/>
      </w:trPr>
      <w:tc>
        <w:tcPr>
          <w:tcW w:w="1560" w:type="dxa"/>
        </w:tcPr>
        <w:p w14:paraId="419EEAFD" w14:textId="77777777" w:rsidR="008F2895" w:rsidRPr="00A83D54" w:rsidRDefault="008F2895" w:rsidP="00337E76">
          <w:pPr>
            <w:pStyle w:val="Alatunniste"/>
            <w:rPr>
              <w:sz w:val="14"/>
              <w:szCs w:val="14"/>
            </w:rPr>
          </w:pPr>
        </w:p>
      </w:tc>
      <w:tc>
        <w:tcPr>
          <w:tcW w:w="2551" w:type="dxa"/>
        </w:tcPr>
        <w:p w14:paraId="08A9D5F0" w14:textId="77777777" w:rsidR="008F2895" w:rsidRPr="00A83D54" w:rsidRDefault="008F2895" w:rsidP="00337E76">
          <w:pPr>
            <w:pStyle w:val="Alatunniste"/>
            <w:rPr>
              <w:sz w:val="14"/>
              <w:szCs w:val="14"/>
            </w:rPr>
          </w:pPr>
        </w:p>
      </w:tc>
      <w:tc>
        <w:tcPr>
          <w:tcW w:w="2552" w:type="dxa"/>
        </w:tcPr>
        <w:p w14:paraId="76810C7C" w14:textId="77777777" w:rsidR="008F2895" w:rsidRPr="00A83D54" w:rsidRDefault="008F2895" w:rsidP="00337E76">
          <w:pPr>
            <w:pStyle w:val="Alatunniste"/>
            <w:rPr>
              <w:sz w:val="14"/>
              <w:szCs w:val="14"/>
            </w:rPr>
          </w:pPr>
        </w:p>
      </w:tc>
      <w:tc>
        <w:tcPr>
          <w:tcW w:w="2830" w:type="dxa"/>
        </w:tcPr>
        <w:p w14:paraId="4FC8E902" w14:textId="77777777" w:rsidR="008F2895" w:rsidRPr="00A83D54" w:rsidRDefault="008F2895" w:rsidP="00337E76">
          <w:pPr>
            <w:pStyle w:val="Alatunniste"/>
            <w:rPr>
              <w:sz w:val="14"/>
              <w:szCs w:val="14"/>
            </w:rPr>
          </w:pPr>
        </w:p>
      </w:tc>
    </w:tr>
    <w:tr w:rsidR="008F2895" w:rsidRPr="00A83D54" w14:paraId="76324969" w14:textId="77777777" w:rsidTr="00483E37">
      <w:trPr>
        <w:trHeight w:val="189"/>
      </w:trPr>
      <w:tc>
        <w:tcPr>
          <w:tcW w:w="1560" w:type="dxa"/>
        </w:tcPr>
        <w:p w14:paraId="31379806" w14:textId="77777777" w:rsidR="008F2895" w:rsidRPr="00A83D54" w:rsidRDefault="008F2895" w:rsidP="00337E76">
          <w:pPr>
            <w:pStyle w:val="Alatunniste"/>
            <w:rPr>
              <w:sz w:val="14"/>
              <w:szCs w:val="14"/>
            </w:rPr>
          </w:pPr>
        </w:p>
      </w:tc>
      <w:tc>
        <w:tcPr>
          <w:tcW w:w="2551" w:type="dxa"/>
        </w:tcPr>
        <w:p w14:paraId="3CCFE570" w14:textId="77777777" w:rsidR="008F2895" w:rsidRPr="00A83D54" w:rsidRDefault="008F2895" w:rsidP="00337E76">
          <w:pPr>
            <w:pStyle w:val="Alatunniste"/>
            <w:rPr>
              <w:sz w:val="14"/>
              <w:szCs w:val="14"/>
            </w:rPr>
          </w:pPr>
        </w:p>
      </w:tc>
      <w:tc>
        <w:tcPr>
          <w:tcW w:w="2552" w:type="dxa"/>
        </w:tcPr>
        <w:p w14:paraId="0EA1C990" w14:textId="77777777" w:rsidR="008F2895" w:rsidRPr="00A83D54" w:rsidRDefault="008F2895" w:rsidP="00337E76">
          <w:pPr>
            <w:pStyle w:val="Alatunniste"/>
            <w:rPr>
              <w:sz w:val="14"/>
              <w:szCs w:val="14"/>
            </w:rPr>
          </w:pPr>
        </w:p>
      </w:tc>
      <w:tc>
        <w:tcPr>
          <w:tcW w:w="2830" w:type="dxa"/>
        </w:tcPr>
        <w:p w14:paraId="6FBE64EA" w14:textId="77777777" w:rsidR="008F2895" w:rsidRPr="00A83D54" w:rsidRDefault="008F2895" w:rsidP="00337E76">
          <w:pPr>
            <w:pStyle w:val="Alatunniste"/>
            <w:rPr>
              <w:sz w:val="14"/>
              <w:szCs w:val="14"/>
            </w:rPr>
          </w:pPr>
        </w:p>
      </w:tc>
    </w:tr>
    <w:tr w:rsidR="008F2895" w:rsidRPr="00A83D54" w14:paraId="67972234" w14:textId="77777777" w:rsidTr="00483E37">
      <w:trPr>
        <w:trHeight w:val="189"/>
      </w:trPr>
      <w:tc>
        <w:tcPr>
          <w:tcW w:w="1560" w:type="dxa"/>
        </w:tcPr>
        <w:p w14:paraId="02372A46" w14:textId="77777777" w:rsidR="008F2895" w:rsidRPr="00A83D54" w:rsidRDefault="008F2895" w:rsidP="00337E76">
          <w:pPr>
            <w:pStyle w:val="Alatunniste"/>
            <w:rPr>
              <w:sz w:val="14"/>
              <w:szCs w:val="14"/>
            </w:rPr>
          </w:pPr>
        </w:p>
      </w:tc>
      <w:tc>
        <w:tcPr>
          <w:tcW w:w="2551" w:type="dxa"/>
        </w:tcPr>
        <w:p w14:paraId="195D6CEA" w14:textId="77777777" w:rsidR="008F2895" w:rsidRPr="00A83D54" w:rsidRDefault="008F2895" w:rsidP="00337E76">
          <w:pPr>
            <w:pStyle w:val="Alatunniste"/>
            <w:rPr>
              <w:sz w:val="14"/>
              <w:szCs w:val="14"/>
            </w:rPr>
          </w:pPr>
        </w:p>
      </w:tc>
      <w:tc>
        <w:tcPr>
          <w:tcW w:w="2552" w:type="dxa"/>
        </w:tcPr>
        <w:p w14:paraId="30280A4E" w14:textId="77777777" w:rsidR="008F2895" w:rsidRPr="00A83D54" w:rsidRDefault="008F2895" w:rsidP="00337E76">
          <w:pPr>
            <w:pStyle w:val="Alatunniste"/>
            <w:rPr>
              <w:sz w:val="14"/>
              <w:szCs w:val="14"/>
            </w:rPr>
          </w:pPr>
        </w:p>
      </w:tc>
      <w:tc>
        <w:tcPr>
          <w:tcW w:w="2830" w:type="dxa"/>
        </w:tcPr>
        <w:p w14:paraId="0B200CC9" w14:textId="77777777" w:rsidR="008F2895" w:rsidRPr="00A83D54" w:rsidRDefault="008F2895" w:rsidP="00337E76">
          <w:pPr>
            <w:pStyle w:val="Alatunniste"/>
            <w:rPr>
              <w:sz w:val="14"/>
              <w:szCs w:val="14"/>
            </w:rPr>
          </w:pPr>
        </w:p>
      </w:tc>
    </w:tr>
  </w:tbl>
  <w:p w14:paraId="2C082505" w14:textId="77777777" w:rsidR="008F2895" w:rsidRDefault="008F2895">
    <w:pPr>
      <w:pStyle w:val="Alatunniste"/>
    </w:pPr>
    <w:r w:rsidRPr="00A83D54">
      <w:rPr>
        <w:noProof/>
        <w:sz w:val="14"/>
        <w:szCs w:val="14"/>
        <w:lang w:eastAsia="fi-FI"/>
      </w:rPr>
      <w:drawing>
        <wp:anchor distT="0" distB="0" distL="114300" distR="114300" simplePos="0" relativeHeight="251667456" behindDoc="0" locked="0" layoutInCell="1" allowOverlap="1" wp14:anchorId="337172B9" wp14:editId="224AF06C">
          <wp:simplePos x="0" y="0"/>
          <wp:positionH relativeFrom="column">
            <wp:posOffset>-3810</wp:posOffset>
          </wp:positionH>
          <wp:positionV relativeFrom="paragraph">
            <wp:posOffset>-626745</wp:posOffset>
          </wp:positionV>
          <wp:extent cx="648335" cy="286385"/>
          <wp:effectExtent l="0" t="0" r="0" b="0"/>
          <wp:wrapNone/>
          <wp:docPr id="249"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grilogomusta.png"/>
                  <pic:cNvPicPr/>
                </pic:nvPicPr>
                <pic:blipFill>
                  <a:blip r:embed="rId1">
                    <a:extLst>
                      <a:ext uri="{28A0092B-C50C-407E-A947-70E740481C1C}">
                        <a14:useLocalDpi xmlns:a14="http://schemas.microsoft.com/office/drawing/2010/main" val="0"/>
                      </a:ext>
                    </a:extLst>
                  </a:blip>
                  <a:stretch>
                    <a:fillRect/>
                  </a:stretch>
                </pic:blipFill>
                <pic:spPr>
                  <a:xfrm>
                    <a:off x="0" y="0"/>
                    <a:ext cx="648335" cy="286385"/>
                  </a:xfrm>
                  <a:prstGeom prst="rect">
                    <a:avLst/>
                  </a:prstGeom>
                </pic:spPr>
              </pic:pic>
            </a:graphicData>
          </a:graphic>
          <wp14:sizeRelH relativeFrom="margin">
            <wp14:pctWidth>0</wp14:pctWidth>
          </wp14:sizeRelH>
        </wp:anchor>
      </w:drawing>
    </w:r>
  </w:p>
  <w:p w14:paraId="4F80FB85" w14:textId="77777777" w:rsidR="008F2895" w:rsidRDefault="008F289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2103F" w14:textId="77777777" w:rsidR="008F2895" w:rsidRDefault="008F2895" w:rsidP="007E0069">
      <w:pPr>
        <w:spacing w:after="0" w:line="240" w:lineRule="auto"/>
      </w:pPr>
      <w:r>
        <w:separator/>
      </w:r>
    </w:p>
  </w:footnote>
  <w:footnote w:type="continuationSeparator" w:id="0">
    <w:p w14:paraId="3BF6952A" w14:textId="77777777" w:rsidR="008F2895" w:rsidRDefault="008F2895" w:rsidP="007E0069">
      <w:pPr>
        <w:spacing w:after="0" w:line="240" w:lineRule="auto"/>
      </w:pPr>
      <w:r>
        <w:continuationSeparator/>
      </w:r>
    </w:p>
  </w:footnote>
  <w:footnote w:id="1">
    <w:p w14:paraId="114E2909" w14:textId="250854D1" w:rsidR="00EF6338" w:rsidRDefault="00EF6338" w:rsidP="00EF6338">
      <w:pPr>
        <w:pStyle w:val="Alaviitteenteksti"/>
      </w:pPr>
      <w:r>
        <w:rPr>
          <w:rStyle w:val="Alaviitteenviite"/>
        </w:rPr>
        <w:footnoteRef/>
      </w:r>
      <w:r>
        <w:t xml:space="preserve"> </w:t>
      </w:r>
      <w:r w:rsidR="00B1296F" w:rsidRPr="00B1296F">
        <w:t>Ukraina 2001a</w:t>
      </w:r>
      <w:r w:rsidR="00B1296F">
        <w:t xml:space="preserve">. </w:t>
      </w:r>
    </w:p>
  </w:footnote>
  <w:footnote w:id="2">
    <w:p w14:paraId="40AB1EA1" w14:textId="4DCB249A" w:rsidR="00951062" w:rsidRDefault="00951062" w:rsidP="00D5521D">
      <w:pPr>
        <w:pStyle w:val="Alaviitteenteksti"/>
      </w:pPr>
      <w:r>
        <w:rPr>
          <w:rStyle w:val="Alaviitteenviite"/>
        </w:rPr>
        <w:footnoteRef/>
      </w:r>
      <w:r>
        <w:t xml:space="preserve"> Ukrainan viranomaisen ulkomaalaiselle ja kansalaisuudettomalle henkilölle myöntämä lupa maahanmuuttoon</w:t>
      </w:r>
      <w:r w:rsidR="00BB20DE">
        <w:t xml:space="preserve"> maahanmuuttokiintiön puitteissa. Tietyille maahanmuuttajaryhmille voidaan myöntää lupa muuttaa Ukrainaan kiintiön ulkopuolella. </w:t>
      </w:r>
      <w:r>
        <w:t xml:space="preserve">Lähde: </w:t>
      </w:r>
      <w:proofErr w:type="spellStart"/>
      <w:r w:rsidR="00D5521D" w:rsidRPr="00D5521D">
        <w:t>Зиан</w:t>
      </w:r>
      <w:proofErr w:type="spellEnd"/>
      <w:r w:rsidR="00D5521D">
        <w:t xml:space="preserve"> </w:t>
      </w:r>
      <w:r w:rsidR="00BB20DE">
        <w:t xml:space="preserve">[päiväämätön]. </w:t>
      </w:r>
    </w:p>
  </w:footnote>
  <w:footnote w:id="3">
    <w:p w14:paraId="05D21ABF" w14:textId="10614338" w:rsidR="00A00057" w:rsidRDefault="00A00057" w:rsidP="00A00057">
      <w:pPr>
        <w:pStyle w:val="Alaviitteenteksti"/>
      </w:pPr>
      <w:r>
        <w:rPr>
          <w:rStyle w:val="Alaviitteenviite"/>
        </w:rPr>
        <w:footnoteRef/>
      </w:r>
      <w:r>
        <w:t xml:space="preserve"> </w:t>
      </w:r>
      <w:r w:rsidR="000931DC" w:rsidRPr="00B1296F">
        <w:t>Ukraina 2001a</w:t>
      </w:r>
      <w:r w:rsidR="000931DC">
        <w:t>.</w:t>
      </w:r>
    </w:p>
  </w:footnote>
  <w:footnote w:id="4">
    <w:p w14:paraId="7656FE4F" w14:textId="3E48CF1C" w:rsidR="00A00057" w:rsidRDefault="00A00057" w:rsidP="00A00057">
      <w:pPr>
        <w:pStyle w:val="Alaviitteenteksti"/>
      </w:pPr>
      <w:r>
        <w:rPr>
          <w:rStyle w:val="Alaviitteenviite"/>
        </w:rPr>
        <w:footnoteRef/>
      </w:r>
      <w:r>
        <w:t xml:space="preserve"> </w:t>
      </w:r>
      <w:proofErr w:type="spellStart"/>
      <w:r w:rsidR="00587A97">
        <w:t>Ibid</w:t>
      </w:r>
      <w:proofErr w:type="spellEnd"/>
      <w:r w:rsidR="00587A97">
        <w:t xml:space="preserve">. </w:t>
      </w:r>
    </w:p>
  </w:footnote>
  <w:footnote w:id="5">
    <w:p w14:paraId="586FF638" w14:textId="0F9EDCDA" w:rsidR="000B4839" w:rsidRDefault="000B4839" w:rsidP="000B4839">
      <w:pPr>
        <w:pStyle w:val="Alaviitteenteksti"/>
      </w:pPr>
      <w:r>
        <w:rPr>
          <w:rStyle w:val="Alaviitteenviite"/>
        </w:rPr>
        <w:footnoteRef/>
      </w:r>
      <w:r>
        <w:t xml:space="preserve"> </w:t>
      </w:r>
      <w:proofErr w:type="spellStart"/>
      <w:r w:rsidR="00587A97">
        <w:t>Ibid</w:t>
      </w:r>
      <w:proofErr w:type="spellEnd"/>
      <w:r w:rsidR="00587A97">
        <w:t xml:space="preserve">. </w:t>
      </w:r>
    </w:p>
  </w:footnote>
  <w:footnote w:id="6">
    <w:p w14:paraId="1D8D89ED" w14:textId="3A400271" w:rsidR="00911AF4" w:rsidRDefault="00911AF4">
      <w:pPr>
        <w:pStyle w:val="Alaviitteenteksti"/>
      </w:pPr>
      <w:r>
        <w:rPr>
          <w:rStyle w:val="Alaviitteenviite"/>
        </w:rPr>
        <w:footnoteRef/>
      </w:r>
      <w:r>
        <w:t xml:space="preserve"> </w:t>
      </w:r>
      <w:proofErr w:type="spellStart"/>
      <w:r w:rsidR="00587A97">
        <w:t>Ibid</w:t>
      </w:r>
      <w:proofErr w:type="spellEnd"/>
      <w:r w:rsidR="00587A97">
        <w:t xml:space="preserve">. </w:t>
      </w:r>
    </w:p>
  </w:footnote>
  <w:footnote w:id="7">
    <w:p w14:paraId="6818AD91" w14:textId="41FBF72E" w:rsidR="00911AF4" w:rsidRDefault="00911AF4" w:rsidP="00911AF4">
      <w:pPr>
        <w:pStyle w:val="Alaviitteenteksti"/>
      </w:pPr>
      <w:r>
        <w:rPr>
          <w:rStyle w:val="Alaviitteenviite"/>
        </w:rPr>
        <w:footnoteRef/>
      </w:r>
      <w:r>
        <w:t xml:space="preserve"> </w:t>
      </w:r>
      <w:proofErr w:type="spellStart"/>
      <w:r w:rsidR="00587A97">
        <w:t>Ibid</w:t>
      </w:r>
      <w:proofErr w:type="spellEnd"/>
      <w:r w:rsidR="00587A97">
        <w:t xml:space="preserve">. </w:t>
      </w:r>
    </w:p>
  </w:footnote>
  <w:footnote w:id="8">
    <w:p w14:paraId="0F673917" w14:textId="0C90AC68" w:rsidR="000D3FE4" w:rsidRDefault="000D3FE4" w:rsidP="000D3FE4">
      <w:pPr>
        <w:pStyle w:val="Alaviitteenteksti"/>
      </w:pPr>
      <w:r>
        <w:rPr>
          <w:rStyle w:val="Alaviitteenviite"/>
        </w:rPr>
        <w:footnoteRef/>
      </w:r>
      <w:r>
        <w:t xml:space="preserve"> </w:t>
      </w:r>
      <w:proofErr w:type="spellStart"/>
      <w:r w:rsidR="00587A97" w:rsidRPr="00587A97">
        <w:t>Ukrainian</w:t>
      </w:r>
      <w:proofErr w:type="spellEnd"/>
      <w:r w:rsidR="00587A97" w:rsidRPr="00587A97">
        <w:t xml:space="preserve"> </w:t>
      </w:r>
      <w:proofErr w:type="spellStart"/>
      <w:r w:rsidR="00587A97" w:rsidRPr="00587A97">
        <w:t>Immigration</w:t>
      </w:r>
      <w:proofErr w:type="spellEnd"/>
      <w:r w:rsidR="00587A97" w:rsidRPr="00587A97">
        <w:t xml:space="preserve"> Bureau</w:t>
      </w:r>
      <w:r w:rsidR="00587A97">
        <w:t xml:space="preserve"> [päiväämätön]</w:t>
      </w:r>
      <w:r w:rsidR="00F66B26">
        <w:t>a</w:t>
      </w:r>
      <w:r w:rsidR="00587A97">
        <w:t xml:space="preserve">. </w:t>
      </w:r>
    </w:p>
  </w:footnote>
  <w:footnote w:id="9">
    <w:p w14:paraId="33E5ABD8" w14:textId="18614BE2" w:rsidR="00AA4BB9" w:rsidRDefault="00AA4BB9">
      <w:pPr>
        <w:pStyle w:val="Alaviitteenteksti"/>
      </w:pPr>
      <w:r>
        <w:rPr>
          <w:rStyle w:val="Alaviitteenviite"/>
        </w:rPr>
        <w:footnoteRef/>
      </w:r>
      <w:r>
        <w:t xml:space="preserve"> </w:t>
      </w:r>
      <w:r w:rsidR="00587A97" w:rsidRPr="00587A97">
        <w:t>U</w:t>
      </w:r>
      <w:r w:rsidR="00587A97">
        <w:t xml:space="preserve">kraina 2001a; State </w:t>
      </w:r>
      <w:proofErr w:type="spellStart"/>
      <w:r w:rsidR="00587A97">
        <w:t>Migration</w:t>
      </w:r>
      <w:proofErr w:type="spellEnd"/>
      <w:r w:rsidR="00587A97">
        <w:t xml:space="preserve"> Service of </w:t>
      </w:r>
      <w:proofErr w:type="spellStart"/>
      <w:r w:rsidR="00587A97">
        <w:t>Ukraine</w:t>
      </w:r>
      <w:proofErr w:type="spellEnd"/>
      <w:r w:rsidR="00587A97">
        <w:t xml:space="preserve"> [päiväämätön]</w:t>
      </w:r>
      <w:r w:rsidR="00D1014A">
        <w:t>a</w:t>
      </w:r>
      <w:r w:rsidR="00587A97">
        <w:t xml:space="preserve">. </w:t>
      </w:r>
    </w:p>
  </w:footnote>
  <w:footnote w:id="10">
    <w:p w14:paraId="1796E068" w14:textId="5E3D037C" w:rsidR="00D923D5" w:rsidRDefault="00D923D5">
      <w:pPr>
        <w:pStyle w:val="Alaviitteenteksti"/>
      </w:pPr>
      <w:r>
        <w:rPr>
          <w:rStyle w:val="Alaviitteenviite"/>
        </w:rPr>
        <w:footnoteRef/>
      </w:r>
      <w:r>
        <w:t xml:space="preserve"> </w:t>
      </w:r>
      <w:r w:rsidR="00587A97" w:rsidRPr="00587A97">
        <w:t>U</w:t>
      </w:r>
      <w:r w:rsidR="00587A97">
        <w:t xml:space="preserve">kraina 2001a. </w:t>
      </w:r>
      <w:r>
        <w:t xml:space="preserve"> </w:t>
      </w:r>
    </w:p>
  </w:footnote>
  <w:footnote w:id="11">
    <w:p w14:paraId="361DB92D" w14:textId="16B5B262" w:rsidR="00754A7F" w:rsidRDefault="00754A7F" w:rsidP="00754A7F">
      <w:pPr>
        <w:pStyle w:val="Alaviitteenteksti"/>
      </w:pPr>
      <w:r>
        <w:rPr>
          <w:rStyle w:val="Alaviitteenviite"/>
        </w:rPr>
        <w:footnoteRef/>
      </w:r>
      <w:r>
        <w:t xml:space="preserve"> </w:t>
      </w:r>
      <w:proofErr w:type="spellStart"/>
      <w:r w:rsidR="00F66B26" w:rsidRPr="00F66B26">
        <w:t>Ukrainian</w:t>
      </w:r>
      <w:proofErr w:type="spellEnd"/>
      <w:r w:rsidR="00F66B26" w:rsidRPr="00F66B26">
        <w:t xml:space="preserve"> </w:t>
      </w:r>
      <w:proofErr w:type="spellStart"/>
      <w:r w:rsidR="00F66B26" w:rsidRPr="00F66B26">
        <w:t>Immigration</w:t>
      </w:r>
      <w:proofErr w:type="spellEnd"/>
      <w:r w:rsidR="00F66B26" w:rsidRPr="00F66B26">
        <w:t xml:space="preserve"> Bureau [päiväämätön]</w:t>
      </w:r>
      <w:r w:rsidR="00F66B26">
        <w:t xml:space="preserve">b. </w:t>
      </w:r>
    </w:p>
  </w:footnote>
  <w:footnote w:id="12">
    <w:p w14:paraId="21F9BFFF" w14:textId="7CF02848" w:rsidR="003D64F0" w:rsidRDefault="003D64F0" w:rsidP="003D64F0">
      <w:pPr>
        <w:pStyle w:val="Alaviitteenteksti"/>
      </w:pPr>
      <w:r>
        <w:rPr>
          <w:rStyle w:val="Alaviitteenviite"/>
        </w:rPr>
        <w:footnoteRef/>
      </w:r>
      <w:r>
        <w:t xml:space="preserve"> </w:t>
      </w:r>
      <w:proofErr w:type="spellStart"/>
      <w:r w:rsidR="00F66B26" w:rsidRPr="00F66B26">
        <w:t>Укрінформ</w:t>
      </w:r>
      <w:proofErr w:type="spellEnd"/>
      <w:r w:rsidR="00F66B26">
        <w:t xml:space="preserve"> 4.12.2021. </w:t>
      </w:r>
    </w:p>
  </w:footnote>
  <w:footnote w:id="13">
    <w:p w14:paraId="678FAD51" w14:textId="30BBD30A" w:rsidR="00144A6D" w:rsidRDefault="00144A6D">
      <w:pPr>
        <w:pStyle w:val="Alaviitteenteksti"/>
      </w:pPr>
      <w:r>
        <w:rPr>
          <w:rStyle w:val="Alaviitteenviite"/>
        </w:rPr>
        <w:footnoteRef/>
      </w:r>
      <w:r>
        <w:t xml:space="preserve"> </w:t>
      </w:r>
      <w:proofErr w:type="spellStart"/>
      <w:r w:rsidR="00F66B26" w:rsidRPr="00F66B26">
        <w:t>E</w:t>
      </w:r>
      <w:r w:rsidR="00F66B26">
        <w:t>uromaidan</w:t>
      </w:r>
      <w:proofErr w:type="spellEnd"/>
      <w:r w:rsidR="00F66B26">
        <w:t xml:space="preserve"> Press 9.2.2022. </w:t>
      </w:r>
    </w:p>
  </w:footnote>
  <w:footnote w:id="14">
    <w:p w14:paraId="2E88EAA9" w14:textId="035D65B5" w:rsidR="00D64DE6" w:rsidRDefault="00D64DE6">
      <w:pPr>
        <w:pStyle w:val="Alaviitteenteksti"/>
      </w:pPr>
      <w:r>
        <w:rPr>
          <w:rStyle w:val="Alaviitteenviite"/>
        </w:rPr>
        <w:footnoteRef/>
      </w:r>
      <w:r>
        <w:t xml:space="preserve"> </w:t>
      </w:r>
      <w:r w:rsidR="00E1239A">
        <w:t>Tässä kohdassa on eroja</w:t>
      </w:r>
      <w:r>
        <w:t xml:space="preserve"> Ukrainan kansalaisuuslain alkuperäisen</w:t>
      </w:r>
      <w:r w:rsidR="00F66B26">
        <w:t xml:space="preserve"> ukrainankielisen</w:t>
      </w:r>
      <w:r>
        <w:t xml:space="preserve"> </w:t>
      </w:r>
      <w:r w:rsidR="00E1239A">
        <w:t xml:space="preserve">tekstin </w:t>
      </w:r>
      <w:r>
        <w:t xml:space="preserve">ja virallisen </w:t>
      </w:r>
      <w:r w:rsidR="00E1239A">
        <w:t xml:space="preserve">englanninkielisen </w:t>
      </w:r>
      <w:r>
        <w:t>käännöksen välillä.</w:t>
      </w:r>
      <w:r w:rsidR="00E1239A">
        <w:t xml:space="preserve"> Englanninkielisessä käännöksessä todetaan</w:t>
      </w:r>
      <w:r w:rsidR="00274B55">
        <w:t xml:space="preserve"> seuraavasti: ”</w:t>
      </w:r>
      <w:r w:rsidR="00274B55" w:rsidRPr="00274B55">
        <w:t xml:space="preserve">A person </w:t>
      </w:r>
      <w:proofErr w:type="spellStart"/>
      <w:r w:rsidR="00274B55" w:rsidRPr="00274B55">
        <w:t>born</w:t>
      </w:r>
      <w:proofErr w:type="spellEnd"/>
      <w:r w:rsidR="00274B55" w:rsidRPr="00274B55">
        <w:t xml:space="preserve"> on </w:t>
      </w:r>
      <w:proofErr w:type="spellStart"/>
      <w:r w:rsidR="00274B55" w:rsidRPr="00274B55">
        <w:t>the</w:t>
      </w:r>
      <w:proofErr w:type="spellEnd"/>
      <w:r w:rsidR="00274B55" w:rsidRPr="00274B55">
        <w:t xml:space="preserve"> </w:t>
      </w:r>
      <w:proofErr w:type="spellStart"/>
      <w:r w:rsidR="00274B55" w:rsidRPr="00274B55">
        <w:t>territory</w:t>
      </w:r>
      <w:proofErr w:type="spellEnd"/>
      <w:r w:rsidR="00274B55" w:rsidRPr="00274B55">
        <w:t xml:space="preserve"> of </w:t>
      </w:r>
      <w:proofErr w:type="spellStart"/>
      <w:r w:rsidR="00274B55" w:rsidRPr="00274B55">
        <w:t>Ukraine</w:t>
      </w:r>
      <w:proofErr w:type="spellEnd"/>
      <w:r w:rsidR="00274B55" w:rsidRPr="00274B55">
        <w:t xml:space="preserve"> to </w:t>
      </w:r>
      <w:proofErr w:type="spellStart"/>
      <w:r w:rsidR="00274B55" w:rsidRPr="00274B55">
        <w:t>foreigners</w:t>
      </w:r>
      <w:proofErr w:type="spellEnd"/>
      <w:r w:rsidR="00274B55" w:rsidRPr="00274B55">
        <w:t xml:space="preserve"> </w:t>
      </w:r>
      <w:proofErr w:type="spellStart"/>
      <w:r w:rsidR="00274B55" w:rsidRPr="00274B55">
        <w:t>who</w:t>
      </w:r>
      <w:proofErr w:type="spellEnd"/>
      <w:r w:rsidR="00274B55" w:rsidRPr="00274B55">
        <w:t xml:space="preserve"> </w:t>
      </w:r>
      <w:proofErr w:type="spellStart"/>
      <w:r w:rsidR="00274B55" w:rsidRPr="00274B55">
        <w:t>legally</w:t>
      </w:r>
      <w:proofErr w:type="spellEnd"/>
      <w:r w:rsidR="00274B55" w:rsidRPr="00274B55">
        <w:t xml:space="preserve"> </w:t>
      </w:r>
      <w:proofErr w:type="spellStart"/>
      <w:r w:rsidR="00274B55" w:rsidRPr="00274B55">
        <w:t>reside</w:t>
      </w:r>
      <w:proofErr w:type="spellEnd"/>
      <w:r w:rsidR="00274B55" w:rsidRPr="00274B55">
        <w:t xml:space="preserve"> on </w:t>
      </w:r>
      <w:proofErr w:type="spellStart"/>
      <w:r w:rsidR="00274B55" w:rsidRPr="00274B55">
        <w:t>the</w:t>
      </w:r>
      <w:proofErr w:type="spellEnd"/>
      <w:r w:rsidR="00274B55" w:rsidRPr="00274B55">
        <w:t xml:space="preserve"> </w:t>
      </w:r>
      <w:proofErr w:type="spellStart"/>
      <w:r w:rsidR="00274B55" w:rsidRPr="00274B55">
        <w:t>territory</w:t>
      </w:r>
      <w:proofErr w:type="spellEnd"/>
      <w:r w:rsidR="00274B55" w:rsidRPr="00274B55">
        <w:t xml:space="preserve"> of </w:t>
      </w:r>
      <w:proofErr w:type="spellStart"/>
      <w:r w:rsidR="00274B55" w:rsidRPr="00274B55">
        <w:t>Ukraine</w:t>
      </w:r>
      <w:proofErr w:type="spellEnd"/>
      <w:r w:rsidR="00274B55" w:rsidRPr="00274B55">
        <w:t xml:space="preserve">, and </w:t>
      </w:r>
      <w:proofErr w:type="spellStart"/>
      <w:r w:rsidR="00274B55" w:rsidRPr="00274B55">
        <w:t>have</w:t>
      </w:r>
      <w:proofErr w:type="spellEnd"/>
      <w:r w:rsidR="00274B55" w:rsidRPr="00274B55">
        <w:t xml:space="preserve"> </w:t>
      </w:r>
      <w:proofErr w:type="spellStart"/>
      <w:r w:rsidR="00274B55" w:rsidRPr="00274B55">
        <w:t>not</w:t>
      </w:r>
      <w:proofErr w:type="spellEnd"/>
      <w:r w:rsidR="00274B55" w:rsidRPr="00274B55">
        <w:t xml:space="preserve">, </w:t>
      </w:r>
      <w:proofErr w:type="spellStart"/>
      <w:r w:rsidR="00274B55" w:rsidRPr="00274B55">
        <w:t>by</w:t>
      </w:r>
      <w:proofErr w:type="spellEnd"/>
      <w:r w:rsidR="00274B55" w:rsidRPr="00274B55">
        <w:t xml:space="preserve"> </w:t>
      </w:r>
      <w:proofErr w:type="spellStart"/>
      <w:r w:rsidR="00274B55" w:rsidRPr="00274B55">
        <w:t>his</w:t>
      </w:r>
      <w:proofErr w:type="spellEnd"/>
      <w:r w:rsidR="00274B55" w:rsidRPr="00274B55">
        <w:t>/</w:t>
      </w:r>
      <w:proofErr w:type="spellStart"/>
      <w:r w:rsidR="00274B55" w:rsidRPr="00274B55">
        <w:t>her</w:t>
      </w:r>
      <w:proofErr w:type="spellEnd"/>
      <w:r w:rsidR="00274B55" w:rsidRPr="00274B55">
        <w:t xml:space="preserve"> </w:t>
      </w:r>
      <w:proofErr w:type="spellStart"/>
      <w:r w:rsidR="00274B55" w:rsidRPr="00274B55">
        <w:t>birth</w:t>
      </w:r>
      <w:proofErr w:type="spellEnd"/>
      <w:r w:rsidR="00274B55" w:rsidRPr="00274B55">
        <w:t xml:space="preserve">, </w:t>
      </w:r>
      <w:proofErr w:type="spellStart"/>
      <w:r w:rsidR="00274B55" w:rsidRPr="00274B55">
        <w:t>acquired</w:t>
      </w:r>
      <w:proofErr w:type="spellEnd"/>
      <w:r w:rsidR="00274B55" w:rsidRPr="00274B55">
        <w:t xml:space="preserve"> </w:t>
      </w:r>
      <w:proofErr w:type="spellStart"/>
      <w:r w:rsidR="00274B55" w:rsidRPr="00274B55">
        <w:t>the</w:t>
      </w:r>
      <w:proofErr w:type="spellEnd"/>
      <w:r w:rsidR="00274B55" w:rsidRPr="00274B55">
        <w:t xml:space="preserve"> </w:t>
      </w:r>
      <w:proofErr w:type="spellStart"/>
      <w:r w:rsidR="00274B55" w:rsidRPr="00274B55">
        <w:t>citizenship</w:t>
      </w:r>
      <w:proofErr w:type="spellEnd"/>
      <w:r w:rsidR="00274B55" w:rsidRPr="00274B55">
        <w:t xml:space="preserve"> of </w:t>
      </w:r>
      <w:proofErr w:type="spellStart"/>
      <w:r w:rsidR="00274B55" w:rsidRPr="00274B55">
        <w:t>any</w:t>
      </w:r>
      <w:proofErr w:type="spellEnd"/>
      <w:r w:rsidR="00274B55" w:rsidRPr="00274B55">
        <w:t xml:space="preserve"> of </w:t>
      </w:r>
      <w:proofErr w:type="spellStart"/>
      <w:r w:rsidR="00274B55" w:rsidRPr="00274B55">
        <w:t>the</w:t>
      </w:r>
      <w:proofErr w:type="spellEnd"/>
      <w:r w:rsidR="00274B55" w:rsidRPr="00274B55">
        <w:t xml:space="preserve"> </w:t>
      </w:r>
      <w:proofErr w:type="spellStart"/>
      <w:r w:rsidR="00274B55" w:rsidRPr="00274B55">
        <w:t>parent</w:t>
      </w:r>
      <w:proofErr w:type="spellEnd"/>
      <w:r w:rsidR="00274B55" w:rsidRPr="00274B55">
        <w:t xml:space="preserve"> </w:t>
      </w:r>
      <w:proofErr w:type="spellStart"/>
      <w:r w:rsidR="00274B55" w:rsidRPr="00274B55">
        <w:t>who</w:t>
      </w:r>
      <w:proofErr w:type="spellEnd"/>
      <w:r w:rsidR="00274B55" w:rsidRPr="00274B55">
        <w:t xml:space="preserve"> is </w:t>
      </w:r>
      <w:proofErr w:type="spellStart"/>
      <w:r w:rsidR="00274B55" w:rsidRPr="00274B55">
        <w:t>not</w:t>
      </w:r>
      <w:proofErr w:type="spellEnd"/>
      <w:r w:rsidR="00274B55" w:rsidRPr="00274B55">
        <w:t xml:space="preserve"> a </w:t>
      </w:r>
      <w:proofErr w:type="spellStart"/>
      <w:r w:rsidR="00274B55" w:rsidRPr="00274B55">
        <w:t>foreigner</w:t>
      </w:r>
      <w:proofErr w:type="spellEnd"/>
      <w:r w:rsidR="00274B55" w:rsidRPr="00274B55">
        <w:t xml:space="preserve">, </w:t>
      </w:r>
      <w:proofErr w:type="spellStart"/>
      <w:r w:rsidR="00274B55" w:rsidRPr="00274B55">
        <w:t>shall</w:t>
      </w:r>
      <w:proofErr w:type="spellEnd"/>
      <w:r w:rsidR="00274B55" w:rsidRPr="00274B55">
        <w:t xml:space="preserve"> </w:t>
      </w:r>
      <w:proofErr w:type="spellStart"/>
      <w:r w:rsidR="00274B55" w:rsidRPr="00274B55">
        <w:t>be</w:t>
      </w:r>
      <w:proofErr w:type="spellEnd"/>
      <w:r w:rsidR="00274B55" w:rsidRPr="00274B55">
        <w:t xml:space="preserve"> </w:t>
      </w:r>
      <w:proofErr w:type="spellStart"/>
      <w:r w:rsidR="00274B55" w:rsidRPr="00274B55">
        <w:t>deemed</w:t>
      </w:r>
      <w:proofErr w:type="spellEnd"/>
      <w:r w:rsidR="00274B55" w:rsidRPr="00274B55">
        <w:t xml:space="preserve"> a </w:t>
      </w:r>
      <w:proofErr w:type="spellStart"/>
      <w:r w:rsidR="00274B55" w:rsidRPr="00274B55">
        <w:t>citizen</w:t>
      </w:r>
      <w:proofErr w:type="spellEnd"/>
      <w:r w:rsidR="00274B55" w:rsidRPr="00274B55">
        <w:t xml:space="preserve"> of </w:t>
      </w:r>
      <w:proofErr w:type="spellStart"/>
      <w:r w:rsidR="00274B55" w:rsidRPr="00274B55">
        <w:t>Ukraine</w:t>
      </w:r>
      <w:proofErr w:type="spellEnd"/>
      <w:r w:rsidR="00274B55">
        <w:t>.”</w:t>
      </w:r>
      <w:r w:rsidR="00F66B26">
        <w:t xml:space="preserve"> Lähde: Ukraina 2001a. </w:t>
      </w:r>
    </w:p>
  </w:footnote>
  <w:footnote w:id="15">
    <w:p w14:paraId="3F299534" w14:textId="011F90EA" w:rsidR="00AC2BCA" w:rsidRDefault="00AC2BCA" w:rsidP="00AC2BCA">
      <w:pPr>
        <w:pStyle w:val="Alaviitteenteksti"/>
      </w:pPr>
      <w:r>
        <w:rPr>
          <w:rStyle w:val="Alaviitteenviite"/>
        </w:rPr>
        <w:footnoteRef/>
      </w:r>
      <w:r>
        <w:t xml:space="preserve"> </w:t>
      </w:r>
      <w:r w:rsidR="00F66B26" w:rsidRPr="00F66B26">
        <w:t>Ukraina 2001b</w:t>
      </w:r>
      <w:r w:rsidR="00F66B26">
        <w:t xml:space="preserve">. </w:t>
      </w:r>
    </w:p>
  </w:footnote>
  <w:footnote w:id="16">
    <w:p w14:paraId="2FF62CD3" w14:textId="7047C9DB" w:rsidR="008F2895" w:rsidRDefault="008F2895">
      <w:pPr>
        <w:pStyle w:val="Alaviitteenteksti"/>
      </w:pPr>
      <w:r>
        <w:rPr>
          <w:rStyle w:val="Alaviitteenviite"/>
        </w:rPr>
        <w:footnoteRef/>
      </w:r>
      <w:r>
        <w:t xml:space="preserve"> </w:t>
      </w:r>
      <w:r w:rsidR="00F66B26" w:rsidRPr="00F66B26">
        <w:t>Ukraina 2001b</w:t>
      </w:r>
      <w:r w:rsidR="00F66B26">
        <w:t>.</w:t>
      </w:r>
    </w:p>
  </w:footnote>
  <w:footnote w:id="17">
    <w:p w14:paraId="122264B9" w14:textId="47D864DE" w:rsidR="008F2895" w:rsidRDefault="008F2895">
      <w:pPr>
        <w:pStyle w:val="Alaviitteenteksti"/>
      </w:pPr>
      <w:r>
        <w:rPr>
          <w:rStyle w:val="Alaviitteenviite"/>
        </w:rPr>
        <w:footnoteRef/>
      </w:r>
      <w:r>
        <w:t xml:space="preserve"> </w:t>
      </w:r>
      <w:proofErr w:type="spellStart"/>
      <w:r w:rsidR="00D1014A" w:rsidRPr="00F66B26">
        <w:t>Ukrainian</w:t>
      </w:r>
      <w:proofErr w:type="spellEnd"/>
      <w:r w:rsidR="00D1014A" w:rsidRPr="00F66B26">
        <w:t xml:space="preserve"> </w:t>
      </w:r>
      <w:proofErr w:type="spellStart"/>
      <w:r w:rsidR="00D1014A" w:rsidRPr="00F66B26">
        <w:t>Immigration</w:t>
      </w:r>
      <w:proofErr w:type="spellEnd"/>
      <w:r w:rsidR="00D1014A" w:rsidRPr="00F66B26">
        <w:t xml:space="preserve"> Bureau [päiväämätön]</w:t>
      </w:r>
      <w:r w:rsidR="00D1014A">
        <w:t>c.</w:t>
      </w:r>
    </w:p>
  </w:footnote>
  <w:footnote w:id="18">
    <w:p w14:paraId="4C7EC2AB" w14:textId="36C4F2CA" w:rsidR="008F2895" w:rsidRDefault="008F2895">
      <w:pPr>
        <w:pStyle w:val="Alaviitteenteksti"/>
      </w:pPr>
      <w:r>
        <w:rPr>
          <w:rStyle w:val="Alaviitteenviite"/>
        </w:rPr>
        <w:footnoteRef/>
      </w:r>
      <w:r>
        <w:t xml:space="preserve"> </w:t>
      </w:r>
      <w:r w:rsidR="00D1014A" w:rsidRPr="00D1014A">
        <w:t xml:space="preserve">State </w:t>
      </w:r>
      <w:proofErr w:type="spellStart"/>
      <w:r w:rsidR="00D1014A" w:rsidRPr="00D1014A">
        <w:t>Migration</w:t>
      </w:r>
      <w:proofErr w:type="spellEnd"/>
      <w:r w:rsidR="00D1014A" w:rsidRPr="00D1014A">
        <w:t xml:space="preserve"> Service of </w:t>
      </w:r>
      <w:proofErr w:type="spellStart"/>
      <w:r w:rsidR="00D1014A" w:rsidRPr="00D1014A">
        <w:t>Ukraine</w:t>
      </w:r>
      <w:proofErr w:type="spellEnd"/>
      <w:r w:rsidR="00D1014A" w:rsidRPr="00D1014A">
        <w:t xml:space="preserve"> [päiväämätön]</w:t>
      </w:r>
      <w:r w:rsidR="00D1014A">
        <w:t xml:space="preserve">b. </w:t>
      </w:r>
    </w:p>
  </w:footnote>
  <w:footnote w:id="19">
    <w:p w14:paraId="35FEF7D2" w14:textId="446ED13E" w:rsidR="008F2895" w:rsidRDefault="008F2895">
      <w:pPr>
        <w:pStyle w:val="Alaviitteenteksti"/>
      </w:pPr>
      <w:r>
        <w:rPr>
          <w:rStyle w:val="Alaviitteenviite"/>
        </w:rPr>
        <w:footnoteRef/>
      </w:r>
      <w:r>
        <w:t xml:space="preserve"> </w:t>
      </w:r>
      <w:r w:rsidR="009A53B6" w:rsidRPr="00D1014A">
        <w:t xml:space="preserve">State </w:t>
      </w:r>
      <w:proofErr w:type="spellStart"/>
      <w:r w:rsidR="009A53B6" w:rsidRPr="00D1014A">
        <w:t>Migration</w:t>
      </w:r>
      <w:proofErr w:type="spellEnd"/>
      <w:r w:rsidR="009A53B6" w:rsidRPr="00D1014A">
        <w:t xml:space="preserve"> Service of </w:t>
      </w:r>
      <w:proofErr w:type="spellStart"/>
      <w:r w:rsidR="009A53B6" w:rsidRPr="00D1014A">
        <w:t>Ukraine</w:t>
      </w:r>
      <w:proofErr w:type="spellEnd"/>
      <w:r w:rsidR="009A53B6" w:rsidRPr="00D1014A">
        <w:t xml:space="preserve"> [päiväämätön]</w:t>
      </w:r>
      <w:r w:rsidR="009A53B6">
        <w:t xml:space="preserve">c. </w:t>
      </w:r>
    </w:p>
  </w:footnote>
  <w:footnote w:id="20">
    <w:p w14:paraId="40834ED4" w14:textId="78DDB668" w:rsidR="006B7D67" w:rsidRDefault="006B7D67">
      <w:pPr>
        <w:pStyle w:val="Alaviitteenteksti"/>
      </w:pPr>
      <w:r>
        <w:rPr>
          <w:rStyle w:val="Alaviitteenviite"/>
        </w:rPr>
        <w:footnoteRef/>
      </w:r>
      <w:r>
        <w:t xml:space="preserve"> </w:t>
      </w:r>
      <w:r w:rsidR="009A53B6" w:rsidRPr="009A53B6">
        <w:t>U</w:t>
      </w:r>
      <w:r w:rsidR="009A53B6">
        <w:t xml:space="preserve">SDOS 2022. </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600" w:firstRow="0" w:lastRow="0" w:firstColumn="0" w:lastColumn="0" w:noHBand="1" w:noVBand="1"/>
    </w:tblPr>
    <w:tblGrid>
      <w:gridCol w:w="3005"/>
      <w:gridCol w:w="3005"/>
      <w:gridCol w:w="3006"/>
    </w:tblGrid>
    <w:tr w:rsidR="008F2895" w:rsidRPr="00A058E4" w14:paraId="30802690" w14:textId="77777777" w:rsidTr="00110B17">
      <w:trPr>
        <w:tblHeader/>
      </w:trPr>
      <w:tc>
        <w:tcPr>
          <w:tcW w:w="3005" w:type="dxa"/>
          <w:tcBorders>
            <w:top w:val="nil"/>
            <w:left w:val="nil"/>
            <w:bottom w:val="nil"/>
            <w:right w:val="nil"/>
          </w:tcBorders>
        </w:tcPr>
        <w:p w14:paraId="0135A8C1" w14:textId="77777777" w:rsidR="008F2895" w:rsidRPr="00A058E4" w:rsidRDefault="008F2895">
          <w:pPr>
            <w:pStyle w:val="Yltunniste"/>
            <w:rPr>
              <w:sz w:val="16"/>
              <w:szCs w:val="16"/>
            </w:rPr>
          </w:pPr>
        </w:p>
      </w:tc>
      <w:tc>
        <w:tcPr>
          <w:tcW w:w="3005" w:type="dxa"/>
          <w:tcBorders>
            <w:top w:val="nil"/>
            <w:left w:val="nil"/>
            <w:bottom w:val="nil"/>
            <w:right w:val="nil"/>
          </w:tcBorders>
        </w:tcPr>
        <w:p w14:paraId="0297B42E" w14:textId="77777777" w:rsidR="008F2895" w:rsidRPr="00A058E4" w:rsidRDefault="008F2895">
          <w:pPr>
            <w:pStyle w:val="Yltunniste"/>
            <w:rPr>
              <w:b/>
              <w:sz w:val="16"/>
              <w:szCs w:val="16"/>
            </w:rPr>
          </w:pPr>
        </w:p>
      </w:tc>
      <w:tc>
        <w:tcPr>
          <w:tcW w:w="3006" w:type="dxa"/>
          <w:tcBorders>
            <w:top w:val="nil"/>
            <w:left w:val="nil"/>
            <w:bottom w:val="nil"/>
            <w:right w:val="nil"/>
          </w:tcBorders>
        </w:tcPr>
        <w:p w14:paraId="10E807CE" w14:textId="77777777" w:rsidR="008F2895" w:rsidRPr="001D63F6" w:rsidRDefault="008F289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F2895" w:rsidRPr="00A058E4" w14:paraId="54C9B4E5" w14:textId="77777777" w:rsidTr="00421708">
      <w:tc>
        <w:tcPr>
          <w:tcW w:w="3005" w:type="dxa"/>
          <w:tcBorders>
            <w:top w:val="nil"/>
            <w:left w:val="nil"/>
            <w:bottom w:val="nil"/>
            <w:right w:val="nil"/>
          </w:tcBorders>
        </w:tcPr>
        <w:p w14:paraId="3F5440C3" w14:textId="77777777" w:rsidR="008F2895" w:rsidRPr="00A058E4" w:rsidRDefault="008F2895">
          <w:pPr>
            <w:pStyle w:val="Yltunniste"/>
            <w:rPr>
              <w:sz w:val="16"/>
              <w:szCs w:val="16"/>
            </w:rPr>
          </w:pPr>
        </w:p>
      </w:tc>
      <w:tc>
        <w:tcPr>
          <w:tcW w:w="3005" w:type="dxa"/>
          <w:tcBorders>
            <w:top w:val="nil"/>
            <w:left w:val="nil"/>
            <w:bottom w:val="nil"/>
            <w:right w:val="nil"/>
          </w:tcBorders>
        </w:tcPr>
        <w:p w14:paraId="1E453DE3" w14:textId="77777777" w:rsidR="008F2895" w:rsidRPr="00A058E4" w:rsidRDefault="008F2895">
          <w:pPr>
            <w:pStyle w:val="Yltunniste"/>
            <w:rPr>
              <w:sz w:val="16"/>
              <w:szCs w:val="16"/>
            </w:rPr>
          </w:pPr>
        </w:p>
      </w:tc>
      <w:tc>
        <w:tcPr>
          <w:tcW w:w="3006" w:type="dxa"/>
          <w:tcBorders>
            <w:top w:val="nil"/>
            <w:left w:val="nil"/>
            <w:bottom w:val="nil"/>
            <w:right w:val="nil"/>
          </w:tcBorders>
        </w:tcPr>
        <w:p w14:paraId="616402BB" w14:textId="77777777" w:rsidR="008F2895" w:rsidRPr="00A058E4" w:rsidRDefault="008F2895" w:rsidP="00A058E4">
          <w:pPr>
            <w:pStyle w:val="Yltunniste"/>
            <w:jc w:val="right"/>
            <w:rPr>
              <w:sz w:val="16"/>
              <w:szCs w:val="16"/>
            </w:rPr>
          </w:pPr>
        </w:p>
      </w:tc>
    </w:tr>
    <w:tr w:rsidR="008F2895" w:rsidRPr="00A058E4" w14:paraId="00FA0EED" w14:textId="77777777" w:rsidTr="00421708">
      <w:tc>
        <w:tcPr>
          <w:tcW w:w="3005" w:type="dxa"/>
          <w:tcBorders>
            <w:top w:val="nil"/>
            <w:left w:val="nil"/>
            <w:bottom w:val="nil"/>
            <w:right w:val="nil"/>
          </w:tcBorders>
        </w:tcPr>
        <w:p w14:paraId="592DA3C9" w14:textId="77777777" w:rsidR="008F2895" w:rsidRPr="00A058E4" w:rsidRDefault="008F2895">
          <w:pPr>
            <w:pStyle w:val="Yltunniste"/>
            <w:rPr>
              <w:sz w:val="16"/>
              <w:szCs w:val="16"/>
            </w:rPr>
          </w:pPr>
        </w:p>
      </w:tc>
      <w:tc>
        <w:tcPr>
          <w:tcW w:w="3005" w:type="dxa"/>
          <w:tcBorders>
            <w:top w:val="nil"/>
            <w:left w:val="nil"/>
            <w:bottom w:val="nil"/>
            <w:right w:val="nil"/>
          </w:tcBorders>
        </w:tcPr>
        <w:p w14:paraId="46F133C1" w14:textId="77777777" w:rsidR="008F2895" w:rsidRPr="00A058E4" w:rsidRDefault="008F2895">
          <w:pPr>
            <w:pStyle w:val="Yltunniste"/>
            <w:rPr>
              <w:sz w:val="16"/>
              <w:szCs w:val="16"/>
            </w:rPr>
          </w:pPr>
        </w:p>
      </w:tc>
      <w:tc>
        <w:tcPr>
          <w:tcW w:w="3006" w:type="dxa"/>
          <w:tcBorders>
            <w:top w:val="nil"/>
            <w:left w:val="nil"/>
            <w:bottom w:val="nil"/>
            <w:right w:val="nil"/>
          </w:tcBorders>
        </w:tcPr>
        <w:p w14:paraId="2E5B55DF" w14:textId="77777777" w:rsidR="008F2895" w:rsidRPr="00A058E4" w:rsidRDefault="008F2895" w:rsidP="00A058E4">
          <w:pPr>
            <w:pStyle w:val="Yltunniste"/>
            <w:jc w:val="right"/>
            <w:rPr>
              <w:sz w:val="16"/>
              <w:szCs w:val="16"/>
            </w:rPr>
          </w:pPr>
        </w:p>
      </w:tc>
    </w:tr>
    <w:tr w:rsidR="008F2895" w:rsidRPr="00A058E4" w14:paraId="3F7FB8F3" w14:textId="77777777" w:rsidTr="00421708">
      <w:tc>
        <w:tcPr>
          <w:tcW w:w="3005" w:type="dxa"/>
          <w:tcBorders>
            <w:top w:val="nil"/>
            <w:left w:val="nil"/>
            <w:bottom w:val="nil"/>
            <w:right w:val="nil"/>
          </w:tcBorders>
        </w:tcPr>
        <w:p w14:paraId="141B5572" w14:textId="77777777" w:rsidR="008F2895" w:rsidRPr="00A058E4" w:rsidRDefault="008F2895">
          <w:pPr>
            <w:pStyle w:val="Yltunniste"/>
            <w:rPr>
              <w:sz w:val="16"/>
              <w:szCs w:val="16"/>
            </w:rPr>
          </w:pPr>
        </w:p>
      </w:tc>
      <w:tc>
        <w:tcPr>
          <w:tcW w:w="3005" w:type="dxa"/>
          <w:tcBorders>
            <w:top w:val="nil"/>
            <w:left w:val="nil"/>
            <w:bottom w:val="nil"/>
            <w:right w:val="nil"/>
          </w:tcBorders>
        </w:tcPr>
        <w:p w14:paraId="77A9A47E" w14:textId="77777777" w:rsidR="008F2895" w:rsidRPr="00A058E4" w:rsidRDefault="008F2895">
          <w:pPr>
            <w:pStyle w:val="Yltunniste"/>
            <w:rPr>
              <w:sz w:val="16"/>
              <w:szCs w:val="16"/>
            </w:rPr>
          </w:pPr>
        </w:p>
      </w:tc>
      <w:tc>
        <w:tcPr>
          <w:tcW w:w="3006" w:type="dxa"/>
          <w:tcBorders>
            <w:top w:val="nil"/>
            <w:left w:val="nil"/>
            <w:bottom w:val="nil"/>
            <w:right w:val="nil"/>
          </w:tcBorders>
        </w:tcPr>
        <w:p w14:paraId="42187650" w14:textId="77777777" w:rsidR="008F2895" w:rsidRPr="00A058E4" w:rsidRDefault="008F2895" w:rsidP="00A058E4">
          <w:pPr>
            <w:pStyle w:val="Yltunniste"/>
            <w:jc w:val="right"/>
            <w:rPr>
              <w:sz w:val="16"/>
              <w:szCs w:val="16"/>
            </w:rPr>
          </w:pPr>
        </w:p>
      </w:tc>
    </w:tr>
  </w:tbl>
  <w:p w14:paraId="21E70C9C" w14:textId="77777777" w:rsidR="008F2895" w:rsidRPr="00A058E4" w:rsidRDefault="008F2895">
    <w:pPr>
      <w:pStyle w:val="Yltunniste"/>
      <w:rPr>
        <w:sz w:val="16"/>
        <w:szCs w:val="16"/>
      </w:rPr>
    </w:pPr>
    <w:r>
      <w:rPr>
        <w:noProof/>
        <w:sz w:val="16"/>
        <w:szCs w:val="16"/>
        <w:lang w:eastAsia="fi-FI"/>
      </w:rPr>
      <w:drawing>
        <wp:anchor distT="0" distB="0" distL="114300" distR="114300" simplePos="0" relativeHeight="251680768" behindDoc="0" locked="0" layoutInCell="1" allowOverlap="1" wp14:anchorId="424667EC" wp14:editId="220DA952">
          <wp:simplePos x="0" y="0"/>
          <wp:positionH relativeFrom="column">
            <wp:posOffset>-496931</wp:posOffset>
          </wp:positionH>
          <wp:positionV relativeFrom="page">
            <wp:posOffset>333375</wp:posOffset>
          </wp:positionV>
          <wp:extent cx="1870210" cy="827015"/>
          <wp:effectExtent l="0" t="0" r="0" b="0"/>
          <wp:wrapNone/>
          <wp:docPr id="270" name="Picture 270" descr="Logo: Maahanmuuttovirasto, Migrationsverket, Finnish Immigration Servi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70210" cy="827015"/>
                  </a:xfrm>
                  <a:prstGeom prst="rect">
                    <a:avLst/>
                  </a:prstGeom>
                </pic:spPr>
              </pic:pic>
            </a:graphicData>
          </a:graphic>
          <wp14:sizeRelH relativeFrom="margin">
            <wp14:pctWidth>0</wp14:pctWidth>
          </wp14:sizeRelH>
          <wp14:sizeRelV relativeFrom="margin">
            <wp14:pctHeight>0</wp14:pctHeight>
          </wp14:sizeRelV>
        </wp:anchor>
      </w:drawing>
    </w:r>
  </w:p>
  <w:p w14:paraId="37DB7757" w14:textId="77777777" w:rsidR="008F2895" w:rsidRDefault="008F2895">
    <w:pPr>
      <w:pStyle w:val="Yltunniste"/>
    </w:pPr>
  </w:p>
  <w:p w14:paraId="797E270F" w14:textId="77777777" w:rsidR="008F2895" w:rsidRDefault="008F2895">
    <w:pPr>
      <w:pStyle w:val="Yltunniste"/>
    </w:pPr>
  </w:p>
  <w:p w14:paraId="77AD5E36" w14:textId="77777777" w:rsidR="008F2895" w:rsidRDefault="008F289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Look w:val="04A0" w:firstRow="1" w:lastRow="0" w:firstColumn="1" w:lastColumn="0" w:noHBand="0" w:noVBand="1"/>
    </w:tblPr>
    <w:tblGrid>
      <w:gridCol w:w="3005"/>
      <w:gridCol w:w="3005"/>
      <w:gridCol w:w="3006"/>
    </w:tblGrid>
    <w:tr w:rsidR="008F2895" w:rsidRPr="00A058E4" w14:paraId="7F5A1AB6" w14:textId="77777777" w:rsidTr="004B2B44">
      <w:tc>
        <w:tcPr>
          <w:tcW w:w="3005" w:type="dxa"/>
          <w:tcBorders>
            <w:top w:val="nil"/>
            <w:left w:val="nil"/>
            <w:bottom w:val="nil"/>
            <w:right w:val="nil"/>
          </w:tcBorders>
        </w:tcPr>
        <w:p w14:paraId="28ADCB18" w14:textId="77777777" w:rsidR="008F2895" w:rsidRPr="00A058E4" w:rsidRDefault="008F2895">
          <w:pPr>
            <w:pStyle w:val="Yltunniste"/>
            <w:rPr>
              <w:sz w:val="16"/>
              <w:szCs w:val="16"/>
            </w:rPr>
          </w:pPr>
        </w:p>
      </w:tc>
      <w:tc>
        <w:tcPr>
          <w:tcW w:w="3005" w:type="dxa"/>
          <w:tcBorders>
            <w:top w:val="nil"/>
            <w:left w:val="nil"/>
            <w:bottom w:val="nil"/>
            <w:right w:val="nil"/>
          </w:tcBorders>
        </w:tcPr>
        <w:p w14:paraId="2E5510F7" w14:textId="77777777" w:rsidR="008F2895" w:rsidRPr="001D63F6" w:rsidRDefault="008F2895">
          <w:pPr>
            <w:pStyle w:val="Yltunniste"/>
            <w:rPr>
              <w:b/>
              <w:sz w:val="16"/>
              <w:szCs w:val="16"/>
            </w:rPr>
          </w:pPr>
          <w:r w:rsidRPr="001D63F6">
            <w:rPr>
              <w:b/>
              <w:sz w:val="16"/>
              <w:szCs w:val="16"/>
            </w:rPr>
            <w:t>Maatietopalvelu</w:t>
          </w:r>
        </w:p>
      </w:tc>
      <w:tc>
        <w:tcPr>
          <w:tcW w:w="3006" w:type="dxa"/>
          <w:tcBorders>
            <w:top w:val="nil"/>
            <w:left w:val="nil"/>
            <w:bottom w:val="nil"/>
            <w:right w:val="nil"/>
          </w:tcBorders>
        </w:tcPr>
        <w:p w14:paraId="1078A4E2" w14:textId="77777777" w:rsidR="008F2895" w:rsidRPr="001D63F6" w:rsidRDefault="008F2895" w:rsidP="00A058E4">
          <w:pPr>
            <w:pStyle w:val="Yltunniste"/>
            <w:jc w:val="right"/>
            <w:rPr>
              <w:sz w:val="16"/>
              <w:szCs w:val="16"/>
            </w:rPr>
          </w:pPr>
          <w:r w:rsidRPr="001D63F6">
            <w:rPr>
              <w:sz w:val="16"/>
              <w:szCs w:val="16"/>
            </w:rPr>
            <w:fldChar w:fldCharType="begin"/>
          </w:r>
          <w:r w:rsidRPr="001D63F6">
            <w:rPr>
              <w:sz w:val="16"/>
              <w:szCs w:val="16"/>
            </w:rPr>
            <w:instrText xml:space="preserve"> PAGE   \* MERGEFORMAT </w:instrText>
          </w:r>
          <w:r w:rsidRPr="001D63F6">
            <w:rPr>
              <w:sz w:val="16"/>
              <w:szCs w:val="16"/>
            </w:rPr>
            <w:fldChar w:fldCharType="separate"/>
          </w:r>
          <w:r>
            <w:rPr>
              <w:noProof/>
              <w:sz w:val="16"/>
              <w:szCs w:val="16"/>
            </w:rPr>
            <w:t>1</w:t>
          </w:r>
          <w:r w:rsidRPr="001D63F6">
            <w:rPr>
              <w:noProof/>
              <w:sz w:val="16"/>
              <w:szCs w:val="16"/>
            </w:rPr>
            <w:fldChar w:fldCharType="end"/>
          </w:r>
          <w:r w:rsidRPr="001D63F6">
            <w:rPr>
              <w:noProof/>
              <w:sz w:val="16"/>
              <w:szCs w:val="16"/>
            </w:rPr>
            <w:t>(</w:t>
          </w:r>
          <w:r w:rsidRPr="001D63F6">
            <w:rPr>
              <w:noProof/>
              <w:sz w:val="16"/>
              <w:szCs w:val="16"/>
            </w:rPr>
            <w:fldChar w:fldCharType="begin"/>
          </w:r>
          <w:r w:rsidRPr="001D63F6">
            <w:rPr>
              <w:noProof/>
              <w:sz w:val="16"/>
              <w:szCs w:val="16"/>
            </w:rPr>
            <w:instrText xml:space="preserve"> NUMPAGES  \# "0" \* Arabic  \* MERGEFORMAT </w:instrText>
          </w:r>
          <w:r w:rsidRPr="001D63F6">
            <w:rPr>
              <w:noProof/>
              <w:sz w:val="16"/>
              <w:szCs w:val="16"/>
            </w:rPr>
            <w:fldChar w:fldCharType="separate"/>
          </w:r>
          <w:r>
            <w:rPr>
              <w:noProof/>
              <w:sz w:val="16"/>
              <w:szCs w:val="16"/>
            </w:rPr>
            <w:t>2</w:t>
          </w:r>
          <w:r w:rsidRPr="001D63F6">
            <w:rPr>
              <w:noProof/>
              <w:sz w:val="16"/>
              <w:szCs w:val="16"/>
            </w:rPr>
            <w:fldChar w:fldCharType="end"/>
          </w:r>
          <w:r w:rsidRPr="001D63F6">
            <w:rPr>
              <w:noProof/>
              <w:sz w:val="16"/>
              <w:szCs w:val="16"/>
            </w:rPr>
            <w:t>)</w:t>
          </w:r>
        </w:p>
      </w:tc>
    </w:tr>
    <w:tr w:rsidR="008F2895" w:rsidRPr="00A058E4" w14:paraId="67B7F5E9" w14:textId="77777777" w:rsidTr="004B2B44">
      <w:tc>
        <w:tcPr>
          <w:tcW w:w="3005" w:type="dxa"/>
          <w:tcBorders>
            <w:top w:val="nil"/>
            <w:left w:val="nil"/>
            <w:bottom w:val="nil"/>
            <w:right w:val="nil"/>
          </w:tcBorders>
        </w:tcPr>
        <w:p w14:paraId="3EBFA331" w14:textId="77777777" w:rsidR="008F2895" w:rsidRPr="00A058E4" w:rsidRDefault="008F2895" w:rsidP="00272D9D">
          <w:pPr>
            <w:pStyle w:val="Yltunniste"/>
            <w:rPr>
              <w:sz w:val="16"/>
              <w:szCs w:val="16"/>
            </w:rPr>
          </w:pPr>
        </w:p>
      </w:tc>
      <w:tc>
        <w:tcPr>
          <w:tcW w:w="3005" w:type="dxa"/>
          <w:tcBorders>
            <w:top w:val="nil"/>
            <w:left w:val="nil"/>
            <w:bottom w:val="nil"/>
            <w:right w:val="nil"/>
          </w:tcBorders>
        </w:tcPr>
        <w:p w14:paraId="58E45801" w14:textId="77777777" w:rsidR="008F2895" w:rsidRPr="001D63F6" w:rsidRDefault="008F2895" w:rsidP="00272D9D">
          <w:pPr>
            <w:pStyle w:val="Yltunniste"/>
            <w:rPr>
              <w:sz w:val="16"/>
              <w:szCs w:val="16"/>
            </w:rPr>
          </w:pPr>
          <w:r>
            <w:rPr>
              <w:sz w:val="16"/>
              <w:szCs w:val="16"/>
            </w:rPr>
            <w:t>Kysely</w:t>
          </w:r>
          <w:r w:rsidRPr="001D63F6">
            <w:rPr>
              <w:sz w:val="16"/>
              <w:szCs w:val="16"/>
            </w:rPr>
            <w:t>vastaus</w:t>
          </w:r>
        </w:p>
      </w:tc>
      <w:tc>
        <w:tcPr>
          <w:tcW w:w="3006" w:type="dxa"/>
          <w:tcBorders>
            <w:top w:val="nil"/>
            <w:left w:val="nil"/>
            <w:bottom w:val="nil"/>
            <w:right w:val="nil"/>
          </w:tcBorders>
        </w:tcPr>
        <w:p w14:paraId="4B1109F6" w14:textId="779F1735" w:rsidR="008F2895" w:rsidRPr="001D63F6" w:rsidRDefault="00750A69" w:rsidP="00272D9D">
          <w:pPr>
            <w:pStyle w:val="Yltunniste"/>
            <w:jc w:val="right"/>
            <w:rPr>
              <w:sz w:val="16"/>
              <w:szCs w:val="16"/>
              <w:highlight w:val="yellow"/>
            </w:rPr>
          </w:pPr>
          <w:r>
            <w:rPr>
              <w:sz w:val="16"/>
              <w:szCs w:val="16"/>
            </w:rPr>
            <w:t>KT496</w:t>
          </w:r>
        </w:p>
      </w:tc>
    </w:tr>
    <w:tr w:rsidR="008F2895" w:rsidRPr="00A058E4" w14:paraId="405BDDF9" w14:textId="77777777" w:rsidTr="00224FD6">
      <w:trPr>
        <w:trHeight w:val="185"/>
      </w:trPr>
      <w:tc>
        <w:tcPr>
          <w:tcW w:w="3005" w:type="dxa"/>
          <w:tcBorders>
            <w:top w:val="nil"/>
            <w:left w:val="nil"/>
            <w:bottom w:val="nil"/>
            <w:right w:val="nil"/>
          </w:tcBorders>
        </w:tcPr>
        <w:p w14:paraId="1761D9CB" w14:textId="77777777" w:rsidR="008F2895" w:rsidRPr="00A058E4" w:rsidRDefault="008F2895" w:rsidP="00272D9D">
          <w:pPr>
            <w:pStyle w:val="Yltunniste"/>
            <w:rPr>
              <w:sz w:val="16"/>
              <w:szCs w:val="16"/>
            </w:rPr>
          </w:pPr>
        </w:p>
      </w:tc>
      <w:tc>
        <w:tcPr>
          <w:tcW w:w="3005" w:type="dxa"/>
          <w:tcBorders>
            <w:top w:val="nil"/>
            <w:left w:val="nil"/>
            <w:bottom w:val="nil"/>
            <w:right w:val="nil"/>
          </w:tcBorders>
        </w:tcPr>
        <w:p w14:paraId="1FECF4AC" w14:textId="77777777" w:rsidR="008F2895" w:rsidRPr="001D63F6" w:rsidRDefault="008F2895" w:rsidP="00272D9D">
          <w:pPr>
            <w:pStyle w:val="Yltunniste"/>
            <w:rPr>
              <w:sz w:val="16"/>
              <w:szCs w:val="16"/>
            </w:rPr>
          </w:pPr>
        </w:p>
      </w:tc>
      <w:tc>
        <w:tcPr>
          <w:tcW w:w="3006" w:type="dxa"/>
          <w:tcBorders>
            <w:top w:val="nil"/>
            <w:left w:val="nil"/>
            <w:bottom w:val="nil"/>
            <w:right w:val="nil"/>
          </w:tcBorders>
        </w:tcPr>
        <w:p w14:paraId="60733F9A" w14:textId="77777777" w:rsidR="008F2895" w:rsidRPr="001D63F6" w:rsidRDefault="008F2895" w:rsidP="00272D9D">
          <w:pPr>
            <w:pStyle w:val="Yltunniste"/>
            <w:jc w:val="right"/>
            <w:rPr>
              <w:sz w:val="16"/>
              <w:szCs w:val="16"/>
            </w:rPr>
          </w:pPr>
        </w:p>
      </w:tc>
    </w:tr>
    <w:tr w:rsidR="008F2895" w:rsidRPr="00A058E4" w14:paraId="007EB2BE" w14:textId="77777777" w:rsidTr="004B2B44">
      <w:tc>
        <w:tcPr>
          <w:tcW w:w="3005" w:type="dxa"/>
          <w:tcBorders>
            <w:top w:val="nil"/>
            <w:left w:val="nil"/>
            <w:bottom w:val="nil"/>
            <w:right w:val="nil"/>
          </w:tcBorders>
        </w:tcPr>
        <w:p w14:paraId="1F5F69EF" w14:textId="77777777" w:rsidR="008F2895" w:rsidRPr="00A058E4" w:rsidRDefault="008F2895" w:rsidP="00272D9D">
          <w:pPr>
            <w:pStyle w:val="Yltunniste"/>
            <w:rPr>
              <w:sz w:val="16"/>
              <w:szCs w:val="16"/>
            </w:rPr>
          </w:pPr>
        </w:p>
      </w:tc>
      <w:sdt>
        <w:sdtPr>
          <w:rPr>
            <w:rStyle w:val="Tyyli1"/>
          </w:rPr>
          <w:id w:val="-3898531"/>
          <w:lock w:val="sdtLocked"/>
          <w:date w:fullDate="2022-06-29T00:00:00Z">
            <w:dateFormat w:val="dd.MM.yyyy"/>
            <w:lid w:val="fi-FI"/>
            <w:storeMappedDataAs w:val="dateTime"/>
            <w:calendar w:val="gregorian"/>
          </w:date>
        </w:sdtPr>
        <w:sdtEndPr>
          <w:rPr>
            <w:rStyle w:val="Kappaleenoletusfontti"/>
            <w:b w:val="0"/>
            <w:bCs w:val="0"/>
            <w:sz w:val="20"/>
            <w:szCs w:val="16"/>
          </w:rPr>
        </w:sdtEndPr>
        <w:sdtContent>
          <w:tc>
            <w:tcPr>
              <w:tcW w:w="3005" w:type="dxa"/>
              <w:tcBorders>
                <w:top w:val="nil"/>
                <w:left w:val="nil"/>
                <w:bottom w:val="nil"/>
                <w:right w:val="nil"/>
              </w:tcBorders>
            </w:tcPr>
            <w:p w14:paraId="2A6FAC73" w14:textId="7B4D9A01" w:rsidR="008F2895" w:rsidRPr="001D63F6" w:rsidRDefault="00C13546" w:rsidP="00272D9D">
              <w:pPr>
                <w:pStyle w:val="Yltunniste"/>
                <w:rPr>
                  <w:sz w:val="16"/>
                  <w:szCs w:val="16"/>
                </w:rPr>
              </w:pPr>
              <w:r>
                <w:rPr>
                  <w:rStyle w:val="Tyyli1"/>
                </w:rPr>
                <w:t>29.06.2022</w:t>
              </w:r>
            </w:p>
          </w:tc>
        </w:sdtContent>
      </w:sdt>
      <w:sdt>
        <w:sdtPr>
          <w:rPr>
            <w:sz w:val="16"/>
            <w:szCs w:val="16"/>
          </w:rPr>
          <w:alias w:val="Julkisuusaste"/>
          <w:tag w:val="Julkisuusaste"/>
          <w:id w:val="2111695132"/>
          <w:lock w:val="sdtLocked"/>
          <w:comboBox>
            <w:listItem w:value="Valitse kohde."/>
            <w:listItem w:displayText="Julkinen" w:value="Julkinen"/>
            <w:listItem w:displayText="Käyttö rajoitettu ST IV" w:value="Käyttö rajoitettu ST IV"/>
            <w:listItem w:displayText="Salassa pidettävä ST IV" w:value="Salassa pidettävä ST IV"/>
          </w:comboBox>
        </w:sdtPr>
        <w:sdtEndPr/>
        <w:sdtContent>
          <w:tc>
            <w:tcPr>
              <w:tcW w:w="3006" w:type="dxa"/>
              <w:tcBorders>
                <w:top w:val="nil"/>
                <w:left w:val="nil"/>
                <w:bottom w:val="nil"/>
                <w:right w:val="nil"/>
              </w:tcBorders>
            </w:tcPr>
            <w:p w14:paraId="19377B37" w14:textId="5E0B43D0" w:rsidR="008F2895" w:rsidRPr="001D63F6" w:rsidRDefault="0087632E" w:rsidP="00272D9D">
              <w:pPr>
                <w:pStyle w:val="Yltunniste"/>
                <w:jc w:val="right"/>
                <w:rPr>
                  <w:sz w:val="16"/>
                  <w:szCs w:val="16"/>
                </w:rPr>
              </w:pPr>
              <w:r>
                <w:rPr>
                  <w:sz w:val="16"/>
                  <w:szCs w:val="16"/>
                </w:rPr>
                <w:t>Julkinen</w:t>
              </w:r>
            </w:p>
          </w:tc>
        </w:sdtContent>
      </w:sdt>
    </w:tr>
  </w:tbl>
  <w:p w14:paraId="179BDA9F" w14:textId="77777777" w:rsidR="008F2895" w:rsidRPr="00224FD6" w:rsidRDefault="008F2895" w:rsidP="00224FD6">
    <w:pPr>
      <w:pStyle w:val="Yltunniste"/>
      <w:rPr>
        <w:sz w:val="16"/>
        <w:szCs w:val="16"/>
      </w:rPr>
    </w:pPr>
    <w:r>
      <w:rPr>
        <w:noProof/>
        <w:sz w:val="16"/>
        <w:szCs w:val="16"/>
        <w:lang w:eastAsia="fi-FI"/>
      </w:rPr>
      <w:drawing>
        <wp:anchor distT="0" distB="0" distL="114300" distR="114300" simplePos="0" relativeHeight="251690496" behindDoc="0" locked="0" layoutInCell="1" allowOverlap="1" wp14:anchorId="01256770" wp14:editId="12FDF374">
          <wp:simplePos x="0" y="0"/>
          <wp:positionH relativeFrom="column">
            <wp:posOffset>-506725</wp:posOffset>
          </wp:positionH>
          <wp:positionV relativeFrom="page">
            <wp:posOffset>332387</wp:posOffset>
          </wp:positionV>
          <wp:extent cx="1885998" cy="827015"/>
          <wp:effectExtent l="0" t="0" r="0" b="0"/>
          <wp:wrapNone/>
          <wp:docPr id="269"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Migrivärillinen.png"/>
                  <pic:cNvPicPr/>
                </pic:nvPicPr>
                <pic:blipFill>
                  <a:blip r:embed="rId1">
                    <a:extLst>
                      <a:ext uri="{28A0092B-C50C-407E-A947-70E740481C1C}">
                        <a14:useLocalDpi xmlns:a14="http://schemas.microsoft.com/office/drawing/2010/main" val="0"/>
                      </a:ext>
                    </a:extLst>
                  </a:blip>
                  <a:stretch>
                    <a:fillRect/>
                  </a:stretch>
                </pic:blipFill>
                <pic:spPr>
                  <a:xfrm>
                    <a:off x="0" y="0"/>
                    <a:ext cx="1885998" cy="827015"/>
                  </a:xfrm>
                  <a:prstGeom prst="rect">
                    <a:avLst/>
                  </a:prstGeom>
                </pic:spPr>
              </pic:pic>
            </a:graphicData>
          </a:graphic>
          <wp14:sizeRelH relativeFrom="margin">
            <wp14:pctWidth>0</wp14:pctWidth>
          </wp14:sizeRelH>
          <wp14:sizeRelV relativeFrom="margin">
            <wp14:pctHeight>0</wp14:pctHeight>
          </wp14:sizeRelV>
        </wp:anchor>
      </w:drawing>
    </w:r>
  </w:p>
  <w:p w14:paraId="511ED70F" w14:textId="77777777" w:rsidR="008F2895" w:rsidRDefault="008F289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7C1"/>
    <w:multiLevelType w:val="hybridMultilevel"/>
    <w:tmpl w:val="8E7C92FE"/>
    <w:lvl w:ilvl="0" w:tplc="C7FC85CE">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0B736FE4"/>
    <w:multiLevelType w:val="hybridMultilevel"/>
    <w:tmpl w:val="48901980"/>
    <w:lvl w:ilvl="0" w:tplc="46BAA092">
      <w:start w:val="1"/>
      <w:numFmt w:val="decimal"/>
      <w:pStyle w:val="Otsikko3numerolla"/>
      <w:lvlText w:val="%1."/>
      <w:lvlJc w:val="left"/>
      <w:pPr>
        <w:ind w:left="720" w:hanging="360"/>
      </w:pPr>
    </w:lvl>
    <w:lvl w:ilvl="1" w:tplc="040B000F">
      <w:start w:val="1"/>
      <w:numFmt w:val="decimal"/>
      <w:lvlText w:val="%2."/>
      <w:lvlJc w:val="left"/>
      <w:pPr>
        <w:ind w:left="340" w:hanging="34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215F65C0"/>
    <w:multiLevelType w:val="hybridMultilevel"/>
    <w:tmpl w:val="6DAA6ACA"/>
    <w:lvl w:ilvl="0" w:tplc="0A443D26">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806A44"/>
    <w:multiLevelType w:val="hybridMultilevel"/>
    <w:tmpl w:val="23AE4A2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71870A0"/>
    <w:multiLevelType w:val="hybridMultilevel"/>
    <w:tmpl w:val="F95618E4"/>
    <w:lvl w:ilvl="0" w:tplc="C074A40C">
      <w:start w:val="1"/>
      <w:numFmt w:val="decimal"/>
      <w:pStyle w:val="Otsikko2numerolla"/>
      <w:lvlText w:val="%1."/>
      <w:lvlJc w:val="left"/>
      <w:pPr>
        <w:ind w:left="36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27E54323"/>
    <w:multiLevelType w:val="hybridMultilevel"/>
    <w:tmpl w:val="FA6A4EB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EE70BF"/>
    <w:multiLevelType w:val="hybridMultilevel"/>
    <w:tmpl w:val="47724E8C"/>
    <w:lvl w:ilvl="0" w:tplc="4860FA7E">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7266659"/>
    <w:multiLevelType w:val="hybridMultilevel"/>
    <w:tmpl w:val="DC369E0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78B0687"/>
    <w:multiLevelType w:val="hybridMultilevel"/>
    <w:tmpl w:val="DF0A39CC"/>
    <w:lvl w:ilvl="0" w:tplc="02549F8A">
      <w:start w:val="10"/>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37E74F09"/>
    <w:multiLevelType w:val="hybridMultilevel"/>
    <w:tmpl w:val="2F5C4E5E"/>
    <w:lvl w:ilvl="0" w:tplc="4C26CD1C">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8775D52"/>
    <w:multiLevelType w:val="hybridMultilevel"/>
    <w:tmpl w:val="714E57CA"/>
    <w:lvl w:ilvl="0" w:tplc="52D062C4">
      <w:start w:val="10"/>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15:restartNumberingAfterBreak="0">
    <w:nsid w:val="49DB241E"/>
    <w:multiLevelType w:val="hybridMultilevel"/>
    <w:tmpl w:val="49EC59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08F4ABA"/>
    <w:multiLevelType w:val="hybridMultilevel"/>
    <w:tmpl w:val="5A829F48"/>
    <w:lvl w:ilvl="0" w:tplc="C7AE06B2">
      <w:start w:val="1"/>
      <w:numFmt w:val="decimal"/>
      <w:pStyle w:val="Otsikko4"/>
      <w:lvlText w:val="%1.1.1."/>
      <w:lvlJc w:val="left"/>
      <w:pPr>
        <w:ind w:left="360" w:hanging="360"/>
      </w:pPr>
      <w:rPr>
        <w:rFonts w:ascii="Century Gothic" w:hAnsi="Century Gothic" w:hint="default"/>
        <w:b/>
        <w:i w:val="0"/>
        <w:color w:val="auto"/>
        <w:sz w:val="2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3" w15:restartNumberingAfterBreak="0">
    <w:nsid w:val="51166D57"/>
    <w:multiLevelType w:val="hybridMultilevel"/>
    <w:tmpl w:val="D7D4758A"/>
    <w:lvl w:ilvl="0" w:tplc="000ADA1A">
      <w:start w:val="1"/>
      <w:numFmt w:val="decimal"/>
      <w:pStyle w:val="Otsikko3"/>
      <w:lvlText w:val="%1.1."/>
      <w:lvlJc w:val="left"/>
      <w:pPr>
        <w:ind w:left="360" w:hanging="360"/>
      </w:pPr>
      <w:rPr>
        <w:rFonts w:ascii="Century Gothic" w:hAnsi="Century Gothic" w:hint="default"/>
        <w:b/>
        <w:i w:val="0"/>
        <w:color w:val="auto"/>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5F3C5BBE"/>
    <w:multiLevelType w:val="hybridMultilevel"/>
    <w:tmpl w:val="08C23B0A"/>
    <w:lvl w:ilvl="0" w:tplc="2F30C228">
      <w:numFmt w:val="bullet"/>
      <w:lvlText w:val="-"/>
      <w:lvlJc w:val="left"/>
      <w:pPr>
        <w:ind w:left="720" w:hanging="360"/>
      </w:pPr>
      <w:rPr>
        <w:rFonts w:ascii="Century Gothic" w:eastAsiaTheme="minorHAnsi" w:hAnsi="Century Gothic"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673E7EC8"/>
    <w:multiLevelType w:val="hybridMultilevel"/>
    <w:tmpl w:val="5A34E4E2"/>
    <w:lvl w:ilvl="0" w:tplc="9340AA88">
      <w:start w:val="1"/>
      <w:numFmt w:val="decimal"/>
      <w:suff w:val="space"/>
      <w:lvlText w:val="%1."/>
      <w:lvlJc w:val="left"/>
      <w:pPr>
        <w:ind w:left="340" w:hanging="34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682058F7"/>
    <w:multiLevelType w:val="hybridMultilevel"/>
    <w:tmpl w:val="8EA4C3B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69E71D61"/>
    <w:multiLevelType w:val="hybridMultilevel"/>
    <w:tmpl w:val="867CD8E8"/>
    <w:lvl w:ilvl="0" w:tplc="C794172E">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15:restartNumberingAfterBreak="0">
    <w:nsid w:val="7C272BED"/>
    <w:multiLevelType w:val="hybridMultilevel"/>
    <w:tmpl w:val="89F4F3A2"/>
    <w:lvl w:ilvl="0" w:tplc="DA044EEE">
      <w:start w:val="1"/>
      <w:numFmt w:val="decimal"/>
      <w:pStyle w:val="Otsikko2"/>
      <w:lvlText w:val="%1."/>
      <w:lvlJc w:val="left"/>
      <w:pPr>
        <w:ind w:left="360" w:hanging="360"/>
      </w:pPr>
      <w:rPr>
        <w:rFonts w:ascii="Century Gothic" w:hAnsi="Century Gothic" w:hint="default"/>
        <w:b/>
        <w:bCs w:val="0"/>
        <w:i w:val="0"/>
        <w:iCs w:val="0"/>
        <w:caps w:val="0"/>
        <w:smallCaps w:val="0"/>
        <w:strike w:val="0"/>
        <w:dstrike w:val="0"/>
        <w:noProof w:val="0"/>
        <w:vanish w:val="0"/>
        <w:color w:val="auto"/>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7EDE58DC"/>
    <w:multiLevelType w:val="hybridMultilevel"/>
    <w:tmpl w:val="A754D0F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9"/>
  </w:num>
  <w:num w:numId="2">
    <w:abstractNumId w:val="17"/>
  </w:num>
  <w:num w:numId="3">
    <w:abstractNumId w:val="7"/>
  </w:num>
  <w:num w:numId="4">
    <w:abstractNumId w:val="5"/>
  </w:num>
  <w:num w:numId="5">
    <w:abstractNumId w:val="3"/>
  </w:num>
  <w:num w:numId="6">
    <w:abstractNumId w:val="11"/>
  </w:num>
  <w:num w:numId="7">
    <w:abstractNumId w:val="16"/>
  </w:num>
  <w:num w:numId="8">
    <w:abstractNumId w:val="15"/>
  </w:num>
  <w:num w:numId="9">
    <w:abstractNumId w:val="15"/>
    <w:lvlOverride w:ilvl="0">
      <w:startOverride w:val="1"/>
    </w:lvlOverride>
  </w:num>
  <w:num w:numId="10">
    <w:abstractNumId w:val="4"/>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2"/>
  </w:num>
  <w:num w:numId="15">
    <w:abstractNumId w:val="1"/>
  </w:num>
  <w:num w:numId="16">
    <w:abstractNumId w:val="1"/>
  </w:num>
  <w:num w:numId="17">
    <w:abstractNumId w:val="0"/>
  </w:num>
  <w:num w:numId="18">
    <w:abstractNumId w:val="13"/>
  </w:num>
  <w:num w:numId="19">
    <w:abstractNumId w:val="12"/>
  </w:num>
  <w:num w:numId="20">
    <w:abstractNumId w:val="18"/>
  </w:num>
  <w:num w:numId="21">
    <w:abstractNumId w:val="9"/>
  </w:num>
  <w:num w:numId="22">
    <w:abstractNumId w:val="6"/>
  </w:num>
  <w:num w:numId="23">
    <w:abstractNumId w:val="14"/>
  </w:num>
  <w:num w:numId="24">
    <w:abstractNumId w:val="1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BCB"/>
    <w:rsid w:val="00010C97"/>
    <w:rsid w:val="0001289F"/>
    <w:rsid w:val="000140FF"/>
    <w:rsid w:val="00022D94"/>
    <w:rsid w:val="000410E0"/>
    <w:rsid w:val="000449EA"/>
    <w:rsid w:val="000455E3"/>
    <w:rsid w:val="00046783"/>
    <w:rsid w:val="00053F4F"/>
    <w:rsid w:val="000663E8"/>
    <w:rsid w:val="0007094E"/>
    <w:rsid w:val="00072438"/>
    <w:rsid w:val="00080AFE"/>
    <w:rsid w:val="00082DFE"/>
    <w:rsid w:val="000931DC"/>
    <w:rsid w:val="0009323F"/>
    <w:rsid w:val="000A5415"/>
    <w:rsid w:val="000B4839"/>
    <w:rsid w:val="000B7ABB"/>
    <w:rsid w:val="000D3A2C"/>
    <w:rsid w:val="000D3FE4"/>
    <w:rsid w:val="000D45F8"/>
    <w:rsid w:val="000E1A4B"/>
    <w:rsid w:val="000E2D54"/>
    <w:rsid w:val="000E693C"/>
    <w:rsid w:val="000F147A"/>
    <w:rsid w:val="000F4AD8"/>
    <w:rsid w:val="000F6F25"/>
    <w:rsid w:val="000F793B"/>
    <w:rsid w:val="00110B17"/>
    <w:rsid w:val="00117EA9"/>
    <w:rsid w:val="00124DED"/>
    <w:rsid w:val="001360E5"/>
    <w:rsid w:val="001431AB"/>
    <w:rsid w:val="00144A6D"/>
    <w:rsid w:val="0015724C"/>
    <w:rsid w:val="001758C8"/>
    <w:rsid w:val="00180715"/>
    <w:rsid w:val="0019524D"/>
    <w:rsid w:val="001A4752"/>
    <w:rsid w:val="001B090D"/>
    <w:rsid w:val="001B6B07"/>
    <w:rsid w:val="001C3EB2"/>
    <w:rsid w:val="001C422A"/>
    <w:rsid w:val="001D015C"/>
    <w:rsid w:val="001D1831"/>
    <w:rsid w:val="001D587F"/>
    <w:rsid w:val="001D63F6"/>
    <w:rsid w:val="001E21A8"/>
    <w:rsid w:val="001F1B08"/>
    <w:rsid w:val="00206DFC"/>
    <w:rsid w:val="0021030B"/>
    <w:rsid w:val="002248A2"/>
    <w:rsid w:val="00224FD6"/>
    <w:rsid w:val="0022712B"/>
    <w:rsid w:val="00237C15"/>
    <w:rsid w:val="002534CD"/>
    <w:rsid w:val="00253B21"/>
    <w:rsid w:val="002571E9"/>
    <w:rsid w:val="002629C5"/>
    <w:rsid w:val="00267906"/>
    <w:rsid w:val="00272D9D"/>
    <w:rsid w:val="00274B55"/>
    <w:rsid w:val="002A6054"/>
    <w:rsid w:val="002B5E48"/>
    <w:rsid w:val="002C2668"/>
    <w:rsid w:val="002C4FEA"/>
    <w:rsid w:val="002C656A"/>
    <w:rsid w:val="002D0032"/>
    <w:rsid w:val="002D7383"/>
    <w:rsid w:val="002E0B87"/>
    <w:rsid w:val="002E7DCF"/>
    <w:rsid w:val="00306B6E"/>
    <w:rsid w:val="003077A4"/>
    <w:rsid w:val="003135FC"/>
    <w:rsid w:val="00313CBC"/>
    <w:rsid w:val="003226F0"/>
    <w:rsid w:val="0033622F"/>
    <w:rsid w:val="00337E76"/>
    <w:rsid w:val="00342A30"/>
    <w:rsid w:val="003673C0"/>
    <w:rsid w:val="00373713"/>
    <w:rsid w:val="00376326"/>
    <w:rsid w:val="00377AEB"/>
    <w:rsid w:val="0038473B"/>
    <w:rsid w:val="0039232D"/>
    <w:rsid w:val="003944CD"/>
    <w:rsid w:val="003B3150"/>
    <w:rsid w:val="003D0AB9"/>
    <w:rsid w:val="003D64F0"/>
    <w:rsid w:val="003E1537"/>
    <w:rsid w:val="003E7635"/>
    <w:rsid w:val="004045B4"/>
    <w:rsid w:val="00410407"/>
    <w:rsid w:val="0041667A"/>
    <w:rsid w:val="00421708"/>
    <w:rsid w:val="004221B0"/>
    <w:rsid w:val="00423E56"/>
    <w:rsid w:val="004260DB"/>
    <w:rsid w:val="0043343B"/>
    <w:rsid w:val="0043717D"/>
    <w:rsid w:val="00440722"/>
    <w:rsid w:val="004460C6"/>
    <w:rsid w:val="00460ADC"/>
    <w:rsid w:val="0048343A"/>
    <w:rsid w:val="00483E37"/>
    <w:rsid w:val="004B2B44"/>
    <w:rsid w:val="004B34E1"/>
    <w:rsid w:val="004C6D25"/>
    <w:rsid w:val="004D7081"/>
    <w:rsid w:val="004D76E3"/>
    <w:rsid w:val="004E598B"/>
    <w:rsid w:val="004F15C9"/>
    <w:rsid w:val="004F28FE"/>
    <w:rsid w:val="004F4078"/>
    <w:rsid w:val="004F5094"/>
    <w:rsid w:val="00525360"/>
    <w:rsid w:val="0052684C"/>
    <w:rsid w:val="00543B88"/>
    <w:rsid w:val="00555E75"/>
    <w:rsid w:val="00560AF4"/>
    <w:rsid w:val="005814A1"/>
    <w:rsid w:val="00583FE4"/>
    <w:rsid w:val="00587A97"/>
    <w:rsid w:val="0059109A"/>
    <w:rsid w:val="00593718"/>
    <w:rsid w:val="005A1644"/>
    <w:rsid w:val="005A267F"/>
    <w:rsid w:val="005A309A"/>
    <w:rsid w:val="005B00BB"/>
    <w:rsid w:val="005B3A3F"/>
    <w:rsid w:val="005B47D8"/>
    <w:rsid w:val="005C5498"/>
    <w:rsid w:val="005D159C"/>
    <w:rsid w:val="005D7EB5"/>
    <w:rsid w:val="005F163B"/>
    <w:rsid w:val="005F3F05"/>
    <w:rsid w:val="00601F27"/>
    <w:rsid w:val="006035DE"/>
    <w:rsid w:val="00620595"/>
    <w:rsid w:val="00627C21"/>
    <w:rsid w:val="00633597"/>
    <w:rsid w:val="00635ABF"/>
    <w:rsid w:val="0064460B"/>
    <w:rsid w:val="0064589F"/>
    <w:rsid w:val="0066056F"/>
    <w:rsid w:val="00662B56"/>
    <w:rsid w:val="0068369D"/>
    <w:rsid w:val="00686CF3"/>
    <w:rsid w:val="0069184A"/>
    <w:rsid w:val="006A2F5D"/>
    <w:rsid w:val="006B1508"/>
    <w:rsid w:val="006B3E85"/>
    <w:rsid w:val="006B4626"/>
    <w:rsid w:val="006B7D67"/>
    <w:rsid w:val="006D3068"/>
    <w:rsid w:val="006E67E6"/>
    <w:rsid w:val="006E7D0B"/>
    <w:rsid w:val="006F0B7C"/>
    <w:rsid w:val="007021EE"/>
    <w:rsid w:val="0070377D"/>
    <w:rsid w:val="007168DA"/>
    <w:rsid w:val="0073369B"/>
    <w:rsid w:val="007373FC"/>
    <w:rsid w:val="0074158A"/>
    <w:rsid w:val="00750A69"/>
    <w:rsid w:val="00751EBB"/>
    <w:rsid w:val="00754A7F"/>
    <w:rsid w:val="007556DA"/>
    <w:rsid w:val="00772BE2"/>
    <w:rsid w:val="00785D58"/>
    <w:rsid w:val="007916BE"/>
    <w:rsid w:val="00794FB0"/>
    <w:rsid w:val="007B2D20"/>
    <w:rsid w:val="007B43CC"/>
    <w:rsid w:val="007C25EB"/>
    <w:rsid w:val="007C4B6F"/>
    <w:rsid w:val="007C5BB2"/>
    <w:rsid w:val="007E0069"/>
    <w:rsid w:val="00803B42"/>
    <w:rsid w:val="0081152D"/>
    <w:rsid w:val="008350F0"/>
    <w:rsid w:val="00835734"/>
    <w:rsid w:val="00845940"/>
    <w:rsid w:val="00855B5F"/>
    <w:rsid w:val="008571C0"/>
    <w:rsid w:val="00860C12"/>
    <w:rsid w:val="008755BF"/>
    <w:rsid w:val="0087632E"/>
    <w:rsid w:val="008B2637"/>
    <w:rsid w:val="008B4C53"/>
    <w:rsid w:val="008C6A0E"/>
    <w:rsid w:val="008D49D7"/>
    <w:rsid w:val="008E009B"/>
    <w:rsid w:val="008E0129"/>
    <w:rsid w:val="008F20FD"/>
    <w:rsid w:val="008F2895"/>
    <w:rsid w:val="008F2AAB"/>
    <w:rsid w:val="0090479F"/>
    <w:rsid w:val="00911AF4"/>
    <w:rsid w:val="009230EE"/>
    <w:rsid w:val="00926F6C"/>
    <w:rsid w:val="00933136"/>
    <w:rsid w:val="00951062"/>
    <w:rsid w:val="00971892"/>
    <w:rsid w:val="00980926"/>
    <w:rsid w:val="00981F45"/>
    <w:rsid w:val="009A53B6"/>
    <w:rsid w:val="009B606B"/>
    <w:rsid w:val="009C537B"/>
    <w:rsid w:val="009D44A2"/>
    <w:rsid w:val="009E0F44"/>
    <w:rsid w:val="009F06AA"/>
    <w:rsid w:val="00A00057"/>
    <w:rsid w:val="00A04FF1"/>
    <w:rsid w:val="00A058E4"/>
    <w:rsid w:val="00A1518C"/>
    <w:rsid w:val="00A35BCB"/>
    <w:rsid w:val="00A71131"/>
    <w:rsid w:val="00A86A5A"/>
    <w:rsid w:val="00A900EA"/>
    <w:rsid w:val="00AA04D9"/>
    <w:rsid w:val="00AA4BB9"/>
    <w:rsid w:val="00AC2BCA"/>
    <w:rsid w:val="00AC4FDE"/>
    <w:rsid w:val="00AC5E4B"/>
    <w:rsid w:val="00AE08A1"/>
    <w:rsid w:val="00AE34EF"/>
    <w:rsid w:val="00AE54AA"/>
    <w:rsid w:val="00B112B8"/>
    <w:rsid w:val="00B1296F"/>
    <w:rsid w:val="00B33381"/>
    <w:rsid w:val="00B37882"/>
    <w:rsid w:val="00B4262D"/>
    <w:rsid w:val="00B43DD6"/>
    <w:rsid w:val="00B529CE"/>
    <w:rsid w:val="00B548B8"/>
    <w:rsid w:val="00B65278"/>
    <w:rsid w:val="00B70293"/>
    <w:rsid w:val="00B74578"/>
    <w:rsid w:val="00B91356"/>
    <w:rsid w:val="00B96A72"/>
    <w:rsid w:val="00BA2164"/>
    <w:rsid w:val="00BA3DDF"/>
    <w:rsid w:val="00BB20DE"/>
    <w:rsid w:val="00BB785D"/>
    <w:rsid w:val="00BC1CB7"/>
    <w:rsid w:val="00BC367A"/>
    <w:rsid w:val="00BE0837"/>
    <w:rsid w:val="00BE4344"/>
    <w:rsid w:val="00BE608B"/>
    <w:rsid w:val="00BF744C"/>
    <w:rsid w:val="00C06FCB"/>
    <w:rsid w:val="00C1035E"/>
    <w:rsid w:val="00C112FB"/>
    <w:rsid w:val="00C1302F"/>
    <w:rsid w:val="00C13546"/>
    <w:rsid w:val="00C4700B"/>
    <w:rsid w:val="00C50704"/>
    <w:rsid w:val="00C53E48"/>
    <w:rsid w:val="00C747DB"/>
    <w:rsid w:val="00C90D86"/>
    <w:rsid w:val="00C95A8B"/>
    <w:rsid w:val="00CA286C"/>
    <w:rsid w:val="00CC3CAE"/>
    <w:rsid w:val="00CD233C"/>
    <w:rsid w:val="00D05D78"/>
    <w:rsid w:val="00D1014A"/>
    <w:rsid w:val="00D130E2"/>
    <w:rsid w:val="00D152E0"/>
    <w:rsid w:val="00D171E5"/>
    <w:rsid w:val="00D205C8"/>
    <w:rsid w:val="00D5521D"/>
    <w:rsid w:val="00D55CDC"/>
    <w:rsid w:val="00D6472E"/>
    <w:rsid w:val="00D64DE6"/>
    <w:rsid w:val="00D724F3"/>
    <w:rsid w:val="00D80C95"/>
    <w:rsid w:val="00D85581"/>
    <w:rsid w:val="00D923D5"/>
    <w:rsid w:val="00D93433"/>
    <w:rsid w:val="00D9702B"/>
    <w:rsid w:val="00DB256D"/>
    <w:rsid w:val="00DB6FD7"/>
    <w:rsid w:val="00DC1073"/>
    <w:rsid w:val="00DC565C"/>
    <w:rsid w:val="00DC6CD6"/>
    <w:rsid w:val="00DC729C"/>
    <w:rsid w:val="00DD0451"/>
    <w:rsid w:val="00DD2E99"/>
    <w:rsid w:val="00DF4C39"/>
    <w:rsid w:val="00E0146F"/>
    <w:rsid w:val="00E01537"/>
    <w:rsid w:val="00E100BE"/>
    <w:rsid w:val="00E1041E"/>
    <w:rsid w:val="00E10F4B"/>
    <w:rsid w:val="00E1239A"/>
    <w:rsid w:val="00E15EE7"/>
    <w:rsid w:val="00E401B6"/>
    <w:rsid w:val="00E424D1"/>
    <w:rsid w:val="00E57645"/>
    <w:rsid w:val="00E6048D"/>
    <w:rsid w:val="00E610F3"/>
    <w:rsid w:val="00E61ADE"/>
    <w:rsid w:val="00E61B04"/>
    <w:rsid w:val="00E6371A"/>
    <w:rsid w:val="00E64CFC"/>
    <w:rsid w:val="00E66BD8"/>
    <w:rsid w:val="00E82BAB"/>
    <w:rsid w:val="00E85D86"/>
    <w:rsid w:val="00E942F2"/>
    <w:rsid w:val="00EA04C6"/>
    <w:rsid w:val="00EA211A"/>
    <w:rsid w:val="00EA4FE4"/>
    <w:rsid w:val="00EB6C6D"/>
    <w:rsid w:val="00EC45CF"/>
    <w:rsid w:val="00ED148F"/>
    <w:rsid w:val="00EF6338"/>
    <w:rsid w:val="00EF6FCF"/>
    <w:rsid w:val="00F04AE6"/>
    <w:rsid w:val="00F06D78"/>
    <w:rsid w:val="00F12C1A"/>
    <w:rsid w:val="00F23732"/>
    <w:rsid w:val="00F2435A"/>
    <w:rsid w:val="00F2698E"/>
    <w:rsid w:val="00F40646"/>
    <w:rsid w:val="00F43553"/>
    <w:rsid w:val="00F66B26"/>
    <w:rsid w:val="00F81E6B"/>
    <w:rsid w:val="00F82F9C"/>
    <w:rsid w:val="00F86390"/>
    <w:rsid w:val="00F9400E"/>
    <w:rsid w:val="00F95A1B"/>
    <w:rsid w:val="00F96410"/>
    <w:rsid w:val="00FB090D"/>
    <w:rsid w:val="00FB4752"/>
    <w:rsid w:val="00FC7F85"/>
    <w:rsid w:val="00FD256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7F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uiPriority w:val="11"/>
    <w:qFormat/>
    <w:rsid w:val="00751EBB"/>
    <w:rPr>
      <w:rFonts w:ascii="Century Gothic" w:hAnsi="Century Gothic"/>
      <w:sz w:val="20"/>
    </w:rPr>
  </w:style>
  <w:style w:type="paragraph" w:styleId="Otsikko1">
    <w:name w:val="heading 1"/>
    <w:aliases w:val="Pääotsikko"/>
    <w:basedOn w:val="Normaali"/>
    <w:next w:val="Normaali"/>
    <w:link w:val="Otsikko1Char"/>
    <w:qFormat/>
    <w:rsid w:val="006A2F5D"/>
    <w:pPr>
      <w:keepNext/>
      <w:keepLines/>
      <w:spacing w:before="240" w:after="240"/>
      <w:outlineLvl w:val="0"/>
    </w:pPr>
    <w:rPr>
      <w:rFonts w:eastAsiaTheme="majorEastAsia" w:cstheme="majorBidi"/>
      <w:b/>
      <w:color w:val="000000" w:themeColor="text1"/>
      <w:sz w:val="32"/>
      <w:szCs w:val="32"/>
    </w:rPr>
  </w:style>
  <w:style w:type="paragraph" w:styleId="Otsikko2">
    <w:name w:val="heading 2"/>
    <w:basedOn w:val="Normaali"/>
    <w:next w:val="Normaali"/>
    <w:link w:val="Otsikko2Char"/>
    <w:uiPriority w:val="9"/>
    <w:unhideWhenUsed/>
    <w:qFormat/>
    <w:rsid w:val="00633597"/>
    <w:pPr>
      <w:keepNext/>
      <w:keepLines/>
      <w:numPr>
        <w:numId w:val="20"/>
      </w:numPr>
      <w:spacing w:before="240" w:after="240"/>
      <w:outlineLvl w:val="1"/>
    </w:pPr>
    <w:rPr>
      <w:rFonts w:eastAsiaTheme="majorEastAsia" w:cstheme="majorHAnsi"/>
      <w:b/>
      <w:color w:val="000000" w:themeColor="text1"/>
      <w:sz w:val="28"/>
      <w:szCs w:val="26"/>
    </w:rPr>
  </w:style>
  <w:style w:type="paragraph" w:styleId="Otsikko3">
    <w:name w:val="heading 3"/>
    <w:basedOn w:val="Normaali"/>
    <w:next w:val="LeiptekstiMigri"/>
    <w:link w:val="Otsikko3Char"/>
    <w:uiPriority w:val="9"/>
    <w:unhideWhenUsed/>
    <w:qFormat/>
    <w:rsid w:val="00633597"/>
    <w:pPr>
      <w:keepNext/>
      <w:keepLines/>
      <w:numPr>
        <w:numId w:val="18"/>
      </w:numPr>
      <w:spacing w:before="240" w:after="240"/>
      <w:outlineLvl w:val="2"/>
    </w:pPr>
    <w:rPr>
      <w:rFonts w:eastAsiaTheme="majorEastAsia" w:cstheme="majorBidi"/>
      <w:b/>
      <w:color w:val="000000" w:themeColor="text1"/>
      <w:sz w:val="24"/>
      <w:szCs w:val="24"/>
    </w:rPr>
  </w:style>
  <w:style w:type="paragraph" w:styleId="Otsikko4">
    <w:name w:val="heading 4"/>
    <w:basedOn w:val="Normaali"/>
    <w:next w:val="LeiptekstiMigri"/>
    <w:link w:val="Otsikko4Char"/>
    <w:uiPriority w:val="9"/>
    <w:unhideWhenUsed/>
    <w:qFormat/>
    <w:rsid w:val="00633597"/>
    <w:pPr>
      <w:keepNext/>
      <w:keepLines/>
      <w:numPr>
        <w:numId w:val="19"/>
      </w:numPr>
      <w:spacing w:before="240" w:after="240"/>
      <w:outlineLvl w:val="3"/>
    </w:pPr>
    <w:rPr>
      <w:rFonts w:eastAsiaTheme="majorEastAsia" w:cstheme="majorBidi"/>
      <w:b/>
      <w:iCs/>
      <w:color w:val="000000" w:themeColor="text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aliases w:val="Pääotsikko Char"/>
    <w:basedOn w:val="Kappaleenoletusfontti"/>
    <w:link w:val="Otsikko1"/>
    <w:rsid w:val="00751EBB"/>
    <w:rPr>
      <w:rFonts w:ascii="Century Gothic" w:eastAsiaTheme="majorEastAsia" w:hAnsi="Century Gothic" w:cstheme="majorBidi"/>
      <w:b/>
      <w:color w:val="000000" w:themeColor="text1"/>
      <w:sz w:val="32"/>
      <w:szCs w:val="32"/>
    </w:rPr>
  </w:style>
  <w:style w:type="character" w:customStyle="1" w:styleId="Otsikko2Char">
    <w:name w:val="Otsikko 2 Char"/>
    <w:basedOn w:val="Kappaleenoletusfontti"/>
    <w:link w:val="Otsikko2"/>
    <w:uiPriority w:val="9"/>
    <w:rsid w:val="00633597"/>
    <w:rPr>
      <w:rFonts w:ascii="Century Gothic" w:eastAsiaTheme="majorEastAsia" w:hAnsi="Century Gothic" w:cstheme="majorHAnsi"/>
      <w:b/>
      <w:color w:val="000000" w:themeColor="text1"/>
      <w:sz w:val="28"/>
      <w:szCs w:val="26"/>
    </w:rPr>
  </w:style>
  <w:style w:type="character" w:customStyle="1" w:styleId="Otsikko3Char">
    <w:name w:val="Otsikko 3 Char"/>
    <w:basedOn w:val="Kappaleenoletusfontti"/>
    <w:link w:val="Otsikko3"/>
    <w:uiPriority w:val="9"/>
    <w:rsid w:val="00633597"/>
    <w:rPr>
      <w:rFonts w:ascii="Century Gothic" w:eastAsiaTheme="majorEastAsia" w:hAnsi="Century Gothic" w:cstheme="majorBidi"/>
      <w:b/>
      <w:color w:val="000000" w:themeColor="text1"/>
      <w:sz w:val="24"/>
      <w:szCs w:val="24"/>
    </w:rPr>
  </w:style>
  <w:style w:type="paragraph" w:styleId="Otsikko">
    <w:name w:val="Title"/>
    <w:basedOn w:val="Normaali"/>
    <w:next w:val="Normaali"/>
    <w:link w:val="OtsikkoChar"/>
    <w:uiPriority w:val="10"/>
    <w:rsid w:val="000663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0663E8"/>
    <w:rPr>
      <w:rFonts w:asciiTheme="majorHAnsi" w:eastAsiaTheme="majorEastAsia" w:hAnsiTheme="majorHAnsi" w:cstheme="majorBidi"/>
      <w:spacing w:val="-10"/>
      <w:kern w:val="28"/>
      <w:sz w:val="56"/>
      <w:szCs w:val="56"/>
    </w:rPr>
  </w:style>
  <w:style w:type="paragraph" w:styleId="Yltunniste">
    <w:name w:val="header"/>
    <w:basedOn w:val="Normaali"/>
    <w:link w:val="YltunnisteChar"/>
    <w:uiPriority w:val="99"/>
    <w:unhideWhenUsed/>
    <w:rsid w:val="007E0069"/>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7E0069"/>
    <w:rPr>
      <w:rFonts w:ascii="Century Gothic" w:hAnsi="Century Gothic"/>
      <w:sz w:val="20"/>
    </w:rPr>
  </w:style>
  <w:style w:type="paragraph" w:styleId="Alatunniste">
    <w:name w:val="footer"/>
    <w:basedOn w:val="Normaali"/>
    <w:link w:val="AlatunnisteChar"/>
    <w:uiPriority w:val="99"/>
    <w:unhideWhenUsed/>
    <w:rsid w:val="007E0069"/>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7E0069"/>
    <w:rPr>
      <w:rFonts w:ascii="Century Gothic" w:hAnsi="Century Gothic"/>
      <w:sz w:val="20"/>
    </w:rPr>
  </w:style>
  <w:style w:type="paragraph" w:styleId="Seliteteksti">
    <w:name w:val="Balloon Text"/>
    <w:basedOn w:val="Normaali"/>
    <w:link w:val="SelitetekstiChar"/>
    <w:uiPriority w:val="99"/>
    <w:semiHidden/>
    <w:unhideWhenUsed/>
    <w:rsid w:val="007E0069"/>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E0069"/>
    <w:rPr>
      <w:rFonts w:ascii="Segoe UI" w:hAnsi="Segoe UI" w:cs="Segoe UI"/>
      <w:sz w:val="18"/>
      <w:szCs w:val="18"/>
    </w:rPr>
  </w:style>
  <w:style w:type="table" w:styleId="TaulukkoRuudukko">
    <w:name w:val="Table Grid"/>
    <w:basedOn w:val="Normaalitaulukko"/>
    <w:uiPriority w:val="39"/>
    <w:rsid w:val="00313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iptekstiMigri">
    <w:name w:val="Leipäteksti Migri"/>
    <w:basedOn w:val="Normaali"/>
    <w:qFormat/>
    <w:rsid w:val="00117EA9"/>
    <w:pPr>
      <w:spacing w:before="120" w:after="120" w:line="240" w:lineRule="auto"/>
      <w:ind w:left="1440"/>
    </w:pPr>
  </w:style>
  <w:style w:type="paragraph" w:styleId="Luettelokappale">
    <w:name w:val="List Paragraph"/>
    <w:basedOn w:val="Normaali"/>
    <w:uiPriority w:val="34"/>
    <w:rsid w:val="0074158A"/>
    <w:pPr>
      <w:ind w:left="720"/>
      <w:contextualSpacing/>
    </w:pPr>
  </w:style>
  <w:style w:type="character" w:customStyle="1" w:styleId="Otsikko4Char">
    <w:name w:val="Otsikko 4 Char"/>
    <w:basedOn w:val="Kappaleenoletusfontti"/>
    <w:link w:val="Otsikko4"/>
    <w:uiPriority w:val="9"/>
    <w:rsid w:val="00633597"/>
    <w:rPr>
      <w:rFonts w:ascii="Century Gothic" w:eastAsiaTheme="majorEastAsia" w:hAnsi="Century Gothic" w:cstheme="majorBidi"/>
      <w:b/>
      <w:iCs/>
      <w:color w:val="000000" w:themeColor="text1"/>
      <w:sz w:val="20"/>
    </w:rPr>
  </w:style>
  <w:style w:type="paragraph" w:styleId="Kuvaotsikko">
    <w:name w:val="caption"/>
    <w:aliases w:val="Quote"/>
    <w:basedOn w:val="Normaali"/>
    <w:next w:val="Normaali"/>
    <w:uiPriority w:val="11"/>
    <w:unhideWhenUsed/>
    <w:qFormat/>
    <w:rsid w:val="00082DFE"/>
    <w:pPr>
      <w:spacing w:before="240" w:after="240" w:line="240" w:lineRule="auto"/>
    </w:pPr>
    <w:rPr>
      <w:i/>
      <w:iCs/>
      <w:color w:val="000000" w:themeColor="text1"/>
      <w:szCs w:val="18"/>
    </w:rPr>
  </w:style>
  <w:style w:type="paragraph" w:customStyle="1" w:styleId="Numeroitupotsikko">
    <w:name w:val="Numeroitupääotsikko"/>
    <w:basedOn w:val="Otsikko1"/>
    <w:next w:val="LeiptekstiMigri"/>
    <w:uiPriority w:val="11"/>
    <w:rsid w:val="003077A4"/>
  </w:style>
  <w:style w:type="paragraph" w:customStyle="1" w:styleId="HeaderISO">
    <w:name w:val="Header ISO"/>
    <w:rsid w:val="00803B42"/>
    <w:pPr>
      <w:spacing w:after="0" w:line="240" w:lineRule="auto"/>
    </w:pPr>
    <w:rPr>
      <w:rFonts w:ascii="Arial" w:eastAsia="Times New Roman" w:hAnsi="Arial" w:cs="Times New Roman"/>
      <w:caps/>
      <w:sz w:val="16"/>
      <w:szCs w:val="24"/>
    </w:rPr>
  </w:style>
  <w:style w:type="paragraph" w:customStyle="1" w:styleId="Headerpieni">
    <w:name w:val="Header pieni"/>
    <w:rsid w:val="00803B42"/>
    <w:pPr>
      <w:spacing w:after="0" w:line="240" w:lineRule="auto"/>
    </w:pPr>
    <w:rPr>
      <w:rFonts w:ascii="Arial" w:eastAsia="Times New Roman" w:hAnsi="Arial" w:cs="Times New Roman"/>
      <w:sz w:val="16"/>
      <w:szCs w:val="24"/>
    </w:rPr>
  </w:style>
  <w:style w:type="character" w:styleId="Sivunumero">
    <w:name w:val="page number"/>
    <w:basedOn w:val="Kappaleenoletusfontti"/>
    <w:rsid w:val="00803B42"/>
  </w:style>
  <w:style w:type="paragraph" w:customStyle="1" w:styleId="POTSIKKO">
    <w:name w:val="PÄÄOTSIKKO"/>
    <w:basedOn w:val="Normaali"/>
    <w:next w:val="Normaali"/>
    <w:rsid w:val="00803B42"/>
    <w:pPr>
      <w:suppressAutoHyphens/>
      <w:spacing w:after="0" w:line="260" w:lineRule="atLeast"/>
    </w:pPr>
    <w:rPr>
      <w:rFonts w:ascii="Arial" w:eastAsia="Times New Roman" w:hAnsi="Arial" w:cs="Times New Roman"/>
      <w:caps/>
      <w:spacing w:val="10"/>
      <w:sz w:val="22"/>
      <w:szCs w:val="24"/>
    </w:rPr>
  </w:style>
  <w:style w:type="paragraph" w:customStyle="1" w:styleId="Kuvateksti">
    <w:name w:val="Kuvateksti"/>
    <w:basedOn w:val="Normaali"/>
    <w:next w:val="LeiptekstiMigri"/>
    <w:uiPriority w:val="11"/>
    <w:qFormat/>
    <w:rsid w:val="00FB090D"/>
    <w:pPr>
      <w:spacing w:after="240"/>
    </w:pPr>
    <w:rPr>
      <w:i/>
      <w:sz w:val="16"/>
    </w:rPr>
  </w:style>
  <w:style w:type="paragraph" w:customStyle="1" w:styleId="Otsikko2numerolla">
    <w:name w:val="Otsikko 2 numerolla"/>
    <w:basedOn w:val="Otsikko2"/>
    <w:link w:val="Otsikko2numerollaChar"/>
    <w:uiPriority w:val="11"/>
    <w:rsid w:val="006F0B7C"/>
    <w:pPr>
      <w:numPr>
        <w:numId w:val="10"/>
      </w:numPr>
    </w:pPr>
    <w:rPr>
      <w:rFonts w:eastAsiaTheme="minorHAnsi"/>
    </w:rPr>
  </w:style>
  <w:style w:type="paragraph" w:customStyle="1" w:styleId="Otsikko3numerolla">
    <w:name w:val="Otsikko 3 numerolla"/>
    <w:basedOn w:val="Otsikko3"/>
    <w:link w:val="Otsikko3numerollaChar"/>
    <w:uiPriority w:val="11"/>
    <w:rsid w:val="006F0B7C"/>
    <w:pPr>
      <w:numPr>
        <w:numId w:val="15"/>
      </w:numPr>
    </w:pPr>
  </w:style>
  <w:style w:type="character" w:customStyle="1" w:styleId="Otsikko2numerollaChar">
    <w:name w:val="Otsikko 2 numerolla Char"/>
    <w:basedOn w:val="Otsikko2Char"/>
    <w:link w:val="Otsikko2numerolla"/>
    <w:uiPriority w:val="11"/>
    <w:rsid w:val="006F0B7C"/>
    <w:rPr>
      <w:rFonts w:ascii="Century Gothic" w:eastAsiaTheme="majorEastAsia" w:hAnsi="Century Gothic" w:cstheme="majorBidi"/>
      <w:b/>
      <w:color w:val="000000" w:themeColor="text1"/>
      <w:sz w:val="28"/>
      <w:szCs w:val="26"/>
    </w:rPr>
  </w:style>
  <w:style w:type="character" w:customStyle="1" w:styleId="Otsikko3numerollaChar">
    <w:name w:val="Otsikko 3 numerolla Char"/>
    <w:basedOn w:val="Otsikko3Char"/>
    <w:link w:val="Otsikko3numerolla"/>
    <w:uiPriority w:val="11"/>
    <w:rsid w:val="006F0B7C"/>
    <w:rPr>
      <w:rFonts w:ascii="Century Gothic" w:eastAsiaTheme="majorEastAsia" w:hAnsi="Century Gothic" w:cstheme="majorBidi"/>
      <w:b/>
      <w:color w:val="000000" w:themeColor="text1"/>
      <w:sz w:val="24"/>
      <w:szCs w:val="24"/>
    </w:rPr>
  </w:style>
  <w:style w:type="paragraph" w:styleId="Sisluet1">
    <w:name w:val="toc 1"/>
    <w:basedOn w:val="Normaali"/>
    <w:next w:val="Normaali"/>
    <w:autoRedefine/>
    <w:uiPriority w:val="39"/>
    <w:unhideWhenUsed/>
    <w:rsid w:val="00D171E5"/>
    <w:pPr>
      <w:spacing w:after="100"/>
    </w:pPr>
  </w:style>
  <w:style w:type="paragraph" w:styleId="Sisluet3">
    <w:name w:val="toc 3"/>
    <w:basedOn w:val="Normaali"/>
    <w:next w:val="Normaali"/>
    <w:autoRedefine/>
    <w:uiPriority w:val="39"/>
    <w:unhideWhenUsed/>
    <w:rsid w:val="00D171E5"/>
    <w:pPr>
      <w:spacing w:after="100"/>
      <w:ind w:left="400"/>
    </w:pPr>
  </w:style>
  <w:style w:type="paragraph" w:styleId="Sisluet4">
    <w:name w:val="toc 4"/>
    <w:basedOn w:val="Normaali"/>
    <w:next w:val="Normaali"/>
    <w:autoRedefine/>
    <w:uiPriority w:val="39"/>
    <w:unhideWhenUsed/>
    <w:rsid w:val="00D171E5"/>
    <w:pPr>
      <w:spacing w:after="100"/>
      <w:ind w:left="600"/>
    </w:pPr>
  </w:style>
  <w:style w:type="character" w:styleId="Hyperlinkki">
    <w:name w:val="Hyperlink"/>
    <w:basedOn w:val="Kappaleenoletusfontti"/>
    <w:uiPriority w:val="99"/>
    <w:unhideWhenUsed/>
    <w:rsid w:val="00D171E5"/>
    <w:rPr>
      <w:color w:val="0563C1" w:themeColor="hyperlink"/>
      <w:u w:val="single"/>
    </w:rPr>
  </w:style>
  <w:style w:type="character" w:styleId="Paikkamerkkiteksti">
    <w:name w:val="Placeholder Text"/>
    <w:basedOn w:val="Kappaleenoletusfontti"/>
    <w:uiPriority w:val="99"/>
    <w:semiHidden/>
    <w:rsid w:val="00082DFE"/>
    <w:rPr>
      <w:color w:val="808080"/>
    </w:rPr>
  </w:style>
  <w:style w:type="paragraph" w:styleId="Lainaus">
    <w:name w:val="Quote"/>
    <w:basedOn w:val="Normaali"/>
    <w:next w:val="Normaali"/>
    <w:link w:val="LainausChar"/>
    <w:uiPriority w:val="29"/>
    <w:rsid w:val="00082DFE"/>
    <w:pPr>
      <w:spacing w:before="200"/>
      <w:ind w:left="864" w:right="864"/>
      <w:jc w:val="center"/>
    </w:pPr>
    <w:rPr>
      <w:i/>
      <w:iCs/>
      <w:color w:val="404040" w:themeColor="text1" w:themeTint="BF"/>
    </w:rPr>
  </w:style>
  <w:style w:type="character" w:customStyle="1" w:styleId="LainausChar">
    <w:name w:val="Lainaus Char"/>
    <w:basedOn w:val="Kappaleenoletusfontti"/>
    <w:link w:val="Lainaus"/>
    <w:uiPriority w:val="29"/>
    <w:rsid w:val="00082DFE"/>
    <w:rPr>
      <w:rFonts w:ascii="Century Gothic" w:hAnsi="Century Gothic"/>
      <w:i/>
      <w:iCs/>
      <w:color w:val="404040" w:themeColor="text1" w:themeTint="BF"/>
      <w:sz w:val="20"/>
    </w:rPr>
  </w:style>
  <w:style w:type="character" w:styleId="Korostus">
    <w:name w:val="Emphasis"/>
    <w:basedOn w:val="Kappaleenoletusfontti"/>
    <w:uiPriority w:val="20"/>
    <w:rsid w:val="001D63F6"/>
    <w:rPr>
      <w:i/>
      <w:iCs/>
    </w:rPr>
  </w:style>
  <w:style w:type="character" w:styleId="Voimakas">
    <w:name w:val="Strong"/>
    <w:basedOn w:val="Kappaleenoletusfontti"/>
    <w:uiPriority w:val="22"/>
    <w:rsid w:val="001D63F6"/>
    <w:rPr>
      <w:b/>
      <w:bCs/>
    </w:rPr>
  </w:style>
  <w:style w:type="paragraph" w:styleId="Alaviitteenteksti">
    <w:name w:val="footnote text"/>
    <w:basedOn w:val="Normaali"/>
    <w:link w:val="AlaviitteentekstiChar"/>
    <w:uiPriority w:val="99"/>
    <w:unhideWhenUsed/>
    <w:rsid w:val="001D63F6"/>
    <w:pPr>
      <w:spacing w:after="0" w:line="240" w:lineRule="auto"/>
    </w:pPr>
    <w:rPr>
      <w:szCs w:val="20"/>
    </w:rPr>
  </w:style>
  <w:style w:type="character" w:customStyle="1" w:styleId="AlaviitteentekstiChar">
    <w:name w:val="Alaviitteen teksti Char"/>
    <w:basedOn w:val="Kappaleenoletusfontti"/>
    <w:link w:val="Alaviitteenteksti"/>
    <w:uiPriority w:val="99"/>
    <w:rsid w:val="001D63F6"/>
    <w:rPr>
      <w:rFonts w:ascii="Century Gothic" w:hAnsi="Century Gothic"/>
      <w:sz w:val="20"/>
      <w:szCs w:val="20"/>
    </w:rPr>
  </w:style>
  <w:style w:type="character" w:styleId="Alaviitteenviite">
    <w:name w:val="footnote reference"/>
    <w:basedOn w:val="Kappaleenoletusfontti"/>
    <w:uiPriority w:val="99"/>
    <w:semiHidden/>
    <w:unhideWhenUsed/>
    <w:rsid w:val="001D63F6"/>
    <w:rPr>
      <w:vertAlign w:val="superscript"/>
    </w:rPr>
  </w:style>
  <w:style w:type="character" w:customStyle="1" w:styleId="Tyyli1">
    <w:name w:val="Tyyli1"/>
    <w:basedOn w:val="Voimakas"/>
    <w:uiPriority w:val="1"/>
    <w:rsid w:val="00BC367A"/>
    <w:rPr>
      <w:b/>
      <w:bCs/>
      <w:sz w:val="16"/>
    </w:rPr>
  </w:style>
  <w:style w:type="character" w:styleId="Ratkaisematonmaininta">
    <w:name w:val="Unresolved Mention"/>
    <w:basedOn w:val="Kappaleenoletusfontti"/>
    <w:uiPriority w:val="99"/>
    <w:semiHidden/>
    <w:unhideWhenUsed/>
    <w:rsid w:val="00560AF4"/>
    <w:rPr>
      <w:color w:val="605E5C"/>
      <w:shd w:val="clear" w:color="auto" w:fill="E1DFDD"/>
    </w:rPr>
  </w:style>
  <w:style w:type="character" w:styleId="Kommentinviite">
    <w:name w:val="annotation reference"/>
    <w:basedOn w:val="Kappaleenoletusfontti"/>
    <w:uiPriority w:val="99"/>
    <w:semiHidden/>
    <w:unhideWhenUsed/>
    <w:rsid w:val="001431AB"/>
    <w:rPr>
      <w:sz w:val="16"/>
      <w:szCs w:val="16"/>
    </w:rPr>
  </w:style>
  <w:style w:type="paragraph" w:styleId="Kommentinteksti">
    <w:name w:val="annotation text"/>
    <w:basedOn w:val="Normaali"/>
    <w:link w:val="KommentintekstiChar"/>
    <w:uiPriority w:val="99"/>
    <w:semiHidden/>
    <w:unhideWhenUsed/>
    <w:rsid w:val="001431AB"/>
    <w:pPr>
      <w:spacing w:line="240" w:lineRule="auto"/>
    </w:pPr>
    <w:rPr>
      <w:szCs w:val="20"/>
    </w:rPr>
  </w:style>
  <w:style w:type="character" w:customStyle="1" w:styleId="KommentintekstiChar">
    <w:name w:val="Kommentin teksti Char"/>
    <w:basedOn w:val="Kappaleenoletusfontti"/>
    <w:link w:val="Kommentinteksti"/>
    <w:uiPriority w:val="99"/>
    <w:semiHidden/>
    <w:rsid w:val="001431AB"/>
    <w:rPr>
      <w:rFonts w:ascii="Century Gothic" w:hAnsi="Century Gothic"/>
      <w:sz w:val="20"/>
      <w:szCs w:val="20"/>
    </w:rPr>
  </w:style>
  <w:style w:type="paragraph" w:styleId="Kommentinotsikko">
    <w:name w:val="annotation subject"/>
    <w:basedOn w:val="Kommentinteksti"/>
    <w:next w:val="Kommentinteksti"/>
    <w:link w:val="KommentinotsikkoChar"/>
    <w:uiPriority w:val="99"/>
    <w:semiHidden/>
    <w:unhideWhenUsed/>
    <w:rsid w:val="001431AB"/>
    <w:rPr>
      <w:b/>
      <w:bCs/>
    </w:rPr>
  </w:style>
  <w:style w:type="character" w:customStyle="1" w:styleId="KommentinotsikkoChar">
    <w:name w:val="Kommentin otsikko Char"/>
    <w:basedOn w:val="KommentintekstiChar"/>
    <w:link w:val="Kommentinotsikko"/>
    <w:uiPriority w:val="99"/>
    <w:semiHidden/>
    <w:rsid w:val="001431AB"/>
    <w:rPr>
      <w:rFonts w:ascii="Century Gothic" w:hAnsi="Century Gothic"/>
      <w:b/>
      <w:bCs/>
      <w:sz w:val="20"/>
      <w:szCs w:val="20"/>
    </w:rPr>
  </w:style>
  <w:style w:type="paragraph" w:customStyle="1" w:styleId="rvps2">
    <w:name w:val="rvps2"/>
    <w:basedOn w:val="Normaali"/>
    <w:rsid w:val="00C53E48"/>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customStyle="1" w:styleId="rvts9">
    <w:name w:val="rvts9"/>
    <w:basedOn w:val="Kappaleenoletusfontti"/>
    <w:rsid w:val="00C53E48"/>
  </w:style>
  <w:style w:type="character" w:customStyle="1" w:styleId="rvts46">
    <w:name w:val="rvts46"/>
    <w:basedOn w:val="Kappaleenoletusfontti"/>
    <w:rsid w:val="00C53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642">
      <w:bodyDiv w:val="1"/>
      <w:marLeft w:val="0"/>
      <w:marRight w:val="0"/>
      <w:marTop w:val="0"/>
      <w:marBottom w:val="0"/>
      <w:divBdr>
        <w:top w:val="none" w:sz="0" w:space="0" w:color="auto"/>
        <w:left w:val="none" w:sz="0" w:space="0" w:color="auto"/>
        <w:bottom w:val="none" w:sz="0" w:space="0" w:color="auto"/>
        <w:right w:val="none" w:sz="0" w:space="0" w:color="auto"/>
      </w:divBdr>
    </w:div>
    <w:div w:id="289825731">
      <w:bodyDiv w:val="1"/>
      <w:marLeft w:val="0"/>
      <w:marRight w:val="0"/>
      <w:marTop w:val="0"/>
      <w:marBottom w:val="0"/>
      <w:divBdr>
        <w:top w:val="none" w:sz="0" w:space="0" w:color="auto"/>
        <w:left w:val="none" w:sz="0" w:space="0" w:color="auto"/>
        <w:bottom w:val="none" w:sz="0" w:space="0" w:color="auto"/>
        <w:right w:val="none" w:sz="0" w:space="0" w:color="auto"/>
      </w:divBdr>
    </w:div>
    <w:div w:id="443573267">
      <w:bodyDiv w:val="1"/>
      <w:marLeft w:val="0"/>
      <w:marRight w:val="0"/>
      <w:marTop w:val="0"/>
      <w:marBottom w:val="0"/>
      <w:divBdr>
        <w:top w:val="none" w:sz="0" w:space="0" w:color="auto"/>
        <w:left w:val="none" w:sz="0" w:space="0" w:color="auto"/>
        <w:bottom w:val="none" w:sz="0" w:space="0" w:color="auto"/>
        <w:right w:val="none" w:sz="0" w:space="0" w:color="auto"/>
      </w:divBdr>
    </w:div>
    <w:div w:id="538399375">
      <w:bodyDiv w:val="1"/>
      <w:marLeft w:val="0"/>
      <w:marRight w:val="0"/>
      <w:marTop w:val="0"/>
      <w:marBottom w:val="0"/>
      <w:divBdr>
        <w:top w:val="none" w:sz="0" w:space="0" w:color="auto"/>
        <w:left w:val="none" w:sz="0" w:space="0" w:color="auto"/>
        <w:bottom w:val="none" w:sz="0" w:space="0" w:color="auto"/>
        <w:right w:val="none" w:sz="0" w:space="0" w:color="auto"/>
      </w:divBdr>
    </w:div>
    <w:div w:id="1115708165">
      <w:bodyDiv w:val="1"/>
      <w:marLeft w:val="0"/>
      <w:marRight w:val="0"/>
      <w:marTop w:val="0"/>
      <w:marBottom w:val="0"/>
      <w:divBdr>
        <w:top w:val="none" w:sz="0" w:space="0" w:color="auto"/>
        <w:left w:val="none" w:sz="0" w:space="0" w:color="auto"/>
        <w:bottom w:val="none" w:sz="0" w:space="0" w:color="auto"/>
        <w:right w:val="none" w:sz="0" w:space="0" w:color="auto"/>
      </w:divBdr>
    </w:div>
    <w:div w:id="1216043560">
      <w:bodyDiv w:val="1"/>
      <w:marLeft w:val="0"/>
      <w:marRight w:val="0"/>
      <w:marTop w:val="0"/>
      <w:marBottom w:val="0"/>
      <w:divBdr>
        <w:top w:val="none" w:sz="0" w:space="0" w:color="auto"/>
        <w:left w:val="none" w:sz="0" w:space="0" w:color="auto"/>
        <w:bottom w:val="none" w:sz="0" w:space="0" w:color="auto"/>
        <w:right w:val="none" w:sz="0" w:space="0" w:color="auto"/>
      </w:divBdr>
    </w:div>
    <w:div w:id="1353066110">
      <w:bodyDiv w:val="1"/>
      <w:marLeft w:val="0"/>
      <w:marRight w:val="0"/>
      <w:marTop w:val="0"/>
      <w:marBottom w:val="0"/>
      <w:divBdr>
        <w:top w:val="none" w:sz="0" w:space="0" w:color="auto"/>
        <w:left w:val="none" w:sz="0" w:space="0" w:color="auto"/>
        <w:bottom w:val="none" w:sz="0" w:space="0" w:color="auto"/>
        <w:right w:val="none" w:sz="0" w:space="0" w:color="auto"/>
      </w:divBdr>
    </w:div>
    <w:div w:id="1361516153">
      <w:bodyDiv w:val="1"/>
      <w:marLeft w:val="0"/>
      <w:marRight w:val="0"/>
      <w:marTop w:val="0"/>
      <w:marBottom w:val="0"/>
      <w:divBdr>
        <w:top w:val="none" w:sz="0" w:space="0" w:color="auto"/>
        <w:left w:val="none" w:sz="0" w:space="0" w:color="auto"/>
        <w:bottom w:val="none" w:sz="0" w:space="0" w:color="auto"/>
        <w:right w:val="none" w:sz="0" w:space="0" w:color="auto"/>
      </w:divBdr>
    </w:div>
    <w:div w:id="1606692248">
      <w:bodyDiv w:val="1"/>
      <w:marLeft w:val="0"/>
      <w:marRight w:val="0"/>
      <w:marTop w:val="0"/>
      <w:marBottom w:val="0"/>
      <w:divBdr>
        <w:top w:val="none" w:sz="0" w:space="0" w:color="auto"/>
        <w:left w:val="none" w:sz="0" w:space="0" w:color="auto"/>
        <w:bottom w:val="none" w:sz="0" w:space="0" w:color="auto"/>
        <w:right w:val="none" w:sz="0" w:space="0" w:color="auto"/>
      </w:divBdr>
    </w:div>
    <w:div w:id="1774208179">
      <w:bodyDiv w:val="1"/>
      <w:marLeft w:val="0"/>
      <w:marRight w:val="0"/>
      <w:marTop w:val="0"/>
      <w:marBottom w:val="0"/>
      <w:divBdr>
        <w:top w:val="none" w:sz="0" w:space="0" w:color="auto"/>
        <w:left w:val="none" w:sz="0" w:space="0" w:color="auto"/>
        <w:bottom w:val="none" w:sz="0" w:space="0" w:color="auto"/>
        <w:right w:val="none" w:sz="0" w:space="0" w:color="auto"/>
      </w:divBdr>
    </w:div>
    <w:div w:id="1965573308">
      <w:bodyDiv w:val="1"/>
      <w:marLeft w:val="0"/>
      <w:marRight w:val="0"/>
      <w:marTop w:val="0"/>
      <w:marBottom w:val="0"/>
      <w:divBdr>
        <w:top w:val="none" w:sz="0" w:space="0" w:color="auto"/>
        <w:left w:val="none" w:sz="0" w:space="0" w:color="auto"/>
        <w:bottom w:val="none" w:sz="0" w:space="0" w:color="auto"/>
        <w:right w:val="none" w:sz="0" w:space="0" w:color="auto"/>
      </w:divBdr>
    </w:div>
    <w:div w:id="200766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omaidanpress.com/2022/02/09/ukraine-eyes-dual-citizenship-while-considering-security-risks-from-russia/" TargetMode="External"/><Relationship Id="rId13" Type="http://schemas.openxmlformats.org/officeDocument/2006/relationships/hyperlink" Target="https://zakon.rada.gov.ua/laws/show/2235-14?lang=uk" TargetMode="External"/><Relationship Id="rId18" Type="http://schemas.openxmlformats.org/officeDocument/2006/relationships/hyperlink" Target="https://www.ukrinform.ua/rubric-society/3362873-inozemne-gromadanstvo-maut-blizko-4-miljoniv-ukrainciv-deputat.html"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235-14?lang=en" TargetMode="External"/><Relationship Id="rId17" Type="http://schemas.openxmlformats.org/officeDocument/2006/relationships/hyperlink" Target="https://www.state.gov/reports/2021-country-reports-on-human-rights-practices/ukrain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mmigrationukraine.com/ukrainian-citizenship-by-birth/" TargetMode="External"/><Relationship Id="rId20" Type="http://schemas.openxmlformats.org/officeDocument/2006/relationships/header" Target="header1.xml"/><Relationship Id="rId29"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ew.officeapps.live.com/op/view.aspx?src=https%3A%2F%2Fdmsu.gov.ua%2Fassets%2Ffiles%2Fform%2FnakazMinUst715%2Fdod_05.doc&amp;wdOrigin=BROWSELINK"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immigrationukraine.com/dual-citizenship-in-ukraine/" TargetMode="External"/><Relationship Id="rId23" Type="http://schemas.openxmlformats.org/officeDocument/2006/relationships/fontTable" Target="fontTable.xml"/><Relationship Id="rId28" Type="http://schemas.openxmlformats.org/officeDocument/2006/relationships/customXml" Target="../customXml/item4.xml"/><Relationship Id="rId10" Type="http://schemas.openxmlformats.org/officeDocument/2006/relationships/hyperlink" Target="https://dmsu.gov.ua/poslugi/nabuttya-gromadyanstva-ukrajni/nabuttya-gromadyanstva-ukrajni-za-narodzhennyam.html" TargetMode="External"/><Relationship Id="rId19" Type="http://schemas.openxmlformats.org/officeDocument/2006/relationships/hyperlink" Target="https://immigration-to-ukraine.com.ua/vid-na-zhitelstvo-v-ukraine/razreshenie-na-immigraciju/" TargetMode="External"/><Relationship Id="rId4" Type="http://schemas.openxmlformats.org/officeDocument/2006/relationships/settings" Target="settings.xml"/><Relationship Id="rId9" Type="http://schemas.openxmlformats.org/officeDocument/2006/relationships/hyperlink" Target="https://dmsu.gov.ua/en-home/services/acquisition-of-ukrainian-citizenship/acquiring-ukrainian-citizenship-by-geographic-place-of-origin.html" TargetMode="External"/><Relationship Id="rId14" Type="http://schemas.openxmlformats.org/officeDocument/2006/relationships/hyperlink" Target="https://immigrationukraine.com/ukrainian-citizenship-by-descent/" TargetMode="External"/><Relationship Id="rId22" Type="http://schemas.openxmlformats.org/officeDocument/2006/relationships/footer" Target="footer1.xml"/><Relationship Id="rId27" Type="http://schemas.openxmlformats.org/officeDocument/2006/relationships/customXml" Target="../customXml/item3.xml"/><Relationship Id="rId30" Type="http://schemas.openxmlformats.org/officeDocument/2006/relationships/customXml" Target="../customXml/item6.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21425071C2475DB6E719B472A7F325"/>
        <w:category>
          <w:name w:val="Yleiset"/>
          <w:gallery w:val="placeholder"/>
        </w:category>
        <w:types>
          <w:type w:val="bbPlcHdr"/>
        </w:types>
        <w:behaviors>
          <w:behavior w:val="content"/>
        </w:behaviors>
        <w:guid w:val="{F767D48B-A017-4C0D-8894-F67EAA8122EE}"/>
      </w:docPartPr>
      <w:docPartBody>
        <w:p w:rsidR="006B7BC1" w:rsidRDefault="00D450ED">
          <w:pPr>
            <w:pStyle w:val="C121425071C2475DB6E719B472A7F325"/>
          </w:pPr>
          <w:r w:rsidRPr="00AA10D2">
            <w:rPr>
              <w:rStyle w:val="Paikkamerkkiteksti"/>
            </w:rPr>
            <w:t>Kirjoita tekstiä napsauttamalla tai napauttamalla tätä.</w:t>
          </w:r>
        </w:p>
      </w:docPartBody>
    </w:docPart>
    <w:docPart>
      <w:docPartPr>
        <w:name w:val="7BEE32F619744222B953D1D0037ED2F9"/>
        <w:category>
          <w:name w:val="Yleiset"/>
          <w:gallery w:val="placeholder"/>
        </w:category>
        <w:types>
          <w:type w:val="bbPlcHdr"/>
        </w:types>
        <w:behaviors>
          <w:behavior w:val="content"/>
        </w:behaviors>
        <w:guid w:val="{8CF433D1-EBC0-4483-993B-EAEC3C7C2B8B}"/>
      </w:docPartPr>
      <w:docPartBody>
        <w:p w:rsidR="006B7BC1" w:rsidRDefault="00D450ED">
          <w:pPr>
            <w:pStyle w:val="7BEE32F619744222B953D1D0037ED2F9"/>
          </w:pPr>
          <w:r w:rsidRPr="00AA10D2">
            <w:rPr>
              <w:rStyle w:val="Paikkamerkkiteksti"/>
            </w:rPr>
            <w:t>Kirjoita tekstiä napsauttamalla tai napauttamalla tätä.</w:t>
          </w:r>
        </w:p>
      </w:docPartBody>
    </w:docPart>
    <w:docPart>
      <w:docPartPr>
        <w:name w:val="E748FEC2E8D04F378ADE46489437DD87"/>
        <w:category>
          <w:name w:val="Yleiset"/>
          <w:gallery w:val="placeholder"/>
        </w:category>
        <w:types>
          <w:type w:val="bbPlcHdr"/>
        </w:types>
        <w:behaviors>
          <w:behavior w:val="content"/>
        </w:behaviors>
        <w:guid w:val="{A73D7EF2-660B-43CE-903E-4E9B79853500}"/>
      </w:docPartPr>
      <w:docPartBody>
        <w:p w:rsidR="006B7BC1" w:rsidRDefault="00D450ED">
          <w:pPr>
            <w:pStyle w:val="E748FEC2E8D04F378ADE46489437DD87"/>
          </w:pPr>
          <w:r w:rsidRPr="00AA10D2">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BC1"/>
    <w:rsid w:val="006B7BC1"/>
    <w:rsid w:val="00D450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C121425071C2475DB6E719B472A7F325">
    <w:name w:val="C121425071C2475DB6E719B472A7F325"/>
  </w:style>
  <w:style w:type="paragraph" w:customStyle="1" w:styleId="7BEE32F619744222B953D1D0037ED2F9">
    <w:name w:val="7BEE32F619744222B953D1D0037ED2F9"/>
  </w:style>
  <w:style w:type="paragraph" w:customStyle="1" w:styleId="E748FEC2E8D04F378ADE46489437DD87">
    <w:name w:val="E748FEC2E8D04F378ADE46489437DD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Migrin värit">
      <a:dk1>
        <a:sysClr val="windowText" lastClr="000000"/>
      </a:dk1>
      <a:lt1>
        <a:sysClr val="window" lastClr="FFFFFF"/>
      </a:lt1>
      <a:dk2>
        <a:srgbClr val="44546A"/>
      </a:dk2>
      <a:lt2>
        <a:srgbClr val="E7E6E6"/>
      </a:lt2>
      <a:accent1>
        <a:srgbClr val="003DA5"/>
      </a:accent1>
      <a:accent2>
        <a:srgbClr val="7BAFD4"/>
      </a:accent2>
      <a:accent3>
        <a:srgbClr val="00816D"/>
      </a:accent3>
      <a:accent4>
        <a:srgbClr val="CF4520"/>
      </a:accent4>
      <a:accent5>
        <a:srgbClr val="ED8B00"/>
      </a:accent5>
      <a:accent6>
        <a:srgbClr val="F4DA40"/>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I Public Document CT" ma:contentTypeID="0x0101006082E755F1844CC79067B3752112DFF7001047BA5BD0B4E34EBB5351390653CAB3" ma:contentTypeVersion="57" ma:contentTypeDescription="" ma:contentTypeScope="" ma:versionID="ac1efb342f9fb4e30cf38c566e6f8bfd">
  <xsd:schema xmlns:xsd="http://www.w3.org/2001/XMLSchema" xmlns:xs="http://www.w3.org/2001/XMLSchema" xmlns:p="http://schemas.microsoft.com/office/2006/metadata/properties" xmlns:ns2="b5be3156-7e14-46bc-bfca-5c242eb3de3f" xmlns:ns3="e235e197-502c-49f1-8696-39d199cd5131" targetNamespace="http://schemas.microsoft.com/office/2006/metadata/properties" ma:root="true" ma:fieldsID="cb7830b7abd735a89cb0c74c09331224" ns2:_="" ns3:_="">
    <xsd:import namespace="b5be3156-7e14-46bc-bfca-5c242eb3de3f"/>
    <xsd:import namespace="e235e197-502c-49f1-8696-39d199cd5131"/>
    <xsd:element name="properties">
      <xsd:complexType>
        <xsd:sequence>
          <xsd:element name="documentManagement">
            <xsd:complexType>
              <xsd:all>
                <xsd:element ref="ns2:CCOIDocTitleEN" minOccurs="0"/>
                <xsd:element ref="ns2:COIDocAbstract" minOccurs="0"/>
                <xsd:element ref="ns3:COIDocOriginCountry" minOccurs="0"/>
                <xsd:element ref="ns3:COIDocLanguage" minOccurs="0"/>
                <xsd:element ref="ns2:COIDocID" minOccurs="0"/>
                <xsd:element ref="ns3:COIInformType" minOccurs="0"/>
                <xsd:element ref="ns3:COIDocAuthors" minOccurs="0"/>
                <xsd:element ref="ns3:COIDocPublishers" minOccurs="0"/>
                <xsd:element ref="ns2:COIDocPublicationDate"/>
                <xsd:element ref="ns2:COIDocKeywords" minOccurs="0"/>
                <xsd:element ref="ns2:COIDocVisible" minOccurs="0"/>
                <xsd:element ref="ns2:COIDocHighlighted" minOccurs="0"/>
                <xsd:element ref="ns3:COIDocTags" minOccurs="0"/>
                <xsd:element ref="ns2:COIDocLevel"/>
                <xsd:element ref="ns2:COIDocRejected" minOccurs="0"/>
                <xsd:element ref="ns2:COIWSGroundsRejection" minOccurs="0"/>
                <xsd:element ref="ns2:COIDocSource" minOccurs="0"/>
                <xsd:element ref="ns3:_dlc_DocIdPersistId" minOccurs="0"/>
                <xsd:element ref="ns3:_dlc_DocId" minOccurs="0"/>
                <xsd:element ref="ns3:_dlc_DocIdUrl" minOccurs="0"/>
                <xsd:element ref="ns3:COIDocMeetings" minOccurs="0"/>
                <xsd:element ref="ns3:ie422093bb9c49cd808a42f6acdfe5f5" minOccurs="0"/>
                <xsd:element ref="ns3:TaxCatchAll" minOccurs="0"/>
                <xsd:element ref="ns3:TaxCatchAllLabel" minOccurs="0"/>
                <xsd:element ref="ns3:a45a6d7707324ec4bd5ea0843b6c61ef" minOccurs="0"/>
                <xsd:element ref="ns3:nd109bef1d1b47afb3bb97171af5ae8d" minOccurs="0"/>
                <xsd:element ref="ns3:k13b7ca204aa4e8ebe30195cb5b61633" minOccurs="0"/>
                <xsd:element ref="ns3:m7ec89e2b1984514a631baaaf2376e5b" minOccurs="0"/>
                <xsd:element ref="ns3:c553fb0cbb964fa0a499e38c9625798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be3156-7e14-46bc-bfca-5c242eb3de3f" elementFormDefault="qualified">
    <xsd:import namespace="http://schemas.microsoft.com/office/2006/documentManagement/types"/>
    <xsd:import namespace="http://schemas.microsoft.com/office/infopath/2007/PartnerControls"/>
    <xsd:element name="CCOIDocTitleEN" ma:index="2" nillable="true" ma:displayName="English Title" ma:description="Please provide an English title if the original title is not in English. This will help users to get better search results" ma:internalName="COIDocTitleEN">
      <xsd:simpleType>
        <xsd:restriction base="dms:Text">
          <xsd:maxLength value="255"/>
        </xsd:restriction>
      </xsd:simpleType>
    </xsd:element>
    <xsd:element name="COIDocAbstract" ma:index="3" nillable="true" ma:displayName="Abstract" ma:description="Please provide a short abstract, ideally in English." ma:internalName="COIDocAbstract">
      <xsd:simpleType>
        <xsd:restriction base="dms:Note"/>
      </xsd:simpleType>
    </xsd:element>
    <xsd:element name="COIDocID" ma:index="6" nillable="true" ma:displayName="Original Id" ma:internalName="COIDocID">
      <xsd:simpleType>
        <xsd:restriction base="dms:Text">
          <xsd:maxLength value="255"/>
        </xsd:restriction>
      </xsd:simpleType>
    </xsd:element>
    <xsd:element name="COIDocPublicationDate" ma:index="10" ma:displayName="Publication Date" ma:format="DateOnly" ma:internalName="COIDocPublicationDate">
      <xsd:simpleType>
        <xsd:restriction base="dms:DateTime"/>
      </xsd:simpleType>
    </xsd:element>
    <xsd:element name="COIDocKeywords" ma:index="11" nillable="true" ma:displayName="Keywords" ma:description="You may add some keywords, ideally in English. This will help to improve search results" ma:internalName="COIDocKeywords">
      <xsd:simpleType>
        <xsd:restriction base="dms:Note"/>
      </xsd:simpleType>
    </xsd:element>
    <xsd:element name="COIDocVisible" ma:index="12" nillable="true" ma:displayName="Visible" ma:default="1" ma:description="Option only available for EASO. If we set to invisible, it will not appear in the search results" ma:internalName="COIDocVisible">
      <xsd:simpleType>
        <xsd:restriction base="dms:Boolean"/>
      </xsd:simpleType>
    </xsd:element>
    <xsd:element name="COIDocHighlighted" ma:index="13" nillable="true" ma:displayName="Highlighted" ma:default="0" ma:description="This option is only available for EASO. Highlighted documents are shown first in the default search results." ma:internalName="COIDocHighlighted">
      <xsd:simpleType>
        <xsd:restriction base="dms:Boolean"/>
      </xsd:simpleType>
    </xsd:element>
    <xsd:element name="COIDocLevel" ma:index="15" ma:displayName="Level" ma:format="RadioButtons" ma:internalName="COIDocLevel">
      <xsd:simpleType>
        <xsd:restriction base="dms:Choice">
          <xsd:enumeration value="Internal"/>
          <xsd:enumeration value="Public"/>
        </xsd:restriction>
      </xsd:simpleType>
    </xsd:element>
    <xsd:element name="COIDocRejected" ma:index="16" nillable="true" ma:displayName="Rejected Document" ma:default="0" ma:description="Option only visible to EASO. Rejected documents will not show up in the search results" ma:indexed="true" ma:internalName="COIDocRejected">
      <xsd:simpleType>
        <xsd:restriction base="dms:Boolean"/>
      </xsd:simpleType>
    </xsd:element>
    <xsd:element name="COIWSGroundsRejection" ma:index="17" nillable="true" ma:displayName="Grounds for Rejection" ma:description="Only visible for EASO. This field is automatically populated by the validation tool if the document comes from a connected repository" ma:internalName="COIWSGroundsRejection">
      <xsd:simpleType>
        <xsd:restriction base="dms:Note">
          <xsd:maxLength value="255"/>
        </xsd:restriction>
      </xsd:simpleType>
    </xsd:element>
    <xsd:element name="COIDocSource" ma:index="18" nillable="true" ma:displayName="Source" ma:internalName="COIDocSour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35e197-502c-49f1-8696-39d199cd5131" elementFormDefault="qualified">
    <xsd:import namespace="http://schemas.microsoft.com/office/2006/documentManagement/types"/>
    <xsd:import namespace="http://schemas.microsoft.com/office/infopath/2007/PartnerControls"/>
    <xsd:element name="COIDocOriginCountry" ma:index="4" nillable="true" ma:displayName="Countries of Origin" ma:description="Please select all applicable Countries of Origin for this document. (Optional)" ma:list="d8cedb92-e849-46e7-b3c9-6effa0f7274c" ma:internalName="COIDocOriginCountry" ma:readOnly="false" ma:showField="COINam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Language" ma:index="5" nillable="true" ma:displayName="Document Language" ma:list="2d1ab752-cdde-4727-8d23-74064efe79b2" ma:internalName="COIDocLanguage" ma:readOnly="false" ma:showField="COIEnglishName" ma:web="7f9836aa-7e22-47c8-9b21-ac4ba67d30f6">
      <xsd:simpleType>
        <xsd:restriction base="dms:Lookup"/>
      </xsd:simpleType>
    </xsd:element>
    <xsd:element name="COIInformType" ma:index="7" nillable="true" ma:displayName="Type of Information" ma:list="4b47d1c5-7e22-4932-82c7-e3e42a5c0fb2" ma:internalName="COIInformType" ma:readOnly="false" ma:showField="COITitle" ma:web="7f9836aa-7e22-47c8-9b21-ac4ba67d30f6">
      <xsd:simpleType>
        <xsd:restriction base="dms:Lookup"/>
      </xsd:simpleType>
    </xsd:element>
    <xsd:element name="COIDocAuthors" ma:index="8" nillable="true" ma:displayName="Author(s)" ma:description="Please select all respective Author(s) from the list. If you miss an author, please contact EASO" ma:list="4419d5e4-da73-4c69-b09f-5e7c872954ae" ma:internalName="COIDocAutho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Publishers" ma:index="9" nillable="true" ma:displayName="Publisher(s)/Corporate author(s)" ma:description="Please select all respective Publisher(s) from the list. If you miss a publisher, please contact EASO" ma:list="addca7c6-b687-4b7d-af46-e9b15b9bc957" ma:internalName="COIDocPublisher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COIDocTags" ma:index="14" nillable="true" ma:displayName="Special Tags" ma:description="Special topical tags can be used to describe the content for the future EASO meeting area. This option is only available for EASO" ma:list="a90ea62e-44cb-4c42-ac41-41509b7fc7cc" ma:internalName="COIDocTags" ma:readOnly="false" ma:showField="COI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OIDocMeetings" ma:index="28" nillable="true" ma:displayName="Related Meetings" ma:description="Related meetings" ma:list="7c31f0a3-b295-41c7-8982-4147b743115a" ma:internalName="COIDocMeetings" ma:showField="COIMeetingTitle"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ie422093bb9c49cd808a42f6acdfe5f5" ma:index="29" ma:taxonomy="true" ma:internalName="ie422093bb9c49cd808a42f6acdfe5f5" ma:taxonomyFieldName="COIDocLanguageMM" ma:displayName="Document Language" ma:fieldId="{2e422093-bb9c-49cd-808a-42f6acdfe5f5}" ma:sspId="9ccf43c8-d9ba-4caa-abdb-746bbd61fe00" ma:termSetId="9e36aa0d-3d03-4a89-9e07-f9e14577ff27" ma:anchorId="00000000-0000-0000-0000-000000000000" ma:open="true" ma:isKeyword="false">
      <xsd:complexType>
        <xsd:sequence>
          <xsd:element ref="pc:Terms" minOccurs="0" maxOccurs="1"/>
        </xsd:sequence>
      </xsd:complexType>
    </xsd:element>
    <xsd:element name="TaxCatchAll" ma:index="30" nillable="true" ma:displayName="Taxonomy Catch All Column" ma:hidden="true" ma:list="{8f99b0cb-62a0-4b7f-8797-d04259157b29}" ma:internalName="TaxCatchAll" ma:showField="CatchAllData"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TaxCatchAllLabel" ma:index="31" nillable="true" ma:displayName="Taxonomy Catch All Column1" ma:hidden="true" ma:list="{8f99b0cb-62a0-4b7f-8797-d04259157b29}" ma:internalName="TaxCatchAllLabel" ma:readOnly="true" ma:showField="CatchAllDataLabel" ma:web="7f9836aa-7e22-47c8-9b21-ac4ba67d30f6">
      <xsd:complexType>
        <xsd:complexContent>
          <xsd:extension base="dms:MultiChoiceLookup">
            <xsd:sequence>
              <xsd:element name="Value" type="dms:Lookup" maxOccurs="unbounded" minOccurs="0" nillable="true"/>
            </xsd:sequence>
          </xsd:extension>
        </xsd:complexContent>
      </xsd:complexType>
    </xsd:element>
    <xsd:element name="a45a6d7707324ec4bd5ea0843b6c61ef" ma:index="33" nillable="true" ma:taxonomy="true" ma:internalName="a45a6d7707324ec4bd5ea0843b6c61ef" ma:taxonomyFieldName="COIDocOriginCountryMM" ma:displayName="Countries of Origin" ma:fieldId="{a45a6d77-0732-4ec4-bd5e-a0843b6c61ef}" ma:taxonomyMulti="true" ma:sspId="9ccf43c8-d9ba-4caa-abdb-746bbd61fe00" ma:termSetId="58ed2f6c-ab2d-4bf9-95ed-d714042a20e6" ma:anchorId="00000000-0000-0000-0000-000000000000" ma:open="true" ma:isKeyword="false">
      <xsd:complexType>
        <xsd:sequence>
          <xsd:element ref="pc:Terms" minOccurs="0" maxOccurs="1"/>
        </xsd:sequence>
      </xsd:complexType>
    </xsd:element>
    <xsd:element name="nd109bef1d1b47afb3bb97171af5ae8d" ma:index="35" nillable="true" ma:taxonomy="true" ma:internalName="nd109bef1d1b47afb3bb97171af5ae8d" ma:taxonomyFieldName="COIDocTagsMM" ma:displayName="Special Tags" ma:fieldId="{7d109bef-1d1b-47af-b3bb-97171af5ae8d}" ma:taxonomyMulti="true" ma:sspId="9ccf43c8-d9ba-4caa-abdb-746bbd61fe00" ma:termSetId="3ac78669-2eb3-4681-b255-de32bba8a66b" ma:anchorId="00000000-0000-0000-0000-000000000000" ma:open="true" ma:isKeyword="false">
      <xsd:complexType>
        <xsd:sequence>
          <xsd:element ref="pc:Terms" minOccurs="0" maxOccurs="1"/>
        </xsd:sequence>
      </xsd:complexType>
    </xsd:element>
    <xsd:element name="k13b7ca204aa4e8ebe30195cb5b61633" ma:index="37" ma:taxonomy="true" ma:internalName="k13b7ca204aa4e8ebe30195cb5b61633" ma:taxonomyFieldName="COIDocPublishersMM" ma:displayName="Publisher(s)/Corporate author(s)" ma:fieldId="{413b7ca2-04aa-4e8e-be30-195cb5b61633}" ma:taxonomyMulti="true" ma:sspId="9ccf43c8-d9ba-4caa-abdb-746bbd61fe00" ma:termSetId="4971a161-2dc2-425c-afc6-cd650952781c" ma:anchorId="00000000-0000-0000-0000-000000000000" ma:open="true" ma:isKeyword="false">
      <xsd:complexType>
        <xsd:sequence>
          <xsd:element ref="pc:Terms" minOccurs="0" maxOccurs="1"/>
        </xsd:sequence>
      </xsd:complexType>
    </xsd:element>
    <xsd:element name="m7ec89e2b1984514a631baaaf2376e5b" ma:index="39" ma:taxonomy="true" ma:internalName="m7ec89e2b1984514a631baaaf2376e5b" ma:taxonomyFieldName="COIInformTypeMM" ma:displayName="Type of Information" ma:fieldId="{67ec89e2-b198-4514-a631-baaaf2376e5b}" ma:sspId="9ccf43c8-d9ba-4caa-abdb-746bbd61fe00" ma:termSetId="a4e21248-6490-45aa-ba4a-1b2365babc79" ma:anchorId="00000000-0000-0000-0000-000000000000" ma:open="true" ma:isKeyword="false">
      <xsd:complexType>
        <xsd:sequence>
          <xsd:element ref="pc:Terms" minOccurs="0" maxOccurs="1"/>
        </xsd:sequence>
      </xsd:complexType>
    </xsd:element>
    <xsd:element name="c553fb0cbb964fa0a499e38c9625798d" ma:index="41" ma:taxonomy="true" ma:internalName="c553fb0cbb964fa0a499e38c9625798d" ma:taxonomyFieldName="COIDocAuthorsMM" ma:displayName="Author(s)" ma:fieldId="{c553fb0c-bb96-4fa0-a499-e38c9625798d}" ma:taxonomyMulti="true" ma:sspId="9ccf43c8-d9ba-4caa-abdb-746bbd61fe00" ma:termSetId="b4b6bec3-ffda-4560-ae67-be9ac18560e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68afb31b-ee5f-4dd0-bbf1-61792ad5bed3" ContentTypeId="0x0101006082E755F1844CC79067B3752112DFF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COIDocTitleEN xmlns="b5be3156-7e14-46bc-bfca-5c242eb3de3f" xsi:nil="true"/>
    <COIDocVisible xmlns="b5be3156-7e14-46bc-bfca-5c242eb3de3f">true</COIDocVisible>
    <COIDocRejected xmlns="b5be3156-7e14-46bc-bfca-5c242eb3de3f">false</COIDocRejected>
    <COIDocPublishers xmlns="e235e197-502c-49f1-8696-39d199cd5131">
      <Value>92</Value>
    </COIDocPublishers>
    <nd109bef1d1b47afb3bb97171af5ae8d xmlns="e235e197-502c-49f1-8696-39d199cd5131">
      <Terms xmlns="http://schemas.microsoft.com/office/infopath/2007/PartnerControls"/>
    </nd109bef1d1b47afb3bb97171af5ae8d>
    <COIDocSource xmlns="b5be3156-7e14-46bc-bfca-5c242eb3de3f">Finland</COIDocSource>
    <COIInformType xmlns="e235e197-502c-49f1-8696-39d199cd5131">10</COIInformType>
    <c553fb0cbb964fa0a499e38c9625798d xmlns="e235e197-502c-49f1-8696-39d199cd5131">
      <Terms xmlns="http://schemas.microsoft.com/office/infopath/2007/PartnerControls">
        <TermInfo xmlns="http://schemas.microsoft.com/office/infopath/2007/PartnerControls">
          <TermName xmlns="http://schemas.microsoft.com/office/infopath/2007/PartnerControls">MAATIETOPALVELU</TermName>
          <TermId xmlns="http://schemas.microsoft.com/office/infopath/2007/PartnerControls">718956cb-5a02-48eb-badd-61c6fb0692f5</TermId>
        </TermInfo>
      </Terms>
    </c553fb0cbb964fa0a499e38c9625798d>
    <COIDocKeywords xmlns="b5be3156-7e14-46bc-bfca-5c242eb3de3f">CITIZENSHIP,NATIONALITY ACT,RESIDENCE PERMITS,CHILDREN,BIRTH,FOREIGNERS,NATURALISATION,LEGISLATION,MARRIAGE,HABITUAL RESIDENCE,SUBSISTENCE,LANGUAGES,STATELESSNESS,PARENTS,CHILD CUSTODY,DOCUMENTS,PASSPORTS,MULTIPLE NATIONALITY,REFUGEES,ASYLUM SEEKERS</COIDocKeywords>
    <a45a6d7707324ec4bd5ea0843b6c61ef xmlns="e235e197-502c-49f1-8696-39d199cd5131">
      <Terms xmlns="http://schemas.microsoft.com/office/infopath/2007/PartnerControls">
        <TermInfo xmlns="http://schemas.microsoft.com/office/infopath/2007/PartnerControls">
          <TermName xmlns="http://schemas.microsoft.com/office/infopath/2007/PartnerControls">Ukraine</TermName>
          <TermId xmlns="http://schemas.microsoft.com/office/infopath/2007/PartnerControls">01cf4032-609f-41ad-8875-2b13812a2f94</TermId>
        </TermInfo>
      </Terms>
    </a45a6d7707324ec4bd5ea0843b6c61ef>
    <COIDocMeetings xmlns="e235e197-502c-49f1-8696-39d199cd5131"/>
    <COIDocHighlighted xmlns="b5be3156-7e14-46bc-bfca-5c242eb3de3f">false</COIDocHighlighted>
    <m7ec89e2b1984514a631baaaf2376e5b xmlns="e235e197-502c-49f1-8696-39d199cd5131">
      <Terms xmlns="http://schemas.microsoft.com/office/infopath/2007/PartnerControls">
        <TermInfo xmlns="http://schemas.microsoft.com/office/infopath/2007/PartnerControls">
          <TermName xmlns="http://schemas.microsoft.com/office/infopath/2007/PartnerControls">Response to COI Query</TermName>
          <TermId xmlns="http://schemas.microsoft.com/office/infopath/2007/PartnerControls">74af11f0-82c2-4825-bd8f-d6b1cac3a3aa</TermId>
        </TermInfo>
      </Terms>
    </m7ec89e2b1984514a631baaaf2376e5b>
    <COIDocPublicationDate xmlns="b5be3156-7e14-46bc-bfca-5c242eb3de3f">2022-06-28T22:00:00+00:00</COIDocPublicationDate>
    <ie422093bb9c49cd808a42f6acdfe5f5 xmlns="e235e197-502c-49f1-8696-39d199cd5131">
      <Terms xmlns="http://schemas.microsoft.com/office/infopath/2007/PartnerControls">
        <TermInfo xmlns="http://schemas.microsoft.com/office/infopath/2007/PartnerControls">
          <TermName xmlns="http://schemas.microsoft.com/office/infopath/2007/PartnerControls">Finnish</TermName>
          <TermId xmlns="http://schemas.microsoft.com/office/infopath/2007/PartnerControls">d07062f0-7d8d-435b-93eb-e02c3282c9ee</TermId>
        </TermInfo>
      </Terms>
    </ie422093bb9c49cd808a42f6acdfe5f5>
    <TaxCatchAll xmlns="e235e197-502c-49f1-8696-39d199cd5131">
      <Value>4</Value>
      <Value>115</Value>
      <Value>116</Value>
      <Value>1</Value>
      <Value>49</Value>
    </TaxCatchAll>
    <k13b7ca204aa4e8ebe30195cb5b61633 xmlns="e235e197-502c-49f1-8696-39d199cd5131">
      <Terms xmlns="http://schemas.microsoft.com/office/infopath/2007/PartnerControls">
        <TermInfo xmlns="http://schemas.microsoft.com/office/infopath/2007/PartnerControls">
          <TermName xmlns="http://schemas.microsoft.com/office/infopath/2007/PartnerControls">Maahanmuuttovirasto (MIGRI)</TermName>
          <TermId xmlns="http://schemas.microsoft.com/office/infopath/2007/PartnerControls">2e5f83a0-5a84-4a68-a064-ceb823ccc98a</TermId>
        </TermInfo>
      </Terms>
    </k13b7ca204aa4e8ebe30195cb5b61633>
    <COIDocOriginCountry xmlns="e235e197-502c-49f1-8696-39d199cd5131">
      <Value>109</Value>
    </COIDocOriginCountry>
    <COIDocLanguage xmlns="e235e197-502c-49f1-8696-39d199cd5131">10</COIDocLanguage>
    <COIDocTags xmlns="e235e197-502c-49f1-8696-39d199cd5131"/>
    <COIDocLevel xmlns="b5be3156-7e14-46bc-bfca-5c242eb3de3f">Public</COIDocLevel>
    <COIDocAbstract xmlns="b5be3156-7e14-46bc-bfca-5c242eb3de3f">Maatietopalvelu
29.06.2022 Julkinen
Ukraina / Ukrainan kansalaisuuden saamisen edellytykset, Ukrainan kansalaisuuslaki 
Ukraine / Requirements for obtaining Ukrainian citizenship, Ukrainian nationality law 
Kysymykset
1. Millä perusteella ulkomaalainen voi saada Ukrainan kansalaisuuden? Millä edellytyksillä Ukrainan kansalaisuus voidaan myöntää maassa pysyvällä tai tilapäisellä oleskeluluvalla oleskelevalle ulkomaalaiselle syntyneelle lapselle? 
2. Millä edellytyksillä Ukrainassa syntyneelle lapselle voidaan myöntää maan kansalaisuus syntymämaan perusteella? 
Questions
1. On what grounds can a foreigner obtain Ukrainian citizenship? Under what conditions can Ukrainian citizenship be granted to a child of a foreigner, who resides in Ukraine with a permanent or temporary permit?
2. Under what conditions can a child born in Ukraine be granted Ukrainian citizenship based on the country of birth? 
Millä perusteella ulkomaalainen voi saada Ukrainan kansalaisuuden? Millä edellytyksillä</COIDocAbstract>
    <COIWSGroundsRejection xmlns="b5be3156-7e14-46bc-bfca-5c242eb3de3f" xsi:nil="true"/>
    <COIDocAuthors xmlns="e235e197-502c-49f1-8696-39d199cd5131">
      <Value>143</Value>
    </COIDocAuthors>
    <COIDocID xmlns="b5be3156-7e14-46bc-bfca-5c242eb3de3f">400</COIDocID>
    <_dlc_DocId xmlns="e235e197-502c-49f1-8696-39d199cd5131">FI011-215589946-11265</_dlc_DocId>
    <_dlc_DocIdUrl xmlns="e235e197-502c-49f1-8696-39d199cd5131">
      <Url>https://coiadmin.euaa.europa.eu/administration/finland/_layouts/15/DocIdRedir.aspx?ID=FI011-215589946-11265</Url>
      <Description>FI011-215589946-11265</Description>
    </_dlc_DocIdUrl>
  </documentManagement>
</p:properties>
</file>

<file path=customXml/itemProps1.xml><?xml version="1.0" encoding="utf-8"?>
<ds:datastoreItem xmlns:ds="http://schemas.openxmlformats.org/officeDocument/2006/customXml" ds:itemID="{99D3A6F6-CFA3-43E0-A397-CDFE4D8D021B}">
  <ds:schemaRefs>
    <ds:schemaRef ds:uri="http://schemas.openxmlformats.org/officeDocument/2006/bibliography"/>
  </ds:schemaRefs>
</ds:datastoreItem>
</file>

<file path=customXml/itemProps2.xml><?xml version="1.0" encoding="utf-8"?>
<ds:datastoreItem xmlns:ds="http://schemas.openxmlformats.org/officeDocument/2006/customXml" ds:itemID="{1BBE7D51-51F6-45FA-946D-239493CD9671}"/>
</file>

<file path=customXml/itemProps3.xml><?xml version="1.0" encoding="utf-8"?>
<ds:datastoreItem xmlns:ds="http://schemas.openxmlformats.org/officeDocument/2006/customXml" ds:itemID="{B0472E92-D344-49D1-B872-D99E935D56D1}"/>
</file>

<file path=customXml/itemProps4.xml><?xml version="1.0" encoding="utf-8"?>
<ds:datastoreItem xmlns:ds="http://schemas.openxmlformats.org/officeDocument/2006/customXml" ds:itemID="{B8ED8CEA-1BD6-4CFD-8BC3-06A8A4EAD535}"/>
</file>

<file path=customXml/itemProps5.xml><?xml version="1.0" encoding="utf-8"?>
<ds:datastoreItem xmlns:ds="http://schemas.openxmlformats.org/officeDocument/2006/customXml" ds:itemID="{9E1D9E9F-327D-4177-AEEA-A18E4B611FDB}"/>
</file>

<file path=customXml/itemProps6.xml><?xml version="1.0" encoding="utf-8"?>
<ds:datastoreItem xmlns:ds="http://schemas.openxmlformats.org/officeDocument/2006/customXml" ds:itemID="{60C0C2E7-0158-4B17-A139-ED337A454A6E}"/>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16164</Characters>
  <Application>Microsoft Office Word</Application>
  <DocSecurity>0</DocSecurity>
  <Lines>134</Lines>
  <Paragraphs>36</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18123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Ukraina / Ukrainan kansalaisuuden saamisen edellytykset, Ukrainan kansalaisuuslaki // Ukraine / Requirements for obtaining Ukrainian citizenship, Ukrainian nationality law</dc:title>
  <dc:creator/>
  <cp:lastModifiedBy/>
  <cp:revision>1</cp:revision>
  <dcterms:created xsi:type="dcterms:W3CDTF">2022-06-27T06:34:00Z</dcterms:created>
  <dcterms:modified xsi:type="dcterms:W3CDTF">2022-06-29T08:15:00Z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0x0101006082E755F1844CC79067B3752112DFF7001047BA5BD0B4E34EBB5351390653CAB3</vt:lpwstr>
  </property>
  <property fmtid="{D5CDD505-2E9C-101B-9397-08002B2CF9AE}" pid="3" name="_dlc_DocIdItemGuid">
    <vt:lpwstr>3b61ff4e-7fc3-4b25-a44f-e850a5aeb0bd</vt:lpwstr>
  </property>
  <property fmtid="{D5CDD505-2E9C-101B-9397-08002B2CF9AE}" pid="4" name="COIDocPublishersMM">
    <vt:lpwstr>115;#Maahanmuuttovirasto (MIGRI)|2e5f83a0-5a84-4a68-a064-ceb823ccc98a</vt:lpwstr>
  </property>
  <property fmtid="{D5CDD505-2E9C-101B-9397-08002B2CF9AE}" pid="5" name="COIDocAuthorsMM">
    <vt:lpwstr>116;#MAATIETOPALVELU|718956cb-5a02-48eb-badd-61c6fb0692f5</vt:lpwstr>
  </property>
  <property fmtid="{D5CDD505-2E9C-101B-9397-08002B2CF9AE}" pid="6" name="COIDocLanguageMM">
    <vt:lpwstr>1;#Finnish|d07062f0-7d8d-435b-93eb-e02c3282c9ee</vt:lpwstr>
  </property>
  <property fmtid="{D5CDD505-2E9C-101B-9397-08002B2CF9AE}" pid="7" name="COIDocTagsMM">
    <vt:lpwstr/>
  </property>
  <property fmtid="{D5CDD505-2E9C-101B-9397-08002B2CF9AE}" pid="8" name="COIDocOriginCountryMM">
    <vt:lpwstr>49;#Ukraine|01cf4032-609f-41ad-8875-2b13812a2f94</vt:lpwstr>
  </property>
  <property fmtid="{D5CDD505-2E9C-101B-9397-08002B2CF9AE}" pid="9" name="COIInformTypeMM">
    <vt:lpwstr>4;#Response to COI Query|74af11f0-82c2-4825-bd8f-d6b1cac3a3aa</vt:lpwstr>
  </property>
</Properties>
</file>