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document.xml" ContentType="application/vnd.openxmlformats-officedocument.wordprocessingml.document.glossary+xml"/>
  <Override PartName="/word/glossary/settings.xml" ContentType="application/vnd.openxmlformats-officedocument.wordprocessingml.settings+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269F9" w14:textId="77777777" w:rsidR="00873A37" w:rsidRDefault="00873A37" w:rsidP="00873A37">
      <w:pPr>
        <w:spacing w:after="0"/>
        <w:rPr>
          <w:rStyle w:val="Otsikko1Char"/>
          <w:rFonts w:eastAsiaTheme="minorHAnsi" w:cstheme="minorHAnsi"/>
          <w:color w:val="auto"/>
          <w:sz w:val="20"/>
          <w:szCs w:val="22"/>
        </w:rPr>
      </w:pPr>
      <w:r>
        <w:rPr>
          <w:rStyle w:val="Otsikko1Char"/>
          <w:rFonts w:eastAsiaTheme="minorHAnsi" w:cstheme="minorHAnsi"/>
          <w:color w:val="auto"/>
          <w:sz w:val="20"/>
          <w:szCs w:val="22"/>
        </w:rPr>
        <w:t>Maatietopalvelu</w:t>
      </w:r>
    </w:p>
    <w:p w14:paraId="3A383991" w14:textId="77777777" w:rsidR="00873A37" w:rsidRPr="00873A37" w:rsidRDefault="00873A37" w:rsidP="00873A37">
      <w:pPr>
        <w:spacing w:before="0"/>
        <w:rPr>
          <w:rStyle w:val="Otsikko1Char"/>
          <w:rFonts w:eastAsiaTheme="minorHAnsi" w:cstheme="minorHAnsi"/>
          <w:b w:val="0"/>
          <w:color w:val="auto"/>
          <w:sz w:val="20"/>
          <w:szCs w:val="22"/>
        </w:rPr>
      </w:pPr>
      <w:r>
        <w:rPr>
          <w:rStyle w:val="Otsikko1Char"/>
          <w:rFonts w:eastAsiaTheme="minorHAnsi" w:cstheme="minorHAnsi"/>
          <w:b w:val="0"/>
          <w:color w:val="auto"/>
          <w:sz w:val="20"/>
          <w:szCs w:val="22"/>
        </w:rPr>
        <w:t>Kyselyvastaus</w:t>
      </w:r>
    </w:p>
    <w:p w14:paraId="1A054DCA" w14:textId="040451E6" w:rsidR="00800AA9" w:rsidRPr="00800AA9" w:rsidRDefault="00800AA9" w:rsidP="00C348A3">
      <w:pPr>
        <w:spacing w:before="0" w:after="0"/>
      </w:pPr>
      <w:r w:rsidRPr="00BB7F45">
        <w:rPr>
          <w:b/>
        </w:rPr>
        <w:t>Asiakirjan tunnus:</w:t>
      </w:r>
      <w:r>
        <w:t xml:space="preserve"> KT</w:t>
      </w:r>
      <w:r w:rsidR="00C05060">
        <w:t>1003</w:t>
      </w:r>
    </w:p>
    <w:p w14:paraId="5885F741" w14:textId="1CAE0E3C" w:rsidR="00800AA9" w:rsidRDefault="00800AA9" w:rsidP="00C348A3">
      <w:pPr>
        <w:spacing w:before="0" w:after="0"/>
      </w:pPr>
      <w:r w:rsidRPr="00BB7F45">
        <w:rPr>
          <w:b/>
        </w:rPr>
        <w:t>Päivämäärä</w:t>
      </w:r>
      <w:r>
        <w:t xml:space="preserve">: </w:t>
      </w:r>
      <w:r w:rsidR="00C05060">
        <w:t>2</w:t>
      </w:r>
      <w:r w:rsidR="00100477">
        <w:t>6</w:t>
      </w:r>
      <w:r w:rsidR="00810134">
        <w:t>.</w:t>
      </w:r>
      <w:r w:rsidR="00C05060">
        <w:t>2</w:t>
      </w:r>
      <w:r w:rsidR="00810134">
        <w:t>.</w:t>
      </w:r>
      <w:r w:rsidR="00C05060">
        <w:t>2025</w:t>
      </w:r>
    </w:p>
    <w:p w14:paraId="266B4D49" w14:textId="5E95E169" w:rsidR="00800AA9" w:rsidRPr="00800AA9" w:rsidRDefault="00800AA9" w:rsidP="00C348A3">
      <w:pPr>
        <w:spacing w:before="0"/>
        <w:rPr>
          <w:rStyle w:val="Otsikko1Char"/>
          <w:rFonts w:eastAsiaTheme="minorHAnsi" w:cstheme="minorHAnsi"/>
          <w:b w:val="0"/>
          <w:color w:val="auto"/>
          <w:sz w:val="20"/>
          <w:szCs w:val="22"/>
        </w:rPr>
      </w:pPr>
      <w:r w:rsidRPr="00BB7F45">
        <w:rPr>
          <w:b/>
        </w:rPr>
        <w:t>Julkisuus:</w:t>
      </w:r>
      <w:r>
        <w:t xml:space="preserve"> Julkinen </w:t>
      </w:r>
    </w:p>
    <w:p w14:paraId="7D80A6BC" w14:textId="77777777" w:rsidR="00800AA9" w:rsidRPr="00633BBD" w:rsidRDefault="00130657" w:rsidP="00800AA9">
      <w:pPr>
        <w:rPr>
          <w:rStyle w:val="Otsikko1Char"/>
          <w:b w:val="0"/>
          <w:sz w:val="20"/>
          <w:szCs w:val="20"/>
        </w:rPr>
      </w:pPr>
      <w:r>
        <w:rPr>
          <w:b/>
        </w:rPr>
        <w:pict w14:anchorId="24837EF4">
          <v:rect id="_x0000_i1025" style="width:0;height:1.5pt" o:hralign="center" o:hrstd="t" o:hr="t" fillcolor="#a0a0a0" stroked="f"/>
        </w:pict>
      </w:r>
    </w:p>
    <w:p w14:paraId="4B89637F" w14:textId="77777777" w:rsidR="008020E6" w:rsidRPr="00543F66" w:rsidRDefault="00130657" w:rsidP="00543F66">
      <w:pPr>
        <w:pStyle w:val="POTSIKKO"/>
        <w:rPr>
          <w:rStyle w:val="Otsikko1Char"/>
          <w:rFonts w:cs="Times New Roman"/>
          <w:b/>
          <w:szCs w:val="24"/>
        </w:rPr>
      </w:pPr>
      <w:sdt>
        <w:sdtPr>
          <w:rPr>
            <w:rStyle w:val="Otsikko1Char"/>
            <w:rFonts w:cs="Times New Roman"/>
            <w:b/>
            <w:szCs w:val="24"/>
          </w:rPr>
          <w:alias w:val="Maa / Otsikko"/>
          <w:tag w:val="Otsikko"/>
          <w:id w:val="597070427"/>
          <w:placeholder>
            <w:docPart w:val="6E159115C80B4C78BD5F13A8FADB66F8"/>
          </w:placeholder>
          <w:text/>
        </w:sdtPr>
        <w:sdtEndPr>
          <w:rPr>
            <w:rStyle w:val="Otsikko1Char"/>
          </w:rPr>
        </w:sdtEndPr>
        <w:sdtContent>
          <w:r w:rsidR="00E96992">
            <w:rPr>
              <w:rStyle w:val="Otsikko1Char"/>
              <w:rFonts w:cs="Times New Roman"/>
              <w:b/>
              <w:szCs w:val="24"/>
            </w:rPr>
            <w:t>Ukraina</w:t>
          </w:r>
          <w:r w:rsidR="00543F66" w:rsidRPr="00543F66">
            <w:rPr>
              <w:rStyle w:val="Otsikko1Char"/>
              <w:rFonts w:cs="Times New Roman"/>
              <w:b/>
              <w:szCs w:val="24"/>
            </w:rPr>
            <w:t xml:space="preserve"> / </w:t>
          </w:r>
          <w:r w:rsidR="00E96992">
            <w:rPr>
              <w:rStyle w:val="Otsikko1Char"/>
              <w:rFonts w:cs="Times New Roman"/>
              <w:b/>
              <w:szCs w:val="24"/>
            </w:rPr>
            <w:t>Asepalvelusjärjestelmä, liikekannallepano, liikekannallepanon välttely</w:t>
          </w:r>
          <w:r w:rsidR="0014007A">
            <w:rPr>
              <w:rStyle w:val="Otsikko1Char"/>
              <w:rFonts w:cs="Times New Roman"/>
              <w:b/>
              <w:szCs w:val="24"/>
            </w:rPr>
            <w:t>, vaihtoehtoinen palvelus</w:t>
          </w:r>
          <w:r w:rsidR="00E96992">
            <w:rPr>
              <w:rStyle w:val="Otsikko1Char"/>
              <w:rFonts w:cs="Times New Roman"/>
              <w:b/>
              <w:szCs w:val="24"/>
            </w:rPr>
            <w:t xml:space="preserve"> </w:t>
          </w:r>
        </w:sdtContent>
      </w:sdt>
    </w:p>
    <w:sdt>
      <w:sdtPr>
        <w:rPr>
          <w:rStyle w:val="Otsikko1Char"/>
          <w:rFonts w:cs="Times New Roman"/>
          <w:b/>
          <w:szCs w:val="24"/>
          <w:lang w:val="en-US"/>
        </w:rPr>
        <w:alias w:val="Country / Title in English"/>
        <w:tag w:val="Country / Title in English"/>
        <w:id w:val="2146699517"/>
        <w:lock w:val="sdtLocked"/>
        <w:placeholder>
          <w:docPart w:val="BA7E22D619D8489F8E36B88346944707"/>
        </w:placeholder>
        <w:text/>
      </w:sdtPr>
      <w:sdtEndPr>
        <w:rPr>
          <w:rStyle w:val="Kappaleenoletusfontti"/>
          <w:rFonts w:eastAsia="Times New Roman"/>
        </w:rPr>
      </w:sdtEndPr>
      <w:sdtContent>
        <w:p w14:paraId="70BAD9DF" w14:textId="77777777" w:rsidR="00082DFE" w:rsidRPr="0014007A" w:rsidRDefault="00E96992" w:rsidP="00543F66">
          <w:pPr>
            <w:pStyle w:val="POTSIKKO"/>
            <w:rPr>
              <w:lang w:val="en-US"/>
            </w:rPr>
          </w:pPr>
          <w:r w:rsidRPr="0014007A">
            <w:rPr>
              <w:rStyle w:val="Otsikko1Char"/>
              <w:rFonts w:cs="Times New Roman"/>
              <w:b/>
              <w:szCs w:val="24"/>
              <w:lang w:val="en-US"/>
            </w:rPr>
            <w:t>Ukraine</w:t>
          </w:r>
          <w:r w:rsidR="00810134" w:rsidRPr="0014007A">
            <w:rPr>
              <w:rStyle w:val="Otsikko1Char"/>
              <w:rFonts w:cs="Times New Roman"/>
              <w:b/>
              <w:szCs w:val="24"/>
              <w:lang w:val="en-US"/>
            </w:rPr>
            <w:t xml:space="preserve"> / </w:t>
          </w:r>
          <w:r w:rsidR="0014007A">
            <w:rPr>
              <w:rStyle w:val="Otsikko1Char"/>
              <w:rFonts w:cs="Times New Roman"/>
              <w:b/>
              <w:szCs w:val="24"/>
              <w:lang w:val="en-US"/>
            </w:rPr>
            <w:t>Military service system</w:t>
          </w:r>
          <w:r w:rsidR="0014007A" w:rsidRPr="0014007A">
            <w:rPr>
              <w:rStyle w:val="Otsikko1Char"/>
              <w:rFonts w:cs="Times New Roman"/>
              <w:b/>
              <w:szCs w:val="24"/>
              <w:lang w:val="en-US"/>
            </w:rPr>
            <w:t>, mobilization, evading m</w:t>
          </w:r>
          <w:r w:rsidR="0014007A">
            <w:rPr>
              <w:rStyle w:val="Otsikko1Char"/>
              <w:rFonts w:cs="Times New Roman"/>
              <w:b/>
              <w:szCs w:val="24"/>
              <w:lang w:val="en-US"/>
            </w:rPr>
            <w:t>obilization, alternative service</w:t>
          </w:r>
        </w:p>
      </w:sdtContent>
    </w:sdt>
    <w:p w14:paraId="4B453EF1" w14:textId="77777777" w:rsidR="00082DFE" w:rsidRDefault="00130657" w:rsidP="00082DFE">
      <w:pPr>
        <w:rPr>
          <w:b/>
        </w:rPr>
      </w:pPr>
      <w:r>
        <w:rPr>
          <w:b/>
        </w:rPr>
        <w:pict w14:anchorId="63AA20D1">
          <v:rect id="_x0000_i1026" style="width:0;height:1.5pt" o:hralign="center" o:hrstd="t" o:hr="t" fillcolor="#a0a0a0" stroked="f"/>
        </w:pict>
      </w:r>
    </w:p>
    <w:p w14:paraId="3A8C7200"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F445CD6DEAA04A9080635044809EC482"/>
        </w:placeholder>
      </w:sdtPr>
      <w:sdtEndPr>
        <w:rPr>
          <w:rStyle w:val="Kappaleenoletusfontti"/>
          <w:color w:val="404040" w:themeColor="text1" w:themeTint="BF"/>
        </w:rPr>
      </w:sdtEndPr>
      <w:sdtContent>
        <w:sdt>
          <w:sdtPr>
            <w:rPr>
              <w:rStyle w:val="KysymyksetChar"/>
            </w:rPr>
            <w:alias w:val="Questions"/>
            <w:tag w:val="Fill in the questions here"/>
            <w:id w:val="353243802"/>
            <w:placeholder>
              <w:docPart w:val="0AAFE482656E471CB21B9A06B538061E"/>
            </w:placeholder>
            <w:text w:multiLine="1"/>
          </w:sdtPr>
          <w:sdtEndPr>
            <w:rPr>
              <w:rStyle w:val="KysymyksetChar"/>
            </w:rPr>
          </w:sdtEndPr>
          <w:sdtContent>
            <w:p w14:paraId="38FE4AA9" w14:textId="52A86B90" w:rsidR="00810134" w:rsidRPr="001678AD" w:rsidRDefault="00E96992" w:rsidP="001678AD">
              <w:pPr>
                <w:pStyle w:val="Lainaus"/>
                <w:ind w:left="0"/>
                <w:jc w:val="left"/>
                <w:rPr>
                  <w:i w:val="0"/>
                  <w:iCs w:val="0"/>
                  <w:color w:val="000000" w:themeColor="text1"/>
                </w:rPr>
              </w:pPr>
              <w:r w:rsidRPr="00E96992">
                <w:rPr>
                  <w:rStyle w:val="KysymyksetChar"/>
                </w:rPr>
                <w:t>1.</w:t>
              </w:r>
              <w:r w:rsidRPr="00E96992">
                <w:rPr>
                  <w:rStyle w:val="KysymyksetChar"/>
                </w:rPr>
                <w:tab/>
                <w:t>Tiivis kuvaus Ukrainan asepalvelusjärjestelmästä ja liikekannallepanost</w:t>
              </w:r>
              <w:r w:rsidR="0014007A">
                <w:rPr>
                  <w:rStyle w:val="KysymyksetChar"/>
                </w:rPr>
                <w:t>a vuoden</w:t>
              </w:r>
              <w:r w:rsidRPr="00E96992">
                <w:rPr>
                  <w:rStyle w:val="KysymyksetChar"/>
                </w:rPr>
                <w:t xml:space="preserve"> 2022 Venäjän hyökkäyssotaan liittyen</w:t>
              </w:r>
              <w:r w:rsidRPr="00E96992">
                <w:rPr>
                  <w:rStyle w:val="KysymyksetChar"/>
                </w:rPr>
                <w:br/>
                <w:t>2.</w:t>
              </w:r>
              <w:r w:rsidRPr="00E96992">
                <w:rPr>
                  <w:rStyle w:val="KysymyksetChar"/>
                </w:rPr>
                <w:tab/>
                <w:t>Onko liikekannallepanoa vältteleville henkilöille määrätty rikosoikeudellisia seuraamuksia?</w:t>
              </w:r>
              <w:r w:rsidRPr="00E96992">
                <w:rPr>
                  <w:rStyle w:val="KysymyksetChar"/>
                </w:rPr>
                <w:br/>
                <w:t>3.</w:t>
              </w:r>
              <w:r w:rsidRPr="00E96992">
                <w:rPr>
                  <w:rStyle w:val="KysymyksetChar"/>
                </w:rPr>
                <w:tab/>
                <w:t xml:space="preserve">Onko liikekannallepanon </w:t>
              </w:r>
              <w:r w:rsidR="00243224">
                <w:rPr>
                  <w:rStyle w:val="KysymyksetChar"/>
                </w:rPr>
                <w:t>välttelijöihin tai liikekannallepanon välttelystä tuomittuihin raportoitu kohdistuneen oikeudenloukkauksia? Onko rangaistuskäytäntöihin liittyen raportoitu oikeudenloukkauksi</w:t>
              </w:r>
              <w:r w:rsidR="00C8759D">
                <w:rPr>
                  <w:rStyle w:val="KysymyksetChar"/>
                </w:rPr>
                <w:t>sta</w:t>
              </w:r>
              <w:r w:rsidR="00243224">
                <w:rPr>
                  <w:rStyle w:val="KysymyksetChar"/>
                </w:rPr>
                <w:t>?</w:t>
              </w:r>
              <w:r w:rsidRPr="00E96992">
                <w:rPr>
                  <w:rStyle w:val="KysymyksetChar"/>
                </w:rPr>
                <w:br/>
                <w:t>4.</w:t>
              </w:r>
              <w:r w:rsidRPr="00E96992">
                <w:rPr>
                  <w:rStyle w:val="KysymyksetChar"/>
                </w:rPr>
                <w:tab/>
                <w:t>Onko vakaumuksellisista syistä aseista kieltäytyvill</w:t>
              </w:r>
              <w:r w:rsidR="00CE4F85">
                <w:rPr>
                  <w:rStyle w:val="KysymyksetChar"/>
                </w:rPr>
                <w:t>ä</w:t>
              </w:r>
              <w:r w:rsidRPr="00E96992">
                <w:rPr>
                  <w:rStyle w:val="KysymyksetChar"/>
                </w:rPr>
                <w:t xml:space="preserve"> mahdollisuus välttää liikekannallepano tai asepalvelus </w:t>
              </w:r>
              <w:r w:rsidR="00243224">
                <w:rPr>
                  <w:rStyle w:val="KysymyksetChar"/>
                </w:rPr>
                <w:t>kokonaan</w:t>
              </w:r>
              <w:r w:rsidRPr="00E96992">
                <w:rPr>
                  <w:rStyle w:val="KysymyksetChar"/>
                </w:rPr>
                <w:t>?</w:t>
              </w:r>
            </w:p>
          </w:sdtContent>
        </w:sdt>
      </w:sdtContent>
    </w:sdt>
    <w:p w14:paraId="0E82F503" w14:textId="77777777" w:rsidR="00082DFE" w:rsidRPr="00EC5865" w:rsidRDefault="00082DFE" w:rsidP="00C348A3">
      <w:pPr>
        <w:pStyle w:val="Numeroimatonotsikko"/>
        <w:rPr>
          <w:lang w:val="en-US"/>
        </w:rPr>
      </w:pPr>
      <w:r w:rsidRPr="00EC5865">
        <w:rPr>
          <w:lang w:val="en-US"/>
        </w:rPr>
        <w:t>Questions</w:t>
      </w:r>
    </w:p>
    <w:sdt>
      <w:sdtPr>
        <w:rPr>
          <w:rStyle w:val="KysymyksetChar"/>
          <w:lang w:val="en-GB"/>
        </w:rPr>
        <w:alias w:val="Questions"/>
        <w:tag w:val="Fill in the questions here"/>
        <w:id w:val="-849104524"/>
        <w:lock w:val="sdtLocked"/>
        <w:placeholder>
          <w:docPart w:val="6F6FF58F33A84E3CA1BDB4E147BB9EDD"/>
        </w:placeholder>
        <w:text w:multiLine="1"/>
      </w:sdtPr>
      <w:sdtEndPr>
        <w:rPr>
          <w:rStyle w:val="KysymyksetChar"/>
        </w:rPr>
      </w:sdtEndPr>
      <w:sdtContent>
        <w:p w14:paraId="50FE2FBB" w14:textId="5725B6C0" w:rsidR="00082DFE" w:rsidRPr="0014007A" w:rsidRDefault="00512D73" w:rsidP="003C5382">
          <w:pPr>
            <w:pStyle w:val="Lainaus"/>
            <w:ind w:left="0"/>
            <w:jc w:val="left"/>
            <w:rPr>
              <w:rStyle w:val="KysymyksetChar"/>
              <w:lang w:val="en-US"/>
            </w:rPr>
          </w:pPr>
          <w:r w:rsidRPr="00512D73">
            <w:rPr>
              <w:rStyle w:val="KysymyksetChar"/>
              <w:lang w:val="en-GB"/>
            </w:rPr>
            <w:t xml:space="preserve">1. Summary of Ukraine’s military service system and mobilization in relation to Russia’s 2022 invasion of Ukraine </w:t>
          </w:r>
          <w:r w:rsidRPr="00512D73">
            <w:rPr>
              <w:rStyle w:val="KysymyksetChar"/>
              <w:lang w:val="en-GB"/>
            </w:rPr>
            <w:br/>
            <w:t>2. Have criminal penalties been imposed on individuals evading mobilization?</w:t>
          </w:r>
          <w:r w:rsidRPr="00512D73">
            <w:rPr>
              <w:rStyle w:val="KysymyksetChar"/>
              <w:lang w:val="en-GB"/>
            </w:rPr>
            <w:br/>
            <w:t xml:space="preserve">3. Have there been </w:t>
          </w:r>
          <w:r w:rsidR="00243224">
            <w:rPr>
              <w:rStyle w:val="KysymyksetChar"/>
              <w:lang w:val="en-GB"/>
            </w:rPr>
            <w:t>reports of</w:t>
          </w:r>
          <w:r w:rsidRPr="00512D73">
            <w:rPr>
              <w:rStyle w:val="KysymyksetChar"/>
              <w:lang w:val="en-GB"/>
            </w:rPr>
            <w:t xml:space="preserve"> infringements</w:t>
          </w:r>
          <w:r w:rsidR="00243224">
            <w:rPr>
              <w:rStyle w:val="KysymyksetChar"/>
              <w:lang w:val="en-GB"/>
            </w:rPr>
            <w:t xml:space="preserve"> against individuals evading mobilization or those convicted for doing so? Have any violations been reported in relation to the punishment practices?</w:t>
          </w:r>
          <w:r w:rsidR="00243224">
            <w:rPr>
              <w:rStyle w:val="KysymyksetChar"/>
              <w:lang w:val="en-GB"/>
            </w:rPr>
            <w:br/>
          </w:r>
          <w:r w:rsidRPr="00512D73">
            <w:rPr>
              <w:rStyle w:val="KysymyksetChar"/>
              <w:lang w:val="en-GB"/>
            </w:rPr>
            <w:t>4. Can conscientious objectors avoid mobilization or military service altogether?</w:t>
          </w:r>
        </w:p>
      </w:sdtContent>
    </w:sdt>
    <w:p w14:paraId="427A0940" w14:textId="77777777" w:rsidR="00082DFE" w:rsidRPr="00082DFE" w:rsidRDefault="00130657" w:rsidP="00082DFE">
      <w:pPr>
        <w:pStyle w:val="LeiptekstiMigri"/>
        <w:ind w:left="0"/>
        <w:rPr>
          <w:lang w:val="en-GB"/>
        </w:rPr>
      </w:pPr>
      <w:r>
        <w:rPr>
          <w:b/>
        </w:rPr>
        <w:pict w14:anchorId="10B9EB63">
          <v:rect id="_x0000_i1027" style="width:0;height:1.5pt" o:hralign="center" o:hrstd="t" o:hr="t" fillcolor="#a0a0a0" stroked="f"/>
        </w:pict>
      </w:r>
    </w:p>
    <w:p w14:paraId="5EC1C0CD" w14:textId="2BB601FD" w:rsidR="00E96992" w:rsidRDefault="00E96992" w:rsidP="00E96992">
      <w:pPr>
        <w:pStyle w:val="LeiptekstiMigri"/>
        <w:ind w:left="0"/>
      </w:pPr>
      <w:bookmarkStart w:id="0" w:name="_Hlk129259295"/>
      <w:r>
        <w:t xml:space="preserve">Tässä kyselyvastauksessa käsitellään liikekannallepanoa ainoastaan Ukrainan </w:t>
      </w:r>
      <w:r w:rsidR="00243224">
        <w:t>tällä hetkellä hallinnoimilla</w:t>
      </w:r>
      <w:r>
        <w:t xml:space="preserve"> alueilla. </w:t>
      </w:r>
    </w:p>
    <w:p w14:paraId="007716B7" w14:textId="77777777" w:rsidR="001D7373" w:rsidRPr="00C72021" w:rsidRDefault="001D7373" w:rsidP="00E96992">
      <w:pPr>
        <w:pStyle w:val="LeiptekstiMigri"/>
        <w:ind w:left="0"/>
      </w:pPr>
    </w:p>
    <w:p w14:paraId="4A0E6F89" w14:textId="0001DF87" w:rsidR="00E96992" w:rsidRPr="00E96992" w:rsidRDefault="00E96992" w:rsidP="00E96992">
      <w:pPr>
        <w:pStyle w:val="Otsikko1"/>
        <w:numPr>
          <w:ilvl w:val="0"/>
          <w:numId w:val="30"/>
        </w:numPr>
      </w:pPr>
      <w:r w:rsidRPr="00DD235B">
        <w:lastRenderedPageBreak/>
        <w:t xml:space="preserve">Tiivis kuvaus Ukrainan asepalvelusjärjestelmästä ja liikekannallepanosta </w:t>
      </w:r>
      <w:r w:rsidR="001D7373">
        <w:t xml:space="preserve">vuoden </w:t>
      </w:r>
      <w:r w:rsidRPr="00DD235B">
        <w:t>2022 Venäjän hyökkäyssotaan liittyen</w:t>
      </w:r>
    </w:p>
    <w:p w14:paraId="26D9A64D" w14:textId="77777777" w:rsidR="00E96992" w:rsidRDefault="00E96992" w:rsidP="00E96992">
      <w:pPr>
        <w:pStyle w:val="Numeroimatonotsikko"/>
      </w:pPr>
      <w:r>
        <w:t>Asepalvelusjärjestelmä</w:t>
      </w:r>
    </w:p>
    <w:p w14:paraId="06CD8F0C" w14:textId="77777777" w:rsidR="00E96992" w:rsidRDefault="00E96992" w:rsidP="00E96992">
      <w:r>
        <w:t>Ukrainan perustuslain 65 §:n mukaan isänmaan, itsenäisyyden ja Ukrainan alueellisen koskemattomuuden suojeleminen sekä sen valtiollisten symbolien kunnioittaminen on Ukrainan kansalaisten velvollisuus. Kansalaiset suorittavat asepalveluksen lain mukaisesti.</w:t>
      </w:r>
      <w:r>
        <w:rPr>
          <w:rStyle w:val="Alaviitteenviite"/>
        </w:rPr>
        <w:footnoteReference w:id="1"/>
      </w:r>
      <w:r>
        <w:t xml:space="preserve"> Asevelvollisuutta ja liikekannallepanoa koskevissa laeissa määritellään Ukrainan asevelvollisuutta koskevat yleiset periaatteet.</w:t>
      </w:r>
      <w:r>
        <w:rPr>
          <w:rStyle w:val="Alaviitteenviite"/>
        </w:rPr>
        <w:footnoteReference w:id="2"/>
      </w:r>
      <w:r>
        <w:t xml:space="preserve"> Asevelvollisuutta käsittelevän lain mukaan kaikkien miespuolisten Ukrainan kansalaisten on rekisteröidyttävä asevelvollisuusrekisteriin sinä vuonna, kun he täyttävät 17 vuotta.</w:t>
      </w:r>
      <w:r>
        <w:rPr>
          <w:rStyle w:val="Alaviitteenviite"/>
        </w:rPr>
        <w:footnoteReference w:id="3"/>
      </w:r>
      <w:r>
        <w:t xml:space="preserve"> Asepalveluksen suorittamisen enimmäisikä vaihtelee 45 ja 65 vuoden välillä sotilasarvosta riippuen.</w:t>
      </w:r>
      <w:r>
        <w:rPr>
          <w:rStyle w:val="Alaviitteenviite"/>
        </w:rPr>
        <w:footnoteReference w:id="4"/>
      </w:r>
    </w:p>
    <w:p w14:paraId="16F5863F" w14:textId="68B692A9" w:rsidR="00E96992" w:rsidRDefault="00E96992" w:rsidP="00E96992">
      <w:r>
        <w:t xml:space="preserve">Venäjän hyökättyä täysimittaisesti Ukrainaan 24.2.2022 Ukrainan presidentti </w:t>
      </w:r>
      <w:proofErr w:type="spellStart"/>
      <w:r>
        <w:t>Volodymyr</w:t>
      </w:r>
      <w:proofErr w:type="spellEnd"/>
      <w:r>
        <w:t xml:space="preserve"> </w:t>
      </w:r>
      <w:proofErr w:type="spellStart"/>
      <w:r>
        <w:t>Zelenskyi</w:t>
      </w:r>
      <w:proofErr w:type="spellEnd"/>
      <w:r>
        <w:t xml:space="preserve"> julisti maahan sotatilan sekä yleisen liikekannallepanon.</w:t>
      </w:r>
      <w:r>
        <w:rPr>
          <w:rStyle w:val="Alaviitteenviite"/>
        </w:rPr>
        <w:footnoteReference w:id="5"/>
      </w:r>
      <w:r>
        <w:t xml:space="preserve"> Ukrainan </w:t>
      </w:r>
      <w:r w:rsidR="008A1363">
        <w:t>kan</w:t>
      </w:r>
      <w:r w:rsidR="00AF1289">
        <w:t>s</w:t>
      </w:r>
      <w:r w:rsidR="008A1363">
        <w:t xml:space="preserve">anedustuslaitos eli </w:t>
      </w:r>
      <w:r>
        <w:t>korkein neuvosto</w:t>
      </w:r>
      <w:r w:rsidR="00AF1289">
        <w:t xml:space="preserve"> </w:t>
      </w:r>
      <w:r w:rsidR="00AF1289" w:rsidRPr="00AF1289">
        <w:t>(</w:t>
      </w:r>
      <w:proofErr w:type="spellStart"/>
      <w:r w:rsidR="00AF1289" w:rsidRPr="00AF1289">
        <w:t>ukr</w:t>
      </w:r>
      <w:proofErr w:type="spellEnd"/>
      <w:r w:rsidR="00AF1289" w:rsidRPr="00AF1289">
        <w:t xml:space="preserve">. </w:t>
      </w:r>
      <w:proofErr w:type="spellStart"/>
      <w:r w:rsidR="00AF1289" w:rsidRPr="00AF1289">
        <w:t>Верховна</w:t>
      </w:r>
      <w:proofErr w:type="spellEnd"/>
      <w:r w:rsidR="00AF1289" w:rsidRPr="00AF1289">
        <w:t xml:space="preserve"> </w:t>
      </w:r>
      <w:proofErr w:type="spellStart"/>
      <w:r w:rsidR="00AF1289" w:rsidRPr="00AF1289">
        <w:t>Рада</w:t>
      </w:r>
      <w:proofErr w:type="spellEnd"/>
      <w:r w:rsidR="00AF1289" w:rsidRPr="00AF1289">
        <w:t xml:space="preserve">; transl. </w:t>
      </w:r>
      <w:proofErr w:type="spellStart"/>
      <w:r w:rsidR="00AF1289" w:rsidRPr="00AF1289">
        <w:t>Verh’ovna</w:t>
      </w:r>
      <w:proofErr w:type="spellEnd"/>
      <w:r w:rsidR="00AF1289" w:rsidRPr="00AF1289">
        <w:t xml:space="preserve"> </w:t>
      </w:r>
      <w:proofErr w:type="spellStart"/>
      <w:r w:rsidR="00AF1289" w:rsidRPr="00AF1289">
        <w:t>Rada</w:t>
      </w:r>
      <w:proofErr w:type="spellEnd"/>
      <w:r w:rsidR="00AF1289" w:rsidRPr="00AF1289">
        <w:t>)</w:t>
      </w:r>
      <w:r>
        <w:t xml:space="preserve"> on toistuvasti jatkanut sotatilan ja yleisen liikekannallepanon voimassaoloa, minkä seurauksena ne ovat jatkuneet keskeytyksettä Ukrainassa sodan alkamisesta lähtien.</w:t>
      </w:r>
      <w:r>
        <w:rPr>
          <w:rStyle w:val="Alaviitteenviite"/>
        </w:rPr>
        <w:footnoteReference w:id="6"/>
      </w:r>
    </w:p>
    <w:p w14:paraId="642BCBEB" w14:textId="709A7596" w:rsidR="00E96992" w:rsidRDefault="00E96992" w:rsidP="00AF1289">
      <w:r>
        <w:t>Venäjän hyökkäyksen alettua varusmiespalvelus keskeytettiin Ukrainassa sotatilalain voimassaolon ajaksi.</w:t>
      </w:r>
      <w:r>
        <w:rPr>
          <w:rStyle w:val="Alaviitteenviite"/>
        </w:rPr>
        <w:footnoteReference w:id="7"/>
      </w:r>
      <w:r>
        <w:t xml:space="preserve"> Aiemmin varusmiespalvelus oli pakollinen kaikille </w:t>
      </w:r>
      <w:r w:rsidR="00AF1289">
        <w:t xml:space="preserve">18 vuotta täyttäneille miehille siihen saakka, </w:t>
      </w:r>
      <w:r w:rsidR="001D7373">
        <w:t>kun</w:t>
      </w:r>
      <w:r w:rsidR="00AF1289">
        <w:t xml:space="preserve"> he täyttivät 27 vuotta</w:t>
      </w:r>
      <w:r>
        <w:t xml:space="preserve">. </w:t>
      </w:r>
      <w:r w:rsidRPr="00E438E3">
        <w:t>Palvelusaika oli yleensä 18 kuukautta, mutta 12 kuukautta maisterin tutkinnon suorittaneille.</w:t>
      </w:r>
      <w:r w:rsidRPr="00E438E3">
        <w:rPr>
          <w:vertAlign w:val="superscript"/>
        </w:rPr>
        <w:footnoteReference w:id="8"/>
      </w:r>
      <w:r w:rsidRPr="00E438E3">
        <w:t xml:space="preserve"> </w:t>
      </w:r>
    </w:p>
    <w:p w14:paraId="7F3AD693" w14:textId="4CE0777F" w:rsidR="00E96992" w:rsidRDefault="00E96992" w:rsidP="00AC7274">
      <w:r>
        <w:t xml:space="preserve">Jo ennen sodan alkamista Ukrainan hallitus oli suunnitellut varusmiespalveluksen lakkauttamista ja korvaamista toisenlaisella sotilaskoulutuksella. Tammikuussa 2022 presidentti </w:t>
      </w:r>
      <w:proofErr w:type="spellStart"/>
      <w:r>
        <w:t>Zelenskyi</w:t>
      </w:r>
      <w:proofErr w:type="spellEnd"/>
      <w:r>
        <w:t xml:space="preserve"> allekirjoitti asetuksen, jolla varusmiespalvelus määrättiin lakkautettavaksi Ukrainassa vuoden 2024 alusta lähtien.</w:t>
      </w:r>
      <w:r w:rsidR="00AC7274">
        <w:t xml:space="preserve"> </w:t>
      </w:r>
      <w:r>
        <w:t xml:space="preserve">Huhtikuussa 2024 Ukrainan korkein neuvosto sääti niin sanotun uuden mobilisaatiolain, joka astui voimaan toukokuussa 2024. Kyseessä ei ole </w:t>
      </w:r>
      <w:r w:rsidR="008A1363">
        <w:t>yksittäinen uusi</w:t>
      </w:r>
      <w:r>
        <w:t xml:space="preserve"> laki vaan useampi lakimuutos. Lakimuutosten myötä varusmiespalvelus korvattiin uudenlaisella, kestoltaan lyhyemmällä sotilaskoulutuksella. Sen suorittaminen on pakollista </w:t>
      </w:r>
      <w:r w:rsidR="00AC7274">
        <w:t>18 vuotta täyttäneille miehille siihen saakka, kun he täyttävät 25 vuotta. Naisille sen suorittaminen on vapaaehtoista</w:t>
      </w:r>
      <w:r>
        <w:t>. Sotilaskoulutus järjestetään kahdessa eri muodossa. Korkeakouluopiskelijat suorittavat ”yleisen sotilaallisen peruskoulutuksen” (</w:t>
      </w:r>
      <w:proofErr w:type="spellStart"/>
      <w:r>
        <w:t>ukr</w:t>
      </w:r>
      <w:proofErr w:type="spellEnd"/>
      <w:r>
        <w:t xml:space="preserve">. </w:t>
      </w:r>
      <w:proofErr w:type="spellStart"/>
      <w:r w:rsidRPr="00E261B4">
        <w:t>базова</w:t>
      </w:r>
      <w:proofErr w:type="spellEnd"/>
      <w:r w:rsidRPr="00E261B4">
        <w:t xml:space="preserve"> </w:t>
      </w:r>
      <w:proofErr w:type="spellStart"/>
      <w:r w:rsidRPr="00E261B4">
        <w:t>загальновійськова</w:t>
      </w:r>
      <w:proofErr w:type="spellEnd"/>
      <w:r w:rsidRPr="00E261B4">
        <w:t xml:space="preserve"> </w:t>
      </w:r>
      <w:proofErr w:type="spellStart"/>
      <w:r w:rsidRPr="00E261B4">
        <w:t>підготовка</w:t>
      </w:r>
      <w:proofErr w:type="spellEnd"/>
      <w:r>
        <w:t xml:space="preserve">, </w:t>
      </w:r>
      <w:r w:rsidRPr="00E261B4">
        <w:t>БЗВП</w:t>
      </w:r>
      <w:r>
        <w:t xml:space="preserve">; transl. </w:t>
      </w:r>
      <w:proofErr w:type="spellStart"/>
      <w:r>
        <w:t>bazova</w:t>
      </w:r>
      <w:proofErr w:type="spellEnd"/>
      <w:r>
        <w:t xml:space="preserve"> </w:t>
      </w:r>
      <w:proofErr w:type="spellStart"/>
      <w:r>
        <w:t>za</w:t>
      </w:r>
      <w:r w:rsidR="00E136A0">
        <w:t>h</w:t>
      </w:r>
      <w:r>
        <w:t>alnovijskova</w:t>
      </w:r>
      <w:proofErr w:type="spellEnd"/>
      <w:r>
        <w:t xml:space="preserve"> </w:t>
      </w:r>
      <w:proofErr w:type="spellStart"/>
      <w:r>
        <w:t>pid</w:t>
      </w:r>
      <w:r w:rsidR="00AC7274">
        <w:t>h</w:t>
      </w:r>
      <w:r>
        <w:t>otovka</w:t>
      </w:r>
      <w:proofErr w:type="spellEnd"/>
      <w:r>
        <w:t xml:space="preserve">, BZVP) opintojen yhteydessä korkeakoulussa. Yleinen sotilaallinen peruskoulutus otetaan käyttöön 1.9.2025 alkaen korkeakouluissa Ukrainassa. </w:t>
      </w:r>
      <w:r w:rsidR="00084A2C">
        <w:t>Jos henkilö ei opiskele korkeakoulussa, suorittaa hän ”perusasepalveluksen” (</w:t>
      </w:r>
      <w:proofErr w:type="spellStart"/>
      <w:r w:rsidR="00084A2C">
        <w:t>ukr</w:t>
      </w:r>
      <w:proofErr w:type="spellEnd"/>
      <w:r w:rsidR="00084A2C">
        <w:t xml:space="preserve">. </w:t>
      </w:r>
      <w:proofErr w:type="spellStart"/>
      <w:r w:rsidR="00084A2C" w:rsidRPr="00E261B4">
        <w:t>базова</w:t>
      </w:r>
      <w:proofErr w:type="spellEnd"/>
      <w:r w:rsidR="00084A2C" w:rsidRPr="00E261B4">
        <w:t xml:space="preserve"> </w:t>
      </w:r>
      <w:proofErr w:type="spellStart"/>
      <w:r w:rsidR="00084A2C" w:rsidRPr="00E261B4">
        <w:t>військова</w:t>
      </w:r>
      <w:proofErr w:type="spellEnd"/>
      <w:r w:rsidR="00084A2C" w:rsidRPr="00E261B4">
        <w:t xml:space="preserve"> </w:t>
      </w:r>
      <w:proofErr w:type="spellStart"/>
      <w:r w:rsidR="00084A2C" w:rsidRPr="00E261B4">
        <w:t>служба</w:t>
      </w:r>
      <w:proofErr w:type="spellEnd"/>
      <w:r w:rsidR="00084A2C">
        <w:t xml:space="preserve">; transl. </w:t>
      </w:r>
      <w:proofErr w:type="spellStart"/>
      <w:r w:rsidR="00084A2C">
        <w:t>bazova</w:t>
      </w:r>
      <w:proofErr w:type="spellEnd"/>
      <w:r w:rsidR="00084A2C">
        <w:t xml:space="preserve"> </w:t>
      </w:r>
      <w:proofErr w:type="spellStart"/>
      <w:r w:rsidR="00084A2C">
        <w:t>vijskova</w:t>
      </w:r>
      <w:proofErr w:type="spellEnd"/>
      <w:r w:rsidR="00084A2C">
        <w:t xml:space="preserve"> </w:t>
      </w:r>
      <w:proofErr w:type="spellStart"/>
      <w:r w:rsidR="00084A2C">
        <w:t>služba</w:t>
      </w:r>
      <w:proofErr w:type="spellEnd"/>
      <w:r w:rsidR="00084A2C">
        <w:t xml:space="preserve">). </w:t>
      </w:r>
      <w:r>
        <w:t xml:space="preserve">Perusasepalveluksen suorittamisen yksityiskohdat ovat vielä epäselviä. Asepalveluslain mukaan palvelusaika on rauhan aikana viisi kuukautta ja sotatilan aikana kolme kuukautta. Laissa määritellään myös palveluksesta vapautuksen saamisen tai </w:t>
      </w:r>
      <w:r w:rsidR="00084A2C">
        <w:t>palveluksen</w:t>
      </w:r>
      <w:r>
        <w:t xml:space="preserve"> lykkäämisen edellytykset. Huomionarvoista on, että yleisen sotilaallisen peruskoulutuksen tai perusasepalveluksen suorittamisesta huolimatta </w:t>
      </w:r>
      <w:r>
        <w:lastRenderedPageBreak/>
        <w:t>henkilöä ei voida mobilisoida ennen, kun hän on täyttänyt 25 vuotta.  Syyskuusta 2026 lähtien perusasepalveluksen suorittamista edellytetään valtion virastoissa, paikallisviranomaisissa, poliisissa ja syyttäjänvirastossa työskenteleviltä.</w:t>
      </w:r>
      <w:r>
        <w:rPr>
          <w:rStyle w:val="Alaviitteenviite"/>
        </w:rPr>
        <w:footnoteReference w:id="9"/>
      </w:r>
    </w:p>
    <w:p w14:paraId="0F46CE4D" w14:textId="21BA14A7" w:rsidR="00E96992" w:rsidRDefault="00E96992" w:rsidP="00E96992">
      <w:r w:rsidRPr="00510403">
        <w:t>Ukrainan korkein neuvosto on hyväksynyt useita eri lakimuutoksia, jotka vaikuttavat liikekannallepanoon</w:t>
      </w:r>
      <w:r>
        <w:t>.</w:t>
      </w:r>
      <w:r>
        <w:rPr>
          <w:rStyle w:val="Alaviitteenviite"/>
        </w:rPr>
        <w:footnoteReference w:id="10"/>
      </w:r>
      <w:r>
        <w:t xml:space="preserve"> </w:t>
      </w:r>
      <w:proofErr w:type="gramStart"/>
      <w:r>
        <w:t>Toukokuussa</w:t>
      </w:r>
      <w:proofErr w:type="gramEnd"/>
      <w:r>
        <w:t xml:space="preserve"> 2024 voimaan astuneen uuden mobilisaatiolain myötä kaikkien 18–60-vuotiaiden miesten, myös ulkomailla olevien, oli päivitettävä sotilasrekisteritietonsa 60 päivän kuluessa lain voimaantulosta. Miesten on myös aina kannettava mukanaan sotilasrekisteröintiasiakirjojaan ja esitettävä ne </w:t>
      </w:r>
      <w:r w:rsidR="00084A2C">
        <w:t xml:space="preserve">pyydettäessä </w:t>
      </w:r>
      <w:r>
        <w:t>viranomaisille, kuten poliisille tai rekrytointikeskuksen</w:t>
      </w:r>
      <w:r>
        <w:rPr>
          <w:rStyle w:val="Alaviitteenviite"/>
        </w:rPr>
        <w:footnoteReference w:id="11"/>
      </w:r>
      <w:r>
        <w:t xml:space="preserve"> työntekijöille.</w:t>
      </w:r>
      <w:r>
        <w:rPr>
          <w:rStyle w:val="Alaviitteenviite"/>
        </w:rPr>
        <w:footnoteReference w:id="12"/>
      </w:r>
    </w:p>
    <w:p w14:paraId="2A650E0E" w14:textId="77777777" w:rsidR="00E96992" w:rsidRDefault="00E96992" w:rsidP="00E96992">
      <w:pPr>
        <w:pStyle w:val="Numeroimatonotsikko"/>
      </w:pPr>
      <w:r>
        <w:t>Keitä liikekannallepano koskee?</w:t>
      </w:r>
    </w:p>
    <w:p w14:paraId="01D8FDC4" w14:textId="7B4631C9" w:rsidR="00E96992" w:rsidRDefault="00E96992" w:rsidP="00E96992">
      <w:pPr>
        <w:pStyle w:val="LeiptekstiMigri"/>
        <w:ind w:left="0"/>
      </w:pPr>
      <w:r>
        <w:t>Ukrainassa mobilisoidaan</w:t>
      </w:r>
      <w:r w:rsidR="00084A2C">
        <w:t xml:space="preserve"> pääasiassa</w:t>
      </w:r>
      <w:r>
        <w:t xml:space="preserve"> </w:t>
      </w:r>
      <w:r w:rsidRPr="00D23CCF">
        <w:t>25–60-vuotiaita miehiä</w:t>
      </w:r>
      <w:r>
        <w:t xml:space="preserve">. </w:t>
      </w:r>
      <w:r w:rsidRPr="00D23CCF">
        <w:t>Värväysikä laskettiin 25 vuoteen vuonna 2024.</w:t>
      </w:r>
      <w:r>
        <w:t xml:space="preserve"> </w:t>
      </w:r>
      <w:r w:rsidRPr="00D23CCF">
        <w:t>Kuitenkin myös 18–25-vuotiaita miehiä voidaan mobilisoida, jos he ovat palvelleet armeijassa</w:t>
      </w:r>
      <w:r>
        <w:t xml:space="preserve">, tai jos he ovat valmistuneet korkeakoulun sotilaslaitokselta ja saaneet sitä kautta reservin upseerin arvon. Tämän lisäksi alle 25-vuotiaat miehet, jotka </w:t>
      </w:r>
      <w:r w:rsidR="008A1363">
        <w:t>on</w:t>
      </w:r>
      <w:r>
        <w:t xml:space="preserve"> aiemmin todettu rajoitetusti palveluskelpoisiksi ja vapautettu rauhanajan palveluksesta, voidaan mobilisoida. Tällä hetkellä Ukrainassa on käsittelyssä lakiehdotus, jolla alle 25-vuotiaiden, aiemmin rajoitetusti palveluskelpoisiksi todettujen miesten mobilisoiminen kiellettäisiin.</w:t>
      </w:r>
      <w:r>
        <w:rPr>
          <w:rStyle w:val="Alaviitteenviite"/>
        </w:rPr>
        <w:footnoteReference w:id="13"/>
      </w:r>
      <w:r>
        <w:t xml:space="preserve"> </w:t>
      </w:r>
      <w:r w:rsidRPr="00690CE0">
        <w:t xml:space="preserve">Tanskan </w:t>
      </w:r>
      <w:r>
        <w:t>maahanmuuttoviraston</w:t>
      </w:r>
      <w:r w:rsidRPr="00690CE0">
        <w:t xml:space="preserve"> </w:t>
      </w:r>
      <w:r>
        <w:t>maaliskuussa 2024 julkaisemassa, Ukrainan mobilisaatiota käsittelevässä raportissa todetaan, että Ukrainassa mobilisoidaan vain 18–60-vuotiaita miehiä eikä ketään tämän ryhmän ulkopuolelta, ellei se tapahdu vapaaehtoisesti.</w:t>
      </w:r>
      <w:r>
        <w:rPr>
          <w:rStyle w:val="Alaviitteenviite"/>
        </w:rPr>
        <w:footnoteReference w:id="14"/>
      </w:r>
    </w:p>
    <w:p w14:paraId="7C8BF109" w14:textId="26B576CD" w:rsidR="00E96992" w:rsidRDefault="00E96992" w:rsidP="00E96992">
      <w:pPr>
        <w:pStyle w:val="LeiptekstiMigri"/>
        <w:ind w:left="0"/>
      </w:pPr>
      <w:bookmarkStart w:id="1" w:name="_Hlk190850503"/>
      <w:r>
        <w:t xml:space="preserve">Ukrainan asevelvollisuutta ja asepalvelusta käsittelevä laki edellyttää </w:t>
      </w:r>
      <w:r w:rsidR="00084A2C">
        <w:t xml:space="preserve">lääketieteen tai farmasian alan tutkinnon suorittaneita </w:t>
      </w:r>
      <w:r>
        <w:t>naisia</w:t>
      </w:r>
      <w:r w:rsidR="00084A2C">
        <w:t xml:space="preserve"> </w:t>
      </w:r>
      <w:r>
        <w:t>rekisteröitymään sotilasrekisteriin. Lisäksi</w:t>
      </w:r>
      <w:r w:rsidRPr="008E097E">
        <w:t xml:space="preserve"> naiset, </w:t>
      </w:r>
      <w:r>
        <w:t>joilla on</w:t>
      </w:r>
      <w:r w:rsidRPr="008E097E">
        <w:t xml:space="preserve"> erikoisala tai ammat</w:t>
      </w:r>
      <w:r>
        <w:t>ti</w:t>
      </w:r>
      <w:r w:rsidRPr="008E097E">
        <w:t xml:space="preserve">, joka </w:t>
      </w:r>
      <w:r>
        <w:t>vastaa</w:t>
      </w:r>
      <w:r w:rsidRPr="008E097E">
        <w:t xml:space="preserve"> sotilasrekisterissä </w:t>
      </w:r>
      <w:r>
        <w:t xml:space="preserve">määriteltyjä erikoisaloja, </w:t>
      </w:r>
      <w:r w:rsidRPr="008E097E">
        <w:t>voivat halutessaan liittyä sotilasrekisteriin</w:t>
      </w:r>
      <w:r>
        <w:t>. Sotilasrekisteriin r</w:t>
      </w:r>
      <w:r w:rsidRPr="00F2501F">
        <w:t>ekisteröitymi</w:t>
      </w:r>
      <w:r>
        <w:t xml:space="preserve">nen </w:t>
      </w:r>
      <w:r w:rsidRPr="00F2501F">
        <w:t xml:space="preserve">koskee </w:t>
      </w:r>
      <w:r>
        <w:t xml:space="preserve">vain </w:t>
      </w:r>
      <w:r w:rsidRPr="00F2501F">
        <w:t xml:space="preserve">18–60-vuotiaita naisia, jotka ovat terveydentilaltaan </w:t>
      </w:r>
      <w:r>
        <w:t>palveluskelpoisia.</w:t>
      </w:r>
      <w:r>
        <w:rPr>
          <w:rStyle w:val="Alaviitteenviite"/>
        </w:rPr>
        <w:footnoteReference w:id="15"/>
      </w:r>
    </w:p>
    <w:p w14:paraId="1FAAE640" w14:textId="3BAB36E1" w:rsidR="00E96992" w:rsidRPr="00F2501F" w:rsidRDefault="00E96992" w:rsidP="00E96992">
      <w:pPr>
        <w:pStyle w:val="LeiptekstiMigri"/>
        <w:ind w:left="0"/>
      </w:pPr>
      <w:r>
        <w:t xml:space="preserve">Ukrainan asevelvollisuutta ja asepalvelusta käsittelevän lain 1 §:n 12. momentin mukaan </w:t>
      </w:r>
      <w:r w:rsidR="00084A2C">
        <w:t xml:space="preserve">sotilasrekisterissä olevat </w:t>
      </w:r>
      <w:r>
        <w:t>naiset</w:t>
      </w:r>
      <w:r w:rsidR="00084A2C">
        <w:t xml:space="preserve"> </w:t>
      </w:r>
      <w:r>
        <w:t>voivat tulla kutsutuiksi asepalvelukseen tai osallistua valtion puolustuksen tukitehtäviin sotatilan aikana vapaaehtoisesti. Myös rauhan aikana naisia voidaan värvätä asepalvelukseen tai reservipalvelukseen ainoastaan vapaaehtoisesti.</w:t>
      </w:r>
      <w:r>
        <w:rPr>
          <w:rStyle w:val="Alaviitteenviite"/>
        </w:rPr>
        <w:footnoteReference w:id="16"/>
      </w:r>
      <w:r>
        <w:t xml:space="preserve"> Naisia voidaan siis värvätä mobilisaationkin aikana armeijaan vain heidän vapaaehtoisella suostumuksellaan. Tarkennus palvelukseen kutsumisen vapaaehtoisuudesta sotatilan aikana lisättiin lakiin huhtikuussa 2024.</w:t>
      </w:r>
      <w:r>
        <w:rPr>
          <w:rStyle w:val="Alaviitteenviite"/>
        </w:rPr>
        <w:footnoteReference w:id="17"/>
      </w:r>
    </w:p>
    <w:bookmarkEnd w:id="1"/>
    <w:p w14:paraId="7A4FF917" w14:textId="00712F07" w:rsidR="00E96992" w:rsidRDefault="00E96992" w:rsidP="00E96992">
      <w:r w:rsidRPr="00690CE0">
        <w:t xml:space="preserve">Tanskan </w:t>
      </w:r>
      <w:r>
        <w:t>maahanmuuttoviraston</w:t>
      </w:r>
      <w:r w:rsidRPr="00690CE0">
        <w:t xml:space="preserve"> </w:t>
      </w:r>
      <w:r>
        <w:t xml:space="preserve">maaliskuussa 2024 julkaisemassa, Ukrainan mobilisaatiota käsittelevässä raportissa todetaan, että haastateltujen lähteiden mukaan naisten sotilasrekisteröinti ei johda automaattiseen mobilisaatioon. Naisilta ei edellytetä asepalveluksen suorittamista, mutta he voivat liittyä armeijaan vapaaehtoisesti. Haastatellun humanitaarisen kansalaisjärjestön mukaan yhtään ukrainalaista naista ei ole värvätty väkisin. </w:t>
      </w:r>
      <w:r>
        <w:lastRenderedPageBreak/>
        <w:t xml:space="preserve">Tästä poiketen </w:t>
      </w:r>
      <w:r w:rsidR="00084A2C">
        <w:t xml:space="preserve">asevoimien palveluksessa oleville ja heidän perheilleen oikeudellista apua tarjoava </w:t>
      </w:r>
      <w:r>
        <w:t xml:space="preserve">kansalaisjärjestö Legal </w:t>
      </w:r>
      <w:proofErr w:type="spellStart"/>
      <w:r>
        <w:t>Hundred</w:t>
      </w:r>
      <w:proofErr w:type="spellEnd"/>
      <w:r w:rsidR="00084A2C">
        <w:t xml:space="preserve"> </w:t>
      </w:r>
      <w:r>
        <w:t xml:space="preserve">totesi Tanskan maahanmuuttoviraston haastattelussa marraskuussa 2023, että on olemassa esimerkkejä naisista, jotka on mobilisoitu ilman heidän vapaaehtoista suostumustaan 24.2.2022 jälkeen. Legal </w:t>
      </w:r>
      <w:proofErr w:type="spellStart"/>
      <w:r>
        <w:t>Hundred</w:t>
      </w:r>
      <w:proofErr w:type="spellEnd"/>
      <w:r>
        <w:t xml:space="preserve"> ei kuitenkaan antanut </w:t>
      </w:r>
      <w:r w:rsidR="008A1363">
        <w:t>tarkempaa tietoa</w:t>
      </w:r>
      <w:r>
        <w:t xml:space="preserve"> asiasta.</w:t>
      </w:r>
      <w:r>
        <w:rPr>
          <w:rStyle w:val="Alaviitteenviite"/>
        </w:rPr>
        <w:footnoteReference w:id="18"/>
      </w:r>
      <w:r>
        <w:t xml:space="preserve"> </w:t>
      </w:r>
    </w:p>
    <w:p w14:paraId="6913F15F" w14:textId="77777777" w:rsidR="00E96992" w:rsidRDefault="00E96992" w:rsidP="00E96992">
      <w:pPr>
        <w:pStyle w:val="Numeroimatonotsikko"/>
      </w:pPr>
      <w:r>
        <w:t>Lykkäys tai vapautus liikekannallepanon nojalla suoritettavasta palveluksesta</w:t>
      </w:r>
    </w:p>
    <w:p w14:paraId="3D1FB9D4" w14:textId="1DB60A85" w:rsidR="00E96992" w:rsidRDefault="00E96992" w:rsidP="00E96992">
      <w:r>
        <w:t>Liikekannallepanoa koskevan lain 23 §:ssä määritellään</w:t>
      </w:r>
      <w:r w:rsidR="008A1363">
        <w:t>,</w:t>
      </w:r>
      <w:r>
        <w:t xml:space="preserve"> missä tilanteissa henkilölle voidaan myöntää lykkäys tai vapautus asepalveluksen suorittamisesta liikekannallepanon aikana. Laissa on listattu useita palveluksen välttämiseen oikeuttavia syitä, jotka liittyvät pääasiassa henkilön terveydentilaan, perhetilanteeseen, koulutukseen tai työpaikkaan.</w:t>
      </w:r>
      <w:r>
        <w:rPr>
          <w:rStyle w:val="Alaviitteenviite"/>
        </w:rPr>
        <w:footnoteReference w:id="19"/>
      </w:r>
      <w:r>
        <w:t xml:space="preserve"> Tanskan maahanmuuttoviraston mukaan laissa ei ole selkeää eroa vapautuksen ja lykkäyksen välillä.</w:t>
      </w:r>
      <w:r>
        <w:rPr>
          <w:rStyle w:val="Alaviitteenviite"/>
        </w:rPr>
        <w:footnoteReference w:id="20"/>
      </w:r>
    </w:p>
    <w:p w14:paraId="0528DE93" w14:textId="0D77AF0F" w:rsidR="00E96992" w:rsidRDefault="00E96992" w:rsidP="00E96992">
      <w:r>
        <w:t>Lykkäystä tai vapautusta haettaessa henkilön tulee toimittaa rekrytointikeskukseen tarvittavat asiakirja</w:t>
      </w:r>
      <w:r w:rsidR="00084A2C">
        <w:t>t hakuperusteesta riippuen</w:t>
      </w:r>
      <w:r>
        <w:t>. Hakemus on toimitettava ennen kuin lopullinen päätös mobilisaatiosta on tehty. Mobilisaatiopäätöksen tekemisen jälkeen lykkäyksen tai vapautuksen saaminen on vaikeaa.</w:t>
      </w:r>
      <w:r w:rsidR="001F275C">
        <w:t xml:space="preserve"> </w:t>
      </w:r>
      <w:r>
        <w:t>Tanskan maahanmuuttoviraston</w:t>
      </w:r>
      <w:r w:rsidRPr="00690CE0">
        <w:t xml:space="preserve"> </w:t>
      </w:r>
      <w:r>
        <w:t xml:space="preserve">haastattelemien kolmen lähteen mukaan vapautusperusteiden säännöt ja käytännöt näyttävät olevan yleisesti voimassa, ja Ukrainan sotilasviranomaiset noudattavat niitä. Toisaalta samat lähteet mainitsivat, että on olemassa joitakin väärinkäytöksiä ja esimerkkejä henkilöistä, jotka on mobilisoitu huolimatta siitä, että heillä oli virallisesti vapautusperuste. Eräässä julkisen skandaalin aiheuttaneessa tapauksessa epilepsiaa sairastanut henkilö mobilisointiin, </w:t>
      </w:r>
      <w:r w:rsidR="008A1363">
        <w:t xml:space="preserve">minkä jälkeen </w:t>
      </w:r>
      <w:r>
        <w:t xml:space="preserve">hän kuoli sotilaskoulutuksen aikana. Legal </w:t>
      </w:r>
      <w:proofErr w:type="spellStart"/>
      <w:r>
        <w:t>Hundred</w:t>
      </w:r>
      <w:proofErr w:type="spellEnd"/>
      <w:r>
        <w:t xml:space="preserve"> -kansalaisjärjestön mukaan rekrytointikeskusten väärinkäytökset ja menettelyrikkomukset eivät ole systemaattinen ongelma, mutta niitä esiintyy kuitenkin suhteellisen usein. Alueellisia eroja sääntöjen noudattamisessa eri rekrytointikeskusten välillä on havaittavissa. </w:t>
      </w:r>
      <w:r w:rsidRPr="00B65444">
        <w:t xml:space="preserve">Maaseutualueilla on ollut enemmän esimerkkejä mobilisaatiomenettelyjen rikkomisista verrattuna suurempiin kaupunkialueisiin, joissa ihmisillä on useammin </w:t>
      </w:r>
      <w:r w:rsidR="00084A2C">
        <w:t>mahdollisuus lakiasiantuntijoiden palveluihin</w:t>
      </w:r>
      <w:r w:rsidRPr="00B65444">
        <w:t xml:space="preserve"> tai mahdollisuus </w:t>
      </w:r>
      <w:r>
        <w:t>hyödyntää</w:t>
      </w:r>
      <w:r w:rsidRPr="00B65444">
        <w:t xml:space="preserve"> media</w:t>
      </w:r>
      <w:r>
        <w:t>huomiota</w:t>
      </w:r>
      <w:r w:rsidRPr="00B65444">
        <w:t>.</w:t>
      </w:r>
      <w:r>
        <w:t xml:space="preserve"> Raportissa kuitenkin todetaan, että New York Times -lehden artikkelin mukaan ongelma on yleinen koko maassa, ja sitä esiintyy erityisesti </w:t>
      </w:r>
      <w:r w:rsidR="00084A2C">
        <w:t>köyhemmissä yhteiskuntaluokissa</w:t>
      </w:r>
      <w:r>
        <w:t xml:space="preserve">. On myös ollut tapauksia, joissa rekrytointikeskukset ovat painostaneet </w:t>
      </w:r>
      <w:r w:rsidR="00084A2C">
        <w:t xml:space="preserve">palvelukseen liittymään myös </w:t>
      </w:r>
      <w:r>
        <w:t>henkilöitä, joilla on vapautukseen oikeuttavat asiakirjat. Tanskan maahanmuuttoviraston haastatteleman humanitaarisen kansalaisjärjestön mukaan ihmisten on tiedettävä oikeutensa ja aktiivisesti huolehdittava tarvittavien asiakirjojen hankkimisesta, jotta heitä ei kutsuttaisi palvelukseen.</w:t>
      </w:r>
      <w:r>
        <w:rPr>
          <w:rStyle w:val="Alaviitteenviite"/>
        </w:rPr>
        <w:footnoteReference w:id="21"/>
      </w:r>
    </w:p>
    <w:p w14:paraId="0BEF57BE" w14:textId="66CB5F62" w:rsidR="00E96992" w:rsidRDefault="00E96992" w:rsidP="00E96992">
      <w:r>
        <w:t xml:space="preserve">Ukrainan oikeusasiamiehen julkaisemassa, vuotta 2023 käsittelevässä raportissa todetaan, että on useita tapauksia, joissa kansalaisten oikeuksia vapautukseen tai lykkäykseen asepalveluksesta mobilisoinnin aikana on rikottu. </w:t>
      </w:r>
      <w:r w:rsidR="00084A2C" w:rsidRPr="00084A2C">
        <w:t>Rikkomukset johtuvat siitä, että virkamiehet ovat asiakirjanäytöstä huolimatta kutsuneet asepalvelukseen sellaisia henkilöitä, joilla on terveydentilan tai perhesyiden vuoksi laillinen oikeus vapautukseen tai lykkäykseen.</w:t>
      </w:r>
      <w:r w:rsidR="00084A2C">
        <w:t xml:space="preserve"> </w:t>
      </w:r>
      <w:r>
        <w:t xml:space="preserve">Raportin mukaan on todettu tapauksia, joissa rekrytointikeskukset eivät ole noudattaneet lakia </w:t>
      </w:r>
      <w:r w:rsidR="00BB2765">
        <w:t>mobilisointitilanteissa</w:t>
      </w:r>
      <w:r>
        <w:t xml:space="preserve">. Esimerkkeinä mainitaan muun muassa uhkailu ja väkivallan käyttö, laittomat pidätykset ja henkilöiden vieminen väkisin rekrytointikeskuksiin. Vuoden 2023 aikana oikeusasiamies sai yli 1 500 valitusta ja ilmoitusta oikeuksien rikkomisesta mobilisoinnin ja sotilaslääketieteellisen lautakunnan tarkastuksen aikana. </w:t>
      </w:r>
      <w:r w:rsidR="008A1363">
        <w:t>R</w:t>
      </w:r>
      <w:r w:rsidRPr="006779BE">
        <w:t>ekrytointikeskusten</w:t>
      </w:r>
      <w:r>
        <w:t xml:space="preserve"> sotilaslääketieteelliset lautakunnat eivät </w:t>
      </w:r>
      <w:r w:rsidR="008A1363">
        <w:t>kaikissa tapauksissa ole noudattaneet</w:t>
      </w:r>
      <w:r>
        <w:t xml:space="preserve"> </w:t>
      </w:r>
      <w:r w:rsidR="008A1363">
        <w:t>lakia</w:t>
      </w:r>
      <w:r>
        <w:t xml:space="preserve">, jonka mukaan asepalvelukseen voidaan kutsua vain </w:t>
      </w:r>
      <w:r w:rsidR="00BB2765">
        <w:t>terveydentilaltaan sopivat</w:t>
      </w:r>
      <w:r>
        <w:t xml:space="preserve"> henkilöt. </w:t>
      </w:r>
      <w:r w:rsidRPr="006779BE">
        <w:t xml:space="preserve">Esimerkiksi </w:t>
      </w:r>
      <w:r w:rsidRPr="006779BE">
        <w:lastRenderedPageBreak/>
        <w:t xml:space="preserve">monissa tapauksissa lääkärintarkastukset tehtiin </w:t>
      </w:r>
      <w:r w:rsidR="00BB2765">
        <w:t>huolimattomasti</w:t>
      </w:r>
      <w:r w:rsidRPr="006779BE">
        <w:t xml:space="preserve"> ilman tarvittavia asiantuntijoita, ja ne suoritettiin pääasiassa rekrytointikeskuksissa, jotka eivät olleet </w:t>
      </w:r>
      <w:r w:rsidR="008A1363">
        <w:t>soveltuvia</w:t>
      </w:r>
      <w:r w:rsidRPr="006779BE">
        <w:t xml:space="preserve"> lääkärintarkastusten suorittamiseen. </w:t>
      </w:r>
      <w:r w:rsidR="00BB2765" w:rsidRPr="00BB2765">
        <w:t>Päätöksissä ei huomioitu mobilisoitavan terveydentilaa koskevia asiakirjoja eikä lisätutkimuksia tehty</w:t>
      </w:r>
      <w:r w:rsidRPr="006779BE">
        <w:t xml:space="preserve">. Tämän seurauksena </w:t>
      </w:r>
      <w:r w:rsidR="00BB2765">
        <w:t>terveydentilan perusteella palveluskelpoisiksi</w:t>
      </w:r>
      <w:r w:rsidRPr="006779BE">
        <w:t xml:space="preserve"> </w:t>
      </w:r>
      <w:r w:rsidR="008A1363">
        <w:t>on tunnustettu henkilöitä, joilla oli vakavia tartuntatauteja</w:t>
      </w:r>
      <w:r w:rsidR="00691BAD">
        <w:t xml:space="preserve"> tai </w:t>
      </w:r>
      <w:r w:rsidR="00BB2765">
        <w:t>syöpäsairauksia</w:t>
      </w:r>
      <w:r w:rsidR="008A1363">
        <w:t xml:space="preserve"> sekä vammaisia henkilöitä</w:t>
      </w:r>
      <w:r w:rsidRPr="006779BE">
        <w:t>.</w:t>
      </w:r>
      <w:r>
        <w:rPr>
          <w:rStyle w:val="Alaviitteenviite"/>
        </w:rPr>
        <w:footnoteReference w:id="22"/>
      </w:r>
    </w:p>
    <w:p w14:paraId="7805B92F" w14:textId="77777777" w:rsidR="00E96992" w:rsidRDefault="00E96992" w:rsidP="00E96992">
      <w:r>
        <w:t>Liikekannallepanon aikana lykkäykseen tai vapautukseen oikeuttavia perusteita on kiristetty lainsäädännössä.</w:t>
      </w:r>
      <w:r>
        <w:rPr>
          <w:rStyle w:val="Alaviitteenviite"/>
        </w:rPr>
        <w:footnoteReference w:id="23"/>
      </w:r>
      <w:r>
        <w:t xml:space="preserve"> </w:t>
      </w:r>
      <w:proofErr w:type="gramStart"/>
      <w:r>
        <w:t>Huhtikuussa</w:t>
      </w:r>
      <w:proofErr w:type="gramEnd"/>
      <w:r>
        <w:t xml:space="preserve"> 2024 lainsäädännöstä poistettiin rajoitetusti palveluskelpoisen palveluskelpoisuusluokka. Aiemmin rajoitetusti palveluskelpoisiksi todettujen tuli käydä uudelleen sotilaslääketieteellisen lautakunnan arviossa päivittämässä palveluskelpoisuusluokkansa 5.2.2025 mennessä.</w:t>
      </w:r>
      <w:r>
        <w:rPr>
          <w:rStyle w:val="Alaviitteenviite"/>
        </w:rPr>
        <w:footnoteReference w:id="24"/>
      </w:r>
    </w:p>
    <w:p w14:paraId="0E9E43E0" w14:textId="7EBBE5C5" w:rsidR="00E96992" w:rsidRDefault="00E96992" w:rsidP="00E23123">
      <w:r>
        <w:t xml:space="preserve">Tällä hetkellä Ukrainan lainsäädännössä ei ole määritelty tiettyä aikaa, jonka jälkeen palveluksesta voi vapautua sotatilan aikana. </w:t>
      </w:r>
      <w:r w:rsidR="00E23123">
        <w:t xml:space="preserve">Mobilisoitujen tai sopimussotilaina palvelevien henkilöiden ei sallita </w:t>
      </w:r>
      <w:r>
        <w:t>lähteä armeijasta sotatilan aikana, vaikka heidän sopimuksensa olisivat jo päättyneet. Sotatilan aikana asepalvelus jatkuu toistaiseksi, ellei 60 vuoden ikärajaa</w:t>
      </w:r>
      <w:r w:rsidR="00E23123">
        <w:t xml:space="preserve">, </w:t>
      </w:r>
      <w:r>
        <w:t>tai korkeampiarvoisilla upseereilla 65 vuoden ikärajaa</w:t>
      </w:r>
      <w:r w:rsidR="00E23123">
        <w:t>,</w:t>
      </w:r>
      <w:r>
        <w:t xml:space="preserve"> saavuteta</w:t>
      </w:r>
      <w:r w:rsidR="00E23123">
        <w:t>,</w:t>
      </w:r>
      <w:r>
        <w:t xml:space="preserve"> tai ellei </w:t>
      </w:r>
      <w:r w:rsidR="00E23123">
        <w:t xml:space="preserve">henkilöllä </w:t>
      </w:r>
      <w:r>
        <w:t>ole muita perusteita palveluksesta vapauttamiselle, kuten huono terveydentila</w:t>
      </w:r>
      <w:r w:rsidR="00E23123">
        <w:t xml:space="preserve">, tietynlainen </w:t>
      </w:r>
      <w:r>
        <w:t>perhetilanne tai vankilatuomio.</w:t>
      </w:r>
      <w:r>
        <w:rPr>
          <w:rStyle w:val="Alaviitteenviite"/>
        </w:rPr>
        <w:footnoteReference w:id="25"/>
      </w:r>
    </w:p>
    <w:p w14:paraId="689EAF54" w14:textId="77777777" w:rsidR="00E96992" w:rsidRPr="00F24EE8" w:rsidRDefault="00E96992" w:rsidP="00E96992">
      <w:pPr>
        <w:pStyle w:val="Numeroimatonotsikko"/>
      </w:pPr>
      <w:r w:rsidRPr="00CC5B71">
        <w:t>Mobilisointikäytännöt</w:t>
      </w:r>
    </w:p>
    <w:p w14:paraId="2AB92A3E" w14:textId="588FDA60" w:rsidR="00E96992" w:rsidRPr="00906CC6" w:rsidRDefault="00E96992" w:rsidP="00E23123">
      <w:r w:rsidRPr="00906CC6">
        <w:t xml:space="preserve">Mobilisaation virallinen menettely on yhdenmukainen koko maassa eikä </w:t>
      </w:r>
      <w:r>
        <w:t>siinä</w:t>
      </w:r>
      <w:r w:rsidRPr="00906CC6">
        <w:t xml:space="preserve"> ole alueellisia eroja.</w:t>
      </w:r>
      <w:r w:rsidRPr="00906CC6">
        <w:rPr>
          <w:rStyle w:val="Alaviitteenviite"/>
        </w:rPr>
        <w:footnoteReference w:id="26"/>
      </w:r>
      <w:r w:rsidRPr="00906CC6">
        <w:t xml:space="preserve"> Mobilisointi suoritetaan armeijan rekrytointikeskuksissa, johon henkilön tulee saapua kutsukirjeen vastaanottamisen jälkeen. Sotilaslääketieteellinen lautakunta </w:t>
      </w:r>
      <w:r w:rsidR="00691BAD">
        <w:t xml:space="preserve">määrittää </w:t>
      </w:r>
      <w:r w:rsidRPr="00906CC6">
        <w:t xml:space="preserve">lääkärintarkastuksen perusteella henkilön palveluskelpoisuuden. Palvelukseen soveltuviksi todetut henkilöt, joilla ei ole vapautukseen tai lykkäykseen oikeuttavia perusteita, voidaan kutsua palvelukseen välittömästi. Henkilö saa toisen kutsun, jossa ilmoitetaan tarkka aika ja paikka, johon hänen on ilmoittauduttava. Jos rekrytointikeskus katsoo, että henkilön pakeneminen on todennäköistä, upseerit voivat saattaa henkilön kotiin, jotta hän voi kerätä henkilökohtaiset tavaransa, minkä jälkeen henkilö mobilisoidaan välittömästi. </w:t>
      </w:r>
      <w:r w:rsidR="00E23123">
        <w:t>Näin saatetaan toimia myös sellaisten henkilöiden kanssa, joilla on haluttua sotilaserikoisosaamista</w:t>
      </w:r>
      <w:r w:rsidRPr="00906CC6">
        <w:t>.</w:t>
      </w:r>
      <w:r w:rsidRPr="00906CC6">
        <w:rPr>
          <w:rStyle w:val="Alaviitteenviite"/>
        </w:rPr>
        <w:footnoteReference w:id="27"/>
      </w:r>
    </w:p>
    <w:p w14:paraId="1C96689D" w14:textId="44EFCA44" w:rsidR="00E96992" w:rsidRPr="00906CC6" w:rsidRDefault="00E96992" w:rsidP="00E23123">
      <w:r w:rsidRPr="00906CC6">
        <w:t xml:space="preserve">Mobilisoitujen henkilöiden on pakko suorittaa sotilaskoulutus, mutta koulutuksen pituus ja luonne riippuvat aiemmasta sotilaskokemuksesta. </w:t>
      </w:r>
      <w:r w:rsidR="00E23123" w:rsidRPr="00E23123">
        <w:t>Mikäli mobilisoiduilla ei ole tuoretta sotilaskokemusta, niin he suorittavat yleensä koulutuksen ennen asevoimien etulinjassa tapahtuvaan palvelukseen lähettämistä</w:t>
      </w:r>
      <w:r w:rsidRPr="00906CC6">
        <w:t>.</w:t>
      </w:r>
      <w:r w:rsidRPr="00906CC6">
        <w:rPr>
          <w:rStyle w:val="Alaviitteenviite"/>
        </w:rPr>
        <w:footnoteReference w:id="28"/>
      </w:r>
      <w:r w:rsidRPr="00906CC6">
        <w:t xml:space="preserve"> European Bureau for </w:t>
      </w:r>
      <w:proofErr w:type="spellStart"/>
      <w:r w:rsidRPr="00906CC6">
        <w:t>Conscientious</w:t>
      </w:r>
      <w:proofErr w:type="spellEnd"/>
      <w:r w:rsidRPr="00906CC6">
        <w:t xml:space="preserve"> </w:t>
      </w:r>
      <w:proofErr w:type="spellStart"/>
      <w:r w:rsidRPr="00906CC6">
        <w:t>Objection</w:t>
      </w:r>
      <w:proofErr w:type="spellEnd"/>
      <w:r w:rsidRPr="00906CC6">
        <w:t xml:space="preserve"> -järjestön vuosiraportissa todetaan, että joissakin tapauksessa mobilisoituja lähetetään suoraan rintamalle, mutta </w:t>
      </w:r>
      <w:r w:rsidR="00E23123">
        <w:t>useimmiten</w:t>
      </w:r>
      <w:r w:rsidRPr="00906CC6">
        <w:t xml:space="preserve"> heidät kuljetetaan</w:t>
      </w:r>
      <w:r w:rsidR="009A5285">
        <w:t xml:space="preserve"> ensin</w:t>
      </w:r>
      <w:r w:rsidRPr="00906CC6">
        <w:t xml:space="preserve"> sotilaskoulutusleireille.</w:t>
      </w:r>
      <w:r w:rsidRPr="00906CC6">
        <w:rPr>
          <w:rStyle w:val="Alaviitteenviite"/>
        </w:rPr>
        <w:footnoteReference w:id="29"/>
      </w:r>
      <w:r w:rsidRPr="00906CC6">
        <w:t xml:space="preserve"> Myös ukrainalaisella Znaj.ua-uutissivustolla todetaan, että on ollut tapauksia, joissa mobilisoituja</w:t>
      </w:r>
      <w:r w:rsidR="009A5285">
        <w:t xml:space="preserve"> </w:t>
      </w:r>
      <w:r w:rsidRPr="00906CC6">
        <w:t>on yritetty lähettää suoraan taisteluvyöhykkeelle</w:t>
      </w:r>
      <w:r w:rsidR="009A5285">
        <w:t xml:space="preserve"> ilman sotilaskoulutusta</w:t>
      </w:r>
      <w:r w:rsidRPr="00906CC6">
        <w:t>.</w:t>
      </w:r>
      <w:r w:rsidRPr="00906CC6">
        <w:rPr>
          <w:rStyle w:val="Alaviitteenviite"/>
        </w:rPr>
        <w:footnoteReference w:id="30"/>
      </w:r>
    </w:p>
    <w:p w14:paraId="51380B94" w14:textId="50BABE29" w:rsidR="00E96992" w:rsidRDefault="00E96992" w:rsidP="00E96992">
      <w:pPr>
        <w:pStyle w:val="LeiptekstiMigri"/>
        <w:ind w:left="0"/>
      </w:pPr>
      <w:r>
        <w:t xml:space="preserve">RBK-uutissivustolla helmikuussa 2025 julkaistussa artikkelissa todetaan, että asevelvollisella on oikeus valittaa mobilisointipäätöksestä, jos prosessi on toteutettu lainvastaisesti. </w:t>
      </w:r>
      <w:r>
        <w:lastRenderedPageBreak/>
        <w:t xml:space="preserve">Valitusperusteena voi olla esimerkiksi se, että henkilöllä on jokin lykkäykseen tai vapautukseen oikeuttava peruste, jota ei ole huomioitu rekrytointikeskuksessa. Artikkelissa haastatellun lakimiehen mukaan tiedossa on tapauksia, joissa </w:t>
      </w:r>
      <w:r w:rsidR="00CC0D29">
        <w:t xml:space="preserve">lainvastaisesti tehty </w:t>
      </w:r>
      <w:r>
        <w:t>mobilisointipäätös on onnistuttu kumoamaan.</w:t>
      </w:r>
      <w:r>
        <w:rPr>
          <w:rStyle w:val="Alaviitteenviite"/>
        </w:rPr>
        <w:footnoteReference w:id="31"/>
      </w:r>
      <w:r>
        <w:t xml:space="preserve"> Tanskan maahanmuuttoviraston haastatteleman Legal </w:t>
      </w:r>
      <w:proofErr w:type="spellStart"/>
      <w:r>
        <w:t>Hundred</w:t>
      </w:r>
      <w:proofErr w:type="spellEnd"/>
      <w:r>
        <w:t xml:space="preserve"> -kansalaisjärjestön mukaan valitusmenettelyt ovat yleensä oikeudenmukaisia, ja pääsääntöisesti </w:t>
      </w:r>
      <w:r w:rsidR="004A6F04">
        <w:t>valituksissa annettuja ratkaisuja noudatetaan myös</w:t>
      </w:r>
      <w:r>
        <w:t xml:space="preserve"> käytännössä.</w:t>
      </w:r>
      <w:r>
        <w:rPr>
          <w:rStyle w:val="Alaviitteenviite"/>
        </w:rPr>
        <w:footnoteReference w:id="32"/>
      </w:r>
    </w:p>
    <w:p w14:paraId="6E20FD9C" w14:textId="77777777" w:rsidR="00E96992" w:rsidRPr="001B2AD5" w:rsidRDefault="00E96992" w:rsidP="00E96992">
      <w:r>
        <w:t>Tanskan maahanmuuttoviraston raportissa todetaan, että korruptio on yleistä monilla aloilla Ukrainassa, ja useimmat haastatellut lähteet ovat yhtä mieltä siitä, että korruptio on yleistä mobilisointiprosesseissa. Korruptio on laajalle levinnyttä kaikilla tasoilla Ukrainan sotilasjärjestelmässä, ja tuhannet ihmiset ovat maksaneet lahjuksia välttääkseen mobilisaation.</w:t>
      </w:r>
      <w:r>
        <w:rPr>
          <w:rStyle w:val="Alaviitteenviite"/>
        </w:rPr>
        <w:footnoteReference w:id="33"/>
      </w:r>
    </w:p>
    <w:p w14:paraId="734688D7" w14:textId="38618781" w:rsidR="00E96992" w:rsidRPr="00E96992" w:rsidRDefault="00E96992" w:rsidP="00E96992">
      <w:r>
        <w:t>Ukrainan armeijan kuvataan kärsivän henkilöstöpulasta.</w:t>
      </w:r>
      <w:r>
        <w:rPr>
          <w:rStyle w:val="Alaviitteenviite"/>
        </w:rPr>
        <w:footnoteReference w:id="34"/>
      </w:r>
      <w:r>
        <w:t xml:space="preserve"> </w:t>
      </w:r>
      <w:r w:rsidRPr="006437C2">
        <w:t>Ukrainan kansalli</w:t>
      </w:r>
      <w:r>
        <w:t>s</w:t>
      </w:r>
      <w:r w:rsidRPr="006437C2">
        <w:t>en turvallisuus- ja puolustusneuvosto</w:t>
      </w:r>
      <w:r>
        <w:t xml:space="preserve">n sihteeri ilmoitti lokakuussa 2024, että Ukrainassa on tähän mennessä mobilisoitu </w:t>
      </w:r>
      <w:r w:rsidR="00691BAD">
        <w:t xml:space="preserve">yhteensä </w:t>
      </w:r>
      <w:r w:rsidR="004A6F04">
        <w:t>noin 1 050 000</w:t>
      </w:r>
      <w:r>
        <w:t xml:space="preserve"> henkilöä. Seuraavien kolmen kuukauden aikana tarkoituksena oli kutsua palvelukseen vielä yli 160 000 henkilöä.</w:t>
      </w:r>
      <w:r>
        <w:rPr>
          <w:rStyle w:val="Alaviitteenviite"/>
        </w:rPr>
        <w:footnoteReference w:id="35"/>
      </w:r>
      <w:r>
        <w:t xml:space="preserve"> </w:t>
      </w:r>
      <w:r w:rsidRPr="00690CE0">
        <w:t xml:space="preserve">Tanskan </w:t>
      </w:r>
      <w:r>
        <w:t>maahanmuuttoviraston</w:t>
      </w:r>
      <w:r w:rsidRPr="00690CE0">
        <w:t xml:space="preserve"> </w:t>
      </w:r>
      <w:r>
        <w:t xml:space="preserve">maaliskuussa 2024 julkaisemassa raportissa todetaan, että on vaikea arvioida, onko mobilisoitujen henkilöiden määrässä alueellisia eroja. Tanskan maahanmuuttoviraston haastattelemien lähteiden mukaan rekrytointikeskukset pystyvät mobilisoimaan tehokkaammin pienemmillä paikkakunnilla ja maaseudulla verrattuna suurempiin kaupunkeihin, sillä suuremmissa kaupungeissa on helpompi </w:t>
      </w:r>
      <w:r w:rsidR="004A6F04">
        <w:t>pakoilla</w:t>
      </w:r>
      <w:r>
        <w:t xml:space="preserve"> </w:t>
      </w:r>
      <w:r w:rsidR="004A6F04">
        <w:t>mobilisaatiota</w:t>
      </w:r>
      <w:r>
        <w:t>. Lisäksi maaseudulla asukkailla ei usein ole tarpeeksi säästöjä lahjoa rekrytointikeskusten virkamiehiä.</w:t>
      </w:r>
      <w:r>
        <w:rPr>
          <w:rStyle w:val="Alaviitteenviite"/>
        </w:rPr>
        <w:footnoteReference w:id="36"/>
      </w:r>
      <w:r>
        <w:t xml:space="preserve"> </w:t>
      </w:r>
    </w:p>
    <w:p w14:paraId="73FC9C09" w14:textId="77777777" w:rsidR="00E96992" w:rsidRPr="00E96992" w:rsidRDefault="00E96992" w:rsidP="00E96992">
      <w:pPr>
        <w:pStyle w:val="Otsikko1"/>
        <w:numPr>
          <w:ilvl w:val="0"/>
          <w:numId w:val="30"/>
        </w:numPr>
      </w:pPr>
      <w:r w:rsidRPr="00DD235B">
        <w:t>Onko liikekannallepanoa vältteleville henkilöille määrätty rikosoikeudellisia seuraamuksia?</w:t>
      </w:r>
    </w:p>
    <w:p w14:paraId="3CFB06D2" w14:textId="3E2F6713" w:rsidR="00E96992" w:rsidRDefault="00E96992" w:rsidP="00E96992">
      <w:r w:rsidRPr="009E254C">
        <w:t>Liikekannallepanon välttelyä voidaan pitää joko hallinnollisena rikkomuksena tai rikoslain mukaisena rikoksen</w:t>
      </w:r>
      <w:r>
        <w:t>a</w:t>
      </w:r>
      <w:r w:rsidRPr="009E254C">
        <w:t>.</w:t>
      </w:r>
      <w:r w:rsidRPr="009E254C">
        <w:rPr>
          <w:rStyle w:val="Alaviitteenviite"/>
        </w:rPr>
        <w:footnoteReference w:id="37"/>
      </w:r>
      <w:r w:rsidRPr="009E254C">
        <w:t xml:space="preserve"> Hallintolain 210 §:n mukaan sotilasrekisterisääntöjen rikkomisesta ja hallintolain 210-1 §:n mukaan puolustusta, liikekannallepanon valmistelua ja liikekannallepanoa koskevan lainsäädännön rikkomisesta rangaistaan sakkorangaistuksella, jonka suuruus on sotatilan aikana 17 000–25 000 UAH (noin 390–575 euroa). Sakkorangaistuksen suuruutta on nostettu merkittävästi </w:t>
      </w:r>
      <w:r w:rsidR="00ED7D36">
        <w:t>viime vuosien</w:t>
      </w:r>
      <w:r w:rsidRPr="009E254C">
        <w:t xml:space="preserve"> aikana.</w:t>
      </w:r>
      <w:r w:rsidRPr="009E254C">
        <w:rPr>
          <w:rStyle w:val="Alaviitteenviite"/>
        </w:rPr>
        <w:footnoteReference w:id="38"/>
      </w:r>
      <w:r w:rsidRPr="009E254C">
        <w:t xml:space="preserve"> Rikoslain 336 §:n mukaan asepalveluksen välttelystä liikekannallepanon aikana rangaistaan 3–5 vuoden </w:t>
      </w:r>
      <w:r w:rsidR="00ED7D36">
        <w:t>vankeustuomiolla</w:t>
      </w:r>
      <w:r w:rsidRPr="009E254C">
        <w:t>.</w:t>
      </w:r>
      <w:r w:rsidRPr="009E254C">
        <w:rPr>
          <w:rStyle w:val="Alaviitteenviite"/>
        </w:rPr>
        <w:footnoteReference w:id="39"/>
      </w:r>
    </w:p>
    <w:p w14:paraId="05418261" w14:textId="3BA79553" w:rsidR="00E96992" w:rsidRPr="00606789" w:rsidRDefault="00380421" w:rsidP="00380421">
      <w:pPr>
        <w:rPr>
          <w:rStyle w:val="Korostus"/>
          <w:i w:val="0"/>
          <w:iCs w:val="0"/>
        </w:rPr>
      </w:pPr>
      <w:r>
        <w:t xml:space="preserve">Mobilisoitavan henkilön asettaminen hallinnolliseen tai rikosoikeudelliseen vastuuseen riippuu siitä, missä </w:t>
      </w:r>
      <w:r w:rsidR="00E96992">
        <w:t>vaiheessa mobilisointiprosessia ja minkä tyyppisen kutsukirjeen saatuaan hän ei ole täyttänyt velvollisuuksiaan.</w:t>
      </w:r>
      <w:r w:rsidR="00E96992" w:rsidRPr="009E254C">
        <w:rPr>
          <w:rStyle w:val="Alaviitteenviite"/>
        </w:rPr>
        <w:footnoteReference w:id="40"/>
      </w:r>
      <w:r w:rsidR="00E96992">
        <w:t xml:space="preserve"> Asevelvollisille voidaan antaa erilaisia kutsukirjeitä. Henkilö voi saada kutsukirjeen, jolla häntä velvoitetaan saapumaan rekrytointikeskukseen päivittämän sotilasrekisteritietojaan. Jos henkilö ei saavu paikalle tällaisen kutsukirjeen saatuaan, voidaan </w:t>
      </w:r>
      <w:r w:rsidR="00E96992">
        <w:lastRenderedPageBreak/>
        <w:t>häntä rangaista hallinnollisesta rikkomuksesta. Sama rangaistus voidaan määrätä, jos henkilö kieltäytyy vastaanottamasta tällaista kutsukirjettä.</w:t>
      </w:r>
      <w:r w:rsidR="00E96992">
        <w:rPr>
          <w:rStyle w:val="Alaviitteenviite"/>
        </w:rPr>
        <w:footnoteReference w:id="41"/>
      </w:r>
      <w:r w:rsidR="00E96992">
        <w:t xml:space="preserve"> Asevelvollinen voi myös saada kutsukirjeen sotilaslääketieteellisen lautakunnan tarkastukseen palveluskelpoisuuden selvittämiseksi.  Myös tämän kutsukirjeen noudattamatta jättämisen vuoksi voidaan rangaista hallinnollisesta rikkomuksesta sakkorangaistukseen.</w:t>
      </w:r>
      <w:r w:rsidR="00E96992">
        <w:rPr>
          <w:rStyle w:val="Alaviitteenviite"/>
          <w:lang w:val="en-US"/>
        </w:rPr>
        <w:footnoteReference w:id="42"/>
      </w:r>
      <w:r w:rsidR="00E96992">
        <w:t xml:space="preserve"> </w:t>
      </w:r>
    </w:p>
    <w:p w14:paraId="3D337FC8" w14:textId="4CBDEE8F" w:rsidR="00E96992" w:rsidRDefault="00E96992" w:rsidP="00E96992">
      <w:r>
        <w:t xml:space="preserve">Sotilaslääketieteellisen lautakunnan tarkastuksen ja palveluskelpoiseksi toteamisen jälkeen henkilölle annetaan mobilisointimääräys eli niin sanottu taistelukutsukirje, jossa henkilöä edellytetään saapumaan sovittuna aikana sovittuun paikkaan asevoimiin lähettämistä varten. </w:t>
      </w:r>
      <w:r w:rsidR="00380421">
        <w:t>Useimmissa</w:t>
      </w:r>
      <w:r>
        <w:t xml:space="preserve"> käytetyistä lähteistä todetaan, että ainoastaan tämän kutsukirjeen tarkoituksella noudattamatta jättämisestä voi seurata rikosoikeudellinen vastuu rikoslain 336 §:n nojalla.</w:t>
      </w:r>
      <w:r>
        <w:rPr>
          <w:rStyle w:val="Alaviitteenviite"/>
          <w:lang w:val="en-US"/>
        </w:rPr>
        <w:footnoteReference w:id="43"/>
      </w:r>
      <w:r w:rsidRPr="006B76B6">
        <w:t xml:space="preserve"> </w:t>
      </w:r>
      <w:r>
        <w:t>Toisaalta yhden lähteen mukaan rikosoikeudellinen vastuu voi seurata myös, jos henkilö jättää noudattamatta kutsukirjettä saapua sotilaslääketieteellisen lautakunnan tarkastukseen.</w:t>
      </w:r>
      <w:r>
        <w:rPr>
          <w:rStyle w:val="Alaviitteenviite"/>
          <w:lang w:val="en-US"/>
        </w:rPr>
        <w:footnoteReference w:id="44"/>
      </w:r>
    </w:p>
    <w:p w14:paraId="7BB9EC80" w14:textId="77777777" w:rsidR="00E96992" w:rsidRDefault="00E96992" w:rsidP="00E96992">
      <w:r>
        <w:t>Tanskan kesäkuussa 2023 julkaisemassa tiedonhankintamatkaraportissa todetaan, että kaikki 18–60-vuotiaiden miesten laittomat rajanylitykset voivat olla 336 §:n mukaisia rikoksia, jos on olemassa riittävää näyttöä siitä, että laiton rajanylitys tehtiin liikekannallepanon välttämiseksi.</w:t>
      </w:r>
      <w:r>
        <w:rPr>
          <w:rStyle w:val="Alaviitteenviite"/>
        </w:rPr>
        <w:footnoteReference w:id="45"/>
      </w:r>
      <w:r>
        <w:t xml:space="preserve"> </w:t>
      </w:r>
    </w:p>
    <w:p w14:paraId="26B2EA54" w14:textId="76B94654" w:rsidR="00E96992" w:rsidRPr="004F30E6" w:rsidRDefault="00E96992" w:rsidP="00E96992">
      <w:pPr>
        <w:rPr>
          <w:rStyle w:val="Korostus"/>
          <w:i w:val="0"/>
          <w:iCs w:val="0"/>
        </w:rPr>
      </w:pPr>
      <w:r>
        <w:t xml:space="preserve">Hallinto- ja rikoslain mukaisten rangaistusten lisäksi henkilölle voidaan määrätä </w:t>
      </w:r>
      <w:r w:rsidR="00380421">
        <w:t xml:space="preserve">ajoneuvolla </w:t>
      </w:r>
      <w:r>
        <w:t xml:space="preserve">ajamiseen liittyvä rajoitus. Tuomioistuin voi määrätä rajoituksen vasta sen jälkeen, kun rekrytointikeskus on osoittanut, että henkilö ei ole täyttänyt sotilasrekisteriin liittyviä velvoitteitaan. Rekrytointikeskuksen tulee ensin lähettää henkilölle kutsukirje. Jos hän ei noudata kutsukirjettä, voi rekrytointikeskus </w:t>
      </w:r>
      <w:r w:rsidR="00380421">
        <w:t>pyytää poliisia</w:t>
      </w:r>
      <w:r>
        <w:t xml:space="preserve"> ottamaan henkilö kiinni ja toimittamaan hänet paikalle. Jos poliisi ilmoittaa kirjallisesti, ettei henkilön toimittaminen ole mahdollista, voi rekrytointikeskus lähettää henkilölle postitse vaatimuksen saapua paikalle. Vaatimus on uudenlainen asiakirja, jonka käsite lisättiin lainsäädäntöön huhtikuussa 2024 uuden mobilisaatiolain myötä. Jos henkilö ei saavu vapaaehtoisesti rekrytointikeskukseen 10 kalenteripäivän kuluessa vaatimuksen vastaanottamisesta, voi rekrytointikeskuksen edustaja pyytää</w:t>
      </w:r>
      <w:r w:rsidRPr="004F30E6">
        <w:t xml:space="preserve"> </w:t>
      </w:r>
      <w:r>
        <w:t>tuomioistuinta poistamaan</w:t>
      </w:r>
      <w:r w:rsidRPr="004F30E6">
        <w:t xml:space="preserve"> rikoksentekijältä oikeuden kuljettaa ajoneuvoa.</w:t>
      </w:r>
      <w:r>
        <w:rPr>
          <w:rStyle w:val="Alaviitteenviite"/>
        </w:rPr>
        <w:footnoteReference w:id="46"/>
      </w:r>
    </w:p>
    <w:p w14:paraId="38D46DDC" w14:textId="77777777" w:rsidR="00E96992" w:rsidRDefault="00E96992" w:rsidP="00E96992">
      <w:pPr>
        <w:rPr>
          <w:rStyle w:val="Korostus"/>
          <w:i w:val="0"/>
        </w:rPr>
      </w:pPr>
      <w:r>
        <w:rPr>
          <w:rStyle w:val="Korostus"/>
          <w:i w:val="0"/>
        </w:rPr>
        <w:t xml:space="preserve">Legal </w:t>
      </w:r>
      <w:proofErr w:type="spellStart"/>
      <w:r>
        <w:rPr>
          <w:rStyle w:val="Korostus"/>
          <w:i w:val="0"/>
        </w:rPr>
        <w:t>Hundred</w:t>
      </w:r>
      <w:proofErr w:type="spellEnd"/>
      <w:r>
        <w:rPr>
          <w:rStyle w:val="Korostus"/>
          <w:i w:val="0"/>
        </w:rPr>
        <w:t xml:space="preserve"> -kansalaisjärjestön mukaan saatavilla ei ole tilastoja liikekannallepanoa pakoilevien rangaistusten täytäntöönpanosta.</w:t>
      </w:r>
      <w:r>
        <w:rPr>
          <w:rStyle w:val="Alaviitteenviite"/>
        </w:rPr>
        <w:footnoteReference w:id="47"/>
      </w:r>
      <w:r>
        <w:rPr>
          <w:rStyle w:val="Korostus"/>
          <w:i w:val="0"/>
        </w:rPr>
        <w:t xml:space="preserve"> Julkisesti saatavilla olevista lähteistä ei tässä vaiheessa ole löydettävissä kattavaa tilastoa määrätyistä rangaistuksista. </w:t>
      </w:r>
    </w:p>
    <w:p w14:paraId="4887667D" w14:textId="50E02387" w:rsidR="00E96992" w:rsidRDefault="00E96992" w:rsidP="00E96992">
      <w:pPr>
        <w:rPr>
          <w:rStyle w:val="Korostus"/>
          <w:i w:val="0"/>
        </w:rPr>
      </w:pPr>
      <w:r>
        <w:rPr>
          <w:rStyle w:val="Korostus"/>
          <w:i w:val="0"/>
        </w:rPr>
        <w:t xml:space="preserve">RBK-lehden marraskuussa 2024 julkaisemassa artikkelissa haastateltu lakimies toteaa, että tällä hetkellä rikoslain 336 §:n nojalla tuomitaan pääasiassa </w:t>
      </w:r>
      <w:r w:rsidR="00380421">
        <w:rPr>
          <w:rStyle w:val="Korostus"/>
          <w:i w:val="0"/>
        </w:rPr>
        <w:t xml:space="preserve">keskimäärin kolmen vuoden </w:t>
      </w:r>
      <w:r>
        <w:rPr>
          <w:rStyle w:val="Korostus"/>
          <w:i w:val="0"/>
        </w:rPr>
        <w:t xml:space="preserve">vankeusrangaistuksiin. </w:t>
      </w:r>
      <w:r w:rsidR="00380421">
        <w:rPr>
          <w:rStyle w:val="Korostus"/>
          <w:i w:val="0"/>
        </w:rPr>
        <w:t xml:space="preserve">Mikäli oikeudenkäynnissä </w:t>
      </w:r>
      <w:r>
        <w:rPr>
          <w:rStyle w:val="Korostus"/>
          <w:i w:val="0"/>
        </w:rPr>
        <w:t>todistetaan, että asevelvollisuutta on vältetty tahallisesti, syyllinen tuomitaan mitä todennäköisemmin vankeusrangaistukseen.</w:t>
      </w:r>
      <w:r>
        <w:rPr>
          <w:rStyle w:val="Alaviitteenviite"/>
          <w:lang w:val="en-US"/>
        </w:rPr>
        <w:footnoteReference w:id="48"/>
      </w:r>
      <w:r>
        <w:rPr>
          <w:rStyle w:val="Korostus"/>
          <w:i w:val="0"/>
        </w:rPr>
        <w:t xml:space="preserve"> Sama lakimies toteaa tammikuussa 2025 julkaistussa artikkelissa, että analysoitaessa liikekannallepanon välttelyä koskevia tuomioistuinten päätöksiä voidaan päätellä, että useimmat tuomioistuimet langettavat </w:t>
      </w:r>
      <w:r w:rsidR="00380421">
        <w:rPr>
          <w:rStyle w:val="Korostus"/>
          <w:i w:val="0"/>
        </w:rPr>
        <w:t xml:space="preserve">336 §:n nojalla </w:t>
      </w:r>
      <w:r>
        <w:rPr>
          <w:rStyle w:val="Korostus"/>
          <w:i w:val="0"/>
        </w:rPr>
        <w:t>vankeustuomioita.</w:t>
      </w:r>
      <w:r>
        <w:rPr>
          <w:rStyle w:val="Alaviitteenviite"/>
          <w:iCs/>
        </w:rPr>
        <w:footnoteReference w:id="49"/>
      </w:r>
      <w:r>
        <w:rPr>
          <w:rStyle w:val="Korostus"/>
          <w:i w:val="0"/>
        </w:rPr>
        <w:t xml:space="preserve"> </w:t>
      </w:r>
    </w:p>
    <w:p w14:paraId="0D73B3E3" w14:textId="4DB39267" w:rsidR="00E96992" w:rsidRDefault="00E96992" w:rsidP="00E96992">
      <w:pPr>
        <w:rPr>
          <w:rStyle w:val="Korostus"/>
          <w:i w:val="0"/>
        </w:rPr>
      </w:pPr>
      <w:r>
        <w:t xml:space="preserve">Lakimiehen mukaan monissa tapauksissa on nähtävissä, että ehdollisia </w:t>
      </w:r>
      <w:r w:rsidR="006311EF">
        <w:t>vankeus</w:t>
      </w:r>
      <w:r>
        <w:t xml:space="preserve">tuomioita on kumottu muutoksenhakutuomioistuimessa ja muutettu </w:t>
      </w:r>
      <w:r w:rsidR="006311EF">
        <w:t>ehdottomiksi</w:t>
      </w:r>
      <w:r>
        <w:t xml:space="preserve"> vankeusrangaistuksiksi.</w:t>
      </w:r>
      <w:bookmarkStart w:id="2" w:name="_Hlk190948818"/>
      <w:r>
        <w:rPr>
          <w:rStyle w:val="Alaviitteenviite"/>
          <w:lang w:val="en-US"/>
        </w:rPr>
        <w:footnoteReference w:id="50"/>
      </w:r>
      <w:bookmarkEnd w:id="2"/>
      <w:r w:rsidRPr="00815D3C">
        <w:t xml:space="preserve"> </w:t>
      </w:r>
      <w:r>
        <w:rPr>
          <w:rStyle w:val="Korostus"/>
          <w:i w:val="0"/>
        </w:rPr>
        <w:lastRenderedPageBreak/>
        <w:t xml:space="preserve">Ehdollinen rangaistus voidaan määrätä, jos henkilö on rikosasian vireillepanon jälkeen täyttänyt sotilasvelvollisuutensa ja </w:t>
      </w:r>
      <w:r w:rsidR="00E1096A">
        <w:rPr>
          <w:rStyle w:val="Korostus"/>
          <w:i w:val="0"/>
        </w:rPr>
        <w:t>palvelee</w:t>
      </w:r>
      <w:r>
        <w:rPr>
          <w:rStyle w:val="Korostus"/>
          <w:i w:val="0"/>
        </w:rPr>
        <w:t xml:space="preserve"> oikeudenkäynnin aikana Ukrainan asevoimissa.</w:t>
      </w:r>
      <w:r>
        <w:rPr>
          <w:rStyle w:val="Alaviitteenviite"/>
          <w:iCs/>
        </w:rPr>
        <w:footnoteReference w:id="51"/>
      </w:r>
    </w:p>
    <w:p w14:paraId="72F5CDD9" w14:textId="0DF2667F" w:rsidR="00E96992" w:rsidRPr="00E96992" w:rsidRDefault="00E96992" w:rsidP="00E96992">
      <w:r>
        <w:t>Julkisesti saatavilla olevista lähteistä on löydettävissä useita mainintoja liikekannallepanon välttelystä langetetuista tuomioista. Esimerkiksi helmikuussa 2025 Lvivin alueella mies tuomittiin kolmen vuoden vankeusrangaistukseen hänen kieltäydyttyään mobilisaatiosta. Mies oli käynyt elokuussa 202</w:t>
      </w:r>
      <w:r w:rsidR="00A622C0">
        <w:t>4</w:t>
      </w:r>
      <w:r>
        <w:t xml:space="preserve"> rekrytointikeskuksessa saadakseen sotilaspassin työpaikkaa varten. Sen jälkeen hän kävi lääkärintarkastuksessa, jossa hänet todettiin palveluskelpoiseksi. Mies kieltäytyi vastaanottamasta niin sanottua taistelukutsukirjettä, minkä seurauksena hänen todettiin rikkoneen lakia.</w:t>
      </w:r>
      <w:r>
        <w:rPr>
          <w:rStyle w:val="Alaviitteenviite"/>
        </w:rPr>
        <w:footnoteReference w:id="52"/>
      </w:r>
      <w:r>
        <w:t xml:space="preserve"> Marraskuussa 2024 </w:t>
      </w:r>
      <w:proofErr w:type="spellStart"/>
      <w:r w:rsidRPr="006032A8">
        <w:t>H</w:t>
      </w:r>
      <w:r w:rsidR="00A622C0">
        <w:t>’</w:t>
      </w:r>
      <w:r w:rsidRPr="006032A8">
        <w:t>melnytskyin</w:t>
      </w:r>
      <w:proofErr w:type="spellEnd"/>
      <w:r w:rsidRPr="006032A8">
        <w:t xml:space="preserve"> alue</w:t>
      </w:r>
      <w:r>
        <w:t>ella sotilaslääketieteellisessä lautakunnassa palveluskelpoiseksi todet</w:t>
      </w:r>
      <w:r w:rsidR="00E1096A">
        <w:t>ulle</w:t>
      </w:r>
      <w:r>
        <w:t xml:space="preserve"> ja taistelukutsukirjeen saaneelle miehelle langetettiin neljän vuoden vankeusrangaistus, koska hän ei saapunut rekrytointikeskukseen, josta hänet piti lähettää edelleen sotilasyksikköön.</w:t>
      </w:r>
      <w:r>
        <w:rPr>
          <w:rStyle w:val="Alaviitteenviite"/>
        </w:rPr>
        <w:footnoteReference w:id="53"/>
      </w:r>
      <w:r>
        <w:t xml:space="preserve"> Lokakuussa 2024 Kiovan poliisin viestintäosasto ilmoitti pääkaupungin tuomioistuinten antaneen seitsemän tuomioita miehille, jotka välttelivät mobilisaatiota. Uutisessa mainitaan yhden tuomioista olleen neljä vuotta ja toisen viisi vuotta vankeutta. Muiden tuomioiden pituutta ei mainita uutisessa.</w:t>
      </w:r>
      <w:r>
        <w:rPr>
          <w:rStyle w:val="Alaviitteenviite"/>
        </w:rPr>
        <w:footnoteReference w:id="54"/>
      </w:r>
    </w:p>
    <w:p w14:paraId="5AE6F8DD" w14:textId="24A0F462" w:rsidR="00E96992" w:rsidRDefault="00243224" w:rsidP="00E96992">
      <w:pPr>
        <w:pStyle w:val="Otsikko1"/>
        <w:numPr>
          <w:ilvl w:val="0"/>
          <w:numId w:val="30"/>
        </w:numPr>
      </w:pPr>
      <w:r w:rsidRPr="00243224">
        <w:t>Onko liikekannallepanon välttelijöihin tai liikekannallepanon välttelystä tuomittuihin raportoitu kohdistuneen oikeudenloukkauksia? Onko rangaistuskäytäntöihin liittyen raportoitu oikeudenloukkauksi</w:t>
      </w:r>
      <w:r w:rsidR="00C8759D">
        <w:t>sta</w:t>
      </w:r>
      <w:r w:rsidR="00E96992" w:rsidRPr="00DD235B">
        <w:t>?</w:t>
      </w:r>
    </w:p>
    <w:p w14:paraId="69E61A03" w14:textId="3C40A830" w:rsidR="00E96992" w:rsidRDefault="00E96992" w:rsidP="00E96992">
      <w:pPr>
        <w:pStyle w:val="LeiptekstiMigri"/>
        <w:ind w:left="0"/>
      </w:pPr>
      <w:r>
        <w:t xml:space="preserve">Tanskan maahanmuuttoviraston vuonna 2024 julkaisemassa raportissa kuvaillaan, että haastatelluilla lähteillä ei ollut yhteneväistä näkemystä siitä, kuinka yleisiä pakottamiseen ja väkivaltaan perustuvat </w:t>
      </w:r>
      <w:r w:rsidR="006311EF">
        <w:t>mobilisointi</w:t>
      </w:r>
      <w:r>
        <w:t xml:space="preserve">menetelmät olivat. Ylipäänsä pakkovärväyksen määritelmä on epäselvä. Raportissa pakkovärväyksellä viitataan värväykseen, johon liittyy suoraa uhkailua, väkivaltaa ja aggressiota. Kolmen haastatellun lähteen mukaan pakkovärväys oli haastatteluhetkellä marraskuussa 2023 aiempaan yleisempää. </w:t>
      </w:r>
      <w:r w:rsidRPr="00D94F6B">
        <w:t>On raportoitu, että armeijan rekrytoijat ovat tulleet yhä aggressiivisemmiksi rekrytointitavoissaan</w:t>
      </w:r>
      <w:r>
        <w:t xml:space="preserve"> ja käyttävät</w:t>
      </w:r>
      <w:r w:rsidRPr="00D94F6B">
        <w:t xml:space="preserve"> laittomia </w:t>
      </w:r>
      <w:r w:rsidR="006311EF">
        <w:t>menetelmiä</w:t>
      </w:r>
      <w:r w:rsidRPr="00D94F6B">
        <w:t>.</w:t>
      </w:r>
      <w:r>
        <w:t xml:space="preserve"> </w:t>
      </w:r>
      <w:r w:rsidR="006311EF">
        <w:t>Niiden käyttö</w:t>
      </w:r>
      <w:r>
        <w:t xml:space="preserve"> yhdistetään armeijan henkilöstöpulaan. Toisaalta eräs ukrainalainen kansalaisjärjestö uskoi väkivaltaisten ja aggressiivisten rekrytointimenetelmien loppuneen tai ainakin vähentyneen marraskuuhun 2023 mennessä. Kuitenkin saman lähteen mukaan pakottavan ja mielivaltaisen mobilisoinnin ongelmat ovat laajalle levinneitä koko yhteiskunnassa. Erään tutkivan journalistin mukaan väkivaltaista pakkovärväystä ei tapahdu usein, vaikka esimerkkejä </w:t>
      </w:r>
      <w:r w:rsidR="002A519F">
        <w:t xml:space="preserve">siitä </w:t>
      </w:r>
      <w:r>
        <w:t xml:space="preserve">onkin ollut. Esimerkkejä pakottavista ja väkivaltaisista rekrytointimenetelmistä ovat tilanteet, joissa henkilöitä </w:t>
      </w:r>
      <w:r w:rsidR="002A519F">
        <w:t>otetaan kiinni kadulta, uhkaillaan ja pahoinpidellään, pidätetään tahdonvastaisesti kiinniotettuina</w:t>
      </w:r>
      <w:r>
        <w:t>, määrätään matkustuskiel</w:t>
      </w:r>
      <w:r w:rsidR="00DC5E7E">
        <w:t>toihin</w:t>
      </w:r>
      <w:r>
        <w:t xml:space="preserve">, pakotetaan menemään rekrytointikeskuksiin ja painostetaan allekirjoittamaan kutsukirjeet. Haastatellun humanitaarisen kansalaisjärjestön mukaan rekrytointikeskukseen tuoduilla ihmisillä on vain </w:t>
      </w:r>
      <w:r w:rsidR="002A519F">
        <w:t>rajalliset mahdollisuudet suojautua</w:t>
      </w:r>
      <w:r>
        <w:t xml:space="preserve"> pakkovärväykseltä. Lähteen mukaan </w:t>
      </w:r>
      <w:r w:rsidR="002A519F">
        <w:t>fyysisen väkivallan käyttöön verrattuna psykologinen painostus on yleisempää</w:t>
      </w:r>
      <w:r>
        <w:t xml:space="preserve">, erityisesti </w:t>
      </w:r>
      <w:r w:rsidR="00DC5E7E">
        <w:t>tapauksissa, joissa</w:t>
      </w:r>
      <w:r>
        <w:t xml:space="preserve"> henkilö on pysäytetty tarkastuksen aikana. </w:t>
      </w:r>
      <w:proofErr w:type="spellStart"/>
      <w:r w:rsidRPr="00FC1F47">
        <w:t>Ukrainian</w:t>
      </w:r>
      <w:proofErr w:type="spellEnd"/>
      <w:r w:rsidRPr="00FC1F47">
        <w:t xml:space="preserve"> Helsinki Human Rights Union</w:t>
      </w:r>
      <w:r>
        <w:t xml:space="preserve"> -ihmisoikeusjärjestön mukaan rekrytointikeskukset voivat pitää ihmisiä pidätettyinä tai kotiarestissa estäen heitä lähtemästä maasta ja pakottaen heidät menemään sotilasjoukkoihin. On myös esimerkkejä laittomista pidätyksistä.</w:t>
      </w:r>
      <w:r>
        <w:rPr>
          <w:rStyle w:val="Alaviitteenviite"/>
        </w:rPr>
        <w:footnoteReference w:id="55"/>
      </w:r>
      <w:r>
        <w:t xml:space="preserve"> Kuten edellä todetaan, Ukrainan oikeusasiamiehen julkaisemassa, vuotta 2023 käsittelevässä raportissa mainitaan rekrytointikeskusten työntekijöiden uhkailleen, käyttäneen </w:t>
      </w:r>
      <w:r>
        <w:lastRenderedPageBreak/>
        <w:t>väkivaltaa ja kohdistaneen laittomia pidätyksiä henkilöihin sekä vieneen heitä väkisin rekrytointikeskuksiin.</w:t>
      </w:r>
      <w:r>
        <w:rPr>
          <w:rStyle w:val="Alaviitteenviite"/>
        </w:rPr>
        <w:footnoteReference w:id="56"/>
      </w:r>
    </w:p>
    <w:p w14:paraId="3B80DC3A" w14:textId="19E01096" w:rsidR="00E96992" w:rsidRDefault="00E96992" w:rsidP="00E96992">
      <w:pPr>
        <w:pStyle w:val="LeiptekstiMigri"/>
        <w:ind w:left="0"/>
      </w:pPr>
      <w:r>
        <w:t xml:space="preserve">Aggressiivisia </w:t>
      </w:r>
      <w:proofErr w:type="spellStart"/>
      <w:r>
        <w:t>värväyskeinoja</w:t>
      </w:r>
      <w:proofErr w:type="spellEnd"/>
      <w:r>
        <w:t xml:space="preserve"> käsitellään myös tuoreemmissa lähteissä. Esimerkiksi </w:t>
      </w:r>
      <w:r w:rsidRPr="000650CE">
        <w:t xml:space="preserve">Radio </w:t>
      </w:r>
      <w:proofErr w:type="spellStart"/>
      <w:r w:rsidRPr="000650CE">
        <w:t>Free</w:t>
      </w:r>
      <w:proofErr w:type="spellEnd"/>
      <w:r w:rsidRPr="000650CE">
        <w:t xml:space="preserve"> Europe/Radio Liberty -uutissivuston lokakuussa 2024 j</w:t>
      </w:r>
      <w:r>
        <w:t>ulkaisemassa artikkelissa todetaan, että rekrytointi</w:t>
      </w:r>
      <w:r w:rsidR="0010012D">
        <w:t>keskukset</w:t>
      </w:r>
      <w:r>
        <w:t xml:space="preserve"> suorittavat Ukrainassa ratsioita etsiäkseen miehiä, jotka eivät ole hoitaneet sotilasrekisteröintiään. </w:t>
      </w:r>
      <w:r w:rsidR="002A519F">
        <w:t>Internetissä</w:t>
      </w:r>
      <w:r>
        <w:t xml:space="preserve"> julkaistaan usein videoita, joissa rekrytointikeskusten työntekijät jakavat kutsukirjeitä aggressiivisilla, kieroilla ja joskus väkivaltaisilla tavoilla.</w:t>
      </w:r>
      <w:r>
        <w:rPr>
          <w:rStyle w:val="Alaviitteenviite"/>
        </w:rPr>
        <w:footnoteReference w:id="57"/>
      </w:r>
      <w:r>
        <w:t xml:space="preserve"> </w:t>
      </w:r>
      <w:proofErr w:type="spellStart"/>
      <w:r>
        <w:t>The</w:t>
      </w:r>
      <w:proofErr w:type="spellEnd"/>
      <w:r>
        <w:t xml:space="preserve"> Times -lehden lokakuussa 2024 julkaisemassa Odesaa käsittelevässä artikkelissa kuvaillaan, kuinka viranomaiset pyrkivät saamaan lisää miehiä sotilaspalvelukseen, mutta tekevät sen yhä kyseenalaisemmilla ja väkivaltaisemmilla tavoilla. Lähes päivittäin julkaistaan kertomuksia ja videoita, joissa miehiä pysäytetään kaduilla, pakataan merkitsemättömiin busseihin ja ajetaan kaupungin rekrytointikeskukseen, jossa heidät tarkistetaan ja rekisteröidään mobilisointia varten. Valtaosa pidätetyistä on 25–60-vuotiaita miehiä, jotka eivät ole päivittäneet sotilasrekisteritietojaan toukokuussa 2024 voimaan astuneen lain vaatimusten mukaisesti.</w:t>
      </w:r>
      <w:r w:rsidRPr="00671F32">
        <w:rPr>
          <w:vertAlign w:val="superscript"/>
          <w:lang w:val="en-US"/>
        </w:rPr>
        <w:footnoteReference w:id="58"/>
      </w:r>
      <w:r>
        <w:t xml:space="preserve"> </w:t>
      </w:r>
    </w:p>
    <w:p w14:paraId="598D6F91" w14:textId="77777777" w:rsidR="00E96992" w:rsidRPr="006F67C9" w:rsidRDefault="00E96992" w:rsidP="00E96992">
      <w:pPr>
        <w:pStyle w:val="LeiptekstiMigri"/>
        <w:ind w:left="0"/>
      </w:pPr>
      <w:r w:rsidRPr="006F67C9">
        <w:t xml:space="preserve">European Bureau for </w:t>
      </w:r>
      <w:proofErr w:type="spellStart"/>
      <w:r w:rsidRPr="006F67C9">
        <w:t>Conscientious</w:t>
      </w:r>
      <w:proofErr w:type="spellEnd"/>
      <w:r w:rsidRPr="006F67C9">
        <w:t xml:space="preserve"> </w:t>
      </w:r>
      <w:proofErr w:type="spellStart"/>
      <w:r w:rsidRPr="006F67C9">
        <w:t>Objection</w:t>
      </w:r>
      <w:proofErr w:type="spellEnd"/>
      <w:r w:rsidRPr="006F67C9">
        <w:t xml:space="preserve"> -järjestön vuosiraportissa todetaan, että jo</w:t>
      </w:r>
      <w:r>
        <w:t>itakin rekrytointikeskuksiin pidätettyjä ihmisiä on kuollut, ja yhdessä tapauksessa henkilö vaipui koomaan, ilmeisesti epäinhimillisen kohtelun ja nälkälakon seurauksena protestoituaan mielivaltaista pidätystä vastaan.</w:t>
      </w:r>
      <w:r>
        <w:rPr>
          <w:rStyle w:val="Alaviitteenviite"/>
          <w:lang w:val="en-US"/>
        </w:rPr>
        <w:footnoteReference w:id="59"/>
      </w:r>
      <w:r>
        <w:t xml:space="preserve"> </w:t>
      </w:r>
      <w:proofErr w:type="gramStart"/>
      <w:r>
        <w:t>Helmikuussa</w:t>
      </w:r>
      <w:proofErr w:type="gramEnd"/>
      <w:r>
        <w:t xml:space="preserve"> 2025 </w:t>
      </w:r>
      <w:r w:rsidRPr="001559E4">
        <w:t>Tšernivtsin alue</w:t>
      </w:r>
      <w:r>
        <w:t xml:space="preserve">en viranomaisten uutisoitiin tutkivan tapausta, jossa 32-vuotias mies kuoli rekrytointikeskuksessa. Mies oli etsintäkuulutettu liikekannallepanon välttelystä, ja hän saapui rekrytointikeskukseen selvittääkseen sotilasrekisteritietonsa. Esitietojen mukaan mies alkoi voida pahoin ja menetti tajuntansa lääkärintarkastuksen aikana, minkä jälkeen hän kuoli elvytystoimista huolimatta. </w:t>
      </w:r>
      <w:proofErr w:type="spellStart"/>
      <w:r w:rsidRPr="00D54A9D">
        <w:t>The</w:t>
      </w:r>
      <w:proofErr w:type="spellEnd"/>
      <w:r w:rsidRPr="00D54A9D">
        <w:t xml:space="preserve"> </w:t>
      </w:r>
      <w:proofErr w:type="spellStart"/>
      <w:r w:rsidRPr="00D54A9D">
        <w:t>Kyiv</w:t>
      </w:r>
      <w:proofErr w:type="spellEnd"/>
      <w:r w:rsidRPr="00D54A9D">
        <w:t xml:space="preserve"> </w:t>
      </w:r>
      <w:proofErr w:type="spellStart"/>
      <w:r w:rsidRPr="00D54A9D">
        <w:t>Independent</w:t>
      </w:r>
      <w:proofErr w:type="spellEnd"/>
      <w:r w:rsidRPr="00D54A9D">
        <w:t xml:space="preserve"> </w:t>
      </w:r>
      <w:r>
        <w:t xml:space="preserve">-uutissivuston mukaan tapaus on jatkoa useille asevelvollisten kuolemille, joiden väitetään johtuneen rekrytointikeskuksissa tapahtuneista pahoinpitelyistä. Kesäkuussa 2024 </w:t>
      </w:r>
      <w:r w:rsidRPr="001559E4">
        <w:t>Žytomyrin alue</w:t>
      </w:r>
      <w:r>
        <w:t>en viranomaiset aloittivat tutkinnan 32-vuotiaan miehen kuoltua rekrytointikeskuksessa. Miehen omaiset syyttivät rekrytointikeskusta miehen kuolemasta väittäen, että hänet oli pahoinpidelty.</w:t>
      </w:r>
      <w:r>
        <w:rPr>
          <w:rStyle w:val="Alaviitteenviite"/>
        </w:rPr>
        <w:footnoteReference w:id="60"/>
      </w:r>
      <w:r>
        <w:t xml:space="preserve"> </w:t>
      </w:r>
      <w:proofErr w:type="gramStart"/>
      <w:r>
        <w:t>Helmikuussa</w:t>
      </w:r>
      <w:proofErr w:type="gramEnd"/>
      <w:r>
        <w:t xml:space="preserve"> 2024 Ternopilin alueella 49-vuotias mies kuoli rekrytointikeskuksessa vietettyään siellä useita päiviä. Miehen kerrottiin olevan epileptinen, mutta kaikkialta hänen ruumiistaan löytyi mustelmia. Ternopilin syyttäjänvirasto tutkii rekrytointikeskuksen työntekijöiden toimia mahdollisen vallan väärinkäytön vuoksi.</w:t>
      </w:r>
      <w:r>
        <w:rPr>
          <w:rStyle w:val="Alaviitteenviite"/>
        </w:rPr>
        <w:footnoteReference w:id="61"/>
      </w:r>
    </w:p>
    <w:p w14:paraId="21FDE6FE" w14:textId="33F07E40" w:rsidR="00E96992" w:rsidRDefault="00E96992" w:rsidP="00E96992">
      <w:pPr>
        <w:pStyle w:val="LeiptekstiMigri"/>
        <w:ind w:left="0"/>
      </w:pPr>
      <w:r>
        <w:t xml:space="preserve">Ukrainan korkein neuvosto on rekisteröinyt lakiesityksen, jossa säädetään rekrytointikeskusten virkamiesten rikosoikeudellisesta vastuusta mobilisointimenettelyn rikkomisesta. Lakiesityksellä halutaan torjua ilmiötä, jossa asevelvollisia miehiä </w:t>
      </w:r>
      <w:r w:rsidR="00232032">
        <w:t>otetaan kiinni</w:t>
      </w:r>
      <w:r>
        <w:t xml:space="preserve"> suoraan kaduilta, minkä jälkeen heidät lähetetään nopean lääkärintarkastuksen jälkeen aktiivipalvelukseen. Korkeimman neuvoston kansallista turvallisuutta ja puolustusta käsittelevän valiokunnan edustajan mukaan lakiesityksen tarkoitus on vähentää kyseisestä ilmiöstä ja rekrytointikeskusten työntekijöiden tekemistä oikeudenloukkauksista johtuvaa yhteiskunnallista tyytymättömyyttä. Rekrytointikeskusten työntekijät ovat valtion viranomaisia, joiden on toimittava lain mukaisesti. Valiokunnan edustajan mukaan on kuitenkin monia tapauksia, joissa lakeja on rikottu.</w:t>
      </w:r>
      <w:r>
        <w:rPr>
          <w:rStyle w:val="Alaviitteenviite"/>
        </w:rPr>
        <w:footnoteReference w:id="62"/>
      </w:r>
    </w:p>
    <w:p w14:paraId="17BE8821" w14:textId="131DF017" w:rsidR="00232032" w:rsidRDefault="00E96992" w:rsidP="00E96992">
      <w:pPr>
        <w:pStyle w:val="LeiptekstiMigri"/>
        <w:ind w:left="0"/>
      </w:pPr>
      <w:r>
        <w:t xml:space="preserve">Julkisesti saatavilla olevista lähteistä ei löydy mainintoja </w:t>
      </w:r>
      <w:r w:rsidR="00232032">
        <w:t xml:space="preserve">siitä, </w:t>
      </w:r>
      <w:r w:rsidR="00252B7B">
        <w:t>onko</w:t>
      </w:r>
      <w:r w:rsidR="00232032">
        <w:t xml:space="preserve"> liikekannallepanon välttelyyn liittyvään rangaistuskäytäntöön yhdistetty oikeudenloukkauksia. </w:t>
      </w:r>
    </w:p>
    <w:p w14:paraId="45AAE248" w14:textId="25D9B308" w:rsidR="001F2262" w:rsidRPr="00994CA2" w:rsidRDefault="001F2262" w:rsidP="001F2262">
      <w:pPr>
        <w:pStyle w:val="Otsikko1"/>
        <w:numPr>
          <w:ilvl w:val="0"/>
          <w:numId w:val="30"/>
        </w:numPr>
      </w:pPr>
      <w:r w:rsidRPr="00DD235B">
        <w:lastRenderedPageBreak/>
        <w:t>Onko vakaumuksellisista syistä aseista kieltäytyvill</w:t>
      </w:r>
      <w:r w:rsidR="001D7373">
        <w:t>ä</w:t>
      </w:r>
      <w:r w:rsidRPr="00DD235B">
        <w:t xml:space="preserve"> mahdollisuus välttää liikekannallepano tai asepalvelus </w:t>
      </w:r>
      <w:r w:rsidR="00243224">
        <w:t>kokonaan</w:t>
      </w:r>
      <w:r w:rsidRPr="00DD235B">
        <w:t>?</w:t>
      </w:r>
    </w:p>
    <w:p w14:paraId="6CDE89E1" w14:textId="449F9ED0" w:rsidR="001F2262" w:rsidRPr="003924FF" w:rsidRDefault="001F2262" w:rsidP="001F2262">
      <w:r w:rsidRPr="003924FF">
        <w:t>Ukrainan perustuslaissa todetaan, että jos asevelvollisuuden suorittaminen on ristiriidassa kansalaisen uskonnollisen vakaumuksen kanssa, tulee hänelle tarjota vaihtoehtoinen, ei-sotilaallinen palvelus.</w:t>
      </w:r>
      <w:r w:rsidRPr="003924FF">
        <w:rPr>
          <w:rStyle w:val="Alaviitteenviite"/>
        </w:rPr>
        <w:footnoteReference w:id="63"/>
      </w:r>
      <w:r w:rsidRPr="003924FF">
        <w:t xml:space="preserve"> Vaihtoehtoisesta palveluksesta säätävässä laissa tämä perustuslaillinen oikeus vaihtoehtoiseen palvelukseen sallitaan kuitenkin vain tiettyjen uskontokuntien jäsenille. Lain mukaan Ukrainan kansalaisilla on oikeus vaihtoehtoiseen palvelukseen, jos asepalveluksen suorittaminen on ristiriidassa heidän uskonnollisen vakaumuksensa kanssa</w:t>
      </w:r>
      <w:r w:rsidR="00232032">
        <w:t>,</w:t>
      </w:r>
      <w:r w:rsidRPr="003924FF">
        <w:t xml:space="preserve"> ja nämä kansalaiset kuuluvat Ukrainan lainsäädännön mukaisesti toimiviin uskonnollisiin järjestöihin, joiden uskomukset eivät salli aseiden käyttöä.</w:t>
      </w:r>
      <w:r w:rsidRPr="003924FF">
        <w:rPr>
          <w:rStyle w:val="Alaviitteenviite"/>
        </w:rPr>
        <w:footnoteReference w:id="64"/>
      </w:r>
      <w:r w:rsidRPr="003924FF">
        <w:t xml:space="preserve"> Ukrainan ministerikabinetti on antanut päätöslauselman, jossa on listattu kyseiset uskonnolliset järjestöt.</w:t>
      </w:r>
      <w:r w:rsidRPr="003924FF">
        <w:rPr>
          <w:rStyle w:val="Alaviitteenviite"/>
        </w:rPr>
        <w:footnoteReference w:id="65"/>
      </w:r>
    </w:p>
    <w:p w14:paraId="305C65DD" w14:textId="2FB716C3" w:rsidR="001F2262" w:rsidRPr="003924FF" w:rsidRDefault="001F2262" w:rsidP="001F2262">
      <w:r w:rsidRPr="003924FF">
        <w:t>Vaihtoehtoisesta palveluksesta säätävässä laissa todetaan, että sota- tai poikkeustilan aikana voidaan asettaa rajoituksia kansalaisten oikeudelle suorittaa vaihtoehtoista palvelusta.</w:t>
      </w:r>
      <w:r w:rsidRPr="003924FF">
        <w:rPr>
          <w:rStyle w:val="Alaviitteenviite"/>
        </w:rPr>
        <w:footnoteReference w:id="66"/>
      </w:r>
      <w:r w:rsidRPr="003924FF">
        <w:t xml:space="preserve"> Vaikka tällaisia asetuksia ei ole rajoitettu, niin käytännössä aseistakieltäytymistä vakaumuksellisista syistä ja oikeutta vaihtoehtoiseen palvelukseen ei ole tunnustettu</w:t>
      </w:r>
      <w:r>
        <w:t xml:space="preserve"> Ukrainassa</w:t>
      </w:r>
      <w:r w:rsidRPr="003924FF">
        <w:t xml:space="preserve"> Venäjän täysimittaisen hyökkäyksen alkamisen jälkeen. Tämänhetkisen liikekannallepanon aikana hakemuksia vaihtoehtoiseen palvelukseen ei ole hyväksytty. Vapautusta armeijasta omantunnon syistä ei ole sallittu Ukrainassa koskaan. Vakaumuksellisista syistä palveluksesta kieltäytymisestä rangaistaan rikoslain nojalla, sillä </w:t>
      </w:r>
      <w:r w:rsidR="00232032">
        <w:t>henkilöitä</w:t>
      </w:r>
      <w:r w:rsidRPr="003924FF">
        <w:t xml:space="preserve"> pidetään asepalveluksen </w:t>
      </w:r>
      <w:r w:rsidR="00232032">
        <w:t>välttelijöinä</w:t>
      </w:r>
      <w:r w:rsidRPr="003924FF">
        <w:t>. Ukrainan puolustusministeriö on todennut elokuussa 2022 päivätyssä, rekrytointikeskuksille osoitetussa kirjeessä, että koska Ukrainassa varusmiespalvelus on keskeytetty, ei vaihtoehtoista palvelusta voida soveltaa.</w:t>
      </w:r>
      <w:r w:rsidRPr="003924FF">
        <w:rPr>
          <w:rStyle w:val="Alaviitteenviite"/>
        </w:rPr>
        <w:footnoteReference w:id="67"/>
      </w:r>
      <w:r w:rsidRPr="003924FF">
        <w:t xml:space="preserve"> Vapautusta aseistakieltäytymisen perusteella ei sallita edes niiden uskontojen kohdalla, jotka muutoin oikeuttaisivat vapautukseen Ukrainan kansallisen lainsäädännön nojalla.</w:t>
      </w:r>
      <w:r w:rsidRPr="003924FF">
        <w:rPr>
          <w:rStyle w:val="Alaviitteenviite"/>
        </w:rPr>
        <w:footnoteReference w:id="68"/>
      </w:r>
    </w:p>
    <w:p w14:paraId="63BCA321" w14:textId="34DCB28F" w:rsidR="001F2262" w:rsidRPr="003924FF" w:rsidRDefault="001F2262" w:rsidP="001F2262">
      <w:r w:rsidRPr="003924FF">
        <w:t xml:space="preserve">Heinäkuussa 2024 uutisoitiin Ukrainan korkeimman oikeuden julkaisseen katsauksen oikeuskäytännöstä. Yksi </w:t>
      </w:r>
      <w:r w:rsidR="00100258">
        <w:t xml:space="preserve">katsauksessa </w:t>
      </w:r>
      <w:r w:rsidRPr="003924FF">
        <w:t xml:space="preserve">käsitellyistä kysymyksistä </w:t>
      </w:r>
      <w:r w:rsidR="00100258">
        <w:t>on</w:t>
      </w:r>
      <w:r w:rsidRPr="003924FF">
        <w:t xml:space="preserve"> kieltäytyminen asepalveluksesta uskonnollisista syistä. Oikeuskäytännössä</w:t>
      </w:r>
      <w:r w:rsidR="00232032">
        <w:t xml:space="preserve"> </w:t>
      </w:r>
      <w:r w:rsidRPr="003924FF">
        <w:t>uskonnolliseen järjestöön</w:t>
      </w:r>
      <w:r w:rsidR="00232032">
        <w:t xml:space="preserve"> kuuluvan henkilön</w:t>
      </w:r>
      <w:r w:rsidRPr="003924FF">
        <w:t xml:space="preserve"> kieltäytyminen asepalveluksesta katsotaan mobilisaation välttelyksi. Uutisessa todetaan, että tiedossa on </w:t>
      </w:r>
      <w:r w:rsidR="008C4910">
        <w:t>lukuisia</w:t>
      </w:r>
      <w:r w:rsidRPr="003924FF">
        <w:t xml:space="preserve"> tapauksia, joissa henkilöitä on rangaistu heidän kieltäydyttyään asepalveluksesta uskonnollisista syistä.</w:t>
      </w:r>
      <w:r w:rsidRPr="003924FF">
        <w:rPr>
          <w:rStyle w:val="Alaviitteenviite"/>
        </w:rPr>
        <w:footnoteReference w:id="69"/>
      </w:r>
    </w:p>
    <w:p w14:paraId="56CB0CA4" w14:textId="77777777" w:rsidR="001F2262" w:rsidRPr="003924FF" w:rsidRDefault="001F2262" w:rsidP="001F2262">
      <w:r w:rsidRPr="003924FF">
        <w:lastRenderedPageBreak/>
        <w:t xml:space="preserve">Uskonnonvapauskysymyksiin keskittyvän Forum 18 -järjestön lokakuussa 2024 julkaisemassa artikkelissa todetaan, että tiedossa on yli 500 </w:t>
      </w:r>
      <w:r>
        <w:t>vuoden</w:t>
      </w:r>
      <w:r w:rsidRPr="003924FF">
        <w:t xml:space="preserve"> 2022 </w:t>
      </w:r>
      <w:r>
        <w:t xml:space="preserve">helmikuun </w:t>
      </w:r>
      <w:r w:rsidRPr="003924FF">
        <w:t xml:space="preserve">jälkeen avattua rikosasiaa vakaumuksellisista syistä mobilisoinnista kieltäytyneitä aseistakieltäytyjiä vastaan.  Syytteet on nostettu rikoslain 336 §:n nojalla. Näistä tiedossa olevista tapauksista tähän mennessä tuomioistuimeen on viety yhteensä 89 rikosasiaa, jotka koskevat 86 henkilöä. Henkilöistä yhdeksän on tuomittu vankeuteen, 11 ehdolliseen vankeuteen ja kolme vapautettu syytteistä. Yhdessä tapauksessa rikossyytteistä luovuttiin lääketieteellisten syiden vuoksi. Yhteensä 66 tapausta odottaa vielä oikeudenkäynnin käsittelyä. Lisäksi poliisi on aloittanut rikostutkintoja satojen henkilöiden </w:t>
      </w:r>
      <w:r>
        <w:t>kohdalla</w:t>
      </w:r>
      <w:r w:rsidRPr="003924FF">
        <w:t>. Rikosasioiden määrän kerrotaan kasvaneen vuoden 2024 kesästä lähtien. Rikosasioiden määrän kasvu on yhdistetty yleisen syyttäjäviraston paikallisille syyttäjille kesällä 2024 lähettämään kirjeeseen, jossa syyttäjiä kehotetaan ryhtymään toimiin, jos paikalliset tuomioistuimet antavat vapauttavia tuomioita aseistakieltäytyjille.</w:t>
      </w:r>
      <w:r w:rsidRPr="003924FF">
        <w:rPr>
          <w:rStyle w:val="Alaviitteenviite"/>
        </w:rPr>
        <w:footnoteReference w:id="70"/>
      </w:r>
    </w:p>
    <w:p w14:paraId="46B0DFBF" w14:textId="6EF06FA4" w:rsidR="001F2262" w:rsidRDefault="001F2262" w:rsidP="001F2262">
      <w:r>
        <w:t xml:space="preserve">YK:n ihmisoikeusvaltuutetun </w:t>
      </w:r>
      <w:r w:rsidRPr="002B557E">
        <w:t>(OHCHR)</w:t>
      </w:r>
      <w:r>
        <w:t xml:space="preserve"> joulukuussa 2024 julkaisemassa, Ukrainan ihmisoikeustilannetta käsittelevässä raportissa todetaan, että pelkästään raportointiajalla syys–marraskuussa 2024 tuomioistuimet langettivat viisi tuomiota asepalveluksen välttelystä aseistakieltäytyjille</w:t>
      </w:r>
      <w:r w:rsidR="00232032">
        <w:t xml:space="preserve">. Tuomitut </w:t>
      </w:r>
      <w:r>
        <w:t>kuuluivat uskonnollisiin yhteisöihin, jotka muutoin olisivat Ukrainan lainsäädännön mukaan oikeutettuja vaihtoehtoiseen palvelukseen. Henkilöt tuomittiin yhdestä kolmeen vuoden vankeusrangaistuksiin. Kolmessa tapauksessa tuomioistuimet korostivat muun muassa sitä, että vakaumuksellisista syistä aseistakieltäytymisestä liikekannallepanon ja sotatilalain aikana ei ole säädetty lainsäädännössä. Yhdessä tapauksessa tuomioistuin katsoi, että aseistakieltäytyminen itsessään oli todiste siitä, että henkilöllä oli aikomus välttää asepalvelusta, kun taas toisessa tapauksessa se ei käsitellyt lainkaan vastaajan aseistakieltäytymistä koskevia perusteluja.</w:t>
      </w:r>
      <w:r>
        <w:rPr>
          <w:rStyle w:val="Alaviitteenviite"/>
        </w:rPr>
        <w:footnoteReference w:id="71"/>
      </w:r>
      <w:r>
        <w:t xml:space="preserve"> </w:t>
      </w:r>
    </w:p>
    <w:p w14:paraId="0A847902" w14:textId="2F17E6EA" w:rsidR="001F2262" w:rsidRDefault="001F2262" w:rsidP="001F2262">
      <w:r>
        <w:t xml:space="preserve">Syys–marraskuun 2024 raportointiajalla OHCHR dokumentoi tämän lisäksi </w:t>
      </w:r>
      <w:r w:rsidR="008C4910">
        <w:t xml:space="preserve">tapauksia, joissa viisi miestä </w:t>
      </w:r>
      <w:r>
        <w:t>määrättiin sotilastehtäviin ja siirrettiin sotilaskoulutuslaitoks</w:t>
      </w:r>
      <w:r w:rsidR="008C4910">
        <w:t>ii</w:t>
      </w:r>
      <w:r>
        <w:t>n sen jälkeen, kun he olivat yrittäneet kieltäytyä asepalveluksen suorittamisesta vakaumuksellisista syistä. Kaikissa tapauksissa värväyksestä vastaava sotilashenkilöstö pidätti miehiä mielivaltaisesti kahdesta neljään päivään</w:t>
      </w:r>
      <w:r w:rsidR="00523222">
        <w:t>,</w:t>
      </w:r>
      <w:r>
        <w:t xml:space="preserve"> ja miehet joutuivat kaltoinkohdelluiksi tai kidutetuiksi. Miehiä uhattiin väkivallalla ja etulinjaan lähettämisellä, ja neljää heistä hakattiin, tukehdutettiin ja raahattiin lattialla.</w:t>
      </w:r>
      <w:r>
        <w:rPr>
          <w:rStyle w:val="Alaviitteenviite"/>
        </w:rPr>
        <w:footnoteReference w:id="72"/>
      </w:r>
    </w:p>
    <w:p w14:paraId="1722F44E" w14:textId="097D3393" w:rsidR="005B245D" w:rsidRDefault="008E2F04" w:rsidP="001F2262">
      <w:r w:rsidRPr="008E2F04">
        <w:t xml:space="preserve">Lokakuussa 2024 julkaistussa artikkelissa Forum 18 -järjestö kertoo, että rekrytointikeskukseen vietäessä tai sinne kutsuttaessa </w:t>
      </w:r>
      <w:r w:rsidR="00232032">
        <w:t xml:space="preserve">asepalvelusta vastustavat </w:t>
      </w:r>
      <w:r w:rsidRPr="008E2F04">
        <w:t>miehet</w:t>
      </w:r>
      <w:r w:rsidR="00232032">
        <w:t xml:space="preserve"> </w:t>
      </w:r>
      <w:r w:rsidRPr="008E2F04">
        <w:t xml:space="preserve">pyytävät vaihtoehtoista palvelusta perustuslakiin vedoten. Jotkut aseistakieltäytyjistä ovat valmiita palvelemaan armeijassa muissa kuin taistelutehtävissä, ilman aseita ja vannomatta sotilasvalaa. Rekrytointikeskuksen virkamiehet painostavat miehiä </w:t>
      </w:r>
      <w:r w:rsidR="005B245D">
        <w:t>tyypillisesti</w:t>
      </w:r>
      <w:r w:rsidRPr="008E2F04">
        <w:t xml:space="preserve"> allekirjoittamaan asiakirjoja, jotta heidät voidaan kutsua armeijaan. Jos he kieltäytyvät, </w:t>
      </w:r>
      <w:r w:rsidR="00100258" w:rsidRPr="008E2F04">
        <w:t xml:space="preserve">siirretään </w:t>
      </w:r>
      <w:r w:rsidRPr="008E2F04">
        <w:t xml:space="preserve">heidät usein vastoin </w:t>
      </w:r>
      <w:r w:rsidR="008C4910">
        <w:t xml:space="preserve">heidän </w:t>
      </w:r>
      <w:r w:rsidRPr="008E2F04">
        <w:t xml:space="preserve">tahtoaan sotilasyksiköihin tai sotilaskoulutuskeskuksiin. Siellä aseistakieltäytyjiin kohdistetaan </w:t>
      </w:r>
      <w:r w:rsidR="005B245D">
        <w:t>yleensä</w:t>
      </w:r>
      <w:r w:rsidRPr="008E2F04">
        <w:t xml:space="preserve"> </w:t>
      </w:r>
      <w:r w:rsidR="00232032">
        <w:t>mielivaltaisia pidätyksiä</w:t>
      </w:r>
      <w:r w:rsidRPr="008E2F04">
        <w:t>, painostusta, uhkailua ja kidutusta</w:t>
      </w:r>
      <w:r>
        <w:t>.</w:t>
      </w:r>
      <w:r w:rsidR="005B245D" w:rsidRPr="005B245D">
        <w:rPr>
          <w:vertAlign w:val="superscript"/>
        </w:rPr>
        <w:footnoteReference w:id="73"/>
      </w:r>
    </w:p>
    <w:p w14:paraId="33031F1E" w14:textId="333EB2E3" w:rsidR="008E2F04" w:rsidRPr="001F2262" w:rsidRDefault="005B245D" w:rsidP="001F2262">
      <w:r>
        <w:t>Forum 18 -järjestön mukaan a</w:t>
      </w:r>
      <w:r w:rsidR="008E2F04" w:rsidRPr="008E2F04">
        <w:t>seistakieltäytyjiä voidaan pitää vangittu</w:t>
      </w:r>
      <w:r w:rsidR="00100258">
        <w:t>i</w:t>
      </w:r>
      <w:r w:rsidR="008E2F04" w:rsidRPr="008E2F04">
        <w:t xml:space="preserve">na viikkoja tai kuukausia, kun </w:t>
      </w:r>
      <w:r>
        <w:t>heitä painostetaan hyväksymään asepalveluksen suorittaminen</w:t>
      </w:r>
      <w:r w:rsidR="008E2F04" w:rsidRPr="008E2F04">
        <w:t>.</w:t>
      </w:r>
      <w:r>
        <w:t xml:space="preserve"> </w:t>
      </w:r>
      <w:r w:rsidR="008E2F04">
        <w:t xml:space="preserve">Ainakin kahta aseistakieltäytyjää on uhattu ampumisella heidän kieltäytyessään ilmoittautumasta palvelukseen. Eräs protestanttijohtaja kertoo </w:t>
      </w:r>
      <w:r w:rsidR="00232032">
        <w:t xml:space="preserve">sotilaskoulutukseen viedyistä </w:t>
      </w:r>
      <w:r w:rsidR="008E2F04">
        <w:t xml:space="preserve">protestanttimiehistä, </w:t>
      </w:r>
      <w:r w:rsidR="00232032">
        <w:t>joita</w:t>
      </w:r>
      <w:r w:rsidR="008E2F04">
        <w:t xml:space="preserve"> pidettiin vankilamaisissa oloissa. </w:t>
      </w:r>
      <w:r w:rsidR="008E2F04" w:rsidRPr="008E2F04">
        <w:t xml:space="preserve">Joissakin tapauksissa pidätys kesti kahdesta kolmeen kuukautta. Sotilaskoulutuskeskuksessa miehiä painostettiin voimakkaasti vannomaan </w:t>
      </w:r>
      <w:r w:rsidR="008E2F04" w:rsidRPr="008E2F04">
        <w:lastRenderedPageBreak/>
        <w:t>sotilasvala ja tarttumaan aseisiin. Protestanttijohtajan mukaan joitakin miehiä hakattiin. Osa miehistä päästettiin lopulta vapaaksi</w:t>
      </w:r>
      <w:r w:rsidR="008E2F04">
        <w:t xml:space="preserve">. </w:t>
      </w:r>
      <w:r>
        <w:t>Eräs p</w:t>
      </w:r>
      <w:r w:rsidR="008E2F04">
        <w:t xml:space="preserve">rotestanttipastori taas kertoo tuntevansa useita aseistakieltäytyjiä, joita on pahoinpidelty sotilasyksiköissä. Hänen mukaansa tilanne on vuonna 2024 ollut pahempi, kuin aiempina vuosina. </w:t>
      </w:r>
      <w:r w:rsidR="008E2F04" w:rsidRPr="008E2F04">
        <w:t xml:space="preserve">Eräässä tapauksessa sotilashenkilöstö uhkasi tappaa </w:t>
      </w:r>
      <w:r w:rsidRPr="008E2F04">
        <w:t>aseistakieltäytyjän,</w:t>
      </w:r>
      <w:r w:rsidR="008E2F04" w:rsidRPr="008E2F04">
        <w:t xml:space="preserve"> jos tämä puhuu kokemastaan kidutuksesta</w:t>
      </w:r>
      <w:r w:rsidR="008E2F04">
        <w:t xml:space="preserve">. Artikkelissa mainitaan esimerkkinä myös seitsemännen päivän adventisti, joka kertoo tulleensa kidutetuksi rekrytointikeskuksessa. </w:t>
      </w:r>
      <w:r>
        <w:t>Mies</w:t>
      </w:r>
      <w:r w:rsidR="008E2F04">
        <w:t xml:space="preserve"> sidottiin sänkyyn ketjuilla</w:t>
      </w:r>
      <w:r>
        <w:t xml:space="preserve">, ja </w:t>
      </w:r>
      <w:r w:rsidR="00232032">
        <w:t>häntä hakattiin ja potkittiin päähän ja vartaloon</w:t>
      </w:r>
      <w:r>
        <w:t>.</w:t>
      </w:r>
      <w:r w:rsidRPr="005B245D">
        <w:rPr>
          <w:vertAlign w:val="superscript"/>
        </w:rPr>
        <w:footnoteReference w:id="74"/>
      </w:r>
    </w:p>
    <w:p w14:paraId="19CD8004" w14:textId="77777777" w:rsidR="00543F66" w:rsidRPr="00543F66" w:rsidRDefault="00523222" w:rsidP="00543F66">
      <w:r>
        <w:t>Forum 18 -järjestön mukaan Ukrainan armeija on sallinut muutamien miesten palvella tehtävissä, jotka eivät ole heidän vakaumuksensa vastaisia. Esimerkiksi erään baptistin on sallittu työskennellä ajoneuvoja korjaavassa pataljoonassa, ja hänen ei kerrota joutuneen kärsimään painostuksesta vakaumuksensa vuoksi.</w:t>
      </w:r>
      <w:r>
        <w:rPr>
          <w:rStyle w:val="Alaviitteenviite"/>
        </w:rPr>
        <w:footnoteReference w:id="75"/>
      </w:r>
    </w:p>
    <w:bookmarkEnd w:id="0"/>
    <w:p w14:paraId="7BB4E32E" w14:textId="77777777" w:rsidR="00082DFE" w:rsidRDefault="00082DFE" w:rsidP="00543F66">
      <w:pPr>
        <w:pStyle w:val="Otsikko2"/>
        <w:numPr>
          <w:ilvl w:val="0"/>
          <w:numId w:val="0"/>
        </w:numPr>
      </w:pPr>
      <w:r w:rsidRPr="00DC5480">
        <w:t>Lähteet</w:t>
      </w:r>
    </w:p>
    <w:p w14:paraId="353F6142" w14:textId="77777777" w:rsidR="003C5102" w:rsidRDefault="00CE6F41" w:rsidP="003C5102">
      <w:pPr>
        <w:jc w:val="left"/>
      </w:pPr>
      <w:bookmarkStart w:id="3" w:name="_GoBack"/>
      <w:bookmarkEnd w:id="3"/>
      <w:r w:rsidRPr="00CE6F41">
        <w:t xml:space="preserve">BBC </w:t>
      </w:r>
    </w:p>
    <w:p w14:paraId="154157B4" w14:textId="006EC9C6" w:rsidR="00CE6F41" w:rsidRPr="00CE6F41" w:rsidRDefault="00CE6F41" w:rsidP="003C5102">
      <w:pPr>
        <w:ind w:left="720"/>
        <w:jc w:val="left"/>
      </w:pPr>
      <w:r w:rsidRPr="00CE6F41">
        <w:t xml:space="preserve">16.1.2025. </w:t>
      </w:r>
      <w:proofErr w:type="spellStart"/>
      <w:r w:rsidRPr="0090572E">
        <w:rPr>
          <w:i/>
          <w:lang w:val="en-US"/>
        </w:rPr>
        <w:t>Обмежено</w:t>
      </w:r>
      <w:proofErr w:type="spellEnd"/>
      <w:r w:rsidRPr="0090572E">
        <w:rPr>
          <w:i/>
        </w:rPr>
        <w:t xml:space="preserve"> </w:t>
      </w:r>
      <w:proofErr w:type="spellStart"/>
      <w:r w:rsidRPr="0090572E">
        <w:rPr>
          <w:i/>
          <w:lang w:val="en-US"/>
        </w:rPr>
        <w:t>придатні</w:t>
      </w:r>
      <w:proofErr w:type="spellEnd"/>
      <w:r w:rsidRPr="0090572E">
        <w:rPr>
          <w:i/>
        </w:rPr>
        <w:t xml:space="preserve"> </w:t>
      </w:r>
      <w:proofErr w:type="spellStart"/>
      <w:r w:rsidRPr="0090572E">
        <w:rPr>
          <w:i/>
          <w:lang w:val="en-US"/>
        </w:rPr>
        <w:t>мають</w:t>
      </w:r>
      <w:proofErr w:type="spellEnd"/>
      <w:r w:rsidRPr="0090572E">
        <w:rPr>
          <w:i/>
        </w:rPr>
        <w:t xml:space="preserve"> </w:t>
      </w:r>
      <w:proofErr w:type="spellStart"/>
      <w:r w:rsidRPr="0090572E">
        <w:rPr>
          <w:i/>
          <w:lang w:val="en-US"/>
        </w:rPr>
        <w:t>пройти</w:t>
      </w:r>
      <w:proofErr w:type="spellEnd"/>
      <w:r w:rsidRPr="0090572E">
        <w:rPr>
          <w:i/>
        </w:rPr>
        <w:t xml:space="preserve"> </w:t>
      </w:r>
      <w:r w:rsidRPr="0090572E">
        <w:rPr>
          <w:i/>
          <w:lang w:val="en-US"/>
        </w:rPr>
        <w:t>ВЛК</w:t>
      </w:r>
      <w:r w:rsidRPr="0090572E">
        <w:rPr>
          <w:i/>
        </w:rPr>
        <w:t xml:space="preserve"> </w:t>
      </w:r>
      <w:proofErr w:type="spellStart"/>
      <w:r w:rsidRPr="0090572E">
        <w:rPr>
          <w:i/>
          <w:lang w:val="en-US"/>
        </w:rPr>
        <w:t>до</w:t>
      </w:r>
      <w:proofErr w:type="spellEnd"/>
      <w:r w:rsidRPr="0090572E">
        <w:rPr>
          <w:i/>
        </w:rPr>
        <w:t xml:space="preserve"> 5 </w:t>
      </w:r>
      <w:proofErr w:type="spellStart"/>
      <w:r w:rsidRPr="0090572E">
        <w:rPr>
          <w:i/>
          <w:lang w:val="en-US"/>
        </w:rPr>
        <w:t>лютого</w:t>
      </w:r>
      <w:proofErr w:type="spellEnd"/>
      <w:r w:rsidRPr="0090572E">
        <w:rPr>
          <w:i/>
        </w:rPr>
        <w:t xml:space="preserve">. </w:t>
      </w:r>
      <w:r w:rsidRPr="0090572E">
        <w:rPr>
          <w:i/>
          <w:lang w:val="en-US"/>
        </w:rPr>
        <w:t>Як</w:t>
      </w:r>
      <w:r w:rsidRPr="0090572E">
        <w:rPr>
          <w:i/>
        </w:rPr>
        <w:t xml:space="preserve"> </w:t>
      </w:r>
      <w:proofErr w:type="spellStart"/>
      <w:r w:rsidRPr="0090572E">
        <w:rPr>
          <w:i/>
          <w:lang w:val="en-US"/>
        </w:rPr>
        <w:t>це</w:t>
      </w:r>
      <w:proofErr w:type="spellEnd"/>
      <w:r w:rsidRPr="0090572E">
        <w:rPr>
          <w:i/>
        </w:rPr>
        <w:t xml:space="preserve"> </w:t>
      </w:r>
      <w:proofErr w:type="spellStart"/>
      <w:r w:rsidRPr="0090572E">
        <w:rPr>
          <w:i/>
          <w:lang w:val="en-US"/>
        </w:rPr>
        <w:t>зробити</w:t>
      </w:r>
      <w:proofErr w:type="spellEnd"/>
      <w:r w:rsidRPr="0090572E">
        <w:rPr>
          <w:i/>
        </w:rPr>
        <w:t xml:space="preserve"> </w:t>
      </w:r>
      <w:r w:rsidRPr="0090572E">
        <w:rPr>
          <w:i/>
          <w:lang w:val="en-US"/>
        </w:rPr>
        <w:t>і</w:t>
      </w:r>
      <w:r w:rsidRPr="0090572E">
        <w:rPr>
          <w:i/>
        </w:rPr>
        <w:t xml:space="preserve"> </w:t>
      </w:r>
      <w:proofErr w:type="spellStart"/>
      <w:r w:rsidRPr="0090572E">
        <w:rPr>
          <w:i/>
          <w:lang w:val="en-US"/>
        </w:rPr>
        <w:t>чи</w:t>
      </w:r>
      <w:proofErr w:type="spellEnd"/>
      <w:r w:rsidRPr="0090572E">
        <w:rPr>
          <w:i/>
        </w:rPr>
        <w:t xml:space="preserve"> </w:t>
      </w:r>
      <w:r w:rsidRPr="0090572E">
        <w:rPr>
          <w:i/>
          <w:lang w:val="en-US"/>
        </w:rPr>
        <w:t>є</w:t>
      </w:r>
      <w:r w:rsidRPr="0090572E">
        <w:rPr>
          <w:i/>
        </w:rPr>
        <w:t xml:space="preserve"> </w:t>
      </w:r>
      <w:proofErr w:type="spellStart"/>
      <w:r w:rsidRPr="0090572E">
        <w:rPr>
          <w:i/>
          <w:lang w:val="en-US"/>
        </w:rPr>
        <w:t>ризик</w:t>
      </w:r>
      <w:proofErr w:type="spellEnd"/>
      <w:r w:rsidRPr="0090572E">
        <w:rPr>
          <w:i/>
        </w:rPr>
        <w:t xml:space="preserve"> </w:t>
      </w:r>
      <w:proofErr w:type="spellStart"/>
      <w:r w:rsidRPr="0090572E">
        <w:rPr>
          <w:i/>
          <w:lang w:val="en-US"/>
        </w:rPr>
        <w:t>втратити</w:t>
      </w:r>
      <w:proofErr w:type="spellEnd"/>
      <w:r w:rsidRPr="0090572E">
        <w:rPr>
          <w:i/>
        </w:rPr>
        <w:t xml:space="preserve"> </w:t>
      </w:r>
      <w:proofErr w:type="spellStart"/>
      <w:r w:rsidRPr="0090572E">
        <w:rPr>
          <w:i/>
          <w:lang w:val="en-US"/>
        </w:rPr>
        <w:t>бронь</w:t>
      </w:r>
      <w:proofErr w:type="spellEnd"/>
      <w:r w:rsidRPr="00CE6F41">
        <w:t>.</w:t>
      </w:r>
      <w:r>
        <w:t xml:space="preserve"> </w:t>
      </w:r>
      <w:hyperlink r:id="rId8" w:history="1">
        <w:r w:rsidRPr="00ED206B">
          <w:rPr>
            <w:rStyle w:val="Hyperlinkki"/>
          </w:rPr>
          <w:t>https://www.bbc.com/ukrainian/articles/crlk3xd42dko</w:t>
        </w:r>
      </w:hyperlink>
      <w:r>
        <w:t xml:space="preserve"> (käyty 20.2.2025). </w:t>
      </w:r>
    </w:p>
    <w:p w14:paraId="4B27BE30" w14:textId="78E1829F" w:rsidR="005C4E50" w:rsidRDefault="005C4E50" w:rsidP="003C5102">
      <w:pPr>
        <w:ind w:left="720"/>
        <w:jc w:val="left"/>
      </w:pPr>
      <w:r w:rsidRPr="005C4E50">
        <w:t xml:space="preserve">9.11.2024. </w:t>
      </w:r>
      <w:proofErr w:type="spellStart"/>
      <w:r w:rsidRPr="0090572E">
        <w:rPr>
          <w:i/>
          <w:lang w:val="en-US"/>
        </w:rPr>
        <w:t>Кого</w:t>
      </w:r>
      <w:proofErr w:type="spellEnd"/>
      <w:r w:rsidRPr="0090572E">
        <w:rPr>
          <w:i/>
        </w:rPr>
        <w:t xml:space="preserve"> </w:t>
      </w:r>
      <w:r w:rsidRPr="0090572E">
        <w:rPr>
          <w:i/>
          <w:lang w:val="en-US"/>
        </w:rPr>
        <w:t>з</w:t>
      </w:r>
      <w:r w:rsidRPr="0090572E">
        <w:rPr>
          <w:i/>
        </w:rPr>
        <w:t xml:space="preserve"> </w:t>
      </w:r>
      <w:proofErr w:type="spellStart"/>
      <w:r w:rsidRPr="0090572E">
        <w:rPr>
          <w:i/>
          <w:lang w:val="en-US"/>
        </w:rPr>
        <w:t>жінок</w:t>
      </w:r>
      <w:proofErr w:type="spellEnd"/>
      <w:r w:rsidRPr="0090572E">
        <w:rPr>
          <w:i/>
        </w:rPr>
        <w:t xml:space="preserve"> </w:t>
      </w:r>
      <w:proofErr w:type="spellStart"/>
      <w:r w:rsidRPr="0090572E">
        <w:rPr>
          <w:i/>
          <w:lang w:val="en-US"/>
        </w:rPr>
        <w:t>уже</w:t>
      </w:r>
      <w:proofErr w:type="spellEnd"/>
      <w:r w:rsidRPr="0090572E">
        <w:rPr>
          <w:i/>
        </w:rPr>
        <w:t xml:space="preserve"> </w:t>
      </w:r>
      <w:proofErr w:type="spellStart"/>
      <w:r w:rsidRPr="0090572E">
        <w:rPr>
          <w:i/>
          <w:lang w:val="en-US"/>
        </w:rPr>
        <w:t>можуть</w:t>
      </w:r>
      <w:proofErr w:type="spellEnd"/>
      <w:r w:rsidRPr="0090572E">
        <w:rPr>
          <w:i/>
        </w:rPr>
        <w:t xml:space="preserve"> </w:t>
      </w:r>
      <w:proofErr w:type="spellStart"/>
      <w:r w:rsidRPr="0090572E">
        <w:rPr>
          <w:i/>
          <w:lang w:val="en-US"/>
        </w:rPr>
        <w:t>мобілізувати</w:t>
      </w:r>
      <w:proofErr w:type="spellEnd"/>
      <w:r w:rsidRPr="0090572E">
        <w:rPr>
          <w:i/>
        </w:rPr>
        <w:t xml:space="preserve">. </w:t>
      </w:r>
      <w:proofErr w:type="spellStart"/>
      <w:r w:rsidRPr="0090572E">
        <w:rPr>
          <w:i/>
          <w:lang w:val="en-US"/>
        </w:rPr>
        <w:t>Пояснюємо</w:t>
      </w:r>
      <w:proofErr w:type="spellEnd"/>
      <w:r w:rsidRPr="0090572E">
        <w:rPr>
          <w:i/>
        </w:rPr>
        <w:t>.</w:t>
      </w:r>
      <w:r w:rsidRPr="005C4E50">
        <w:t xml:space="preserve"> </w:t>
      </w:r>
      <w:hyperlink r:id="rId9" w:history="1">
        <w:r w:rsidR="003C5102" w:rsidRPr="00ED206B">
          <w:rPr>
            <w:rStyle w:val="Hyperlinkki"/>
          </w:rPr>
          <w:t>https://www.bbc.com/ukrainian/articles/c154l7w53qvo</w:t>
        </w:r>
      </w:hyperlink>
      <w:r>
        <w:t xml:space="preserve"> (käyty 14.2.2025). </w:t>
      </w:r>
    </w:p>
    <w:p w14:paraId="5C00D0D1" w14:textId="77777777" w:rsidR="003C5102" w:rsidRDefault="00AE6321" w:rsidP="003C5102">
      <w:pPr>
        <w:ind w:left="720"/>
        <w:jc w:val="left"/>
      </w:pPr>
      <w:r w:rsidRPr="00AE6321">
        <w:t xml:space="preserve">30.10.2024. </w:t>
      </w:r>
      <w:proofErr w:type="spellStart"/>
      <w:r w:rsidRPr="0090572E">
        <w:rPr>
          <w:i/>
          <w:lang w:val="en-US"/>
        </w:rPr>
        <w:t>Чи</w:t>
      </w:r>
      <w:proofErr w:type="spellEnd"/>
      <w:r w:rsidRPr="0090572E">
        <w:rPr>
          <w:i/>
        </w:rPr>
        <w:t xml:space="preserve"> </w:t>
      </w:r>
      <w:proofErr w:type="spellStart"/>
      <w:r w:rsidRPr="0090572E">
        <w:rPr>
          <w:i/>
          <w:lang w:val="en-US"/>
        </w:rPr>
        <w:t>зможе</w:t>
      </w:r>
      <w:proofErr w:type="spellEnd"/>
      <w:r w:rsidRPr="0090572E">
        <w:rPr>
          <w:i/>
        </w:rPr>
        <w:t xml:space="preserve"> </w:t>
      </w:r>
      <w:proofErr w:type="spellStart"/>
      <w:r w:rsidRPr="0090572E">
        <w:rPr>
          <w:i/>
          <w:lang w:val="en-US"/>
        </w:rPr>
        <w:t>Україна</w:t>
      </w:r>
      <w:proofErr w:type="spellEnd"/>
      <w:r w:rsidRPr="0090572E">
        <w:rPr>
          <w:i/>
        </w:rPr>
        <w:t xml:space="preserve"> </w:t>
      </w:r>
      <w:proofErr w:type="spellStart"/>
      <w:r w:rsidRPr="0090572E">
        <w:rPr>
          <w:i/>
          <w:lang w:val="en-US"/>
        </w:rPr>
        <w:t>мобілізувати</w:t>
      </w:r>
      <w:proofErr w:type="spellEnd"/>
      <w:r w:rsidRPr="0090572E">
        <w:rPr>
          <w:i/>
        </w:rPr>
        <w:t xml:space="preserve"> </w:t>
      </w:r>
      <w:proofErr w:type="spellStart"/>
      <w:r w:rsidRPr="0090572E">
        <w:rPr>
          <w:i/>
          <w:lang w:val="en-US"/>
        </w:rPr>
        <w:t>ще</w:t>
      </w:r>
      <w:proofErr w:type="spellEnd"/>
      <w:r w:rsidRPr="0090572E">
        <w:rPr>
          <w:i/>
        </w:rPr>
        <w:t xml:space="preserve"> 160 </w:t>
      </w:r>
      <w:proofErr w:type="spellStart"/>
      <w:r w:rsidRPr="0090572E">
        <w:rPr>
          <w:i/>
          <w:lang w:val="en-US"/>
        </w:rPr>
        <w:t>тисяч</w:t>
      </w:r>
      <w:proofErr w:type="spellEnd"/>
      <w:r w:rsidRPr="0090572E">
        <w:rPr>
          <w:i/>
        </w:rPr>
        <w:t xml:space="preserve"> </w:t>
      </w:r>
      <w:proofErr w:type="spellStart"/>
      <w:r w:rsidRPr="0090572E">
        <w:rPr>
          <w:i/>
          <w:lang w:val="en-US"/>
        </w:rPr>
        <w:t>бійців</w:t>
      </w:r>
      <w:proofErr w:type="spellEnd"/>
      <w:r w:rsidRPr="0090572E">
        <w:rPr>
          <w:i/>
        </w:rPr>
        <w:t>.</w:t>
      </w:r>
      <w:r>
        <w:t xml:space="preserve"> </w:t>
      </w:r>
      <w:hyperlink r:id="rId10" w:history="1">
        <w:r w:rsidR="003C5102" w:rsidRPr="00ED206B">
          <w:rPr>
            <w:rStyle w:val="Hyperlinkki"/>
          </w:rPr>
          <w:t>https://www.bbc.com/ukrainian/articles/c4gxwkd0x95o</w:t>
        </w:r>
      </w:hyperlink>
      <w:r>
        <w:t xml:space="preserve"> (käyty 14.2.2025).</w:t>
      </w:r>
    </w:p>
    <w:p w14:paraId="7F810223" w14:textId="77777777" w:rsidR="003C5102" w:rsidRDefault="00CE6F41" w:rsidP="003C5102">
      <w:pPr>
        <w:ind w:left="720"/>
        <w:jc w:val="left"/>
      </w:pPr>
      <w:r w:rsidRPr="00CE6F41">
        <w:t xml:space="preserve">21.9.2024. </w:t>
      </w:r>
      <w:proofErr w:type="spellStart"/>
      <w:r w:rsidRPr="0090572E">
        <w:rPr>
          <w:i/>
          <w:lang w:val="en-US"/>
        </w:rPr>
        <w:t>Коли</w:t>
      </w:r>
      <w:proofErr w:type="spellEnd"/>
      <w:r w:rsidRPr="0090572E">
        <w:rPr>
          <w:i/>
        </w:rPr>
        <w:t xml:space="preserve"> </w:t>
      </w:r>
      <w:proofErr w:type="spellStart"/>
      <w:r w:rsidRPr="0090572E">
        <w:rPr>
          <w:i/>
          <w:lang w:val="en-US"/>
        </w:rPr>
        <w:t>буде</w:t>
      </w:r>
      <w:proofErr w:type="spellEnd"/>
      <w:r w:rsidRPr="0090572E">
        <w:rPr>
          <w:i/>
        </w:rPr>
        <w:t xml:space="preserve"> </w:t>
      </w:r>
      <w:proofErr w:type="spellStart"/>
      <w:r w:rsidRPr="0090572E">
        <w:rPr>
          <w:i/>
          <w:lang w:val="en-US"/>
        </w:rPr>
        <w:t>демобілізація</w:t>
      </w:r>
      <w:proofErr w:type="spellEnd"/>
      <w:r w:rsidRPr="0090572E">
        <w:rPr>
          <w:i/>
        </w:rPr>
        <w:t xml:space="preserve"> </w:t>
      </w:r>
      <w:r w:rsidRPr="0090572E">
        <w:rPr>
          <w:i/>
          <w:lang w:val="en-US"/>
        </w:rPr>
        <w:t>в</w:t>
      </w:r>
      <w:r w:rsidRPr="0090572E">
        <w:rPr>
          <w:i/>
        </w:rPr>
        <w:t xml:space="preserve"> </w:t>
      </w:r>
      <w:proofErr w:type="spellStart"/>
      <w:r w:rsidRPr="0090572E">
        <w:rPr>
          <w:i/>
          <w:lang w:val="en-US"/>
        </w:rPr>
        <w:t>армії</w:t>
      </w:r>
      <w:proofErr w:type="spellEnd"/>
      <w:r w:rsidRPr="0090572E">
        <w:rPr>
          <w:i/>
        </w:rPr>
        <w:t xml:space="preserve"> </w:t>
      </w:r>
      <w:proofErr w:type="spellStart"/>
      <w:r w:rsidRPr="0090572E">
        <w:rPr>
          <w:i/>
          <w:lang w:val="en-US"/>
        </w:rPr>
        <w:t>та</w:t>
      </w:r>
      <w:proofErr w:type="spellEnd"/>
      <w:r w:rsidRPr="0090572E">
        <w:rPr>
          <w:i/>
        </w:rPr>
        <w:t xml:space="preserve"> </w:t>
      </w:r>
      <w:proofErr w:type="spellStart"/>
      <w:r w:rsidRPr="0090572E">
        <w:rPr>
          <w:i/>
          <w:lang w:val="en-US"/>
        </w:rPr>
        <w:t>що</w:t>
      </w:r>
      <w:proofErr w:type="spellEnd"/>
      <w:r w:rsidRPr="0090572E">
        <w:rPr>
          <w:i/>
        </w:rPr>
        <w:t xml:space="preserve"> </w:t>
      </w:r>
      <w:proofErr w:type="spellStart"/>
      <w:r w:rsidRPr="0090572E">
        <w:rPr>
          <w:i/>
          <w:lang w:val="en-US"/>
        </w:rPr>
        <w:t>гальмує</w:t>
      </w:r>
      <w:proofErr w:type="spellEnd"/>
      <w:r w:rsidRPr="0090572E">
        <w:rPr>
          <w:i/>
        </w:rPr>
        <w:t xml:space="preserve"> </w:t>
      </w:r>
      <w:proofErr w:type="spellStart"/>
      <w:r w:rsidRPr="0090572E">
        <w:rPr>
          <w:i/>
          <w:lang w:val="en-US"/>
        </w:rPr>
        <w:t>цей</w:t>
      </w:r>
      <w:proofErr w:type="spellEnd"/>
      <w:r w:rsidRPr="0090572E">
        <w:rPr>
          <w:i/>
        </w:rPr>
        <w:t xml:space="preserve"> </w:t>
      </w:r>
      <w:proofErr w:type="spellStart"/>
      <w:r w:rsidRPr="0090572E">
        <w:rPr>
          <w:i/>
          <w:lang w:val="en-US"/>
        </w:rPr>
        <w:t>процес</w:t>
      </w:r>
      <w:proofErr w:type="spellEnd"/>
      <w:r w:rsidRPr="0090572E">
        <w:rPr>
          <w:i/>
        </w:rPr>
        <w:t>.</w:t>
      </w:r>
      <w:r>
        <w:t xml:space="preserve"> </w:t>
      </w:r>
      <w:hyperlink r:id="rId11" w:history="1">
        <w:r w:rsidRPr="00ED206B">
          <w:rPr>
            <w:rStyle w:val="Hyperlinkki"/>
          </w:rPr>
          <w:t>https://www.bbc.com/ukrainian/articles/c4glxz9n463o</w:t>
        </w:r>
      </w:hyperlink>
      <w:r>
        <w:t xml:space="preserve"> (käyty 20.2.2025).</w:t>
      </w:r>
    </w:p>
    <w:p w14:paraId="5260282C" w14:textId="77777777" w:rsidR="003C5102" w:rsidRDefault="00C812B8" w:rsidP="003C5102">
      <w:pPr>
        <w:ind w:left="720"/>
        <w:jc w:val="left"/>
      </w:pPr>
      <w:r w:rsidRPr="00C812B8">
        <w:t xml:space="preserve">19.6.2024. </w:t>
      </w:r>
      <w:r w:rsidRPr="0090572E">
        <w:rPr>
          <w:i/>
          <w:lang w:val="en-US"/>
        </w:rPr>
        <w:t>ТЦК</w:t>
      </w:r>
      <w:r w:rsidRPr="0090572E">
        <w:rPr>
          <w:i/>
        </w:rPr>
        <w:t xml:space="preserve"> </w:t>
      </w:r>
      <w:proofErr w:type="spellStart"/>
      <w:r w:rsidRPr="0090572E">
        <w:rPr>
          <w:i/>
          <w:lang w:val="en-US"/>
        </w:rPr>
        <w:t>мобілізує</w:t>
      </w:r>
      <w:proofErr w:type="spellEnd"/>
      <w:r w:rsidRPr="0090572E">
        <w:rPr>
          <w:i/>
        </w:rPr>
        <w:t xml:space="preserve"> </w:t>
      </w:r>
      <w:r w:rsidRPr="0090572E">
        <w:rPr>
          <w:i/>
          <w:lang w:val="en-US"/>
        </w:rPr>
        <w:t>в</w:t>
      </w:r>
      <w:r w:rsidRPr="0090572E">
        <w:rPr>
          <w:i/>
        </w:rPr>
        <w:t xml:space="preserve"> </w:t>
      </w:r>
      <w:proofErr w:type="spellStart"/>
      <w:r w:rsidRPr="0090572E">
        <w:rPr>
          <w:i/>
          <w:lang w:val="en-US"/>
        </w:rPr>
        <w:t>армію</w:t>
      </w:r>
      <w:proofErr w:type="spellEnd"/>
      <w:r w:rsidRPr="0090572E">
        <w:rPr>
          <w:i/>
        </w:rPr>
        <w:t xml:space="preserve"> </w:t>
      </w:r>
      <w:proofErr w:type="spellStart"/>
      <w:r w:rsidRPr="0090572E">
        <w:rPr>
          <w:i/>
          <w:lang w:val="en-US"/>
        </w:rPr>
        <w:t>хлопців</w:t>
      </w:r>
      <w:proofErr w:type="spellEnd"/>
      <w:r w:rsidRPr="0090572E">
        <w:rPr>
          <w:i/>
        </w:rPr>
        <w:t xml:space="preserve"> </w:t>
      </w:r>
      <w:proofErr w:type="spellStart"/>
      <w:r w:rsidRPr="0090572E">
        <w:rPr>
          <w:i/>
          <w:lang w:val="en-US"/>
        </w:rPr>
        <w:t>до</w:t>
      </w:r>
      <w:proofErr w:type="spellEnd"/>
      <w:r w:rsidRPr="0090572E">
        <w:rPr>
          <w:i/>
        </w:rPr>
        <w:t xml:space="preserve"> 25 </w:t>
      </w:r>
      <w:proofErr w:type="spellStart"/>
      <w:r w:rsidRPr="0090572E">
        <w:rPr>
          <w:i/>
          <w:lang w:val="en-US"/>
        </w:rPr>
        <w:t>років</w:t>
      </w:r>
      <w:proofErr w:type="spellEnd"/>
      <w:r w:rsidRPr="0090572E">
        <w:rPr>
          <w:i/>
        </w:rPr>
        <w:t xml:space="preserve">, </w:t>
      </w:r>
      <w:proofErr w:type="spellStart"/>
      <w:r w:rsidRPr="0090572E">
        <w:rPr>
          <w:i/>
          <w:lang w:val="en-US"/>
        </w:rPr>
        <w:t>які</w:t>
      </w:r>
      <w:proofErr w:type="spellEnd"/>
      <w:r w:rsidRPr="0090572E">
        <w:rPr>
          <w:i/>
        </w:rPr>
        <w:t xml:space="preserve"> </w:t>
      </w:r>
      <w:proofErr w:type="spellStart"/>
      <w:r w:rsidRPr="0090572E">
        <w:rPr>
          <w:i/>
          <w:lang w:val="en-US"/>
        </w:rPr>
        <w:t>не</w:t>
      </w:r>
      <w:proofErr w:type="spellEnd"/>
      <w:r w:rsidRPr="0090572E">
        <w:rPr>
          <w:i/>
        </w:rPr>
        <w:t xml:space="preserve"> </w:t>
      </w:r>
      <w:proofErr w:type="spellStart"/>
      <w:r w:rsidRPr="0090572E">
        <w:rPr>
          <w:i/>
          <w:lang w:val="en-US"/>
        </w:rPr>
        <w:t>служили</w:t>
      </w:r>
      <w:proofErr w:type="spellEnd"/>
      <w:r w:rsidRPr="0090572E">
        <w:rPr>
          <w:i/>
        </w:rPr>
        <w:t xml:space="preserve">. </w:t>
      </w:r>
      <w:proofErr w:type="spellStart"/>
      <w:r w:rsidRPr="0090572E">
        <w:rPr>
          <w:i/>
          <w:lang w:val="en-US"/>
        </w:rPr>
        <w:t>Чи</w:t>
      </w:r>
      <w:proofErr w:type="spellEnd"/>
      <w:r w:rsidRPr="0090572E">
        <w:rPr>
          <w:i/>
        </w:rPr>
        <w:t xml:space="preserve"> </w:t>
      </w:r>
      <w:proofErr w:type="spellStart"/>
      <w:r w:rsidRPr="0090572E">
        <w:rPr>
          <w:i/>
          <w:lang w:val="en-US"/>
        </w:rPr>
        <w:t>це</w:t>
      </w:r>
      <w:proofErr w:type="spellEnd"/>
      <w:r w:rsidRPr="0090572E">
        <w:rPr>
          <w:i/>
        </w:rPr>
        <w:t xml:space="preserve"> </w:t>
      </w:r>
      <w:proofErr w:type="spellStart"/>
      <w:r w:rsidRPr="0090572E">
        <w:rPr>
          <w:i/>
          <w:lang w:val="en-US"/>
        </w:rPr>
        <w:t>законно</w:t>
      </w:r>
      <w:proofErr w:type="spellEnd"/>
      <w:r w:rsidRPr="0090572E">
        <w:rPr>
          <w:i/>
        </w:rPr>
        <w:t>.</w:t>
      </w:r>
      <w:r w:rsidRPr="00C812B8">
        <w:t xml:space="preserve"> </w:t>
      </w:r>
      <w:hyperlink r:id="rId12" w:history="1">
        <w:r w:rsidRPr="00ED206B">
          <w:rPr>
            <w:rStyle w:val="Hyperlinkki"/>
          </w:rPr>
          <w:t>https://www.bbc.com/ukrainian/articles/c2qqe5w433ko</w:t>
        </w:r>
      </w:hyperlink>
      <w:r>
        <w:t xml:space="preserve"> (käyty 20.2.2025). </w:t>
      </w:r>
    </w:p>
    <w:p w14:paraId="7EFFB2E9" w14:textId="73104627" w:rsidR="00FA6149" w:rsidRPr="003C5102" w:rsidRDefault="00FA6149" w:rsidP="003C5102">
      <w:pPr>
        <w:ind w:left="720"/>
        <w:jc w:val="left"/>
      </w:pPr>
      <w:r w:rsidRPr="00C812B8">
        <w:t xml:space="preserve">18.5.2024. </w:t>
      </w:r>
      <w:r w:rsidRPr="0090572E">
        <w:rPr>
          <w:i/>
          <w:lang w:val="en-US"/>
        </w:rPr>
        <w:t>В</w:t>
      </w:r>
      <w:r w:rsidRPr="00243224">
        <w:rPr>
          <w:i/>
        </w:rPr>
        <w:t xml:space="preserve"> </w:t>
      </w:r>
      <w:proofErr w:type="spellStart"/>
      <w:r w:rsidRPr="0090572E">
        <w:rPr>
          <w:i/>
          <w:lang w:val="en-US"/>
        </w:rPr>
        <w:t>Україні</w:t>
      </w:r>
      <w:proofErr w:type="spellEnd"/>
      <w:r w:rsidRPr="00243224">
        <w:rPr>
          <w:i/>
        </w:rPr>
        <w:t xml:space="preserve"> </w:t>
      </w:r>
      <w:proofErr w:type="spellStart"/>
      <w:r w:rsidRPr="0090572E">
        <w:rPr>
          <w:i/>
          <w:lang w:val="en-US"/>
        </w:rPr>
        <w:t>починається</w:t>
      </w:r>
      <w:proofErr w:type="spellEnd"/>
      <w:r w:rsidRPr="00243224">
        <w:rPr>
          <w:i/>
        </w:rPr>
        <w:t xml:space="preserve"> </w:t>
      </w:r>
      <w:proofErr w:type="spellStart"/>
      <w:r w:rsidRPr="0090572E">
        <w:rPr>
          <w:i/>
          <w:lang w:val="en-US"/>
        </w:rPr>
        <w:t>мобілізація</w:t>
      </w:r>
      <w:proofErr w:type="spellEnd"/>
      <w:r w:rsidRPr="00243224">
        <w:rPr>
          <w:i/>
        </w:rPr>
        <w:t xml:space="preserve"> </w:t>
      </w:r>
      <w:proofErr w:type="spellStart"/>
      <w:r w:rsidRPr="0090572E">
        <w:rPr>
          <w:i/>
          <w:lang w:val="en-US"/>
        </w:rPr>
        <w:t>по</w:t>
      </w:r>
      <w:proofErr w:type="spellEnd"/>
      <w:r w:rsidRPr="00243224">
        <w:rPr>
          <w:i/>
        </w:rPr>
        <w:t>-</w:t>
      </w:r>
      <w:proofErr w:type="spellStart"/>
      <w:r w:rsidRPr="0090572E">
        <w:rPr>
          <w:i/>
          <w:lang w:val="en-US"/>
        </w:rPr>
        <w:t>новому</w:t>
      </w:r>
      <w:proofErr w:type="spellEnd"/>
      <w:r w:rsidRPr="00243224">
        <w:rPr>
          <w:i/>
        </w:rPr>
        <w:t xml:space="preserve">: 10 </w:t>
      </w:r>
      <w:proofErr w:type="spellStart"/>
      <w:r w:rsidRPr="0090572E">
        <w:rPr>
          <w:i/>
          <w:lang w:val="en-US"/>
        </w:rPr>
        <w:t>ключових</w:t>
      </w:r>
      <w:proofErr w:type="spellEnd"/>
      <w:r w:rsidRPr="00243224">
        <w:rPr>
          <w:i/>
        </w:rPr>
        <w:t xml:space="preserve"> </w:t>
      </w:r>
      <w:proofErr w:type="spellStart"/>
      <w:r w:rsidRPr="0090572E">
        <w:rPr>
          <w:i/>
          <w:lang w:val="en-US"/>
        </w:rPr>
        <w:t>питань</w:t>
      </w:r>
      <w:proofErr w:type="spellEnd"/>
      <w:r w:rsidRPr="00243224">
        <w:rPr>
          <w:i/>
        </w:rPr>
        <w:t>.</w:t>
      </w:r>
      <w:r w:rsidRPr="00243224">
        <w:t xml:space="preserve"> </w:t>
      </w:r>
      <w:hyperlink r:id="rId13" w:history="1">
        <w:r w:rsidRPr="00243224">
          <w:rPr>
            <w:rStyle w:val="Hyperlinkki"/>
          </w:rPr>
          <w:t>https://www.bbc.com/ukrainian/articles/cd1315gz1qvo</w:t>
        </w:r>
      </w:hyperlink>
      <w:r w:rsidRPr="00243224">
        <w:t xml:space="preserve"> (käyty 20.2.2025). </w:t>
      </w:r>
    </w:p>
    <w:p w14:paraId="1D6AD17A" w14:textId="021C297D" w:rsidR="00C812B8" w:rsidRPr="00C812B8" w:rsidRDefault="00C812B8" w:rsidP="003C5102">
      <w:pPr>
        <w:ind w:left="720"/>
        <w:jc w:val="left"/>
        <w:rPr>
          <w:lang w:val="en-US"/>
        </w:rPr>
      </w:pPr>
      <w:r w:rsidRPr="00243224">
        <w:t xml:space="preserve">11.4.2024. </w:t>
      </w:r>
      <w:proofErr w:type="spellStart"/>
      <w:r w:rsidRPr="0090572E">
        <w:rPr>
          <w:i/>
        </w:rPr>
        <w:t>Новый</w:t>
      </w:r>
      <w:proofErr w:type="spellEnd"/>
      <w:r w:rsidRPr="00243224">
        <w:rPr>
          <w:i/>
        </w:rPr>
        <w:t xml:space="preserve"> </w:t>
      </w:r>
      <w:proofErr w:type="spellStart"/>
      <w:r w:rsidRPr="0090572E">
        <w:rPr>
          <w:i/>
        </w:rPr>
        <w:t>закон</w:t>
      </w:r>
      <w:proofErr w:type="spellEnd"/>
      <w:r w:rsidRPr="00243224">
        <w:rPr>
          <w:i/>
        </w:rPr>
        <w:t xml:space="preserve"> </w:t>
      </w:r>
      <w:r w:rsidRPr="0090572E">
        <w:rPr>
          <w:i/>
        </w:rPr>
        <w:t>о</w:t>
      </w:r>
      <w:r w:rsidRPr="00243224">
        <w:rPr>
          <w:i/>
        </w:rPr>
        <w:t xml:space="preserve"> </w:t>
      </w:r>
      <w:proofErr w:type="spellStart"/>
      <w:r w:rsidRPr="0090572E">
        <w:rPr>
          <w:i/>
        </w:rPr>
        <w:t>мобилизации</w:t>
      </w:r>
      <w:proofErr w:type="spellEnd"/>
      <w:r w:rsidRPr="00243224">
        <w:rPr>
          <w:i/>
        </w:rPr>
        <w:t xml:space="preserve"> </w:t>
      </w:r>
      <w:r w:rsidRPr="0090572E">
        <w:rPr>
          <w:i/>
        </w:rPr>
        <w:t>в</w:t>
      </w:r>
      <w:r w:rsidRPr="00243224">
        <w:rPr>
          <w:i/>
        </w:rPr>
        <w:t xml:space="preserve"> </w:t>
      </w:r>
      <w:proofErr w:type="spellStart"/>
      <w:r w:rsidRPr="0090572E">
        <w:rPr>
          <w:i/>
        </w:rPr>
        <w:t>Украине</w:t>
      </w:r>
      <w:proofErr w:type="spellEnd"/>
      <w:r w:rsidRPr="00243224">
        <w:rPr>
          <w:i/>
        </w:rPr>
        <w:t xml:space="preserve">: </w:t>
      </w:r>
      <w:proofErr w:type="spellStart"/>
      <w:r w:rsidRPr="0090572E">
        <w:rPr>
          <w:i/>
        </w:rPr>
        <w:t>зачем</w:t>
      </w:r>
      <w:proofErr w:type="spellEnd"/>
      <w:r w:rsidRPr="00243224">
        <w:rPr>
          <w:i/>
        </w:rPr>
        <w:t xml:space="preserve"> </w:t>
      </w:r>
      <w:proofErr w:type="spellStart"/>
      <w:r w:rsidRPr="0090572E">
        <w:rPr>
          <w:i/>
        </w:rPr>
        <w:t>его</w:t>
      </w:r>
      <w:proofErr w:type="spellEnd"/>
      <w:r w:rsidRPr="00243224">
        <w:rPr>
          <w:i/>
        </w:rPr>
        <w:t xml:space="preserve"> </w:t>
      </w:r>
      <w:proofErr w:type="spellStart"/>
      <w:r w:rsidRPr="0090572E">
        <w:rPr>
          <w:i/>
        </w:rPr>
        <w:t>приняли</w:t>
      </w:r>
      <w:proofErr w:type="spellEnd"/>
      <w:r w:rsidRPr="00243224">
        <w:rPr>
          <w:i/>
        </w:rPr>
        <w:t xml:space="preserve"> </w:t>
      </w:r>
      <w:r w:rsidRPr="0090572E">
        <w:rPr>
          <w:i/>
        </w:rPr>
        <w:t>и</w:t>
      </w:r>
      <w:r w:rsidRPr="00243224">
        <w:rPr>
          <w:i/>
        </w:rPr>
        <w:t xml:space="preserve"> </w:t>
      </w:r>
      <w:proofErr w:type="spellStart"/>
      <w:r w:rsidRPr="0090572E">
        <w:rPr>
          <w:i/>
        </w:rPr>
        <w:t>что</w:t>
      </w:r>
      <w:proofErr w:type="spellEnd"/>
      <w:r w:rsidRPr="00243224">
        <w:rPr>
          <w:i/>
        </w:rPr>
        <w:t xml:space="preserve"> </w:t>
      </w:r>
      <w:proofErr w:type="spellStart"/>
      <w:r w:rsidRPr="0090572E">
        <w:rPr>
          <w:i/>
        </w:rPr>
        <w:t>он</w:t>
      </w:r>
      <w:proofErr w:type="spellEnd"/>
      <w:r w:rsidRPr="00243224">
        <w:rPr>
          <w:i/>
        </w:rPr>
        <w:t xml:space="preserve"> </w:t>
      </w:r>
      <w:proofErr w:type="spellStart"/>
      <w:r w:rsidRPr="0090572E">
        <w:rPr>
          <w:i/>
        </w:rPr>
        <w:t>меняет</w:t>
      </w:r>
      <w:proofErr w:type="spellEnd"/>
      <w:r w:rsidRPr="00243224">
        <w:rPr>
          <w:i/>
        </w:rPr>
        <w:t>?</w:t>
      </w:r>
      <w:r w:rsidRPr="00243224">
        <w:t xml:space="preserve"> </w:t>
      </w:r>
      <w:hyperlink r:id="rId14" w:history="1">
        <w:r w:rsidR="003C5102" w:rsidRPr="00ED206B">
          <w:rPr>
            <w:rStyle w:val="Hyperlinkki"/>
            <w:lang w:val="en-US"/>
          </w:rPr>
          <w:t>https://www.bbc.com/russian/articles/cw4rlnjexr9o</w:t>
        </w:r>
      </w:hyperlink>
      <w:r>
        <w:rPr>
          <w:lang w:val="en-US"/>
        </w:rPr>
        <w:t xml:space="preserve"> (</w:t>
      </w:r>
      <w:proofErr w:type="spellStart"/>
      <w:r>
        <w:rPr>
          <w:lang w:val="en-US"/>
        </w:rPr>
        <w:t>käyty</w:t>
      </w:r>
      <w:proofErr w:type="spellEnd"/>
      <w:r>
        <w:rPr>
          <w:lang w:val="en-US"/>
        </w:rPr>
        <w:t xml:space="preserve"> 14.2.2025). </w:t>
      </w:r>
    </w:p>
    <w:p w14:paraId="2937FE2D" w14:textId="6757FBC7" w:rsidR="003C5102" w:rsidRDefault="00FA6149" w:rsidP="003C5102">
      <w:pPr>
        <w:jc w:val="left"/>
        <w:rPr>
          <w:lang w:val="en-US"/>
        </w:rPr>
      </w:pPr>
      <w:r>
        <w:rPr>
          <w:lang w:val="en-US"/>
        </w:rPr>
        <w:t xml:space="preserve">The </w:t>
      </w:r>
      <w:r w:rsidRPr="00FA6149">
        <w:rPr>
          <w:lang w:val="en-US"/>
        </w:rPr>
        <w:t xml:space="preserve">Danish Immigration Service </w:t>
      </w:r>
      <w:r w:rsidR="00232032">
        <w:rPr>
          <w:lang w:val="en-US"/>
        </w:rPr>
        <w:t>(</w:t>
      </w:r>
      <w:bookmarkStart w:id="4" w:name="_Hlk191455426"/>
      <w:r w:rsidR="00232032">
        <w:rPr>
          <w:lang w:val="en-US"/>
        </w:rPr>
        <w:t>DIS</w:t>
      </w:r>
      <w:bookmarkEnd w:id="4"/>
      <w:r w:rsidR="00232032">
        <w:rPr>
          <w:lang w:val="en-US"/>
        </w:rPr>
        <w:t xml:space="preserve">) </w:t>
      </w:r>
    </w:p>
    <w:p w14:paraId="3C579F28" w14:textId="3F583395" w:rsidR="00FA6149" w:rsidRPr="00243224" w:rsidRDefault="00FA6149" w:rsidP="003C5102">
      <w:pPr>
        <w:ind w:left="720"/>
        <w:jc w:val="left"/>
        <w:rPr>
          <w:lang w:val="en-US"/>
        </w:rPr>
      </w:pPr>
      <w:r w:rsidRPr="00FA6149">
        <w:rPr>
          <w:lang w:val="en-US"/>
        </w:rPr>
        <w:t>3/2024</w:t>
      </w:r>
      <w:r>
        <w:rPr>
          <w:lang w:val="en-US"/>
        </w:rPr>
        <w:t xml:space="preserve">. </w:t>
      </w:r>
      <w:r w:rsidRPr="0090572E">
        <w:rPr>
          <w:i/>
          <w:lang w:val="en-US"/>
        </w:rPr>
        <w:t xml:space="preserve">Ukraine – </w:t>
      </w:r>
      <w:proofErr w:type="spellStart"/>
      <w:r w:rsidRPr="0090572E">
        <w:rPr>
          <w:i/>
          <w:lang w:val="en-US"/>
        </w:rPr>
        <w:t>Mobilisation</w:t>
      </w:r>
      <w:proofErr w:type="spellEnd"/>
      <w:r w:rsidRPr="00FA6149">
        <w:rPr>
          <w:lang w:val="en-US"/>
        </w:rPr>
        <w:t xml:space="preserve">. </w:t>
      </w:r>
      <w:hyperlink r:id="rId15" w:history="1">
        <w:r w:rsidR="003C5102" w:rsidRPr="00243224">
          <w:rPr>
            <w:rStyle w:val="Hyperlinkki"/>
            <w:lang w:val="en-US"/>
          </w:rPr>
          <w:t>https://us.dk/media/t1ihlhsq/ukraine-mobilisation-2024-til-usdk.pdf</w:t>
        </w:r>
      </w:hyperlink>
      <w:r w:rsidRPr="00243224">
        <w:rPr>
          <w:lang w:val="en-US"/>
        </w:rPr>
        <w:t xml:space="preserve"> (</w:t>
      </w:r>
      <w:proofErr w:type="spellStart"/>
      <w:r w:rsidRPr="00243224">
        <w:rPr>
          <w:lang w:val="en-US"/>
        </w:rPr>
        <w:t>käyty</w:t>
      </w:r>
      <w:proofErr w:type="spellEnd"/>
      <w:r w:rsidRPr="00243224">
        <w:rPr>
          <w:lang w:val="en-US"/>
        </w:rPr>
        <w:t xml:space="preserve"> 13.2.2025).</w:t>
      </w:r>
    </w:p>
    <w:p w14:paraId="1E4005D5" w14:textId="3F9F4B49" w:rsidR="000F1D57" w:rsidRPr="000F1D57" w:rsidRDefault="000F1D57" w:rsidP="003C5102">
      <w:pPr>
        <w:ind w:left="720"/>
        <w:jc w:val="left"/>
      </w:pPr>
      <w:r w:rsidRPr="000F1D57">
        <w:rPr>
          <w:lang w:val="en-US"/>
        </w:rPr>
        <w:t xml:space="preserve">6/2023. </w:t>
      </w:r>
      <w:r w:rsidRPr="0090572E">
        <w:rPr>
          <w:i/>
          <w:lang w:val="en-US"/>
        </w:rPr>
        <w:t>Ukraine - Exit rules, exemptions from military service/mobilization during martial law, documentation, punishment of evaders and deserters from military service.</w:t>
      </w:r>
      <w:r>
        <w:rPr>
          <w:lang w:val="en-US"/>
        </w:rPr>
        <w:t xml:space="preserve"> </w:t>
      </w:r>
      <w:hyperlink r:id="rId16" w:history="1">
        <w:r w:rsidRPr="000F1D57">
          <w:rPr>
            <w:rStyle w:val="Hyperlinkki"/>
          </w:rPr>
          <w:t>https://us.dk/media/ah1dhhgs/ukraine_coi-ffm-report-june-2023.pdf</w:t>
        </w:r>
      </w:hyperlink>
      <w:r w:rsidRPr="000F1D57">
        <w:t xml:space="preserve"> </w:t>
      </w:r>
      <w:r w:rsidRPr="00FA6149">
        <w:t>(kä</w:t>
      </w:r>
      <w:r>
        <w:t>yty 13.2.2025).</w:t>
      </w:r>
    </w:p>
    <w:p w14:paraId="55456152" w14:textId="769F368C" w:rsidR="00C812B8" w:rsidRPr="00C812B8" w:rsidRDefault="00C812B8" w:rsidP="003C5102">
      <w:pPr>
        <w:jc w:val="left"/>
      </w:pPr>
      <w:r>
        <w:t xml:space="preserve">DW </w:t>
      </w:r>
      <w:r w:rsidR="002B6937">
        <w:t>(</w:t>
      </w:r>
      <w:r w:rsidR="002B6937" w:rsidRPr="002B6937">
        <w:t>Deutsche Welle</w:t>
      </w:r>
      <w:r w:rsidR="002B6937">
        <w:t xml:space="preserve">) </w:t>
      </w:r>
      <w:r>
        <w:t xml:space="preserve">21.11.2024. </w:t>
      </w:r>
      <w:proofErr w:type="spellStart"/>
      <w:r w:rsidRPr="0090572E">
        <w:rPr>
          <w:i/>
        </w:rPr>
        <w:t>Чи</w:t>
      </w:r>
      <w:proofErr w:type="spellEnd"/>
      <w:r w:rsidRPr="0090572E">
        <w:rPr>
          <w:i/>
        </w:rPr>
        <w:t xml:space="preserve"> </w:t>
      </w:r>
      <w:proofErr w:type="spellStart"/>
      <w:r w:rsidRPr="0090572E">
        <w:rPr>
          <w:i/>
        </w:rPr>
        <w:t>зможе</w:t>
      </w:r>
      <w:proofErr w:type="spellEnd"/>
      <w:r w:rsidRPr="0090572E">
        <w:rPr>
          <w:i/>
        </w:rPr>
        <w:t xml:space="preserve"> </w:t>
      </w:r>
      <w:proofErr w:type="spellStart"/>
      <w:r w:rsidRPr="0090572E">
        <w:rPr>
          <w:i/>
        </w:rPr>
        <w:t>ліквідація</w:t>
      </w:r>
      <w:proofErr w:type="spellEnd"/>
      <w:r w:rsidRPr="0090572E">
        <w:rPr>
          <w:i/>
        </w:rPr>
        <w:t xml:space="preserve"> ТЦК </w:t>
      </w:r>
      <w:proofErr w:type="spellStart"/>
      <w:r w:rsidRPr="0090572E">
        <w:rPr>
          <w:i/>
        </w:rPr>
        <w:t>допомогти</w:t>
      </w:r>
      <w:proofErr w:type="spellEnd"/>
      <w:r w:rsidRPr="0090572E">
        <w:rPr>
          <w:i/>
        </w:rPr>
        <w:t xml:space="preserve"> </w:t>
      </w:r>
      <w:proofErr w:type="spellStart"/>
      <w:r w:rsidRPr="0090572E">
        <w:rPr>
          <w:i/>
        </w:rPr>
        <w:t>мобілізації</w:t>
      </w:r>
      <w:proofErr w:type="spellEnd"/>
      <w:r w:rsidRPr="0090572E">
        <w:rPr>
          <w:i/>
        </w:rPr>
        <w:t>?</w:t>
      </w:r>
      <w:r>
        <w:t xml:space="preserve"> </w:t>
      </w:r>
      <w:hyperlink r:id="rId17" w:history="1">
        <w:r w:rsidRPr="00C812B8">
          <w:rPr>
            <w:rStyle w:val="Hyperlinkki"/>
          </w:rPr>
          <w:t>https://www.dw.com/uk/ci-zmoze-likvidacia-tck-dopomogti-mobilizacii/a-70852352</w:t>
        </w:r>
      </w:hyperlink>
      <w:r w:rsidRPr="00C812B8">
        <w:t xml:space="preserve"> (kä</w:t>
      </w:r>
      <w:r>
        <w:t xml:space="preserve">yty 20.2.2025). </w:t>
      </w:r>
    </w:p>
    <w:p w14:paraId="14131C5A" w14:textId="250F47AA" w:rsidR="003C5102" w:rsidRDefault="00CE6F41" w:rsidP="003C5102">
      <w:pPr>
        <w:jc w:val="left"/>
        <w:rPr>
          <w:lang w:val="en-US"/>
        </w:rPr>
      </w:pPr>
      <w:r>
        <w:rPr>
          <w:lang w:val="en-US"/>
        </w:rPr>
        <w:lastRenderedPageBreak/>
        <w:t xml:space="preserve">European Bureau for Conscientious Objection </w:t>
      </w:r>
      <w:r w:rsidR="002B6937">
        <w:rPr>
          <w:lang w:val="en-US"/>
        </w:rPr>
        <w:t>(</w:t>
      </w:r>
      <w:r w:rsidR="002B6937" w:rsidRPr="002B6937">
        <w:rPr>
          <w:lang w:val="en-US"/>
        </w:rPr>
        <w:t>EBCO</w:t>
      </w:r>
      <w:r w:rsidR="002B6937">
        <w:rPr>
          <w:lang w:val="en-US"/>
        </w:rPr>
        <w:t>)</w:t>
      </w:r>
    </w:p>
    <w:p w14:paraId="3971C057" w14:textId="77777777" w:rsidR="003C5102" w:rsidRDefault="00CE6F41" w:rsidP="003C5102">
      <w:pPr>
        <w:ind w:left="720"/>
        <w:jc w:val="left"/>
      </w:pPr>
      <w:r>
        <w:rPr>
          <w:lang w:val="en-US"/>
        </w:rPr>
        <w:t xml:space="preserve">15.8.2024. </w:t>
      </w:r>
      <w:r w:rsidRPr="0090572E">
        <w:rPr>
          <w:i/>
          <w:lang w:val="en-US"/>
        </w:rPr>
        <w:t>Annual Report: Conscientious Objection to Military Service in Europe 2023/24.</w:t>
      </w:r>
      <w:r>
        <w:rPr>
          <w:lang w:val="en-US"/>
        </w:rPr>
        <w:t xml:space="preserve"> </w:t>
      </w:r>
      <w:hyperlink r:id="rId18" w:history="1">
        <w:r w:rsidR="003C5102" w:rsidRPr="00ED206B">
          <w:rPr>
            <w:rStyle w:val="Hyperlinkki"/>
          </w:rPr>
          <w:t>https://ebco-beoc.org/sites/ebco-beoc.org/files/2024-05-15-EBCO_Annual_Report_2023-24.pdf</w:t>
        </w:r>
      </w:hyperlink>
      <w:r w:rsidRPr="00CE6F41">
        <w:t xml:space="preserve"> </w:t>
      </w:r>
      <w:r w:rsidRPr="00FA6149">
        <w:t>(kä</w:t>
      </w:r>
      <w:r>
        <w:t>yty 14.2.2025).</w:t>
      </w:r>
    </w:p>
    <w:p w14:paraId="5E33B0C3" w14:textId="655643BE" w:rsidR="00F23321" w:rsidRDefault="00FA6149" w:rsidP="003C5102">
      <w:pPr>
        <w:ind w:left="720"/>
        <w:jc w:val="left"/>
      </w:pPr>
      <w:r>
        <w:rPr>
          <w:lang w:val="en-US"/>
        </w:rPr>
        <w:t xml:space="preserve">21.3.2022. </w:t>
      </w:r>
      <w:r w:rsidRPr="0090572E">
        <w:rPr>
          <w:i/>
          <w:lang w:val="en-US"/>
        </w:rPr>
        <w:t>Annual Report: Conscientious Objection to Military Service in Europe 2021.</w:t>
      </w:r>
      <w:r>
        <w:rPr>
          <w:lang w:val="en-US"/>
        </w:rPr>
        <w:t xml:space="preserve"> </w:t>
      </w:r>
      <w:hyperlink r:id="rId19" w:history="1">
        <w:r w:rsidRPr="00FA6149">
          <w:rPr>
            <w:rStyle w:val="Hyperlinkki"/>
          </w:rPr>
          <w:t>https://www.ebco-beoc.org/sites/ebco-beoc.org/files/attachments/2022-03-21-EBCO_Annual_Report_2021.pdf</w:t>
        </w:r>
      </w:hyperlink>
      <w:r w:rsidRPr="00FA6149">
        <w:t xml:space="preserve"> (kä</w:t>
      </w:r>
      <w:r>
        <w:t>yty 14.2.2025).</w:t>
      </w:r>
    </w:p>
    <w:p w14:paraId="21E22B98" w14:textId="77777777" w:rsidR="003C5102" w:rsidRDefault="00956392" w:rsidP="003C5102">
      <w:pPr>
        <w:jc w:val="left"/>
        <w:rPr>
          <w:lang w:val="en-US"/>
        </w:rPr>
      </w:pPr>
      <w:r w:rsidRPr="00956392">
        <w:rPr>
          <w:lang w:val="en-US"/>
        </w:rPr>
        <w:t>F</w:t>
      </w:r>
      <w:r>
        <w:rPr>
          <w:lang w:val="en-US"/>
        </w:rPr>
        <w:t xml:space="preserve">orum 18 </w:t>
      </w:r>
    </w:p>
    <w:p w14:paraId="1518F9B7" w14:textId="41CDC6AB" w:rsidR="00956392" w:rsidRDefault="00956392" w:rsidP="003C5102">
      <w:pPr>
        <w:ind w:left="720"/>
        <w:jc w:val="left"/>
        <w:rPr>
          <w:lang w:val="en-US"/>
        </w:rPr>
      </w:pPr>
      <w:r>
        <w:rPr>
          <w:lang w:val="en-US"/>
        </w:rPr>
        <w:t xml:space="preserve">30.10.2024. </w:t>
      </w:r>
      <w:r w:rsidRPr="0090572E">
        <w:rPr>
          <w:i/>
          <w:lang w:val="en-US"/>
        </w:rPr>
        <w:t>UKRAINE: About 300 criminal cases against conscientious objectors.</w:t>
      </w:r>
      <w:r>
        <w:rPr>
          <w:lang w:val="en-US"/>
        </w:rPr>
        <w:t xml:space="preserve"> </w:t>
      </w:r>
      <w:hyperlink r:id="rId20" w:history="1">
        <w:r w:rsidR="003C5102" w:rsidRPr="00ED206B">
          <w:rPr>
            <w:rStyle w:val="Hyperlinkki"/>
            <w:lang w:val="en-US"/>
          </w:rPr>
          <w:t>https://www.forum18.org/archive.php?article_id=2939</w:t>
        </w:r>
      </w:hyperlink>
      <w:r>
        <w:rPr>
          <w:lang w:val="en-US"/>
        </w:rPr>
        <w:t xml:space="preserve"> (</w:t>
      </w:r>
      <w:proofErr w:type="spellStart"/>
      <w:r>
        <w:rPr>
          <w:lang w:val="en-US"/>
        </w:rPr>
        <w:t>käyty</w:t>
      </w:r>
      <w:proofErr w:type="spellEnd"/>
      <w:r>
        <w:rPr>
          <w:lang w:val="en-US"/>
        </w:rPr>
        <w:t xml:space="preserve"> 11.2.2025). </w:t>
      </w:r>
    </w:p>
    <w:p w14:paraId="146A8DEA" w14:textId="5C9857AF" w:rsidR="00956392" w:rsidRPr="00956392" w:rsidRDefault="00956392" w:rsidP="003C5102">
      <w:pPr>
        <w:ind w:left="720"/>
        <w:jc w:val="left"/>
        <w:rPr>
          <w:lang w:val="en-US"/>
        </w:rPr>
      </w:pPr>
      <w:r>
        <w:rPr>
          <w:lang w:val="en-US"/>
        </w:rPr>
        <w:t xml:space="preserve">18.10.2024. </w:t>
      </w:r>
      <w:r w:rsidRPr="0090572E">
        <w:rPr>
          <w:i/>
          <w:lang w:val="en-US"/>
        </w:rPr>
        <w:t>UKRAINE: Recruitment offices, military detain, pressure and torture conscientious objectors</w:t>
      </w:r>
      <w:r>
        <w:rPr>
          <w:lang w:val="en-US"/>
        </w:rPr>
        <w:t xml:space="preserve">. </w:t>
      </w:r>
      <w:hyperlink r:id="rId21" w:history="1">
        <w:r w:rsidRPr="00ED206B">
          <w:rPr>
            <w:rStyle w:val="Hyperlinkki"/>
            <w:lang w:val="en-US"/>
          </w:rPr>
          <w:t>https://www.forum18.org/archive.php?article_id=2937</w:t>
        </w:r>
      </w:hyperlink>
      <w:r>
        <w:rPr>
          <w:lang w:val="en-US"/>
        </w:rPr>
        <w:t xml:space="preserve"> (</w:t>
      </w:r>
      <w:proofErr w:type="spellStart"/>
      <w:r>
        <w:rPr>
          <w:lang w:val="en-US"/>
        </w:rPr>
        <w:t>käyty</w:t>
      </w:r>
      <w:proofErr w:type="spellEnd"/>
      <w:r>
        <w:rPr>
          <w:lang w:val="en-US"/>
        </w:rPr>
        <w:t xml:space="preserve"> 11.2.2025).</w:t>
      </w:r>
    </w:p>
    <w:p w14:paraId="7CE0458C" w14:textId="77777777" w:rsidR="003C5102" w:rsidRDefault="00F23321" w:rsidP="003C5102">
      <w:pPr>
        <w:jc w:val="left"/>
        <w:rPr>
          <w:lang w:val="en-US"/>
        </w:rPr>
      </w:pPr>
      <w:r w:rsidRPr="00F23321">
        <w:rPr>
          <w:lang w:val="en-US"/>
        </w:rPr>
        <w:t>T</w:t>
      </w:r>
      <w:r>
        <w:rPr>
          <w:lang w:val="en-US"/>
        </w:rPr>
        <w:t xml:space="preserve">he Kyiv Independent </w:t>
      </w:r>
    </w:p>
    <w:p w14:paraId="1CEBEBEB" w14:textId="3615607C" w:rsidR="00F23321" w:rsidRDefault="00F23321" w:rsidP="003C5102">
      <w:pPr>
        <w:ind w:left="720"/>
        <w:jc w:val="left"/>
      </w:pPr>
      <w:r>
        <w:rPr>
          <w:lang w:val="en-US"/>
        </w:rPr>
        <w:t xml:space="preserve">7.2.2025. </w:t>
      </w:r>
      <w:r w:rsidR="00FA6149" w:rsidRPr="00F23321">
        <w:rPr>
          <w:lang w:val="en-US"/>
        </w:rPr>
        <w:t xml:space="preserve"> </w:t>
      </w:r>
      <w:r w:rsidRPr="0090572E">
        <w:rPr>
          <w:i/>
          <w:lang w:val="en-US"/>
        </w:rPr>
        <w:t>Police investigate death of 32-year-old man at military enlistment office.</w:t>
      </w:r>
      <w:r>
        <w:rPr>
          <w:lang w:val="en-US"/>
        </w:rPr>
        <w:t xml:space="preserve"> </w:t>
      </w:r>
      <w:hyperlink r:id="rId22" w:history="1">
        <w:r w:rsidR="003C5102" w:rsidRPr="00ED206B">
          <w:rPr>
            <w:rStyle w:val="Hyperlinkki"/>
          </w:rPr>
          <w:t>https://kyivindependent.com/police-investigate-death-of-32-year-old-man-at-chernivtsi-recruitment-center/</w:t>
        </w:r>
      </w:hyperlink>
      <w:r w:rsidRPr="00F23321">
        <w:t xml:space="preserve"> (kä</w:t>
      </w:r>
      <w:r>
        <w:t>yty 20.2.2025).</w:t>
      </w:r>
    </w:p>
    <w:p w14:paraId="38C03746" w14:textId="6D235660" w:rsidR="00FA6149" w:rsidRPr="00F23321" w:rsidRDefault="00F23321" w:rsidP="003C5102">
      <w:pPr>
        <w:ind w:left="720"/>
        <w:jc w:val="left"/>
      </w:pPr>
      <w:r>
        <w:rPr>
          <w:lang w:val="en-US"/>
        </w:rPr>
        <w:t xml:space="preserve">7.5.2024. </w:t>
      </w:r>
      <w:r w:rsidRPr="00F23321">
        <w:rPr>
          <w:lang w:val="en-US"/>
        </w:rPr>
        <w:t xml:space="preserve"> </w:t>
      </w:r>
      <w:r w:rsidRPr="0090572E">
        <w:rPr>
          <w:i/>
          <w:lang w:val="en-US"/>
        </w:rPr>
        <w:t>Man dies at military enlistment office in Dnipropetrovsk Oblast due to 'rapid health deterioration'’</w:t>
      </w:r>
      <w:r>
        <w:rPr>
          <w:lang w:val="en-US"/>
        </w:rPr>
        <w:t xml:space="preserve">. </w:t>
      </w:r>
      <w:hyperlink r:id="rId23" w:history="1">
        <w:r w:rsidRPr="00F23321">
          <w:rPr>
            <w:rStyle w:val="Hyperlinkki"/>
          </w:rPr>
          <w:t>https://kyivindependent.com/man-dies-at-military-enlistment-office-in-dnipropetrovsk-oblast/</w:t>
        </w:r>
      </w:hyperlink>
      <w:r w:rsidRPr="00F23321">
        <w:t xml:space="preserve"> (kä</w:t>
      </w:r>
      <w:r>
        <w:t>yty 20.2.2025).</w:t>
      </w:r>
    </w:p>
    <w:p w14:paraId="5416EA82" w14:textId="10363173" w:rsidR="00C812B8" w:rsidRDefault="00C812B8" w:rsidP="003C5102">
      <w:pPr>
        <w:jc w:val="left"/>
      </w:pPr>
      <w:r w:rsidRPr="00243224">
        <w:t xml:space="preserve">LB.ua 24.5.2024. </w:t>
      </w:r>
      <w:r w:rsidRPr="0090572E">
        <w:rPr>
          <w:i/>
          <w:lang w:val="sv-SE"/>
        </w:rPr>
        <w:t>В</w:t>
      </w:r>
      <w:r w:rsidRPr="0090572E">
        <w:rPr>
          <w:i/>
        </w:rPr>
        <w:t xml:space="preserve"> </w:t>
      </w:r>
      <w:proofErr w:type="spellStart"/>
      <w:r w:rsidRPr="0090572E">
        <w:rPr>
          <w:i/>
          <w:lang w:val="sv-SE"/>
        </w:rPr>
        <w:t>Україні</w:t>
      </w:r>
      <w:proofErr w:type="spellEnd"/>
      <w:r w:rsidRPr="0090572E">
        <w:rPr>
          <w:i/>
        </w:rPr>
        <w:t xml:space="preserve"> </w:t>
      </w:r>
      <w:proofErr w:type="spellStart"/>
      <w:r w:rsidRPr="0090572E">
        <w:rPr>
          <w:i/>
          <w:lang w:val="sv-SE"/>
        </w:rPr>
        <w:t>більше</w:t>
      </w:r>
      <w:proofErr w:type="spellEnd"/>
      <w:r w:rsidRPr="0090572E">
        <w:rPr>
          <w:i/>
        </w:rPr>
        <w:t xml:space="preserve"> </w:t>
      </w:r>
      <w:proofErr w:type="spellStart"/>
      <w:r w:rsidRPr="0090572E">
        <w:rPr>
          <w:i/>
          <w:lang w:val="sv-SE"/>
        </w:rPr>
        <w:t>не</w:t>
      </w:r>
      <w:proofErr w:type="spellEnd"/>
      <w:r w:rsidRPr="0090572E">
        <w:rPr>
          <w:i/>
        </w:rPr>
        <w:t xml:space="preserve"> </w:t>
      </w:r>
      <w:proofErr w:type="spellStart"/>
      <w:r w:rsidRPr="0090572E">
        <w:rPr>
          <w:i/>
          <w:lang w:val="sv-SE"/>
        </w:rPr>
        <w:t>буде</w:t>
      </w:r>
      <w:proofErr w:type="spellEnd"/>
      <w:r w:rsidRPr="0090572E">
        <w:rPr>
          <w:i/>
        </w:rPr>
        <w:t xml:space="preserve"> </w:t>
      </w:r>
      <w:proofErr w:type="spellStart"/>
      <w:r w:rsidRPr="0090572E">
        <w:rPr>
          <w:i/>
          <w:lang w:val="sv-SE"/>
        </w:rPr>
        <w:t>строкової</w:t>
      </w:r>
      <w:proofErr w:type="spellEnd"/>
      <w:r w:rsidRPr="0090572E">
        <w:rPr>
          <w:i/>
        </w:rPr>
        <w:t xml:space="preserve"> </w:t>
      </w:r>
      <w:proofErr w:type="spellStart"/>
      <w:r w:rsidRPr="0090572E">
        <w:rPr>
          <w:i/>
          <w:lang w:val="sv-SE"/>
        </w:rPr>
        <w:t>служби</w:t>
      </w:r>
      <w:proofErr w:type="spellEnd"/>
      <w:r w:rsidRPr="0090572E">
        <w:rPr>
          <w:i/>
        </w:rPr>
        <w:t xml:space="preserve">. </w:t>
      </w:r>
      <w:proofErr w:type="spellStart"/>
      <w:r w:rsidRPr="0090572E">
        <w:rPr>
          <w:i/>
          <w:lang w:val="sv-SE"/>
        </w:rPr>
        <w:t>Що</w:t>
      </w:r>
      <w:proofErr w:type="spellEnd"/>
      <w:r w:rsidRPr="0090572E">
        <w:rPr>
          <w:i/>
        </w:rPr>
        <w:t xml:space="preserve"> </w:t>
      </w:r>
      <w:proofErr w:type="spellStart"/>
      <w:r w:rsidRPr="0090572E">
        <w:rPr>
          <w:i/>
          <w:lang w:val="sv-SE"/>
        </w:rPr>
        <w:t>впровадять</w:t>
      </w:r>
      <w:proofErr w:type="spellEnd"/>
      <w:r w:rsidRPr="0090572E">
        <w:rPr>
          <w:i/>
        </w:rPr>
        <w:t xml:space="preserve"> </w:t>
      </w:r>
      <w:proofErr w:type="spellStart"/>
      <w:r w:rsidRPr="0090572E">
        <w:rPr>
          <w:i/>
          <w:lang w:val="sv-SE"/>
        </w:rPr>
        <w:t>натомість</w:t>
      </w:r>
      <w:proofErr w:type="spellEnd"/>
      <w:r w:rsidRPr="0090572E">
        <w:rPr>
          <w:i/>
        </w:rPr>
        <w:t xml:space="preserve"> </w:t>
      </w:r>
      <w:r w:rsidRPr="0090572E">
        <w:rPr>
          <w:i/>
          <w:lang w:val="sv-SE"/>
        </w:rPr>
        <w:t>і</w:t>
      </w:r>
      <w:r w:rsidRPr="0090572E">
        <w:rPr>
          <w:i/>
        </w:rPr>
        <w:t xml:space="preserve"> </w:t>
      </w:r>
      <w:proofErr w:type="spellStart"/>
      <w:r w:rsidRPr="0090572E">
        <w:rPr>
          <w:i/>
          <w:lang w:val="sv-SE"/>
        </w:rPr>
        <w:t>як</w:t>
      </w:r>
      <w:proofErr w:type="spellEnd"/>
      <w:r w:rsidRPr="0090572E">
        <w:rPr>
          <w:i/>
        </w:rPr>
        <w:t xml:space="preserve"> </w:t>
      </w:r>
      <w:proofErr w:type="spellStart"/>
      <w:r w:rsidRPr="0090572E">
        <w:rPr>
          <w:i/>
          <w:lang w:val="sv-SE"/>
        </w:rPr>
        <w:t>це</w:t>
      </w:r>
      <w:proofErr w:type="spellEnd"/>
      <w:r w:rsidRPr="0090572E">
        <w:rPr>
          <w:i/>
        </w:rPr>
        <w:t xml:space="preserve"> </w:t>
      </w:r>
      <w:proofErr w:type="spellStart"/>
      <w:r w:rsidRPr="0090572E">
        <w:rPr>
          <w:i/>
          <w:lang w:val="sv-SE"/>
        </w:rPr>
        <w:t>може</w:t>
      </w:r>
      <w:proofErr w:type="spellEnd"/>
      <w:r w:rsidRPr="0090572E">
        <w:rPr>
          <w:i/>
        </w:rPr>
        <w:t xml:space="preserve"> </w:t>
      </w:r>
      <w:proofErr w:type="spellStart"/>
      <w:r w:rsidRPr="0090572E">
        <w:rPr>
          <w:i/>
          <w:lang w:val="sv-SE"/>
        </w:rPr>
        <w:t>вплинути</w:t>
      </w:r>
      <w:proofErr w:type="spellEnd"/>
      <w:r w:rsidRPr="0090572E">
        <w:rPr>
          <w:i/>
        </w:rPr>
        <w:t xml:space="preserve"> </w:t>
      </w:r>
      <w:proofErr w:type="spellStart"/>
      <w:r w:rsidRPr="0090572E">
        <w:rPr>
          <w:i/>
          <w:lang w:val="sv-SE"/>
        </w:rPr>
        <w:t>на</w:t>
      </w:r>
      <w:proofErr w:type="spellEnd"/>
      <w:r w:rsidRPr="0090572E">
        <w:rPr>
          <w:i/>
        </w:rPr>
        <w:t xml:space="preserve"> </w:t>
      </w:r>
      <w:proofErr w:type="spellStart"/>
      <w:r w:rsidRPr="0090572E">
        <w:rPr>
          <w:i/>
          <w:lang w:val="sv-SE"/>
        </w:rPr>
        <w:t>досвід</w:t>
      </w:r>
      <w:proofErr w:type="spellEnd"/>
      <w:r w:rsidRPr="0090572E">
        <w:rPr>
          <w:i/>
        </w:rPr>
        <w:t xml:space="preserve"> </w:t>
      </w:r>
      <w:proofErr w:type="spellStart"/>
      <w:r w:rsidRPr="0090572E">
        <w:rPr>
          <w:i/>
          <w:lang w:val="sv-SE"/>
        </w:rPr>
        <w:t>молоді</w:t>
      </w:r>
      <w:proofErr w:type="spellEnd"/>
      <w:r w:rsidRPr="0090572E">
        <w:rPr>
          <w:i/>
        </w:rPr>
        <w:t xml:space="preserve"> </w:t>
      </w:r>
      <w:r w:rsidRPr="0090572E">
        <w:rPr>
          <w:i/>
          <w:lang w:val="sv-SE"/>
        </w:rPr>
        <w:t>в</w:t>
      </w:r>
      <w:r w:rsidRPr="0090572E">
        <w:rPr>
          <w:i/>
        </w:rPr>
        <w:t xml:space="preserve"> </w:t>
      </w:r>
      <w:proofErr w:type="spellStart"/>
      <w:r w:rsidRPr="0090572E">
        <w:rPr>
          <w:i/>
          <w:lang w:val="sv-SE"/>
        </w:rPr>
        <w:t>армії</w:t>
      </w:r>
      <w:proofErr w:type="spellEnd"/>
      <w:r w:rsidRPr="0090572E">
        <w:rPr>
          <w:i/>
        </w:rPr>
        <w:t>.</w:t>
      </w:r>
      <w:r>
        <w:t xml:space="preserve"> </w:t>
      </w:r>
      <w:hyperlink r:id="rId24" w:history="1">
        <w:r w:rsidRPr="00ED206B">
          <w:rPr>
            <w:rStyle w:val="Hyperlinkki"/>
          </w:rPr>
          <w:t>https://lb.ua/society/2024/05/24/614723_ukraini_bilshe_bude_strokovoi.html</w:t>
        </w:r>
      </w:hyperlink>
      <w:r>
        <w:t xml:space="preserve"> </w:t>
      </w:r>
      <w:r w:rsidRPr="00FA6149">
        <w:t>(kä</w:t>
      </w:r>
      <w:r>
        <w:t>yty 14.2.2025).</w:t>
      </w:r>
    </w:p>
    <w:p w14:paraId="0A13CC11" w14:textId="103203F7" w:rsidR="007A1EE9" w:rsidRDefault="007A1EE9" w:rsidP="003C5102">
      <w:pPr>
        <w:jc w:val="left"/>
      </w:pPr>
      <w:r w:rsidRPr="007A1EE9">
        <w:t xml:space="preserve">Oboz.ua 4.2.2025. </w:t>
      </w:r>
      <w:proofErr w:type="spellStart"/>
      <w:r w:rsidRPr="0090572E">
        <w:rPr>
          <w:i/>
          <w:lang w:val="en-US"/>
        </w:rPr>
        <w:t>Борьба</w:t>
      </w:r>
      <w:proofErr w:type="spellEnd"/>
      <w:r w:rsidRPr="0090572E">
        <w:rPr>
          <w:i/>
        </w:rPr>
        <w:t xml:space="preserve"> </w:t>
      </w:r>
      <w:r w:rsidRPr="0090572E">
        <w:rPr>
          <w:i/>
          <w:lang w:val="en-US"/>
        </w:rPr>
        <w:t>с</w:t>
      </w:r>
      <w:r w:rsidRPr="0090572E">
        <w:rPr>
          <w:i/>
        </w:rPr>
        <w:t xml:space="preserve"> </w:t>
      </w:r>
      <w:proofErr w:type="spellStart"/>
      <w:r w:rsidRPr="0090572E">
        <w:rPr>
          <w:i/>
          <w:lang w:val="en-US"/>
        </w:rPr>
        <w:t>противозаконными</w:t>
      </w:r>
      <w:proofErr w:type="spellEnd"/>
      <w:r w:rsidRPr="0090572E">
        <w:rPr>
          <w:i/>
        </w:rPr>
        <w:t xml:space="preserve"> </w:t>
      </w:r>
      <w:proofErr w:type="spellStart"/>
      <w:r w:rsidRPr="0090572E">
        <w:rPr>
          <w:i/>
          <w:lang w:val="en-US"/>
        </w:rPr>
        <w:t>методами</w:t>
      </w:r>
      <w:proofErr w:type="spellEnd"/>
      <w:r w:rsidRPr="0090572E">
        <w:rPr>
          <w:i/>
        </w:rPr>
        <w:t xml:space="preserve"> </w:t>
      </w:r>
      <w:proofErr w:type="spellStart"/>
      <w:r w:rsidRPr="0090572E">
        <w:rPr>
          <w:i/>
          <w:lang w:val="en-US"/>
        </w:rPr>
        <w:t>мобилизации</w:t>
      </w:r>
      <w:proofErr w:type="spellEnd"/>
      <w:r w:rsidRPr="0090572E">
        <w:rPr>
          <w:i/>
        </w:rPr>
        <w:t xml:space="preserve">: </w:t>
      </w:r>
      <w:proofErr w:type="spellStart"/>
      <w:r w:rsidRPr="0090572E">
        <w:rPr>
          <w:i/>
          <w:lang w:val="en-US"/>
        </w:rPr>
        <w:t>удастся</w:t>
      </w:r>
      <w:proofErr w:type="spellEnd"/>
      <w:r w:rsidRPr="0090572E">
        <w:rPr>
          <w:i/>
        </w:rPr>
        <w:t xml:space="preserve"> </w:t>
      </w:r>
      <w:proofErr w:type="spellStart"/>
      <w:r w:rsidRPr="0090572E">
        <w:rPr>
          <w:i/>
          <w:lang w:val="en-US"/>
        </w:rPr>
        <w:t>ли</w:t>
      </w:r>
      <w:proofErr w:type="spellEnd"/>
      <w:r w:rsidRPr="0090572E">
        <w:rPr>
          <w:i/>
        </w:rPr>
        <w:t xml:space="preserve"> </w:t>
      </w:r>
      <w:proofErr w:type="spellStart"/>
      <w:r w:rsidRPr="0090572E">
        <w:rPr>
          <w:i/>
          <w:lang w:val="en-US"/>
        </w:rPr>
        <w:t>Раде</w:t>
      </w:r>
      <w:proofErr w:type="spellEnd"/>
      <w:r w:rsidRPr="0090572E">
        <w:rPr>
          <w:i/>
        </w:rPr>
        <w:t xml:space="preserve"> </w:t>
      </w:r>
      <w:proofErr w:type="spellStart"/>
      <w:r w:rsidRPr="0090572E">
        <w:rPr>
          <w:i/>
          <w:lang w:val="en-US"/>
        </w:rPr>
        <w:t>решить</w:t>
      </w:r>
      <w:proofErr w:type="spellEnd"/>
      <w:r w:rsidRPr="0090572E">
        <w:rPr>
          <w:i/>
        </w:rPr>
        <w:t xml:space="preserve"> </w:t>
      </w:r>
      <w:proofErr w:type="spellStart"/>
      <w:r w:rsidRPr="0090572E">
        <w:rPr>
          <w:i/>
          <w:lang w:val="en-US"/>
        </w:rPr>
        <w:t>проблему</w:t>
      </w:r>
      <w:proofErr w:type="spellEnd"/>
      <w:r w:rsidRPr="0090572E">
        <w:rPr>
          <w:i/>
        </w:rPr>
        <w:t xml:space="preserve"> "</w:t>
      </w:r>
      <w:proofErr w:type="spellStart"/>
      <w:r w:rsidRPr="0090572E">
        <w:rPr>
          <w:i/>
          <w:lang w:val="en-US"/>
        </w:rPr>
        <w:t>бусификации</w:t>
      </w:r>
      <w:proofErr w:type="spellEnd"/>
      <w:r w:rsidRPr="0090572E">
        <w:rPr>
          <w:i/>
        </w:rPr>
        <w:t>".</w:t>
      </w:r>
      <w:r>
        <w:t xml:space="preserve"> </w:t>
      </w:r>
      <w:hyperlink r:id="rId25" w:history="1">
        <w:r w:rsidRPr="00ED206B">
          <w:rPr>
            <w:rStyle w:val="Hyperlinkki"/>
          </w:rPr>
          <w:t>https://war.obozrevatel.com/za-busifikatsiyu-rukovoditeli-ttsk-smogut-poluchit-do-8-let.htm</w:t>
        </w:r>
      </w:hyperlink>
      <w:r>
        <w:t xml:space="preserve"> </w:t>
      </w:r>
      <w:r w:rsidRPr="00FA6149">
        <w:t>(kä</w:t>
      </w:r>
      <w:r>
        <w:t>yty 14.2.2025).</w:t>
      </w:r>
    </w:p>
    <w:p w14:paraId="69CECC08" w14:textId="70C3165E" w:rsidR="007A1EE9" w:rsidRPr="007A1EE9" w:rsidRDefault="002B6937" w:rsidP="003C5102">
      <w:pPr>
        <w:jc w:val="left"/>
      </w:pPr>
      <w:r w:rsidRPr="002B6937">
        <w:rPr>
          <w:lang w:val="en-US"/>
        </w:rPr>
        <w:t xml:space="preserve">Office of the United Nations High Commissioner for Human Rights </w:t>
      </w:r>
      <w:r>
        <w:rPr>
          <w:lang w:val="en-US"/>
        </w:rPr>
        <w:t>(</w:t>
      </w:r>
      <w:r w:rsidR="007A1EE9" w:rsidRPr="007A1EE9">
        <w:rPr>
          <w:lang w:val="en-US"/>
        </w:rPr>
        <w:t>OHCHR</w:t>
      </w:r>
      <w:r>
        <w:rPr>
          <w:lang w:val="en-US"/>
        </w:rPr>
        <w:t>)</w:t>
      </w:r>
      <w:r w:rsidR="007A1EE9">
        <w:rPr>
          <w:lang w:val="en-US"/>
        </w:rPr>
        <w:t xml:space="preserve"> 31.12.2024. </w:t>
      </w:r>
      <w:r w:rsidR="007A1EE9" w:rsidRPr="0090572E">
        <w:rPr>
          <w:i/>
          <w:lang w:val="en-US"/>
        </w:rPr>
        <w:t>REPORT ON THE HUMAN RIGHTS SITUATION IN UKRAINE 1 September to 30 November 2024.</w:t>
      </w:r>
      <w:r w:rsidR="007A1EE9">
        <w:rPr>
          <w:lang w:val="en-US"/>
        </w:rPr>
        <w:t xml:space="preserve"> </w:t>
      </w:r>
      <w:hyperlink r:id="rId26" w:history="1">
        <w:r w:rsidR="007A1EE9" w:rsidRPr="007A1EE9">
          <w:rPr>
            <w:rStyle w:val="Hyperlinkki"/>
          </w:rPr>
          <w:t>https://ukraine.ohchr.org/sites/default/files/2024-12/PR41%20Ukraine%202024-12-31.pdf</w:t>
        </w:r>
      </w:hyperlink>
      <w:r w:rsidR="007A1EE9" w:rsidRPr="007A1EE9">
        <w:t xml:space="preserve"> (kä</w:t>
      </w:r>
      <w:r w:rsidR="007A1EE9">
        <w:t xml:space="preserve">yty 10.2.2025). </w:t>
      </w:r>
    </w:p>
    <w:p w14:paraId="7E1168A0" w14:textId="6206696E" w:rsidR="00812EBD" w:rsidRPr="00812EBD" w:rsidRDefault="00812EBD" w:rsidP="003C5102">
      <w:pPr>
        <w:jc w:val="left"/>
      </w:pPr>
      <w:proofErr w:type="spellStart"/>
      <w:r w:rsidRPr="00243224">
        <w:t>Ombudsman</w:t>
      </w:r>
      <w:proofErr w:type="spellEnd"/>
      <w:r w:rsidRPr="00243224">
        <w:t xml:space="preserve"> of </w:t>
      </w:r>
      <w:proofErr w:type="spellStart"/>
      <w:r w:rsidRPr="00243224">
        <w:t>Ukraine</w:t>
      </w:r>
      <w:proofErr w:type="spellEnd"/>
      <w:r w:rsidRPr="00243224">
        <w:t xml:space="preserve"> 2024. </w:t>
      </w:r>
      <w:r w:rsidRPr="0090572E">
        <w:rPr>
          <w:i/>
        </w:rPr>
        <w:t xml:space="preserve">ЩОРІЧНА ДОПОВІДЬ </w:t>
      </w:r>
      <w:proofErr w:type="spellStart"/>
      <w:r w:rsidRPr="0090572E">
        <w:rPr>
          <w:i/>
        </w:rPr>
        <w:t>про</w:t>
      </w:r>
      <w:proofErr w:type="spellEnd"/>
      <w:r w:rsidRPr="0090572E">
        <w:rPr>
          <w:i/>
        </w:rPr>
        <w:t xml:space="preserve"> </w:t>
      </w:r>
      <w:proofErr w:type="spellStart"/>
      <w:r w:rsidRPr="0090572E">
        <w:rPr>
          <w:i/>
        </w:rPr>
        <w:t>стан</w:t>
      </w:r>
      <w:proofErr w:type="spellEnd"/>
      <w:r w:rsidRPr="0090572E">
        <w:rPr>
          <w:i/>
        </w:rPr>
        <w:t xml:space="preserve"> </w:t>
      </w:r>
      <w:proofErr w:type="spellStart"/>
      <w:r w:rsidRPr="0090572E">
        <w:rPr>
          <w:i/>
        </w:rPr>
        <w:t>додержання</w:t>
      </w:r>
      <w:proofErr w:type="spellEnd"/>
      <w:r w:rsidRPr="0090572E">
        <w:rPr>
          <w:i/>
        </w:rPr>
        <w:t xml:space="preserve"> </w:t>
      </w:r>
      <w:proofErr w:type="spellStart"/>
      <w:r w:rsidRPr="0090572E">
        <w:rPr>
          <w:i/>
        </w:rPr>
        <w:t>та</w:t>
      </w:r>
      <w:proofErr w:type="spellEnd"/>
      <w:r w:rsidRPr="0090572E">
        <w:rPr>
          <w:i/>
        </w:rPr>
        <w:t xml:space="preserve"> </w:t>
      </w:r>
      <w:proofErr w:type="spellStart"/>
      <w:r w:rsidRPr="0090572E">
        <w:rPr>
          <w:i/>
        </w:rPr>
        <w:t>захисту</w:t>
      </w:r>
      <w:proofErr w:type="spellEnd"/>
      <w:r w:rsidRPr="0090572E">
        <w:rPr>
          <w:i/>
        </w:rPr>
        <w:t xml:space="preserve"> </w:t>
      </w:r>
      <w:proofErr w:type="spellStart"/>
      <w:r w:rsidRPr="0090572E">
        <w:rPr>
          <w:i/>
        </w:rPr>
        <w:t>прав</w:t>
      </w:r>
      <w:proofErr w:type="spellEnd"/>
      <w:r w:rsidRPr="0090572E">
        <w:rPr>
          <w:i/>
        </w:rPr>
        <w:t xml:space="preserve"> і </w:t>
      </w:r>
      <w:proofErr w:type="spellStart"/>
      <w:r w:rsidRPr="0090572E">
        <w:rPr>
          <w:i/>
        </w:rPr>
        <w:t>свобод</w:t>
      </w:r>
      <w:proofErr w:type="spellEnd"/>
      <w:r w:rsidRPr="0090572E">
        <w:rPr>
          <w:i/>
        </w:rPr>
        <w:t xml:space="preserve"> </w:t>
      </w:r>
      <w:proofErr w:type="spellStart"/>
      <w:r w:rsidRPr="0090572E">
        <w:rPr>
          <w:i/>
        </w:rPr>
        <w:t>людини</w:t>
      </w:r>
      <w:proofErr w:type="spellEnd"/>
      <w:r w:rsidRPr="0090572E">
        <w:rPr>
          <w:i/>
        </w:rPr>
        <w:t xml:space="preserve"> і </w:t>
      </w:r>
      <w:proofErr w:type="spellStart"/>
      <w:r w:rsidRPr="0090572E">
        <w:rPr>
          <w:i/>
        </w:rPr>
        <w:t>громадянина</w:t>
      </w:r>
      <w:proofErr w:type="spellEnd"/>
      <w:r w:rsidRPr="0090572E">
        <w:rPr>
          <w:i/>
        </w:rPr>
        <w:t xml:space="preserve"> в </w:t>
      </w:r>
      <w:proofErr w:type="spellStart"/>
      <w:r w:rsidRPr="0090572E">
        <w:rPr>
          <w:i/>
        </w:rPr>
        <w:t>Україні</w:t>
      </w:r>
      <w:proofErr w:type="spellEnd"/>
      <w:r w:rsidRPr="0090572E">
        <w:rPr>
          <w:i/>
        </w:rPr>
        <w:t xml:space="preserve"> у 2023 </w:t>
      </w:r>
      <w:proofErr w:type="spellStart"/>
      <w:r w:rsidRPr="0090572E">
        <w:rPr>
          <w:i/>
        </w:rPr>
        <w:t>році</w:t>
      </w:r>
      <w:proofErr w:type="spellEnd"/>
      <w:r w:rsidRPr="0090572E">
        <w:rPr>
          <w:i/>
        </w:rPr>
        <w:t>.</w:t>
      </w:r>
      <w:r>
        <w:t xml:space="preserve"> </w:t>
      </w:r>
      <w:hyperlink r:id="rId27" w:history="1">
        <w:r w:rsidRPr="00812EBD">
          <w:rPr>
            <w:rStyle w:val="Hyperlinkki"/>
          </w:rPr>
          <w:t>https://ombudsman.gov.ua/report-2023/images/documents/annual-report-2023.pdf</w:t>
        </w:r>
      </w:hyperlink>
      <w:r w:rsidRPr="00812EBD">
        <w:t xml:space="preserve"> (kä</w:t>
      </w:r>
      <w:r>
        <w:t xml:space="preserve">yty 20.2.2025). </w:t>
      </w:r>
    </w:p>
    <w:p w14:paraId="71DA611D" w14:textId="26C27CAA" w:rsidR="000F1D57" w:rsidRDefault="000F1D57" w:rsidP="003C5102">
      <w:pPr>
        <w:jc w:val="left"/>
      </w:pPr>
      <w:r w:rsidRPr="00243224">
        <w:t xml:space="preserve">Pravo.ua 9.5.2024. </w:t>
      </w:r>
      <w:proofErr w:type="spellStart"/>
      <w:r w:rsidRPr="0090572E">
        <w:rPr>
          <w:i/>
          <w:lang w:val="en-US"/>
        </w:rPr>
        <w:t>Військовий</w:t>
      </w:r>
      <w:proofErr w:type="spellEnd"/>
      <w:r w:rsidRPr="0090572E">
        <w:rPr>
          <w:i/>
        </w:rPr>
        <w:t xml:space="preserve"> </w:t>
      </w:r>
      <w:proofErr w:type="spellStart"/>
      <w:r w:rsidRPr="0090572E">
        <w:rPr>
          <w:i/>
          <w:lang w:val="en-US"/>
        </w:rPr>
        <w:t>облік</w:t>
      </w:r>
      <w:proofErr w:type="spellEnd"/>
      <w:r w:rsidRPr="0090572E">
        <w:rPr>
          <w:i/>
        </w:rPr>
        <w:t xml:space="preserve"> </w:t>
      </w:r>
      <w:proofErr w:type="spellStart"/>
      <w:r w:rsidRPr="0090572E">
        <w:rPr>
          <w:i/>
          <w:lang w:val="en-US"/>
        </w:rPr>
        <w:t>для</w:t>
      </w:r>
      <w:proofErr w:type="spellEnd"/>
      <w:r w:rsidRPr="0090572E">
        <w:rPr>
          <w:i/>
        </w:rPr>
        <w:t xml:space="preserve"> </w:t>
      </w:r>
      <w:proofErr w:type="spellStart"/>
      <w:r w:rsidRPr="0090572E">
        <w:rPr>
          <w:i/>
          <w:lang w:val="en-US"/>
        </w:rPr>
        <w:t>жінок</w:t>
      </w:r>
      <w:proofErr w:type="spellEnd"/>
      <w:r w:rsidRPr="0090572E">
        <w:rPr>
          <w:i/>
        </w:rPr>
        <w:t xml:space="preserve">: </w:t>
      </w:r>
      <w:proofErr w:type="spellStart"/>
      <w:r w:rsidRPr="0090572E">
        <w:rPr>
          <w:i/>
          <w:lang w:val="en-US"/>
        </w:rPr>
        <w:t>все</w:t>
      </w:r>
      <w:proofErr w:type="spellEnd"/>
      <w:r w:rsidRPr="0090572E">
        <w:rPr>
          <w:i/>
        </w:rPr>
        <w:t xml:space="preserve">, </w:t>
      </w:r>
      <w:proofErr w:type="spellStart"/>
      <w:r w:rsidRPr="0090572E">
        <w:rPr>
          <w:i/>
          <w:lang w:val="en-US"/>
        </w:rPr>
        <w:t>що</w:t>
      </w:r>
      <w:proofErr w:type="spellEnd"/>
      <w:r w:rsidRPr="0090572E">
        <w:rPr>
          <w:i/>
        </w:rPr>
        <w:t xml:space="preserve"> </w:t>
      </w:r>
      <w:proofErr w:type="spellStart"/>
      <w:r w:rsidRPr="0090572E">
        <w:rPr>
          <w:i/>
          <w:lang w:val="en-US"/>
        </w:rPr>
        <w:t>треба</w:t>
      </w:r>
      <w:proofErr w:type="spellEnd"/>
      <w:r w:rsidRPr="0090572E">
        <w:rPr>
          <w:i/>
        </w:rPr>
        <w:t xml:space="preserve"> </w:t>
      </w:r>
      <w:proofErr w:type="spellStart"/>
      <w:r w:rsidRPr="0090572E">
        <w:rPr>
          <w:i/>
          <w:lang w:val="en-US"/>
        </w:rPr>
        <w:t>знати</w:t>
      </w:r>
      <w:proofErr w:type="spellEnd"/>
      <w:r w:rsidRPr="0090572E">
        <w:rPr>
          <w:i/>
        </w:rPr>
        <w:t>.</w:t>
      </w:r>
      <w:r>
        <w:t xml:space="preserve"> </w:t>
      </w:r>
      <w:hyperlink r:id="rId28" w:history="1">
        <w:r w:rsidRPr="000F1D57">
          <w:rPr>
            <w:rStyle w:val="Hyperlinkki"/>
          </w:rPr>
          <w:t>https://pravo.ua/viiskovyi-oblik-dlia-zhinok-vse-shcho-treba-znaty/</w:t>
        </w:r>
      </w:hyperlink>
      <w:r w:rsidRPr="000F1D57">
        <w:t xml:space="preserve"> (kä</w:t>
      </w:r>
      <w:r>
        <w:t xml:space="preserve">yty 20.2.2025). </w:t>
      </w:r>
    </w:p>
    <w:p w14:paraId="0E353B7C" w14:textId="49BFFB70" w:rsidR="00B87279" w:rsidRDefault="00B87279" w:rsidP="003C5102">
      <w:pPr>
        <w:jc w:val="left"/>
      </w:pPr>
      <w:proofErr w:type="spellStart"/>
      <w:r>
        <w:t>RegioNews</w:t>
      </w:r>
      <w:proofErr w:type="spellEnd"/>
      <w:r>
        <w:t xml:space="preserve"> 11.2.2025. </w:t>
      </w:r>
      <w:proofErr w:type="spellStart"/>
      <w:r w:rsidRPr="0090572E">
        <w:rPr>
          <w:i/>
        </w:rPr>
        <w:t>Отказался</w:t>
      </w:r>
      <w:proofErr w:type="spellEnd"/>
      <w:r w:rsidRPr="0090572E">
        <w:rPr>
          <w:i/>
        </w:rPr>
        <w:t xml:space="preserve"> </w:t>
      </w:r>
      <w:proofErr w:type="spellStart"/>
      <w:r w:rsidRPr="0090572E">
        <w:rPr>
          <w:i/>
        </w:rPr>
        <w:t>взять</w:t>
      </w:r>
      <w:proofErr w:type="spellEnd"/>
      <w:r w:rsidRPr="0090572E">
        <w:rPr>
          <w:i/>
        </w:rPr>
        <w:t xml:space="preserve"> </w:t>
      </w:r>
      <w:proofErr w:type="spellStart"/>
      <w:r w:rsidRPr="0090572E">
        <w:rPr>
          <w:i/>
        </w:rPr>
        <w:t>повестку</w:t>
      </w:r>
      <w:proofErr w:type="spellEnd"/>
      <w:r w:rsidRPr="0090572E">
        <w:rPr>
          <w:i/>
        </w:rPr>
        <w:t xml:space="preserve">: </w:t>
      </w:r>
      <w:proofErr w:type="spellStart"/>
      <w:r w:rsidRPr="0090572E">
        <w:rPr>
          <w:i/>
        </w:rPr>
        <w:t>жителя</w:t>
      </w:r>
      <w:proofErr w:type="spellEnd"/>
      <w:r w:rsidRPr="0090572E">
        <w:rPr>
          <w:i/>
        </w:rPr>
        <w:t xml:space="preserve"> </w:t>
      </w:r>
      <w:proofErr w:type="spellStart"/>
      <w:r w:rsidRPr="0090572E">
        <w:rPr>
          <w:i/>
        </w:rPr>
        <w:t>Львовщины</w:t>
      </w:r>
      <w:proofErr w:type="spellEnd"/>
      <w:r w:rsidRPr="0090572E">
        <w:rPr>
          <w:i/>
        </w:rPr>
        <w:t xml:space="preserve"> </w:t>
      </w:r>
      <w:proofErr w:type="spellStart"/>
      <w:r w:rsidRPr="0090572E">
        <w:rPr>
          <w:i/>
        </w:rPr>
        <w:t>приговорили</w:t>
      </w:r>
      <w:proofErr w:type="spellEnd"/>
      <w:r w:rsidRPr="0090572E">
        <w:rPr>
          <w:i/>
        </w:rPr>
        <w:t xml:space="preserve"> к </w:t>
      </w:r>
      <w:proofErr w:type="spellStart"/>
      <w:r w:rsidRPr="0090572E">
        <w:rPr>
          <w:i/>
        </w:rPr>
        <w:t>заключению</w:t>
      </w:r>
      <w:proofErr w:type="spellEnd"/>
      <w:r w:rsidRPr="0090572E">
        <w:rPr>
          <w:i/>
        </w:rPr>
        <w:t xml:space="preserve"> </w:t>
      </w:r>
      <w:proofErr w:type="spellStart"/>
      <w:r w:rsidRPr="0090572E">
        <w:rPr>
          <w:i/>
        </w:rPr>
        <w:t>из-за</w:t>
      </w:r>
      <w:proofErr w:type="spellEnd"/>
      <w:r w:rsidRPr="0090572E">
        <w:rPr>
          <w:i/>
        </w:rPr>
        <w:t xml:space="preserve"> </w:t>
      </w:r>
      <w:proofErr w:type="spellStart"/>
      <w:r w:rsidRPr="0090572E">
        <w:rPr>
          <w:i/>
        </w:rPr>
        <w:t>уклонения</w:t>
      </w:r>
      <w:proofErr w:type="spellEnd"/>
      <w:r w:rsidRPr="0090572E">
        <w:rPr>
          <w:i/>
        </w:rPr>
        <w:t xml:space="preserve"> </w:t>
      </w:r>
      <w:proofErr w:type="spellStart"/>
      <w:r w:rsidRPr="0090572E">
        <w:rPr>
          <w:i/>
        </w:rPr>
        <w:t>от</w:t>
      </w:r>
      <w:proofErr w:type="spellEnd"/>
      <w:r w:rsidRPr="0090572E">
        <w:rPr>
          <w:i/>
        </w:rPr>
        <w:t xml:space="preserve"> </w:t>
      </w:r>
      <w:proofErr w:type="spellStart"/>
      <w:r w:rsidRPr="0090572E">
        <w:rPr>
          <w:i/>
        </w:rPr>
        <w:t>мобилизации</w:t>
      </w:r>
      <w:proofErr w:type="spellEnd"/>
      <w:r w:rsidRPr="0090572E">
        <w:rPr>
          <w:i/>
        </w:rPr>
        <w:t>.</w:t>
      </w:r>
      <w:r>
        <w:t xml:space="preserve"> </w:t>
      </w:r>
      <w:hyperlink r:id="rId29" w:history="1">
        <w:r w:rsidRPr="00ED206B">
          <w:rPr>
            <w:rStyle w:val="Hyperlinkki"/>
          </w:rPr>
          <w:t>https://regionews.ua/rus/news/lvovshchina/1739285470-otkazalsya-vzyat-povestku-zhitelya-lvovshchiny-prigovorili-k-zaklyucheniyu-iz-za-ukloneniya-ot-mobilizatsii</w:t>
        </w:r>
      </w:hyperlink>
      <w:r>
        <w:t xml:space="preserve"> (20.2.2025). </w:t>
      </w:r>
    </w:p>
    <w:p w14:paraId="651DD56C" w14:textId="1F0A9069" w:rsidR="00A64F56" w:rsidRPr="00A64F56" w:rsidRDefault="00A64F56" w:rsidP="003C5102">
      <w:pPr>
        <w:jc w:val="left"/>
      </w:pPr>
      <w:r w:rsidRPr="00A64F56">
        <w:rPr>
          <w:lang w:val="en-US"/>
        </w:rPr>
        <w:t>T</w:t>
      </w:r>
      <w:r>
        <w:rPr>
          <w:lang w:val="en-US"/>
        </w:rPr>
        <w:t xml:space="preserve">he Times 3.10.2024. </w:t>
      </w:r>
      <w:r w:rsidRPr="0090572E">
        <w:rPr>
          <w:i/>
          <w:lang w:val="en-US"/>
        </w:rPr>
        <w:t>Conscription tactics get dirty as war-weary Ukrainians defy draft.</w:t>
      </w:r>
      <w:r>
        <w:rPr>
          <w:lang w:val="en-US"/>
        </w:rPr>
        <w:t xml:space="preserve"> </w:t>
      </w:r>
      <w:hyperlink r:id="rId30" w:history="1">
        <w:r w:rsidRPr="00A64F56">
          <w:rPr>
            <w:rStyle w:val="Hyperlinkki"/>
          </w:rPr>
          <w:t>https://web.archive.org/web/20250211220051/https:/www.thetimes.com/world/russia-ukraine-war/article/conscription-tactics-get-dirty-as-war-weary-ukrainians-defy-draft-8zb26rt2p</w:t>
        </w:r>
      </w:hyperlink>
      <w:r w:rsidRPr="00A64F56">
        <w:t xml:space="preserve"> (kä</w:t>
      </w:r>
      <w:r>
        <w:t xml:space="preserve">yty 13.2.2025). </w:t>
      </w:r>
    </w:p>
    <w:p w14:paraId="7183ECAE" w14:textId="04794BA5" w:rsidR="00AD7862" w:rsidRPr="00C812B8" w:rsidRDefault="00EC5865" w:rsidP="003C5102">
      <w:pPr>
        <w:jc w:val="left"/>
      </w:pPr>
      <w:r w:rsidRPr="00C812B8">
        <w:lastRenderedPageBreak/>
        <w:t xml:space="preserve">Ukraina </w:t>
      </w:r>
    </w:p>
    <w:p w14:paraId="5098F9CE" w14:textId="6B5B8435" w:rsidR="005C4E50" w:rsidRPr="005C4E50" w:rsidRDefault="005C4E50" w:rsidP="006B218B">
      <w:pPr>
        <w:ind w:left="720"/>
        <w:jc w:val="left"/>
      </w:pPr>
      <w:r w:rsidRPr="005C4E50">
        <w:t>11.4.2024.</w:t>
      </w:r>
      <w:r>
        <w:t xml:space="preserve"> </w:t>
      </w:r>
      <w:proofErr w:type="spellStart"/>
      <w:r w:rsidRPr="0090572E">
        <w:rPr>
          <w:i/>
        </w:rPr>
        <w:t>Про</w:t>
      </w:r>
      <w:proofErr w:type="spellEnd"/>
      <w:r w:rsidRPr="0090572E">
        <w:rPr>
          <w:i/>
        </w:rPr>
        <w:t xml:space="preserve"> </w:t>
      </w:r>
      <w:proofErr w:type="spellStart"/>
      <w:r w:rsidRPr="0090572E">
        <w:rPr>
          <w:i/>
        </w:rPr>
        <w:t>внесення</w:t>
      </w:r>
      <w:proofErr w:type="spellEnd"/>
      <w:r w:rsidRPr="0090572E">
        <w:rPr>
          <w:i/>
        </w:rPr>
        <w:t xml:space="preserve"> </w:t>
      </w:r>
      <w:proofErr w:type="spellStart"/>
      <w:r w:rsidRPr="0090572E">
        <w:rPr>
          <w:i/>
        </w:rPr>
        <w:t>змін</w:t>
      </w:r>
      <w:proofErr w:type="spellEnd"/>
      <w:r w:rsidRPr="0090572E">
        <w:rPr>
          <w:i/>
        </w:rPr>
        <w:t xml:space="preserve"> </w:t>
      </w:r>
      <w:proofErr w:type="spellStart"/>
      <w:r w:rsidRPr="0090572E">
        <w:rPr>
          <w:i/>
        </w:rPr>
        <w:t>до</w:t>
      </w:r>
      <w:proofErr w:type="spellEnd"/>
      <w:r w:rsidRPr="0090572E">
        <w:rPr>
          <w:i/>
        </w:rPr>
        <w:t xml:space="preserve"> </w:t>
      </w:r>
      <w:proofErr w:type="spellStart"/>
      <w:r w:rsidRPr="0090572E">
        <w:rPr>
          <w:i/>
        </w:rPr>
        <w:t>деяких</w:t>
      </w:r>
      <w:proofErr w:type="spellEnd"/>
      <w:r w:rsidRPr="0090572E">
        <w:rPr>
          <w:i/>
        </w:rPr>
        <w:t xml:space="preserve"> </w:t>
      </w:r>
      <w:proofErr w:type="spellStart"/>
      <w:r w:rsidRPr="0090572E">
        <w:rPr>
          <w:i/>
        </w:rPr>
        <w:t>законодавчих</w:t>
      </w:r>
      <w:proofErr w:type="spellEnd"/>
      <w:r w:rsidRPr="0090572E">
        <w:rPr>
          <w:i/>
        </w:rPr>
        <w:t xml:space="preserve"> </w:t>
      </w:r>
      <w:proofErr w:type="spellStart"/>
      <w:r w:rsidRPr="0090572E">
        <w:rPr>
          <w:i/>
        </w:rPr>
        <w:t>актів</w:t>
      </w:r>
      <w:proofErr w:type="spellEnd"/>
      <w:r w:rsidRPr="0090572E">
        <w:rPr>
          <w:i/>
        </w:rPr>
        <w:t xml:space="preserve"> </w:t>
      </w:r>
      <w:proofErr w:type="spellStart"/>
      <w:r w:rsidRPr="0090572E">
        <w:rPr>
          <w:i/>
        </w:rPr>
        <w:t>України</w:t>
      </w:r>
      <w:proofErr w:type="spellEnd"/>
      <w:r w:rsidRPr="0090572E">
        <w:rPr>
          <w:i/>
        </w:rPr>
        <w:t xml:space="preserve"> </w:t>
      </w:r>
      <w:proofErr w:type="spellStart"/>
      <w:r w:rsidRPr="0090572E">
        <w:rPr>
          <w:i/>
        </w:rPr>
        <w:t>щодо</w:t>
      </w:r>
      <w:proofErr w:type="spellEnd"/>
      <w:r w:rsidRPr="0090572E">
        <w:rPr>
          <w:i/>
        </w:rPr>
        <w:t xml:space="preserve"> </w:t>
      </w:r>
      <w:proofErr w:type="spellStart"/>
      <w:r w:rsidRPr="0090572E">
        <w:rPr>
          <w:i/>
        </w:rPr>
        <w:t>окремих</w:t>
      </w:r>
      <w:proofErr w:type="spellEnd"/>
      <w:r w:rsidRPr="0090572E">
        <w:rPr>
          <w:i/>
        </w:rPr>
        <w:t xml:space="preserve"> </w:t>
      </w:r>
      <w:proofErr w:type="spellStart"/>
      <w:r w:rsidRPr="0090572E">
        <w:rPr>
          <w:i/>
        </w:rPr>
        <w:t>питань</w:t>
      </w:r>
      <w:proofErr w:type="spellEnd"/>
      <w:r w:rsidRPr="0090572E">
        <w:rPr>
          <w:i/>
        </w:rPr>
        <w:t xml:space="preserve"> </w:t>
      </w:r>
      <w:proofErr w:type="spellStart"/>
      <w:r w:rsidRPr="0090572E">
        <w:rPr>
          <w:i/>
        </w:rPr>
        <w:t>проходження</w:t>
      </w:r>
      <w:proofErr w:type="spellEnd"/>
      <w:r w:rsidRPr="0090572E">
        <w:rPr>
          <w:i/>
        </w:rPr>
        <w:t xml:space="preserve"> </w:t>
      </w:r>
      <w:proofErr w:type="spellStart"/>
      <w:r w:rsidRPr="0090572E">
        <w:rPr>
          <w:i/>
        </w:rPr>
        <w:t>військової</w:t>
      </w:r>
      <w:proofErr w:type="spellEnd"/>
      <w:r w:rsidRPr="0090572E">
        <w:rPr>
          <w:i/>
        </w:rPr>
        <w:t xml:space="preserve"> </w:t>
      </w:r>
      <w:proofErr w:type="spellStart"/>
      <w:r w:rsidRPr="0090572E">
        <w:rPr>
          <w:i/>
        </w:rPr>
        <w:t>служби</w:t>
      </w:r>
      <w:proofErr w:type="spellEnd"/>
      <w:r w:rsidRPr="0090572E">
        <w:rPr>
          <w:i/>
        </w:rPr>
        <w:t xml:space="preserve">, </w:t>
      </w:r>
      <w:proofErr w:type="spellStart"/>
      <w:r w:rsidRPr="0090572E">
        <w:rPr>
          <w:i/>
        </w:rPr>
        <w:t>мобілізації</w:t>
      </w:r>
      <w:proofErr w:type="spellEnd"/>
      <w:r w:rsidRPr="0090572E">
        <w:rPr>
          <w:i/>
        </w:rPr>
        <w:t xml:space="preserve"> </w:t>
      </w:r>
      <w:proofErr w:type="spellStart"/>
      <w:r w:rsidRPr="0090572E">
        <w:rPr>
          <w:i/>
        </w:rPr>
        <w:t>та</w:t>
      </w:r>
      <w:proofErr w:type="spellEnd"/>
      <w:r w:rsidRPr="0090572E">
        <w:rPr>
          <w:i/>
        </w:rPr>
        <w:t xml:space="preserve"> </w:t>
      </w:r>
      <w:proofErr w:type="spellStart"/>
      <w:r w:rsidRPr="0090572E">
        <w:rPr>
          <w:i/>
        </w:rPr>
        <w:t>військового</w:t>
      </w:r>
      <w:proofErr w:type="spellEnd"/>
      <w:r w:rsidRPr="0090572E">
        <w:rPr>
          <w:i/>
        </w:rPr>
        <w:t xml:space="preserve"> </w:t>
      </w:r>
      <w:proofErr w:type="spellStart"/>
      <w:r w:rsidRPr="0090572E">
        <w:rPr>
          <w:i/>
        </w:rPr>
        <w:t>обліку</w:t>
      </w:r>
      <w:proofErr w:type="spellEnd"/>
      <w:r w:rsidRPr="0090572E">
        <w:rPr>
          <w:i/>
        </w:rPr>
        <w:t>.</w:t>
      </w:r>
      <w:r>
        <w:t xml:space="preserve"> </w:t>
      </w:r>
      <w:hyperlink r:id="rId31" w:anchor="Text" w:history="1">
        <w:r w:rsidRPr="00ED206B">
          <w:rPr>
            <w:rStyle w:val="Hyperlinkki"/>
          </w:rPr>
          <w:t>https://zakon.rada.gov.ua/laws/show/3633-IX#Text</w:t>
        </w:r>
      </w:hyperlink>
      <w:r>
        <w:t xml:space="preserve"> (käyty 20.2.2025). </w:t>
      </w:r>
    </w:p>
    <w:p w14:paraId="312017A4" w14:textId="5CF554A5" w:rsidR="00AD7862" w:rsidRDefault="00AD7862" w:rsidP="006B218B">
      <w:pPr>
        <w:ind w:left="720"/>
        <w:jc w:val="left"/>
      </w:pPr>
      <w:r>
        <w:t xml:space="preserve">24.2.2022a. </w:t>
      </w:r>
      <w:r w:rsidRPr="0090572E">
        <w:rPr>
          <w:i/>
        </w:rPr>
        <w:t xml:space="preserve">УКАЗ ПРЕЗИДЕНТА УКРАЇНИ №64/2022. </w:t>
      </w:r>
      <w:proofErr w:type="spellStart"/>
      <w:r w:rsidRPr="0090572E">
        <w:rPr>
          <w:i/>
          <w:szCs w:val="20"/>
        </w:rPr>
        <w:t>Про</w:t>
      </w:r>
      <w:proofErr w:type="spellEnd"/>
      <w:r w:rsidRPr="0090572E">
        <w:rPr>
          <w:i/>
          <w:szCs w:val="20"/>
        </w:rPr>
        <w:t xml:space="preserve"> </w:t>
      </w:r>
      <w:proofErr w:type="spellStart"/>
      <w:r w:rsidRPr="0090572E">
        <w:rPr>
          <w:i/>
          <w:szCs w:val="20"/>
        </w:rPr>
        <w:t>введення</w:t>
      </w:r>
      <w:proofErr w:type="spellEnd"/>
      <w:r w:rsidRPr="0090572E">
        <w:rPr>
          <w:i/>
          <w:szCs w:val="20"/>
        </w:rPr>
        <w:t xml:space="preserve"> </w:t>
      </w:r>
      <w:proofErr w:type="spellStart"/>
      <w:r w:rsidRPr="0090572E">
        <w:rPr>
          <w:i/>
          <w:szCs w:val="20"/>
        </w:rPr>
        <w:t>воєнного</w:t>
      </w:r>
      <w:proofErr w:type="spellEnd"/>
      <w:r w:rsidRPr="0090572E">
        <w:rPr>
          <w:i/>
          <w:szCs w:val="20"/>
        </w:rPr>
        <w:t xml:space="preserve"> </w:t>
      </w:r>
      <w:proofErr w:type="spellStart"/>
      <w:r w:rsidRPr="0090572E">
        <w:rPr>
          <w:i/>
          <w:szCs w:val="20"/>
        </w:rPr>
        <w:t>стану</w:t>
      </w:r>
      <w:proofErr w:type="spellEnd"/>
      <w:r w:rsidRPr="0090572E">
        <w:rPr>
          <w:i/>
          <w:szCs w:val="20"/>
        </w:rPr>
        <w:t xml:space="preserve"> в </w:t>
      </w:r>
      <w:proofErr w:type="spellStart"/>
      <w:r w:rsidRPr="0090572E">
        <w:rPr>
          <w:i/>
          <w:szCs w:val="20"/>
        </w:rPr>
        <w:t>Україні</w:t>
      </w:r>
      <w:proofErr w:type="spellEnd"/>
      <w:r w:rsidRPr="0090572E">
        <w:rPr>
          <w:i/>
          <w:szCs w:val="20"/>
        </w:rPr>
        <w:t>.</w:t>
      </w:r>
      <w:r>
        <w:rPr>
          <w:szCs w:val="20"/>
        </w:rPr>
        <w:t xml:space="preserve"> </w:t>
      </w:r>
      <w:hyperlink r:id="rId32" w:history="1">
        <w:r w:rsidR="006B218B" w:rsidRPr="00ED206B">
          <w:rPr>
            <w:rStyle w:val="Hyperlinkki"/>
            <w:szCs w:val="20"/>
          </w:rPr>
          <w:t>https://www.president.gov.ua/documents/642022-41397</w:t>
        </w:r>
      </w:hyperlink>
      <w:r>
        <w:rPr>
          <w:szCs w:val="20"/>
        </w:rPr>
        <w:t xml:space="preserve"> </w:t>
      </w:r>
      <w:r w:rsidRPr="00EC5865">
        <w:t>(kä</w:t>
      </w:r>
      <w:r>
        <w:t>yty 14.2.2025).</w:t>
      </w:r>
    </w:p>
    <w:p w14:paraId="798F39B5" w14:textId="0BB3BA2E" w:rsidR="00AD7862" w:rsidRDefault="00AD7862" w:rsidP="006B218B">
      <w:pPr>
        <w:ind w:left="720"/>
        <w:jc w:val="left"/>
      </w:pPr>
      <w:r>
        <w:t xml:space="preserve">24.2.2022b. </w:t>
      </w:r>
      <w:r w:rsidRPr="0090572E">
        <w:rPr>
          <w:i/>
        </w:rPr>
        <w:t xml:space="preserve">УКАЗ ПРЕЗИДЕНТА УКРАЇНИ №69/2022. </w:t>
      </w:r>
      <w:proofErr w:type="spellStart"/>
      <w:r w:rsidRPr="0090572E">
        <w:rPr>
          <w:i/>
        </w:rPr>
        <w:t>Про</w:t>
      </w:r>
      <w:proofErr w:type="spellEnd"/>
      <w:r w:rsidRPr="0090572E">
        <w:rPr>
          <w:i/>
        </w:rPr>
        <w:t xml:space="preserve"> </w:t>
      </w:r>
      <w:proofErr w:type="spellStart"/>
      <w:r w:rsidRPr="0090572E">
        <w:rPr>
          <w:i/>
        </w:rPr>
        <w:t>загальну</w:t>
      </w:r>
      <w:proofErr w:type="spellEnd"/>
      <w:r w:rsidRPr="0090572E">
        <w:rPr>
          <w:i/>
        </w:rPr>
        <w:t xml:space="preserve"> </w:t>
      </w:r>
      <w:proofErr w:type="spellStart"/>
      <w:r w:rsidRPr="0090572E">
        <w:rPr>
          <w:i/>
        </w:rPr>
        <w:t>мобілізацію</w:t>
      </w:r>
      <w:proofErr w:type="spellEnd"/>
      <w:r w:rsidRPr="0090572E">
        <w:rPr>
          <w:i/>
        </w:rPr>
        <w:t>.</w:t>
      </w:r>
      <w:r>
        <w:t xml:space="preserve"> </w:t>
      </w:r>
      <w:hyperlink r:id="rId33" w:history="1">
        <w:r w:rsidR="006B218B" w:rsidRPr="00ED206B">
          <w:rPr>
            <w:rStyle w:val="Hyperlinkki"/>
          </w:rPr>
          <w:t>https://www.president.gov.ua/documents/692022-41413</w:t>
        </w:r>
      </w:hyperlink>
      <w:r>
        <w:t xml:space="preserve"> </w:t>
      </w:r>
      <w:r w:rsidRPr="00EC5865">
        <w:t>(kä</w:t>
      </w:r>
      <w:r>
        <w:t>yty 14.2.2025).</w:t>
      </w:r>
    </w:p>
    <w:p w14:paraId="27D43436" w14:textId="467811DD" w:rsidR="00482F60" w:rsidRDefault="00482F60" w:rsidP="006B218B">
      <w:pPr>
        <w:ind w:left="720"/>
        <w:jc w:val="left"/>
      </w:pPr>
      <w:r w:rsidRPr="00482F60">
        <w:t xml:space="preserve">5.4.2001. </w:t>
      </w:r>
      <w:r w:rsidRPr="0090572E">
        <w:rPr>
          <w:i/>
          <w:lang w:val="en-US"/>
        </w:rPr>
        <w:t>КРИМІНАЛЬНИЙ</w:t>
      </w:r>
      <w:r w:rsidRPr="0090572E">
        <w:rPr>
          <w:i/>
        </w:rPr>
        <w:t xml:space="preserve"> </w:t>
      </w:r>
      <w:r w:rsidRPr="0090572E">
        <w:rPr>
          <w:i/>
          <w:lang w:val="en-US"/>
        </w:rPr>
        <w:t>КОДЕКС</w:t>
      </w:r>
      <w:r w:rsidRPr="0090572E">
        <w:rPr>
          <w:i/>
        </w:rPr>
        <w:t xml:space="preserve"> </w:t>
      </w:r>
      <w:r w:rsidRPr="0090572E">
        <w:rPr>
          <w:i/>
          <w:lang w:val="en-US"/>
        </w:rPr>
        <w:t>УКРАЇНИ</w:t>
      </w:r>
      <w:r w:rsidRPr="0090572E">
        <w:rPr>
          <w:i/>
        </w:rPr>
        <w:t>.</w:t>
      </w:r>
      <w:r w:rsidRPr="00482F60">
        <w:t xml:space="preserve"> </w:t>
      </w:r>
      <w:hyperlink r:id="rId34" w:anchor="Text" w:history="1">
        <w:r w:rsidR="006B218B" w:rsidRPr="00ED206B">
          <w:rPr>
            <w:rStyle w:val="Hyperlinkki"/>
          </w:rPr>
          <w:t>https://zakon.rada.gov.ua/laws/show/en/2341-14?lang=uk#Text</w:t>
        </w:r>
      </w:hyperlink>
      <w:r>
        <w:t xml:space="preserve"> </w:t>
      </w:r>
      <w:r w:rsidRPr="00EC5865">
        <w:t>(kä</w:t>
      </w:r>
      <w:r>
        <w:t>yty 14.2.2025).</w:t>
      </w:r>
    </w:p>
    <w:p w14:paraId="66616C9F" w14:textId="07618443" w:rsidR="007A1EE9" w:rsidRPr="007A1EE9" w:rsidRDefault="007A1EE9" w:rsidP="006B218B">
      <w:pPr>
        <w:ind w:left="720"/>
        <w:jc w:val="left"/>
      </w:pPr>
      <w:r w:rsidRPr="007A1EE9">
        <w:t>10.11.1999</w:t>
      </w:r>
      <w:r>
        <w:t xml:space="preserve">. </w:t>
      </w:r>
      <w:proofErr w:type="spellStart"/>
      <w:r w:rsidRPr="0090572E">
        <w:rPr>
          <w:i/>
        </w:rPr>
        <w:t>Про</w:t>
      </w:r>
      <w:proofErr w:type="spellEnd"/>
      <w:r w:rsidRPr="0090572E">
        <w:rPr>
          <w:i/>
        </w:rPr>
        <w:t xml:space="preserve"> </w:t>
      </w:r>
      <w:proofErr w:type="spellStart"/>
      <w:r w:rsidRPr="0090572E">
        <w:rPr>
          <w:i/>
        </w:rPr>
        <w:t>затвердження</w:t>
      </w:r>
      <w:proofErr w:type="spellEnd"/>
      <w:r w:rsidRPr="0090572E">
        <w:rPr>
          <w:i/>
        </w:rPr>
        <w:t xml:space="preserve"> </w:t>
      </w:r>
      <w:proofErr w:type="spellStart"/>
      <w:r w:rsidRPr="0090572E">
        <w:rPr>
          <w:i/>
        </w:rPr>
        <w:t>нормативно-правових</w:t>
      </w:r>
      <w:proofErr w:type="spellEnd"/>
      <w:r w:rsidRPr="0090572E">
        <w:rPr>
          <w:i/>
        </w:rPr>
        <w:t xml:space="preserve"> </w:t>
      </w:r>
      <w:proofErr w:type="spellStart"/>
      <w:r w:rsidRPr="0090572E">
        <w:rPr>
          <w:i/>
        </w:rPr>
        <w:t>актів</w:t>
      </w:r>
      <w:proofErr w:type="spellEnd"/>
      <w:r w:rsidRPr="0090572E">
        <w:rPr>
          <w:i/>
        </w:rPr>
        <w:t xml:space="preserve"> </w:t>
      </w:r>
      <w:proofErr w:type="spellStart"/>
      <w:r w:rsidRPr="0090572E">
        <w:rPr>
          <w:i/>
        </w:rPr>
        <w:t>щодо</w:t>
      </w:r>
      <w:proofErr w:type="spellEnd"/>
      <w:r w:rsidRPr="0090572E">
        <w:rPr>
          <w:i/>
        </w:rPr>
        <w:t xml:space="preserve"> </w:t>
      </w:r>
      <w:proofErr w:type="spellStart"/>
      <w:r w:rsidRPr="0090572E">
        <w:rPr>
          <w:i/>
        </w:rPr>
        <w:t>застосування</w:t>
      </w:r>
      <w:proofErr w:type="spellEnd"/>
      <w:r w:rsidRPr="0090572E">
        <w:rPr>
          <w:i/>
        </w:rPr>
        <w:t xml:space="preserve"> </w:t>
      </w:r>
      <w:proofErr w:type="spellStart"/>
      <w:r w:rsidRPr="0090572E">
        <w:rPr>
          <w:i/>
        </w:rPr>
        <w:t>Закону</w:t>
      </w:r>
      <w:proofErr w:type="spellEnd"/>
      <w:r w:rsidRPr="0090572E">
        <w:rPr>
          <w:i/>
        </w:rPr>
        <w:t xml:space="preserve"> </w:t>
      </w:r>
      <w:proofErr w:type="spellStart"/>
      <w:r w:rsidRPr="0090572E">
        <w:rPr>
          <w:i/>
        </w:rPr>
        <w:t>України</w:t>
      </w:r>
      <w:proofErr w:type="spellEnd"/>
      <w:r w:rsidRPr="0090572E">
        <w:rPr>
          <w:i/>
        </w:rPr>
        <w:t xml:space="preserve"> "</w:t>
      </w:r>
      <w:proofErr w:type="spellStart"/>
      <w:r w:rsidRPr="0090572E">
        <w:rPr>
          <w:i/>
        </w:rPr>
        <w:t>Про</w:t>
      </w:r>
      <w:proofErr w:type="spellEnd"/>
      <w:r w:rsidRPr="0090572E">
        <w:rPr>
          <w:i/>
        </w:rPr>
        <w:t xml:space="preserve"> </w:t>
      </w:r>
      <w:proofErr w:type="spellStart"/>
      <w:r w:rsidRPr="0090572E">
        <w:rPr>
          <w:i/>
        </w:rPr>
        <w:t>альтернативну</w:t>
      </w:r>
      <w:proofErr w:type="spellEnd"/>
      <w:r w:rsidRPr="0090572E">
        <w:rPr>
          <w:i/>
        </w:rPr>
        <w:t xml:space="preserve"> (</w:t>
      </w:r>
      <w:proofErr w:type="spellStart"/>
      <w:r w:rsidRPr="0090572E">
        <w:rPr>
          <w:i/>
        </w:rPr>
        <w:t>невійськову</w:t>
      </w:r>
      <w:proofErr w:type="spellEnd"/>
      <w:r w:rsidRPr="0090572E">
        <w:rPr>
          <w:i/>
        </w:rPr>
        <w:t xml:space="preserve">) </w:t>
      </w:r>
      <w:proofErr w:type="spellStart"/>
      <w:r w:rsidRPr="0090572E">
        <w:rPr>
          <w:i/>
        </w:rPr>
        <w:t>службу</w:t>
      </w:r>
      <w:proofErr w:type="spellEnd"/>
      <w:r w:rsidRPr="0090572E">
        <w:rPr>
          <w:i/>
        </w:rPr>
        <w:t>".</w:t>
      </w:r>
      <w:r>
        <w:t xml:space="preserve"> </w:t>
      </w:r>
      <w:hyperlink r:id="rId35" w:anchor="Text" w:history="1">
        <w:r w:rsidRPr="007A1EE9">
          <w:rPr>
            <w:rStyle w:val="Hyperlinkki"/>
          </w:rPr>
          <w:t>https://zakon.rada.gov.ua/laws/show/2066-99-%D0%BF#Text</w:t>
        </w:r>
      </w:hyperlink>
      <w:r w:rsidRPr="007A1EE9">
        <w:t xml:space="preserve"> (kä</w:t>
      </w:r>
      <w:r>
        <w:t xml:space="preserve">yty 11.2.2025). </w:t>
      </w:r>
    </w:p>
    <w:p w14:paraId="657C51B9" w14:textId="51C97619" w:rsidR="00873A37" w:rsidRDefault="00EC5865" w:rsidP="006B218B">
      <w:pPr>
        <w:ind w:left="720"/>
        <w:jc w:val="left"/>
      </w:pPr>
      <w:r>
        <w:t xml:space="preserve">28.6.1996. </w:t>
      </w:r>
      <w:r w:rsidRPr="0090572E">
        <w:rPr>
          <w:i/>
        </w:rPr>
        <w:t>КОНСТИТУЦІЯ УКРАЇНИ.</w:t>
      </w:r>
      <w:r>
        <w:t xml:space="preserve"> </w:t>
      </w:r>
      <w:hyperlink r:id="rId36" w:anchor="Text" w:history="1">
        <w:r w:rsidRPr="00EC5865">
          <w:rPr>
            <w:rStyle w:val="Hyperlinkki"/>
          </w:rPr>
          <w:t>https://zakon.rada.gov.ua/laws/show/en/254%D0%BA/96-%D0%B2%D1%80?lang=uk#Text</w:t>
        </w:r>
      </w:hyperlink>
      <w:r w:rsidRPr="00EC5865">
        <w:t xml:space="preserve"> (kä</w:t>
      </w:r>
      <w:r>
        <w:t>yty</w:t>
      </w:r>
      <w:r w:rsidR="00AD7862">
        <w:t xml:space="preserve"> 13.2.2025). </w:t>
      </w:r>
    </w:p>
    <w:p w14:paraId="20B0F01F" w14:textId="4492EB0C" w:rsidR="00AD7862" w:rsidRDefault="00AD7862" w:rsidP="006B218B">
      <w:pPr>
        <w:ind w:left="720"/>
        <w:jc w:val="left"/>
      </w:pPr>
      <w:r>
        <w:t xml:space="preserve">21.10.1993. </w:t>
      </w:r>
      <w:proofErr w:type="spellStart"/>
      <w:r w:rsidRPr="0090572E">
        <w:rPr>
          <w:i/>
        </w:rPr>
        <w:t>Про</w:t>
      </w:r>
      <w:proofErr w:type="spellEnd"/>
      <w:r w:rsidRPr="0090572E">
        <w:rPr>
          <w:i/>
        </w:rPr>
        <w:t xml:space="preserve"> </w:t>
      </w:r>
      <w:proofErr w:type="spellStart"/>
      <w:r w:rsidRPr="0090572E">
        <w:rPr>
          <w:i/>
        </w:rPr>
        <w:t>мобілізаційну</w:t>
      </w:r>
      <w:proofErr w:type="spellEnd"/>
      <w:r w:rsidRPr="0090572E">
        <w:rPr>
          <w:i/>
        </w:rPr>
        <w:t xml:space="preserve"> </w:t>
      </w:r>
      <w:proofErr w:type="spellStart"/>
      <w:r w:rsidRPr="0090572E">
        <w:rPr>
          <w:i/>
        </w:rPr>
        <w:t>підготовку</w:t>
      </w:r>
      <w:proofErr w:type="spellEnd"/>
      <w:r w:rsidRPr="0090572E">
        <w:rPr>
          <w:i/>
        </w:rPr>
        <w:t xml:space="preserve"> </w:t>
      </w:r>
      <w:proofErr w:type="spellStart"/>
      <w:r w:rsidRPr="0090572E">
        <w:rPr>
          <w:i/>
        </w:rPr>
        <w:t>та</w:t>
      </w:r>
      <w:proofErr w:type="spellEnd"/>
      <w:r w:rsidRPr="0090572E">
        <w:rPr>
          <w:i/>
        </w:rPr>
        <w:t xml:space="preserve"> </w:t>
      </w:r>
      <w:proofErr w:type="spellStart"/>
      <w:r w:rsidRPr="0090572E">
        <w:rPr>
          <w:i/>
        </w:rPr>
        <w:t>мобілізацію</w:t>
      </w:r>
      <w:proofErr w:type="spellEnd"/>
      <w:r w:rsidRPr="0090572E">
        <w:rPr>
          <w:i/>
        </w:rPr>
        <w:t>.</w:t>
      </w:r>
      <w:r>
        <w:t xml:space="preserve"> </w:t>
      </w:r>
      <w:hyperlink r:id="rId37" w:anchor="Text" w:history="1">
        <w:r w:rsidR="006B218B" w:rsidRPr="00ED206B">
          <w:rPr>
            <w:rStyle w:val="Hyperlinkki"/>
          </w:rPr>
          <w:t>https://zakon.rada.gov.ua/laws/show/en/3543-12?lang=uk#Text</w:t>
        </w:r>
      </w:hyperlink>
      <w:r>
        <w:t xml:space="preserve"> </w:t>
      </w:r>
      <w:r w:rsidRPr="00EC5865">
        <w:t>(kä</w:t>
      </w:r>
      <w:r>
        <w:t>yty 13.2.2025).</w:t>
      </w:r>
    </w:p>
    <w:p w14:paraId="5FAB2BF1" w14:textId="1C674164" w:rsidR="00AD7862" w:rsidRDefault="00AD7862" w:rsidP="006B218B">
      <w:pPr>
        <w:ind w:left="720"/>
        <w:jc w:val="left"/>
      </w:pPr>
      <w:r>
        <w:t xml:space="preserve">25.3.1992. </w:t>
      </w:r>
      <w:proofErr w:type="spellStart"/>
      <w:r w:rsidRPr="0090572E">
        <w:rPr>
          <w:i/>
        </w:rPr>
        <w:t>Про</w:t>
      </w:r>
      <w:proofErr w:type="spellEnd"/>
      <w:r w:rsidRPr="0090572E">
        <w:rPr>
          <w:i/>
        </w:rPr>
        <w:t xml:space="preserve"> </w:t>
      </w:r>
      <w:proofErr w:type="spellStart"/>
      <w:r w:rsidRPr="0090572E">
        <w:rPr>
          <w:i/>
        </w:rPr>
        <w:t>військовий</w:t>
      </w:r>
      <w:proofErr w:type="spellEnd"/>
      <w:r w:rsidRPr="0090572E">
        <w:rPr>
          <w:i/>
        </w:rPr>
        <w:t xml:space="preserve"> </w:t>
      </w:r>
      <w:proofErr w:type="spellStart"/>
      <w:r w:rsidRPr="0090572E">
        <w:rPr>
          <w:i/>
        </w:rPr>
        <w:t>обов'язок</w:t>
      </w:r>
      <w:proofErr w:type="spellEnd"/>
      <w:r w:rsidRPr="0090572E">
        <w:rPr>
          <w:i/>
        </w:rPr>
        <w:t xml:space="preserve"> і </w:t>
      </w:r>
      <w:proofErr w:type="spellStart"/>
      <w:r w:rsidRPr="0090572E">
        <w:rPr>
          <w:i/>
        </w:rPr>
        <w:t>військову</w:t>
      </w:r>
      <w:proofErr w:type="spellEnd"/>
      <w:r w:rsidRPr="0090572E">
        <w:rPr>
          <w:i/>
        </w:rPr>
        <w:t xml:space="preserve"> </w:t>
      </w:r>
      <w:proofErr w:type="spellStart"/>
      <w:r w:rsidRPr="0090572E">
        <w:rPr>
          <w:i/>
        </w:rPr>
        <w:t>службу</w:t>
      </w:r>
      <w:proofErr w:type="spellEnd"/>
      <w:r w:rsidRPr="0090572E">
        <w:rPr>
          <w:i/>
        </w:rPr>
        <w:t>.</w:t>
      </w:r>
      <w:r>
        <w:t xml:space="preserve"> </w:t>
      </w:r>
      <w:hyperlink r:id="rId38" w:anchor="Text" w:history="1">
        <w:r w:rsidR="006B218B" w:rsidRPr="00ED206B">
          <w:rPr>
            <w:rStyle w:val="Hyperlinkki"/>
          </w:rPr>
          <w:t>https://zakon.rada.gov.ua/laws/show/en/2232-12?lang=uk#Text</w:t>
        </w:r>
      </w:hyperlink>
      <w:r>
        <w:t xml:space="preserve"> </w:t>
      </w:r>
      <w:r w:rsidRPr="00EC5865">
        <w:t>(kä</w:t>
      </w:r>
      <w:r>
        <w:t>yty 13.2.2025).</w:t>
      </w:r>
    </w:p>
    <w:p w14:paraId="3485D274" w14:textId="14012765" w:rsidR="007A1EE9" w:rsidRPr="007A1EE9" w:rsidRDefault="007A1EE9" w:rsidP="006B218B">
      <w:pPr>
        <w:ind w:left="720"/>
        <w:jc w:val="left"/>
      </w:pPr>
      <w:r w:rsidRPr="007A1EE9">
        <w:t xml:space="preserve">12.12.1991. </w:t>
      </w:r>
      <w:proofErr w:type="spellStart"/>
      <w:r w:rsidRPr="0090572E">
        <w:rPr>
          <w:i/>
          <w:lang w:val="en-US"/>
        </w:rPr>
        <w:t>Про</w:t>
      </w:r>
      <w:proofErr w:type="spellEnd"/>
      <w:r w:rsidRPr="0090572E">
        <w:rPr>
          <w:i/>
        </w:rPr>
        <w:t xml:space="preserve"> </w:t>
      </w:r>
      <w:proofErr w:type="spellStart"/>
      <w:r w:rsidRPr="0090572E">
        <w:rPr>
          <w:i/>
          <w:lang w:val="en-US"/>
        </w:rPr>
        <w:t>альтернативну</w:t>
      </w:r>
      <w:proofErr w:type="spellEnd"/>
      <w:r w:rsidRPr="0090572E">
        <w:rPr>
          <w:i/>
        </w:rPr>
        <w:t xml:space="preserve"> (</w:t>
      </w:r>
      <w:proofErr w:type="spellStart"/>
      <w:r w:rsidRPr="0090572E">
        <w:rPr>
          <w:i/>
          <w:lang w:val="en-US"/>
        </w:rPr>
        <w:t>невійськову</w:t>
      </w:r>
      <w:proofErr w:type="spellEnd"/>
      <w:r w:rsidRPr="0090572E">
        <w:rPr>
          <w:i/>
        </w:rPr>
        <w:t xml:space="preserve">) </w:t>
      </w:r>
      <w:proofErr w:type="spellStart"/>
      <w:r w:rsidRPr="0090572E">
        <w:rPr>
          <w:i/>
          <w:lang w:val="en-US"/>
        </w:rPr>
        <w:t>службу</w:t>
      </w:r>
      <w:proofErr w:type="spellEnd"/>
      <w:r w:rsidRPr="0090572E">
        <w:rPr>
          <w:i/>
        </w:rPr>
        <w:t>.</w:t>
      </w:r>
      <w:r w:rsidRPr="007A1EE9">
        <w:t xml:space="preserve"> </w:t>
      </w:r>
      <w:hyperlink r:id="rId39" w:anchor="Texthttps://zakon.rada.gov.ua/laws/show/en/1975-12?lang=uk" w:history="1">
        <w:r w:rsidR="006B218B" w:rsidRPr="00ED206B">
          <w:rPr>
            <w:rStyle w:val="Hyperlinkki"/>
          </w:rPr>
          <w:t>https://zakon.rada.gov.ua/laws/show/en/1975-12?lang=uk#Texthttps://zakon.rada.gov.ua/laws/show/en/1975-12?lang=uk#Text</w:t>
        </w:r>
      </w:hyperlink>
      <w:r w:rsidRPr="007A1EE9">
        <w:t xml:space="preserve"> (kä</w:t>
      </w:r>
      <w:r>
        <w:t xml:space="preserve">yty 10.2.2025). </w:t>
      </w:r>
    </w:p>
    <w:p w14:paraId="001888B5" w14:textId="48D54D15" w:rsidR="00482F60" w:rsidRPr="002B6937" w:rsidRDefault="00482F60" w:rsidP="006B218B">
      <w:pPr>
        <w:ind w:left="720"/>
        <w:jc w:val="left"/>
        <w:rPr>
          <w:lang w:val="en-US"/>
        </w:rPr>
      </w:pPr>
      <w:r w:rsidRPr="00482F60">
        <w:t xml:space="preserve">7.12.1984. </w:t>
      </w:r>
      <w:proofErr w:type="spellStart"/>
      <w:r w:rsidRPr="0090572E">
        <w:rPr>
          <w:i/>
          <w:lang w:val="en-US"/>
        </w:rPr>
        <w:t>Кодекс</w:t>
      </w:r>
      <w:proofErr w:type="spellEnd"/>
      <w:r w:rsidRPr="0090572E">
        <w:rPr>
          <w:i/>
        </w:rPr>
        <w:t xml:space="preserve"> </w:t>
      </w:r>
      <w:proofErr w:type="spellStart"/>
      <w:r w:rsidRPr="0090572E">
        <w:rPr>
          <w:i/>
          <w:lang w:val="en-US"/>
        </w:rPr>
        <w:t>України</w:t>
      </w:r>
      <w:proofErr w:type="spellEnd"/>
      <w:r w:rsidRPr="0090572E">
        <w:rPr>
          <w:i/>
        </w:rPr>
        <w:t xml:space="preserve"> </w:t>
      </w:r>
      <w:proofErr w:type="spellStart"/>
      <w:r w:rsidRPr="0090572E">
        <w:rPr>
          <w:i/>
          <w:lang w:val="en-US"/>
        </w:rPr>
        <w:t>про</w:t>
      </w:r>
      <w:proofErr w:type="spellEnd"/>
      <w:r w:rsidRPr="0090572E">
        <w:rPr>
          <w:i/>
        </w:rPr>
        <w:t xml:space="preserve"> </w:t>
      </w:r>
      <w:proofErr w:type="spellStart"/>
      <w:r w:rsidRPr="0090572E">
        <w:rPr>
          <w:i/>
          <w:lang w:val="en-US"/>
        </w:rPr>
        <w:t>адміністративні</w:t>
      </w:r>
      <w:proofErr w:type="spellEnd"/>
      <w:r w:rsidRPr="0090572E">
        <w:rPr>
          <w:i/>
        </w:rPr>
        <w:t xml:space="preserve"> </w:t>
      </w:r>
      <w:proofErr w:type="spellStart"/>
      <w:r w:rsidRPr="0090572E">
        <w:rPr>
          <w:i/>
          <w:lang w:val="en-US"/>
        </w:rPr>
        <w:t>правопорушення</w:t>
      </w:r>
      <w:proofErr w:type="spellEnd"/>
      <w:r w:rsidRPr="0090572E">
        <w:rPr>
          <w:i/>
        </w:rPr>
        <w:t>.</w:t>
      </w:r>
      <w:r>
        <w:t xml:space="preserve"> </w:t>
      </w:r>
      <w:hyperlink r:id="rId40" w:anchor="Text" w:history="1">
        <w:r w:rsidR="006B218B" w:rsidRPr="002B6937">
          <w:rPr>
            <w:rStyle w:val="Hyperlinkki"/>
            <w:lang w:val="en-US"/>
          </w:rPr>
          <w:t>https://zakon.rada.gov.ua/laws/show/80731-10#Text</w:t>
        </w:r>
      </w:hyperlink>
      <w:r w:rsidRPr="002B6937">
        <w:rPr>
          <w:lang w:val="en-US"/>
        </w:rPr>
        <w:t xml:space="preserve"> (</w:t>
      </w:r>
      <w:proofErr w:type="spellStart"/>
      <w:r w:rsidRPr="002B6937">
        <w:rPr>
          <w:lang w:val="en-US"/>
        </w:rPr>
        <w:t>käyty</w:t>
      </w:r>
      <w:proofErr w:type="spellEnd"/>
      <w:r w:rsidRPr="002B6937">
        <w:rPr>
          <w:lang w:val="en-US"/>
        </w:rPr>
        <w:t xml:space="preserve"> 14.2.2025).</w:t>
      </w:r>
    </w:p>
    <w:p w14:paraId="35957EA3" w14:textId="2F2EB61B" w:rsidR="00CB73A0" w:rsidRPr="00CB73A0" w:rsidRDefault="00CB73A0" w:rsidP="003C5102">
      <w:pPr>
        <w:jc w:val="left"/>
      </w:pPr>
      <w:r w:rsidRPr="007075C9">
        <w:rPr>
          <w:lang w:val="en-US"/>
        </w:rPr>
        <w:t xml:space="preserve">Radio Free Europe/Radio Liberty </w:t>
      </w:r>
      <w:r w:rsidR="002B6937">
        <w:rPr>
          <w:lang w:val="en-US"/>
        </w:rPr>
        <w:t>(</w:t>
      </w:r>
      <w:r w:rsidR="002B6937" w:rsidRPr="002B6937">
        <w:rPr>
          <w:lang w:val="en-US"/>
        </w:rPr>
        <w:t>RFE/RL</w:t>
      </w:r>
      <w:r w:rsidR="002B6937">
        <w:rPr>
          <w:lang w:val="en-US"/>
        </w:rPr>
        <w:t xml:space="preserve">) </w:t>
      </w:r>
      <w:r>
        <w:rPr>
          <w:lang w:val="en-US"/>
        </w:rPr>
        <w:t xml:space="preserve">18.10.2024. </w:t>
      </w:r>
      <w:r w:rsidRPr="00802B95">
        <w:rPr>
          <w:i/>
          <w:lang w:val="en-US"/>
        </w:rPr>
        <w:t xml:space="preserve">Men Dragged Off </w:t>
      </w:r>
      <w:proofErr w:type="gramStart"/>
      <w:r w:rsidRPr="00802B95">
        <w:rPr>
          <w:i/>
          <w:lang w:val="en-US"/>
        </w:rPr>
        <w:t>The</w:t>
      </w:r>
      <w:proofErr w:type="gramEnd"/>
      <w:r w:rsidRPr="00802B95">
        <w:rPr>
          <w:i/>
          <w:lang w:val="en-US"/>
        </w:rPr>
        <w:t xml:space="preserve"> Street As Ukraine Tries To Tackle Manpower Crisis At The Front</w:t>
      </w:r>
      <w:r>
        <w:rPr>
          <w:lang w:val="en-US"/>
        </w:rPr>
        <w:t xml:space="preserve">. </w:t>
      </w:r>
      <w:hyperlink r:id="rId41" w:history="1">
        <w:r w:rsidRPr="00CB73A0">
          <w:rPr>
            <w:rStyle w:val="Hyperlinkki"/>
          </w:rPr>
          <w:t>https://www.rferl.org/a/ukraine-military-manpower-crisis-pressgang-recruitment/33161193.html</w:t>
        </w:r>
      </w:hyperlink>
      <w:r w:rsidRPr="00CB73A0">
        <w:t xml:space="preserve"> </w:t>
      </w:r>
      <w:r w:rsidRPr="00EC5865">
        <w:t>(kä</w:t>
      </w:r>
      <w:r>
        <w:t>yty 13.2.2025).</w:t>
      </w:r>
    </w:p>
    <w:p w14:paraId="1098C172" w14:textId="1950C158" w:rsidR="00812EBD" w:rsidRDefault="00812EBD" w:rsidP="003C5102">
      <w:pPr>
        <w:jc w:val="left"/>
      </w:pPr>
      <w:r>
        <w:rPr>
          <w:lang w:val="en-US"/>
        </w:rPr>
        <w:t xml:space="preserve">Visit Ukraine 21.11.2024. </w:t>
      </w:r>
      <w:r w:rsidRPr="00802B95">
        <w:rPr>
          <w:i/>
          <w:lang w:val="en-US"/>
        </w:rPr>
        <w:t xml:space="preserve">Who is eligible for deferment from </w:t>
      </w:r>
      <w:proofErr w:type="spellStart"/>
      <w:r w:rsidRPr="00802B95">
        <w:rPr>
          <w:i/>
          <w:lang w:val="en-US"/>
        </w:rPr>
        <w:t>mobilisation</w:t>
      </w:r>
      <w:proofErr w:type="spellEnd"/>
      <w:r w:rsidRPr="00802B95">
        <w:rPr>
          <w:i/>
          <w:lang w:val="en-US"/>
        </w:rPr>
        <w:t xml:space="preserve"> in 2024: updated rules and how to get an electronic deferment through Reserve+.</w:t>
      </w:r>
      <w:r>
        <w:rPr>
          <w:lang w:val="en-US"/>
        </w:rPr>
        <w:t xml:space="preserve"> </w:t>
      </w:r>
      <w:hyperlink r:id="rId42" w:anchor="there-are-no-more-limited-eligibility-categories-what-happens-now" w:history="1">
        <w:r w:rsidRPr="00812EBD">
          <w:rPr>
            <w:rStyle w:val="Hyperlinkki"/>
          </w:rPr>
          <w:t>https://visitukraine.today/blog/3189/who-is-not-subject-to-conscription-in-2024-and-how-to-get-a-deferment#there-are-no-more-limited-eligibility-categories-what-happens-now</w:t>
        </w:r>
      </w:hyperlink>
      <w:r w:rsidRPr="00812EBD">
        <w:t xml:space="preserve"> (kä</w:t>
      </w:r>
      <w:r>
        <w:t xml:space="preserve">yty </w:t>
      </w:r>
      <w:r w:rsidR="00CE6F41">
        <w:t xml:space="preserve">20.2.2025). </w:t>
      </w:r>
    </w:p>
    <w:p w14:paraId="4A1604A4" w14:textId="336F97E5" w:rsidR="009F4BA1" w:rsidRDefault="009F4BA1" w:rsidP="003C5102">
      <w:pPr>
        <w:jc w:val="left"/>
      </w:pPr>
      <w:r w:rsidRPr="00906CC6">
        <w:t>Znaj.ua</w:t>
      </w:r>
      <w:r>
        <w:t xml:space="preserve"> 11.2.2024. </w:t>
      </w:r>
      <w:proofErr w:type="spellStart"/>
      <w:r w:rsidRPr="00802B95">
        <w:rPr>
          <w:i/>
        </w:rPr>
        <w:t>Какие</w:t>
      </w:r>
      <w:proofErr w:type="spellEnd"/>
      <w:r w:rsidRPr="00802B95">
        <w:rPr>
          <w:i/>
        </w:rPr>
        <w:t xml:space="preserve"> </w:t>
      </w:r>
      <w:proofErr w:type="spellStart"/>
      <w:r w:rsidRPr="00802B95">
        <w:rPr>
          <w:i/>
        </w:rPr>
        <w:t>правила</w:t>
      </w:r>
      <w:proofErr w:type="spellEnd"/>
      <w:r w:rsidRPr="00802B95">
        <w:rPr>
          <w:i/>
        </w:rPr>
        <w:t xml:space="preserve"> </w:t>
      </w:r>
      <w:proofErr w:type="spellStart"/>
      <w:r w:rsidRPr="00802B95">
        <w:rPr>
          <w:i/>
        </w:rPr>
        <w:t>мобилизации</w:t>
      </w:r>
      <w:proofErr w:type="spellEnd"/>
      <w:r w:rsidRPr="00802B95">
        <w:rPr>
          <w:i/>
        </w:rPr>
        <w:t xml:space="preserve"> </w:t>
      </w:r>
      <w:proofErr w:type="spellStart"/>
      <w:r w:rsidRPr="00802B95">
        <w:rPr>
          <w:i/>
        </w:rPr>
        <w:t>военнообязанных</w:t>
      </w:r>
      <w:proofErr w:type="spellEnd"/>
      <w:r w:rsidRPr="00802B95">
        <w:rPr>
          <w:i/>
        </w:rPr>
        <w:t xml:space="preserve"> </w:t>
      </w:r>
      <w:proofErr w:type="spellStart"/>
      <w:r w:rsidRPr="00802B95">
        <w:rPr>
          <w:i/>
        </w:rPr>
        <w:t>не</w:t>
      </w:r>
      <w:proofErr w:type="spellEnd"/>
      <w:r w:rsidRPr="00802B95">
        <w:rPr>
          <w:i/>
        </w:rPr>
        <w:t xml:space="preserve"> </w:t>
      </w:r>
      <w:proofErr w:type="spellStart"/>
      <w:r w:rsidRPr="00802B95">
        <w:rPr>
          <w:i/>
        </w:rPr>
        <w:t>служили</w:t>
      </w:r>
      <w:proofErr w:type="spellEnd"/>
      <w:r w:rsidRPr="00802B95">
        <w:rPr>
          <w:i/>
        </w:rPr>
        <w:t>.</w:t>
      </w:r>
      <w:r>
        <w:t xml:space="preserve"> </w:t>
      </w:r>
      <w:hyperlink r:id="rId43" w:history="1">
        <w:r w:rsidRPr="009F4BA1">
          <w:rPr>
            <w:rStyle w:val="Hyperlinkki"/>
          </w:rPr>
          <w:t>https://ternopol.znaj.ua/ru/505193-yaki-pravila-mobilizaciji-viyskovozobov-yazanih-shcho-ne-sluzhili</w:t>
        </w:r>
      </w:hyperlink>
      <w:r w:rsidRPr="009F4BA1">
        <w:t xml:space="preserve"> (kä</w:t>
      </w:r>
      <w:r>
        <w:t xml:space="preserve">yty 14.2.2025). </w:t>
      </w:r>
    </w:p>
    <w:p w14:paraId="5B230581" w14:textId="3C146856" w:rsidR="00802B95" w:rsidRDefault="00802B95" w:rsidP="003C5102">
      <w:pPr>
        <w:jc w:val="left"/>
      </w:pPr>
      <w:r>
        <w:t>***</w:t>
      </w:r>
    </w:p>
    <w:p w14:paraId="6A36F8FE" w14:textId="1BF4BB1E" w:rsidR="00482F60" w:rsidRDefault="00482F60" w:rsidP="003C5102">
      <w:pPr>
        <w:jc w:val="left"/>
      </w:pPr>
      <w:r w:rsidRPr="00482F60">
        <w:t xml:space="preserve">24 </w:t>
      </w:r>
      <w:proofErr w:type="spellStart"/>
      <w:r w:rsidRPr="00482F60">
        <w:rPr>
          <w:lang w:val="en-US"/>
        </w:rPr>
        <w:t>Канал</w:t>
      </w:r>
      <w:proofErr w:type="spellEnd"/>
      <w:r w:rsidRPr="00482F60">
        <w:t xml:space="preserve"> </w:t>
      </w:r>
      <w:r w:rsidR="00802B95">
        <w:t xml:space="preserve">[24 </w:t>
      </w:r>
      <w:proofErr w:type="spellStart"/>
      <w:r w:rsidR="00802B95">
        <w:t>Kanal</w:t>
      </w:r>
      <w:proofErr w:type="spellEnd"/>
      <w:r w:rsidR="00802B95">
        <w:t xml:space="preserve">] </w:t>
      </w:r>
      <w:r w:rsidRPr="00482F60">
        <w:t>13.9.2024. "</w:t>
      </w:r>
      <w:proofErr w:type="spellStart"/>
      <w:r w:rsidRPr="00802B95">
        <w:rPr>
          <w:i/>
          <w:lang w:val="en-US"/>
        </w:rPr>
        <w:t>Бойова</w:t>
      </w:r>
      <w:proofErr w:type="spellEnd"/>
      <w:r w:rsidRPr="00802B95">
        <w:rPr>
          <w:i/>
        </w:rPr>
        <w:t xml:space="preserve">" </w:t>
      </w:r>
      <w:proofErr w:type="spellStart"/>
      <w:r w:rsidRPr="00802B95">
        <w:rPr>
          <w:i/>
          <w:lang w:val="en-US"/>
        </w:rPr>
        <w:t>повістка</w:t>
      </w:r>
      <w:proofErr w:type="spellEnd"/>
      <w:r w:rsidRPr="00802B95">
        <w:rPr>
          <w:i/>
        </w:rPr>
        <w:t xml:space="preserve">: </w:t>
      </w:r>
      <w:proofErr w:type="spellStart"/>
      <w:r w:rsidRPr="00802B95">
        <w:rPr>
          <w:i/>
          <w:lang w:val="en-US"/>
        </w:rPr>
        <w:t>що</w:t>
      </w:r>
      <w:proofErr w:type="spellEnd"/>
      <w:r w:rsidRPr="00802B95">
        <w:rPr>
          <w:i/>
        </w:rPr>
        <w:t xml:space="preserve"> </w:t>
      </w:r>
      <w:proofErr w:type="spellStart"/>
      <w:r w:rsidRPr="00802B95">
        <w:rPr>
          <w:i/>
          <w:lang w:val="en-US"/>
        </w:rPr>
        <w:t>це</w:t>
      </w:r>
      <w:proofErr w:type="spellEnd"/>
      <w:r w:rsidRPr="00802B95">
        <w:rPr>
          <w:i/>
        </w:rPr>
        <w:t xml:space="preserve"> </w:t>
      </w:r>
      <w:proofErr w:type="spellStart"/>
      <w:r w:rsidRPr="00802B95">
        <w:rPr>
          <w:i/>
          <w:lang w:val="en-US"/>
        </w:rPr>
        <w:t>за</w:t>
      </w:r>
      <w:proofErr w:type="spellEnd"/>
      <w:r w:rsidRPr="00802B95">
        <w:rPr>
          <w:i/>
        </w:rPr>
        <w:t xml:space="preserve"> </w:t>
      </w:r>
      <w:proofErr w:type="spellStart"/>
      <w:r w:rsidRPr="00802B95">
        <w:rPr>
          <w:i/>
          <w:lang w:val="en-US"/>
        </w:rPr>
        <w:t>документ</w:t>
      </w:r>
      <w:proofErr w:type="spellEnd"/>
      <w:r w:rsidRPr="00802B95">
        <w:rPr>
          <w:i/>
        </w:rPr>
        <w:t xml:space="preserve"> </w:t>
      </w:r>
      <w:r w:rsidRPr="00802B95">
        <w:rPr>
          <w:i/>
          <w:lang w:val="en-US"/>
        </w:rPr>
        <w:t>і</w:t>
      </w:r>
      <w:r w:rsidRPr="00802B95">
        <w:rPr>
          <w:i/>
        </w:rPr>
        <w:t xml:space="preserve"> </w:t>
      </w:r>
      <w:proofErr w:type="spellStart"/>
      <w:r w:rsidRPr="00802B95">
        <w:rPr>
          <w:i/>
          <w:lang w:val="en-US"/>
        </w:rPr>
        <w:t>як</w:t>
      </w:r>
      <w:proofErr w:type="spellEnd"/>
      <w:r w:rsidRPr="00802B95">
        <w:rPr>
          <w:i/>
        </w:rPr>
        <w:t xml:space="preserve"> </w:t>
      </w:r>
      <w:proofErr w:type="spellStart"/>
      <w:r w:rsidRPr="00802B95">
        <w:rPr>
          <w:i/>
          <w:lang w:val="en-US"/>
        </w:rPr>
        <w:t>його</w:t>
      </w:r>
      <w:proofErr w:type="spellEnd"/>
      <w:r w:rsidRPr="00802B95">
        <w:rPr>
          <w:i/>
        </w:rPr>
        <w:t xml:space="preserve"> </w:t>
      </w:r>
      <w:proofErr w:type="spellStart"/>
      <w:r w:rsidRPr="00802B95">
        <w:rPr>
          <w:i/>
          <w:lang w:val="en-US"/>
        </w:rPr>
        <w:t>вручають</w:t>
      </w:r>
      <w:proofErr w:type="spellEnd"/>
      <w:r w:rsidRPr="00802B95">
        <w:rPr>
          <w:i/>
        </w:rPr>
        <w:t>.</w:t>
      </w:r>
      <w:r>
        <w:t xml:space="preserve"> </w:t>
      </w:r>
      <w:hyperlink r:id="rId44" w:history="1">
        <w:r w:rsidRPr="00ED206B">
          <w:rPr>
            <w:rStyle w:val="Hyperlinkki"/>
          </w:rPr>
          <w:t>https://24tv.ua/shho-take-boyova-povistka-yak-yiyi-vruchayut_n2640484</w:t>
        </w:r>
      </w:hyperlink>
      <w:r>
        <w:t xml:space="preserve"> </w:t>
      </w:r>
      <w:r w:rsidRPr="009F4BA1">
        <w:t>(kä</w:t>
      </w:r>
      <w:r>
        <w:t>yty 14.2.2025).</w:t>
      </w:r>
    </w:p>
    <w:p w14:paraId="2D651326" w14:textId="56CA20A1" w:rsidR="00832016" w:rsidRPr="00832016" w:rsidRDefault="00832016" w:rsidP="003C5102">
      <w:pPr>
        <w:jc w:val="left"/>
      </w:pPr>
      <w:proofErr w:type="spellStart"/>
      <w:r w:rsidRPr="00832016">
        <w:rPr>
          <w:lang w:val="en-US"/>
        </w:rPr>
        <w:t>Бачинський</w:t>
      </w:r>
      <w:proofErr w:type="spellEnd"/>
      <w:r w:rsidRPr="00832016">
        <w:t xml:space="preserve"> </w:t>
      </w:r>
      <w:proofErr w:type="spellStart"/>
      <w:r w:rsidRPr="00832016">
        <w:rPr>
          <w:lang w:val="en-US"/>
        </w:rPr>
        <w:t>та</w:t>
      </w:r>
      <w:proofErr w:type="spellEnd"/>
      <w:r w:rsidRPr="00832016">
        <w:t xml:space="preserve"> </w:t>
      </w:r>
      <w:proofErr w:type="spellStart"/>
      <w:r w:rsidRPr="00832016">
        <w:rPr>
          <w:lang w:val="en-US"/>
        </w:rPr>
        <w:t>партнери</w:t>
      </w:r>
      <w:proofErr w:type="spellEnd"/>
      <w:r w:rsidRPr="00832016">
        <w:t xml:space="preserve"> </w:t>
      </w:r>
      <w:r w:rsidR="00802B95">
        <w:t>[</w:t>
      </w:r>
      <w:proofErr w:type="spellStart"/>
      <w:r w:rsidR="00802B95">
        <w:t>Batšynskyi</w:t>
      </w:r>
      <w:proofErr w:type="spellEnd"/>
      <w:r w:rsidR="00802B95">
        <w:t xml:space="preserve"> </w:t>
      </w:r>
      <w:proofErr w:type="spellStart"/>
      <w:r w:rsidR="00802B95">
        <w:t>ta</w:t>
      </w:r>
      <w:proofErr w:type="spellEnd"/>
      <w:r w:rsidR="00802B95">
        <w:t xml:space="preserve"> </w:t>
      </w:r>
      <w:proofErr w:type="spellStart"/>
      <w:r w:rsidR="00802B95">
        <w:t>partnery</w:t>
      </w:r>
      <w:proofErr w:type="spellEnd"/>
      <w:r w:rsidR="00802B95">
        <w:t xml:space="preserve">] </w:t>
      </w:r>
      <w:r w:rsidRPr="00832016">
        <w:t xml:space="preserve">10.2.2025. </w:t>
      </w:r>
      <w:proofErr w:type="spellStart"/>
      <w:r w:rsidRPr="00802B95">
        <w:rPr>
          <w:i/>
        </w:rPr>
        <w:t>Відмова</w:t>
      </w:r>
      <w:proofErr w:type="spellEnd"/>
      <w:r w:rsidRPr="00802B95">
        <w:rPr>
          <w:i/>
        </w:rPr>
        <w:t xml:space="preserve"> </w:t>
      </w:r>
      <w:proofErr w:type="spellStart"/>
      <w:r w:rsidRPr="00802B95">
        <w:rPr>
          <w:i/>
        </w:rPr>
        <w:t>від</w:t>
      </w:r>
      <w:proofErr w:type="spellEnd"/>
      <w:r w:rsidRPr="00802B95">
        <w:rPr>
          <w:i/>
        </w:rPr>
        <w:t xml:space="preserve"> </w:t>
      </w:r>
      <w:proofErr w:type="spellStart"/>
      <w:r w:rsidRPr="00802B95">
        <w:rPr>
          <w:i/>
        </w:rPr>
        <w:t>повістки</w:t>
      </w:r>
      <w:proofErr w:type="spellEnd"/>
      <w:r w:rsidRPr="00802B95">
        <w:rPr>
          <w:i/>
        </w:rPr>
        <w:t xml:space="preserve">: </w:t>
      </w:r>
      <w:proofErr w:type="spellStart"/>
      <w:r w:rsidRPr="00802B95">
        <w:rPr>
          <w:i/>
        </w:rPr>
        <w:t>які</w:t>
      </w:r>
      <w:proofErr w:type="spellEnd"/>
      <w:r w:rsidRPr="00802B95">
        <w:rPr>
          <w:i/>
        </w:rPr>
        <w:t xml:space="preserve"> </w:t>
      </w:r>
      <w:proofErr w:type="spellStart"/>
      <w:r w:rsidRPr="00802B95">
        <w:rPr>
          <w:i/>
        </w:rPr>
        <w:t>можуть</w:t>
      </w:r>
      <w:proofErr w:type="spellEnd"/>
      <w:r w:rsidRPr="00802B95">
        <w:rPr>
          <w:i/>
        </w:rPr>
        <w:t xml:space="preserve"> </w:t>
      </w:r>
      <w:proofErr w:type="spellStart"/>
      <w:r w:rsidRPr="00802B95">
        <w:rPr>
          <w:i/>
        </w:rPr>
        <w:t>бути</w:t>
      </w:r>
      <w:proofErr w:type="spellEnd"/>
      <w:r w:rsidRPr="00802B95">
        <w:rPr>
          <w:i/>
        </w:rPr>
        <w:t xml:space="preserve"> </w:t>
      </w:r>
      <w:proofErr w:type="spellStart"/>
      <w:r w:rsidRPr="00802B95">
        <w:rPr>
          <w:i/>
        </w:rPr>
        <w:t>наслідки</w:t>
      </w:r>
      <w:proofErr w:type="spellEnd"/>
      <w:r w:rsidRPr="00802B95">
        <w:rPr>
          <w:i/>
        </w:rPr>
        <w:t>.</w:t>
      </w:r>
      <w:r>
        <w:t xml:space="preserve"> </w:t>
      </w:r>
      <w:hyperlink r:id="rId45" w:history="1">
        <w:r w:rsidRPr="00832016">
          <w:rPr>
            <w:rStyle w:val="Hyperlinkki"/>
          </w:rPr>
          <w:t>https://legalaid.ua/ua/vidmova-vid-povistky-yaki-mozhut-buty-naslidky/</w:t>
        </w:r>
      </w:hyperlink>
      <w:r w:rsidRPr="00832016">
        <w:t xml:space="preserve"> (kä</w:t>
      </w:r>
      <w:r>
        <w:t xml:space="preserve">yty 20.2.2025). </w:t>
      </w:r>
    </w:p>
    <w:p w14:paraId="16EA8274" w14:textId="0BF4BFB9" w:rsidR="00C812B8" w:rsidRDefault="00C812B8" w:rsidP="003C5102">
      <w:pPr>
        <w:jc w:val="left"/>
      </w:pPr>
      <w:proofErr w:type="spellStart"/>
      <w:r w:rsidRPr="00C812B8">
        <w:rPr>
          <w:lang w:val="sv-SE"/>
        </w:rPr>
        <w:lastRenderedPageBreak/>
        <w:t>Громадське</w:t>
      </w:r>
      <w:proofErr w:type="spellEnd"/>
      <w:r w:rsidRPr="00C812B8">
        <w:t xml:space="preserve"> </w:t>
      </w:r>
      <w:proofErr w:type="spellStart"/>
      <w:r w:rsidRPr="00C812B8">
        <w:rPr>
          <w:lang w:val="sv-SE"/>
        </w:rPr>
        <w:t>радіо</w:t>
      </w:r>
      <w:proofErr w:type="spellEnd"/>
      <w:r w:rsidRPr="00C812B8">
        <w:t xml:space="preserve"> </w:t>
      </w:r>
      <w:r w:rsidR="00802B95">
        <w:t>[</w:t>
      </w:r>
      <w:proofErr w:type="spellStart"/>
      <w:r w:rsidR="00802B95">
        <w:t>Hromadske</w:t>
      </w:r>
      <w:proofErr w:type="spellEnd"/>
      <w:r w:rsidR="00802B95">
        <w:t xml:space="preserve"> radio] </w:t>
      </w:r>
      <w:r w:rsidRPr="00C812B8">
        <w:t xml:space="preserve">16.12.2024. </w:t>
      </w:r>
      <w:proofErr w:type="spellStart"/>
      <w:r w:rsidRPr="00802B95">
        <w:rPr>
          <w:i/>
          <w:lang w:val="sv-SE"/>
        </w:rPr>
        <w:t>Базова</w:t>
      </w:r>
      <w:proofErr w:type="spellEnd"/>
      <w:r w:rsidRPr="00802B95">
        <w:rPr>
          <w:i/>
        </w:rPr>
        <w:t xml:space="preserve"> </w:t>
      </w:r>
      <w:proofErr w:type="spellStart"/>
      <w:r w:rsidRPr="00802B95">
        <w:rPr>
          <w:i/>
          <w:lang w:val="sv-SE"/>
        </w:rPr>
        <w:t>військова</w:t>
      </w:r>
      <w:proofErr w:type="spellEnd"/>
      <w:r w:rsidRPr="00802B95">
        <w:rPr>
          <w:i/>
        </w:rPr>
        <w:t xml:space="preserve"> </w:t>
      </w:r>
      <w:proofErr w:type="spellStart"/>
      <w:r w:rsidRPr="00802B95">
        <w:rPr>
          <w:i/>
          <w:lang w:val="sv-SE"/>
        </w:rPr>
        <w:t>служба</w:t>
      </w:r>
      <w:proofErr w:type="spellEnd"/>
      <w:r w:rsidRPr="00802B95">
        <w:rPr>
          <w:i/>
        </w:rPr>
        <w:t xml:space="preserve"> </w:t>
      </w:r>
      <w:proofErr w:type="spellStart"/>
      <w:r w:rsidRPr="00802B95">
        <w:rPr>
          <w:i/>
          <w:lang w:val="sv-SE"/>
        </w:rPr>
        <w:t>для</w:t>
      </w:r>
      <w:proofErr w:type="spellEnd"/>
      <w:r w:rsidRPr="00802B95">
        <w:rPr>
          <w:i/>
        </w:rPr>
        <w:t xml:space="preserve"> </w:t>
      </w:r>
      <w:proofErr w:type="spellStart"/>
      <w:r w:rsidRPr="00802B95">
        <w:rPr>
          <w:i/>
          <w:lang w:val="sv-SE"/>
        </w:rPr>
        <w:t>студентів</w:t>
      </w:r>
      <w:proofErr w:type="spellEnd"/>
      <w:r w:rsidRPr="00802B95">
        <w:rPr>
          <w:i/>
        </w:rPr>
        <w:t xml:space="preserve">: </w:t>
      </w:r>
      <w:proofErr w:type="spellStart"/>
      <w:r w:rsidRPr="00802B95">
        <w:rPr>
          <w:i/>
          <w:lang w:val="sv-SE"/>
        </w:rPr>
        <w:t>якою</w:t>
      </w:r>
      <w:proofErr w:type="spellEnd"/>
      <w:r w:rsidRPr="00802B95">
        <w:rPr>
          <w:i/>
        </w:rPr>
        <w:t xml:space="preserve"> </w:t>
      </w:r>
      <w:proofErr w:type="spellStart"/>
      <w:r w:rsidRPr="00802B95">
        <w:rPr>
          <w:i/>
          <w:lang w:val="sv-SE"/>
        </w:rPr>
        <w:t>вона</w:t>
      </w:r>
      <w:proofErr w:type="spellEnd"/>
      <w:r w:rsidRPr="00802B95">
        <w:rPr>
          <w:i/>
        </w:rPr>
        <w:t xml:space="preserve"> </w:t>
      </w:r>
      <w:proofErr w:type="spellStart"/>
      <w:r w:rsidRPr="00802B95">
        <w:rPr>
          <w:i/>
          <w:lang w:val="sv-SE"/>
        </w:rPr>
        <w:t>буде</w:t>
      </w:r>
      <w:proofErr w:type="spellEnd"/>
      <w:r w:rsidRPr="00802B95">
        <w:rPr>
          <w:i/>
        </w:rPr>
        <w:t xml:space="preserve"> </w:t>
      </w:r>
      <w:r w:rsidRPr="00802B95">
        <w:rPr>
          <w:i/>
          <w:lang w:val="sv-SE"/>
        </w:rPr>
        <w:t>з</w:t>
      </w:r>
      <w:r w:rsidRPr="00802B95">
        <w:rPr>
          <w:i/>
        </w:rPr>
        <w:t xml:space="preserve"> 2025 </w:t>
      </w:r>
      <w:proofErr w:type="spellStart"/>
      <w:r w:rsidRPr="00802B95">
        <w:rPr>
          <w:i/>
          <w:lang w:val="sv-SE"/>
        </w:rPr>
        <w:t>року</w:t>
      </w:r>
      <w:proofErr w:type="spellEnd"/>
      <w:r w:rsidRPr="00802B95">
        <w:rPr>
          <w:i/>
        </w:rPr>
        <w:t>.</w:t>
      </w:r>
      <w:r>
        <w:t xml:space="preserve"> </w:t>
      </w:r>
      <w:hyperlink r:id="rId46" w:history="1">
        <w:r w:rsidRPr="00C812B8">
          <w:rPr>
            <w:rStyle w:val="Hyperlinkki"/>
          </w:rPr>
          <w:t>https://hromadske.radio/news/2024/12/16/bazova-viyskova-sluzhba-dlia-studentiv-iakoiu-vona-bude-z-2025-roku</w:t>
        </w:r>
      </w:hyperlink>
      <w:r w:rsidRPr="00C812B8">
        <w:t xml:space="preserve"> (kä</w:t>
      </w:r>
      <w:r>
        <w:t xml:space="preserve">yty 14.2.2025). </w:t>
      </w:r>
    </w:p>
    <w:p w14:paraId="279FF671" w14:textId="5184B560" w:rsidR="005B5111" w:rsidRDefault="005B5111" w:rsidP="003C5102">
      <w:pPr>
        <w:jc w:val="left"/>
      </w:pPr>
      <w:r w:rsidRPr="00C812B8">
        <w:rPr>
          <w:lang w:val="en-US"/>
        </w:rPr>
        <w:t>РБК</w:t>
      </w:r>
      <w:r w:rsidRPr="005B5111">
        <w:t>-</w:t>
      </w:r>
      <w:proofErr w:type="spellStart"/>
      <w:r w:rsidRPr="00C812B8">
        <w:rPr>
          <w:lang w:val="en-US"/>
        </w:rPr>
        <w:t>Україна</w:t>
      </w:r>
      <w:proofErr w:type="spellEnd"/>
      <w:r w:rsidRPr="005B5111">
        <w:t xml:space="preserve"> </w:t>
      </w:r>
      <w:r w:rsidR="00802B95">
        <w:t>[RBK-</w:t>
      </w:r>
      <w:proofErr w:type="spellStart"/>
      <w:r w:rsidR="00802B95">
        <w:t>Ukrajina</w:t>
      </w:r>
      <w:proofErr w:type="spellEnd"/>
      <w:r w:rsidR="00802B95">
        <w:t>]</w:t>
      </w:r>
    </w:p>
    <w:p w14:paraId="0D9BC6E1" w14:textId="38C90CB1" w:rsidR="009F4BA1" w:rsidRDefault="009F4BA1" w:rsidP="006B218B">
      <w:pPr>
        <w:ind w:left="720"/>
        <w:jc w:val="left"/>
      </w:pPr>
      <w:r w:rsidRPr="009F4BA1">
        <w:t xml:space="preserve">19.2.2025. </w:t>
      </w:r>
      <w:proofErr w:type="spellStart"/>
      <w:r w:rsidRPr="00802B95">
        <w:rPr>
          <w:i/>
          <w:lang w:val="en-US"/>
        </w:rPr>
        <w:t>Обжалование</w:t>
      </w:r>
      <w:proofErr w:type="spellEnd"/>
      <w:r w:rsidRPr="00802B95">
        <w:rPr>
          <w:i/>
        </w:rPr>
        <w:t xml:space="preserve"> </w:t>
      </w:r>
      <w:proofErr w:type="spellStart"/>
      <w:r w:rsidRPr="00802B95">
        <w:rPr>
          <w:i/>
          <w:lang w:val="en-US"/>
        </w:rPr>
        <w:t>решения</w:t>
      </w:r>
      <w:proofErr w:type="spellEnd"/>
      <w:r w:rsidRPr="00802B95">
        <w:rPr>
          <w:i/>
        </w:rPr>
        <w:t xml:space="preserve"> </w:t>
      </w:r>
      <w:r w:rsidRPr="00802B95">
        <w:rPr>
          <w:i/>
          <w:lang w:val="en-US"/>
        </w:rPr>
        <w:t>о</w:t>
      </w:r>
      <w:r w:rsidRPr="00802B95">
        <w:rPr>
          <w:i/>
        </w:rPr>
        <w:t xml:space="preserve"> </w:t>
      </w:r>
      <w:proofErr w:type="spellStart"/>
      <w:r w:rsidRPr="00802B95">
        <w:rPr>
          <w:i/>
          <w:lang w:val="en-US"/>
        </w:rPr>
        <w:t>мобилизации</w:t>
      </w:r>
      <w:proofErr w:type="spellEnd"/>
      <w:r w:rsidRPr="00802B95">
        <w:rPr>
          <w:i/>
        </w:rPr>
        <w:t xml:space="preserve">: </w:t>
      </w:r>
      <w:proofErr w:type="spellStart"/>
      <w:r w:rsidRPr="00802B95">
        <w:rPr>
          <w:i/>
          <w:lang w:val="en-US"/>
        </w:rPr>
        <w:t>как</w:t>
      </w:r>
      <w:proofErr w:type="spellEnd"/>
      <w:r w:rsidRPr="00802B95">
        <w:rPr>
          <w:i/>
        </w:rPr>
        <w:t xml:space="preserve"> </w:t>
      </w:r>
      <w:proofErr w:type="spellStart"/>
      <w:r w:rsidRPr="00802B95">
        <w:rPr>
          <w:i/>
          <w:lang w:val="en-US"/>
        </w:rPr>
        <w:t>действовать</w:t>
      </w:r>
      <w:proofErr w:type="spellEnd"/>
      <w:r w:rsidRPr="00802B95">
        <w:rPr>
          <w:i/>
        </w:rPr>
        <w:t xml:space="preserve">, </w:t>
      </w:r>
      <w:proofErr w:type="spellStart"/>
      <w:r w:rsidRPr="00802B95">
        <w:rPr>
          <w:i/>
          <w:lang w:val="en-US"/>
        </w:rPr>
        <w:t>если</w:t>
      </w:r>
      <w:proofErr w:type="spellEnd"/>
      <w:r w:rsidRPr="00802B95">
        <w:rPr>
          <w:i/>
        </w:rPr>
        <w:t xml:space="preserve"> </w:t>
      </w:r>
      <w:proofErr w:type="spellStart"/>
      <w:r w:rsidRPr="00802B95">
        <w:rPr>
          <w:i/>
          <w:lang w:val="en-US"/>
        </w:rPr>
        <w:t>вас</w:t>
      </w:r>
      <w:proofErr w:type="spellEnd"/>
      <w:r w:rsidRPr="00802B95">
        <w:rPr>
          <w:i/>
        </w:rPr>
        <w:t xml:space="preserve"> </w:t>
      </w:r>
      <w:proofErr w:type="spellStart"/>
      <w:r w:rsidRPr="00802B95">
        <w:rPr>
          <w:i/>
          <w:lang w:val="en-US"/>
        </w:rPr>
        <w:t>незаконно</w:t>
      </w:r>
      <w:proofErr w:type="spellEnd"/>
      <w:r w:rsidRPr="00802B95">
        <w:rPr>
          <w:i/>
        </w:rPr>
        <w:t xml:space="preserve"> </w:t>
      </w:r>
      <w:proofErr w:type="spellStart"/>
      <w:r w:rsidRPr="00802B95">
        <w:rPr>
          <w:i/>
          <w:lang w:val="en-US"/>
        </w:rPr>
        <w:t>забрали</w:t>
      </w:r>
      <w:proofErr w:type="spellEnd"/>
      <w:r w:rsidRPr="00802B95">
        <w:rPr>
          <w:i/>
        </w:rPr>
        <w:t xml:space="preserve"> </w:t>
      </w:r>
      <w:r w:rsidRPr="00802B95">
        <w:rPr>
          <w:i/>
          <w:lang w:val="en-US"/>
        </w:rPr>
        <w:t>в</w:t>
      </w:r>
      <w:r w:rsidRPr="00802B95">
        <w:rPr>
          <w:i/>
        </w:rPr>
        <w:t xml:space="preserve"> </w:t>
      </w:r>
      <w:proofErr w:type="spellStart"/>
      <w:r w:rsidRPr="00802B95">
        <w:rPr>
          <w:i/>
          <w:lang w:val="en-US"/>
        </w:rPr>
        <w:t>армию</w:t>
      </w:r>
      <w:proofErr w:type="spellEnd"/>
      <w:r w:rsidRPr="009F4BA1">
        <w:t>.</w:t>
      </w:r>
      <w:r>
        <w:t xml:space="preserve"> </w:t>
      </w:r>
      <w:hyperlink r:id="rId47" w:history="1">
        <w:r w:rsidRPr="00ED206B">
          <w:rPr>
            <w:rStyle w:val="Hyperlinkki"/>
          </w:rPr>
          <w:t>https://www.rbc.ua/ukr/news/oskarzhennya-rishennya-mobilizatsiyu-k-diyati-1739979619.html</w:t>
        </w:r>
      </w:hyperlink>
      <w:r>
        <w:t xml:space="preserve"> </w:t>
      </w:r>
      <w:r w:rsidRPr="005B5111">
        <w:t>(kä</w:t>
      </w:r>
      <w:r>
        <w:t>yty 20.2.2025).</w:t>
      </w:r>
    </w:p>
    <w:p w14:paraId="13F8A750" w14:textId="02616A90" w:rsidR="00832016" w:rsidRPr="00832016" w:rsidRDefault="00832016" w:rsidP="006B218B">
      <w:pPr>
        <w:ind w:left="720"/>
        <w:jc w:val="left"/>
      </w:pPr>
      <w:r w:rsidRPr="00832016">
        <w:t xml:space="preserve">31.1.2025. </w:t>
      </w:r>
      <w:proofErr w:type="spellStart"/>
      <w:r w:rsidRPr="00802B95">
        <w:rPr>
          <w:i/>
          <w:lang w:val="en-US"/>
        </w:rPr>
        <w:t>Яке</w:t>
      </w:r>
      <w:proofErr w:type="spellEnd"/>
      <w:r w:rsidRPr="00802B95">
        <w:rPr>
          <w:i/>
        </w:rPr>
        <w:t xml:space="preserve"> </w:t>
      </w:r>
      <w:proofErr w:type="spellStart"/>
      <w:r w:rsidRPr="00802B95">
        <w:rPr>
          <w:i/>
          <w:lang w:val="en-US"/>
        </w:rPr>
        <w:t>покарання</w:t>
      </w:r>
      <w:proofErr w:type="spellEnd"/>
      <w:r w:rsidRPr="00802B95">
        <w:rPr>
          <w:i/>
        </w:rPr>
        <w:t xml:space="preserve"> </w:t>
      </w:r>
      <w:proofErr w:type="spellStart"/>
      <w:r w:rsidRPr="00802B95">
        <w:rPr>
          <w:i/>
          <w:lang w:val="en-US"/>
        </w:rPr>
        <w:t>передбачене</w:t>
      </w:r>
      <w:proofErr w:type="spellEnd"/>
      <w:r w:rsidRPr="00802B95">
        <w:rPr>
          <w:i/>
        </w:rPr>
        <w:t xml:space="preserve"> </w:t>
      </w:r>
      <w:proofErr w:type="spellStart"/>
      <w:r w:rsidRPr="00802B95">
        <w:rPr>
          <w:i/>
          <w:lang w:val="en-US"/>
        </w:rPr>
        <w:t>за</w:t>
      </w:r>
      <w:proofErr w:type="spellEnd"/>
      <w:r w:rsidRPr="00802B95">
        <w:rPr>
          <w:i/>
        </w:rPr>
        <w:t xml:space="preserve"> </w:t>
      </w:r>
      <w:proofErr w:type="spellStart"/>
      <w:r w:rsidRPr="00802B95">
        <w:rPr>
          <w:i/>
          <w:lang w:val="en-US"/>
        </w:rPr>
        <w:t>ухилення</w:t>
      </w:r>
      <w:proofErr w:type="spellEnd"/>
      <w:r w:rsidRPr="00802B95">
        <w:rPr>
          <w:i/>
        </w:rPr>
        <w:t xml:space="preserve"> </w:t>
      </w:r>
      <w:proofErr w:type="spellStart"/>
      <w:r w:rsidRPr="00802B95">
        <w:rPr>
          <w:i/>
          <w:lang w:val="en-US"/>
        </w:rPr>
        <w:t>від</w:t>
      </w:r>
      <w:proofErr w:type="spellEnd"/>
      <w:r w:rsidRPr="00802B95">
        <w:rPr>
          <w:i/>
        </w:rPr>
        <w:t xml:space="preserve"> </w:t>
      </w:r>
      <w:proofErr w:type="spellStart"/>
      <w:r w:rsidRPr="00802B95">
        <w:rPr>
          <w:i/>
          <w:lang w:val="en-US"/>
        </w:rPr>
        <w:t>мобілізації</w:t>
      </w:r>
      <w:proofErr w:type="spellEnd"/>
      <w:r w:rsidRPr="00802B95">
        <w:rPr>
          <w:i/>
        </w:rPr>
        <w:t xml:space="preserve"> </w:t>
      </w:r>
      <w:r w:rsidRPr="00802B95">
        <w:rPr>
          <w:i/>
          <w:lang w:val="en-US"/>
        </w:rPr>
        <w:t>в</w:t>
      </w:r>
      <w:r w:rsidRPr="00802B95">
        <w:rPr>
          <w:i/>
        </w:rPr>
        <w:t xml:space="preserve"> </w:t>
      </w:r>
      <w:proofErr w:type="spellStart"/>
      <w:r w:rsidRPr="00802B95">
        <w:rPr>
          <w:i/>
          <w:lang w:val="en-US"/>
        </w:rPr>
        <w:t>Україні</w:t>
      </w:r>
      <w:proofErr w:type="spellEnd"/>
      <w:r w:rsidRPr="00802B95">
        <w:rPr>
          <w:i/>
        </w:rPr>
        <w:t xml:space="preserve">: </w:t>
      </w:r>
      <w:proofErr w:type="spellStart"/>
      <w:r w:rsidRPr="00802B95">
        <w:rPr>
          <w:i/>
          <w:lang w:val="en-US"/>
        </w:rPr>
        <w:t>роз</w:t>
      </w:r>
      <w:proofErr w:type="spellEnd"/>
      <w:r w:rsidRPr="00802B95">
        <w:rPr>
          <w:i/>
        </w:rPr>
        <w:t>’</w:t>
      </w:r>
      <w:proofErr w:type="spellStart"/>
      <w:r w:rsidRPr="00802B95">
        <w:rPr>
          <w:i/>
          <w:lang w:val="en-US"/>
        </w:rPr>
        <w:t>яснення</w:t>
      </w:r>
      <w:proofErr w:type="spellEnd"/>
      <w:r w:rsidRPr="00802B95">
        <w:rPr>
          <w:i/>
        </w:rPr>
        <w:t xml:space="preserve"> </w:t>
      </w:r>
      <w:proofErr w:type="spellStart"/>
      <w:r w:rsidRPr="00802B95">
        <w:rPr>
          <w:i/>
          <w:lang w:val="en-US"/>
        </w:rPr>
        <w:t>адвоката</w:t>
      </w:r>
      <w:proofErr w:type="spellEnd"/>
      <w:r w:rsidRPr="00802B95">
        <w:rPr>
          <w:i/>
        </w:rPr>
        <w:t>.</w:t>
      </w:r>
      <w:r>
        <w:t xml:space="preserve"> </w:t>
      </w:r>
      <w:hyperlink r:id="rId48" w:history="1">
        <w:r w:rsidRPr="00ED206B">
          <w:rPr>
            <w:rStyle w:val="Hyperlinkki"/>
          </w:rPr>
          <w:t>https://www.rbc.ua/rus/news/ke-pokarannya-peredbachene-uhilennya-vid-1738305315.html</w:t>
        </w:r>
      </w:hyperlink>
      <w:r>
        <w:t xml:space="preserve"> </w:t>
      </w:r>
      <w:r w:rsidRPr="005B5111">
        <w:t>(kä</w:t>
      </w:r>
      <w:r>
        <w:t>yty 20.2.2025).</w:t>
      </w:r>
    </w:p>
    <w:p w14:paraId="1B8E5C8D" w14:textId="6C01BF8A" w:rsidR="005B5111" w:rsidRDefault="005B5111" w:rsidP="006B218B">
      <w:pPr>
        <w:ind w:left="720"/>
        <w:jc w:val="left"/>
      </w:pPr>
      <w:r w:rsidRPr="005B5111">
        <w:t xml:space="preserve">27.1.2025. </w:t>
      </w:r>
      <w:proofErr w:type="spellStart"/>
      <w:r w:rsidRPr="00802B95">
        <w:rPr>
          <w:i/>
          <w:lang w:val="en-US"/>
        </w:rPr>
        <w:t>Мобилизация</w:t>
      </w:r>
      <w:proofErr w:type="spellEnd"/>
      <w:r w:rsidRPr="00802B95">
        <w:rPr>
          <w:i/>
        </w:rPr>
        <w:t xml:space="preserve"> </w:t>
      </w:r>
      <w:proofErr w:type="spellStart"/>
      <w:r w:rsidRPr="00802B95">
        <w:rPr>
          <w:i/>
          <w:lang w:val="en-US"/>
        </w:rPr>
        <w:t>до</w:t>
      </w:r>
      <w:proofErr w:type="spellEnd"/>
      <w:r w:rsidRPr="00802B95">
        <w:rPr>
          <w:i/>
        </w:rPr>
        <w:t xml:space="preserve"> 25 </w:t>
      </w:r>
      <w:proofErr w:type="spellStart"/>
      <w:r w:rsidRPr="00802B95">
        <w:rPr>
          <w:i/>
          <w:lang w:val="en-US"/>
        </w:rPr>
        <w:t>лет</w:t>
      </w:r>
      <w:proofErr w:type="spellEnd"/>
      <w:r w:rsidRPr="00802B95">
        <w:rPr>
          <w:i/>
        </w:rPr>
        <w:t xml:space="preserve">: </w:t>
      </w:r>
      <w:proofErr w:type="spellStart"/>
      <w:r w:rsidRPr="00802B95">
        <w:rPr>
          <w:i/>
          <w:lang w:val="en-US"/>
        </w:rPr>
        <w:t>юрист</w:t>
      </w:r>
      <w:proofErr w:type="spellEnd"/>
      <w:r w:rsidRPr="00802B95">
        <w:rPr>
          <w:i/>
        </w:rPr>
        <w:t xml:space="preserve"> </w:t>
      </w:r>
      <w:proofErr w:type="spellStart"/>
      <w:r w:rsidRPr="00802B95">
        <w:rPr>
          <w:i/>
          <w:lang w:val="en-US"/>
        </w:rPr>
        <w:t>объяснил</w:t>
      </w:r>
      <w:proofErr w:type="spellEnd"/>
      <w:r w:rsidRPr="00802B95">
        <w:rPr>
          <w:i/>
        </w:rPr>
        <w:t xml:space="preserve">, </w:t>
      </w:r>
      <w:proofErr w:type="spellStart"/>
      <w:r w:rsidRPr="00802B95">
        <w:rPr>
          <w:i/>
          <w:lang w:val="en-US"/>
        </w:rPr>
        <w:t>кого</w:t>
      </w:r>
      <w:proofErr w:type="spellEnd"/>
      <w:r w:rsidRPr="00802B95">
        <w:rPr>
          <w:i/>
        </w:rPr>
        <w:t xml:space="preserve"> </w:t>
      </w:r>
      <w:proofErr w:type="spellStart"/>
      <w:r w:rsidRPr="00802B95">
        <w:rPr>
          <w:i/>
          <w:lang w:val="en-US"/>
        </w:rPr>
        <w:t>могут</w:t>
      </w:r>
      <w:proofErr w:type="spellEnd"/>
      <w:r w:rsidRPr="00802B95">
        <w:rPr>
          <w:i/>
        </w:rPr>
        <w:t xml:space="preserve"> </w:t>
      </w:r>
      <w:proofErr w:type="spellStart"/>
      <w:r w:rsidRPr="00802B95">
        <w:rPr>
          <w:i/>
          <w:lang w:val="en-US"/>
        </w:rPr>
        <w:t>забрать</w:t>
      </w:r>
      <w:proofErr w:type="spellEnd"/>
      <w:r w:rsidRPr="00802B95">
        <w:rPr>
          <w:i/>
        </w:rPr>
        <w:t xml:space="preserve"> </w:t>
      </w:r>
      <w:r w:rsidRPr="00802B95">
        <w:rPr>
          <w:i/>
          <w:lang w:val="en-US"/>
        </w:rPr>
        <w:t>в</w:t>
      </w:r>
      <w:r w:rsidRPr="00802B95">
        <w:rPr>
          <w:i/>
        </w:rPr>
        <w:t xml:space="preserve"> </w:t>
      </w:r>
      <w:proofErr w:type="spellStart"/>
      <w:r w:rsidRPr="00802B95">
        <w:rPr>
          <w:i/>
          <w:lang w:val="en-US"/>
        </w:rPr>
        <w:t>армию</w:t>
      </w:r>
      <w:proofErr w:type="spellEnd"/>
      <w:r w:rsidRPr="00802B95">
        <w:rPr>
          <w:i/>
        </w:rPr>
        <w:t>.</w:t>
      </w:r>
      <w:r>
        <w:t xml:space="preserve"> </w:t>
      </w:r>
      <w:hyperlink r:id="rId49" w:history="1">
        <w:r w:rsidR="006B218B" w:rsidRPr="00ED206B">
          <w:rPr>
            <w:rStyle w:val="Hyperlinkki"/>
          </w:rPr>
          <w:t>https://www.rbc.ua/ukr/news/mobilizatsiya-25-rokiv-yurist-poyasniv-kogo-1737974818.html</w:t>
        </w:r>
      </w:hyperlink>
      <w:r w:rsidRPr="005B5111">
        <w:t xml:space="preserve"> (kä</w:t>
      </w:r>
      <w:r>
        <w:t xml:space="preserve">yty 20.2.2025). </w:t>
      </w:r>
    </w:p>
    <w:p w14:paraId="150C1D04" w14:textId="74DC9D43" w:rsidR="00832016" w:rsidRPr="00832016" w:rsidRDefault="00832016" w:rsidP="006B218B">
      <w:pPr>
        <w:ind w:left="720"/>
        <w:jc w:val="left"/>
      </w:pPr>
      <w:r w:rsidRPr="00832016">
        <w:t xml:space="preserve">30.11.2024. </w:t>
      </w:r>
      <w:r w:rsidRPr="00802B95">
        <w:rPr>
          <w:i/>
          <w:lang w:val="en-US"/>
        </w:rPr>
        <w:t>В</w:t>
      </w:r>
      <w:r w:rsidRPr="00802B95">
        <w:rPr>
          <w:i/>
        </w:rPr>
        <w:t xml:space="preserve"> </w:t>
      </w:r>
      <w:proofErr w:type="spellStart"/>
      <w:r w:rsidRPr="00802B95">
        <w:rPr>
          <w:i/>
          <w:lang w:val="en-US"/>
        </w:rPr>
        <w:t>тюрьму</w:t>
      </w:r>
      <w:proofErr w:type="spellEnd"/>
      <w:r w:rsidRPr="00802B95">
        <w:rPr>
          <w:i/>
        </w:rPr>
        <w:t xml:space="preserve"> </w:t>
      </w:r>
      <w:proofErr w:type="spellStart"/>
      <w:r w:rsidRPr="00802B95">
        <w:rPr>
          <w:i/>
          <w:lang w:val="en-US"/>
        </w:rPr>
        <w:t>на</w:t>
      </w:r>
      <w:proofErr w:type="spellEnd"/>
      <w:r w:rsidRPr="00802B95">
        <w:rPr>
          <w:i/>
        </w:rPr>
        <w:t xml:space="preserve"> </w:t>
      </w:r>
      <w:proofErr w:type="spellStart"/>
      <w:r w:rsidRPr="00802B95">
        <w:rPr>
          <w:i/>
          <w:lang w:val="en-US"/>
        </w:rPr>
        <w:t>пять</w:t>
      </w:r>
      <w:proofErr w:type="spellEnd"/>
      <w:r w:rsidRPr="00802B95">
        <w:rPr>
          <w:i/>
        </w:rPr>
        <w:t xml:space="preserve"> </w:t>
      </w:r>
      <w:proofErr w:type="spellStart"/>
      <w:r w:rsidRPr="00802B95">
        <w:rPr>
          <w:i/>
          <w:lang w:val="en-US"/>
        </w:rPr>
        <w:t>лет</w:t>
      </w:r>
      <w:proofErr w:type="spellEnd"/>
      <w:r w:rsidRPr="00802B95">
        <w:rPr>
          <w:i/>
        </w:rPr>
        <w:t xml:space="preserve">. </w:t>
      </w:r>
      <w:proofErr w:type="spellStart"/>
      <w:r w:rsidRPr="00802B95">
        <w:rPr>
          <w:i/>
          <w:lang w:val="en-US"/>
        </w:rPr>
        <w:t>Кому</w:t>
      </w:r>
      <w:proofErr w:type="spellEnd"/>
      <w:r w:rsidRPr="00802B95">
        <w:rPr>
          <w:i/>
        </w:rPr>
        <w:t xml:space="preserve"> "</w:t>
      </w:r>
      <w:proofErr w:type="spellStart"/>
      <w:r w:rsidRPr="00802B95">
        <w:rPr>
          <w:i/>
          <w:lang w:val="en-US"/>
        </w:rPr>
        <w:t>светит</w:t>
      </w:r>
      <w:proofErr w:type="spellEnd"/>
      <w:r w:rsidRPr="00802B95">
        <w:rPr>
          <w:i/>
        </w:rPr>
        <w:t xml:space="preserve">" </w:t>
      </w:r>
      <w:proofErr w:type="spellStart"/>
      <w:r w:rsidRPr="00802B95">
        <w:rPr>
          <w:i/>
          <w:lang w:val="en-US"/>
        </w:rPr>
        <w:t>реальный</w:t>
      </w:r>
      <w:proofErr w:type="spellEnd"/>
      <w:r w:rsidRPr="00802B95">
        <w:rPr>
          <w:i/>
        </w:rPr>
        <w:t xml:space="preserve"> </w:t>
      </w:r>
      <w:proofErr w:type="spellStart"/>
      <w:r w:rsidRPr="00802B95">
        <w:rPr>
          <w:i/>
          <w:lang w:val="en-US"/>
        </w:rPr>
        <w:t>срок</w:t>
      </w:r>
      <w:proofErr w:type="spellEnd"/>
      <w:r w:rsidRPr="00802B95">
        <w:rPr>
          <w:i/>
        </w:rPr>
        <w:t xml:space="preserve"> </w:t>
      </w:r>
      <w:proofErr w:type="spellStart"/>
      <w:r w:rsidRPr="00802B95">
        <w:rPr>
          <w:i/>
          <w:lang w:val="en-US"/>
        </w:rPr>
        <w:t>за</w:t>
      </w:r>
      <w:proofErr w:type="spellEnd"/>
      <w:r w:rsidRPr="00802B95">
        <w:rPr>
          <w:i/>
        </w:rPr>
        <w:t xml:space="preserve"> </w:t>
      </w:r>
      <w:proofErr w:type="spellStart"/>
      <w:r w:rsidRPr="00802B95">
        <w:rPr>
          <w:i/>
          <w:lang w:val="en-US"/>
        </w:rPr>
        <w:t>уклонение</w:t>
      </w:r>
      <w:proofErr w:type="spellEnd"/>
      <w:r w:rsidRPr="00802B95">
        <w:rPr>
          <w:i/>
        </w:rPr>
        <w:t xml:space="preserve"> </w:t>
      </w:r>
      <w:proofErr w:type="spellStart"/>
      <w:r w:rsidRPr="00802B95">
        <w:rPr>
          <w:i/>
          <w:lang w:val="en-US"/>
        </w:rPr>
        <w:t>от</w:t>
      </w:r>
      <w:proofErr w:type="spellEnd"/>
      <w:r w:rsidRPr="00802B95">
        <w:rPr>
          <w:i/>
        </w:rPr>
        <w:t xml:space="preserve"> </w:t>
      </w:r>
      <w:proofErr w:type="spellStart"/>
      <w:r w:rsidRPr="00802B95">
        <w:rPr>
          <w:i/>
          <w:lang w:val="en-US"/>
        </w:rPr>
        <w:t>мобилизации</w:t>
      </w:r>
      <w:proofErr w:type="spellEnd"/>
      <w:r w:rsidRPr="00802B95">
        <w:rPr>
          <w:i/>
        </w:rPr>
        <w:t>.</w:t>
      </w:r>
      <w:r>
        <w:t xml:space="preserve"> </w:t>
      </w:r>
      <w:hyperlink r:id="rId50" w:history="1">
        <w:r w:rsidRPr="00ED206B">
          <w:rPr>
            <w:rStyle w:val="Hyperlinkki"/>
          </w:rPr>
          <w:t>https://www.rbc.ua/ukr/news/tyurmi-p-yat-rokiv-kogo-mozhut-uv-yazniti-1732801721.html</w:t>
        </w:r>
      </w:hyperlink>
      <w:r>
        <w:t xml:space="preserve"> </w:t>
      </w:r>
      <w:r w:rsidRPr="00C812B8">
        <w:t>(kä</w:t>
      </w:r>
      <w:r>
        <w:t>yty 14.2.2025).</w:t>
      </w:r>
    </w:p>
    <w:p w14:paraId="321E8621" w14:textId="3525A0DA" w:rsidR="005B5111" w:rsidRPr="005B5111" w:rsidRDefault="005B5111" w:rsidP="006B218B">
      <w:pPr>
        <w:ind w:left="720"/>
        <w:jc w:val="left"/>
      </w:pPr>
      <w:r w:rsidRPr="005B5111">
        <w:t xml:space="preserve">8.10.2024. </w:t>
      </w:r>
      <w:proofErr w:type="spellStart"/>
      <w:r w:rsidRPr="00802B95">
        <w:rPr>
          <w:i/>
          <w:lang w:val="en-US"/>
        </w:rPr>
        <w:t>Правило</w:t>
      </w:r>
      <w:proofErr w:type="spellEnd"/>
      <w:r w:rsidRPr="00802B95">
        <w:rPr>
          <w:i/>
        </w:rPr>
        <w:t xml:space="preserve"> </w:t>
      </w:r>
      <w:proofErr w:type="spellStart"/>
      <w:r w:rsidRPr="00802B95">
        <w:rPr>
          <w:i/>
          <w:lang w:val="en-US"/>
        </w:rPr>
        <w:t>мобілізації</w:t>
      </w:r>
      <w:proofErr w:type="spellEnd"/>
      <w:r w:rsidRPr="00802B95">
        <w:rPr>
          <w:i/>
        </w:rPr>
        <w:t xml:space="preserve">. </w:t>
      </w:r>
      <w:proofErr w:type="spellStart"/>
      <w:r w:rsidRPr="00802B95">
        <w:rPr>
          <w:i/>
          <w:lang w:val="en-US"/>
        </w:rPr>
        <w:t>Який</w:t>
      </w:r>
      <w:proofErr w:type="spellEnd"/>
      <w:r w:rsidRPr="00802B95">
        <w:rPr>
          <w:i/>
        </w:rPr>
        <w:t xml:space="preserve"> </w:t>
      </w:r>
      <w:proofErr w:type="spellStart"/>
      <w:r w:rsidRPr="00802B95">
        <w:rPr>
          <w:i/>
          <w:lang w:val="en-US"/>
        </w:rPr>
        <w:t>призовний</w:t>
      </w:r>
      <w:proofErr w:type="spellEnd"/>
      <w:r w:rsidRPr="00802B95">
        <w:rPr>
          <w:i/>
        </w:rPr>
        <w:t xml:space="preserve"> </w:t>
      </w:r>
      <w:proofErr w:type="spellStart"/>
      <w:r w:rsidRPr="00802B95">
        <w:rPr>
          <w:i/>
          <w:lang w:val="en-US"/>
        </w:rPr>
        <w:t>вік</w:t>
      </w:r>
      <w:proofErr w:type="spellEnd"/>
      <w:r w:rsidRPr="00802B95">
        <w:rPr>
          <w:i/>
        </w:rPr>
        <w:t xml:space="preserve"> </w:t>
      </w:r>
      <w:r w:rsidRPr="00802B95">
        <w:rPr>
          <w:i/>
          <w:lang w:val="en-US"/>
        </w:rPr>
        <w:t>в</w:t>
      </w:r>
      <w:r w:rsidRPr="00802B95">
        <w:rPr>
          <w:i/>
        </w:rPr>
        <w:t xml:space="preserve"> </w:t>
      </w:r>
      <w:proofErr w:type="spellStart"/>
      <w:r w:rsidRPr="00802B95">
        <w:rPr>
          <w:i/>
          <w:lang w:val="en-US"/>
        </w:rPr>
        <w:t>Україні</w:t>
      </w:r>
      <w:proofErr w:type="spellEnd"/>
      <w:r w:rsidRPr="00802B95">
        <w:rPr>
          <w:i/>
        </w:rPr>
        <w:t xml:space="preserve"> </w:t>
      </w:r>
      <w:r w:rsidRPr="00802B95">
        <w:rPr>
          <w:i/>
          <w:lang w:val="en-US"/>
        </w:rPr>
        <w:t>у</w:t>
      </w:r>
      <w:r w:rsidRPr="00802B95">
        <w:rPr>
          <w:i/>
        </w:rPr>
        <w:t xml:space="preserve"> 2024 </w:t>
      </w:r>
      <w:proofErr w:type="spellStart"/>
      <w:r w:rsidRPr="00802B95">
        <w:rPr>
          <w:i/>
          <w:lang w:val="en-US"/>
        </w:rPr>
        <w:t>році</w:t>
      </w:r>
      <w:proofErr w:type="spellEnd"/>
      <w:r w:rsidRPr="00802B95">
        <w:rPr>
          <w:i/>
        </w:rPr>
        <w:t>.</w:t>
      </w:r>
      <w:r>
        <w:t xml:space="preserve"> </w:t>
      </w:r>
      <w:hyperlink r:id="rId51" w:history="1">
        <w:r w:rsidR="006B218B" w:rsidRPr="00ED206B">
          <w:rPr>
            <w:rStyle w:val="Hyperlinkki"/>
          </w:rPr>
          <w:t>https://www.rbc.ua/rus/news/pravilo-mobilizatsiyi-kiy-prizovniy-vik-ukrayini-1728398114.html</w:t>
        </w:r>
      </w:hyperlink>
      <w:r>
        <w:t xml:space="preserve"> </w:t>
      </w:r>
      <w:r w:rsidRPr="00C812B8">
        <w:t>(kä</w:t>
      </w:r>
      <w:r>
        <w:t>yty 14.2.2025).</w:t>
      </w:r>
    </w:p>
    <w:p w14:paraId="4F41C012" w14:textId="613705E8" w:rsidR="00FA6149" w:rsidRPr="00FA6149" w:rsidRDefault="00FA6149" w:rsidP="003C5102">
      <w:pPr>
        <w:jc w:val="left"/>
      </w:pPr>
      <w:r w:rsidRPr="00FA6149">
        <w:rPr>
          <w:lang w:val="sv-SE"/>
        </w:rPr>
        <w:t>ТСН</w:t>
      </w:r>
      <w:r w:rsidRPr="00FA6149">
        <w:t xml:space="preserve"> [TSN] 24.5.2024. </w:t>
      </w:r>
      <w:proofErr w:type="spellStart"/>
      <w:r w:rsidRPr="00802B95">
        <w:rPr>
          <w:i/>
          <w:lang w:val="sv-SE"/>
        </w:rPr>
        <w:t>Базова</w:t>
      </w:r>
      <w:proofErr w:type="spellEnd"/>
      <w:r w:rsidRPr="00802B95">
        <w:rPr>
          <w:i/>
        </w:rPr>
        <w:t xml:space="preserve"> </w:t>
      </w:r>
      <w:proofErr w:type="spellStart"/>
      <w:r w:rsidRPr="00802B95">
        <w:rPr>
          <w:i/>
          <w:lang w:val="sv-SE"/>
        </w:rPr>
        <w:t>військова</w:t>
      </w:r>
      <w:proofErr w:type="spellEnd"/>
      <w:r w:rsidRPr="00802B95">
        <w:rPr>
          <w:i/>
        </w:rPr>
        <w:t xml:space="preserve"> </w:t>
      </w:r>
      <w:proofErr w:type="spellStart"/>
      <w:r w:rsidRPr="00802B95">
        <w:rPr>
          <w:i/>
          <w:lang w:val="sv-SE"/>
        </w:rPr>
        <w:t>підготовка</w:t>
      </w:r>
      <w:proofErr w:type="spellEnd"/>
      <w:r w:rsidRPr="00802B95">
        <w:rPr>
          <w:i/>
        </w:rPr>
        <w:t xml:space="preserve"> – </w:t>
      </w:r>
      <w:proofErr w:type="spellStart"/>
      <w:r w:rsidRPr="00802B95">
        <w:rPr>
          <w:i/>
          <w:lang w:val="sv-SE"/>
        </w:rPr>
        <w:t>замість</w:t>
      </w:r>
      <w:proofErr w:type="spellEnd"/>
      <w:r w:rsidRPr="00802B95">
        <w:rPr>
          <w:i/>
        </w:rPr>
        <w:t xml:space="preserve"> </w:t>
      </w:r>
      <w:proofErr w:type="spellStart"/>
      <w:r w:rsidRPr="00802B95">
        <w:rPr>
          <w:i/>
          <w:lang w:val="sv-SE"/>
        </w:rPr>
        <w:t>строкової</w:t>
      </w:r>
      <w:proofErr w:type="spellEnd"/>
      <w:r w:rsidRPr="00802B95">
        <w:rPr>
          <w:i/>
        </w:rPr>
        <w:t xml:space="preserve"> </w:t>
      </w:r>
      <w:proofErr w:type="spellStart"/>
      <w:r w:rsidRPr="00802B95">
        <w:rPr>
          <w:i/>
          <w:lang w:val="sv-SE"/>
        </w:rPr>
        <w:t>служби</w:t>
      </w:r>
      <w:proofErr w:type="spellEnd"/>
      <w:r w:rsidRPr="00802B95">
        <w:rPr>
          <w:i/>
        </w:rPr>
        <w:t xml:space="preserve">: </w:t>
      </w:r>
      <w:proofErr w:type="spellStart"/>
      <w:r w:rsidRPr="00802B95">
        <w:rPr>
          <w:i/>
          <w:lang w:val="sv-SE"/>
        </w:rPr>
        <w:t>що</w:t>
      </w:r>
      <w:proofErr w:type="spellEnd"/>
      <w:r w:rsidRPr="00802B95">
        <w:rPr>
          <w:i/>
        </w:rPr>
        <w:t xml:space="preserve"> </w:t>
      </w:r>
      <w:proofErr w:type="spellStart"/>
      <w:r w:rsidRPr="00802B95">
        <w:rPr>
          <w:i/>
          <w:lang w:val="sv-SE"/>
        </w:rPr>
        <w:t>це</w:t>
      </w:r>
      <w:proofErr w:type="spellEnd"/>
      <w:r w:rsidRPr="00802B95">
        <w:rPr>
          <w:i/>
        </w:rPr>
        <w:t xml:space="preserve"> </w:t>
      </w:r>
      <w:proofErr w:type="spellStart"/>
      <w:r w:rsidRPr="00802B95">
        <w:rPr>
          <w:i/>
          <w:lang w:val="sv-SE"/>
        </w:rPr>
        <w:t>таке</w:t>
      </w:r>
      <w:proofErr w:type="spellEnd"/>
      <w:r w:rsidRPr="00802B95">
        <w:rPr>
          <w:i/>
        </w:rPr>
        <w:t xml:space="preserve"> </w:t>
      </w:r>
      <w:r w:rsidRPr="00802B95">
        <w:rPr>
          <w:i/>
          <w:lang w:val="sv-SE"/>
        </w:rPr>
        <w:t>і</w:t>
      </w:r>
      <w:r w:rsidRPr="00802B95">
        <w:rPr>
          <w:i/>
        </w:rPr>
        <w:t xml:space="preserve"> </w:t>
      </w:r>
      <w:proofErr w:type="spellStart"/>
      <w:r w:rsidRPr="00802B95">
        <w:rPr>
          <w:i/>
          <w:lang w:val="sv-SE"/>
        </w:rPr>
        <w:t>хто</w:t>
      </w:r>
      <w:proofErr w:type="spellEnd"/>
      <w:r w:rsidRPr="00802B95">
        <w:rPr>
          <w:i/>
        </w:rPr>
        <w:t xml:space="preserve"> </w:t>
      </w:r>
      <w:proofErr w:type="spellStart"/>
      <w:r w:rsidRPr="00802B95">
        <w:rPr>
          <w:i/>
          <w:lang w:val="sv-SE"/>
        </w:rPr>
        <w:t>повинен</w:t>
      </w:r>
      <w:proofErr w:type="spellEnd"/>
      <w:r w:rsidRPr="00802B95">
        <w:rPr>
          <w:i/>
        </w:rPr>
        <w:t xml:space="preserve"> </w:t>
      </w:r>
      <w:proofErr w:type="spellStart"/>
      <w:r w:rsidRPr="00802B95">
        <w:rPr>
          <w:i/>
          <w:lang w:val="sv-SE"/>
        </w:rPr>
        <w:t>пройти</w:t>
      </w:r>
      <w:proofErr w:type="spellEnd"/>
      <w:r w:rsidRPr="00802B95">
        <w:rPr>
          <w:i/>
        </w:rPr>
        <w:t>.</w:t>
      </w:r>
      <w:r w:rsidRPr="00FA6149">
        <w:t xml:space="preserve"> </w:t>
      </w:r>
      <w:hyperlink r:id="rId52" w:history="1">
        <w:r w:rsidRPr="00ED206B">
          <w:rPr>
            <w:rStyle w:val="Hyperlinkki"/>
          </w:rPr>
          <w:t>https://tsn.ua/exclusive/bazova-viyskova-pidgotovka-zamist-strokovoyi-sluzhbi-scho-ce-take-i-hto-maye-proyti-2585667.html</w:t>
        </w:r>
      </w:hyperlink>
      <w:r>
        <w:t xml:space="preserve"> </w:t>
      </w:r>
      <w:r w:rsidRPr="00EC5865">
        <w:t>(kä</w:t>
      </w:r>
      <w:r>
        <w:t>yty 14.2.2025).</w:t>
      </w:r>
    </w:p>
    <w:p w14:paraId="1D9000FD" w14:textId="4FAA2757" w:rsidR="006B218B" w:rsidRDefault="00FA6149" w:rsidP="003C5102">
      <w:pPr>
        <w:jc w:val="left"/>
      </w:pPr>
      <w:proofErr w:type="spellStart"/>
      <w:r w:rsidRPr="00FA6149">
        <w:t>Українська</w:t>
      </w:r>
      <w:proofErr w:type="spellEnd"/>
      <w:r w:rsidRPr="00FA6149">
        <w:t xml:space="preserve"> </w:t>
      </w:r>
      <w:proofErr w:type="spellStart"/>
      <w:r w:rsidRPr="00FA6149">
        <w:t>правда</w:t>
      </w:r>
      <w:proofErr w:type="spellEnd"/>
      <w:r w:rsidRPr="00FA6149">
        <w:t xml:space="preserve"> </w:t>
      </w:r>
      <w:r w:rsidR="00802B95">
        <w:t>[</w:t>
      </w:r>
      <w:proofErr w:type="spellStart"/>
      <w:r w:rsidR="00802B95">
        <w:t>Ukrajinska</w:t>
      </w:r>
      <w:proofErr w:type="spellEnd"/>
      <w:r w:rsidR="00802B95">
        <w:t xml:space="preserve"> </w:t>
      </w:r>
      <w:proofErr w:type="spellStart"/>
      <w:r w:rsidR="00802B95">
        <w:t>pravda</w:t>
      </w:r>
      <w:proofErr w:type="spellEnd"/>
      <w:r w:rsidR="00802B95">
        <w:t>]</w:t>
      </w:r>
    </w:p>
    <w:p w14:paraId="076F576D" w14:textId="7F98A21C" w:rsidR="00AD7862" w:rsidRDefault="00FA6149" w:rsidP="006B218B">
      <w:pPr>
        <w:ind w:left="720"/>
        <w:jc w:val="left"/>
      </w:pPr>
      <w:r>
        <w:t xml:space="preserve">15.1.2025. </w:t>
      </w:r>
      <w:proofErr w:type="spellStart"/>
      <w:r w:rsidRPr="00802B95">
        <w:rPr>
          <w:i/>
        </w:rPr>
        <w:t>Рада</w:t>
      </w:r>
      <w:proofErr w:type="spellEnd"/>
      <w:r w:rsidRPr="00802B95">
        <w:rPr>
          <w:i/>
        </w:rPr>
        <w:t xml:space="preserve"> в </w:t>
      </w:r>
      <w:proofErr w:type="spellStart"/>
      <w:r w:rsidRPr="00802B95">
        <w:rPr>
          <w:i/>
        </w:rPr>
        <w:t>очередной</w:t>
      </w:r>
      <w:proofErr w:type="spellEnd"/>
      <w:r w:rsidRPr="00802B95">
        <w:rPr>
          <w:i/>
        </w:rPr>
        <w:t xml:space="preserve"> </w:t>
      </w:r>
      <w:proofErr w:type="spellStart"/>
      <w:r w:rsidRPr="00802B95">
        <w:rPr>
          <w:i/>
        </w:rPr>
        <w:t>раз</w:t>
      </w:r>
      <w:proofErr w:type="spellEnd"/>
      <w:r w:rsidRPr="00802B95">
        <w:rPr>
          <w:i/>
        </w:rPr>
        <w:t xml:space="preserve"> </w:t>
      </w:r>
      <w:proofErr w:type="spellStart"/>
      <w:r w:rsidRPr="00802B95">
        <w:rPr>
          <w:i/>
        </w:rPr>
        <w:t>поддержала</w:t>
      </w:r>
      <w:proofErr w:type="spellEnd"/>
      <w:r w:rsidRPr="00802B95">
        <w:rPr>
          <w:i/>
        </w:rPr>
        <w:t xml:space="preserve"> </w:t>
      </w:r>
      <w:proofErr w:type="spellStart"/>
      <w:r w:rsidRPr="00802B95">
        <w:rPr>
          <w:i/>
        </w:rPr>
        <w:t>продление</w:t>
      </w:r>
      <w:proofErr w:type="spellEnd"/>
      <w:r w:rsidRPr="00802B95">
        <w:rPr>
          <w:i/>
        </w:rPr>
        <w:t xml:space="preserve"> </w:t>
      </w:r>
      <w:proofErr w:type="spellStart"/>
      <w:r w:rsidRPr="00802B95">
        <w:rPr>
          <w:i/>
        </w:rPr>
        <w:t>военного</w:t>
      </w:r>
      <w:proofErr w:type="spellEnd"/>
      <w:r w:rsidRPr="00802B95">
        <w:rPr>
          <w:i/>
        </w:rPr>
        <w:t xml:space="preserve"> </w:t>
      </w:r>
      <w:proofErr w:type="spellStart"/>
      <w:r w:rsidRPr="00802B95">
        <w:rPr>
          <w:i/>
        </w:rPr>
        <w:t>положения</w:t>
      </w:r>
      <w:proofErr w:type="spellEnd"/>
      <w:r w:rsidRPr="00802B95">
        <w:rPr>
          <w:i/>
        </w:rPr>
        <w:t xml:space="preserve"> и </w:t>
      </w:r>
      <w:proofErr w:type="spellStart"/>
      <w:r w:rsidRPr="00802B95">
        <w:rPr>
          <w:i/>
        </w:rPr>
        <w:t>мобилизации</w:t>
      </w:r>
      <w:proofErr w:type="spellEnd"/>
      <w:r>
        <w:t xml:space="preserve">. </w:t>
      </w:r>
      <w:hyperlink r:id="rId53" w:history="1">
        <w:r w:rsidRPr="00ED206B">
          <w:rPr>
            <w:rStyle w:val="Hyperlinkki"/>
          </w:rPr>
          <w:t>https://www.pravda.com.ua/rus/news/2025/01/15/7493639/</w:t>
        </w:r>
      </w:hyperlink>
      <w:r>
        <w:t xml:space="preserve"> </w:t>
      </w:r>
      <w:r w:rsidRPr="00EC5865">
        <w:t>(kä</w:t>
      </w:r>
      <w:r>
        <w:t>yty 13.2.2025).</w:t>
      </w:r>
    </w:p>
    <w:p w14:paraId="22F58E0C" w14:textId="04A20D7F" w:rsidR="005C4E50" w:rsidRDefault="005C4E50" w:rsidP="006B218B">
      <w:pPr>
        <w:ind w:left="720"/>
        <w:jc w:val="left"/>
      </w:pPr>
      <w:r w:rsidRPr="005C4E50">
        <w:t xml:space="preserve">5.11.2024. </w:t>
      </w:r>
      <w:proofErr w:type="spellStart"/>
      <w:r w:rsidRPr="00802B95">
        <w:rPr>
          <w:i/>
          <w:lang w:val="en-US"/>
        </w:rPr>
        <w:t>Мобілізація</w:t>
      </w:r>
      <w:proofErr w:type="spellEnd"/>
      <w:r w:rsidRPr="00802B95">
        <w:rPr>
          <w:i/>
        </w:rPr>
        <w:t xml:space="preserve"> </w:t>
      </w:r>
      <w:proofErr w:type="spellStart"/>
      <w:r w:rsidRPr="00802B95">
        <w:rPr>
          <w:i/>
          <w:lang w:val="en-US"/>
        </w:rPr>
        <w:t>жінок</w:t>
      </w:r>
      <w:proofErr w:type="spellEnd"/>
      <w:r w:rsidRPr="00802B95">
        <w:rPr>
          <w:i/>
        </w:rPr>
        <w:t xml:space="preserve">: </w:t>
      </w:r>
      <w:proofErr w:type="spellStart"/>
      <w:r w:rsidRPr="00802B95">
        <w:rPr>
          <w:i/>
          <w:lang w:val="en-US"/>
        </w:rPr>
        <w:t>кого</w:t>
      </w:r>
      <w:proofErr w:type="spellEnd"/>
      <w:r w:rsidRPr="00802B95">
        <w:rPr>
          <w:i/>
        </w:rPr>
        <w:t xml:space="preserve"> </w:t>
      </w:r>
      <w:proofErr w:type="spellStart"/>
      <w:r w:rsidRPr="00802B95">
        <w:rPr>
          <w:i/>
          <w:lang w:val="en-US"/>
        </w:rPr>
        <w:t>можуть</w:t>
      </w:r>
      <w:proofErr w:type="spellEnd"/>
      <w:r w:rsidRPr="00802B95">
        <w:rPr>
          <w:i/>
        </w:rPr>
        <w:t xml:space="preserve"> </w:t>
      </w:r>
      <w:proofErr w:type="spellStart"/>
      <w:r w:rsidRPr="00802B95">
        <w:rPr>
          <w:i/>
          <w:lang w:val="en-US"/>
        </w:rPr>
        <w:t>призвати</w:t>
      </w:r>
      <w:proofErr w:type="spellEnd"/>
      <w:r w:rsidRPr="00802B95">
        <w:rPr>
          <w:i/>
        </w:rPr>
        <w:t xml:space="preserve"> </w:t>
      </w:r>
      <w:proofErr w:type="spellStart"/>
      <w:r w:rsidRPr="00802B95">
        <w:rPr>
          <w:i/>
          <w:lang w:val="en-US"/>
        </w:rPr>
        <w:t>на</w:t>
      </w:r>
      <w:proofErr w:type="spellEnd"/>
      <w:r w:rsidRPr="00802B95">
        <w:rPr>
          <w:i/>
        </w:rPr>
        <w:t xml:space="preserve"> </w:t>
      </w:r>
      <w:proofErr w:type="spellStart"/>
      <w:r w:rsidRPr="00802B95">
        <w:rPr>
          <w:i/>
          <w:lang w:val="en-US"/>
        </w:rPr>
        <w:t>службу</w:t>
      </w:r>
      <w:proofErr w:type="spellEnd"/>
      <w:r w:rsidRPr="00802B95">
        <w:rPr>
          <w:i/>
        </w:rPr>
        <w:t xml:space="preserve"> </w:t>
      </w:r>
      <w:proofErr w:type="spellStart"/>
      <w:r w:rsidRPr="00802B95">
        <w:rPr>
          <w:i/>
          <w:lang w:val="en-US"/>
        </w:rPr>
        <w:t>та</w:t>
      </w:r>
      <w:proofErr w:type="spellEnd"/>
      <w:r w:rsidRPr="00802B95">
        <w:rPr>
          <w:i/>
        </w:rPr>
        <w:t xml:space="preserve"> </w:t>
      </w:r>
      <w:proofErr w:type="spellStart"/>
      <w:r w:rsidRPr="00802B95">
        <w:rPr>
          <w:i/>
          <w:lang w:val="en-US"/>
        </w:rPr>
        <w:t>за</w:t>
      </w:r>
      <w:proofErr w:type="spellEnd"/>
      <w:r w:rsidRPr="00802B95">
        <w:rPr>
          <w:i/>
        </w:rPr>
        <w:t xml:space="preserve"> </w:t>
      </w:r>
      <w:proofErr w:type="spellStart"/>
      <w:r w:rsidRPr="00802B95">
        <w:rPr>
          <w:i/>
          <w:lang w:val="en-US"/>
        </w:rPr>
        <w:t>яких</w:t>
      </w:r>
      <w:proofErr w:type="spellEnd"/>
      <w:r w:rsidRPr="00802B95">
        <w:rPr>
          <w:i/>
        </w:rPr>
        <w:t xml:space="preserve"> </w:t>
      </w:r>
      <w:proofErr w:type="spellStart"/>
      <w:r w:rsidRPr="00802B95">
        <w:rPr>
          <w:i/>
          <w:lang w:val="en-US"/>
        </w:rPr>
        <w:t>умов</w:t>
      </w:r>
      <w:proofErr w:type="spellEnd"/>
      <w:r w:rsidRPr="00802B95">
        <w:rPr>
          <w:i/>
        </w:rPr>
        <w:t>.</w:t>
      </w:r>
      <w:r>
        <w:t xml:space="preserve"> </w:t>
      </w:r>
      <w:hyperlink r:id="rId54" w:history="1">
        <w:r w:rsidR="006B218B" w:rsidRPr="00ED206B">
          <w:rPr>
            <w:rStyle w:val="Hyperlinkki"/>
          </w:rPr>
          <w:t>https://life.pravda.com.ua/society/mobilizaciya-zhinok-v-ukrajini-kogo-mozhut-prizvati-301066/</w:t>
        </w:r>
      </w:hyperlink>
      <w:r>
        <w:t xml:space="preserve"> </w:t>
      </w:r>
      <w:r w:rsidRPr="00EC5865">
        <w:t>(kä</w:t>
      </w:r>
      <w:r>
        <w:t>yty 13.2.2025).</w:t>
      </w:r>
    </w:p>
    <w:p w14:paraId="263111FA" w14:textId="556F74B2" w:rsidR="006B218B" w:rsidRDefault="00E136A0" w:rsidP="003C5102">
      <w:pPr>
        <w:jc w:val="left"/>
      </w:pPr>
      <w:r w:rsidRPr="00E136A0">
        <w:rPr>
          <w:lang w:val="en-US"/>
        </w:rPr>
        <w:t xml:space="preserve">УНІАН </w:t>
      </w:r>
      <w:r w:rsidR="00802B95">
        <w:t>[UNIAN]</w:t>
      </w:r>
    </w:p>
    <w:p w14:paraId="71DBF114" w14:textId="57EC7AD5" w:rsidR="00B87279" w:rsidRDefault="00B87279" w:rsidP="006B218B">
      <w:pPr>
        <w:ind w:left="720"/>
        <w:jc w:val="left"/>
      </w:pPr>
      <w:r w:rsidRPr="00B87279">
        <w:t>30.12.2024</w:t>
      </w:r>
      <w:r w:rsidRPr="00802B95">
        <w:rPr>
          <w:i/>
        </w:rPr>
        <w:t xml:space="preserve">. </w:t>
      </w:r>
      <w:r w:rsidRPr="00802B95">
        <w:rPr>
          <w:i/>
          <w:lang w:val="en-US"/>
        </w:rPr>
        <w:t>В</w:t>
      </w:r>
      <w:r w:rsidRPr="00802B95">
        <w:rPr>
          <w:i/>
        </w:rPr>
        <w:t xml:space="preserve"> </w:t>
      </w:r>
      <w:proofErr w:type="spellStart"/>
      <w:r w:rsidRPr="00802B95">
        <w:rPr>
          <w:i/>
          <w:lang w:val="en-US"/>
        </w:rPr>
        <w:t>Хмельницкой</w:t>
      </w:r>
      <w:proofErr w:type="spellEnd"/>
      <w:r w:rsidRPr="00802B95">
        <w:rPr>
          <w:i/>
        </w:rPr>
        <w:t xml:space="preserve"> </w:t>
      </w:r>
      <w:proofErr w:type="spellStart"/>
      <w:r w:rsidRPr="00802B95">
        <w:rPr>
          <w:i/>
          <w:lang w:val="en-US"/>
        </w:rPr>
        <w:t>области</w:t>
      </w:r>
      <w:proofErr w:type="spellEnd"/>
      <w:r w:rsidRPr="00802B95">
        <w:rPr>
          <w:i/>
        </w:rPr>
        <w:t xml:space="preserve"> </w:t>
      </w:r>
      <w:proofErr w:type="spellStart"/>
      <w:r w:rsidRPr="00802B95">
        <w:rPr>
          <w:i/>
          <w:lang w:val="en-US"/>
        </w:rPr>
        <w:t>мужчина</w:t>
      </w:r>
      <w:proofErr w:type="spellEnd"/>
      <w:r w:rsidRPr="00802B95">
        <w:rPr>
          <w:i/>
        </w:rPr>
        <w:t xml:space="preserve"> </w:t>
      </w:r>
      <w:proofErr w:type="spellStart"/>
      <w:r w:rsidRPr="00802B95">
        <w:rPr>
          <w:i/>
          <w:lang w:val="en-US"/>
        </w:rPr>
        <w:t>не</w:t>
      </w:r>
      <w:proofErr w:type="spellEnd"/>
      <w:r w:rsidRPr="00802B95">
        <w:rPr>
          <w:i/>
        </w:rPr>
        <w:t xml:space="preserve"> </w:t>
      </w:r>
      <w:proofErr w:type="spellStart"/>
      <w:r w:rsidRPr="00802B95">
        <w:rPr>
          <w:i/>
          <w:lang w:val="en-US"/>
        </w:rPr>
        <w:t>пришел</w:t>
      </w:r>
      <w:proofErr w:type="spellEnd"/>
      <w:r w:rsidRPr="00802B95">
        <w:rPr>
          <w:i/>
        </w:rPr>
        <w:t xml:space="preserve"> </w:t>
      </w:r>
      <w:r w:rsidRPr="00802B95">
        <w:rPr>
          <w:i/>
          <w:lang w:val="en-US"/>
        </w:rPr>
        <w:t>в</w:t>
      </w:r>
      <w:r w:rsidRPr="00802B95">
        <w:rPr>
          <w:i/>
        </w:rPr>
        <w:t xml:space="preserve"> </w:t>
      </w:r>
      <w:r w:rsidRPr="00802B95">
        <w:rPr>
          <w:i/>
          <w:lang w:val="en-US"/>
        </w:rPr>
        <w:t>ТЦК</w:t>
      </w:r>
      <w:r w:rsidRPr="00802B95">
        <w:rPr>
          <w:i/>
        </w:rPr>
        <w:t xml:space="preserve">, </w:t>
      </w:r>
      <w:proofErr w:type="spellStart"/>
      <w:r w:rsidRPr="00802B95">
        <w:rPr>
          <w:i/>
          <w:lang w:val="en-US"/>
        </w:rPr>
        <w:t>потому</w:t>
      </w:r>
      <w:proofErr w:type="spellEnd"/>
      <w:r w:rsidRPr="00802B95">
        <w:rPr>
          <w:i/>
        </w:rPr>
        <w:t xml:space="preserve"> </w:t>
      </w:r>
      <w:proofErr w:type="spellStart"/>
      <w:r w:rsidRPr="00802B95">
        <w:rPr>
          <w:i/>
          <w:lang w:val="en-US"/>
        </w:rPr>
        <w:t>что</w:t>
      </w:r>
      <w:proofErr w:type="spellEnd"/>
      <w:r w:rsidRPr="00802B95">
        <w:rPr>
          <w:i/>
        </w:rPr>
        <w:t xml:space="preserve"> </w:t>
      </w:r>
      <w:proofErr w:type="spellStart"/>
      <w:r w:rsidRPr="00802B95">
        <w:rPr>
          <w:i/>
          <w:lang w:val="en-US"/>
        </w:rPr>
        <w:t>не</w:t>
      </w:r>
      <w:proofErr w:type="spellEnd"/>
      <w:r w:rsidRPr="00802B95">
        <w:rPr>
          <w:i/>
        </w:rPr>
        <w:t xml:space="preserve"> </w:t>
      </w:r>
      <w:proofErr w:type="spellStart"/>
      <w:r w:rsidRPr="00802B95">
        <w:rPr>
          <w:i/>
          <w:lang w:val="en-US"/>
        </w:rPr>
        <w:t>ходили</w:t>
      </w:r>
      <w:proofErr w:type="spellEnd"/>
      <w:r w:rsidRPr="00802B95">
        <w:rPr>
          <w:i/>
        </w:rPr>
        <w:t xml:space="preserve"> </w:t>
      </w:r>
      <w:proofErr w:type="spellStart"/>
      <w:r w:rsidRPr="00802B95">
        <w:rPr>
          <w:i/>
          <w:lang w:val="en-US"/>
        </w:rPr>
        <w:t>автобусы</w:t>
      </w:r>
      <w:proofErr w:type="spellEnd"/>
      <w:r w:rsidRPr="00802B95">
        <w:rPr>
          <w:i/>
        </w:rPr>
        <w:t xml:space="preserve">: </w:t>
      </w:r>
      <w:proofErr w:type="spellStart"/>
      <w:r w:rsidRPr="00802B95">
        <w:rPr>
          <w:i/>
          <w:lang w:val="en-US"/>
        </w:rPr>
        <w:t>как</w:t>
      </w:r>
      <w:proofErr w:type="spellEnd"/>
      <w:r w:rsidRPr="00802B95">
        <w:rPr>
          <w:i/>
        </w:rPr>
        <w:t xml:space="preserve"> </w:t>
      </w:r>
      <w:proofErr w:type="spellStart"/>
      <w:r w:rsidRPr="00802B95">
        <w:rPr>
          <w:i/>
          <w:lang w:val="en-US"/>
        </w:rPr>
        <w:t>его</w:t>
      </w:r>
      <w:proofErr w:type="spellEnd"/>
      <w:r w:rsidRPr="00802B95">
        <w:rPr>
          <w:i/>
        </w:rPr>
        <w:t xml:space="preserve"> </w:t>
      </w:r>
      <w:proofErr w:type="spellStart"/>
      <w:r w:rsidRPr="00802B95">
        <w:rPr>
          <w:i/>
          <w:lang w:val="en-US"/>
        </w:rPr>
        <w:t>наказали</w:t>
      </w:r>
      <w:proofErr w:type="spellEnd"/>
      <w:r w:rsidRPr="00B87279">
        <w:t>.</w:t>
      </w:r>
      <w:r>
        <w:t xml:space="preserve"> </w:t>
      </w:r>
      <w:hyperlink r:id="rId55" w:history="1">
        <w:r w:rsidRPr="00B87279">
          <w:rPr>
            <w:rStyle w:val="Hyperlinkki"/>
          </w:rPr>
          <w:t>https://www.unian.net/society/na-hmelnichchini-cholovik-ne-priyshov-v-tck-bo-ne-hodili-avtobusi-yak-yogo-pokarali-12868902.html</w:t>
        </w:r>
      </w:hyperlink>
      <w:r w:rsidRPr="00B87279">
        <w:t xml:space="preserve"> (kä</w:t>
      </w:r>
      <w:r>
        <w:t xml:space="preserve">yty 13.2.2025). </w:t>
      </w:r>
    </w:p>
    <w:p w14:paraId="62C2ED6D" w14:textId="497C9987" w:rsidR="00B87279" w:rsidRDefault="00B87279" w:rsidP="006B218B">
      <w:pPr>
        <w:ind w:left="720"/>
        <w:jc w:val="left"/>
      </w:pPr>
      <w:r w:rsidRPr="00B87279">
        <w:t xml:space="preserve">25.10.2024. </w:t>
      </w:r>
      <w:r w:rsidRPr="00802B95">
        <w:rPr>
          <w:i/>
          <w:lang w:val="en-US"/>
        </w:rPr>
        <w:t>В</w:t>
      </w:r>
      <w:r w:rsidRPr="00802B95">
        <w:rPr>
          <w:i/>
        </w:rPr>
        <w:t xml:space="preserve"> </w:t>
      </w:r>
      <w:proofErr w:type="spellStart"/>
      <w:r w:rsidRPr="00802B95">
        <w:rPr>
          <w:i/>
          <w:lang w:val="en-US"/>
        </w:rPr>
        <w:t>Киеве</w:t>
      </w:r>
      <w:proofErr w:type="spellEnd"/>
      <w:r w:rsidRPr="00802B95">
        <w:rPr>
          <w:i/>
        </w:rPr>
        <w:t xml:space="preserve"> </w:t>
      </w:r>
      <w:proofErr w:type="spellStart"/>
      <w:r w:rsidRPr="00802B95">
        <w:rPr>
          <w:i/>
          <w:lang w:val="en-US"/>
        </w:rPr>
        <w:t>вынесены</w:t>
      </w:r>
      <w:proofErr w:type="spellEnd"/>
      <w:r w:rsidRPr="00802B95">
        <w:rPr>
          <w:i/>
        </w:rPr>
        <w:t xml:space="preserve"> </w:t>
      </w:r>
      <w:proofErr w:type="spellStart"/>
      <w:r w:rsidRPr="00802B95">
        <w:rPr>
          <w:i/>
          <w:lang w:val="en-US"/>
        </w:rPr>
        <w:t>первые</w:t>
      </w:r>
      <w:proofErr w:type="spellEnd"/>
      <w:r w:rsidRPr="00802B95">
        <w:rPr>
          <w:i/>
        </w:rPr>
        <w:t xml:space="preserve"> </w:t>
      </w:r>
      <w:proofErr w:type="spellStart"/>
      <w:r w:rsidRPr="00802B95">
        <w:rPr>
          <w:i/>
          <w:lang w:val="en-US"/>
        </w:rPr>
        <w:t>приговоры</w:t>
      </w:r>
      <w:proofErr w:type="spellEnd"/>
      <w:r w:rsidRPr="00802B95">
        <w:rPr>
          <w:i/>
        </w:rPr>
        <w:t xml:space="preserve"> </w:t>
      </w:r>
      <w:proofErr w:type="spellStart"/>
      <w:r w:rsidRPr="00802B95">
        <w:rPr>
          <w:i/>
          <w:lang w:val="en-US"/>
        </w:rPr>
        <w:t>уклонистам</w:t>
      </w:r>
      <w:proofErr w:type="spellEnd"/>
      <w:r w:rsidRPr="00802B95">
        <w:rPr>
          <w:i/>
        </w:rPr>
        <w:t>.</w:t>
      </w:r>
      <w:r>
        <w:t xml:space="preserve"> </w:t>
      </w:r>
      <w:hyperlink r:id="rId56" w:history="1">
        <w:r w:rsidR="006B218B" w:rsidRPr="00ED206B">
          <w:rPr>
            <w:rStyle w:val="Hyperlinkki"/>
          </w:rPr>
          <w:t>https://www.unian.net/society/novosti-kieva-v-stolice-vyneseny-pervye-prigovory-uklonistam-novosti-kieva-12799650.html</w:t>
        </w:r>
      </w:hyperlink>
      <w:r>
        <w:t xml:space="preserve"> </w:t>
      </w:r>
      <w:r w:rsidRPr="00B87279">
        <w:t>(kä</w:t>
      </w:r>
      <w:r>
        <w:t>yty 13.2.2025).</w:t>
      </w:r>
    </w:p>
    <w:p w14:paraId="0CDC0B46" w14:textId="654A8513" w:rsidR="00956392" w:rsidRPr="00956392" w:rsidRDefault="00956392" w:rsidP="006B218B">
      <w:pPr>
        <w:ind w:left="720"/>
        <w:jc w:val="left"/>
      </w:pPr>
      <w:r w:rsidRPr="00956392">
        <w:t xml:space="preserve">19.7.2024. </w:t>
      </w:r>
      <w:proofErr w:type="spellStart"/>
      <w:r w:rsidRPr="00802B95">
        <w:rPr>
          <w:i/>
          <w:lang w:val="en-US"/>
        </w:rPr>
        <w:t>Мобилизация</w:t>
      </w:r>
      <w:proofErr w:type="spellEnd"/>
      <w:r w:rsidRPr="00802B95">
        <w:rPr>
          <w:i/>
        </w:rPr>
        <w:t xml:space="preserve"> </w:t>
      </w:r>
      <w:r w:rsidRPr="00802B95">
        <w:rPr>
          <w:i/>
          <w:lang w:val="en-US"/>
        </w:rPr>
        <w:t>в</w:t>
      </w:r>
      <w:r w:rsidRPr="00802B95">
        <w:rPr>
          <w:i/>
        </w:rPr>
        <w:t xml:space="preserve"> </w:t>
      </w:r>
      <w:proofErr w:type="spellStart"/>
      <w:r w:rsidRPr="00802B95">
        <w:rPr>
          <w:i/>
          <w:lang w:val="en-US"/>
        </w:rPr>
        <w:t>Украине</w:t>
      </w:r>
      <w:proofErr w:type="spellEnd"/>
      <w:r w:rsidRPr="00802B95">
        <w:rPr>
          <w:i/>
        </w:rPr>
        <w:t xml:space="preserve">: </w:t>
      </w:r>
      <w:proofErr w:type="spellStart"/>
      <w:r w:rsidRPr="00802B95">
        <w:rPr>
          <w:i/>
          <w:lang w:val="en-US"/>
        </w:rPr>
        <w:t>Верховный</w:t>
      </w:r>
      <w:proofErr w:type="spellEnd"/>
      <w:r w:rsidRPr="00802B95">
        <w:rPr>
          <w:i/>
        </w:rPr>
        <w:t xml:space="preserve"> </w:t>
      </w:r>
      <w:proofErr w:type="spellStart"/>
      <w:r w:rsidRPr="00802B95">
        <w:rPr>
          <w:i/>
          <w:lang w:val="en-US"/>
        </w:rPr>
        <w:t>суд</w:t>
      </w:r>
      <w:proofErr w:type="spellEnd"/>
      <w:r w:rsidRPr="00802B95">
        <w:rPr>
          <w:i/>
        </w:rPr>
        <w:t xml:space="preserve"> </w:t>
      </w:r>
      <w:proofErr w:type="spellStart"/>
      <w:r w:rsidRPr="00802B95">
        <w:rPr>
          <w:i/>
          <w:lang w:val="en-US"/>
        </w:rPr>
        <w:t>поставил</w:t>
      </w:r>
      <w:proofErr w:type="spellEnd"/>
      <w:r w:rsidRPr="00802B95">
        <w:rPr>
          <w:i/>
        </w:rPr>
        <w:t xml:space="preserve"> </w:t>
      </w:r>
      <w:proofErr w:type="spellStart"/>
      <w:r w:rsidRPr="00802B95">
        <w:rPr>
          <w:i/>
          <w:lang w:val="en-US"/>
        </w:rPr>
        <w:t>точку</w:t>
      </w:r>
      <w:proofErr w:type="spellEnd"/>
      <w:r w:rsidRPr="00802B95">
        <w:rPr>
          <w:i/>
        </w:rPr>
        <w:t xml:space="preserve"> </w:t>
      </w:r>
      <w:r w:rsidRPr="00802B95">
        <w:rPr>
          <w:i/>
          <w:lang w:val="en-US"/>
        </w:rPr>
        <w:t>в</w:t>
      </w:r>
      <w:r w:rsidRPr="00802B95">
        <w:rPr>
          <w:i/>
        </w:rPr>
        <w:t xml:space="preserve"> </w:t>
      </w:r>
      <w:proofErr w:type="spellStart"/>
      <w:r w:rsidRPr="00802B95">
        <w:rPr>
          <w:i/>
          <w:lang w:val="en-US"/>
        </w:rPr>
        <w:t>отказе</w:t>
      </w:r>
      <w:proofErr w:type="spellEnd"/>
      <w:r w:rsidRPr="00802B95">
        <w:rPr>
          <w:i/>
        </w:rPr>
        <w:t xml:space="preserve"> </w:t>
      </w:r>
      <w:proofErr w:type="spellStart"/>
      <w:r w:rsidRPr="00802B95">
        <w:rPr>
          <w:i/>
          <w:lang w:val="en-US"/>
        </w:rPr>
        <w:t>от</w:t>
      </w:r>
      <w:proofErr w:type="spellEnd"/>
      <w:r w:rsidRPr="00802B95">
        <w:rPr>
          <w:i/>
        </w:rPr>
        <w:t xml:space="preserve"> </w:t>
      </w:r>
      <w:proofErr w:type="spellStart"/>
      <w:r w:rsidRPr="00802B95">
        <w:rPr>
          <w:i/>
          <w:lang w:val="en-US"/>
        </w:rPr>
        <w:t>службы</w:t>
      </w:r>
      <w:proofErr w:type="spellEnd"/>
      <w:r w:rsidRPr="00802B95">
        <w:rPr>
          <w:i/>
        </w:rPr>
        <w:t xml:space="preserve"> </w:t>
      </w:r>
      <w:proofErr w:type="spellStart"/>
      <w:r w:rsidRPr="00802B95">
        <w:rPr>
          <w:i/>
          <w:lang w:val="en-US"/>
        </w:rPr>
        <w:t>из</w:t>
      </w:r>
      <w:proofErr w:type="spellEnd"/>
      <w:r w:rsidRPr="00802B95">
        <w:rPr>
          <w:i/>
        </w:rPr>
        <w:t>-</w:t>
      </w:r>
      <w:proofErr w:type="spellStart"/>
      <w:r w:rsidRPr="00802B95">
        <w:rPr>
          <w:i/>
          <w:lang w:val="en-US"/>
        </w:rPr>
        <w:t>за</w:t>
      </w:r>
      <w:proofErr w:type="spellEnd"/>
      <w:r w:rsidRPr="00802B95">
        <w:rPr>
          <w:i/>
        </w:rPr>
        <w:t xml:space="preserve"> </w:t>
      </w:r>
      <w:proofErr w:type="spellStart"/>
      <w:r w:rsidRPr="00802B95">
        <w:rPr>
          <w:i/>
          <w:lang w:val="en-US"/>
        </w:rPr>
        <w:t>религии</w:t>
      </w:r>
      <w:proofErr w:type="spellEnd"/>
      <w:r w:rsidRPr="00802B95">
        <w:rPr>
          <w:i/>
        </w:rPr>
        <w:t xml:space="preserve">. </w:t>
      </w:r>
      <w:hyperlink r:id="rId57" w:history="1">
        <w:r w:rsidRPr="00956392">
          <w:rPr>
            <w:rStyle w:val="Hyperlinkki"/>
          </w:rPr>
          <w:t>https://www.unian.net/society/uklonenie-ot-mobilizacii-iz-za-religii-v-verhovnom-sude-postavili-tochku-12701562.html</w:t>
        </w:r>
      </w:hyperlink>
      <w:r w:rsidRPr="00956392">
        <w:t xml:space="preserve"> (kä</w:t>
      </w:r>
      <w:r>
        <w:t xml:space="preserve">yty 11.2.2025). </w:t>
      </w:r>
    </w:p>
    <w:p w14:paraId="217C325A" w14:textId="43DF4A65" w:rsidR="00886C91" w:rsidRPr="005C4E50" w:rsidRDefault="00886C91" w:rsidP="003C5102">
      <w:pPr>
        <w:jc w:val="left"/>
      </w:pPr>
      <w:proofErr w:type="spellStart"/>
      <w:r w:rsidRPr="00886C91">
        <w:t>Харківська</w:t>
      </w:r>
      <w:proofErr w:type="spellEnd"/>
      <w:r w:rsidRPr="00886C91">
        <w:t xml:space="preserve"> </w:t>
      </w:r>
      <w:proofErr w:type="spellStart"/>
      <w:r w:rsidRPr="00886C91">
        <w:t>правозахисна</w:t>
      </w:r>
      <w:proofErr w:type="spellEnd"/>
      <w:r w:rsidRPr="00886C91">
        <w:t xml:space="preserve"> </w:t>
      </w:r>
      <w:proofErr w:type="spellStart"/>
      <w:r w:rsidRPr="00886C91">
        <w:t>група</w:t>
      </w:r>
      <w:proofErr w:type="spellEnd"/>
      <w:r w:rsidR="00802B95">
        <w:t xml:space="preserve"> [</w:t>
      </w:r>
      <w:proofErr w:type="spellStart"/>
      <w:r w:rsidR="00802B95">
        <w:t>H</w:t>
      </w:r>
      <w:r w:rsidR="00E136A0">
        <w:t>’</w:t>
      </w:r>
      <w:r w:rsidR="00802B95">
        <w:t>ar</w:t>
      </w:r>
      <w:r w:rsidR="00426454">
        <w:t>kivsk</w:t>
      </w:r>
      <w:r w:rsidR="00802B95">
        <w:t>a</w:t>
      </w:r>
      <w:proofErr w:type="spellEnd"/>
      <w:r w:rsidR="00802B95">
        <w:t xml:space="preserve"> </w:t>
      </w:r>
      <w:proofErr w:type="spellStart"/>
      <w:r w:rsidR="00802B95">
        <w:t>pravozah</w:t>
      </w:r>
      <w:r w:rsidR="00426454">
        <w:t>’</w:t>
      </w:r>
      <w:r w:rsidR="00802B95">
        <w:t>ysna</w:t>
      </w:r>
      <w:proofErr w:type="spellEnd"/>
      <w:r w:rsidR="00802B95">
        <w:t xml:space="preserve"> </w:t>
      </w:r>
      <w:proofErr w:type="spellStart"/>
      <w:r w:rsidR="00802B95">
        <w:t>hrupa</w:t>
      </w:r>
      <w:proofErr w:type="spellEnd"/>
      <w:r w:rsidR="00802B95">
        <w:t>]</w:t>
      </w:r>
      <w:r>
        <w:t xml:space="preserve"> 18.5.2024. </w:t>
      </w:r>
      <w:proofErr w:type="spellStart"/>
      <w:r w:rsidRPr="00802B95">
        <w:rPr>
          <w:i/>
        </w:rPr>
        <w:t>Закон</w:t>
      </w:r>
      <w:proofErr w:type="spellEnd"/>
      <w:r w:rsidRPr="00802B95">
        <w:rPr>
          <w:i/>
        </w:rPr>
        <w:t xml:space="preserve"> </w:t>
      </w:r>
      <w:proofErr w:type="spellStart"/>
      <w:r w:rsidRPr="00802B95">
        <w:rPr>
          <w:i/>
        </w:rPr>
        <w:t>про</w:t>
      </w:r>
      <w:proofErr w:type="spellEnd"/>
      <w:r w:rsidRPr="00802B95">
        <w:rPr>
          <w:i/>
        </w:rPr>
        <w:t xml:space="preserve"> </w:t>
      </w:r>
      <w:proofErr w:type="spellStart"/>
      <w:r w:rsidRPr="00802B95">
        <w:rPr>
          <w:i/>
        </w:rPr>
        <w:t>мобілізацію</w:t>
      </w:r>
      <w:proofErr w:type="spellEnd"/>
      <w:r w:rsidRPr="00802B95">
        <w:rPr>
          <w:i/>
        </w:rPr>
        <w:t xml:space="preserve">: </w:t>
      </w:r>
      <w:proofErr w:type="spellStart"/>
      <w:r w:rsidRPr="00802B95">
        <w:rPr>
          <w:i/>
        </w:rPr>
        <w:t>Аналіз</w:t>
      </w:r>
      <w:proofErr w:type="spellEnd"/>
      <w:r w:rsidRPr="00802B95">
        <w:rPr>
          <w:i/>
        </w:rPr>
        <w:t xml:space="preserve"> </w:t>
      </w:r>
      <w:proofErr w:type="spellStart"/>
      <w:r w:rsidRPr="00802B95">
        <w:rPr>
          <w:i/>
        </w:rPr>
        <w:t>Харківської</w:t>
      </w:r>
      <w:proofErr w:type="spellEnd"/>
      <w:r w:rsidRPr="00802B95">
        <w:rPr>
          <w:i/>
        </w:rPr>
        <w:t xml:space="preserve"> </w:t>
      </w:r>
      <w:proofErr w:type="spellStart"/>
      <w:r w:rsidRPr="00802B95">
        <w:rPr>
          <w:i/>
        </w:rPr>
        <w:t>правозахисної</w:t>
      </w:r>
      <w:proofErr w:type="spellEnd"/>
      <w:r w:rsidRPr="00802B95">
        <w:rPr>
          <w:i/>
        </w:rPr>
        <w:t xml:space="preserve"> </w:t>
      </w:r>
      <w:proofErr w:type="spellStart"/>
      <w:r w:rsidRPr="00802B95">
        <w:rPr>
          <w:i/>
        </w:rPr>
        <w:t>групи</w:t>
      </w:r>
      <w:proofErr w:type="spellEnd"/>
      <w:r w:rsidRPr="00802B95">
        <w:rPr>
          <w:i/>
        </w:rPr>
        <w:t>.</w:t>
      </w:r>
      <w:r>
        <w:t xml:space="preserve"> </w:t>
      </w:r>
      <w:hyperlink r:id="rId58" w:history="1">
        <w:r w:rsidRPr="00ED206B">
          <w:rPr>
            <w:rStyle w:val="Hyperlinkki"/>
          </w:rPr>
          <w:t>https://khpg.org/1608813683</w:t>
        </w:r>
      </w:hyperlink>
      <w:r>
        <w:t xml:space="preserve"> </w:t>
      </w:r>
      <w:r w:rsidRPr="00EC5865">
        <w:t>(kä</w:t>
      </w:r>
      <w:r>
        <w:t>yty 13.2.2025).</w:t>
      </w:r>
    </w:p>
    <w:p w14:paraId="6D580357" w14:textId="77777777" w:rsidR="00082DFE" w:rsidRPr="001D5CAA" w:rsidRDefault="00130657" w:rsidP="00082DFE">
      <w:pPr>
        <w:pStyle w:val="LeiptekstiMigri"/>
        <w:ind w:left="0"/>
        <w:rPr>
          <w:lang w:val="en-GB"/>
        </w:rPr>
      </w:pPr>
      <w:r>
        <w:rPr>
          <w:b/>
        </w:rPr>
        <w:lastRenderedPageBreak/>
        <w:pict w14:anchorId="4787F94D">
          <v:rect id="_x0000_i1028" style="width:0;height:1.5pt" o:hralign="center" o:hrstd="t" o:hr="t" fillcolor="#a0a0a0" stroked="f"/>
        </w:pict>
      </w:r>
    </w:p>
    <w:p w14:paraId="64851857" w14:textId="77777777" w:rsidR="00082DFE" w:rsidRDefault="001D63F6" w:rsidP="00810134">
      <w:pPr>
        <w:pStyle w:val="Numeroimatonotsikko"/>
      </w:pPr>
      <w:r>
        <w:t>Tietoja vastauksesta</w:t>
      </w:r>
    </w:p>
    <w:p w14:paraId="6103A5A2"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63F6247F" w14:textId="77777777" w:rsidR="001D63F6" w:rsidRPr="00BC367A" w:rsidRDefault="001D63F6" w:rsidP="00810134">
      <w:pPr>
        <w:pStyle w:val="Numeroimatonotsikko"/>
        <w:rPr>
          <w:lang w:val="en-GB"/>
        </w:rPr>
      </w:pPr>
      <w:r w:rsidRPr="00BC367A">
        <w:rPr>
          <w:lang w:val="en-GB"/>
        </w:rPr>
        <w:t>Information on the response</w:t>
      </w:r>
    </w:p>
    <w:p w14:paraId="74E30482"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4430F067" w14:textId="77777777" w:rsidR="00B112B8" w:rsidRPr="00A35BCB" w:rsidRDefault="00B112B8" w:rsidP="00A35BCB">
      <w:pPr>
        <w:rPr>
          <w:lang w:val="en-GB"/>
        </w:rPr>
      </w:pPr>
    </w:p>
    <w:sectPr w:rsidR="00B112B8" w:rsidRPr="00A35BCB" w:rsidSect="00072438">
      <w:headerReference w:type="default" r:id="rId59"/>
      <w:headerReference w:type="first" r:id="rId60"/>
      <w:footerReference w:type="first" r:id="rId61"/>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5D54DE" w14:textId="77777777" w:rsidR="00832016" w:rsidRDefault="00832016" w:rsidP="007E0069">
      <w:pPr>
        <w:spacing w:after="0" w:line="240" w:lineRule="auto"/>
      </w:pPr>
      <w:r>
        <w:separator/>
      </w:r>
    </w:p>
  </w:endnote>
  <w:endnote w:type="continuationSeparator" w:id="0">
    <w:p w14:paraId="3AF0BD03" w14:textId="77777777" w:rsidR="00832016" w:rsidRDefault="00832016"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D8CB4" w14:textId="77777777" w:rsidR="00832016" w:rsidRDefault="00832016"/>
  <w:tbl>
    <w:tblPr>
      <w:tblStyle w:val="TaulukkoRuudukko"/>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832016" w:rsidRPr="00A83D54" w14:paraId="6BB93F42" w14:textId="77777777" w:rsidTr="00483E37">
      <w:trPr>
        <w:trHeight w:val="189"/>
      </w:trPr>
      <w:tc>
        <w:tcPr>
          <w:tcW w:w="1560" w:type="dxa"/>
        </w:tcPr>
        <w:p w14:paraId="1FCBABDC" w14:textId="77777777" w:rsidR="00832016" w:rsidRPr="00A83D54" w:rsidRDefault="00832016" w:rsidP="00337E76">
          <w:pPr>
            <w:pStyle w:val="Alatunniste"/>
            <w:rPr>
              <w:sz w:val="14"/>
              <w:szCs w:val="14"/>
            </w:rPr>
          </w:pPr>
        </w:p>
      </w:tc>
      <w:tc>
        <w:tcPr>
          <w:tcW w:w="2551" w:type="dxa"/>
        </w:tcPr>
        <w:p w14:paraId="638CE1EC" w14:textId="77777777" w:rsidR="00832016" w:rsidRPr="00A83D54" w:rsidRDefault="00832016" w:rsidP="00337E76">
          <w:pPr>
            <w:pStyle w:val="Alatunniste"/>
            <w:rPr>
              <w:sz w:val="14"/>
              <w:szCs w:val="14"/>
            </w:rPr>
          </w:pPr>
        </w:p>
      </w:tc>
      <w:tc>
        <w:tcPr>
          <w:tcW w:w="2552" w:type="dxa"/>
        </w:tcPr>
        <w:p w14:paraId="2EC4141F" w14:textId="77777777" w:rsidR="00832016" w:rsidRPr="00A83D54" w:rsidRDefault="00832016" w:rsidP="00337E76">
          <w:pPr>
            <w:pStyle w:val="Alatunniste"/>
            <w:rPr>
              <w:sz w:val="14"/>
              <w:szCs w:val="14"/>
            </w:rPr>
          </w:pPr>
        </w:p>
      </w:tc>
      <w:tc>
        <w:tcPr>
          <w:tcW w:w="2830" w:type="dxa"/>
        </w:tcPr>
        <w:p w14:paraId="3344A6A1" w14:textId="77777777" w:rsidR="00832016" w:rsidRPr="00A83D54" w:rsidRDefault="00832016" w:rsidP="00337E76">
          <w:pPr>
            <w:pStyle w:val="Alatunniste"/>
            <w:rPr>
              <w:sz w:val="14"/>
              <w:szCs w:val="14"/>
            </w:rPr>
          </w:pPr>
        </w:p>
      </w:tc>
    </w:tr>
    <w:tr w:rsidR="00832016" w:rsidRPr="00A83D54" w14:paraId="71104B4B" w14:textId="77777777" w:rsidTr="00483E37">
      <w:trPr>
        <w:trHeight w:val="189"/>
      </w:trPr>
      <w:tc>
        <w:tcPr>
          <w:tcW w:w="1560" w:type="dxa"/>
        </w:tcPr>
        <w:p w14:paraId="3CBCBFD6" w14:textId="77777777" w:rsidR="00832016" w:rsidRPr="00A83D54" w:rsidRDefault="00832016" w:rsidP="00337E76">
          <w:pPr>
            <w:pStyle w:val="Alatunniste"/>
            <w:rPr>
              <w:sz w:val="14"/>
              <w:szCs w:val="14"/>
            </w:rPr>
          </w:pPr>
        </w:p>
      </w:tc>
      <w:tc>
        <w:tcPr>
          <w:tcW w:w="2551" w:type="dxa"/>
        </w:tcPr>
        <w:p w14:paraId="30184E22" w14:textId="77777777" w:rsidR="00832016" w:rsidRPr="00A83D54" w:rsidRDefault="00832016" w:rsidP="00337E76">
          <w:pPr>
            <w:pStyle w:val="Alatunniste"/>
            <w:rPr>
              <w:sz w:val="14"/>
              <w:szCs w:val="14"/>
            </w:rPr>
          </w:pPr>
        </w:p>
      </w:tc>
      <w:tc>
        <w:tcPr>
          <w:tcW w:w="2552" w:type="dxa"/>
        </w:tcPr>
        <w:p w14:paraId="2F7A3C94" w14:textId="77777777" w:rsidR="00832016" w:rsidRPr="00A83D54" w:rsidRDefault="00832016" w:rsidP="00337E76">
          <w:pPr>
            <w:pStyle w:val="Alatunniste"/>
            <w:rPr>
              <w:sz w:val="14"/>
              <w:szCs w:val="14"/>
            </w:rPr>
          </w:pPr>
        </w:p>
      </w:tc>
      <w:tc>
        <w:tcPr>
          <w:tcW w:w="2830" w:type="dxa"/>
        </w:tcPr>
        <w:p w14:paraId="7F72C584" w14:textId="77777777" w:rsidR="00832016" w:rsidRPr="00A83D54" w:rsidRDefault="00832016" w:rsidP="00337E76">
          <w:pPr>
            <w:pStyle w:val="Alatunniste"/>
            <w:rPr>
              <w:sz w:val="14"/>
              <w:szCs w:val="14"/>
            </w:rPr>
          </w:pPr>
        </w:p>
      </w:tc>
    </w:tr>
    <w:tr w:rsidR="00832016" w:rsidRPr="00A83D54" w14:paraId="0ACF844A" w14:textId="77777777" w:rsidTr="00483E37">
      <w:trPr>
        <w:trHeight w:val="189"/>
      </w:trPr>
      <w:tc>
        <w:tcPr>
          <w:tcW w:w="1560" w:type="dxa"/>
        </w:tcPr>
        <w:p w14:paraId="19255D48" w14:textId="77777777" w:rsidR="00832016" w:rsidRPr="00A83D54" w:rsidRDefault="00832016" w:rsidP="00337E76">
          <w:pPr>
            <w:pStyle w:val="Alatunniste"/>
            <w:rPr>
              <w:sz w:val="14"/>
              <w:szCs w:val="14"/>
            </w:rPr>
          </w:pPr>
        </w:p>
      </w:tc>
      <w:tc>
        <w:tcPr>
          <w:tcW w:w="2551" w:type="dxa"/>
        </w:tcPr>
        <w:p w14:paraId="49784F53" w14:textId="77777777" w:rsidR="00832016" w:rsidRPr="00A83D54" w:rsidRDefault="00832016" w:rsidP="00337E76">
          <w:pPr>
            <w:pStyle w:val="Alatunniste"/>
            <w:rPr>
              <w:sz w:val="14"/>
              <w:szCs w:val="14"/>
            </w:rPr>
          </w:pPr>
        </w:p>
      </w:tc>
      <w:tc>
        <w:tcPr>
          <w:tcW w:w="2552" w:type="dxa"/>
        </w:tcPr>
        <w:p w14:paraId="2787F786" w14:textId="77777777" w:rsidR="00832016" w:rsidRPr="00A83D54" w:rsidRDefault="00832016" w:rsidP="00337E76">
          <w:pPr>
            <w:pStyle w:val="Alatunniste"/>
            <w:rPr>
              <w:sz w:val="14"/>
              <w:szCs w:val="14"/>
            </w:rPr>
          </w:pPr>
        </w:p>
      </w:tc>
      <w:tc>
        <w:tcPr>
          <w:tcW w:w="2830" w:type="dxa"/>
        </w:tcPr>
        <w:p w14:paraId="262F9763" w14:textId="77777777" w:rsidR="00832016" w:rsidRPr="00A83D54" w:rsidRDefault="00832016" w:rsidP="00337E76">
          <w:pPr>
            <w:pStyle w:val="Alatunniste"/>
            <w:rPr>
              <w:sz w:val="14"/>
              <w:szCs w:val="14"/>
            </w:rPr>
          </w:pPr>
        </w:p>
      </w:tc>
    </w:tr>
  </w:tbl>
  <w:p w14:paraId="5612BDC2" w14:textId="77777777" w:rsidR="00832016" w:rsidRDefault="00832016">
    <w:pPr>
      <w:pStyle w:val="Alatunniste"/>
    </w:pPr>
    <w:r w:rsidRPr="00A83D54">
      <w:rPr>
        <w:noProof/>
        <w:sz w:val="14"/>
        <w:szCs w:val="14"/>
        <w:lang w:eastAsia="fi-FI"/>
      </w:rPr>
      <w:drawing>
        <wp:anchor distT="0" distB="0" distL="114300" distR="114300" simplePos="0" relativeHeight="251667456" behindDoc="0" locked="0" layoutInCell="1" allowOverlap="1" wp14:anchorId="6F86EDE6" wp14:editId="266183CC">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2806A221" w14:textId="77777777" w:rsidR="00832016" w:rsidRDefault="00832016">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CB278E" w14:textId="77777777" w:rsidR="00832016" w:rsidRDefault="00832016" w:rsidP="007E0069">
      <w:pPr>
        <w:spacing w:after="0" w:line="240" w:lineRule="auto"/>
      </w:pPr>
      <w:r>
        <w:separator/>
      </w:r>
    </w:p>
  </w:footnote>
  <w:footnote w:type="continuationSeparator" w:id="0">
    <w:p w14:paraId="6BC3F71C" w14:textId="77777777" w:rsidR="00832016" w:rsidRDefault="00832016" w:rsidP="007E0069">
      <w:pPr>
        <w:spacing w:after="0" w:line="240" w:lineRule="auto"/>
      </w:pPr>
      <w:r>
        <w:continuationSeparator/>
      </w:r>
    </w:p>
  </w:footnote>
  <w:footnote w:id="1">
    <w:p w14:paraId="34B05FB7" w14:textId="0D5B9696" w:rsidR="00832016" w:rsidRPr="00243224" w:rsidRDefault="00832016" w:rsidP="00E96992">
      <w:pPr>
        <w:pStyle w:val="Alaviitteenteksti"/>
        <w:rPr>
          <w:lang w:val="sv-SE"/>
        </w:rPr>
      </w:pPr>
      <w:r>
        <w:rPr>
          <w:rStyle w:val="Alaviitteenviite"/>
        </w:rPr>
        <w:footnoteRef/>
      </w:r>
      <w:r w:rsidRPr="00243224">
        <w:rPr>
          <w:lang w:val="sv-SE"/>
        </w:rPr>
        <w:t xml:space="preserve"> Ukraina 28.6.1996, 65 §. </w:t>
      </w:r>
    </w:p>
  </w:footnote>
  <w:footnote w:id="2">
    <w:p w14:paraId="6CC6D309" w14:textId="7293AE09" w:rsidR="00832016" w:rsidRPr="00243224" w:rsidRDefault="00832016" w:rsidP="00E96992">
      <w:pPr>
        <w:pStyle w:val="Alaviitteenteksti"/>
        <w:rPr>
          <w:color w:val="0563C1" w:themeColor="hyperlink"/>
          <w:u w:val="single"/>
          <w:lang w:val="sv-SE"/>
        </w:rPr>
      </w:pPr>
      <w:r>
        <w:rPr>
          <w:rStyle w:val="Alaviitteenviite"/>
        </w:rPr>
        <w:footnoteRef/>
      </w:r>
      <w:r w:rsidRPr="00243224">
        <w:rPr>
          <w:lang w:val="sv-SE"/>
        </w:rPr>
        <w:t xml:space="preserve">  Ukraina 25.3.1992; Ukraina 21.10.1993. </w:t>
      </w:r>
    </w:p>
  </w:footnote>
  <w:footnote w:id="3">
    <w:p w14:paraId="6C60A0A6" w14:textId="03699365" w:rsidR="00832016" w:rsidRPr="00243224" w:rsidRDefault="00832016" w:rsidP="00E96992">
      <w:pPr>
        <w:pStyle w:val="Alaviitteenteksti"/>
        <w:rPr>
          <w:lang w:val="sv-SE"/>
        </w:rPr>
      </w:pPr>
      <w:r>
        <w:rPr>
          <w:rStyle w:val="Alaviitteenviite"/>
        </w:rPr>
        <w:footnoteRef/>
      </w:r>
      <w:r w:rsidRPr="00243224">
        <w:rPr>
          <w:lang w:val="sv-SE"/>
        </w:rPr>
        <w:t xml:space="preserve"> Ukraina 25.3.1992, 14 §.</w:t>
      </w:r>
    </w:p>
  </w:footnote>
  <w:footnote w:id="4">
    <w:p w14:paraId="61B5D3EC" w14:textId="04146D32" w:rsidR="00832016" w:rsidRPr="00AD7862" w:rsidRDefault="00832016" w:rsidP="00E96992">
      <w:pPr>
        <w:pStyle w:val="Alaviitteenteksti"/>
        <w:rPr>
          <w:lang w:val="sv-SE"/>
        </w:rPr>
      </w:pPr>
      <w:r>
        <w:rPr>
          <w:rStyle w:val="Alaviitteenviite"/>
        </w:rPr>
        <w:footnoteRef/>
      </w:r>
      <w:r w:rsidRPr="00AD7862">
        <w:rPr>
          <w:lang w:val="sv-SE"/>
        </w:rPr>
        <w:t xml:space="preserve"> Ukraina 25.3.1992, 22 §. </w:t>
      </w:r>
    </w:p>
  </w:footnote>
  <w:footnote w:id="5">
    <w:p w14:paraId="4B316FCD" w14:textId="7A637408" w:rsidR="00832016" w:rsidRPr="00AD7862" w:rsidRDefault="00832016" w:rsidP="00E96992">
      <w:pPr>
        <w:pStyle w:val="Alaviitteenteksti"/>
        <w:rPr>
          <w:color w:val="0563C1" w:themeColor="hyperlink"/>
          <w:u w:val="single"/>
          <w:lang w:val="sv-SE"/>
        </w:rPr>
      </w:pPr>
      <w:r>
        <w:rPr>
          <w:rStyle w:val="Alaviitteenviite"/>
        </w:rPr>
        <w:footnoteRef/>
      </w:r>
      <w:r>
        <w:rPr>
          <w:lang w:val="sv-SE"/>
        </w:rPr>
        <w:t xml:space="preserve"> </w:t>
      </w:r>
      <w:r w:rsidRPr="00AD7862">
        <w:rPr>
          <w:lang w:val="sv-SE"/>
        </w:rPr>
        <w:t xml:space="preserve">Ukraina 24.2.2022a; Ukraina 24.2.2022b. </w:t>
      </w:r>
    </w:p>
  </w:footnote>
  <w:footnote w:id="6">
    <w:p w14:paraId="429AF725" w14:textId="7ADC47DC" w:rsidR="00832016" w:rsidRPr="00FA6149" w:rsidRDefault="00832016" w:rsidP="00E96992">
      <w:pPr>
        <w:pStyle w:val="Alaviitteenteksti"/>
        <w:rPr>
          <w:lang w:val="sv-SE"/>
        </w:rPr>
      </w:pPr>
      <w:r>
        <w:rPr>
          <w:rStyle w:val="Alaviitteenviite"/>
        </w:rPr>
        <w:footnoteRef/>
      </w:r>
      <w:r w:rsidRPr="00AD7862">
        <w:rPr>
          <w:lang w:val="sv-SE"/>
        </w:rPr>
        <w:t xml:space="preserve"> </w:t>
      </w:r>
      <w:proofErr w:type="spellStart"/>
      <w:r w:rsidRPr="00FA6149">
        <w:t>Українська</w:t>
      </w:r>
      <w:proofErr w:type="spellEnd"/>
      <w:r w:rsidRPr="00FA6149">
        <w:rPr>
          <w:lang w:val="sv-SE"/>
        </w:rPr>
        <w:t xml:space="preserve"> </w:t>
      </w:r>
      <w:proofErr w:type="spellStart"/>
      <w:r w:rsidRPr="00FA6149">
        <w:t>правда</w:t>
      </w:r>
      <w:proofErr w:type="spellEnd"/>
      <w:r w:rsidRPr="00FA6149">
        <w:rPr>
          <w:lang w:val="sv-SE"/>
        </w:rPr>
        <w:t xml:space="preserve"> 15.1.2025.</w:t>
      </w:r>
    </w:p>
  </w:footnote>
  <w:footnote w:id="7">
    <w:p w14:paraId="28E51AAA" w14:textId="1B166183" w:rsidR="00832016" w:rsidRPr="002B6937" w:rsidRDefault="00832016" w:rsidP="00E96992">
      <w:pPr>
        <w:pStyle w:val="Alaviitteenteksti"/>
        <w:rPr>
          <w:lang w:val="sv-SE"/>
        </w:rPr>
      </w:pPr>
      <w:r>
        <w:rPr>
          <w:rStyle w:val="Alaviitteenviite"/>
        </w:rPr>
        <w:footnoteRef/>
      </w:r>
      <w:r w:rsidRPr="002B6937">
        <w:rPr>
          <w:lang w:val="sv-SE"/>
        </w:rPr>
        <w:t xml:space="preserve"> </w:t>
      </w:r>
      <w:r w:rsidRPr="00FA6149">
        <w:rPr>
          <w:lang w:val="sv-SE"/>
        </w:rPr>
        <w:t>ТСН</w:t>
      </w:r>
      <w:r w:rsidRPr="002B6937">
        <w:rPr>
          <w:lang w:val="sv-SE"/>
        </w:rPr>
        <w:t xml:space="preserve"> 24.5.2024; </w:t>
      </w:r>
      <w:r w:rsidR="002B6937" w:rsidRPr="002B6937">
        <w:rPr>
          <w:lang w:val="sv-SE"/>
        </w:rPr>
        <w:t xml:space="preserve">DIS </w:t>
      </w:r>
      <w:r w:rsidRPr="002B6937">
        <w:rPr>
          <w:lang w:val="sv-SE"/>
        </w:rPr>
        <w:t>3/2024, s. 17.</w:t>
      </w:r>
    </w:p>
  </w:footnote>
  <w:footnote w:id="8">
    <w:p w14:paraId="7C492BC7" w14:textId="4DA5DD09" w:rsidR="00832016" w:rsidRPr="002B6937" w:rsidRDefault="00832016" w:rsidP="00E96992">
      <w:pPr>
        <w:pStyle w:val="Alaviitteenteksti"/>
        <w:rPr>
          <w:lang w:val="sv-SE"/>
        </w:rPr>
      </w:pPr>
      <w:r>
        <w:rPr>
          <w:rStyle w:val="Alaviitteenviite"/>
        </w:rPr>
        <w:footnoteRef/>
      </w:r>
      <w:r w:rsidRPr="002B6937">
        <w:rPr>
          <w:lang w:val="sv-SE"/>
        </w:rPr>
        <w:t xml:space="preserve"> </w:t>
      </w:r>
      <w:r w:rsidR="002B6937" w:rsidRPr="002B6937">
        <w:rPr>
          <w:lang w:val="sv-SE"/>
        </w:rPr>
        <w:t xml:space="preserve">EBCO </w:t>
      </w:r>
      <w:r w:rsidRPr="002B6937">
        <w:rPr>
          <w:lang w:val="sv-SE"/>
        </w:rPr>
        <w:t xml:space="preserve">21.3.2022, s. 62–63. </w:t>
      </w:r>
    </w:p>
  </w:footnote>
  <w:footnote w:id="9">
    <w:p w14:paraId="156A6FD3" w14:textId="7349BAA7" w:rsidR="00832016" w:rsidRPr="001D7373" w:rsidRDefault="00832016" w:rsidP="00E96992">
      <w:pPr>
        <w:pStyle w:val="Alaviitteenteksti"/>
        <w:rPr>
          <w:lang w:val="sv-SE"/>
        </w:rPr>
      </w:pPr>
      <w:r>
        <w:rPr>
          <w:rStyle w:val="Alaviitteenviite"/>
        </w:rPr>
        <w:footnoteRef/>
      </w:r>
      <w:r w:rsidRPr="001D7373">
        <w:rPr>
          <w:lang w:val="sv-SE"/>
        </w:rPr>
        <w:t xml:space="preserve"> Ukraina 25.3.1992; LB.ua 24.5.2024; </w:t>
      </w:r>
      <w:proofErr w:type="spellStart"/>
      <w:r w:rsidRPr="00C812B8">
        <w:rPr>
          <w:lang w:val="sv-SE"/>
        </w:rPr>
        <w:t>Громадське</w:t>
      </w:r>
      <w:proofErr w:type="spellEnd"/>
      <w:r w:rsidRPr="001D7373">
        <w:rPr>
          <w:lang w:val="sv-SE"/>
        </w:rPr>
        <w:t xml:space="preserve"> </w:t>
      </w:r>
      <w:proofErr w:type="spellStart"/>
      <w:r w:rsidRPr="00C812B8">
        <w:rPr>
          <w:lang w:val="sv-SE"/>
        </w:rPr>
        <w:t>радіо</w:t>
      </w:r>
      <w:proofErr w:type="spellEnd"/>
      <w:r w:rsidRPr="001D7373">
        <w:rPr>
          <w:lang w:val="sv-SE"/>
        </w:rPr>
        <w:t xml:space="preserve"> 16.12.2024; </w:t>
      </w:r>
      <w:r w:rsidRPr="00FA6149">
        <w:rPr>
          <w:lang w:val="sv-SE"/>
        </w:rPr>
        <w:t>ТСН</w:t>
      </w:r>
      <w:r w:rsidRPr="001D7373">
        <w:rPr>
          <w:lang w:val="sv-SE"/>
        </w:rPr>
        <w:t xml:space="preserve"> 24.5.2024.</w:t>
      </w:r>
    </w:p>
  </w:footnote>
  <w:footnote w:id="10">
    <w:p w14:paraId="2F50BD42" w14:textId="5440369D" w:rsidR="00832016" w:rsidRPr="00C812B8" w:rsidRDefault="00832016" w:rsidP="00E96992">
      <w:pPr>
        <w:pStyle w:val="Alaviitteenteksti"/>
      </w:pPr>
      <w:r>
        <w:rPr>
          <w:rStyle w:val="Alaviitteenviite"/>
        </w:rPr>
        <w:footnoteRef/>
      </w:r>
      <w:r w:rsidRPr="00C812B8">
        <w:t xml:space="preserve"> BBC 18.5.2024.</w:t>
      </w:r>
    </w:p>
  </w:footnote>
  <w:footnote w:id="11">
    <w:p w14:paraId="133FC195" w14:textId="417A370E" w:rsidR="00832016" w:rsidRDefault="00832016" w:rsidP="00C812B8">
      <w:pPr>
        <w:pStyle w:val="Alaviitteenteksti"/>
      </w:pPr>
      <w:r>
        <w:rPr>
          <w:rStyle w:val="Alaviitteenviite"/>
        </w:rPr>
        <w:footnoteRef/>
      </w:r>
      <w:r>
        <w:t xml:space="preserve"> Vuonna 2022 entiset sotilaskomissariaatit korvattiin Ukrainassa alueellisilla rekrytointi- ja sosiaalitukikeskuksilla </w:t>
      </w:r>
      <w:r w:rsidRPr="00CC5B71">
        <w:t>(</w:t>
      </w:r>
      <w:proofErr w:type="spellStart"/>
      <w:r w:rsidRPr="00CC5B71">
        <w:t>ukr</w:t>
      </w:r>
      <w:proofErr w:type="spellEnd"/>
      <w:r w:rsidRPr="00CC5B71">
        <w:t xml:space="preserve">. </w:t>
      </w:r>
      <w:proofErr w:type="spellStart"/>
      <w:r w:rsidRPr="00CC5B71">
        <w:t>Територіальний</w:t>
      </w:r>
      <w:proofErr w:type="spellEnd"/>
      <w:r w:rsidRPr="00CC5B71">
        <w:t xml:space="preserve"> </w:t>
      </w:r>
      <w:proofErr w:type="spellStart"/>
      <w:r w:rsidRPr="00CC5B71">
        <w:t>центр</w:t>
      </w:r>
      <w:proofErr w:type="spellEnd"/>
      <w:r w:rsidRPr="00CC5B71">
        <w:t xml:space="preserve"> </w:t>
      </w:r>
      <w:proofErr w:type="spellStart"/>
      <w:r w:rsidRPr="00CC5B71">
        <w:t>комплектування</w:t>
      </w:r>
      <w:proofErr w:type="spellEnd"/>
      <w:r w:rsidRPr="00CC5B71">
        <w:t xml:space="preserve"> </w:t>
      </w:r>
      <w:proofErr w:type="spellStart"/>
      <w:r w:rsidRPr="00CC5B71">
        <w:t>та</w:t>
      </w:r>
      <w:proofErr w:type="spellEnd"/>
      <w:r w:rsidRPr="00CC5B71">
        <w:t xml:space="preserve"> </w:t>
      </w:r>
      <w:proofErr w:type="spellStart"/>
      <w:r w:rsidRPr="00CC5B71">
        <w:t>соціальної</w:t>
      </w:r>
      <w:proofErr w:type="spellEnd"/>
      <w:r w:rsidRPr="00CC5B71">
        <w:t xml:space="preserve"> </w:t>
      </w:r>
      <w:proofErr w:type="spellStart"/>
      <w:r w:rsidRPr="00CC5B71">
        <w:t>підтримки</w:t>
      </w:r>
      <w:proofErr w:type="spellEnd"/>
      <w:r w:rsidRPr="00CC5B71">
        <w:t xml:space="preserve">; transl. </w:t>
      </w:r>
      <w:proofErr w:type="spellStart"/>
      <w:r w:rsidRPr="00CC5B71">
        <w:t>Ter</w:t>
      </w:r>
      <w:r>
        <w:t>y</w:t>
      </w:r>
      <w:r w:rsidRPr="00CC5B71">
        <w:t>torialnyi</w:t>
      </w:r>
      <w:proofErr w:type="spellEnd"/>
      <w:r w:rsidRPr="00CC5B71">
        <w:t xml:space="preserve"> </w:t>
      </w:r>
      <w:proofErr w:type="spellStart"/>
      <w:r w:rsidRPr="00CC5B71">
        <w:t>tsentr</w:t>
      </w:r>
      <w:proofErr w:type="spellEnd"/>
      <w:r w:rsidRPr="00CC5B71">
        <w:t xml:space="preserve"> </w:t>
      </w:r>
      <w:proofErr w:type="spellStart"/>
      <w:r w:rsidRPr="00CC5B71">
        <w:t>komplektuvannja</w:t>
      </w:r>
      <w:proofErr w:type="spellEnd"/>
      <w:r w:rsidRPr="00CC5B71">
        <w:t xml:space="preserve"> </w:t>
      </w:r>
      <w:proofErr w:type="spellStart"/>
      <w:r w:rsidRPr="00CC5B71">
        <w:t>ta</w:t>
      </w:r>
      <w:proofErr w:type="spellEnd"/>
      <w:r w:rsidRPr="00CC5B71">
        <w:t xml:space="preserve"> </w:t>
      </w:r>
      <w:proofErr w:type="spellStart"/>
      <w:r w:rsidRPr="00CC5B71">
        <w:t>sotsialno</w:t>
      </w:r>
      <w:r>
        <w:t>ji</w:t>
      </w:r>
      <w:proofErr w:type="spellEnd"/>
      <w:r w:rsidRPr="00CC5B71">
        <w:t xml:space="preserve"> </w:t>
      </w:r>
      <w:proofErr w:type="spellStart"/>
      <w:r w:rsidRPr="00CC5B71">
        <w:t>pidtr</w:t>
      </w:r>
      <w:r>
        <w:t>y</w:t>
      </w:r>
      <w:r w:rsidRPr="00CC5B71">
        <w:t>mk</w:t>
      </w:r>
      <w:r>
        <w:t>y</w:t>
      </w:r>
      <w:proofErr w:type="spellEnd"/>
      <w:r>
        <w:t xml:space="preserve">) (DW 21.11.2024). Tässä kyselyvastauksessa </w:t>
      </w:r>
      <w:r w:rsidRPr="00CC5B71">
        <w:t>alueellisiin rekrytointi- ja sosiaalitukikeskuksiin</w:t>
      </w:r>
      <w:r>
        <w:t xml:space="preserve"> viitataan lyhyesti rekrytointikeskuksina. </w:t>
      </w:r>
    </w:p>
  </w:footnote>
  <w:footnote w:id="12">
    <w:p w14:paraId="0FF21E8A" w14:textId="42E2DF20" w:rsidR="00832016" w:rsidRPr="00243224" w:rsidRDefault="00832016" w:rsidP="00E96992">
      <w:pPr>
        <w:pStyle w:val="Alaviitteenteksti"/>
      </w:pPr>
      <w:r>
        <w:rPr>
          <w:rStyle w:val="Alaviitteenviite"/>
        </w:rPr>
        <w:footnoteRef/>
      </w:r>
      <w:r w:rsidRPr="00243224">
        <w:t xml:space="preserve"> BBC 11.4.2024. </w:t>
      </w:r>
    </w:p>
  </w:footnote>
  <w:footnote w:id="13">
    <w:p w14:paraId="61BA695A" w14:textId="5BBD6F80" w:rsidR="00832016" w:rsidRPr="00243224" w:rsidRDefault="00832016" w:rsidP="00E96992">
      <w:pPr>
        <w:pStyle w:val="Alaviitteenteksti"/>
      </w:pPr>
      <w:r>
        <w:rPr>
          <w:rStyle w:val="Alaviitteenviite"/>
        </w:rPr>
        <w:footnoteRef/>
      </w:r>
      <w:r w:rsidRPr="00243224">
        <w:t xml:space="preserve"> BBC 18.5.2024; BBC 19.6.2024; </w:t>
      </w:r>
      <w:r w:rsidRPr="00C812B8">
        <w:rPr>
          <w:lang w:val="en-US"/>
        </w:rPr>
        <w:t>РБК</w:t>
      </w:r>
      <w:r w:rsidRPr="00243224">
        <w:t>-</w:t>
      </w:r>
      <w:proofErr w:type="spellStart"/>
      <w:r w:rsidRPr="00C812B8">
        <w:rPr>
          <w:lang w:val="en-US"/>
        </w:rPr>
        <w:t>Україна</w:t>
      </w:r>
      <w:proofErr w:type="spellEnd"/>
      <w:r w:rsidRPr="00243224">
        <w:t xml:space="preserve"> 8.10.2024; </w:t>
      </w:r>
      <w:r w:rsidRPr="00C812B8">
        <w:rPr>
          <w:lang w:val="en-US"/>
        </w:rPr>
        <w:t>РБК</w:t>
      </w:r>
      <w:r w:rsidRPr="00243224">
        <w:t>-</w:t>
      </w:r>
      <w:proofErr w:type="spellStart"/>
      <w:r w:rsidRPr="00C812B8">
        <w:rPr>
          <w:lang w:val="en-US"/>
        </w:rPr>
        <w:t>Україна</w:t>
      </w:r>
      <w:proofErr w:type="spellEnd"/>
      <w:r w:rsidRPr="00243224">
        <w:t xml:space="preserve"> 27.1.2025. </w:t>
      </w:r>
    </w:p>
  </w:footnote>
  <w:footnote w:id="14">
    <w:p w14:paraId="47688114" w14:textId="1F0F5441" w:rsidR="00832016" w:rsidRPr="002B6937" w:rsidRDefault="00832016" w:rsidP="00E96992">
      <w:pPr>
        <w:pStyle w:val="Alaviitteenteksti"/>
        <w:rPr>
          <w:lang w:val="sv-SE"/>
        </w:rPr>
      </w:pPr>
      <w:r>
        <w:rPr>
          <w:rStyle w:val="Alaviitteenviite"/>
        </w:rPr>
        <w:footnoteRef/>
      </w:r>
      <w:r w:rsidRPr="002B6937">
        <w:rPr>
          <w:lang w:val="sv-SE"/>
        </w:rPr>
        <w:t xml:space="preserve"> </w:t>
      </w:r>
      <w:r w:rsidR="002B6937" w:rsidRPr="002B6937">
        <w:rPr>
          <w:lang w:val="sv-SE"/>
        </w:rPr>
        <w:t>DIS</w:t>
      </w:r>
      <w:r w:rsidR="002B6937" w:rsidRPr="002B6937">
        <w:rPr>
          <w:lang w:val="sv-SE"/>
        </w:rPr>
        <w:t xml:space="preserve"> </w:t>
      </w:r>
      <w:r w:rsidRPr="002B6937">
        <w:rPr>
          <w:lang w:val="sv-SE"/>
        </w:rPr>
        <w:t>3/2024, s. 17.</w:t>
      </w:r>
    </w:p>
  </w:footnote>
  <w:footnote w:id="15">
    <w:p w14:paraId="0DB4DC49" w14:textId="6364CD43" w:rsidR="00832016" w:rsidRPr="002B6937" w:rsidRDefault="00832016" w:rsidP="00E96992">
      <w:pPr>
        <w:pStyle w:val="Alaviitteenteksti"/>
        <w:rPr>
          <w:b/>
          <w:lang w:val="sv-SE"/>
        </w:rPr>
      </w:pPr>
      <w:r>
        <w:rPr>
          <w:rStyle w:val="Alaviitteenviite"/>
        </w:rPr>
        <w:footnoteRef/>
      </w:r>
      <w:r w:rsidRPr="002B6937">
        <w:rPr>
          <w:lang w:val="sv-SE"/>
        </w:rPr>
        <w:t xml:space="preserve"> Ukraina 25.3.1992, 1 §; </w:t>
      </w:r>
      <w:r w:rsidR="002B6937" w:rsidRPr="002B6937">
        <w:rPr>
          <w:lang w:val="sv-SE"/>
        </w:rPr>
        <w:t xml:space="preserve">DIS </w:t>
      </w:r>
      <w:r w:rsidRPr="002B6937">
        <w:rPr>
          <w:lang w:val="sv-SE"/>
        </w:rPr>
        <w:t xml:space="preserve">6/2023, s. 21–22; Pravo.ua 9.5.2024. </w:t>
      </w:r>
    </w:p>
  </w:footnote>
  <w:footnote w:id="16">
    <w:p w14:paraId="6E7389D9" w14:textId="304D36A2" w:rsidR="00832016" w:rsidRPr="000F1D57" w:rsidRDefault="00832016" w:rsidP="00E96992">
      <w:pPr>
        <w:pStyle w:val="Alaviitteenteksti"/>
        <w:rPr>
          <w:lang w:val="en-US"/>
        </w:rPr>
      </w:pPr>
      <w:r>
        <w:rPr>
          <w:rStyle w:val="Alaviitteenviite"/>
        </w:rPr>
        <w:footnoteRef/>
      </w:r>
      <w:r w:rsidRPr="000F1D57">
        <w:rPr>
          <w:lang w:val="en-US"/>
        </w:rPr>
        <w:t xml:space="preserve"> </w:t>
      </w:r>
      <w:proofErr w:type="spellStart"/>
      <w:r w:rsidRPr="000F1D57">
        <w:rPr>
          <w:lang w:val="en-US"/>
        </w:rPr>
        <w:t>Ukraina</w:t>
      </w:r>
      <w:proofErr w:type="spellEnd"/>
      <w:r w:rsidRPr="000F1D57">
        <w:rPr>
          <w:lang w:val="en-US"/>
        </w:rPr>
        <w:t xml:space="preserve"> 25.3.1992,</w:t>
      </w:r>
      <w:r>
        <w:rPr>
          <w:lang w:val="en-US"/>
        </w:rPr>
        <w:t xml:space="preserve"> 1 §.</w:t>
      </w:r>
    </w:p>
  </w:footnote>
  <w:footnote w:id="17">
    <w:p w14:paraId="13777AC7" w14:textId="1484216A" w:rsidR="00832016" w:rsidRPr="005C4E50" w:rsidRDefault="00832016" w:rsidP="005C4E50">
      <w:pPr>
        <w:pStyle w:val="Alaviitteenteksti"/>
        <w:rPr>
          <w:lang w:val="en-US"/>
        </w:rPr>
      </w:pPr>
      <w:r>
        <w:rPr>
          <w:rStyle w:val="Alaviitteenviite"/>
        </w:rPr>
        <w:footnoteRef/>
      </w:r>
      <w:r w:rsidRPr="005C4E50">
        <w:rPr>
          <w:lang w:val="en-US"/>
        </w:rPr>
        <w:t xml:space="preserve"> </w:t>
      </w:r>
      <w:proofErr w:type="spellStart"/>
      <w:r w:rsidRPr="005C4E50">
        <w:rPr>
          <w:lang w:val="en-US"/>
        </w:rPr>
        <w:t>Ukraina</w:t>
      </w:r>
      <w:proofErr w:type="spellEnd"/>
      <w:r w:rsidRPr="005C4E50">
        <w:rPr>
          <w:lang w:val="en-US"/>
        </w:rPr>
        <w:t xml:space="preserve"> 11.4.2024; BBC 9.11.2024; Pravo.ua 9.5.2024; </w:t>
      </w:r>
      <w:proofErr w:type="spellStart"/>
      <w:r w:rsidRPr="00FA6149">
        <w:t>Українська</w:t>
      </w:r>
      <w:proofErr w:type="spellEnd"/>
      <w:r w:rsidRPr="005C4E50">
        <w:rPr>
          <w:lang w:val="en-US"/>
        </w:rPr>
        <w:t xml:space="preserve"> </w:t>
      </w:r>
      <w:proofErr w:type="spellStart"/>
      <w:r w:rsidRPr="00FA6149">
        <w:t>правда</w:t>
      </w:r>
      <w:proofErr w:type="spellEnd"/>
      <w:r w:rsidRPr="005C4E50">
        <w:rPr>
          <w:lang w:val="en-US"/>
        </w:rPr>
        <w:t xml:space="preserve"> </w:t>
      </w:r>
      <w:r>
        <w:rPr>
          <w:lang w:val="en-US"/>
        </w:rPr>
        <w:t>5.11.2024.</w:t>
      </w:r>
    </w:p>
  </w:footnote>
  <w:footnote w:id="18">
    <w:p w14:paraId="69ADD97D" w14:textId="5770750C" w:rsidR="00832016" w:rsidRPr="005C4E50" w:rsidRDefault="00832016" w:rsidP="00E96992">
      <w:pPr>
        <w:pStyle w:val="Alaviitteenteksti"/>
        <w:rPr>
          <w:lang w:val="en-US"/>
        </w:rPr>
      </w:pPr>
      <w:r>
        <w:rPr>
          <w:rStyle w:val="Alaviitteenviite"/>
        </w:rPr>
        <w:footnoteRef/>
      </w:r>
      <w:r w:rsidRPr="005C4E50">
        <w:rPr>
          <w:lang w:val="en-US"/>
        </w:rPr>
        <w:t xml:space="preserve"> </w:t>
      </w:r>
      <w:r w:rsidR="002B6937" w:rsidRPr="002B6937">
        <w:rPr>
          <w:lang w:val="en-US"/>
        </w:rPr>
        <w:t xml:space="preserve">DIS </w:t>
      </w:r>
      <w:r w:rsidRPr="00FA6149">
        <w:rPr>
          <w:lang w:val="en-US"/>
        </w:rPr>
        <w:t>3/2024, s</w:t>
      </w:r>
      <w:r>
        <w:rPr>
          <w:lang w:val="en-US"/>
        </w:rPr>
        <w:t xml:space="preserve">. 21. </w:t>
      </w:r>
    </w:p>
  </w:footnote>
  <w:footnote w:id="19">
    <w:p w14:paraId="4D7D8F43" w14:textId="58FD5FF2" w:rsidR="00832016" w:rsidRPr="00A5501A" w:rsidRDefault="00832016" w:rsidP="00E96992">
      <w:pPr>
        <w:pStyle w:val="Alaviitteenteksti"/>
        <w:rPr>
          <w:lang w:val="en-US"/>
        </w:rPr>
      </w:pPr>
      <w:r>
        <w:rPr>
          <w:rStyle w:val="Alaviitteenviite"/>
        </w:rPr>
        <w:footnoteRef/>
      </w:r>
      <w:r w:rsidRPr="001F275C">
        <w:rPr>
          <w:lang w:val="en-US"/>
        </w:rPr>
        <w:t xml:space="preserve"> </w:t>
      </w:r>
      <w:proofErr w:type="spellStart"/>
      <w:r w:rsidRPr="001F275C">
        <w:rPr>
          <w:lang w:val="en-US"/>
        </w:rPr>
        <w:t>Ukraina</w:t>
      </w:r>
      <w:proofErr w:type="spellEnd"/>
      <w:r w:rsidRPr="001F275C">
        <w:rPr>
          <w:lang w:val="en-US"/>
        </w:rPr>
        <w:t xml:space="preserve"> 21.10.1993, 23 §. </w:t>
      </w:r>
    </w:p>
  </w:footnote>
  <w:footnote w:id="20">
    <w:p w14:paraId="64EDEB08" w14:textId="56275F33" w:rsidR="00832016" w:rsidRPr="000A5AC9" w:rsidRDefault="00832016" w:rsidP="00E96992">
      <w:pPr>
        <w:pStyle w:val="Alaviitteenteksti"/>
        <w:rPr>
          <w:lang w:val="en-US"/>
        </w:rPr>
      </w:pPr>
      <w:r>
        <w:rPr>
          <w:rStyle w:val="Alaviitteenviite"/>
        </w:rPr>
        <w:footnoteRef/>
      </w:r>
      <w:r w:rsidRPr="000A5AC9">
        <w:rPr>
          <w:lang w:val="en-US"/>
        </w:rPr>
        <w:t xml:space="preserve"> </w:t>
      </w:r>
      <w:r w:rsidR="002B6937" w:rsidRPr="002B6937">
        <w:rPr>
          <w:lang w:val="en-US"/>
        </w:rPr>
        <w:t xml:space="preserve">DIS </w:t>
      </w:r>
      <w:r w:rsidRPr="00FA6149">
        <w:rPr>
          <w:lang w:val="en-US"/>
        </w:rPr>
        <w:t>3/2024, s</w:t>
      </w:r>
      <w:r>
        <w:rPr>
          <w:lang w:val="en-US"/>
        </w:rPr>
        <w:t>. 35.</w:t>
      </w:r>
    </w:p>
  </w:footnote>
  <w:footnote w:id="21">
    <w:p w14:paraId="664D9B63" w14:textId="128C9894" w:rsidR="00832016" w:rsidRPr="000A5AC9" w:rsidRDefault="00832016" w:rsidP="00E96992">
      <w:pPr>
        <w:pStyle w:val="Alaviitteenteksti"/>
        <w:rPr>
          <w:lang w:val="en-US"/>
        </w:rPr>
      </w:pPr>
      <w:r>
        <w:rPr>
          <w:rStyle w:val="Alaviitteenviite"/>
        </w:rPr>
        <w:footnoteRef/>
      </w:r>
      <w:r>
        <w:rPr>
          <w:lang w:val="en-US"/>
        </w:rPr>
        <w:t xml:space="preserve"> </w:t>
      </w:r>
      <w:r w:rsidR="002B6937" w:rsidRPr="002B6937">
        <w:rPr>
          <w:lang w:val="en-US"/>
        </w:rPr>
        <w:t xml:space="preserve">DIS </w:t>
      </w:r>
      <w:r w:rsidRPr="00FA6149">
        <w:rPr>
          <w:lang w:val="en-US"/>
        </w:rPr>
        <w:t>3/2024, s</w:t>
      </w:r>
      <w:r>
        <w:rPr>
          <w:lang w:val="en-US"/>
        </w:rPr>
        <w:t>. 32–34.</w:t>
      </w:r>
    </w:p>
  </w:footnote>
  <w:footnote w:id="22">
    <w:p w14:paraId="6B25D215" w14:textId="4C2B5497" w:rsidR="00832016" w:rsidRPr="006779BE" w:rsidRDefault="00832016" w:rsidP="00E96992">
      <w:pPr>
        <w:pStyle w:val="Alaviitteenteksti"/>
        <w:rPr>
          <w:lang w:val="en-US"/>
        </w:rPr>
      </w:pPr>
      <w:r>
        <w:rPr>
          <w:rStyle w:val="Alaviitteenviite"/>
        </w:rPr>
        <w:footnoteRef/>
      </w:r>
      <w:r>
        <w:rPr>
          <w:lang w:val="en-US"/>
        </w:rPr>
        <w:t xml:space="preserve"> Ombudsman of Ukraine 2024, s. 76–78.</w:t>
      </w:r>
    </w:p>
  </w:footnote>
  <w:footnote w:id="23">
    <w:p w14:paraId="3D8DD556" w14:textId="645D3044" w:rsidR="00832016" w:rsidRPr="00812EBD" w:rsidRDefault="00832016" w:rsidP="00E96992">
      <w:pPr>
        <w:pStyle w:val="Alaviitteenteksti"/>
        <w:rPr>
          <w:color w:val="0563C1" w:themeColor="hyperlink"/>
          <w:u w:val="single"/>
          <w:lang w:val="en-US"/>
        </w:rPr>
      </w:pPr>
      <w:r>
        <w:rPr>
          <w:rStyle w:val="Alaviitteenviite"/>
        </w:rPr>
        <w:footnoteRef/>
      </w:r>
      <w:r w:rsidRPr="00CB294F">
        <w:rPr>
          <w:lang w:val="en-US"/>
        </w:rPr>
        <w:t xml:space="preserve"> </w:t>
      </w:r>
      <w:r>
        <w:rPr>
          <w:lang w:val="en-US"/>
        </w:rPr>
        <w:t xml:space="preserve">Visit Ukraine 21.11.2024. </w:t>
      </w:r>
    </w:p>
  </w:footnote>
  <w:footnote w:id="24">
    <w:p w14:paraId="58B134CC" w14:textId="1F768333" w:rsidR="00832016" w:rsidRPr="00A47804" w:rsidRDefault="00832016" w:rsidP="00E96992">
      <w:pPr>
        <w:pStyle w:val="Alaviitteenteksti"/>
        <w:rPr>
          <w:lang w:val="en-US"/>
        </w:rPr>
      </w:pPr>
      <w:r>
        <w:rPr>
          <w:rStyle w:val="Alaviitteenviite"/>
        </w:rPr>
        <w:footnoteRef/>
      </w:r>
      <w:r w:rsidRPr="00A47804">
        <w:rPr>
          <w:lang w:val="en-US"/>
        </w:rPr>
        <w:t xml:space="preserve"> </w:t>
      </w:r>
      <w:r>
        <w:rPr>
          <w:lang w:val="en-US"/>
        </w:rPr>
        <w:t xml:space="preserve">BBC 16.1.2025; BBC 18.5.2024. </w:t>
      </w:r>
    </w:p>
  </w:footnote>
  <w:footnote w:id="25">
    <w:p w14:paraId="2E55C8C8" w14:textId="04782836" w:rsidR="00832016" w:rsidRPr="00C24ECB" w:rsidRDefault="00832016" w:rsidP="00E96992">
      <w:pPr>
        <w:pStyle w:val="Alaviitteenteksti"/>
        <w:rPr>
          <w:lang w:val="en-US"/>
        </w:rPr>
      </w:pPr>
      <w:r>
        <w:rPr>
          <w:rStyle w:val="Alaviitteenviite"/>
        </w:rPr>
        <w:footnoteRef/>
      </w:r>
      <w:r w:rsidRPr="00C24ECB">
        <w:rPr>
          <w:lang w:val="en-US"/>
        </w:rPr>
        <w:t xml:space="preserve"> </w:t>
      </w:r>
      <w:r>
        <w:rPr>
          <w:lang w:val="en-US"/>
        </w:rPr>
        <w:t xml:space="preserve">BBC 21.9.2024; </w:t>
      </w:r>
      <w:r w:rsidR="002B6937" w:rsidRPr="002B6937">
        <w:rPr>
          <w:lang w:val="en-US"/>
        </w:rPr>
        <w:t xml:space="preserve">DIS </w:t>
      </w:r>
      <w:r w:rsidRPr="00FA6149">
        <w:rPr>
          <w:lang w:val="en-US"/>
        </w:rPr>
        <w:t>3/2024, s</w:t>
      </w:r>
      <w:r>
        <w:rPr>
          <w:lang w:val="en-US"/>
        </w:rPr>
        <w:t xml:space="preserve">. 38; </w:t>
      </w:r>
      <w:r w:rsidR="002B6937" w:rsidRPr="002B6937">
        <w:rPr>
          <w:lang w:val="en-US"/>
        </w:rPr>
        <w:t xml:space="preserve">EBCO </w:t>
      </w:r>
      <w:r>
        <w:rPr>
          <w:lang w:val="en-US"/>
        </w:rPr>
        <w:t xml:space="preserve">15.8.2024, s. 152. </w:t>
      </w:r>
    </w:p>
  </w:footnote>
  <w:footnote w:id="26">
    <w:p w14:paraId="2C04601F" w14:textId="08E19A22" w:rsidR="00832016" w:rsidRPr="00003B95" w:rsidRDefault="00832016" w:rsidP="00E96992">
      <w:pPr>
        <w:pStyle w:val="Alaviitteenteksti"/>
        <w:rPr>
          <w:lang w:val="en-US"/>
        </w:rPr>
      </w:pPr>
      <w:r>
        <w:rPr>
          <w:rStyle w:val="Alaviitteenviite"/>
        </w:rPr>
        <w:footnoteRef/>
      </w:r>
      <w:r w:rsidRPr="00003B95">
        <w:rPr>
          <w:lang w:val="en-US"/>
        </w:rPr>
        <w:t xml:space="preserve"> </w:t>
      </w:r>
      <w:r w:rsidR="002B6937" w:rsidRPr="002B6937">
        <w:rPr>
          <w:lang w:val="en-US"/>
        </w:rPr>
        <w:t xml:space="preserve">DIS </w:t>
      </w:r>
      <w:r w:rsidRPr="00FA6149">
        <w:rPr>
          <w:lang w:val="en-US"/>
        </w:rPr>
        <w:t>3/2024, s</w:t>
      </w:r>
      <w:r>
        <w:rPr>
          <w:lang w:val="en-US"/>
        </w:rPr>
        <w:t>. 24.</w:t>
      </w:r>
    </w:p>
  </w:footnote>
  <w:footnote w:id="27">
    <w:p w14:paraId="72B7E413" w14:textId="14233911" w:rsidR="00832016" w:rsidRPr="008B2D0B" w:rsidRDefault="00832016" w:rsidP="00E96992">
      <w:pPr>
        <w:pStyle w:val="Alaviitteenteksti"/>
        <w:rPr>
          <w:lang w:val="en-US"/>
        </w:rPr>
      </w:pPr>
      <w:r>
        <w:rPr>
          <w:rStyle w:val="Alaviitteenviite"/>
        </w:rPr>
        <w:footnoteRef/>
      </w:r>
      <w:r w:rsidRPr="008B2D0B">
        <w:rPr>
          <w:lang w:val="en-US"/>
        </w:rPr>
        <w:t xml:space="preserve"> </w:t>
      </w:r>
      <w:r w:rsidR="002B6937" w:rsidRPr="002B6937">
        <w:rPr>
          <w:lang w:val="en-US"/>
        </w:rPr>
        <w:t xml:space="preserve">EBCO </w:t>
      </w:r>
      <w:r>
        <w:rPr>
          <w:lang w:val="en-US"/>
        </w:rPr>
        <w:t xml:space="preserve">15.8.2024, s. 152; </w:t>
      </w:r>
      <w:r w:rsidR="002B6937" w:rsidRPr="002B6937">
        <w:rPr>
          <w:lang w:val="en-US"/>
        </w:rPr>
        <w:t>DIS</w:t>
      </w:r>
      <w:r w:rsidRPr="00FA6149">
        <w:rPr>
          <w:lang w:val="en-US"/>
        </w:rPr>
        <w:t xml:space="preserve"> 3/2024, s</w:t>
      </w:r>
      <w:r>
        <w:rPr>
          <w:lang w:val="en-US"/>
        </w:rPr>
        <w:t xml:space="preserve">. 22–23. </w:t>
      </w:r>
    </w:p>
  </w:footnote>
  <w:footnote w:id="28">
    <w:p w14:paraId="13B590B6" w14:textId="3FF760C3" w:rsidR="00832016" w:rsidRPr="00FB1C21" w:rsidRDefault="00832016" w:rsidP="00E96992">
      <w:pPr>
        <w:pStyle w:val="Alaviitteenteksti"/>
        <w:rPr>
          <w:lang w:val="en-US"/>
        </w:rPr>
      </w:pPr>
      <w:r>
        <w:rPr>
          <w:rStyle w:val="Alaviitteenviite"/>
        </w:rPr>
        <w:footnoteRef/>
      </w:r>
      <w:r w:rsidRPr="00FB1C21">
        <w:rPr>
          <w:lang w:val="en-US"/>
        </w:rPr>
        <w:t xml:space="preserve"> </w:t>
      </w:r>
      <w:r w:rsidR="002B6937" w:rsidRPr="002B6937">
        <w:rPr>
          <w:lang w:val="en-US"/>
        </w:rPr>
        <w:t xml:space="preserve">DIS </w:t>
      </w:r>
      <w:r w:rsidRPr="00FA6149">
        <w:rPr>
          <w:lang w:val="en-US"/>
        </w:rPr>
        <w:t>3/2024, s</w:t>
      </w:r>
      <w:r>
        <w:rPr>
          <w:lang w:val="en-US"/>
        </w:rPr>
        <w:t xml:space="preserve">. 23. </w:t>
      </w:r>
    </w:p>
  </w:footnote>
  <w:footnote w:id="29">
    <w:p w14:paraId="377D477F" w14:textId="1F00CFCE" w:rsidR="00832016" w:rsidRPr="00085264" w:rsidRDefault="00832016" w:rsidP="00E96992">
      <w:pPr>
        <w:pStyle w:val="Alaviitteenteksti"/>
        <w:rPr>
          <w:lang w:val="en-US"/>
        </w:rPr>
      </w:pPr>
      <w:r>
        <w:rPr>
          <w:rStyle w:val="Alaviitteenviite"/>
        </w:rPr>
        <w:footnoteRef/>
      </w:r>
      <w:r w:rsidRPr="00085264">
        <w:rPr>
          <w:lang w:val="en-US"/>
        </w:rPr>
        <w:t xml:space="preserve"> </w:t>
      </w:r>
      <w:r w:rsidR="002B6937" w:rsidRPr="002B6937">
        <w:rPr>
          <w:lang w:val="en-US"/>
        </w:rPr>
        <w:t xml:space="preserve">EBCO </w:t>
      </w:r>
      <w:r>
        <w:rPr>
          <w:lang w:val="en-US"/>
        </w:rPr>
        <w:t>15.8.2024, s. 152.</w:t>
      </w:r>
    </w:p>
  </w:footnote>
  <w:footnote w:id="30">
    <w:p w14:paraId="5C2CA183" w14:textId="1C7B4C0C" w:rsidR="00832016" w:rsidRPr="00FB1C21" w:rsidRDefault="00832016" w:rsidP="00E96992">
      <w:pPr>
        <w:pStyle w:val="Alaviitteenteksti"/>
        <w:rPr>
          <w:lang w:val="en-US"/>
        </w:rPr>
      </w:pPr>
      <w:r>
        <w:rPr>
          <w:rStyle w:val="Alaviitteenviite"/>
        </w:rPr>
        <w:footnoteRef/>
      </w:r>
      <w:r w:rsidRPr="00FB1C21">
        <w:rPr>
          <w:lang w:val="en-US"/>
        </w:rPr>
        <w:t xml:space="preserve"> </w:t>
      </w:r>
      <w:r w:rsidRPr="009F4BA1">
        <w:rPr>
          <w:lang w:val="en-US"/>
        </w:rPr>
        <w:t xml:space="preserve">Znaj.ua 11.2.2024. </w:t>
      </w:r>
    </w:p>
  </w:footnote>
  <w:footnote w:id="31">
    <w:p w14:paraId="373CF848" w14:textId="25B794A8" w:rsidR="00832016" w:rsidRPr="002A06AE" w:rsidRDefault="00832016" w:rsidP="00E96992">
      <w:pPr>
        <w:pStyle w:val="Alaviitteenteksti"/>
        <w:rPr>
          <w:lang w:val="en-US"/>
        </w:rPr>
      </w:pPr>
      <w:r>
        <w:rPr>
          <w:rStyle w:val="Alaviitteenviite"/>
        </w:rPr>
        <w:footnoteRef/>
      </w:r>
      <w:r w:rsidRPr="002A06AE">
        <w:rPr>
          <w:lang w:val="en-US"/>
        </w:rPr>
        <w:t xml:space="preserve"> </w:t>
      </w:r>
      <w:r w:rsidRPr="00C812B8">
        <w:rPr>
          <w:lang w:val="en-US"/>
        </w:rPr>
        <w:t>РБК-</w:t>
      </w:r>
      <w:proofErr w:type="spellStart"/>
      <w:r w:rsidRPr="00C812B8">
        <w:rPr>
          <w:lang w:val="en-US"/>
        </w:rPr>
        <w:t>Україна</w:t>
      </w:r>
      <w:proofErr w:type="spellEnd"/>
      <w:r>
        <w:rPr>
          <w:lang w:val="en-US"/>
        </w:rPr>
        <w:t xml:space="preserve"> 19.2.2025. </w:t>
      </w:r>
    </w:p>
  </w:footnote>
  <w:footnote w:id="32">
    <w:p w14:paraId="390DA5E4" w14:textId="73B66014" w:rsidR="00832016" w:rsidRPr="00906CC6" w:rsidRDefault="00832016" w:rsidP="00E96992">
      <w:pPr>
        <w:pStyle w:val="Alaviitteenteksti"/>
        <w:rPr>
          <w:lang w:val="en-US"/>
        </w:rPr>
      </w:pPr>
      <w:r>
        <w:rPr>
          <w:rStyle w:val="Alaviitteenviite"/>
        </w:rPr>
        <w:footnoteRef/>
      </w:r>
      <w:r w:rsidRPr="00906CC6">
        <w:rPr>
          <w:lang w:val="en-US"/>
        </w:rPr>
        <w:t xml:space="preserve"> </w:t>
      </w:r>
      <w:r w:rsidR="002B6937" w:rsidRPr="002B6937">
        <w:rPr>
          <w:lang w:val="en-US"/>
        </w:rPr>
        <w:t xml:space="preserve">DIS </w:t>
      </w:r>
      <w:r w:rsidRPr="00FA6149">
        <w:rPr>
          <w:lang w:val="en-US"/>
        </w:rPr>
        <w:t>3/2024, s</w:t>
      </w:r>
      <w:r>
        <w:rPr>
          <w:lang w:val="en-US"/>
        </w:rPr>
        <w:t xml:space="preserve">. 24. </w:t>
      </w:r>
    </w:p>
  </w:footnote>
  <w:footnote w:id="33">
    <w:p w14:paraId="5BA1FD75" w14:textId="58054324" w:rsidR="00832016" w:rsidRPr="00906CC6" w:rsidRDefault="00832016" w:rsidP="00E96992">
      <w:pPr>
        <w:pStyle w:val="Alaviitteenteksti"/>
        <w:rPr>
          <w:lang w:val="en-US"/>
        </w:rPr>
      </w:pPr>
      <w:r>
        <w:rPr>
          <w:rStyle w:val="Alaviitteenviite"/>
        </w:rPr>
        <w:footnoteRef/>
      </w:r>
      <w:r w:rsidRPr="00906CC6">
        <w:rPr>
          <w:lang w:val="en-US"/>
        </w:rPr>
        <w:t xml:space="preserve"> </w:t>
      </w:r>
      <w:r w:rsidR="002B6937" w:rsidRPr="002B6937">
        <w:rPr>
          <w:lang w:val="en-US"/>
        </w:rPr>
        <w:t xml:space="preserve">DIS </w:t>
      </w:r>
      <w:r w:rsidRPr="00FA6149">
        <w:rPr>
          <w:lang w:val="en-US"/>
        </w:rPr>
        <w:t>3/2024, s</w:t>
      </w:r>
      <w:r>
        <w:rPr>
          <w:lang w:val="en-US"/>
        </w:rPr>
        <w:t xml:space="preserve">. 51. </w:t>
      </w:r>
    </w:p>
  </w:footnote>
  <w:footnote w:id="34">
    <w:p w14:paraId="70856557" w14:textId="3942F458" w:rsidR="00832016" w:rsidRPr="007075C9" w:rsidRDefault="00832016" w:rsidP="00E96992">
      <w:pPr>
        <w:pStyle w:val="Alaviitteenteksti"/>
        <w:rPr>
          <w:lang w:val="en-US"/>
        </w:rPr>
      </w:pPr>
      <w:r>
        <w:rPr>
          <w:rStyle w:val="Alaviitteenviite"/>
        </w:rPr>
        <w:footnoteRef/>
      </w:r>
      <w:r w:rsidRPr="007075C9">
        <w:rPr>
          <w:lang w:val="en-US"/>
        </w:rPr>
        <w:t xml:space="preserve"> </w:t>
      </w:r>
      <w:r w:rsidR="002B6937" w:rsidRPr="002B6937">
        <w:rPr>
          <w:lang w:val="en-US"/>
        </w:rPr>
        <w:t xml:space="preserve">RFE/RL </w:t>
      </w:r>
      <w:r>
        <w:rPr>
          <w:lang w:val="en-US"/>
        </w:rPr>
        <w:t xml:space="preserve">18.10.2024. </w:t>
      </w:r>
    </w:p>
  </w:footnote>
  <w:footnote w:id="35">
    <w:p w14:paraId="488DB3C4" w14:textId="229AA526" w:rsidR="00832016" w:rsidRPr="00AE6321" w:rsidRDefault="00832016" w:rsidP="00E96992">
      <w:pPr>
        <w:pStyle w:val="Alaviitteenteksti"/>
        <w:rPr>
          <w:lang w:val="en-US"/>
        </w:rPr>
      </w:pPr>
      <w:r w:rsidRPr="00AE6321">
        <w:rPr>
          <w:rStyle w:val="Alaviitteenviite"/>
        </w:rPr>
        <w:footnoteRef/>
      </w:r>
      <w:r w:rsidRPr="00AE6321">
        <w:rPr>
          <w:lang w:val="en-US"/>
        </w:rPr>
        <w:t xml:space="preserve"> </w:t>
      </w:r>
      <w:r w:rsidR="00AE6321" w:rsidRPr="00AE6321">
        <w:rPr>
          <w:lang w:val="en-US"/>
        </w:rPr>
        <w:t>BBC 30.10.2</w:t>
      </w:r>
      <w:r w:rsidR="00AE6321">
        <w:rPr>
          <w:lang w:val="en-US"/>
        </w:rPr>
        <w:t xml:space="preserve">024. </w:t>
      </w:r>
    </w:p>
  </w:footnote>
  <w:footnote w:id="36">
    <w:p w14:paraId="7F363519" w14:textId="7494743A" w:rsidR="00832016" w:rsidRPr="00482F60" w:rsidRDefault="00832016" w:rsidP="00E96992">
      <w:pPr>
        <w:pStyle w:val="Alaviitteenteksti"/>
        <w:rPr>
          <w:lang w:val="en-US"/>
        </w:rPr>
      </w:pPr>
      <w:r>
        <w:rPr>
          <w:rStyle w:val="Alaviitteenviite"/>
        </w:rPr>
        <w:footnoteRef/>
      </w:r>
      <w:r w:rsidRPr="00482F60">
        <w:rPr>
          <w:lang w:val="en-US"/>
        </w:rPr>
        <w:t xml:space="preserve"> </w:t>
      </w:r>
      <w:r w:rsidR="002B6937" w:rsidRPr="002B6937">
        <w:rPr>
          <w:lang w:val="en-US"/>
        </w:rPr>
        <w:t>DIS</w:t>
      </w:r>
      <w:r w:rsidRPr="00FA6149">
        <w:rPr>
          <w:lang w:val="en-US"/>
        </w:rPr>
        <w:t xml:space="preserve"> 3/2024, s</w:t>
      </w:r>
      <w:r>
        <w:rPr>
          <w:lang w:val="en-US"/>
        </w:rPr>
        <w:t>. 16–17.</w:t>
      </w:r>
    </w:p>
  </w:footnote>
  <w:footnote w:id="37">
    <w:p w14:paraId="5DA00A8C" w14:textId="3F15BCD5" w:rsidR="00832016" w:rsidRPr="00482F60" w:rsidRDefault="00832016" w:rsidP="00E96992">
      <w:pPr>
        <w:pStyle w:val="Alaviitteenteksti"/>
        <w:rPr>
          <w:lang w:val="en-US"/>
        </w:rPr>
      </w:pPr>
      <w:r>
        <w:rPr>
          <w:rStyle w:val="Alaviitteenviite"/>
        </w:rPr>
        <w:footnoteRef/>
      </w:r>
      <w:r w:rsidRPr="00482F60">
        <w:rPr>
          <w:lang w:val="en-US"/>
        </w:rPr>
        <w:t xml:space="preserve"> </w:t>
      </w:r>
      <w:r w:rsidR="002B6937" w:rsidRPr="002B6937">
        <w:rPr>
          <w:lang w:val="en-US"/>
        </w:rPr>
        <w:t xml:space="preserve">DIS </w:t>
      </w:r>
      <w:r w:rsidRPr="00FA6149">
        <w:rPr>
          <w:lang w:val="en-US"/>
        </w:rPr>
        <w:t>3/2024, s</w:t>
      </w:r>
      <w:r>
        <w:rPr>
          <w:lang w:val="en-US"/>
        </w:rPr>
        <w:t xml:space="preserve">. 45. </w:t>
      </w:r>
    </w:p>
  </w:footnote>
  <w:footnote w:id="38">
    <w:p w14:paraId="1FD05637" w14:textId="0B0E2DD0" w:rsidR="00832016" w:rsidRPr="00482F60" w:rsidRDefault="00832016" w:rsidP="00E96992">
      <w:pPr>
        <w:pStyle w:val="Alaviitteenteksti"/>
        <w:rPr>
          <w:lang w:val="en-US"/>
        </w:rPr>
      </w:pPr>
      <w:r>
        <w:rPr>
          <w:rStyle w:val="Alaviitteenviite"/>
        </w:rPr>
        <w:footnoteRef/>
      </w:r>
      <w:r w:rsidRPr="00482F60">
        <w:rPr>
          <w:lang w:val="en-US"/>
        </w:rPr>
        <w:t xml:space="preserve"> </w:t>
      </w:r>
      <w:proofErr w:type="spellStart"/>
      <w:r w:rsidRPr="00482F60">
        <w:rPr>
          <w:lang w:val="en-US"/>
        </w:rPr>
        <w:t>Uk</w:t>
      </w:r>
      <w:r>
        <w:rPr>
          <w:lang w:val="en-US"/>
        </w:rPr>
        <w:t>raina</w:t>
      </w:r>
      <w:proofErr w:type="spellEnd"/>
      <w:r>
        <w:rPr>
          <w:lang w:val="en-US"/>
        </w:rPr>
        <w:t xml:space="preserve"> 7.12.1984, 210 §, 210-1 §; BBC 18.5.2024. </w:t>
      </w:r>
    </w:p>
  </w:footnote>
  <w:footnote w:id="39">
    <w:p w14:paraId="749356CC" w14:textId="650D04A1" w:rsidR="00832016" w:rsidRPr="00482F60" w:rsidRDefault="00832016" w:rsidP="00E96992">
      <w:pPr>
        <w:pStyle w:val="Alaviitteenteksti"/>
        <w:rPr>
          <w:lang w:val="en-US"/>
        </w:rPr>
      </w:pPr>
      <w:r>
        <w:rPr>
          <w:rStyle w:val="Alaviitteenviite"/>
        </w:rPr>
        <w:footnoteRef/>
      </w:r>
      <w:r>
        <w:rPr>
          <w:lang w:val="en-US"/>
        </w:rPr>
        <w:t xml:space="preserve"> </w:t>
      </w:r>
      <w:proofErr w:type="spellStart"/>
      <w:r>
        <w:rPr>
          <w:lang w:val="en-US"/>
        </w:rPr>
        <w:t>Ukraina</w:t>
      </w:r>
      <w:proofErr w:type="spellEnd"/>
      <w:r>
        <w:rPr>
          <w:lang w:val="en-US"/>
        </w:rPr>
        <w:t xml:space="preserve"> 5.4.2001, 336 §. </w:t>
      </w:r>
    </w:p>
  </w:footnote>
  <w:footnote w:id="40">
    <w:p w14:paraId="01C52ADA" w14:textId="646C08E9" w:rsidR="00832016" w:rsidRPr="00482F60" w:rsidRDefault="00832016" w:rsidP="00E96992">
      <w:pPr>
        <w:pStyle w:val="Alaviitteenteksti"/>
        <w:rPr>
          <w:lang w:val="en-US"/>
        </w:rPr>
      </w:pPr>
      <w:r>
        <w:rPr>
          <w:rStyle w:val="Alaviitteenviite"/>
        </w:rPr>
        <w:footnoteRef/>
      </w:r>
      <w:r w:rsidRPr="00482F60">
        <w:rPr>
          <w:lang w:val="en-US"/>
        </w:rPr>
        <w:t xml:space="preserve"> </w:t>
      </w:r>
      <w:r w:rsidR="002B6937" w:rsidRPr="002B6937">
        <w:rPr>
          <w:lang w:val="en-US"/>
        </w:rPr>
        <w:t>DIS</w:t>
      </w:r>
      <w:r w:rsidRPr="00FA6149">
        <w:rPr>
          <w:lang w:val="en-US"/>
        </w:rPr>
        <w:t xml:space="preserve"> 3/2024, s</w:t>
      </w:r>
      <w:r>
        <w:rPr>
          <w:lang w:val="en-US"/>
        </w:rPr>
        <w:t xml:space="preserve">. 45; </w:t>
      </w:r>
      <w:r w:rsidRPr="00482F60">
        <w:rPr>
          <w:lang w:val="en-US"/>
        </w:rPr>
        <w:t xml:space="preserve">24 </w:t>
      </w:r>
      <w:proofErr w:type="spellStart"/>
      <w:r w:rsidRPr="00482F60">
        <w:rPr>
          <w:lang w:val="en-US"/>
        </w:rPr>
        <w:t>Канал</w:t>
      </w:r>
      <w:proofErr w:type="spellEnd"/>
      <w:r>
        <w:rPr>
          <w:lang w:val="en-US"/>
        </w:rPr>
        <w:t xml:space="preserve"> 13.9.2024. </w:t>
      </w:r>
    </w:p>
  </w:footnote>
  <w:footnote w:id="41">
    <w:p w14:paraId="00B6348B" w14:textId="30E75252" w:rsidR="00832016" w:rsidRPr="00832016" w:rsidRDefault="00832016" w:rsidP="00832016">
      <w:pPr>
        <w:pStyle w:val="Alaviitteenteksti"/>
        <w:rPr>
          <w:lang w:val="en-US"/>
        </w:rPr>
      </w:pPr>
      <w:r>
        <w:rPr>
          <w:rStyle w:val="Alaviitteenviite"/>
        </w:rPr>
        <w:footnoteRef/>
      </w:r>
      <w:r w:rsidRPr="00482F60">
        <w:rPr>
          <w:lang w:val="en-US"/>
        </w:rPr>
        <w:t xml:space="preserve"> 24 </w:t>
      </w:r>
      <w:proofErr w:type="spellStart"/>
      <w:r w:rsidRPr="00482F60">
        <w:rPr>
          <w:lang w:val="en-US"/>
        </w:rPr>
        <w:t>Канал</w:t>
      </w:r>
      <w:proofErr w:type="spellEnd"/>
      <w:r>
        <w:rPr>
          <w:lang w:val="en-US"/>
        </w:rPr>
        <w:t xml:space="preserve"> 13.9.2024; </w:t>
      </w:r>
      <w:proofErr w:type="spellStart"/>
      <w:r w:rsidRPr="00832016">
        <w:rPr>
          <w:lang w:val="en-US"/>
        </w:rPr>
        <w:t>Бачинський</w:t>
      </w:r>
      <w:proofErr w:type="spellEnd"/>
      <w:r w:rsidRPr="00832016">
        <w:rPr>
          <w:lang w:val="en-US"/>
        </w:rPr>
        <w:t xml:space="preserve"> </w:t>
      </w:r>
      <w:proofErr w:type="spellStart"/>
      <w:r w:rsidRPr="00832016">
        <w:rPr>
          <w:lang w:val="en-US"/>
        </w:rPr>
        <w:t>та</w:t>
      </w:r>
      <w:proofErr w:type="spellEnd"/>
      <w:r w:rsidRPr="00832016">
        <w:rPr>
          <w:lang w:val="en-US"/>
        </w:rPr>
        <w:t xml:space="preserve"> </w:t>
      </w:r>
      <w:proofErr w:type="spellStart"/>
      <w:r w:rsidRPr="00832016">
        <w:rPr>
          <w:lang w:val="en-US"/>
        </w:rPr>
        <w:t>партнери</w:t>
      </w:r>
      <w:proofErr w:type="spellEnd"/>
      <w:r>
        <w:rPr>
          <w:lang w:val="en-US"/>
        </w:rPr>
        <w:t xml:space="preserve"> 10.2.2025. </w:t>
      </w:r>
    </w:p>
  </w:footnote>
  <w:footnote w:id="42">
    <w:p w14:paraId="690A5BDA" w14:textId="4BDDCA57" w:rsidR="00832016" w:rsidRPr="00832016" w:rsidRDefault="00832016" w:rsidP="00E96992">
      <w:pPr>
        <w:pStyle w:val="Alaviitteenteksti"/>
        <w:rPr>
          <w:lang w:val="en-US"/>
        </w:rPr>
      </w:pPr>
      <w:r>
        <w:rPr>
          <w:rStyle w:val="Alaviitteenviite"/>
        </w:rPr>
        <w:footnoteRef/>
      </w:r>
      <w:r w:rsidRPr="00832016">
        <w:rPr>
          <w:lang w:val="en-US"/>
        </w:rPr>
        <w:t xml:space="preserve"> </w:t>
      </w:r>
      <w:r w:rsidRPr="00482F60">
        <w:rPr>
          <w:lang w:val="en-US"/>
        </w:rPr>
        <w:t xml:space="preserve">24 </w:t>
      </w:r>
      <w:proofErr w:type="spellStart"/>
      <w:r w:rsidRPr="00482F60">
        <w:rPr>
          <w:lang w:val="en-US"/>
        </w:rPr>
        <w:t>Канал</w:t>
      </w:r>
      <w:proofErr w:type="spellEnd"/>
      <w:r>
        <w:rPr>
          <w:lang w:val="en-US"/>
        </w:rPr>
        <w:t xml:space="preserve"> 13.9.2024.</w:t>
      </w:r>
    </w:p>
  </w:footnote>
  <w:footnote w:id="43">
    <w:p w14:paraId="6ADCBF3C" w14:textId="26BC62F1" w:rsidR="00832016" w:rsidRPr="00832016" w:rsidRDefault="00832016" w:rsidP="00E96992">
      <w:pPr>
        <w:pStyle w:val="Alaviitteenteksti"/>
        <w:rPr>
          <w:color w:val="0563C1" w:themeColor="hyperlink"/>
          <w:u w:val="single"/>
          <w:lang w:val="en-US"/>
        </w:rPr>
      </w:pPr>
      <w:r>
        <w:rPr>
          <w:rStyle w:val="Alaviitteenviite"/>
        </w:rPr>
        <w:footnoteRef/>
      </w:r>
      <w:r w:rsidRPr="00832016">
        <w:rPr>
          <w:lang w:val="en-US"/>
        </w:rPr>
        <w:t xml:space="preserve"> </w:t>
      </w:r>
      <w:r w:rsidRPr="00482F60">
        <w:rPr>
          <w:lang w:val="en-US"/>
        </w:rPr>
        <w:t xml:space="preserve">24 </w:t>
      </w:r>
      <w:proofErr w:type="spellStart"/>
      <w:r w:rsidRPr="00482F60">
        <w:rPr>
          <w:lang w:val="en-US"/>
        </w:rPr>
        <w:t>Канал</w:t>
      </w:r>
      <w:proofErr w:type="spellEnd"/>
      <w:r>
        <w:rPr>
          <w:lang w:val="en-US"/>
        </w:rPr>
        <w:t xml:space="preserve"> 13.9.2024; </w:t>
      </w:r>
      <w:r w:rsidRPr="00C812B8">
        <w:rPr>
          <w:lang w:val="en-US"/>
        </w:rPr>
        <w:t>РБК-</w:t>
      </w:r>
      <w:proofErr w:type="spellStart"/>
      <w:r w:rsidRPr="00C812B8">
        <w:rPr>
          <w:lang w:val="en-US"/>
        </w:rPr>
        <w:t>Україна</w:t>
      </w:r>
      <w:proofErr w:type="spellEnd"/>
      <w:r>
        <w:rPr>
          <w:lang w:val="en-US"/>
        </w:rPr>
        <w:t xml:space="preserve"> 31.1.2025; </w:t>
      </w:r>
      <w:r w:rsidRPr="00C812B8">
        <w:rPr>
          <w:lang w:val="en-US"/>
        </w:rPr>
        <w:t>РБК-</w:t>
      </w:r>
      <w:proofErr w:type="spellStart"/>
      <w:r w:rsidRPr="00C812B8">
        <w:rPr>
          <w:lang w:val="en-US"/>
        </w:rPr>
        <w:t>Україна</w:t>
      </w:r>
      <w:proofErr w:type="spellEnd"/>
      <w:r>
        <w:rPr>
          <w:lang w:val="en-US"/>
        </w:rPr>
        <w:t xml:space="preserve"> 30.11.2024; </w:t>
      </w:r>
      <w:r w:rsidR="002B6937" w:rsidRPr="002B6937">
        <w:rPr>
          <w:lang w:val="en-US"/>
        </w:rPr>
        <w:t>DIS</w:t>
      </w:r>
      <w:r w:rsidRPr="00FA6149">
        <w:rPr>
          <w:lang w:val="en-US"/>
        </w:rPr>
        <w:t xml:space="preserve"> 3/2024, s</w:t>
      </w:r>
      <w:r>
        <w:rPr>
          <w:lang w:val="en-US"/>
        </w:rPr>
        <w:t>. 46.</w:t>
      </w:r>
    </w:p>
  </w:footnote>
  <w:footnote w:id="44">
    <w:p w14:paraId="31A14653" w14:textId="2F4E32AA" w:rsidR="00832016" w:rsidRPr="00832016" w:rsidRDefault="00832016" w:rsidP="00E96992">
      <w:pPr>
        <w:pStyle w:val="Alaviitteenteksti"/>
        <w:rPr>
          <w:lang w:val="en-US"/>
        </w:rPr>
      </w:pPr>
      <w:r>
        <w:rPr>
          <w:rStyle w:val="Alaviitteenviite"/>
        </w:rPr>
        <w:footnoteRef/>
      </w:r>
      <w:r>
        <w:rPr>
          <w:lang w:val="en-US"/>
        </w:rPr>
        <w:t xml:space="preserve"> </w:t>
      </w:r>
      <w:r w:rsidRPr="00482F60">
        <w:rPr>
          <w:lang w:val="en-US"/>
        </w:rPr>
        <w:t xml:space="preserve">24 </w:t>
      </w:r>
      <w:proofErr w:type="spellStart"/>
      <w:r w:rsidRPr="00482F60">
        <w:rPr>
          <w:lang w:val="en-US"/>
        </w:rPr>
        <w:t>Канал</w:t>
      </w:r>
      <w:proofErr w:type="spellEnd"/>
      <w:r>
        <w:rPr>
          <w:lang w:val="en-US"/>
        </w:rPr>
        <w:t xml:space="preserve"> 13.9.2024.</w:t>
      </w:r>
    </w:p>
  </w:footnote>
  <w:footnote w:id="45">
    <w:p w14:paraId="1313BCCA" w14:textId="1A9533EF" w:rsidR="00832016" w:rsidRPr="00CF067E" w:rsidRDefault="00832016" w:rsidP="00E96992">
      <w:pPr>
        <w:pStyle w:val="Alaviitteenteksti"/>
        <w:rPr>
          <w:lang w:val="en-US"/>
        </w:rPr>
      </w:pPr>
      <w:r>
        <w:rPr>
          <w:rStyle w:val="Alaviitteenviite"/>
        </w:rPr>
        <w:footnoteRef/>
      </w:r>
      <w:r w:rsidRPr="00CF067E">
        <w:rPr>
          <w:lang w:val="en-US"/>
        </w:rPr>
        <w:t xml:space="preserve"> </w:t>
      </w:r>
      <w:r w:rsidR="002B6937" w:rsidRPr="002B6937">
        <w:rPr>
          <w:lang w:val="en-US"/>
        </w:rPr>
        <w:t xml:space="preserve">DIS </w:t>
      </w:r>
      <w:r w:rsidR="00AE6321">
        <w:rPr>
          <w:lang w:val="en-US"/>
        </w:rPr>
        <w:t xml:space="preserve">6/2023, s. 57. </w:t>
      </w:r>
    </w:p>
  </w:footnote>
  <w:footnote w:id="46">
    <w:p w14:paraId="2D43024F" w14:textId="551FB095" w:rsidR="00832016" w:rsidRPr="002630F7" w:rsidRDefault="00832016" w:rsidP="00886C91">
      <w:pPr>
        <w:pStyle w:val="Alaviitteenteksti"/>
        <w:rPr>
          <w:lang w:val="en-US"/>
        </w:rPr>
      </w:pPr>
      <w:r>
        <w:rPr>
          <w:rStyle w:val="Alaviitteenviite"/>
        </w:rPr>
        <w:footnoteRef/>
      </w:r>
      <w:r w:rsidRPr="002630F7">
        <w:rPr>
          <w:lang w:val="en-US"/>
        </w:rPr>
        <w:t xml:space="preserve"> </w:t>
      </w:r>
      <w:proofErr w:type="spellStart"/>
      <w:r w:rsidR="00886C91" w:rsidRPr="00886C91">
        <w:t>Харківська</w:t>
      </w:r>
      <w:proofErr w:type="spellEnd"/>
      <w:r w:rsidR="00886C91" w:rsidRPr="00886C91">
        <w:rPr>
          <w:lang w:val="en-US"/>
        </w:rPr>
        <w:t xml:space="preserve"> </w:t>
      </w:r>
      <w:proofErr w:type="spellStart"/>
      <w:r w:rsidR="00886C91" w:rsidRPr="00886C91">
        <w:t>правозахисна</w:t>
      </w:r>
      <w:proofErr w:type="spellEnd"/>
      <w:r w:rsidR="00886C91" w:rsidRPr="00886C91">
        <w:rPr>
          <w:lang w:val="en-US"/>
        </w:rPr>
        <w:t xml:space="preserve"> </w:t>
      </w:r>
      <w:proofErr w:type="spellStart"/>
      <w:r w:rsidR="00886C91" w:rsidRPr="00886C91">
        <w:t>група</w:t>
      </w:r>
      <w:proofErr w:type="spellEnd"/>
      <w:r w:rsidR="00886C91" w:rsidRPr="00886C91">
        <w:rPr>
          <w:lang w:val="en-US"/>
        </w:rPr>
        <w:t xml:space="preserve"> 18.5.2024; </w:t>
      </w:r>
      <w:r w:rsidR="00886C91">
        <w:rPr>
          <w:lang w:val="en-US"/>
        </w:rPr>
        <w:t xml:space="preserve">BBC 18.5.2024. </w:t>
      </w:r>
    </w:p>
  </w:footnote>
  <w:footnote w:id="47">
    <w:p w14:paraId="7EBC509C" w14:textId="27DC341A" w:rsidR="00832016" w:rsidRPr="00115318" w:rsidRDefault="00832016" w:rsidP="00E96992">
      <w:pPr>
        <w:pStyle w:val="Alaviitteenteksti"/>
        <w:rPr>
          <w:lang w:val="en-US"/>
        </w:rPr>
      </w:pPr>
      <w:r>
        <w:rPr>
          <w:rStyle w:val="Alaviitteenviite"/>
        </w:rPr>
        <w:footnoteRef/>
      </w:r>
      <w:r w:rsidRPr="00115318">
        <w:rPr>
          <w:lang w:val="en-US"/>
        </w:rPr>
        <w:t xml:space="preserve"> </w:t>
      </w:r>
      <w:r w:rsidR="002B6937" w:rsidRPr="002B6937">
        <w:rPr>
          <w:lang w:val="en-US"/>
        </w:rPr>
        <w:t xml:space="preserve">DIS </w:t>
      </w:r>
      <w:r w:rsidR="00886C91">
        <w:rPr>
          <w:lang w:val="en-US"/>
        </w:rPr>
        <w:t>6/2023, s. 77.</w:t>
      </w:r>
    </w:p>
  </w:footnote>
  <w:footnote w:id="48">
    <w:p w14:paraId="196D6E8E" w14:textId="283DF419" w:rsidR="00832016" w:rsidRPr="0070185E" w:rsidRDefault="00832016" w:rsidP="00E96992">
      <w:pPr>
        <w:pStyle w:val="Alaviitteenteksti"/>
        <w:rPr>
          <w:lang w:val="en-US"/>
        </w:rPr>
      </w:pPr>
      <w:r>
        <w:rPr>
          <w:rStyle w:val="Alaviitteenviite"/>
        </w:rPr>
        <w:footnoteRef/>
      </w:r>
      <w:r w:rsidRPr="0070185E">
        <w:rPr>
          <w:lang w:val="en-US"/>
        </w:rPr>
        <w:t xml:space="preserve"> </w:t>
      </w:r>
      <w:r w:rsidR="00886C91" w:rsidRPr="00C812B8">
        <w:rPr>
          <w:lang w:val="en-US"/>
        </w:rPr>
        <w:t>РБК-</w:t>
      </w:r>
      <w:proofErr w:type="spellStart"/>
      <w:r w:rsidR="00886C91" w:rsidRPr="00C812B8">
        <w:rPr>
          <w:lang w:val="en-US"/>
        </w:rPr>
        <w:t>Україна</w:t>
      </w:r>
      <w:proofErr w:type="spellEnd"/>
      <w:r w:rsidR="00886C91">
        <w:rPr>
          <w:lang w:val="en-US"/>
        </w:rPr>
        <w:t xml:space="preserve"> 30.11.2024.</w:t>
      </w:r>
    </w:p>
  </w:footnote>
  <w:footnote w:id="49">
    <w:p w14:paraId="1636F70F" w14:textId="4884C31C" w:rsidR="00832016" w:rsidRPr="00815D3C" w:rsidRDefault="00832016" w:rsidP="00E96992">
      <w:pPr>
        <w:pStyle w:val="Alaviitteenteksti"/>
        <w:rPr>
          <w:lang w:val="en-US"/>
        </w:rPr>
      </w:pPr>
      <w:r>
        <w:rPr>
          <w:rStyle w:val="Alaviitteenviite"/>
        </w:rPr>
        <w:footnoteRef/>
      </w:r>
      <w:r w:rsidRPr="00815D3C">
        <w:rPr>
          <w:lang w:val="en-US"/>
        </w:rPr>
        <w:t xml:space="preserve"> </w:t>
      </w:r>
      <w:r w:rsidR="00886C91" w:rsidRPr="00C812B8">
        <w:rPr>
          <w:lang w:val="en-US"/>
        </w:rPr>
        <w:t>РБК-</w:t>
      </w:r>
      <w:proofErr w:type="spellStart"/>
      <w:r w:rsidR="00886C91" w:rsidRPr="00C812B8">
        <w:rPr>
          <w:lang w:val="en-US"/>
        </w:rPr>
        <w:t>Україна</w:t>
      </w:r>
      <w:proofErr w:type="spellEnd"/>
      <w:r w:rsidR="00886C91">
        <w:rPr>
          <w:lang w:val="en-US"/>
        </w:rPr>
        <w:t xml:space="preserve"> 31.1.2025.</w:t>
      </w:r>
    </w:p>
  </w:footnote>
  <w:footnote w:id="50">
    <w:p w14:paraId="55B0BA23" w14:textId="58A71708" w:rsidR="00832016" w:rsidRPr="0070185E" w:rsidRDefault="00832016" w:rsidP="00E96992">
      <w:pPr>
        <w:pStyle w:val="Alaviitteenteksti"/>
        <w:rPr>
          <w:lang w:val="en-US"/>
        </w:rPr>
      </w:pPr>
      <w:r>
        <w:rPr>
          <w:rStyle w:val="Alaviitteenviite"/>
        </w:rPr>
        <w:footnoteRef/>
      </w:r>
      <w:r w:rsidRPr="0070185E">
        <w:rPr>
          <w:lang w:val="en-US"/>
        </w:rPr>
        <w:t xml:space="preserve"> </w:t>
      </w:r>
      <w:r w:rsidR="00886C91" w:rsidRPr="00C812B8">
        <w:rPr>
          <w:lang w:val="en-US"/>
        </w:rPr>
        <w:t>РБК-</w:t>
      </w:r>
      <w:proofErr w:type="spellStart"/>
      <w:r w:rsidR="00886C91" w:rsidRPr="00C812B8">
        <w:rPr>
          <w:lang w:val="en-US"/>
        </w:rPr>
        <w:t>Україна</w:t>
      </w:r>
      <w:proofErr w:type="spellEnd"/>
      <w:r w:rsidR="00886C91">
        <w:rPr>
          <w:lang w:val="en-US"/>
        </w:rPr>
        <w:t xml:space="preserve"> 30.11.2024.</w:t>
      </w:r>
    </w:p>
  </w:footnote>
  <w:footnote w:id="51">
    <w:p w14:paraId="77E1B9B0" w14:textId="0C815429" w:rsidR="00832016" w:rsidRPr="00815D3C" w:rsidRDefault="00832016" w:rsidP="00E96992">
      <w:pPr>
        <w:pStyle w:val="Alaviitteenteksti"/>
        <w:rPr>
          <w:lang w:val="en-US"/>
        </w:rPr>
      </w:pPr>
      <w:r>
        <w:rPr>
          <w:rStyle w:val="Alaviitteenviite"/>
        </w:rPr>
        <w:footnoteRef/>
      </w:r>
      <w:r w:rsidRPr="00815D3C">
        <w:rPr>
          <w:lang w:val="en-US"/>
        </w:rPr>
        <w:t xml:space="preserve"> </w:t>
      </w:r>
      <w:r w:rsidR="00886C91" w:rsidRPr="00C812B8">
        <w:rPr>
          <w:lang w:val="en-US"/>
        </w:rPr>
        <w:t>РБК-</w:t>
      </w:r>
      <w:proofErr w:type="spellStart"/>
      <w:r w:rsidR="00886C91" w:rsidRPr="00C812B8">
        <w:rPr>
          <w:lang w:val="en-US"/>
        </w:rPr>
        <w:t>Україна</w:t>
      </w:r>
      <w:proofErr w:type="spellEnd"/>
      <w:r w:rsidR="00886C91">
        <w:rPr>
          <w:lang w:val="en-US"/>
        </w:rPr>
        <w:t xml:space="preserve"> 31.1.2025.</w:t>
      </w:r>
    </w:p>
  </w:footnote>
  <w:footnote w:id="52">
    <w:p w14:paraId="299D8123" w14:textId="30F4B92B" w:rsidR="00832016" w:rsidRPr="00A0337E" w:rsidRDefault="00832016" w:rsidP="00E96992">
      <w:pPr>
        <w:pStyle w:val="Alaviitteenteksti"/>
        <w:rPr>
          <w:lang w:val="en-US"/>
        </w:rPr>
      </w:pPr>
      <w:r>
        <w:rPr>
          <w:rStyle w:val="Alaviitteenviite"/>
        </w:rPr>
        <w:footnoteRef/>
      </w:r>
      <w:r w:rsidRPr="00A0337E">
        <w:rPr>
          <w:lang w:val="en-US"/>
        </w:rPr>
        <w:t xml:space="preserve"> </w:t>
      </w:r>
      <w:proofErr w:type="spellStart"/>
      <w:r w:rsidR="00B87279" w:rsidRPr="00B87279">
        <w:rPr>
          <w:lang w:val="en-US"/>
        </w:rPr>
        <w:t>RegioNews</w:t>
      </w:r>
      <w:proofErr w:type="spellEnd"/>
      <w:r w:rsidR="00B87279" w:rsidRPr="00B87279">
        <w:rPr>
          <w:lang w:val="en-US"/>
        </w:rPr>
        <w:t xml:space="preserve"> 11.2.2025.</w:t>
      </w:r>
    </w:p>
  </w:footnote>
  <w:footnote w:id="53">
    <w:p w14:paraId="1A6FDA48" w14:textId="05665C0B" w:rsidR="00832016" w:rsidRPr="006032A8" w:rsidRDefault="00832016" w:rsidP="00E96992">
      <w:pPr>
        <w:pStyle w:val="Alaviitteenteksti"/>
        <w:rPr>
          <w:lang w:val="en-US"/>
        </w:rPr>
      </w:pPr>
      <w:r>
        <w:rPr>
          <w:rStyle w:val="Alaviitteenviite"/>
        </w:rPr>
        <w:footnoteRef/>
      </w:r>
      <w:r w:rsidRPr="006032A8">
        <w:rPr>
          <w:lang w:val="en-US"/>
        </w:rPr>
        <w:t xml:space="preserve"> </w:t>
      </w:r>
      <w:r w:rsidR="00E136A0" w:rsidRPr="00E136A0">
        <w:rPr>
          <w:lang w:val="en-US"/>
        </w:rPr>
        <w:t xml:space="preserve">УНІАН </w:t>
      </w:r>
      <w:r w:rsidR="00B87279">
        <w:rPr>
          <w:lang w:val="en-US"/>
        </w:rPr>
        <w:t xml:space="preserve">30.12.2024. </w:t>
      </w:r>
    </w:p>
  </w:footnote>
  <w:footnote w:id="54">
    <w:p w14:paraId="5015C955" w14:textId="713190CB" w:rsidR="00832016" w:rsidRPr="00606B45" w:rsidRDefault="00832016" w:rsidP="00E96992">
      <w:pPr>
        <w:pStyle w:val="Alaviitteenteksti"/>
        <w:rPr>
          <w:lang w:val="en-US"/>
        </w:rPr>
      </w:pPr>
      <w:r>
        <w:rPr>
          <w:rStyle w:val="Alaviitteenviite"/>
        </w:rPr>
        <w:footnoteRef/>
      </w:r>
      <w:r w:rsidRPr="00606B45">
        <w:rPr>
          <w:lang w:val="en-US"/>
        </w:rPr>
        <w:t xml:space="preserve"> </w:t>
      </w:r>
      <w:r w:rsidR="00E136A0" w:rsidRPr="00E136A0">
        <w:rPr>
          <w:lang w:val="en-US"/>
        </w:rPr>
        <w:t xml:space="preserve">УНІАН </w:t>
      </w:r>
      <w:r w:rsidR="00B87279">
        <w:rPr>
          <w:lang w:val="en-US"/>
        </w:rPr>
        <w:t xml:space="preserve">25.10.2024. </w:t>
      </w:r>
    </w:p>
  </w:footnote>
  <w:footnote w:id="55">
    <w:p w14:paraId="6ED99F29" w14:textId="6CC66C14" w:rsidR="00832016" w:rsidRPr="00B87279" w:rsidRDefault="00832016" w:rsidP="00E96992">
      <w:pPr>
        <w:pStyle w:val="Alaviitteenteksti"/>
        <w:rPr>
          <w:color w:val="0563C1" w:themeColor="hyperlink"/>
          <w:u w:val="single"/>
          <w:lang w:val="en-US"/>
        </w:rPr>
      </w:pPr>
      <w:r>
        <w:rPr>
          <w:rStyle w:val="Alaviitteenviite"/>
        </w:rPr>
        <w:footnoteRef/>
      </w:r>
      <w:r w:rsidRPr="000A5AC9">
        <w:rPr>
          <w:lang w:val="en-US"/>
        </w:rPr>
        <w:t xml:space="preserve"> </w:t>
      </w:r>
      <w:r w:rsidR="002B6937" w:rsidRPr="002B6937">
        <w:rPr>
          <w:lang w:val="en-US"/>
        </w:rPr>
        <w:t xml:space="preserve">DIS </w:t>
      </w:r>
      <w:r w:rsidR="00B87279" w:rsidRPr="00FA6149">
        <w:rPr>
          <w:lang w:val="en-US"/>
        </w:rPr>
        <w:t>3/2024, s</w:t>
      </w:r>
      <w:r w:rsidR="00B87279">
        <w:rPr>
          <w:lang w:val="en-US"/>
        </w:rPr>
        <w:t>. 26–28.</w:t>
      </w:r>
    </w:p>
  </w:footnote>
  <w:footnote w:id="56">
    <w:p w14:paraId="590E96AC" w14:textId="21E1E207" w:rsidR="00A64F56" w:rsidRPr="006779BE" w:rsidRDefault="00832016" w:rsidP="00E96992">
      <w:pPr>
        <w:pStyle w:val="Alaviitteenteksti"/>
        <w:rPr>
          <w:lang w:val="en-US"/>
        </w:rPr>
      </w:pPr>
      <w:r>
        <w:rPr>
          <w:rStyle w:val="Alaviitteenviite"/>
        </w:rPr>
        <w:footnoteRef/>
      </w:r>
      <w:r w:rsidR="00A64F56">
        <w:rPr>
          <w:lang w:val="en-US"/>
        </w:rPr>
        <w:t xml:space="preserve"> </w:t>
      </w:r>
      <w:r w:rsidR="002B6937" w:rsidRPr="002B6937">
        <w:rPr>
          <w:lang w:val="en-US"/>
        </w:rPr>
        <w:t xml:space="preserve">DIS </w:t>
      </w:r>
      <w:r w:rsidR="00A64F56">
        <w:rPr>
          <w:lang w:val="en-US"/>
        </w:rPr>
        <w:t>6/2023, s. 76–78.</w:t>
      </w:r>
    </w:p>
  </w:footnote>
  <w:footnote w:id="57">
    <w:p w14:paraId="1D95AF51" w14:textId="7DE4E6E2" w:rsidR="00832016" w:rsidRPr="00137902" w:rsidRDefault="00832016" w:rsidP="00E96992">
      <w:pPr>
        <w:pStyle w:val="Alaviitteenteksti"/>
        <w:rPr>
          <w:lang w:val="en-US"/>
        </w:rPr>
      </w:pPr>
      <w:r>
        <w:rPr>
          <w:rStyle w:val="Alaviitteenviite"/>
        </w:rPr>
        <w:footnoteRef/>
      </w:r>
      <w:r w:rsidRPr="00137902">
        <w:rPr>
          <w:lang w:val="en-US"/>
        </w:rPr>
        <w:t xml:space="preserve"> </w:t>
      </w:r>
      <w:r w:rsidR="002B6937" w:rsidRPr="002B6937">
        <w:rPr>
          <w:lang w:val="en-US"/>
        </w:rPr>
        <w:t xml:space="preserve">RFE/RL </w:t>
      </w:r>
      <w:r w:rsidR="00A64F56">
        <w:rPr>
          <w:lang w:val="en-US"/>
        </w:rPr>
        <w:t>18.10.2024.</w:t>
      </w:r>
    </w:p>
  </w:footnote>
  <w:footnote w:id="58">
    <w:p w14:paraId="12736F86" w14:textId="46067242" w:rsidR="00832016" w:rsidRPr="00A64F56" w:rsidRDefault="00832016" w:rsidP="00E96992">
      <w:pPr>
        <w:pStyle w:val="Alaviitteenteksti"/>
        <w:rPr>
          <w:lang w:val="en-US"/>
        </w:rPr>
      </w:pPr>
      <w:r>
        <w:rPr>
          <w:rStyle w:val="Alaviitteenviite"/>
        </w:rPr>
        <w:footnoteRef/>
      </w:r>
      <w:r w:rsidRPr="00CB03DD">
        <w:rPr>
          <w:lang w:val="en-US"/>
        </w:rPr>
        <w:t xml:space="preserve"> </w:t>
      </w:r>
      <w:r w:rsidR="00A64F56" w:rsidRPr="00A64F56">
        <w:rPr>
          <w:lang w:val="en-US"/>
        </w:rPr>
        <w:t>T</w:t>
      </w:r>
      <w:r w:rsidR="00A64F56">
        <w:rPr>
          <w:lang w:val="en-US"/>
        </w:rPr>
        <w:t>he Times 3.10.2024.</w:t>
      </w:r>
    </w:p>
  </w:footnote>
  <w:footnote w:id="59">
    <w:p w14:paraId="718A2AE3" w14:textId="39F83D0E" w:rsidR="00832016" w:rsidRPr="006F67C9" w:rsidRDefault="00832016" w:rsidP="00E96992">
      <w:pPr>
        <w:pStyle w:val="Alaviitteenteksti"/>
        <w:rPr>
          <w:lang w:val="en-US"/>
        </w:rPr>
      </w:pPr>
      <w:r>
        <w:rPr>
          <w:rStyle w:val="Alaviitteenviite"/>
        </w:rPr>
        <w:footnoteRef/>
      </w:r>
      <w:r w:rsidRPr="006F67C9">
        <w:rPr>
          <w:lang w:val="en-US"/>
        </w:rPr>
        <w:t xml:space="preserve"> </w:t>
      </w:r>
      <w:r w:rsidR="002B6937" w:rsidRPr="002B6937">
        <w:rPr>
          <w:lang w:val="en-US"/>
        </w:rPr>
        <w:t xml:space="preserve">EBCO </w:t>
      </w:r>
      <w:r w:rsidR="00F23321">
        <w:rPr>
          <w:lang w:val="en-US"/>
        </w:rPr>
        <w:t>15.8.2024, s. 154.</w:t>
      </w:r>
    </w:p>
  </w:footnote>
  <w:footnote w:id="60">
    <w:p w14:paraId="5C9C440B" w14:textId="08A578BB" w:rsidR="00832016" w:rsidRPr="00F23321" w:rsidRDefault="00832016" w:rsidP="00E96992">
      <w:pPr>
        <w:pStyle w:val="Alaviitteenteksti"/>
        <w:rPr>
          <w:lang w:val="en-US"/>
        </w:rPr>
      </w:pPr>
      <w:r>
        <w:rPr>
          <w:rStyle w:val="Alaviitteenviite"/>
        </w:rPr>
        <w:footnoteRef/>
      </w:r>
      <w:r w:rsidRPr="001559E4">
        <w:rPr>
          <w:lang w:val="en-US"/>
        </w:rPr>
        <w:t xml:space="preserve"> </w:t>
      </w:r>
      <w:r w:rsidR="00F23321" w:rsidRPr="00F23321">
        <w:rPr>
          <w:lang w:val="en-US"/>
        </w:rPr>
        <w:t>T</w:t>
      </w:r>
      <w:r w:rsidR="00F23321">
        <w:rPr>
          <w:lang w:val="en-US"/>
        </w:rPr>
        <w:t xml:space="preserve">he Kyiv Independent 7.2.2025. </w:t>
      </w:r>
    </w:p>
  </w:footnote>
  <w:footnote w:id="61">
    <w:p w14:paraId="71EB4451" w14:textId="588C3841" w:rsidR="00832016" w:rsidRPr="006F2827" w:rsidRDefault="00832016" w:rsidP="00E96992">
      <w:pPr>
        <w:pStyle w:val="Alaviitteenteksti"/>
        <w:rPr>
          <w:lang w:val="en-US"/>
        </w:rPr>
      </w:pPr>
      <w:r>
        <w:rPr>
          <w:rStyle w:val="Alaviitteenviite"/>
        </w:rPr>
        <w:footnoteRef/>
      </w:r>
      <w:r w:rsidRPr="006F2827">
        <w:rPr>
          <w:lang w:val="en-US"/>
        </w:rPr>
        <w:t xml:space="preserve"> </w:t>
      </w:r>
      <w:r w:rsidR="00F23321" w:rsidRPr="00F23321">
        <w:rPr>
          <w:lang w:val="en-US"/>
        </w:rPr>
        <w:t>T</w:t>
      </w:r>
      <w:r w:rsidR="00F23321">
        <w:rPr>
          <w:lang w:val="en-US"/>
        </w:rPr>
        <w:t>he Kyiv Independent 7.5.2024.</w:t>
      </w:r>
    </w:p>
  </w:footnote>
  <w:footnote w:id="62">
    <w:p w14:paraId="69A8CDF6" w14:textId="19E27DCA" w:rsidR="00832016" w:rsidRPr="00243224" w:rsidRDefault="00832016" w:rsidP="00E96992">
      <w:pPr>
        <w:pStyle w:val="Alaviitteenteksti"/>
        <w:rPr>
          <w:lang w:val="sv-SE"/>
        </w:rPr>
      </w:pPr>
      <w:r>
        <w:rPr>
          <w:rStyle w:val="Alaviitteenviite"/>
        </w:rPr>
        <w:footnoteRef/>
      </w:r>
      <w:r w:rsidRPr="00243224">
        <w:rPr>
          <w:lang w:val="sv-SE"/>
        </w:rPr>
        <w:t xml:space="preserve"> </w:t>
      </w:r>
      <w:r w:rsidR="007A1EE9" w:rsidRPr="00243224">
        <w:rPr>
          <w:lang w:val="sv-SE"/>
        </w:rPr>
        <w:t xml:space="preserve">Oboz.ua 4.2.2025. </w:t>
      </w:r>
    </w:p>
  </w:footnote>
  <w:footnote w:id="63">
    <w:p w14:paraId="0BF23DFF" w14:textId="2222FFA3" w:rsidR="00832016" w:rsidRPr="00243224" w:rsidRDefault="00832016" w:rsidP="001F2262">
      <w:pPr>
        <w:pStyle w:val="Alaviitteenteksti"/>
        <w:rPr>
          <w:lang w:val="sv-SE"/>
        </w:rPr>
      </w:pPr>
      <w:r>
        <w:rPr>
          <w:rStyle w:val="Alaviitteenviite"/>
        </w:rPr>
        <w:footnoteRef/>
      </w:r>
      <w:r w:rsidRPr="00243224">
        <w:rPr>
          <w:lang w:val="sv-SE"/>
        </w:rPr>
        <w:t xml:space="preserve"> </w:t>
      </w:r>
      <w:r w:rsidR="007A1EE9" w:rsidRPr="00243224">
        <w:rPr>
          <w:lang w:val="sv-SE"/>
        </w:rPr>
        <w:t>Ukraina 28.6.1996, 35 §.</w:t>
      </w:r>
    </w:p>
  </w:footnote>
  <w:footnote w:id="64">
    <w:p w14:paraId="0B9CCD5B" w14:textId="45468B7F" w:rsidR="007A1EE9" w:rsidRPr="00243224" w:rsidRDefault="00832016" w:rsidP="001F2262">
      <w:pPr>
        <w:pStyle w:val="Alaviitteenteksti"/>
        <w:rPr>
          <w:lang w:val="sv-SE"/>
        </w:rPr>
      </w:pPr>
      <w:r>
        <w:rPr>
          <w:rStyle w:val="Alaviitteenviite"/>
        </w:rPr>
        <w:footnoteRef/>
      </w:r>
      <w:r w:rsidR="007A1EE9" w:rsidRPr="00243224">
        <w:rPr>
          <w:lang w:val="sv-SE"/>
        </w:rPr>
        <w:t xml:space="preserve"> Ukraina 12.12.1991, 2 §. </w:t>
      </w:r>
    </w:p>
  </w:footnote>
  <w:footnote w:id="65">
    <w:p w14:paraId="0A7F98DC" w14:textId="23F74FAA" w:rsidR="00832016" w:rsidRPr="00243224" w:rsidRDefault="00832016" w:rsidP="001F2262">
      <w:pPr>
        <w:pStyle w:val="Alaviitteenteksti"/>
      </w:pPr>
      <w:r>
        <w:rPr>
          <w:rStyle w:val="Alaviitteenviite"/>
        </w:rPr>
        <w:footnoteRef/>
      </w:r>
      <w:r w:rsidRPr="00243224">
        <w:rPr>
          <w:lang w:val="sv-SE"/>
        </w:rPr>
        <w:t xml:space="preserve"> </w:t>
      </w:r>
      <w:r w:rsidR="007A1EE9" w:rsidRPr="00243224">
        <w:rPr>
          <w:lang w:val="sv-SE"/>
        </w:rPr>
        <w:t xml:space="preserve">Ukraina 10.11.1999. </w:t>
      </w:r>
      <w:r>
        <w:t>Päätöslauselmassa listataan seuraavat uskonnolliset järjestöt: adventisti-reformistit (</w:t>
      </w:r>
      <w:proofErr w:type="spellStart"/>
      <w:r>
        <w:t>ukr</w:t>
      </w:r>
      <w:proofErr w:type="spellEnd"/>
      <w:r>
        <w:t xml:space="preserve">. </w:t>
      </w:r>
      <w:proofErr w:type="spellStart"/>
      <w:r>
        <w:t>Адвентисти-реформисти</w:t>
      </w:r>
      <w:proofErr w:type="spellEnd"/>
      <w:r>
        <w:t>); seitsemännen päivän adventistit (</w:t>
      </w:r>
      <w:proofErr w:type="spellStart"/>
      <w:r>
        <w:t>ukr</w:t>
      </w:r>
      <w:proofErr w:type="spellEnd"/>
      <w:r>
        <w:t xml:space="preserve">. </w:t>
      </w:r>
      <w:proofErr w:type="spellStart"/>
      <w:r>
        <w:t>Адвентисти</w:t>
      </w:r>
      <w:proofErr w:type="spellEnd"/>
      <w:r>
        <w:t xml:space="preserve"> </w:t>
      </w:r>
      <w:proofErr w:type="spellStart"/>
      <w:r>
        <w:t>сьомого</w:t>
      </w:r>
      <w:proofErr w:type="spellEnd"/>
      <w:r>
        <w:t xml:space="preserve"> </w:t>
      </w:r>
      <w:proofErr w:type="spellStart"/>
      <w:r>
        <w:t>дня</w:t>
      </w:r>
      <w:proofErr w:type="spellEnd"/>
      <w:r>
        <w:t>); evankeliset kristityt (</w:t>
      </w:r>
      <w:proofErr w:type="spellStart"/>
      <w:r>
        <w:t>ukr</w:t>
      </w:r>
      <w:proofErr w:type="spellEnd"/>
      <w:r>
        <w:t xml:space="preserve">. </w:t>
      </w:r>
      <w:proofErr w:type="spellStart"/>
      <w:r>
        <w:t>Євангельські</w:t>
      </w:r>
      <w:proofErr w:type="spellEnd"/>
      <w:r>
        <w:t xml:space="preserve"> </w:t>
      </w:r>
      <w:proofErr w:type="spellStart"/>
      <w:r>
        <w:t>християни</w:t>
      </w:r>
      <w:proofErr w:type="spellEnd"/>
      <w:r>
        <w:t>); evankeliset kristitty-baptistit (</w:t>
      </w:r>
      <w:proofErr w:type="spellStart"/>
      <w:r>
        <w:t>ukr</w:t>
      </w:r>
      <w:proofErr w:type="spellEnd"/>
      <w:r>
        <w:t xml:space="preserve">. </w:t>
      </w:r>
      <w:proofErr w:type="spellStart"/>
      <w:r>
        <w:t>Євангельські</w:t>
      </w:r>
      <w:proofErr w:type="spellEnd"/>
      <w:r>
        <w:t xml:space="preserve"> </w:t>
      </w:r>
      <w:proofErr w:type="spellStart"/>
      <w:r>
        <w:t>християни-баптисти</w:t>
      </w:r>
      <w:proofErr w:type="spellEnd"/>
      <w:r>
        <w:t>); katuvaiset eli Pyhän Hengen slaavilaisen kirkon jäsenet (</w:t>
      </w:r>
      <w:proofErr w:type="spellStart"/>
      <w:r>
        <w:t>ukr</w:t>
      </w:r>
      <w:proofErr w:type="spellEnd"/>
      <w:r>
        <w:t xml:space="preserve">. </w:t>
      </w:r>
      <w:proofErr w:type="spellStart"/>
      <w:r>
        <w:t>Покутники</w:t>
      </w:r>
      <w:proofErr w:type="spellEnd"/>
      <w:r>
        <w:t>); Jehovan todistajat (</w:t>
      </w:r>
      <w:proofErr w:type="spellStart"/>
      <w:r>
        <w:t>ukr</w:t>
      </w:r>
      <w:proofErr w:type="spellEnd"/>
      <w:r>
        <w:t xml:space="preserve">. </w:t>
      </w:r>
      <w:proofErr w:type="spellStart"/>
      <w:r>
        <w:t>Свідки</w:t>
      </w:r>
      <w:proofErr w:type="spellEnd"/>
      <w:r>
        <w:t xml:space="preserve"> </w:t>
      </w:r>
      <w:proofErr w:type="spellStart"/>
      <w:r>
        <w:t>Єгови</w:t>
      </w:r>
      <w:proofErr w:type="spellEnd"/>
      <w:r>
        <w:t>); karismaattiset kristilliset kirkot sekä kirkot, jotka rinnastetaan niihin sääntöjensä mukaan (</w:t>
      </w:r>
      <w:proofErr w:type="spellStart"/>
      <w:r>
        <w:t>ukr</w:t>
      </w:r>
      <w:proofErr w:type="spellEnd"/>
      <w:r>
        <w:t xml:space="preserve">. </w:t>
      </w:r>
      <w:proofErr w:type="spellStart"/>
      <w:r>
        <w:t>Харизматичні</w:t>
      </w:r>
      <w:proofErr w:type="spellEnd"/>
      <w:r>
        <w:t xml:space="preserve"> </w:t>
      </w:r>
      <w:proofErr w:type="spellStart"/>
      <w:r>
        <w:t>християнські</w:t>
      </w:r>
      <w:proofErr w:type="spellEnd"/>
      <w:r>
        <w:t xml:space="preserve"> </w:t>
      </w:r>
      <w:proofErr w:type="spellStart"/>
      <w:r>
        <w:t>церкви</w:t>
      </w:r>
      <w:proofErr w:type="spellEnd"/>
      <w:r>
        <w:t xml:space="preserve"> </w:t>
      </w:r>
      <w:proofErr w:type="spellStart"/>
      <w:r>
        <w:t>та</w:t>
      </w:r>
      <w:proofErr w:type="spellEnd"/>
      <w:r>
        <w:t xml:space="preserve"> </w:t>
      </w:r>
      <w:proofErr w:type="spellStart"/>
      <w:r>
        <w:t>церкви</w:t>
      </w:r>
      <w:proofErr w:type="spellEnd"/>
      <w:r>
        <w:t xml:space="preserve">, </w:t>
      </w:r>
      <w:proofErr w:type="spellStart"/>
      <w:r>
        <w:t>прирівнені</w:t>
      </w:r>
      <w:proofErr w:type="spellEnd"/>
      <w:r>
        <w:t xml:space="preserve"> </w:t>
      </w:r>
      <w:proofErr w:type="spellStart"/>
      <w:r>
        <w:t>до</w:t>
      </w:r>
      <w:proofErr w:type="spellEnd"/>
      <w:r>
        <w:t xml:space="preserve"> </w:t>
      </w:r>
      <w:proofErr w:type="spellStart"/>
      <w:r>
        <w:t>них</w:t>
      </w:r>
      <w:proofErr w:type="spellEnd"/>
      <w:r>
        <w:t xml:space="preserve"> </w:t>
      </w:r>
      <w:proofErr w:type="spellStart"/>
      <w:r>
        <w:t>згідно</w:t>
      </w:r>
      <w:proofErr w:type="spellEnd"/>
      <w:r>
        <w:t xml:space="preserve"> </w:t>
      </w:r>
      <w:proofErr w:type="spellStart"/>
      <w:r>
        <w:t>із</w:t>
      </w:r>
      <w:proofErr w:type="spellEnd"/>
      <w:r>
        <w:t xml:space="preserve"> </w:t>
      </w:r>
      <w:proofErr w:type="spellStart"/>
      <w:r>
        <w:t>зареєстрованимистатутами</w:t>
      </w:r>
      <w:proofErr w:type="spellEnd"/>
      <w:r>
        <w:t>); evankelisen uskon kristityt sekä kirkot, jotka rinnastetaan niihin sääntöjensä mukaan (</w:t>
      </w:r>
      <w:proofErr w:type="spellStart"/>
      <w:r>
        <w:t>ukr</w:t>
      </w:r>
      <w:proofErr w:type="spellEnd"/>
      <w:r>
        <w:t xml:space="preserve">. </w:t>
      </w:r>
      <w:proofErr w:type="spellStart"/>
      <w:r>
        <w:t>Християни</w:t>
      </w:r>
      <w:proofErr w:type="spellEnd"/>
      <w:r>
        <w:t xml:space="preserve"> </w:t>
      </w:r>
      <w:proofErr w:type="spellStart"/>
      <w:r>
        <w:t>віри</w:t>
      </w:r>
      <w:proofErr w:type="spellEnd"/>
      <w:r>
        <w:t xml:space="preserve"> </w:t>
      </w:r>
      <w:proofErr w:type="spellStart"/>
      <w:r>
        <w:t>євангельської</w:t>
      </w:r>
      <w:proofErr w:type="spellEnd"/>
      <w:r>
        <w:t xml:space="preserve"> </w:t>
      </w:r>
      <w:proofErr w:type="spellStart"/>
      <w:r>
        <w:t>та</w:t>
      </w:r>
      <w:proofErr w:type="spellEnd"/>
      <w:r>
        <w:t xml:space="preserve"> </w:t>
      </w:r>
      <w:proofErr w:type="spellStart"/>
      <w:r>
        <w:t>церкви</w:t>
      </w:r>
      <w:proofErr w:type="spellEnd"/>
      <w:r>
        <w:t xml:space="preserve">, </w:t>
      </w:r>
      <w:proofErr w:type="spellStart"/>
      <w:r>
        <w:t>прирівнені</w:t>
      </w:r>
      <w:proofErr w:type="spellEnd"/>
      <w:r>
        <w:t xml:space="preserve"> </w:t>
      </w:r>
      <w:proofErr w:type="spellStart"/>
      <w:r>
        <w:t>до</w:t>
      </w:r>
      <w:proofErr w:type="spellEnd"/>
      <w:r>
        <w:t xml:space="preserve"> </w:t>
      </w:r>
      <w:proofErr w:type="spellStart"/>
      <w:r>
        <w:t>них</w:t>
      </w:r>
      <w:proofErr w:type="spellEnd"/>
      <w:r>
        <w:t xml:space="preserve"> </w:t>
      </w:r>
      <w:proofErr w:type="spellStart"/>
      <w:r>
        <w:t>згідно</w:t>
      </w:r>
      <w:proofErr w:type="spellEnd"/>
      <w:r>
        <w:t xml:space="preserve"> </w:t>
      </w:r>
      <w:proofErr w:type="spellStart"/>
      <w:r>
        <w:t>із</w:t>
      </w:r>
      <w:proofErr w:type="spellEnd"/>
      <w:r>
        <w:t xml:space="preserve"> </w:t>
      </w:r>
      <w:proofErr w:type="spellStart"/>
      <w:r>
        <w:t>зареєстрованими</w:t>
      </w:r>
      <w:proofErr w:type="spellEnd"/>
      <w:r>
        <w:t xml:space="preserve"> </w:t>
      </w:r>
      <w:proofErr w:type="spellStart"/>
      <w:r>
        <w:t>статутами</w:t>
      </w:r>
      <w:proofErr w:type="spellEnd"/>
      <w:r>
        <w:t>); evankelisen uskon kristityt (</w:t>
      </w:r>
      <w:proofErr w:type="spellStart"/>
      <w:r>
        <w:t>ukr</w:t>
      </w:r>
      <w:proofErr w:type="spellEnd"/>
      <w:r>
        <w:t xml:space="preserve">. </w:t>
      </w:r>
      <w:proofErr w:type="spellStart"/>
      <w:r>
        <w:t>Християни</w:t>
      </w:r>
      <w:proofErr w:type="spellEnd"/>
      <w:r>
        <w:t xml:space="preserve"> </w:t>
      </w:r>
      <w:proofErr w:type="spellStart"/>
      <w:r>
        <w:t>євангельської</w:t>
      </w:r>
      <w:proofErr w:type="spellEnd"/>
      <w:r>
        <w:t xml:space="preserve"> </w:t>
      </w:r>
      <w:proofErr w:type="spellStart"/>
      <w:r>
        <w:t>віри</w:t>
      </w:r>
      <w:proofErr w:type="spellEnd"/>
      <w:r>
        <w:t>) ja Krishna-tietoisuuden yhteisö (</w:t>
      </w:r>
      <w:proofErr w:type="spellStart"/>
      <w:r>
        <w:t>ukr</w:t>
      </w:r>
      <w:proofErr w:type="spellEnd"/>
      <w:r>
        <w:t xml:space="preserve">. </w:t>
      </w:r>
      <w:proofErr w:type="spellStart"/>
      <w:r>
        <w:t>Товариство</w:t>
      </w:r>
      <w:proofErr w:type="spellEnd"/>
      <w:r w:rsidRPr="00243224">
        <w:t xml:space="preserve"> </w:t>
      </w:r>
      <w:proofErr w:type="spellStart"/>
      <w:r>
        <w:t>Свідомості</w:t>
      </w:r>
      <w:proofErr w:type="spellEnd"/>
      <w:r w:rsidRPr="00243224">
        <w:t xml:space="preserve"> </w:t>
      </w:r>
      <w:proofErr w:type="spellStart"/>
      <w:r>
        <w:t>Крішни</w:t>
      </w:r>
      <w:proofErr w:type="spellEnd"/>
      <w:r w:rsidRPr="00243224">
        <w:t xml:space="preserve">).  </w:t>
      </w:r>
    </w:p>
  </w:footnote>
  <w:footnote w:id="66">
    <w:p w14:paraId="76A4AFD1" w14:textId="370B486C" w:rsidR="007A1EE9" w:rsidRPr="000A5AC9" w:rsidRDefault="00832016" w:rsidP="001F2262">
      <w:pPr>
        <w:pStyle w:val="Alaviitteenteksti"/>
        <w:rPr>
          <w:lang w:val="en-US"/>
        </w:rPr>
      </w:pPr>
      <w:r>
        <w:rPr>
          <w:rStyle w:val="Alaviitteenviite"/>
        </w:rPr>
        <w:footnoteRef/>
      </w:r>
      <w:r w:rsidR="007A1EE9">
        <w:rPr>
          <w:lang w:val="en-US"/>
        </w:rPr>
        <w:t xml:space="preserve"> </w:t>
      </w:r>
      <w:proofErr w:type="spellStart"/>
      <w:r w:rsidR="007A1EE9">
        <w:rPr>
          <w:lang w:val="en-US"/>
        </w:rPr>
        <w:t>Ukraina</w:t>
      </w:r>
      <w:proofErr w:type="spellEnd"/>
      <w:r w:rsidR="007A1EE9">
        <w:rPr>
          <w:lang w:val="en-US"/>
        </w:rPr>
        <w:t xml:space="preserve"> 12.12.1991, 1 §.</w:t>
      </w:r>
    </w:p>
  </w:footnote>
  <w:footnote w:id="67">
    <w:p w14:paraId="38CFE464" w14:textId="7119DFEE" w:rsidR="007A1EE9" w:rsidRPr="000A5AC9" w:rsidRDefault="00832016" w:rsidP="001F2262">
      <w:pPr>
        <w:pStyle w:val="Alaviitteenteksti"/>
        <w:rPr>
          <w:lang w:val="en-US"/>
        </w:rPr>
      </w:pPr>
      <w:r>
        <w:rPr>
          <w:rStyle w:val="Alaviitteenviite"/>
        </w:rPr>
        <w:footnoteRef/>
      </w:r>
      <w:r w:rsidR="007A1EE9">
        <w:rPr>
          <w:lang w:val="en-US"/>
        </w:rPr>
        <w:t xml:space="preserve"> </w:t>
      </w:r>
      <w:r w:rsidR="002B6937" w:rsidRPr="002B6937">
        <w:rPr>
          <w:lang w:val="en-US"/>
        </w:rPr>
        <w:t xml:space="preserve">DIS </w:t>
      </w:r>
      <w:r w:rsidR="007A1EE9" w:rsidRPr="00FA6149">
        <w:rPr>
          <w:lang w:val="en-US"/>
        </w:rPr>
        <w:t>3/2024, s</w:t>
      </w:r>
      <w:r w:rsidR="007A1EE9">
        <w:rPr>
          <w:lang w:val="en-US"/>
        </w:rPr>
        <w:t xml:space="preserve">. 44–45; </w:t>
      </w:r>
      <w:r w:rsidR="002B6937" w:rsidRPr="002B6937">
        <w:rPr>
          <w:lang w:val="en-US"/>
        </w:rPr>
        <w:t xml:space="preserve">EBCO </w:t>
      </w:r>
      <w:r w:rsidR="007A1EE9">
        <w:rPr>
          <w:lang w:val="en-US"/>
        </w:rPr>
        <w:t>15.8.2024, s. 150–151.</w:t>
      </w:r>
    </w:p>
  </w:footnote>
  <w:footnote w:id="68">
    <w:p w14:paraId="5D0D1325" w14:textId="41485D59" w:rsidR="007A1EE9" w:rsidRPr="000A5AC9" w:rsidRDefault="00832016" w:rsidP="001F2262">
      <w:pPr>
        <w:pStyle w:val="Alaviitteenteksti"/>
        <w:rPr>
          <w:lang w:val="en-US"/>
        </w:rPr>
      </w:pPr>
      <w:r>
        <w:rPr>
          <w:rStyle w:val="Alaviitteenviite"/>
        </w:rPr>
        <w:footnoteRef/>
      </w:r>
      <w:r w:rsidR="007A1EE9">
        <w:rPr>
          <w:lang w:val="en-US"/>
        </w:rPr>
        <w:t xml:space="preserve"> </w:t>
      </w:r>
      <w:r w:rsidR="007A1EE9" w:rsidRPr="007A1EE9">
        <w:rPr>
          <w:lang w:val="en-US"/>
        </w:rPr>
        <w:t>OHCHR</w:t>
      </w:r>
      <w:r w:rsidR="007A1EE9">
        <w:rPr>
          <w:lang w:val="en-US"/>
        </w:rPr>
        <w:t xml:space="preserve"> 31.12.2024, s. 21. </w:t>
      </w:r>
    </w:p>
  </w:footnote>
  <w:footnote w:id="69">
    <w:p w14:paraId="6DBF276B" w14:textId="49CE186D" w:rsidR="00956392" w:rsidRPr="00F72A0F" w:rsidRDefault="00832016" w:rsidP="001F2262">
      <w:pPr>
        <w:pStyle w:val="Alaviitteenteksti"/>
        <w:rPr>
          <w:lang w:val="en-US"/>
        </w:rPr>
      </w:pPr>
      <w:r>
        <w:rPr>
          <w:rStyle w:val="Alaviitteenviite"/>
        </w:rPr>
        <w:footnoteRef/>
      </w:r>
      <w:r w:rsidRPr="00F72A0F">
        <w:rPr>
          <w:lang w:val="en-US"/>
        </w:rPr>
        <w:t xml:space="preserve"> </w:t>
      </w:r>
      <w:r w:rsidR="00E136A0" w:rsidRPr="00E136A0">
        <w:rPr>
          <w:lang w:val="en-US"/>
        </w:rPr>
        <w:t xml:space="preserve">УНІАН </w:t>
      </w:r>
      <w:r w:rsidR="00956392">
        <w:rPr>
          <w:lang w:val="en-US"/>
        </w:rPr>
        <w:t xml:space="preserve">19.7.2024. </w:t>
      </w:r>
    </w:p>
  </w:footnote>
  <w:footnote w:id="70">
    <w:p w14:paraId="722C9C20" w14:textId="43B1D437" w:rsidR="00832016" w:rsidRPr="00956392" w:rsidRDefault="00832016" w:rsidP="001F2262">
      <w:pPr>
        <w:pStyle w:val="Alaviitteenteksti"/>
        <w:rPr>
          <w:lang w:val="en-US"/>
        </w:rPr>
      </w:pPr>
      <w:r>
        <w:rPr>
          <w:rStyle w:val="Alaviitteenviite"/>
        </w:rPr>
        <w:footnoteRef/>
      </w:r>
      <w:r w:rsidRPr="0013008D">
        <w:rPr>
          <w:lang w:val="en-US"/>
        </w:rPr>
        <w:t xml:space="preserve"> </w:t>
      </w:r>
      <w:r w:rsidR="00956392" w:rsidRPr="00956392">
        <w:rPr>
          <w:lang w:val="en-US"/>
        </w:rPr>
        <w:t>F</w:t>
      </w:r>
      <w:r w:rsidR="00956392">
        <w:rPr>
          <w:lang w:val="en-US"/>
        </w:rPr>
        <w:t xml:space="preserve">orum 18 30.10.2024. </w:t>
      </w:r>
    </w:p>
  </w:footnote>
  <w:footnote w:id="71">
    <w:p w14:paraId="346E7E46" w14:textId="725FD18E" w:rsidR="00832016" w:rsidRPr="00524432" w:rsidRDefault="00832016" w:rsidP="001F2262">
      <w:pPr>
        <w:pStyle w:val="Alaviitteenteksti"/>
        <w:rPr>
          <w:lang w:val="en-US"/>
        </w:rPr>
      </w:pPr>
      <w:r>
        <w:rPr>
          <w:rStyle w:val="Alaviitteenviite"/>
        </w:rPr>
        <w:footnoteRef/>
      </w:r>
      <w:r w:rsidRPr="00524432">
        <w:rPr>
          <w:lang w:val="en-US"/>
        </w:rPr>
        <w:t xml:space="preserve"> </w:t>
      </w:r>
      <w:r w:rsidR="00956392" w:rsidRPr="007A1EE9">
        <w:rPr>
          <w:lang w:val="en-US"/>
        </w:rPr>
        <w:t>OHCHR</w:t>
      </w:r>
      <w:r w:rsidR="00956392">
        <w:rPr>
          <w:lang w:val="en-US"/>
        </w:rPr>
        <w:t xml:space="preserve"> 31.12.2024, s. 21–22.</w:t>
      </w:r>
    </w:p>
  </w:footnote>
  <w:footnote w:id="72">
    <w:p w14:paraId="0DEF06A5" w14:textId="233D544E" w:rsidR="00832016" w:rsidRPr="00243224" w:rsidRDefault="00832016" w:rsidP="001F2262">
      <w:pPr>
        <w:pStyle w:val="Alaviitteenteksti"/>
        <w:rPr>
          <w:lang w:val="sv-SE"/>
        </w:rPr>
      </w:pPr>
      <w:r>
        <w:rPr>
          <w:rStyle w:val="Alaviitteenviite"/>
        </w:rPr>
        <w:footnoteRef/>
      </w:r>
      <w:r w:rsidRPr="00243224">
        <w:rPr>
          <w:lang w:val="sv-SE"/>
        </w:rPr>
        <w:t xml:space="preserve"> </w:t>
      </w:r>
      <w:r w:rsidR="00956392" w:rsidRPr="00243224">
        <w:rPr>
          <w:lang w:val="sv-SE"/>
        </w:rPr>
        <w:t xml:space="preserve">OHCHR 31.12.2024, s. 22. </w:t>
      </w:r>
    </w:p>
  </w:footnote>
  <w:footnote w:id="73">
    <w:p w14:paraId="25DE98CC" w14:textId="06B3C9A8" w:rsidR="00832016" w:rsidRPr="00956392" w:rsidRDefault="00832016" w:rsidP="005B245D">
      <w:pPr>
        <w:pStyle w:val="Alaviitteenteksti"/>
        <w:rPr>
          <w:lang w:val="sv-SE"/>
        </w:rPr>
      </w:pPr>
      <w:r>
        <w:rPr>
          <w:rStyle w:val="Alaviitteenviite"/>
        </w:rPr>
        <w:footnoteRef/>
      </w:r>
      <w:r w:rsidRPr="00956392">
        <w:rPr>
          <w:lang w:val="sv-SE"/>
        </w:rPr>
        <w:t xml:space="preserve"> </w:t>
      </w:r>
      <w:r w:rsidR="00956392" w:rsidRPr="00956392">
        <w:rPr>
          <w:lang w:val="sv-SE"/>
        </w:rPr>
        <w:t xml:space="preserve">Forum 18 18.10.2024. </w:t>
      </w:r>
    </w:p>
  </w:footnote>
  <w:footnote w:id="74">
    <w:p w14:paraId="67988E11" w14:textId="623C9EE4" w:rsidR="00832016" w:rsidRPr="00956392" w:rsidRDefault="00832016" w:rsidP="005B245D">
      <w:pPr>
        <w:pStyle w:val="Alaviitteenteksti"/>
        <w:rPr>
          <w:lang w:val="sv-SE"/>
        </w:rPr>
      </w:pPr>
      <w:r>
        <w:rPr>
          <w:rStyle w:val="Alaviitteenviite"/>
        </w:rPr>
        <w:footnoteRef/>
      </w:r>
      <w:r w:rsidRPr="00956392">
        <w:rPr>
          <w:lang w:val="sv-SE"/>
        </w:rPr>
        <w:t xml:space="preserve"> </w:t>
      </w:r>
      <w:r w:rsidR="00956392" w:rsidRPr="00956392">
        <w:rPr>
          <w:lang w:val="sv-SE"/>
        </w:rPr>
        <w:t>Forum 18 18.10.2024.</w:t>
      </w:r>
    </w:p>
  </w:footnote>
  <w:footnote w:id="75">
    <w:p w14:paraId="628F18B6" w14:textId="2C8FBB0F" w:rsidR="00832016" w:rsidRPr="00956392" w:rsidRDefault="00832016" w:rsidP="00523222">
      <w:pPr>
        <w:pStyle w:val="Alaviitteenteksti"/>
        <w:rPr>
          <w:lang w:val="sv-SE"/>
        </w:rPr>
      </w:pPr>
      <w:r>
        <w:rPr>
          <w:rStyle w:val="Alaviitteenviite"/>
        </w:rPr>
        <w:footnoteRef/>
      </w:r>
      <w:r w:rsidRPr="00956392">
        <w:rPr>
          <w:lang w:val="sv-SE"/>
        </w:rPr>
        <w:t xml:space="preserve"> </w:t>
      </w:r>
      <w:r w:rsidR="00956392" w:rsidRPr="00243224">
        <w:rPr>
          <w:lang w:val="sv-SE"/>
        </w:rPr>
        <w:t>Forum 18 30.10.2024.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600" w:firstRow="0" w:lastRow="0" w:firstColumn="0" w:lastColumn="0" w:noHBand="1" w:noVBand="1"/>
    </w:tblPr>
    <w:tblGrid>
      <w:gridCol w:w="3005"/>
      <w:gridCol w:w="3005"/>
      <w:gridCol w:w="3006"/>
    </w:tblGrid>
    <w:tr w:rsidR="00832016" w:rsidRPr="00A058E4" w14:paraId="66D735C9" w14:textId="77777777" w:rsidTr="00110B17">
      <w:trPr>
        <w:tblHeader/>
      </w:trPr>
      <w:tc>
        <w:tcPr>
          <w:tcW w:w="3005" w:type="dxa"/>
          <w:tcBorders>
            <w:top w:val="nil"/>
            <w:left w:val="nil"/>
            <w:bottom w:val="nil"/>
            <w:right w:val="nil"/>
          </w:tcBorders>
        </w:tcPr>
        <w:p w14:paraId="6C9B6B7C" w14:textId="77777777" w:rsidR="00832016" w:rsidRPr="00A058E4" w:rsidRDefault="00832016">
          <w:pPr>
            <w:pStyle w:val="Yltunniste"/>
            <w:rPr>
              <w:sz w:val="16"/>
              <w:szCs w:val="16"/>
            </w:rPr>
          </w:pPr>
        </w:p>
      </w:tc>
      <w:tc>
        <w:tcPr>
          <w:tcW w:w="3005" w:type="dxa"/>
          <w:tcBorders>
            <w:top w:val="nil"/>
            <w:left w:val="nil"/>
            <w:bottom w:val="nil"/>
            <w:right w:val="nil"/>
          </w:tcBorders>
        </w:tcPr>
        <w:p w14:paraId="217770E1" w14:textId="77777777" w:rsidR="00832016" w:rsidRPr="00A058E4" w:rsidRDefault="00832016">
          <w:pPr>
            <w:pStyle w:val="Yltunniste"/>
            <w:rPr>
              <w:b/>
              <w:sz w:val="16"/>
              <w:szCs w:val="16"/>
            </w:rPr>
          </w:pPr>
        </w:p>
      </w:tc>
      <w:tc>
        <w:tcPr>
          <w:tcW w:w="3006" w:type="dxa"/>
          <w:tcBorders>
            <w:top w:val="nil"/>
            <w:left w:val="nil"/>
            <w:bottom w:val="nil"/>
            <w:right w:val="nil"/>
          </w:tcBorders>
        </w:tcPr>
        <w:p w14:paraId="7E3232E3" w14:textId="77777777" w:rsidR="00832016" w:rsidRPr="001D63F6" w:rsidRDefault="00832016" w:rsidP="00A058E4">
          <w:pPr>
            <w:pStyle w:val="Yltunniste"/>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832016" w:rsidRPr="00A058E4" w14:paraId="58F0C1C3" w14:textId="77777777" w:rsidTr="00421708">
      <w:tc>
        <w:tcPr>
          <w:tcW w:w="3005" w:type="dxa"/>
          <w:tcBorders>
            <w:top w:val="nil"/>
            <w:left w:val="nil"/>
            <w:bottom w:val="nil"/>
            <w:right w:val="nil"/>
          </w:tcBorders>
        </w:tcPr>
        <w:p w14:paraId="69373BA8" w14:textId="77777777" w:rsidR="00832016" w:rsidRPr="00A058E4" w:rsidRDefault="00832016">
          <w:pPr>
            <w:pStyle w:val="Yltunniste"/>
            <w:rPr>
              <w:sz w:val="16"/>
              <w:szCs w:val="16"/>
            </w:rPr>
          </w:pPr>
        </w:p>
      </w:tc>
      <w:tc>
        <w:tcPr>
          <w:tcW w:w="3005" w:type="dxa"/>
          <w:tcBorders>
            <w:top w:val="nil"/>
            <w:left w:val="nil"/>
            <w:bottom w:val="nil"/>
            <w:right w:val="nil"/>
          </w:tcBorders>
        </w:tcPr>
        <w:p w14:paraId="06F87B7E" w14:textId="77777777" w:rsidR="00832016" w:rsidRPr="00A058E4" w:rsidRDefault="00832016">
          <w:pPr>
            <w:pStyle w:val="Yltunniste"/>
            <w:rPr>
              <w:sz w:val="16"/>
              <w:szCs w:val="16"/>
            </w:rPr>
          </w:pPr>
        </w:p>
      </w:tc>
      <w:tc>
        <w:tcPr>
          <w:tcW w:w="3006" w:type="dxa"/>
          <w:tcBorders>
            <w:top w:val="nil"/>
            <w:left w:val="nil"/>
            <w:bottom w:val="nil"/>
            <w:right w:val="nil"/>
          </w:tcBorders>
        </w:tcPr>
        <w:p w14:paraId="05A653FD" w14:textId="77777777" w:rsidR="00832016" w:rsidRPr="00A058E4" w:rsidRDefault="00832016" w:rsidP="00A058E4">
          <w:pPr>
            <w:pStyle w:val="Yltunniste"/>
            <w:jc w:val="right"/>
            <w:rPr>
              <w:sz w:val="16"/>
              <w:szCs w:val="16"/>
            </w:rPr>
          </w:pPr>
        </w:p>
      </w:tc>
    </w:tr>
    <w:tr w:rsidR="00832016" w:rsidRPr="00A058E4" w14:paraId="39CB069C" w14:textId="77777777" w:rsidTr="00421708">
      <w:tc>
        <w:tcPr>
          <w:tcW w:w="3005" w:type="dxa"/>
          <w:tcBorders>
            <w:top w:val="nil"/>
            <w:left w:val="nil"/>
            <w:bottom w:val="nil"/>
            <w:right w:val="nil"/>
          </w:tcBorders>
        </w:tcPr>
        <w:p w14:paraId="2746402A" w14:textId="77777777" w:rsidR="00832016" w:rsidRPr="00A058E4" w:rsidRDefault="00832016">
          <w:pPr>
            <w:pStyle w:val="Yltunniste"/>
            <w:rPr>
              <w:sz w:val="16"/>
              <w:szCs w:val="16"/>
            </w:rPr>
          </w:pPr>
        </w:p>
      </w:tc>
      <w:tc>
        <w:tcPr>
          <w:tcW w:w="3005" w:type="dxa"/>
          <w:tcBorders>
            <w:top w:val="nil"/>
            <w:left w:val="nil"/>
            <w:bottom w:val="nil"/>
            <w:right w:val="nil"/>
          </w:tcBorders>
        </w:tcPr>
        <w:p w14:paraId="4D185B6E" w14:textId="77777777" w:rsidR="00832016" w:rsidRPr="00A058E4" w:rsidRDefault="00832016">
          <w:pPr>
            <w:pStyle w:val="Yltunniste"/>
            <w:rPr>
              <w:sz w:val="16"/>
              <w:szCs w:val="16"/>
            </w:rPr>
          </w:pPr>
        </w:p>
      </w:tc>
      <w:tc>
        <w:tcPr>
          <w:tcW w:w="3006" w:type="dxa"/>
          <w:tcBorders>
            <w:top w:val="nil"/>
            <w:left w:val="nil"/>
            <w:bottom w:val="nil"/>
            <w:right w:val="nil"/>
          </w:tcBorders>
        </w:tcPr>
        <w:p w14:paraId="3A787270" w14:textId="77777777" w:rsidR="00832016" w:rsidRPr="00A058E4" w:rsidRDefault="00832016" w:rsidP="00A058E4">
          <w:pPr>
            <w:pStyle w:val="Yltunniste"/>
            <w:jc w:val="right"/>
            <w:rPr>
              <w:sz w:val="16"/>
              <w:szCs w:val="16"/>
            </w:rPr>
          </w:pPr>
        </w:p>
      </w:tc>
    </w:tr>
  </w:tbl>
  <w:p w14:paraId="3CC952EF" w14:textId="77777777" w:rsidR="00832016" w:rsidRDefault="00832016">
    <w:pPr>
      <w:pStyle w:val="Yltunniste"/>
    </w:pPr>
    <w:r>
      <w:rPr>
        <w:noProof/>
        <w:sz w:val="16"/>
        <w:szCs w:val="16"/>
        <w:lang w:eastAsia="fi-FI"/>
      </w:rPr>
      <w:drawing>
        <wp:anchor distT="0" distB="0" distL="114300" distR="114300" simplePos="0" relativeHeight="251680768" behindDoc="0" locked="0" layoutInCell="1" allowOverlap="1" wp14:anchorId="54B200DB" wp14:editId="4BD7A8ED">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ulukkoRuudukko"/>
      <w:tblW w:w="0" w:type="auto"/>
      <w:tblLook w:val="04A0" w:firstRow="1" w:lastRow="0" w:firstColumn="1" w:lastColumn="0" w:noHBand="0" w:noVBand="1"/>
    </w:tblPr>
    <w:tblGrid>
      <w:gridCol w:w="3005"/>
      <w:gridCol w:w="3005"/>
      <w:gridCol w:w="3006"/>
    </w:tblGrid>
    <w:tr w:rsidR="00832016" w:rsidRPr="00A058E4" w14:paraId="6590A54D" w14:textId="77777777" w:rsidTr="004B2B44">
      <w:tc>
        <w:tcPr>
          <w:tcW w:w="3005" w:type="dxa"/>
          <w:tcBorders>
            <w:top w:val="nil"/>
            <w:left w:val="nil"/>
            <w:bottom w:val="nil"/>
            <w:right w:val="nil"/>
          </w:tcBorders>
        </w:tcPr>
        <w:p w14:paraId="3BA63238" w14:textId="77777777" w:rsidR="00832016" w:rsidRPr="00A058E4" w:rsidRDefault="00832016">
          <w:pPr>
            <w:pStyle w:val="Yltunniste"/>
            <w:rPr>
              <w:sz w:val="16"/>
              <w:szCs w:val="16"/>
            </w:rPr>
          </w:pPr>
        </w:p>
      </w:tc>
      <w:tc>
        <w:tcPr>
          <w:tcW w:w="3005" w:type="dxa"/>
          <w:tcBorders>
            <w:top w:val="nil"/>
            <w:left w:val="nil"/>
            <w:bottom w:val="nil"/>
            <w:right w:val="nil"/>
          </w:tcBorders>
        </w:tcPr>
        <w:p w14:paraId="71E163C2" w14:textId="77777777" w:rsidR="00832016" w:rsidRPr="00A058E4" w:rsidRDefault="00832016">
          <w:pPr>
            <w:pStyle w:val="Yltunniste"/>
            <w:rPr>
              <w:b/>
              <w:sz w:val="16"/>
              <w:szCs w:val="16"/>
            </w:rPr>
          </w:pPr>
        </w:p>
      </w:tc>
      <w:tc>
        <w:tcPr>
          <w:tcW w:w="3006" w:type="dxa"/>
          <w:tcBorders>
            <w:top w:val="nil"/>
            <w:left w:val="nil"/>
            <w:bottom w:val="nil"/>
            <w:right w:val="nil"/>
          </w:tcBorders>
        </w:tcPr>
        <w:p w14:paraId="6EBD0C60" w14:textId="77777777" w:rsidR="00832016" w:rsidRPr="00A058E4" w:rsidRDefault="00832016" w:rsidP="00A058E4">
          <w:pPr>
            <w:pStyle w:val="Yltunniste"/>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832016" w:rsidRPr="00A058E4" w14:paraId="30120309" w14:textId="77777777" w:rsidTr="004B2B44">
      <w:tc>
        <w:tcPr>
          <w:tcW w:w="3005" w:type="dxa"/>
          <w:tcBorders>
            <w:top w:val="nil"/>
            <w:left w:val="nil"/>
            <w:bottom w:val="nil"/>
            <w:right w:val="nil"/>
          </w:tcBorders>
        </w:tcPr>
        <w:p w14:paraId="7922607F" w14:textId="77777777" w:rsidR="00832016" w:rsidRPr="00A058E4" w:rsidRDefault="00832016">
          <w:pPr>
            <w:pStyle w:val="Yltunniste"/>
            <w:rPr>
              <w:sz w:val="16"/>
              <w:szCs w:val="16"/>
            </w:rPr>
          </w:pPr>
        </w:p>
      </w:tc>
      <w:tc>
        <w:tcPr>
          <w:tcW w:w="3005" w:type="dxa"/>
          <w:tcBorders>
            <w:top w:val="nil"/>
            <w:left w:val="nil"/>
            <w:bottom w:val="nil"/>
            <w:right w:val="nil"/>
          </w:tcBorders>
        </w:tcPr>
        <w:p w14:paraId="36DCED0F" w14:textId="77777777" w:rsidR="00832016" w:rsidRPr="00A058E4" w:rsidRDefault="00832016">
          <w:pPr>
            <w:pStyle w:val="Yltunniste"/>
            <w:rPr>
              <w:sz w:val="16"/>
              <w:szCs w:val="16"/>
            </w:rPr>
          </w:pPr>
        </w:p>
      </w:tc>
      <w:tc>
        <w:tcPr>
          <w:tcW w:w="3006" w:type="dxa"/>
          <w:tcBorders>
            <w:top w:val="nil"/>
            <w:left w:val="nil"/>
            <w:bottom w:val="nil"/>
            <w:right w:val="nil"/>
          </w:tcBorders>
        </w:tcPr>
        <w:p w14:paraId="547F3B47" w14:textId="77777777" w:rsidR="00832016" w:rsidRPr="00A058E4" w:rsidRDefault="00832016" w:rsidP="00A058E4">
          <w:pPr>
            <w:pStyle w:val="Yltunniste"/>
            <w:jc w:val="right"/>
            <w:rPr>
              <w:sz w:val="16"/>
              <w:szCs w:val="16"/>
            </w:rPr>
          </w:pPr>
        </w:p>
      </w:tc>
    </w:tr>
    <w:tr w:rsidR="00832016" w:rsidRPr="00A058E4" w14:paraId="68473848" w14:textId="77777777" w:rsidTr="004B2B44">
      <w:tc>
        <w:tcPr>
          <w:tcW w:w="3005" w:type="dxa"/>
          <w:tcBorders>
            <w:top w:val="nil"/>
            <w:left w:val="nil"/>
            <w:bottom w:val="nil"/>
            <w:right w:val="nil"/>
          </w:tcBorders>
        </w:tcPr>
        <w:p w14:paraId="3E0B4DDB" w14:textId="77777777" w:rsidR="00832016" w:rsidRPr="00A058E4" w:rsidRDefault="00832016">
          <w:pPr>
            <w:pStyle w:val="Yltunniste"/>
            <w:rPr>
              <w:sz w:val="16"/>
              <w:szCs w:val="16"/>
            </w:rPr>
          </w:pPr>
        </w:p>
      </w:tc>
      <w:tc>
        <w:tcPr>
          <w:tcW w:w="3005" w:type="dxa"/>
          <w:tcBorders>
            <w:top w:val="nil"/>
            <w:left w:val="nil"/>
            <w:bottom w:val="nil"/>
            <w:right w:val="nil"/>
          </w:tcBorders>
        </w:tcPr>
        <w:p w14:paraId="52B69F60" w14:textId="77777777" w:rsidR="00832016" w:rsidRPr="00A058E4" w:rsidRDefault="00832016">
          <w:pPr>
            <w:pStyle w:val="Yltunniste"/>
            <w:rPr>
              <w:sz w:val="16"/>
              <w:szCs w:val="16"/>
            </w:rPr>
          </w:pPr>
        </w:p>
      </w:tc>
      <w:tc>
        <w:tcPr>
          <w:tcW w:w="3006" w:type="dxa"/>
          <w:tcBorders>
            <w:top w:val="nil"/>
            <w:left w:val="nil"/>
            <w:bottom w:val="nil"/>
            <w:right w:val="nil"/>
          </w:tcBorders>
        </w:tcPr>
        <w:p w14:paraId="430D1764" w14:textId="77777777" w:rsidR="00832016" w:rsidRPr="00A058E4" w:rsidRDefault="00832016" w:rsidP="00A058E4">
          <w:pPr>
            <w:pStyle w:val="Yltunniste"/>
            <w:jc w:val="right"/>
            <w:rPr>
              <w:sz w:val="16"/>
              <w:szCs w:val="16"/>
            </w:rPr>
          </w:pPr>
        </w:p>
      </w:tc>
    </w:tr>
  </w:tbl>
  <w:p w14:paraId="0F472403" w14:textId="77777777" w:rsidR="00832016" w:rsidRPr="008020E6" w:rsidRDefault="00832016" w:rsidP="00873A37">
    <w:pPr>
      <w:pStyle w:val="Yltunniste"/>
      <w:rPr>
        <w:sz w:val="16"/>
        <w:szCs w:val="16"/>
      </w:rPr>
    </w:pPr>
    <w:r>
      <w:rPr>
        <w:noProof/>
        <w:sz w:val="16"/>
        <w:szCs w:val="16"/>
        <w:lang w:eastAsia="fi-FI"/>
      </w:rPr>
      <w:drawing>
        <wp:anchor distT="0" distB="0" distL="114300" distR="114300" simplePos="0" relativeHeight="251682816" behindDoc="0" locked="0" layoutInCell="1" allowOverlap="1" wp14:anchorId="2B785DFF" wp14:editId="43BAC791">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Otsikko1"/>
      <w:lvlText w:val="%1."/>
      <w:lvlJc w:val="left"/>
      <w:pPr>
        <w:ind w:left="360" w:hanging="360"/>
      </w:pPr>
      <w:rPr>
        <w:rFonts w:hint="default"/>
      </w:rPr>
    </w:lvl>
    <w:lvl w:ilvl="1">
      <w:start w:val="1"/>
      <w:numFmt w:val="decimal"/>
      <w:pStyle w:val="Otsikko2"/>
      <w:lvlText w:val="%1.%2."/>
      <w:lvlJc w:val="left"/>
      <w:pPr>
        <w:ind w:left="792" w:hanging="432"/>
      </w:pPr>
      <w:rPr>
        <w:rFonts w:hint="default"/>
      </w:rPr>
    </w:lvl>
    <w:lvl w:ilvl="2">
      <w:start w:val="1"/>
      <w:numFmt w:val="decimal"/>
      <w:pStyle w:val="Otsikko3"/>
      <w:lvlText w:val="%1.%2.%3."/>
      <w:lvlJc w:val="left"/>
      <w:pPr>
        <w:ind w:left="1224" w:hanging="504"/>
      </w:pPr>
      <w:rPr>
        <w:rFonts w:hint="default"/>
      </w:rPr>
    </w:lvl>
    <w:lvl w:ilvl="3">
      <w:start w:val="1"/>
      <w:numFmt w:val="decimal"/>
      <w:pStyle w:val="Otsikko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7"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18"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1"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2"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7C272BED"/>
    <w:multiLevelType w:val="multilevel"/>
    <w:tmpl w:val="EF286224"/>
    <w:numStyleLink w:val="Style1"/>
  </w:abstractNum>
  <w:abstractNum w:abstractNumId="24"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4"/>
  </w:num>
  <w:num w:numId="2">
    <w:abstractNumId w:val="20"/>
  </w:num>
  <w:num w:numId="3">
    <w:abstractNumId w:val="13"/>
  </w:num>
  <w:num w:numId="4">
    <w:abstractNumId w:val="12"/>
  </w:num>
  <w:num w:numId="5">
    <w:abstractNumId w:val="10"/>
  </w:num>
  <w:num w:numId="6">
    <w:abstractNumId w:val="15"/>
  </w:num>
  <w:num w:numId="7">
    <w:abstractNumId w:val="19"/>
  </w:num>
  <w:num w:numId="8">
    <w:abstractNumId w:val="18"/>
  </w:num>
  <w:num w:numId="9">
    <w:abstractNumId w:val="18"/>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7"/>
  </w:num>
  <w:num w:numId="19">
    <w:abstractNumId w:val="16"/>
  </w:num>
  <w:num w:numId="20">
    <w:abstractNumId w:val="23"/>
  </w:num>
  <w:num w:numId="21">
    <w:abstractNumId w:val="6"/>
  </w:num>
  <w:num w:numId="22">
    <w:abstractNumId w:val="21"/>
  </w:num>
  <w:num w:numId="23">
    <w:abstractNumId w:val="4"/>
  </w:num>
  <w:num w:numId="24">
    <w:abstractNumId w:val="7"/>
  </w:num>
  <w:num w:numId="25">
    <w:abstractNumId w:val="0"/>
  </w:num>
  <w:num w:numId="26">
    <w:abstractNumId w:val="22"/>
  </w:num>
  <w:num w:numId="27">
    <w:abstractNumId w:val="8"/>
  </w:num>
  <w:num w:numId="28">
    <w:abstractNumId w:val="5"/>
  </w:num>
  <w:num w:numId="29">
    <w:abstractNumId w:val="14"/>
  </w:num>
  <w:num w:numId="30">
    <w:abstractNumId w:val="3"/>
  </w:num>
  <w:num w:numId="31">
    <w:abstractNumId w:val="3"/>
  </w:num>
  <w:num w:numId="32">
    <w:abstractNumId w:val="3"/>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proofState w:spelling="clean" w:grammar="clean"/>
  <w:defaultTabStop w:val="720"/>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BDA"/>
    <w:rsid w:val="00010C97"/>
    <w:rsid w:val="0001289F"/>
    <w:rsid w:val="00012EC0"/>
    <w:rsid w:val="00013B40"/>
    <w:rsid w:val="00013F3D"/>
    <w:rsid w:val="000140FF"/>
    <w:rsid w:val="00022D94"/>
    <w:rsid w:val="00023864"/>
    <w:rsid w:val="000449EA"/>
    <w:rsid w:val="000455E3"/>
    <w:rsid w:val="00046783"/>
    <w:rsid w:val="000564EB"/>
    <w:rsid w:val="000663E8"/>
    <w:rsid w:val="0007094E"/>
    <w:rsid w:val="00072438"/>
    <w:rsid w:val="00082DFE"/>
    <w:rsid w:val="00084A2C"/>
    <w:rsid w:val="0009323F"/>
    <w:rsid w:val="000B7ABB"/>
    <w:rsid w:val="000D45F8"/>
    <w:rsid w:val="000E1A4B"/>
    <w:rsid w:val="000E2D54"/>
    <w:rsid w:val="000E693C"/>
    <w:rsid w:val="000F1D57"/>
    <w:rsid w:val="000F4AD8"/>
    <w:rsid w:val="000F6F25"/>
    <w:rsid w:val="000F793B"/>
    <w:rsid w:val="0010012D"/>
    <w:rsid w:val="00100258"/>
    <w:rsid w:val="00100477"/>
    <w:rsid w:val="00103BDA"/>
    <w:rsid w:val="00110468"/>
    <w:rsid w:val="00110B17"/>
    <w:rsid w:val="00117EA9"/>
    <w:rsid w:val="00130657"/>
    <w:rsid w:val="00131B7A"/>
    <w:rsid w:val="001360E5"/>
    <w:rsid w:val="001366EE"/>
    <w:rsid w:val="00136FEB"/>
    <w:rsid w:val="0014007A"/>
    <w:rsid w:val="0015362E"/>
    <w:rsid w:val="0015538E"/>
    <w:rsid w:val="001678AD"/>
    <w:rsid w:val="001741CB"/>
    <w:rsid w:val="001758C8"/>
    <w:rsid w:val="0019524D"/>
    <w:rsid w:val="00195763"/>
    <w:rsid w:val="001A4752"/>
    <w:rsid w:val="001B2917"/>
    <w:rsid w:val="001B5A04"/>
    <w:rsid w:val="001B6B07"/>
    <w:rsid w:val="001C0382"/>
    <w:rsid w:val="001C3EB2"/>
    <w:rsid w:val="001C422A"/>
    <w:rsid w:val="001D015C"/>
    <w:rsid w:val="001D1831"/>
    <w:rsid w:val="001D587F"/>
    <w:rsid w:val="001D5CAA"/>
    <w:rsid w:val="001D63F6"/>
    <w:rsid w:val="001D7373"/>
    <w:rsid w:val="001E21A8"/>
    <w:rsid w:val="001F1B08"/>
    <w:rsid w:val="001F2262"/>
    <w:rsid w:val="001F275C"/>
    <w:rsid w:val="00206DFC"/>
    <w:rsid w:val="002248A2"/>
    <w:rsid w:val="00224FD6"/>
    <w:rsid w:val="0022712B"/>
    <w:rsid w:val="00232032"/>
    <w:rsid w:val="002350CB"/>
    <w:rsid w:val="00237C15"/>
    <w:rsid w:val="00243224"/>
    <w:rsid w:val="00252B7B"/>
    <w:rsid w:val="00252F50"/>
    <w:rsid w:val="00253B21"/>
    <w:rsid w:val="002571E9"/>
    <w:rsid w:val="002629C5"/>
    <w:rsid w:val="00267906"/>
    <w:rsid w:val="00267E88"/>
    <w:rsid w:val="00272D9D"/>
    <w:rsid w:val="002A519F"/>
    <w:rsid w:val="002A6054"/>
    <w:rsid w:val="002B4F5C"/>
    <w:rsid w:val="002B5E48"/>
    <w:rsid w:val="002B6937"/>
    <w:rsid w:val="002C2668"/>
    <w:rsid w:val="002C4FEA"/>
    <w:rsid w:val="002C656A"/>
    <w:rsid w:val="002D0032"/>
    <w:rsid w:val="002D70EF"/>
    <w:rsid w:val="002D7383"/>
    <w:rsid w:val="002E0B87"/>
    <w:rsid w:val="002E7DCF"/>
    <w:rsid w:val="003077A4"/>
    <w:rsid w:val="003135FC"/>
    <w:rsid w:val="00313CBC"/>
    <w:rsid w:val="00313CBF"/>
    <w:rsid w:val="0032021E"/>
    <w:rsid w:val="003226F0"/>
    <w:rsid w:val="00335D68"/>
    <w:rsid w:val="0033622F"/>
    <w:rsid w:val="00337E76"/>
    <w:rsid w:val="00342A30"/>
    <w:rsid w:val="00351B7D"/>
    <w:rsid w:val="003673C0"/>
    <w:rsid w:val="00370E4F"/>
    <w:rsid w:val="00373713"/>
    <w:rsid w:val="00376326"/>
    <w:rsid w:val="00377AEB"/>
    <w:rsid w:val="00380421"/>
    <w:rsid w:val="0038473B"/>
    <w:rsid w:val="00385B1D"/>
    <w:rsid w:val="00390DB7"/>
    <w:rsid w:val="0039232D"/>
    <w:rsid w:val="003964A3"/>
    <w:rsid w:val="003976AD"/>
    <w:rsid w:val="003B144B"/>
    <w:rsid w:val="003B3150"/>
    <w:rsid w:val="003C4049"/>
    <w:rsid w:val="003C5102"/>
    <w:rsid w:val="003C5382"/>
    <w:rsid w:val="003D0AB9"/>
    <w:rsid w:val="003D4732"/>
    <w:rsid w:val="003F5BFA"/>
    <w:rsid w:val="004045B4"/>
    <w:rsid w:val="00410407"/>
    <w:rsid w:val="0041667A"/>
    <w:rsid w:val="00421708"/>
    <w:rsid w:val="004221B0"/>
    <w:rsid w:val="00423E56"/>
    <w:rsid w:val="00426454"/>
    <w:rsid w:val="0043343B"/>
    <w:rsid w:val="0043717D"/>
    <w:rsid w:val="00440722"/>
    <w:rsid w:val="004460C6"/>
    <w:rsid w:val="00460ADC"/>
    <w:rsid w:val="00465DC6"/>
    <w:rsid w:val="0047544F"/>
    <w:rsid w:val="00482F60"/>
    <w:rsid w:val="00483E37"/>
    <w:rsid w:val="004A3E23"/>
    <w:rsid w:val="004A6F04"/>
    <w:rsid w:val="004B2B44"/>
    <w:rsid w:val="004B34E1"/>
    <w:rsid w:val="004C1C47"/>
    <w:rsid w:val="004C23F9"/>
    <w:rsid w:val="004D7499"/>
    <w:rsid w:val="004D76E3"/>
    <w:rsid w:val="004E598B"/>
    <w:rsid w:val="004F15C9"/>
    <w:rsid w:val="004F28FE"/>
    <w:rsid w:val="004F4078"/>
    <w:rsid w:val="004F54AE"/>
    <w:rsid w:val="00512D73"/>
    <w:rsid w:val="00523222"/>
    <w:rsid w:val="00525360"/>
    <w:rsid w:val="00527E87"/>
    <w:rsid w:val="00543B88"/>
    <w:rsid w:val="00543F66"/>
    <w:rsid w:val="00554136"/>
    <w:rsid w:val="00554A7A"/>
    <w:rsid w:val="0055582F"/>
    <w:rsid w:val="00555E75"/>
    <w:rsid w:val="00556532"/>
    <w:rsid w:val="0056613C"/>
    <w:rsid w:val="00566672"/>
    <w:rsid w:val="005719F7"/>
    <w:rsid w:val="005814A1"/>
    <w:rsid w:val="00583FE4"/>
    <w:rsid w:val="005A309A"/>
    <w:rsid w:val="005B00BB"/>
    <w:rsid w:val="005B245D"/>
    <w:rsid w:val="005B3A3F"/>
    <w:rsid w:val="005B47D8"/>
    <w:rsid w:val="005B5111"/>
    <w:rsid w:val="005B6C91"/>
    <w:rsid w:val="005C4E50"/>
    <w:rsid w:val="005D3A33"/>
    <w:rsid w:val="005D7EB5"/>
    <w:rsid w:val="005E2BC1"/>
    <w:rsid w:val="005F163B"/>
    <w:rsid w:val="0060063B"/>
    <w:rsid w:val="00601F27"/>
    <w:rsid w:val="00613331"/>
    <w:rsid w:val="00620595"/>
    <w:rsid w:val="00627C21"/>
    <w:rsid w:val="006311EF"/>
    <w:rsid w:val="00633597"/>
    <w:rsid w:val="00633BBD"/>
    <w:rsid w:val="00634FEB"/>
    <w:rsid w:val="0064460B"/>
    <w:rsid w:val="0064589F"/>
    <w:rsid w:val="00655C4C"/>
    <w:rsid w:val="00662B56"/>
    <w:rsid w:val="00666FD6"/>
    <w:rsid w:val="00671041"/>
    <w:rsid w:val="00686CF3"/>
    <w:rsid w:val="0069181E"/>
    <w:rsid w:val="00691BAD"/>
    <w:rsid w:val="006A2F5D"/>
    <w:rsid w:val="006A4F5F"/>
    <w:rsid w:val="006B1508"/>
    <w:rsid w:val="006B218B"/>
    <w:rsid w:val="006B3E85"/>
    <w:rsid w:val="006B4626"/>
    <w:rsid w:val="006C7A99"/>
    <w:rsid w:val="006D3068"/>
    <w:rsid w:val="006E4786"/>
    <w:rsid w:val="006E7D0B"/>
    <w:rsid w:val="006F0B7C"/>
    <w:rsid w:val="007002FB"/>
    <w:rsid w:val="0070377D"/>
    <w:rsid w:val="007075C9"/>
    <w:rsid w:val="007168DA"/>
    <w:rsid w:val="007212A4"/>
    <w:rsid w:val="00723843"/>
    <w:rsid w:val="0073068A"/>
    <w:rsid w:val="00730A18"/>
    <w:rsid w:val="0074104A"/>
    <w:rsid w:val="0074158A"/>
    <w:rsid w:val="00751EBB"/>
    <w:rsid w:val="00755136"/>
    <w:rsid w:val="00772240"/>
    <w:rsid w:val="00785D58"/>
    <w:rsid w:val="007A1EE9"/>
    <w:rsid w:val="007B2D20"/>
    <w:rsid w:val="007C057B"/>
    <w:rsid w:val="007C1151"/>
    <w:rsid w:val="007C25EB"/>
    <w:rsid w:val="007C4B6F"/>
    <w:rsid w:val="007C5BB2"/>
    <w:rsid w:val="007E0069"/>
    <w:rsid w:val="00800AA9"/>
    <w:rsid w:val="008020E6"/>
    <w:rsid w:val="00802B95"/>
    <w:rsid w:val="00803B42"/>
    <w:rsid w:val="00810134"/>
    <w:rsid w:val="00812EBD"/>
    <w:rsid w:val="00832016"/>
    <w:rsid w:val="008350F0"/>
    <w:rsid w:val="00835734"/>
    <w:rsid w:val="0084029C"/>
    <w:rsid w:val="00845940"/>
    <w:rsid w:val="008571C0"/>
    <w:rsid w:val="00860C12"/>
    <w:rsid w:val="0087371C"/>
    <w:rsid w:val="00873A37"/>
    <w:rsid w:val="008755BF"/>
    <w:rsid w:val="00886C91"/>
    <w:rsid w:val="008A1363"/>
    <w:rsid w:val="008B2637"/>
    <w:rsid w:val="008B44DF"/>
    <w:rsid w:val="008B4C53"/>
    <w:rsid w:val="008C3171"/>
    <w:rsid w:val="008C3FF0"/>
    <w:rsid w:val="008C4910"/>
    <w:rsid w:val="008C6A0E"/>
    <w:rsid w:val="008E0129"/>
    <w:rsid w:val="008E1575"/>
    <w:rsid w:val="008E2F04"/>
    <w:rsid w:val="008F20FD"/>
    <w:rsid w:val="008F2AAB"/>
    <w:rsid w:val="0090479F"/>
    <w:rsid w:val="0090572E"/>
    <w:rsid w:val="009170B9"/>
    <w:rsid w:val="009230EE"/>
    <w:rsid w:val="00925A67"/>
    <w:rsid w:val="00941FAB"/>
    <w:rsid w:val="00952982"/>
    <w:rsid w:val="00956392"/>
    <w:rsid w:val="00966541"/>
    <w:rsid w:val="00980F1C"/>
    <w:rsid w:val="00981808"/>
    <w:rsid w:val="009A5285"/>
    <w:rsid w:val="009B606B"/>
    <w:rsid w:val="009D26CC"/>
    <w:rsid w:val="009D44A2"/>
    <w:rsid w:val="009E0F44"/>
    <w:rsid w:val="009E3B08"/>
    <w:rsid w:val="009E3C92"/>
    <w:rsid w:val="009F4BA1"/>
    <w:rsid w:val="00A04FF1"/>
    <w:rsid w:val="00A058E4"/>
    <w:rsid w:val="00A35BCB"/>
    <w:rsid w:val="00A522BB"/>
    <w:rsid w:val="00A622C0"/>
    <w:rsid w:val="00A6466D"/>
    <w:rsid w:val="00A64F56"/>
    <w:rsid w:val="00A74713"/>
    <w:rsid w:val="00A7678F"/>
    <w:rsid w:val="00A8295C"/>
    <w:rsid w:val="00A900EA"/>
    <w:rsid w:val="00A93B2D"/>
    <w:rsid w:val="00AC4FDE"/>
    <w:rsid w:val="00AC5E4B"/>
    <w:rsid w:val="00AC7274"/>
    <w:rsid w:val="00AD7862"/>
    <w:rsid w:val="00AE08A1"/>
    <w:rsid w:val="00AE21E8"/>
    <w:rsid w:val="00AE54AA"/>
    <w:rsid w:val="00AE6321"/>
    <w:rsid w:val="00AE7C7B"/>
    <w:rsid w:val="00AF03BC"/>
    <w:rsid w:val="00AF1289"/>
    <w:rsid w:val="00B0234C"/>
    <w:rsid w:val="00B07C42"/>
    <w:rsid w:val="00B112B8"/>
    <w:rsid w:val="00B33381"/>
    <w:rsid w:val="00B37882"/>
    <w:rsid w:val="00B529CE"/>
    <w:rsid w:val="00B52A4D"/>
    <w:rsid w:val="00B52DD7"/>
    <w:rsid w:val="00B65278"/>
    <w:rsid w:val="00B70293"/>
    <w:rsid w:val="00B7440B"/>
    <w:rsid w:val="00B87279"/>
    <w:rsid w:val="00B96A72"/>
    <w:rsid w:val="00BA2164"/>
    <w:rsid w:val="00BB0B29"/>
    <w:rsid w:val="00BB2765"/>
    <w:rsid w:val="00BB785D"/>
    <w:rsid w:val="00BB7F45"/>
    <w:rsid w:val="00BC1CB7"/>
    <w:rsid w:val="00BC367A"/>
    <w:rsid w:val="00BC6C61"/>
    <w:rsid w:val="00BD6672"/>
    <w:rsid w:val="00BE0837"/>
    <w:rsid w:val="00BE2758"/>
    <w:rsid w:val="00BE608B"/>
    <w:rsid w:val="00BE7E5C"/>
    <w:rsid w:val="00BF744C"/>
    <w:rsid w:val="00C05060"/>
    <w:rsid w:val="00C06A16"/>
    <w:rsid w:val="00C06FCB"/>
    <w:rsid w:val="00C1035E"/>
    <w:rsid w:val="00C112FB"/>
    <w:rsid w:val="00C1302F"/>
    <w:rsid w:val="00C16602"/>
    <w:rsid w:val="00C25F4A"/>
    <w:rsid w:val="00C312C8"/>
    <w:rsid w:val="00C348A3"/>
    <w:rsid w:val="00C40C80"/>
    <w:rsid w:val="00C747DB"/>
    <w:rsid w:val="00C812B8"/>
    <w:rsid w:val="00C8759D"/>
    <w:rsid w:val="00C90D86"/>
    <w:rsid w:val="00C94FC7"/>
    <w:rsid w:val="00C95A8B"/>
    <w:rsid w:val="00CB73A0"/>
    <w:rsid w:val="00CC0D29"/>
    <w:rsid w:val="00CC25B9"/>
    <w:rsid w:val="00CC3CAE"/>
    <w:rsid w:val="00CE26C7"/>
    <w:rsid w:val="00CE4F85"/>
    <w:rsid w:val="00CE6F41"/>
    <w:rsid w:val="00CF5911"/>
    <w:rsid w:val="00CF712C"/>
    <w:rsid w:val="00D130E2"/>
    <w:rsid w:val="00D152E0"/>
    <w:rsid w:val="00D171E5"/>
    <w:rsid w:val="00D205C8"/>
    <w:rsid w:val="00D24D52"/>
    <w:rsid w:val="00D37291"/>
    <w:rsid w:val="00D47232"/>
    <w:rsid w:val="00D6472E"/>
    <w:rsid w:val="00D724F3"/>
    <w:rsid w:val="00D80CF9"/>
    <w:rsid w:val="00D85581"/>
    <w:rsid w:val="00D93433"/>
    <w:rsid w:val="00D9702B"/>
    <w:rsid w:val="00DB1E92"/>
    <w:rsid w:val="00DB256D"/>
    <w:rsid w:val="00DC1073"/>
    <w:rsid w:val="00DC5480"/>
    <w:rsid w:val="00DC565C"/>
    <w:rsid w:val="00DC5E7E"/>
    <w:rsid w:val="00DC6CD6"/>
    <w:rsid w:val="00DC729C"/>
    <w:rsid w:val="00DD0451"/>
    <w:rsid w:val="00DD2A80"/>
    <w:rsid w:val="00DE1C15"/>
    <w:rsid w:val="00DE3B87"/>
    <w:rsid w:val="00DF4C39"/>
    <w:rsid w:val="00E002A5"/>
    <w:rsid w:val="00E0146F"/>
    <w:rsid w:val="00E01537"/>
    <w:rsid w:val="00E100BE"/>
    <w:rsid w:val="00E1096A"/>
    <w:rsid w:val="00E10F4B"/>
    <w:rsid w:val="00E136A0"/>
    <w:rsid w:val="00E15EE7"/>
    <w:rsid w:val="00E23123"/>
    <w:rsid w:val="00E37B7C"/>
    <w:rsid w:val="00E424D1"/>
    <w:rsid w:val="00E44896"/>
    <w:rsid w:val="00E54131"/>
    <w:rsid w:val="00E5437B"/>
    <w:rsid w:val="00E61ADE"/>
    <w:rsid w:val="00E61B04"/>
    <w:rsid w:val="00E6371A"/>
    <w:rsid w:val="00E64CFC"/>
    <w:rsid w:val="00E66BD8"/>
    <w:rsid w:val="00E85D86"/>
    <w:rsid w:val="00E9185D"/>
    <w:rsid w:val="00E96992"/>
    <w:rsid w:val="00EA211A"/>
    <w:rsid w:val="00EA4FE4"/>
    <w:rsid w:val="00EB031A"/>
    <w:rsid w:val="00EB0BB5"/>
    <w:rsid w:val="00EB347C"/>
    <w:rsid w:val="00EB6C6D"/>
    <w:rsid w:val="00EC45CF"/>
    <w:rsid w:val="00EC5865"/>
    <w:rsid w:val="00ED148F"/>
    <w:rsid w:val="00ED7D36"/>
    <w:rsid w:val="00EF6FCF"/>
    <w:rsid w:val="00F04424"/>
    <w:rsid w:val="00F04AE6"/>
    <w:rsid w:val="00F23321"/>
    <w:rsid w:val="00F24CAB"/>
    <w:rsid w:val="00F40646"/>
    <w:rsid w:val="00F43553"/>
    <w:rsid w:val="00F50B13"/>
    <w:rsid w:val="00F61D61"/>
    <w:rsid w:val="00F75550"/>
    <w:rsid w:val="00F81E6B"/>
    <w:rsid w:val="00F82F9C"/>
    <w:rsid w:val="00F937B6"/>
    <w:rsid w:val="00F9400E"/>
    <w:rsid w:val="00FA6149"/>
    <w:rsid w:val="00FB0239"/>
    <w:rsid w:val="00FB090D"/>
    <w:rsid w:val="00FB4752"/>
    <w:rsid w:val="00FC0084"/>
    <w:rsid w:val="00FC6822"/>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1432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uiPriority w:val="11"/>
    <w:qFormat/>
    <w:rsid w:val="00873A37"/>
    <w:pPr>
      <w:spacing w:before="160" w:line="260" w:lineRule="exact"/>
      <w:jc w:val="both"/>
    </w:pPr>
    <w:rPr>
      <w:rFonts w:ascii="Century Gothic" w:hAnsi="Century Gothic"/>
      <w:sz w:val="20"/>
    </w:rPr>
  </w:style>
  <w:style w:type="paragraph" w:styleId="Otsikko1">
    <w:name w:val="heading 1"/>
    <w:basedOn w:val="Normaali"/>
    <w:next w:val="Normaali"/>
    <w:link w:val="Otsikko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Otsikko2">
    <w:name w:val="heading 2"/>
    <w:basedOn w:val="Normaali"/>
    <w:next w:val="Normaali"/>
    <w:link w:val="Otsikko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Otsikko3">
    <w:name w:val="heading 3"/>
    <w:basedOn w:val="Normaali"/>
    <w:next w:val="Normaali"/>
    <w:link w:val="Otsikko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Otsikko4">
    <w:name w:val="heading 4"/>
    <w:basedOn w:val="Normaali"/>
    <w:next w:val="LeiptekstiMigri"/>
    <w:link w:val="Otsikko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Otsikko5">
    <w:name w:val="heading 5"/>
    <w:basedOn w:val="Normaali"/>
    <w:next w:val="Normaali"/>
    <w:link w:val="Otsikko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rsid w:val="00543F66"/>
    <w:rPr>
      <w:rFonts w:ascii="Century Gothic" w:eastAsiaTheme="majorEastAsia" w:hAnsi="Century Gothic" w:cstheme="majorBidi"/>
      <w:b/>
      <w:color w:val="000000" w:themeColor="text1"/>
      <w:sz w:val="28"/>
      <w:szCs w:val="32"/>
    </w:rPr>
  </w:style>
  <w:style w:type="character" w:customStyle="1" w:styleId="Otsikko2Char">
    <w:name w:val="Otsikko 2 Char"/>
    <w:basedOn w:val="Kappaleenoletusfontti"/>
    <w:link w:val="Otsikko2"/>
    <w:uiPriority w:val="9"/>
    <w:rsid w:val="00DE3B87"/>
    <w:rPr>
      <w:rFonts w:ascii="Century Gothic" w:eastAsiaTheme="majorEastAsia" w:hAnsi="Century Gothic" w:cstheme="majorHAnsi"/>
      <w:b/>
      <w:color w:val="000000" w:themeColor="text1"/>
      <w:sz w:val="28"/>
      <w:szCs w:val="26"/>
    </w:rPr>
  </w:style>
  <w:style w:type="character" w:customStyle="1" w:styleId="Otsikko3Char">
    <w:name w:val="Otsikko 3 Char"/>
    <w:basedOn w:val="Kappaleenoletusfontti"/>
    <w:link w:val="Otsikko3"/>
    <w:uiPriority w:val="9"/>
    <w:rsid w:val="00633597"/>
    <w:rPr>
      <w:rFonts w:ascii="Century Gothic" w:eastAsiaTheme="majorEastAsia" w:hAnsi="Century Gothic" w:cstheme="majorBidi"/>
      <w:b/>
      <w:color w:val="000000" w:themeColor="text1"/>
      <w:sz w:val="24"/>
      <w:szCs w:val="24"/>
    </w:rPr>
  </w:style>
  <w:style w:type="paragraph" w:styleId="Otsikko">
    <w:name w:val="Title"/>
    <w:basedOn w:val="Normaali"/>
    <w:next w:val="Normaali"/>
    <w:link w:val="Otsikko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0663E8"/>
    <w:rPr>
      <w:rFonts w:asciiTheme="majorHAnsi" w:eastAsiaTheme="majorEastAsia" w:hAnsiTheme="majorHAnsi" w:cstheme="majorBidi"/>
      <w:spacing w:val="-10"/>
      <w:kern w:val="28"/>
      <w:sz w:val="56"/>
      <w:szCs w:val="56"/>
    </w:rPr>
  </w:style>
  <w:style w:type="paragraph" w:styleId="Yltunniste">
    <w:name w:val="header"/>
    <w:basedOn w:val="Normaali"/>
    <w:link w:val="YltunnisteChar"/>
    <w:uiPriority w:val="99"/>
    <w:unhideWhenUsed/>
    <w:rsid w:val="007E0069"/>
    <w:pPr>
      <w:tabs>
        <w:tab w:val="center" w:pos="4513"/>
        <w:tab w:val="right" w:pos="9026"/>
      </w:tabs>
      <w:spacing w:after="0" w:line="240" w:lineRule="auto"/>
    </w:pPr>
  </w:style>
  <w:style w:type="character" w:customStyle="1" w:styleId="YltunnisteChar">
    <w:name w:val="Ylätunniste Char"/>
    <w:basedOn w:val="Kappaleenoletusfontti"/>
    <w:link w:val="Yltunniste"/>
    <w:uiPriority w:val="99"/>
    <w:rsid w:val="007E0069"/>
    <w:rPr>
      <w:rFonts w:ascii="Century Gothic" w:hAnsi="Century Gothic"/>
      <w:sz w:val="20"/>
    </w:rPr>
  </w:style>
  <w:style w:type="paragraph" w:styleId="Alatunniste">
    <w:name w:val="footer"/>
    <w:basedOn w:val="Normaali"/>
    <w:link w:val="AlatunnisteChar"/>
    <w:uiPriority w:val="99"/>
    <w:unhideWhenUsed/>
    <w:rsid w:val="007E0069"/>
    <w:pPr>
      <w:tabs>
        <w:tab w:val="center" w:pos="4513"/>
        <w:tab w:val="right" w:pos="9026"/>
      </w:tabs>
      <w:spacing w:after="0" w:line="240" w:lineRule="auto"/>
    </w:pPr>
  </w:style>
  <w:style w:type="character" w:customStyle="1" w:styleId="AlatunnisteChar">
    <w:name w:val="Alatunniste Char"/>
    <w:basedOn w:val="Kappaleenoletusfontti"/>
    <w:link w:val="Alatunniste"/>
    <w:uiPriority w:val="99"/>
    <w:rsid w:val="007E0069"/>
    <w:rPr>
      <w:rFonts w:ascii="Century Gothic" w:hAnsi="Century Gothic"/>
      <w:sz w:val="20"/>
    </w:rPr>
  </w:style>
  <w:style w:type="paragraph" w:styleId="Seliteteksti">
    <w:name w:val="Balloon Text"/>
    <w:basedOn w:val="Normaali"/>
    <w:link w:val="SelitetekstiChar"/>
    <w:uiPriority w:val="99"/>
    <w:semiHidden/>
    <w:unhideWhenUsed/>
    <w:rsid w:val="007E0069"/>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7E0069"/>
    <w:rPr>
      <w:rFonts w:ascii="Segoe UI" w:hAnsi="Segoe UI" w:cs="Segoe UI"/>
      <w:sz w:val="18"/>
      <w:szCs w:val="18"/>
    </w:rPr>
  </w:style>
  <w:style w:type="table" w:styleId="TaulukkoRuudukko">
    <w:name w:val="Table Grid"/>
    <w:basedOn w:val="Normaalitaulukko"/>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ali"/>
    <w:link w:val="LeiptekstiMigriChar"/>
    <w:qFormat/>
    <w:rsid w:val="00117EA9"/>
    <w:pPr>
      <w:spacing w:before="120" w:after="120" w:line="240" w:lineRule="auto"/>
      <w:ind w:left="1440"/>
    </w:pPr>
  </w:style>
  <w:style w:type="paragraph" w:styleId="Luettelokappale">
    <w:name w:val="List Paragraph"/>
    <w:basedOn w:val="Normaali"/>
    <w:uiPriority w:val="34"/>
    <w:rsid w:val="0074158A"/>
    <w:pPr>
      <w:ind w:left="720"/>
      <w:contextualSpacing/>
    </w:pPr>
  </w:style>
  <w:style w:type="character" w:customStyle="1" w:styleId="Otsikko4Char">
    <w:name w:val="Otsikko 4 Char"/>
    <w:basedOn w:val="Kappaleenoletusfontti"/>
    <w:link w:val="Otsikko4"/>
    <w:uiPriority w:val="9"/>
    <w:rsid w:val="00633597"/>
    <w:rPr>
      <w:rFonts w:ascii="Century Gothic" w:eastAsiaTheme="majorEastAsia" w:hAnsi="Century Gothic" w:cstheme="majorBidi"/>
      <w:b/>
      <w:iCs/>
      <w:color w:val="000000" w:themeColor="text1"/>
      <w:sz w:val="20"/>
    </w:rPr>
  </w:style>
  <w:style w:type="paragraph" w:styleId="Kuvaotsikko">
    <w:name w:val="caption"/>
    <w:aliases w:val="Quote"/>
    <w:basedOn w:val="Normaali"/>
    <w:next w:val="Normaali"/>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Otsikko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Sivunumero">
    <w:name w:val="page number"/>
    <w:basedOn w:val="Kappaleenoletusfontti"/>
    <w:rsid w:val="00803B42"/>
  </w:style>
  <w:style w:type="paragraph" w:customStyle="1" w:styleId="POTSIKKO">
    <w:name w:val="PÄÄOTSIKKO"/>
    <w:basedOn w:val="Otsikko1"/>
    <w:next w:val="Normaali"/>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ali"/>
    <w:next w:val="LeiptekstiMigri"/>
    <w:uiPriority w:val="11"/>
    <w:qFormat/>
    <w:rsid w:val="00FB090D"/>
    <w:pPr>
      <w:spacing w:after="240"/>
    </w:pPr>
    <w:rPr>
      <w:i/>
      <w:sz w:val="16"/>
    </w:rPr>
  </w:style>
  <w:style w:type="paragraph" w:customStyle="1" w:styleId="Otsikko2numerolla">
    <w:name w:val="Otsikko 2 numerolla"/>
    <w:basedOn w:val="Otsikko2"/>
    <w:link w:val="Otsikko2numerollaChar"/>
    <w:uiPriority w:val="11"/>
    <w:rsid w:val="006F0B7C"/>
    <w:pPr>
      <w:numPr>
        <w:numId w:val="10"/>
      </w:numPr>
    </w:pPr>
    <w:rPr>
      <w:rFonts w:eastAsiaTheme="minorHAnsi"/>
    </w:rPr>
  </w:style>
  <w:style w:type="paragraph" w:customStyle="1" w:styleId="Otsikko3numerolla">
    <w:name w:val="Otsikko 3 numerolla"/>
    <w:basedOn w:val="Otsikko3"/>
    <w:link w:val="Otsikko3numerollaChar"/>
    <w:uiPriority w:val="11"/>
    <w:rsid w:val="006F0B7C"/>
    <w:pPr>
      <w:numPr>
        <w:ilvl w:val="0"/>
        <w:numId w:val="15"/>
      </w:numPr>
    </w:pPr>
  </w:style>
  <w:style w:type="character" w:customStyle="1" w:styleId="Otsikko2numerollaChar">
    <w:name w:val="Otsikko 2 numerolla Char"/>
    <w:basedOn w:val="Otsikko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Otsikko3Char"/>
    <w:link w:val="Otsikko3numerolla"/>
    <w:uiPriority w:val="11"/>
    <w:rsid w:val="006F0B7C"/>
    <w:rPr>
      <w:rFonts w:ascii="Century Gothic" w:eastAsiaTheme="majorEastAsia" w:hAnsi="Century Gothic" w:cstheme="majorBidi"/>
      <w:b/>
      <w:color w:val="000000" w:themeColor="text1"/>
      <w:sz w:val="24"/>
      <w:szCs w:val="24"/>
    </w:rPr>
  </w:style>
  <w:style w:type="paragraph" w:styleId="Sisluet1">
    <w:name w:val="toc 1"/>
    <w:basedOn w:val="Normaali"/>
    <w:next w:val="Normaali"/>
    <w:autoRedefine/>
    <w:uiPriority w:val="39"/>
    <w:unhideWhenUsed/>
    <w:rsid w:val="00D171E5"/>
    <w:pPr>
      <w:spacing w:after="100"/>
    </w:pPr>
  </w:style>
  <w:style w:type="paragraph" w:styleId="Sisluet3">
    <w:name w:val="toc 3"/>
    <w:basedOn w:val="Normaali"/>
    <w:next w:val="Normaali"/>
    <w:autoRedefine/>
    <w:uiPriority w:val="39"/>
    <w:unhideWhenUsed/>
    <w:rsid w:val="00D171E5"/>
    <w:pPr>
      <w:spacing w:after="100"/>
      <w:ind w:left="400"/>
    </w:pPr>
  </w:style>
  <w:style w:type="paragraph" w:styleId="Sisluet4">
    <w:name w:val="toc 4"/>
    <w:basedOn w:val="Normaali"/>
    <w:next w:val="Normaali"/>
    <w:autoRedefine/>
    <w:uiPriority w:val="39"/>
    <w:unhideWhenUsed/>
    <w:rsid w:val="00D171E5"/>
    <w:pPr>
      <w:spacing w:after="100"/>
      <w:ind w:left="600"/>
    </w:pPr>
  </w:style>
  <w:style w:type="character" w:styleId="Hyperlinkki">
    <w:name w:val="Hyperlink"/>
    <w:basedOn w:val="Kappaleenoletusfontti"/>
    <w:uiPriority w:val="99"/>
    <w:unhideWhenUsed/>
    <w:rsid w:val="00D171E5"/>
    <w:rPr>
      <w:color w:val="0563C1" w:themeColor="hyperlink"/>
      <w:u w:val="single"/>
    </w:rPr>
  </w:style>
  <w:style w:type="character" w:styleId="Paikkamerkkiteksti">
    <w:name w:val="Placeholder Text"/>
    <w:basedOn w:val="Kappaleenoletusfontti"/>
    <w:uiPriority w:val="99"/>
    <w:semiHidden/>
    <w:rsid w:val="00082DFE"/>
    <w:rPr>
      <w:color w:val="808080"/>
    </w:rPr>
  </w:style>
  <w:style w:type="paragraph" w:styleId="Lainaus">
    <w:name w:val="Quote"/>
    <w:basedOn w:val="Normaali"/>
    <w:next w:val="Normaali"/>
    <w:link w:val="LainausChar"/>
    <w:uiPriority w:val="29"/>
    <w:rsid w:val="00082DFE"/>
    <w:pPr>
      <w:spacing w:before="200"/>
      <w:ind w:left="864" w:right="864"/>
      <w:jc w:val="center"/>
    </w:pPr>
    <w:rPr>
      <w:i/>
      <w:iCs/>
      <w:color w:val="404040" w:themeColor="text1" w:themeTint="BF"/>
    </w:rPr>
  </w:style>
  <w:style w:type="character" w:customStyle="1" w:styleId="LainausChar">
    <w:name w:val="Lainaus Char"/>
    <w:basedOn w:val="Kappaleenoletusfontti"/>
    <w:link w:val="Lainaus"/>
    <w:uiPriority w:val="29"/>
    <w:rsid w:val="00082DFE"/>
    <w:rPr>
      <w:rFonts w:ascii="Century Gothic" w:hAnsi="Century Gothic"/>
      <w:i/>
      <w:iCs/>
      <w:color w:val="404040" w:themeColor="text1" w:themeTint="BF"/>
      <w:sz w:val="20"/>
    </w:rPr>
  </w:style>
  <w:style w:type="character" w:styleId="Korostus">
    <w:name w:val="Emphasis"/>
    <w:basedOn w:val="Kappaleenoletusfontti"/>
    <w:uiPriority w:val="20"/>
    <w:rsid w:val="001D63F6"/>
    <w:rPr>
      <w:i/>
      <w:iCs/>
    </w:rPr>
  </w:style>
  <w:style w:type="character" w:styleId="Voimakas">
    <w:name w:val="Strong"/>
    <w:basedOn w:val="Kappaleenoletusfontti"/>
    <w:uiPriority w:val="22"/>
    <w:rsid w:val="001D63F6"/>
    <w:rPr>
      <w:b/>
      <w:bCs/>
    </w:rPr>
  </w:style>
  <w:style w:type="paragraph" w:styleId="Alaviitteenteksti">
    <w:name w:val="footnote text"/>
    <w:basedOn w:val="Normaali"/>
    <w:link w:val="AlaviitteentekstiChar"/>
    <w:uiPriority w:val="99"/>
    <w:unhideWhenUsed/>
    <w:rsid w:val="00873A37"/>
    <w:pPr>
      <w:spacing w:before="0" w:after="0" w:line="240" w:lineRule="auto"/>
    </w:pPr>
    <w:rPr>
      <w:szCs w:val="20"/>
    </w:rPr>
  </w:style>
  <w:style w:type="character" w:customStyle="1" w:styleId="AlaviitteentekstiChar">
    <w:name w:val="Alaviitteen teksti Char"/>
    <w:basedOn w:val="Kappaleenoletusfontti"/>
    <w:link w:val="Alaviitteenteksti"/>
    <w:uiPriority w:val="99"/>
    <w:rsid w:val="00873A37"/>
    <w:rPr>
      <w:rFonts w:ascii="Century Gothic" w:hAnsi="Century Gothic"/>
      <w:sz w:val="20"/>
      <w:szCs w:val="20"/>
    </w:rPr>
  </w:style>
  <w:style w:type="character" w:styleId="Alaviitteenviite">
    <w:name w:val="footnote reference"/>
    <w:basedOn w:val="Kappaleenoletusfontti"/>
    <w:uiPriority w:val="99"/>
    <w:unhideWhenUsed/>
    <w:rsid w:val="00873A37"/>
    <w:rPr>
      <w:rFonts w:ascii="Century Gothic" w:hAnsi="Century Gothic"/>
      <w:sz w:val="20"/>
      <w:vertAlign w:val="superscript"/>
    </w:rPr>
  </w:style>
  <w:style w:type="character" w:customStyle="1" w:styleId="Tyyli1">
    <w:name w:val="Tyyli1"/>
    <w:basedOn w:val="Voimakas"/>
    <w:uiPriority w:val="1"/>
    <w:rsid w:val="00BC367A"/>
    <w:rPr>
      <w:b/>
      <w:bCs/>
      <w:sz w:val="16"/>
    </w:rPr>
  </w:style>
  <w:style w:type="character" w:styleId="Ratkaisematonmaininta">
    <w:name w:val="Unresolved Mention"/>
    <w:basedOn w:val="Kappaleenoletusfontti"/>
    <w:uiPriority w:val="99"/>
    <w:semiHidden/>
    <w:unhideWhenUsed/>
    <w:rsid w:val="008B44DF"/>
    <w:rPr>
      <w:color w:val="605E5C"/>
      <w:shd w:val="clear" w:color="auto" w:fill="E1DFDD"/>
    </w:rPr>
  </w:style>
  <w:style w:type="character" w:customStyle="1" w:styleId="Otsikko5Char">
    <w:name w:val="Otsikko 5 Char"/>
    <w:basedOn w:val="Kappaleenoletusfontti"/>
    <w:link w:val="Otsikko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Kappaleenoletusfontti"/>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ali"/>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Kappaleenoletusfontti"/>
    <w:link w:val="Kysymykset"/>
    <w:uiPriority w:val="11"/>
    <w:rsid w:val="001741CB"/>
    <w:rPr>
      <w:rFonts w:ascii="Century Gothic" w:hAnsi="Century Gothic"/>
      <w:color w:val="000000" w:themeColor="text1"/>
      <w:sz w:val="20"/>
    </w:rPr>
  </w:style>
  <w:style w:type="paragraph" w:customStyle="1" w:styleId="Otsikko11">
    <w:name w:val="Otsikko 11"/>
    <w:basedOn w:val="Normaali"/>
    <w:rsid w:val="00A8295C"/>
    <w:pPr>
      <w:numPr>
        <w:numId w:val="18"/>
      </w:numPr>
    </w:pPr>
  </w:style>
  <w:style w:type="paragraph" w:customStyle="1" w:styleId="Otsikko21">
    <w:name w:val="Otsikko 21"/>
    <w:basedOn w:val="Normaali"/>
    <w:rsid w:val="00A8295C"/>
    <w:pPr>
      <w:numPr>
        <w:ilvl w:val="1"/>
        <w:numId w:val="18"/>
      </w:numPr>
    </w:pPr>
  </w:style>
  <w:style w:type="paragraph" w:customStyle="1" w:styleId="Otsikko31">
    <w:name w:val="Otsikko 31"/>
    <w:basedOn w:val="Normaali"/>
    <w:rsid w:val="00A8295C"/>
    <w:pPr>
      <w:numPr>
        <w:ilvl w:val="2"/>
        <w:numId w:val="18"/>
      </w:numPr>
    </w:pPr>
  </w:style>
  <w:style w:type="paragraph" w:customStyle="1" w:styleId="Otsikko41">
    <w:name w:val="Otsikko 41"/>
    <w:basedOn w:val="Normaali"/>
    <w:rsid w:val="00A8295C"/>
    <w:pPr>
      <w:numPr>
        <w:ilvl w:val="3"/>
        <w:numId w:val="18"/>
      </w:numPr>
    </w:pPr>
  </w:style>
  <w:style w:type="paragraph" w:customStyle="1" w:styleId="Otsikko51">
    <w:name w:val="Otsikko 51"/>
    <w:basedOn w:val="Normaali"/>
    <w:rsid w:val="00A8295C"/>
    <w:pPr>
      <w:numPr>
        <w:ilvl w:val="4"/>
        <w:numId w:val="18"/>
      </w:numPr>
    </w:pPr>
  </w:style>
  <w:style w:type="paragraph" w:customStyle="1" w:styleId="Otsikko61">
    <w:name w:val="Otsikko 61"/>
    <w:basedOn w:val="Normaali"/>
    <w:rsid w:val="00A8295C"/>
    <w:pPr>
      <w:numPr>
        <w:ilvl w:val="5"/>
        <w:numId w:val="18"/>
      </w:numPr>
    </w:pPr>
  </w:style>
  <w:style w:type="paragraph" w:customStyle="1" w:styleId="Otsikko71">
    <w:name w:val="Otsikko 71"/>
    <w:basedOn w:val="Normaali"/>
    <w:rsid w:val="00A8295C"/>
    <w:pPr>
      <w:numPr>
        <w:ilvl w:val="6"/>
        <w:numId w:val="18"/>
      </w:numPr>
    </w:pPr>
  </w:style>
  <w:style w:type="paragraph" w:customStyle="1" w:styleId="Otsikko81">
    <w:name w:val="Otsikko 81"/>
    <w:basedOn w:val="Normaali"/>
    <w:rsid w:val="00A8295C"/>
    <w:pPr>
      <w:numPr>
        <w:ilvl w:val="7"/>
        <w:numId w:val="18"/>
      </w:numPr>
    </w:pPr>
  </w:style>
  <w:style w:type="paragraph" w:customStyle="1" w:styleId="Otsikko91">
    <w:name w:val="Otsikko 91"/>
    <w:basedOn w:val="Normaali"/>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ali"/>
    <w:link w:val="PotsikkoChar0"/>
    <w:uiPriority w:val="11"/>
    <w:rsid w:val="00A8295C"/>
    <w:rPr>
      <w:rFonts w:eastAsiaTheme="minorHAnsi" w:cstheme="minorHAnsi"/>
      <w:color w:val="auto"/>
      <w:spacing w:val="0"/>
      <w:szCs w:val="22"/>
    </w:rPr>
  </w:style>
  <w:style w:type="character" w:customStyle="1" w:styleId="POTSIKKOChar">
    <w:name w:val="PÄÄOTSIKKO Char"/>
    <w:basedOn w:val="Otsikko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character" w:styleId="Kommentinviite">
    <w:name w:val="annotation reference"/>
    <w:basedOn w:val="Kappaleenoletusfontti"/>
    <w:uiPriority w:val="99"/>
    <w:semiHidden/>
    <w:unhideWhenUsed/>
    <w:rsid w:val="001F2262"/>
    <w:rPr>
      <w:sz w:val="16"/>
      <w:szCs w:val="16"/>
    </w:rPr>
  </w:style>
  <w:style w:type="paragraph" w:styleId="Kommentinteksti">
    <w:name w:val="annotation text"/>
    <w:basedOn w:val="Normaali"/>
    <w:link w:val="KommentintekstiChar"/>
    <w:uiPriority w:val="99"/>
    <w:semiHidden/>
    <w:unhideWhenUsed/>
    <w:rsid w:val="00E96992"/>
    <w:pPr>
      <w:spacing w:line="240" w:lineRule="auto"/>
    </w:pPr>
    <w:rPr>
      <w:szCs w:val="20"/>
    </w:rPr>
  </w:style>
  <w:style w:type="character" w:customStyle="1" w:styleId="KommentintekstiChar">
    <w:name w:val="Kommentin teksti Char"/>
    <w:basedOn w:val="Kappaleenoletusfontti"/>
    <w:link w:val="Kommentinteksti"/>
    <w:uiPriority w:val="99"/>
    <w:semiHidden/>
    <w:rsid w:val="00E96992"/>
    <w:rPr>
      <w:rFonts w:ascii="Century Gothic" w:hAnsi="Century Gothic"/>
      <w:sz w:val="20"/>
      <w:szCs w:val="20"/>
    </w:rPr>
  </w:style>
  <w:style w:type="paragraph" w:styleId="Kommentinotsikko">
    <w:name w:val="annotation subject"/>
    <w:basedOn w:val="Kommentinteksti"/>
    <w:next w:val="Kommentinteksti"/>
    <w:link w:val="KommentinotsikkoChar"/>
    <w:uiPriority w:val="99"/>
    <w:semiHidden/>
    <w:unhideWhenUsed/>
    <w:rsid w:val="00C05060"/>
    <w:rPr>
      <w:b/>
      <w:bCs/>
    </w:rPr>
  </w:style>
  <w:style w:type="character" w:customStyle="1" w:styleId="KommentinotsikkoChar">
    <w:name w:val="Kommentin otsikko Char"/>
    <w:basedOn w:val="KommentintekstiChar"/>
    <w:link w:val="Kommentinotsikko"/>
    <w:uiPriority w:val="99"/>
    <w:semiHidden/>
    <w:rsid w:val="00C05060"/>
    <w:rPr>
      <w:rFonts w:ascii="Century Gothic" w:hAnsi="Century Gothic"/>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ukraine.ohchr.org/sites/default/files/2024-12/PR41%20Ukraine%202024-12-31.pdf" TargetMode="External"/><Relationship Id="rId21" Type="http://schemas.openxmlformats.org/officeDocument/2006/relationships/hyperlink" Target="https://www.forum18.org/archive.php?article_id=2937" TargetMode="External"/><Relationship Id="rId42" Type="http://schemas.openxmlformats.org/officeDocument/2006/relationships/hyperlink" Target="https://visitukraine.today/blog/3189/who-is-not-subject-to-conscription-in-2024-and-how-to-get-a-deferment" TargetMode="External"/><Relationship Id="rId47" Type="http://schemas.openxmlformats.org/officeDocument/2006/relationships/hyperlink" Target="https://www.rbc.ua/ukr/news/oskarzhennya-rishennya-mobilizatsiyu-k-diyati-1739979619.html" TargetMode="External"/><Relationship Id="rId63" Type="http://schemas.openxmlformats.org/officeDocument/2006/relationships/glossaryDocument" Target="glossary/document.xml"/><Relationship Id="rId68" Type="http://schemas.openxmlformats.org/officeDocument/2006/relationships/customXml" Target="../customXml/item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us.dk/media/ah1dhhgs/ukraine_coi-ffm-report-june-2023.pdf" TargetMode="External"/><Relationship Id="rId29" Type="http://schemas.openxmlformats.org/officeDocument/2006/relationships/hyperlink" Target="https://regionews.ua/rus/news/lvovshchina/1739285470-otkazalsya-vzyat-povestku-zhitelya-lvovshchiny-prigovorili-k-zaklyucheniyu-iz-za-ukloneniya-ot-mobilizatsii" TargetMode="External"/><Relationship Id="rId11" Type="http://schemas.openxmlformats.org/officeDocument/2006/relationships/hyperlink" Target="https://www.bbc.com/ukrainian/articles/c4glxz9n463o" TargetMode="External"/><Relationship Id="rId24" Type="http://schemas.openxmlformats.org/officeDocument/2006/relationships/hyperlink" Target="https://lb.ua/society/2024/05/24/614723_ukraini_bilshe_bude_strokovoi.html" TargetMode="External"/><Relationship Id="rId32" Type="http://schemas.openxmlformats.org/officeDocument/2006/relationships/hyperlink" Target="https://www.president.gov.ua/documents/642022-41397" TargetMode="External"/><Relationship Id="rId37" Type="http://schemas.openxmlformats.org/officeDocument/2006/relationships/hyperlink" Target="https://zakon.rada.gov.ua/laws/show/en/3543-12?lang=uk" TargetMode="External"/><Relationship Id="rId40" Type="http://schemas.openxmlformats.org/officeDocument/2006/relationships/hyperlink" Target="https://zakon.rada.gov.ua/laws/show/80731-10" TargetMode="External"/><Relationship Id="rId45" Type="http://schemas.openxmlformats.org/officeDocument/2006/relationships/hyperlink" Target="https://legalaid.ua/ua/vidmova-vid-povistky-yaki-mozhut-buty-naslidky/" TargetMode="External"/><Relationship Id="rId53" Type="http://schemas.openxmlformats.org/officeDocument/2006/relationships/hyperlink" Target="https://www.pravda.com.ua/rus/news/2025/01/15/7493639/" TargetMode="External"/><Relationship Id="rId58" Type="http://schemas.openxmlformats.org/officeDocument/2006/relationships/hyperlink" Target="https://khpg.org/1608813683" TargetMode="External"/><Relationship Id="rId66" Type="http://schemas.openxmlformats.org/officeDocument/2006/relationships/customXml" Target="../customXml/item3.xml"/><Relationship Id="rId5" Type="http://schemas.openxmlformats.org/officeDocument/2006/relationships/webSettings" Target="webSettings.xml"/><Relationship Id="rId61" Type="http://schemas.openxmlformats.org/officeDocument/2006/relationships/footer" Target="footer1.xml"/><Relationship Id="rId19" Type="http://schemas.openxmlformats.org/officeDocument/2006/relationships/hyperlink" Target="https://www.ebco-beoc.org/sites/ebco-beoc.org/files/attachments/2022-03-21-EBCO_Annual_Report_2021.pdf" TargetMode="External"/><Relationship Id="rId14" Type="http://schemas.openxmlformats.org/officeDocument/2006/relationships/hyperlink" Target="https://www.bbc.com/russian/articles/cw4rlnjexr9o" TargetMode="External"/><Relationship Id="rId22" Type="http://schemas.openxmlformats.org/officeDocument/2006/relationships/hyperlink" Target="https://kyivindependent.com/police-investigate-death-of-32-year-old-man-at-chernivtsi-recruitment-center/" TargetMode="External"/><Relationship Id="rId27" Type="http://schemas.openxmlformats.org/officeDocument/2006/relationships/hyperlink" Target="https://ombudsman.gov.ua/report-2023/images/documents/annual-report-2023.pdf" TargetMode="External"/><Relationship Id="rId30" Type="http://schemas.openxmlformats.org/officeDocument/2006/relationships/hyperlink" Target="https://web.archive.org/web/20250211220051/https:/www.thetimes.com/world/russia-ukraine-war/article/conscription-tactics-get-dirty-as-war-weary-ukrainians-defy-draft-8zb26rt2p" TargetMode="External"/><Relationship Id="rId35" Type="http://schemas.openxmlformats.org/officeDocument/2006/relationships/hyperlink" Target="https://zakon.rada.gov.ua/laws/show/2066-99-%D0%BF" TargetMode="External"/><Relationship Id="rId43" Type="http://schemas.openxmlformats.org/officeDocument/2006/relationships/hyperlink" Target="https://ternopol.znaj.ua/ru/505193-yaki-pravila-mobilizaciji-viyskovozobov-yazanih-shcho-ne-sluzhili" TargetMode="External"/><Relationship Id="rId48" Type="http://schemas.openxmlformats.org/officeDocument/2006/relationships/hyperlink" Target="https://www.rbc.ua/rus/news/ke-pokarannya-peredbachene-uhilennya-vid-1738305315.html" TargetMode="External"/><Relationship Id="rId56" Type="http://schemas.openxmlformats.org/officeDocument/2006/relationships/hyperlink" Target="https://www.unian.net/society/novosti-kieva-v-stolice-vyneseny-pervye-prigovory-uklonistam-novosti-kieva-12799650.html" TargetMode="External"/><Relationship Id="rId64" Type="http://schemas.openxmlformats.org/officeDocument/2006/relationships/theme" Target="theme/theme1.xml"/><Relationship Id="rId69" Type="http://schemas.openxmlformats.org/officeDocument/2006/relationships/customXml" Target="../customXml/item6.xml"/><Relationship Id="rId8" Type="http://schemas.openxmlformats.org/officeDocument/2006/relationships/hyperlink" Target="https://www.bbc.com/ukrainian/articles/crlk3xd42dko" TargetMode="External"/><Relationship Id="rId51" Type="http://schemas.openxmlformats.org/officeDocument/2006/relationships/hyperlink" Target="https://www.rbc.ua/rus/news/pravilo-mobilizatsiyi-kiy-prizovniy-vik-ukrayini-1728398114.html" TargetMode="External"/><Relationship Id="rId3" Type="http://schemas.openxmlformats.org/officeDocument/2006/relationships/styles" Target="styles.xml"/><Relationship Id="rId12" Type="http://schemas.openxmlformats.org/officeDocument/2006/relationships/hyperlink" Target="https://www.bbc.com/ukrainian/articles/c2qqe5w433ko" TargetMode="External"/><Relationship Id="rId17" Type="http://schemas.openxmlformats.org/officeDocument/2006/relationships/hyperlink" Target="https://www.dw.com/uk/ci-zmoze-likvidacia-tck-dopomogti-mobilizacii/a-70852352" TargetMode="External"/><Relationship Id="rId25" Type="http://schemas.openxmlformats.org/officeDocument/2006/relationships/hyperlink" Target="https://war.obozrevatel.com/za-busifikatsiyu-rukovoditeli-ttsk-smogut-poluchit-do-8-let.htm" TargetMode="External"/><Relationship Id="rId33" Type="http://schemas.openxmlformats.org/officeDocument/2006/relationships/hyperlink" Target="https://www.president.gov.ua/documents/692022-41413" TargetMode="External"/><Relationship Id="rId38" Type="http://schemas.openxmlformats.org/officeDocument/2006/relationships/hyperlink" Target="https://zakon.rada.gov.ua/laws/show/en/2232-12?lang=uk" TargetMode="External"/><Relationship Id="rId46" Type="http://schemas.openxmlformats.org/officeDocument/2006/relationships/hyperlink" Target="https://hromadske.radio/news/2024/12/16/bazova-viyskova-sluzhba-dlia-studentiv-iakoiu-vona-bude-z-2025-roku" TargetMode="External"/><Relationship Id="rId59" Type="http://schemas.openxmlformats.org/officeDocument/2006/relationships/header" Target="header1.xml"/><Relationship Id="rId67" Type="http://schemas.openxmlformats.org/officeDocument/2006/relationships/customXml" Target="../customXml/item4.xml"/><Relationship Id="rId20" Type="http://schemas.openxmlformats.org/officeDocument/2006/relationships/hyperlink" Target="https://www.forum18.org/archive.php?article_id=2939" TargetMode="External"/><Relationship Id="rId41" Type="http://schemas.openxmlformats.org/officeDocument/2006/relationships/hyperlink" Target="https://www.rferl.org/a/ukraine-military-manpower-crisis-pressgang-recruitment/33161193.html" TargetMode="External"/><Relationship Id="rId54" Type="http://schemas.openxmlformats.org/officeDocument/2006/relationships/hyperlink" Target="https://life.pravda.com.ua/society/mobilizaciya-zhinok-v-ukrajini-kogo-mozhut-prizvati-301066/"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us.dk/media/t1ihlhsq/ukraine-mobilisation-2024-til-usdk.pdf" TargetMode="External"/><Relationship Id="rId23" Type="http://schemas.openxmlformats.org/officeDocument/2006/relationships/hyperlink" Target="https://kyivindependent.com/man-dies-at-military-enlistment-office-in-dnipropetrovsk-oblast/" TargetMode="External"/><Relationship Id="rId28" Type="http://schemas.openxmlformats.org/officeDocument/2006/relationships/hyperlink" Target="https://pravo.ua/viiskovyi-oblik-dlia-zhinok-vse-shcho-treba-znaty/" TargetMode="External"/><Relationship Id="rId36" Type="http://schemas.openxmlformats.org/officeDocument/2006/relationships/hyperlink" Target="https://zakon.rada.gov.ua/laws/show/en/254%D0%BA/96-%D0%B2%D1%80?lang=uk" TargetMode="External"/><Relationship Id="rId49" Type="http://schemas.openxmlformats.org/officeDocument/2006/relationships/hyperlink" Target="https://www.rbc.ua/ukr/news/mobilizatsiya-25-rokiv-yurist-poyasniv-kogo-1737974818.html" TargetMode="External"/><Relationship Id="rId57" Type="http://schemas.openxmlformats.org/officeDocument/2006/relationships/hyperlink" Target="https://www.unian.net/society/uklonenie-ot-mobilizacii-iz-za-religii-v-verhovnom-sude-postavili-tochku-12701562.html" TargetMode="External"/><Relationship Id="rId10" Type="http://schemas.openxmlformats.org/officeDocument/2006/relationships/hyperlink" Target="https://www.bbc.com/ukrainian/articles/c4gxwkd0x95o" TargetMode="External"/><Relationship Id="rId31" Type="http://schemas.openxmlformats.org/officeDocument/2006/relationships/hyperlink" Target="https://zakon.rada.gov.ua/laws/show/3633-IX" TargetMode="External"/><Relationship Id="rId44" Type="http://schemas.openxmlformats.org/officeDocument/2006/relationships/hyperlink" Target="https://24tv.ua/shho-take-boyova-povistka-yak-yiyi-vruchayut_n2640484" TargetMode="External"/><Relationship Id="rId52" Type="http://schemas.openxmlformats.org/officeDocument/2006/relationships/hyperlink" Target="https://tsn.ua/exclusive/bazova-viyskova-pidgotovka-zamist-strokovoyi-sluzhbi-scho-ce-take-i-hto-maye-proyti-2585667.html" TargetMode="External"/><Relationship Id="rId60" Type="http://schemas.openxmlformats.org/officeDocument/2006/relationships/header" Target="header2.xml"/><Relationship Id="rId65"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s://www.bbc.com/ukrainian/articles/c154l7w53qvo" TargetMode="External"/><Relationship Id="rId13" Type="http://schemas.openxmlformats.org/officeDocument/2006/relationships/hyperlink" Target="https://www.bbc.com/ukrainian/articles/cd1315gz1qvo" TargetMode="External"/><Relationship Id="rId18" Type="http://schemas.openxmlformats.org/officeDocument/2006/relationships/hyperlink" Target="https://ebco-beoc.org/sites/ebco-beoc.org/files/2024-05-15-EBCO_Annual_Report_2023-24.pdf" TargetMode="External"/><Relationship Id="rId39" Type="http://schemas.openxmlformats.org/officeDocument/2006/relationships/hyperlink" Target="https://zakon.rada.gov.ua/laws/show/en/1975-12?lang=uk" TargetMode="External"/><Relationship Id="rId34" Type="http://schemas.openxmlformats.org/officeDocument/2006/relationships/hyperlink" Target="https://zakon.rada.gov.ua/laws/show/en/2341-14?lang=uk" TargetMode="External"/><Relationship Id="rId50" Type="http://schemas.openxmlformats.org/officeDocument/2006/relationships/hyperlink" Target="https://www.rbc.ua/ukr/news/tyurmi-p-yat-rokiv-kogo-mozhut-uv-yazniti-1732801721.html" TargetMode="External"/><Relationship Id="rId55" Type="http://schemas.openxmlformats.org/officeDocument/2006/relationships/hyperlink" Target="https://www.unian.net/society/na-hmelnichchini-cholovik-ne-priyshov-v-tck-bo-ne-hodili-avtobusi-yak-yogo-pokarali-12868902.htm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E159115C80B4C78BD5F13A8FADB66F8"/>
        <w:category>
          <w:name w:val="Yleiset"/>
          <w:gallery w:val="placeholder"/>
        </w:category>
        <w:types>
          <w:type w:val="bbPlcHdr"/>
        </w:types>
        <w:behaviors>
          <w:behavior w:val="content"/>
        </w:behaviors>
        <w:guid w:val="{A324D2FF-3D5E-4397-A314-0E0350048EF5}"/>
      </w:docPartPr>
      <w:docPartBody>
        <w:p w:rsidR="00B312AF" w:rsidRDefault="00B312AF">
          <w:pPr>
            <w:pStyle w:val="6E159115C80B4C78BD5F13A8FADB66F8"/>
          </w:pPr>
          <w:r w:rsidRPr="00AA10D2">
            <w:rPr>
              <w:rStyle w:val="Paikkamerkkiteksti"/>
            </w:rPr>
            <w:t>Kirjoita tekstiä napsauttamalla tai napauttamalla tätä.</w:t>
          </w:r>
        </w:p>
      </w:docPartBody>
    </w:docPart>
    <w:docPart>
      <w:docPartPr>
        <w:name w:val="BA7E22D619D8489F8E36B88346944707"/>
        <w:category>
          <w:name w:val="Yleiset"/>
          <w:gallery w:val="placeholder"/>
        </w:category>
        <w:types>
          <w:type w:val="bbPlcHdr"/>
        </w:types>
        <w:behaviors>
          <w:behavior w:val="content"/>
        </w:behaviors>
        <w:guid w:val="{E07AD680-1A71-4A18-8EBF-C9136BA71C8A}"/>
      </w:docPartPr>
      <w:docPartBody>
        <w:p w:rsidR="00B312AF" w:rsidRDefault="00B312AF">
          <w:pPr>
            <w:pStyle w:val="BA7E22D619D8489F8E36B88346944707"/>
          </w:pPr>
          <w:r w:rsidRPr="00AA10D2">
            <w:rPr>
              <w:rStyle w:val="Paikkamerkkiteksti"/>
            </w:rPr>
            <w:t>Kirjoita tekstiä napsauttamalla tai napauttamalla tätä.</w:t>
          </w:r>
        </w:p>
      </w:docPartBody>
    </w:docPart>
    <w:docPart>
      <w:docPartPr>
        <w:name w:val="F445CD6DEAA04A9080635044809EC482"/>
        <w:category>
          <w:name w:val="Yleiset"/>
          <w:gallery w:val="placeholder"/>
        </w:category>
        <w:types>
          <w:type w:val="bbPlcHdr"/>
        </w:types>
        <w:behaviors>
          <w:behavior w:val="content"/>
        </w:behaviors>
        <w:guid w:val="{D31E1CBC-F5A9-4FC1-ABCA-0DE7DA34AA14}"/>
      </w:docPartPr>
      <w:docPartBody>
        <w:p w:rsidR="00B312AF" w:rsidRDefault="00B312AF">
          <w:pPr>
            <w:pStyle w:val="F445CD6DEAA04A9080635044809EC482"/>
          </w:pPr>
          <w:r w:rsidRPr="00810134">
            <w:rPr>
              <w:rStyle w:val="Paikkamerkkiteksti"/>
              <w:lang w:val="en-GB"/>
            </w:rPr>
            <w:t>.</w:t>
          </w:r>
        </w:p>
      </w:docPartBody>
    </w:docPart>
    <w:docPart>
      <w:docPartPr>
        <w:name w:val="0AAFE482656E471CB21B9A06B538061E"/>
        <w:category>
          <w:name w:val="Yleiset"/>
          <w:gallery w:val="placeholder"/>
        </w:category>
        <w:types>
          <w:type w:val="bbPlcHdr"/>
        </w:types>
        <w:behaviors>
          <w:behavior w:val="content"/>
        </w:behaviors>
        <w:guid w:val="{B7E306F0-1F3D-482B-A9A3-F48B67D07216}"/>
      </w:docPartPr>
      <w:docPartBody>
        <w:p w:rsidR="00B312AF" w:rsidRDefault="00B312AF">
          <w:pPr>
            <w:pStyle w:val="0AAFE482656E471CB21B9A06B538061E"/>
          </w:pPr>
          <w:r w:rsidRPr="00AA10D2">
            <w:rPr>
              <w:rStyle w:val="Paikkamerkkiteksti"/>
            </w:rPr>
            <w:t>Kirjoita tekstiä napsauttamalla tai napauttamalla tätä.</w:t>
          </w:r>
        </w:p>
      </w:docPartBody>
    </w:docPart>
    <w:docPart>
      <w:docPartPr>
        <w:name w:val="6F6FF58F33A84E3CA1BDB4E147BB9EDD"/>
        <w:category>
          <w:name w:val="Yleiset"/>
          <w:gallery w:val="placeholder"/>
        </w:category>
        <w:types>
          <w:type w:val="bbPlcHdr"/>
        </w:types>
        <w:behaviors>
          <w:behavior w:val="content"/>
        </w:behaviors>
        <w:guid w:val="{750D07C4-5300-4C25-BB96-8241567DA74F}"/>
      </w:docPartPr>
      <w:docPartBody>
        <w:p w:rsidR="00B312AF" w:rsidRDefault="00B312AF">
          <w:pPr>
            <w:pStyle w:val="6F6FF58F33A84E3CA1BDB4E147BB9EDD"/>
          </w:pPr>
          <w:r w:rsidRPr="00AA10D2">
            <w:rPr>
              <w:rStyle w:val="Paikkamerkkiteksti"/>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12AF"/>
    <w:rsid w:val="00B312AF"/>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Paikkamerkkiteksti">
    <w:name w:val="Placeholder Text"/>
    <w:basedOn w:val="Kappaleenoletusfontti"/>
    <w:uiPriority w:val="99"/>
    <w:semiHidden/>
    <w:rPr>
      <w:color w:val="808080"/>
    </w:rPr>
  </w:style>
  <w:style w:type="paragraph" w:customStyle="1" w:styleId="6E159115C80B4C78BD5F13A8FADB66F8">
    <w:name w:val="6E159115C80B4C78BD5F13A8FADB66F8"/>
  </w:style>
  <w:style w:type="paragraph" w:customStyle="1" w:styleId="BA7E22D619D8489F8E36B88346944707">
    <w:name w:val="BA7E22D619D8489F8E36B88346944707"/>
  </w:style>
  <w:style w:type="paragraph" w:customStyle="1" w:styleId="F445CD6DEAA04A9080635044809EC482">
    <w:name w:val="F445CD6DEAA04A9080635044809EC482"/>
  </w:style>
  <w:style w:type="paragraph" w:customStyle="1" w:styleId="0AAFE482656E471CB21B9A06B538061E">
    <w:name w:val="0AAFE482656E471CB21B9A06B538061E"/>
  </w:style>
  <w:style w:type="paragraph" w:customStyle="1" w:styleId="6F6FF58F33A84E3CA1BDB4E147BB9EDD">
    <w:name w:val="6F6FF58F33A84E3CA1BDB4E147BB9ED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CONSCRIPTION,CONSTITUTIONS,NATIONAL LEGISLATION,MILITARY MOBILISATION,MILITARY SERVICE,RESERVISTS,OFFENSIVE WAR,MARTIAL LAW,UNUSUAL CONDITIONS,EMERGENCY LAWS,RELIGION AND RELIGIONS,JEHOVAH'S WITNESSES,CONSCIENTIOUS OBJECTION,SOLDIERS,MEN,VOLUNTEERS,WOMEN</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Ukraine</TermName>
          <TermId xmlns="http://schemas.microsoft.com/office/infopath/2007/PartnerControls">01cf4032-609f-41ad-8875-2b13812a2f94</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2025-02-25T23:00:00+00:00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116</Value>
      <Value>1</Value>
      <Value>49</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109</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Ukraina / Asepalvelusjärjestelmä, liikekannallepano, liikekannallepanon välttely, vaihtoehtoinen palvelus 
Ukraine / Military service system, mobilization, evading mobilization, alternative service
Kysymykset
1. Tiivis kuvaus Ukrainan asepalvelusjärjestelmästä ja liikekannallepanosta vuoden 2022 Venäjän hyökkäyssotaan liittyen
2. Onko liikekannallepanoa vältteleville henkilöille määrätty rikosoikeudellisia seuraamuksia?
3. Onko liikekannallepanon välttelijöihin tai liikekannallepanon välttelystä tuomittuihin raportoitu kohdistuneen oikeudenloukkauksia? Onko rangaistuskäytäntöihin liittyen raportoitu oikeudenloukkauksista?
4. Onko vakaumuksellisista syistä aseista kieltäytyvillä mahdollisuus välttää liikekannallepano tai asepalvelus kokonaan?
Questions
1. Summary of Ukraine’s military service system and mobilization in relation to Russia’s 2022 invasion of Ukraine 
2. Have criminal penalties been imposed on individuals evading mobilization?
3. Have</COIDocAbstract>
    <COIWSGroundsRejection xmlns="b5be3156-7e14-46bc-bfca-5c242eb3de3f" xsi:nil="true"/>
    <COIDocAuthors xmlns="e235e197-502c-49f1-8696-39d199cd5131">
      <Value>143</Value>
    </COIDocAuthors>
    <COIDocID xmlns="b5be3156-7e14-46bc-bfca-5c242eb3de3f">804</COIDocID>
    <_dlc_DocId xmlns="e235e197-502c-49f1-8696-39d199cd5131">FI011-215589946-12347</_dlc_DocId>
    <_dlc_DocIdUrl xmlns="e235e197-502c-49f1-8696-39d199cd5131">
      <Url>https://coiadmin.euaa.europa.eu/administration/finland/_layouts/15/DocIdRedir.aspx?ID=FI011-215589946-12347</Url>
      <Description>FI011-215589946-12347</Description>
    </_dlc_DocIdUrl>
  </documentManagement>
</p:properties>
</file>

<file path=customXml/itemProps1.xml><?xml version="1.0" encoding="utf-8"?>
<ds:datastoreItem xmlns:ds="http://schemas.openxmlformats.org/officeDocument/2006/customXml" ds:itemID="{11CCF1B6-A351-451E-8B77-31C3252D256A}">
  <ds:schemaRefs>
    <ds:schemaRef ds:uri="http://schemas.openxmlformats.org/officeDocument/2006/bibliography"/>
  </ds:schemaRefs>
</ds:datastoreItem>
</file>

<file path=customXml/itemProps2.xml><?xml version="1.0" encoding="utf-8"?>
<ds:datastoreItem xmlns:ds="http://schemas.openxmlformats.org/officeDocument/2006/customXml" ds:itemID="{E50F4167-3EB0-4044-A0C8-FEF06C81666C}"/>
</file>

<file path=customXml/itemProps3.xml><?xml version="1.0" encoding="utf-8"?>
<ds:datastoreItem xmlns:ds="http://schemas.openxmlformats.org/officeDocument/2006/customXml" ds:itemID="{DE1E8DC3-50C8-4DAA-B692-6ADDD7CBB77E}"/>
</file>

<file path=customXml/itemProps4.xml><?xml version="1.0" encoding="utf-8"?>
<ds:datastoreItem xmlns:ds="http://schemas.openxmlformats.org/officeDocument/2006/customXml" ds:itemID="{0F939631-DF6D-4252-8BB0-EEECEAF3A1FF}"/>
</file>

<file path=customXml/itemProps5.xml><?xml version="1.0" encoding="utf-8"?>
<ds:datastoreItem xmlns:ds="http://schemas.openxmlformats.org/officeDocument/2006/customXml" ds:itemID="{497C534D-5FF6-455E-9326-68403DEB61F6}"/>
</file>

<file path=customXml/itemProps6.xml><?xml version="1.0" encoding="utf-8"?>
<ds:datastoreItem xmlns:ds="http://schemas.openxmlformats.org/officeDocument/2006/customXml" ds:itemID="{10A60553-ABD2-40E7-A85C-CEDAE5CD7F8B}"/>
</file>

<file path=docProps/app.xml><?xml version="1.0" encoding="utf-8"?>
<Properties xmlns="http://schemas.openxmlformats.org/officeDocument/2006/extended-properties" xmlns:vt="http://schemas.openxmlformats.org/officeDocument/2006/docPropsVTypes">
  <Template>Normal</Template>
  <TotalTime>0</TotalTime>
  <Pages>16</Pages>
  <Words>5872</Words>
  <Characters>47566</Characters>
  <Application>Microsoft Office Word</Application>
  <DocSecurity>0</DocSecurity>
  <Lines>396</Lines>
  <Paragraphs>106</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LinksUpToDate>false</LinksUpToDate>
  <CharactersWithSpaces>53332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Ukraina / Asepalvelusjärjestelmä, liikekannallepano, liikekannallepanon välttely, vaihtoehtoinen palvelus //  Ukraine / Military service system, mobilization, evading mobilization, alternative service</dc:title>
  <dc:subject/>
  <dc:creator/>
  <cp:keywords/>
  <cp:lastModifiedBy/>
  <cp:revision>1</cp:revision>
  <dcterms:created xsi:type="dcterms:W3CDTF">2025-02-21T11:31:00Z</dcterms:created>
  <dcterms:modified xsi:type="dcterms:W3CDTF">2025-02-26T09:43:00Z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3b602c67-753b-4d65-8321-d34bbfc9a55b</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49;#Ukraine|01cf4032-609f-41ad-8875-2b13812a2f94</vt:lpwstr>
  </property>
  <property fmtid="{D5CDD505-2E9C-101B-9397-08002B2CF9AE}" pid="9" name="COIInformTypeMM">
    <vt:lpwstr>4;#Response to COI Query|74af11f0-82c2-4825-bd8f-d6b1cac3a3aa</vt:lpwstr>
  </property>
</Properties>
</file>