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FFD91"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05CF71C1"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024BB6EF" w14:textId="4CB90697" w:rsidR="00800AA9" w:rsidRPr="00800AA9" w:rsidRDefault="00800AA9" w:rsidP="00C348A3">
      <w:pPr>
        <w:spacing w:before="0" w:after="0"/>
      </w:pPr>
      <w:r w:rsidRPr="00BB7F45">
        <w:rPr>
          <w:b/>
        </w:rPr>
        <w:t>Asiakirjan tunnus:</w:t>
      </w:r>
      <w:r>
        <w:t xml:space="preserve"> KT</w:t>
      </w:r>
      <w:r w:rsidR="008D474E">
        <w:t>1394</w:t>
      </w:r>
    </w:p>
    <w:p w14:paraId="2DB59CAF" w14:textId="31F1A437" w:rsidR="00800AA9" w:rsidRDefault="00800AA9" w:rsidP="00C348A3">
      <w:pPr>
        <w:spacing w:before="0" w:after="0"/>
      </w:pPr>
      <w:r w:rsidRPr="00BB7F45">
        <w:rPr>
          <w:b/>
        </w:rPr>
        <w:t>Päivämäärä</w:t>
      </w:r>
      <w:r>
        <w:t xml:space="preserve">: </w:t>
      </w:r>
      <w:r w:rsidR="009D2067">
        <w:t>2</w:t>
      </w:r>
      <w:r w:rsidR="00810134">
        <w:t>.</w:t>
      </w:r>
      <w:r w:rsidR="00101B2E">
        <w:t>9</w:t>
      </w:r>
      <w:r w:rsidR="00810134">
        <w:t>.</w:t>
      </w:r>
      <w:r w:rsidR="008D474E">
        <w:t>2026</w:t>
      </w:r>
      <w:r w:rsidR="00DC6542">
        <w:t>.</w:t>
      </w:r>
    </w:p>
    <w:p w14:paraId="2B489F59" w14:textId="5A8A5095"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w:t>
      </w:r>
    </w:p>
    <w:p w14:paraId="1C15E589" w14:textId="77777777" w:rsidR="00800AA9" w:rsidRPr="00633BBD" w:rsidRDefault="003928CC" w:rsidP="00800AA9">
      <w:pPr>
        <w:rPr>
          <w:rStyle w:val="Otsikko1Char"/>
          <w:b w:val="0"/>
          <w:sz w:val="20"/>
          <w:szCs w:val="20"/>
        </w:rPr>
      </w:pPr>
      <w:r>
        <w:rPr>
          <w:b/>
        </w:rPr>
        <w:pict w14:anchorId="593B879D">
          <v:rect id="_x0000_i1025" style="width:0;height:1.5pt" o:hralign="center" o:hrstd="t" o:hr="t" fillcolor="#a0a0a0" stroked="f"/>
        </w:pict>
      </w:r>
    </w:p>
    <w:p w14:paraId="0F138832" w14:textId="531D07BB" w:rsidR="008020E6" w:rsidRPr="00543F66" w:rsidRDefault="003928CC"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AF6ECFD8B33D4E439F185E62F5DFD156"/>
          </w:placeholder>
          <w:text/>
        </w:sdtPr>
        <w:sdtEndPr>
          <w:rPr>
            <w:rStyle w:val="Otsikko1Char"/>
          </w:rPr>
        </w:sdtEndPr>
        <w:sdtContent>
          <w:r w:rsidR="008D474E" w:rsidRPr="008D474E">
            <w:rPr>
              <w:rStyle w:val="Otsikko1Char"/>
              <w:rFonts w:cs="Times New Roman"/>
              <w:b/>
              <w:szCs w:val="24"/>
            </w:rPr>
            <w:t xml:space="preserve">Ukraina/Laillinen poistuminen Ukrainasta, asepalvelusikäiset miehet </w:t>
          </w:r>
        </w:sdtContent>
      </w:sdt>
    </w:p>
    <w:sdt>
      <w:sdtPr>
        <w:rPr>
          <w:rStyle w:val="Otsikko1Char"/>
          <w:rFonts w:cs="Times New Roman"/>
          <w:b/>
          <w:szCs w:val="24"/>
          <w:lang w:val="en-US"/>
        </w:rPr>
        <w:alias w:val="Country / Title in English"/>
        <w:tag w:val="Country / Title in English"/>
        <w:id w:val="2146699517"/>
        <w:lock w:val="sdtLocked"/>
        <w:placeholder>
          <w:docPart w:val="E04A1AB25B574B83B157BA6F33CD2852"/>
        </w:placeholder>
        <w:text/>
      </w:sdtPr>
      <w:sdtEndPr>
        <w:rPr>
          <w:rStyle w:val="Kappaleenoletusfontti"/>
          <w:rFonts w:eastAsia="Times New Roman"/>
        </w:rPr>
      </w:sdtEndPr>
      <w:sdtContent>
        <w:p w14:paraId="7B5CAE51" w14:textId="6FE7752F" w:rsidR="00082DFE" w:rsidRPr="00671E36" w:rsidRDefault="00671E36" w:rsidP="00543F66">
          <w:pPr>
            <w:pStyle w:val="POTSIKKO"/>
            <w:rPr>
              <w:lang w:val="en-US"/>
            </w:rPr>
          </w:pPr>
          <w:r w:rsidRPr="00671E36">
            <w:rPr>
              <w:rStyle w:val="Otsikko1Char"/>
              <w:rFonts w:cs="Times New Roman"/>
              <w:b/>
              <w:szCs w:val="24"/>
              <w:lang w:val="en-US"/>
            </w:rPr>
            <w:t>Ukraine</w:t>
          </w:r>
          <w:r w:rsidR="00810134" w:rsidRPr="00671E36">
            <w:rPr>
              <w:rStyle w:val="Otsikko1Char"/>
              <w:rFonts w:cs="Times New Roman"/>
              <w:b/>
              <w:szCs w:val="24"/>
              <w:lang w:val="en-US"/>
            </w:rPr>
            <w:t xml:space="preserve"> / </w:t>
          </w:r>
          <w:r w:rsidRPr="00671E36">
            <w:rPr>
              <w:rStyle w:val="Otsikko1Char"/>
              <w:rFonts w:cs="Times New Roman"/>
              <w:b/>
              <w:szCs w:val="24"/>
              <w:lang w:val="en-US"/>
            </w:rPr>
            <w:t>Legal departure from Ukraine, men of mil</w:t>
          </w:r>
          <w:r w:rsidR="007F02B4">
            <w:rPr>
              <w:rStyle w:val="Otsikko1Char"/>
              <w:rFonts w:cs="Times New Roman"/>
              <w:b/>
              <w:szCs w:val="24"/>
              <w:lang w:val="en-US"/>
            </w:rPr>
            <w:t>it</w:t>
          </w:r>
          <w:r w:rsidRPr="00671E36">
            <w:rPr>
              <w:rStyle w:val="Otsikko1Char"/>
              <w:rFonts w:cs="Times New Roman"/>
              <w:b/>
              <w:szCs w:val="24"/>
              <w:lang w:val="en-US"/>
            </w:rPr>
            <w:t>ary servi</w:t>
          </w:r>
          <w:r>
            <w:rPr>
              <w:rStyle w:val="Otsikko1Char"/>
              <w:rFonts w:cs="Times New Roman"/>
              <w:b/>
              <w:szCs w:val="24"/>
              <w:lang w:val="en-US"/>
            </w:rPr>
            <w:t>ce age</w:t>
          </w:r>
        </w:p>
      </w:sdtContent>
    </w:sdt>
    <w:p w14:paraId="2D98568F" w14:textId="77777777" w:rsidR="00082DFE" w:rsidRDefault="003928CC" w:rsidP="00082DFE">
      <w:pPr>
        <w:rPr>
          <w:b/>
        </w:rPr>
      </w:pPr>
      <w:r>
        <w:rPr>
          <w:b/>
        </w:rPr>
        <w:pict w14:anchorId="5BCE7564">
          <v:rect id="_x0000_i1026" style="width:0;height:1.5pt" o:hralign="center" o:hrstd="t" o:hr="t" fillcolor="#a0a0a0" stroked="f"/>
        </w:pict>
      </w:r>
    </w:p>
    <w:p w14:paraId="483D6C9D"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E002EC87D7AD44BE923C2FA92271F1BE"/>
        </w:placeholder>
      </w:sdtPr>
      <w:sdtEndPr>
        <w:rPr>
          <w:rStyle w:val="Kappaleenoletusfontti"/>
          <w:color w:val="404040" w:themeColor="text1" w:themeTint="BF"/>
        </w:rPr>
      </w:sdtEndPr>
      <w:sdtContent>
        <w:sdt>
          <w:sdtPr>
            <w:rPr>
              <w:rStyle w:val="KysymyksetChar"/>
              <w:i w:val="0"/>
              <w:iCs w:val="0"/>
            </w:rPr>
            <w:alias w:val="Questions"/>
            <w:tag w:val="Fill in the questions here"/>
            <w:id w:val="353243802"/>
            <w:placeholder>
              <w:docPart w:val="9E67828B069447E48CD9D4303A3DDAF1"/>
            </w:placeholder>
            <w:text w:multiLine="1"/>
          </w:sdtPr>
          <w:sdtEndPr>
            <w:rPr>
              <w:rStyle w:val="KysymyksetChar"/>
            </w:rPr>
          </w:sdtEndPr>
          <w:sdtContent>
            <w:p w14:paraId="777C9381" w14:textId="6C43B1F7" w:rsidR="00810134" w:rsidRPr="001678AD" w:rsidRDefault="00A35E78" w:rsidP="007227B2">
              <w:pPr>
                <w:pStyle w:val="Lainaus"/>
                <w:ind w:left="0"/>
                <w:jc w:val="left"/>
                <w:rPr>
                  <w:i w:val="0"/>
                  <w:iCs w:val="0"/>
                  <w:color w:val="000000" w:themeColor="text1"/>
                </w:rPr>
              </w:pPr>
              <w:r w:rsidRPr="00A35E78">
                <w:rPr>
                  <w:rStyle w:val="KysymyksetChar"/>
                  <w:i w:val="0"/>
                  <w:iCs w:val="0"/>
                </w:rPr>
                <w:t>1. Mitä Ukrainan ministerineuvoston päätöslauselmassa nro 57 (27.1.1995) kerrotaan asepalvelusikäisistä ja 23–60-vuotiaista miehistä? Millä perusteella asevelvollisuusikäiset miehet saavat oikeuden poistua maasta?</w:t>
              </w:r>
              <w:r w:rsidRPr="00A35E78">
                <w:rPr>
                  <w:rStyle w:val="KysymyksetChar"/>
                  <w:i w:val="0"/>
                  <w:iCs w:val="0"/>
                </w:rPr>
                <w:br/>
                <w:t>2. Minkä ihmisryhmien osalta maasta poistumisessa on poikkeuksia/rajoitteita?</w:t>
              </w:r>
              <w:r w:rsidRPr="00A35E78">
                <w:rPr>
                  <w:rStyle w:val="KysymyksetChar"/>
                  <w:i w:val="0"/>
                  <w:iCs w:val="0"/>
                </w:rPr>
                <w:br/>
                <w:t>3. Millaisia asiakirjoja maasta poistujilla tulee kulloinkin olla?</w:t>
              </w:r>
              <w:r w:rsidRPr="00A35E78">
                <w:rPr>
                  <w:rStyle w:val="KysymyksetChar"/>
                  <w:i w:val="0"/>
                  <w:iCs w:val="0"/>
                </w:rPr>
                <w:br/>
                <w:t>4. Löytyykö yllä oleviin kysymyksiin lisätietoja/tarkennuksia/muutoksia muista asetuksista/päätöslauselmista? Millaista?</w:t>
              </w:r>
              <w:r w:rsidRPr="00A35E78">
                <w:rPr>
                  <w:rStyle w:val="KysymyksetChar"/>
                  <w:i w:val="0"/>
                  <w:iCs w:val="0"/>
                </w:rPr>
                <w:br/>
                <w:t>5. Millaista tietoa löytyy Reserve+-sovelluksesta?</w:t>
              </w:r>
              <w:r w:rsidRPr="00A35E78">
                <w:rPr>
                  <w:rStyle w:val="KysymyksetChar"/>
                  <w:i w:val="0"/>
                  <w:iCs w:val="0"/>
                </w:rPr>
                <w:br/>
                <w:t xml:space="preserve">6. Mitä Reserve+-sovelluksen QR-koodin takaa löytyy? </w:t>
              </w:r>
              <w:r w:rsidRPr="00A35E78">
                <w:rPr>
                  <w:rStyle w:val="KysymyksetChar"/>
                  <w:i w:val="0"/>
                  <w:iCs w:val="0"/>
                </w:rPr>
                <w:br/>
                <w:t>7. Mitä eri päivämäärät Reserve+-sovelluksen tulosteessa tarkoittavat?</w:t>
              </w:r>
              <w:r w:rsidRPr="00A35E78">
                <w:rPr>
                  <w:rStyle w:val="KysymyksetChar"/>
                  <w:i w:val="0"/>
                  <w:iCs w:val="0"/>
                </w:rPr>
                <w:br/>
                <w:t>8. Mitä tietoja Reserve+-sovelluksessa on 23–60-vuotiai</w:t>
              </w:r>
              <w:r>
                <w:rPr>
                  <w:rStyle w:val="KysymyksetChar"/>
                  <w:i w:val="0"/>
                  <w:iCs w:val="0"/>
                </w:rPr>
                <w:t>lla</w:t>
              </w:r>
              <w:r w:rsidRPr="00A35E78">
                <w:rPr>
                  <w:rStyle w:val="KysymyksetChar"/>
                  <w:i w:val="0"/>
                  <w:iCs w:val="0"/>
                </w:rPr>
                <w:t>, joilla ei ole vapautusta ja missä kohdassa sovellusta tämä tieto lukee?</w:t>
              </w:r>
              <w:r w:rsidRPr="00A35E78">
                <w:rPr>
                  <w:rStyle w:val="KysymyksetChar"/>
                  <w:i w:val="0"/>
                  <w:iCs w:val="0"/>
                </w:rPr>
                <w:br/>
                <w:t>9. Ovatko Reserve+-sovelluksen tiedot määrämuotoisia vai onko siellä jotain henkilökohtaisia perusteluja?</w:t>
              </w:r>
            </w:p>
          </w:sdtContent>
        </w:sdt>
      </w:sdtContent>
    </w:sdt>
    <w:p w14:paraId="0133BF37" w14:textId="77777777" w:rsidR="00082DFE" w:rsidRPr="00B97095" w:rsidRDefault="00082DFE" w:rsidP="00C348A3">
      <w:pPr>
        <w:pStyle w:val="Numeroimatonotsikko"/>
        <w:rPr>
          <w:lang w:val="en-US"/>
        </w:rPr>
      </w:pPr>
      <w:r w:rsidRPr="00B97095">
        <w:rPr>
          <w:lang w:val="en-US"/>
        </w:rPr>
        <w:t>Questions</w:t>
      </w:r>
    </w:p>
    <w:sdt>
      <w:sdtPr>
        <w:rPr>
          <w:rStyle w:val="KysymyksetChar"/>
          <w:lang w:val="en-US"/>
        </w:rPr>
        <w:alias w:val="Questions"/>
        <w:tag w:val="Fill in the questions here"/>
        <w:id w:val="-849104524"/>
        <w:lock w:val="sdtLocked"/>
        <w:placeholder>
          <w:docPart w:val="414F624DF0C9450599EA55D948DFF68B"/>
        </w:placeholder>
        <w:text w:multiLine="1"/>
      </w:sdtPr>
      <w:sdtEndPr>
        <w:rPr>
          <w:rStyle w:val="KysymyksetChar"/>
        </w:rPr>
      </w:sdtEndPr>
      <w:sdtContent>
        <w:p w14:paraId="393B647E" w14:textId="680195B9" w:rsidR="00082DFE" w:rsidRPr="00101B2E" w:rsidRDefault="00101B2E" w:rsidP="00101B2E">
          <w:pPr>
            <w:jc w:val="left"/>
            <w:rPr>
              <w:rStyle w:val="KysymyksetChar"/>
              <w:lang w:val="en-US"/>
            </w:rPr>
          </w:pPr>
          <w:r w:rsidRPr="00101B2E">
            <w:rPr>
              <w:rStyle w:val="KysymyksetChar"/>
              <w:lang w:val="en-US"/>
            </w:rPr>
            <w:t>1. What does Resolution No. 57 of the Cabinet of Ministers of Ukraine (27</w:t>
          </w:r>
          <w:r w:rsidR="00A35E78">
            <w:rPr>
              <w:rStyle w:val="KysymyksetChar"/>
              <w:lang w:val="en-US"/>
            </w:rPr>
            <w:t>.1.</w:t>
          </w:r>
          <w:r w:rsidRPr="00101B2E">
            <w:rPr>
              <w:rStyle w:val="KysymyksetChar"/>
              <w:lang w:val="en-US"/>
            </w:rPr>
            <w:t>1995) state regarding men of military service age and men between the ages of 23 and 60? On what grounds are men of military service age granted the right to leave the country?</w:t>
          </w:r>
          <w:r w:rsidRPr="00101B2E">
            <w:rPr>
              <w:rStyle w:val="KysymyksetChar"/>
              <w:lang w:val="en-US"/>
            </w:rPr>
            <w:br/>
            <w:t>2.  For which groups of people are there exceptions or restrictions on leaving the country?</w:t>
          </w:r>
          <w:r w:rsidRPr="00101B2E">
            <w:rPr>
              <w:rStyle w:val="KysymyksetChar"/>
              <w:lang w:val="en-US"/>
            </w:rPr>
            <w:br/>
            <w:t>3. What documents must individuals leaving the country have with them?</w:t>
          </w:r>
          <w:r w:rsidRPr="00101B2E">
            <w:rPr>
              <w:rStyle w:val="KysymyksetChar"/>
              <w:lang w:val="en-US"/>
            </w:rPr>
            <w:br/>
            <w:t>4. Is there any additional information, clarifications, or amendments regarding the above questions in other regulations or resolutions? If so, what kind?</w:t>
          </w:r>
          <w:r w:rsidRPr="00101B2E">
            <w:rPr>
              <w:rStyle w:val="KysymyksetChar"/>
              <w:lang w:val="en-US"/>
            </w:rPr>
            <w:br/>
            <w:t>5. What kind of information can be found in the Reserve+ app?</w:t>
          </w:r>
          <w:r w:rsidRPr="00101B2E">
            <w:rPr>
              <w:rStyle w:val="KysymyksetChar"/>
              <w:lang w:val="en-US"/>
            </w:rPr>
            <w:br/>
            <w:t>6. What is behind the QR code in the Reserve+ app?</w:t>
          </w:r>
          <w:r w:rsidRPr="00101B2E">
            <w:rPr>
              <w:rStyle w:val="KysymyksetChar"/>
              <w:lang w:val="en-US"/>
            </w:rPr>
            <w:br/>
            <w:t>7. What do the different dates on the printout from the Reserve+ app mean?</w:t>
          </w:r>
          <w:r w:rsidRPr="00101B2E">
            <w:rPr>
              <w:rStyle w:val="KysymyksetChar"/>
              <w:lang w:val="en-US"/>
            </w:rPr>
            <w:br/>
            <w:t>8. What information is included in the Reserve+ app for individuals aged 23–60 who do not have an exemption, and where in the app can this information be found?</w:t>
          </w:r>
          <w:r w:rsidRPr="00101B2E">
            <w:rPr>
              <w:rStyle w:val="KysymyksetChar"/>
              <w:lang w:val="en-US"/>
            </w:rPr>
            <w:br/>
          </w:r>
          <w:r w:rsidRPr="00101B2E">
            <w:rPr>
              <w:rStyle w:val="KysymyksetChar"/>
              <w:lang w:val="en-US"/>
            </w:rPr>
            <w:lastRenderedPageBreak/>
            <w:t>9. Is the information in the Reserve+ app standardized, or does it include any personal justifications?</w:t>
          </w:r>
        </w:p>
      </w:sdtContent>
    </w:sdt>
    <w:p w14:paraId="368B0281" w14:textId="77777777" w:rsidR="00082DFE" w:rsidRPr="00082DFE" w:rsidRDefault="003928CC" w:rsidP="00082DFE">
      <w:pPr>
        <w:pStyle w:val="LeiptekstiMigri"/>
        <w:ind w:left="0"/>
        <w:rPr>
          <w:lang w:val="en-GB"/>
        </w:rPr>
      </w:pPr>
      <w:r>
        <w:rPr>
          <w:b/>
        </w:rPr>
        <w:pict w14:anchorId="1A7A51A0">
          <v:rect id="_x0000_i1027" style="width:0;height:1.5pt" o:hralign="center" o:hrstd="t" o:hr="t" fillcolor="#a0a0a0" stroked="f"/>
        </w:pict>
      </w:r>
    </w:p>
    <w:p w14:paraId="2A53D960" w14:textId="4A822DA9" w:rsidR="001A64B7" w:rsidRPr="00EB2F61" w:rsidRDefault="001A64B7" w:rsidP="001A64B7">
      <w:pPr>
        <w:rPr>
          <w:i/>
          <w:iCs/>
        </w:rPr>
      </w:pPr>
      <w:bookmarkStart w:id="0" w:name="_Hlk129259295"/>
      <w:r w:rsidRPr="001A64B7">
        <w:rPr>
          <w:i/>
          <w:iCs/>
        </w:rPr>
        <w:t>Vastauksessa on käytetty sekä venäjän- että ukrainankielistä lähdeaineistoa, ja useat lähteenä käytetyt sivustot tarjoavat julkaisuistaan identtisen version sekä ukrainaksi että venäjäksi. Yksinomaan ukrainankielis</w:t>
      </w:r>
      <w:r>
        <w:rPr>
          <w:i/>
          <w:iCs/>
        </w:rPr>
        <w:t>ten</w:t>
      </w:r>
      <w:r w:rsidRPr="001A64B7">
        <w:rPr>
          <w:i/>
          <w:iCs/>
        </w:rPr>
        <w:t xml:space="preserve"> lähtei</w:t>
      </w:r>
      <w:r>
        <w:rPr>
          <w:i/>
          <w:iCs/>
        </w:rPr>
        <w:t xml:space="preserve">den kääntämiseen </w:t>
      </w:r>
      <w:r w:rsidRPr="001A64B7">
        <w:rPr>
          <w:i/>
          <w:iCs/>
        </w:rPr>
        <w:t>on käytetty apuna DeepL-käännössovellusta</w:t>
      </w:r>
      <w:r w:rsidRPr="001A64B7">
        <w:rPr>
          <w:i/>
          <w:iCs/>
          <w:vertAlign w:val="superscript"/>
        </w:rPr>
        <w:footnoteReference w:id="1"/>
      </w:r>
      <w:r w:rsidRPr="001A64B7">
        <w:rPr>
          <w:i/>
          <w:iCs/>
        </w:rPr>
        <w:t xml:space="preserve">. </w:t>
      </w:r>
    </w:p>
    <w:p w14:paraId="54D0BE72" w14:textId="185B2A28" w:rsidR="00040A6E" w:rsidRDefault="00C917EA" w:rsidP="00E92D5E">
      <w:pPr>
        <w:pStyle w:val="Otsikko1"/>
        <w:numPr>
          <w:ilvl w:val="0"/>
          <w:numId w:val="0"/>
        </w:numPr>
        <w:ind w:left="360" w:hanging="360"/>
      </w:pPr>
      <w:r>
        <w:t xml:space="preserve">1. </w:t>
      </w:r>
      <w:bookmarkStart w:id="1" w:name="_Hlk238629614"/>
      <w:r w:rsidRPr="00C917EA">
        <w:t xml:space="preserve">Mitä </w:t>
      </w:r>
      <w:r w:rsidR="00E92D5E" w:rsidRPr="00B8349C">
        <w:t>Ukrainan ministerineuvoston päätöslauselma</w:t>
      </w:r>
      <w:r w:rsidR="00E92D5E">
        <w:t xml:space="preserve">ssa </w:t>
      </w:r>
      <w:r w:rsidR="00A35E78">
        <w:t xml:space="preserve">nro 57 </w:t>
      </w:r>
      <w:r w:rsidR="00E92D5E" w:rsidRPr="00E92D5E">
        <w:t>(27.</w:t>
      </w:r>
      <w:r w:rsidR="00A35E78">
        <w:t>1.</w:t>
      </w:r>
      <w:r w:rsidR="00E92D5E" w:rsidRPr="00E92D5E">
        <w:t>1995)</w:t>
      </w:r>
      <w:r w:rsidR="00A35E78">
        <w:t xml:space="preserve"> </w:t>
      </w:r>
      <w:r w:rsidRPr="00C917EA">
        <w:t>kerrotaan asepalvelusikäisistä ja 23</w:t>
      </w:r>
      <w:r w:rsidR="00A35E78">
        <w:t>–</w:t>
      </w:r>
      <w:r w:rsidRPr="00C917EA">
        <w:t>60-vuotiaista miehistä? Millä perusteella asevelvollisuusikäiset miehet saavat oikeuden poistua maasta?</w:t>
      </w:r>
    </w:p>
    <w:bookmarkEnd w:id="1"/>
    <w:p w14:paraId="4A32F79E" w14:textId="77777777" w:rsidR="009A7351" w:rsidRPr="00E01BF5" w:rsidRDefault="009A7351" w:rsidP="009A7351">
      <w:pPr>
        <w:pStyle w:val="Numeroimatonotsikko"/>
      </w:pPr>
      <w:r>
        <w:t>Liikkumisvapauteen ja poistumisrajoituksiin liittyvä lainsäädäntö ja ohjeistus</w:t>
      </w:r>
    </w:p>
    <w:p w14:paraId="20523713" w14:textId="1B3284B1" w:rsidR="009A7351" w:rsidRDefault="009A7351" w:rsidP="009A7351">
      <w:pPr>
        <w:pStyle w:val="Alaviitteenteksti"/>
        <w:spacing w:before="160" w:after="160" w:line="260" w:lineRule="exact"/>
      </w:pPr>
      <w:r>
        <w:t>Liikkumisvapaudesta säädetään siviilioikeudellisen lain</w:t>
      </w:r>
      <w:r w:rsidR="00DB2A0B">
        <w:t xml:space="preserve"> </w:t>
      </w:r>
      <w:r>
        <w:t>313</w:t>
      </w:r>
      <w:r w:rsidR="00B8590F">
        <w:t>.</w:t>
      </w:r>
      <w:r>
        <w:t xml:space="preserve"> </w:t>
      </w:r>
      <w:r w:rsidRPr="00E77A4A">
        <w:t>§</w:t>
      </w:r>
      <w:r>
        <w:t>:ssä, jonka mukaan k</w:t>
      </w:r>
      <w:r w:rsidRPr="005B6071">
        <w:t>uusitoista vuotta täyttäneellä luonnollisella henkilöllä on oikeus matkustaa vapaasti ja itsenäisesti Ukrainan ulkopuolella</w:t>
      </w:r>
      <w:r>
        <w:t>.</w:t>
      </w:r>
      <w:r>
        <w:rPr>
          <w:rStyle w:val="Alaviitteenviite"/>
        </w:rPr>
        <w:footnoteReference w:id="2"/>
      </w:r>
      <w:r>
        <w:t xml:space="preserve"> </w:t>
      </w:r>
      <w:r w:rsidRPr="00E77A4A">
        <w:t>Ukrainan perustuslain</w:t>
      </w:r>
      <w:r w:rsidR="00DB2A0B">
        <w:rPr>
          <w:rStyle w:val="Alaviitteenviite"/>
        </w:rPr>
        <w:t xml:space="preserve"> </w:t>
      </w:r>
      <w:r w:rsidRPr="00E77A4A">
        <w:t>33</w:t>
      </w:r>
      <w:r w:rsidR="00B8590F">
        <w:t>.</w:t>
      </w:r>
      <w:r w:rsidR="00DB2A0B">
        <w:t xml:space="preserve"> </w:t>
      </w:r>
      <w:r w:rsidRPr="00E77A4A">
        <w:t xml:space="preserve">§ takaa </w:t>
      </w:r>
      <w:r w:rsidR="00DB2A0B" w:rsidRPr="00E77A4A">
        <w:t xml:space="preserve">oikeuden poistua vapaasti </w:t>
      </w:r>
      <w:r w:rsidR="005D4D4D">
        <w:t>Ukrainan</w:t>
      </w:r>
      <w:r w:rsidR="00DB2A0B" w:rsidRPr="00E77A4A">
        <w:t xml:space="preserve"> alueelta </w:t>
      </w:r>
      <w:r w:rsidRPr="00E77A4A">
        <w:t xml:space="preserve">jokaiselle, joka oleskelee </w:t>
      </w:r>
      <w:r w:rsidR="005D4D4D">
        <w:t xml:space="preserve">alueella </w:t>
      </w:r>
      <w:r w:rsidRPr="00E77A4A">
        <w:t>laillisesti</w:t>
      </w:r>
      <w:r>
        <w:t xml:space="preserve">, </w:t>
      </w:r>
      <w:r w:rsidRPr="00097615">
        <w:t>lukuun ottamatta laissa säädettyjä rajoituksia.</w:t>
      </w:r>
      <w:r w:rsidRPr="00E77A4A">
        <w:t xml:space="preserve"> </w:t>
      </w:r>
      <w:r>
        <w:t xml:space="preserve">Perustuslain </w:t>
      </w:r>
      <w:r w:rsidRPr="00E77A4A">
        <w:t>64</w:t>
      </w:r>
      <w:r w:rsidR="00B8590F">
        <w:t>.</w:t>
      </w:r>
      <w:r w:rsidRPr="00E77A4A">
        <w:t xml:space="preserve"> §</w:t>
      </w:r>
      <w:r>
        <w:t>:n mukaan oikeutta</w:t>
      </w:r>
      <w:r w:rsidRPr="00E77A4A">
        <w:t xml:space="preserve"> voidaan rajoittaa sotatilan tai poikkeustilan julistamisen yhteydessä.</w:t>
      </w:r>
      <w:r>
        <w:rPr>
          <w:rStyle w:val="Alaviitteenviite"/>
        </w:rPr>
        <w:footnoteReference w:id="3"/>
      </w:r>
      <w:r w:rsidRPr="00E77A4A">
        <w:t xml:space="preserve"> Sotatilan julistamisesta Ukrainassa</w:t>
      </w:r>
      <w:r>
        <w:t xml:space="preserve"> </w:t>
      </w:r>
      <w:r w:rsidRPr="00E77A4A">
        <w:t xml:space="preserve">24.2.2022 </w:t>
      </w:r>
      <w:r>
        <w:t>annetun</w:t>
      </w:r>
      <w:r w:rsidRPr="00E77A4A">
        <w:t xml:space="preserve"> asetukse</w:t>
      </w:r>
      <w:r>
        <w:t xml:space="preserve">n </w:t>
      </w:r>
      <w:r w:rsidRPr="00E77A4A">
        <w:t xml:space="preserve">nro 64/2022 </w:t>
      </w:r>
      <w:r>
        <w:t>mukaan</w:t>
      </w:r>
      <w:r w:rsidRPr="00E77A4A">
        <w:t xml:space="preserve"> sotatilan voimassaoloaikana kansalaisten perustuslaillisia oikeuksia ja vapauksia, joista säädetään muun muassa Ukrainan perustuslain 3</w:t>
      </w:r>
      <w:r>
        <w:t>3</w:t>
      </w:r>
      <w:r w:rsidR="00B8590F">
        <w:t xml:space="preserve">. </w:t>
      </w:r>
      <w:r w:rsidRPr="00E77A4A">
        <w:t>§</w:t>
      </w:r>
      <w:r>
        <w:t>:ssä</w:t>
      </w:r>
      <w:r w:rsidRPr="00E77A4A">
        <w:t>, voidaan rajoittaa.</w:t>
      </w:r>
      <w:r>
        <w:rPr>
          <w:rStyle w:val="Alaviitteenviite"/>
        </w:rPr>
        <w:footnoteReference w:id="4"/>
      </w:r>
      <w:r>
        <w:t xml:space="preserve"> Sotatilan oikeudellisista järjestelyistä annetun lain 8</w:t>
      </w:r>
      <w:r w:rsidR="00B8590F">
        <w:t>.</w:t>
      </w:r>
      <w:r>
        <w:t xml:space="preserve"> </w:t>
      </w:r>
      <w:r w:rsidRPr="00E77A4A">
        <w:t>§</w:t>
      </w:r>
      <w:r>
        <w:t>:n 1. momentin 6. kohdan mukaan sotatilan aikana Ukrainassa voidaan</w:t>
      </w:r>
      <w:r w:rsidRPr="00707039">
        <w:t xml:space="preserve"> ottaa käyttöön Ukrainan ministerineuvoston määrittelemän menettelyn</w:t>
      </w:r>
      <w:r>
        <w:rPr>
          <w:rStyle w:val="Alaviitteenviite"/>
        </w:rPr>
        <w:footnoteReference w:id="5"/>
      </w:r>
      <w:r w:rsidRPr="00707039">
        <w:t xml:space="preserve"> mukaisesti erityiset maahantulo- ja maastapoistumisjärjestelyt </w:t>
      </w:r>
      <w:r>
        <w:t xml:space="preserve">ja </w:t>
      </w:r>
      <w:r w:rsidRPr="00707039">
        <w:t>rajoittaa liikkumisvapautta</w:t>
      </w:r>
      <w:r>
        <w:t>.</w:t>
      </w:r>
      <w:r>
        <w:rPr>
          <w:rStyle w:val="Alaviitteenviite"/>
        </w:rPr>
        <w:footnoteReference w:id="6"/>
      </w:r>
      <w:r>
        <w:t xml:space="preserve"> </w:t>
      </w:r>
    </w:p>
    <w:p w14:paraId="4AB7B90A" w14:textId="05217CC2" w:rsidR="004C14C1" w:rsidRDefault="009A7351" w:rsidP="009A7351">
      <w:r w:rsidRPr="00E77A4A">
        <w:t>Ukrainan valtionrajan ylittämis</w:t>
      </w:r>
      <w:r>
        <w:t>tä</w:t>
      </w:r>
      <w:r w:rsidRPr="00E77A4A">
        <w:t xml:space="preserve"> </w:t>
      </w:r>
      <w:r>
        <w:t>säännellään</w:t>
      </w:r>
      <w:r w:rsidRPr="00E77A4A">
        <w:t xml:space="preserve"> Ukrainan kansalaisten maasta poistumisesta ja maahan saapumisesta</w:t>
      </w:r>
      <w:r>
        <w:t xml:space="preserve"> annetussa laissa</w:t>
      </w:r>
      <w:r>
        <w:rPr>
          <w:rStyle w:val="Alaviitteenviite"/>
        </w:rPr>
        <w:footnoteReference w:id="7"/>
      </w:r>
      <w:r w:rsidRPr="00E77A4A">
        <w:t xml:space="preserve"> sekä Ukrainan kansalaisten valtionrajan ylittämistä koskev</w:t>
      </w:r>
      <w:r>
        <w:t>issa</w:t>
      </w:r>
      <w:r w:rsidRPr="00E77A4A">
        <w:t xml:space="preserve"> säännö</w:t>
      </w:r>
      <w:r>
        <w:t>issä</w:t>
      </w:r>
      <w:r w:rsidRPr="00E77A4A">
        <w:t xml:space="preserve">, jotka on hyväksytty Ukrainan ministerineuvoston 27. tammikuuta 1995 antamalla päätöksellä </w:t>
      </w:r>
      <w:r>
        <w:t>(päätöslauselma nro</w:t>
      </w:r>
      <w:r w:rsidRPr="00E77A4A">
        <w:t xml:space="preserve"> 57</w:t>
      </w:r>
      <w:r>
        <w:t>)</w:t>
      </w:r>
      <w:r>
        <w:rPr>
          <w:rStyle w:val="Alaviitteenviite"/>
        </w:rPr>
        <w:footnoteReference w:id="8"/>
      </w:r>
      <w:r>
        <w:t>. Rajanylitystä koskevat säännöt perustuvat lisäksi mobilisaatiovalmiudesta ja mobilisaatiosta annettuun lakiin</w:t>
      </w:r>
      <w:r>
        <w:rPr>
          <w:rStyle w:val="Alaviitteenviite"/>
        </w:rPr>
        <w:footnoteReference w:id="9"/>
      </w:r>
      <w:r>
        <w:t xml:space="preserve"> ja Ukrainan rajavartiolaitoksen selityksiin ja sisäisiin ohjeisiin.</w:t>
      </w:r>
      <w:r>
        <w:rPr>
          <w:rStyle w:val="Alaviitteenviite"/>
        </w:rPr>
        <w:footnoteReference w:id="10"/>
      </w:r>
      <w:r>
        <w:t xml:space="preserve"> </w:t>
      </w:r>
      <w:r w:rsidRPr="001507CC">
        <w:t>Asevelvollisuudesta ja asepalveluksesta</w:t>
      </w:r>
      <w:r>
        <w:rPr>
          <w:rStyle w:val="Alaviitteenviite"/>
        </w:rPr>
        <w:footnoteReference w:id="11"/>
      </w:r>
      <w:r>
        <w:t xml:space="preserve"> </w:t>
      </w:r>
      <w:r>
        <w:lastRenderedPageBreak/>
        <w:t>annetussa laissa</w:t>
      </w:r>
      <w:r w:rsidRPr="001507CC">
        <w:t xml:space="preserve"> </w:t>
      </w:r>
      <w:r>
        <w:t xml:space="preserve">puolestaan </w:t>
      </w:r>
      <w:r w:rsidRPr="001507CC">
        <w:t xml:space="preserve">määritellään </w:t>
      </w:r>
      <w:r>
        <w:t xml:space="preserve">muun muassa </w:t>
      </w:r>
      <w:r w:rsidRPr="001507CC">
        <w:t>asevelvollis</w:t>
      </w:r>
      <w:r>
        <w:t>et</w:t>
      </w:r>
      <w:r w:rsidRPr="001507CC">
        <w:t xml:space="preserve"> </w:t>
      </w:r>
      <w:r>
        <w:t>ja sotilas</w:t>
      </w:r>
      <w:r w:rsidRPr="001507CC">
        <w:t>rekisteröin</w:t>
      </w:r>
      <w:r>
        <w:t>nin</w:t>
      </w:r>
      <w:r w:rsidRPr="001507CC">
        <w:t xml:space="preserve"> ehdot.</w:t>
      </w:r>
      <w:r>
        <w:rPr>
          <w:rStyle w:val="Alaviitteenviite"/>
        </w:rPr>
        <w:footnoteReference w:id="12"/>
      </w:r>
    </w:p>
    <w:p w14:paraId="248914B9" w14:textId="62FE485D" w:rsidR="00FC6853" w:rsidRPr="00FC6853" w:rsidRDefault="00EB6F6E" w:rsidP="009A7351">
      <w:pPr>
        <w:rPr>
          <w:rFonts w:cs="Century Gothic"/>
          <w:color w:val="000000"/>
          <w:szCs w:val="20"/>
        </w:rPr>
      </w:pPr>
      <w:r>
        <w:t>Tärkein m</w:t>
      </w:r>
      <w:r w:rsidR="009A7351" w:rsidRPr="0043607B">
        <w:t>aasta</w:t>
      </w:r>
      <w:r w:rsidR="001132BB">
        <w:t xml:space="preserve"> </w:t>
      </w:r>
      <w:r w:rsidR="009A7351" w:rsidRPr="0043607B">
        <w:t xml:space="preserve">poistumista säätelevä asiakirja on Ukrainan ministerineuvoston </w:t>
      </w:r>
      <w:r w:rsidR="009A7351">
        <w:t>päätöslauselma</w:t>
      </w:r>
      <w:r w:rsidR="009A7351" w:rsidRPr="0043607B">
        <w:t xml:space="preserve"> nro 57</w:t>
      </w:r>
      <w:r w:rsidR="009A7351">
        <w:t>. Päätöslauselma</w:t>
      </w:r>
      <w:r w:rsidR="00DD455E">
        <w:t>a</w:t>
      </w:r>
      <w:r w:rsidR="009A7351">
        <w:t>n</w:t>
      </w:r>
      <w:r w:rsidR="009A7351" w:rsidRPr="0043607B">
        <w:t xml:space="preserve"> on tehty kymmeniä muutoksia, erityisesti täysimittaisen sodan alkamisen jälkeen. </w:t>
      </w:r>
      <w:r w:rsidR="009A7351" w:rsidRPr="00DD455E">
        <w:t>Asiakirjassa on vahvistettu luettelo kansalaisryhmistä, jotka voivat poistua Ukrainasta</w:t>
      </w:r>
      <w:r w:rsidR="00A35E78" w:rsidRPr="00DD455E">
        <w:t>.</w:t>
      </w:r>
      <w:r w:rsidR="00A35E78">
        <w:t xml:space="preserve"> Ukrainan rajavartijat tekevät maasta poistumista koskevat päätökset tämän päätöslauselman pohjalta</w:t>
      </w:r>
      <w:r w:rsidR="009A7351">
        <w:t>.</w:t>
      </w:r>
      <w:r w:rsidR="009A7351">
        <w:rPr>
          <w:rStyle w:val="Alaviitteenviite"/>
        </w:rPr>
        <w:footnoteReference w:id="13"/>
      </w:r>
      <w:r w:rsidR="0050624E">
        <w:t xml:space="preserve"> </w:t>
      </w:r>
      <w:r w:rsidR="005E53BC">
        <w:t xml:space="preserve">Ukrainalaisen </w:t>
      </w:r>
      <w:r w:rsidR="00315E01">
        <w:t>laki</w:t>
      </w:r>
      <w:r w:rsidR="005E53BC">
        <w:t xml:space="preserve">toimisto </w:t>
      </w:r>
      <w:r w:rsidR="00153B32">
        <w:t xml:space="preserve">ANK:n </w:t>
      </w:r>
      <w:r w:rsidR="005E53BC">
        <w:t xml:space="preserve">verkkosivuilla julkaistussa </w:t>
      </w:r>
      <w:r w:rsidR="00153B32">
        <w:t xml:space="preserve">päiväämättömässä </w:t>
      </w:r>
      <w:r w:rsidR="005E53BC">
        <w:t xml:space="preserve">artikkelissa </w:t>
      </w:r>
      <w:r w:rsidR="00153B32">
        <w:t xml:space="preserve">kuitenkin </w:t>
      </w:r>
      <w:r w:rsidR="005E53BC">
        <w:t>todetaan, että</w:t>
      </w:r>
      <w:r w:rsidR="00153B32">
        <w:t xml:space="preserve"> v</w:t>
      </w:r>
      <w:r w:rsidR="005E53BC" w:rsidRPr="005E53BC">
        <w:t>oimassa olevassa rajanylityssäännöissä</w:t>
      </w:r>
      <w:r w:rsidR="00153B32">
        <w:t xml:space="preserve"> (päätöslauselma nro 57)</w:t>
      </w:r>
      <w:r w:rsidR="005E53BC" w:rsidRPr="005E53BC">
        <w:t xml:space="preserve"> ei määritellä suoraan tyhjentävää luetteloa henkilöistä, joille myönnetään oikeus matkustaa ulkomaille sotatilan vallitessa. </w:t>
      </w:r>
      <w:r w:rsidR="005E53BC">
        <w:t>Artikkelin mukaan t</w:t>
      </w:r>
      <w:r w:rsidR="005E53BC" w:rsidRPr="005E53BC">
        <w:t xml:space="preserve">ällainen luettelo voidaan </w:t>
      </w:r>
      <w:r w:rsidR="005E53BC">
        <w:t>suunnilleen</w:t>
      </w:r>
      <w:r w:rsidR="005E53BC" w:rsidRPr="005E53BC">
        <w:t xml:space="preserve"> laatia rajanylityssääntöjen sisällön, useiden muiden säädösten sekä Ukrainan rajavartiolaitoksen virallisten selvennysten perusteella.</w:t>
      </w:r>
      <w:r w:rsidR="005E53BC">
        <w:rPr>
          <w:rStyle w:val="Alaviitteenviite"/>
        </w:rPr>
        <w:footnoteReference w:id="14"/>
      </w:r>
      <w:r w:rsidR="009B6538">
        <w:t xml:space="preserve"> </w:t>
      </w:r>
      <w:r>
        <w:t>Tä</w:t>
      </w:r>
      <w:r w:rsidR="00FC6853">
        <w:t>mä v</w:t>
      </w:r>
      <w:r w:rsidR="009B6538">
        <w:t xml:space="preserve">astaus ei kata kaikkia rajaylitykseen liittyviä virallisia selvennyksiä ja ohjeita, vaan käsittelee </w:t>
      </w:r>
      <w:r w:rsidR="00B07D13">
        <w:t>kysymyksenasettelun mukaisesti pääosin</w:t>
      </w:r>
      <w:r w:rsidR="009B6538">
        <w:t xml:space="preserve"> </w:t>
      </w:r>
      <w:r w:rsidR="009B6538" w:rsidRPr="00C05E4F">
        <w:rPr>
          <w:rFonts w:cs="Century Gothic"/>
          <w:color w:val="000000"/>
          <w:szCs w:val="20"/>
        </w:rPr>
        <w:t>Ukrainan ministerineuvoston</w:t>
      </w:r>
      <w:r w:rsidR="009B6538">
        <w:rPr>
          <w:rFonts w:cs="Century Gothic"/>
          <w:color w:val="000000"/>
          <w:szCs w:val="20"/>
        </w:rPr>
        <w:t xml:space="preserve"> 27.1.1995 antaman </w:t>
      </w:r>
      <w:r w:rsidR="009B6538" w:rsidRPr="00591DED">
        <w:rPr>
          <w:rFonts w:cs="Century Gothic"/>
          <w:szCs w:val="20"/>
        </w:rPr>
        <w:t>päätöslauselma</w:t>
      </w:r>
      <w:r w:rsidR="009B6538">
        <w:rPr>
          <w:rFonts w:cs="Century Gothic"/>
          <w:szCs w:val="20"/>
        </w:rPr>
        <w:t xml:space="preserve"> </w:t>
      </w:r>
      <w:r w:rsidR="009B6538" w:rsidRPr="00C05E4F">
        <w:rPr>
          <w:rFonts w:cs="Century Gothic"/>
          <w:color w:val="000000"/>
          <w:szCs w:val="20"/>
        </w:rPr>
        <w:t>nro 57</w:t>
      </w:r>
      <w:r w:rsidR="009B6538">
        <w:rPr>
          <w:rFonts w:cs="Century Gothic"/>
          <w:color w:val="000000"/>
          <w:szCs w:val="20"/>
        </w:rPr>
        <w:t>:n sisältämiä määräyksiä</w:t>
      </w:r>
      <w:r w:rsidR="00FC6853">
        <w:rPr>
          <w:rFonts w:cs="Century Gothic"/>
          <w:color w:val="000000"/>
          <w:szCs w:val="20"/>
        </w:rPr>
        <w:t xml:space="preserve">. </w:t>
      </w:r>
      <w:r w:rsidR="00D06385">
        <w:rPr>
          <w:rFonts w:cs="Century Gothic"/>
          <w:color w:val="000000"/>
          <w:szCs w:val="20"/>
        </w:rPr>
        <w:t xml:space="preserve">Muun muassa </w:t>
      </w:r>
      <w:r w:rsidR="009B6538" w:rsidRPr="009B6538">
        <w:rPr>
          <w:rFonts w:cs="Century Gothic"/>
          <w:color w:val="000000"/>
          <w:szCs w:val="20"/>
        </w:rPr>
        <w:t>Ukrainan rajavartiolaitoksen virallisia sivuja ei voitu hyödyntää tämän kyselyvastauksen laatimisessa.</w:t>
      </w:r>
      <w:r w:rsidR="00FC6853">
        <w:rPr>
          <w:rFonts w:cs="Century Gothic"/>
          <w:color w:val="000000"/>
          <w:szCs w:val="20"/>
        </w:rPr>
        <w:t xml:space="preserve"> </w:t>
      </w:r>
    </w:p>
    <w:p w14:paraId="36B8B829" w14:textId="16F36E5B" w:rsidR="00681862" w:rsidRPr="00B8590F" w:rsidRDefault="00681862" w:rsidP="005E26C6">
      <w:pPr>
        <w:pStyle w:val="Numeroimatonotsikko"/>
      </w:pPr>
      <w:r w:rsidRPr="00B8590F">
        <w:t>Ukrainan ministerineuvoston päätöslauselma nro 57</w:t>
      </w:r>
    </w:p>
    <w:p w14:paraId="7BA88C50" w14:textId="5F2600E9" w:rsidR="00AD5289" w:rsidRDefault="00FC6853" w:rsidP="00681862">
      <w:r>
        <w:t xml:space="preserve">Sotatilan ja yleisen mobilisaation aikana </w:t>
      </w:r>
      <w:r w:rsidRPr="0050624E">
        <w:t>23–60-vuotia</w:t>
      </w:r>
      <w:r>
        <w:t>iden miesten maasta</w:t>
      </w:r>
      <w:r w:rsidR="001132BB">
        <w:t xml:space="preserve"> </w:t>
      </w:r>
      <w:r>
        <w:t>poistumista on rajoitettu.</w:t>
      </w:r>
      <w:r>
        <w:rPr>
          <w:rStyle w:val="Alaviitteenviite"/>
        </w:rPr>
        <w:footnoteReference w:id="15"/>
      </w:r>
      <w:r>
        <w:t xml:space="preserve"> </w:t>
      </w:r>
      <w:r w:rsidRPr="0050624E">
        <w:t>23–60-vuotia</w:t>
      </w:r>
      <w:r>
        <w:t>at miehet voivat poistua Ukrainasta vain, jos heillä on</w:t>
      </w:r>
      <w:r w:rsidR="003E539E">
        <w:t xml:space="preserve"> poistumiseen </w:t>
      </w:r>
      <w:r>
        <w:t>lailli</w:t>
      </w:r>
      <w:r w:rsidR="003E539E">
        <w:t xml:space="preserve">nen </w:t>
      </w:r>
      <w:r>
        <w:t>perus</w:t>
      </w:r>
      <w:r w:rsidR="003E539E">
        <w:t>te</w:t>
      </w:r>
      <w:r>
        <w:t xml:space="preserve"> ja </w:t>
      </w:r>
      <w:r w:rsidR="003E539E">
        <w:t xml:space="preserve">sen </w:t>
      </w:r>
      <w:r>
        <w:t>vahvistavat asiakirjat.</w:t>
      </w:r>
      <w:r>
        <w:rPr>
          <w:rStyle w:val="Alaviitteenviite"/>
        </w:rPr>
        <w:footnoteReference w:id="16"/>
      </w:r>
      <w:r>
        <w:t xml:space="preserve"> </w:t>
      </w:r>
    </w:p>
    <w:p w14:paraId="1639D1F5" w14:textId="04AEB9F1" w:rsidR="00681862" w:rsidRDefault="00681862" w:rsidP="00681862">
      <w:pPr>
        <w:rPr>
          <w:rFonts w:cs="Century Gothic"/>
          <w:color w:val="000000"/>
          <w:szCs w:val="20"/>
        </w:rPr>
      </w:pPr>
      <w:r w:rsidRPr="00C05E4F">
        <w:rPr>
          <w:rFonts w:cs="Century Gothic"/>
          <w:color w:val="000000"/>
          <w:szCs w:val="20"/>
        </w:rPr>
        <w:t>Ukrainan ministerineuvoston</w:t>
      </w:r>
      <w:r>
        <w:rPr>
          <w:rFonts w:cs="Century Gothic"/>
          <w:color w:val="000000"/>
          <w:szCs w:val="20"/>
        </w:rPr>
        <w:t xml:space="preserve"> 27.1.1995 antamassa </w:t>
      </w:r>
      <w:r w:rsidRPr="00591DED">
        <w:rPr>
          <w:rFonts w:cs="Century Gothic"/>
          <w:szCs w:val="20"/>
        </w:rPr>
        <w:t>päätöslauselmassa</w:t>
      </w:r>
      <w:r w:rsidRPr="00C05E4F">
        <w:rPr>
          <w:rFonts w:cs="Century Gothic"/>
          <w:color w:val="000000"/>
          <w:szCs w:val="20"/>
        </w:rPr>
        <w:t xml:space="preserve"> nro 57 </w:t>
      </w:r>
      <w:r w:rsidR="000229E1" w:rsidRPr="000229E1">
        <w:rPr>
          <w:rFonts w:cs="Century Gothic"/>
          <w:szCs w:val="20"/>
        </w:rPr>
        <w:t xml:space="preserve">määritellään </w:t>
      </w:r>
      <w:r w:rsidRPr="00C05E4F">
        <w:rPr>
          <w:rFonts w:cs="Century Gothic"/>
          <w:color w:val="000000"/>
          <w:szCs w:val="20"/>
        </w:rPr>
        <w:t>Ukrainan kansalaisten valtionrajan ylittämistä koskev</w:t>
      </w:r>
      <w:r w:rsidR="000229E1">
        <w:rPr>
          <w:rFonts w:cs="Century Gothic"/>
          <w:color w:val="000000"/>
          <w:szCs w:val="20"/>
        </w:rPr>
        <w:t>at</w:t>
      </w:r>
      <w:r>
        <w:rPr>
          <w:rFonts w:cs="Century Gothic"/>
          <w:color w:val="000000"/>
          <w:szCs w:val="20"/>
        </w:rPr>
        <w:t xml:space="preserve"> säännö</w:t>
      </w:r>
      <w:r w:rsidR="000229E1">
        <w:rPr>
          <w:rFonts w:cs="Century Gothic"/>
          <w:color w:val="000000"/>
          <w:szCs w:val="20"/>
        </w:rPr>
        <w:t>t</w:t>
      </w:r>
      <w:r>
        <w:rPr>
          <w:rFonts w:cs="Century Gothic"/>
          <w:color w:val="000000"/>
          <w:szCs w:val="20"/>
        </w:rPr>
        <w:t>.</w:t>
      </w:r>
      <w:r>
        <w:rPr>
          <w:rStyle w:val="Alaviitteenviite"/>
          <w:rFonts w:cs="Century Gothic"/>
          <w:color w:val="000000"/>
          <w:szCs w:val="20"/>
        </w:rPr>
        <w:footnoteReference w:id="17"/>
      </w:r>
      <w:r w:rsidR="005E53BC">
        <w:rPr>
          <w:rFonts w:cs="Century Gothic"/>
          <w:color w:val="000000"/>
          <w:szCs w:val="20"/>
        </w:rPr>
        <w:t xml:space="preserve"> </w:t>
      </w:r>
    </w:p>
    <w:p w14:paraId="2429F902" w14:textId="77777777" w:rsidR="003E539E" w:rsidRDefault="003E539E" w:rsidP="009768CD">
      <w:pPr>
        <w:rPr>
          <w:b/>
          <w:bCs/>
        </w:rPr>
      </w:pPr>
      <w:r w:rsidRPr="003E539E">
        <w:rPr>
          <w:b/>
          <w:bCs/>
        </w:rPr>
        <w:t xml:space="preserve">19–22-vuotiaat ja 23–25-vuotiaat </w:t>
      </w:r>
    </w:p>
    <w:p w14:paraId="1FC039C5" w14:textId="727222CE" w:rsidR="009768CD" w:rsidRDefault="009768CD" w:rsidP="009768CD">
      <w:r w:rsidRPr="00B8349C">
        <w:t>Ukrainan ministerineuvoston päätöslauselma</w:t>
      </w:r>
      <w:r>
        <w:t xml:space="preserve">n </w:t>
      </w:r>
      <w:r w:rsidRPr="00B8349C">
        <w:t>nro 57</w:t>
      </w:r>
      <w:r>
        <w:t xml:space="preserve"> kohdassa </w:t>
      </w:r>
      <w:r w:rsidRPr="005E26C6">
        <w:t>2</w:t>
      </w:r>
      <w:r w:rsidR="00DD455E">
        <w:t>(19)</w:t>
      </w:r>
      <w:r>
        <w:rPr>
          <w:vertAlign w:val="superscript"/>
        </w:rPr>
        <w:t xml:space="preserve"> </w:t>
      </w:r>
      <w:r>
        <w:t>todetaan seuraavasti:</w:t>
      </w:r>
      <w:r w:rsidRPr="005E26C6">
        <w:t xml:space="preserve"> </w:t>
      </w:r>
      <w:r>
        <w:t>j</w:t>
      </w:r>
      <w:r w:rsidRPr="00080523">
        <w:t xml:space="preserve">os Ukrainan alueella julistetaan sotatila, </w:t>
      </w:r>
      <w:r w:rsidRPr="007468B1">
        <w:rPr>
          <w:b/>
          <w:bCs/>
        </w:rPr>
        <w:t xml:space="preserve">valtion rajan ylittämistä koskevat rajoitukset eivät koske 18–22-vuotiaita </w:t>
      </w:r>
      <w:r w:rsidR="00A425E9" w:rsidRPr="007468B1">
        <w:rPr>
          <w:b/>
          <w:bCs/>
        </w:rPr>
        <w:t xml:space="preserve">(mukaan lukien) </w:t>
      </w:r>
      <w:r w:rsidRPr="007468B1">
        <w:rPr>
          <w:b/>
          <w:bCs/>
        </w:rPr>
        <w:t>miespuolisia Ukrainan kansalaisia</w:t>
      </w:r>
      <w:r w:rsidRPr="00080523">
        <w:t>, lukuun ottamatta näiden sääntöjen kohdassa 2</w:t>
      </w:r>
      <w:r w:rsidR="00DD455E">
        <w:t xml:space="preserve">(14) </w:t>
      </w:r>
      <w:r>
        <w:t xml:space="preserve">(muun muassa korkeat virkamiehet) </w:t>
      </w:r>
      <w:r w:rsidRPr="00080523">
        <w:t>määriteltyjä tapauksia.</w:t>
      </w:r>
      <w:r>
        <w:rPr>
          <w:rStyle w:val="Alaviitteenviite"/>
        </w:rPr>
        <w:footnoteReference w:id="18"/>
      </w:r>
    </w:p>
    <w:p w14:paraId="1437DB06" w14:textId="1FAE226A" w:rsidR="00085112" w:rsidRDefault="00085112" w:rsidP="009768CD">
      <w:r>
        <w:t>Dnipro operativny</w:t>
      </w:r>
      <w:r w:rsidR="00AB4012">
        <w:t xml:space="preserve">i -uutissivuston </w:t>
      </w:r>
      <w:r>
        <w:t xml:space="preserve">(ukr. </w:t>
      </w:r>
      <w:r w:rsidRPr="00F12A14">
        <w:t>Дніпро</w:t>
      </w:r>
      <w:r w:rsidRPr="008E2D80">
        <w:t xml:space="preserve"> оперативний</w:t>
      </w:r>
      <w:r w:rsidR="0041228F">
        <w:t>; translit</w:t>
      </w:r>
      <w:r w:rsidR="009D2067">
        <w:t>.</w:t>
      </w:r>
      <w:r w:rsidR="0041228F">
        <w:t xml:space="preserve"> Dnipro operatiyvnyi</w:t>
      </w:r>
      <w:r>
        <w:t xml:space="preserve">) </w:t>
      </w:r>
      <w:r w:rsidR="003E539E">
        <w:t xml:space="preserve">kesäkuussa 2026 </w:t>
      </w:r>
      <w:r w:rsidR="00AB4012">
        <w:t xml:space="preserve">julkaisemassa artikkelissa todetaan </w:t>
      </w:r>
      <w:r w:rsidR="009768CD">
        <w:t xml:space="preserve">Ukrainan rajavartiolaitoksen </w:t>
      </w:r>
      <w:r w:rsidR="00AB4012">
        <w:t xml:space="preserve">selventäneen, että </w:t>
      </w:r>
      <w:r w:rsidR="009768CD">
        <w:t>18</w:t>
      </w:r>
      <w:r w:rsidR="003E539E">
        <w:t>–2</w:t>
      </w:r>
      <w:r w:rsidR="009768CD">
        <w:t xml:space="preserve">2-vuotiaiden oikeus ylittää valtion raja esteettä koskee kaikkia kyseiseen ikäryhmään kuuluvia kansalaisia riippumatta siitä, onko heillä opiskelijakorttia tai palveluksen lykkäystä. Ehtona on, että henkilö on </w:t>
      </w:r>
      <w:r w:rsidR="00AB4012">
        <w:t>sotilas</w:t>
      </w:r>
      <w:r w:rsidR="009768CD">
        <w:t>rekisterissä ja että hänellä on ajantasainen sotilasrekisteriasiakirja paperisessa tai sähköisessä muodossa, erityisesti Rezerv+-sovelluksessa</w:t>
      </w:r>
      <w:r w:rsidR="001E741F">
        <w:t xml:space="preserve"> (sovellusta käsitellään kysymyks</w:t>
      </w:r>
      <w:r w:rsidR="00AC2CDF">
        <w:t>issä</w:t>
      </w:r>
      <w:r w:rsidR="001E741F">
        <w:t xml:space="preserve"> </w:t>
      </w:r>
      <w:r w:rsidR="00CA1E67">
        <w:t>5</w:t>
      </w:r>
      <w:r w:rsidR="00AC2CDF">
        <w:t>–9</w:t>
      </w:r>
      <w:r w:rsidR="001E741F">
        <w:t>).</w:t>
      </w:r>
      <w:r w:rsidR="009768CD">
        <w:rPr>
          <w:rStyle w:val="Alaviitteenviite"/>
        </w:rPr>
        <w:footnoteReference w:id="19"/>
      </w:r>
      <w:r w:rsidR="00AB4012">
        <w:t xml:space="preserve"> Vilne radio (ukr. </w:t>
      </w:r>
      <w:r w:rsidR="00AB4012" w:rsidRPr="00AB4012">
        <w:t>Вільне радіо</w:t>
      </w:r>
      <w:r w:rsidR="00AB4012">
        <w:t>) -sivuston heinäkuussa 2026 julkaisemassa uutisessa todetaan, että ikäryhmään kuuluvat tarvitsevat sotilasrekisteriasiakirjan lisäksi ulkomaanpassin. Artikkelissa todetaan edellisestä lähteestä poikkeavasti, että ulkomaisten yliopistojen opiskelijat tarvitsevat maasta poistumiseen edellä mainittujen ulkomaan passin ja sotilasrekisteriasiakirjan lisäksi todistuksen oppilaitoksesta.</w:t>
      </w:r>
      <w:r w:rsidR="00466DFF">
        <w:rPr>
          <w:rStyle w:val="Alaviitteenviite"/>
        </w:rPr>
        <w:footnoteReference w:id="20"/>
      </w:r>
      <w:r w:rsidR="00AB4012">
        <w:t xml:space="preserve"> </w:t>
      </w:r>
    </w:p>
    <w:p w14:paraId="2AE4F779" w14:textId="464C09D3" w:rsidR="009768CD" w:rsidRDefault="009768CD" w:rsidP="009768CD">
      <w:r>
        <w:lastRenderedPageBreak/>
        <w:t xml:space="preserve">Ukrainalaisen oikeusasioihin keskittyneen verkkosivuston elokuussa 2026 julkaiseman artikkelin mukaan Ukrainan lainsäädännössä on muodostunut ”harmaa vyöhyke” </w:t>
      </w:r>
      <w:r w:rsidR="003E539E">
        <w:t xml:space="preserve">23–24-vuotiaille </w:t>
      </w:r>
      <w:r>
        <w:t>miehille</w:t>
      </w:r>
      <w:r w:rsidR="00E928B9">
        <w:t>,</w:t>
      </w:r>
      <w:r>
        <w:t xml:space="preserve"> ja</w:t>
      </w:r>
      <w:r w:rsidR="001E741F">
        <w:t xml:space="preserve"> tämän ikäiset</w:t>
      </w:r>
      <w:r w:rsidRPr="003C3C8C">
        <w:t xml:space="preserve"> miehet ovat j</w:t>
      </w:r>
      <w:r w:rsidR="00FC6853">
        <w:t>ääneet</w:t>
      </w:r>
      <w:r>
        <w:t xml:space="preserve"> </w:t>
      </w:r>
      <w:r w:rsidR="00FC6853">
        <w:t xml:space="preserve">kahden </w:t>
      </w:r>
      <w:r w:rsidRPr="003C3C8C">
        <w:t>oikeudellis</w:t>
      </w:r>
      <w:r w:rsidR="00FC6853">
        <w:t>en</w:t>
      </w:r>
      <w:r w:rsidRPr="003C3C8C">
        <w:t xml:space="preserve"> asem</w:t>
      </w:r>
      <w:r w:rsidR="00FC6853">
        <w:t>an</w:t>
      </w:r>
      <w:r w:rsidRPr="003C3C8C">
        <w:t xml:space="preserve"> väliin: 22</w:t>
      </w:r>
      <w:r>
        <w:t xml:space="preserve"> ikävuoden </w:t>
      </w:r>
      <w:r w:rsidRPr="003C3C8C">
        <w:t>jälkeen hei</w:t>
      </w:r>
      <w:r>
        <w:t>hin</w:t>
      </w:r>
      <w:r w:rsidRPr="003C3C8C">
        <w:t xml:space="preserve"> ei enää sovelleta </w:t>
      </w:r>
      <w:r>
        <w:t xml:space="preserve">ikään perustuvaa poikkeusta </w:t>
      </w:r>
      <w:r w:rsidRPr="003C3C8C">
        <w:t>rajanylitys</w:t>
      </w:r>
      <w:r>
        <w:t>säännöissä</w:t>
      </w:r>
      <w:r w:rsidRPr="003C3C8C">
        <w:t xml:space="preserve">, mutta samalla merkittävälle osalle tästä ryhmästä säilyy 25 </w:t>
      </w:r>
      <w:r>
        <w:t>ikävuoteen</w:t>
      </w:r>
      <w:r w:rsidRPr="003C3C8C">
        <w:t xml:space="preserve"> asti</w:t>
      </w:r>
      <w:r>
        <w:t xml:space="preserve"> kutsunta</w:t>
      </w:r>
      <w:r w:rsidR="009E4EEE">
        <w:t>velvollisen</w:t>
      </w:r>
      <w:r w:rsidR="005A5C66">
        <w:t xml:space="preserve"> (</w:t>
      </w:r>
      <w:r w:rsidR="001E741F">
        <w:t>ukr.</w:t>
      </w:r>
      <w:r w:rsidR="001E741F" w:rsidRPr="001E741F">
        <w:t xml:space="preserve"> призовник</w:t>
      </w:r>
      <w:r w:rsidR="005A5C66">
        <w:t>, translit. pryzovnyk</w:t>
      </w:r>
      <w:r>
        <w:t>) asema</w:t>
      </w:r>
      <w:r w:rsidRPr="003C3C8C">
        <w:t xml:space="preserve">, joka eroaa asevelvollisen </w:t>
      </w:r>
      <w:r w:rsidR="005A5C66">
        <w:t xml:space="preserve">(ukr. </w:t>
      </w:r>
      <w:r w:rsidR="005A5C66" w:rsidRPr="005A5C66">
        <w:t>військовозобов’язаний</w:t>
      </w:r>
      <w:r w:rsidR="005A5C66">
        <w:t>, translit. vijskovozobovjazany</w:t>
      </w:r>
      <w:r w:rsidR="00F624B4">
        <w:t>i)</w:t>
      </w:r>
      <w:r w:rsidR="005A5C66">
        <w:t xml:space="preserve"> </w:t>
      </w:r>
      <w:r w:rsidRPr="003C3C8C">
        <w:t xml:space="preserve">asemasta. Tämän seurauksena </w:t>
      </w:r>
      <w:r>
        <w:t xml:space="preserve">heidän </w:t>
      </w:r>
      <w:r w:rsidRPr="003C3C8C">
        <w:t>liikkumisoikeu</w:t>
      </w:r>
      <w:r>
        <w:t>tensa</w:t>
      </w:r>
      <w:r w:rsidRPr="003C3C8C">
        <w:t xml:space="preserve"> on rajoitettu, mutta </w:t>
      </w:r>
      <w:r>
        <w:t xml:space="preserve">asevelvollisille tarkoitettu </w:t>
      </w:r>
      <w:r w:rsidR="003E539E">
        <w:t xml:space="preserve">työnantajien </w:t>
      </w:r>
      <w:r w:rsidRPr="003C3C8C">
        <w:t>varausmekanism</w:t>
      </w:r>
      <w:r>
        <w:t>i</w:t>
      </w:r>
      <w:r w:rsidRPr="003C3C8C">
        <w:t xml:space="preserve"> ei ole vielä käytettävissä.</w:t>
      </w:r>
      <w:r>
        <w:rPr>
          <w:rStyle w:val="Alaviitteenviite"/>
        </w:rPr>
        <w:footnoteReference w:id="21"/>
      </w:r>
      <w:r>
        <w:t xml:space="preserve"> </w:t>
      </w:r>
      <w:r w:rsidR="003E539E">
        <w:t>Työnantajien varaamien miesten maasta poistumista käsitellään myöhemmin vastauksessa.</w:t>
      </w:r>
    </w:p>
    <w:p w14:paraId="6C4100A8" w14:textId="7F824C3B" w:rsidR="00850B86" w:rsidRDefault="009768CD" w:rsidP="00737C10">
      <w:pPr>
        <w:pStyle w:val="Luettelokappale"/>
        <w:numPr>
          <w:ilvl w:val="0"/>
          <w:numId w:val="31"/>
        </w:numPr>
      </w:pPr>
      <w:r w:rsidRPr="00FC6BAD">
        <w:t>18–22-vuotiailla on pääasiassa</w:t>
      </w:r>
      <w:r w:rsidR="00E928B9" w:rsidRPr="00FC6BAD">
        <w:t xml:space="preserve"> </w:t>
      </w:r>
      <w:r w:rsidR="001E741F" w:rsidRPr="00FC6BAD">
        <w:t>kutsunta</w:t>
      </w:r>
      <w:r w:rsidR="009E4EEE" w:rsidRPr="00FC6BAD">
        <w:t>velvollisen</w:t>
      </w:r>
      <w:r w:rsidR="001E741F" w:rsidRPr="00FC6BAD">
        <w:t xml:space="preserve"> </w:t>
      </w:r>
      <w:r w:rsidRPr="00FC6BAD">
        <w:t>asema.</w:t>
      </w:r>
      <w:r>
        <w:t xml:space="preserve"> Mie</w:t>
      </w:r>
      <w:r w:rsidR="00087D6D">
        <w:t>s</w:t>
      </w:r>
      <w:r>
        <w:t>, joka on kutsunt</w:t>
      </w:r>
      <w:r w:rsidR="009E4EEE">
        <w:t>avelvollisten</w:t>
      </w:r>
      <w:r>
        <w:t xml:space="preserve"> sotilasrekisterissä eikä ole saanut asevelvollisen asemaa muilla laissa säädetyillä perusteilla, </w:t>
      </w:r>
      <w:r w:rsidR="00087D6D">
        <w:t>säilyttää kutsunt</w:t>
      </w:r>
      <w:r w:rsidR="009E4EEE">
        <w:t>avelvollisen</w:t>
      </w:r>
      <w:r w:rsidR="00087D6D">
        <w:t xml:space="preserve"> aseman 25 ikävuoteen saakka</w:t>
      </w:r>
      <w:r>
        <w:t>. Kuten aiemmin on todettu, rajanylityssääntöjen 2</w:t>
      </w:r>
      <w:r w:rsidR="003E539E">
        <w:t>(</w:t>
      </w:r>
      <w:r w:rsidR="003E539E" w:rsidRPr="003E539E">
        <w:t>19)</w:t>
      </w:r>
      <w:r>
        <w:t xml:space="preserve"> kohdan mukaan sotatilan aikana rajan ylittämistä koskevat rajoitukset eivät koske 18–22-vuotiaita miehiä tietyillä poikkeuksilla.</w:t>
      </w:r>
      <w:r>
        <w:rPr>
          <w:rStyle w:val="Alaviitteenviite"/>
        </w:rPr>
        <w:footnoteReference w:id="22"/>
      </w:r>
    </w:p>
    <w:p w14:paraId="007F182F" w14:textId="77777777" w:rsidR="00737C10" w:rsidRDefault="00737C10" w:rsidP="00737C10">
      <w:pPr>
        <w:pStyle w:val="Luettelokappale"/>
      </w:pPr>
    </w:p>
    <w:p w14:paraId="52603894" w14:textId="0B04DA51" w:rsidR="003E539E" w:rsidRDefault="009768CD" w:rsidP="003E539E">
      <w:pPr>
        <w:pStyle w:val="Luettelokappale"/>
        <w:numPr>
          <w:ilvl w:val="0"/>
          <w:numId w:val="31"/>
        </w:numPr>
      </w:pPr>
      <w:r w:rsidRPr="00FC6BAD">
        <w:t>23–24-vuotiaat sijaitsevat ”harmaalla vyöhykkeellä”.</w:t>
      </w:r>
      <w:r w:rsidRPr="00D06F6A">
        <w:t xml:space="preserve"> Jos mie</w:t>
      </w:r>
      <w:r w:rsidR="00087D6D">
        <w:t xml:space="preserve">s ei ole saanut </w:t>
      </w:r>
      <w:r w:rsidRPr="00D06F6A">
        <w:t>asevelvollisen asemaa jonkin</w:t>
      </w:r>
      <w:r w:rsidR="001E741F">
        <w:t xml:space="preserve"> </w:t>
      </w:r>
      <w:r w:rsidRPr="00D06F6A">
        <w:t xml:space="preserve">laillisen perusteen nojalla, </w:t>
      </w:r>
      <w:r w:rsidR="00087D6D">
        <w:t>hän säilyttää kutsun</w:t>
      </w:r>
      <w:r w:rsidR="009E4EEE">
        <w:t>tavelvollisen</w:t>
      </w:r>
      <w:r w:rsidR="00087D6D">
        <w:t xml:space="preserve"> aseman</w:t>
      </w:r>
      <w:r w:rsidR="009E4EEE">
        <w:t xml:space="preserve"> </w:t>
      </w:r>
      <w:r w:rsidRPr="00D06F6A">
        <w:t xml:space="preserve">25 vuoden ikään asti. </w:t>
      </w:r>
      <w:r>
        <w:t>Kun</w:t>
      </w:r>
      <w:r w:rsidRPr="00D06F6A">
        <w:t xml:space="preserve"> hän täyttää 23 vuotta, hän</w:t>
      </w:r>
      <w:r w:rsidR="00087D6D">
        <w:t>een ei enää</w:t>
      </w:r>
      <w:r w:rsidRPr="00D06F6A">
        <w:t xml:space="preserve"> </w:t>
      </w:r>
      <w:r w:rsidR="00087D6D">
        <w:t>sovelleta</w:t>
      </w:r>
      <w:r w:rsidRPr="00D06F6A">
        <w:t xml:space="preserve"> rajanylityssääntöjen kohdassa </w:t>
      </w:r>
      <w:r w:rsidR="003E539E">
        <w:t>2(</w:t>
      </w:r>
      <w:r w:rsidR="003E539E" w:rsidRPr="003E539E">
        <w:t>19)</w:t>
      </w:r>
      <w:r w:rsidR="003E539E">
        <w:t xml:space="preserve"> </w:t>
      </w:r>
      <w:r w:rsidRPr="00D06F6A">
        <w:t>maini</w:t>
      </w:r>
      <w:r w:rsidR="00087D6D">
        <w:t>ttua ikärajapoikkeusta.</w:t>
      </w:r>
      <w:r w:rsidRPr="00D06F6A">
        <w:t xml:space="preserve"> </w:t>
      </w:r>
      <w:r>
        <w:t>T</w:t>
      </w:r>
      <w:r w:rsidRPr="00D06F6A">
        <w:t>ämä ei tarkoita ehdotonta maastapoistumiskieltoa, mutta tästä lähtien miehen on täytettävä yleiset rajanylitysehdot (</w:t>
      </w:r>
      <w:r>
        <w:t xml:space="preserve">esimerkiksi </w:t>
      </w:r>
      <w:r w:rsidRPr="00D06F6A">
        <w:t>vammaisuus, sukulaisten saattamine</w:t>
      </w:r>
      <w:r>
        <w:t>n)</w:t>
      </w:r>
      <w:r w:rsidRPr="00D06F6A">
        <w:t>.</w:t>
      </w:r>
      <w:r w:rsidR="00850B86" w:rsidRPr="003E539E">
        <w:rPr>
          <w:vertAlign w:val="superscript"/>
        </w:rPr>
        <w:footnoteReference w:id="23"/>
      </w:r>
    </w:p>
    <w:p w14:paraId="0521D2F0" w14:textId="77777777" w:rsidR="003E539E" w:rsidRDefault="003E539E" w:rsidP="003E539E">
      <w:pPr>
        <w:pStyle w:val="Luettelokappale"/>
      </w:pPr>
    </w:p>
    <w:p w14:paraId="1E5CB274" w14:textId="45A502EF" w:rsidR="009768CD" w:rsidRDefault="009768CD" w:rsidP="009B05C4">
      <w:pPr>
        <w:pStyle w:val="Luettelokappale"/>
        <w:numPr>
          <w:ilvl w:val="0"/>
          <w:numId w:val="31"/>
        </w:numPr>
      </w:pPr>
      <w:r w:rsidRPr="00FC6BAD">
        <w:t>25-vuotiaat ovat asevelvollisia</w:t>
      </w:r>
      <w:r w:rsidR="00087D6D" w:rsidRPr="00FC6BAD">
        <w:t xml:space="preserve"> ja heidät </w:t>
      </w:r>
      <w:r w:rsidRPr="00FC6BAD">
        <w:t xml:space="preserve">siirretään asevelvollisten </w:t>
      </w:r>
      <w:r w:rsidR="00087D6D" w:rsidRPr="00FC6BAD">
        <w:t>sotilas</w:t>
      </w:r>
      <w:r w:rsidRPr="00FC6BAD">
        <w:t>rekisteriin.</w:t>
      </w:r>
      <w:r>
        <w:t xml:space="preserve"> Jos laissa säädetyt edellytykset täyttyvät, he kuuluvat mobilisaation piiriin</w:t>
      </w:r>
      <w:r w:rsidR="00EE32AE">
        <w:t>. Työnantajien varausmenettely koskee nimenomaan asevelvollisia, joten työnantajat voivat varata heitä</w:t>
      </w:r>
      <w:r>
        <w:t>.</w:t>
      </w:r>
      <w:r>
        <w:rPr>
          <w:rStyle w:val="Alaviitteenviite"/>
        </w:rPr>
        <w:footnoteReference w:id="24"/>
      </w:r>
    </w:p>
    <w:p w14:paraId="6536C66F" w14:textId="1A5030B8" w:rsidR="009768CD" w:rsidRDefault="009768CD" w:rsidP="009768CD">
      <w:r>
        <w:t xml:space="preserve">Artikkelin mukaan </w:t>
      </w:r>
      <w:r w:rsidR="00087D6D">
        <w:t xml:space="preserve">siis </w:t>
      </w:r>
      <w:r w:rsidR="001E741F">
        <w:t xml:space="preserve">kutsuntavelvollisten rekisterissä olevaa </w:t>
      </w:r>
      <w:r>
        <w:t>23–24-vuotias</w:t>
      </w:r>
      <w:r w:rsidR="001E741F">
        <w:t>ta</w:t>
      </w:r>
      <w:r>
        <w:t xml:space="preserve"> ei </w:t>
      </w:r>
      <w:r w:rsidR="001E741F">
        <w:t>voida työntekijänä varata, k</w:t>
      </w:r>
      <w:r>
        <w:t>oska varausmekanismi koskee asevelvollisia</w:t>
      </w:r>
      <w:r w:rsidR="001E741F">
        <w:t xml:space="preserve">. </w:t>
      </w:r>
      <w:r>
        <w:t>Kutsuntavelvollinen</w:t>
      </w:r>
      <w:r w:rsidR="009E4EEE">
        <w:t>,</w:t>
      </w:r>
      <w:r>
        <w:t xml:space="preserve"> joll</w:t>
      </w:r>
      <w:r w:rsidR="009E4EEE">
        <w:t>a</w:t>
      </w:r>
      <w:r>
        <w:t xml:space="preserve"> ei </w:t>
      </w:r>
      <w:r w:rsidR="009E4EEE">
        <w:t>ole</w:t>
      </w:r>
      <w:r>
        <w:t xml:space="preserve"> asevelvollisen asemaa, ei kuulu </w:t>
      </w:r>
      <w:r w:rsidR="009E4EEE">
        <w:t xml:space="preserve">myöskään </w:t>
      </w:r>
      <w:r>
        <w:t>mobilisoinnin piiriin. Tilanne on kuitenkin eri, jos alle 25-vuotias henkilö on jo saanut asevelvollisen aseman, esimerkiksi suorittamansa asepalveluksen tai sotilaskoulutuksen vuoksi, jonka jälkeen hänet on siirretty reserviin. Tällöin hänen asemansa eroaa kutsunta</w:t>
      </w:r>
      <w:r w:rsidR="009E4EEE">
        <w:t xml:space="preserve">velvollisen </w:t>
      </w:r>
      <w:r>
        <w:t xml:space="preserve">asemasta, mikä tarkoittaa, </w:t>
      </w:r>
      <w:r w:rsidR="00EE32AE">
        <w:t>että hänet voidaan mobilisoida tai varata työnantajan toimesta</w:t>
      </w:r>
      <w:r>
        <w:t>.</w:t>
      </w:r>
      <w:r>
        <w:rPr>
          <w:rStyle w:val="Alaviitteenviite"/>
        </w:rPr>
        <w:footnoteReference w:id="25"/>
      </w:r>
    </w:p>
    <w:p w14:paraId="1EA00AD0" w14:textId="34A029CF" w:rsidR="009768CD" w:rsidRDefault="009768CD" w:rsidP="00F13983">
      <w:r>
        <w:t xml:space="preserve">Päätöslauselman </w:t>
      </w:r>
      <w:r w:rsidR="00FC6BAD">
        <w:t xml:space="preserve">nro 57 </w:t>
      </w:r>
      <w:r>
        <w:t>k</w:t>
      </w:r>
      <w:r w:rsidRPr="006E417D">
        <w:t>ohda</w:t>
      </w:r>
      <w:r>
        <w:t>n</w:t>
      </w:r>
      <w:r w:rsidRPr="006E417D">
        <w:t xml:space="preserve"> 2</w:t>
      </w:r>
      <w:r w:rsidR="00EE32AE">
        <w:t>(20)</w:t>
      </w:r>
      <w:r>
        <w:rPr>
          <w:vertAlign w:val="superscript"/>
        </w:rPr>
        <w:t xml:space="preserve"> </w:t>
      </w:r>
      <w:r w:rsidRPr="00444760">
        <w:t xml:space="preserve">mukaan </w:t>
      </w:r>
      <w:r w:rsidR="00EE32AE">
        <w:t>j</w:t>
      </w:r>
      <w:r w:rsidRPr="00444760">
        <w:t>os Ukrainan alueella julistetaan sotatila, 23–25-vuotiaiden miespuolisten Ukrainan kansalaisten, jotka ovat suorittaneet sopimusperusteista asepalvelusta asevoimissa tai puolustusministeriön tiedusteluelimessä</w:t>
      </w:r>
      <w:r>
        <w:rPr>
          <w:rStyle w:val="Alaviitteenviite"/>
        </w:rPr>
        <w:footnoteReference w:id="26"/>
      </w:r>
      <w:r w:rsidRPr="00444760">
        <w:t xml:space="preserve"> ja jotka eivät olleet suorittaneet asepalvelusta (peruspalvelusta lukuun ottamatta) ennen kyseisen sopimuksen tekemistä, tapahtuu valtion rajavartiolaitoksen valtuutettujen virkamiesten toimesta</w:t>
      </w:r>
      <w:r w:rsidR="00206B89">
        <w:t xml:space="preserve"> </w:t>
      </w:r>
      <w:r w:rsidRPr="00444760">
        <w:lastRenderedPageBreak/>
        <w:t>edellyttäen, että Ukrainan valtion rajan ylittämistä koskevia sääntöjä noudatetaan</w:t>
      </w:r>
      <w:r>
        <w:t>. Vaadittavat asiakirjat ovat sotilasyksikön komentajan tai puolustusministeriön tiedusteluelimen asianomaisen yksikön johtajan myöntämä todistus, jonka malli on puolustusministeriön hyväksymä ja jossa on mainittu tiedot kyseisen sopimuksen solmimisesta ja sotilasrekisteriasiakirja.</w:t>
      </w:r>
      <w:r>
        <w:rPr>
          <w:rStyle w:val="Alaviitteenviite"/>
        </w:rPr>
        <w:footnoteReference w:id="27"/>
      </w:r>
    </w:p>
    <w:p w14:paraId="45AFA469" w14:textId="22721019" w:rsidR="00F6546C" w:rsidRDefault="00F6546C" w:rsidP="00F6546C">
      <w:pPr>
        <w:pStyle w:val="Numeroimatonotsikko"/>
      </w:pPr>
      <w:r>
        <w:t>Vammaiset ja vammaisia sekä jatkuvaa hoitoa tarvitsevia ihmisiä saattavat henkilöt</w:t>
      </w:r>
    </w:p>
    <w:p w14:paraId="49A8602F" w14:textId="52D8B6CF" w:rsidR="00F51A6A" w:rsidRDefault="00F51A6A" w:rsidP="00F51A6A">
      <w:r w:rsidRPr="00F51A6A">
        <w:t xml:space="preserve">Päätöslauselman kohdassa </w:t>
      </w:r>
      <w:r w:rsidR="00D04B97">
        <w:t>2</w:t>
      </w:r>
      <w:r w:rsidR="00EE32AE">
        <w:t>(1)</w:t>
      </w:r>
      <w:r w:rsidRPr="00F51A6A">
        <w:t xml:space="preserve"> </w:t>
      </w:r>
      <w:r w:rsidR="00D04B97">
        <w:t>määritellään</w:t>
      </w:r>
      <w:r w:rsidRPr="00F51A6A">
        <w:t xml:space="preserve"> vammaisten henkilöiden</w:t>
      </w:r>
      <w:r w:rsidR="00B525BE">
        <w:t xml:space="preserve"> </w:t>
      </w:r>
      <w:r w:rsidRPr="00F51A6A">
        <w:t xml:space="preserve">sekä vammaisia tai jatkuvaa hoitoa tarvitsevien henkilöiden saattajien oikeus poistua maasta </w:t>
      </w:r>
      <w:r>
        <w:t xml:space="preserve">hätätilan tai </w:t>
      </w:r>
      <w:r w:rsidRPr="00F51A6A">
        <w:t xml:space="preserve">sotatilan aikana. Päätöslauselman mukaan </w:t>
      </w:r>
      <w:r w:rsidRPr="009E74AF">
        <w:rPr>
          <w:b/>
          <w:bCs/>
        </w:rPr>
        <w:t>valtion rajan ylittämisoikeus</w:t>
      </w:r>
      <w:r w:rsidR="00445C61" w:rsidRPr="009E74AF">
        <w:rPr>
          <w:b/>
          <w:bCs/>
        </w:rPr>
        <w:t xml:space="preserve"> on seuraavilla henkilöillä</w:t>
      </w:r>
      <w:r w:rsidR="00445C61">
        <w:t>:</w:t>
      </w:r>
    </w:p>
    <w:p w14:paraId="350CA50E" w14:textId="40AE5BA0" w:rsidR="00F51A6A" w:rsidRPr="006378CB" w:rsidRDefault="00445C61" w:rsidP="004A4E9F">
      <w:pPr>
        <w:pStyle w:val="Numeroimatonotsikko"/>
        <w:numPr>
          <w:ilvl w:val="0"/>
          <w:numId w:val="9"/>
        </w:numPr>
      </w:pPr>
      <w:r w:rsidRPr="009E74AF">
        <w:rPr>
          <w:bCs/>
        </w:rPr>
        <w:t>vammaiset henkilöt</w:t>
      </w:r>
      <w:r w:rsidRPr="00445C61">
        <w:rPr>
          <w:b w:val="0"/>
        </w:rPr>
        <w:t>, joilla on vammaisuuden vahvistava todistus tai eläketodistus tai todistus, joka vahvistaa sosiaalituen myöntämisen Ukrainan lakien mukaisesti ja jossa mainitaan vammaisuusluokka ja vammaisuuden syy</w:t>
      </w:r>
      <w:r w:rsidR="00B525BE">
        <w:rPr>
          <w:b w:val="0"/>
        </w:rPr>
        <w:t>,</w:t>
      </w:r>
      <w:r w:rsidRPr="00445C61">
        <w:rPr>
          <w:b w:val="0"/>
        </w:rPr>
        <w:t xml:space="preserve"> tai todistus etuuksien saamiseksi vammaisille henkilöille, joilla ei ole oikeutta eläkkeeseen tai sosiaalitukeen</w:t>
      </w:r>
      <w:r w:rsidR="004F2073">
        <w:rPr>
          <w:b w:val="0"/>
        </w:rPr>
        <w:t>;</w:t>
      </w:r>
    </w:p>
    <w:p w14:paraId="1B674665" w14:textId="7BFDECDA" w:rsidR="00F51A6A" w:rsidRDefault="00F51A6A" w:rsidP="004A4E9F">
      <w:pPr>
        <w:pStyle w:val="Luettelokappale"/>
        <w:numPr>
          <w:ilvl w:val="0"/>
          <w:numId w:val="9"/>
        </w:numPr>
      </w:pPr>
      <w:r w:rsidRPr="009E74AF">
        <w:rPr>
          <w:b/>
          <w:bCs/>
        </w:rPr>
        <w:t>henkilöt, joiden puoliso on vammainen</w:t>
      </w:r>
      <w:r>
        <w:t xml:space="preserve"> </w:t>
      </w:r>
      <w:r w:rsidRPr="009E74AF">
        <w:rPr>
          <w:b/>
          <w:bCs/>
        </w:rPr>
        <w:t>ja jotka</w:t>
      </w:r>
      <w:r>
        <w:t xml:space="preserve"> </w:t>
      </w:r>
      <w:r w:rsidRPr="009E74AF">
        <w:rPr>
          <w:b/>
          <w:bCs/>
        </w:rPr>
        <w:t>saattavat tällaista puolisoa matkalle Ukrainan ulkopuolelle</w:t>
      </w:r>
      <w:r>
        <w:t>, edellyttäen että heillä on asiakirjat (tai niiden notaarin vahvistamat jäljennökset), jotka todistavat sukulaisuussuhteet ja vammaisuuden</w:t>
      </w:r>
      <w:r w:rsidR="004F2073">
        <w:t>;</w:t>
      </w:r>
    </w:p>
    <w:p w14:paraId="29069D35" w14:textId="77777777" w:rsidR="007C1168" w:rsidRDefault="007C1168" w:rsidP="007C1168">
      <w:pPr>
        <w:pStyle w:val="Luettelokappale"/>
      </w:pPr>
    </w:p>
    <w:p w14:paraId="74BC8A63" w14:textId="57745E55" w:rsidR="005841C4" w:rsidRDefault="007C1168" w:rsidP="004A4E9F">
      <w:pPr>
        <w:pStyle w:val="Luettelokappale"/>
        <w:numPr>
          <w:ilvl w:val="0"/>
          <w:numId w:val="9"/>
        </w:numPr>
      </w:pPr>
      <w:r w:rsidRPr="009E74AF">
        <w:rPr>
          <w:b/>
          <w:bCs/>
        </w:rPr>
        <w:t>henkilöt, joiden vanhemmista tai puolison vanhemmista yksi kuuluu I- tai II-ryhmän vammaisiin</w:t>
      </w:r>
      <w:r w:rsidR="00EE32AE">
        <w:rPr>
          <w:rStyle w:val="Alaviitteenviite"/>
          <w:b/>
          <w:bCs/>
        </w:rPr>
        <w:footnoteReference w:id="28"/>
      </w:r>
      <w:r>
        <w:t xml:space="preserve"> </w:t>
      </w:r>
      <w:r w:rsidRPr="009E74AF">
        <w:rPr>
          <w:b/>
          <w:bCs/>
        </w:rPr>
        <w:t>ja jotka saattavat tällaista vanhempaa matkalle Ukrainan ulkopuolelle</w:t>
      </w:r>
      <w:r>
        <w:t xml:space="preserve">, edellyttäen että heillä on asiakirjat </w:t>
      </w:r>
      <w:r w:rsidR="00E25007">
        <w:t xml:space="preserve">tai </w:t>
      </w:r>
      <w:r>
        <w:t>niiden notaarin vahvistamat kopiot, jotka todistavat sukulaisuussuhteet</w:t>
      </w:r>
      <w:r w:rsidR="00B525BE">
        <w:t xml:space="preserve"> ja</w:t>
      </w:r>
      <w:r>
        <w:t xml:space="preserve"> vammaisuuden</w:t>
      </w:r>
      <w:r w:rsidR="00B525BE">
        <w:t>,</w:t>
      </w:r>
      <w:r>
        <w:t xml:space="preserve"> sekä asiakirjat, jotka todistavat yhteisen asumisen tai vanhempien tai puolison vanhempien hoitami</w:t>
      </w:r>
      <w:r w:rsidR="005E2070">
        <w:t>sen,</w:t>
      </w:r>
      <w:r>
        <w:t xml:space="preserve"> tai asiakirj</w:t>
      </w:r>
      <w:r w:rsidR="00B525BE">
        <w:t>at</w:t>
      </w:r>
      <w:r>
        <w:t xml:space="preserve"> hoitokorvauksen saamisesta</w:t>
      </w:r>
      <w:r w:rsidR="004F2073">
        <w:t>;</w:t>
      </w:r>
    </w:p>
    <w:p w14:paraId="11B9D374" w14:textId="77777777" w:rsidR="007C1168" w:rsidRDefault="007C1168" w:rsidP="007C1168">
      <w:pPr>
        <w:pStyle w:val="Luettelokappale"/>
      </w:pPr>
    </w:p>
    <w:p w14:paraId="4BB90A69" w14:textId="2653B587" w:rsidR="007C1168" w:rsidRDefault="007C1168" w:rsidP="004A4E9F">
      <w:pPr>
        <w:pStyle w:val="Luettelokappale"/>
        <w:numPr>
          <w:ilvl w:val="0"/>
          <w:numId w:val="9"/>
        </w:numPr>
      </w:pPr>
      <w:r w:rsidRPr="009E74AF">
        <w:rPr>
          <w:b/>
          <w:bCs/>
        </w:rPr>
        <w:t>henkilöt, jotka huolehtivat pysyvästi I- tai II-ryhmän vammaisista</w:t>
      </w:r>
      <w:r w:rsidRPr="007C1168">
        <w:t xml:space="preserve"> </w:t>
      </w:r>
      <w:r w:rsidRPr="009E74AF">
        <w:rPr>
          <w:b/>
          <w:bCs/>
        </w:rPr>
        <w:t>ja saattavat näitä henkilöitä matkalle Ukrainan ulkopuolelle</w:t>
      </w:r>
      <w:r w:rsidRPr="007C1168">
        <w:t>, edellyttäen että heillä on asiakirjat</w:t>
      </w:r>
      <w:r>
        <w:t xml:space="preserve">, </w:t>
      </w:r>
      <w:r w:rsidRPr="007C1168">
        <w:t>jotka osoittavat hoitokorvauksen saamisen, tai vammaisuuden vahvistavat asiakirjat sekä pöytäkirja, jossa vahvistetaan hoidon toteutuminen</w:t>
      </w:r>
      <w:bookmarkStart w:id="2" w:name="_Hlk236732481"/>
      <w:r w:rsidR="004F2073">
        <w:t>;</w:t>
      </w:r>
    </w:p>
    <w:p w14:paraId="36FCC13E" w14:textId="77777777" w:rsidR="002948C0" w:rsidRDefault="002948C0" w:rsidP="002948C0">
      <w:pPr>
        <w:pStyle w:val="Luettelokappale"/>
      </w:pPr>
    </w:p>
    <w:p w14:paraId="13693B83" w14:textId="0ACB6F41" w:rsidR="002948C0" w:rsidRDefault="007C1168" w:rsidP="004A4E9F">
      <w:pPr>
        <w:pStyle w:val="Luettelokappale"/>
        <w:numPr>
          <w:ilvl w:val="0"/>
          <w:numId w:val="9"/>
        </w:numPr>
      </w:pPr>
      <w:r w:rsidRPr="009E74AF">
        <w:rPr>
          <w:b/>
          <w:bCs/>
        </w:rPr>
        <w:t>vanhemmat, huoltajat, edunvalvojat, sijaisvanhemmat</w:t>
      </w:r>
      <w:r w:rsidR="00CC6187" w:rsidRPr="009E74AF">
        <w:rPr>
          <w:rStyle w:val="Alaviitteenviite"/>
          <w:b/>
          <w:bCs/>
        </w:rPr>
        <w:footnoteReference w:id="29"/>
      </w:r>
      <w:r w:rsidRPr="009E74AF">
        <w:rPr>
          <w:b/>
          <w:bCs/>
        </w:rPr>
        <w:t xml:space="preserve"> ja kasvatusvanhemmat</w:t>
      </w:r>
      <w:r w:rsidR="00CC6187" w:rsidRPr="009E74AF">
        <w:rPr>
          <w:rStyle w:val="Alaviitteenviite"/>
          <w:b/>
          <w:bCs/>
        </w:rPr>
        <w:footnoteReference w:id="30"/>
      </w:r>
      <w:r w:rsidRPr="009E74AF">
        <w:rPr>
          <w:b/>
          <w:bCs/>
        </w:rPr>
        <w:t>, jotka kasvattavat alle 18-vuotiasta vammaista lasta</w:t>
      </w:r>
      <w:r>
        <w:t xml:space="preserve">, edellyttäen että heillä on lapsen syntymätodistus tai asiakirjat, </w:t>
      </w:r>
      <w:r w:rsidRPr="005E2070">
        <w:t>jotka vahvistavat vammaista lasta saattavan henkilön asianmukaiset valtuudet</w:t>
      </w:r>
      <w:r w:rsidR="002948C0" w:rsidRPr="005E2070">
        <w:t xml:space="preserve"> </w:t>
      </w:r>
      <w:r w:rsidR="002948C0" w:rsidRPr="002948C0">
        <w:t>(jos saattajana toimii huoltaja, holhooja, yksi tai molemmat sijaisvanhemmat tai kasvatusvanhemmat)</w:t>
      </w:r>
      <w:r>
        <w:t xml:space="preserve">, todistus, joka vahvistaa sosiaalituen myöntämisen ja jossa mainitaan asema ”vammainen lapsi”, tai todistus valtion sosiaalituen saamisesta vammaisille lapsille, </w:t>
      </w:r>
      <w:r w:rsidR="002948C0" w:rsidRPr="002948C0">
        <w:t xml:space="preserve">tai vammaisen lapsen yksilöllinen kuntoutusohjelma, tai lääketieteellinen lausunto alle 18-vuotiaasta vammaisesta lapsesta </w:t>
      </w:r>
      <w:r w:rsidR="004F2073">
        <w:t xml:space="preserve">tai </w:t>
      </w:r>
      <w:r w:rsidR="002948C0" w:rsidRPr="002948C0">
        <w:t>notaarin vahvistamat kopiot</w:t>
      </w:r>
      <w:r w:rsidR="004F2073">
        <w:t>;</w:t>
      </w:r>
    </w:p>
    <w:p w14:paraId="3284AE15" w14:textId="77777777" w:rsidR="004D08DB" w:rsidRPr="004D08DB" w:rsidRDefault="004D08DB" w:rsidP="004D08DB">
      <w:pPr>
        <w:pStyle w:val="Luettelokappale"/>
      </w:pPr>
    </w:p>
    <w:p w14:paraId="276DD0C3" w14:textId="3977CA89" w:rsidR="007C1168" w:rsidRDefault="002948C0" w:rsidP="004A4E9F">
      <w:pPr>
        <w:pStyle w:val="Luettelokappale"/>
        <w:numPr>
          <w:ilvl w:val="0"/>
          <w:numId w:val="9"/>
        </w:numPr>
      </w:pPr>
      <w:r w:rsidRPr="009E74AF">
        <w:rPr>
          <w:b/>
          <w:bCs/>
        </w:rPr>
        <w:lastRenderedPageBreak/>
        <w:t>vanhemmat, joiden huollossa on täysi-ikäinen lapsi, joka on I- tai II-ryhmän vammainen</w:t>
      </w:r>
      <w:r w:rsidRPr="002948C0">
        <w:t>, edellyttäen</w:t>
      </w:r>
      <w:r w:rsidR="005E2070">
        <w:t>,</w:t>
      </w:r>
      <w:r w:rsidRPr="002948C0">
        <w:t xml:space="preserve"> että esitetään lapsen syntymätodistus ja vammaisuuden vahvistavat asiakirjat</w:t>
      </w:r>
      <w:r w:rsidR="00E25007">
        <w:t xml:space="preserve"> tai </w:t>
      </w:r>
      <w:r w:rsidRPr="002948C0">
        <w:t>notaarin vahvistamat kopiot</w:t>
      </w:r>
      <w:r w:rsidR="004F2073">
        <w:t>:</w:t>
      </w:r>
    </w:p>
    <w:p w14:paraId="74776280" w14:textId="77777777" w:rsidR="004D08DB" w:rsidRDefault="004D08DB" w:rsidP="004D08DB">
      <w:pPr>
        <w:pStyle w:val="Luettelokappale"/>
      </w:pPr>
    </w:p>
    <w:p w14:paraId="3CADD955" w14:textId="43A1ACE8" w:rsidR="004D08DB" w:rsidRDefault="004D08DB" w:rsidP="004A4E9F">
      <w:pPr>
        <w:pStyle w:val="Luettelokappale"/>
        <w:numPr>
          <w:ilvl w:val="0"/>
          <w:numId w:val="9"/>
        </w:numPr>
      </w:pPr>
      <w:r w:rsidRPr="009E74AF">
        <w:rPr>
          <w:b/>
          <w:bCs/>
        </w:rPr>
        <w:t xml:space="preserve">isoäidit, isoisät, täysi-ikäiset veljet, sisaret, äitipuolet ja isäpuolet, jotka saattavat vammaisia lapsia </w:t>
      </w:r>
      <w:r w:rsidRPr="009E74AF">
        <w:t>matkalle Ukrainan ulkopuolelle,</w:t>
      </w:r>
      <w:r w:rsidRPr="004D08DB">
        <w:t xml:space="preserve"> </w:t>
      </w:r>
      <w:r w:rsidRPr="009E74AF">
        <w:rPr>
          <w:b/>
          <w:bCs/>
        </w:rPr>
        <w:t>jos he kuuluvat niihin henkilöihin, joita ei voida kutsua asepalvelukseen mobilisaation yhteydessä</w:t>
      </w:r>
      <w:r w:rsidRPr="004D08DB">
        <w:t xml:space="preserve"> ja jos heillä on asianmukaiset asiakirjat sekä sukulaisuussuhteet vahvistavat asiakirjat </w:t>
      </w:r>
      <w:r w:rsidR="00E25007">
        <w:t xml:space="preserve">tai </w:t>
      </w:r>
      <w:r w:rsidRPr="004D08DB">
        <w:t>notaarin vahvistamat kopiot</w:t>
      </w:r>
      <w:r w:rsidR="004F2073">
        <w:t>:</w:t>
      </w:r>
    </w:p>
    <w:p w14:paraId="243B9385" w14:textId="77777777" w:rsidR="004D08DB" w:rsidRDefault="004D08DB" w:rsidP="004D08DB">
      <w:pPr>
        <w:pStyle w:val="Luettelokappale"/>
      </w:pPr>
    </w:p>
    <w:p w14:paraId="5921F3E7" w14:textId="2C731088" w:rsidR="007C1168" w:rsidRDefault="004D08DB" w:rsidP="004A4E9F">
      <w:pPr>
        <w:pStyle w:val="Luettelokappale"/>
        <w:numPr>
          <w:ilvl w:val="0"/>
          <w:numId w:val="9"/>
        </w:numPr>
      </w:pPr>
      <w:r w:rsidRPr="009E74AF">
        <w:rPr>
          <w:b/>
          <w:bCs/>
        </w:rPr>
        <w:t>henkilöt, jotka tarvitsevat jatkuvaa hoitoa</w:t>
      </w:r>
      <w:r w:rsidRPr="004D08DB">
        <w:t xml:space="preserve">, </w:t>
      </w:r>
      <w:r w:rsidRPr="003F3067">
        <w:t>yhden ensimmäisen asteen sukulaisen</w:t>
      </w:r>
      <w:r w:rsidR="002442BA" w:rsidRPr="003F3067">
        <w:t xml:space="preserve"> (</w:t>
      </w:r>
      <w:r w:rsidR="00893BA6" w:rsidRPr="003F3067">
        <w:t>vanhemmat, aviomies tai vaimo sekä lapset, mukaan lukien adoptoidut lapset)</w:t>
      </w:r>
      <w:r w:rsidRPr="003F3067">
        <w:t xml:space="preserve"> seurassa, </w:t>
      </w:r>
      <w:r w:rsidRPr="004D08DB">
        <w:t xml:space="preserve">kun esitetään asiakirjat, jotka vahvistavat sukulaisuussuhteet, sekä lausunto, jossa todetaan tarve jatkuvaan ulkopuoliseen hoitoon tai </w:t>
      </w:r>
      <w:r w:rsidR="002442BA">
        <w:t>jatkuvasta hoidosta huolehtivan</w:t>
      </w:r>
      <w:r w:rsidRPr="004D08DB">
        <w:t xml:space="preserve"> henkilön seuraan</w:t>
      </w:r>
      <w:r w:rsidR="002442BA">
        <w:t xml:space="preserve">. Lisäksi vaaditaan </w:t>
      </w:r>
      <w:r w:rsidRPr="004D08DB">
        <w:t>asiakirjat hoitokorvauksen saamisesta tai lausunto jatkuvan ulkopuolisen hoidon tarpeesta sekä pöytäkirja, jossa todetaan hoidon toteutuminen</w:t>
      </w:r>
      <w:r w:rsidR="004F2073">
        <w:t>;</w:t>
      </w:r>
    </w:p>
    <w:p w14:paraId="5220562D" w14:textId="77777777" w:rsidR="009008BD" w:rsidRDefault="009008BD" w:rsidP="009008BD">
      <w:pPr>
        <w:pStyle w:val="Luettelokappale"/>
      </w:pPr>
    </w:p>
    <w:p w14:paraId="62BEF094" w14:textId="554DF97C" w:rsidR="009008BD" w:rsidRDefault="008A77E5" w:rsidP="004A4E9F">
      <w:pPr>
        <w:pStyle w:val="Luettelokappale"/>
        <w:numPr>
          <w:ilvl w:val="0"/>
          <w:numId w:val="9"/>
        </w:numPr>
      </w:pPr>
      <w:r w:rsidRPr="009E74AF">
        <w:rPr>
          <w:b/>
          <w:bCs/>
        </w:rPr>
        <w:t>tuomioistuimen toimintakyvyttömäksi julist</w:t>
      </w:r>
      <w:r w:rsidR="00E25007">
        <w:rPr>
          <w:b/>
          <w:bCs/>
        </w:rPr>
        <w:t>amien</w:t>
      </w:r>
      <w:r w:rsidRPr="009E74AF">
        <w:rPr>
          <w:b/>
          <w:bCs/>
        </w:rPr>
        <w:t xml:space="preserve"> vammaisten henkilöiden huoltajat</w:t>
      </w:r>
      <w:r w:rsidRPr="009E74AF">
        <w:t>,</w:t>
      </w:r>
      <w:r w:rsidRPr="008A77E5">
        <w:t xml:space="preserve"> </w:t>
      </w:r>
      <w:r w:rsidRPr="009E74AF">
        <w:rPr>
          <w:b/>
          <w:bCs/>
        </w:rPr>
        <w:t>jotka saattavat kyseisiä henkilöitä Ukrainan ulkopuolelle,</w:t>
      </w:r>
      <w:r w:rsidRPr="008A77E5">
        <w:t xml:space="preserve"> edellyttäen että kyseiselle henkilölle on annettu huoltajapäätös; ja jos kyseiselle henkilölle ei ole nimetty huoltajaa,  yksi täysi-ikäinen ensimmäisen tai toisen asteen sukulainen (biologiset velje</w:t>
      </w:r>
      <w:r>
        <w:t>t</w:t>
      </w:r>
      <w:r w:rsidRPr="008A77E5">
        <w:t xml:space="preserve"> ja sisar</w:t>
      </w:r>
      <w:r>
        <w:t>et</w:t>
      </w:r>
      <w:r w:rsidRPr="008A77E5">
        <w:t xml:space="preserve">, äidin ja isän puolelta olevat isovanhemmat sekä lapsenlapset), kun on olemassa asiakirjat, jotka vahvistavat sukulaisuussuhteet ja vammaisuuden </w:t>
      </w:r>
      <w:r w:rsidR="00E25007">
        <w:t xml:space="preserve"> tai </w:t>
      </w:r>
      <w:r w:rsidRPr="008A77E5">
        <w:t>notaarin vahvistamat kopiot</w:t>
      </w:r>
      <w:r w:rsidR="004F2073">
        <w:t>:</w:t>
      </w:r>
    </w:p>
    <w:p w14:paraId="34621EC9" w14:textId="77777777" w:rsidR="008A77E5" w:rsidRDefault="008A77E5" w:rsidP="008A77E5">
      <w:pPr>
        <w:pStyle w:val="Luettelokappale"/>
      </w:pPr>
    </w:p>
    <w:p w14:paraId="75F7F6D2" w14:textId="15F3A033" w:rsidR="001455DA" w:rsidRPr="009475FA" w:rsidRDefault="001455DA" w:rsidP="001455DA">
      <w:pPr>
        <w:pStyle w:val="Luettelokappale"/>
        <w:numPr>
          <w:ilvl w:val="0"/>
          <w:numId w:val="9"/>
        </w:numPr>
      </w:pPr>
      <w:r w:rsidRPr="001455DA">
        <w:rPr>
          <w:b/>
          <w:bCs/>
        </w:rPr>
        <w:t>vammaiset tai muut jatkuvaa hoitoa tarvitsevat henkilöt, jotka asuvat erilaisissa hoitolaitoksissa ja saavat siellä pysyvää hoitoa, hoitolaitoksen työntekijöiden saattamina.</w:t>
      </w:r>
      <w:r>
        <w:rPr>
          <w:b/>
          <w:bCs/>
        </w:rPr>
        <w:t xml:space="preserve"> </w:t>
      </w:r>
      <w:r>
        <w:t>Heillä tulee olla hoitolaitoksen johtajan tai hänen sijaisensa antama virallinen määräys matkustamisesta sekä asiakirjat, jotka todistavat hoidettavien vammaisuuden.</w:t>
      </w:r>
      <w:r w:rsidRPr="001455DA">
        <w:t xml:space="preserve"> </w:t>
      </w:r>
      <w:r>
        <w:t>Hoitolaitoksen omat työntekijät voivat toimita saattajina, mukaan lukien ne, jotka</w:t>
      </w:r>
      <w:r w:rsidRPr="001455DA">
        <w:t xml:space="preserve"> </w:t>
      </w:r>
      <w:r w:rsidRPr="008A77E5">
        <w:t>ovat sotilasrekisteröityjä alueellisissa rekrytointi- ja sosiaalitukikeskuksissa</w:t>
      </w:r>
      <w:r>
        <w:t xml:space="preserve"> (ukr. </w:t>
      </w:r>
      <w:r w:rsidRPr="00395F4E">
        <w:t>Територіальний центр комплектування та соціальної підтримки</w:t>
      </w:r>
      <w:r>
        <w:t xml:space="preserve">, lyh. </w:t>
      </w:r>
      <w:r w:rsidRPr="00395F4E">
        <w:t>ТЦК та СП</w:t>
      </w:r>
      <w:r>
        <w:t>; translit. terytorialnyi tsentr komplektuvannja ta sotsialnoji pidtrymky)</w:t>
      </w:r>
      <w:r w:rsidRPr="008A77E5">
        <w:t xml:space="preserve"> SBU:n </w:t>
      </w:r>
      <w:r>
        <w:t xml:space="preserve">(ukr. </w:t>
      </w:r>
      <w:r w:rsidRPr="009126ED">
        <w:t>Служба безпеки України</w:t>
      </w:r>
      <w:r>
        <w:t>; translit. Slu</w:t>
      </w:r>
      <w:r w:rsidRPr="009126ED">
        <w:t>ž</w:t>
      </w:r>
      <w:r>
        <w:t xml:space="preserve">ba bezpeky Ukrajiny, lyh. </w:t>
      </w:r>
      <w:r w:rsidRPr="009126ED">
        <w:t>СБУ</w:t>
      </w:r>
      <w:r>
        <w:t xml:space="preserve"> [Ukrainan turvallisuuspalvelu]) </w:t>
      </w:r>
      <w:r w:rsidRPr="008A77E5">
        <w:t>keskushallinnossa tai alueellisissa elimissä sekä tiedusteluelinten vastaavissa yksiköissä</w:t>
      </w:r>
      <w:r w:rsidR="004F2073">
        <w:t xml:space="preserve">. </w:t>
      </w:r>
      <w:r w:rsidR="004F2073" w:rsidRPr="004F2073">
        <w:t>Yhtä työntekjiää kohden saa olla enintään 25 hoidettavaa henkilöä</w:t>
      </w:r>
      <w:r w:rsidRPr="008A77E5">
        <w:t>.</w:t>
      </w:r>
      <w:r>
        <w:rPr>
          <w:rStyle w:val="Alaviitteenviite"/>
        </w:rPr>
        <w:footnoteReference w:id="31"/>
      </w:r>
    </w:p>
    <w:bookmarkEnd w:id="2"/>
    <w:p w14:paraId="28C07F86" w14:textId="276F5B9F" w:rsidR="009120CB" w:rsidRDefault="001978D5" w:rsidP="00130591">
      <w:r>
        <w:t xml:space="preserve">Ukrainalaisen lakimiehen huhtikuussa 2022 sosiaalisessa mediassa julkaiseman artikkelin mukaan ”uskomattoman monimutkaisesti” muotoiltu kohta </w:t>
      </w:r>
      <w:r w:rsidRPr="006163D7">
        <w:t>2</w:t>
      </w:r>
      <w:r>
        <w:t>(2)</w:t>
      </w:r>
      <w:r w:rsidRPr="001978D5">
        <w:rPr>
          <w:vertAlign w:val="superscript"/>
        </w:rPr>
        <w:t xml:space="preserve"> </w:t>
      </w:r>
      <w:r w:rsidRPr="00850B86">
        <w:t xml:space="preserve">tarkoittaa </w:t>
      </w:r>
      <w:r>
        <w:t>yksinkertaisesti, että vakavasti sairaat lapset saavat ylittää rajan aikuisen (sukupuolesta riippumatta) seurassa, kunhan tarvittavat asiakirjat ovat kunnossa. Kohdassa tarkoitetut sairaudet on määritelty ministerineuvoston päätöslauselmassa nro 1161</w:t>
      </w:r>
      <w:r>
        <w:rPr>
          <w:rStyle w:val="Alaviitteenviite"/>
        </w:rPr>
        <w:footnoteReference w:id="32"/>
      </w:r>
      <w:r>
        <w:t>.</w:t>
      </w:r>
      <w:r>
        <w:rPr>
          <w:rStyle w:val="Alaviitteenviite"/>
        </w:rPr>
        <w:footnoteReference w:id="33"/>
      </w:r>
      <w:r>
        <w:t xml:space="preserve">  </w:t>
      </w:r>
      <w:r w:rsidR="009120CB">
        <w:t xml:space="preserve">Kohdan </w:t>
      </w:r>
      <w:r w:rsidR="009120CB" w:rsidRPr="00E25007">
        <w:t>2</w:t>
      </w:r>
      <w:r w:rsidR="00E25007">
        <w:t xml:space="preserve">(2) </w:t>
      </w:r>
      <w:r w:rsidR="009120CB" w:rsidRPr="00E25007">
        <w:t>mukaan</w:t>
      </w:r>
      <w:r w:rsidR="00D204A2">
        <w:t>,</w:t>
      </w:r>
      <w:r w:rsidR="009120CB">
        <w:t xml:space="preserve"> j</w:t>
      </w:r>
      <w:r w:rsidR="009120CB" w:rsidRPr="009120CB">
        <w:t xml:space="preserve">os Ukrainan alueella julistetaan hätätila tai sotatila, </w:t>
      </w:r>
      <w:r w:rsidR="009120CB">
        <w:t>vakavista sairauksista</w:t>
      </w:r>
      <w:r w:rsidR="00D204A2">
        <w:t xml:space="preserve"> (esimerkiksi </w:t>
      </w:r>
      <w:r w:rsidR="009120CB">
        <w:t>onkologis</w:t>
      </w:r>
      <w:r w:rsidR="00D204A2">
        <w:t xml:space="preserve">et </w:t>
      </w:r>
      <w:r w:rsidR="009120CB">
        <w:t>sairau</w:t>
      </w:r>
      <w:r w:rsidR="00D204A2">
        <w:t>det</w:t>
      </w:r>
      <w:r w:rsidR="009120CB">
        <w:t>, aivohalvau</w:t>
      </w:r>
      <w:r w:rsidR="00D204A2">
        <w:t>s</w:t>
      </w:r>
      <w:r w:rsidR="009120CB">
        <w:t>, tyypin I diabete</w:t>
      </w:r>
      <w:r w:rsidR="00D204A2">
        <w:t>s</w:t>
      </w:r>
      <w:r w:rsidR="009120CB">
        <w:t xml:space="preserve"> tai vakavan vamman saane</w:t>
      </w:r>
      <w:r w:rsidR="00D204A2">
        <w:t>et</w:t>
      </w:r>
      <w:r w:rsidR="009120CB">
        <w:t xml:space="preserve"> laps</w:t>
      </w:r>
      <w:r w:rsidR="00D204A2">
        <w:t>et)</w:t>
      </w:r>
      <w:r w:rsidR="009120CB" w:rsidRPr="009120CB">
        <w:t xml:space="preserve"> kärsivien lasten hoidosta vastaavat äiti ja/tai isä, huoltaja, edunvalvoja, yksi tai molemmat sijaisvanhemmat tai </w:t>
      </w:r>
      <w:r w:rsidR="009120CB" w:rsidRPr="009120CB">
        <w:lastRenderedPageBreak/>
        <w:t>kasvatusvanhemmat</w:t>
      </w:r>
      <w:r w:rsidR="00310DC8">
        <w:t>.</w:t>
      </w:r>
      <w:r w:rsidR="009120CB">
        <w:t xml:space="preserve"> </w:t>
      </w:r>
      <w:r w:rsidR="00310DC8">
        <w:t>Edellytyksenä</w:t>
      </w:r>
      <w:r w:rsidR="009120CB" w:rsidRPr="009120CB">
        <w:t xml:space="preserve"> on</w:t>
      </w:r>
      <w:r w:rsidR="00310DC8">
        <w:t xml:space="preserve"> </w:t>
      </w:r>
      <w:r w:rsidR="009120CB" w:rsidRPr="009120CB">
        <w:t>todistus valtionavun saamisesta</w:t>
      </w:r>
      <w:r w:rsidR="009120CB">
        <w:t xml:space="preserve"> tässä kohdassa määritellyistä sairauksista kärsivälle </w:t>
      </w:r>
      <w:r w:rsidR="009120CB" w:rsidRPr="009120CB">
        <w:t>lapselle</w:t>
      </w:r>
      <w:r w:rsidR="008B1AA1">
        <w:t xml:space="preserve"> </w:t>
      </w:r>
      <w:r w:rsidR="009120CB" w:rsidRPr="009120CB">
        <w:t>tai terveydenhuoltolaitoksen lääketieteellisen neuvottelukomission myöntämä asiakirja sekä asiakirjat, jotka vahvistavat sukulaisuussuhteet tai asiakirjoja, jotka vahvistavat kyseisen lapsen mukana matkustavan henkilön asianmukaiset valtuudet</w:t>
      </w:r>
      <w:r w:rsidR="00310DC8">
        <w:t>.</w:t>
      </w:r>
      <w:r w:rsidR="00310DC8">
        <w:rPr>
          <w:rStyle w:val="Alaviitteenviite"/>
        </w:rPr>
        <w:footnoteReference w:id="34"/>
      </w:r>
      <w:r w:rsidR="00850B86">
        <w:t xml:space="preserve"> </w:t>
      </w:r>
    </w:p>
    <w:p w14:paraId="0A1AA8A6" w14:textId="3ABAA234" w:rsidR="00D15F30" w:rsidRDefault="00D15F30" w:rsidP="00130591">
      <w:r>
        <w:t>Kohdan 2</w:t>
      </w:r>
      <w:r w:rsidR="00E25007">
        <w:t>(1)</w:t>
      </w:r>
      <w:r>
        <w:t xml:space="preserve"> mukaan </w:t>
      </w:r>
      <w:r w:rsidR="00790860">
        <w:t>aiemmin tämän kohdan kappeleissa mainitut</w:t>
      </w:r>
      <w:r w:rsidR="00A4274A">
        <w:rPr>
          <w:rStyle w:val="Alaviitteenviite"/>
        </w:rPr>
        <w:footnoteReference w:id="35"/>
      </w:r>
      <w:r w:rsidR="006411D1">
        <w:t xml:space="preserve"> </w:t>
      </w:r>
      <w:r w:rsidR="00113AB9" w:rsidRPr="009E74AF">
        <w:rPr>
          <w:b/>
          <w:bCs/>
        </w:rPr>
        <w:t>23–60-vuotiaat miespuoliset Ukrainan kansalaiset, jotka ovat saattaneet vammaisia henkilöitä</w:t>
      </w:r>
      <w:r w:rsidR="00113AB9">
        <w:t>, vammaisia lapsia, jatkuvaa hoitoa tarvitsevia henkilöitä tai näiden sääntöjen kohdassa 2</w:t>
      </w:r>
      <w:r w:rsidR="00A4274A">
        <w:t>(2)</w:t>
      </w:r>
      <w:r w:rsidR="00113AB9">
        <w:t xml:space="preserve"> määriteltyjä lapsia </w:t>
      </w:r>
      <w:r w:rsidR="00CA2001" w:rsidRPr="00CA2001">
        <w:t xml:space="preserve">matkalle Ukrainan ulkopuolelle, </w:t>
      </w:r>
      <w:r w:rsidR="00CA2001" w:rsidRPr="009E74AF">
        <w:rPr>
          <w:b/>
          <w:bCs/>
        </w:rPr>
        <w:t>ovat velvollisia palaamaan Ukrainaan viimeistään silloin, kun heidän saattamansa henkilöt palaavat Ukrainan alueelle</w:t>
      </w:r>
      <w:r w:rsidR="002006D9">
        <w:t>.</w:t>
      </w:r>
      <w:r w:rsidR="002006D9">
        <w:rPr>
          <w:rStyle w:val="Alaviitteenviite"/>
        </w:rPr>
        <w:footnoteReference w:id="36"/>
      </w:r>
      <w:r w:rsidR="002006D9">
        <w:t xml:space="preserve"> </w:t>
      </w:r>
    </w:p>
    <w:p w14:paraId="065BCC40" w14:textId="6B4683AF" w:rsidR="00051314" w:rsidRDefault="007029C4" w:rsidP="00130591">
      <w:r>
        <w:t>Kohdan 2</w:t>
      </w:r>
      <w:r w:rsidR="00E25007" w:rsidRPr="00E25007">
        <w:t>(1)</w:t>
      </w:r>
      <w:r w:rsidRPr="00E25007">
        <w:t xml:space="preserve"> </w:t>
      </w:r>
      <w:r>
        <w:t>mukaan</w:t>
      </w:r>
      <w:r w:rsidR="00790860">
        <w:t xml:space="preserve"> aiemmin tämän kohdan kappaleissa mainittujen</w:t>
      </w:r>
      <w:r w:rsidR="00790860">
        <w:rPr>
          <w:rStyle w:val="Alaviitteenviite"/>
        </w:rPr>
        <w:footnoteReference w:id="37"/>
      </w:r>
      <w:r w:rsidR="00790860">
        <w:t xml:space="preserve"> </w:t>
      </w:r>
      <w:r>
        <w:t>23–60-vuotiaiden miespuolisten Ukrainan kansalaisten</w:t>
      </w:r>
      <w:r w:rsidR="00790860">
        <w:t xml:space="preserve"> </w:t>
      </w:r>
      <w:r>
        <w:t>poistuminen Ukrainan rajojen ulkopuolelle voi tapahtua itsenäisesti ilman vammaisia henkilöitä, vammaisia lapsia, jotka tarvitsevat jatkuvaa hoitoa, tai näiden sääntöjen kohdassa 2</w:t>
      </w:r>
      <w:r w:rsidR="00187A34" w:rsidRPr="00187A34">
        <w:t>(2)</w:t>
      </w:r>
      <w:r>
        <w:t xml:space="preserve"> määriteltyjä lapsia, kun heillä on todistus siitä, että kyseiset </w:t>
      </w:r>
      <w:r w:rsidR="00AB4105">
        <w:t xml:space="preserve">saatettavat </w:t>
      </w:r>
      <w:r>
        <w:t>henkilöt ovat konsuliviranomaisten rekisterissä, päätöslauselmassa määriteltyjen maastapoistumisoikeuden antavien asiakirjojen perusteella</w:t>
      </w:r>
      <w:r w:rsidR="002006D9">
        <w:t>.</w:t>
      </w:r>
      <w:r>
        <w:rPr>
          <w:rStyle w:val="Alaviitteenviite"/>
        </w:rPr>
        <w:footnoteReference w:id="38"/>
      </w:r>
      <w:r>
        <w:t xml:space="preserve"> </w:t>
      </w:r>
    </w:p>
    <w:p w14:paraId="1153234E" w14:textId="7FCC0678" w:rsidR="00AE1CBE" w:rsidRDefault="00AE1CBE" w:rsidP="00AE1CBE">
      <w:pPr>
        <w:pStyle w:val="Numeroimatonotsikko"/>
      </w:pPr>
      <w:r>
        <w:t>Vammaisten miesten rajanylitys</w:t>
      </w:r>
      <w:r w:rsidR="006378CB">
        <w:t xml:space="preserve"> ja rajavartiolaitoksen vaatimukset</w:t>
      </w:r>
    </w:p>
    <w:p w14:paraId="4690EF74" w14:textId="45F86147" w:rsidR="006378CB" w:rsidRDefault="00051314" w:rsidP="006378CB">
      <w:r>
        <w:t>Lakimies Nade</w:t>
      </w:r>
      <w:r w:rsidR="00C8576D" w:rsidRPr="00C8576D">
        <w:t>ž</w:t>
      </w:r>
      <w:r>
        <w:t>da Gri</w:t>
      </w:r>
      <w:r w:rsidR="00C8576D" w:rsidRPr="00C8576D">
        <w:t>štš</w:t>
      </w:r>
      <w:r>
        <w:t>enko huomauttaa heinäkuussa 2026 julkaistussa artikkelissa, että Ukrainan kansalaisten valtionrajan ylittämistä koskevien sääntöjen 2</w:t>
      </w:r>
      <w:r w:rsidR="00D204A2">
        <w:t>(1)</w:t>
      </w:r>
      <w:r>
        <w:t xml:space="preserve"> kohdan mukaan vammaisilla henkilöillä on oikeus ylittää valtionraja, jos Ukrainan alueella julistetaan poikkeustila tai sotatila. </w:t>
      </w:r>
      <w:r w:rsidRPr="00A63B34">
        <w:rPr>
          <w:b/>
          <w:bCs/>
        </w:rPr>
        <w:t xml:space="preserve">Miehet, joilla on I, II tai III </w:t>
      </w:r>
      <w:r w:rsidR="00FC75D4" w:rsidRPr="00A63B34">
        <w:rPr>
          <w:b/>
          <w:bCs/>
        </w:rPr>
        <w:t>-</w:t>
      </w:r>
      <w:r w:rsidRPr="00A63B34">
        <w:rPr>
          <w:b/>
          <w:bCs/>
        </w:rPr>
        <w:t>ryhmän vamma, voivat ylittää rajan</w:t>
      </w:r>
      <w:r>
        <w:t xml:space="preserve"> vapaasti</w:t>
      </w:r>
      <w:r w:rsidR="00AE1CBE">
        <w:t xml:space="preserve">. </w:t>
      </w:r>
      <w:r>
        <w:t>Rajalla vaaditaan vammaisuuden todistavia asiakirjoja sekä asiakirjoja, jotka todistavat</w:t>
      </w:r>
      <w:r w:rsidR="00C8576D">
        <w:t>, että henkilö on poistettu sotilasrekisteristä</w:t>
      </w:r>
      <w:r>
        <w:t xml:space="preserve">. Näitä voivat olla todistus </w:t>
      </w:r>
      <w:r w:rsidR="00D04C2B">
        <w:t>a</w:t>
      </w:r>
      <w:r w:rsidR="00D04C2B" w:rsidRPr="00D04C2B">
        <w:t>lueelli</w:t>
      </w:r>
      <w:r w:rsidR="00D04C2B">
        <w:t>sesta</w:t>
      </w:r>
      <w:r w:rsidR="00D04C2B" w:rsidRPr="00D04C2B">
        <w:t xml:space="preserve"> rekrytointi- ja sosiaalitukikesku</w:t>
      </w:r>
      <w:r w:rsidR="00D04C2B">
        <w:t>ksesta</w:t>
      </w:r>
      <w:r>
        <w:t xml:space="preserve"> tai merkintä sotilas</w:t>
      </w:r>
      <w:r w:rsidR="00D04C2B">
        <w:t>passissa</w:t>
      </w:r>
      <w:r>
        <w:t xml:space="preserve">. </w:t>
      </w:r>
      <w:r w:rsidR="0006052D" w:rsidRPr="0006052D">
        <w:t xml:space="preserve">Lisäksi 18–60-vuotiaiden miesten on pidettävä mukanaan </w:t>
      </w:r>
      <w:r w:rsidR="00FC75D4">
        <w:t>sotilasrekisteri</w:t>
      </w:r>
      <w:r w:rsidR="0006052D" w:rsidRPr="0006052D">
        <w:t>sasiakirjaa ja esitettävä se pyydettäessä</w:t>
      </w:r>
      <w:r w:rsidR="0006052D">
        <w:t>.</w:t>
      </w:r>
      <w:r>
        <w:rPr>
          <w:rStyle w:val="Alaviitteenviite"/>
        </w:rPr>
        <w:footnoteReference w:id="39"/>
      </w:r>
    </w:p>
    <w:p w14:paraId="489051FD" w14:textId="63166FB0" w:rsidR="00DE042F" w:rsidRDefault="006378CB" w:rsidP="00DE042F">
      <w:r>
        <w:t>Artikkelin mukaan rajavartiolaitoksen heinäkuussa 2026 voimassa olleiden vaatimusten mukaan eläketodistuksen ja vammaisuuden todistavien asiakirjojen lisäksi on pakollista esittää sotilas</w:t>
      </w:r>
      <w:r w:rsidR="00DC163B">
        <w:t>passi,</w:t>
      </w:r>
      <w:r>
        <w:t xml:space="preserve"> jossa on päivitetyt tiedot tai merkintä </w:t>
      </w:r>
      <w:r w:rsidR="00DC163B">
        <w:t>henkilön poistamisesta sotilasrekisteristä sotilaslääkärilautakunnan</w:t>
      </w:r>
      <w:r>
        <w:t xml:space="preserve"> päätöksen perusteella. Jos henkilö ei ole päivittänyt tietojaan tai jos sotilas</w:t>
      </w:r>
      <w:r w:rsidR="00DC163B">
        <w:t>passissa</w:t>
      </w:r>
      <w:r>
        <w:t xml:space="preserve"> ei ole mainintaa siitä, että henkilö on </w:t>
      </w:r>
      <w:r w:rsidR="00DC163B">
        <w:t>poistettu sotilasrekisteristä</w:t>
      </w:r>
      <w:r>
        <w:t xml:space="preserve">, häntä ei välttämättä päästetä </w:t>
      </w:r>
      <w:r w:rsidR="00FC75D4">
        <w:t>rajan yli</w:t>
      </w:r>
      <w:r>
        <w:t>.</w:t>
      </w:r>
      <w:r w:rsidR="00D04C2B" w:rsidRPr="00D04C2B">
        <w:t xml:space="preserve"> </w:t>
      </w:r>
      <w:r w:rsidR="00DA145F">
        <w:t>Lakimiesten ohjeiden mukaan</w:t>
      </w:r>
      <w:r w:rsidR="00DE042F">
        <w:t xml:space="preserve"> sotilasrekisteriasiakirjoissa ja Oberi</w:t>
      </w:r>
      <w:r w:rsidR="00D75109">
        <w:t>h</w:t>
      </w:r>
      <w:r w:rsidR="00DE042F">
        <w:t>-rekisterissä</w:t>
      </w:r>
      <w:r w:rsidR="00DB4A6A">
        <w:rPr>
          <w:rStyle w:val="Alaviitteenviite"/>
        </w:rPr>
        <w:footnoteReference w:id="40"/>
      </w:r>
      <w:r w:rsidR="00DE042F">
        <w:t xml:space="preserve"> on mainittava, että henkilö on todettu kelpaamattomaksi asepalvelukseen ja poistettu sotilasrekisteristä</w:t>
      </w:r>
      <w:r w:rsidR="00DA145F">
        <w:t xml:space="preserve">, jos matkan perusteena on kelpaamattomuus </w:t>
      </w:r>
      <w:r w:rsidR="00DA145F">
        <w:lastRenderedPageBreak/>
        <w:t xml:space="preserve">asepalvelukseen. </w:t>
      </w:r>
      <w:r w:rsidR="00DE042F">
        <w:t>Rajatarkastuksen yhteydessä rajavart</w:t>
      </w:r>
      <w:r w:rsidR="00787561">
        <w:t xml:space="preserve">ijat </w:t>
      </w:r>
      <w:r w:rsidR="00DE042F">
        <w:t>tarkistavat tiedot paitsi esitettyjen asiakirjojen perusteella</w:t>
      </w:r>
      <w:r w:rsidR="00787561">
        <w:t>,</w:t>
      </w:r>
      <w:r w:rsidR="00DE042F">
        <w:t xml:space="preserve"> myös </w:t>
      </w:r>
      <w:r w:rsidR="00D43A69">
        <w:t>sähköisistä rekistereistä</w:t>
      </w:r>
      <w:r w:rsidR="00DE042F">
        <w:t>.</w:t>
      </w:r>
      <w:r w:rsidR="00D04C2B">
        <w:rPr>
          <w:rStyle w:val="Alaviitteenviite"/>
        </w:rPr>
        <w:footnoteReference w:id="41"/>
      </w:r>
    </w:p>
    <w:p w14:paraId="5B63BDB5" w14:textId="3734DA15" w:rsidR="00F6546C" w:rsidRDefault="009E66A8" w:rsidP="00F6546C">
      <w:pPr>
        <w:pStyle w:val="Numeroimatonotsikko"/>
      </w:pPr>
      <w:r>
        <w:t>Asevelvolliset henkilöt, joita ei kutsuta asepalvelukseen mobilisaation yhteydessä</w:t>
      </w:r>
    </w:p>
    <w:p w14:paraId="2F1FDEB9" w14:textId="40893130" w:rsidR="009E66A8" w:rsidRDefault="00C91444" w:rsidP="00FA0D04">
      <w:r w:rsidRPr="00D06385">
        <w:t>Päätöslauselman k</w:t>
      </w:r>
      <w:r w:rsidR="00F12888" w:rsidRPr="00D06385">
        <w:t>ohdan 2</w:t>
      </w:r>
      <w:r w:rsidR="006411D1">
        <w:t>(6)</w:t>
      </w:r>
      <w:r w:rsidR="00D15F30" w:rsidRPr="00D06385">
        <w:t xml:space="preserve"> </w:t>
      </w:r>
      <w:r w:rsidR="00F12888" w:rsidRPr="00D06385">
        <w:t>mukaan</w:t>
      </w:r>
      <w:r w:rsidR="00671B6D">
        <w:t>,</w:t>
      </w:r>
      <w:r w:rsidR="00F12888">
        <w:t xml:space="preserve"> </w:t>
      </w:r>
      <w:r w:rsidR="00671B6D">
        <w:t>j</w:t>
      </w:r>
      <w:r w:rsidR="00671B6D" w:rsidRPr="00671B6D">
        <w:t>os Ukrainan alueella julistetaan hätätila tai sotatila</w:t>
      </w:r>
      <w:r w:rsidR="004E0DB5">
        <w:t>,</w:t>
      </w:r>
      <w:r w:rsidR="00F12888">
        <w:t xml:space="preserve"> </w:t>
      </w:r>
      <w:r w:rsidR="00F12888" w:rsidRPr="00D06385">
        <w:rPr>
          <w:b/>
          <w:bCs/>
        </w:rPr>
        <w:t xml:space="preserve">oikeus ylittää valtion raja on </w:t>
      </w:r>
      <w:r w:rsidR="00F12888" w:rsidRPr="001500F6">
        <w:t>näiden sääntöjen kohdissa 2</w:t>
      </w:r>
      <w:r w:rsidR="006411D1">
        <w:t>(1)</w:t>
      </w:r>
      <w:r w:rsidR="00D15F30">
        <w:rPr>
          <w:vertAlign w:val="superscript"/>
        </w:rPr>
        <w:t xml:space="preserve"> </w:t>
      </w:r>
      <w:r w:rsidR="00D15F30">
        <w:t>(vammaiset ja saattajat)</w:t>
      </w:r>
      <w:r w:rsidR="00F12888" w:rsidRPr="001500F6">
        <w:t xml:space="preserve"> ja 2</w:t>
      </w:r>
      <w:r w:rsidR="006411D1">
        <w:t>(2)</w:t>
      </w:r>
      <w:r w:rsidR="00D15F30">
        <w:t xml:space="preserve"> (vakavasti sairaiden lasten hoidosta vastaavat) </w:t>
      </w:r>
      <w:r w:rsidR="00F12888" w:rsidRPr="001500F6">
        <w:t xml:space="preserve">mainittujen henkilöiden lisäksi </w:t>
      </w:r>
      <w:r w:rsidR="00F12888" w:rsidRPr="00D06385">
        <w:rPr>
          <w:b/>
          <w:bCs/>
        </w:rPr>
        <w:t>myös muilla asevelvollisilla henkilöillä, joita ei kutsuta asepalvelukseen mobilisaation yhteydess</w:t>
      </w:r>
      <w:r w:rsidR="001077DF" w:rsidRPr="00D06385">
        <w:rPr>
          <w:b/>
          <w:bCs/>
        </w:rPr>
        <w:t>ä</w:t>
      </w:r>
      <w:r w:rsidR="00E54449">
        <w:t>.</w:t>
      </w:r>
      <w:r w:rsidR="003D6DDD">
        <w:rPr>
          <w:rStyle w:val="Alaviitteenviite"/>
        </w:rPr>
        <w:footnoteReference w:id="42"/>
      </w:r>
      <w:r w:rsidR="00381C17">
        <w:t xml:space="preserve"> </w:t>
      </w:r>
    </w:p>
    <w:p w14:paraId="01B5B20D" w14:textId="6918BFC4" w:rsidR="006F6580" w:rsidRDefault="006F6580" w:rsidP="00FA0D04">
      <w:r>
        <w:t>Päätöslauselman kohta 2</w:t>
      </w:r>
      <w:r w:rsidR="006411D1">
        <w:t>(6)</w:t>
      </w:r>
      <w:r>
        <w:t xml:space="preserve"> </w:t>
      </w:r>
      <w:r w:rsidRPr="009E74AF">
        <w:rPr>
          <w:b/>
          <w:bCs/>
        </w:rPr>
        <w:t>ei koske henkilöitä</w:t>
      </w:r>
      <w:r w:rsidRPr="00671B6D">
        <w:t>, jotka on määritelty Ukrainan lain ”Mobilisaatiovalmiudesta ja mobilisaatiosta” 23</w:t>
      </w:r>
      <w:r w:rsidR="006411D1">
        <w:t>.</w:t>
      </w:r>
      <w:r w:rsidRPr="00671B6D">
        <w:t xml:space="preserve"> §:n </w:t>
      </w:r>
      <w:r>
        <w:t xml:space="preserve">3. momentin </w:t>
      </w:r>
      <w:r w:rsidRPr="00671B6D">
        <w:t xml:space="preserve">1 ja 2 </w:t>
      </w:r>
      <w:r w:rsidRPr="009E74AF">
        <w:t>kohdassa</w:t>
      </w:r>
      <w:r w:rsidRPr="009E74AF">
        <w:rPr>
          <w:b/>
          <w:bCs/>
        </w:rPr>
        <w:t xml:space="preserve"> </w:t>
      </w:r>
      <w:r w:rsidR="00D06385" w:rsidRPr="009E74AF">
        <w:rPr>
          <w:b/>
          <w:bCs/>
        </w:rPr>
        <w:t>(opiskelijat, tohtoriopiskelijat, pedagogiset työntekijät)</w:t>
      </w:r>
      <w:r w:rsidR="00D06385">
        <w:t xml:space="preserve"> </w:t>
      </w:r>
      <w:r w:rsidRPr="00671B6D">
        <w:t xml:space="preserve">sekä näiden sääntöjen </w:t>
      </w:r>
      <w:r w:rsidRPr="006411D1">
        <w:t>2</w:t>
      </w:r>
      <w:r w:rsidR="006411D1">
        <w:t xml:space="preserve">(14) </w:t>
      </w:r>
      <w:r w:rsidRPr="006411D1">
        <w:t>kohdassa</w:t>
      </w:r>
      <w:r w:rsidR="00D06385">
        <w:t xml:space="preserve"> (</w:t>
      </w:r>
      <w:r w:rsidR="00D06385" w:rsidRPr="009E74AF">
        <w:rPr>
          <w:b/>
          <w:bCs/>
        </w:rPr>
        <w:t>muun muassa korkea</w:t>
      </w:r>
      <w:r w:rsidR="00FE6242">
        <w:rPr>
          <w:b/>
          <w:bCs/>
        </w:rPr>
        <w:t>ssa asemassa olevat</w:t>
      </w:r>
      <w:r w:rsidR="00D06385" w:rsidRPr="009E74AF">
        <w:rPr>
          <w:b/>
          <w:bCs/>
        </w:rPr>
        <w:t xml:space="preserve"> virkamiehet</w:t>
      </w:r>
      <w:r w:rsidR="00D06385">
        <w:t>)</w:t>
      </w:r>
      <w:r w:rsidRPr="00671B6D">
        <w:t xml:space="preserve">, eikä henkilöitä, joilla on diplomaattinen arvonimi </w:t>
      </w:r>
      <w:r>
        <w:t xml:space="preserve">täysivaltainen erikoissuurlähettiläs </w:t>
      </w:r>
      <w:r w:rsidRPr="00671B6D">
        <w:t>ja jotka ovat lopettaneet diplomaattipalvelun.</w:t>
      </w:r>
      <w:r>
        <w:rPr>
          <w:rStyle w:val="Alaviitteenviite"/>
        </w:rPr>
        <w:footnoteReference w:id="43"/>
      </w:r>
      <w:r w:rsidR="00D06385">
        <w:t xml:space="preserve"> </w:t>
      </w:r>
    </w:p>
    <w:p w14:paraId="20FEDCBF" w14:textId="67650253" w:rsidR="00F63837" w:rsidRDefault="00F63837" w:rsidP="00F63837">
      <w:pPr>
        <w:pStyle w:val="Numeroimatonotsikko"/>
      </w:pPr>
      <w:r>
        <w:t>Asevelvolliset, joita ei kutsuta asepalvelukseen mobilisaation aikana (mobilisaatiovalmiudesta ja mobilisaatiosta annetun lain 23</w:t>
      </w:r>
      <w:r w:rsidR="001132BB">
        <w:t>.</w:t>
      </w:r>
      <w:r>
        <w:t xml:space="preserve"> §)</w:t>
      </w:r>
    </w:p>
    <w:p w14:paraId="6C674DB2" w14:textId="2917100E" w:rsidR="00F63837" w:rsidRDefault="00F63837" w:rsidP="00F63837">
      <w:r>
        <w:t>1. Seuraavat asevelvolliset eivät ole kutsuttavissa asepalvelukseen mobilisaation aikana:</w:t>
      </w:r>
    </w:p>
    <w:p w14:paraId="521C9C5A" w14:textId="1002FBB7" w:rsidR="00F63837" w:rsidRDefault="00F63837" w:rsidP="00F63837">
      <w:r>
        <w:t xml:space="preserve">1) </w:t>
      </w:r>
      <w:r w:rsidR="006411D1">
        <w:t xml:space="preserve">henkilöt, </w:t>
      </w:r>
      <w:r>
        <w:t>jotka on varattu mobilisaatio</w:t>
      </w:r>
      <w:r w:rsidR="006411D1">
        <w:t>n</w:t>
      </w:r>
      <w:r>
        <w:t xml:space="preserve"> ja sotatilan ajaksi valtion viranomaisten, muiden valtion elinten, paikallishallinnon elinten sekä yritysten, laitosten ja organisaatioiden palvelukseen Ukrainan ministerineuvoston vahvistamassa järjestyksessä ja jotka ovat erityisessä sotilasrekisterissä</w:t>
      </w:r>
      <w:r w:rsidR="00576666">
        <w:t xml:space="preserve"> (varattujen henkilöiden maasta</w:t>
      </w:r>
      <w:r w:rsidR="001132BB">
        <w:t xml:space="preserve"> </w:t>
      </w:r>
      <w:r w:rsidR="00576666">
        <w:t>poistumista käsitellään tarkemmin seuraavassa alaluvussa)</w:t>
      </w:r>
      <w:r w:rsidR="00682AC2">
        <w:t>;</w:t>
      </w:r>
    </w:p>
    <w:p w14:paraId="2EA6F7BF" w14:textId="5D7F6309" w:rsidR="00F63837" w:rsidRDefault="00F63837" w:rsidP="00F63837">
      <w:r>
        <w:t>2) henkilöt, jotka on vahvistetun menettelyn mukaisesti tunnustettu vammaisiksi tai jotka sotilaslääkärikomission lausunnon perusteella on todettu terveydentilansa vuoksi väliaikaisesti, 6–12 kuukauden ajaksi, kelpaamattomiksi asepalvelukseen</w:t>
      </w:r>
      <w:r w:rsidR="008C48DC">
        <w:t xml:space="preserve"> (jälkeenpäin suoritettavan sotilaslääkärikomission tarkastuksen jälkeen)</w:t>
      </w:r>
      <w:r w:rsidR="00682AC2">
        <w:t>;</w:t>
      </w:r>
    </w:p>
    <w:p w14:paraId="567B2610" w14:textId="7B073C03" w:rsidR="00F63837" w:rsidRDefault="00F63837" w:rsidP="00F63837">
      <w:r>
        <w:t>3) naiset ja miehet, joiden huollossa on kolme tai useampia alle 18-vuotia</w:t>
      </w:r>
      <w:r w:rsidR="006411D1">
        <w:t>sta</w:t>
      </w:r>
      <w:r>
        <w:t xml:space="preserve"> la</w:t>
      </w:r>
      <w:r w:rsidR="006411D1">
        <w:t>sta</w:t>
      </w:r>
      <w:r>
        <w:t xml:space="preserve">, lukuun ottamatta niitä, joilla on </w:t>
      </w:r>
      <w:r w:rsidR="006411D1">
        <w:t>elatusmaksujen maksurästejä yli kolmen kuukauden maksusumman verran</w:t>
      </w:r>
      <w:r w:rsidR="00682AC2">
        <w:t>;</w:t>
      </w:r>
      <w:r w:rsidR="006411D1">
        <w:t xml:space="preserve"> </w:t>
      </w:r>
    </w:p>
    <w:p w14:paraId="61C08728" w14:textId="5F9646EF" w:rsidR="008C48DC" w:rsidRDefault="00F63837" w:rsidP="008C48DC">
      <w:r>
        <w:t xml:space="preserve">4) naiset ja miehet, joilla on alle 18-vuotias lapsi, jos kyseisen lapsen toinen vanhempi on </w:t>
      </w:r>
      <w:r w:rsidR="006C358B">
        <w:t>esimerkiksi</w:t>
      </w:r>
      <w:r w:rsidR="00856124">
        <w:t xml:space="preserve"> </w:t>
      </w:r>
      <w:r>
        <w:t>kuollut, menettänyt vanhemmuusoikeutensa</w:t>
      </w:r>
      <w:r w:rsidR="00856124">
        <w:t xml:space="preserve">, </w:t>
      </w:r>
      <w:r>
        <w:t xml:space="preserve">julistettu kadonneeksi </w:t>
      </w:r>
      <w:r w:rsidR="00856124">
        <w:t xml:space="preserve">tai </w:t>
      </w:r>
      <w:r>
        <w:t>suorittaa rangaistusta vankilassa</w:t>
      </w:r>
      <w:r w:rsidR="00682AC2">
        <w:t>;</w:t>
      </w:r>
    </w:p>
    <w:p w14:paraId="27403D6E" w14:textId="232C24CE" w:rsidR="008C48DC" w:rsidRDefault="008C48DC" w:rsidP="00F63837">
      <w:r>
        <w:t>5) naiset ja miehet, huoltajat, edunvalvojat, sijaisvanhemmat ja kasvattivanhemmat, jotka kasvattavat alle 18-vuotiasta vammaista lasta</w:t>
      </w:r>
      <w:r w:rsidR="00682AC2">
        <w:t>;</w:t>
      </w:r>
    </w:p>
    <w:p w14:paraId="2DB28162" w14:textId="0C33D64B" w:rsidR="00F63837" w:rsidRDefault="00F63837" w:rsidP="00F63837">
      <w:r>
        <w:t xml:space="preserve">6) naiset ja miehet, huoltajat, edunvalvojat, sijaisvanhemmat ja kasvattivanhemmat, jotka kasvattavat lasta, jolla on </w:t>
      </w:r>
      <w:r w:rsidR="00AF37B3">
        <w:t xml:space="preserve">tiettyjä </w:t>
      </w:r>
      <w:r w:rsidR="00D204A2">
        <w:t>tässä lain</w:t>
      </w:r>
      <w:r w:rsidR="00AF37B3">
        <w:t xml:space="preserve">kohdassa määriteltyjä sairauksia (esimerkiksi </w:t>
      </w:r>
      <w:r>
        <w:t>vak</w:t>
      </w:r>
      <w:r w:rsidR="00AF37B3">
        <w:t>avia</w:t>
      </w:r>
      <w:r>
        <w:t xml:space="preserve"> synnynnäisiä kehityshäiriöitä</w:t>
      </w:r>
      <w:r w:rsidR="00AF37B3">
        <w:t xml:space="preserve"> tai </w:t>
      </w:r>
      <w:r>
        <w:t>onkologisia sairauksia</w:t>
      </w:r>
      <w:r w:rsidR="00AF37B3">
        <w:t xml:space="preserve"> tai </w:t>
      </w:r>
      <w:r>
        <w:t>joka on kärsinyt vakavasta vammast</w:t>
      </w:r>
      <w:r w:rsidR="00AF37B3">
        <w:t xml:space="preserve">a tai </w:t>
      </w:r>
      <w:r>
        <w:t>tarvitsee elinsiirtoa</w:t>
      </w:r>
      <w:r w:rsidR="00AF37B3">
        <w:t>)</w:t>
      </w:r>
      <w:r w:rsidR="00682AC2">
        <w:t>;</w:t>
      </w:r>
    </w:p>
    <w:p w14:paraId="73999191" w14:textId="030E6EA4" w:rsidR="00F63837" w:rsidRDefault="00F63837" w:rsidP="00F63837">
      <w:r>
        <w:t xml:space="preserve">7) naiset ja miehet, joiden huollossa on täysi-ikäinen lapsi, joka kuuluu I tai II </w:t>
      </w:r>
      <w:r w:rsidR="001132BB">
        <w:t>-</w:t>
      </w:r>
      <w:r>
        <w:t>ryhmän vammaisiin</w:t>
      </w:r>
      <w:r w:rsidR="00682AC2">
        <w:t>;</w:t>
      </w:r>
    </w:p>
    <w:p w14:paraId="65724F00" w14:textId="61A9BA21" w:rsidR="00F63837" w:rsidRDefault="00F63837" w:rsidP="00F63837">
      <w:r>
        <w:t xml:space="preserve">8) adoptiovanhemmat, joiden huollossa on </w:t>
      </w:r>
      <w:r w:rsidR="00AF37B3">
        <w:t xml:space="preserve">alle 18-vuotias </w:t>
      </w:r>
      <w:r>
        <w:t>lapsi, jok</w:t>
      </w:r>
      <w:r w:rsidR="00AF37B3">
        <w:t>a</w:t>
      </w:r>
      <w:r>
        <w:t xml:space="preserve"> oli adoptiota edeltävään ajankohtaan asti </w:t>
      </w:r>
      <w:r w:rsidR="00857429">
        <w:t xml:space="preserve">orpo </w:t>
      </w:r>
      <w:r>
        <w:t>tai vanhempien huolenpidosta riistetty lapsi</w:t>
      </w:r>
      <w:r w:rsidR="00AF37B3">
        <w:t xml:space="preserve">, </w:t>
      </w:r>
      <w:r w:rsidR="00D204A2">
        <w:t xml:space="preserve">sekä </w:t>
      </w:r>
      <w:r>
        <w:t xml:space="preserve">huoltajat, </w:t>
      </w:r>
      <w:r>
        <w:lastRenderedPageBreak/>
        <w:t>edunvalvojat, sijaisvanhemmat, kasvatusvanhemmat ja tukivanhemmat, joiden huollossa on orpoja tai vanhempien huolenpidosta riistettyjä alle 18-vuotiaita lapsia</w:t>
      </w:r>
      <w:r w:rsidR="00682AC2">
        <w:t>;</w:t>
      </w:r>
    </w:p>
    <w:p w14:paraId="6D4D9F6B" w14:textId="1DD081DB" w:rsidR="00F63837" w:rsidRDefault="00F63837" w:rsidP="00F63837">
      <w:r>
        <w:t>9) henkilöt, jotka huolehtivat jatkuvasti sairaasta puolisostaan, lapsestaan ja/tai omasta isästään tai äidistään</w:t>
      </w:r>
      <w:r w:rsidR="00D204A2">
        <w:t xml:space="preserve">. Kohta koskee myös henkilöitä, jotka huolehtivat </w:t>
      </w:r>
      <w:r w:rsidRPr="00263321">
        <w:t>puolisonsa</w:t>
      </w:r>
      <w:r w:rsidR="00263321">
        <w:t xml:space="preserve"> </w:t>
      </w:r>
      <w:r w:rsidR="00263321" w:rsidRPr="00263321">
        <w:t xml:space="preserve">isän tai äidin hoidosta, jos </w:t>
      </w:r>
      <w:r w:rsidR="00A127EC">
        <w:t>hän</w:t>
      </w:r>
      <w:r w:rsidR="00263321" w:rsidRPr="00263321">
        <w:t xml:space="preserve"> itse tarvitsee jatkuvaa hoitoa lääketieteellis-sosiaalisen asiantuntijakomission tai terveydenhuollon laitoksen lääketieteellisen neuvontakomission lausunnon tai henkilön päivittäisen toimintakyvyn arviointiryhmän päätöksen perusteella, on kuollut</w:t>
      </w:r>
      <w:r w:rsidR="00263321">
        <w:t xml:space="preserve">, </w:t>
      </w:r>
      <w:r w:rsidR="00263321" w:rsidRPr="00263321">
        <w:t>todettu kadonneeksi</w:t>
      </w:r>
      <w:r w:rsidR="00263321">
        <w:t xml:space="preserve">, </w:t>
      </w:r>
      <w:r w:rsidR="00263321" w:rsidRPr="00263321">
        <w:t>julistettu kuolleeksi, ja vaimon isällä tai äidillä ei ole muita t</w:t>
      </w:r>
      <w:r w:rsidR="00A127EC">
        <w:t>oimintakykyisiä</w:t>
      </w:r>
      <w:r w:rsidR="00263321" w:rsidRPr="00263321">
        <w:t xml:space="preserve"> perheenjäseniä, joilla on velvollisuus ja kyky huolehtia heistä)</w:t>
      </w:r>
      <w:r w:rsidR="00D204A2">
        <w:t>;</w:t>
      </w:r>
    </w:p>
    <w:p w14:paraId="55E9C5B4" w14:textId="215DF25F" w:rsidR="00F63837" w:rsidRDefault="00F63837" w:rsidP="00F63837">
      <w:r>
        <w:t>10) tuomioistuimen toimintakyvyttömäksi julistaman henkilön huoltaja</w:t>
      </w:r>
      <w:r w:rsidR="00682AC2">
        <w:t>;</w:t>
      </w:r>
    </w:p>
    <w:p w14:paraId="439F1E6B" w14:textId="2C27EAC6" w:rsidR="00AA6AB3" w:rsidRDefault="00F63837" w:rsidP="00F63837">
      <w:r>
        <w:t xml:space="preserve">11) </w:t>
      </w:r>
      <w:r w:rsidR="00682AC2">
        <w:t xml:space="preserve">henkilöt, </w:t>
      </w:r>
      <w:r>
        <w:t>joiden puoliso kuuluu I</w:t>
      </w:r>
      <w:r w:rsidR="00B46D3A">
        <w:t>-</w:t>
      </w:r>
      <w:r>
        <w:t xml:space="preserve"> tai II </w:t>
      </w:r>
      <w:r w:rsidR="00B46D3A">
        <w:t>-</w:t>
      </w:r>
      <w:r>
        <w:t>ryhmän vammaisiin</w:t>
      </w:r>
      <w:r w:rsidR="00682AC2">
        <w:t>;</w:t>
      </w:r>
    </w:p>
    <w:p w14:paraId="69E165D3" w14:textId="1266739E" w:rsidR="00F63837" w:rsidRDefault="00F63837" w:rsidP="00F63837">
      <w:r>
        <w:t xml:space="preserve">12) </w:t>
      </w:r>
      <w:r w:rsidR="00682AC2">
        <w:t xml:space="preserve">henkilöt, </w:t>
      </w:r>
      <w:r>
        <w:t>joiden puoliso kuuluu III</w:t>
      </w:r>
      <w:r w:rsidR="00AA6AB3">
        <w:t>-r</w:t>
      </w:r>
      <w:r>
        <w:t>yhmän vammaisiin</w:t>
      </w:r>
      <w:r w:rsidR="00857429">
        <w:t xml:space="preserve"> tietyin edellytyksin (esimerkiksi jos vammaisuus on seurausta syövästä tai raajan puuttumisesta) tai jos </w:t>
      </w:r>
      <w:r>
        <w:t xml:space="preserve">III-ryhmän vammaisella henkilöllä on </w:t>
      </w:r>
      <w:r w:rsidR="00857429">
        <w:t xml:space="preserve">esimerkiksi </w:t>
      </w:r>
      <w:r>
        <w:t>syöpä, mielenterveyshäiriö</w:t>
      </w:r>
      <w:r w:rsidR="00857429">
        <w:t xml:space="preserve"> tai</w:t>
      </w:r>
      <w:r>
        <w:t xml:space="preserve"> aivohalvaus</w:t>
      </w:r>
      <w:r w:rsidR="00682AC2">
        <w:t>;</w:t>
      </w:r>
    </w:p>
    <w:p w14:paraId="070C4285" w14:textId="210CD87E" w:rsidR="00F63837" w:rsidRDefault="00F63837" w:rsidP="00F63837">
      <w:r>
        <w:t>13)</w:t>
      </w:r>
      <w:r w:rsidR="00682AC2">
        <w:t xml:space="preserve"> henkilöt, </w:t>
      </w:r>
      <w:r>
        <w:t xml:space="preserve">joiden toinen vanhemmista on I- tai II-ryhmän vammainen tai joiden puolison vanhemmista </w:t>
      </w:r>
      <w:r w:rsidR="00682AC2">
        <w:t>toinen</w:t>
      </w:r>
      <w:r>
        <w:t xml:space="preserve"> on I- tai II-ryhmän vammainen, edellyttäen, että ei ole muita henkilöitä, jotka eivät ole asevelvollisia ja jotka ovat lain mukaan velvollisia huolehtimaan heistä</w:t>
      </w:r>
      <w:r w:rsidR="00682AC2">
        <w:t>.</w:t>
      </w:r>
      <w:r>
        <w:t xml:space="preserve"> Jos asevelvollisuudesta vapautettuja henkilöitä ei ole, I- tai II-ryhmän vammaisen henkilön hoidosta voi huolehtia vain yksi asevelvollinen henkilö kyseisen vammaisen henkilön valinnan mukaan</w:t>
      </w:r>
      <w:r w:rsidR="00914CDD">
        <w:t>;</w:t>
      </w:r>
    </w:p>
    <w:p w14:paraId="7C60AD3F" w14:textId="04DA15CC" w:rsidR="00F63837" w:rsidRDefault="00F63837" w:rsidP="00F63837">
      <w:r w:rsidRPr="00CE7390">
        <w:t>14) I- tai II-ryhmän vammaisen henkilön toisen asteen sukulaiset, jotka huolehtivat hänestä jatkuvasti</w:t>
      </w:r>
      <w:r w:rsidR="006C358B">
        <w:t xml:space="preserve">. </w:t>
      </w:r>
      <w:r w:rsidRPr="00CE7390">
        <w:t>Jos ensimmäisen ja toisen asteen sukulaisia ei ole, tämän kohdan säännös koskee I- tai II-ryhmän vammaisen henkilön kolmannen asteen sukulaisia</w:t>
      </w:r>
      <w:r w:rsidR="00914CDD">
        <w:t>;</w:t>
      </w:r>
    </w:p>
    <w:p w14:paraId="041AB029" w14:textId="0CB42177" w:rsidR="00AA6AB3" w:rsidRDefault="00560C7A" w:rsidP="00F63837">
      <w:r w:rsidRPr="00560C7A">
        <w:t>15) naiset ja miehet, joilla on alle 18-vuotias lapsi ja puoliso, joka suorittaa asepalvelusta jossakin Ukrainan lain ”Asevelvollisuudesta ja asepalveluksesta” 2</w:t>
      </w:r>
      <w:r w:rsidR="009D2067">
        <w:t>.</w:t>
      </w:r>
      <w:r w:rsidRPr="00560C7A">
        <w:t xml:space="preserve"> §:n kuudennessa osassa määritellyistä asepalvelusmuodoist</w:t>
      </w:r>
      <w:r w:rsidR="00FA1223">
        <w:t>a</w:t>
      </w:r>
      <w:r>
        <w:rPr>
          <w:rStyle w:val="Alaviitteenviite"/>
        </w:rPr>
        <w:footnoteReference w:id="44"/>
      </w:r>
      <w:r w:rsidR="00914CDD">
        <w:t>;</w:t>
      </w:r>
    </w:p>
    <w:p w14:paraId="526E7031" w14:textId="2675229F" w:rsidR="00FA1223" w:rsidRDefault="00FA1223" w:rsidP="00F63837">
      <w:r>
        <w:t>Kohdat 16</w:t>
      </w:r>
      <w:r w:rsidR="00914CDD">
        <w:t>–2</w:t>
      </w:r>
      <w:r>
        <w:t>3</w:t>
      </w:r>
      <w:r w:rsidR="005F68A2">
        <w:t xml:space="preserve"> </w:t>
      </w:r>
      <w:r w:rsidR="006C358B">
        <w:t>k</w:t>
      </w:r>
      <w:r w:rsidR="005F68A2">
        <w:t>oskevat korkea-arvoisia virkamiehiä, poliitikkoja sekä sotilasviranomaisia</w:t>
      </w:r>
      <w:r w:rsidR="00914CDD">
        <w:t>;</w:t>
      </w:r>
    </w:p>
    <w:p w14:paraId="47A8D6F0" w14:textId="334A95C5" w:rsidR="000D5FEF" w:rsidRDefault="008A2B54" w:rsidP="00F63837">
      <w:r w:rsidRPr="008A2B54">
        <w:t>24) muut asevelvolliset tai tietyt kansalaisryhmät laissa säädetyissä tapauksissa</w:t>
      </w:r>
      <w:r>
        <w:t>.</w:t>
      </w:r>
      <w:r>
        <w:rPr>
          <w:rStyle w:val="Alaviitteenviite"/>
        </w:rPr>
        <w:footnoteReference w:id="45"/>
      </w:r>
    </w:p>
    <w:p w14:paraId="135F3EA0" w14:textId="46FFE924" w:rsidR="00576666" w:rsidRDefault="009123C0" w:rsidP="00576666">
      <w:pPr>
        <w:pStyle w:val="Numeroimatonotsikko"/>
      </w:pPr>
      <w:r>
        <w:t>Työnantajien varaamien</w:t>
      </w:r>
      <w:r w:rsidR="00576666">
        <w:t xml:space="preserve"> miesten ma</w:t>
      </w:r>
      <w:r>
        <w:t>ast</w:t>
      </w:r>
      <w:r w:rsidR="001132BB">
        <w:t xml:space="preserve">a </w:t>
      </w:r>
      <w:r>
        <w:t>poistuminen</w:t>
      </w:r>
    </w:p>
    <w:p w14:paraId="47F24C2D" w14:textId="76881EF9" w:rsidR="00576666" w:rsidRDefault="006F6580" w:rsidP="00576666">
      <w:r>
        <w:t>Kuten edellä on todettu, m</w:t>
      </w:r>
      <w:r w:rsidR="00576666" w:rsidRPr="00215076">
        <w:t>obilisaat</w:t>
      </w:r>
      <w:r w:rsidR="00576666">
        <w:t>iosta ja mobilisaatiovalmiudesta annetun lain 23</w:t>
      </w:r>
      <w:r w:rsidR="001132BB">
        <w:t>.</w:t>
      </w:r>
      <w:r w:rsidR="00576666">
        <w:t xml:space="preserve"> </w:t>
      </w:r>
      <w:r w:rsidR="00576666" w:rsidRPr="00BF32E1">
        <w:t>§:</w:t>
      </w:r>
      <w:r w:rsidR="00576666">
        <w:t>n 1. momentin mukaan mobilisaation ajaksi varatut asevelvolliset eivät kuulu mobilisaation aikana asevelvollisuuskutsuntojen piiriin.</w:t>
      </w:r>
      <w:r w:rsidR="00576666">
        <w:rPr>
          <w:rStyle w:val="Alaviitteenviite"/>
        </w:rPr>
        <w:footnoteReference w:id="46"/>
      </w:r>
      <w:r w:rsidR="00576666">
        <w:t xml:space="preserve"> Asevelvollisten varaaminen sotatilan aikana mahdollistaa </w:t>
      </w:r>
      <w:r w:rsidR="00576666" w:rsidRPr="00BF32E1">
        <w:t>sen, että maan kannalta kriittisen tärkeissä laitoksissa, yrityksissä ja viranomaisissa työskentelevien työntekijöiden mobilisointia voidaan väliaikaisesti lykätä.</w:t>
      </w:r>
      <w:r w:rsidR="00576666">
        <w:rPr>
          <w:rStyle w:val="Alaviitteenviite"/>
        </w:rPr>
        <w:footnoteReference w:id="47"/>
      </w:r>
      <w:r w:rsidR="00576666" w:rsidRPr="00BF32E1">
        <w:t xml:space="preserve"> </w:t>
      </w:r>
      <w:r w:rsidR="00576666" w:rsidRPr="00A05C49">
        <w:rPr>
          <w:b/>
          <w:bCs/>
        </w:rPr>
        <w:t>Päätöslauselman nro 57 kohdan 2</w:t>
      </w:r>
      <w:r w:rsidR="00D204A2">
        <w:rPr>
          <w:b/>
          <w:bCs/>
        </w:rPr>
        <w:t>(6)</w:t>
      </w:r>
      <w:r w:rsidR="00576666" w:rsidRPr="00A05C49">
        <w:rPr>
          <w:b/>
          <w:bCs/>
        </w:rPr>
        <w:t xml:space="preserve"> mukaan asevelvolliset, joita ei kutsuta palvelukseen mobilisaation aikana</w:t>
      </w:r>
      <w:r w:rsidR="000D5FEF" w:rsidRPr="00A05C49">
        <w:rPr>
          <w:b/>
          <w:bCs/>
        </w:rPr>
        <w:t>,</w:t>
      </w:r>
      <w:r w:rsidR="00576666" w:rsidRPr="00A05C49">
        <w:rPr>
          <w:b/>
          <w:bCs/>
        </w:rPr>
        <w:t xml:space="preserve"> ovat oikeutettuja matkustamaan ulkomaille</w:t>
      </w:r>
      <w:r w:rsidR="00576666" w:rsidRPr="009E74AF">
        <w:t xml:space="preserve">. Käytännössä </w:t>
      </w:r>
      <w:r w:rsidR="00576666" w:rsidRPr="00A05C49">
        <w:rPr>
          <w:b/>
          <w:bCs/>
        </w:rPr>
        <w:t>lainsäädäntö on kuitenkin hyvin puutteellista</w:t>
      </w:r>
      <w:r w:rsidR="00576666" w:rsidRPr="009E74AF">
        <w:t>.</w:t>
      </w:r>
      <w:r w:rsidR="00576666">
        <w:rPr>
          <w:rStyle w:val="Alaviitteenviite"/>
        </w:rPr>
        <w:footnoteReference w:id="48"/>
      </w:r>
      <w:r w:rsidR="00576666">
        <w:t xml:space="preserve">  Päätöslauselma</w:t>
      </w:r>
      <w:r w:rsidR="00C62368">
        <w:t xml:space="preserve">ssa todetaan, </w:t>
      </w:r>
      <w:r w:rsidR="00576666">
        <w:t>että r</w:t>
      </w:r>
      <w:r w:rsidR="00576666" w:rsidRPr="00B96896">
        <w:t>ajan ylittämistä varten</w:t>
      </w:r>
      <w:r w:rsidR="00576666" w:rsidRPr="00BB368B">
        <w:rPr>
          <w:b/>
          <w:bCs/>
        </w:rPr>
        <w:t xml:space="preserve"> henkilöllä on oltava</w:t>
      </w:r>
      <w:r w:rsidR="00BB368B" w:rsidRPr="00BB368B">
        <w:rPr>
          <w:b/>
          <w:bCs/>
        </w:rPr>
        <w:t xml:space="preserve"> </w:t>
      </w:r>
      <w:r w:rsidR="00576666" w:rsidRPr="00BB368B">
        <w:rPr>
          <w:b/>
          <w:bCs/>
        </w:rPr>
        <w:t>Rezerv+</w:t>
      </w:r>
      <w:r w:rsidR="00BB368B" w:rsidRPr="00BB368B">
        <w:rPr>
          <w:b/>
          <w:bCs/>
        </w:rPr>
        <w:t>-palvelusta sähköinen asiakirja</w:t>
      </w:r>
      <w:r w:rsidR="00576666" w:rsidRPr="00BB368B">
        <w:rPr>
          <w:b/>
          <w:bCs/>
        </w:rPr>
        <w:t>, jossa on merkintä lykkäyksen myöntämisestä</w:t>
      </w:r>
      <w:r w:rsidR="00576666" w:rsidRPr="00B96896">
        <w:t xml:space="preserve">. </w:t>
      </w:r>
      <w:r w:rsidR="00576666" w:rsidRPr="00BB368B">
        <w:rPr>
          <w:b/>
          <w:bCs/>
        </w:rPr>
        <w:t>Muita ehtoja ei ole vahvistettu voimassa olevissa säädöksissä</w:t>
      </w:r>
      <w:r w:rsidR="00576666" w:rsidRPr="00B96896">
        <w:t xml:space="preserve">. </w:t>
      </w:r>
      <w:r w:rsidR="00576666">
        <w:t xml:space="preserve">Artikkelin mukaan huolimatta siitä, että </w:t>
      </w:r>
      <w:r w:rsidR="00576666" w:rsidRPr="00B96896">
        <w:t xml:space="preserve">varauksen perusteella ulkomaille matkustamiselle </w:t>
      </w:r>
      <w:r w:rsidR="00576666">
        <w:t xml:space="preserve">ei ole lisäehtoja, </w:t>
      </w:r>
      <w:r w:rsidR="00576666" w:rsidRPr="00B96896">
        <w:t xml:space="preserve">Ukrainan valtion </w:t>
      </w:r>
      <w:r w:rsidR="00576666" w:rsidRPr="00B96896">
        <w:lastRenderedPageBreak/>
        <w:t xml:space="preserve">verovirasto asettaa lisäksi suuren määrän </w:t>
      </w:r>
      <w:r w:rsidR="00576666">
        <w:t>tällaisia ehtoja. Varauksen perusteella maasta voi poistua ainoastaan työmatkan tai loma</w:t>
      </w:r>
      <w:r w:rsidR="000D5FEF">
        <w:t>n</w:t>
      </w:r>
      <w:r w:rsidR="00576666">
        <w:t xml:space="preserve"> vuoksi, ja </w:t>
      </w:r>
      <w:r w:rsidR="00576666" w:rsidRPr="00A63B34">
        <w:rPr>
          <w:b/>
          <w:bCs/>
        </w:rPr>
        <w:t>valtion viranomaisten tai paikallishallinnon viranomaisten tekemien varausten osalta miehet voivat matkustaa ainoastaan työmatkalle</w:t>
      </w:r>
      <w:r w:rsidR="002B7DED" w:rsidRPr="002B7DED">
        <w:t xml:space="preserve">. </w:t>
      </w:r>
      <w:r w:rsidR="00576666" w:rsidRPr="003E69E1">
        <w:t>Ukrainan rajavartiolaitos</w:t>
      </w:r>
      <w:r w:rsidR="00576666">
        <w:t xml:space="preserve"> </w:t>
      </w:r>
      <w:r w:rsidR="002B7DED">
        <w:t xml:space="preserve">puolestaan </w:t>
      </w:r>
      <w:r w:rsidR="00576666" w:rsidRPr="003E69E1">
        <w:t xml:space="preserve">sääntelee </w:t>
      </w:r>
      <w:r w:rsidR="00576666">
        <w:t>y</w:t>
      </w:r>
      <w:r w:rsidR="00576666" w:rsidRPr="003E69E1">
        <w:t>ksityisyritysten osalta työmatkalle lähtemisen ehtoja</w:t>
      </w:r>
      <w:r w:rsidR="002B7DED">
        <w:t>.</w:t>
      </w:r>
      <w:r w:rsidR="00576666">
        <w:rPr>
          <w:rStyle w:val="Alaviitteenviite"/>
        </w:rPr>
        <w:footnoteReference w:id="49"/>
      </w:r>
      <w:r w:rsidR="00576666">
        <w:t xml:space="preserve"> INSEININ-</w:t>
      </w:r>
      <w:r w:rsidR="00315E01">
        <w:t>laki</w:t>
      </w:r>
      <w:r w:rsidR="00576666">
        <w:t>toimiston mukaan l</w:t>
      </w:r>
      <w:r w:rsidR="00576666" w:rsidRPr="003E69E1">
        <w:t>oma on sallittu myös varatuille henkilöille</w:t>
      </w:r>
      <w:r w:rsidR="00576666">
        <w:t>, mutta</w:t>
      </w:r>
      <w:r w:rsidR="00576666" w:rsidRPr="003E69E1">
        <w:t xml:space="preserve"> </w:t>
      </w:r>
      <w:r w:rsidR="00576666">
        <w:t>t</w:t>
      </w:r>
      <w:r w:rsidR="00576666" w:rsidRPr="003E69E1">
        <w:t>oisin kuin työmatkan osalta, lomalle ei ole erillistä suoraa säännöstä asetuksessa nro 57, joten päätös loman myöntämisestä riippuu rajavartijan yksilöllisestä arvioinnista ja asiakirjojen laadusta.</w:t>
      </w:r>
      <w:r w:rsidR="00576666">
        <w:rPr>
          <w:rStyle w:val="Alaviitteenviite"/>
        </w:rPr>
        <w:footnoteReference w:id="50"/>
      </w:r>
      <w:r w:rsidR="00576666">
        <w:t xml:space="preserve"> Myös Vilne radio -uutissivuston artikkelin mukaan varattujen työtekijöiden lomamatkojen osalta ei ole selkeää sääntelyä</w:t>
      </w:r>
      <w:r w:rsidR="000D5FEF">
        <w:t>,</w:t>
      </w:r>
      <w:r w:rsidR="00576666">
        <w:t xml:space="preserve"> vaan rajavartijat tekevät päätöksen tapauskohtaisesti.</w:t>
      </w:r>
      <w:r w:rsidR="00576666">
        <w:rPr>
          <w:rStyle w:val="Alaviitteenviite"/>
        </w:rPr>
        <w:footnoteReference w:id="51"/>
      </w:r>
      <w:r w:rsidR="00A66B6C">
        <w:t xml:space="preserve"> Ukrainan oikeusministeriö ilmoitti Kanal 24 -uuti</w:t>
      </w:r>
      <w:r w:rsidR="00EB2682">
        <w:t>s</w:t>
      </w:r>
      <w:r w:rsidR="00A66B6C">
        <w:t>sivuston heinäkuussa 2026 julkaiseman uutisen mukaan</w:t>
      </w:r>
      <w:r w:rsidR="00EB2682">
        <w:t xml:space="preserve">, että </w:t>
      </w:r>
      <w:r w:rsidR="00A66B6C">
        <w:t xml:space="preserve">tietoa varattujen henkilöiden </w:t>
      </w:r>
      <w:r w:rsidR="00A66B6C" w:rsidRPr="00A66B6C">
        <w:t>rajanylitysmenettelyistä saa yksinomaan Ukrainan valtion rajavartiolaitoksen ohjeist</w:t>
      </w:r>
      <w:r w:rsidR="00A66B6C">
        <w:t>a.</w:t>
      </w:r>
      <w:r w:rsidR="00A66B6C">
        <w:rPr>
          <w:rStyle w:val="Alaviitteenviite"/>
        </w:rPr>
        <w:footnoteReference w:id="52"/>
      </w:r>
    </w:p>
    <w:p w14:paraId="35614233" w14:textId="213B69FE" w:rsidR="00576666" w:rsidRDefault="00576666" w:rsidP="00576666">
      <w:r>
        <w:t xml:space="preserve">Päätöslauselmassa nro </w:t>
      </w:r>
      <w:r w:rsidRPr="00AF5037">
        <w:t>57 vahvistettujen rajanylityssääntöjen mukaisesti ulkomaille matkustamiseen tarvitaan ainoastaan voimassa oleva Rezerv+-sotilasrekisteriasiakirja, jossa on maininta lykkäyksestä (varauksesta). Käytännössä Ukrainan rajavartiolaitos voi kuitenkin asettaa lisävaatimuksia asiakirjojen ja matkan tarkoituksen todistamisen suhteen.</w:t>
      </w:r>
      <w:r>
        <w:rPr>
          <w:rStyle w:val="Alaviitteenviite"/>
        </w:rPr>
        <w:footnoteReference w:id="53"/>
      </w:r>
      <w:r>
        <w:t xml:space="preserve"> </w:t>
      </w:r>
    </w:p>
    <w:p w14:paraId="73E7817B" w14:textId="0505CF98" w:rsidR="00576666" w:rsidRPr="00B376E4" w:rsidRDefault="00B376E4" w:rsidP="00B376E4">
      <w:r>
        <w:t>Työntekijöiden varausta sotatilan aikana säädellään päätöslauselmalla nro 76</w:t>
      </w:r>
      <w:r>
        <w:rPr>
          <w:rStyle w:val="Alaviitteenviite"/>
        </w:rPr>
        <w:footnoteReference w:id="54"/>
      </w:r>
      <w:r>
        <w:t>, jota muutettiin 8.12.2025 päivätyllä päätöslauselmalla nro 1608</w:t>
      </w:r>
      <w:r w:rsidRPr="00B376E4">
        <w:rPr>
          <w:rStyle w:val="Alaviitteenviite"/>
        </w:rPr>
        <w:footnoteReference w:id="55"/>
      </w:r>
      <w:r>
        <w:t>.</w:t>
      </w:r>
    </w:p>
    <w:p w14:paraId="230D1F6D" w14:textId="6997F330" w:rsidR="004767A9" w:rsidRDefault="004767A9" w:rsidP="004767A9">
      <w:pPr>
        <w:pStyle w:val="Numeroimatonotsikko"/>
      </w:pPr>
      <w:r>
        <w:t>Kaatuneiden ja kadonneiden perheenjäsenet</w:t>
      </w:r>
    </w:p>
    <w:p w14:paraId="4996C2DA" w14:textId="653D8BA4" w:rsidR="00BB5D45" w:rsidRDefault="008C3B34" w:rsidP="006E3C14">
      <w:pPr>
        <w:pStyle w:val="Numeroimatonotsikko"/>
        <w:spacing w:before="160" w:after="160" w:line="260" w:lineRule="exact"/>
        <w:rPr>
          <w:b w:val="0"/>
          <w:bCs/>
        </w:rPr>
      </w:pPr>
      <w:r w:rsidRPr="008C3B34">
        <w:rPr>
          <w:b w:val="0"/>
          <w:bCs/>
        </w:rPr>
        <w:t xml:space="preserve">Ministerineuvosto </w:t>
      </w:r>
      <w:r>
        <w:rPr>
          <w:b w:val="0"/>
          <w:bCs/>
        </w:rPr>
        <w:t>poisti vuonna 2023</w:t>
      </w:r>
      <w:r w:rsidRPr="008C3B34">
        <w:rPr>
          <w:b w:val="0"/>
          <w:bCs/>
        </w:rPr>
        <w:t xml:space="preserve"> rajoitukset, jotka koskivat niiden henkilöiden maasta poistumista, joiden läheiset ovat kuolleet tai kadonneet jäljettömiin osallistuessaan</w:t>
      </w:r>
      <w:r w:rsidR="009C6E1B" w:rsidRPr="009C6E1B">
        <w:rPr>
          <w:b w:val="0"/>
          <w:bCs/>
        </w:rPr>
        <w:t xml:space="preserve"> terrorismin vastaiseen operaatioon</w:t>
      </w:r>
      <w:r w:rsidRPr="008C3B34">
        <w:rPr>
          <w:b w:val="0"/>
          <w:bCs/>
        </w:rPr>
        <w:t xml:space="preserve"> </w:t>
      </w:r>
      <w:r w:rsidR="009C6E1B">
        <w:rPr>
          <w:b w:val="0"/>
          <w:bCs/>
        </w:rPr>
        <w:t>(</w:t>
      </w:r>
      <w:r w:rsidRPr="008C3B34">
        <w:rPr>
          <w:b w:val="0"/>
          <w:bCs/>
        </w:rPr>
        <w:t>ATO</w:t>
      </w:r>
      <w:r w:rsidR="009C6E1B">
        <w:rPr>
          <w:b w:val="0"/>
          <w:bCs/>
        </w:rPr>
        <w:t>)</w:t>
      </w:r>
      <w:r w:rsidR="00771AAC">
        <w:rPr>
          <w:rStyle w:val="Alaviitteenviite"/>
          <w:b w:val="0"/>
          <w:bCs/>
        </w:rPr>
        <w:footnoteReference w:id="56"/>
      </w:r>
      <w:r w:rsidR="009C6E1B">
        <w:rPr>
          <w:b w:val="0"/>
          <w:bCs/>
        </w:rPr>
        <w:t>.</w:t>
      </w:r>
      <w:r w:rsidR="009C6E1B" w:rsidRPr="009C6E1B">
        <w:t xml:space="preserve"> </w:t>
      </w:r>
      <w:r w:rsidR="009C6E1B" w:rsidRPr="008C3B34">
        <w:rPr>
          <w:b w:val="0"/>
          <w:bCs/>
        </w:rPr>
        <w:t>Ministerineuvosto</w:t>
      </w:r>
      <w:r w:rsidR="009C6E1B" w:rsidRPr="009C6E1B">
        <w:rPr>
          <w:b w:val="0"/>
          <w:bCs/>
        </w:rPr>
        <w:t xml:space="preserve"> </w:t>
      </w:r>
      <w:r w:rsidR="009C6E1B">
        <w:rPr>
          <w:b w:val="0"/>
          <w:bCs/>
        </w:rPr>
        <w:t>ilmoitti, että a</w:t>
      </w:r>
      <w:r w:rsidR="009C6E1B" w:rsidRPr="009C6E1B">
        <w:rPr>
          <w:b w:val="0"/>
          <w:bCs/>
        </w:rPr>
        <w:t>sevelvolliset kansalaiset, joita ei kutsuta asepalvelukseen mobilisaation aikana ja joiden lähisukulaiset ovat kuolleet tai kadonneet jäljettömiin osallistuessaan suoraan terrorismin vastaiseen operaatioo</w:t>
      </w:r>
      <w:r w:rsidR="00771AAC">
        <w:rPr>
          <w:b w:val="0"/>
          <w:bCs/>
        </w:rPr>
        <w:t>n</w:t>
      </w:r>
      <w:r w:rsidR="009C6E1B" w:rsidRPr="009C6E1B">
        <w:rPr>
          <w:b w:val="0"/>
          <w:bCs/>
        </w:rPr>
        <w:t>, voivat ylittää Ukrainan valtionrajan sotatilan voimassaoloaikana</w:t>
      </w:r>
      <w:r w:rsidRPr="008C3B34">
        <w:rPr>
          <w:b w:val="0"/>
          <w:bCs/>
        </w:rPr>
        <w:t>.</w:t>
      </w:r>
      <w:r w:rsidR="004D24D7">
        <w:rPr>
          <w:rStyle w:val="Alaviitteenviite"/>
          <w:b w:val="0"/>
          <w:bCs/>
        </w:rPr>
        <w:footnoteReference w:id="57"/>
      </w:r>
      <w:r w:rsidR="0010350D">
        <w:rPr>
          <w:b w:val="0"/>
          <w:bCs/>
        </w:rPr>
        <w:t xml:space="preserve"> Vuonna 2025 julkaistussa artikkelissa lakimies kertoo, että </w:t>
      </w:r>
      <w:r w:rsidR="00BB5D45" w:rsidRPr="00BB5D45">
        <w:rPr>
          <w:b w:val="0"/>
          <w:bCs/>
        </w:rPr>
        <w:t>maasta poistumiseen ovat oikeutettuja</w:t>
      </w:r>
      <w:r w:rsidR="0010350D">
        <w:rPr>
          <w:b w:val="0"/>
          <w:bCs/>
        </w:rPr>
        <w:t xml:space="preserve"> </w:t>
      </w:r>
      <w:r w:rsidR="00BB5D45" w:rsidRPr="00BB5D45">
        <w:rPr>
          <w:b w:val="0"/>
          <w:bCs/>
        </w:rPr>
        <w:t xml:space="preserve">puoliso, vanhemmat, lapset sekä </w:t>
      </w:r>
      <w:r w:rsidR="0010350D">
        <w:rPr>
          <w:b w:val="0"/>
          <w:bCs/>
        </w:rPr>
        <w:t>sisarukset</w:t>
      </w:r>
      <w:r w:rsidR="00BB5D45" w:rsidRPr="00BB5D45">
        <w:rPr>
          <w:b w:val="0"/>
          <w:bCs/>
        </w:rPr>
        <w:t xml:space="preserve"> </w:t>
      </w:r>
      <w:r w:rsidR="0010350D">
        <w:rPr>
          <w:b w:val="0"/>
          <w:bCs/>
        </w:rPr>
        <w:t xml:space="preserve">(myös </w:t>
      </w:r>
      <w:r w:rsidR="00BB5D45" w:rsidRPr="00BB5D45">
        <w:rPr>
          <w:b w:val="0"/>
          <w:bCs/>
        </w:rPr>
        <w:t>sisar</w:t>
      </w:r>
      <w:r w:rsidR="0010350D">
        <w:rPr>
          <w:b w:val="0"/>
          <w:bCs/>
        </w:rPr>
        <w:t>us</w:t>
      </w:r>
      <w:r w:rsidR="00BB5D45" w:rsidRPr="00BB5D45">
        <w:rPr>
          <w:b w:val="0"/>
          <w:bCs/>
        </w:rPr>
        <w:t>puolet</w:t>
      </w:r>
      <w:r w:rsidR="0010350D">
        <w:rPr>
          <w:b w:val="0"/>
          <w:bCs/>
        </w:rPr>
        <w:t>)</w:t>
      </w:r>
      <w:r w:rsidR="00BB5D45" w:rsidRPr="00BB5D45">
        <w:rPr>
          <w:b w:val="0"/>
          <w:bCs/>
        </w:rPr>
        <w:t>,</w:t>
      </w:r>
      <w:r w:rsidR="0010350D">
        <w:rPr>
          <w:b w:val="0"/>
          <w:bCs/>
        </w:rPr>
        <w:t xml:space="preserve"> </w:t>
      </w:r>
      <w:r w:rsidR="00BB5D45" w:rsidRPr="00BB5D45">
        <w:rPr>
          <w:b w:val="0"/>
          <w:bCs/>
        </w:rPr>
        <w:t>joiden perheenjäsenet ovat kaatuneet tai kadonneet taistelutoimien aikana</w:t>
      </w:r>
      <w:r w:rsidR="00C22687">
        <w:rPr>
          <w:b w:val="0"/>
          <w:bCs/>
        </w:rPr>
        <w:t xml:space="preserve"> </w:t>
      </w:r>
      <w:r w:rsidR="00BB5D45" w:rsidRPr="00BB5D45">
        <w:rPr>
          <w:b w:val="0"/>
          <w:bCs/>
        </w:rPr>
        <w:t>terrorismin vastaisesta operaatiosta (ATO) Venäjän täysimittaiseen hyökkäykseen saakka.</w:t>
      </w:r>
      <w:r w:rsidR="003F4254">
        <w:rPr>
          <w:b w:val="0"/>
          <w:bCs/>
        </w:rPr>
        <w:t xml:space="preserve"> Oikeutettuja maasta lähtöön ovat sellaisten sotilaiden perheenjäsenet, jotka ovat:</w:t>
      </w:r>
    </w:p>
    <w:p w14:paraId="29AEAA48" w14:textId="5EE9EBD5" w:rsidR="003F4254" w:rsidRPr="003F4254" w:rsidRDefault="003F4254" w:rsidP="003F4254">
      <w:pPr>
        <w:pStyle w:val="Numeroimatonotsikko"/>
        <w:numPr>
          <w:ilvl w:val="0"/>
          <w:numId w:val="24"/>
        </w:numPr>
        <w:rPr>
          <w:b w:val="0"/>
          <w:bCs/>
        </w:rPr>
      </w:pPr>
      <w:r>
        <w:rPr>
          <w:b w:val="0"/>
          <w:bCs/>
        </w:rPr>
        <w:t>k</w:t>
      </w:r>
      <w:r w:rsidRPr="003F4254">
        <w:rPr>
          <w:b w:val="0"/>
          <w:bCs/>
        </w:rPr>
        <w:t>uolleet tai kadonneet ATO:n aikana</w:t>
      </w:r>
      <w:r w:rsidR="006E3C14">
        <w:rPr>
          <w:b w:val="0"/>
          <w:bCs/>
        </w:rPr>
        <w:t>;</w:t>
      </w:r>
    </w:p>
    <w:p w14:paraId="2CC7530A" w14:textId="4F093B98" w:rsidR="003F4254" w:rsidRPr="003F4254" w:rsidRDefault="003F4254" w:rsidP="003F4254">
      <w:pPr>
        <w:pStyle w:val="Numeroimatonotsikko"/>
        <w:numPr>
          <w:ilvl w:val="0"/>
          <w:numId w:val="24"/>
        </w:numPr>
        <w:rPr>
          <w:b w:val="0"/>
          <w:bCs/>
        </w:rPr>
      </w:pPr>
      <w:r>
        <w:rPr>
          <w:b w:val="0"/>
          <w:bCs/>
        </w:rPr>
        <w:t>k</w:t>
      </w:r>
      <w:r w:rsidRPr="003F4254">
        <w:rPr>
          <w:b w:val="0"/>
          <w:bCs/>
        </w:rPr>
        <w:t>uolleet tai kadonneet Ukrainan puolustamisen aikana Donbasin sodassa ja täysimittaisen sodan aikana</w:t>
      </w:r>
      <w:r w:rsidR="006E3C14">
        <w:rPr>
          <w:b w:val="0"/>
          <w:bCs/>
        </w:rPr>
        <w:t>;</w:t>
      </w:r>
    </w:p>
    <w:p w14:paraId="0EEB7571" w14:textId="12FA9160" w:rsidR="003F4254" w:rsidRDefault="003F4254" w:rsidP="003F4254">
      <w:pPr>
        <w:pStyle w:val="Numeroimatonotsikko"/>
        <w:numPr>
          <w:ilvl w:val="0"/>
          <w:numId w:val="24"/>
        </w:numPr>
        <w:rPr>
          <w:b w:val="0"/>
          <w:bCs/>
        </w:rPr>
      </w:pPr>
      <w:r>
        <w:rPr>
          <w:b w:val="0"/>
          <w:bCs/>
        </w:rPr>
        <w:t>Ukrainan</w:t>
      </w:r>
      <w:r w:rsidRPr="003F4254">
        <w:rPr>
          <w:b w:val="0"/>
          <w:bCs/>
        </w:rPr>
        <w:t xml:space="preserve"> vallankumouksen osallistujat, joille on myönnetty postuumisti Ukrainan sankarin arvonimi.</w:t>
      </w:r>
      <w:r w:rsidR="000F7959">
        <w:rPr>
          <w:rStyle w:val="Alaviitteenviite"/>
          <w:b w:val="0"/>
          <w:bCs/>
        </w:rPr>
        <w:footnoteReference w:id="58"/>
      </w:r>
    </w:p>
    <w:p w14:paraId="6B11209F" w14:textId="039EA84E" w:rsidR="00EE4F55" w:rsidRDefault="00E54449" w:rsidP="00CD2307">
      <w:r>
        <w:lastRenderedPageBreak/>
        <w:t xml:space="preserve">Päätöslauselman </w:t>
      </w:r>
      <w:r w:rsidR="00264435">
        <w:t xml:space="preserve">nro 57 </w:t>
      </w:r>
      <w:r>
        <w:t>kohdan 2</w:t>
      </w:r>
      <w:r w:rsidR="00D204A2">
        <w:t>(6)</w:t>
      </w:r>
      <w:r>
        <w:t xml:space="preserve"> mukaan a</w:t>
      </w:r>
      <w:r w:rsidRPr="00E54449">
        <w:t xml:space="preserve">sevelvolliset, joita ei kutsuta asepalvelukseen mobilisaation yhteydessä ja jotka kuuluvat Ukrainan </w:t>
      </w:r>
      <w:r w:rsidR="006B6E7D">
        <w:t>m</w:t>
      </w:r>
      <w:r w:rsidRPr="00E54449">
        <w:t>obilisaatiovalmiudesta ja mobilisaatiosta</w:t>
      </w:r>
      <w:r>
        <w:t xml:space="preserve"> annetun lain </w:t>
      </w:r>
      <w:r w:rsidRPr="00E54449">
        <w:t>23</w:t>
      </w:r>
      <w:r w:rsidR="004F2073">
        <w:t>.</w:t>
      </w:r>
      <w:r w:rsidRPr="00E54449">
        <w:t xml:space="preserve"> §:n </w:t>
      </w:r>
      <w:r w:rsidR="004F2073">
        <w:t xml:space="preserve">3. </w:t>
      </w:r>
      <w:r w:rsidR="0028269C">
        <w:t>momentin</w:t>
      </w:r>
      <w:r w:rsidRPr="00E54449">
        <w:t xml:space="preserve"> 3–5 kohdassa mainittujen henkilöiden</w:t>
      </w:r>
      <w:r w:rsidR="00F81285">
        <w:rPr>
          <w:rStyle w:val="Alaviitteenviite"/>
        </w:rPr>
        <w:footnoteReference w:id="59"/>
      </w:r>
      <w:r w:rsidRPr="00E54449">
        <w:t xml:space="preserve"> joukkoon, ovat oikeutettuja ylittämään valtion raja</w:t>
      </w:r>
      <w:r>
        <w:t>n</w:t>
      </w:r>
      <w:r w:rsidRPr="00E54449">
        <w:t xml:space="preserve">, jos tiedot löytyvät yhtenäisestä </w:t>
      </w:r>
      <w:r w:rsidR="00014E3B">
        <w:t>sotilasr</w:t>
      </w:r>
      <w:r w:rsidRPr="00E54449">
        <w:t>ekisteristä</w:t>
      </w:r>
      <w:r w:rsidR="00014E3B">
        <w:t xml:space="preserve"> (Oberih) </w:t>
      </w:r>
      <w:r w:rsidRPr="00E54449">
        <w:t>tai sähköisessä muodossa olevassa sotilasrekisteriasiakirjassa</w:t>
      </w:r>
      <w:r w:rsidR="005905BC">
        <w:t xml:space="preserve">, </w:t>
      </w:r>
      <w:r w:rsidR="00750EDE" w:rsidRPr="00750EDE">
        <w:t>SBU:n ja tiedusteluelinten asevelvolliset</w:t>
      </w:r>
      <w:r w:rsidR="00750EDE">
        <w:t xml:space="preserve">, </w:t>
      </w:r>
      <w:r w:rsidR="00750EDE" w:rsidRPr="00750EDE">
        <w:t>jos heillä on todistus asevelvollisuuden lykkäyksestä mobilisaation aikana</w:t>
      </w:r>
      <w:r w:rsidR="00944EB4">
        <w:t xml:space="preserve"> tai seuraavien asiakirjojen perusteella</w:t>
      </w:r>
      <w:r w:rsidR="00EE4F55">
        <w:t>:</w:t>
      </w:r>
    </w:p>
    <w:p w14:paraId="4627E384" w14:textId="78AB5CBF" w:rsidR="001A59E1" w:rsidRDefault="00325274" w:rsidP="00315B92">
      <w:pPr>
        <w:pStyle w:val="Luettelokappale"/>
        <w:numPr>
          <w:ilvl w:val="0"/>
          <w:numId w:val="8"/>
        </w:numPr>
      </w:pPr>
      <w:r>
        <w:t>N</w:t>
      </w:r>
      <w:r w:rsidR="00F95493" w:rsidRPr="00F95493">
        <w:t>aiset ja miehet, joiden lähisukulaiset ovat kuolleet tai kadonneet jäljettömiin terrorismin vastaisen operaation aikana</w:t>
      </w:r>
      <w:r w:rsidR="004F2073">
        <w:t>;</w:t>
      </w:r>
    </w:p>
    <w:p w14:paraId="6B135EAC" w14:textId="77777777" w:rsidR="001A59E1" w:rsidRDefault="001A59E1" w:rsidP="001A59E1">
      <w:pPr>
        <w:pStyle w:val="Luettelokappale"/>
      </w:pPr>
    </w:p>
    <w:p w14:paraId="3C482108" w14:textId="20C5EADE" w:rsidR="0052467B" w:rsidRDefault="00E12116" w:rsidP="001A59E1">
      <w:pPr>
        <w:pStyle w:val="Luettelokappale"/>
      </w:pPr>
      <w:r>
        <w:t>Vaadittaviin asiakirjoihin kuuluvat</w:t>
      </w:r>
      <w:r w:rsidR="00C70312">
        <w:t xml:space="preserve"> muun muassa</w:t>
      </w:r>
      <w:r w:rsidR="0052467B">
        <w:t>:</w:t>
      </w:r>
      <w:r w:rsidR="00C70312" w:rsidRPr="00C70312">
        <w:rPr>
          <w:rStyle w:val="Alaviitteenviite"/>
        </w:rPr>
        <w:t xml:space="preserve"> </w:t>
      </w:r>
    </w:p>
    <w:p w14:paraId="35AC5CDB" w14:textId="77777777" w:rsidR="0052467B" w:rsidRDefault="00E12116" w:rsidP="0052467B">
      <w:pPr>
        <w:pStyle w:val="Luettelokappale"/>
      </w:pPr>
      <w:r>
        <w:t xml:space="preserve"> </w:t>
      </w:r>
    </w:p>
    <w:p w14:paraId="55D116C0" w14:textId="18CBA0B0" w:rsidR="0052467B" w:rsidRDefault="00247579" w:rsidP="0052467B">
      <w:pPr>
        <w:pStyle w:val="Luettelokappale"/>
        <w:numPr>
          <w:ilvl w:val="0"/>
          <w:numId w:val="25"/>
        </w:numPr>
      </w:pPr>
      <w:r w:rsidRPr="00247579">
        <w:t xml:space="preserve">määräysten mukaisesti oikeaksi todistetut kopiot </w:t>
      </w:r>
      <w:r w:rsidRPr="0052467B">
        <w:t>asiakirjoista, jotka todistavat sukulaisuussuhteet</w:t>
      </w:r>
      <w:r w:rsidRPr="00247579">
        <w:t xml:space="preserve"> (mukaan lukien kuolleen puolustajan perheenjäsen</w:t>
      </w:r>
      <w:r w:rsidR="00C70312">
        <w:t>en todistus</w:t>
      </w:r>
      <w:r w:rsidRPr="00247579">
        <w:t xml:space="preserve"> </w:t>
      </w:r>
      <w:r w:rsidR="007A5E40" w:rsidRPr="007A5E40">
        <w:t>tai kuolleen sotaveteraanin perheenjäsenen todistus</w:t>
      </w:r>
      <w:r w:rsidR="007A5E40">
        <w:t xml:space="preserve"> </w:t>
      </w:r>
      <w:r w:rsidRPr="00247579">
        <w:t>tai ote yhtenäisestä valtion sotaveteraanirekisteristä)</w:t>
      </w:r>
    </w:p>
    <w:p w14:paraId="5346AD5B" w14:textId="479E629D" w:rsidR="0052467B" w:rsidRDefault="00E12116" w:rsidP="0052467B">
      <w:pPr>
        <w:pStyle w:val="Luettelokappale"/>
        <w:numPr>
          <w:ilvl w:val="0"/>
          <w:numId w:val="25"/>
        </w:numPr>
      </w:pPr>
      <w:r w:rsidRPr="0052467B">
        <w:t>asiakirjat, jotka vahvistavat kuoleman tapahtuneen suorassa osallistumisessa terrorisminvastaiseen operaatioon tai sen toteuttamisen varmistamisessa</w:t>
      </w:r>
      <w:r w:rsidR="00D74A60" w:rsidRPr="0052467B">
        <w:rPr>
          <w:b/>
          <w:bCs/>
        </w:rPr>
        <w:t xml:space="preserve"> </w:t>
      </w:r>
      <w:r w:rsidR="00D74A60">
        <w:t xml:space="preserve">(mukaan lukien ilmoitus tai kopio </w:t>
      </w:r>
      <w:r w:rsidR="003D5CAE">
        <w:t xml:space="preserve">virallisesta tutkintaraportista </w:t>
      </w:r>
      <w:r w:rsidR="00D74A60">
        <w:t>tai ote määräyksestä henkilöstöluettelosta poistamisesta (peruste</w:t>
      </w:r>
      <w:r w:rsidR="003D5CAE">
        <w:t xml:space="preserve"> tulee olla</w:t>
      </w:r>
      <w:r w:rsidR="00D74A60">
        <w:t xml:space="preserve"> maini</w:t>
      </w:r>
      <w:r w:rsidR="003D5CAE">
        <w:t>ttu</w:t>
      </w:r>
      <w:r w:rsidR="00D74A60">
        <w:t>), tai oikeuslääketieteellisen tutkinnan lausunto, jotka vahvistavat henkilön kuoleman osallistuessaan terrorisminvastaiseen operaatioon)</w:t>
      </w:r>
    </w:p>
    <w:p w14:paraId="09191FF1" w14:textId="6859BC6A" w:rsidR="0052467B" w:rsidRDefault="0052467B" w:rsidP="0052467B">
      <w:pPr>
        <w:pStyle w:val="Luettelokappale"/>
        <w:numPr>
          <w:ilvl w:val="0"/>
          <w:numId w:val="25"/>
        </w:numPr>
      </w:pPr>
      <w:r>
        <w:t>ote</w:t>
      </w:r>
      <w:r w:rsidR="00247579" w:rsidRPr="0052467B">
        <w:t xml:space="preserve"> SBU:n alaisen terrorisminvastaisen keskuksen määräyksestä, joka koskee osallistumista terrorisminvastaiseen operaatioon</w:t>
      </w:r>
      <w:r w:rsidR="00247579" w:rsidRPr="00247579">
        <w:t xml:space="preserve"> ja sen toteuttamisen varmistamista</w:t>
      </w:r>
    </w:p>
    <w:p w14:paraId="583E919C" w14:textId="6AE53CE4" w:rsidR="00C70312" w:rsidRDefault="00C70312" w:rsidP="00C70312">
      <w:pPr>
        <w:pStyle w:val="Luettelokappale"/>
        <w:numPr>
          <w:ilvl w:val="0"/>
          <w:numId w:val="25"/>
        </w:numPr>
      </w:pPr>
      <w:r w:rsidRPr="00C70312">
        <w:t>ote erityisolosuhteissa kadonneiden henkilöiden yhtenäisestä rekisteristä tai tuomioistuimen päätös henkilön julistamisesta kuolleeksi</w:t>
      </w:r>
    </w:p>
    <w:p w14:paraId="0AB6C943" w14:textId="32A32069" w:rsidR="00C70312" w:rsidRDefault="00C70312" w:rsidP="00C70312">
      <w:pPr>
        <w:pStyle w:val="Luettelokappale"/>
        <w:numPr>
          <w:ilvl w:val="0"/>
          <w:numId w:val="25"/>
        </w:numPr>
      </w:pPr>
      <w:r w:rsidRPr="00C70312">
        <w:t>tuomioistuimen päätös henkilön julistamisesta kadonneeksi tai tuomioistuimen päätös henkilön julistamisesta kuolleeksi Ukrainan siviililain mukaisessa menettelyssä</w:t>
      </w:r>
      <w:r w:rsidR="00315B92">
        <w:t>.</w:t>
      </w:r>
    </w:p>
    <w:p w14:paraId="3BF8AFEE" w14:textId="77777777" w:rsidR="00315B92" w:rsidRDefault="00315B92" w:rsidP="00315B92">
      <w:pPr>
        <w:pStyle w:val="Luettelokappale"/>
        <w:ind w:left="1440"/>
      </w:pPr>
    </w:p>
    <w:p w14:paraId="11F0B9E2" w14:textId="0DEB9F3E" w:rsidR="00A14C41" w:rsidRDefault="00325274" w:rsidP="004A4E9F">
      <w:pPr>
        <w:pStyle w:val="Luettelokappale"/>
        <w:numPr>
          <w:ilvl w:val="0"/>
          <w:numId w:val="8"/>
        </w:numPr>
      </w:pPr>
      <w:r>
        <w:t>N</w:t>
      </w:r>
      <w:r w:rsidR="00F31290" w:rsidRPr="00F31290">
        <w:t>aiset ja miehet, joiden lähisukulaiset</w:t>
      </w:r>
      <w:r w:rsidR="00F31290">
        <w:t xml:space="preserve"> </w:t>
      </w:r>
      <w:r w:rsidR="00F31290" w:rsidRPr="00F31290">
        <w:t>ovat kuolleet tai kadonneet jäljettömiin Donetskin ja Luhanskin alueilla ja sotatilan aikana</w:t>
      </w:r>
      <w:r w:rsidR="00A14C41">
        <w:t xml:space="preserve">. Vaadittaviin asiakirjoihin kuuluvat </w:t>
      </w:r>
      <w:r w:rsidR="00FB195A" w:rsidRPr="00FB195A">
        <w:t>oikeaksi todistetut kopiot asiakirjoista, jotka todistavat sukulaisuussuhteet</w:t>
      </w:r>
      <w:r w:rsidR="00A14C41">
        <w:t xml:space="preserve">, </w:t>
      </w:r>
      <w:r w:rsidR="00A14C41" w:rsidRPr="00A14C41">
        <w:t xml:space="preserve">ote yhtenäisestä erityisolosuhteissa kadonneiden henkilöiden rekisteristä, asiakirjat, jotka todistavat </w:t>
      </w:r>
      <w:r w:rsidR="00A14C41" w:rsidRPr="00A14C41">
        <w:lastRenderedPageBreak/>
        <w:t>kuoleman kansallisen turvallisuuden ja puolustuksen varmistamiseen liittyvien toimien aikana</w:t>
      </w:r>
      <w:r w:rsidR="004F2073">
        <w:t>;</w:t>
      </w:r>
    </w:p>
    <w:p w14:paraId="6C1237BA" w14:textId="77777777" w:rsidR="00A14C41" w:rsidRDefault="00A14C41" w:rsidP="0067213B">
      <w:pPr>
        <w:pStyle w:val="Luettelokappale"/>
      </w:pPr>
    </w:p>
    <w:p w14:paraId="342BEBC5" w14:textId="1446386F" w:rsidR="00264435" w:rsidRDefault="00325274" w:rsidP="00264435">
      <w:pPr>
        <w:pStyle w:val="Luettelokappale"/>
        <w:numPr>
          <w:ilvl w:val="0"/>
          <w:numId w:val="8"/>
        </w:numPr>
      </w:pPr>
      <w:r>
        <w:t>N</w:t>
      </w:r>
      <w:r w:rsidR="00D9092A" w:rsidRPr="00D9092A">
        <w:t>iiden henkilöiden perheenjäsenet,</w:t>
      </w:r>
      <w:r w:rsidR="000D6FE2" w:rsidRPr="000D6FE2">
        <w:t xml:space="preserve"> </w:t>
      </w:r>
      <w:r w:rsidR="000D6FE2">
        <w:t>j</w:t>
      </w:r>
      <w:r w:rsidR="000D6FE2" w:rsidRPr="000D6FE2">
        <w:t>oille on myönnetty postuumisti Ukrainan sankarin arvonimi</w:t>
      </w:r>
      <w:r w:rsidR="00771AAC">
        <w:t xml:space="preserve">. </w:t>
      </w:r>
      <w:r w:rsidR="0067213B">
        <w:t xml:space="preserve">Vaadittaviin asiakirjoihin kuuluvat </w:t>
      </w:r>
      <w:r w:rsidR="0067213B" w:rsidRPr="0067213B">
        <w:t>asianmukaisesti laaditut kopiot asiakirjoista, jotka vahvistavat sukulaisuussuhteet, todistus, joka vahvistaa Ukrainan sankarin arvonimen myöntämisen tai ote Ukrainan presidentin asetuksesta, jolla myönnetään Ukrainan sankarin arvonimi.</w:t>
      </w:r>
      <w:r w:rsidR="00F0331C">
        <w:rPr>
          <w:rStyle w:val="Alaviitteenviite"/>
        </w:rPr>
        <w:footnoteReference w:id="60"/>
      </w:r>
    </w:p>
    <w:p w14:paraId="0FE736BF" w14:textId="117D4E79" w:rsidR="00264435" w:rsidRPr="00264435" w:rsidRDefault="00264435" w:rsidP="00264435">
      <w:pPr>
        <w:pStyle w:val="Numeroimatonotsikko"/>
        <w:rPr>
          <w:b w:val="0"/>
          <w:bCs/>
        </w:rPr>
      </w:pPr>
      <w:r>
        <w:rPr>
          <w:b w:val="0"/>
          <w:bCs/>
        </w:rPr>
        <w:t>Toukokuussa 2025 julkaistussa artikkelissa lakimies toteaa, että tässä ryhmässä r</w:t>
      </w:r>
      <w:r w:rsidRPr="001D68E8">
        <w:rPr>
          <w:b w:val="0"/>
          <w:bCs/>
        </w:rPr>
        <w:t xml:space="preserve">ajan ylittämiseen on </w:t>
      </w:r>
      <w:r w:rsidRPr="003D6FBE">
        <w:t>kaksi pääasiallista tapaa</w:t>
      </w:r>
      <w:r>
        <w:rPr>
          <w:b w:val="0"/>
          <w:bCs/>
        </w:rPr>
        <w:t xml:space="preserve">. Ensimmäinen tapa on ylittää raja </w:t>
      </w:r>
      <w:r w:rsidRPr="003D6FBE">
        <w:t>lykkäyksen perusteella</w:t>
      </w:r>
      <w:r w:rsidRPr="001D68E8">
        <w:rPr>
          <w:b w:val="0"/>
          <w:bCs/>
        </w:rPr>
        <w:t xml:space="preserve">. Tätä varten tarvitaan sotilasrekisteriasiakirja (paperinen tai sähköinen), joka vahvistaa lykkäyksen, tai todistus alueelliselta </w:t>
      </w:r>
      <w:r>
        <w:rPr>
          <w:b w:val="0"/>
          <w:bCs/>
        </w:rPr>
        <w:t>rekrytointikeskukselta</w:t>
      </w:r>
      <w:r w:rsidRPr="001D68E8">
        <w:rPr>
          <w:b w:val="0"/>
          <w:bCs/>
        </w:rPr>
        <w:t xml:space="preserve">. </w:t>
      </w:r>
      <w:r>
        <w:rPr>
          <w:b w:val="0"/>
          <w:bCs/>
        </w:rPr>
        <w:t>Toinen tapa on ylittää raja a</w:t>
      </w:r>
      <w:r w:rsidRPr="001D68E8">
        <w:rPr>
          <w:b w:val="0"/>
          <w:bCs/>
        </w:rPr>
        <w:t xml:space="preserve">siakirjoilla, jotka </w:t>
      </w:r>
      <w:r w:rsidRPr="003D6FBE">
        <w:t>vahvistavat sotilaan kuoleman tai katoamisen sekä sukulaisuussuhteen</w:t>
      </w:r>
      <w:r>
        <w:rPr>
          <w:b w:val="0"/>
          <w:bCs/>
        </w:rPr>
        <w:t xml:space="preserve">. </w:t>
      </w:r>
      <w:r w:rsidRPr="001D68E8">
        <w:rPr>
          <w:b w:val="0"/>
          <w:bCs/>
        </w:rPr>
        <w:t>Tällaisia asiakirjoja kerätään joko lykkäyksen hakemista varten tai suoraan maastapoistumislupaa varten.</w:t>
      </w:r>
      <w:r>
        <w:rPr>
          <w:rStyle w:val="Alaviitteenviite"/>
          <w:b w:val="0"/>
          <w:bCs/>
        </w:rPr>
        <w:footnoteReference w:id="61"/>
      </w:r>
    </w:p>
    <w:p w14:paraId="7F928E77" w14:textId="33EC86E6" w:rsidR="000D5FEF" w:rsidRDefault="000D5FEF" w:rsidP="000D5FEF">
      <w:pPr>
        <w:pStyle w:val="Numeroimatonotsikko"/>
      </w:pPr>
      <w:r>
        <w:t>Opiskelijat</w:t>
      </w:r>
    </w:p>
    <w:p w14:paraId="3470624B" w14:textId="7A456506" w:rsidR="000D5FEF" w:rsidRDefault="000D5FEF" w:rsidP="000D5FEF">
      <w:r>
        <w:t>Päätöslauselman kohta 2</w:t>
      </w:r>
      <w:r w:rsidR="00640697">
        <w:t>(6)</w:t>
      </w:r>
      <w:r>
        <w:t xml:space="preserve"> </w:t>
      </w:r>
      <w:r w:rsidRPr="0073160D">
        <w:rPr>
          <w:b/>
          <w:bCs/>
        </w:rPr>
        <w:t>ei koske henkilöitä</w:t>
      </w:r>
      <w:r w:rsidRPr="00671B6D">
        <w:t>, jotka on määritelty Ukrainan lain ”Mobilisaatiovalmiudesta ja mobilisaatiosta” 23</w:t>
      </w:r>
      <w:r w:rsidR="000F37B9">
        <w:t>.</w:t>
      </w:r>
      <w:r w:rsidRPr="00671B6D">
        <w:t xml:space="preserve"> §:n </w:t>
      </w:r>
      <w:r>
        <w:t xml:space="preserve">3. momentin </w:t>
      </w:r>
      <w:r w:rsidRPr="00671B6D">
        <w:t>1</w:t>
      </w:r>
      <w:r w:rsidR="000F37B9">
        <w:t>.</w:t>
      </w:r>
      <w:r w:rsidRPr="00671B6D">
        <w:t xml:space="preserve"> ja 2</w:t>
      </w:r>
      <w:r w:rsidR="000F37B9">
        <w:t>.</w:t>
      </w:r>
      <w:r w:rsidRPr="00671B6D">
        <w:t xml:space="preserve"> kohdassa sekä näiden sääntöjen 2</w:t>
      </w:r>
      <w:r w:rsidR="004F2073">
        <w:t>(14)</w:t>
      </w:r>
      <w:r w:rsidRPr="00671B6D">
        <w:t xml:space="preserve"> kohdassa, eikä henkilöitä, joilla on diplomaattinen arvonimi </w:t>
      </w:r>
      <w:r>
        <w:t xml:space="preserve">täysivaltainen erikoissuurlähettiläs </w:t>
      </w:r>
      <w:r w:rsidRPr="00671B6D">
        <w:t>ja jotka ovat lopettaneet diplomaattipalvelun.</w:t>
      </w:r>
      <w:r>
        <w:rPr>
          <w:rStyle w:val="Alaviitteenviite"/>
        </w:rPr>
        <w:footnoteReference w:id="62"/>
      </w:r>
      <w:r>
        <w:t xml:space="preserve"> Mobilisaatiovalmiudesta ja mobilisaatiosta annetun lain 23</w:t>
      </w:r>
      <w:r w:rsidR="000F37B9">
        <w:t>.</w:t>
      </w:r>
      <w:r>
        <w:t xml:space="preserve"> §:n </w:t>
      </w:r>
      <w:r w:rsidR="000F37B9">
        <w:t>3.</w:t>
      </w:r>
      <w:r>
        <w:t xml:space="preserve"> momentin 1</w:t>
      </w:r>
      <w:r w:rsidR="000F37B9">
        <w:t>.</w:t>
      </w:r>
      <w:r>
        <w:t xml:space="preserve"> ja 2</w:t>
      </w:r>
      <w:r w:rsidR="000F37B9">
        <w:t>. kohtien</w:t>
      </w:r>
      <w:r>
        <w:t xml:space="preserve"> mukaan muun muassa päiväopetuksessa olevat ammatti- ja korkeakouluopiskelijat, tohtoriopiskelijat sekä erikseen määritellyt pedagogiset työntekijät</w:t>
      </w:r>
      <w:r w:rsidRPr="001077DF">
        <w:t xml:space="preserve"> eivät kuulu asevelvollisuuden piiriin mobilisaation aikana</w:t>
      </w:r>
      <w:r>
        <w:t xml:space="preserve">, </w:t>
      </w:r>
      <w:r w:rsidRPr="001077DF">
        <w:t>erityisjaksoll</w:t>
      </w:r>
      <w:r>
        <w:t>a</w:t>
      </w:r>
      <w:r w:rsidR="00EE43F0">
        <w:rPr>
          <w:rStyle w:val="Alaviitteenviite"/>
        </w:rPr>
        <w:footnoteReference w:id="63"/>
      </w:r>
      <w:r>
        <w:t>.</w:t>
      </w:r>
      <w:r>
        <w:rPr>
          <w:rStyle w:val="Alaviitteenviite"/>
        </w:rPr>
        <w:footnoteReference w:id="64"/>
      </w:r>
      <w:r>
        <w:t xml:space="preserve"> </w:t>
      </w:r>
    </w:p>
    <w:p w14:paraId="5677A2D9" w14:textId="2CBE340C" w:rsidR="000D5FEF" w:rsidRDefault="000D5FEF" w:rsidP="000D5FEF">
      <w:r>
        <w:t>Sotilasasioihin erikoistuneen lakitoimiston toukokuussa 2026 julkais</w:t>
      </w:r>
      <w:r w:rsidR="000F37B9">
        <w:t>emassa</w:t>
      </w:r>
      <w:r>
        <w:t xml:space="preserve"> artikkelissa muistutetaan, että </w:t>
      </w:r>
      <w:r w:rsidRPr="00D26490">
        <w:t>kutsunnasta myönnetty lykkäys (</w:t>
      </w:r>
      <w:r>
        <w:t>m</w:t>
      </w:r>
      <w:r w:rsidRPr="00D26490">
        <w:t>obilisaatiovalmiudesta ja mobilisaatiosta</w:t>
      </w:r>
      <w:r>
        <w:t xml:space="preserve"> annetun lain</w:t>
      </w:r>
      <w:r w:rsidRPr="00D26490">
        <w:t xml:space="preserve"> 23</w:t>
      </w:r>
      <w:r w:rsidR="000F37B9">
        <w:t>.</w:t>
      </w:r>
      <w:r w:rsidRPr="00D26490">
        <w:t xml:space="preserve"> §:n mukaisesti) antaa oikeuden välttyä mobilisoinnilta, mutta oikeu</w:t>
      </w:r>
      <w:r>
        <w:t>tta</w:t>
      </w:r>
      <w:r w:rsidRPr="00D26490">
        <w:t xml:space="preserve"> matkustaa ulkomaille sään</w:t>
      </w:r>
      <w:r>
        <w:t>telee</w:t>
      </w:r>
      <w:r w:rsidRPr="00D26490">
        <w:t xml:space="preserve"> Ukrainan ministerineuvoston päätö</w:t>
      </w:r>
      <w:r>
        <w:t>slauseloma</w:t>
      </w:r>
      <w:r w:rsidRPr="00D26490">
        <w:t xml:space="preserve"> nro 57. </w:t>
      </w:r>
      <w:r w:rsidRPr="008B38EE">
        <w:rPr>
          <w:b/>
          <w:bCs/>
        </w:rPr>
        <w:t>Kaikki lykkäysperusteet eivät oikeuta lähtemään ulkomaille.</w:t>
      </w:r>
      <w:r w:rsidRPr="00D26490">
        <w:t xml:space="preserve"> Esimerkiksi terveydellisistä syistä tai sukulaisen hoitamisen vuoksi myönnetty lykkäys antaa tällaisen oikeuden, kun taas </w:t>
      </w:r>
      <w:r>
        <w:t xml:space="preserve">muun muassa </w:t>
      </w:r>
      <w:r w:rsidRPr="00D26490">
        <w:t xml:space="preserve">opiskelijoiden </w:t>
      </w:r>
      <w:r w:rsidR="006F6580">
        <w:t xml:space="preserve">ja varatun työntekijän </w:t>
      </w:r>
      <w:r w:rsidRPr="00D26490">
        <w:t>osalta lykkäykseen liittyy tiettyjä rajoituksia ja erityinen menettely.</w:t>
      </w:r>
      <w:r>
        <w:rPr>
          <w:rStyle w:val="Alaviitteenviite"/>
        </w:rPr>
        <w:footnoteReference w:id="65"/>
      </w:r>
    </w:p>
    <w:p w14:paraId="44F13E88" w14:textId="551FF3FE" w:rsidR="000D5FEF" w:rsidRDefault="006F549E" w:rsidP="000D5FEF">
      <w:r>
        <w:t xml:space="preserve">Dnipro operativnyi -uutissivuston kesäkuussa 2026 julkaiseman artikkelin mukaan </w:t>
      </w:r>
      <w:r w:rsidR="000D5FEF" w:rsidRPr="00A63B34">
        <w:rPr>
          <w:b/>
          <w:bCs/>
        </w:rPr>
        <w:t>23-vuotiaille miehille opiskelu itsessään ei ole peruste poistua maasta sotatilan aikana</w:t>
      </w:r>
      <w:r w:rsidR="000D5FEF">
        <w:t>.</w:t>
      </w:r>
      <w:r w:rsidR="000D5FEF">
        <w:rPr>
          <w:rStyle w:val="Alaviitteenviite"/>
        </w:rPr>
        <w:footnoteReference w:id="66"/>
      </w:r>
      <w:r w:rsidR="000D5FEF">
        <w:t xml:space="preserve"> </w:t>
      </w:r>
      <w:r>
        <w:t>EnergoInfo (ukr.</w:t>
      </w:r>
      <w:r w:rsidRPr="006F549E">
        <w:t xml:space="preserve"> </w:t>
      </w:r>
      <w:r w:rsidRPr="00CF5417">
        <w:t>ЕнергоІнфо</w:t>
      </w:r>
      <w:r>
        <w:t>) -sivuston mukaan t</w:t>
      </w:r>
      <w:r w:rsidR="000D5FEF" w:rsidRPr="00DB19E5">
        <w:t>avallinen mobilisaation lykkäys, joka perustuu opiskeluun ukrainalaisessa korkeakoulussa, ei anna automaattista oikeutta maasta poistumiseen</w:t>
      </w:r>
      <w:r w:rsidR="000D5FEF">
        <w:t xml:space="preserve"> 23</w:t>
      </w:r>
      <w:r w:rsidR="0009175F">
        <w:t>–6</w:t>
      </w:r>
      <w:r w:rsidR="000D5FEF">
        <w:t>0-vuotiaille miehille</w:t>
      </w:r>
      <w:r w:rsidR="000D5FEF" w:rsidRPr="00DB19E5">
        <w:t>. Pelkkä pääsy ulkomaise</w:t>
      </w:r>
      <w:r>
        <w:t>en</w:t>
      </w:r>
      <w:r w:rsidR="000D5FEF" w:rsidRPr="00DB19E5">
        <w:t xml:space="preserve"> yliopisto</w:t>
      </w:r>
      <w:r>
        <w:t>on</w:t>
      </w:r>
      <w:r w:rsidR="000D5FEF" w:rsidRPr="00DB19E5">
        <w:t xml:space="preserve"> tai kutsun saaminen ei myöskään ole riittävä peruste.</w:t>
      </w:r>
      <w:r w:rsidR="000D5FEF">
        <w:rPr>
          <w:rStyle w:val="Alaviitteenviite"/>
        </w:rPr>
        <w:footnoteReference w:id="67"/>
      </w:r>
      <w:r w:rsidR="000D5FEF" w:rsidRPr="00DB19E5">
        <w:t xml:space="preserve"> Maasta poistuminen on mahdollista vain, jos on olemassa muita laillisia </w:t>
      </w:r>
      <w:r w:rsidR="000D5FEF" w:rsidRPr="00DB19E5">
        <w:lastRenderedPageBreak/>
        <w:t>perusteita</w:t>
      </w:r>
      <w:r w:rsidR="000D5FEF">
        <w:t xml:space="preserve">, kuten </w:t>
      </w:r>
      <w:r w:rsidR="000D5FEF" w:rsidRPr="00DB19E5">
        <w:t>vammaisuus</w:t>
      </w:r>
      <w:r w:rsidR="000D5FEF">
        <w:t>.</w:t>
      </w:r>
      <w:r w:rsidR="000D5FEF">
        <w:rPr>
          <w:rStyle w:val="Alaviitteenviite"/>
        </w:rPr>
        <w:footnoteReference w:id="68"/>
      </w:r>
      <w:r w:rsidR="000D5FEF" w:rsidRPr="00DB19E5">
        <w:t xml:space="preserve"> </w:t>
      </w:r>
      <w:r w:rsidR="000D5FEF">
        <w:t xml:space="preserve">Syynä voi olla myös se, että </w:t>
      </w:r>
      <w:r w:rsidR="000D5FEF" w:rsidRPr="00DB19E5">
        <w:t>opiskelu ulkomailla on alkanut jo ennen 24. helmikuuta 2022</w:t>
      </w:r>
      <w:r w:rsidR="000F37B9">
        <w:t>,</w:t>
      </w:r>
      <w:r w:rsidR="000D5FEF" w:rsidRPr="00DB19E5">
        <w:t xml:space="preserve"> ja siitä on vahvistus pitkäaikaisviisumin tai oleskeluluvan muodossa.</w:t>
      </w:r>
      <w:r w:rsidR="000D5FEF">
        <w:rPr>
          <w:rStyle w:val="Alaviitteenviite"/>
        </w:rPr>
        <w:footnoteReference w:id="69"/>
      </w:r>
      <w:r w:rsidR="000D5FEF">
        <w:t xml:space="preserve"> </w:t>
      </w:r>
      <w:r w:rsidR="00E01388" w:rsidRPr="0073160D">
        <w:t>ANK-</w:t>
      </w:r>
      <w:r w:rsidR="00315E01">
        <w:t>laki</w:t>
      </w:r>
      <w:r w:rsidR="00E01388" w:rsidRPr="0073160D">
        <w:t>toimiston päiväämättömä</w:t>
      </w:r>
      <w:r w:rsidR="00E01388">
        <w:t>ssä</w:t>
      </w:r>
      <w:r w:rsidR="00E01388" w:rsidRPr="0073160D">
        <w:t xml:space="preserve"> artikkeli</w:t>
      </w:r>
      <w:r w:rsidR="00E01388">
        <w:t>ssa</w:t>
      </w:r>
      <w:r w:rsidR="00E01388" w:rsidRPr="0073160D">
        <w:t xml:space="preserve"> </w:t>
      </w:r>
      <w:r w:rsidR="00E01388">
        <w:t>todetaan, että</w:t>
      </w:r>
      <w:r w:rsidR="00E01388" w:rsidRPr="0073160D">
        <w:t xml:space="preserve"> Ukrainan rajavartiolaitoksen sivuilla julkaistun t</w:t>
      </w:r>
      <w:r w:rsidR="00E01388">
        <w:t xml:space="preserve">iedon mukaan ulkomailla opiskelevat </w:t>
      </w:r>
      <w:r w:rsidR="008B7ADE">
        <w:t xml:space="preserve">(muun muassa korkeakouluopiskelijat ja jatko-opiskelijat) </w:t>
      </w:r>
      <w:r w:rsidR="00E01388">
        <w:t>saavat tosiasiallisesti ylittää valtion rajan opiskelua varten.</w:t>
      </w:r>
      <w:r w:rsidR="00E01388">
        <w:rPr>
          <w:rStyle w:val="Alaviitteenviite"/>
        </w:rPr>
        <w:footnoteReference w:id="70"/>
      </w:r>
      <w:r w:rsidR="00E01388">
        <w:t xml:space="preserve"> </w:t>
      </w:r>
      <w:r w:rsidR="00D74193">
        <w:t>Dnipro operativnyi -sivuston artikkelin mukaan o</w:t>
      </w:r>
      <w:r w:rsidR="000D5FEF">
        <w:t>sallistuminen kansainvälisiin akateemisen liikkuvuuden ohjelmiin o</w:t>
      </w:r>
      <w:r w:rsidR="00D74193">
        <w:t>n</w:t>
      </w:r>
      <w:r w:rsidR="000D5FEF">
        <w:t xml:space="preserve"> myös mahdollisia.  Ohjelman osallistujan on saatava virallinen vahvistus omalta yliopistoltaan, solmittava akateemisen liikkuvuuden sopimus, hankittava lähetysmääräys sekä ulkomaisen oppilaitoksen asiakirjat.</w:t>
      </w:r>
      <w:r w:rsidR="000D5FEF">
        <w:rPr>
          <w:rStyle w:val="Alaviitteenviite"/>
        </w:rPr>
        <w:footnoteReference w:id="71"/>
      </w:r>
      <w:r w:rsidR="000D5FEF">
        <w:t xml:space="preserve"> </w:t>
      </w:r>
      <w:r w:rsidR="00D74193">
        <w:t>EnergoInfo-sivuston mukaan a</w:t>
      </w:r>
      <w:r w:rsidR="00D74193" w:rsidRPr="00D74193">
        <w:t>kateeminen liikkuvuus</w:t>
      </w:r>
      <w:r w:rsidR="008B2342">
        <w:t xml:space="preserve"> </w:t>
      </w:r>
      <w:r w:rsidR="00D74193" w:rsidRPr="00D74193">
        <w:t xml:space="preserve">on edelleen </w:t>
      </w:r>
      <w:r w:rsidR="00D74193">
        <w:t xml:space="preserve">mahdollinen </w:t>
      </w:r>
      <w:r w:rsidR="00D74193" w:rsidRPr="00D74193">
        <w:t>18–22-vuotiaille ukrainalaisten korkeakoulujen opiskelijoille yhden lukukauden ajaksi, edellyttäen että he täyttävät</w:t>
      </w:r>
      <w:r w:rsidR="00D74193">
        <w:t xml:space="preserve"> </w:t>
      </w:r>
      <w:r w:rsidR="00D74193" w:rsidRPr="00D74193">
        <w:t>kriteerit. Vanhemmille opiskelijoille tällaiset matkat ovat mahdollisia vain, jos heillä on yksilölliset perusteet matkustamiselle.</w:t>
      </w:r>
      <w:r w:rsidR="00D74193">
        <w:rPr>
          <w:rStyle w:val="Alaviitteenviite"/>
        </w:rPr>
        <w:footnoteReference w:id="72"/>
      </w:r>
      <w:r w:rsidR="00D74193" w:rsidRPr="00DB19E5">
        <w:t xml:space="preserve"> </w:t>
      </w:r>
      <w:r w:rsidR="00D74193" w:rsidRPr="00D74193">
        <w:t xml:space="preserve"> </w:t>
      </w:r>
      <w:r w:rsidR="000D5FEF">
        <w:t>Julkisista uutislähteistä löytyy myös yleisluonteisia mainintoja siitä, että opiskelijoilla ja jatko-opiskelijoilla on oikeus rajanylitykseen.</w:t>
      </w:r>
      <w:r w:rsidR="000D5FEF">
        <w:rPr>
          <w:rStyle w:val="Alaviitteenviite"/>
        </w:rPr>
        <w:footnoteReference w:id="73"/>
      </w:r>
      <w:r w:rsidR="000D5FEF">
        <w:t xml:space="preserve"> Näissä lähteissä ei ole kuitenkaan kerrottu tarkemmin, mihin tieto perustuu, tai mitä ikäryhmiä tai matkan tarkoitusta oikeus koskee.</w:t>
      </w:r>
    </w:p>
    <w:p w14:paraId="60CC0DE3" w14:textId="773A3FAF" w:rsidR="00F6546C" w:rsidRDefault="00F6546C" w:rsidP="00F6546C">
      <w:pPr>
        <w:pStyle w:val="Numeroimatonotsikko"/>
      </w:pPr>
      <w:r>
        <w:t>Hoito ulkomailla</w:t>
      </w:r>
    </w:p>
    <w:p w14:paraId="681AD62E" w14:textId="4CF21C2C" w:rsidR="001F0D1A" w:rsidRDefault="001B1868" w:rsidP="00E92D5E">
      <w:r>
        <w:t>Päätöslauselman k</w:t>
      </w:r>
      <w:r w:rsidR="001C58E7">
        <w:t>ohdan</w:t>
      </w:r>
      <w:r w:rsidR="0070369C">
        <w:t xml:space="preserve"> 2</w:t>
      </w:r>
      <w:r w:rsidR="00640697">
        <w:t>(7)</w:t>
      </w:r>
      <w:r w:rsidR="0070369C">
        <w:t xml:space="preserve"> mukaan </w:t>
      </w:r>
      <w:r w:rsidR="00B9155E">
        <w:t xml:space="preserve">sotatilan aikana </w:t>
      </w:r>
      <w:r w:rsidR="0070369C" w:rsidRPr="001500F6">
        <w:t>puolustus- ja turvallisuusjoukkojen jäsenet, jotka ovat joutuneet kärsimään Venäjän federaation Ukrainan vastaisen sotilaallisen hyökkäyksen seurauksena, voivat matkustaa ulkomaille hoitoon</w:t>
      </w:r>
      <w:r w:rsidR="00411533">
        <w:t xml:space="preserve">, jos </w:t>
      </w:r>
      <w:r w:rsidR="00411533" w:rsidRPr="00411533">
        <w:t>heillä on Ukrainan kansalaisen ulkomaanpassi tai Ukrainan kansalaisen passi</w:t>
      </w:r>
      <w:r w:rsidR="00411533">
        <w:t xml:space="preserve">. Lisäksi vaaditaan </w:t>
      </w:r>
      <w:r w:rsidR="00411533" w:rsidRPr="00411533">
        <w:t>lausunto, jossa todetaan, että Venäjän federaation Ukrainaa vastaan kohdistaman sotilaallisen hyökkäyksen seurauksena kärsineen puolustus- tai turvallisuusjoukkojen jäsen on tarpeen lähettää hoitoon ulkomaille sekä terveysministeriön kirje, jossa on ulkomaisen osapuolen kanssa sovittu luettelo puolustus- ja turvallisuusjoukkojen</w:t>
      </w:r>
      <w:r w:rsidR="00411533">
        <w:t xml:space="preserve"> sotilaallisen hyökkäyksen seurauksena kärsineistä</w:t>
      </w:r>
      <w:r w:rsidR="00411533" w:rsidRPr="00411533">
        <w:t xml:space="preserve"> jäsenistä</w:t>
      </w:r>
      <w:r w:rsidR="0028269C">
        <w:t xml:space="preserve">, </w:t>
      </w:r>
      <w:r w:rsidR="00411533" w:rsidRPr="00411533">
        <w:t>joita ulkomaisten valtioiden terveydenhuoltolaitokset voivat ottaa hoitoon ulkomaille.</w:t>
      </w:r>
      <w:r w:rsidR="00F0331C">
        <w:rPr>
          <w:rStyle w:val="Alaviitteenviite"/>
        </w:rPr>
        <w:footnoteReference w:id="74"/>
      </w:r>
      <w:r w:rsidR="00F0331C">
        <w:t xml:space="preserve"> </w:t>
      </w:r>
      <w:r w:rsidR="00D641E5">
        <w:t xml:space="preserve"> </w:t>
      </w:r>
    </w:p>
    <w:p w14:paraId="04F4CA8F" w14:textId="4ADF7190" w:rsidR="00C431FD" w:rsidRPr="001B1868" w:rsidRDefault="001B1868" w:rsidP="00E92D5E">
      <w:r>
        <w:t>J</w:t>
      </w:r>
      <w:r w:rsidR="005A52DF" w:rsidRPr="005A52DF">
        <w:t>ulkisista lähteitä löytyy</w:t>
      </w:r>
      <w:r w:rsidR="00C431FD" w:rsidRPr="005A52DF">
        <w:t xml:space="preserve"> </w:t>
      </w:r>
      <w:r w:rsidR="005A52DF" w:rsidRPr="005A52DF">
        <w:t xml:space="preserve">mainintoja siitä, että </w:t>
      </w:r>
      <w:r w:rsidR="00DE21D5">
        <w:t>23–60</w:t>
      </w:r>
      <w:r w:rsidR="0009175F">
        <w:rPr>
          <w:rStyle w:val="Kommentinviite"/>
        </w:rPr>
        <w:t>-</w:t>
      </w:r>
      <w:r w:rsidR="00DE21D5">
        <w:t>vuotiaat miehet sa</w:t>
      </w:r>
      <w:r w:rsidR="008762B7">
        <w:t xml:space="preserve">avat </w:t>
      </w:r>
      <w:r w:rsidR="00DE21D5">
        <w:t>poistua maasta ulkomaille hoitoa tai kuntoutusta varten.</w:t>
      </w:r>
      <w:r w:rsidR="00C431FD" w:rsidRPr="00DE21D5">
        <w:rPr>
          <w:rStyle w:val="Alaviitteenviite"/>
        </w:rPr>
        <w:footnoteReference w:id="75"/>
      </w:r>
      <w:r w:rsidR="00C431FD" w:rsidRPr="00DE21D5">
        <w:t xml:space="preserve"> </w:t>
      </w:r>
      <w:r w:rsidR="008762B7">
        <w:t>24 Kanal -uutissivuston maaliskuussa 2023 julkaiseman artikkelin mukaan Ukrainan puolustusvoimiin kuulumattomat k</w:t>
      </w:r>
      <w:r w:rsidR="008762B7" w:rsidRPr="005A52DF">
        <w:t xml:space="preserve">ansalaiset </w:t>
      </w:r>
      <w:r w:rsidR="008762B7">
        <w:t>voivat</w:t>
      </w:r>
      <w:r w:rsidR="008762B7" w:rsidRPr="005A52DF">
        <w:t xml:space="preserve"> matkustaa ulkomaille hoitoon, </w:t>
      </w:r>
      <w:r w:rsidR="008762B7">
        <w:t>jos he täyttävät</w:t>
      </w:r>
      <w:r w:rsidR="008762B7" w:rsidRPr="005A52DF">
        <w:t xml:space="preserve"> kriteerit, jotka on vahvistettu </w:t>
      </w:r>
      <w:r w:rsidR="008762B7">
        <w:t xml:space="preserve">Ukrainan </w:t>
      </w:r>
      <w:r w:rsidR="008762B7" w:rsidRPr="005A52DF">
        <w:t xml:space="preserve">terveysministeriön </w:t>
      </w:r>
      <w:r w:rsidR="008762B7">
        <w:t xml:space="preserve">5.4.2022 annetulla </w:t>
      </w:r>
      <w:r w:rsidR="008762B7" w:rsidRPr="005A52DF">
        <w:t>määräyksellä nro 574</w:t>
      </w:r>
      <w:r w:rsidR="008762B7">
        <w:rPr>
          <w:rStyle w:val="Alaviitteenviite"/>
        </w:rPr>
        <w:footnoteReference w:id="76"/>
      </w:r>
      <w:r w:rsidR="008762B7">
        <w:t>.</w:t>
      </w:r>
      <w:r w:rsidR="008762B7">
        <w:rPr>
          <w:rStyle w:val="Alaviitteenviite"/>
        </w:rPr>
        <w:footnoteReference w:id="77"/>
      </w:r>
      <w:r w:rsidR="008762B7">
        <w:t xml:space="preserve"> </w:t>
      </w:r>
      <w:r w:rsidR="00F51B7E">
        <w:t xml:space="preserve">Vilne radio -uutissivuston </w:t>
      </w:r>
      <w:r w:rsidR="00534BFD">
        <w:t xml:space="preserve">heinäkuussa 2026 julkaisemassa </w:t>
      </w:r>
      <w:r w:rsidR="00F51B7E">
        <w:t>artikkelissa mainitaan, että</w:t>
      </w:r>
      <w:r w:rsidR="00630581">
        <w:t xml:space="preserve"> maasta saavat poistua </w:t>
      </w:r>
      <w:r w:rsidR="00F51B7E">
        <w:t xml:space="preserve"> </w:t>
      </w:r>
      <w:r w:rsidR="00630581">
        <w:t xml:space="preserve"> 23–60 -vuotiaat </w:t>
      </w:r>
      <w:r w:rsidR="00630581" w:rsidRPr="00630581">
        <w:t xml:space="preserve">henkilöt, joiden on saatava hoitoa ulkomailla, sekä heidän mukanaan matkustavat henkilöt syövän, vakavien sydän- ja verisuonitautien tai muiden parantumattomien sairauksien vuoksi, lääketieteellisen lautakunnan lausunnon ja </w:t>
      </w:r>
      <w:r w:rsidR="007A745F">
        <w:t>rekrytointikeskuksen</w:t>
      </w:r>
      <w:r w:rsidR="00630581" w:rsidRPr="00630581">
        <w:t xml:space="preserve"> luvan perusteella. Lääketieteellisen lautakunnan lausunnossa on oltava QR-koodi, ja se on kirjattava terveysministeriön rekisteriin. Mukana voi matkustaa myös yksi saattaja</w:t>
      </w:r>
      <w:r w:rsidR="008221ED">
        <w:t>.</w:t>
      </w:r>
      <w:r w:rsidR="00630581">
        <w:rPr>
          <w:rStyle w:val="Alaviitteenviite"/>
        </w:rPr>
        <w:footnoteReference w:id="78"/>
      </w:r>
    </w:p>
    <w:p w14:paraId="2ABAEF9C" w14:textId="7D2EC8F0" w:rsidR="00F6546C" w:rsidRPr="004711A8" w:rsidRDefault="00F6546C" w:rsidP="00F6546C">
      <w:pPr>
        <w:pStyle w:val="Numeroimatonotsikko"/>
      </w:pPr>
      <w:r w:rsidRPr="004711A8">
        <w:t>Humanitaarisen avun ja lääketarvikkeiden kuljettajat</w:t>
      </w:r>
      <w:r w:rsidR="004711A8" w:rsidRPr="004711A8">
        <w:t xml:space="preserve"> </w:t>
      </w:r>
    </w:p>
    <w:p w14:paraId="701B249C" w14:textId="5C46A1B3" w:rsidR="004711A8" w:rsidRDefault="009C7D5E" w:rsidP="004711A8">
      <w:r w:rsidRPr="009C7D5E">
        <w:lastRenderedPageBreak/>
        <w:t>Kohdan 2</w:t>
      </w:r>
      <w:r w:rsidR="00640697">
        <w:t>(8)</w:t>
      </w:r>
      <w:r w:rsidRPr="009C7D5E">
        <w:t xml:space="preserve"> mukaan</w:t>
      </w:r>
      <w:r w:rsidR="004711A8">
        <w:t>,</w:t>
      </w:r>
      <w:r w:rsidRPr="009C7D5E">
        <w:t xml:space="preserve"> </w:t>
      </w:r>
      <w:r>
        <w:t>mikäli Ukrainassa julistetaan sotatila</w:t>
      </w:r>
      <w:r w:rsidR="00901F9E">
        <w:t>,</w:t>
      </w:r>
      <w:r w:rsidR="00901F9E" w:rsidRPr="00901F9E">
        <w:t xml:space="preserve"> rajavartiolaitoksen virkamiehet myöntävät kulkuluvan </w:t>
      </w:r>
      <w:r w:rsidR="00901F9E">
        <w:t>v</w:t>
      </w:r>
      <w:r w:rsidR="00901F9E" w:rsidRPr="00971AD1">
        <w:t xml:space="preserve">ahvistetun humanitaarisen järjestön </w:t>
      </w:r>
      <w:r w:rsidR="00901F9E">
        <w:t>23–60-vuotiaiden miespuolisille työntekijöille (</w:t>
      </w:r>
      <w:r w:rsidR="00901F9E" w:rsidRPr="004711A8">
        <w:t xml:space="preserve">lukuun ottamatta näiden sääntöjen kohdissa </w:t>
      </w:r>
      <w:r w:rsidR="00901F9E" w:rsidRPr="00640697">
        <w:t>2</w:t>
      </w:r>
      <w:r w:rsidR="00640697">
        <w:t xml:space="preserve">(14) </w:t>
      </w:r>
      <w:r w:rsidR="00901F9E" w:rsidRPr="00640697">
        <w:t>määriteltyjä</w:t>
      </w:r>
      <w:r w:rsidR="00901F9E" w:rsidRPr="004711A8">
        <w:t xml:space="preserve"> </w:t>
      </w:r>
      <w:r w:rsidR="00901F9E">
        <w:t xml:space="preserve">henkilöitä), </w:t>
      </w:r>
      <w:r w:rsidR="00901F9E" w:rsidRPr="004711A8">
        <w:t>jotka ovat matkalla kuljettamaan humanitaari</w:t>
      </w:r>
      <w:r w:rsidR="00901F9E">
        <w:t>sta apua</w:t>
      </w:r>
      <w:r w:rsidR="00901F9E" w:rsidRPr="004711A8">
        <w:t>,</w:t>
      </w:r>
      <w:r w:rsidR="00901F9E" w:rsidRPr="00971AD1">
        <w:t xml:space="preserve"> </w:t>
      </w:r>
      <w:r w:rsidR="00901F9E" w:rsidRPr="00901F9E">
        <w:t>edellyttäen että kyseiset henkilöt noudattavat näitä sääntöjä ja että heillä on mukanaan:</w:t>
      </w:r>
      <w:r w:rsidR="00901F9E">
        <w:t xml:space="preserve"> </w:t>
      </w:r>
      <w:r w:rsidR="004711A8">
        <w:t>sotilasrekisteriasiakirja (sähköisessä muodossa oleva sotilasrekisteriasiakirja), henkilön tiedot</w:t>
      </w:r>
      <w:r w:rsidR="00901F9E">
        <w:t xml:space="preserve"> </w:t>
      </w:r>
      <w:r w:rsidR="004711A8">
        <w:t>humanitaarisen avun automaattisessa rekisteröintijärjestelmässä, humanitaarisen avun rekisteröintijärjestelmän avulla laadittu tulostettu ote, jossa on muun muassa QR-koodi ja tiedot työntekijästä sekä vahvistetusta humanitaarisesta järjestöstä.</w:t>
      </w:r>
      <w:r w:rsidR="004711A8">
        <w:rPr>
          <w:rStyle w:val="Alaviitteenviite"/>
        </w:rPr>
        <w:footnoteReference w:id="79"/>
      </w:r>
      <w:r w:rsidR="004711A8">
        <w:t xml:space="preserve"> </w:t>
      </w:r>
      <w:r w:rsidR="004711A8" w:rsidRPr="002D19C7">
        <w:t xml:space="preserve"> </w:t>
      </w:r>
    </w:p>
    <w:p w14:paraId="6E5F1DD9" w14:textId="5BED5AC5" w:rsidR="00B9155E" w:rsidRDefault="004711A8" w:rsidP="00D641E5">
      <w:r w:rsidRPr="004711A8">
        <w:t>Tämän kohdan ensimmäisessä kappaleessa mainitut henkilöt voivat oleskella ulkomailla yhtäjaksoisesti enintään 60 kalenteripäivää valtion rajan ylittämispäivästä lukien</w:t>
      </w:r>
      <w:r>
        <w:t>.</w:t>
      </w:r>
      <w:r>
        <w:rPr>
          <w:rStyle w:val="Alaviitteenviite"/>
        </w:rPr>
        <w:footnoteReference w:id="80"/>
      </w:r>
      <w:r>
        <w:t xml:space="preserve"> </w:t>
      </w:r>
      <w:r w:rsidRPr="002D19C7">
        <w:t xml:space="preserve"> </w:t>
      </w:r>
    </w:p>
    <w:p w14:paraId="0FF820C0" w14:textId="23A659E0" w:rsidR="00F6546C" w:rsidRDefault="00F6546C" w:rsidP="00F6546C">
      <w:pPr>
        <w:pStyle w:val="Numeroimatonotsikko"/>
      </w:pPr>
      <w:r>
        <w:t>Kuljettajat ja rautatieliikenne</w:t>
      </w:r>
      <w:r w:rsidR="007A238F">
        <w:t xml:space="preserve"> </w:t>
      </w:r>
    </w:p>
    <w:p w14:paraId="61360102" w14:textId="16324E61" w:rsidR="00AA2577" w:rsidRDefault="00D15F30" w:rsidP="008A17FA">
      <w:r>
        <w:t xml:space="preserve">Kohdan </w:t>
      </w:r>
      <w:r w:rsidR="003D3605" w:rsidRPr="003D3605">
        <w:t>2</w:t>
      </w:r>
      <w:r w:rsidR="00640697">
        <w:t>(9)</w:t>
      </w:r>
      <w:r>
        <w:rPr>
          <w:vertAlign w:val="superscript"/>
        </w:rPr>
        <w:t xml:space="preserve"> </w:t>
      </w:r>
      <w:r>
        <w:t>mukaan</w:t>
      </w:r>
      <w:r w:rsidR="00AA2577">
        <w:t xml:space="preserve">, jos Ukrainassa julistetaan sotatila, </w:t>
      </w:r>
      <w:r w:rsidR="007A238F" w:rsidRPr="007A238F">
        <w:t>niiden liiketoimintayksiköiden ajoneuvojen kuljettaji</w:t>
      </w:r>
      <w:r w:rsidR="007A238F">
        <w:t>en</w:t>
      </w:r>
      <w:r w:rsidR="007A238F" w:rsidRPr="007A238F">
        <w:t>, joilla on toimilupa kansainvälisen tavara- ja matkustajaliikenteen harjoittamiseen maantiekuljetuksina</w:t>
      </w:r>
      <w:r w:rsidR="007A238F">
        <w:t xml:space="preserve">, </w:t>
      </w:r>
      <w:r w:rsidR="00AA2577">
        <w:t>pääsy valtion rajan yli tapahtuu rajavartiolaitoksen virkamiesten toimesta edellyttäen, että Ukrainan valtion rajan ylittämistä koskevia sääntöjä noudatetaan ja että henkilöstä on tietoja asianomaisessa tietojärjestelmässä, jonka ylläpitäjänä toimii</w:t>
      </w:r>
      <w:r w:rsidR="008730A0">
        <w:t xml:space="preserve"> </w:t>
      </w:r>
      <w:r w:rsidR="0009175F">
        <w:t>Ukrainan liikenneturvallisuusvirasto</w:t>
      </w:r>
      <w:r w:rsidR="00AA2577">
        <w:t xml:space="preserve"> Ukrtransbezpeka</w:t>
      </w:r>
      <w:r w:rsidR="00CE62FF">
        <w:t xml:space="preserve"> (ukr.</w:t>
      </w:r>
      <w:r w:rsidR="00CE62FF" w:rsidRPr="00CE62FF">
        <w:t xml:space="preserve"> Укртрансбезпека</w:t>
      </w:r>
      <w:r w:rsidR="0009175F">
        <w:t xml:space="preserve">). </w:t>
      </w:r>
      <w:r w:rsidR="007A238F">
        <w:t>H</w:t>
      </w:r>
      <w:r w:rsidR="007A238F" w:rsidRPr="007A238F">
        <w:t>enkilöt voivat oleskella ulkomailla yhtäjaksoisesti enintään 60 kalenteripäivää valtion rajan ylittämispäivästä lukien.</w:t>
      </w:r>
      <w:r w:rsidR="007A238F">
        <w:rPr>
          <w:rStyle w:val="Alaviitteenviite"/>
        </w:rPr>
        <w:footnoteReference w:id="81"/>
      </w:r>
      <w:r w:rsidR="007A238F">
        <w:t xml:space="preserve"> </w:t>
      </w:r>
      <w:r w:rsidR="007A238F" w:rsidRPr="002D19C7">
        <w:t xml:space="preserve"> </w:t>
      </w:r>
    </w:p>
    <w:p w14:paraId="69ED2E5F" w14:textId="1AD282E6" w:rsidR="007A238F" w:rsidRDefault="005E04D8" w:rsidP="008A17FA">
      <w:r w:rsidRPr="005E04D8">
        <w:t>Kohdan 2</w:t>
      </w:r>
      <w:r w:rsidR="00640697">
        <w:t>(10)</w:t>
      </w:r>
      <w:r w:rsidR="00D15F30">
        <w:rPr>
          <w:vertAlign w:val="superscript"/>
        </w:rPr>
        <w:t xml:space="preserve"> </w:t>
      </w:r>
      <w:r w:rsidRPr="005E04D8">
        <w:t>mukaan</w:t>
      </w:r>
      <w:r w:rsidR="007A238F">
        <w:t xml:space="preserve">, </w:t>
      </w:r>
      <w:r w:rsidR="007A238F" w:rsidRPr="00C7644A">
        <w:t>jos Ukrainassa julistetaan sotatila, rautatieliikenteen yritysten työntekijöiden pääsy valtion rajan yli tapahtuu rajavartiolaitoksen virkamiesten toimesta,</w:t>
      </w:r>
      <w:r w:rsidR="007A238F" w:rsidRPr="007A238F">
        <w:t xml:space="preserve"> edellyttäen</w:t>
      </w:r>
      <w:r w:rsidR="007A238F">
        <w:t>,</w:t>
      </w:r>
      <w:r w:rsidR="007A238F" w:rsidRPr="007A238F">
        <w:t xml:space="preserve"> että heillä on asianmukaiset päätökset Ukrainan rajojen ulkopuolelle poistumisesta ja että he noudattavat Ukrainan valtion rajan ylittämistä koskevia sääntöjä. </w:t>
      </w:r>
      <w:r w:rsidR="008730A0">
        <w:t xml:space="preserve">Päätöksen maasta poistumisesta tekee kehitysministeriö tai alueellinen ja Kiovan kaupungin sotilashallinto. </w:t>
      </w:r>
      <w:r w:rsidR="007A238F" w:rsidRPr="007A238F">
        <w:t>Päätös maasta poistumisesta tehdään enintään kuuden kuukauden ajaksi rautatieliikenneyritysten kirjeiden perusteella, joissa esitetään asianmukaiset perustelut ja todisteet rautateitse kuljetettujen tavaramäärien suuruudesta sotatilan aikana.</w:t>
      </w:r>
      <w:r w:rsidR="007A238F">
        <w:rPr>
          <w:rStyle w:val="Alaviitteenviite"/>
        </w:rPr>
        <w:footnoteReference w:id="82"/>
      </w:r>
      <w:r w:rsidR="007A238F">
        <w:t xml:space="preserve"> </w:t>
      </w:r>
      <w:r w:rsidR="007A238F" w:rsidRPr="002D19C7">
        <w:t xml:space="preserve"> </w:t>
      </w:r>
    </w:p>
    <w:p w14:paraId="1A39CB77" w14:textId="0E0BCA5F" w:rsidR="002D5847" w:rsidRDefault="00F6546C" w:rsidP="00F6546C">
      <w:pPr>
        <w:pStyle w:val="Numeroimatonotsikko"/>
      </w:pPr>
      <w:r>
        <w:t>Urheilijat ja valmentajat</w:t>
      </w:r>
      <w:r w:rsidR="00CB737A">
        <w:t xml:space="preserve"> </w:t>
      </w:r>
    </w:p>
    <w:p w14:paraId="4C3974BE" w14:textId="50BB96BA" w:rsidR="0044660E" w:rsidRDefault="002D5847" w:rsidP="002D5847">
      <w:r>
        <w:t>Kohdan 2</w:t>
      </w:r>
      <w:r w:rsidR="00640697">
        <w:t>(11)</w:t>
      </w:r>
      <w:r>
        <w:rPr>
          <w:vertAlign w:val="superscript"/>
        </w:rPr>
        <w:t xml:space="preserve"> </w:t>
      </w:r>
      <w:r>
        <w:t xml:space="preserve">mukaan, </w:t>
      </w:r>
      <w:r w:rsidR="00B2092D">
        <w:t>m</w:t>
      </w:r>
      <w:r w:rsidR="00B2092D" w:rsidRPr="00B2092D">
        <w:t xml:space="preserve">ikäli Ukrainassa julistetaan sotatila, valtion rajavartiolaitoksen virkamiehet </w:t>
      </w:r>
      <w:r w:rsidR="00B2092D">
        <w:t>s</w:t>
      </w:r>
      <w:r w:rsidR="000A058D">
        <w:t>uorittavat</w:t>
      </w:r>
      <w:r w:rsidR="00B2092D">
        <w:t xml:space="preserve"> seuraavien henkilöiden </w:t>
      </w:r>
      <w:r w:rsidR="00B2092D" w:rsidRPr="00B2092D">
        <w:t>valtion rajan ylittämisen, kun asianmukaiset todistusasiakirjat ovat esillä ja Ukrainan valtion rajan ylittämistä koskevia sääntöjä noudatetaan</w:t>
      </w:r>
      <w:r w:rsidR="00B2092D">
        <w:t>:</w:t>
      </w:r>
    </w:p>
    <w:p w14:paraId="6AA71DCC" w14:textId="61A2A7A8" w:rsidR="002D5847" w:rsidRDefault="002D5847" w:rsidP="002D5847">
      <w:r>
        <w:t xml:space="preserve">1) urheilijat, jotka on valittu Ukrainan olympia-, ei-olympialajien ja vammaisurheilun maajoukkueisiin; valmentajat, jotka kuuluvat Ukrainan maajoukkueisiin ja vastaavat urheilijoiden valmennuksesta; urheilutuomarit ja asiantuntijat, jotka vastaavat </w:t>
      </w:r>
      <w:r w:rsidR="0044660E">
        <w:t xml:space="preserve">muun muassa </w:t>
      </w:r>
      <w:r>
        <w:t>organisatorisesta</w:t>
      </w:r>
      <w:r w:rsidR="0044660E">
        <w:t xml:space="preserve"> ja lääketieteellisestä </w:t>
      </w:r>
      <w:r>
        <w:t>tuesta sekä</w:t>
      </w:r>
      <w:r w:rsidR="0044660E">
        <w:t xml:space="preserve"> </w:t>
      </w:r>
      <w:r w:rsidR="0044660E" w:rsidRPr="0044660E">
        <w:t>dopingvalvonnasta niiden urheilijoiden valmistautumisessa, jotka kuuluvat Ukrainan olympia- ja ei-olympialajien sekä vammaisurheilun maajoukkueisiin osallistuakseen ulkomailla järjestettäviin urheilutapahtumiin ja/tai urheilukilpailuihin</w:t>
      </w:r>
    </w:p>
    <w:p w14:paraId="7A3199C0" w14:textId="137F260A" w:rsidR="0044660E" w:rsidRDefault="002D5847" w:rsidP="002D5847">
      <w:r>
        <w:t>2) urheilij</w:t>
      </w:r>
      <w:r w:rsidR="0044660E">
        <w:t>at</w:t>
      </w:r>
      <w:r>
        <w:t xml:space="preserve"> ja valmentaj</w:t>
      </w:r>
      <w:r w:rsidR="0044660E">
        <w:t>at</w:t>
      </w:r>
      <w:r>
        <w:t>, jotka kuuluvat korkeimpien sarjojen pelilajien urheiluseurojen joukkueisiin, henkilö</w:t>
      </w:r>
      <w:r w:rsidR="0044660E">
        <w:t>t</w:t>
      </w:r>
      <w:r>
        <w:t xml:space="preserve">, jotka huolehtivat </w:t>
      </w:r>
      <w:r w:rsidR="00CB737A">
        <w:t xml:space="preserve">muun muassa </w:t>
      </w:r>
      <w:r>
        <w:t xml:space="preserve">organisatorisesta, ja lääketieteellisestä </w:t>
      </w:r>
      <w:r>
        <w:lastRenderedPageBreak/>
        <w:t>tuesta ja jotka kuuluvat korkeimpien sarjojen pelilajien urheiluseurojen joukkueisiin, urheilutuomar</w:t>
      </w:r>
      <w:r w:rsidR="0044660E">
        <w:t>it ja</w:t>
      </w:r>
      <w:r>
        <w:t xml:space="preserve"> </w:t>
      </w:r>
      <w:r w:rsidR="0044660E">
        <w:t xml:space="preserve">tuomarit, </w:t>
      </w:r>
      <w:r w:rsidR="0044660E" w:rsidRPr="0044660E">
        <w:t>jotka osallistuvat ulkomailla järjestettäviin urheilutapahtumiin ja/tai urheilukilpailuihin.</w:t>
      </w:r>
      <w:r w:rsidR="00CB737A">
        <w:rPr>
          <w:rStyle w:val="Alaviitteenviite"/>
        </w:rPr>
        <w:footnoteReference w:id="83"/>
      </w:r>
    </w:p>
    <w:p w14:paraId="1EAC63D6" w14:textId="71513555" w:rsidR="008550AB" w:rsidRDefault="0044660E" w:rsidP="008550AB">
      <w:r>
        <w:t>Tämän kohdan 1 alakohdassa mainittujen henkilöiden osalta todistusasiakirjoina toimivat nuoriso- ja urheiluministeriön päätös urheilutapahtuman ja/tai urheilukilpailun osallistujaluetteloon ottamisesta, ja tämän kohdan 2 alakohdassa mainittujen henkilöiden osalta nuoriso- ja urheiluministerin kirje valtion rajavartiolaitokselle kyseisten henkilöiden osallistumisesta urheilutapahtumaan ja/tai urheilukilpailuun sekä kyseisten henkilöiden valtion rajan ylittämisestä.</w:t>
      </w:r>
      <w:r w:rsidR="00CB737A" w:rsidRPr="00CB737A">
        <w:rPr>
          <w:rStyle w:val="Alaviitteenviite"/>
        </w:rPr>
        <w:t xml:space="preserve"> </w:t>
      </w:r>
      <w:r w:rsidR="00CB737A">
        <w:rPr>
          <w:rStyle w:val="Alaviitteenviite"/>
        </w:rPr>
        <w:footnoteReference w:id="84"/>
      </w:r>
      <w:r w:rsidR="00CB737A">
        <w:t xml:space="preserve">  </w:t>
      </w:r>
      <w:r w:rsidR="00B97095">
        <w:t>A</w:t>
      </w:r>
      <w:r>
        <w:t>lakohd</w:t>
      </w:r>
      <w:r w:rsidR="00B97095">
        <w:t xml:space="preserve">issa 1 ja 2 </w:t>
      </w:r>
      <w:r>
        <w:t xml:space="preserve">mainitut henkilöt voivat oleskella ulkomailla yhtäjaksoisesti enintään 30 kalenteripäivää valtion rajan ylittämispäivästä lukien, mutta </w:t>
      </w:r>
      <w:r w:rsidR="00CB737A" w:rsidRPr="00CB737A">
        <w:t xml:space="preserve">vähintään </w:t>
      </w:r>
      <w:r w:rsidR="00B97095">
        <w:t>tapahtuman keston</w:t>
      </w:r>
      <w:r w:rsidR="00CB737A" w:rsidRPr="00CB737A">
        <w:t xml:space="preserve"> ajan</w:t>
      </w:r>
      <w:r w:rsidR="00B97095">
        <w:t>.</w:t>
      </w:r>
      <w:r w:rsidR="00CB737A" w:rsidRPr="00CB737A">
        <w:t xml:space="preserve"> </w:t>
      </w:r>
      <w:r>
        <w:t xml:space="preserve">Ulkomailla oleskelun kestoa voidaan </w:t>
      </w:r>
      <w:r w:rsidR="00B97095">
        <w:t xml:space="preserve">tietyin ehdoin </w:t>
      </w:r>
      <w:r>
        <w:t>pidentää</w:t>
      </w:r>
      <w:r w:rsidR="008550AB">
        <w:t>.</w:t>
      </w:r>
      <w:r w:rsidR="00F0331C">
        <w:rPr>
          <w:rStyle w:val="Alaviitteenviite"/>
        </w:rPr>
        <w:footnoteReference w:id="85"/>
      </w:r>
      <w:r w:rsidR="00F0331C">
        <w:t xml:space="preserve"> </w:t>
      </w:r>
      <w:r w:rsidR="008550AB">
        <w:t xml:space="preserve"> </w:t>
      </w:r>
    </w:p>
    <w:p w14:paraId="2578BB70" w14:textId="0FDB6B3B" w:rsidR="00293052" w:rsidRPr="003D3605" w:rsidRDefault="00293052" w:rsidP="00293052">
      <w:pPr>
        <w:pStyle w:val="Numeroimatonotsikko"/>
      </w:pPr>
      <w:r>
        <w:t>Merimiehet</w:t>
      </w:r>
      <w:r w:rsidR="00FA473C">
        <w:t xml:space="preserve"> ja ilmailuhenkilöstö</w:t>
      </w:r>
    </w:p>
    <w:p w14:paraId="62AC9303" w14:textId="42CC8951" w:rsidR="005E473A" w:rsidRDefault="00640697" w:rsidP="00293052">
      <w:r>
        <w:t xml:space="preserve">Kohdan </w:t>
      </w:r>
      <w:r w:rsidRPr="000737BE">
        <w:t>2</w:t>
      </w:r>
      <w:r>
        <w:t>(12)</w:t>
      </w:r>
      <w:r>
        <w:rPr>
          <w:vertAlign w:val="superscript"/>
        </w:rPr>
        <w:t xml:space="preserve"> </w:t>
      </w:r>
      <w:r>
        <w:t xml:space="preserve">mukaan sotatilan aikana 23–60-vuotiailla Ukrainan miespuolisilla kansalaisilla on oikeus ylittää Ukrainan valtionraja, jos he ovat matkalla työskentelemään merialuksilla tai sisävesialuksilla miehistön jäseninä tai suorittamaan käytännön koulutusta aluksilla.  Vaadittavat asiakirjat ovat tilanteesta riippuen muun muassa merimiehen henkilötodistus, </w:t>
      </w:r>
      <w:r w:rsidRPr="0081445F">
        <w:t>sotilasrekisteriasiakirj</w:t>
      </w:r>
      <w:r>
        <w:t xml:space="preserve">a, aluksen miehistöluettelo (crew list), merenkulkuhallinnon vahvistus koulutus- ja pätevyysasiakirjojen kopioiden vastaanottamisesta sekä </w:t>
      </w:r>
      <w:r w:rsidRPr="00E92D5E">
        <w:t>työsopimus merialuksella tai sisävesialuksella työskentelyä varten</w:t>
      </w:r>
      <w:r>
        <w:t xml:space="preserve">. Osa tähän ryhmään kuuluvista henkilöistä </w:t>
      </w:r>
      <w:r w:rsidRPr="005E473A">
        <w:t xml:space="preserve">ovat </w:t>
      </w:r>
      <w:r>
        <w:t xml:space="preserve">velvollisia </w:t>
      </w:r>
      <w:r w:rsidRPr="005E473A">
        <w:t xml:space="preserve">hankkimaan </w:t>
      </w:r>
      <w:r>
        <w:t>poistumis</w:t>
      </w:r>
      <w:r w:rsidRPr="005E473A">
        <w:t>luvan asuinpaikastaan alueellisen rekrytointi- ja sosiaalitukikeskuksen johtajalta (asepalvelusvelvolliset ja reserviläiset, jotka kuuluvat SBU:hun tai tiedusteluelimiin, tarvitsevat asianomaisen johtajan luvan)</w:t>
      </w:r>
      <w:r>
        <w:t>.</w:t>
      </w:r>
      <w:r w:rsidR="005E473A">
        <w:rPr>
          <w:rStyle w:val="Alaviitteenviite"/>
        </w:rPr>
        <w:footnoteReference w:id="86"/>
      </w:r>
    </w:p>
    <w:p w14:paraId="41ECA505" w14:textId="49E5A1CF" w:rsidR="005E473A" w:rsidRDefault="005E473A" w:rsidP="005E473A">
      <w:r w:rsidRPr="005E473A">
        <w:t>Koh</w:t>
      </w:r>
      <w:r>
        <w:t>ta</w:t>
      </w:r>
      <w:r w:rsidRPr="005E473A">
        <w:t xml:space="preserve"> </w:t>
      </w:r>
      <w:r w:rsidR="00204EFA" w:rsidRPr="00204EFA">
        <w:t>2</w:t>
      </w:r>
      <w:r w:rsidR="00204EFA">
        <w:t>(13)</w:t>
      </w:r>
      <w:r w:rsidRPr="005E473A">
        <w:t xml:space="preserve"> käsittää 23–60-vuotiaiden miespuoliset Ukrainan kansalaiset, jotka kuuluvat ilmailuhenkilöstöön, ovat valtion ilmailuturvallisuustarkastajia tai henkilöitä, joilla on valtuudet suorittaa valtion ilmailuviraston tarkastuksia, sekä valtion ilmailuyrityksen ”Ukraina” työntekijöitä, jos he matkustavat ulkomaille työhön tai simulaattorikoulutukseen, sekä Ukrainan oppilaitosten opiskelijat tai kadetit, jotka matkustavat suorittamaan käytännön lentokoulutusta ulkomaisissa oppilaitoksissa tai ilmailukouluissa. Kohdan mukaan</w:t>
      </w:r>
      <w:r w:rsidR="00E162B9">
        <w:t>,</w:t>
      </w:r>
      <w:r w:rsidRPr="005E473A">
        <w:t xml:space="preserve"> </w:t>
      </w:r>
      <w:r w:rsidR="00E162B9">
        <w:t>jos Ukrainan alueella julistetaan sotatila</w:t>
      </w:r>
      <w:r w:rsidR="008771B4">
        <w:t>,</w:t>
      </w:r>
      <w:r w:rsidR="00E162B9" w:rsidRPr="005E473A">
        <w:t xml:space="preserve"> </w:t>
      </w:r>
      <w:r w:rsidR="00E162B9">
        <w:t>pääsy valtion rajan yli</w:t>
      </w:r>
      <w:r w:rsidRPr="005E473A">
        <w:t xml:space="preserve"> tapahtuu rajavartiolaitoksen virkamiesten toimesta edellyttäen, että Ukrainan valtionrajan ylittämistä koskevia sääntöjä noudatetaan ja että tarvittavat todistusasiakirjat ovat </w:t>
      </w:r>
      <w:r w:rsidR="00E162B9">
        <w:t>olemassa</w:t>
      </w:r>
      <w:r w:rsidRPr="005E473A">
        <w:t>.</w:t>
      </w:r>
      <w:r w:rsidRPr="005E473A">
        <w:rPr>
          <w:rStyle w:val="Alaviitteenviite"/>
        </w:rPr>
        <w:footnoteReference w:id="87"/>
      </w:r>
    </w:p>
    <w:p w14:paraId="79BE4572" w14:textId="6CEB60D7" w:rsidR="00204EFA" w:rsidRDefault="00204EFA" w:rsidP="00204EFA">
      <w:r>
        <w:t>Ilmailualan toimijalla työskentelevän ilmailuhenkilöstön todistusasiakirjoja ovat muun muassa ilmailutoiminnan harjoittajan vahvistama kopio solmitusta työsopimuksesta, Ukrainan ilmailuviraston myöntämä vahvistus siitä, että henkilö kuuluu ilmailuhenkilöstöön ja hänellä on asianmukainen todistus sekä ilmailualan toimijan määräys henkilön lähettämisestä ulkomaille, sekä sotilasrekisteriasiakirja. Valtion ilmailuturvallisuustarkastajilla, valtion ilmailuyritys ”Ukrainan” työntekijöillä ja oppilaitosten opiskelijoilla tai kadeteilla on omat asiakirjavaatimuksensa.</w:t>
      </w:r>
      <w:r w:rsidRPr="005E473A">
        <w:rPr>
          <w:rStyle w:val="Alaviitteenviite"/>
        </w:rPr>
        <w:footnoteReference w:id="88"/>
      </w:r>
      <w:r>
        <w:t xml:space="preserve"> </w:t>
      </w:r>
    </w:p>
    <w:p w14:paraId="4E47BDBB" w14:textId="4D2D01E6" w:rsidR="00E162B9" w:rsidRDefault="00E162B9" w:rsidP="00E162B9">
      <w:r>
        <w:t>Henkilö, joka kuuluu ilmailuhenkilöstöön ja työskentelee tai aikoo hakeutua työhön ilmailutoimintaa harjoittava</w:t>
      </w:r>
      <w:r w:rsidR="00205539">
        <w:t>lle ulkomai</w:t>
      </w:r>
      <w:r w:rsidR="005A054F">
        <w:t xml:space="preserve">selle </w:t>
      </w:r>
      <w:r>
        <w:t>taho</w:t>
      </w:r>
      <w:r w:rsidR="00205539">
        <w:t>lle</w:t>
      </w:r>
      <w:r>
        <w:t>, saa luvan poistua asuinpaikastaan</w:t>
      </w:r>
      <w:r w:rsidR="00A81BF9">
        <w:t xml:space="preserve"> </w:t>
      </w:r>
      <w:r>
        <w:t xml:space="preserve">alueellisen rekrytointi- ja sosiaalitukikeskuksen johtajalta (asepalvelusvelvolliset ja reserviläiset, </w:t>
      </w:r>
      <w:r>
        <w:lastRenderedPageBreak/>
        <w:t xml:space="preserve">SBU:n ja tiedusteluelinten </w:t>
      </w:r>
      <w:r w:rsidR="00A81BF9">
        <w:t>tarvitsevat</w:t>
      </w:r>
      <w:r>
        <w:t xml:space="preserve"> asianomaisen johtajan myöntämä</w:t>
      </w:r>
      <w:r w:rsidR="00A81BF9">
        <w:t>n</w:t>
      </w:r>
      <w:r>
        <w:t xml:space="preserve"> lu</w:t>
      </w:r>
      <w:r w:rsidR="00A81BF9">
        <w:t>van</w:t>
      </w:r>
      <w:r>
        <w:t>), joka on esitettävä valtion rajavartiolaitoksen valtuutetuille virkamiehille rajaa ylittäessä.</w:t>
      </w:r>
      <w:r w:rsidRPr="00E162B9">
        <w:rPr>
          <w:rStyle w:val="Alaviitteenviite"/>
        </w:rPr>
        <w:t xml:space="preserve"> </w:t>
      </w:r>
      <w:r>
        <w:rPr>
          <w:rStyle w:val="Alaviitteenviite"/>
        </w:rPr>
        <w:footnoteReference w:id="89"/>
      </w:r>
    </w:p>
    <w:p w14:paraId="13CDDC75" w14:textId="615E4829" w:rsidR="00E162B9" w:rsidRDefault="00E162B9" w:rsidP="00E162B9">
      <w:r w:rsidRPr="00E162B9">
        <w:t xml:space="preserve">Ilmailualan toimijalla työskentelevä ilmailuhenkilöstö sekä valtion ilmailuturvallisuustarkastajat ja tarkastusten suorittamiseen valtuutetut henkilöt voivat oleskella ulkomailla yhtäjaksoisesti työmatkan keston ajan. Ilmailualan henkilöstö, joka työskentelee tai aikoo hakeutua töihin </w:t>
      </w:r>
      <w:r w:rsidR="00205539">
        <w:t>ulkomai</w:t>
      </w:r>
      <w:r w:rsidR="005A054F">
        <w:t>selle</w:t>
      </w:r>
      <w:r w:rsidR="00205539">
        <w:t xml:space="preserve"> </w:t>
      </w:r>
      <w:r w:rsidRPr="00E162B9">
        <w:t>ilmailualan toimijalle, voi oleskella ulkomailla yhtäjaksoisesti enintään työsopimuksen tai simulaattorikoulutussopimuksen voimassaoloajan. Ukrainan oppilaitosten opiskelijat tai kadetit voivat oleskella ulkomailla yhtäjaksoisesti enintään sen ajan, jonka käytännön lentokoulutus kestää ulkomaisissa oppilaitoksissa tai ilmailukouluissa.</w:t>
      </w:r>
      <w:r>
        <w:rPr>
          <w:rStyle w:val="Alaviitteenviite"/>
        </w:rPr>
        <w:footnoteReference w:id="90"/>
      </w:r>
    </w:p>
    <w:p w14:paraId="3CFD23A5" w14:textId="69E78B46" w:rsidR="003E69E1" w:rsidRDefault="003E69E1" w:rsidP="003E69E1">
      <w:pPr>
        <w:pStyle w:val="Numeroimatonotsikko"/>
      </w:pPr>
      <w:r>
        <w:t xml:space="preserve">Korkeassa asemassa olevat virkamiehet </w:t>
      </w:r>
    </w:p>
    <w:p w14:paraId="564D4CBA" w14:textId="7E1CB473" w:rsidR="003E69E1" w:rsidRDefault="003E69E1" w:rsidP="003E69E1">
      <w:r>
        <w:t xml:space="preserve">Päätöslauselman kohdassa </w:t>
      </w:r>
      <w:r w:rsidRPr="00204EFA">
        <w:t>2</w:t>
      </w:r>
      <w:r w:rsidR="00204EFA">
        <w:t xml:space="preserve">(14) </w:t>
      </w:r>
      <w:r w:rsidRPr="00204EFA">
        <w:t>on</w:t>
      </w:r>
      <w:r>
        <w:t xml:space="preserve"> lueteltu ne valtion korkeassa asemassa olevat virkamiehet, jotka </w:t>
      </w:r>
      <w:r w:rsidRPr="005A7F90">
        <w:t xml:space="preserve">ovat </w:t>
      </w:r>
      <w:r w:rsidRPr="00A63B34">
        <w:rPr>
          <w:b/>
          <w:bCs/>
        </w:rPr>
        <w:t>oikeutettuja ylittämään valtion rajan</w:t>
      </w:r>
      <w:r w:rsidRPr="005A7F90">
        <w:t xml:space="preserve"> </w:t>
      </w:r>
      <w:r w:rsidRPr="00A63B34">
        <w:t>asianmukaisten</w:t>
      </w:r>
      <w:r w:rsidRPr="00A63B34">
        <w:rPr>
          <w:b/>
          <w:bCs/>
        </w:rPr>
        <w:t xml:space="preserve"> työmatkapäätösten perusteella</w:t>
      </w:r>
      <w:r w:rsidRPr="005A7F90">
        <w:t>.</w:t>
      </w:r>
      <w:r>
        <w:t xml:space="preserve"> Näitä ovat muun muassa </w:t>
      </w:r>
      <w:r w:rsidRPr="005A7F90">
        <w:t>Ukrainan ministerineuvoston jäsenet, ministerien varahenkilöt, keskushallinnon elinten johtajat, heidän varahenkilönsä,</w:t>
      </w:r>
      <w:r>
        <w:t xml:space="preserve"> </w:t>
      </w:r>
      <w:r w:rsidRPr="005A7F90">
        <w:t>Ukrainan presidentin kanslian johtaja, Ukrainan presidentin perustamien muiden avustavien elinten ja virastojen johtajat sekä heidän varajohtajansa, turvallisuuspalvelu</w:t>
      </w:r>
      <w:r>
        <w:t>jen</w:t>
      </w:r>
      <w:r w:rsidRPr="005A7F90">
        <w:t xml:space="preserve"> johtaja, Ukrainan perustuslakituomioistuimen tuomarit, tuomarit</w:t>
      </w:r>
      <w:r>
        <w:t xml:space="preserve"> ja </w:t>
      </w:r>
      <w:r w:rsidRPr="005A7F90">
        <w:t>syyttäjät</w:t>
      </w:r>
      <w:r>
        <w:t xml:space="preserve">. </w:t>
      </w:r>
      <w:r w:rsidRPr="00A63B34">
        <w:rPr>
          <w:b/>
          <w:bCs/>
        </w:rPr>
        <w:t>Säännös ei koske tässä kohdassa mainittuja naispuolisia henkilöitä.</w:t>
      </w:r>
      <w:r>
        <w:t xml:space="preserve"> Päätöslauselmassa määrätään erikseen tähän ryhmään kuuluvien </w:t>
      </w:r>
      <w:r w:rsidRPr="004A163C">
        <w:t>henkilöiden rajanylityksissä hoitoa saamiseksi tai sukulaisen kuoleman takia</w:t>
      </w:r>
      <w:r>
        <w:t xml:space="preserve"> (kohdat </w:t>
      </w:r>
      <w:r w:rsidRPr="008771B4">
        <w:t>2</w:t>
      </w:r>
      <w:r w:rsidR="008771B4">
        <w:t xml:space="preserve">(16) </w:t>
      </w:r>
      <w:r w:rsidRPr="008771B4">
        <w:t>ja</w:t>
      </w:r>
      <w:r>
        <w:t xml:space="preserve"> 2</w:t>
      </w:r>
      <w:r w:rsidR="008771B4">
        <w:t>(17)</w:t>
      </w:r>
      <w:r w:rsidRPr="004A163C">
        <w:t>, sekä</w:t>
      </w:r>
      <w:r>
        <w:t xml:space="preserve"> yksinhuoltajien rajanylityksestä 2</w:t>
      </w:r>
      <w:r w:rsidR="008771B4">
        <w:t>(14)</w:t>
      </w:r>
      <w:r>
        <w:t>.</w:t>
      </w:r>
      <w:r>
        <w:rPr>
          <w:rStyle w:val="Alaviitteenviite"/>
        </w:rPr>
        <w:footnoteReference w:id="91"/>
      </w:r>
      <w:r>
        <w:t xml:space="preserve">  </w:t>
      </w:r>
    </w:p>
    <w:p w14:paraId="7CBCBF66" w14:textId="33AF3D7E" w:rsidR="00A63B34" w:rsidRPr="00A63B34" w:rsidRDefault="00A63B34" w:rsidP="003E69E1">
      <w:r>
        <w:t>Useiden lähteiden mukaan kohdassa 2</w:t>
      </w:r>
      <w:r w:rsidR="00204EFA">
        <w:t>(14)</w:t>
      </w:r>
      <w:r>
        <w:rPr>
          <w:vertAlign w:val="superscript"/>
        </w:rPr>
        <w:t xml:space="preserve"> </w:t>
      </w:r>
      <w:r>
        <w:t>määritellyt henkilöt eivät saa ylittää rajaa lomamatkan vuoksi.</w:t>
      </w:r>
      <w:r>
        <w:rPr>
          <w:rStyle w:val="Alaviitteenviite"/>
        </w:rPr>
        <w:footnoteReference w:id="92"/>
      </w:r>
    </w:p>
    <w:p w14:paraId="6E8568F7" w14:textId="13E2F18C" w:rsidR="003E69E1" w:rsidRDefault="003E69E1" w:rsidP="003E69E1">
      <w:pPr>
        <w:rPr>
          <w:vertAlign w:val="superscript"/>
        </w:rPr>
      </w:pPr>
      <w:r>
        <w:t xml:space="preserve">Aiemmin on myös todettu, että päätöslauselman mukaan </w:t>
      </w:r>
      <w:r w:rsidRPr="005E26C6">
        <w:t>valtion rajan ylittämistä koskevat rajoitukset eivät koske 18–22-vuotiaita</w:t>
      </w:r>
      <w:r>
        <w:t xml:space="preserve"> </w:t>
      </w:r>
      <w:r w:rsidRPr="005E26C6">
        <w:t xml:space="preserve">miespuolisia Ukrainan kansalaisia, lukuun </w:t>
      </w:r>
      <w:r w:rsidR="00C62368">
        <w:t xml:space="preserve">ottamatta </w:t>
      </w:r>
      <w:r w:rsidRPr="005E26C6">
        <w:t>kohdassa 2</w:t>
      </w:r>
      <w:r w:rsidR="00204EFA">
        <w:t>(14)</w:t>
      </w:r>
      <w:r w:rsidRPr="005E26C6">
        <w:t xml:space="preserve"> määriteltyjä tapauksia</w:t>
      </w:r>
      <w:r>
        <w:t>.</w:t>
      </w:r>
      <w:r>
        <w:rPr>
          <w:rStyle w:val="Alaviitteenviite"/>
        </w:rPr>
        <w:footnoteReference w:id="93"/>
      </w:r>
      <w:r>
        <w:t xml:space="preserve">  </w:t>
      </w:r>
      <w:r>
        <w:rPr>
          <w:vertAlign w:val="superscript"/>
        </w:rPr>
        <w:t xml:space="preserve"> </w:t>
      </w:r>
    </w:p>
    <w:p w14:paraId="0F18AD11" w14:textId="38681569" w:rsidR="003E69E1" w:rsidRDefault="003E69E1" w:rsidP="003E69E1">
      <w:pPr>
        <w:pStyle w:val="Numeroimatonotsikko"/>
      </w:pPr>
      <w:r>
        <w:t xml:space="preserve">Sotilashenkilöt </w:t>
      </w:r>
    </w:p>
    <w:p w14:paraId="7AAF953C" w14:textId="44522B9B" w:rsidR="003E69E1" w:rsidRDefault="003E69E1" w:rsidP="00E162B9">
      <w:r>
        <w:t xml:space="preserve">Kohdan </w:t>
      </w:r>
      <w:r w:rsidRPr="00204EFA">
        <w:t>2</w:t>
      </w:r>
      <w:r w:rsidR="00204EFA">
        <w:t xml:space="preserve">(15) </w:t>
      </w:r>
      <w:r w:rsidRPr="00204EFA">
        <w:t>mukaan</w:t>
      </w:r>
      <w:r>
        <w:t>, j</w:t>
      </w:r>
      <w:r w:rsidRPr="00FA06B6">
        <w:t>os Ukrainassa julistetaan sotatila, sotilashenkilöiden pääsy valtion rajan yli tapahtuu rajavartiolaitoksen valtuutettujen henkilöiden toimesta puolustusministerin, puolustusministerin sijaisen, muun lain mukaisesti perustetun sotilasjoukon johtajan, erityistehtäviin erikoistuneen lainvalvontaviranomaisen johtajan tai tiedusteluviranomaisen johtajan tekemien, turvallisuus- ja puolustustehtävien suorittamista koskevien päätösten perusteella</w:t>
      </w:r>
      <w:r w:rsidRPr="005C08A2">
        <w:t>.</w:t>
      </w:r>
      <w:r>
        <w:rPr>
          <w:rStyle w:val="Alaviitteenviite"/>
        </w:rPr>
        <w:footnoteReference w:id="94"/>
      </w:r>
      <w:r>
        <w:t xml:space="preserve">  </w:t>
      </w:r>
    </w:p>
    <w:p w14:paraId="693ADCF2" w14:textId="2D3FBB7A" w:rsidR="006E417D" w:rsidRDefault="006E417D" w:rsidP="006E417D">
      <w:pPr>
        <w:pStyle w:val="Numeroimatonotsikko"/>
      </w:pPr>
      <w:r>
        <w:t>Kulttuuriala</w:t>
      </w:r>
    </w:p>
    <w:p w14:paraId="76D03E98" w14:textId="63A73A9D" w:rsidR="005772A5" w:rsidRDefault="006E417D" w:rsidP="006E417D">
      <w:r w:rsidRPr="006E417D">
        <w:t>Kohdassa 2</w:t>
      </w:r>
      <w:r w:rsidR="00204EFA">
        <w:t>(21)</w:t>
      </w:r>
      <w:r w:rsidRPr="006E417D">
        <w:t xml:space="preserve"> </w:t>
      </w:r>
      <w:r w:rsidR="00061F1E">
        <w:t>määrätään</w:t>
      </w:r>
      <w:r>
        <w:t xml:space="preserve"> </w:t>
      </w:r>
      <w:r w:rsidRPr="000737BE">
        <w:t>23–60-vuotiaiden miespuolisten Ukrainan kansalaisten pääsy</w:t>
      </w:r>
      <w:r>
        <w:t>stä</w:t>
      </w:r>
      <w:r w:rsidRPr="000737BE">
        <w:t xml:space="preserve"> valtion rajan yli kulttuurialan toimintaa varten, kun he ovat työsuhteessa kulttuurialan laitoksiin, yrityksiin, instituutioihin tai organisaatioihin</w:t>
      </w:r>
      <w:r w:rsidR="006E1A0A">
        <w:t>,</w:t>
      </w:r>
      <w:r>
        <w:t xml:space="preserve"> </w:t>
      </w:r>
      <w:r w:rsidRPr="000737BE">
        <w:t>kulttuurialan oppilaitoksiin, elokuvatoimintaa harjoittaviin yrityksiin, laitoksiin ja organisaatioihin</w:t>
      </w:r>
      <w:r>
        <w:t xml:space="preserve">, </w:t>
      </w:r>
      <w:r w:rsidRPr="000737BE">
        <w:t>jotka o</w:t>
      </w:r>
      <w:r>
        <w:t xml:space="preserve">n </w:t>
      </w:r>
      <w:r w:rsidRPr="000737BE">
        <w:t>määritelty kriittisen tärkeiksi talouden toiminnalle ja väestön elinolosuhteiden turvaamiselle poikkeustilanteessa</w:t>
      </w:r>
      <w:r w:rsidR="001D349B">
        <w:t xml:space="preserve"> </w:t>
      </w:r>
      <w:r w:rsidR="001D349B" w:rsidRPr="001D349B">
        <w:t xml:space="preserve">Ukrainan </w:t>
      </w:r>
      <w:r w:rsidR="001D349B" w:rsidRPr="001D349B">
        <w:lastRenderedPageBreak/>
        <w:t>ministerineuvoston 27. tammikuuta 2023 antaman päätöksen nro 76</w:t>
      </w:r>
      <w:r w:rsidR="001D349B">
        <w:rPr>
          <w:rStyle w:val="Alaviitteenviite"/>
        </w:rPr>
        <w:footnoteReference w:id="95"/>
      </w:r>
      <w:r w:rsidR="001D349B" w:rsidRPr="001D349B">
        <w:t xml:space="preserve"> </w:t>
      </w:r>
      <w:r w:rsidR="001D349B">
        <w:t>mukaisesti</w:t>
      </w:r>
      <w:r w:rsidRPr="000737BE">
        <w:t xml:space="preserve"> tai ovat yksityisyrittäjiä, jotka harjoittavat itsenäistä ammatillista toimintaa kulttuurialalla tai ammattimaista elokuvatuotantoa</w:t>
      </w:r>
      <w:r>
        <w:t xml:space="preserve">. </w:t>
      </w:r>
      <w:r w:rsidR="005772A5">
        <w:t>Jos Ukrainan alueella julistetaan sotatila, h</w:t>
      </w:r>
      <w:r>
        <w:t xml:space="preserve">enkilöiden </w:t>
      </w:r>
      <w:r w:rsidRPr="006E417D">
        <w:t xml:space="preserve">pääsy valtion rajan yli </w:t>
      </w:r>
      <w:r w:rsidRPr="000737BE">
        <w:t>suoritetaan valtion rajavartiolaitoksen valtuutettujen virkamiesten toimesta edellyttäen, että valtion rajan ylittämistä koskevia sääntöjä noudatetaan ja heillä on mukanaan todistusasiakirjat</w:t>
      </w:r>
      <w:r w:rsidR="005772A5">
        <w:t>.</w:t>
      </w:r>
      <w:r w:rsidR="005D2D15">
        <w:rPr>
          <w:rStyle w:val="Alaviitteenviite"/>
        </w:rPr>
        <w:footnoteReference w:id="96"/>
      </w:r>
    </w:p>
    <w:p w14:paraId="4A10A595" w14:textId="1603CD7A" w:rsidR="005772A5" w:rsidRDefault="005772A5" w:rsidP="005772A5">
      <w:r>
        <w:t>Tämän kohdan ensimmäisessä kappaleessa mainittujen henkilöiden valtion rajan ylittämistä maasta poistumista varten vaadittavat todistusasiakirjat ovat: kulttuuriministeriön kirje valtion rajavartiolaitoksen hallinnolle kyseisten henkilöiden osallistumisesta tapahtumaan, jossa mainitaan muun muassa suunniteltu</w:t>
      </w:r>
      <w:r w:rsidR="006E1A0A">
        <w:t xml:space="preserve"> rajanylityksen</w:t>
      </w:r>
      <w:r>
        <w:t xml:space="preserve"> päivämäärä ja arvioitu </w:t>
      </w:r>
      <w:r w:rsidR="006E1A0A">
        <w:t>paluu</w:t>
      </w:r>
      <w:r>
        <w:t>päivämäärä, ulkomaisen organisaation kutsu ja sotilasrekisteriasiakirja</w:t>
      </w:r>
      <w:r w:rsidR="001D349B">
        <w:t>,</w:t>
      </w:r>
      <w:r>
        <w:t xml:space="preserve"> </w:t>
      </w:r>
      <w:r w:rsidR="001D349B" w:rsidRPr="001D349B">
        <w:t>jossa on asianmukaiset merkinnät alueelliselta rekrytointi- ja sosiaalitukikeskukselta</w:t>
      </w:r>
      <w:r w:rsidR="001D349B">
        <w:t xml:space="preserve"> </w:t>
      </w:r>
      <w:r>
        <w:t>tai sähköisessä muodossa oleva sotilasrekisteriasiakirja.</w:t>
      </w:r>
      <w:r w:rsidR="005D2D15">
        <w:rPr>
          <w:rStyle w:val="Alaviitteenviite"/>
        </w:rPr>
        <w:footnoteReference w:id="97"/>
      </w:r>
    </w:p>
    <w:p w14:paraId="1C88C8A1" w14:textId="3FCFFC15" w:rsidR="005D2D15" w:rsidRDefault="005D2D15" w:rsidP="005772A5">
      <w:r>
        <w:t>H</w:t>
      </w:r>
      <w:r w:rsidRPr="005D2D15">
        <w:t>enkilöiden ulkomailla oleskelun enimmäiskesto on kulttuuriministeriön kirjeen mukaisesti enintään 60 kalenteripäivää valtion rajan ylittämispäivästä lukien. Ulkomaille oleskelun yhtäjaksoista kestoa voidaan pidentää 30 kalenteripäivään, jos kyseiset henkilöt osallistuvat toiseen tapahtumaan, jonka alkamispäivä on 10 työpäivän kuluessa sovitun 60 päivän ulkomailla oleskelujakson päättymispäivästä.</w:t>
      </w:r>
      <w:r>
        <w:rPr>
          <w:rStyle w:val="Alaviitteenviite"/>
        </w:rPr>
        <w:footnoteReference w:id="98"/>
      </w:r>
    </w:p>
    <w:p w14:paraId="305F7441" w14:textId="120E1E9C" w:rsidR="00E20016" w:rsidRDefault="00E20016" w:rsidP="00E20016">
      <w:pPr>
        <w:pStyle w:val="Numeroimatonotsikko"/>
      </w:pPr>
      <w:r>
        <w:t xml:space="preserve">Ammatillinen toiminta </w:t>
      </w:r>
      <w:r w:rsidRPr="000737BE">
        <w:t xml:space="preserve">strategisen viestinnän, median ja </w:t>
      </w:r>
      <w:r w:rsidR="006B60ED">
        <w:t xml:space="preserve">informaation </w:t>
      </w:r>
      <w:r w:rsidRPr="000737BE">
        <w:t>alall</w:t>
      </w:r>
      <w:r>
        <w:t>a</w:t>
      </w:r>
    </w:p>
    <w:p w14:paraId="0F8C361D" w14:textId="77777777" w:rsidR="00AF29F7" w:rsidRDefault="006B60ED" w:rsidP="000679A6">
      <w:r>
        <w:t>Ukrainan ministerineuvosto vahvisti päätöslauselmalla nro 1509</w:t>
      </w:r>
      <w:r w:rsidR="00304874">
        <w:rPr>
          <w:rStyle w:val="Alaviitteenviite"/>
        </w:rPr>
        <w:footnoteReference w:id="99"/>
      </w:r>
      <w:r>
        <w:t xml:space="preserve"> erillisen menettelyn </w:t>
      </w:r>
      <w:r w:rsidRPr="006B60ED">
        <w:t>23–60-vuotiaille miehille, jotka työskentelevät ammattimaisesti media</w:t>
      </w:r>
      <w:r>
        <w:t>n</w:t>
      </w:r>
      <w:r w:rsidR="00057FE7">
        <w:t>,</w:t>
      </w:r>
      <w:r w:rsidRPr="006B60ED">
        <w:t xml:space="preserve"> strategisen viestinnän ja </w:t>
      </w:r>
      <w:r>
        <w:t>informaation</w:t>
      </w:r>
      <w:r w:rsidRPr="006B60ED">
        <w:t xml:space="preserve"> aloilla.</w:t>
      </w:r>
      <w:r>
        <w:rPr>
          <w:rStyle w:val="Alaviitteenviite"/>
        </w:rPr>
        <w:footnoteReference w:id="100"/>
      </w:r>
      <w:r>
        <w:t xml:space="preserve"> </w:t>
      </w:r>
    </w:p>
    <w:p w14:paraId="1E75B8ED" w14:textId="65545657" w:rsidR="001D349B" w:rsidRDefault="006B60ED" w:rsidP="000679A6">
      <w:r>
        <w:t>Päätöslauselman</w:t>
      </w:r>
      <w:r w:rsidR="00AF29F7">
        <w:t xml:space="preserve"> </w:t>
      </w:r>
      <w:r w:rsidR="0041228F">
        <w:t xml:space="preserve">nro 57 </w:t>
      </w:r>
      <w:r>
        <w:t xml:space="preserve">kohdan </w:t>
      </w:r>
      <w:r w:rsidRPr="000737BE">
        <w:t>2</w:t>
      </w:r>
      <w:r w:rsidR="00204EFA">
        <w:t>(22)</w:t>
      </w:r>
      <w:r>
        <w:t xml:space="preserve"> mukaan</w:t>
      </w:r>
      <w:r w:rsidR="00AF29F7">
        <w:t>,</w:t>
      </w:r>
      <w:r>
        <w:t xml:space="preserve"> </w:t>
      </w:r>
      <w:r w:rsidR="00AF29F7">
        <w:t xml:space="preserve">jos Ukrainan alueella julistetaan sotatila, </w:t>
      </w:r>
      <w:r>
        <w:t xml:space="preserve">näiden henkilöiden </w:t>
      </w:r>
      <w:r w:rsidR="00AF29F7" w:rsidRPr="00AF29F7">
        <w:t>pääsy valtion rajan yli tapahtuu valtion rajavartiolaitoksen valtuutettujen virkamiesten toimesta edellyttäen, että valtion rajan ylittämistä koskevia sääntöjä noudatetaan ja heillä on mukanaan tarvittavat todistusasiakirjat.</w:t>
      </w:r>
      <w:r w:rsidR="00AF29F7">
        <w:t xml:space="preserve"> Jos kyseiset henkilöt ovat työsuhteessa, valtion rajan ylitys sallitaan, jos yritys, laitos tai organisaatio on vahvistetussa järjestyksessä määritelty kriittisen tärkeäksi talouden toiminnalle ja väestön elintoimintojen turvaamiselle erityisjaksolla Ukrainan ministerineuvoston 27. tammikuuta 2023 antaman päätöksen nro 76 mukaisesti.</w:t>
      </w:r>
      <w:r w:rsidR="001D349B">
        <w:rPr>
          <w:rStyle w:val="Alaviitteenviite"/>
        </w:rPr>
        <w:footnoteReference w:id="101"/>
      </w:r>
    </w:p>
    <w:p w14:paraId="70F7A564" w14:textId="3F91FBB9" w:rsidR="001A33DF" w:rsidRDefault="00AF29F7" w:rsidP="000679A6">
      <w:r>
        <w:t>Valtion rajan ylittämis</w:t>
      </w:r>
      <w:r w:rsidR="00204EFA">
        <w:t>een</w:t>
      </w:r>
      <w:r>
        <w:t xml:space="preserve"> </w:t>
      </w:r>
      <w:r w:rsidR="00204EFA">
        <w:t>tarvittavat</w:t>
      </w:r>
      <w:r>
        <w:t xml:space="preserve"> todistusasiakirjat ovat: valtion televisio- ja radiolautakunnan kirje kyseisten henkilöiden osallistumisesta tapahtumaan, jossa mainitaan muun muassa suunniteltu </w:t>
      </w:r>
      <w:r w:rsidR="00393CD4">
        <w:t xml:space="preserve">rajanylityksen ja paluun </w:t>
      </w:r>
      <w:r>
        <w:t>päivämäärä, ulkomaisen organisaation kutsu kyseisten henkilöiden osallistumiseksi tapahtumaan, passi sekä sotilasrekisteriasiakirja</w:t>
      </w:r>
      <w:r w:rsidR="00393CD4">
        <w:t>,</w:t>
      </w:r>
      <w:r w:rsidR="00393CD4" w:rsidRPr="00393CD4">
        <w:t xml:space="preserve"> jossa on asianmukaiset merkinnät </w:t>
      </w:r>
      <w:r w:rsidR="00D7715B">
        <w:t xml:space="preserve">alueelliselta </w:t>
      </w:r>
      <w:r w:rsidR="00393CD4" w:rsidRPr="00393CD4">
        <w:t>rekrytointi- ja sosiaalitukikeskukselta</w:t>
      </w:r>
      <w:r w:rsidR="00393CD4">
        <w:t xml:space="preserve"> </w:t>
      </w:r>
      <w:r>
        <w:t>tai sähköisessä muodossa oleva sotilasrekisteriasiakirja.</w:t>
      </w:r>
      <w:r w:rsidR="00393CD4">
        <w:t xml:space="preserve"> He</w:t>
      </w:r>
      <w:r w:rsidR="00393CD4" w:rsidRPr="00393CD4">
        <w:t xml:space="preserve">nkilöt voivat oleskella ulkomailla yhtäjaksoisesti valtion televisio- ja radiolautakunnan kirjeessä mainittuun määräaikaan asti. Ukrainan kansalaisten väliaikaisen ulkomailla oleskelun enimmäiskesto valtion televisio- ja radiolautakunnan kirjeen mukaisesti on enintään 60 kalenteripäivää valtion rajan </w:t>
      </w:r>
      <w:r w:rsidR="00393CD4" w:rsidRPr="00393CD4">
        <w:lastRenderedPageBreak/>
        <w:t>ylittämispäivästä lukien. Ulkomaille oleskelun kestoa voidaan pidentää enintään 30 kalenteripäivällä vain force majeure -tilanteissa tai Ukrainan kannalta merkittävien kansainvälisten tapahtumien järjestämisen yhteydessä.</w:t>
      </w:r>
      <w:r w:rsidR="00393CD4">
        <w:rPr>
          <w:rStyle w:val="Alaviitteenviite"/>
        </w:rPr>
        <w:footnoteReference w:id="102"/>
      </w:r>
    </w:p>
    <w:p w14:paraId="6ED51C6F" w14:textId="7678251C" w:rsidR="00A554DC" w:rsidRDefault="00AC6C4C" w:rsidP="00E92D5E">
      <w:pPr>
        <w:pStyle w:val="Otsikko1"/>
      </w:pPr>
      <w:r w:rsidRPr="00AC6C4C">
        <w:t>Minkä ihmisryhmien osalta maasta poistumisessa on poikkeuksia/rajoitteita?</w:t>
      </w:r>
    </w:p>
    <w:p w14:paraId="7FB51149" w14:textId="1950044E" w:rsidR="006F549E" w:rsidRPr="006F549E" w:rsidRDefault="006F549E" w:rsidP="006F549E">
      <w:r>
        <w:t xml:space="preserve">Edellä on jo käsitelty 23–60-vuotiaita miehiä ja heidän oikeuttaan poistua maasta. </w:t>
      </w:r>
    </w:p>
    <w:p w14:paraId="6DBFADF7" w14:textId="79A9F9A7" w:rsidR="006B684E" w:rsidRDefault="00FB2C0D" w:rsidP="006B684E">
      <w:pPr>
        <w:pStyle w:val="Numeroimatonotsikko"/>
      </w:pPr>
      <w:r>
        <w:t>V</w:t>
      </w:r>
      <w:r w:rsidR="006B684E">
        <w:t>äliaikaiset maastapoistumisrajoitukset</w:t>
      </w:r>
    </w:p>
    <w:p w14:paraId="40D7E3AB" w14:textId="3B7CE330" w:rsidR="00575301" w:rsidRDefault="00575301" w:rsidP="00575301">
      <w:r>
        <w:t xml:space="preserve">Menettelyistä, jotka koskevat </w:t>
      </w:r>
      <w:r w:rsidRPr="00AC1475">
        <w:t>Ukrainan kansalaisten oikeu</w:t>
      </w:r>
      <w:r>
        <w:t>tta</w:t>
      </w:r>
      <w:r w:rsidRPr="00AC1475">
        <w:t xml:space="preserve"> poistua Ukrainasta </w:t>
      </w:r>
      <w:r>
        <w:t>ja</w:t>
      </w:r>
      <w:r w:rsidRPr="00AC1475">
        <w:t xml:space="preserve"> tapaukset, joissa kansalaisten oikeutta poistua Ukrainasta voidaan väliaikaisesti rajoittaa, </w:t>
      </w:r>
      <w:r>
        <w:t>säädetään</w:t>
      </w:r>
      <w:r w:rsidRPr="00AC1475">
        <w:t xml:space="preserve"> Ukrainan kansalaisten Ukrainasta poistumista ja Ukrainaan saapumista koskevista menettelyistä annetu</w:t>
      </w:r>
      <w:r>
        <w:t>n</w:t>
      </w:r>
      <w:r w:rsidRPr="00AC1475">
        <w:t xml:space="preserve"> lai</w:t>
      </w:r>
      <w:r>
        <w:t>n 6</w:t>
      </w:r>
      <w:r w:rsidR="00CD0798">
        <w:t xml:space="preserve">. </w:t>
      </w:r>
      <w:r>
        <w:t>§:ssä.</w:t>
      </w:r>
      <w:r>
        <w:rPr>
          <w:rStyle w:val="Alaviitteenviite"/>
        </w:rPr>
        <w:footnoteReference w:id="103"/>
      </w:r>
      <w:r>
        <w:t xml:space="preserve">  Tämän lain mukaan Ukrainan kansalaisen oikeutta poistua Ukrainasta voidaan väliaikaisesti rajoittaa. Lain 6</w:t>
      </w:r>
      <w:r w:rsidR="00CD0798">
        <w:t xml:space="preserve">. </w:t>
      </w:r>
      <w:r>
        <w:t>§:n mukaan rajoitus voidaan muun muassa asettaa, jos henkilöllä on hallussaan valtion salaisuutta koskevia tietoja, henkilöön on sovellettu rikosoikeudenkäyntilainsäädännössä säädetyn menettelyn mukaisesti varotoimenpidettä, jonka ehtojen mukaan hänellä on kielletty ulkomaille matkustaminen, henkilö on tuomittu rikoksesta, tai jos henkilö kiertää tuomioistuimen tai muiden viranomaisten päätöksellä asetettuja velvoitteita.</w:t>
      </w:r>
      <w:r>
        <w:rPr>
          <w:rStyle w:val="Alaviitteenviite"/>
        </w:rPr>
        <w:footnoteReference w:id="104"/>
      </w:r>
      <w:r>
        <w:t xml:space="preserve"> </w:t>
      </w:r>
    </w:p>
    <w:p w14:paraId="31140841" w14:textId="60D31C7E" w:rsidR="0074241A" w:rsidRDefault="006B684E" w:rsidP="00125FEA">
      <w:r>
        <w:t xml:space="preserve">Ukrainan oikeusministeriö ylläpitää velallisten rekisteriä henkilöistä, joilla on muun muassa maksamattomia elatusmaksuja, lainoja tai muita velkoja pankille, verovelkoja sekä oikeuden päätöksiä, joita ei ole pantu täytäntöön. Rekisteriin joutuminen ei tarkoita automaattisesti, että henkilö ei saa poistua maasta, mutta mahdollistaa rajoituksen asettamisen. </w:t>
      </w:r>
      <w:r w:rsidR="00E92D91">
        <w:t>T</w:t>
      </w:r>
      <w:r w:rsidR="00E92D91" w:rsidRPr="00E92D91">
        <w:t>äytäntöönpanoviranomainen voi hakea tuomioistuimelta väliaikaista rajoitusta oikeuteen poistua Ukrainan rajojen ulkopuolelle.</w:t>
      </w:r>
      <w:r w:rsidR="00E92D91">
        <w:t xml:space="preserve"> </w:t>
      </w:r>
      <w:r w:rsidR="00E92D91" w:rsidRPr="00E92D91">
        <w:t>Tällainen rajoitus koskee henkilöitä, jotka kiertävät velvoitteidensa täyttämistä tai eivät maksa velkojaan vapaaehtoisesti. Tuomioistuin tekee päätöksen matkustuskiellosta</w:t>
      </w:r>
      <w:r w:rsidR="002A1DB4">
        <w:t>.</w:t>
      </w:r>
      <w:r w:rsidR="001131B6">
        <w:rPr>
          <w:rStyle w:val="Alaviitteenviite"/>
        </w:rPr>
        <w:footnoteReference w:id="105"/>
      </w:r>
      <w:r w:rsidR="002A1DB4">
        <w:t xml:space="preserve"> </w:t>
      </w:r>
      <w:r w:rsidR="009A0C69">
        <w:t>Rajoitus on voimassa velan maksamiseen saakka.</w:t>
      </w:r>
      <w:r w:rsidR="009A0C69">
        <w:rPr>
          <w:rStyle w:val="Alaviitteenviite"/>
        </w:rPr>
        <w:footnoteReference w:id="106"/>
      </w:r>
      <w:r w:rsidR="009A0C69">
        <w:t xml:space="preserve"> </w:t>
      </w:r>
      <w:r w:rsidR="002A1DB4">
        <w:t>Velvo</w:t>
      </w:r>
      <w:r w:rsidR="00E22798">
        <w:t>i</w:t>
      </w:r>
      <w:r w:rsidR="002A1DB4">
        <w:t>tteiden laiminlyönnistä seuraavasta väliaikaisesta matkust</w:t>
      </w:r>
      <w:r w:rsidR="009076A0">
        <w:t>usrajoituksesta</w:t>
      </w:r>
      <w:r w:rsidR="002A1DB4">
        <w:t xml:space="preserve"> säädetään </w:t>
      </w:r>
      <w:r w:rsidR="002A1DB4" w:rsidRPr="002A1DB4">
        <w:t>Ukrainan kansalaisten maasta</w:t>
      </w:r>
      <w:r w:rsidR="001132BB">
        <w:t xml:space="preserve"> </w:t>
      </w:r>
      <w:r w:rsidR="002A1DB4" w:rsidRPr="002A1DB4">
        <w:t>poistumisesta ja maahantulosta</w:t>
      </w:r>
      <w:r w:rsidR="002A1DB4">
        <w:t xml:space="preserve"> annetu</w:t>
      </w:r>
      <w:r w:rsidR="0092783C">
        <w:t>n</w:t>
      </w:r>
      <w:r w:rsidR="002A1DB4">
        <w:t xml:space="preserve"> lai</w:t>
      </w:r>
      <w:r w:rsidR="0092783C">
        <w:t>n</w:t>
      </w:r>
      <w:r w:rsidR="002A1DB4">
        <w:t xml:space="preserve"> 6</w:t>
      </w:r>
      <w:r w:rsidR="002A1DB4" w:rsidRPr="00495FF4">
        <w:t>§</w:t>
      </w:r>
      <w:r w:rsidR="002A1DB4">
        <w:t xml:space="preserve">:n 1. momentin </w:t>
      </w:r>
      <w:r w:rsidR="00D7715B">
        <w:t>5.</w:t>
      </w:r>
      <w:r w:rsidR="0092783C">
        <w:rPr>
          <w:rStyle w:val="Alaviitteenviite"/>
        </w:rPr>
        <w:footnoteReference w:id="107"/>
      </w:r>
    </w:p>
    <w:p w14:paraId="1F40368C" w14:textId="5C9D7404" w:rsidR="004978F4" w:rsidRPr="005E26C6" w:rsidRDefault="004978F4" w:rsidP="004978F4">
      <w:pPr>
        <w:pStyle w:val="Numeroimatonotsikko"/>
      </w:pPr>
      <w:r>
        <w:t>Naisten rajanylitys</w:t>
      </w:r>
    </w:p>
    <w:p w14:paraId="7D794E0E" w14:textId="44C37D4E" w:rsidR="004978F4" w:rsidRDefault="004978F4" w:rsidP="004978F4">
      <w:r>
        <w:t>Yllä on todettu, että päätöslauselman korkeassa asemassa olevia virkamiehiä koskevat rajoitukset eivät koske naisia. Naisia koskeva rajoitus poistettiin 15.5.2026 päivätyllä päätöksellä nro 623.</w:t>
      </w:r>
      <w:r>
        <w:rPr>
          <w:rStyle w:val="Alaviitteenviite"/>
        </w:rPr>
        <w:footnoteReference w:id="108"/>
      </w:r>
      <w:r>
        <w:t xml:space="preserve"> </w:t>
      </w:r>
      <w:r w:rsidR="003E492C">
        <w:t>M</w:t>
      </w:r>
      <w:r>
        <w:t xml:space="preserve">uut rajoitukset, kuten yllä mainittu sotilaspalveluksessa olevien henkilöiden poistumista maasta sotatilan aikana säätelevä päätöslauselman kohta </w:t>
      </w:r>
      <w:r w:rsidRPr="005C08A2">
        <w:t>2</w:t>
      </w:r>
      <w:r w:rsidR="00A11207">
        <w:t>(15)</w:t>
      </w:r>
      <w:r w:rsidR="00315E01">
        <w:t>,</w:t>
      </w:r>
      <w:r>
        <w:rPr>
          <w:vertAlign w:val="superscript"/>
        </w:rPr>
        <w:t xml:space="preserve"> </w:t>
      </w:r>
      <w:r>
        <w:t>on edelleen naisten osalta voimassa. Näin ollen naissotilaat voivat edelleen poistua Ukrainan rajojen ulkopuolelle vain, jos heillä on lupa komentajalta.</w:t>
      </w:r>
      <w:r w:rsidR="003E492C">
        <w:rPr>
          <w:rStyle w:val="Alaviitteenviite"/>
        </w:rPr>
        <w:footnoteReference w:id="109"/>
      </w:r>
      <w:r>
        <w:t xml:space="preserve"> </w:t>
      </w:r>
      <w:r w:rsidR="00A31FD6">
        <w:t>Sotilas</w:t>
      </w:r>
      <w:r>
        <w:t xml:space="preserve">rekisterissä </w:t>
      </w:r>
      <w:r w:rsidR="00BF21B8">
        <w:t xml:space="preserve">olevat naiset, joilla on </w:t>
      </w:r>
      <w:r>
        <w:t xml:space="preserve">lääketieteen tai farmasian alan </w:t>
      </w:r>
      <w:r w:rsidR="00BF21B8">
        <w:t>koulutus</w:t>
      </w:r>
      <w:r>
        <w:t xml:space="preserve">, mutta eivät suorita asepalvelusta, eivät kuulu sotilashenkilöiden </w:t>
      </w:r>
      <w:r w:rsidR="000055CE">
        <w:t>kategoriaan</w:t>
      </w:r>
      <w:r>
        <w:t xml:space="preserve">. </w:t>
      </w:r>
      <w:r w:rsidR="000055CE">
        <w:t>P</w:t>
      </w:r>
      <w:r>
        <w:t xml:space="preserve">elkkä sotilasrekisteröityminen ei ole peruste rajoittaa oikeutta </w:t>
      </w:r>
      <w:r>
        <w:lastRenderedPageBreak/>
        <w:t>matkustaa ulkomaille.</w:t>
      </w:r>
      <w:r>
        <w:rPr>
          <w:rStyle w:val="Alaviitteenviite"/>
        </w:rPr>
        <w:footnoteReference w:id="110"/>
      </w:r>
      <w:r>
        <w:t xml:space="preserve"> </w:t>
      </w:r>
      <w:r w:rsidRPr="0021348C">
        <w:t xml:space="preserve">Lisäksi </w:t>
      </w:r>
      <w:r>
        <w:t xml:space="preserve">yksilölliset rajoitukset pysyvät voimassa. </w:t>
      </w:r>
      <w:r w:rsidR="00727532">
        <w:t>V</w:t>
      </w:r>
      <w:r>
        <w:t xml:space="preserve">äliaikainen </w:t>
      </w:r>
      <w:r w:rsidR="00727532">
        <w:t>ma</w:t>
      </w:r>
      <w:r w:rsidR="00AF183E">
        <w:t>t</w:t>
      </w:r>
      <w:r w:rsidR="00727532">
        <w:t xml:space="preserve">kustuskielto </w:t>
      </w:r>
      <w:r>
        <w:t>voi koskea henkilöitä, joi</w:t>
      </w:r>
      <w:r w:rsidR="00727532">
        <w:t xml:space="preserve">lla on muun muassa </w:t>
      </w:r>
      <w:r>
        <w:t>elatusapuvelkoja</w:t>
      </w:r>
      <w:r w:rsidR="00727532">
        <w:t xml:space="preserve"> tai</w:t>
      </w:r>
      <w:r>
        <w:t xml:space="preserve"> joihin sovelletaan menettelyllisiä rajoituksia rikosoikeudenkäynneissä (kts. </w:t>
      </w:r>
      <w:r w:rsidR="00315E01">
        <w:t>yllä</w:t>
      </w:r>
      <w:r>
        <w:t xml:space="preserve"> alaluk</w:t>
      </w:r>
      <w:r w:rsidR="00FB2C0D">
        <w:t xml:space="preserve">u </w:t>
      </w:r>
      <w:r>
        <w:t>väliaikaiset maastapoistumisrajoitukset)</w:t>
      </w:r>
      <w:r w:rsidR="0006704E">
        <w:t>.</w:t>
      </w:r>
      <w:r>
        <w:rPr>
          <w:rStyle w:val="Alaviitteenviite"/>
        </w:rPr>
        <w:footnoteReference w:id="111"/>
      </w:r>
    </w:p>
    <w:p w14:paraId="3C0C7F2E" w14:textId="76C9D2C1" w:rsidR="00A554DC" w:rsidRDefault="00591DED" w:rsidP="00E92D5E">
      <w:pPr>
        <w:pStyle w:val="Otsikko1"/>
      </w:pPr>
      <w:r w:rsidRPr="00591DED">
        <w:t>Millaisia asiakirjoja maasta poistujilla tulee kulloinkin olla?</w:t>
      </w:r>
    </w:p>
    <w:p w14:paraId="493037EA" w14:textId="6BF925F6" w:rsidR="00F51A6A" w:rsidRDefault="00591DED" w:rsidP="00F51A6A">
      <w:r w:rsidRPr="00C05E4F">
        <w:rPr>
          <w:rFonts w:cs="Century Gothic"/>
          <w:color w:val="000000"/>
          <w:szCs w:val="20"/>
        </w:rPr>
        <w:t>Ukrainan ministerineuvoston</w:t>
      </w:r>
      <w:r>
        <w:rPr>
          <w:rFonts w:cs="Century Gothic"/>
          <w:color w:val="000000"/>
          <w:szCs w:val="20"/>
        </w:rPr>
        <w:t xml:space="preserve"> 27.1.1995 antaman </w:t>
      </w:r>
      <w:r w:rsidRPr="00591DED">
        <w:rPr>
          <w:rFonts w:cs="Century Gothic"/>
          <w:szCs w:val="20"/>
        </w:rPr>
        <w:t>päätöslauselma</w:t>
      </w:r>
      <w:r>
        <w:rPr>
          <w:rFonts w:cs="Century Gothic"/>
          <w:szCs w:val="20"/>
        </w:rPr>
        <w:t xml:space="preserve">n mukaan rajanylitys tapahtuu esittämällä jokin seuraavista asiakirjoista, jotka antavat oikeuden poistua Ukrainasta </w:t>
      </w:r>
      <w:r w:rsidR="00F51A6A">
        <w:t>ja saapua Ukrainaan:</w:t>
      </w:r>
    </w:p>
    <w:p w14:paraId="2E99E098" w14:textId="3792BA58" w:rsidR="00F51A6A" w:rsidRDefault="00F51A6A" w:rsidP="00F51A6A">
      <w:r>
        <w:t>1) Ukrainan kansalaisen ulkomaanpassi</w:t>
      </w:r>
      <w:r w:rsidR="00A11207">
        <w:t>;</w:t>
      </w:r>
    </w:p>
    <w:p w14:paraId="111A7981" w14:textId="130396B7" w:rsidR="00F51A6A" w:rsidRDefault="00F51A6A" w:rsidP="00F51A6A">
      <w:r>
        <w:t>2) diplomaattipassi</w:t>
      </w:r>
      <w:r w:rsidR="00A11207">
        <w:t>;</w:t>
      </w:r>
    </w:p>
    <w:p w14:paraId="7994670C" w14:textId="0BB9AEAB" w:rsidR="00F51A6A" w:rsidRDefault="00F51A6A" w:rsidP="00F51A6A">
      <w:r>
        <w:t>3) virkapassi</w:t>
      </w:r>
      <w:r w:rsidR="00A11207">
        <w:t>;</w:t>
      </w:r>
    </w:p>
    <w:p w14:paraId="4D422C79" w14:textId="6D6E94D5" w:rsidR="00F51A6A" w:rsidRDefault="00F51A6A" w:rsidP="00F51A6A">
      <w:r>
        <w:t>4) lapsen matkustusasiakirja</w:t>
      </w:r>
      <w:r w:rsidR="00A11207">
        <w:t>;</w:t>
      </w:r>
    </w:p>
    <w:p w14:paraId="56DBAE8C" w14:textId="4650B0DB" w:rsidR="00F51A6A" w:rsidRDefault="00F51A6A" w:rsidP="00F51A6A">
      <w:r>
        <w:t>5) merimiehen henkilötodistus</w:t>
      </w:r>
      <w:r w:rsidR="00A11207">
        <w:t>;</w:t>
      </w:r>
    </w:p>
    <w:p w14:paraId="6BF3B177" w14:textId="69E6466D" w:rsidR="007B3E0D" w:rsidRDefault="00F51A6A" w:rsidP="00F51A6A">
      <w:r>
        <w:t>6) miehistön jäsenen todistus.</w:t>
      </w:r>
      <w:r w:rsidR="00C72FDB">
        <w:rPr>
          <w:rStyle w:val="Alaviitteenviite"/>
        </w:rPr>
        <w:footnoteReference w:id="112"/>
      </w:r>
    </w:p>
    <w:p w14:paraId="1208A9B8" w14:textId="6DF37EC2" w:rsidR="00796E7C" w:rsidRDefault="00796E7C" w:rsidP="00796E7C">
      <w:r>
        <w:t>Lainsäädännössä määritellyissä tapauksissa kansalais</w:t>
      </w:r>
      <w:r w:rsidR="0009175F">
        <w:t>illa</w:t>
      </w:r>
      <w:r>
        <w:t xml:space="preserve"> on valtion rajan ylittämiseksi oltava mukana passin lisäksi myös todistusasiakirjat.</w:t>
      </w:r>
      <w:r>
        <w:rPr>
          <w:rStyle w:val="Alaviitteenviite"/>
        </w:rPr>
        <w:footnoteReference w:id="113"/>
      </w:r>
    </w:p>
    <w:p w14:paraId="2F2CF2A0" w14:textId="1ADBBE90" w:rsidR="00796E7C" w:rsidRDefault="000220F5" w:rsidP="00796E7C">
      <w:r>
        <w:t>Mobilisaatiovalmiudesta ja mobilisaatiosta annetun lain 22</w:t>
      </w:r>
      <w:r w:rsidR="00315E01">
        <w:t>.</w:t>
      </w:r>
      <w:r>
        <w:t xml:space="preserve"> </w:t>
      </w:r>
      <w:r w:rsidR="00796E7C">
        <w:t>§</w:t>
      </w:r>
      <w:r>
        <w:t>:n (</w:t>
      </w:r>
      <w:r w:rsidR="00796E7C">
        <w:t>k</w:t>
      </w:r>
      <w:r w:rsidRPr="000220F5">
        <w:t>ansalaisten velvollisuudet liittyen mobilisaatiovalmiuteen ja mobilisaatioon</w:t>
      </w:r>
      <w:r>
        <w:t>) 6. momentin mukaan m</w:t>
      </w:r>
      <w:r w:rsidRPr="000220F5">
        <w:t>obilisaation aikana (kohdennettua mobilisaatiota lukuun ottamatta) miespuolisten 18–60-vuotiaiden Ukrainan kansalaisten on pidettävä mukanaan sotilasrekisteriasiakirjaa ja esitettävä se pyydettäessä alueellisen rekrytointi- ja sosiaalitukikeskuksen valtuutetun edustajan tai poliisin sekä Ukrainan valtion rajavartiolaitoksen edustajan pyynnöstä rajavyöhykkeellä, valvotulla raja-alueella sekä Ukrainan valtionrajan ylityspaikoilla</w:t>
      </w:r>
      <w:r w:rsidR="0045039E" w:rsidRPr="0045039E">
        <w:t>.</w:t>
      </w:r>
      <w:r w:rsidR="007B3E0D">
        <w:rPr>
          <w:rStyle w:val="Alaviitteenviite"/>
        </w:rPr>
        <w:footnoteReference w:id="114"/>
      </w:r>
    </w:p>
    <w:p w14:paraId="3DCE37F3" w14:textId="6848EED8" w:rsidR="0045039E" w:rsidRDefault="00796E7C" w:rsidP="0045039E">
      <w:r>
        <w:t>Fakt</w:t>
      </w:r>
      <w:r w:rsidR="0045039E">
        <w:t>y-</w:t>
      </w:r>
      <w:r w:rsidR="00972170">
        <w:t>uutissivuston 1.</w:t>
      </w:r>
      <w:r w:rsidR="00973E58">
        <w:t>8</w:t>
      </w:r>
      <w:r w:rsidR="00972170">
        <w:t xml:space="preserve">.2026 julkaiseman uutisartikkelin </w:t>
      </w:r>
      <w:r w:rsidR="00973E58">
        <w:t xml:space="preserve">mukaan </w:t>
      </w:r>
      <w:r w:rsidR="00FC5AA0">
        <w:t>ulkomaille poistumista</w:t>
      </w:r>
      <w:r w:rsidR="00973E58">
        <w:t xml:space="preserve"> varten 23–60</w:t>
      </w:r>
      <w:r w:rsidR="0009175F">
        <w:rPr>
          <w:rStyle w:val="Kommentinviite"/>
        </w:rPr>
        <w:t>-</w:t>
      </w:r>
      <w:r w:rsidR="00973E58">
        <w:t>vuotiaiden miesten on</w:t>
      </w:r>
      <w:r w:rsidR="00FC5AA0">
        <w:t xml:space="preserve"> esitettävä</w:t>
      </w:r>
      <w:r w:rsidR="00973E58">
        <w:t xml:space="preserve"> ulkomaanpassi, </w:t>
      </w:r>
      <w:r w:rsidR="0045039E">
        <w:t xml:space="preserve">voimassa oleva </w:t>
      </w:r>
      <w:r w:rsidR="00973E58">
        <w:t>sotilasrekisteriasiakirja, jossa on QR-koodi tai muu tunniste tietojen tarkistamiseksi Ober</w:t>
      </w:r>
      <w:r w:rsidR="00D75109">
        <w:t>ih</w:t>
      </w:r>
      <w:r w:rsidR="00973E58">
        <w:t>-järjestelmästä</w:t>
      </w:r>
      <w:r w:rsidR="0045039E">
        <w:t xml:space="preserve"> sekä asiakirjat, jotka vahvistavat oikeuden rajanylitykseen.</w:t>
      </w:r>
      <w:r w:rsidR="0045039E" w:rsidRPr="0045039E">
        <w:t xml:space="preserve"> </w:t>
      </w:r>
      <w:r w:rsidR="0045039E">
        <w:t>E</w:t>
      </w:r>
      <w:r w:rsidR="0045039E" w:rsidRPr="0045039E">
        <w:t xml:space="preserve">dellytyksenä </w:t>
      </w:r>
      <w:r w:rsidR="0045039E">
        <w:t xml:space="preserve">rajanylitykselle </w:t>
      </w:r>
      <w:r w:rsidR="0045039E" w:rsidRPr="0045039E">
        <w:t xml:space="preserve">ovat myös ajantasaiset </w:t>
      </w:r>
      <w:r w:rsidR="0045039E">
        <w:t xml:space="preserve">sotilasrekisteritiedot alueellisessa </w:t>
      </w:r>
      <w:r w:rsidR="0045039E" w:rsidRPr="000220F5">
        <w:t>rekrytointi- ja sosiaalitukikeskukse</w:t>
      </w:r>
      <w:r w:rsidR="0045039E">
        <w:t>ssa.</w:t>
      </w:r>
      <w:r w:rsidR="0045039E">
        <w:rPr>
          <w:rStyle w:val="Alaviitteenviite"/>
        </w:rPr>
        <w:footnoteReference w:id="115"/>
      </w:r>
      <w:r w:rsidR="0045039E">
        <w:t xml:space="preserve"> INSEININ-</w:t>
      </w:r>
      <w:r w:rsidR="00315E01">
        <w:t>laki</w:t>
      </w:r>
      <w:r w:rsidR="0045039E">
        <w:t xml:space="preserve">toimiston 13.5.2026 julkaiseman artikkelin mukaan lykkäystä saaneen henkilön on rajanylityksessä esitettävä sotilasrekisteriasiakirja, ulkomaanpassi ja lykkäyksen </w:t>
      </w:r>
      <w:r w:rsidR="00491FCE">
        <w:t xml:space="preserve">perusteen </w:t>
      </w:r>
      <w:r w:rsidR="0045039E">
        <w:t xml:space="preserve">vahvistavien </w:t>
      </w:r>
      <w:r w:rsidR="00491FCE">
        <w:t xml:space="preserve">alkuperäisten </w:t>
      </w:r>
      <w:r w:rsidR="0045039E">
        <w:t>asiakirjojen lisäksi rekisteriote todisteeksi lykkäyksestä. Artikkelin mukaan vuodesta 2026 lähtien sotilasrekisteriasiakirjan QR-koodin tarkistaminen on pakollinen menettely jokaisella rajanylityspaikalla.</w:t>
      </w:r>
      <w:r w:rsidR="0045039E">
        <w:rPr>
          <w:rStyle w:val="Alaviitteenviite"/>
        </w:rPr>
        <w:footnoteReference w:id="116"/>
      </w:r>
      <w:r w:rsidR="0077332C">
        <w:t xml:space="preserve"> Myös Znai.ru</w:t>
      </w:r>
      <w:r w:rsidR="0009175F">
        <w:rPr>
          <w:rStyle w:val="Kommentinviite"/>
        </w:rPr>
        <w:t>-</w:t>
      </w:r>
      <w:r w:rsidR="0077332C">
        <w:t xml:space="preserve">sivustolla heinäkuussa 2026 julkaistussa uutisessa kerrotaan </w:t>
      </w:r>
      <w:r w:rsidR="0077332C" w:rsidRPr="0077332C">
        <w:t>rajavartiolaito</w:t>
      </w:r>
      <w:r w:rsidR="0077332C">
        <w:t>ksen sanoneen, että</w:t>
      </w:r>
      <w:r w:rsidR="0077332C" w:rsidRPr="0077332C">
        <w:t xml:space="preserve"> </w:t>
      </w:r>
      <w:r w:rsidR="0077332C">
        <w:t xml:space="preserve">rajanylityksessä miesten on pidettävä </w:t>
      </w:r>
      <w:r w:rsidR="0077332C" w:rsidRPr="0077332C">
        <w:lastRenderedPageBreak/>
        <w:t>ehdottomasti</w:t>
      </w:r>
      <w:r w:rsidR="0077332C">
        <w:t xml:space="preserve"> </w:t>
      </w:r>
      <w:r w:rsidR="0077332C" w:rsidRPr="0077332C">
        <w:t xml:space="preserve">mukanaan </w:t>
      </w:r>
      <w:r w:rsidR="0077332C">
        <w:t>sotilasrekisteriasiakirjaa</w:t>
      </w:r>
      <w:r w:rsidR="0077332C" w:rsidRPr="0077332C">
        <w:t>, jossa on voimassa oleva QR-koodi.</w:t>
      </w:r>
      <w:r w:rsidR="0077332C">
        <w:t xml:space="preserve"> </w:t>
      </w:r>
      <w:r w:rsidR="0077332C" w:rsidRPr="0077332C">
        <w:t>Tämä koskee poikkeuksetta kaikkia 18–60-vuotiaita miehiä riippumatta matkan tarkoituksesta</w:t>
      </w:r>
      <w:r w:rsidR="0077332C">
        <w:t>.</w:t>
      </w:r>
      <w:r w:rsidR="0077332C">
        <w:rPr>
          <w:rStyle w:val="Alaviitteenviite"/>
        </w:rPr>
        <w:footnoteReference w:id="117"/>
      </w:r>
      <w:r w:rsidR="0045039E">
        <w:t xml:space="preserve"> </w:t>
      </w:r>
    </w:p>
    <w:p w14:paraId="1D1A6B5C" w14:textId="2E627655" w:rsidR="00115AB7" w:rsidRDefault="00115AB7" w:rsidP="00115AB7">
      <w:r>
        <w:t xml:space="preserve">Ukrainan rajavartiolaitoksen edustaja kertoo 24 </w:t>
      </w:r>
      <w:r w:rsidR="00A0217F">
        <w:t xml:space="preserve">Kanal </w:t>
      </w:r>
      <w:r>
        <w:t>-sivuston</w:t>
      </w:r>
      <w:r w:rsidR="00315E01">
        <w:t xml:space="preserve"> toukokuussa 202</w:t>
      </w:r>
      <w:r w:rsidR="00491FCE">
        <w:t>6</w:t>
      </w:r>
      <w:r>
        <w:t xml:space="preserve"> julkaisemassa artikkelissa, että miesten ei tarvitse esittää paperista sotilasrekisteröintiasiakirjaa valtion rajan ylittämiseksi. Re</w:t>
      </w:r>
      <w:r w:rsidR="00B24552">
        <w:t>z</w:t>
      </w:r>
      <w:r>
        <w:t xml:space="preserve">erv+-sovelluksessa luotu sähköinen </w:t>
      </w:r>
      <w:r w:rsidR="004A0683">
        <w:t>sotilasrekister</w:t>
      </w:r>
      <w:r w:rsidR="00EF237F">
        <w:t>i</w:t>
      </w:r>
      <w:r w:rsidR="004A0683">
        <w:t>asiakirja</w:t>
      </w:r>
      <w:r>
        <w:t>, jossa on QR-koodi, on virallisesti rinnastettu paperiseen asiakirjaan, joten rajalla hyväksytään molemmat vaihtoehdot.</w:t>
      </w:r>
      <w:r w:rsidR="004A0683" w:rsidRPr="004A0683">
        <w:t xml:space="preserve"> Samalla Ukrainan rajavartiolaitos kiinnittää huomiota siihen, että Oberi</w:t>
      </w:r>
      <w:r w:rsidR="00D75109">
        <w:t>h</w:t>
      </w:r>
      <w:r w:rsidR="004A0683" w:rsidRPr="004A0683">
        <w:t xml:space="preserve">-järjestelmän mahdollisten teknisten häiriöiden vuoksi tiedot lykkäyksestä tai </w:t>
      </w:r>
      <w:r w:rsidR="004A0683">
        <w:t xml:space="preserve">oikeudesta </w:t>
      </w:r>
      <w:r w:rsidR="004A0683" w:rsidRPr="004A0683">
        <w:t>maas</w:t>
      </w:r>
      <w:r w:rsidR="004A0683">
        <w:t>ta poistumiseen</w:t>
      </w:r>
      <w:r w:rsidR="004A0683" w:rsidRPr="004A0683">
        <w:t xml:space="preserve"> eivät välttämättä päivit</w:t>
      </w:r>
      <w:r w:rsidR="004A0683">
        <w:t xml:space="preserve">y </w:t>
      </w:r>
      <w:r w:rsidR="004A0683" w:rsidRPr="004A0683">
        <w:t>ajoissa. Tällöin ongelmia voi ilmetä myös Rezerv+-sovelluksen toiminnassa, joka synkronoituu tämän tietokannan kanssa.</w:t>
      </w:r>
      <w:r w:rsidR="00065F96">
        <w:rPr>
          <w:rStyle w:val="Alaviitteenviite"/>
        </w:rPr>
        <w:footnoteReference w:id="118"/>
      </w:r>
    </w:p>
    <w:p w14:paraId="69A4CF78" w14:textId="62A5155B" w:rsidR="001A33DF" w:rsidRDefault="001A33DF" w:rsidP="00F51A6A">
      <w:r>
        <w:t>Päätöslauselmassa nro 57</w:t>
      </w:r>
      <w:r w:rsidR="0009175F">
        <w:t xml:space="preserve"> mainitut</w:t>
      </w:r>
      <w:r>
        <w:t xml:space="preserve"> eri ryhmien asiakirjavaatimukset on käyty läpi aiemmin vastauksessa. </w:t>
      </w:r>
    </w:p>
    <w:p w14:paraId="24ECD94A" w14:textId="79D2A0A3" w:rsidR="00F86DFA" w:rsidRDefault="005E26C6" w:rsidP="00E92D5E">
      <w:pPr>
        <w:pStyle w:val="Otsikko1"/>
      </w:pPr>
      <w:r w:rsidRPr="00E92D5E">
        <w:t>Löytyykö yllä oleviin kysymyksiin</w:t>
      </w:r>
      <w:r w:rsidR="00E92D5E" w:rsidRPr="00E92D5E">
        <w:t xml:space="preserve"> </w:t>
      </w:r>
      <w:r w:rsidRPr="00E92D5E">
        <w:t>lisätietoja/tarkennuksia/muutoksia muista asetuksista/päätöslauselmista? Millaista?</w:t>
      </w:r>
    </w:p>
    <w:p w14:paraId="0FF00618" w14:textId="5AD86719" w:rsidR="00ED29E8" w:rsidRPr="00ED29E8" w:rsidRDefault="00BF53C5" w:rsidP="00ED29E8">
      <w:r>
        <w:t xml:space="preserve">Vastauksessa </w:t>
      </w:r>
      <w:r w:rsidR="00E92D5E">
        <w:t xml:space="preserve">on </w:t>
      </w:r>
      <w:r>
        <w:t xml:space="preserve">aiemmin </w:t>
      </w:r>
      <w:r w:rsidR="00E92D5E">
        <w:t>käyty</w:t>
      </w:r>
      <w:r w:rsidR="0009175F">
        <w:t xml:space="preserve"> läpi</w:t>
      </w:r>
      <w:r w:rsidR="00E92D5E">
        <w:t xml:space="preserve"> keskeiset rajanylitykseen liittyvät säädökset ja päätöslauselmat. </w:t>
      </w:r>
    </w:p>
    <w:p w14:paraId="369C3771" w14:textId="468AF075" w:rsidR="005E26C6" w:rsidRDefault="00E92D5E" w:rsidP="005A313F">
      <w:pPr>
        <w:pStyle w:val="Otsikko1"/>
      </w:pPr>
      <w:r w:rsidRPr="00E92D5E">
        <w:t>Millaista tietoa löytyy Reserve+-sovelluksesta?</w:t>
      </w:r>
    </w:p>
    <w:p w14:paraId="57F62A90" w14:textId="4228A587" w:rsidR="004A4E9F" w:rsidRDefault="003E0502" w:rsidP="004A4E9F">
      <w:r w:rsidRPr="00E92D5E">
        <w:t>Re</w:t>
      </w:r>
      <w:r w:rsidR="00C53571">
        <w:t>z</w:t>
      </w:r>
      <w:r w:rsidRPr="00E92D5E">
        <w:t>erv+-</w:t>
      </w:r>
      <w:r>
        <w:t xml:space="preserve">palvelun omien verkkosivujen mukaan </w:t>
      </w:r>
      <w:r w:rsidR="004A4E9F">
        <w:t>Rezerv+ on Ukrainan puolustusministeriön kehittämä mobiilisovellus asevelvollisille, kutsunta</w:t>
      </w:r>
      <w:r w:rsidR="00CE62FF">
        <w:t>velvollisille</w:t>
      </w:r>
      <w:r w:rsidR="004A4E9F">
        <w:t xml:space="preserve"> ja reserviläisille. Sen avulla </w:t>
      </w:r>
      <w:r w:rsidR="00A35B28">
        <w:t xml:space="preserve">henkilö </w:t>
      </w:r>
      <w:r w:rsidR="004A4E9F">
        <w:t>voi:</w:t>
      </w:r>
    </w:p>
    <w:p w14:paraId="19CBCC07" w14:textId="22E4B24B" w:rsidR="004A4E9F" w:rsidRDefault="004A4E9F" w:rsidP="004A4E9F">
      <w:pPr>
        <w:pStyle w:val="Luettelokappale"/>
        <w:numPr>
          <w:ilvl w:val="0"/>
          <w:numId w:val="13"/>
        </w:numPr>
      </w:pPr>
      <w:r>
        <w:t>hankkia sähköisen asevelvollisuusasiakirjan (eVOD), jolla on sama oikeudellinen pätevyys kuin paperisella asiakirjalla</w:t>
      </w:r>
      <w:r w:rsidR="00D4499C">
        <w:t>;</w:t>
      </w:r>
    </w:p>
    <w:p w14:paraId="3A5EE9BB" w14:textId="3A98A13E" w:rsidR="004A4E9F" w:rsidRDefault="004A4E9F" w:rsidP="004A4E9F">
      <w:pPr>
        <w:pStyle w:val="Luettelokappale"/>
        <w:numPr>
          <w:ilvl w:val="0"/>
          <w:numId w:val="13"/>
        </w:numPr>
      </w:pPr>
      <w:r>
        <w:t xml:space="preserve">päivittää henkilötietoja ilman käyntiä </w:t>
      </w:r>
      <w:r w:rsidRPr="005B5977">
        <w:t>alueellise</w:t>
      </w:r>
      <w:r>
        <w:t>ssa</w:t>
      </w:r>
      <w:r w:rsidRPr="005B5977">
        <w:t xml:space="preserve"> </w:t>
      </w:r>
      <w:r>
        <w:t>rekrytointi- ja sosiaalitukikeskuksessa</w:t>
      </w:r>
      <w:r w:rsidR="00D4499C">
        <w:t>;</w:t>
      </w:r>
    </w:p>
    <w:p w14:paraId="663985D2" w14:textId="0C6E91A2" w:rsidR="004A4E9F" w:rsidRDefault="004A4E9F" w:rsidP="004A4E9F">
      <w:pPr>
        <w:pStyle w:val="Luettelokappale"/>
        <w:numPr>
          <w:ilvl w:val="0"/>
          <w:numId w:val="13"/>
        </w:numPr>
      </w:pPr>
      <w:r>
        <w:t>esittää pyyntöjä tietojen korjaamiseksi Oberi</w:t>
      </w:r>
      <w:r w:rsidR="00D75109">
        <w:t>h-</w:t>
      </w:r>
      <w:r>
        <w:t>rekisterissä</w:t>
      </w:r>
      <w:r w:rsidR="00D4499C">
        <w:t>;</w:t>
      </w:r>
    </w:p>
    <w:p w14:paraId="47CFAFCA" w14:textId="08D5999E" w:rsidR="004A4E9F" w:rsidRDefault="004A4E9F" w:rsidP="004A4E9F">
      <w:pPr>
        <w:pStyle w:val="Luettelokappale"/>
        <w:numPr>
          <w:ilvl w:val="0"/>
          <w:numId w:val="13"/>
        </w:numPr>
      </w:pPr>
      <w:r>
        <w:t>hakea sähköisesti lykkäystä</w:t>
      </w:r>
      <w:r w:rsidR="00D4499C">
        <w:t>;</w:t>
      </w:r>
    </w:p>
    <w:p w14:paraId="0597C4CF" w14:textId="05730ADC" w:rsidR="004A4E9F" w:rsidRDefault="004A4E9F" w:rsidP="004A4E9F">
      <w:pPr>
        <w:pStyle w:val="Luettelokappale"/>
        <w:numPr>
          <w:ilvl w:val="0"/>
          <w:numId w:val="13"/>
        </w:numPr>
      </w:pPr>
      <w:r>
        <w:t>maksaa sakkoja asevelvollisuusrekisterin sääntöjen rikkomisesta</w:t>
      </w:r>
      <w:r w:rsidR="00D4499C">
        <w:t>;</w:t>
      </w:r>
    </w:p>
    <w:p w14:paraId="2A65E64F" w14:textId="29743FD6" w:rsidR="004A4E9F" w:rsidRDefault="004A4E9F" w:rsidP="004A4E9F">
      <w:pPr>
        <w:pStyle w:val="Luettelokappale"/>
        <w:numPr>
          <w:ilvl w:val="0"/>
          <w:numId w:val="13"/>
        </w:numPr>
      </w:pPr>
      <w:r>
        <w:t xml:space="preserve">ilmoittautua </w:t>
      </w:r>
      <w:r w:rsidRPr="005B5977">
        <w:t>alueellise</w:t>
      </w:r>
      <w:r>
        <w:t>n</w:t>
      </w:r>
      <w:r w:rsidRPr="005B5977">
        <w:t xml:space="preserve"> </w:t>
      </w:r>
      <w:r>
        <w:t>rekrytointi- ja sosiaalitukikeskuksen sähköiselle jonotuslistalle</w:t>
      </w:r>
      <w:r w:rsidR="00D4499C">
        <w:t>;</w:t>
      </w:r>
    </w:p>
    <w:p w14:paraId="0B59132E" w14:textId="27F45197" w:rsidR="004A4E9F" w:rsidRDefault="004A4E9F" w:rsidP="004A4E9F">
      <w:pPr>
        <w:pStyle w:val="Luettelokappale"/>
        <w:numPr>
          <w:ilvl w:val="0"/>
          <w:numId w:val="13"/>
        </w:numPr>
      </w:pPr>
      <w:r>
        <w:t>tutustua puolustusvoimien avoimiin työpaikkoihin.</w:t>
      </w:r>
      <w:r>
        <w:rPr>
          <w:rStyle w:val="Alaviitteenviite"/>
        </w:rPr>
        <w:footnoteReference w:id="119"/>
      </w:r>
    </w:p>
    <w:p w14:paraId="64C2E415" w14:textId="77777777" w:rsidR="00953A1F" w:rsidRDefault="00A35B28" w:rsidP="00A35B28">
      <w:r>
        <w:t xml:space="preserve">Ukrainan puolustusministeriö ilmoitti tammikuussa 2026, että </w:t>
      </w:r>
      <w:r w:rsidRPr="00994110">
        <w:t>Rezerv+</w:t>
      </w:r>
      <w:r>
        <w:t xml:space="preserve">-sovelluksessa voi ottaa käyttöön ilmoituksia rekrytointi- ja sosiaalitukikeskuksen postitse lähettämistä paperisista kutsukirjeistä. </w:t>
      </w:r>
      <w:r w:rsidRPr="00953A1F">
        <w:rPr>
          <w:b/>
          <w:bCs/>
        </w:rPr>
        <w:t>Ilmoitukset itsessään eivät ole kutsukirjeitä, ja niiden vastaanottaminen tai lukeminen ei merkitse kutsun virallista tiedoksiantoa</w:t>
      </w:r>
      <w:r w:rsidRPr="00994110">
        <w:t>.</w:t>
      </w:r>
      <w:r w:rsidR="00953A1F">
        <w:rPr>
          <w:rStyle w:val="Alaviitteenviite"/>
        </w:rPr>
        <w:footnoteReference w:id="120"/>
      </w:r>
      <w:r w:rsidRPr="00994110">
        <w:t xml:space="preserve"> </w:t>
      </w:r>
    </w:p>
    <w:p w14:paraId="74C4380C" w14:textId="58D7AADE" w:rsidR="00A35B28" w:rsidRDefault="00A35B28" w:rsidP="00A35B28">
      <w:r w:rsidRPr="00953A1F">
        <w:rPr>
          <w:b/>
          <w:bCs/>
        </w:rPr>
        <w:t>Rezerv+-sovellus lähettää push-ilmoituksia erilaisista sotilasrekisteröintiin liittyvistä tapahtumista</w:t>
      </w:r>
      <w:r>
        <w:t>:</w:t>
      </w:r>
    </w:p>
    <w:p w14:paraId="26A70C49" w14:textId="6BC1CB22" w:rsidR="00A35B28" w:rsidRDefault="00A35B28" w:rsidP="00A35B28">
      <w:pPr>
        <w:pStyle w:val="Luettelokappale"/>
      </w:pPr>
      <w:r>
        <w:t xml:space="preserve">•    </w:t>
      </w:r>
      <w:r w:rsidR="00C72FDB">
        <w:t>e</w:t>
      </w:r>
      <w:r>
        <w:t>tsintäkuulutuksen lisääminen tai poistaminen</w:t>
      </w:r>
      <w:r w:rsidR="00D4499C">
        <w:t>;</w:t>
      </w:r>
    </w:p>
    <w:p w14:paraId="718F23F5" w14:textId="049AC1C1" w:rsidR="00A35B28" w:rsidRDefault="00A35B28" w:rsidP="00A35B28">
      <w:pPr>
        <w:pStyle w:val="Luettelokappale"/>
      </w:pPr>
      <w:r>
        <w:t xml:space="preserve">•    </w:t>
      </w:r>
      <w:r w:rsidR="00C72FDB">
        <w:t>q</w:t>
      </w:r>
      <w:r>
        <w:t>sevelvollisuusrekisteröintimääräysten rikkomukset ja sakot</w:t>
      </w:r>
      <w:r w:rsidR="00D4499C">
        <w:t>;</w:t>
      </w:r>
    </w:p>
    <w:p w14:paraId="1B636D3C" w14:textId="4007B9E4" w:rsidR="00A35B28" w:rsidRDefault="00A35B28" w:rsidP="00A35B28">
      <w:pPr>
        <w:pStyle w:val="Luettelokappale"/>
      </w:pPr>
      <w:r>
        <w:t>•    Rezerv-tunnuksen päivitykset</w:t>
      </w:r>
      <w:r w:rsidR="00D4499C">
        <w:t>;</w:t>
      </w:r>
    </w:p>
    <w:p w14:paraId="50625AC2" w14:textId="5EBB6F31" w:rsidR="00A35B28" w:rsidRDefault="00A35B28" w:rsidP="00A35B28">
      <w:pPr>
        <w:pStyle w:val="Luettelokappale"/>
      </w:pPr>
      <w:r>
        <w:lastRenderedPageBreak/>
        <w:t xml:space="preserve">•    </w:t>
      </w:r>
      <w:r w:rsidR="00C72FDB">
        <w:t>t</w:t>
      </w:r>
      <w:r>
        <w:t>ietojen päivitykset ja haku;</w:t>
      </w:r>
    </w:p>
    <w:p w14:paraId="684094A6" w14:textId="044B9457" w:rsidR="00A35B28" w:rsidRDefault="00A35B28" w:rsidP="00A35B28">
      <w:pPr>
        <w:pStyle w:val="Luettelokappale"/>
      </w:pPr>
      <w:r>
        <w:t xml:space="preserve">•    </w:t>
      </w:r>
      <w:r w:rsidR="00C72FDB">
        <w:t>l</w:t>
      </w:r>
      <w:r>
        <w:t>ykkäyksen tai varauksen myöntäminen;</w:t>
      </w:r>
    </w:p>
    <w:p w14:paraId="700E6EF9" w14:textId="5C88DA82" w:rsidR="00A35B28" w:rsidRDefault="00A35B28" w:rsidP="00A35B28">
      <w:pPr>
        <w:pStyle w:val="Luettelokappale"/>
      </w:pPr>
      <w:r>
        <w:t xml:space="preserve">•    </w:t>
      </w:r>
      <w:r w:rsidR="00C72FDB">
        <w:t>s</w:t>
      </w:r>
      <w:r>
        <w:t>ähköisen lähetteen vastaanottaminen lääkärilautakuntaan.</w:t>
      </w:r>
      <w:r>
        <w:rPr>
          <w:rStyle w:val="Alaviitteenviite"/>
        </w:rPr>
        <w:footnoteReference w:id="121"/>
      </w:r>
    </w:p>
    <w:p w14:paraId="78A8CA4A" w14:textId="7921281C" w:rsidR="00A35B28" w:rsidRDefault="00A35B28" w:rsidP="00A35B28">
      <w:r>
        <w:t xml:space="preserve">Tammikuussa 2026 julkaistun artikkelin mukaan </w:t>
      </w:r>
      <w:r w:rsidRPr="00A35B28">
        <w:t>Rezerv+</w:t>
      </w:r>
      <w:r w:rsidR="00457C8A">
        <w:t xml:space="preserve">-sovelluksessa </w:t>
      </w:r>
      <w:r w:rsidRPr="00A35B28">
        <w:t>ot</w:t>
      </w:r>
      <w:r w:rsidR="00457C8A">
        <w:t>etaan</w:t>
      </w:r>
      <w:r w:rsidRPr="00A35B28">
        <w:t xml:space="preserve"> </w:t>
      </w:r>
      <w:r>
        <w:t xml:space="preserve">muutaman kuukauden sisällä </w:t>
      </w:r>
      <w:r w:rsidRPr="00A35B28">
        <w:t>käyttöön ilmoitukset</w:t>
      </w:r>
      <w:r w:rsidR="00E22798">
        <w:t xml:space="preserve"> </w:t>
      </w:r>
      <w:r w:rsidRPr="00A35B28">
        <w:t>rekisteröinnistä, rekisteröinnin poistamisesta, rekisteristä poistamisesta sekä lykkäysten peruuttamisesta.</w:t>
      </w:r>
      <w:r>
        <w:rPr>
          <w:rStyle w:val="Alaviitteenviite"/>
        </w:rPr>
        <w:footnoteReference w:id="122"/>
      </w:r>
    </w:p>
    <w:p w14:paraId="406E710D" w14:textId="150AC222" w:rsidR="007C4B0F" w:rsidRDefault="00C53571" w:rsidP="005A313F">
      <w:r w:rsidRPr="00C53571">
        <w:t xml:space="preserve">Rezerv+-sovelluksessa kansalaiset </w:t>
      </w:r>
      <w:r w:rsidRPr="00953A1F">
        <w:rPr>
          <w:b/>
          <w:bCs/>
        </w:rPr>
        <w:t>voivat tarkastella erilaisia asevelvollisuusrekisterin tilaa koskevia tietoja</w:t>
      </w:r>
      <w:r w:rsidR="00395CF1">
        <w:t>:</w:t>
      </w:r>
    </w:p>
    <w:p w14:paraId="63315232" w14:textId="77E5365E" w:rsidR="00F81477" w:rsidRDefault="00AE05A2" w:rsidP="00F81477">
      <w:pPr>
        <w:pStyle w:val="Luettelokappale"/>
        <w:numPr>
          <w:ilvl w:val="0"/>
          <w:numId w:val="12"/>
        </w:numPr>
      </w:pPr>
      <w:r>
        <w:t>T</w:t>
      </w:r>
      <w:r w:rsidR="00395CF1">
        <w:t xml:space="preserve">arvitaan tarkennusta -tila </w:t>
      </w:r>
      <w:r w:rsidR="00F81477">
        <w:t xml:space="preserve">(ukr. </w:t>
      </w:r>
      <w:r w:rsidR="00F81477" w:rsidRPr="00F81477">
        <w:t>потребує уточнення</w:t>
      </w:r>
      <w:r w:rsidR="00F81477">
        <w:t>; translit. potrebyje uto</w:t>
      </w:r>
      <w:r w:rsidR="00F81477" w:rsidRPr="00F81477">
        <w:t>tš</w:t>
      </w:r>
      <w:r w:rsidR="00F81477">
        <w:t xml:space="preserve">nennja) </w:t>
      </w:r>
      <w:r w:rsidR="00395CF1">
        <w:t xml:space="preserve">tarkoittaa, että </w:t>
      </w:r>
      <w:r w:rsidR="00F81477">
        <w:t>r</w:t>
      </w:r>
      <w:r w:rsidR="00F81477" w:rsidRPr="00F81477">
        <w:t>ekisteristä puuttuu joitakin tärkeitä tietoja (esimerkiksi osoite tai puhelinnumero)</w:t>
      </w:r>
      <w:r w:rsidR="00F81477">
        <w:t>. Henkilö voi päivittää ne sovelluksen kautta</w:t>
      </w:r>
      <w:r w:rsidR="00D4499C">
        <w:t>;</w:t>
      </w:r>
    </w:p>
    <w:p w14:paraId="39917117" w14:textId="5269A2DF" w:rsidR="00395CF1" w:rsidRDefault="00AE05A2" w:rsidP="004A4E9F">
      <w:pPr>
        <w:pStyle w:val="Luettelokappale"/>
        <w:numPr>
          <w:ilvl w:val="0"/>
          <w:numId w:val="12"/>
        </w:numPr>
      </w:pPr>
      <w:r>
        <w:t>E</w:t>
      </w:r>
      <w:r w:rsidR="00F81477">
        <w:t xml:space="preserve">i rekisteröity -tila (ukr. </w:t>
      </w:r>
      <w:r w:rsidR="00F81477" w:rsidRPr="00F81477">
        <w:t>не на обліку</w:t>
      </w:r>
      <w:r w:rsidR="00F81477">
        <w:t xml:space="preserve">; translit. ne na obliku) tarkoittaa, että </w:t>
      </w:r>
      <w:r w:rsidR="00395CF1">
        <w:t>henkilö on Ober</w:t>
      </w:r>
      <w:r w:rsidR="00F81477">
        <w:t>i</w:t>
      </w:r>
      <w:r w:rsidR="00D75109">
        <w:t>h</w:t>
      </w:r>
      <w:r w:rsidR="00395CF1">
        <w:t>-rekisterissä, mutta häntä ei ole liitetty mihinkään alueelliseen rekrytointi- ja sosiaalitukikeskukseen.</w:t>
      </w:r>
      <w:r w:rsidR="00F81477">
        <w:t xml:space="preserve"> Henkilön tulee olla yhteydessä rekrytointi</w:t>
      </w:r>
      <w:r w:rsidR="00405A92">
        <w:t>-</w:t>
      </w:r>
      <w:r w:rsidR="00F81477">
        <w:t xml:space="preserve"> ja sosiaalitukikeskukseen</w:t>
      </w:r>
      <w:r w:rsidR="00D4499C">
        <w:t>;</w:t>
      </w:r>
    </w:p>
    <w:p w14:paraId="33F59539" w14:textId="35571D6F" w:rsidR="000B59A7" w:rsidRDefault="00AE05A2" w:rsidP="00D72C25">
      <w:pPr>
        <w:pStyle w:val="Luettelokappale"/>
        <w:numPr>
          <w:ilvl w:val="0"/>
          <w:numId w:val="12"/>
        </w:numPr>
      </w:pPr>
      <w:r>
        <w:t>P</w:t>
      </w:r>
      <w:r w:rsidR="00395CF1">
        <w:t xml:space="preserve">oistettu </w:t>
      </w:r>
      <w:r w:rsidR="003C0DC3">
        <w:t xml:space="preserve">kokonaan </w:t>
      </w:r>
      <w:r w:rsidR="00395CF1">
        <w:t>rekisteristä</w:t>
      </w:r>
      <w:r w:rsidR="009C5C6C">
        <w:t xml:space="preserve"> </w:t>
      </w:r>
      <w:r w:rsidR="00417AFB">
        <w:t>(</w:t>
      </w:r>
      <w:r w:rsidR="003C0DC3">
        <w:t xml:space="preserve">ukr. </w:t>
      </w:r>
      <w:r w:rsidR="003C0DC3" w:rsidRPr="003C0DC3">
        <w:t>виключено з обліку</w:t>
      </w:r>
      <w:r w:rsidR="003C0DC3">
        <w:t>; translit. v</w:t>
      </w:r>
      <w:r w:rsidR="00FE67F0">
        <w:t>y</w:t>
      </w:r>
      <w:r w:rsidR="003C0DC3">
        <w:t>klju</w:t>
      </w:r>
      <w:r w:rsidR="003C0DC3" w:rsidRPr="003C0DC3">
        <w:t>tš</w:t>
      </w:r>
      <w:r w:rsidR="003C0DC3">
        <w:t>eno z obliku</w:t>
      </w:r>
      <w:r w:rsidR="000B59A7">
        <w:t xml:space="preserve">). </w:t>
      </w:r>
      <w:r w:rsidR="000B59A7" w:rsidRPr="000B59A7">
        <w:t xml:space="preserve">Tämä asema myönnetään henkilöille, jotka on todettu </w:t>
      </w:r>
      <w:r w:rsidR="000B59A7">
        <w:t>sotilas</w:t>
      </w:r>
      <w:r w:rsidR="000B59A7" w:rsidRPr="000B59A7">
        <w:t xml:space="preserve">lääketieteellisen arviointilautakunnan päätöksellä kelpaamattomiksi asepalvelukseen, sekä niille, jotka ovat saavuttaneet asepalvelusrekisterissä oleskelun yläikärajan. </w:t>
      </w:r>
      <w:r w:rsidR="000B59A7">
        <w:t>Näihin henkilöihin ei</w:t>
      </w:r>
      <w:r w:rsidR="000B59A7" w:rsidRPr="000B59A7">
        <w:t xml:space="preserve"> </w:t>
      </w:r>
      <w:r w:rsidR="000B59A7">
        <w:t>sovelleta</w:t>
      </w:r>
      <w:r w:rsidR="000B59A7" w:rsidRPr="000B59A7">
        <w:t xml:space="preserve"> asevelvollisia koskev</w:t>
      </w:r>
      <w:r w:rsidR="000B59A7">
        <w:t>ia</w:t>
      </w:r>
      <w:r w:rsidR="000B59A7" w:rsidRPr="000B59A7">
        <w:t xml:space="preserve"> sään</w:t>
      </w:r>
      <w:r w:rsidR="000B59A7">
        <w:t>töjä</w:t>
      </w:r>
      <w:r w:rsidR="00D4499C">
        <w:t>;</w:t>
      </w:r>
    </w:p>
    <w:p w14:paraId="0CDB5DF6" w14:textId="267676AB" w:rsidR="009C5C6C" w:rsidRDefault="00AE05A2" w:rsidP="000B59A7">
      <w:pPr>
        <w:pStyle w:val="Luettelokappale"/>
        <w:numPr>
          <w:ilvl w:val="0"/>
          <w:numId w:val="12"/>
        </w:numPr>
      </w:pPr>
      <w:r>
        <w:t>P</w:t>
      </w:r>
      <w:r w:rsidR="003C0DC3">
        <w:t>oistettu rekisteristä</w:t>
      </w:r>
      <w:r w:rsidR="00417AFB">
        <w:t xml:space="preserve"> (</w:t>
      </w:r>
      <w:r w:rsidR="003C0DC3">
        <w:t xml:space="preserve">ukr. </w:t>
      </w:r>
      <w:r w:rsidR="003C0DC3" w:rsidRPr="003C0DC3">
        <w:t>знято з обліку</w:t>
      </w:r>
      <w:r w:rsidR="003C0DC3">
        <w:t>; translit. znjato z obliku</w:t>
      </w:r>
      <w:r w:rsidR="00134698">
        <w:t>)</w:t>
      </w:r>
      <w:r w:rsidR="000B59A7">
        <w:t xml:space="preserve">. </w:t>
      </w:r>
      <w:r w:rsidR="000B59A7" w:rsidRPr="000B59A7">
        <w:t>Tämä tila voi näkyä henkilöillä, jotka</w:t>
      </w:r>
      <w:r w:rsidR="000B59A7">
        <w:t xml:space="preserve"> on kutsuttu tai otettu asepalvelukseen tai koulutukseen ammatillisissa sotilasoppilaitoksissa, korkeakouluissa tai korkeakoulujen sotilaskoulutusyksiköissä, on lähetetty suorittamaan rangaistusta rangaistuslaitoksiin tai joihin on sovellettu pakollisia lääketieteellisiä toimenpiteitä, otettu sotilaalliseen operatiiviseen reserviin tai muissa tapauksissa poistettu rekisteristä Ukrainan puolustusministeriön, Ukrainan turvallisuuspalvelun tai Ukrainan tiedusteluviranomaisten päätöksellä</w:t>
      </w:r>
      <w:r w:rsidR="00D4499C">
        <w:t>;</w:t>
      </w:r>
    </w:p>
    <w:p w14:paraId="17BC1B9E" w14:textId="5F42758C" w:rsidR="00092513" w:rsidRDefault="009C5C6C" w:rsidP="004A4E9F">
      <w:pPr>
        <w:pStyle w:val="Luettelokappale"/>
        <w:numPr>
          <w:ilvl w:val="0"/>
          <w:numId w:val="12"/>
        </w:numPr>
      </w:pPr>
      <w:r w:rsidRPr="009C5C6C">
        <w:t>Tietoja ei löytynyt Oberi</w:t>
      </w:r>
      <w:r w:rsidR="005464AB">
        <w:t>h</w:t>
      </w:r>
      <w:r w:rsidRPr="009C5C6C">
        <w:t>-rekisteristä</w:t>
      </w:r>
      <w:r>
        <w:t xml:space="preserve"> </w:t>
      </w:r>
      <w:r w:rsidR="0076383A">
        <w:t xml:space="preserve">(ukr. </w:t>
      </w:r>
      <w:r w:rsidR="0076383A" w:rsidRPr="0076383A">
        <w:t>дані в реєстрі Оберіг не знайдено</w:t>
      </w:r>
      <w:r w:rsidR="0076383A">
        <w:t>; translit. dani v rejestri Oberih ne znaideno)</w:t>
      </w:r>
      <w:r w:rsidR="0009175F">
        <w:t xml:space="preserve"> </w:t>
      </w:r>
      <w:r>
        <w:t xml:space="preserve">-tila tarkoittaa, </w:t>
      </w:r>
      <w:r w:rsidR="000B59A7">
        <w:t xml:space="preserve">että </w:t>
      </w:r>
      <w:r w:rsidR="000B59A7" w:rsidRPr="000B59A7">
        <w:t>tietoja ei ole digitalisoitu tai ne on syötetty virheellisesti.</w:t>
      </w:r>
      <w:r w:rsidRPr="009C5C6C">
        <w:rPr>
          <w:rStyle w:val="Alaviitteenviite"/>
        </w:rPr>
        <w:t xml:space="preserve"> </w:t>
      </w:r>
      <w:r w:rsidR="000B59A7">
        <w:t>Henkilön on otettava yhteyttä rekrytointi- ja sosiaalitukikeskukseen</w:t>
      </w:r>
      <w:r w:rsidR="00D4499C">
        <w:t>;</w:t>
      </w:r>
    </w:p>
    <w:p w14:paraId="25010ACA" w14:textId="3A85A3D6" w:rsidR="009C5C6C" w:rsidRDefault="00AE05A2" w:rsidP="00092513">
      <w:pPr>
        <w:pStyle w:val="Luettelokappale"/>
        <w:numPr>
          <w:ilvl w:val="0"/>
          <w:numId w:val="12"/>
        </w:numPr>
      </w:pPr>
      <w:r>
        <w:t>J</w:t>
      </w:r>
      <w:r w:rsidR="00092513">
        <w:t xml:space="preserve">os sovelluksessa näkyy punainen ”Tietoa rekyrytointi ja sosiaalitukikeskuksen kääntymisestä kansallispoliisin puoleen” </w:t>
      </w:r>
      <w:r w:rsidR="00E623FA">
        <w:t xml:space="preserve">(ukr. </w:t>
      </w:r>
      <w:r w:rsidR="00E623FA" w:rsidRPr="00E623FA">
        <w:t>Наявна інформація про звернення ТЦК до Нацполіції</w:t>
      </w:r>
      <w:r w:rsidR="00E623FA">
        <w:t xml:space="preserve">; translit. Najavna informatsija pro zvernennja TTSK do Natspolitsiji) </w:t>
      </w:r>
      <w:r w:rsidR="00092513">
        <w:t>-</w:t>
      </w:r>
      <w:r w:rsidR="006B39B9">
        <w:t>banneri</w:t>
      </w:r>
      <w:r w:rsidR="00092513">
        <w:t>, se tarkoittaa, että rekyrytointi ja sosiaalitukikeskus ovat havainneet sotilasrekisteröintisääntöjen rikkomisen ja kääntyneet kansallispoliisin puoleen, jotta henkilö tuodaan paikalle hallinnollisen rikkomuksen pöytäkirjan laatimista varten.</w:t>
      </w:r>
      <w:r w:rsidR="006B39B9">
        <w:rPr>
          <w:rStyle w:val="Alaviitteenviite"/>
        </w:rPr>
        <w:footnoteReference w:id="123"/>
      </w:r>
    </w:p>
    <w:p w14:paraId="5619B1EA" w14:textId="372DA8BF" w:rsidR="00457C8A" w:rsidRDefault="00457C8A" w:rsidP="00457C8A">
      <w:r w:rsidRPr="008721CE">
        <w:t>Toukokuussa 2025</w:t>
      </w:r>
      <w:r>
        <w:t xml:space="preserve"> puolustusministeriön antamien tietojen mukaan </w:t>
      </w:r>
      <w:r w:rsidRPr="008721CE">
        <w:t>niiden kansalaisten joukko</w:t>
      </w:r>
      <w:r>
        <w:t>a,</w:t>
      </w:r>
      <w:r w:rsidRPr="008721CE">
        <w:t xml:space="preserve"> jotka voivat hakea mobilisaation lykkäystä kokonaan verkossa</w:t>
      </w:r>
      <w:r>
        <w:t xml:space="preserve"> </w:t>
      </w:r>
      <w:r w:rsidRPr="008721CE">
        <w:t>Re</w:t>
      </w:r>
      <w:r>
        <w:t>zerv</w:t>
      </w:r>
      <w:r w:rsidRPr="008721CE">
        <w:t>+-sovellu</w:t>
      </w:r>
      <w:r>
        <w:t>ksen avulla, laajennettiin. P</w:t>
      </w:r>
      <w:r w:rsidRPr="008721CE">
        <w:t>alvelu on nyt käytettävissä korkeakoulujen ja tieteellisten organisaatioiden tutkijoille.</w:t>
      </w:r>
      <w:r>
        <w:rPr>
          <w:rStyle w:val="Alaviitteenviite"/>
        </w:rPr>
        <w:footnoteReference w:id="124"/>
      </w:r>
      <w:r>
        <w:t xml:space="preserve"> Huhtikuussa 2026 julkaistun uutisen mukaan </w:t>
      </w:r>
      <w:r w:rsidRPr="00953A1F">
        <w:rPr>
          <w:b/>
          <w:bCs/>
        </w:rPr>
        <w:t xml:space="preserve">Rezerv+-sovelluksen kautta voidaan hakea 11 erilaista palveluksen lykkäystä. </w:t>
      </w:r>
      <w:r>
        <w:t xml:space="preserve">Näihin lukeutuvat vammaiset, opiskelijat, kolmen tai useamman lapsen vanhemmat, opetusalan työntekijät, tilapäisesti palvelukseen kelpaamattomat sekä tietyt muut ryhmät. Osa ryhmistä, kuten huoltajat, adoptiovanhemmat, </w:t>
      </w:r>
      <w:r>
        <w:lastRenderedPageBreak/>
        <w:t>tietyt omaishoitajat ja muut henkilöt, voivat hakea palveluksen lykkäystä ainoastaan hallinnollis</w:t>
      </w:r>
      <w:r w:rsidR="00B628B1">
        <w:t>en</w:t>
      </w:r>
      <w:r>
        <w:t xml:space="preserve"> palvelukesku</w:t>
      </w:r>
      <w:r w:rsidR="00B628B1">
        <w:t>ksen</w:t>
      </w:r>
      <w:r>
        <w:t xml:space="preserve"> </w:t>
      </w:r>
      <w:r w:rsidR="00B628B1">
        <w:t xml:space="preserve">(Administrative Service Center, lyh. </w:t>
      </w:r>
      <w:r>
        <w:t>ASC</w:t>
      </w:r>
      <w:r w:rsidR="00B628B1">
        <w:t>)</w:t>
      </w:r>
      <w:r>
        <w:t xml:space="preserve"> kautta.</w:t>
      </w:r>
      <w:r w:rsidR="007528B1">
        <w:rPr>
          <w:rStyle w:val="Alaviitteenviite"/>
        </w:rPr>
        <w:footnoteReference w:id="125"/>
      </w:r>
    </w:p>
    <w:p w14:paraId="2348303E" w14:textId="4699B9B5" w:rsidR="00A554DC" w:rsidRDefault="00457C8A" w:rsidP="000B2366">
      <w:r>
        <w:t xml:space="preserve">Puolustusministeriön mukaan </w:t>
      </w:r>
      <w:r w:rsidRPr="00272F6B">
        <w:t>suurinta osaa lykkäyksistä jatketaan automaattisesti ilman, että niitä tarvitsee hakea uudelleen</w:t>
      </w:r>
      <w:r w:rsidRPr="00457C8A">
        <w:t>.</w:t>
      </w:r>
      <w:r>
        <w:t xml:space="preserve"> Ministeriö selvensi huhtikuussa 2026, miten automaattinen lykkäyksen uusiminen toimii. </w:t>
      </w:r>
      <w:r w:rsidRPr="00953A1F">
        <w:rPr>
          <w:b/>
          <w:bCs/>
        </w:rPr>
        <w:t>Lykkäyksen nykyinen tila näkyy Rezerv+-sovelluksessa, ja uusi voimassaolon päättymispäivä näkyy, kun asevelvollisuusrekisteritiedot on päivitetty</w:t>
      </w:r>
      <w:r w:rsidRPr="00457C8A">
        <w:t xml:space="preserve">. </w:t>
      </w:r>
      <w:r>
        <w:t>A</w:t>
      </w:r>
      <w:r w:rsidRPr="00457C8A">
        <w:t>utomaattinen uusinta toimii, jos lykkäyksen perusteet ovat edelleen voimassa ja järjestelmä pystyy vahvistamaan tämän valtion rekisterien kautta.</w:t>
      </w:r>
      <w:r>
        <w:t xml:space="preserve"> Huhtikuussa 2026 lykkäystä voitiin pidentää automaattisesti vammaisille, tilapäisesti palvelukseen kelpaamattomille, kolmen tai useamman lapsen vanhemmille, opiskelijoille, jatko-opiskelijoille, opetusalan työntekijöille, sukulaisiaan hoitaville henkilöille, yksinhuoltajille sekä useille muille ryhmille, kuten vankeudesta vapautetuille sotilaille.</w:t>
      </w:r>
      <w:r w:rsidR="00422E2B">
        <w:rPr>
          <w:rStyle w:val="Alaviitteenviite"/>
        </w:rPr>
        <w:footnoteReference w:id="126"/>
      </w:r>
    </w:p>
    <w:p w14:paraId="583B088C" w14:textId="72ECFF24" w:rsidR="00A71061" w:rsidRDefault="005E74C4" w:rsidP="00A71061">
      <w:r>
        <w:t xml:space="preserve">Muun muassa </w:t>
      </w:r>
      <w:r w:rsidR="00733741">
        <w:t>RBK-Ukrajina</w:t>
      </w:r>
      <w:r w:rsidR="00204EFA">
        <w:rPr>
          <w:rStyle w:val="Kommentinviite"/>
        </w:rPr>
        <w:t>-</w:t>
      </w:r>
      <w:r w:rsidR="00733741">
        <w:t xml:space="preserve">sivusto </w:t>
      </w:r>
      <w:r>
        <w:t>uutisoi</w:t>
      </w:r>
      <w:r w:rsidR="00733741">
        <w:t xml:space="preserve"> kesäkuussa 2026 Ukrainan turvallisuuspalvelun tietoihin viitaten </w:t>
      </w:r>
      <w:r>
        <w:t>hakkerien myymästä</w:t>
      </w:r>
      <w:r w:rsidR="000B2366">
        <w:t xml:space="preserve"> </w:t>
      </w:r>
      <w:r w:rsidR="00733741" w:rsidRPr="00733741">
        <w:rPr>
          <w:b/>
          <w:bCs/>
        </w:rPr>
        <w:t>Rezerv+-sovelluksen jäljitelm</w:t>
      </w:r>
      <w:r w:rsidR="00237A43">
        <w:rPr>
          <w:b/>
          <w:bCs/>
        </w:rPr>
        <w:t>ä</w:t>
      </w:r>
      <w:r>
        <w:rPr>
          <w:b/>
          <w:bCs/>
        </w:rPr>
        <w:t>stä</w:t>
      </w:r>
      <w:r w:rsidR="00733741">
        <w:t xml:space="preserve">, jossa henkilöt saattoivat </w:t>
      </w:r>
      <w:r w:rsidR="00733741" w:rsidRPr="00733741">
        <w:t xml:space="preserve">itsenäisesti ”myöntää” itselleen lykkäystä kutsuntoihin ja muuttaa tietojaan. </w:t>
      </w:r>
      <w:r w:rsidR="00733741">
        <w:t xml:space="preserve">Jäljitelmä oli tarkka kopio virallisesta sovelluksesta, </w:t>
      </w:r>
      <w:r w:rsidR="00733741" w:rsidRPr="00733741">
        <w:rPr>
          <w:b/>
          <w:bCs/>
        </w:rPr>
        <w:t>eikä jäljitelmän ulkonäkö eronnut lainkaan alkuperäisestä</w:t>
      </w:r>
      <w:r w:rsidR="00733741">
        <w:t xml:space="preserve">. </w:t>
      </w:r>
      <w:r w:rsidR="00733741" w:rsidRPr="00733741">
        <w:t xml:space="preserve">Kun ihmiset olivat muokanneet </w:t>
      </w:r>
      <w:r w:rsidR="00733741">
        <w:t>rekisteritietojaan</w:t>
      </w:r>
      <w:r w:rsidR="00733741" w:rsidRPr="00733741">
        <w:t xml:space="preserve"> väärennetyssä käyttäjäprofiilissa, he esittivät väärennettyjä sähköisiä asiakirjoja</w:t>
      </w:r>
      <w:r w:rsidR="00733741">
        <w:t xml:space="preserve"> rekrytointikeskuksen</w:t>
      </w:r>
      <w:r w:rsidR="00733741" w:rsidRPr="00733741">
        <w:t xml:space="preserve"> ja poliisin virkamiehille kadulla suoritettujen tarkastusten yhteydessä</w:t>
      </w:r>
      <w:r w:rsidR="009424BB">
        <w:t xml:space="preserve">. Jäljitelmään </w:t>
      </w:r>
      <w:r w:rsidR="009424BB" w:rsidRPr="009424BB">
        <w:t xml:space="preserve">oli kirjautunut sisään </w:t>
      </w:r>
      <w:r w:rsidR="009424BB" w:rsidRPr="006660C3">
        <w:rPr>
          <w:b/>
          <w:bCs/>
        </w:rPr>
        <w:t xml:space="preserve">yli 4 000 </w:t>
      </w:r>
      <w:r w:rsidR="009424BB" w:rsidRPr="006660C3">
        <w:t>henkilöä</w:t>
      </w:r>
      <w:r w:rsidR="009424BB">
        <w:t>.</w:t>
      </w:r>
      <w:r w:rsidR="009424BB">
        <w:rPr>
          <w:rStyle w:val="Alaviitteenviite"/>
        </w:rPr>
        <w:footnoteReference w:id="127"/>
      </w:r>
      <w:r w:rsidR="0011166E">
        <w:t xml:space="preserve"> </w:t>
      </w:r>
      <w:r w:rsidR="00C80018">
        <w:t xml:space="preserve">Rikolliset loivat </w:t>
      </w:r>
      <w:r w:rsidR="00887796">
        <w:t xml:space="preserve">sovellusjäljitelmän </w:t>
      </w:r>
      <w:r w:rsidR="00C80018" w:rsidRPr="00C80018">
        <w:t>lisäksi botin yhteen viestintäsovellukseen</w:t>
      </w:r>
      <w:r w:rsidR="00C80018">
        <w:t>, jonka</w:t>
      </w:r>
      <w:r w:rsidR="00C80018" w:rsidRPr="00C80018">
        <w:t xml:space="preserve"> avulla he syöttivät väärennettyyn sovellukseen tietoja miesten asevelvollisuusasemasta.</w:t>
      </w:r>
      <w:r w:rsidR="0044054B">
        <w:rPr>
          <w:rStyle w:val="Alaviitteenviite"/>
        </w:rPr>
        <w:footnoteReference w:id="128"/>
      </w:r>
      <w:r w:rsidR="00C80018" w:rsidRPr="00C80018">
        <w:t xml:space="preserve"> </w:t>
      </w:r>
      <w:r w:rsidR="0011166E">
        <w:t xml:space="preserve">Rezerv+-sovelluksen </w:t>
      </w:r>
      <w:r w:rsidR="00C7300F">
        <w:t>jäljitelmistä</w:t>
      </w:r>
      <w:r w:rsidR="0011166E">
        <w:t xml:space="preserve"> uutisoitiin myös kesäkuussa 2025.</w:t>
      </w:r>
      <w:r w:rsidR="0011166E">
        <w:rPr>
          <w:rStyle w:val="Alaviitteenviite"/>
        </w:rPr>
        <w:footnoteReference w:id="129"/>
      </w:r>
    </w:p>
    <w:p w14:paraId="4D203A1C" w14:textId="2E9C1CF2" w:rsidR="00FF7389" w:rsidRDefault="00FF7389" w:rsidP="00FF7389">
      <w:pPr>
        <w:pStyle w:val="Otsikko1"/>
      </w:pPr>
      <w:r>
        <w:t>Mitä Re</w:t>
      </w:r>
      <w:r w:rsidR="007227B2">
        <w:t>serve</w:t>
      </w:r>
      <w:r>
        <w:t>+-sovelluksen QR-koodin takaa löytyy?</w:t>
      </w:r>
    </w:p>
    <w:p w14:paraId="3497420F" w14:textId="2AE7B854" w:rsidR="00FF7389" w:rsidRDefault="00DB5E61" w:rsidP="00DB5E61">
      <w:r>
        <w:t>V</w:t>
      </w:r>
      <w:r w:rsidRPr="00DB5E61">
        <w:t xml:space="preserve">iranomaiset tarkistavat </w:t>
      </w:r>
      <w:r>
        <w:t>Rezerv+-sovelluksen sähköisen sotilasrekisteriasiakirjan (eVOD)</w:t>
      </w:r>
      <w:r w:rsidRPr="00DB5E61">
        <w:t xml:space="preserve"> QR-koodin avulla.</w:t>
      </w:r>
      <w:r>
        <w:rPr>
          <w:rStyle w:val="Alaviitteenviite"/>
        </w:rPr>
        <w:footnoteReference w:id="130"/>
      </w:r>
      <w:r>
        <w:t xml:space="preserve"> Tarkastuksen yhteydessä henkilön tulee </w:t>
      </w:r>
      <w:r w:rsidRPr="00DB5E61">
        <w:t>napaut</w:t>
      </w:r>
      <w:r>
        <w:t xml:space="preserve">taa </w:t>
      </w:r>
      <w:r w:rsidRPr="00DB5E61">
        <w:t xml:space="preserve">eVOD-asiakirjaa </w:t>
      </w:r>
      <w:r>
        <w:t>Rezerv+-sovelluksen</w:t>
      </w:r>
      <w:r w:rsidRPr="00DB5E61">
        <w:t xml:space="preserve"> pääruudulla, jolloin QR-koodi tulee näkyviin ja esit</w:t>
      </w:r>
      <w:r>
        <w:t>tää</w:t>
      </w:r>
      <w:r w:rsidRPr="00DB5E61">
        <w:t xml:space="preserve"> se skannattavaksi.</w:t>
      </w:r>
      <w:r>
        <w:rPr>
          <w:rStyle w:val="Alaviitteenviite"/>
        </w:rPr>
        <w:footnoteReference w:id="131"/>
      </w:r>
      <w:r w:rsidR="00AF2CF5">
        <w:t xml:space="preserve"> </w:t>
      </w:r>
    </w:p>
    <w:p w14:paraId="51BF9FEB" w14:textId="77777777" w:rsidR="00DB5E61" w:rsidRDefault="00DB5E61" w:rsidP="00DB5E61">
      <w:pPr>
        <w:pStyle w:val="Numeroimatonotsikko"/>
      </w:pPr>
      <w:r>
        <w:t>Sähköinen sotilasrekisteriasiakirja (eVOD)</w:t>
      </w:r>
    </w:p>
    <w:p w14:paraId="3F66D902" w14:textId="17E038C6" w:rsidR="00DB5E61" w:rsidRDefault="00C86430" w:rsidP="00DB5E61">
      <w:r>
        <w:t>Ukrainan puolustusvoimien sivusto</w:t>
      </w:r>
      <w:r w:rsidR="00E84259">
        <w:t>lta löytyvän päiväämättömän tiedon</w:t>
      </w:r>
      <w:r>
        <w:t xml:space="preserve"> mukaan s</w:t>
      </w:r>
      <w:r w:rsidR="00DB5E61">
        <w:t>ähköinen sotilasrekisteriasiakirja (jäljempänä eVOD) sisältää</w:t>
      </w:r>
      <w:r w:rsidR="00D65D76">
        <w:t xml:space="preserve"> sovelluksen aloitusnäytöllä</w:t>
      </w:r>
      <w:r w:rsidR="00DB5E61">
        <w:t xml:space="preserve"> seuraavat perustiedot:</w:t>
      </w:r>
    </w:p>
    <w:p w14:paraId="679FE503" w14:textId="19B80FF5" w:rsidR="00DB5E61" w:rsidRDefault="00DB5E61" w:rsidP="007F31CF">
      <w:pPr>
        <w:pStyle w:val="Luettelokappale"/>
        <w:numPr>
          <w:ilvl w:val="0"/>
          <w:numId w:val="12"/>
        </w:numPr>
        <w:jc w:val="left"/>
      </w:pPr>
      <w:r>
        <w:t>sukunimi, etunimi, isännimi</w:t>
      </w:r>
      <w:r w:rsidR="009D2067">
        <w:t>;</w:t>
      </w:r>
    </w:p>
    <w:p w14:paraId="7C218245" w14:textId="0F879D51" w:rsidR="00DB5E61" w:rsidRDefault="00DB5E61" w:rsidP="007F31CF">
      <w:pPr>
        <w:pStyle w:val="Luettelokappale"/>
        <w:numPr>
          <w:ilvl w:val="0"/>
          <w:numId w:val="12"/>
        </w:numPr>
        <w:jc w:val="left"/>
      </w:pPr>
      <w:r>
        <w:t>syntymäaika</w:t>
      </w:r>
      <w:r w:rsidR="00901E7A">
        <w:t xml:space="preserve"> (ukr. </w:t>
      </w:r>
      <w:r w:rsidR="00901E7A" w:rsidRPr="00D31F8C">
        <w:t>дата нарождення</w:t>
      </w:r>
      <w:r w:rsidR="00901E7A" w:rsidRPr="00E01E32">
        <w:t xml:space="preserve"> </w:t>
      </w:r>
      <w:r w:rsidR="00901E7A">
        <w:t>xx.xx.xxxx; translit. data naro</w:t>
      </w:r>
      <w:r w:rsidR="00901E7A" w:rsidRPr="00D31F8C">
        <w:t>ž</w:t>
      </w:r>
      <w:r w:rsidR="00901E7A">
        <w:t>dennja)</w:t>
      </w:r>
      <w:r>
        <w:t>;</w:t>
      </w:r>
    </w:p>
    <w:p w14:paraId="2C8F9DA2" w14:textId="43EDED5E" w:rsidR="00DB5E61" w:rsidRDefault="00DB5E61" w:rsidP="007F31CF">
      <w:pPr>
        <w:pStyle w:val="Luettelokappale"/>
        <w:numPr>
          <w:ilvl w:val="0"/>
          <w:numId w:val="12"/>
        </w:numPr>
        <w:jc w:val="left"/>
      </w:pPr>
      <w:r>
        <w:t xml:space="preserve">rekisteröintityyppi </w:t>
      </w:r>
      <w:r w:rsidR="00E84259">
        <w:t xml:space="preserve">(ukr. </w:t>
      </w:r>
      <w:r w:rsidR="00E84259" w:rsidRPr="00E84259">
        <w:t>вид обліку</w:t>
      </w:r>
      <w:r w:rsidR="00E84259">
        <w:t xml:space="preserve">; translit. vid obliku): </w:t>
      </w:r>
      <w:r>
        <w:t>rekisteröity/poistettu</w:t>
      </w:r>
      <w:r w:rsidR="009D2067">
        <w:t>;</w:t>
      </w:r>
      <w:r>
        <w:t xml:space="preserve"> rekisteristä/poistettu kokonaan rekisteristä (ukr.</w:t>
      </w:r>
      <w:r w:rsidRPr="00FE67F0">
        <w:t xml:space="preserve"> на обліку/знятий/виключений</w:t>
      </w:r>
      <w:r>
        <w:t>; translit. na obliku/znjatyi/</w:t>
      </w:r>
      <w:r w:rsidRPr="00FE67F0">
        <w:t xml:space="preserve"> </w:t>
      </w:r>
      <w:r>
        <w:t>vyklju</w:t>
      </w:r>
      <w:r w:rsidRPr="003C0DC3">
        <w:t>tš</w:t>
      </w:r>
      <w:r>
        <w:t>enyi)</w:t>
      </w:r>
      <w:r w:rsidR="009D2067">
        <w:t>;</w:t>
      </w:r>
    </w:p>
    <w:p w14:paraId="1C9F2067" w14:textId="4548F78E" w:rsidR="00DB5E61" w:rsidRDefault="00DB5E61" w:rsidP="007F31CF">
      <w:pPr>
        <w:pStyle w:val="Luettelokappale"/>
        <w:numPr>
          <w:ilvl w:val="0"/>
          <w:numId w:val="12"/>
        </w:numPr>
        <w:jc w:val="left"/>
      </w:pPr>
      <w:r>
        <w:t xml:space="preserve">rekisteröintiluokka </w:t>
      </w:r>
      <w:r w:rsidR="00BF26CB">
        <w:t xml:space="preserve">(ukr. </w:t>
      </w:r>
      <w:r w:rsidR="00BF26CB" w:rsidRPr="00BF26CB">
        <w:t>категорія обліку</w:t>
      </w:r>
      <w:r w:rsidR="00BF26CB">
        <w:t>; translit. kategorija obliku):</w:t>
      </w:r>
      <w:r w:rsidR="00BF26CB" w:rsidRPr="00BF26CB">
        <w:t xml:space="preserve"> </w:t>
      </w:r>
      <w:r>
        <w:t>kutsuntavelvollinen, asevelvollinen/reserviläinen/ei-asevelvollinen</w:t>
      </w:r>
      <w:r w:rsidR="007F31CF">
        <w:rPr>
          <w:rStyle w:val="Alaviitteenviite"/>
        </w:rPr>
        <w:footnoteReference w:id="132"/>
      </w:r>
      <w:r>
        <w:t xml:space="preserve"> (ukr. </w:t>
      </w:r>
      <w:r w:rsidRPr="00FE67F0">
        <w:t xml:space="preserve">призовник, </w:t>
      </w:r>
      <w:r w:rsidRPr="00FE67F0">
        <w:lastRenderedPageBreak/>
        <w:t>військовозобов</w:t>
      </w:r>
      <w:r w:rsidRPr="00FE67F0">
        <w:rPr>
          <w:rFonts w:ascii="Arial" w:hAnsi="Arial" w:cs="Arial"/>
        </w:rPr>
        <w:t>ʼ</w:t>
      </w:r>
      <w:r w:rsidRPr="00FE67F0">
        <w:rPr>
          <w:rFonts w:cs="Century Gothic"/>
        </w:rPr>
        <w:t>язаний</w:t>
      </w:r>
      <w:r w:rsidRPr="00FE67F0">
        <w:t>/</w:t>
      </w:r>
      <w:r w:rsidRPr="00FE67F0">
        <w:rPr>
          <w:rFonts w:cs="Century Gothic"/>
        </w:rPr>
        <w:t>резервіст</w:t>
      </w:r>
      <w:r w:rsidRPr="00FE67F0">
        <w:t>/</w:t>
      </w:r>
      <w:r w:rsidRPr="00FE67F0">
        <w:rPr>
          <w:rFonts w:cs="Century Gothic"/>
        </w:rPr>
        <w:t>не</w:t>
      </w:r>
      <w:r w:rsidRPr="00FE67F0">
        <w:t xml:space="preserve"> </w:t>
      </w:r>
      <w:r w:rsidRPr="00FE67F0">
        <w:rPr>
          <w:rFonts w:cs="Century Gothic"/>
        </w:rPr>
        <w:t>військовозобов</w:t>
      </w:r>
      <w:r w:rsidRPr="00FE67F0">
        <w:rPr>
          <w:rFonts w:ascii="Arial" w:hAnsi="Arial" w:cs="Arial"/>
        </w:rPr>
        <w:t>ʼ</w:t>
      </w:r>
      <w:r w:rsidRPr="00FE67F0">
        <w:rPr>
          <w:rFonts w:cs="Century Gothic"/>
        </w:rPr>
        <w:t>язаний</w:t>
      </w:r>
      <w:r>
        <w:rPr>
          <w:rFonts w:cs="Century Gothic"/>
        </w:rPr>
        <w:t>; translit. pryzovnyk/vijskovozobovjazanyi/rezervist/ne</w:t>
      </w:r>
      <w:r>
        <w:t xml:space="preserve"> </w:t>
      </w:r>
      <w:r>
        <w:rPr>
          <w:rFonts w:cs="Century Gothic"/>
        </w:rPr>
        <w:t>vijskovozobovjazanyi)</w:t>
      </w:r>
      <w:r w:rsidR="009D2067">
        <w:rPr>
          <w:rFonts w:cs="Century Gothic"/>
        </w:rPr>
        <w:t>;</w:t>
      </w:r>
    </w:p>
    <w:p w14:paraId="1FAACD03" w14:textId="1B4DDC5A" w:rsidR="00DB5E61" w:rsidRDefault="00DB5E61" w:rsidP="007F31CF">
      <w:pPr>
        <w:pStyle w:val="Luettelokappale"/>
        <w:numPr>
          <w:ilvl w:val="0"/>
          <w:numId w:val="12"/>
        </w:numPr>
        <w:jc w:val="left"/>
      </w:pPr>
      <w:r>
        <w:t>asiakirjan viimeisin päivityspäivämäärä</w:t>
      </w:r>
      <w:r w:rsidR="009D2067">
        <w:t>;</w:t>
      </w:r>
    </w:p>
    <w:p w14:paraId="7687AB67" w14:textId="150B3367" w:rsidR="00DB5E61" w:rsidRDefault="00DB5E61" w:rsidP="007F31CF">
      <w:pPr>
        <w:pStyle w:val="Luettelokappale"/>
        <w:numPr>
          <w:ilvl w:val="0"/>
          <w:numId w:val="12"/>
        </w:numPr>
        <w:jc w:val="left"/>
      </w:pPr>
      <w:r>
        <w:t>tiedot lykkäyksestä tai varauksesta (jos sellaisia on)</w:t>
      </w:r>
      <w:r w:rsidR="009D2067">
        <w:t>;</w:t>
      </w:r>
    </w:p>
    <w:p w14:paraId="75E19164" w14:textId="61108A0C" w:rsidR="00E33E0E" w:rsidRDefault="00DB5E61" w:rsidP="00BD2860">
      <w:pPr>
        <w:pStyle w:val="Luettelokappale"/>
        <w:numPr>
          <w:ilvl w:val="0"/>
          <w:numId w:val="12"/>
        </w:numPr>
      </w:pPr>
      <w:r>
        <w:t>tiedot sotilasrekisteröintisääntöjen rikkomuksista (jos on).</w:t>
      </w:r>
      <w:r>
        <w:rPr>
          <w:rStyle w:val="Alaviitteenviite"/>
        </w:rPr>
        <w:footnoteReference w:id="133"/>
      </w:r>
    </w:p>
    <w:p w14:paraId="78C33D71" w14:textId="677D8047" w:rsidR="00DB5E61" w:rsidRDefault="00DB5E61" w:rsidP="00DB5E61">
      <w:r>
        <w:t>Painamalla painiketta</w:t>
      </w:r>
      <w:r w:rsidR="00A343B7">
        <w:t>, jossa on kolme pistettä,</w:t>
      </w:r>
      <w:r>
        <w:t xml:space="preserve"> Rezerv+-sovelluksessa pääsee näkymään, jossa on seuraavat täydelliset eVOD-tiedot:</w:t>
      </w:r>
    </w:p>
    <w:p w14:paraId="75192177" w14:textId="69BFAD90" w:rsidR="00DB5E61" w:rsidRDefault="00DB5E61" w:rsidP="00DB5E61">
      <w:pPr>
        <w:pStyle w:val="Luettelokappale"/>
        <w:numPr>
          <w:ilvl w:val="0"/>
          <w:numId w:val="20"/>
        </w:numPr>
      </w:pPr>
      <w:r>
        <w:t xml:space="preserve">Erikoisala (sotilastehtävä) (ukr. </w:t>
      </w:r>
      <w:r w:rsidRPr="002E3E5E">
        <w:t>військово-облікова спеціальність</w:t>
      </w:r>
      <w:r w:rsidR="00062E3D">
        <w:t>,</w:t>
      </w:r>
      <w:r w:rsidRPr="002E3E5E">
        <w:t xml:space="preserve"> </w:t>
      </w:r>
      <w:r w:rsidR="00062E3D">
        <w:t xml:space="preserve">lyh. </w:t>
      </w:r>
      <w:r w:rsidRPr="002E3E5E">
        <w:t>ВОС</w:t>
      </w:r>
      <w:r>
        <w:t>; translit. vijskovo-oblikova spetsialnist</w:t>
      </w:r>
      <w:r w:rsidR="00062E3D">
        <w:t xml:space="preserve">,lyh. </w:t>
      </w:r>
      <w:r>
        <w:t>VOS)</w:t>
      </w:r>
      <w:r w:rsidR="009D2067">
        <w:t>;</w:t>
      </w:r>
    </w:p>
    <w:p w14:paraId="6025D787" w14:textId="79726186" w:rsidR="00DB5E61" w:rsidRDefault="00DB5E61" w:rsidP="00DB5E61">
      <w:pPr>
        <w:pStyle w:val="Luettelokappale"/>
        <w:numPr>
          <w:ilvl w:val="0"/>
          <w:numId w:val="20"/>
        </w:numPr>
      </w:pPr>
      <w:r>
        <w:t>sotilasarvo</w:t>
      </w:r>
      <w:r w:rsidR="00E84259">
        <w:t xml:space="preserve"> (ukr. </w:t>
      </w:r>
      <w:r w:rsidR="00E84259" w:rsidRPr="00E84259">
        <w:t>військове звання</w:t>
      </w:r>
      <w:r w:rsidR="00E84259">
        <w:t>; translit. viskove zvannja)</w:t>
      </w:r>
      <w:r w:rsidR="009D2067">
        <w:t>;</w:t>
      </w:r>
    </w:p>
    <w:p w14:paraId="26CA3547" w14:textId="0900CF29" w:rsidR="00DB5E61" w:rsidRDefault="00DB5E61" w:rsidP="00DB5E61">
      <w:pPr>
        <w:pStyle w:val="Luettelokappale"/>
        <w:numPr>
          <w:ilvl w:val="0"/>
          <w:numId w:val="20"/>
        </w:numPr>
      </w:pPr>
      <w:r>
        <w:t>sen rekrytointikeskuksen (</w:t>
      </w:r>
      <w:r w:rsidRPr="002E3E5E">
        <w:t>територіальний центр комплектування</w:t>
      </w:r>
      <w:r w:rsidR="00062E3D">
        <w:t xml:space="preserve">, lyh. </w:t>
      </w:r>
      <w:r w:rsidRPr="002E3E5E">
        <w:t>ТЦК</w:t>
      </w:r>
      <w:r>
        <w:t>; translit. terytorialnyi tsentr komplektuvannja,</w:t>
      </w:r>
      <w:r w:rsidR="00062E3D">
        <w:t xml:space="preserve"> lyh.</w:t>
      </w:r>
      <w:r>
        <w:t xml:space="preserve"> TTSK)) nimi, jossa henkilö on rekisteröity</w:t>
      </w:r>
      <w:r w:rsidR="009D2067">
        <w:t>;</w:t>
      </w:r>
    </w:p>
    <w:p w14:paraId="366AB976" w14:textId="34144751" w:rsidR="00DB5E61" w:rsidRDefault="00DB5E61" w:rsidP="00DB5E61">
      <w:pPr>
        <w:pStyle w:val="Luettelokappale"/>
        <w:numPr>
          <w:ilvl w:val="0"/>
          <w:numId w:val="20"/>
        </w:numPr>
      </w:pPr>
      <w:r>
        <w:t>eVOD:n voimassaoloaika</w:t>
      </w:r>
      <w:r w:rsidR="009D2067">
        <w:t>;</w:t>
      </w:r>
    </w:p>
    <w:p w14:paraId="3759C773" w14:textId="77777777" w:rsidR="00DB5E61" w:rsidRDefault="00DB5E61" w:rsidP="00DB5E61">
      <w:pPr>
        <w:pStyle w:val="Luettelokappale"/>
        <w:numPr>
          <w:ilvl w:val="0"/>
          <w:numId w:val="20"/>
        </w:numPr>
      </w:pPr>
      <w:r>
        <w:t>päivitetyt henkilötiedot sekä niiden päivityspäivämäärä.</w:t>
      </w:r>
      <w:r>
        <w:rPr>
          <w:rStyle w:val="Alaviitteenviite"/>
        </w:rPr>
        <w:footnoteReference w:id="134"/>
      </w:r>
      <w:r>
        <w:t xml:space="preserve"> </w:t>
      </w:r>
    </w:p>
    <w:p w14:paraId="69967537" w14:textId="4ED51530" w:rsidR="000D501B" w:rsidRDefault="00E26346" w:rsidP="00AF2CF5">
      <w:r>
        <w:t xml:space="preserve">Julkisista lähteistä löytyy </w:t>
      </w:r>
      <w:r w:rsidR="00272F6B">
        <w:t>malli</w:t>
      </w:r>
      <w:r w:rsidR="000D501B">
        <w:t>esimerkkejä</w:t>
      </w:r>
      <w:r>
        <w:t xml:space="preserve"> eVOD-asiakirja</w:t>
      </w:r>
      <w:r w:rsidR="00272F6B">
        <w:t>sta.</w:t>
      </w:r>
      <w:r w:rsidR="00DF042E">
        <w:rPr>
          <w:rStyle w:val="Alaviitteenviite"/>
        </w:rPr>
        <w:footnoteReference w:id="135"/>
      </w:r>
    </w:p>
    <w:p w14:paraId="2B99482A" w14:textId="0B816101" w:rsidR="00BB7F1A" w:rsidRDefault="00DB5E61" w:rsidP="00E623FA">
      <w:pPr>
        <w:pStyle w:val="Kommentinteksti"/>
      </w:pPr>
      <w:r>
        <w:t>Jos henkilön tila on ”</w:t>
      </w:r>
      <w:r w:rsidR="00E623FA">
        <w:t>Tarvitaan</w:t>
      </w:r>
      <w:r>
        <w:t xml:space="preserve"> tarkennusta”</w:t>
      </w:r>
      <w:r w:rsidR="00E623FA" w:rsidRPr="00E623FA">
        <w:t xml:space="preserve"> </w:t>
      </w:r>
      <w:r w:rsidR="00E623FA">
        <w:t xml:space="preserve">(ukr. </w:t>
      </w:r>
      <w:r w:rsidR="00E623FA" w:rsidRPr="00F81477">
        <w:t>потребує уточнення</w:t>
      </w:r>
      <w:r w:rsidR="00E623FA">
        <w:t>; translit. potrebyje uto</w:t>
      </w:r>
      <w:r w:rsidR="00E623FA" w:rsidRPr="00F81477">
        <w:t>tš</w:t>
      </w:r>
      <w:r w:rsidR="00E623FA">
        <w:t>nennja)</w:t>
      </w:r>
      <w:r>
        <w:t xml:space="preserve">, </w:t>
      </w:r>
      <w:r w:rsidRPr="00126879">
        <w:t>eVOD-</w:t>
      </w:r>
      <w:r>
        <w:t>asiakirjaa</w:t>
      </w:r>
      <w:r w:rsidRPr="00126879">
        <w:t xml:space="preserve"> ja QR-koodia ei luoda. Tällöin </w:t>
      </w:r>
      <w:r>
        <w:t xml:space="preserve">sovelluksessa </w:t>
      </w:r>
      <w:r w:rsidRPr="00126879">
        <w:t>näytetään tiedot Oberi</w:t>
      </w:r>
      <w:r w:rsidR="00D75109">
        <w:t>h</w:t>
      </w:r>
      <w:r w:rsidRPr="00126879">
        <w:t>-rekisteristä.</w:t>
      </w:r>
      <w:r>
        <w:rPr>
          <w:rStyle w:val="Alaviitteenviite"/>
        </w:rPr>
        <w:footnoteReference w:id="136"/>
      </w:r>
    </w:p>
    <w:p w14:paraId="5E82552F" w14:textId="02D668BE" w:rsidR="00686189" w:rsidRDefault="00686189" w:rsidP="00686189">
      <w:pPr>
        <w:pStyle w:val="Otsikko1"/>
        <w:rPr>
          <w:rStyle w:val="Otsikko1Char"/>
          <w:b/>
        </w:rPr>
      </w:pPr>
      <w:r w:rsidRPr="00686189">
        <w:rPr>
          <w:rStyle w:val="Otsikko1Char"/>
          <w:b/>
        </w:rPr>
        <w:lastRenderedPageBreak/>
        <w:t>Mitä eri päivämäärät Reserve+-sovelluksen tulosteessa tarkoittavat?</w:t>
      </w:r>
    </w:p>
    <w:p w14:paraId="3959D769" w14:textId="3EBE8F1B" w:rsidR="00C86430" w:rsidRPr="00C86430" w:rsidRDefault="00C86430" w:rsidP="00C86430">
      <w:r>
        <w:t>Vastaus ei kata kaikkia sähköisestä sotilasrekisteristä mahdollisesti löytyviä päivänmääriä. Lisäksi eVOD-asiakirjan ulkonäkö ja sen sisältämät tiedot ovat saattaneet muuttua viimeisimmän käytettävissä olevan lähteen julkaisun jälkeen.</w:t>
      </w:r>
    </w:p>
    <w:p w14:paraId="609A42AB" w14:textId="74680F2A" w:rsidR="00E01E32" w:rsidRDefault="00ED1497" w:rsidP="00D31F8C">
      <w:r>
        <w:t xml:space="preserve">Julkisista lähteistä vuosilta 2024 ja 2025 päivättyjen esimerkkipohjien mukaan </w:t>
      </w:r>
      <w:r w:rsidR="00800F7F">
        <w:t>s</w:t>
      </w:r>
      <w:r w:rsidR="00D31F8C">
        <w:t>ähköise</w:t>
      </w:r>
      <w:r w:rsidR="00800F7F">
        <w:t>ssä</w:t>
      </w:r>
      <w:r w:rsidR="00D31F8C">
        <w:t xml:space="preserve"> sotilasrekisteriasiakirja</w:t>
      </w:r>
      <w:r w:rsidR="00EE1E41">
        <w:t>ssa</w:t>
      </w:r>
      <w:r w:rsidR="00D31F8C">
        <w:t xml:space="preserve"> </w:t>
      </w:r>
      <w:r w:rsidR="00763330">
        <w:t>voi olla ainakin</w:t>
      </w:r>
      <w:r w:rsidR="00E01E32">
        <w:t xml:space="preserve"> seuraavat päivänmäärä</w:t>
      </w:r>
      <w:r w:rsidR="00C86430">
        <w:t>t</w:t>
      </w:r>
      <w:r w:rsidR="00E01E32">
        <w:t>:</w:t>
      </w:r>
    </w:p>
    <w:p w14:paraId="2618991C" w14:textId="7F181E79" w:rsidR="00E01E32" w:rsidRDefault="00D31F8C" w:rsidP="00E01E32">
      <w:pPr>
        <w:pStyle w:val="Luettelokappale"/>
        <w:numPr>
          <w:ilvl w:val="0"/>
          <w:numId w:val="21"/>
        </w:numPr>
      </w:pPr>
      <w:r>
        <w:t xml:space="preserve">henkilön syntymäaika (ukr. </w:t>
      </w:r>
      <w:r w:rsidRPr="00D31F8C">
        <w:t>дата нарождення</w:t>
      </w:r>
      <w:r w:rsidR="00E01E32" w:rsidRPr="00E01E32">
        <w:t xml:space="preserve"> </w:t>
      </w:r>
      <w:r w:rsidR="00E01E32">
        <w:t>xx.xx.xxx</w:t>
      </w:r>
      <w:r w:rsidR="00901E7A">
        <w:t>;</w:t>
      </w:r>
      <w:r>
        <w:t xml:space="preserve"> </w:t>
      </w:r>
      <w:r w:rsidR="00901E7A">
        <w:t xml:space="preserve">translit. </w:t>
      </w:r>
      <w:r>
        <w:t>data naro</w:t>
      </w:r>
      <w:r w:rsidRPr="00D31F8C">
        <w:t>ž</w:t>
      </w:r>
      <w:r>
        <w:t>dennja</w:t>
      </w:r>
      <w:r w:rsidR="00E01E32">
        <w:t xml:space="preserve"> xx.xx.xxxx</w:t>
      </w:r>
      <w:r>
        <w:t>)</w:t>
      </w:r>
      <w:r w:rsidR="00ED1497">
        <w:rPr>
          <w:rStyle w:val="Alaviitteenviite"/>
        </w:rPr>
        <w:footnoteReference w:id="137"/>
      </w:r>
      <w:r w:rsidR="009D2067">
        <w:t>;</w:t>
      </w:r>
    </w:p>
    <w:p w14:paraId="204256BC" w14:textId="5B560C34" w:rsidR="00E01E32" w:rsidRDefault="00E01E32" w:rsidP="00E01E32">
      <w:pPr>
        <w:pStyle w:val="Luettelokappale"/>
        <w:numPr>
          <w:ilvl w:val="0"/>
          <w:numId w:val="21"/>
        </w:numPr>
      </w:pPr>
      <w:r>
        <w:t xml:space="preserve">voimassaoloaika (ukr. </w:t>
      </w:r>
      <w:r w:rsidR="00D31F8C" w:rsidRPr="00D31F8C">
        <w:t>дійсний до</w:t>
      </w:r>
      <w:r w:rsidR="00D31F8C">
        <w:t xml:space="preserve"> </w:t>
      </w:r>
      <w:r w:rsidR="00D31F8C" w:rsidRPr="00D31F8C">
        <w:t>xx.xx.xxxx</w:t>
      </w:r>
      <w:r w:rsidR="00D31F8C">
        <w:t>; translit. dijsnyi do xx.xx.xxxx)</w:t>
      </w:r>
      <w:r w:rsidR="00ED1497">
        <w:rPr>
          <w:rStyle w:val="Alaviitteenviite"/>
        </w:rPr>
        <w:footnoteReference w:id="138"/>
      </w:r>
      <w:r w:rsidR="009D2067">
        <w:t>;</w:t>
      </w:r>
    </w:p>
    <w:p w14:paraId="04F580F9" w14:textId="0F1F17A9" w:rsidR="00E01E32" w:rsidRDefault="00D31F8C" w:rsidP="00E01E32">
      <w:pPr>
        <w:pStyle w:val="Luettelokappale"/>
        <w:numPr>
          <w:ilvl w:val="0"/>
          <w:numId w:val="21"/>
        </w:numPr>
      </w:pPr>
      <w:r>
        <w:t xml:space="preserve">lykkäyksen voimassaoloaika (ukr. </w:t>
      </w:r>
      <w:r w:rsidRPr="00D31F8C">
        <w:t>відстрочка до</w:t>
      </w:r>
      <w:r>
        <w:t xml:space="preserve"> xx.xx.xxxx; translit. vidstro</w:t>
      </w:r>
      <w:r w:rsidRPr="00D31F8C">
        <w:t>tš</w:t>
      </w:r>
      <w:r>
        <w:t>ka do xx.xx.xxxx)</w:t>
      </w:r>
      <w:r w:rsidR="00ED1497">
        <w:rPr>
          <w:rStyle w:val="Alaviitteenviite"/>
        </w:rPr>
        <w:footnoteReference w:id="139"/>
      </w:r>
      <w:r w:rsidR="009D2067">
        <w:t>;</w:t>
      </w:r>
    </w:p>
    <w:p w14:paraId="37B4720E" w14:textId="36DB7008" w:rsidR="00D31F8C" w:rsidRDefault="00D31F8C" w:rsidP="00E01E32">
      <w:pPr>
        <w:pStyle w:val="Luettelokappale"/>
        <w:numPr>
          <w:ilvl w:val="0"/>
          <w:numId w:val="21"/>
        </w:numPr>
      </w:pPr>
      <w:r>
        <w:t xml:space="preserve">varauksen voimassaoloaika (ukr. </w:t>
      </w:r>
      <w:r w:rsidRPr="00D31F8C">
        <w:t>бронювання до</w:t>
      </w:r>
      <w:r>
        <w:t xml:space="preserve"> xx.xx.xxxx; translit. bronjuvannja do</w:t>
      </w:r>
      <w:r w:rsidR="00E01E32">
        <w:t xml:space="preserve"> xx.xx.xxxx</w:t>
      </w:r>
      <w:r>
        <w:t>)</w:t>
      </w:r>
      <w:r w:rsidR="00ED1497">
        <w:rPr>
          <w:rStyle w:val="Alaviitteenviite"/>
        </w:rPr>
        <w:footnoteReference w:id="140"/>
      </w:r>
      <w:r w:rsidR="009D2067">
        <w:t>;</w:t>
      </w:r>
    </w:p>
    <w:p w14:paraId="4125389E" w14:textId="1B65C13E" w:rsidR="00EE1E41" w:rsidRDefault="00E01E32" w:rsidP="00E01E32">
      <w:pPr>
        <w:pStyle w:val="Luettelokappale"/>
        <w:numPr>
          <w:ilvl w:val="0"/>
          <w:numId w:val="21"/>
        </w:numPr>
      </w:pPr>
      <w:r>
        <w:t>asiakirjan l</w:t>
      </w:r>
      <w:r w:rsidR="001155B1">
        <w:t>aatimis</w:t>
      </w:r>
      <w:r>
        <w:t xml:space="preserve">päivänmäärä (ukr. </w:t>
      </w:r>
      <w:r w:rsidRPr="00E01E32">
        <w:t>сформовано</w:t>
      </w:r>
      <w:r>
        <w:t xml:space="preserve"> xx.xx.xxxx; sformovano xx.xx.xxxx)</w:t>
      </w:r>
      <w:r w:rsidR="00ED1497">
        <w:rPr>
          <w:rStyle w:val="Alaviitteenviite"/>
        </w:rPr>
        <w:footnoteReference w:id="141"/>
      </w:r>
      <w:r w:rsidR="009D2067">
        <w:t>;</w:t>
      </w:r>
    </w:p>
    <w:p w14:paraId="21EBA380" w14:textId="29B3354D" w:rsidR="00EE1E41" w:rsidRDefault="00EE1E41" w:rsidP="00E01E32">
      <w:pPr>
        <w:pStyle w:val="Luettelokappale"/>
        <w:numPr>
          <w:ilvl w:val="0"/>
          <w:numId w:val="21"/>
        </w:numPr>
      </w:pPr>
      <w:r>
        <w:t xml:space="preserve">sotilaslääkärilautakunnan </w:t>
      </w:r>
      <w:r w:rsidR="00ED1497">
        <w:t>tietojen</w:t>
      </w:r>
      <w:r>
        <w:t xml:space="preserve"> päivänmäärä (ukr. </w:t>
      </w:r>
      <w:r w:rsidRPr="00EE1E41">
        <w:t>дата ВЛК</w:t>
      </w:r>
      <w:r>
        <w:t xml:space="preserve"> xx.xx.xxxx; translit. data VLK xx.xx.xxxx)</w:t>
      </w:r>
      <w:r w:rsidR="00ED1497">
        <w:rPr>
          <w:rStyle w:val="Alaviitteenviite"/>
        </w:rPr>
        <w:footnoteReference w:id="142"/>
      </w:r>
      <w:r w:rsidR="009D2067">
        <w:t>;</w:t>
      </w:r>
    </w:p>
    <w:p w14:paraId="434E728B" w14:textId="5B109347" w:rsidR="00ED1497" w:rsidRDefault="00EE1E41" w:rsidP="00C86430">
      <w:pPr>
        <w:pStyle w:val="Luettelokappale"/>
        <w:numPr>
          <w:ilvl w:val="0"/>
          <w:numId w:val="21"/>
        </w:numPr>
      </w:pPr>
      <w:r>
        <w:t xml:space="preserve">tietojen </w:t>
      </w:r>
      <w:r w:rsidR="00800F7F">
        <w:t>tarkistamis</w:t>
      </w:r>
      <w:r>
        <w:t xml:space="preserve">päivänmäärä (ukr. </w:t>
      </w:r>
      <w:r w:rsidRPr="00EE1E41">
        <w:t>дата уточнення даних</w:t>
      </w:r>
      <w:r>
        <w:t>; data uto</w:t>
      </w:r>
      <w:r w:rsidRPr="00EE1E41">
        <w:t>tš</w:t>
      </w:r>
      <w:r>
        <w:t>nennja danyh’)</w:t>
      </w:r>
      <w:r w:rsidR="001155B1">
        <w:rPr>
          <w:rStyle w:val="Alaviitteenviite"/>
        </w:rPr>
        <w:footnoteReference w:id="143"/>
      </w:r>
      <w:r w:rsidR="009D2067">
        <w:t>;</w:t>
      </w:r>
    </w:p>
    <w:p w14:paraId="1B8A0753" w14:textId="25EEEF80" w:rsidR="009B4A04" w:rsidRDefault="009B4A04" w:rsidP="00C86430">
      <w:pPr>
        <w:pStyle w:val="Luettelokappale"/>
        <w:numPr>
          <w:ilvl w:val="0"/>
          <w:numId w:val="21"/>
        </w:numPr>
      </w:pPr>
      <w:r>
        <w:t>Syy kansalliselle poliisille tehtyyn yhteydenottoon (</w:t>
      </w:r>
      <w:r w:rsidRPr="009B4A04">
        <w:t>причина звернення до Нацполіціі</w:t>
      </w:r>
      <w:r>
        <w:t>; translit. pry</w:t>
      </w:r>
      <w:r w:rsidRPr="00EE1E41">
        <w:t>tš</w:t>
      </w:r>
      <w:r>
        <w:t xml:space="preserve">yna zvernennja do Natspolitsii) ja yhteydenoton päivänmäärä (ukr. </w:t>
      </w:r>
      <w:r w:rsidRPr="009B4A04">
        <w:t>дата звернення</w:t>
      </w:r>
      <w:r>
        <w:t>; translit. data zvernennja)</w:t>
      </w:r>
      <w:r>
        <w:rPr>
          <w:rStyle w:val="Alaviitteenviite"/>
        </w:rPr>
        <w:footnoteReference w:id="144"/>
      </w:r>
      <w:r w:rsidR="009D2067">
        <w:t>;</w:t>
      </w:r>
    </w:p>
    <w:p w14:paraId="7845B0AA" w14:textId="1CDCA08A" w:rsidR="009B4A04" w:rsidRDefault="009B4A04" w:rsidP="00C86430">
      <w:pPr>
        <w:pStyle w:val="Luettelokappale"/>
        <w:numPr>
          <w:ilvl w:val="0"/>
          <w:numId w:val="21"/>
        </w:numPr>
      </w:pPr>
      <w:r>
        <w:t>Vammaisuu</w:t>
      </w:r>
      <w:r w:rsidR="003C5672">
        <w:t>sluokka</w:t>
      </w:r>
      <w:r>
        <w:t xml:space="preserve"> (ukr. </w:t>
      </w:r>
      <w:r w:rsidRPr="009B4A04">
        <w:t>група інвалідності</w:t>
      </w:r>
      <w:r>
        <w:t>; translit. hrupa invalidnosti) ja sen voimassaoloaika (</w:t>
      </w:r>
      <w:r w:rsidR="004C1FDE">
        <w:t xml:space="preserve">ukr. </w:t>
      </w:r>
      <w:r w:rsidR="004C1FDE" w:rsidRPr="004C1FDE">
        <w:t>діє до</w:t>
      </w:r>
      <w:r w:rsidR="004C1FDE">
        <w:t>;</w:t>
      </w:r>
      <w:r>
        <w:t xml:space="preserve"> translit. dije do</w:t>
      </w:r>
      <w:r w:rsidR="004C1FDE">
        <w:t xml:space="preserve"> xx.xx.xxxx.</w:t>
      </w:r>
      <w:r>
        <w:t>)</w:t>
      </w:r>
      <w:r w:rsidRPr="009B4A04">
        <w:rPr>
          <w:rStyle w:val="Alaviitteenviite"/>
        </w:rPr>
        <w:t xml:space="preserve"> </w:t>
      </w:r>
      <w:r>
        <w:rPr>
          <w:rStyle w:val="Alaviitteenviite"/>
        </w:rPr>
        <w:footnoteReference w:id="145"/>
      </w:r>
      <w:r>
        <w:t>.</w:t>
      </w:r>
    </w:p>
    <w:p w14:paraId="0638C453" w14:textId="2BD76DB8" w:rsidR="00BD4722" w:rsidRDefault="00BD4722" w:rsidP="00BD4722">
      <w:pPr>
        <w:pStyle w:val="Otsikko1"/>
      </w:pPr>
      <w:r w:rsidRPr="00A71061">
        <w:t>Mitä tietoja Reserve+-sovelluksessa on 23</w:t>
      </w:r>
      <w:r w:rsidR="00A35E78">
        <w:t>–</w:t>
      </w:r>
      <w:r w:rsidRPr="00A71061">
        <w:t>60-vuotiailla, joilla ei ole vapautusta</w:t>
      </w:r>
      <w:r w:rsidR="0003671F">
        <w:t>,</w:t>
      </w:r>
      <w:r w:rsidRPr="00A71061">
        <w:t xml:space="preserve"> ja missä kohdassa sovellusta tämä tieto lukee?</w:t>
      </w:r>
    </w:p>
    <w:p w14:paraId="5D32D056" w14:textId="0BD70EC0" w:rsidR="00BD4722" w:rsidRDefault="00932E9A" w:rsidP="008C7F08">
      <w:r>
        <w:t>K</w:t>
      </w:r>
      <w:r w:rsidR="00EB0BE7">
        <w:t xml:space="preserve">ysymyksissä 5 ja 6 on käyty kattavasti läpi </w:t>
      </w:r>
      <w:r w:rsidR="00E650EE">
        <w:t>Rezerv+-</w:t>
      </w:r>
      <w:r w:rsidR="00EB0BE7">
        <w:t xml:space="preserve">sovelluksen ja </w:t>
      </w:r>
      <w:r w:rsidR="00E650EE">
        <w:t xml:space="preserve">erityisesti </w:t>
      </w:r>
      <w:r w:rsidR="00EB0BE7">
        <w:t xml:space="preserve">sähköisen sotilasrekisteriasiakirjan (eVOD) sisältö. </w:t>
      </w:r>
      <w:r w:rsidR="00AF49BD">
        <w:t>Kuten aiemmin on todettu, rekisteröintiluokka (kutsuntavelvollinen</w:t>
      </w:r>
      <w:r w:rsidR="003928CC">
        <w:t>/</w:t>
      </w:r>
      <w:r w:rsidR="00AF49BD">
        <w:t>asevelvollinen/reserviläinen/ei-asevelvollinen) on merkitty sähköiseen sotilasrekisteriasiakirjaan.</w:t>
      </w:r>
    </w:p>
    <w:p w14:paraId="1B9F0302" w14:textId="1FD9D53E" w:rsidR="000D6436" w:rsidRDefault="000D6436" w:rsidP="000D6436">
      <w:pPr>
        <w:pStyle w:val="Otsikko1"/>
      </w:pPr>
      <w:r w:rsidRPr="000D6436">
        <w:lastRenderedPageBreak/>
        <w:t>Ovatko Reserve+-sovelluksen tiedot määrämuotoisia vai onko siellä jotain henkilökohtaisia perusteluja?</w:t>
      </w:r>
    </w:p>
    <w:p w14:paraId="22CBDCE4" w14:textId="192FDFF5" w:rsidR="00D644F3" w:rsidRPr="00D644F3" w:rsidRDefault="00276538" w:rsidP="00D644F3">
      <w:r>
        <w:t xml:space="preserve">Julkisista lähteistä löytyy joitakin sähköisten sotilasrekisteriasiakirjojen mallipohjia, joiden sisältöä on jo aiemmin tässä vastauksessa käsitelty. </w:t>
      </w:r>
      <w:r w:rsidR="00D644F3">
        <w:t>Julkisista</w:t>
      </w:r>
      <w:r w:rsidR="000961CD">
        <w:t xml:space="preserve"> käytettävissä olleista</w:t>
      </w:r>
      <w:r w:rsidR="00D644F3">
        <w:t xml:space="preserve"> lähteistä ei löy</w:t>
      </w:r>
      <w:r w:rsidR="00B52738">
        <w:t>tynyt</w:t>
      </w:r>
      <w:r w:rsidR="00D644F3">
        <w:t xml:space="preserve"> tieto</w:t>
      </w:r>
      <w:r w:rsidR="000961CD">
        <w:t>a</w:t>
      </w:r>
      <w:r w:rsidR="00D644F3">
        <w:t xml:space="preserve"> </w:t>
      </w:r>
      <w:r>
        <w:t xml:space="preserve">erityisesti </w:t>
      </w:r>
      <w:r w:rsidR="00CF3335">
        <w:t xml:space="preserve">siitä, </w:t>
      </w:r>
      <w:r w:rsidR="00E47BF3">
        <w:t>voiko</w:t>
      </w:r>
      <w:r w:rsidR="00CF3335">
        <w:t xml:space="preserve"> </w:t>
      </w:r>
      <w:r w:rsidR="00D644F3">
        <w:t>Rezerv+-sovellukses</w:t>
      </w:r>
      <w:r w:rsidR="00E47BF3">
        <w:t>ta</w:t>
      </w:r>
      <w:r w:rsidR="00CF3335">
        <w:t xml:space="preserve"> </w:t>
      </w:r>
      <w:r w:rsidR="00E47BF3">
        <w:t xml:space="preserve">tai eVOD-asiakirjasta löytyä </w:t>
      </w:r>
      <w:r>
        <w:t xml:space="preserve">myös </w:t>
      </w:r>
      <w:r w:rsidR="00D644F3">
        <w:t>henkilökohtaisi</w:t>
      </w:r>
      <w:r w:rsidR="00CF3335">
        <w:t>a</w:t>
      </w:r>
      <w:r w:rsidR="00D644F3">
        <w:t xml:space="preserve"> perustelui</w:t>
      </w:r>
      <w:r w:rsidR="00CF3335">
        <w:t>ta</w:t>
      </w:r>
      <w:r>
        <w:t xml:space="preserve">. </w:t>
      </w:r>
      <w:r w:rsidR="00D644F3">
        <w:t xml:space="preserve">Rezerv+-sovellusta ei ole voitu käyttää tämän </w:t>
      </w:r>
      <w:r w:rsidR="00DE6140">
        <w:t>vastauksen laatimisessa.</w:t>
      </w:r>
    </w:p>
    <w:bookmarkEnd w:id="0"/>
    <w:p w14:paraId="6C68A774" w14:textId="77777777" w:rsidR="00082DFE" w:rsidRPr="00B52738" w:rsidRDefault="00082DFE" w:rsidP="00543F66">
      <w:pPr>
        <w:pStyle w:val="Otsikko2"/>
        <w:numPr>
          <w:ilvl w:val="0"/>
          <w:numId w:val="0"/>
        </w:numPr>
      </w:pPr>
      <w:r w:rsidRPr="00B52738">
        <w:t>Lähteet</w:t>
      </w:r>
    </w:p>
    <w:p w14:paraId="6F3480EA" w14:textId="77777777" w:rsidR="00EB2F61" w:rsidRDefault="00EB2F61" w:rsidP="00792A91">
      <w:pPr>
        <w:jc w:val="left"/>
      </w:pPr>
      <w:r w:rsidRPr="007227B2">
        <w:t xml:space="preserve">ArmyInform 7.1.2026. </w:t>
      </w:r>
      <w:r w:rsidRPr="005464AB">
        <w:rPr>
          <w:i/>
          <w:iCs/>
          <w:lang w:val="en-US"/>
        </w:rPr>
        <w:t>Rezerv+ expands notification service — Ministry of Defense.</w:t>
      </w:r>
      <w:r w:rsidRPr="005464AB">
        <w:rPr>
          <w:lang w:val="en-US"/>
        </w:rPr>
        <w:t xml:space="preserve"> </w:t>
      </w:r>
      <w:hyperlink r:id="rId8" w:history="1">
        <w:r w:rsidRPr="00994110">
          <w:rPr>
            <w:rStyle w:val="Hyperlinkki"/>
          </w:rPr>
          <w:t>https://armyinform.com.ua/en/2026/01/07/rezerv-expands-notification-service-ministry-of-defense/</w:t>
        </w:r>
      </w:hyperlink>
      <w:r w:rsidRPr="00994110">
        <w:t xml:space="preserve"> (kä</w:t>
      </w:r>
      <w:r>
        <w:t>yty 17.8.2026).</w:t>
      </w:r>
    </w:p>
    <w:p w14:paraId="6AFB15C4" w14:textId="489931A2" w:rsidR="00EB2F61" w:rsidRDefault="00EB2F61" w:rsidP="00792A91">
      <w:pPr>
        <w:jc w:val="left"/>
      </w:pPr>
      <w:r w:rsidRPr="001A64B7">
        <w:t xml:space="preserve">DeepL 2026. </w:t>
      </w:r>
      <w:hyperlink r:id="rId9" w:history="1">
        <w:r w:rsidRPr="001A64B7">
          <w:rPr>
            <w:rStyle w:val="Hyperlinkki"/>
          </w:rPr>
          <w:t>https://www.deepl.com/en/translator</w:t>
        </w:r>
      </w:hyperlink>
      <w:r w:rsidRPr="001A64B7">
        <w:t xml:space="preserve"> (käyty 8.7.2026).</w:t>
      </w:r>
    </w:p>
    <w:p w14:paraId="5CAC3C21" w14:textId="48010702" w:rsidR="00EB2F61" w:rsidRDefault="00EB2F61" w:rsidP="00792A91">
      <w:pPr>
        <w:jc w:val="left"/>
      </w:pPr>
      <w:r w:rsidRPr="00304874">
        <w:t>Duflu 21.</w:t>
      </w:r>
      <w:r>
        <w:t xml:space="preserve">7.2026. </w:t>
      </w:r>
      <w:r w:rsidRPr="00304874">
        <w:rPr>
          <w:i/>
          <w:iCs/>
        </w:rPr>
        <w:t>Новые правила пересечения границы для мужчин в 2026 году</w:t>
      </w:r>
      <w:r>
        <w:t xml:space="preserve">. </w:t>
      </w:r>
      <w:hyperlink r:id="rId10" w:history="1">
        <w:r w:rsidRPr="00626409">
          <w:rPr>
            <w:rStyle w:val="Hyperlinkki"/>
          </w:rPr>
          <w:t>https://duflu.org.ua/ru/novi-pravyla-peretynu-kordonu-dlia-cholovikiv-u-2026-rotsi/</w:t>
        </w:r>
      </w:hyperlink>
      <w:r w:rsidRPr="00304874">
        <w:t xml:space="preserve"> </w:t>
      </w:r>
      <w:r>
        <w:t>(käyty 31.7.2026).</w:t>
      </w:r>
    </w:p>
    <w:p w14:paraId="34609FCF" w14:textId="79DFA6D5" w:rsidR="00EE43F0" w:rsidRPr="00EE43F0" w:rsidRDefault="00EE43F0" w:rsidP="00792A91">
      <w:pPr>
        <w:jc w:val="left"/>
        <w:rPr>
          <w:lang w:val="en-US"/>
        </w:rPr>
      </w:pPr>
      <w:r w:rsidRPr="00EE43F0">
        <w:rPr>
          <w:lang w:val="en-US"/>
        </w:rPr>
        <w:t xml:space="preserve">(Everlegal [päiväämätön]. </w:t>
      </w:r>
      <w:r w:rsidRPr="00EE43F0">
        <w:rPr>
          <w:i/>
          <w:iCs/>
          <w:lang w:val="en-US"/>
        </w:rPr>
        <w:t>Employment.</w:t>
      </w:r>
      <w:r w:rsidRPr="00EE43F0">
        <w:rPr>
          <w:lang w:val="en-US"/>
        </w:rPr>
        <w:t xml:space="preserve"> </w:t>
      </w:r>
      <w:hyperlink r:id="rId11" w:history="1">
        <w:r w:rsidRPr="00EE43F0">
          <w:rPr>
            <w:rStyle w:val="Hyperlinkki"/>
            <w:lang w:val="en-US"/>
          </w:rPr>
          <w:t>https://wkb.pl/wp-content/uploads/2022/03/EVERLEGAL-QA-re-employment-during-war-English-v1.0.pdf</w:t>
        </w:r>
      </w:hyperlink>
      <w:r w:rsidRPr="00EE43F0">
        <w:rPr>
          <w:lang w:val="en-US"/>
        </w:rPr>
        <w:t xml:space="preserve"> (käyty 2.9.2026).</w:t>
      </w:r>
    </w:p>
    <w:p w14:paraId="3648BF19" w14:textId="77777777" w:rsidR="00EB2F61" w:rsidRPr="0003671F" w:rsidRDefault="00EB2F61" w:rsidP="00792A91">
      <w:pPr>
        <w:jc w:val="left"/>
        <w:rPr>
          <w:lang w:val="en-US"/>
        </w:rPr>
      </w:pPr>
      <w:r w:rsidRPr="0003671F">
        <w:rPr>
          <w:lang w:val="en-US"/>
        </w:rPr>
        <w:t xml:space="preserve">INSEININ </w:t>
      </w:r>
    </w:p>
    <w:p w14:paraId="1FD7E43F" w14:textId="05E9FB8E" w:rsidR="00EB2F61" w:rsidRDefault="00EB2F61" w:rsidP="00792A91">
      <w:pPr>
        <w:ind w:left="720"/>
        <w:jc w:val="left"/>
      </w:pPr>
      <w:r w:rsidRPr="0003671F">
        <w:rPr>
          <w:lang w:val="en-US"/>
        </w:rPr>
        <w:t xml:space="preserve">1.6.2026. </w:t>
      </w:r>
      <w:r w:rsidRPr="0003671F">
        <w:rPr>
          <w:i/>
          <w:iCs/>
          <w:lang w:val="en-US"/>
        </w:rPr>
        <w:t xml:space="preserve"> </w:t>
      </w:r>
      <w:r w:rsidRPr="00B96896">
        <w:rPr>
          <w:i/>
          <w:iCs/>
        </w:rPr>
        <w:t>Может</w:t>
      </w:r>
      <w:r w:rsidRPr="0003671F">
        <w:rPr>
          <w:i/>
          <w:iCs/>
          <w:lang w:val="en-US"/>
        </w:rPr>
        <w:t xml:space="preserve"> </w:t>
      </w:r>
      <w:r w:rsidRPr="00B96896">
        <w:rPr>
          <w:i/>
          <w:iCs/>
        </w:rPr>
        <w:t>ли</w:t>
      </w:r>
      <w:r w:rsidRPr="0003671F">
        <w:rPr>
          <w:i/>
          <w:iCs/>
          <w:lang w:val="en-US"/>
        </w:rPr>
        <w:t xml:space="preserve"> </w:t>
      </w:r>
      <w:r w:rsidRPr="00B96896">
        <w:rPr>
          <w:i/>
          <w:iCs/>
        </w:rPr>
        <w:t>забронированный</w:t>
      </w:r>
      <w:r w:rsidRPr="0003671F">
        <w:rPr>
          <w:i/>
          <w:iCs/>
          <w:lang w:val="en-US"/>
        </w:rPr>
        <w:t xml:space="preserve"> </w:t>
      </w:r>
      <w:r w:rsidRPr="00B96896">
        <w:rPr>
          <w:i/>
          <w:iCs/>
        </w:rPr>
        <w:t>выехать</w:t>
      </w:r>
      <w:r w:rsidRPr="0003671F">
        <w:rPr>
          <w:i/>
          <w:iCs/>
          <w:lang w:val="en-US"/>
        </w:rPr>
        <w:t xml:space="preserve"> </w:t>
      </w:r>
      <w:r w:rsidRPr="00B96896">
        <w:rPr>
          <w:i/>
          <w:iCs/>
        </w:rPr>
        <w:t>за</w:t>
      </w:r>
      <w:r w:rsidRPr="0003671F">
        <w:rPr>
          <w:i/>
          <w:iCs/>
          <w:lang w:val="en-US"/>
        </w:rPr>
        <w:t xml:space="preserve"> </w:t>
      </w:r>
      <w:r w:rsidRPr="00B96896">
        <w:rPr>
          <w:i/>
          <w:iCs/>
        </w:rPr>
        <w:t>границу</w:t>
      </w:r>
      <w:r w:rsidRPr="0003671F">
        <w:rPr>
          <w:i/>
          <w:iCs/>
          <w:lang w:val="en-US"/>
        </w:rPr>
        <w:t xml:space="preserve"> </w:t>
      </w:r>
      <w:r w:rsidRPr="00B96896">
        <w:rPr>
          <w:i/>
          <w:iCs/>
        </w:rPr>
        <w:t>в</w:t>
      </w:r>
      <w:r w:rsidRPr="0003671F">
        <w:rPr>
          <w:i/>
          <w:iCs/>
          <w:lang w:val="en-US"/>
        </w:rPr>
        <w:t xml:space="preserve"> 2026 </w:t>
      </w:r>
      <w:r w:rsidRPr="00B96896">
        <w:rPr>
          <w:i/>
          <w:iCs/>
        </w:rPr>
        <w:t>году</w:t>
      </w:r>
      <w:r w:rsidRPr="0003671F">
        <w:rPr>
          <w:i/>
          <w:iCs/>
          <w:lang w:val="en-US"/>
        </w:rPr>
        <w:t xml:space="preserve">: </w:t>
      </w:r>
      <w:r w:rsidRPr="00B96896">
        <w:rPr>
          <w:i/>
          <w:iCs/>
        </w:rPr>
        <w:t>правила</w:t>
      </w:r>
      <w:r w:rsidRPr="0003671F">
        <w:rPr>
          <w:i/>
          <w:iCs/>
          <w:lang w:val="en-US"/>
        </w:rPr>
        <w:t xml:space="preserve">, </w:t>
      </w:r>
      <w:r w:rsidRPr="00B96896">
        <w:rPr>
          <w:i/>
          <w:iCs/>
        </w:rPr>
        <w:t>документы</w:t>
      </w:r>
      <w:r w:rsidRPr="0003671F">
        <w:rPr>
          <w:i/>
          <w:iCs/>
          <w:lang w:val="en-US"/>
        </w:rPr>
        <w:t xml:space="preserve"> </w:t>
      </w:r>
      <w:r w:rsidRPr="00B96896">
        <w:rPr>
          <w:i/>
          <w:iCs/>
        </w:rPr>
        <w:t>и</w:t>
      </w:r>
      <w:r w:rsidRPr="0003671F">
        <w:rPr>
          <w:i/>
          <w:iCs/>
          <w:lang w:val="en-US"/>
        </w:rPr>
        <w:t xml:space="preserve"> </w:t>
      </w:r>
      <w:r w:rsidRPr="00B96896">
        <w:rPr>
          <w:i/>
          <w:iCs/>
        </w:rPr>
        <w:t>риски</w:t>
      </w:r>
      <w:r w:rsidRPr="0003671F">
        <w:rPr>
          <w:i/>
          <w:iCs/>
          <w:lang w:val="en-US"/>
        </w:rPr>
        <w:t xml:space="preserve">. </w:t>
      </w:r>
      <w:hyperlink r:id="rId12" w:history="1">
        <w:r w:rsidRPr="00B96896">
          <w:rPr>
            <w:rStyle w:val="Hyperlinkki"/>
          </w:rPr>
          <w:t>https://inseinin.com.ua/migration_law/border_crossing/tpost/ms4o1a7af1-mozhet-li-zabronirovannii-viehat-za-gran</w:t>
        </w:r>
      </w:hyperlink>
      <w:r w:rsidRPr="00B96896">
        <w:t xml:space="preserve"> (kä</w:t>
      </w:r>
      <w:r>
        <w:t>yty 14.8.25026).</w:t>
      </w:r>
    </w:p>
    <w:p w14:paraId="614E9874" w14:textId="5CD49F5C" w:rsidR="00C02150" w:rsidRDefault="00EB2F61" w:rsidP="001A16C2">
      <w:pPr>
        <w:ind w:left="720"/>
        <w:jc w:val="left"/>
      </w:pPr>
      <w:r>
        <w:t>13.5.2026.</w:t>
      </w:r>
      <w:r w:rsidRPr="00D26490">
        <w:rPr>
          <w:i/>
          <w:iCs/>
        </w:rPr>
        <w:t xml:space="preserve"> Выезд за границу на основании отсрочки в 2026 году. </w:t>
      </w:r>
      <w:hyperlink r:id="rId13" w:history="1">
        <w:r w:rsidRPr="00CA7AD0">
          <w:rPr>
            <w:rStyle w:val="Hyperlinkki"/>
          </w:rPr>
          <w:t>https://inseinin.com.ua/tpost/nx0mzrpcf1-viezd-za-granitsu-na-osnovanii-otsrochki</w:t>
        </w:r>
      </w:hyperlink>
      <w:r w:rsidRPr="00D26490">
        <w:t xml:space="preserve"> (kä</w:t>
      </w:r>
      <w:r>
        <w:t>yty 6.8.2026).</w:t>
      </w:r>
    </w:p>
    <w:p w14:paraId="602341AF" w14:textId="68227858" w:rsidR="00C02150" w:rsidRPr="000D501B" w:rsidRDefault="00C02150" w:rsidP="00C02150">
      <w:pPr>
        <w:pStyle w:val="Alaviitteenteksti"/>
        <w:ind w:left="720"/>
        <w:jc w:val="left"/>
        <w:rPr>
          <w:i/>
          <w:iCs/>
        </w:rPr>
      </w:pPr>
      <w:r>
        <w:t xml:space="preserve">8.11.2024. </w:t>
      </w:r>
      <w:r w:rsidRPr="00C02150">
        <w:rPr>
          <w:i/>
          <w:iCs/>
        </w:rPr>
        <w:t xml:space="preserve">Статус невоеннообязан в Резерв+. </w:t>
      </w:r>
      <w:hyperlink r:id="rId14" w:history="1">
        <w:r w:rsidR="001A16C2" w:rsidRPr="007E19DB">
          <w:rPr>
            <w:rStyle w:val="Hyperlinkki"/>
          </w:rPr>
          <w:t>https://inseinin.com.ua/tpost/l1ts0szok1-status-nevoennoobyazan-v-rezerv</w:t>
        </w:r>
      </w:hyperlink>
      <w:r w:rsidRPr="00C02150">
        <w:t xml:space="preserve"> (käy</w:t>
      </w:r>
      <w:r>
        <w:t>ty 25.8.2026</w:t>
      </w:r>
      <w:r w:rsidRPr="00C02150">
        <w:t>)</w:t>
      </w:r>
      <w:r>
        <w:t>.</w:t>
      </w:r>
    </w:p>
    <w:p w14:paraId="2938C129" w14:textId="63F26F40" w:rsidR="00EB0035" w:rsidRDefault="00EB0035" w:rsidP="0011166E">
      <w:pPr>
        <w:jc w:val="left"/>
      </w:pPr>
      <w:r w:rsidRPr="00EB0035">
        <w:rPr>
          <w:lang w:val="en-US"/>
        </w:rPr>
        <w:t xml:space="preserve">RadioFreeEurope/RadioLiberty 19.1.2018. </w:t>
      </w:r>
      <w:r w:rsidRPr="00EB0035">
        <w:rPr>
          <w:i/>
          <w:iCs/>
          <w:lang w:val="en-US"/>
        </w:rPr>
        <w:t>Kyiv Rebrands Its War In The East.</w:t>
      </w:r>
      <w:r w:rsidRPr="00EB0035">
        <w:rPr>
          <w:lang w:val="en-US"/>
        </w:rPr>
        <w:t xml:space="preserve"> </w:t>
      </w:r>
      <w:hyperlink r:id="rId15" w:history="1">
        <w:r w:rsidRPr="00EB0035">
          <w:rPr>
            <w:rStyle w:val="Hyperlinkki"/>
          </w:rPr>
          <w:t>https://www.rferl.org/a/ukraine-russia-fighting-donbas-rebranding-ato-/28985423.html</w:t>
        </w:r>
      </w:hyperlink>
      <w:r w:rsidRPr="00EB0035">
        <w:t xml:space="preserve"> (kä</w:t>
      </w:r>
      <w:r>
        <w:t>yty 2.9.2026)</w:t>
      </w:r>
    </w:p>
    <w:p w14:paraId="3BF50EF7" w14:textId="77777777" w:rsidR="00EB2F61" w:rsidRDefault="00EB2F61" w:rsidP="00792A91">
      <w:pPr>
        <w:jc w:val="left"/>
      </w:pPr>
      <w:r>
        <w:rPr>
          <w:lang w:val="en-US"/>
        </w:rPr>
        <w:t>ua.</w:t>
      </w:r>
      <w:r w:rsidRPr="00696BED">
        <w:rPr>
          <w:lang w:val="en-US"/>
        </w:rPr>
        <w:t xml:space="preserve">news 25.6.2026. </w:t>
      </w:r>
      <w:r w:rsidRPr="00696BED">
        <w:rPr>
          <w:i/>
          <w:iCs/>
          <w:lang w:val="en-US"/>
        </w:rPr>
        <w:t>Ukraine has clarified the rules for women traveling abroad.</w:t>
      </w:r>
      <w:r w:rsidRPr="00696BED">
        <w:rPr>
          <w:lang w:val="en-US"/>
        </w:rPr>
        <w:t xml:space="preserve"> </w:t>
      </w:r>
      <w:hyperlink r:id="rId16" w:history="1">
        <w:r w:rsidRPr="00696BED">
          <w:rPr>
            <w:rStyle w:val="Hyperlinkki"/>
          </w:rPr>
          <w:t>https://ua.news/en/ukraine/v-ukrayini-utochnili-pravila-viyizdu-zhinok-za-kordon</w:t>
        </w:r>
      </w:hyperlink>
      <w:r w:rsidRPr="00696BED">
        <w:t xml:space="preserve"> (kä</w:t>
      </w:r>
      <w:r>
        <w:t xml:space="preserve">yty 30.7.2026). </w:t>
      </w:r>
    </w:p>
    <w:p w14:paraId="1FCECE0A" w14:textId="66385236" w:rsidR="00EB2F61" w:rsidRDefault="00EB2F61" w:rsidP="00792A91">
      <w:pPr>
        <w:pStyle w:val="Alaviitteenteksti"/>
        <w:jc w:val="left"/>
      </w:pPr>
      <w:r w:rsidRPr="008918BC">
        <w:rPr>
          <w:lang w:val="en-US"/>
        </w:rPr>
        <w:t xml:space="preserve">Yevsiutin, Alexander 6.3.2023. </w:t>
      </w:r>
      <w:r w:rsidRPr="008918BC">
        <w:rPr>
          <w:i/>
          <w:iCs/>
          <w:lang w:val="en-US"/>
        </w:rPr>
        <w:t>The right to leave the country. Violation of freedom of movement of Ukrainian citizens.</w:t>
      </w:r>
      <w:r w:rsidRPr="008918BC">
        <w:rPr>
          <w:lang w:val="en-US"/>
        </w:rPr>
        <w:t xml:space="preserve"> </w:t>
      </w:r>
      <w:hyperlink r:id="rId17" w:history="1">
        <w:r w:rsidRPr="008918BC">
          <w:rPr>
            <w:rStyle w:val="Hyperlinkki"/>
          </w:rPr>
          <w:t>https://donadvocat.com/en/articles/pravo-na-vyezd.html</w:t>
        </w:r>
      </w:hyperlink>
      <w:r w:rsidRPr="008918BC">
        <w:t xml:space="preserve"> (käyty</w:t>
      </w:r>
      <w:r>
        <w:t xml:space="preserve"> 18.8.2026</w:t>
      </w:r>
      <w:r w:rsidRPr="008918BC">
        <w:t>).</w:t>
      </w:r>
    </w:p>
    <w:p w14:paraId="04B4CEEC" w14:textId="77777777" w:rsidR="00EB2F61" w:rsidRDefault="00EB2F61" w:rsidP="00792A91">
      <w:pPr>
        <w:pStyle w:val="Alaviitteenteksti"/>
        <w:jc w:val="left"/>
      </w:pPr>
    </w:p>
    <w:p w14:paraId="00645A0A" w14:textId="6374A213" w:rsidR="00EB2F61" w:rsidRDefault="00EB2F61" w:rsidP="00792A91">
      <w:pPr>
        <w:pStyle w:val="Alaviitteenteksti"/>
        <w:jc w:val="left"/>
      </w:pPr>
      <w:r>
        <w:t>***</w:t>
      </w:r>
    </w:p>
    <w:p w14:paraId="7FA9BC4E" w14:textId="64094233" w:rsidR="00EB2F61" w:rsidRDefault="00EB2F61" w:rsidP="00792A91">
      <w:pPr>
        <w:jc w:val="left"/>
      </w:pPr>
      <w:r w:rsidRPr="00BA1393">
        <w:t>Адвокатское бюро Сергея Пагера</w:t>
      </w:r>
      <w:r>
        <w:t xml:space="preserve"> </w:t>
      </w:r>
      <w:r w:rsidR="000373AF">
        <w:t>[Advoktskoje bjuro Ser</w:t>
      </w:r>
      <w:r w:rsidR="00F12A14">
        <w:t xml:space="preserve">geja Pagera] </w:t>
      </w:r>
      <w:r>
        <w:t xml:space="preserve">[päiväämätön]. </w:t>
      </w:r>
      <w:r w:rsidRPr="00BA1393">
        <w:rPr>
          <w:i/>
          <w:iCs/>
        </w:rPr>
        <w:t>Забронированные лица могут выезжать за границу.</w:t>
      </w:r>
      <w:r>
        <w:t xml:space="preserve"> </w:t>
      </w:r>
      <w:hyperlink r:id="rId18" w:history="1">
        <w:r w:rsidRPr="00CA7AD0">
          <w:rPr>
            <w:rStyle w:val="Hyperlinkki"/>
          </w:rPr>
          <w:t>https://splawoffices.com.ua/yslygi-advokata/migratsionnyye-dela/vyyezd-za-granitsu-zabronirovanym</w:t>
        </w:r>
      </w:hyperlink>
      <w:r>
        <w:t xml:space="preserve"> (käyty 14.8.2026).</w:t>
      </w:r>
    </w:p>
    <w:p w14:paraId="5492C714" w14:textId="77777777" w:rsidR="00C9473A" w:rsidRDefault="000A547F" w:rsidP="00792A91">
      <w:pPr>
        <w:jc w:val="left"/>
      </w:pPr>
      <w:r w:rsidRPr="000A547F">
        <w:lastRenderedPageBreak/>
        <w:t xml:space="preserve">Адвокаты Каминской </w:t>
      </w:r>
      <w:r>
        <w:t xml:space="preserve">[Advokaty Kaminskoi]. </w:t>
      </w:r>
    </w:p>
    <w:p w14:paraId="607F2D01" w14:textId="5E14872E" w:rsidR="000A547F" w:rsidRDefault="000A547F" w:rsidP="00C9473A">
      <w:pPr>
        <w:ind w:left="720"/>
        <w:jc w:val="left"/>
      </w:pPr>
      <w:r>
        <w:t xml:space="preserve">10.2.2026. </w:t>
      </w:r>
      <w:r w:rsidRPr="00434669">
        <w:rPr>
          <w:i/>
          <w:iCs/>
        </w:rPr>
        <w:t xml:space="preserve">Новые правила пересечения границы: какие изменения ожидают мужчин в 2026 году. </w:t>
      </w:r>
      <w:hyperlink r:id="rId19" w:history="1">
        <w:r w:rsidRPr="00434669">
          <w:rPr>
            <w:rStyle w:val="Hyperlinkki"/>
          </w:rPr>
          <w:t>https://kaminska.com.ua/ru/blog-ru/novye-pravyla-peresechenyya-granytsy-kakye-yzmenenyya-ozhydayut-muzhchyn-v-2026-godu</w:t>
        </w:r>
      </w:hyperlink>
      <w:r w:rsidRPr="00434669">
        <w:t xml:space="preserve"> (kä</w:t>
      </w:r>
      <w:r>
        <w:t>yty 6.8.2026).</w:t>
      </w:r>
    </w:p>
    <w:p w14:paraId="06013F31" w14:textId="1862BC79" w:rsidR="00C9473A" w:rsidRDefault="00C9473A" w:rsidP="00C9473A">
      <w:pPr>
        <w:ind w:left="720"/>
      </w:pPr>
      <w:r>
        <w:t xml:space="preserve">12.10.2025. </w:t>
      </w:r>
      <w:r w:rsidRPr="001131B6">
        <w:rPr>
          <w:i/>
          <w:iCs/>
        </w:rPr>
        <w:t xml:space="preserve">Можно ли выехать за границу, если вы находитесь в реестре должников? </w:t>
      </w:r>
      <w:hyperlink r:id="rId20" w:history="1">
        <w:r w:rsidRPr="001131B6">
          <w:rPr>
            <w:rStyle w:val="Hyperlinkki"/>
          </w:rPr>
          <w:t>https://kaminska.com.ua/ru/blog-ru/mozhno-ly-vyehat-za-granytsu-esly-vy-nahodytes-v-reestre-dolzhnykov</w:t>
        </w:r>
      </w:hyperlink>
      <w:r w:rsidRPr="001131B6">
        <w:t xml:space="preserve"> (kä</w:t>
      </w:r>
      <w:r>
        <w:t>yty 30.7.2026).</w:t>
      </w:r>
    </w:p>
    <w:p w14:paraId="36BFCA12" w14:textId="613E2684" w:rsidR="000373AF" w:rsidRDefault="000373AF" w:rsidP="00792A91">
      <w:pPr>
        <w:jc w:val="left"/>
        <w:rPr>
          <w:i/>
          <w:iCs/>
        </w:rPr>
      </w:pPr>
      <w:r w:rsidRPr="002730F1">
        <w:t>Актум</w:t>
      </w:r>
      <w:r>
        <w:t xml:space="preserve"> [Aktum] [päivitetty 18.12.2025]. </w:t>
      </w:r>
      <w:r w:rsidRPr="002730F1">
        <w:rPr>
          <w:i/>
          <w:iCs/>
        </w:rPr>
        <w:t xml:space="preserve">Основания для пересечения границы мужчинами в 2025 году. </w:t>
      </w:r>
      <w:hyperlink r:id="rId21" w:anchor="%D0%B7%D0%B0%D0%BA%D0%BE%D0%BD%D0%BE%D0%B4%D0%B0%D1%82%D0%B5%D0%BB%D1%8C%D0%BD%D0%B0%D1%8F_%D0%B1%D0%B0%D0%B7%D0%B0_%D0%B8_%D0%BD%D0%BE%D0%B2%D1%8B%D0%B5_%D0%BF%D1%80%D0%B0%D0%B2%D0%B8%D0%BB%D0%B0_%D0%BF%D0%B5%D1%80%D0%B5%D1%81%D0%B5%D1%87%D0%B5%D0%BD%D0%B8%D1%8F_%D0%B3%D1%80%D0%B0%D0%BD%D0%B8%D1%86%D1%8B_%D0%B4%D0%BB%D1%8F_%D0%BC%D1%83%D0%B6%D1%87%D0%B8%D0%BD" w:history="1">
        <w:r w:rsidRPr="002730F1">
          <w:rPr>
            <w:rStyle w:val="Hyperlinkki"/>
            <w:i/>
            <w:iCs/>
          </w:rPr>
          <w:t>https://www.actum.com.ua/ru/blog-3-1/pidstavy-dlja-peretynu-kordonu-cholovikamy-u-2025-rotsi#%D0%B7%D0%B0%D0%BA%D0%BE%D0%BD%D0%BE%D0%B4%D0%B0%D1%82%D0%B5%D0%BB%D1%8C%D0%BD%D0%B0%D1%8F_%D0%B1%D0%B0%D0%B7%D0%B0_%D0%B8_%D0%BD%D0%BE%D0%B2%D1%8B%D0%B5_%D0%BF%D1%80%D0%B0%D0%B2%D0%B8%D0%BB%D0%B0_%D0%BF%D0%B5%D1%80%D0%B5%D1%81%D0%B5%D1%87%D0%B5%D0%BD%D0%B8%D1%8F_%D0%B3%D1%80%D0%B0%D0%BD%D0%B8%D1%86%D1%8B_%D0%B4%D0%BB%D1%8F_%D0%BC%D1%83%D0%B6%D1%87%D0%B8%D0%BD</w:t>
        </w:r>
      </w:hyperlink>
      <w:r w:rsidRPr="002730F1">
        <w:rPr>
          <w:i/>
          <w:iCs/>
        </w:rPr>
        <w:t xml:space="preserve"> (kä</w:t>
      </w:r>
      <w:r>
        <w:rPr>
          <w:i/>
          <w:iCs/>
        </w:rPr>
        <w:t>yty 6.8.2026).</w:t>
      </w:r>
    </w:p>
    <w:p w14:paraId="05EB5393" w14:textId="6BE0D883" w:rsidR="00EB0035" w:rsidRPr="00EB0035" w:rsidRDefault="00EB0035" w:rsidP="00792A91">
      <w:pPr>
        <w:jc w:val="left"/>
      </w:pPr>
      <w:r w:rsidRPr="0011166E">
        <w:t xml:space="preserve">Остров </w:t>
      </w:r>
      <w:r>
        <w:t>[Ostrov] 25.6.2025.</w:t>
      </w:r>
      <w:r w:rsidRPr="0011166E">
        <w:t xml:space="preserve"> </w:t>
      </w:r>
      <w:r w:rsidRPr="0011166E">
        <w:rPr>
          <w:i/>
          <w:iCs/>
        </w:rPr>
        <w:t>СБУ и Нацполиция разоблачили мошенников, которые продавали фейковые приложения "Резерв+" и "Дія" для проверки ТЦК.</w:t>
      </w:r>
      <w:r>
        <w:t xml:space="preserve"> </w:t>
      </w:r>
      <w:hyperlink r:id="rId22" w:history="1">
        <w:r w:rsidRPr="0011166E">
          <w:rPr>
            <w:rStyle w:val="Hyperlinkki"/>
          </w:rPr>
          <w:t>https://www.ostro.org/ru/news/sbu-y-natspolytsyya-razoblachyly-moshennykov-kotorye-prodavaly-fejkovye-prylozhenyya-rezerv-y-diya-i524859</w:t>
        </w:r>
      </w:hyperlink>
      <w:r w:rsidRPr="0011166E">
        <w:t xml:space="preserve"> (kä</w:t>
      </w:r>
      <w:r>
        <w:t>yty 19.8.2026).</w:t>
      </w:r>
    </w:p>
    <w:p w14:paraId="573946E1" w14:textId="05A212DC" w:rsidR="00EB2F61" w:rsidRDefault="000373AF" w:rsidP="00792A91">
      <w:pPr>
        <w:jc w:val="left"/>
      </w:pPr>
      <w:r w:rsidRPr="003C3C8C">
        <w:t>Судебно-юридическая газета</w:t>
      </w:r>
      <w:r>
        <w:t xml:space="preserve"> </w:t>
      </w:r>
      <w:r w:rsidR="00F12A14">
        <w:t>[Sudebno-juridi</w:t>
      </w:r>
      <w:r w:rsidR="00F12A14" w:rsidRPr="00F12A14">
        <w:t>tš</w:t>
      </w:r>
      <w:r w:rsidR="00F12A14">
        <w:t xml:space="preserve">eskaja gazeta] </w:t>
      </w:r>
      <w:r>
        <w:t xml:space="preserve">15.8.2026. </w:t>
      </w:r>
      <w:r w:rsidRPr="009768CD">
        <w:rPr>
          <w:i/>
          <w:iCs/>
        </w:rPr>
        <w:t>Забронировать нельзя выехать: где мужчинам 23–24 лет поставить запятую.</w:t>
      </w:r>
      <w:r>
        <w:t xml:space="preserve"> </w:t>
      </w:r>
      <w:hyperlink r:id="rId23" w:history="1">
        <w:r w:rsidRPr="009768CD">
          <w:rPr>
            <w:rStyle w:val="Hyperlinkki"/>
          </w:rPr>
          <w:t>https://sud.ua/ru/news/publication/369151-zabroniuvaty-ne-mozhna-vyikhaty-de-cholovikam-2324-rokiv-postavyty-komu</w:t>
        </w:r>
      </w:hyperlink>
      <w:r w:rsidRPr="009768CD">
        <w:t xml:space="preserve"> (kä</w:t>
      </w:r>
      <w:r>
        <w:t>yty 17.8.2026).</w:t>
      </w:r>
    </w:p>
    <w:p w14:paraId="75ED0BC4" w14:textId="77777777" w:rsidR="00B9408C" w:rsidRDefault="00B9408C" w:rsidP="00792A91">
      <w:pPr>
        <w:pStyle w:val="Alaviitteenteksti"/>
        <w:jc w:val="left"/>
      </w:pPr>
      <w:r w:rsidRPr="00621C87">
        <w:t>24 Канал</w:t>
      </w:r>
      <w:r>
        <w:t xml:space="preserve"> [24 Kanal]</w:t>
      </w:r>
    </w:p>
    <w:p w14:paraId="21E9575D" w14:textId="77777777" w:rsidR="00B9408C" w:rsidRDefault="00B9408C" w:rsidP="00792A91">
      <w:pPr>
        <w:pStyle w:val="Alaviitteenteksti"/>
        <w:jc w:val="left"/>
      </w:pPr>
    </w:p>
    <w:p w14:paraId="0FC959B0" w14:textId="77777777" w:rsidR="00B9408C" w:rsidRDefault="00B9408C" w:rsidP="00792A91">
      <w:pPr>
        <w:pStyle w:val="Alaviitteenteksti"/>
        <w:ind w:left="720"/>
        <w:jc w:val="left"/>
      </w:pPr>
      <w:r>
        <w:t xml:space="preserve">3.8.2026. </w:t>
      </w:r>
      <w:r w:rsidRPr="00DC71E8">
        <w:rPr>
          <w:i/>
          <w:iCs/>
        </w:rPr>
        <w:t>Выезд мужчин за границу с 1 августа: кто имеет право пересечь границу и какие документы необходимы.</w:t>
      </w:r>
    </w:p>
    <w:p w14:paraId="3A8272AE" w14:textId="0F41B474" w:rsidR="00B9408C" w:rsidRDefault="003928CC" w:rsidP="00792A91">
      <w:pPr>
        <w:pStyle w:val="Alaviitteenteksti"/>
        <w:ind w:left="720"/>
        <w:jc w:val="left"/>
      </w:pPr>
      <w:hyperlink r:id="rId24" w:history="1">
        <w:r w:rsidR="00B9408C" w:rsidRPr="00B50B2C">
          <w:rPr>
            <w:rStyle w:val="Hyperlinkki"/>
          </w:rPr>
          <w:t>https://24tv.ua/ru/vyezd-muzhchin-za-granicu-1-avgusta-izmenilis-li-pravila-kto_n3116182</w:t>
        </w:r>
      </w:hyperlink>
      <w:r w:rsidR="00B9408C">
        <w:t xml:space="preserve">  (käyty 6.8.2026).</w:t>
      </w:r>
    </w:p>
    <w:p w14:paraId="138F96FD" w14:textId="77777777" w:rsidR="00A66B6C" w:rsidRDefault="00A66B6C" w:rsidP="00792A91">
      <w:pPr>
        <w:pStyle w:val="Alaviitteenteksti"/>
        <w:ind w:left="720"/>
        <w:jc w:val="left"/>
      </w:pPr>
    </w:p>
    <w:p w14:paraId="37A711AC" w14:textId="06A036E3" w:rsidR="00A66B6C" w:rsidRDefault="00A66B6C" w:rsidP="00792A91">
      <w:pPr>
        <w:pStyle w:val="Alaviitteenteksti"/>
        <w:ind w:left="720"/>
        <w:jc w:val="left"/>
      </w:pPr>
      <w:r w:rsidRPr="00A66B6C">
        <w:t>25.7.2026. Могут ли забронированные работники выезжать за границу во время войны и что для этого нужно</w:t>
      </w:r>
      <w:r w:rsidRPr="00A66B6C">
        <w:br/>
      </w:r>
      <w:hyperlink r:id="rId25" w:history="1">
        <w:r w:rsidRPr="00DB6A7F">
          <w:rPr>
            <w:rStyle w:val="Hyperlinkki"/>
          </w:rPr>
          <w:t>https://24tv.ua/ru/mobilizacija-v-ukraine-vozmozhen-li-vyezd-za-granicu-tem-kto-proizvel-bronirovanie-poezdki_n3111124</w:t>
        </w:r>
      </w:hyperlink>
      <w:r>
        <w:t xml:space="preserve">  (käyty 19.8.2026).</w:t>
      </w:r>
    </w:p>
    <w:p w14:paraId="39764A76" w14:textId="77777777" w:rsidR="00B9408C" w:rsidRDefault="00B9408C" w:rsidP="00792A91">
      <w:pPr>
        <w:pStyle w:val="Alaviitteenteksti"/>
        <w:jc w:val="left"/>
      </w:pPr>
    </w:p>
    <w:p w14:paraId="0A137520" w14:textId="77777777" w:rsidR="00B9408C" w:rsidRPr="0092783C" w:rsidRDefault="00B9408C" w:rsidP="00792A91">
      <w:pPr>
        <w:pStyle w:val="Alaviitteenteksti"/>
        <w:ind w:left="720"/>
        <w:jc w:val="left"/>
        <w:rPr>
          <w:i/>
          <w:iCs/>
        </w:rPr>
      </w:pPr>
      <w:r>
        <w:t xml:space="preserve">18.6.2026. </w:t>
      </w:r>
      <w:r w:rsidRPr="00621C87">
        <w:rPr>
          <w:i/>
          <w:iCs/>
        </w:rPr>
        <w:t>Выезд женщин за границу: кому запрещено покидать Украину в 2026 году.</w:t>
      </w:r>
      <w:r>
        <w:rPr>
          <w:i/>
          <w:iCs/>
        </w:rPr>
        <w:t xml:space="preserve"> </w:t>
      </w:r>
      <w:hyperlink r:id="rId26" w:history="1">
        <w:r w:rsidRPr="00F573FF">
          <w:rPr>
            <w:rStyle w:val="Hyperlinkki"/>
          </w:rPr>
          <w:t>https://24tv.ua/law/ru/vyezd-zhenshhin-za-granicu-zapreshhen-kto-iz-ukrainok-ne-mozhet_n3105535</w:t>
        </w:r>
      </w:hyperlink>
      <w:r w:rsidRPr="00621C87">
        <w:t xml:space="preserve"> (kä</w:t>
      </w:r>
      <w:r>
        <w:t>yty 30.7.2026).</w:t>
      </w:r>
    </w:p>
    <w:p w14:paraId="27810174" w14:textId="77777777" w:rsidR="00B9408C" w:rsidRDefault="00B9408C" w:rsidP="00792A91">
      <w:pPr>
        <w:pStyle w:val="Alaviitteenteksti"/>
        <w:ind w:left="720"/>
        <w:jc w:val="left"/>
      </w:pPr>
    </w:p>
    <w:p w14:paraId="254E089E" w14:textId="3CF0FE1D" w:rsidR="008461B2" w:rsidRPr="00C25274" w:rsidRDefault="008461B2" w:rsidP="008461B2">
      <w:pPr>
        <w:pStyle w:val="Alaviitteenteksti"/>
        <w:ind w:left="720"/>
      </w:pPr>
      <w:r w:rsidRPr="00C25274">
        <w:t xml:space="preserve">8.5.2026. </w:t>
      </w:r>
      <w:r w:rsidRPr="00065F96">
        <w:rPr>
          <w:i/>
          <w:iCs/>
        </w:rPr>
        <w:t>Достаточно</w:t>
      </w:r>
      <w:r w:rsidRPr="00C25274">
        <w:rPr>
          <w:i/>
          <w:iCs/>
        </w:rPr>
        <w:t xml:space="preserve"> </w:t>
      </w:r>
      <w:r w:rsidRPr="00065F96">
        <w:rPr>
          <w:i/>
          <w:iCs/>
        </w:rPr>
        <w:t>ли</w:t>
      </w:r>
      <w:r w:rsidRPr="00C25274">
        <w:rPr>
          <w:i/>
          <w:iCs/>
        </w:rPr>
        <w:t xml:space="preserve"> </w:t>
      </w:r>
      <w:r w:rsidRPr="00065F96">
        <w:rPr>
          <w:i/>
          <w:iCs/>
        </w:rPr>
        <w:t>Резерв</w:t>
      </w:r>
      <w:r w:rsidRPr="00C25274">
        <w:rPr>
          <w:i/>
          <w:iCs/>
        </w:rPr>
        <w:t xml:space="preserve">+ </w:t>
      </w:r>
      <w:r w:rsidRPr="00065F96">
        <w:rPr>
          <w:i/>
          <w:iCs/>
        </w:rPr>
        <w:t>на</w:t>
      </w:r>
      <w:r w:rsidRPr="00C25274">
        <w:rPr>
          <w:i/>
          <w:iCs/>
        </w:rPr>
        <w:t xml:space="preserve"> </w:t>
      </w:r>
      <w:r w:rsidRPr="00065F96">
        <w:rPr>
          <w:i/>
          <w:iCs/>
        </w:rPr>
        <w:t>границе</w:t>
      </w:r>
      <w:r w:rsidRPr="00C25274">
        <w:rPr>
          <w:i/>
          <w:iCs/>
        </w:rPr>
        <w:t xml:space="preserve">: </w:t>
      </w:r>
      <w:r w:rsidRPr="00065F96">
        <w:rPr>
          <w:i/>
          <w:iCs/>
        </w:rPr>
        <w:t>в</w:t>
      </w:r>
      <w:r w:rsidRPr="00C25274">
        <w:rPr>
          <w:i/>
          <w:iCs/>
        </w:rPr>
        <w:t xml:space="preserve"> </w:t>
      </w:r>
      <w:r w:rsidRPr="00065F96">
        <w:rPr>
          <w:i/>
          <w:iCs/>
        </w:rPr>
        <w:t>ГПСУ</w:t>
      </w:r>
      <w:r w:rsidRPr="00C25274">
        <w:rPr>
          <w:i/>
          <w:iCs/>
        </w:rPr>
        <w:t xml:space="preserve"> </w:t>
      </w:r>
      <w:r w:rsidRPr="00065F96">
        <w:rPr>
          <w:i/>
          <w:iCs/>
        </w:rPr>
        <w:t>объяснили</w:t>
      </w:r>
      <w:r w:rsidRPr="00C25274">
        <w:rPr>
          <w:i/>
          <w:iCs/>
        </w:rPr>
        <w:t xml:space="preserve">, </w:t>
      </w:r>
      <w:r w:rsidRPr="00065F96">
        <w:rPr>
          <w:i/>
          <w:iCs/>
        </w:rPr>
        <w:t>что</w:t>
      </w:r>
      <w:r w:rsidRPr="00C25274">
        <w:rPr>
          <w:i/>
          <w:iCs/>
        </w:rPr>
        <w:t xml:space="preserve"> </w:t>
      </w:r>
      <w:r w:rsidRPr="00065F96">
        <w:rPr>
          <w:i/>
          <w:iCs/>
        </w:rPr>
        <w:t>нужно</w:t>
      </w:r>
      <w:r w:rsidRPr="00C25274">
        <w:rPr>
          <w:i/>
          <w:iCs/>
        </w:rPr>
        <w:t xml:space="preserve"> </w:t>
      </w:r>
      <w:r w:rsidRPr="00065F96">
        <w:rPr>
          <w:i/>
          <w:iCs/>
        </w:rPr>
        <w:t>мужчинам</w:t>
      </w:r>
      <w:r w:rsidRPr="00C25274">
        <w:rPr>
          <w:i/>
          <w:iCs/>
        </w:rPr>
        <w:t xml:space="preserve"> </w:t>
      </w:r>
      <w:r w:rsidRPr="00065F96">
        <w:rPr>
          <w:i/>
          <w:iCs/>
        </w:rPr>
        <w:t>для</w:t>
      </w:r>
      <w:r w:rsidRPr="00C25274">
        <w:rPr>
          <w:i/>
          <w:iCs/>
        </w:rPr>
        <w:t xml:space="preserve"> </w:t>
      </w:r>
      <w:r w:rsidRPr="00065F96">
        <w:rPr>
          <w:i/>
          <w:iCs/>
        </w:rPr>
        <w:t>выезда</w:t>
      </w:r>
      <w:r w:rsidRPr="00C25274">
        <w:rPr>
          <w:i/>
          <w:iCs/>
        </w:rPr>
        <w:t xml:space="preserve"> </w:t>
      </w:r>
      <w:r w:rsidRPr="00065F96">
        <w:rPr>
          <w:i/>
          <w:iCs/>
        </w:rPr>
        <w:t>из</w:t>
      </w:r>
      <w:r w:rsidRPr="00C25274">
        <w:rPr>
          <w:i/>
          <w:iCs/>
        </w:rPr>
        <w:t xml:space="preserve"> </w:t>
      </w:r>
      <w:r w:rsidRPr="00065F96">
        <w:rPr>
          <w:i/>
          <w:iCs/>
        </w:rPr>
        <w:t>Украины</w:t>
      </w:r>
      <w:r>
        <w:rPr>
          <w:i/>
          <w:iCs/>
        </w:rPr>
        <w:t>.</w:t>
      </w:r>
    </w:p>
    <w:p w14:paraId="19066499" w14:textId="3DAD505E" w:rsidR="008461B2" w:rsidRDefault="003928CC" w:rsidP="008461B2">
      <w:pPr>
        <w:pStyle w:val="Alaviitteenteksti"/>
        <w:ind w:left="720"/>
        <w:jc w:val="left"/>
      </w:pPr>
      <w:hyperlink r:id="rId27" w:history="1">
        <w:r w:rsidR="008461B2" w:rsidRPr="00065F96">
          <w:rPr>
            <w:rStyle w:val="Hyperlinkki"/>
          </w:rPr>
          <w:t>https://24tv.ua/ru/vyezd-muzhchin-za-granicu-nuzhno-li-imet-bumazhnyj-voennyj-bilet_n3064193</w:t>
        </w:r>
      </w:hyperlink>
      <w:r w:rsidR="008461B2" w:rsidRPr="00065F96">
        <w:t xml:space="preserve"> (kä</w:t>
      </w:r>
      <w:r w:rsidR="008461B2">
        <w:t>yty 12.8.2026).</w:t>
      </w:r>
    </w:p>
    <w:p w14:paraId="47E2761A" w14:textId="77777777" w:rsidR="008461B2" w:rsidRDefault="008461B2" w:rsidP="00792A91">
      <w:pPr>
        <w:pStyle w:val="Alaviitteenteksti"/>
        <w:ind w:left="720"/>
        <w:jc w:val="left"/>
      </w:pPr>
    </w:p>
    <w:p w14:paraId="7C236BD7" w14:textId="71DC7DCA" w:rsidR="00B9408C" w:rsidRDefault="00B9408C" w:rsidP="00792A91">
      <w:pPr>
        <w:pStyle w:val="Alaviitteenteksti"/>
        <w:ind w:left="720"/>
        <w:jc w:val="left"/>
      </w:pPr>
      <w:r>
        <w:t xml:space="preserve">24.1.2026. </w:t>
      </w:r>
      <w:r w:rsidRPr="0092783C">
        <w:rPr>
          <w:i/>
          <w:iCs/>
        </w:rPr>
        <w:t>Долги по алиментам: могут ли запретить выезд за границу</w:t>
      </w:r>
      <w:r>
        <w:rPr>
          <w:i/>
          <w:iCs/>
        </w:rPr>
        <w:t>.</w:t>
      </w:r>
      <w:r w:rsidRPr="0092783C">
        <w:br/>
      </w:r>
      <w:hyperlink r:id="rId28" w:history="1">
        <w:r w:rsidRPr="00F573FF">
          <w:rPr>
            <w:rStyle w:val="Hyperlinkki"/>
          </w:rPr>
          <w:t>https://24tv.ua/law/ru/mogut-li-zapretit-vyezd-za-granicu-iz-za-alimentov_n2994895</w:t>
        </w:r>
      </w:hyperlink>
      <w:r>
        <w:t xml:space="preserve"> </w:t>
      </w:r>
      <w:r w:rsidRPr="00621C87">
        <w:t>(kä</w:t>
      </w:r>
      <w:r>
        <w:t>yty 30.7.2026).</w:t>
      </w:r>
    </w:p>
    <w:p w14:paraId="1BE21B1C" w14:textId="77777777" w:rsidR="000F7959" w:rsidRDefault="000F7959" w:rsidP="00792A91">
      <w:pPr>
        <w:pStyle w:val="Alaviitteenteksti"/>
        <w:ind w:left="720"/>
        <w:jc w:val="left"/>
      </w:pPr>
    </w:p>
    <w:p w14:paraId="77A18961" w14:textId="6B0A86F9" w:rsidR="000F7959" w:rsidRDefault="000F7959" w:rsidP="000F7959">
      <w:pPr>
        <w:pStyle w:val="Alaviitteenteksti"/>
        <w:ind w:left="720"/>
      </w:pPr>
      <w:r>
        <w:lastRenderedPageBreak/>
        <w:t>27.5.2025.</w:t>
      </w:r>
      <w:r w:rsidRPr="000F7959">
        <w:t xml:space="preserve"> </w:t>
      </w:r>
      <w:r w:rsidRPr="000F7959">
        <w:rPr>
          <w:i/>
          <w:iCs/>
        </w:rPr>
        <w:t>Выезд за границу для родственников погибших военных: кто имеет право и как оформить документы.</w:t>
      </w:r>
    </w:p>
    <w:p w14:paraId="0B2077D3" w14:textId="0B204321" w:rsidR="000F7959" w:rsidRDefault="003928CC" w:rsidP="000F7959">
      <w:pPr>
        <w:pStyle w:val="Alaviitteenteksti"/>
        <w:ind w:left="720"/>
        <w:jc w:val="left"/>
      </w:pPr>
      <w:hyperlink r:id="rId29" w:history="1">
        <w:r w:rsidR="000F7959" w:rsidRPr="000F7959">
          <w:rPr>
            <w:rStyle w:val="Hyperlinkki"/>
          </w:rPr>
          <w:t>https://24tv.ua/ru/vyezd-za-granicu-vo-vremja-vojny-kak-poluchit-razreshenie-na-vyezd-iz-ukrainy-vo-vremja-mobilizacii-24-kanal_n2832143</w:t>
        </w:r>
      </w:hyperlink>
      <w:r w:rsidR="000F7959" w:rsidRPr="000F7959">
        <w:t xml:space="preserve"> (kä</w:t>
      </w:r>
      <w:r w:rsidR="000F7959">
        <w:t>yty 26.8.2026).</w:t>
      </w:r>
    </w:p>
    <w:p w14:paraId="752850CF" w14:textId="77777777" w:rsidR="004D24D7" w:rsidRDefault="004D24D7" w:rsidP="004D24D7">
      <w:pPr>
        <w:pStyle w:val="Alaviitteenteksti"/>
      </w:pPr>
    </w:p>
    <w:p w14:paraId="351687F9" w14:textId="3DBF7640" w:rsidR="004D24D7" w:rsidRDefault="004D24D7" w:rsidP="004D24D7">
      <w:pPr>
        <w:pStyle w:val="Alaviitteenteksti"/>
        <w:ind w:left="720"/>
      </w:pPr>
      <w:r>
        <w:t>14.8.2023.</w:t>
      </w:r>
      <w:r w:rsidRPr="004D24D7">
        <w:t xml:space="preserve"> </w:t>
      </w:r>
      <w:r w:rsidRPr="004D24D7">
        <w:rPr>
          <w:i/>
          <w:iCs/>
        </w:rPr>
        <w:t>Родственникам погибших или пропавших без вести во время АТО разрешили выезжать за границу.</w:t>
      </w:r>
    </w:p>
    <w:p w14:paraId="409BD3BB" w14:textId="3C6B2988" w:rsidR="004D24D7" w:rsidRDefault="003928CC" w:rsidP="004D24D7">
      <w:pPr>
        <w:pStyle w:val="Alaviitteenteksti"/>
        <w:ind w:left="720"/>
        <w:jc w:val="left"/>
      </w:pPr>
      <w:hyperlink r:id="rId30" w:history="1">
        <w:r w:rsidR="004D24D7" w:rsidRPr="004D24D7">
          <w:rPr>
            <w:rStyle w:val="Hyperlinkki"/>
          </w:rPr>
          <w:t>https://24tv.ua/ru/rodstvennikam-pogibshih-propavshih-bez-vesti-vremja-ato-razreshili_n2372065</w:t>
        </w:r>
      </w:hyperlink>
      <w:r w:rsidR="004D24D7" w:rsidRPr="004D24D7">
        <w:t xml:space="preserve">  (kä</w:t>
      </w:r>
      <w:r w:rsidR="004D24D7">
        <w:t>yty 26.8.2026).</w:t>
      </w:r>
    </w:p>
    <w:p w14:paraId="0CE5ED26" w14:textId="77777777" w:rsidR="005A52DF" w:rsidRDefault="005A52DF" w:rsidP="00792A91">
      <w:pPr>
        <w:pStyle w:val="Alaviitteenteksti"/>
        <w:ind w:left="720"/>
        <w:jc w:val="left"/>
      </w:pPr>
    </w:p>
    <w:p w14:paraId="5DAC3431" w14:textId="6CBE7636" w:rsidR="005A52DF" w:rsidRDefault="005A52DF" w:rsidP="00792A91">
      <w:pPr>
        <w:pStyle w:val="Alaviitteenteksti"/>
        <w:ind w:left="720"/>
        <w:jc w:val="left"/>
      </w:pPr>
      <w:r>
        <w:t xml:space="preserve">26.3.2023. </w:t>
      </w:r>
      <w:r w:rsidRPr="005A52DF">
        <w:rPr>
          <w:i/>
          <w:iCs/>
        </w:rPr>
        <w:t>Что нужно военным, которые хотят уехать за границу для лечения: детали от юриста</w:t>
      </w:r>
      <w:r>
        <w:t xml:space="preserve">. </w:t>
      </w:r>
      <w:hyperlink r:id="rId31" w:history="1">
        <w:r w:rsidRPr="005A52DF">
          <w:rPr>
            <w:rStyle w:val="Hyperlinkki"/>
          </w:rPr>
          <w:t>https://24tv.ua/ru/vyezd-na-lechenie-za-granicu-chto-nuzhno-voennym-i-grazhdanskim-spisok-dokumentov-24-kanal_n2281953</w:t>
        </w:r>
      </w:hyperlink>
      <w:r w:rsidRPr="005A52DF">
        <w:t xml:space="preserve"> (kä</w:t>
      </w:r>
      <w:r>
        <w:t>yty 19.8.2026).</w:t>
      </w:r>
    </w:p>
    <w:p w14:paraId="2A55863A" w14:textId="4D0823D2" w:rsidR="00DB3B14" w:rsidRDefault="00EB2F61" w:rsidP="00792A91">
      <w:pPr>
        <w:jc w:val="left"/>
      </w:pPr>
      <w:r>
        <w:t>***</w:t>
      </w:r>
    </w:p>
    <w:p w14:paraId="7EBB7E03" w14:textId="2CFF6B2D" w:rsidR="00DB3B14" w:rsidRPr="00DB3B14" w:rsidRDefault="00DB3B14" w:rsidP="00792A91">
      <w:pPr>
        <w:jc w:val="left"/>
        <w:rPr>
          <w:lang w:val="en-US"/>
        </w:rPr>
      </w:pPr>
      <w:r w:rsidRPr="00DB3B14">
        <w:t>Адвокат Дар'я Тарасенко</w:t>
      </w:r>
      <w:r>
        <w:t xml:space="preserve"> [Advokat Darja Tarasenko]. 22.4.2022.</w:t>
      </w:r>
      <w:r w:rsidRPr="00DB3B14">
        <w:t xml:space="preserve"> </w:t>
      </w:r>
      <w:r w:rsidRPr="00DB3B14">
        <w:rPr>
          <w:i/>
          <w:iCs/>
        </w:rPr>
        <w:t>ВИЇЗД ЗА КОРДОН ІЗ ТЯЖКО ХВОРОЮ ДИТИНОЮ.</w:t>
      </w:r>
      <w:r>
        <w:rPr>
          <w:i/>
          <w:iCs/>
        </w:rPr>
        <w:t xml:space="preserve"> </w:t>
      </w:r>
      <w:r w:rsidRPr="00DB3B14">
        <w:rPr>
          <w:lang w:val="en-US"/>
        </w:rPr>
        <w:t xml:space="preserve">[Facebook]. </w:t>
      </w:r>
      <w:hyperlink r:id="rId32" w:history="1">
        <w:r w:rsidRPr="00DB3B14">
          <w:rPr>
            <w:rStyle w:val="Hyperlinkki"/>
            <w:lang w:val="en-US"/>
          </w:rPr>
          <w:t>https://www.facebook.com/advocat.tarasenko/posts/%D0%B2%D0%B8%D1%97%D0%B7%D0%B4-%D0%B7%D0%B0-%D0%BA%D0%BE%D1%80%D0%B4%D0%BE%D0%BD-%D1%96%D0%B7-%D1%82%D1%8F%D0%B6%D0%BA%D0%BE-%D1%85%D0%B2%D0%BE%D1%80%D0%BE%D1%8E-%D0%B4%D0%B8%D1%82%D0%B8%D0%BD%D0%BE%D1%8E%D0%BF%D1%80%D0%B0%D0%B2%D0%B8%D0%BB%D0%B0-%D0%BF%D0%B5%D1%80%D0%B5%D1%82%D0%B8%D0%BD%D0%B0%D0%BD%D0%BD%D1%8F-%D0%B4%D0%B5%D1%80%D0%B6%D0%B0%D0%B2%D0%BD%D0%BE%D0%B3%D0%BE-%D0%BA%D0%BE%D1%80%D0%B4%D0%BE%D0%BD%D1%83-%D0%BC%D1%96/665951561425988/</w:t>
        </w:r>
      </w:hyperlink>
      <w:r w:rsidRPr="00DB3B14">
        <w:rPr>
          <w:lang w:val="en-US"/>
        </w:rPr>
        <w:t xml:space="preserve"> (käyty 27.8.2026).</w:t>
      </w:r>
    </w:p>
    <w:p w14:paraId="7E23A5AD" w14:textId="2E0B334B" w:rsidR="001131B6" w:rsidRDefault="0034370B" w:rsidP="00792A91">
      <w:pPr>
        <w:jc w:val="left"/>
      </w:pPr>
      <w:r w:rsidRPr="005E53BC">
        <w:t>АНК</w:t>
      </w:r>
      <w:r w:rsidRPr="00B97095">
        <w:rPr>
          <w:lang w:val="en-US"/>
        </w:rPr>
        <w:t xml:space="preserve"> </w:t>
      </w:r>
      <w:r w:rsidR="00EB2F61" w:rsidRPr="00B97095">
        <w:rPr>
          <w:lang w:val="en-US"/>
        </w:rPr>
        <w:t>[ANK</w:t>
      </w:r>
      <w:r w:rsidR="00EB2F61" w:rsidRPr="00B97095">
        <w:rPr>
          <w:sz w:val="22"/>
          <w:szCs w:val="24"/>
          <w:lang w:val="en-US"/>
        </w:rPr>
        <w:t xml:space="preserve">] </w:t>
      </w:r>
      <w:r w:rsidRPr="00B97095">
        <w:rPr>
          <w:lang w:val="en-US"/>
        </w:rPr>
        <w:t xml:space="preserve">[päiväämätän]. </w:t>
      </w:r>
      <w:r w:rsidRPr="005E53BC">
        <w:rPr>
          <w:i/>
          <w:iCs/>
        </w:rPr>
        <w:t>Относительно</w:t>
      </w:r>
      <w:r w:rsidRPr="00B97095">
        <w:rPr>
          <w:i/>
          <w:iCs/>
          <w:lang w:val="en-US"/>
        </w:rPr>
        <w:t xml:space="preserve"> </w:t>
      </w:r>
      <w:r w:rsidRPr="005E53BC">
        <w:rPr>
          <w:i/>
          <w:iCs/>
        </w:rPr>
        <w:t>оснований</w:t>
      </w:r>
      <w:r w:rsidRPr="00B97095">
        <w:rPr>
          <w:i/>
          <w:iCs/>
          <w:lang w:val="en-US"/>
        </w:rPr>
        <w:t xml:space="preserve"> </w:t>
      </w:r>
      <w:r w:rsidRPr="005E53BC">
        <w:rPr>
          <w:i/>
          <w:iCs/>
        </w:rPr>
        <w:t>пересечения</w:t>
      </w:r>
      <w:r w:rsidRPr="00B97095">
        <w:rPr>
          <w:i/>
          <w:iCs/>
          <w:lang w:val="en-US"/>
        </w:rPr>
        <w:t xml:space="preserve"> </w:t>
      </w:r>
      <w:r w:rsidRPr="005E53BC">
        <w:rPr>
          <w:i/>
          <w:iCs/>
        </w:rPr>
        <w:t>гражданами</w:t>
      </w:r>
      <w:r w:rsidRPr="00B97095">
        <w:rPr>
          <w:i/>
          <w:iCs/>
          <w:lang w:val="en-US"/>
        </w:rPr>
        <w:t xml:space="preserve"> </w:t>
      </w:r>
      <w:r w:rsidRPr="005E53BC">
        <w:rPr>
          <w:i/>
          <w:iCs/>
        </w:rPr>
        <w:t>Украины</w:t>
      </w:r>
      <w:r w:rsidRPr="00B97095">
        <w:rPr>
          <w:i/>
          <w:iCs/>
          <w:lang w:val="en-US"/>
        </w:rPr>
        <w:t xml:space="preserve"> </w:t>
      </w:r>
      <w:r w:rsidRPr="005E53BC">
        <w:rPr>
          <w:i/>
          <w:iCs/>
        </w:rPr>
        <w:t>государственной</w:t>
      </w:r>
      <w:r w:rsidRPr="00B97095">
        <w:rPr>
          <w:i/>
          <w:iCs/>
          <w:lang w:val="en-US"/>
        </w:rPr>
        <w:t xml:space="preserve"> </w:t>
      </w:r>
      <w:r w:rsidRPr="005E53BC">
        <w:rPr>
          <w:i/>
          <w:iCs/>
        </w:rPr>
        <w:t>границы</w:t>
      </w:r>
      <w:r w:rsidRPr="00B97095">
        <w:rPr>
          <w:i/>
          <w:iCs/>
          <w:lang w:val="en-US"/>
        </w:rPr>
        <w:t xml:space="preserve"> </w:t>
      </w:r>
      <w:r w:rsidRPr="005E53BC">
        <w:rPr>
          <w:i/>
          <w:iCs/>
        </w:rPr>
        <w:t>в</w:t>
      </w:r>
      <w:r w:rsidRPr="00B97095">
        <w:rPr>
          <w:i/>
          <w:iCs/>
          <w:lang w:val="en-US"/>
        </w:rPr>
        <w:t xml:space="preserve"> </w:t>
      </w:r>
      <w:r w:rsidRPr="005E53BC">
        <w:rPr>
          <w:i/>
          <w:iCs/>
        </w:rPr>
        <w:t>условиях</w:t>
      </w:r>
      <w:r w:rsidRPr="00B97095">
        <w:rPr>
          <w:i/>
          <w:iCs/>
          <w:lang w:val="en-US"/>
        </w:rPr>
        <w:t xml:space="preserve"> </w:t>
      </w:r>
      <w:r w:rsidRPr="005E53BC">
        <w:rPr>
          <w:i/>
          <w:iCs/>
        </w:rPr>
        <w:t>военного</w:t>
      </w:r>
      <w:r w:rsidRPr="00B97095">
        <w:rPr>
          <w:i/>
          <w:iCs/>
          <w:lang w:val="en-US"/>
        </w:rPr>
        <w:t xml:space="preserve"> </w:t>
      </w:r>
      <w:r w:rsidRPr="005E53BC">
        <w:rPr>
          <w:i/>
          <w:iCs/>
        </w:rPr>
        <w:t>положения</w:t>
      </w:r>
      <w:r w:rsidRPr="00B97095">
        <w:rPr>
          <w:i/>
          <w:iCs/>
          <w:lang w:val="en-US"/>
        </w:rPr>
        <w:t xml:space="preserve">. </w:t>
      </w:r>
      <w:hyperlink r:id="rId33" w:history="1">
        <w:r w:rsidRPr="005E53BC">
          <w:rPr>
            <w:rStyle w:val="Hyperlinkki"/>
          </w:rPr>
          <w:t>https://ank.odessa.ua/konsultatsyy/otnosytelno-osnovanyj-peresechenyia-hrazhdanamy-ukrayny-hosudarstvennoj-hranytsy-v-uslovyiakh-voennoho-polozhenyia/</w:t>
        </w:r>
      </w:hyperlink>
      <w:r w:rsidRPr="005E53BC">
        <w:rPr>
          <w:i/>
          <w:iCs/>
        </w:rPr>
        <w:t xml:space="preserve"> </w:t>
      </w:r>
      <w:r w:rsidRPr="005E53BC">
        <w:t>(kä</w:t>
      </w:r>
      <w:r>
        <w:t>yty 14.8.2026).</w:t>
      </w:r>
    </w:p>
    <w:p w14:paraId="3B5C569A" w14:textId="3BD121CC" w:rsidR="00EB0035" w:rsidRDefault="00EB0035" w:rsidP="00792A91">
      <w:pPr>
        <w:jc w:val="left"/>
      </w:pPr>
      <w:r w:rsidRPr="00AB4012">
        <w:t>Вільне радіо</w:t>
      </w:r>
      <w:r>
        <w:t xml:space="preserve"> [Vilne radio] 20.7.2026. </w:t>
      </w:r>
      <w:r w:rsidRPr="00466DFF">
        <w:rPr>
          <w:i/>
          <w:iCs/>
        </w:rPr>
        <w:t xml:space="preserve">Правила выезда за границу в 2026 году: какие документы нужны. </w:t>
      </w:r>
      <w:hyperlink r:id="rId34" w:history="1">
        <w:r w:rsidRPr="00466DFF">
          <w:rPr>
            <w:rStyle w:val="Hyperlinkki"/>
          </w:rPr>
          <w:t>https://freeradio.com.ua/ru/pravyla-vyizdu-za-kordon-u-2026-rotsi-iaki-dokumenty-potribni/</w:t>
        </w:r>
      </w:hyperlink>
      <w:r w:rsidRPr="00466DFF">
        <w:rPr>
          <w:i/>
          <w:iCs/>
        </w:rPr>
        <w:t xml:space="preserve"> </w:t>
      </w:r>
      <w:r w:rsidRPr="00466DFF">
        <w:t>(kä</w:t>
      </w:r>
      <w:r>
        <w:t>yty 18.8.2026).</w:t>
      </w:r>
    </w:p>
    <w:p w14:paraId="09409113" w14:textId="28BD91AD" w:rsidR="00B9408C" w:rsidRPr="000D5FEF" w:rsidRDefault="00B9408C" w:rsidP="00792A91">
      <w:pPr>
        <w:jc w:val="left"/>
        <w:rPr>
          <w:lang w:val="ru-RU"/>
        </w:rPr>
      </w:pPr>
      <w:r w:rsidRPr="00AC2B0F">
        <w:rPr>
          <w:lang w:val="ru-RU"/>
        </w:rPr>
        <w:t xml:space="preserve">Департамент правового забезпечення Дніпровської міської ради </w:t>
      </w:r>
      <w:r>
        <w:t>[Departament pravovoho zabezpe</w:t>
      </w:r>
      <w:r w:rsidRPr="000A547F">
        <w:t>tš</w:t>
      </w:r>
      <w:r>
        <w:t>ennja Dniprovskoji miskoji rad</w:t>
      </w:r>
      <w:r w:rsidR="00786C0B">
        <w:t>y</w:t>
      </w:r>
      <w:r>
        <w:t xml:space="preserve">] </w:t>
      </w:r>
      <w:r w:rsidRPr="00AC2B0F">
        <w:rPr>
          <w:lang w:val="ru-RU"/>
        </w:rPr>
        <w:t>4.6.2026.</w:t>
      </w:r>
      <w:hyperlink r:id="rId35" w:history="1">
        <w:r w:rsidRPr="00300D3A">
          <w:rPr>
            <w:rStyle w:val="Hyperlinkki"/>
            <w:lang w:val="ru-RU"/>
          </w:rPr>
          <w:t xml:space="preserve"> </w:t>
        </w:r>
        <w:r w:rsidRPr="00AC2B0F">
          <w:rPr>
            <w:rStyle w:val="Hyperlinkki"/>
            <w:i/>
            <w:iCs/>
            <w:color w:val="000000" w:themeColor="text1"/>
            <w:u w:val="none"/>
            <w:lang w:val="ru-RU"/>
          </w:rPr>
          <w:t xml:space="preserve">Виїзд жінок за кордон під час воєнного стану: які правила діють у 2026 році. </w:t>
        </w:r>
        <w:r w:rsidRPr="00300D3A">
          <w:rPr>
            <w:rStyle w:val="Hyperlinkki"/>
          </w:rPr>
          <w:t>https</w:t>
        </w:r>
        <w:r w:rsidRPr="00300D3A">
          <w:rPr>
            <w:rStyle w:val="Hyperlinkki"/>
            <w:lang w:val="ru-RU"/>
          </w:rPr>
          <w:t>://</w:t>
        </w:r>
        <w:r w:rsidRPr="00300D3A">
          <w:rPr>
            <w:rStyle w:val="Hyperlinkki"/>
          </w:rPr>
          <w:t>www</w:t>
        </w:r>
        <w:r w:rsidRPr="00300D3A">
          <w:rPr>
            <w:rStyle w:val="Hyperlinkki"/>
            <w:lang w:val="ru-RU"/>
          </w:rPr>
          <w:t>.</w:t>
        </w:r>
        <w:r w:rsidRPr="00300D3A">
          <w:rPr>
            <w:rStyle w:val="Hyperlinkki"/>
          </w:rPr>
          <w:t>facebook</w:t>
        </w:r>
        <w:r w:rsidRPr="00300D3A">
          <w:rPr>
            <w:rStyle w:val="Hyperlinkki"/>
            <w:lang w:val="ru-RU"/>
          </w:rPr>
          <w:t>.</w:t>
        </w:r>
        <w:r w:rsidRPr="00300D3A">
          <w:rPr>
            <w:rStyle w:val="Hyperlinkki"/>
          </w:rPr>
          <w:t>com</w:t>
        </w:r>
        <w:r w:rsidRPr="00300D3A">
          <w:rPr>
            <w:rStyle w:val="Hyperlinkki"/>
            <w:lang w:val="ru-RU"/>
          </w:rPr>
          <w:t>/</w:t>
        </w:r>
        <w:r w:rsidRPr="00300D3A">
          <w:rPr>
            <w:rStyle w:val="Hyperlinkki"/>
          </w:rPr>
          <w:t>pravo</w:t>
        </w:r>
        <w:r w:rsidRPr="00300D3A">
          <w:rPr>
            <w:rStyle w:val="Hyperlinkki"/>
            <w:lang w:val="ru-RU"/>
          </w:rPr>
          <w:t>.</w:t>
        </w:r>
        <w:r w:rsidRPr="00300D3A">
          <w:rPr>
            <w:rStyle w:val="Hyperlinkki"/>
          </w:rPr>
          <w:t>dniprorada</w:t>
        </w:r>
        <w:r w:rsidRPr="00300D3A">
          <w:rPr>
            <w:rStyle w:val="Hyperlinkki"/>
            <w:lang w:val="ru-RU"/>
          </w:rPr>
          <w:t>.</w:t>
        </w:r>
        <w:r w:rsidRPr="00300D3A">
          <w:rPr>
            <w:rStyle w:val="Hyperlinkki"/>
          </w:rPr>
          <w:t>gov</w:t>
        </w:r>
        <w:r w:rsidRPr="00300D3A">
          <w:rPr>
            <w:rStyle w:val="Hyperlinkki"/>
            <w:lang w:val="ru-RU"/>
          </w:rPr>
          <w:t>.</w:t>
        </w:r>
        <w:r w:rsidRPr="00300D3A">
          <w:rPr>
            <w:rStyle w:val="Hyperlinkki"/>
          </w:rPr>
          <w:t>ua</w:t>
        </w:r>
        <w:r w:rsidRPr="00300D3A">
          <w:rPr>
            <w:rStyle w:val="Hyperlinkki"/>
            <w:lang w:val="ru-RU"/>
          </w:rPr>
          <w:t>/</w:t>
        </w:r>
        <w:r w:rsidRPr="00300D3A">
          <w:rPr>
            <w:rStyle w:val="Hyperlinkki"/>
          </w:rPr>
          <w:t>posts</w:t>
        </w:r>
        <w:r w:rsidRPr="00300D3A">
          <w:rPr>
            <w:rStyle w:val="Hyperlinkki"/>
            <w:lang w:val="ru-RU"/>
          </w:rPr>
          <w:t>/%</w:t>
        </w:r>
        <w:r w:rsidRPr="00300D3A">
          <w:rPr>
            <w:rStyle w:val="Hyperlinkki"/>
          </w:rPr>
          <w:t>EF</w:t>
        </w:r>
        <w:r w:rsidRPr="00300D3A">
          <w:rPr>
            <w:rStyle w:val="Hyperlinkki"/>
            <w:lang w:val="ru-RU"/>
          </w:rPr>
          <w:t>%</w:t>
        </w:r>
        <w:r w:rsidRPr="00300D3A">
          <w:rPr>
            <w:rStyle w:val="Hyperlinkki"/>
          </w:rPr>
          <w:t>B</w:t>
        </w:r>
        <w:r w:rsidRPr="00300D3A">
          <w:rPr>
            <w:rStyle w:val="Hyperlinkki"/>
            <w:lang w:val="ru-RU"/>
          </w:rPr>
          <w:t>8%8</w:t>
        </w:r>
        <w:r w:rsidRPr="00300D3A">
          <w:rPr>
            <w:rStyle w:val="Hyperlinkki"/>
          </w:rPr>
          <w:t>F</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2%</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8%</w:t>
        </w:r>
        <w:r w:rsidRPr="00300D3A">
          <w:rPr>
            <w:rStyle w:val="Hyperlinkki"/>
          </w:rPr>
          <w:t>D</w:t>
        </w:r>
        <w:r w:rsidRPr="00300D3A">
          <w:rPr>
            <w:rStyle w:val="Hyperlinkki"/>
            <w:lang w:val="ru-RU"/>
          </w:rPr>
          <w:t>1%97%</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7%</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4-%</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6%</w:t>
        </w:r>
        <w:r w:rsidRPr="00300D3A">
          <w:rPr>
            <w:rStyle w:val="Hyperlinkki"/>
          </w:rPr>
          <w:t>D</w:t>
        </w:r>
        <w:r w:rsidRPr="00300D3A">
          <w:rPr>
            <w:rStyle w:val="Hyperlinkki"/>
            <w:lang w:val="ru-RU"/>
          </w:rPr>
          <w:t>1%96%</w:t>
        </w:r>
        <w:r w:rsidRPr="00300D3A">
          <w:rPr>
            <w:rStyle w:val="Hyperlinkki"/>
          </w:rPr>
          <w:t>D</w:t>
        </w:r>
        <w:r w:rsidRPr="00300D3A">
          <w:rPr>
            <w:rStyle w:val="Hyperlinkki"/>
            <w:lang w:val="ru-RU"/>
          </w:rPr>
          <w:t>0%</w:t>
        </w:r>
        <w:r w:rsidRPr="00300D3A">
          <w:rPr>
            <w:rStyle w:val="Hyperlinkki"/>
          </w:rPr>
          <w:t>BD</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BA</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7%</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0-%</w:t>
        </w:r>
        <w:r w:rsidRPr="00300D3A">
          <w:rPr>
            <w:rStyle w:val="Hyperlinkki"/>
          </w:rPr>
          <w:t>D</w:t>
        </w:r>
        <w:r w:rsidRPr="00300D3A">
          <w:rPr>
            <w:rStyle w:val="Hyperlinkki"/>
            <w:lang w:val="ru-RU"/>
          </w:rPr>
          <w:t>0%</w:t>
        </w:r>
        <w:r w:rsidRPr="00300D3A">
          <w:rPr>
            <w:rStyle w:val="Hyperlinkki"/>
          </w:rPr>
          <w:t>BA</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1%80%</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4%</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BD</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BF</w:t>
        </w:r>
        <w:r w:rsidRPr="00300D3A">
          <w:rPr>
            <w:rStyle w:val="Hyperlinkki"/>
            <w:lang w:val="ru-RU"/>
          </w:rPr>
          <w:t>%</w:t>
        </w:r>
        <w:r w:rsidRPr="00300D3A">
          <w:rPr>
            <w:rStyle w:val="Hyperlinkki"/>
          </w:rPr>
          <w:t>D</w:t>
        </w:r>
        <w:r w:rsidRPr="00300D3A">
          <w:rPr>
            <w:rStyle w:val="Hyperlinkki"/>
            <w:lang w:val="ru-RU"/>
          </w:rPr>
          <w:t>1%96%</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4-%</w:t>
        </w:r>
        <w:r w:rsidRPr="00300D3A">
          <w:rPr>
            <w:rStyle w:val="Hyperlinkki"/>
          </w:rPr>
          <w:t>D</w:t>
        </w:r>
        <w:r w:rsidRPr="00300D3A">
          <w:rPr>
            <w:rStyle w:val="Hyperlinkki"/>
            <w:lang w:val="ru-RU"/>
          </w:rPr>
          <w:t>1%87%</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0%</w:t>
        </w:r>
        <w:r w:rsidRPr="00300D3A">
          <w:rPr>
            <w:rStyle w:val="Hyperlinkki"/>
          </w:rPr>
          <w:t>D</w:t>
        </w:r>
        <w:r w:rsidRPr="00300D3A">
          <w:rPr>
            <w:rStyle w:val="Hyperlinkki"/>
            <w:lang w:val="ru-RU"/>
          </w:rPr>
          <w:t>1%81-%</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2%</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1%94%</w:t>
        </w:r>
        <w:r w:rsidRPr="00300D3A">
          <w:rPr>
            <w:rStyle w:val="Hyperlinkki"/>
          </w:rPr>
          <w:t>D</w:t>
        </w:r>
        <w:r w:rsidRPr="00300D3A">
          <w:rPr>
            <w:rStyle w:val="Hyperlinkki"/>
            <w:lang w:val="ru-RU"/>
          </w:rPr>
          <w:t>0%</w:t>
        </w:r>
        <w:r w:rsidRPr="00300D3A">
          <w:rPr>
            <w:rStyle w:val="Hyperlinkki"/>
          </w:rPr>
          <w:t>BD</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BD</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3%</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1%81%</w:t>
        </w:r>
        <w:r w:rsidRPr="00300D3A">
          <w:rPr>
            <w:rStyle w:val="Hyperlinkki"/>
          </w:rPr>
          <w:t>D</w:t>
        </w:r>
        <w:r w:rsidRPr="00300D3A">
          <w:rPr>
            <w:rStyle w:val="Hyperlinkki"/>
            <w:lang w:val="ru-RU"/>
          </w:rPr>
          <w:t>1%82%</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0%</w:t>
        </w:r>
        <w:r w:rsidRPr="00300D3A">
          <w:rPr>
            <w:rStyle w:val="Hyperlinkki"/>
          </w:rPr>
          <w:t>D</w:t>
        </w:r>
        <w:r w:rsidRPr="00300D3A">
          <w:rPr>
            <w:rStyle w:val="Hyperlinkki"/>
            <w:lang w:val="ru-RU"/>
          </w:rPr>
          <w:t>0%</w:t>
        </w:r>
        <w:r w:rsidRPr="00300D3A">
          <w:rPr>
            <w:rStyle w:val="Hyperlinkki"/>
          </w:rPr>
          <w:t>BD</w:t>
        </w:r>
        <w:r w:rsidRPr="00300D3A">
          <w:rPr>
            <w:rStyle w:val="Hyperlinkki"/>
            <w:lang w:val="ru-RU"/>
          </w:rPr>
          <w:t>%</w:t>
        </w:r>
        <w:r w:rsidRPr="00300D3A">
          <w:rPr>
            <w:rStyle w:val="Hyperlinkki"/>
          </w:rPr>
          <w:t>D</w:t>
        </w:r>
        <w:r w:rsidRPr="00300D3A">
          <w:rPr>
            <w:rStyle w:val="Hyperlinkki"/>
            <w:lang w:val="ru-RU"/>
          </w:rPr>
          <w:t>1%83-%</w:t>
        </w:r>
        <w:r w:rsidRPr="00300D3A">
          <w:rPr>
            <w:rStyle w:val="Hyperlinkki"/>
          </w:rPr>
          <w:t>D</w:t>
        </w:r>
        <w:r w:rsidRPr="00300D3A">
          <w:rPr>
            <w:rStyle w:val="Hyperlinkki"/>
            <w:lang w:val="ru-RU"/>
          </w:rPr>
          <w:t>1%8</w:t>
        </w:r>
        <w:r w:rsidRPr="00300D3A">
          <w:rPr>
            <w:rStyle w:val="Hyperlinkki"/>
          </w:rPr>
          <w:t>F</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BA</w:t>
        </w:r>
        <w:r w:rsidRPr="00300D3A">
          <w:rPr>
            <w:rStyle w:val="Hyperlinkki"/>
            <w:lang w:val="ru-RU"/>
          </w:rPr>
          <w:t>%</w:t>
        </w:r>
        <w:r w:rsidRPr="00300D3A">
          <w:rPr>
            <w:rStyle w:val="Hyperlinkki"/>
          </w:rPr>
          <w:t>D</w:t>
        </w:r>
        <w:r w:rsidRPr="00300D3A">
          <w:rPr>
            <w:rStyle w:val="Hyperlinkki"/>
            <w:lang w:val="ru-RU"/>
          </w:rPr>
          <w:t>1%96-%</w:t>
        </w:r>
        <w:r w:rsidRPr="00300D3A">
          <w:rPr>
            <w:rStyle w:val="Hyperlinkki"/>
          </w:rPr>
          <w:t>D</w:t>
        </w:r>
        <w:r w:rsidRPr="00300D3A">
          <w:rPr>
            <w:rStyle w:val="Hyperlinkki"/>
            <w:lang w:val="ru-RU"/>
          </w:rPr>
          <w:t>0%</w:t>
        </w:r>
        <w:r w:rsidRPr="00300D3A">
          <w:rPr>
            <w:rStyle w:val="Hyperlinkki"/>
          </w:rPr>
          <w:t>BF</w:t>
        </w:r>
        <w:r w:rsidRPr="00300D3A">
          <w:rPr>
            <w:rStyle w:val="Hyperlinkki"/>
            <w:lang w:val="ru-RU"/>
          </w:rPr>
          <w:t>%</w:t>
        </w:r>
        <w:r w:rsidRPr="00300D3A">
          <w:rPr>
            <w:rStyle w:val="Hyperlinkki"/>
          </w:rPr>
          <w:t>D</w:t>
        </w:r>
        <w:r w:rsidRPr="00300D3A">
          <w:rPr>
            <w:rStyle w:val="Hyperlinkki"/>
            <w:lang w:val="ru-RU"/>
          </w:rPr>
          <w:t>1%80%</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0%</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2%</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8%</w:t>
        </w:r>
        <w:r w:rsidRPr="00300D3A">
          <w:rPr>
            <w:rStyle w:val="Hyperlinkki"/>
          </w:rPr>
          <w:t>D</w:t>
        </w:r>
        <w:r w:rsidRPr="00300D3A">
          <w:rPr>
            <w:rStyle w:val="Hyperlinkki"/>
            <w:lang w:val="ru-RU"/>
          </w:rPr>
          <w:t>0%</w:t>
        </w:r>
        <w:r w:rsidRPr="00300D3A">
          <w:rPr>
            <w:rStyle w:val="Hyperlinkki"/>
          </w:rPr>
          <w:t>BB</w:t>
        </w:r>
        <w:r w:rsidRPr="00300D3A">
          <w:rPr>
            <w:rStyle w:val="Hyperlinkki"/>
            <w:lang w:val="ru-RU"/>
          </w:rPr>
          <w:t>%</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0-%</w:t>
        </w:r>
        <w:r w:rsidRPr="00300D3A">
          <w:rPr>
            <w:rStyle w:val="Hyperlinkki"/>
          </w:rPr>
          <w:t>D</w:t>
        </w:r>
        <w:r w:rsidRPr="00300D3A">
          <w:rPr>
            <w:rStyle w:val="Hyperlinkki"/>
            <w:lang w:val="ru-RU"/>
          </w:rPr>
          <w:t>0%</w:t>
        </w:r>
        <w:r w:rsidRPr="00300D3A">
          <w:rPr>
            <w:rStyle w:val="Hyperlinkki"/>
          </w:rPr>
          <w:t>B</w:t>
        </w:r>
        <w:r w:rsidRPr="00300D3A">
          <w:rPr>
            <w:rStyle w:val="Hyperlinkki"/>
            <w:lang w:val="ru-RU"/>
          </w:rPr>
          <w:t>4%</w:t>
        </w:r>
        <w:r w:rsidRPr="00300D3A">
          <w:rPr>
            <w:rStyle w:val="Hyperlinkki"/>
          </w:rPr>
          <w:t>D</w:t>
        </w:r>
        <w:r w:rsidRPr="00300D3A">
          <w:rPr>
            <w:rStyle w:val="Hyperlinkki"/>
            <w:lang w:val="ru-RU"/>
          </w:rPr>
          <w:t>1%96%</w:t>
        </w:r>
        <w:r w:rsidRPr="00300D3A">
          <w:rPr>
            <w:rStyle w:val="Hyperlinkki"/>
          </w:rPr>
          <w:t>D</w:t>
        </w:r>
        <w:r w:rsidRPr="00300D3A">
          <w:rPr>
            <w:rStyle w:val="Hyperlinkki"/>
            <w:lang w:val="ru-RU"/>
          </w:rPr>
          <w:t>1%8</w:t>
        </w:r>
        <w:r w:rsidRPr="00300D3A">
          <w:rPr>
            <w:rStyle w:val="Hyperlinkki"/>
          </w:rPr>
          <w:t>E</w:t>
        </w:r>
        <w:r w:rsidRPr="00300D3A">
          <w:rPr>
            <w:rStyle w:val="Hyperlinkki"/>
            <w:lang w:val="ru-RU"/>
          </w:rPr>
          <w:t>%</w:t>
        </w:r>
        <w:r w:rsidRPr="00300D3A">
          <w:rPr>
            <w:rStyle w:val="Hyperlinkki"/>
          </w:rPr>
          <w:t>D</w:t>
        </w:r>
        <w:r w:rsidRPr="00300D3A">
          <w:rPr>
            <w:rStyle w:val="Hyperlinkki"/>
            <w:lang w:val="ru-RU"/>
          </w:rPr>
          <w:t>1%82%</w:t>
        </w:r>
        <w:r w:rsidRPr="00300D3A">
          <w:rPr>
            <w:rStyle w:val="Hyperlinkki"/>
          </w:rPr>
          <w:t>D</w:t>
        </w:r>
        <w:r w:rsidRPr="00300D3A">
          <w:rPr>
            <w:rStyle w:val="Hyperlinkki"/>
            <w:lang w:val="ru-RU"/>
          </w:rPr>
          <w:t>1%8</w:t>
        </w:r>
        <w:r w:rsidRPr="00300D3A">
          <w:rPr>
            <w:rStyle w:val="Hyperlinkki"/>
          </w:rPr>
          <w:t>C</w:t>
        </w:r>
        <w:r w:rsidRPr="00300D3A">
          <w:rPr>
            <w:rStyle w:val="Hyperlinkki"/>
            <w:lang w:val="ru-RU"/>
          </w:rPr>
          <w:t>-%</w:t>
        </w:r>
        <w:r w:rsidRPr="00300D3A">
          <w:rPr>
            <w:rStyle w:val="Hyperlinkki"/>
          </w:rPr>
          <w:t>D</w:t>
        </w:r>
        <w:r w:rsidRPr="00300D3A">
          <w:rPr>
            <w:rStyle w:val="Hyperlinkki"/>
            <w:lang w:val="ru-RU"/>
          </w:rPr>
          <w:t>1%83-2026-%</w:t>
        </w:r>
        <w:r w:rsidRPr="00300D3A">
          <w:rPr>
            <w:rStyle w:val="Hyperlinkki"/>
          </w:rPr>
          <w:t>D</w:t>
        </w:r>
        <w:r w:rsidRPr="00300D3A">
          <w:rPr>
            <w:rStyle w:val="Hyperlinkki"/>
            <w:lang w:val="ru-RU"/>
          </w:rPr>
          <w:t>1%80%</w:t>
        </w:r>
        <w:r w:rsidRPr="00300D3A">
          <w:rPr>
            <w:rStyle w:val="Hyperlinkki"/>
          </w:rPr>
          <w:t>D</w:t>
        </w:r>
        <w:r w:rsidRPr="00300D3A">
          <w:rPr>
            <w:rStyle w:val="Hyperlinkki"/>
            <w:lang w:val="ru-RU"/>
          </w:rPr>
          <w:t>0%</w:t>
        </w:r>
        <w:r w:rsidRPr="00300D3A">
          <w:rPr>
            <w:rStyle w:val="Hyperlinkki"/>
          </w:rPr>
          <w:t>BE</w:t>
        </w:r>
        <w:r w:rsidRPr="00300D3A">
          <w:rPr>
            <w:rStyle w:val="Hyperlinkki"/>
            <w:lang w:val="ru-RU"/>
          </w:rPr>
          <w:t>%</w:t>
        </w:r>
        <w:r w:rsidRPr="00300D3A">
          <w:rPr>
            <w:rStyle w:val="Hyperlinkki"/>
          </w:rPr>
          <w:t>D</w:t>
        </w:r>
        <w:r w:rsidRPr="00300D3A">
          <w:rPr>
            <w:rStyle w:val="Hyperlinkki"/>
            <w:lang w:val="ru-RU"/>
          </w:rPr>
          <w:t>1%86%</w:t>
        </w:r>
        <w:r w:rsidRPr="00300D3A">
          <w:rPr>
            <w:rStyle w:val="Hyperlinkki"/>
          </w:rPr>
          <w:t>D</w:t>
        </w:r>
        <w:r w:rsidRPr="00300D3A">
          <w:rPr>
            <w:rStyle w:val="Hyperlinkki"/>
            <w:lang w:val="ru-RU"/>
          </w:rPr>
          <w:t>1%96%</w:t>
        </w:r>
        <w:r w:rsidRPr="00300D3A">
          <w:rPr>
            <w:rStyle w:val="Hyperlinkki"/>
          </w:rPr>
          <w:t>EF</w:t>
        </w:r>
        <w:r w:rsidRPr="00300D3A">
          <w:rPr>
            <w:rStyle w:val="Hyperlinkki"/>
            <w:lang w:val="ru-RU"/>
          </w:rPr>
          <w:t>%</w:t>
        </w:r>
        <w:r w:rsidRPr="00300D3A">
          <w:rPr>
            <w:rStyle w:val="Hyperlinkki"/>
          </w:rPr>
          <w:t>B</w:t>
        </w:r>
        <w:r w:rsidRPr="00300D3A">
          <w:rPr>
            <w:rStyle w:val="Hyperlinkki"/>
            <w:lang w:val="ru-RU"/>
          </w:rPr>
          <w:t>8%8</w:t>
        </w:r>
        <w:r w:rsidRPr="00300D3A">
          <w:rPr>
            <w:rStyle w:val="Hyperlinkki"/>
          </w:rPr>
          <w:t>F</w:t>
        </w:r>
        <w:r w:rsidRPr="00300D3A">
          <w:rPr>
            <w:rStyle w:val="Hyperlinkki"/>
            <w:lang w:val="ru-RU"/>
          </w:rPr>
          <w:t>-%</w:t>
        </w:r>
        <w:r w:rsidRPr="00300D3A">
          <w:rPr>
            <w:rStyle w:val="Hyperlinkki"/>
          </w:rPr>
          <w:t>D</w:t>
        </w:r>
        <w:r w:rsidRPr="00300D3A">
          <w:rPr>
            <w:rStyle w:val="Hyperlinkki"/>
            <w:lang w:val="ru-RU"/>
          </w:rPr>
          <w:t>1%83-/1028640376488607/</w:t>
        </w:r>
      </w:hyperlink>
      <w:r w:rsidRPr="00686F17">
        <w:rPr>
          <w:lang w:val="ru-RU"/>
        </w:rPr>
        <w:t xml:space="preserve"> (</w:t>
      </w:r>
      <w:r w:rsidRPr="00686F17">
        <w:t>k</w:t>
      </w:r>
      <w:r w:rsidRPr="00AC2B0F">
        <w:rPr>
          <w:lang w:val="ru-RU"/>
        </w:rPr>
        <w:t>ä</w:t>
      </w:r>
      <w:r w:rsidRPr="00686F17">
        <w:t>y</w:t>
      </w:r>
      <w:r>
        <w:t>ty</w:t>
      </w:r>
      <w:r w:rsidRPr="00AC2B0F">
        <w:rPr>
          <w:lang w:val="ru-RU"/>
        </w:rPr>
        <w:t xml:space="preserve"> 29.7.2026).</w:t>
      </w:r>
    </w:p>
    <w:p w14:paraId="56CEDF39" w14:textId="53BAE1B0" w:rsidR="00393CD4" w:rsidRPr="00FF7389" w:rsidRDefault="00393CD4" w:rsidP="00792A91">
      <w:pPr>
        <w:jc w:val="left"/>
        <w:rPr>
          <w:rFonts w:cs="Century Gothic"/>
          <w:color w:val="000000"/>
          <w:lang w:val="ru-RU"/>
        </w:rPr>
      </w:pPr>
      <w:r w:rsidRPr="00FF7389">
        <w:rPr>
          <w:rFonts w:cs="Century Gothic"/>
          <w:color w:val="000000"/>
          <w:lang w:val="ru-RU"/>
        </w:rPr>
        <w:t xml:space="preserve">Держприкордонслужба </w:t>
      </w:r>
      <w:r w:rsidR="00F12A14" w:rsidRPr="00FF7389">
        <w:rPr>
          <w:rFonts w:cs="Century Gothic"/>
          <w:color w:val="000000"/>
          <w:lang w:val="ru-RU"/>
        </w:rPr>
        <w:t>[</w:t>
      </w:r>
      <w:r w:rsidR="00F12A14">
        <w:rPr>
          <w:rFonts w:cs="Century Gothic"/>
          <w:color w:val="000000"/>
        </w:rPr>
        <w:t>Der</w:t>
      </w:r>
      <w:r w:rsidR="00F12A14" w:rsidRPr="00FF7389">
        <w:rPr>
          <w:rFonts w:cs="Century Gothic"/>
          <w:color w:val="000000"/>
          <w:lang w:val="ru-RU"/>
        </w:rPr>
        <w:t>ž</w:t>
      </w:r>
      <w:r w:rsidR="00F12A14">
        <w:rPr>
          <w:rFonts w:cs="Century Gothic"/>
          <w:color w:val="000000"/>
        </w:rPr>
        <w:t>prykordonslu</w:t>
      </w:r>
      <w:r w:rsidR="00F12A14" w:rsidRPr="00FF7389">
        <w:rPr>
          <w:rFonts w:cs="Century Gothic"/>
          <w:color w:val="000000"/>
          <w:lang w:val="ru-RU"/>
        </w:rPr>
        <w:t>ž</w:t>
      </w:r>
      <w:r w:rsidR="00F12A14">
        <w:rPr>
          <w:rFonts w:cs="Century Gothic"/>
          <w:color w:val="000000"/>
        </w:rPr>
        <w:t>ba</w:t>
      </w:r>
      <w:r w:rsidR="00F12A14" w:rsidRPr="00FF7389">
        <w:rPr>
          <w:rFonts w:cs="Century Gothic"/>
          <w:color w:val="000000"/>
          <w:lang w:val="ru-RU"/>
        </w:rPr>
        <w:t xml:space="preserve">] </w:t>
      </w:r>
      <w:r w:rsidRPr="00FF7389">
        <w:rPr>
          <w:rFonts w:cs="Century Gothic"/>
          <w:color w:val="000000"/>
          <w:lang w:val="ru-RU"/>
        </w:rPr>
        <w:t>24.11.2025. З1 січня 2026 року листи-інформування про виїзд представників медіа та інформаційної сфери надаватиме Держкомтелерадіо… [</w:t>
      </w:r>
      <w:r w:rsidRPr="00DC4EFE">
        <w:rPr>
          <w:rFonts w:cs="Century Gothic"/>
          <w:color w:val="000000"/>
        </w:rPr>
        <w:t>Telegram</w:t>
      </w:r>
      <w:r w:rsidRPr="00FF7389">
        <w:rPr>
          <w:rFonts w:cs="Century Gothic"/>
          <w:color w:val="000000"/>
          <w:lang w:val="ru-RU"/>
        </w:rPr>
        <w:t xml:space="preserve">] </w:t>
      </w:r>
      <w:hyperlink r:id="rId36" w:history="1">
        <w:r w:rsidRPr="00DC4EFE">
          <w:rPr>
            <w:rStyle w:val="Hyperlinkki"/>
            <w:rFonts w:cs="Century Gothic"/>
          </w:rPr>
          <w:t>https</w:t>
        </w:r>
        <w:r w:rsidRPr="00FF7389">
          <w:rPr>
            <w:rStyle w:val="Hyperlinkki"/>
            <w:rFonts w:cs="Century Gothic"/>
            <w:lang w:val="ru-RU"/>
          </w:rPr>
          <w:t>://</w:t>
        </w:r>
        <w:r w:rsidRPr="00DC4EFE">
          <w:rPr>
            <w:rStyle w:val="Hyperlinkki"/>
            <w:rFonts w:cs="Century Gothic"/>
          </w:rPr>
          <w:t>t</w:t>
        </w:r>
        <w:r w:rsidRPr="00FF7389">
          <w:rPr>
            <w:rStyle w:val="Hyperlinkki"/>
            <w:rFonts w:cs="Century Gothic"/>
            <w:lang w:val="ru-RU"/>
          </w:rPr>
          <w:t>.</w:t>
        </w:r>
        <w:r w:rsidRPr="00DC4EFE">
          <w:rPr>
            <w:rStyle w:val="Hyperlinkki"/>
            <w:rFonts w:cs="Century Gothic"/>
          </w:rPr>
          <w:t>me</w:t>
        </w:r>
        <w:r w:rsidRPr="00FF7389">
          <w:rPr>
            <w:rStyle w:val="Hyperlinkki"/>
            <w:rFonts w:cs="Century Gothic"/>
            <w:lang w:val="ru-RU"/>
          </w:rPr>
          <w:t>/</w:t>
        </w:r>
        <w:r w:rsidRPr="00DC4EFE">
          <w:rPr>
            <w:rStyle w:val="Hyperlinkki"/>
            <w:rFonts w:cs="Century Gothic"/>
          </w:rPr>
          <w:t>DPSUkr</w:t>
        </w:r>
        <w:r w:rsidRPr="00FF7389">
          <w:rPr>
            <w:rStyle w:val="Hyperlinkki"/>
            <w:rFonts w:cs="Century Gothic"/>
            <w:lang w:val="ru-RU"/>
          </w:rPr>
          <w:t>/29686</w:t>
        </w:r>
      </w:hyperlink>
      <w:r w:rsidRPr="00FF7389">
        <w:rPr>
          <w:rFonts w:cs="Century Gothic"/>
          <w:color w:val="000000"/>
          <w:lang w:val="ru-RU"/>
        </w:rPr>
        <w:t xml:space="preserve"> (</w:t>
      </w:r>
      <w:r w:rsidRPr="00DC4EFE">
        <w:rPr>
          <w:rFonts w:cs="Century Gothic"/>
          <w:color w:val="000000"/>
        </w:rPr>
        <w:t>k</w:t>
      </w:r>
      <w:r w:rsidRPr="00FF7389">
        <w:rPr>
          <w:rFonts w:cs="Century Gothic"/>
          <w:color w:val="000000"/>
          <w:lang w:val="ru-RU"/>
        </w:rPr>
        <w:t>ä</w:t>
      </w:r>
      <w:r w:rsidRPr="00DC4EFE">
        <w:rPr>
          <w:rFonts w:cs="Century Gothic"/>
          <w:color w:val="000000"/>
        </w:rPr>
        <w:t>yty</w:t>
      </w:r>
      <w:r w:rsidRPr="00FF7389">
        <w:rPr>
          <w:rFonts w:cs="Century Gothic"/>
          <w:color w:val="000000"/>
          <w:lang w:val="ru-RU"/>
        </w:rPr>
        <w:t xml:space="preserve"> 12.8.2026).</w:t>
      </w:r>
    </w:p>
    <w:p w14:paraId="0771A9A7" w14:textId="32789CEA" w:rsidR="00F12A14" w:rsidRDefault="00F12A14" w:rsidP="00792A91">
      <w:pPr>
        <w:jc w:val="left"/>
      </w:pPr>
      <w:r w:rsidRPr="00FF7389">
        <w:rPr>
          <w:lang w:val="ru-RU"/>
        </w:rPr>
        <w:t>Дніпро оперативний [</w:t>
      </w:r>
      <w:r>
        <w:t>Dnipro</w:t>
      </w:r>
      <w:r w:rsidRPr="00FF7389">
        <w:rPr>
          <w:lang w:val="ru-RU"/>
        </w:rPr>
        <w:t xml:space="preserve"> </w:t>
      </w:r>
      <w:r>
        <w:t>operativnyi</w:t>
      </w:r>
      <w:r w:rsidRPr="00FF7389">
        <w:rPr>
          <w:lang w:val="ru-RU"/>
        </w:rPr>
        <w:t xml:space="preserve">] 29.6.2026. </w:t>
      </w:r>
      <w:r w:rsidRPr="00FF7389">
        <w:rPr>
          <w:i/>
          <w:iCs/>
          <w:lang w:val="ru-RU"/>
        </w:rPr>
        <w:t>Выезд студентов за границу: полный перечень документов и юридические нюансы</w:t>
      </w:r>
      <w:r w:rsidRPr="00FF7389">
        <w:rPr>
          <w:lang w:val="ru-RU"/>
        </w:rPr>
        <w:t xml:space="preserve">. </w:t>
      </w:r>
      <w:hyperlink r:id="rId37" w:history="1">
        <w:r w:rsidRPr="00681083">
          <w:rPr>
            <w:rStyle w:val="Hyperlinkki"/>
          </w:rPr>
          <w:t>https://dnepr.express/ru/post/vyezd-studentov-za-granicu-polnyj-perechen-dokumentov-i-yuridicheskie-nyuansy</w:t>
        </w:r>
      </w:hyperlink>
      <w:r>
        <w:t xml:space="preserve">  </w:t>
      </w:r>
      <w:r w:rsidRPr="00434669">
        <w:t>(kä</w:t>
      </w:r>
      <w:r>
        <w:t>yty 6.8.2026).</w:t>
      </w:r>
    </w:p>
    <w:p w14:paraId="1A286973" w14:textId="6C45C763" w:rsidR="00CF5417" w:rsidRDefault="00CF5417" w:rsidP="00792A91">
      <w:pPr>
        <w:jc w:val="left"/>
      </w:pPr>
      <w:r w:rsidRPr="00CF5417">
        <w:lastRenderedPageBreak/>
        <w:t>ЕнергоІнфо</w:t>
      </w:r>
      <w:r w:rsidR="00F12A14">
        <w:t xml:space="preserve"> [EnergoInfo]</w:t>
      </w:r>
      <w:r>
        <w:t xml:space="preserve"> 19.5.2026. </w:t>
      </w:r>
      <w:r w:rsidRPr="00CF5417">
        <w:rPr>
          <w:i/>
          <w:iCs/>
        </w:rPr>
        <w:t>Могут ли студенты выехать за границу в 2026 году: актуальные правила и возможности для украинцев.</w:t>
      </w:r>
      <w:r w:rsidRPr="00CF5417">
        <w:t xml:space="preserve"> </w:t>
      </w:r>
      <w:hyperlink r:id="rId38" w:history="1">
        <w:r w:rsidRPr="00CF5417">
          <w:rPr>
            <w:rStyle w:val="Hyperlinkki"/>
          </w:rPr>
          <w:t>https://ienergo.com.ua/ru/chy-mozhut-studenty-vyyihaty-za-kordon-aktualni-pravyla-ta-mozhlyvosti-dlya-ukrayincziv-u-2026-roczi/</w:t>
        </w:r>
      </w:hyperlink>
      <w:r w:rsidRPr="00CF5417">
        <w:rPr>
          <w:i/>
          <w:iCs/>
        </w:rPr>
        <w:t xml:space="preserve"> </w:t>
      </w:r>
      <w:r w:rsidRPr="00CF5417">
        <w:t>(kä</w:t>
      </w:r>
      <w:r>
        <w:t>yty 6.8.2026).</w:t>
      </w:r>
    </w:p>
    <w:p w14:paraId="6DC2C22F" w14:textId="0D459AA6" w:rsidR="00C578EA" w:rsidRDefault="00C578EA" w:rsidP="00792A91">
      <w:pPr>
        <w:jc w:val="left"/>
      </w:pPr>
      <w:r w:rsidRPr="0077332C">
        <w:t>Знай.</w:t>
      </w:r>
      <w:r>
        <w:t xml:space="preserve">UA [Znai.UA]13.7.2026. </w:t>
      </w:r>
      <w:r w:rsidRPr="00215068">
        <w:rPr>
          <w:i/>
          <w:iCs/>
        </w:rPr>
        <w:t>За границу только с QR-кодом: ГПСУ назвала обязательный документ для выезда.</w:t>
      </w:r>
      <w:r>
        <w:t xml:space="preserve"> </w:t>
      </w:r>
      <w:hyperlink r:id="rId39" w:history="1">
        <w:r w:rsidRPr="00215068">
          <w:rPr>
            <w:rStyle w:val="Hyperlinkki"/>
          </w:rPr>
          <w:t>https://cv.znaj.ua/ru/553229-za-kordon-lishe-z-qr-kodom-dpsu-nazvala-obov-yazkoviy-dokument-dlya-vijizdu</w:t>
        </w:r>
      </w:hyperlink>
      <w:r w:rsidRPr="00215068">
        <w:t xml:space="preserve"> (kä</w:t>
      </w:r>
      <w:r>
        <w:t>yty 28.8.2026).</w:t>
      </w:r>
    </w:p>
    <w:p w14:paraId="7E219DC6" w14:textId="77777777" w:rsidR="006B39B9" w:rsidRDefault="00B9408C" w:rsidP="00792A91">
      <w:pPr>
        <w:jc w:val="left"/>
      </w:pPr>
      <w:r w:rsidRPr="00300259">
        <w:rPr>
          <w:lang w:val="ru-RU"/>
        </w:rPr>
        <w:t>Міністерство оборони України</w:t>
      </w:r>
      <w:r w:rsidRPr="00DC4EFE">
        <w:rPr>
          <w:lang w:val="ru-RU"/>
        </w:rPr>
        <w:t xml:space="preserve"> [</w:t>
      </w:r>
      <w:r w:rsidRPr="00300259">
        <w:t>Ministerstvo</w:t>
      </w:r>
      <w:r w:rsidRPr="00DC4EFE">
        <w:rPr>
          <w:lang w:val="ru-RU"/>
        </w:rPr>
        <w:t xml:space="preserve"> </w:t>
      </w:r>
      <w:r w:rsidRPr="00300259">
        <w:t>oborony</w:t>
      </w:r>
      <w:r w:rsidRPr="00DC4EFE">
        <w:rPr>
          <w:lang w:val="ru-RU"/>
        </w:rPr>
        <w:t xml:space="preserve"> </w:t>
      </w:r>
      <w:r w:rsidRPr="00300259">
        <w:t>Ukrajiny</w:t>
      </w:r>
      <w:r w:rsidRPr="00DC4EFE">
        <w:rPr>
          <w:lang w:val="ru-RU"/>
        </w:rPr>
        <w:t>]</w:t>
      </w:r>
      <w:r w:rsidRPr="00EB2F61">
        <w:rPr>
          <w:lang w:val="ru-RU"/>
        </w:rPr>
        <w:t xml:space="preserve"> </w:t>
      </w:r>
    </w:p>
    <w:p w14:paraId="0900704A" w14:textId="2AF75D84" w:rsidR="00B9408C" w:rsidRDefault="00C86430" w:rsidP="00E861A4">
      <w:pPr>
        <w:ind w:firstLine="720"/>
        <w:jc w:val="left"/>
      </w:pPr>
      <w:r>
        <w:t>[päiväämätön]</w:t>
      </w:r>
      <w:r w:rsidR="006B39B9">
        <w:t>a</w:t>
      </w:r>
      <w:r w:rsidR="00B9408C" w:rsidRPr="00300259">
        <w:rPr>
          <w:lang w:val="ru-RU"/>
        </w:rPr>
        <w:t xml:space="preserve">. </w:t>
      </w:r>
      <w:r w:rsidR="00B9408C" w:rsidRPr="00300259">
        <w:rPr>
          <w:i/>
          <w:iCs/>
          <w:lang w:val="ru-RU"/>
        </w:rPr>
        <w:t xml:space="preserve">Резерв+ це. </w:t>
      </w:r>
      <w:hyperlink r:id="rId40" w:history="1">
        <w:r w:rsidR="006B39B9" w:rsidRPr="00B235D2">
          <w:rPr>
            <w:rStyle w:val="Hyperlinkki"/>
          </w:rPr>
          <w:t>https</w:t>
        </w:r>
        <w:r w:rsidR="006B39B9" w:rsidRPr="00B235D2">
          <w:rPr>
            <w:rStyle w:val="Hyperlinkki"/>
            <w:lang w:val="ru-RU"/>
          </w:rPr>
          <w:t>://</w:t>
        </w:r>
        <w:r w:rsidR="006B39B9" w:rsidRPr="00B235D2">
          <w:rPr>
            <w:rStyle w:val="Hyperlinkki"/>
          </w:rPr>
          <w:t>reserveplus</w:t>
        </w:r>
        <w:r w:rsidR="006B39B9" w:rsidRPr="00B235D2">
          <w:rPr>
            <w:rStyle w:val="Hyperlinkki"/>
            <w:lang w:val="ru-RU"/>
          </w:rPr>
          <w:t>.</w:t>
        </w:r>
        <w:r w:rsidR="006B39B9" w:rsidRPr="00B235D2">
          <w:rPr>
            <w:rStyle w:val="Hyperlinkki"/>
          </w:rPr>
          <w:t>mod</w:t>
        </w:r>
        <w:r w:rsidR="006B39B9" w:rsidRPr="00B235D2">
          <w:rPr>
            <w:rStyle w:val="Hyperlinkki"/>
            <w:lang w:val="ru-RU"/>
          </w:rPr>
          <w:t>.</w:t>
        </w:r>
        <w:r w:rsidR="006B39B9" w:rsidRPr="00B235D2">
          <w:rPr>
            <w:rStyle w:val="Hyperlinkki"/>
          </w:rPr>
          <w:t>gov</w:t>
        </w:r>
        <w:r w:rsidR="006B39B9" w:rsidRPr="00B235D2">
          <w:rPr>
            <w:rStyle w:val="Hyperlinkki"/>
            <w:lang w:val="ru-RU"/>
          </w:rPr>
          <w:t>.</w:t>
        </w:r>
        <w:r w:rsidR="006B39B9" w:rsidRPr="00B235D2">
          <w:rPr>
            <w:rStyle w:val="Hyperlinkki"/>
          </w:rPr>
          <w:t>ua</w:t>
        </w:r>
        <w:r w:rsidR="006B39B9" w:rsidRPr="00B235D2">
          <w:rPr>
            <w:rStyle w:val="Hyperlinkki"/>
            <w:lang w:val="ru-RU"/>
          </w:rPr>
          <w:t>/</w:t>
        </w:r>
      </w:hyperlink>
      <w:r w:rsidR="006B39B9">
        <w:t xml:space="preserve"> </w:t>
      </w:r>
      <w:r w:rsidR="00B9408C" w:rsidRPr="00300259">
        <w:rPr>
          <w:lang w:val="ru-RU"/>
        </w:rPr>
        <w:t>(</w:t>
      </w:r>
      <w:r w:rsidR="00B9408C" w:rsidRPr="00300259">
        <w:t>k</w:t>
      </w:r>
      <w:r w:rsidR="00B9408C" w:rsidRPr="00300259">
        <w:rPr>
          <w:lang w:val="ru-RU"/>
        </w:rPr>
        <w:t>ä</w:t>
      </w:r>
      <w:r w:rsidR="00B9408C" w:rsidRPr="00300259">
        <w:t>yty</w:t>
      </w:r>
      <w:r w:rsidR="00B9408C" w:rsidRPr="00300259">
        <w:rPr>
          <w:lang w:val="ru-RU"/>
        </w:rPr>
        <w:t xml:space="preserve"> 14.8.2026). </w:t>
      </w:r>
    </w:p>
    <w:p w14:paraId="7EBD9662" w14:textId="099EC4F8" w:rsidR="006B39B9" w:rsidRDefault="00C86430" w:rsidP="00E861A4">
      <w:pPr>
        <w:ind w:left="720"/>
        <w:jc w:val="left"/>
      </w:pPr>
      <w:r>
        <w:t>[päiväämätön]</w:t>
      </w:r>
      <w:r w:rsidR="006B39B9">
        <w:t>b.</w:t>
      </w:r>
      <w:r w:rsidR="006B39B9" w:rsidRPr="006B39B9">
        <w:t xml:space="preserve"> </w:t>
      </w:r>
      <w:r w:rsidR="006B39B9" w:rsidRPr="006B39B9">
        <w:rPr>
          <w:i/>
          <w:iCs/>
        </w:rPr>
        <w:t>Інструкція з користування</w:t>
      </w:r>
      <w:r w:rsidR="006B39B9">
        <w:rPr>
          <w:i/>
          <w:iCs/>
        </w:rPr>
        <w:t xml:space="preserve"> </w:t>
      </w:r>
      <w:r w:rsidR="006B39B9" w:rsidRPr="006B39B9">
        <w:rPr>
          <w:i/>
          <w:iCs/>
        </w:rPr>
        <w:t xml:space="preserve">застосунком Резерв+. </w:t>
      </w:r>
      <w:r w:rsidR="006B39B9">
        <w:t xml:space="preserve"> </w:t>
      </w:r>
      <w:hyperlink r:id="rId41" w:history="1">
        <w:r w:rsidR="006B39B9" w:rsidRPr="00B235D2">
          <w:rPr>
            <w:rStyle w:val="Hyperlinkki"/>
          </w:rPr>
          <w:t>https://reserveplus.mod.gov.ua/guide/</w:t>
        </w:r>
      </w:hyperlink>
      <w:r w:rsidR="006B39B9">
        <w:t xml:space="preserve"> (käyty 20.8.2026).</w:t>
      </w:r>
    </w:p>
    <w:p w14:paraId="7616DB25" w14:textId="1C5BDC2B" w:rsidR="00E861A4" w:rsidRPr="005464AB" w:rsidRDefault="00E861A4" w:rsidP="00E861A4">
      <w:pPr>
        <w:pStyle w:val="Alaviitteenteksti"/>
        <w:ind w:left="720"/>
        <w:jc w:val="left"/>
      </w:pPr>
      <w:r>
        <w:t>17.6.</w:t>
      </w:r>
      <w:r w:rsidR="00C34640">
        <w:t>202</w:t>
      </w:r>
      <w:r>
        <w:t>4</w:t>
      </w:r>
      <w:r w:rsidR="00C34640">
        <w:t>.</w:t>
      </w:r>
      <w:r>
        <w:t xml:space="preserve"> </w:t>
      </w:r>
      <w:r w:rsidRPr="005464AB">
        <w:t>[Youtube-video].</w:t>
      </w:r>
    </w:p>
    <w:p w14:paraId="2DD3AA40" w14:textId="2ACC643B" w:rsidR="00C34640" w:rsidRPr="005464AB" w:rsidRDefault="00E861A4" w:rsidP="00E861A4">
      <w:pPr>
        <w:pStyle w:val="Alaviitteenteksti"/>
        <w:ind w:left="720"/>
        <w:jc w:val="left"/>
      </w:pPr>
      <w:r w:rsidRPr="00E861A4">
        <w:rPr>
          <w:i/>
          <w:iCs/>
          <w:lang w:val="en-US"/>
        </w:rPr>
        <w:t>Електронний</w:t>
      </w:r>
      <w:r w:rsidRPr="005464AB">
        <w:rPr>
          <w:i/>
          <w:iCs/>
        </w:rPr>
        <w:t xml:space="preserve"> </w:t>
      </w:r>
      <w:r w:rsidRPr="00E861A4">
        <w:rPr>
          <w:i/>
          <w:iCs/>
          <w:lang w:val="en-US"/>
        </w:rPr>
        <w:t>військово</w:t>
      </w:r>
      <w:r w:rsidRPr="005464AB">
        <w:rPr>
          <w:i/>
          <w:iCs/>
        </w:rPr>
        <w:t>-</w:t>
      </w:r>
      <w:r w:rsidRPr="00E861A4">
        <w:rPr>
          <w:i/>
          <w:iCs/>
          <w:lang w:val="en-US"/>
        </w:rPr>
        <w:t>обліковий</w:t>
      </w:r>
      <w:r w:rsidRPr="005464AB">
        <w:rPr>
          <w:i/>
          <w:iCs/>
        </w:rPr>
        <w:t xml:space="preserve"> </w:t>
      </w:r>
      <w:r w:rsidRPr="00E861A4">
        <w:rPr>
          <w:i/>
          <w:iCs/>
          <w:lang w:val="en-US"/>
        </w:rPr>
        <w:t>документ</w:t>
      </w:r>
      <w:r w:rsidRPr="005464AB">
        <w:rPr>
          <w:i/>
          <w:iCs/>
        </w:rPr>
        <w:t xml:space="preserve"> </w:t>
      </w:r>
      <w:r w:rsidRPr="00E861A4">
        <w:rPr>
          <w:i/>
          <w:iCs/>
          <w:lang w:val="en-US"/>
        </w:rPr>
        <w:t>у</w:t>
      </w:r>
      <w:r w:rsidRPr="005464AB">
        <w:rPr>
          <w:i/>
          <w:iCs/>
        </w:rPr>
        <w:t xml:space="preserve"> </w:t>
      </w:r>
      <w:r w:rsidRPr="00E861A4">
        <w:rPr>
          <w:i/>
          <w:iCs/>
          <w:lang w:val="en-US"/>
        </w:rPr>
        <w:t>застосунку</w:t>
      </w:r>
      <w:r w:rsidRPr="005464AB">
        <w:rPr>
          <w:i/>
          <w:iCs/>
        </w:rPr>
        <w:t xml:space="preserve"> </w:t>
      </w:r>
      <w:r w:rsidRPr="00E861A4">
        <w:rPr>
          <w:i/>
          <w:iCs/>
          <w:lang w:val="en-US"/>
        </w:rPr>
        <w:t>Резерв</w:t>
      </w:r>
      <w:r w:rsidRPr="005464AB">
        <w:rPr>
          <w:i/>
          <w:iCs/>
        </w:rPr>
        <w:t>+.</w:t>
      </w:r>
      <w:r w:rsidR="00C34640" w:rsidRPr="005464AB">
        <w:rPr>
          <w:i/>
          <w:iCs/>
        </w:rPr>
        <w:t xml:space="preserve"> </w:t>
      </w:r>
      <w:hyperlink r:id="rId42" w:history="1">
        <w:r w:rsidR="00C34640" w:rsidRPr="005464AB">
          <w:rPr>
            <w:rStyle w:val="Hyperlinkki"/>
          </w:rPr>
          <w:t>https://www.youtube.com/watch?v=FDild-9jzvY</w:t>
        </w:r>
      </w:hyperlink>
      <w:r w:rsidR="00C34640" w:rsidRPr="005464AB">
        <w:t xml:space="preserve"> </w:t>
      </w:r>
      <w:r w:rsidRPr="005464AB">
        <w:t>(käyty 20.8.2026).</w:t>
      </w:r>
    </w:p>
    <w:p w14:paraId="4E4370DC" w14:textId="77777777" w:rsidR="001D3D0A" w:rsidRDefault="000373AF" w:rsidP="00792A91">
      <w:pPr>
        <w:jc w:val="left"/>
      </w:pPr>
      <w:r w:rsidRPr="00FF7389">
        <w:rPr>
          <w:lang w:val="ru-RU"/>
        </w:rPr>
        <w:t>Правовий Лідер [</w:t>
      </w:r>
      <w:r>
        <w:t>Pravovyi</w:t>
      </w:r>
      <w:r w:rsidRPr="00FF7389">
        <w:rPr>
          <w:lang w:val="ru-RU"/>
        </w:rPr>
        <w:t xml:space="preserve"> </w:t>
      </w:r>
      <w:r>
        <w:t>Lider</w:t>
      </w:r>
      <w:r w:rsidRPr="00FF7389">
        <w:rPr>
          <w:lang w:val="ru-RU"/>
        </w:rPr>
        <w:t xml:space="preserve">] </w:t>
      </w:r>
    </w:p>
    <w:p w14:paraId="48555230" w14:textId="0E33E3F9" w:rsidR="001D3D0A" w:rsidRPr="001D3D0A" w:rsidRDefault="001D3D0A" w:rsidP="001D3D0A">
      <w:pPr>
        <w:pStyle w:val="Alaviitteenteksti"/>
        <w:ind w:left="720"/>
      </w:pPr>
      <w:r>
        <w:t xml:space="preserve">22.9.2025. </w:t>
      </w:r>
      <w:r w:rsidRPr="001D3D0A">
        <w:rPr>
          <w:i/>
          <w:iCs/>
        </w:rPr>
        <w:t>Что означает статус «невоеннообязанный» в «Резерв+»?</w:t>
      </w:r>
      <w:r>
        <w:t xml:space="preserve"> </w:t>
      </w:r>
      <w:hyperlink r:id="rId43" w:history="1">
        <w:r w:rsidRPr="0022716E">
          <w:rPr>
            <w:rStyle w:val="Hyperlinkki"/>
          </w:rPr>
          <w:t>https://pravovyilider.com.ua/ru/blog/neviyskovozobovyazanyj-rezerv-plus</w:t>
        </w:r>
      </w:hyperlink>
      <w:r w:rsidRPr="001D3D0A">
        <w:t xml:space="preserve"> (käyty </w:t>
      </w:r>
      <w:r>
        <w:t>25.8.2026).</w:t>
      </w:r>
    </w:p>
    <w:p w14:paraId="7216534C" w14:textId="029BEEBC" w:rsidR="001D3D0A" w:rsidRDefault="000373AF" w:rsidP="001D3D0A">
      <w:pPr>
        <w:ind w:left="720"/>
        <w:jc w:val="left"/>
      </w:pPr>
      <w:r w:rsidRPr="00FF7389">
        <w:rPr>
          <w:lang w:val="ru-RU"/>
        </w:rPr>
        <w:t xml:space="preserve">29.8.20205. </w:t>
      </w:r>
      <w:r w:rsidRPr="00FF7389">
        <w:rPr>
          <w:i/>
          <w:iCs/>
          <w:lang w:val="ru-RU"/>
        </w:rPr>
        <w:t>Правила пересечения государственной границы во времявоенного положения: кто имеет право на выезд и какие документы необходимы.</w:t>
      </w:r>
      <w:r w:rsidRPr="00FF7389">
        <w:rPr>
          <w:lang w:val="ru-RU"/>
        </w:rPr>
        <w:t xml:space="preserve"> </w:t>
      </w:r>
      <w:hyperlink r:id="rId44" w:history="1">
        <w:r w:rsidRPr="00681083">
          <w:rPr>
            <w:rStyle w:val="Hyperlinkki"/>
          </w:rPr>
          <w:t>https://pravovyilider.com.ua/ru/blog/peretyn-kordonu-voiennyj-stan</w:t>
        </w:r>
      </w:hyperlink>
      <w:r>
        <w:t xml:space="preserve"> </w:t>
      </w:r>
      <w:r w:rsidRPr="00434669">
        <w:t>(kä</w:t>
      </w:r>
      <w:r>
        <w:t>yty 6.8.2026).</w:t>
      </w:r>
    </w:p>
    <w:p w14:paraId="1AE32CCF" w14:textId="660CC06B" w:rsidR="006660C3" w:rsidRDefault="00B9408C" w:rsidP="006B39B9">
      <w:pPr>
        <w:jc w:val="left"/>
      </w:pPr>
      <w:r w:rsidRPr="00C53571">
        <w:t>РБК-УКРАЇНА</w:t>
      </w:r>
      <w:r>
        <w:t xml:space="preserve"> [RBK-UKRAJINA] </w:t>
      </w:r>
      <w:r w:rsidR="006660C3" w:rsidRPr="006660C3">
        <w:t xml:space="preserve">19.6.2026. </w:t>
      </w:r>
      <w:r w:rsidR="006660C3" w:rsidRPr="006660C3">
        <w:rPr>
          <w:i/>
          <w:iCs/>
        </w:rPr>
        <w:t xml:space="preserve">Хакеры создали фейковый "Резерв+" для уклонистов. </w:t>
      </w:r>
      <w:hyperlink r:id="rId45" w:history="1">
        <w:r w:rsidR="00237A43" w:rsidRPr="00DB6A7F">
          <w:rPr>
            <w:rStyle w:val="Hyperlinkki"/>
          </w:rPr>
          <w:t>https://www.rbc.ua/ukr/news/hakeri-stvorili-feykoviy-rezerv-uhilyantiv-1781861841.html</w:t>
        </w:r>
      </w:hyperlink>
      <w:r w:rsidR="006660C3" w:rsidRPr="006660C3">
        <w:t xml:space="preserve"> (</w:t>
      </w:r>
      <w:r w:rsidR="006660C3">
        <w:t>äyty 19.8.2026).</w:t>
      </w:r>
    </w:p>
    <w:p w14:paraId="7D22AC2B" w14:textId="77777777" w:rsidR="001A108A" w:rsidRPr="001A108A" w:rsidRDefault="001A108A" w:rsidP="00792A91">
      <w:pPr>
        <w:jc w:val="left"/>
      </w:pPr>
      <w:r w:rsidRPr="001A108A">
        <w:rPr>
          <w:lang w:val="ru-RU"/>
        </w:rPr>
        <w:t xml:space="preserve">Україна </w:t>
      </w:r>
      <w:r w:rsidRPr="001A108A">
        <w:t xml:space="preserve">[Ukrajina] </w:t>
      </w:r>
    </w:p>
    <w:p w14:paraId="3B5443A4" w14:textId="7CDB51A3" w:rsidR="003643E0" w:rsidRDefault="003643E0" w:rsidP="00792A91">
      <w:pPr>
        <w:ind w:left="720"/>
        <w:jc w:val="left"/>
      </w:pPr>
      <w:r>
        <w:rPr>
          <w:rFonts w:cs="Century Gothic"/>
          <w:color w:val="000000"/>
        </w:rPr>
        <w:t>15</w:t>
      </w:r>
      <w:r w:rsidRPr="00CD798F">
        <w:rPr>
          <w:rFonts w:cs="Century Gothic"/>
          <w:color w:val="000000"/>
        </w:rPr>
        <w:t>.</w:t>
      </w:r>
      <w:r>
        <w:rPr>
          <w:rFonts w:cs="Century Gothic"/>
          <w:color w:val="000000"/>
        </w:rPr>
        <w:t>5</w:t>
      </w:r>
      <w:r w:rsidRPr="00CD798F">
        <w:rPr>
          <w:rFonts w:cs="Century Gothic"/>
          <w:color w:val="000000"/>
        </w:rPr>
        <w:t>.</w:t>
      </w:r>
      <w:r>
        <w:rPr>
          <w:rFonts w:cs="Century Gothic"/>
          <w:color w:val="000000"/>
        </w:rPr>
        <w:t>2026.</w:t>
      </w:r>
      <w:r w:rsidRPr="003643E0">
        <w:t xml:space="preserve"> </w:t>
      </w:r>
      <w:r w:rsidRPr="009C7D5E">
        <w:rPr>
          <w:i/>
          <w:iCs/>
        </w:rPr>
        <w:t xml:space="preserve">КАБІНЕТ МІНІСТРІВ УКРАЇНИ ПОСТАНОВА від 15 травня 2026 р. № 623 Київ. </w:t>
      </w:r>
      <w:r w:rsidRPr="009C7D5E">
        <w:rPr>
          <w:rFonts w:cs="Century Gothic"/>
          <w:i/>
          <w:iCs/>
          <w:color w:val="000000"/>
        </w:rPr>
        <w:t>Деякі питання перетинання державного кордону громадянами України</w:t>
      </w:r>
      <w:r w:rsidR="001A16C2">
        <w:rPr>
          <w:rFonts w:cs="Century Gothic"/>
          <w:i/>
          <w:iCs/>
          <w:color w:val="000000"/>
        </w:rPr>
        <w:t>.</w:t>
      </w:r>
      <w:r w:rsidRPr="009C7D5E">
        <w:rPr>
          <w:rFonts w:cs="Century Gothic"/>
          <w:i/>
          <w:iCs/>
          <w:color w:val="000000"/>
        </w:rPr>
        <w:t xml:space="preserve">  </w:t>
      </w:r>
      <w:hyperlink r:id="rId46" w:anchor="n13" w:history="1">
        <w:r w:rsidRPr="00F573FF">
          <w:rPr>
            <w:rStyle w:val="Hyperlinkki"/>
          </w:rPr>
          <w:t>https://zakon.rada.gov.ua/laws/show/623-2026-%D0%BF#n13</w:t>
        </w:r>
      </w:hyperlink>
      <w:r>
        <w:t xml:space="preserve"> (käyty 30.7.2026).</w:t>
      </w:r>
    </w:p>
    <w:p w14:paraId="13B787BC" w14:textId="68D8804D" w:rsidR="00C25274" w:rsidRDefault="00C25274" w:rsidP="00792A91">
      <w:pPr>
        <w:ind w:left="720"/>
        <w:jc w:val="left"/>
      </w:pPr>
      <w:r w:rsidRPr="00C25274">
        <w:rPr>
          <w:lang w:val="ru-RU"/>
        </w:rPr>
        <w:t xml:space="preserve">8.12.2025. </w:t>
      </w:r>
      <w:r w:rsidRPr="00C25274">
        <w:rPr>
          <w:i/>
          <w:iCs/>
          <w:lang w:val="ru-RU"/>
        </w:rPr>
        <w:t>КАБІНЕТ МІНІСТРІВ УКРАЇНИ ПОСТАНОВА від 8 грудня 2025 р. № 1608, Київ, Деякі питання бронювання військовозобов’язаних на період мобілізації та на воєнний час.</w:t>
      </w:r>
      <w:r w:rsidRPr="00C25274">
        <w:rPr>
          <w:lang w:val="ru-RU"/>
        </w:rPr>
        <w:t xml:space="preserve"> </w:t>
      </w:r>
      <w:hyperlink r:id="rId47" w:anchor="Text" w:history="1">
        <w:r w:rsidRPr="00C25274">
          <w:rPr>
            <w:rStyle w:val="Hyperlinkki"/>
          </w:rPr>
          <w:t>https://zakon.rada.gov.ua/laws/show/1608-2025-%D0%BF#Text</w:t>
        </w:r>
      </w:hyperlink>
      <w:r w:rsidRPr="00C25274">
        <w:t xml:space="preserve"> (käyty</w:t>
      </w:r>
      <w:r>
        <w:t xml:space="preserve"> 14</w:t>
      </w:r>
      <w:r w:rsidRPr="00C25274">
        <w:t>.</w:t>
      </w:r>
      <w:r>
        <w:t>8</w:t>
      </w:r>
      <w:r w:rsidRPr="00C25274">
        <w:t>.2026).</w:t>
      </w:r>
    </w:p>
    <w:p w14:paraId="3C0CF1EC" w14:textId="79EE558B" w:rsidR="00FC67FF" w:rsidRDefault="00FC67FF" w:rsidP="00792A91">
      <w:pPr>
        <w:ind w:left="720"/>
        <w:jc w:val="left"/>
      </w:pPr>
      <w:r>
        <w:t>19.11.2025.</w:t>
      </w:r>
      <w:r w:rsidRPr="00FC67FF">
        <w:t xml:space="preserve"> </w:t>
      </w:r>
      <w:r w:rsidRPr="009C7D5E">
        <w:rPr>
          <w:i/>
          <w:iCs/>
        </w:rPr>
        <w:t xml:space="preserve">КАБІНЕТ МІНІСТРІВ УКРАЇНИ ПОСТАНОВА від 19 листопада 2025 р. № 1509 Київ. Деякі питання діяльності центральних органів виконавчої влади.   </w:t>
      </w:r>
      <w:hyperlink r:id="rId48" w:anchor="n14" w:history="1">
        <w:r w:rsidRPr="00FC67FF">
          <w:rPr>
            <w:rStyle w:val="Hyperlinkki"/>
          </w:rPr>
          <w:t>https://zakon.rada.gov.ua/laws/show/en/1509-2025-%D0%BF#n14</w:t>
        </w:r>
      </w:hyperlink>
      <w:r w:rsidRPr="00FC67FF">
        <w:t xml:space="preserve"> (kä</w:t>
      </w:r>
      <w:r>
        <w:t>yty 31.7.2026).</w:t>
      </w:r>
    </w:p>
    <w:p w14:paraId="1AA011CF" w14:textId="09D7E395" w:rsidR="0099696D" w:rsidRDefault="0099696D" w:rsidP="00792A91">
      <w:pPr>
        <w:ind w:left="720"/>
        <w:jc w:val="left"/>
      </w:pPr>
      <w:r>
        <w:t xml:space="preserve">17.1. 2023. </w:t>
      </w:r>
      <w:r w:rsidRPr="0099696D">
        <w:rPr>
          <w:i/>
          <w:iCs/>
        </w:rPr>
        <w:t>КАБІНЕТ МІНІСТРІВ УКРАЇНИ ПОСТАНОВА від 27 січня 2023 р. № 76 Київ.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w:t>
      </w:r>
      <w:r>
        <w:t xml:space="preserve">. </w:t>
      </w:r>
      <w:hyperlink r:id="rId49" w:anchor="Text" w:history="1">
        <w:r w:rsidRPr="0099696D">
          <w:rPr>
            <w:rStyle w:val="Hyperlinkki"/>
          </w:rPr>
          <w:t>https://zakon.rada.gov.ua/laws/show/76-2023-%D0%BF#Text</w:t>
        </w:r>
      </w:hyperlink>
      <w:r w:rsidRPr="0099696D">
        <w:t xml:space="preserve"> (kä</w:t>
      </w:r>
      <w:r>
        <w:t>yty 18.8.2026).</w:t>
      </w:r>
    </w:p>
    <w:p w14:paraId="3814EA72" w14:textId="1572E3EB" w:rsidR="00050E0A" w:rsidRDefault="00050E0A" w:rsidP="00792A91">
      <w:pPr>
        <w:ind w:left="720"/>
        <w:jc w:val="left"/>
      </w:pPr>
      <w:r>
        <w:t xml:space="preserve">5.4.2022 [päivitetty 5.8.2022]. </w:t>
      </w:r>
      <w:r w:rsidRPr="00050E0A">
        <w:rPr>
          <w:i/>
          <w:iCs/>
        </w:rPr>
        <w:t xml:space="preserve">МІНІСТЕРСТВО ОХОРОНИ ЗДОРОВ’Я УКРАЇНИ. НАКАЗ 05.04.2022 № 574. Про затвердження Критеріїв направлення громадян України для лікування за кордон на період дії воєнного стану та визначення закладів охорони здоров’я, які здійснюють координацію направлення громадян України для </w:t>
      </w:r>
      <w:r w:rsidRPr="00050E0A">
        <w:rPr>
          <w:i/>
          <w:iCs/>
        </w:rPr>
        <w:lastRenderedPageBreak/>
        <w:t>лікування за кордон на період дії воєнного стану.</w:t>
      </w:r>
      <w:r>
        <w:t xml:space="preserve"> </w:t>
      </w:r>
      <w:hyperlink r:id="rId50" w:anchor="Text" w:history="1">
        <w:r w:rsidRPr="00050E0A">
          <w:rPr>
            <w:rStyle w:val="Hyperlinkki"/>
          </w:rPr>
          <w:t>https://zakon.rada.gov.ua/laws/show/z0414-22#Text</w:t>
        </w:r>
      </w:hyperlink>
      <w:r w:rsidRPr="00050E0A">
        <w:t xml:space="preserve"> (käy</w:t>
      </w:r>
      <w:r>
        <w:t>ty 19.8.2026).</w:t>
      </w:r>
    </w:p>
    <w:p w14:paraId="36782673" w14:textId="3DB3C028" w:rsidR="006637DB" w:rsidRDefault="006637DB" w:rsidP="00792A91">
      <w:pPr>
        <w:ind w:left="720"/>
        <w:jc w:val="left"/>
      </w:pPr>
      <w:r w:rsidRPr="00E77A4A">
        <w:t>24.2.2022</w:t>
      </w:r>
      <w:r>
        <w:t xml:space="preserve">. </w:t>
      </w:r>
      <w:r w:rsidRPr="009C7D5E">
        <w:rPr>
          <w:i/>
          <w:iCs/>
        </w:rPr>
        <w:t xml:space="preserve">Указ Президента України. Про введення воєнного стану в Україні. </w:t>
      </w:r>
      <w:r w:rsidRPr="00E77A4A">
        <w:t xml:space="preserve"> </w:t>
      </w:r>
      <w:hyperlink r:id="rId51" w:anchor="Text" w:history="1">
        <w:r w:rsidRPr="00444B9A">
          <w:rPr>
            <w:rStyle w:val="Hyperlinkki"/>
          </w:rPr>
          <w:t>https://zakon.rada.gov.ua/laws/show/64/2022#Text</w:t>
        </w:r>
      </w:hyperlink>
      <w:r>
        <w:t xml:space="preserve"> (käyty 6.8.2026).</w:t>
      </w:r>
    </w:p>
    <w:p w14:paraId="49324E10" w14:textId="7BB073B1" w:rsidR="006637DB" w:rsidRDefault="006637DB" w:rsidP="00792A91">
      <w:pPr>
        <w:ind w:left="720"/>
        <w:jc w:val="left"/>
      </w:pPr>
      <w:r>
        <w:t xml:space="preserve">29.12.2021 [päivitetty 7.8.2025]. </w:t>
      </w:r>
      <w:r w:rsidRPr="009C7D5E">
        <w:rPr>
          <w:i/>
          <w:iCs/>
        </w:rPr>
        <w:t>КАБІНЕТ МІНІСТРІВ УКРАЇНИ ПОСТАНОВА від 29 грудня 2021 р. № 1455 Київ. Про затвердження Порядку встановлення особливого режиму в’їзду і виїзду, обмеження свободи пересування громадян, іноземців та осіб без громадянства, а також руху транспортних засобів в Україні або в окремих її місцевостях, де введено воєнний стан.</w:t>
      </w:r>
      <w:r>
        <w:t xml:space="preserve"> </w:t>
      </w:r>
      <w:hyperlink r:id="rId52" w:anchor="n8" w:history="1">
        <w:r w:rsidRPr="006637DB">
          <w:rPr>
            <w:rStyle w:val="Hyperlinkki"/>
          </w:rPr>
          <w:t>https://zakon.rada.gov.ua/laws/show/1455-2021-%D0%BF#n8</w:t>
        </w:r>
      </w:hyperlink>
      <w:r w:rsidRPr="006637DB">
        <w:t xml:space="preserve"> (kä</w:t>
      </w:r>
      <w:r>
        <w:t>yty 6.8.2026).</w:t>
      </w:r>
    </w:p>
    <w:p w14:paraId="3597D05C" w14:textId="51AE9C2E" w:rsidR="00850B86" w:rsidRDefault="00850B86" w:rsidP="00792A91">
      <w:pPr>
        <w:ind w:left="720"/>
        <w:jc w:val="left"/>
      </w:pPr>
      <w:r w:rsidRPr="00CD798F">
        <w:rPr>
          <w:rFonts w:cs="Century Gothic"/>
          <w:color w:val="000000"/>
        </w:rPr>
        <w:t>27.1</w:t>
      </w:r>
      <w:r>
        <w:rPr>
          <w:rFonts w:cs="Century Gothic"/>
          <w:color w:val="000000"/>
        </w:rPr>
        <w:t>2</w:t>
      </w:r>
      <w:r w:rsidRPr="00CD798F">
        <w:rPr>
          <w:rFonts w:cs="Century Gothic"/>
          <w:color w:val="000000"/>
        </w:rPr>
        <w:t>.</w:t>
      </w:r>
      <w:r>
        <w:rPr>
          <w:rFonts w:cs="Century Gothic"/>
          <w:color w:val="000000"/>
        </w:rPr>
        <w:t>2018</w:t>
      </w:r>
      <w:r w:rsidRPr="00CD798F">
        <w:rPr>
          <w:rFonts w:cs="Century Gothic"/>
          <w:color w:val="000000"/>
        </w:rPr>
        <w:t xml:space="preserve"> </w:t>
      </w:r>
      <w:r>
        <w:rPr>
          <w:rFonts w:cs="Century Gothic"/>
          <w:color w:val="000000"/>
        </w:rPr>
        <w:t>[päivitetty 29.1.2020].</w:t>
      </w:r>
      <w:r w:rsidRPr="00850B86">
        <w:t xml:space="preserve"> </w:t>
      </w:r>
      <w:r w:rsidRPr="00850B86">
        <w:rPr>
          <w:rFonts w:cs="Century Gothic"/>
          <w:i/>
          <w:iCs/>
          <w:color w:val="000000"/>
        </w:rPr>
        <w:t>КАБІНЕТ МІНІСТРІВ УКРАЇНИ. ПОСТАНОВА від 27 грудня 2018 р. № 1161Київ. Про затвердження переліку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w:t>
      </w:r>
      <w:r w:rsidRPr="00850B86">
        <w:t xml:space="preserve"> </w:t>
      </w:r>
      <w:hyperlink r:id="rId53" w:anchor="Text" w:history="1">
        <w:r w:rsidRPr="00850B86">
          <w:rPr>
            <w:rStyle w:val="Hyperlinkki"/>
            <w:rFonts w:cs="Century Gothic"/>
          </w:rPr>
          <w:t>https://zakon.rada.gov.ua/laws/show/1161-2018-%D0%BF#Text</w:t>
        </w:r>
      </w:hyperlink>
      <w:r w:rsidRPr="00850B86">
        <w:rPr>
          <w:rFonts w:cs="Century Gothic"/>
          <w:i/>
          <w:iCs/>
          <w:color w:val="000000"/>
        </w:rPr>
        <w:t xml:space="preserve"> </w:t>
      </w:r>
      <w:r w:rsidRPr="00850B86">
        <w:rPr>
          <w:rFonts w:cs="Century Gothic"/>
          <w:color w:val="000000"/>
        </w:rPr>
        <w:t>(kä</w:t>
      </w:r>
      <w:r>
        <w:rPr>
          <w:rFonts w:cs="Century Gothic"/>
          <w:color w:val="000000"/>
        </w:rPr>
        <w:t>yty 27.8.2026).</w:t>
      </w:r>
    </w:p>
    <w:p w14:paraId="33EB4C99" w14:textId="75B79572" w:rsidR="00E01BF5" w:rsidRDefault="00E01BF5" w:rsidP="00792A91">
      <w:pPr>
        <w:ind w:left="720"/>
        <w:jc w:val="left"/>
      </w:pPr>
      <w:r>
        <w:t xml:space="preserve">2015 [päivitetty 4.3.2026]. </w:t>
      </w:r>
      <w:r w:rsidRPr="009C7D5E">
        <w:rPr>
          <w:i/>
          <w:iCs/>
        </w:rPr>
        <w:t>ЗАКОН УКРАЇНИ. Про правовий режим воєнного стану. Відомості Верховної Ради (ВВР), 2015, № 28, ст.250).</w:t>
      </w:r>
      <w:r>
        <w:t xml:space="preserve"> </w:t>
      </w:r>
      <w:hyperlink r:id="rId54" w:anchor="Text" w:history="1">
        <w:r w:rsidRPr="00681083">
          <w:rPr>
            <w:rStyle w:val="Hyperlinkki"/>
          </w:rPr>
          <w:t>https://zakon.rada.gov.ua/laws/show/389-19#Text</w:t>
        </w:r>
      </w:hyperlink>
      <w:r>
        <w:t xml:space="preserve"> (käyty 6.8.2026).</w:t>
      </w:r>
    </w:p>
    <w:p w14:paraId="0D7B194D" w14:textId="23DA636B" w:rsidR="00ED3E8E" w:rsidRDefault="00ED3E8E" w:rsidP="00792A91">
      <w:pPr>
        <w:ind w:left="720"/>
        <w:jc w:val="left"/>
      </w:pPr>
      <w:r>
        <w:t xml:space="preserve">2003 [päivitetty 5.8.2026]. </w:t>
      </w:r>
      <w:r w:rsidRPr="009C7D5E">
        <w:rPr>
          <w:i/>
          <w:iCs/>
        </w:rPr>
        <w:t>ЦИВІЛЬНИЙ КОДЕКС УКРАЇНИ. (Відомості Верховної Ради України (ВВР), 2003, №№ 40-44, ст.356).</w:t>
      </w:r>
      <w:r>
        <w:t xml:space="preserve"> </w:t>
      </w:r>
      <w:hyperlink r:id="rId55" w:anchor="Text" w:history="1">
        <w:r w:rsidRPr="00681083">
          <w:rPr>
            <w:rStyle w:val="Hyperlinkki"/>
          </w:rPr>
          <w:t>https://zakon.rada.gov.ua/laws/show/435-15#Text</w:t>
        </w:r>
      </w:hyperlink>
      <w:r>
        <w:t xml:space="preserve"> (käyty 6.8.2026). </w:t>
      </w:r>
    </w:p>
    <w:p w14:paraId="07E55050" w14:textId="26C7FB1B" w:rsidR="00A37484" w:rsidRDefault="00A37484" w:rsidP="00792A91">
      <w:pPr>
        <w:ind w:left="720"/>
        <w:jc w:val="left"/>
      </w:pPr>
      <w:r>
        <w:t>1996</w:t>
      </w:r>
      <w:r w:rsidR="004E0DB5">
        <w:t xml:space="preserve"> [</w:t>
      </w:r>
      <w:r>
        <w:t xml:space="preserve">päivitetty 1.1.2020]. </w:t>
      </w:r>
      <w:r w:rsidRPr="009C7D5E">
        <w:rPr>
          <w:i/>
          <w:iCs/>
        </w:rPr>
        <w:t>КОНСТИТУЦІЯ УКРАЇНИ. (Відомості Верховної Ради України (ВВР), 1996, № 30, ст. 141).</w:t>
      </w:r>
      <w:r>
        <w:t xml:space="preserve"> </w:t>
      </w:r>
      <w:hyperlink r:id="rId56" w:anchor="Text" w:history="1">
        <w:r w:rsidRPr="00A37484">
          <w:rPr>
            <w:rStyle w:val="Hyperlinkki"/>
          </w:rPr>
          <w:t>https://zakon.rada.gov.ua/laws/show/254%D0%BA/96-%D0%B2%D1%80#Text</w:t>
        </w:r>
      </w:hyperlink>
      <w:r w:rsidRPr="00A37484">
        <w:t xml:space="preserve"> (kä</w:t>
      </w:r>
      <w:r>
        <w:t>yty 6.8.2026).</w:t>
      </w:r>
    </w:p>
    <w:p w14:paraId="0F9E46B9" w14:textId="2649F5CF" w:rsidR="001A108A" w:rsidRPr="0054029D" w:rsidRDefault="001A108A" w:rsidP="00792A91">
      <w:pPr>
        <w:ind w:left="720"/>
        <w:jc w:val="left"/>
        <w:rPr>
          <w:lang w:val="ru-RU"/>
        </w:rPr>
      </w:pPr>
      <w:r w:rsidRPr="001A108A">
        <w:rPr>
          <w:lang w:val="ru-RU"/>
        </w:rPr>
        <w:t xml:space="preserve">27.1.1995 </w:t>
      </w:r>
      <w:r>
        <w:t>[</w:t>
      </w:r>
      <w:r w:rsidRPr="001A108A">
        <w:t>p</w:t>
      </w:r>
      <w:r w:rsidRPr="001A108A">
        <w:rPr>
          <w:lang w:val="ru-RU"/>
        </w:rPr>
        <w:t>ä</w:t>
      </w:r>
      <w:r w:rsidRPr="001A108A">
        <w:t>ivitetty</w:t>
      </w:r>
      <w:r w:rsidRPr="001A108A">
        <w:rPr>
          <w:lang w:val="ru-RU"/>
        </w:rPr>
        <w:t xml:space="preserve"> </w:t>
      </w:r>
      <w:r w:rsidR="00AC6A40">
        <w:t>16</w:t>
      </w:r>
      <w:r w:rsidRPr="001A108A">
        <w:rPr>
          <w:lang w:val="ru-RU"/>
        </w:rPr>
        <w:t>.</w:t>
      </w:r>
      <w:r w:rsidR="00AC6A40">
        <w:t>7</w:t>
      </w:r>
      <w:r w:rsidRPr="001A108A">
        <w:rPr>
          <w:lang w:val="ru-RU"/>
        </w:rPr>
        <w:t>.2026</w:t>
      </w:r>
      <w:r>
        <w:t>]</w:t>
      </w:r>
      <w:r w:rsidRPr="001A108A">
        <w:rPr>
          <w:lang w:val="ru-RU"/>
        </w:rPr>
        <w:t xml:space="preserve">. </w:t>
      </w:r>
      <w:r w:rsidR="00AF37B3" w:rsidRPr="009C7D5E">
        <w:rPr>
          <w:i/>
          <w:iCs/>
          <w:lang w:val="ru-RU"/>
        </w:rPr>
        <w:t>КАБІНЕТ МІНІСТРІВ УКРАЇНИ ПОСТАНОВА від 27 січня 1995 р. № 57 Київ. Про затвердження Правил перетинання державного кордону громадянами України.</w:t>
      </w:r>
      <w:r w:rsidR="00FB7A51" w:rsidRPr="00FB7A51">
        <w:rPr>
          <w:lang w:val="ru-RU"/>
        </w:rPr>
        <w:t xml:space="preserve"> </w:t>
      </w:r>
      <w:hyperlink r:id="rId57" w:history="1">
        <w:r w:rsidR="00FB7A51" w:rsidRPr="002236CF">
          <w:rPr>
            <w:rStyle w:val="Hyperlinkki"/>
            <w:lang w:val="ru-RU"/>
          </w:rPr>
          <w:t>https://zakon.rada.gov.ua/laws/show/57-95-%D0%BF</w:t>
        </w:r>
      </w:hyperlink>
      <w:r w:rsidR="00FB7A51" w:rsidRPr="002236CF">
        <w:rPr>
          <w:lang w:val="ru-RU"/>
        </w:rPr>
        <w:t xml:space="preserve"> </w:t>
      </w:r>
      <w:r w:rsidRPr="002236CF">
        <w:rPr>
          <w:lang w:val="ru-RU"/>
        </w:rPr>
        <w:t>(</w:t>
      </w:r>
      <w:r w:rsidRPr="001A108A">
        <w:t>k</w:t>
      </w:r>
      <w:r w:rsidRPr="001A108A">
        <w:rPr>
          <w:lang w:val="ru-RU"/>
        </w:rPr>
        <w:t>ä</w:t>
      </w:r>
      <w:r w:rsidRPr="001A108A">
        <w:t>yty</w:t>
      </w:r>
      <w:r w:rsidRPr="00AF37B3">
        <w:rPr>
          <w:lang w:val="ru-RU"/>
        </w:rPr>
        <w:t xml:space="preserve"> 29</w:t>
      </w:r>
      <w:r w:rsidRPr="001A108A">
        <w:rPr>
          <w:lang w:val="ru-RU"/>
        </w:rPr>
        <w:t>.7.2026).</w:t>
      </w:r>
    </w:p>
    <w:p w14:paraId="77187391" w14:textId="64FEDAC7" w:rsidR="0092783C" w:rsidRPr="0092783C" w:rsidRDefault="0092783C" w:rsidP="00792A91">
      <w:pPr>
        <w:ind w:left="720"/>
        <w:jc w:val="left"/>
      </w:pPr>
      <w:r w:rsidRPr="0054029D">
        <w:rPr>
          <w:lang w:val="ru-RU"/>
        </w:rPr>
        <w:t>1994 [</w:t>
      </w:r>
      <w:r>
        <w:t>p</w:t>
      </w:r>
      <w:r w:rsidRPr="0054029D">
        <w:rPr>
          <w:lang w:val="ru-RU"/>
        </w:rPr>
        <w:t>ä</w:t>
      </w:r>
      <w:r>
        <w:t>ivitetty</w:t>
      </w:r>
      <w:r w:rsidRPr="0054029D">
        <w:rPr>
          <w:lang w:val="ru-RU"/>
        </w:rPr>
        <w:t xml:space="preserve"> 15.11.2024].  ЗАКОН УКРАЇНИ. </w:t>
      </w:r>
      <w:r w:rsidRPr="0054029D">
        <w:rPr>
          <w:i/>
          <w:iCs/>
          <w:lang w:val="ru-RU"/>
        </w:rPr>
        <w:t>Про порядок виїзду з України і в'їзду в Україну громадян України</w:t>
      </w:r>
      <w:r w:rsidR="00E77A4A" w:rsidRPr="00E77A4A">
        <w:rPr>
          <w:i/>
          <w:iCs/>
          <w:lang w:val="ru-RU"/>
        </w:rPr>
        <w:t xml:space="preserve"> </w:t>
      </w:r>
      <w:r w:rsidRPr="0054029D">
        <w:rPr>
          <w:i/>
          <w:iCs/>
          <w:lang w:val="ru-RU"/>
        </w:rPr>
        <w:t xml:space="preserve">(Відомості Верховної Ради України (ВВР), 1994, № 18, ст.101). </w:t>
      </w:r>
      <w:hyperlink r:id="rId58" w:anchor="Text" w:history="1">
        <w:r w:rsidRPr="0092783C">
          <w:rPr>
            <w:rStyle w:val="Hyperlinkki"/>
          </w:rPr>
          <w:t>https://zakon.rada.gov.ua/laws/show/3857-12#Text</w:t>
        </w:r>
      </w:hyperlink>
      <w:r>
        <w:rPr>
          <w:i/>
          <w:iCs/>
        </w:rPr>
        <w:t xml:space="preserve"> </w:t>
      </w:r>
      <w:r>
        <w:t>(käyty 30.7.2026).</w:t>
      </w:r>
    </w:p>
    <w:p w14:paraId="460BF342" w14:textId="1E307E16" w:rsidR="001A108A" w:rsidRPr="009C7D5E" w:rsidRDefault="001A108A" w:rsidP="00792A91">
      <w:pPr>
        <w:ind w:left="720"/>
        <w:jc w:val="left"/>
        <w:rPr>
          <w:lang w:val="ru-RU"/>
        </w:rPr>
      </w:pPr>
      <w:r w:rsidRPr="00621C87">
        <w:rPr>
          <w:lang w:val="ru-RU"/>
        </w:rPr>
        <w:t>1993 [</w:t>
      </w:r>
      <w:r w:rsidRPr="001A108A">
        <w:t>p</w:t>
      </w:r>
      <w:r w:rsidRPr="00621C87">
        <w:rPr>
          <w:lang w:val="ru-RU"/>
        </w:rPr>
        <w:t>ä</w:t>
      </w:r>
      <w:r w:rsidRPr="001A108A">
        <w:t>ivitetty</w:t>
      </w:r>
      <w:r w:rsidRPr="00621C87">
        <w:rPr>
          <w:lang w:val="ru-RU"/>
        </w:rPr>
        <w:t xml:space="preserve"> </w:t>
      </w:r>
      <w:r w:rsidR="004E0DB5">
        <w:t>31</w:t>
      </w:r>
      <w:r w:rsidRPr="00621C87">
        <w:rPr>
          <w:lang w:val="ru-RU"/>
        </w:rPr>
        <w:t>.</w:t>
      </w:r>
      <w:r w:rsidR="004E0DB5">
        <w:t>7</w:t>
      </w:r>
      <w:r w:rsidRPr="00621C87">
        <w:rPr>
          <w:lang w:val="ru-RU"/>
        </w:rPr>
        <w:t xml:space="preserve">.2026]. </w:t>
      </w:r>
      <w:r w:rsidRPr="001A108A">
        <w:rPr>
          <w:i/>
          <w:iCs/>
          <w:lang w:val="ru-RU"/>
        </w:rPr>
        <w:t>ЗАКОН УКРАЇНИ</w:t>
      </w:r>
      <w:r w:rsidRPr="00621C87">
        <w:rPr>
          <w:i/>
          <w:iCs/>
          <w:lang w:val="ru-RU"/>
        </w:rPr>
        <w:t>.</w:t>
      </w:r>
      <w:r w:rsidRPr="001A108A">
        <w:rPr>
          <w:i/>
          <w:iCs/>
          <w:lang w:val="ru-RU"/>
        </w:rPr>
        <w:t xml:space="preserve"> Про мобілізаційну підготовку та мобілізацію (Відомості Верховної Ради України (ВВР), 1993, № 44, ст.416)</w:t>
      </w:r>
      <w:r w:rsidRPr="001A108A">
        <w:rPr>
          <w:lang w:val="ru-RU"/>
        </w:rPr>
        <w:t xml:space="preserve"> </w:t>
      </w:r>
      <w:hyperlink r:id="rId59" w:anchor="Text" w:history="1">
        <w:r w:rsidRPr="004E0DB5">
          <w:rPr>
            <w:rStyle w:val="Hyperlinkki"/>
            <w:lang w:val="ru-RU"/>
          </w:rPr>
          <w:t>https://zakon.rada.gov.ua/laws/show/en/3543-12#Text</w:t>
        </w:r>
      </w:hyperlink>
      <w:r w:rsidRPr="001A108A">
        <w:rPr>
          <w:i/>
          <w:iCs/>
          <w:lang w:val="ru-RU"/>
        </w:rPr>
        <w:t xml:space="preserve"> </w:t>
      </w:r>
      <w:r w:rsidRPr="001A108A">
        <w:rPr>
          <w:lang w:val="ru-RU"/>
        </w:rPr>
        <w:t xml:space="preserve"> (</w:t>
      </w:r>
      <w:r w:rsidRPr="001A108A">
        <w:t>k</w:t>
      </w:r>
      <w:r w:rsidRPr="001A108A">
        <w:rPr>
          <w:lang w:val="ru-RU"/>
        </w:rPr>
        <w:t>ä</w:t>
      </w:r>
      <w:r w:rsidRPr="001A108A">
        <w:t>yty</w:t>
      </w:r>
      <w:r w:rsidRPr="001A108A">
        <w:rPr>
          <w:lang w:val="ru-RU"/>
        </w:rPr>
        <w:t xml:space="preserve"> </w:t>
      </w:r>
      <w:r w:rsidR="004E0DB5" w:rsidRPr="004E0DB5">
        <w:rPr>
          <w:lang w:val="ru-RU"/>
        </w:rPr>
        <w:t>12</w:t>
      </w:r>
      <w:r w:rsidRPr="001A108A">
        <w:rPr>
          <w:lang w:val="ru-RU"/>
        </w:rPr>
        <w:t>.</w:t>
      </w:r>
      <w:r w:rsidR="004E0DB5" w:rsidRPr="004E0DB5">
        <w:rPr>
          <w:lang w:val="ru-RU"/>
        </w:rPr>
        <w:t>8</w:t>
      </w:r>
      <w:r w:rsidRPr="001A108A">
        <w:rPr>
          <w:lang w:val="ru-RU"/>
        </w:rPr>
        <w:t>.2026).</w:t>
      </w:r>
    </w:p>
    <w:p w14:paraId="3F14440D" w14:textId="66B75F92" w:rsidR="002730F1" w:rsidRPr="00B97095" w:rsidRDefault="002730F1" w:rsidP="00792A91">
      <w:pPr>
        <w:ind w:left="720"/>
        <w:jc w:val="left"/>
        <w:rPr>
          <w:lang w:val="ru-RU"/>
        </w:rPr>
      </w:pPr>
      <w:r w:rsidRPr="00DC6542">
        <w:rPr>
          <w:lang w:val="ru-RU"/>
        </w:rPr>
        <w:t>1992 [</w:t>
      </w:r>
      <w:r>
        <w:t>p</w:t>
      </w:r>
      <w:r w:rsidRPr="00DC6542">
        <w:rPr>
          <w:lang w:val="ru-RU"/>
        </w:rPr>
        <w:t>ä</w:t>
      </w:r>
      <w:r>
        <w:t>ivitetty</w:t>
      </w:r>
      <w:r w:rsidRPr="00DC6542">
        <w:rPr>
          <w:lang w:val="ru-RU"/>
        </w:rPr>
        <w:t xml:space="preserve"> 6.8.2026]. </w:t>
      </w:r>
      <w:r w:rsidRPr="00DC6542">
        <w:rPr>
          <w:i/>
          <w:iCs/>
          <w:lang w:val="ru-RU"/>
        </w:rPr>
        <w:t>ЗАКОН УКРАЇНИ. Про військовий обов'язок і військову службу (Відомості Верховної Ради України (ВВР), 1992, № 27, ст.385)</w:t>
      </w:r>
      <w:r w:rsidRPr="00DC6542">
        <w:rPr>
          <w:lang w:val="ru-RU"/>
        </w:rPr>
        <w:t xml:space="preserve"> </w:t>
      </w:r>
      <w:hyperlink r:id="rId60" w:anchor="Text" w:history="1">
        <w:r w:rsidRPr="00681083">
          <w:rPr>
            <w:rStyle w:val="Hyperlinkki"/>
          </w:rPr>
          <w:t>https</w:t>
        </w:r>
        <w:r w:rsidRPr="00DC6542">
          <w:rPr>
            <w:rStyle w:val="Hyperlinkki"/>
            <w:lang w:val="ru-RU"/>
          </w:rPr>
          <w:t>://</w:t>
        </w:r>
        <w:r w:rsidRPr="00681083">
          <w:rPr>
            <w:rStyle w:val="Hyperlinkki"/>
          </w:rPr>
          <w:t>zakon</w:t>
        </w:r>
        <w:r w:rsidRPr="00DC6542">
          <w:rPr>
            <w:rStyle w:val="Hyperlinkki"/>
            <w:lang w:val="ru-RU"/>
          </w:rPr>
          <w:t>.</w:t>
        </w:r>
        <w:r w:rsidRPr="00681083">
          <w:rPr>
            <w:rStyle w:val="Hyperlinkki"/>
          </w:rPr>
          <w:t>rada</w:t>
        </w:r>
        <w:r w:rsidRPr="00DC6542">
          <w:rPr>
            <w:rStyle w:val="Hyperlinkki"/>
            <w:lang w:val="ru-RU"/>
          </w:rPr>
          <w:t>.</w:t>
        </w:r>
        <w:r w:rsidRPr="00681083">
          <w:rPr>
            <w:rStyle w:val="Hyperlinkki"/>
          </w:rPr>
          <w:t>gov</w:t>
        </w:r>
        <w:r w:rsidRPr="00DC6542">
          <w:rPr>
            <w:rStyle w:val="Hyperlinkki"/>
            <w:lang w:val="ru-RU"/>
          </w:rPr>
          <w:t>.</w:t>
        </w:r>
        <w:r w:rsidRPr="00681083">
          <w:rPr>
            <w:rStyle w:val="Hyperlinkki"/>
          </w:rPr>
          <w:t>ua</w:t>
        </w:r>
        <w:r w:rsidRPr="00DC6542">
          <w:rPr>
            <w:rStyle w:val="Hyperlinkki"/>
            <w:lang w:val="ru-RU"/>
          </w:rPr>
          <w:t>/</w:t>
        </w:r>
        <w:r w:rsidRPr="00681083">
          <w:rPr>
            <w:rStyle w:val="Hyperlinkki"/>
          </w:rPr>
          <w:t>laws</w:t>
        </w:r>
        <w:r w:rsidRPr="00DC6542">
          <w:rPr>
            <w:rStyle w:val="Hyperlinkki"/>
            <w:lang w:val="ru-RU"/>
          </w:rPr>
          <w:t>/</w:t>
        </w:r>
        <w:r w:rsidRPr="00681083">
          <w:rPr>
            <w:rStyle w:val="Hyperlinkki"/>
          </w:rPr>
          <w:t>show</w:t>
        </w:r>
        <w:r w:rsidRPr="00DC6542">
          <w:rPr>
            <w:rStyle w:val="Hyperlinkki"/>
            <w:lang w:val="ru-RU"/>
          </w:rPr>
          <w:t>/2232-12/</w:t>
        </w:r>
        <w:r w:rsidRPr="00681083">
          <w:rPr>
            <w:rStyle w:val="Hyperlinkki"/>
          </w:rPr>
          <w:t>conv</w:t>
        </w:r>
        <w:r w:rsidRPr="00DC6542">
          <w:rPr>
            <w:rStyle w:val="Hyperlinkki"/>
            <w:lang w:val="ru-RU"/>
          </w:rPr>
          <w:t>#</w:t>
        </w:r>
        <w:r w:rsidRPr="00681083">
          <w:rPr>
            <w:rStyle w:val="Hyperlinkki"/>
          </w:rPr>
          <w:t>Text</w:t>
        </w:r>
      </w:hyperlink>
      <w:r w:rsidRPr="00DC6542">
        <w:rPr>
          <w:lang w:val="ru-RU"/>
        </w:rPr>
        <w:t xml:space="preserve"> (</w:t>
      </w:r>
      <w:r>
        <w:t>k</w:t>
      </w:r>
      <w:r w:rsidRPr="00DC6542">
        <w:rPr>
          <w:lang w:val="ru-RU"/>
        </w:rPr>
        <w:t>ä</w:t>
      </w:r>
      <w:r>
        <w:t>yty</w:t>
      </w:r>
      <w:r w:rsidRPr="00DC6542">
        <w:rPr>
          <w:lang w:val="ru-RU"/>
        </w:rPr>
        <w:t xml:space="preserve"> 6.8.2026).</w:t>
      </w:r>
    </w:p>
    <w:p w14:paraId="52B8DFB5" w14:textId="4D3882B0" w:rsidR="00264435" w:rsidRPr="00264435" w:rsidRDefault="00264435" w:rsidP="00264435">
      <w:pPr>
        <w:jc w:val="left"/>
      </w:pPr>
      <w:r w:rsidRPr="00B97095">
        <w:rPr>
          <w:lang w:val="ru-RU"/>
        </w:rPr>
        <w:t>Українська правда [</w:t>
      </w:r>
      <w:r>
        <w:t>Ukrajinska</w:t>
      </w:r>
      <w:r w:rsidRPr="00B97095">
        <w:rPr>
          <w:lang w:val="ru-RU"/>
        </w:rPr>
        <w:t xml:space="preserve"> </w:t>
      </w:r>
      <w:r>
        <w:t>pravda</w:t>
      </w:r>
      <w:r w:rsidRPr="00B97095">
        <w:rPr>
          <w:lang w:val="ru-RU"/>
        </w:rPr>
        <w:t xml:space="preserve">] 20.5.2025. </w:t>
      </w:r>
      <w:r w:rsidRPr="00B97095">
        <w:rPr>
          <w:i/>
          <w:iCs/>
          <w:lang w:val="ru-RU"/>
        </w:rPr>
        <w:t>Чи можуть родичі загиблих та зниклих безвісти військових виїхати за кордон під час війни?</w:t>
      </w:r>
      <w:r w:rsidRPr="00B97095">
        <w:rPr>
          <w:lang w:val="ru-RU"/>
        </w:rPr>
        <w:t xml:space="preserve"> </w:t>
      </w:r>
      <w:hyperlink r:id="rId61" w:history="1">
        <w:r w:rsidRPr="00264435">
          <w:rPr>
            <w:rStyle w:val="Hyperlinkki"/>
          </w:rPr>
          <w:t>https://life.pravda.com.ua/society/yak-rodichi-zagiblih-viyskovih-mozhut-vijihati-za-kordon-308132/</w:t>
        </w:r>
      </w:hyperlink>
      <w:r w:rsidRPr="00264435">
        <w:rPr>
          <w:i/>
          <w:iCs/>
        </w:rPr>
        <w:t xml:space="preserve"> </w:t>
      </w:r>
      <w:r w:rsidRPr="00264435">
        <w:t>(kä</w:t>
      </w:r>
      <w:r>
        <w:t>yty 27.8.2026).</w:t>
      </w:r>
    </w:p>
    <w:p w14:paraId="25B5F8CB" w14:textId="77777777" w:rsidR="00422E2B" w:rsidRPr="00FF7389" w:rsidRDefault="00422E2B" w:rsidP="00422E2B">
      <w:pPr>
        <w:jc w:val="left"/>
        <w:rPr>
          <w:lang w:val="ru-RU"/>
        </w:rPr>
      </w:pPr>
      <w:r w:rsidRPr="000D5FEF">
        <w:rPr>
          <w:lang w:val="ru-RU"/>
        </w:rPr>
        <w:t>УНН (Українські Національні Новини) [</w:t>
      </w:r>
      <w:r>
        <w:t>UNN</w:t>
      </w:r>
      <w:r w:rsidRPr="000D5FEF">
        <w:rPr>
          <w:lang w:val="ru-RU"/>
        </w:rPr>
        <w:t xml:space="preserve"> </w:t>
      </w:r>
      <w:r>
        <w:t>Ukrajinski</w:t>
      </w:r>
      <w:r w:rsidRPr="000D5FEF">
        <w:rPr>
          <w:lang w:val="ru-RU"/>
        </w:rPr>
        <w:t xml:space="preserve"> </w:t>
      </w:r>
      <w:r>
        <w:t>Natsionalni</w:t>
      </w:r>
      <w:r w:rsidRPr="000D5FEF">
        <w:rPr>
          <w:lang w:val="ru-RU"/>
        </w:rPr>
        <w:t xml:space="preserve"> </w:t>
      </w:r>
      <w:r>
        <w:t>Novyny</w:t>
      </w:r>
      <w:r w:rsidRPr="000D5FEF">
        <w:rPr>
          <w:lang w:val="ru-RU"/>
        </w:rPr>
        <w:t>]</w:t>
      </w:r>
    </w:p>
    <w:p w14:paraId="16B89470" w14:textId="55FBFCAC" w:rsidR="0044054B" w:rsidRPr="00FF7389" w:rsidRDefault="0044054B" w:rsidP="0044054B">
      <w:pPr>
        <w:ind w:left="720"/>
        <w:jc w:val="left"/>
        <w:rPr>
          <w:lang w:val="ru-RU"/>
        </w:rPr>
      </w:pPr>
      <w:r w:rsidRPr="00FF7389">
        <w:rPr>
          <w:lang w:val="ru-RU"/>
        </w:rPr>
        <w:t xml:space="preserve">19.6.2026. </w:t>
      </w:r>
      <w:r w:rsidRPr="00FF7389">
        <w:rPr>
          <w:i/>
          <w:iCs/>
          <w:lang w:val="ru-RU"/>
        </w:rPr>
        <w:t xml:space="preserve">Нацполиция задержала хакеров, которые разработали копию "Резерв+", чтобы зарабатывать на уклонистах. </w:t>
      </w:r>
      <w:hyperlink r:id="rId62" w:history="1">
        <w:r w:rsidRPr="00672315">
          <w:rPr>
            <w:rStyle w:val="Hyperlinkki"/>
          </w:rPr>
          <w:t>https</w:t>
        </w:r>
        <w:r w:rsidRPr="00FF7389">
          <w:rPr>
            <w:rStyle w:val="Hyperlinkki"/>
            <w:lang w:val="ru-RU"/>
          </w:rPr>
          <w:t>://</w:t>
        </w:r>
        <w:r w:rsidRPr="00672315">
          <w:rPr>
            <w:rStyle w:val="Hyperlinkki"/>
          </w:rPr>
          <w:t>unn</w:t>
        </w:r>
        <w:r w:rsidRPr="00FF7389">
          <w:rPr>
            <w:rStyle w:val="Hyperlinkki"/>
            <w:lang w:val="ru-RU"/>
          </w:rPr>
          <w:t>.</w:t>
        </w:r>
        <w:r w:rsidRPr="00672315">
          <w:rPr>
            <w:rStyle w:val="Hyperlinkki"/>
          </w:rPr>
          <w:t>ua</w:t>
        </w:r>
        <w:r w:rsidRPr="00FF7389">
          <w:rPr>
            <w:rStyle w:val="Hyperlinkki"/>
            <w:lang w:val="ru-RU"/>
          </w:rPr>
          <w:t>/</w:t>
        </w:r>
        <w:r w:rsidRPr="00672315">
          <w:rPr>
            <w:rStyle w:val="Hyperlinkki"/>
          </w:rPr>
          <w:t>ru</w:t>
        </w:r>
        <w:r w:rsidRPr="00FF7389">
          <w:rPr>
            <w:rStyle w:val="Hyperlinkki"/>
            <w:lang w:val="ru-RU"/>
          </w:rPr>
          <w:t>/</w:t>
        </w:r>
        <w:r w:rsidRPr="00672315">
          <w:rPr>
            <w:rStyle w:val="Hyperlinkki"/>
          </w:rPr>
          <w:t>news</w:t>
        </w:r>
        <w:r w:rsidRPr="00FF7389">
          <w:rPr>
            <w:rStyle w:val="Hyperlinkki"/>
            <w:lang w:val="ru-RU"/>
          </w:rPr>
          <w:t>/</w:t>
        </w:r>
        <w:r w:rsidRPr="00672315">
          <w:rPr>
            <w:rStyle w:val="Hyperlinkki"/>
          </w:rPr>
          <w:t>natspolitsiya</w:t>
        </w:r>
        <w:r w:rsidRPr="00FF7389">
          <w:rPr>
            <w:rStyle w:val="Hyperlinkki"/>
            <w:lang w:val="ru-RU"/>
          </w:rPr>
          <w:t>-</w:t>
        </w:r>
        <w:r w:rsidRPr="00672315">
          <w:rPr>
            <w:rStyle w:val="Hyperlinkki"/>
          </w:rPr>
          <w:lastRenderedPageBreak/>
          <w:t>zaderzhala</w:t>
        </w:r>
        <w:r w:rsidRPr="00FF7389">
          <w:rPr>
            <w:rStyle w:val="Hyperlinkki"/>
            <w:lang w:val="ru-RU"/>
          </w:rPr>
          <w:t>-</w:t>
        </w:r>
        <w:r w:rsidRPr="00672315">
          <w:rPr>
            <w:rStyle w:val="Hyperlinkki"/>
          </w:rPr>
          <w:t>khakerov</w:t>
        </w:r>
        <w:r w:rsidRPr="00FF7389">
          <w:rPr>
            <w:rStyle w:val="Hyperlinkki"/>
            <w:lang w:val="ru-RU"/>
          </w:rPr>
          <w:t>-</w:t>
        </w:r>
        <w:r w:rsidRPr="00672315">
          <w:rPr>
            <w:rStyle w:val="Hyperlinkki"/>
          </w:rPr>
          <w:t>kotorie</w:t>
        </w:r>
        <w:r w:rsidRPr="00FF7389">
          <w:rPr>
            <w:rStyle w:val="Hyperlinkki"/>
            <w:lang w:val="ru-RU"/>
          </w:rPr>
          <w:t>-</w:t>
        </w:r>
        <w:r w:rsidRPr="00672315">
          <w:rPr>
            <w:rStyle w:val="Hyperlinkki"/>
          </w:rPr>
          <w:t>razrabotali</w:t>
        </w:r>
        <w:r w:rsidRPr="00FF7389">
          <w:rPr>
            <w:rStyle w:val="Hyperlinkki"/>
            <w:lang w:val="ru-RU"/>
          </w:rPr>
          <w:t>-</w:t>
        </w:r>
        <w:r w:rsidRPr="00672315">
          <w:rPr>
            <w:rStyle w:val="Hyperlinkki"/>
          </w:rPr>
          <w:t>kopiyu</w:t>
        </w:r>
        <w:r w:rsidRPr="00FF7389">
          <w:rPr>
            <w:rStyle w:val="Hyperlinkki"/>
            <w:lang w:val="ru-RU"/>
          </w:rPr>
          <w:t>-</w:t>
        </w:r>
        <w:r w:rsidRPr="00672315">
          <w:rPr>
            <w:rStyle w:val="Hyperlinkki"/>
          </w:rPr>
          <w:t>rezerv</w:t>
        </w:r>
        <w:r w:rsidRPr="00FF7389">
          <w:rPr>
            <w:rStyle w:val="Hyperlinkki"/>
            <w:lang w:val="ru-RU"/>
          </w:rPr>
          <w:t>-</w:t>
        </w:r>
        <w:r w:rsidRPr="00672315">
          <w:rPr>
            <w:rStyle w:val="Hyperlinkki"/>
          </w:rPr>
          <w:t>chtobi</w:t>
        </w:r>
        <w:r w:rsidRPr="00FF7389">
          <w:rPr>
            <w:rStyle w:val="Hyperlinkki"/>
            <w:lang w:val="ru-RU"/>
          </w:rPr>
          <w:t>-</w:t>
        </w:r>
        <w:r w:rsidRPr="00672315">
          <w:rPr>
            <w:rStyle w:val="Hyperlinkki"/>
          </w:rPr>
          <w:t>zarabativat</w:t>
        </w:r>
        <w:r w:rsidRPr="00FF7389">
          <w:rPr>
            <w:rStyle w:val="Hyperlinkki"/>
            <w:lang w:val="ru-RU"/>
          </w:rPr>
          <w:t>-</w:t>
        </w:r>
        <w:r w:rsidRPr="00672315">
          <w:rPr>
            <w:rStyle w:val="Hyperlinkki"/>
          </w:rPr>
          <w:t>na</w:t>
        </w:r>
        <w:r w:rsidRPr="00FF7389">
          <w:rPr>
            <w:rStyle w:val="Hyperlinkki"/>
            <w:lang w:val="ru-RU"/>
          </w:rPr>
          <w:t>-</w:t>
        </w:r>
        <w:r w:rsidRPr="00672315">
          <w:rPr>
            <w:rStyle w:val="Hyperlinkki"/>
          </w:rPr>
          <w:t>uklonistakh</w:t>
        </w:r>
      </w:hyperlink>
      <w:r w:rsidRPr="00FF7389">
        <w:rPr>
          <w:lang w:val="ru-RU"/>
        </w:rPr>
        <w:t xml:space="preserve"> (</w:t>
      </w:r>
      <w:r w:rsidRPr="00672315">
        <w:t>k</w:t>
      </w:r>
      <w:r w:rsidRPr="00FF7389">
        <w:rPr>
          <w:lang w:val="ru-RU"/>
        </w:rPr>
        <w:t>ä</w:t>
      </w:r>
      <w:r>
        <w:t>yty</w:t>
      </w:r>
      <w:r w:rsidRPr="00FF7389">
        <w:rPr>
          <w:lang w:val="ru-RU"/>
        </w:rPr>
        <w:t xml:space="preserve"> 19.8.2026).</w:t>
      </w:r>
    </w:p>
    <w:p w14:paraId="5116411D" w14:textId="77777777" w:rsidR="00422E2B" w:rsidRDefault="00422E2B" w:rsidP="00422E2B">
      <w:pPr>
        <w:ind w:left="720"/>
        <w:jc w:val="left"/>
      </w:pPr>
      <w:r w:rsidRPr="00422E2B">
        <w:rPr>
          <w:lang w:val="en-US"/>
        </w:rPr>
        <w:t xml:space="preserve">26.5.2026. </w:t>
      </w:r>
      <w:r w:rsidRPr="007971E8">
        <w:rPr>
          <w:i/>
          <w:iCs/>
          <w:lang w:val="en-US"/>
        </w:rPr>
        <w:t>Researchers can now obtain a deferment via Rezerv+.</w:t>
      </w:r>
      <w:r>
        <w:rPr>
          <w:lang w:val="en-US"/>
        </w:rPr>
        <w:t xml:space="preserve"> </w:t>
      </w:r>
      <w:hyperlink r:id="rId63" w:history="1">
        <w:r w:rsidRPr="00F9633B">
          <w:rPr>
            <w:rStyle w:val="Hyperlinkki"/>
          </w:rPr>
          <w:t>https://unn.ua/en/news/researchers-can-now-obtain-a-deferment-via-rezerv</w:t>
        </w:r>
      </w:hyperlink>
      <w:r w:rsidRPr="007971E8">
        <w:t xml:space="preserve"> (kä</w:t>
      </w:r>
      <w:r>
        <w:t>yty 17.8.2026).</w:t>
      </w:r>
    </w:p>
    <w:p w14:paraId="1D5A0070" w14:textId="187D4A2A" w:rsidR="00355F8C" w:rsidRPr="00355F8C" w:rsidRDefault="00355F8C" w:rsidP="00422E2B">
      <w:pPr>
        <w:ind w:left="720"/>
        <w:jc w:val="left"/>
      </w:pPr>
      <w:r w:rsidRPr="00355F8C">
        <w:rPr>
          <w:lang w:val="en-US"/>
        </w:rPr>
        <w:t xml:space="preserve">24.5.2026. </w:t>
      </w:r>
      <w:r w:rsidRPr="00355F8C">
        <w:rPr>
          <w:i/>
          <w:iCs/>
          <w:lang w:val="en-US"/>
        </w:rPr>
        <w:t>What benefits are available for people with disabilities in Ukraine and how to apply for them.</w:t>
      </w:r>
      <w:r>
        <w:rPr>
          <w:lang w:val="en-US"/>
        </w:rPr>
        <w:t xml:space="preserve"> </w:t>
      </w:r>
      <w:hyperlink r:id="rId64" w:history="1">
        <w:r w:rsidRPr="00355F8C">
          <w:rPr>
            <w:rStyle w:val="Hyperlinkki"/>
          </w:rPr>
          <w:t>https://unn.ua/en/news/what-benefits-are-available-for-people-with-disabilities-in-ukraine-and-how-to-apply-for-them</w:t>
        </w:r>
      </w:hyperlink>
      <w:r w:rsidRPr="00355F8C">
        <w:t xml:space="preserve"> (kä</w:t>
      </w:r>
      <w:r>
        <w:t>yty 2.9.2026).</w:t>
      </w:r>
    </w:p>
    <w:p w14:paraId="4AA13689" w14:textId="13E09733" w:rsidR="00422E2B" w:rsidRPr="00422E2B" w:rsidRDefault="00422E2B" w:rsidP="00422E2B">
      <w:pPr>
        <w:ind w:left="720"/>
        <w:jc w:val="left"/>
      </w:pPr>
      <w:r>
        <w:rPr>
          <w:lang w:val="en-US"/>
        </w:rPr>
        <w:t>29.4.2026</w:t>
      </w:r>
      <w:r w:rsidRPr="007528B1">
        <w:rPr>
          <w:i/>
          <w:iCs/>
          <w:lang w:val="en-US"/>
        </w:rPr>
        <w:t>. The Ministry of Defense explained how the auto-renewal of deferments works in "Rezerv+" and when it is necessary to visit a CSC.</w:t>
      </w:r>
      <w:r>
        <w:rPr>
          <w:lang w:val="en-US"/>
        </w:rPr>
        <w:t xml:space="preserve"> </w:t>
      </w:r>
      <w:r w:rsidRPr="007528B1">
        <w:rPr>
          <w:lang w:val="en-US"/>
        </w:rPr>
        <w:t xml:space="preserve"> </w:t>
      </w:r>
      <w:hyperlink r:id="rId65" w:history="1">
        <w:r w:rsidRPr="007528B1">
          <w:rPr>
            <w:rStyle w:val="Hyperlinkki"/>
          </w:rPr>
          <w:t>https://unn.ua/en/news/the-ministry-of-defense-explained-how-the-auto-renewal-of-deferments-works-in-rezerv-and-when-it-is-necessary-to-visit-a-csc</w:t>
        </w:r>
      </w:hyperlink>
      <w:r w:rsidRPr="007528B1">
        <w:t xml:space="preserve"> (kä</w:t>
      </w:r>
      <w:r>
        <w:t>yty 17.8.2026).</w:t>
      </w:r>
    </w:p>
    <w:p w14:paraId="14810820" w14:textId="617C7413" w:rsidR="00B9408C" w:rsidRPr="00B9408C" w:rsidRDefault="00B9408C" w:rsidP="00792A91">
      <w:pPr>
        <w:jc w:val="left"/>
      </w:pPr>
      <w:r w:rsidRPr="0054029D">
        <w:rPr>
          <w:lang w:val="ru-RU"/>
        </w:rPr>
        <w:t xml:space="preserve">УНІАН </w:t>
      </w:r>
      <w:r>
        <w:t>[</w:t>
      </w:r>
      <w:r w:rsidRPr="000A547F">
        <w:rPr>
          <w:sz w:val="22"/>
          <w:szCs w:val="24"/>
        </w:rPr>
        <w:t>UNIAN</w:t>
      </w:r>
      <w:r>
        <w:rPr>
          <w:sz w:val="22"/>
          <w:szCs w:val="24"/>
        </w:rPr>
        <w:t xml:space="preserve">] </w:t>
      </w:r>
      <w:r w:rsidRPr="000A547F">
        <w:rPr>
          <w:sz w:val="22"/>
          <w:szCs w:val="24"/>
          <w:lang w:val="ru-RU"/>
        </w:rPr>
        <w:t>25</w:t>
      </w:r>
      <w:r w:rsidRPr="0054029D">
        <w:rPr>
          <w:lang w:val="ru-RU"/>
        </w:rPr>
        <w:t xml:space="preserve">.6.2026. </w:t>
      </w:r>
      <w:r w:rsidRPr="0054029D">
        <w:rPr>
          <w:i/>
          <w:iCs/>
          <w:lang w:val="ru-RU"/>
        </w:rPr>
        <w:t>4 категориям женщин запрещен выезд из Украины: кого не выпустят в июле 2026.</w:t>
      </w:r>
      <w:r w:rsidRPr="0054029D">
        <w:rPr>
          <w:lang w:val="ru-RU"/>
        </w:rPr>
        <w:t xml:space="preserve"> </w:t>
      </w:r>
      <w:hyperlink r:id="rId66" w:history="1">
        <w:r w:rsidRPr="003E492C">
          <w:rPr>
            <w:rStyle w:val="Hyperlinkki"/>
          </w:rPr>
          <w:t>https://www.unian.net/society/komu-z-zhinok-ne-mozhna-vijihati-za-kordon-2026-kogo-ne-vipustyat-z-ukrajini-13419744.html</w:t>
        </w:r>
      </w:hyperlink>
      <w:r w:rsidRPr="003E492C">
        <w:t xml:space="preserve"> (kä</w:t>
      </w:r>
      <w:r>
        <w:t>yty 30.7.2026).</w:t>
      </w:r>
    </w:p>
    <w:p w14:paraId="655C1987" w14:textId="77777777" w:rsidR="00B9408C" w:rsidRDefault="00B9408C" w:rsidP="00792A91">
      <w:pPr>
        <w:pStyle w:val="Alaviitteenteksti"/>
        <w:jc w:val="left"/>
      </w:pPr>
      <w:r w:rsidRPr="000373AF">
        <w:t>Факти</w:t>
      </w:r>
      <w:r>
        <w:t xml:space="preserve"> [Fakty]</w:t>
      </w:r>
    </w:p>
    <w:p w14:paraId="7F0F6F7E" w14:textId="77777777" w:rsidR="00B07D13" w:rsidRDefault="00B07D13" w:rsidP="00792A91">
      <w:pPr>
        <w:pStyle w:val="Alaviitteenteksti"/>
        <w:jc w:val="left"/>
      </w:pPr>
    </w:p>
    <w:p w14:paraId="194C4456" w14:textId="77777777" w:rsidR="00B9408C" w:rsidRDefault="00B9408C" w:rsidP="00792A91">
      <w:pPr>
        <w:pStyle w:val="Alaviitteenteksti"/>
        <w:jc w:val="left"/>
      </w:pPr>
      <w:r>
        <w:tab/>
        <w:t>1.8.2026.</w:t>
      </w:r>
      <w:r w:rsidRPr="005E53BC">
        <w:t xml:space="preserve"> </w:t>
      </w:r>
      <w:r w:rsidRPr="005E53BC">
        <w:rPr>
          <w:i/>
          <w:iCs/>
        </w:rPr>
        <w:t>Выезд мужчин за границу в августе: стоит ли ожидать изменений.</w:t>
      </w:r>
    </w:p>
    <w:p w14:paraId="1DE64720" w14:textId="77777777" w:rsidR="00B9408C" w:rsidRDefault="003928CC" w:rsidP="00792A91">
      <w:pPr>
        <w:pStyle w:val="Alaviitteenteksti"/>
        <w:ind w:left="720"/>
        <w:jc w:val="left"/>
      </w:pPr>
      <w:hyperlink r:id="rId67" w:history="1">
        <w:r w:rsidR="00B9408C" w:rsidRPr="00CA7AD0">
          <w:rPr>
            <w:rStyle w:val="Hyperlinkki"/>
          </w:rPr>
          <w:t>https://fakty.com.ua/ru/ukraine/20260801-vyyizd-cholovikiv-za-kordon-u-serpni-chy-varto-ochikuvaty-zmin/</w:t>
        </w:r>
      </w:hyperlink>
      <w:r w:rsidR="00B9408C" w:rsidRPr="005E53BC">
        <w:t xml:space="preserve">  (kä</w:t>
      </w:r>
      <w:r w:rsidR="00B9408C">
        <w:t>yty 14.8.2026).</w:t>
      </w:r>
    </w:p>
    <w:p w14:paraId="26434CBA" w14:textId="77777777" w:rsidR="00B9408C" w:rsidRDefault="00B9408C" w:rsidP="00792A91">
      <w:pPr>
        <w:pStyle w:val="Alaviitteenteksti"/>
        <w:jc w:val="left"/>
      </w:pPr>
    </w:p>
    <w:p w14:paraId="7EE33496" w14:textId="77777777" w:rsidR="00B9408C" w:rsidRDefault="00B9408C" w:rsidP="00792A91">
      <w:pPr>
        <w:pStyle w:val="Alaviitteenteksti"/>
        <w:ind w:left="720"/>
        <w:jc w:val="left"/>
      </w:pPr>
      <w:r>
        <w:t xml:space="preserve">2.7.2026. </w:t>
      </w:r>
      <w:r w:rsidRPr="009A7351">
        <w:rPr>
          <w:i/>
          <w:iCs/>
        </w:rPr>
        <w:t>Выезд за границу 2026: могут ли мужчины с инвалидностью покидать территорию Украины.</w:t>
      </w:r>
      <w:r>
        <w:t xml:space="preserve"> </w:t>
      </w:r>
      <w:hyperlink r:id="rId68" w:history="1">
        <w:r w:rsidRPr="00681083">
          <w:rPr>
            <w:rStyle w:val="Hyperlinkki"/>
          </w:rPr>
          <w:t>https://fakty.com.ua/ru/ukraine/suspilstvo/20260702-vyyizd-za-kordon-2026-chy-mozhut-choloviky-z-invalidnistyu-pokydaty-terytoriyu-ukrayiny/</w:t>
        </w:r>
      </w:hyperlink>
      <w:r>
        <w:t xml:space="preserve">  </w:t>
      </w:r>
      <w:r w:rsidRPr="00434669">
        <w:t>(kä</w:t>
      </w:r>
      <w:r>
        <w:t>yty 6.8.2026).</w:t>
      </w:r>
    </w:p>
    <w:p w14:paraId="6D656775" w14:textId="77777777" w:rsidR="00B9408C" w:rsidRDefault="00B9408C" w:rsidP="00792A91">
      <w:pPr>
        <w:pStyle w:val="Alaviitteenteksti"/>
        <w:ind w:left="720"/>
        <w:jc w:val="left"/>
      </w:pPr>
    </w:p>
    <w:p w14:paraId="663EF534" w14:textId="77777777" w:rsidR="00B9408C" w:rsidRDefault="00B9408C" w:rsidP="00792A91">
      <w:pPr>
        <w:pStyle w:val="Alaviitteenteksti"/>
        <w:ind w:left="720"/>
        <w:jc w:val="left"/>
      </w:pPr>
      <w:r w:rsidRPr="00DC71E8">
        <w:t xml:space="preserve">1.7.2026. </w:t>
      </w:r>
      <w:r>
        <w:t>Выезд мужчин за границу с 1 июля 2026 года: какие правила действуют и есть ли изменения</w:t>
      </w:r>
    </w:p>
    <w:p w14:paraId="1851B5EB" w14:textId="77777777" w:rsidR="00B9408C" w:rsidRDefault="003928CC" w:rsidP="00792A91">
      <w:pPr>
        <w:pStyle w:val="Alaviitteenteksti"/>
        <w:ind w:left="720"/>
        <w:jc w:val="left"/>
      </w:pPr>
      <w:hyperlink r:id="rId69" w:history="1">
        <w:r w:rsidR="00B9408C" w:rsidRPr="00B50B2C">
          <w:rPr>
            <w:rStyle w:val="Hyperlinkki"/>
          </w:rPr>
          <w:t>https://fakty.com.ua/ru/ukraine/20260701-vyyizd-cholovikiv-za-kordon-z-1-lypnya-2026-roku-yaki-pravyla-diyut-i-chy-ye-zminy/</w:t>
        </w:r>
      </w:hyperlink>
      <w:r w:rsidR="00B9408C" w:rsidRPr="00434669">
        <w:t>(kä</w:t>
      </w:r>
      <w:r w:rsidR="00B9408C">
        <w:t>yty 6.8.2026).</w:t>
      </w:r>
    </w:p>
    <w:p w14:paraId="3290F27B" w14:textId="77777777" w:rsidR="00A66B6C" w:rsidRDefault="00B9408C" w:rsidP="00792A91">
      <w:pPr>
        <w:jc w:val="left"/>
      </w:pPr>
      <w:r w:rsidRPr="000A547F">
        <w:t>ЮРЛІГА</w:t>
      </w:r>
      <w:r>
        <w:t xml:space="preserve"> [JURLIHA) </w:t>
      </w:r>
    </w:p>
    <w:p w14:paraId="5A843FF1" w14:textId="705011E5" w:rsidR="00A66B6C" w:rsidRDefault="001A16C2" w:rsidP="00A66B6C">
      <w:pPr>
        <w:ind w:left="720"/>
        <w:jc w:val="left"/>
      </w:pPr>
      <w:r>
        <w:t>13</w:t>
      </w:r>
      <w:r w:rsidR="00A66B6C">
        <w:t xml:space="preserve">.8.2025. </w:t>
      </w:r>
      <w:r w:rsidR="00A66B6C" w:rsidRPr="00A66B6C">
        <w:t>Выезд забронированных работников за границу в отпуск: Минюст разъяснил, что нужно знать</w:t>
      </w:r>
      <w:r w:rsidR="00A66B6C">
        <w:t xml:space="preserve">.  </w:t>
      </w:r>
      <w:hyperlink r:id="rId70" w:history="1">
        <w:r w:rsidR="00A66B6C" w:rsidRPr="00A66B6C">
          <w:rPr>
            <w:rStyle w:val="Hyperlinkki"/>
          </w:rPr>
          <w:t>https://jurliga.ligazakon.net/ru/news/236844_vyezd-zabronirovannykh-rabotnikov-za-granitsu-v-otpusk-minyust-razyasnil-chto-nuzhno-znat</w:t>
        </w:r>
      </w:hyperlink>
      <w:r w:rsidR="00A66B6C" w:rsidRPr="00A66B6C">
        <w:t xml:space="preserve"> (käy</w:t>
      </w:r>
      <w:r w:rsidR="00A66B6C">
        <w:t>ty 19.8.2026)</w:t>
      </w:r>
      <w:r w:rsidR="00A66B6C" w:rsidRPr="00A66B6C">
        <w:t>;</w:t>
      </w:r>
    </w:p>
    <w:p w14:paraId="1E9EC2C8" w14:textId="4B66672C" w:rsidR="00B9408C" w:rsidRDefault="00B9408C" w:rsidP="00A66B6C">
      <w:pPr>
        <w:ind w:left="720"/>
        <w:jc w:val="left"/>
      </w:pPr>
      <w:r>
        <w:t xml:space="preserve">9.5.2022. </w:t>
      </w:r>
      <w:r w:rsidRPr="00E77A4A">
        <w:rPr>
          <w:i/>
          <w:iCs/>
        </w:rPr>
        <w:t>Пересечение государственной границы в условиях военного положения: что нужно знать.</w:t>
      </w:r>
      <w:r>
        <w:t xml:space="preserve">  </w:t>
      </w:r>
      <w:hyperlink r:id="rId71" w:history="1">
        <w:r w:rsidRPr="00E77A4A">
          <w:rPr>
            <w:rStyle w:val="Hyperlinkki"/>
          </w:rPr>
          <w:t>https://jurliga.ligazakon.net/ru/news/211082_peresechenie-gosudarstvennoy-granitsy-v-usloviyakh-voennogo-polozheniya-chto-nuzhno-znat</w:t>
        </w:r>
      </w:hyperlink>
      <w:r w:rsidRPr="00E77A4A">
        <w:t xml:space="preserve">  (kä</w:t>
      </w:r>
      <w:r>
        <w:t>yty 31.7.2026).</w:t>
      </w:r>
    </w:p>
    <w:p w14:paraId="48067EFA" w14:textId="36B71744" w:rsidR="00653D21" w:rsidRPr="008918BC" w:rsidRDefault="00653D21" w:rsidP="00653D21">
      <w:pPr>
        <w:jc w:val="left"/>
      </w:pPr>
      <w:r>
        <w:t xml:space="preserve">7eminar 6.11.2025. </w:t>
      </w:r>
      <w:r w:rsidRPr="00653D21">
        <w:rPr>
          <w:i/>
          <w:iCs/>
        </w:rPr>
        <w:t>Оновлений вигляд е-ВОД: чому варто оновити документ в «Резерв+».</w:t>
      </w:r>
      <w:r>
        <w:t xml:space="preserve"> </w:t>
      </w:r>
      <w:hyperlink r:id="rId72" w:history="1">
        <w:r w:rsidRPr="00653D21">
          <w:rPr>
            <w:rStyle w:val="Hyperlinkki"/>
          </w:rPr>
          <w:t>https://7eminar.ua/news/14124-onovlenii-viglyad-e-vod-comu-varto-onoviti-dokument-v-rezerv</w:t>
        </w:r>
      </w:hyperlink>
      <w:r w:rsidRPr="00653D21">
        <w:t xml:space="preserve"> (kä</w:t>
      </w:r>
      <w:r>
        <w:t>yty 25.8.2026).</w:t>
      </w:r>
    </w:p>
    <w:p w14:paraId="6D7FB041" w14:textId="77777777" w:rsidR="00082DFE" w:rsidRPr="001D5CAA" w:rsidRDefault="003928CC" w:rsidP="00082DFE">
      <w:pPr>
        <w:pStyle w:val="LeiptekstiMigri"/>
        <w:ind w:left="0"/>
        <w:rPr>
          <w:lang w:val="en-GB"/>
        </w:rPr>
      </w:pPr>
      <w:r>
        <w:rPr>
          <w:b/>
        </w:rPr>
        <w:pict w14:anchorId="619A27DC">
          <v:rect id="_x0000_i1028" style="width:0;height:1.5pt" o:hralign="center" o:hrstd="t" o:hr="t" fillcolor="#a0a0a0" stroked="f"/>
        </w:pict>
      </w:r>
    </w:p>
    <w:p w14:paraId="5699A01A" w14:textId="77777777" w:rsidR="00082DFE" w:rsidRDefault="001D63F6" w:rsidP="00810134">
      <w:pPr>
        <w:pStyle w:val="Numeroimatonotsikko"/>
      </w:pPr>
      <w:r>
        <w:t>Tietoja vastauksesta</w:t>
      </w:r>
    </w:p>
    <w:p w14:paraId="5E9FF443"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w:t>
      </w:r>
      <w:r w:rsidRPr="00A35BCB">
        <w:lastRenderedPageBreak/>
        <w:t xml:space="preserve">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396AA0FB" w14:textId="77777777" w:rsidR="001D63F6" w:rsidRPr="00BC367A" w:rsidRDefault="001D63F6" w:rsidP="00810134">
      <w:pPr>
        <w:pStyle w:val="Numeroimatonotsikko"/>
        <w:rPr>
          <w:lang w:val="en-GB"/>
        </w:rPr>
      </w:pPr>
      <w:r w:rsidRPr="00BC367A">
        <w:rPr>
          <w:lang w:val="en-GB"/>
        </w:rPr>
        <w:t>Information on the response</w:t>
      </w:r>
    </w:p>
    <w:p w14:paraId="4AAE9393"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266058CD" w14:textId="77777777" w:rsidR="00B112B8" w:rsidRPr="00A35BCB" w:rsidRDefault="00B112B8" w:rsidP="00A35BCB">
      <w:pPr>
        <w:rPr>
          <w:lang w:val="en-GB"/>
        </w:rPr>
      </w:pPr>
    </w:p>
    <w:sectPr w:rsidR="00B112B8" w:rsidRPr="00A35BCB" w:rsidSect="00072438">
      <w:headerReference w:type="default" r:id="rId73"/>
      <w:headerReference w:type="first" r:id="rId74"/>
      <w:footerReference w:type="first" r:id="rId75"/>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3D1B" w14:textId="77777777" w:rsidR="008D474E" w:rsidRDefault="008D474E" w:rsidP="007E0069">
      <w:pPr>
        <w:spacing w:after="0" w:line="240" w:lineRule="auto"/>
      </w:pPr>
      <w:r>
        <w:separator/>
      </w:r>
    </w:p>
  </w:endnote>
  <w:endnote w:type="continuationSeparator" w:id="0">
    <w:p w14:paraId="13422112" w14:textId="77777777" w:rsidR="008D474E" w:rsidRDefault="008D474E"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F0A7"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3E003541" w14:textId="77777777" w:rsidTr="00483E37">
      <w:trPr>
        <w:trHeight w:val="189"/>
      </w:trPr>
      <w:tc>
        <w:tcPr>
          <w:tcW w:w="1560" w:type="dxa"/>
        </w:tcPr>
        <w:p w14:paraId="67602F13" w14:textId="77777777" w:rsidR="004D76E3" w:rsidRPr="00A83D54" w:rsidRDefault="004D76E3" w:rsidP="00337E76">
          <w:pPr>
            <w:pStyle w:val="Alatunniste"/>
            <w:rPr>
              <w:sz w:val="14"/>
              <w:szCs w:val="14"/>
            </w:rPr>
          </w:pPr>
        </w:p>
      </w:tc>
      <w:tc>
        <w:tcPr>
          <w:tcW w:w="2551" w:type="dxa"/>
        </w:tcPr>
        <w:p w14:paraId="6FFAE821" w14:textId="77777777" w:rsidR="004D76E3" w:rsidRPr="00A83D54" w:rsidRDefault="004D76E3" w:rsidP="00337E76">
          <w:pPr>
            <w:pStyle w:val="Alatunniste"/>
            <w:rPr>
              <w:sz w:val="14"/>
              <w:szCs w:val="14"/>
            </w:rPr>
          </w:pPr>
        </w:p>
      </w:tc>
      <w:tc>
        <w:tcPr>
          <w:tcW w:w="2552" w:type="dxa"/>
        </w:tcPr>
        <w:p w14:paraId="07A84057" w14:textId="77777777" w:rsidR="004D76E3" w:rsidRPr="00A83D54" w:rsidRDefault="004D76E3" w:rsidP="00337E76">
          <w:pPr>
            <w:pStyle w:val="Alatunniste"/>
            <w:rPr>
              <w:sz w:val="14"/>
              <w:szCs w:val="14"/>
            </w:rPr>
          </w:pPr>
        </w:p>
      </w:tc>
      <w:tc>
        <w:tcPr>
          <w:tcW w:w="2830" w:type="dxa"/>
        </w:tcPr>
        <w:p w14:paraId="5CB8F0F1" w14:textId="77777777" w:rsidR="004D76E3" w:rsidRPr="00A83D54" w:rsidRDefault="004D76E3" w:rsidP="00337E76">
          <w:pPr>
            <w:pStyle w:val="Alatunniste"/>
            <w:rPr>
              <w:sz w:val="14"/>
              <w:szCs w:val="14"/>
            </w:rPr>
          </w:pPr>
        </w:p>
      </w:tc>
    </w:tr>
    <w:tr w:rsidR="004D76E3" w:rsidRPr="00A83D54" w14:paraId="5C4C3646" w14:textId="77777777" w:rsidTr="00483E37">
      <w:trPr>
        <w:trHeight w:val="189"/>
      </w:trPr>
      <w:tc>
        <w:tcPr>
          <w:tcW w:w="1560" w:type="dxa"/>
        </w:tcPr>
        <w:p w14:paraId="2907C114" w14:textId="77777777" w:rsidR="004D76E3" w:rsidRPr="00A83D54" w:rsidRDefault="004D76E3" w:rsidP="00337E76">
          <w:pPr>
            <w:pStyle w:val="Alatunniste"/>
            <w:rPr>
              <w:sz w:val="14"/>
              <w:szCs w:val="14"/>
            </w:rPr>
          </w:pPr>
        </w:p>
      </w:tc>
      <w:tc>
        <w:tcPr>
          <w:tcW w:w="2551" w:type="dxa"/>
        </w:tcPr>
        <w:p w14:paraId="2986D42A" w14:textId="77777777" w:rsidR="004D76E3" w:rsidRPr="00A83D54" w:rsidRDefault="004D76E3" w:rsidP="00337E76">
          <w:pPr>
            <w:pStyle w:val="Alatunniste"/>
            <w:rPr>
              <w:sz w:val="14"/>
              <w:szCs w:val="14"/>
            </w:rPr>
          </w:pPr>
        </w:p>
      </w:tc>
      <w:tc>
        <w:tcPr>
          <w:tcW w:w="2552" w:type="dxa"/>
        </w:tcPr>
        <w:p w14:paraId="34861611" w14:textId="77777777" w:rsidR="004D76E3" w:rsidRPr="00A83D54" w:rsidRDefault="004D76E3" w:rsidP="00337E76">
          <w:pPr>
            <w:pStyle w:val="Alatunniste"/>
            <w:rPr>
              <w:sz w:val="14"/>
              <w:szCs w:val="14"/>
            </w:rPr>
          </w:pPr>
        </w:p>
      </w:tc>
      <w:tc>
        <w:tcPr>
          <w:tcW w:w="2830" w:type="dxa"/>
        </w:tcPr>
        <w:p w14:paraId="1709569B" w14:textId="77777777" w:rsidR="004D76E3" w:rsidRPr="00A83D54" w:rsidRDefault="004D76E3" w:rsidP="00337E76">
          <w:pPr>
            <w:pStyle w:val="Alatunniste"/>
            <w:rPr>
              <w:sz w:val="14"/>
              <w:szCs w:val="14"/>
            </w:rPr>
          </w:pPr>
        </w:p>
      </w:tc>
    </w:tr>
    <w:tr w:rsidR="004D76E3" w:rsidRPr="00A83D54" w14:paraId="11DBFAD4" w14:textId="77777777" w:rsidTr="00483E37">
      <w:trPr>
        <w:trHeight w:val="189"/>
      </w:trPr>
      <w:tc>
        <w:tcPr>
          <w:tcW w:w="1560" w:type="dxa"/>
        </w:tcPr>
        <w:p w14:paraId="72CAFD95" w14:textId="77777777" w:rsidR="004D76E3" w:rsidRPr="00A83D54" w:rsidRDefault="004D76E3" w:rsidP="00337E76">
          <w:pPr>
            <w:pStyle w:val="Alatunniste"/>
            <w:rPr>
              <w:sz w:val="14"/>
              <w:szCs w:val="14"/>
            </w:rPr>
          </w:pPr>
        </w:p>
      </w:tc>
      <w:tc>
        <w:tcPr>
          <w:tcW w:w="2551" w:type="dxa"/>
        </w:tcPr>
        <w:p w14:paraId="706F3B61" w14:textId="77777777" w:rsidR="004D76E3" w:rsidRPr="00A83D54" w:rsidRDefault="004D76E3" w:rsidP="00337E76">
          <w:pPr>
            <w:pStyle w:val="Alatunniste"/>
            <w:rPr>
              <w:sz w:val="14"/>
              <w:szCs w:val="14"/>
            </w:rPr>
          </w:pPr>
        </w:p>
      </w:tc>
      <w:tc>
        <w:tcPr>
          <w:tcW w:w="2552" w:type="dxa"/>
        </w:tcPr>
        <w:p w14:paraId="7645FAFC" w14:textId="77777777" w:rsidR="004D76E3" w:rsidRPr="00A83D54" w:rsidRDefault="004D76E3" w:rsidP="00337E76">
          <w:pPr>
            <w:pStyle w:val="Alatunniste"/>
            <w:rPr>
              <w:sz w:val="14"/>
              <w:szCs w:val="14"/>
            </w:rPr>
          </w:pPr>
        </w:p>
      </w:tc>
      <w:tc>
        <w:tcPr>
          <w:tcW w:w="2830" w:type="dxa"/>
        </w:tcPr>
        <w:p w14:paraId="75BA9466" w14:textId="77777777" w:rsidR="004D76E3" w:rsidRPr="00A83D54" w:rsidRDefault="004D76E3" w:rsidP="00337E76">
          <w:pPr>
            <w:pStyle w:val="Alatunniste"/>
            <w:rPr>
              <w:sz w:val="14"/>
              <w:szCs w:val="14"/>
            </w:rPr>
          </w:pPr>
        </w:p>
      </w:tc>
    </w:tr>
  </w:tbl>
  <w:p w14:paraId="3F324E8A"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66EC66BF" wp14:editId="162EA5E0">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07FBCE77"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C586F" w14:textId="77777777" w:rsidR="008D474E" w:rsidRDefault="008D474E" w:rsidP="007E0069">
      <w:pPr>
        <w:spacing w:after="0" w:line="240" w:lineRule="auto"/>
      </w:pPr>
      <w:r>
        <w:separator/>
      </w:r>
    </w:p>
  </w:footnote>
  <w:footnote w:type="continuationSeparator" w:id="0">
    <w:p w14:paraId="7552A47A" w14:textId="77777777" w:rsidR="008D474E" w:rsidRDefault="008D474E" w:rsidP="007E0069">
      <w:pPr>
        <w:spacing w:after="0" w:line="240" w:lineRule="auto"/>
      </w:pPr>
      <w:r>
        <w:continuationSeparator/>
      </w:r>
    </w:p>
  </w:footnote>
  <w:footnote w:id="1">
    <w:p w14:paraId="66BAF241" w14:textId="77777777" w:rsidR="001A64B7" w:rsidRPr="002D02CF" w:rsidRDefault="001A64B7" w:rsidP="001A64B7">
      <w:pPr>
        <w:pStyle w:val="Alaviitteenteksti"/>
      </w:pPr>
      <w:r>
        <w:rPr>
          <w:rStyle w:val="Alaviitteenviite"/>
        </w:rPr>
        <w:footnoteRef/>
      </w:r>
      <w:r w:rsidRPr="002D02CF">
        <w:t xml:space="preserve"> </w:t>
      </w:r>
      <w:r w:rsidRPr="002D02CF">
        <w:rPr>
          <w:rFonts w:cs="Century Gothic"/>
          <w:color w:val="000000"/>
        </w:rPr>
        <w:t>DeepL 2026.</w:t>
      </w:r>
    </w:p>
  </w:footnote>
  <w:footnote w:id="2">
    <w:p w14:paraId="44648094" w14:textId="77777777" w:rsidR="009A7351" w:rsidRPr="00ED3E8E" w:rsidRDefault="009A7351" w:rsidP="009A7351">
      <w:pPr>
        <w:pStyle w:val="Alaviitteenteksti"/>
      </w:pPr>
      <w:r>
        <w:rPr>
          <w:rStyle w:val="Alaviitteenviite"/>
        </w:rPr>
        <w:footnoteRef/>
      </w:r>
      <w:r>
        <w:t xml:space="preserve"> </w:t>
      </w:r>
      <w:r w:rsidRPr="001A108A">
        <w:rPr>
          <w:lang w:val="ru-RU"/>
        </w:rPr>
        <w:t>Україна</w:t>
      </w:r>
      <w:r>
        <w:t xml:space="preserve"> 2003 [päivitetty 5.8.2026]. </w:t>
      </w:r>
    </w:p>
  </w:footnote>
  <w:footnote w:id="3">
    <w:p w14:paraId="1119226C" w14:textId="16195622" w:rsidR="009A7351" w:rsidRPr="00E77A4A" w:rsidRDefault="009A7351" w:rsidP="009A7351">
      <w:pPr>
        <w:pStyle w:val="Alaviitteenteksti"/>
        <w:jc w:val="left"/>
      </w:pPr>
      <w:r>
        <w:rPr>
          <w:rStyle w:val="Alaviitteenviite"/>
        </w:rPr>
        <w:footnoteRef/>
      </w:r>
      <w:r w:rsidR="00B9408C">
        <w:t xml:space="preserve"> </w:t>
      </w:r>
      <w:r w:rsidR="00B9408C" w:rsidRPr="00B9408C">
        <w:t>ЮРЛІГА</w:t>
      </w:r>
      <w:r>
        <w:t xml:space="preserve"> 9.5.2022; </w:t>
      </w:r>
      <w:r w:rsidRPr="001A108A">
        <w:rPr>
          <w:lang w:val="ru-RU"/>
        </w:rPr>
        <w:t>Україна</w:t>
      </w:r>
      <w:r>
        <w:t xml:space="preserve"> 1996 [päivitetty 1.1.2020].</w:t>
      </w:r>
    </w:p>
  </w:footnote>
  <w:footnote w:id="4">
    <w:p w14:paraId="1680C9DF" w14:textId="4DAC6DFE" w:rsidR="009A7351" w:rsidRDefault="009A7351" w:rsidP="009A7351">
      <w:pPr>
        <w:pStyle w:val="Alaviitteenteksti"/>
      </w:pPr>
      <w:r>
        <w:rPr>
          <w:rStyle w:val="Alaviitteenviite"/>
        </w:rPr>
        <w:footnoteRef/>
      </w:r>
      <w:r>
        <w:t xml:space="preserve"> </w:t>
      </w:r>
      <w:r w:rsidR="00B9408C" w:rsidRPr="00B9408C">
        <w:t>ЮРЛІГА</w:t>
      </w:r>
      <w:r>
        <w:t xml:space="preserve"> 9.5.2022; </w:t>
      </w:r>
      <w:r w:rsidRPr="001A108A">
        <w:rPr>
          <w:lang w:val="ru-RU"/>
        </w:rPr>
        <w:t>Україна</w:t>
      </w:r>
      <w:r>
        <w:t xml:space="preserve"> </w:t>
      </w:r>
      <w:r w:rsidRPr="00E77A4A">
        <w:t>24.2.2022</w:t>
      </w:r>
      <w:r>
        <w:t>.</w:t>
      </w:r>
    </w:p>
  </w:footnote>
  <w:footnote w:id="5">
    <w:p w14:paraId="0A0DE1A1" w14:textId="2794A620" w:rsidR="009A7351" w:rsidRDefault="009A7351" w:rsidP="009A7351">
      <w:pPr>
        <w:pStyle w:val="Alaviitteenteksti"/>
      </w:pPr>
      <w:r>
        <w:rPr>
          <w:rStyle w:val="Alaviitteenviite"/>
        </w:rPr>
        <w:footnoteRef/>
      </w:r>
      <w:r>
        <w:t xml:space="preserve"> </w:t>
      </w:r>
      <w:r w:rsidRPr="001A108A">
        <w:rPr>
          <w:lang w:val="ru-RU"/>
        </w:rPr>
        <w:t>Україна</w:t>
      </w:r>
      <w:r>
        <w:t xml:space="preserve"> 29.12.2021 [päivitetty 7.8.2025]</w:t>
      </w:r>
      <w:r w:rsidR="005F749C">
        <w:t>.</w:t>
      </w:r>
    </w:p>
  </w:footnote>
  <w:footnote w:id="6">
    <w:p w14:paraId="51958EF1" w14:textId="1C5801CC" w:rsidR="009A7351" w:rsidRPr="008918BC" w:rsidRDefault="009A7351" w:rsidP="009A7351">
      <w:pPr>
        <w:pStyle w:val="Alaviitteenteksti"/>
      </w:pPr>
      <w:r>
        <w:rPr>
          <w:rStyle w:val="Alaviitteenviite"/>
        </w:rPr>
        <w:footnoteRef/>
      </w:r>
      <w:r w:rsidR="00EA7346">
        <w:t xml:space="preserve"> </w:t>
      </w:r>
      <w:r w:rsidRPr="001A108A">
        <w:rPr>
          <w:lang w:val="ru-RU"/>
        </w:rPr>
        <w:t>Україна</w:t>
      </w:r>
      <w:r>
        <w:t xml:space="preserve"> 2015 [päivitetty 4.3.2026]</w:t>
      </w:r>
      <w:r w:rsidR="005F749C">
        <w:t xml:space="preserve">; Yevsiutin 6.3.2023. </w:t>
      </w:r>
      <w:r w:rsidR="00D00A4F">
        <w:t>L</w:t>
      </w:r>
      <w:r w:rsidR="005F749C">
        <w:t xml:space="preserve">akimies </w:t>
      </w:r>
      <w:r w:rsidR="008918BC">
        <w:t>analysoi</w:t>
      </w:r>
      <w:r w:rsidR="00D00A4F">
        <w:t xml:space="preserve"> artikkelissa</w:t>
      </w:r>
      <w:r w:rsidR="008918BC">
        <w:t xml:space="preserve"> </w:t>
      </w:r>
      <w:r w:rsidR="005F749C">
        <w:t xml:space="preserve">liikkumisvapauteen ja rajoituksiin liittyviä säädöksiä ja </w:t>
      </w:r>
      <w:r w:rsidR="008918BC">
        <w:t>kritisoi oikeudellisesta näkökulmasta</w:t>
      </w:r>
      <w:r w:rsidR="005F749C">
        <w:t xml:space="preserve"> r</w:t>
      </w:r>
      <w:r w:rsidR="005F749C" w:rsidRPr="005F749C">
        <w:t xml:space="preserve">ajavartiolaitoksen virkamiesten ja valtion johdon </w:t>
      </w:r>
      <w:r w:rsidR="005F749C">
        <w:t>asettami</w:t>
      </w:r>
      <w:r w:rsidR="008918BC">
        <w:t>a</w:t>
      </w:r>
      <w:r w:rsidR="005F749C">
        <w:t xml:space="preserve"> liikkumisrajoit</w:t>
      </w:r>
      <w:r w:rsidR="008918BC">
        <w:t>uksia (Yevsiutin 6.3.2023)</w:t>
      </w:r>
      <w:r w:rsidR="008918BC" w:rsidRPr="008918BC">
        <w:t>.</w:t>
      </w:r>
    </w:p>
  </w:footnote>
  <w:footnote w:id="7">
    <w:p w14:paraId="719988E4" w14:textId="5C5ECB91" w:rsidR="009A7351" w:rsidRPr="00EB2F61" w:rsidRDefault="009A7351" w:rsidP="009A7351">
      <w:pPr>
        <w:pStyle w:val="Alaviitteenteksti"/>
      </w:pPr>
      <w:r>
        <w:rPr>
          <w:rStyle w:val="Alaviitteenviite"/>
        </w:rPr>
        <w:footnoteRef/>
      </w:r>
      <w:r w:rsidRPr="00EB2F61">
        <w:t xml:space="preserve"> </w:t>
      </w:r>
      <w:r w:rsidRPr="00C05E4F">
        <w:rPr>
          <w:rFonts w:cs="Century Gothic"/>
          <w:color w:val="000000"/>
          <w:lang w:val="ru-RU"/>
        </w:rPr>
        <w:t>Україна</w:t>
      </w:r>
      <w:r w:rsidRPr="0054029D">
        <w:rPr>
          <w:lang w:val="ru-RU"/>
        </w:rPr>
        <w:t xml:space="preserve"> 1994 [</w:t>
      </w:r>
      <w:r w:rsidRPr="00EB2F61">
        <w:t>p</w:t>
      </w:r>
      <w:r w:rsidRPr="0054029D">
        <w:rPr>
          <w:lang w:val="ru-RU"/>
        </w:rPr>
        <w:t>ä</w:t>
      </w:r>
      <w:r w:rsidRPr="00EB2F61">
        <w:t>ivitetty</w:t>
      </w:r>
      <w:r w:rsidRPr="0054029D">
        <w:rPr>
          <w:lang w:val="ru-RU"/>
        </w:rPr>
        <w:t xml:space="preserve"> 15.11.2024].  </w:t>
      </w:r>
      <w:r w:rsidR="005F749C" w:rsidRPr="00EB2F61">
        <w:t xml:space="preserve"> </w:t>
      </w:r>
    </w:p>
  </w:footnote>
  <w:footnote w:id="8">
    <w:p w14:paraId="2A258EC3" w14:textId="7C192874" w:rsidR="009A7351" w:rsidRDefault="009A7351" w:rsidP="009A7351">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B8590F">
        <w:rPr>
          <w:rFonts w:cs="Century Gothic"/>
          <w:color w:val="000000"/>
        </w:rPr>
        <w:t>.</w:t>
      </w:r>
    </w:p>
  </w:footnote>
  <w:footnote w:id="9">
    <w:p w14:paraId="7DE29319" w14:textId="4F3323F3" w:rsidR="009A7351" w:rsidRDefault="009A7351" w:rsidP="009A7351">
      <w:pPr>
        <w:pStyle w:val="Alaviitteenteksti"/>
      </w:pPr>
      <w:r>
        <w:rPr>
          <w:rStyle w:val="Alaviitteenviite"/>
        </w:rPr>
        <w:footnoteRef/>
      </w:r>
      <w:r>
        <w:t xml:space="preserve"> </w:t>
      </w:r>
      <w:r w:rsidRPr="00C05E4F">
        <w:rPr>
          <w:rFonts w:cs="Century Gothic"/>
          <w:color w:val="000000"/>
          <w:lang w:val="ru-RU"/>
        </w:rPr>
        <w:t>Україна</w:t>
      </w:r>
      <w:r w:rsidRPr="00621C87">
        <w:rPr>
          <w:lang w:val="ru-RU"/>
        </w:rPr>
        <w:t xml:space="preserve"> 1993 [</w:t>
      </w:r>
      <w:r w:rsidRPr="001A108A">
        <w:t>p</w:t>
      </w:r>
      <w:r w:rsidRPr="00621C87">
        <w:rPr>
          <w:lang w:val="ru-RU"/>
        </w:rPr>
        <w:t>ä</w:t>
      </w:r>
      <w:r w:rsidRPr="001A108A">
        <w:t>ivitetty</w:t>
      </w:r>
      <w:r w:rsidRPr="00621C87">
        <w:rPr>
          <w:lang w:val="ru-RU"/>
        </w:rPr>
        <w:t xml:space="preserve"> </w:t>
      </w:r>
      <w:r w:rsidR="003D6DDD">
        <w:t>31</w:t>
      </w:r>
      <w:r w:rsidRPr="00621C87">
        <w:rPr>
          <w:lang w:val="ru-RU"/>
        </w:rPr>
        <w:t>.</w:t>
      </w:r>
      <w:r w:rsidR="003D6DDD">
        <w:t>7</w:t>
      </w:r>
      <w:r w:rsidRPr="00621C87">
        <w:rPr>
          <w:lang w:val="ru-RU"/>
        </w:rPr>
        <w:t>.2026].</w:t>
      </w:r>
    </w:p>
  </w:footnote>
  <w:footnote w:id="10">
    <w:p w14:paraId="78321220" w14:textId="0C73E230" w:rsidR="009A7351" w:rsidRPr="00434669" w:rsidRDefault="009A7351" w:rsidP="003B5A3E">
      <w:pPr>
        <w:pStyle w:val="Alaviitteenteksti"/>
        <w:jc w:val="left"/>
      </w:pPr>
      <w:r>
        <w:rPr>
          <w:rStyle w:val="Alaviitteenviite"/>
        </w:rPr>
        <w:footnoteRef/>
      </w:r>
      <w:r>
        <w:t xml:space="preserve"> </w:t>
      </w:r>
      <w:r w:rsidR="00B9408C" w:rsidRPr="000A547F">
        <w:t xml:space="preserve">Адвокаты Каминской </w:t>
      </w:r>
      <w:r>
        <w:t xml:space="preserve">10.2.2026. </w:t>
      </w:r>
    </w:p>
  </w:footnote>
  <w:footnote w:id="11">
    <w:p w14:paraId="33EE5322" w14:textId="77777777" w:rsidR="009A7351" w:rsidRDefault="009A7351" w:rsidP="009A7351">
      <w:pPr>
        <w:pStyle w:val="Alaviitteenteksti"/>
      </w:pPr>
      <w:r>
        <w:rPr>
          <w:rStyle w:val="Alaviitteenviite"/>
        </w:rPr>
        <w:footnoteRef/>
      </w:r>
      <w:r>
        <w:t xml:space="preserve"> </w:t>
      </w:r>
      <w:r w:rsidRPr="00C05E4F">
        <w:rPr>
          <w:rFonts w:cs="Century Gothic"/>
          <w:color w:val="000000"/>
          <w:lang w:val="ru-RU"/>
        </w:rPr>
        <w:t>Україна</w:t>
      </w:r>
      <w:r w:rsidRPr="00621C87">
        <w:rPr>
          <w:lang w:val="ru-RU"/>
        </w:rPr>
        <w:t xml:space="preserve"> </w:t>
      </w:r>
      <w:r>
        <w:t>1992 [päivitetty 6.8.2026].</w:t>
      </w:r>
    </w:p>
  </w:footnote>
  <w:footnote w:id="12">
    <w:p w14:paraId="58F7FC6B" w14:textId="77777777" w:rsidR="009A7351" w:rsidRPr="002730F1" w:rsidRDefault="009A7351" w:rsidP="009A7351">
      <w:pPr>
        <w:pStyle w:val="Alaviitteenteksti"/>
      </w:pPr>
      <w:r>
        <w:rPr>
          <w:rStyle w:val="Alaviitteenviite"/>
        </w:rPr>
        <w:footnoteRef/>
      </w:r>
      <w:r>
        <w:t xml:space="preserve"> </w:t>
      </w:r>
      <w:r w:rsidRPr="002730F1">
        <w:t>Актум</w:t>
      </w:r>
      <w:r>
        <w:t xml:space="preserve"> [päivitetty 18.12.2025]. </w:t>
      </w:r>
    </w:p>
  </w:footnote>
  <w:footnote w:id="13">
    <w:p w14:paraId="3C9B7022" w14:textId="7DCBDF02" w:rsidR="009A7351" w:rsidRDefault="009A7351" w:rsidP="009A7351">
      <w:pPr>
        <w:pStyle w:val="Alaviitteenteksti"/>
      </w:pPr>
      <w:r>
        <w:rPr>
          <w:rStyle w:val="Alaviitteenviite"/>
        </w:rPr>
        <w:footnoteRef/>
      </w:r>
      <w:r>
        <w:t xml:space="preserve"> </w:t>
      </w:r>
      <w:r w:rsidR="00B9408C" w:rsidRPr="000373AF">
        <w:t xml:space="preserve">Правовий Лідер </w:t>
      </w:r>
      <w:r>
        <w:t xml:space="preserve">29.8.20205. </w:t>
      </w:r>
    </w:p>
  </w:footnote>
  <w:footnote w:id="14">
    <w:p w14:paraId="56372AAF" w14:textId="3B4D9355" w:rsidR="005E53BC" w:rsidRPr="005E53BC" w:rsidRDefault="005E53BC">
      <w:pPr>
        <w:pStyle w:val="Alaviitteenteksti"/>
      </w:pPr>
      <w:r>
        <w:rPr>
          <w:rStyle w:val="Alaviitteenviite"/>
        </w:rPr>
        <w:footnoteRef/>
      </w:r>
      <w:r>
        <w:t xml:space="preserve"> </w:t>
      </w:r>
      <w:r w:rsidRPr="005E53BC">
        <w:t>АНК</w:t>
      </w:r>
      <w:r>
        <w:t xml:space="preserve"> [päiväämätän]. </w:t>
      </w:r>
    </w:p>
  </w:footnote>
  <w:footnote w:id="15">
    <w:p w14:paraId="581AD9E2" w14:textId="77777777" w:rsidR="00FC6853" w:rsidRDefault="00FC6853" w:rsidP="00FC6853">
      <w:pPr>
        <w:pStyle w:val="Alaviitteenteksti"/>
      </w:pPr>
      <w:r>
        <w:rPr>
          <w:rStyle w:val="Alaviitteenviite"/>
        </w:rPr>
        <w:footnoteRef/>
      </w:r>
      <w:r>
        <w:t xml:space="preserve"> INSEININ 1.6.2026.</w:t>
      </w:r>
    </w:p>
  </w:footnote>
  <w:footnote w:id="16">
    <w:p w14:paraId="1925A5BF" w14:textId="77777777" w:rsidR="00FC6853" w:rsidRPr="005E53BC" w:rsidRDefault="00FC6853" w:rsidP="00FC6853">
      <w:pPr>
        <w:pStyle w:val="Alaviitteenteksti"/>
        <w:rPr>
          <w:b/>
          <w:bCs/>
        </w:rPr>
      </w:pPr>
      <w:r>
        <w:rPr>
          <w:rStyle w:val="Alaviitteenviite"/>
        </w:rPr>
        <w:footnoteRef/>
      </w:r>
      <w:r>
        <w:t xml:space="preserve"> </w:t>
      </w:r>
      <w:r w:rsidRPr="0050624E">
        <w:t>Факти</w:t>
      </w:r>
      <w:r>
        <w:t xml:space="preserve"> 1.8.2026.</w:t>
      </w:r>
      <w:r w:rsidRPr="005E53BC">
        <w:t xml:space="preserve"> </w:t>
      </w:r>
    </w:p>
  </w:footnote>
  <w:footnote w:id="17">
    <w:p w14:paraId="66103DDE" w14:textId="682FD160" w:rsidR="00681862" w:rsidRPr="00CD798F" w:rsidRDefault="00681862" w:rsidP="00681862">
      <w:pPr>
        <w:pStyle w:val="Alaviitteenteksti"/>
      </w:pPr>
      <w:r>
        <w:rPr>
          <w:rStyle w:val="Alaviitteenviite"/>
        </w:rPr>
        <w:footnoteRef/>
      </w:r>
      <w:r w:rsidRPr="00CD798F">
        <w:t xml:space="preserve"> </w:t>
      </w:r>
      <w:r w:rsidRPr="00C05E4F">
        <w:rPr>
          <w:rFonts w:cs="Century Gothic"/>
          <w:color w:val="000000"/>
          <w:lang w:val="ru-RU"/>
        </w:rPr>
        <w:t>Україна</w:t>
      </w:r>
      <w:r w:rsidRPr="00CD798F">
        <w:rPr>
          <w:rFonts w:cs="Century Gothic"/>
          <w:color w:val="000000"/>
        </w:rPr>
        <w:t xml:space="preserve"> 27.1.1995 </w:t>
      </w:r>
      <w:r w:rsidR="00CA2001">
        <w:rPr>
          <w:rFonts w:cs="Century Gothic"/>
          <w:color w:val="000000"/>
        </w:rPr>
        <w:t>[päivitetty 16.7.2026]</w:t>
      </w:r>
      <w:r w:rsidR="00152652">
        <w:rPr>
          <w:rFonts w:cs="Century Gothic"/>
          <w:color w:val="000000"/>
        </w:rPr>
        <w:t>.</w:t>
      </w:r>
    </w:p>
  </w:footnote>
  <w:footnote w:id="18">
    <w:p w14:paraId="1CC8E594" w14:textId="7D776377" w:rsidR="009768CD" w:rsidRDefault="009768CD" w:rsidP="009768CD">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152652">
        <w:rPr>
          <w:rFonts w:cs="Century Gothic"/>
          <w:color w:val="000000"/>
        </w:rPr>
        <w:t>.</w:t>
      </w:r>
    </w:p>
  </w:footnote>
  <w:footnote w:id="19">
    <w:p w14:paraId="621C2592" w14:textId="4274B2FA" w:rsidR="009768CD" w:rsidRDefault="009768CD" w:rsidP="009768CD">
      <w:pPr>
        <w:pStyle w:val="Alaviitteenteksti"/>
      </w:pPr>
      <w:r>
        <w:rPr>
          <w:rStyle w:val="Alaviitteenviite"/>
        </w:rPr>
        <w:footnoteRef/>
      </w:r>
      <w:r>
        <w:t xml:space="preserve"> </w:t>
      </w:r>
      <w:r w:rsidR="00927856" w:rsidRPr="00F12A14">
        <w:t>Дніпро</w:t>
      </w:r>
      <w:r w:rsidR="00927856" w:rsidRPr="008E2D80">
        <w:t xml:space="preserve"> оперативний</w:t>
      </w:r>
      <w:r w:rsidR="00927856">
        <w:t xml:space="preserve"> </w:t>
      </w:r>
      <w:r>
        <w:t>29.6.2026.</w:t>
      </w:r>
    </w:p>
  </w:footnote>
  <w:footnote w:id="20">
    <w:p w14:paraId="63A45C61" w14:textId="5BF26772" w:rsidR="00466DFF" w:rsidRPr="00466DFF" w:rsidRDefault="00466DFF">
      <w:pPr>
        <w:pStyle w:val="Alaviitteenteksti"/>
      </w:pPr>
      <w:r>
        <w:rPr>
          <w:rStyle w:val="Alaviitteenviite"/>
        </w:rPr>
        <w:footnoteRef/>
      </w:r>
      <w:r>
        <w:t xml:space="preserve"> </w:t>
      </w:r>
      <w:r w:rsidR="00152652" w:rsidRPr="00AB4012">
        <w:t>Вільне радіо</w:t>
      </w:r>
      <w:r w:rsidR="00152652">
        <w:t xml:space="preserve"> 20.7.2026.</w:t>
      </w:r>
    </w:p>
  </w:footnote>
  <w:footnote w:id="21">
    <w:p w14:paraId="793249FA" w14:textId="1F10C8A4" w:rsidR="009768CD" w:rsidRPr="009768CD" w:rsidRDefault="009768CD" w:rsidP="009768CD">
      <w:pPr>
        <w:pStyle w:val="Alaviitteenteksti"/>
      </w:pPr>
      <w:r>
        <w:rPr>
          <w:rStyle w:val="Alaviitteenviite"/>
        </w:rPr>
        <w:footnoteRef/>
      </w:r>
      <w:r>
        <w:t xml:space="preserve"> </w:t>
      </w:r>
      <w:r w:rsidRPr="003C3C8C">
        <w:t>Судебно-юридическая газета</w:t>
      </w:r>
      <w:r>
        <w:t xml:space="preserve"> 15.8.2026.</w:t>
      </w:r>
    </w:p>
  </w:footnote>
  <w:footnote w:id="22">
    <w:p w14:paraId="194CEC24" w14:textId="3C66FD86" w:rsidR="009768CD" w:rsidRPr="009768CD" w:rsidRDefault="009768CD" w:rsidP="009768CD">
      <w:pPr>
        <w:pStyle w:val="Alaviitteenteksti"/>
      </w:pPr>
      <w:r>
        <w:rPr>
          <w:rStyle w:val="Alaviitteenviite"/>
        </w:rPr>
        <w:footnoteRef/>
      </w:r>
      <w:r>
        <w:t xml:space="preserve"> </w:t>
      </w:r>
      <w:r w:rsidRPr="003C3C8C">
        <w:t>Судебно-юридическая газета</w:t>
      </w:r>
      <w:r>
        <w:t xml:space="preserve"> 15.8.2026.</w:t>
      </w:r>
    </w:p>
  </w:footnote>
  <w:footnote w:id="23">
    <w:p w14:paraId="458D1E5A" w14:textId="77777777" w:rsidR="00850B86" w:rsidRPr="009768CD" w:rsidRDefault="00850B86" w:rsidP="00850B86">
      <w:pPr>
        <w:pStyle w:val="Alaviitteenteksti"/>
      </w:pPr>
      <w:r>
        <w:rPr>
          <w:rStyle w:val="Alaviitteenviite"/>
        </w:rPr>
        <w:footnoteRef/>
      </w:r>
      <w:r>
        <w:t xml:space="preserve"> </w:t>
      </w:r>
      <w:r w:rsidRPr="003C3C8C">
        <w:t>Судебно-юридическая газета</w:t>
      </w:r>
      <w:r>
        <w:t xml:space="preserve"> 15.8.2026.</w:t>
      </w:r>
    </w:p>
  </w:footnote>
  <w:footnote w:id="24">
    <w:p w14:paraId="5F3EB6B8" w14:textId="1687EBB4" w:rsidR="009768CD" w:rsidRPr="009768CD" w:rsidRDefault="009768CD" w:rsidP="009768CD">
      <w:pPr>
        <w:pStyle w:val="Alaviitteenteksti"/>
      </w:pPr>
      <w:r>
        <w:rPr>
          <w:rStyle w:val="Alaviitteenviite"/>
        </w:rPr>
        <w:footnoteRef/>
      </w:r>
      <w:r>
        <w:t xml:space="preserve"> </w:t>
      </w:r>
      <w:r w:rsidRPr="003C3C8C">
        <w:t>Судебно-юридическая газета</w:t>
      </w:r>
      <w:r>
        <w:t xml:space="preserve"> 15.8.2026.</w:t>
      </w:r>
    </w:p>
  </w:footnote>
  <w:footnote w:id="25">
    <w:p w14:paraId="03F489CA" w14:textId="308FC511" w:rsidR="009768CD" w:rsidRPr="009768CD" w:rsidRDefault="009768CD" w:rsidP="009768CD">
      <w:pPr>
        <w:pStyle w:val="Alaviitteenteksti"/>
      </w:pPr>
      <w:r>
        <w:rPr>
          <w:rStyle w:val="Alaviitteenviite"/>
        </w:rPr>
        <w:footnoteRef/>
      </w:r>
      <w:r>
        <w:t xml:space="preserve"> </w:t>
      </w:r>
      <w:r w:rsidRPr="003C3C8C">
        <w:t>Судебно-юридическая газета</w:t>
      </w:r>
      <w:r>
        <w:t xml:space="preserve"> 15.8.2026.</w:t>
      </w:r>
    </w:p>
  </w:footnote>
  <w:footnote w:id="26">
    <w:p w14:paraId="5756AECC" w14:textId="47C08B57" w:rsidR="009768CD" w:rsidRPr="00123C9C" w:rsidRDefault="009768CD" w:rsidP="009768CD">
      <w:pPr>
        <w:pStyle w:val="Alaviitteenteksti"/>
      </w:pPr>
      <w:r>
        <w:rPr>
          <w:rStyle w:val="Alaviitteenviite"/>
        </w:rPr>
        <w:footnoteRef/>
      </w:r>
      <w:r>
        <w:t xml:space="preserve"> Kohdan mukaan asepalveluksen on oltava tapahtunut asepalvelusvelvollisuudesta ja asepalveluksesta annetun lain </w:t>
      </w:r>
      <w:r w:rsidRPr="00123C9C">
        <w:t>23</w:t>
      </w:r>
      <w:r w:rsidR="004F2073">
        <w:t>.</w:t>
      </w:r>
      <w:r w:rsidRPr="00123C9C">
        <w:t xml:space="preserve"> §:n </w:t>
      </w:r>
      <w:r w:rsidR="004F2073">
        <w:t>3.</w:t>
      </w:r>
      <w:r w:rsidRPr="00123C9C">
        <w:t xml:space="preserve"> </w:t>
      </w:r>
      <w:r>
        <w:t>momentin</w:t>
      </w:r>
      <w:r w:rsidRPr="00123C9C">
        <w:t xml:space="preserve"> </w:t>
      </w:r>
      <w:r w:rsidR="004F2073">
        <w:t>4.</w:t>
      </w:r>
      <w:r w:rsidRPr="00123C9C">
        <w:t xml:space="preserve"> kappale</w:t>
      </w:r>
      <w:r>
        <w:t>en ehdoilla</w:t>
      </w:r>
      <w:r w:rsidR="00B525BE" w:rsidRPr="00B525BE">
        <w:rPr>
          <w:rFonts w:cs="Century Gothic"/>
          <w:color w:val="000000"/>
          <w:lang w:val="ru-RU"/>
        </w:rPr>
        <w:t xml:space="preserve"> </w:t>
      </w:r>
      <w:r w:rsidR="00B525BE">
        <w:rPr>
          <w:rFonts w:cs="Century Gothic"/>
          <w:color w:val="000000"/>
        </w:rPr>
        <w:t>(</w:t>
      </w:r>
      <w:r w:rsidR="00B525BE" w:rsidRPr="00C05E4F">
        <w:rPr>
          <w:rFonts w:cs="Century Gothic"/>
          <w:color w:val="000000"/>
          <w:lang w:val="ru-RU"/>
        </w:rPr>
        <w:t>Україна</w:t>
      </w:r>
      <w:r w:rsidR="00B525BE" w:rsidRPr="00CD798F">
        <w:rPr>
          <w:rFonts w:cs="Century Gothic"/>
          <w:color w:val="000000"/>
        </w:rPr>
        <w:t xml:space="preserve"> 27.1.1995 </w:t>
      </w:r>
      <w:r w:rsidR="00B525BE">
        <w:rPr>
          <w:rFonts w:cs="Century Gothic"/>
          <w:color w:val="000000"/>
        </w:rPr>
        <w:t>[päivitetty 16.7.2026])</w:t>
      </w:r>
      <w:r>
        <w:t>. Lainkohdan mukaan s</w:t>
      </w:r>
      <w:r w:rsidRPr="00123C9C">
        <w:t>otatilan voimassaoloaikana 18–25-vuotiaiden kansalaisten joukosta sopimuspohjaiseen asepalvelukseen otettavien henkilöiden (upseereita lukuun ottamatta) asepalveluksen kesto on yksi vuosi</w:t>
      </w:r>
      <w:r>
        <w:t xml:space="preserve"> (</w:t>
      </w:r>
      <w:r w:rsidRPr="00C05E4F">
        <w:rPr>
          <w:rFonts w:cs="Century Gothic"/>
          <w:color w:val="000000"/>
          <w:lang w:val="ru-RU"/>
        </w:rPr>
        <w:t>Україна</w:t>
      </w:r>
      <w:r>
        <w:rPr>
          <w:rFonts w:cs="Century Gothic"/>
          <w:color w:val="000000"/>
        </w:rPr>
        <w:t xml:space="preserve"> 1992 [päivitetty 6.8.2026]</w:t>
      </w:r>
      <w:r w:rsidR="00B525BE">
        <w:rPr>
          <w:rFonts w:cs="Century Gothic"/>
          <w:color w:val="000000"/>
        </w:rPr>
        <w:t>)</w:t>
      </w:r>
      <w:r>
        <w:rPr>
          <w:rFonts w:cs="Century Gothic"/>
          <w:color w:val="000000"/>
        </w:rPr>
        <w:t xml:space="preserve">. </w:t>
      </w:r>
    </w:p>
  </w:footnote>
  <w:footnote w:id="27">
    <w:p w14:paraId="337CAC97" w14:textId="77777777" w:rsidR="009768CD" w:rsidRDefault="009768CD" w:rsidP="009768CD">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28">
    <w:p w14:paraId="34B75001" w14:textId="4EDC00F8" w:rsidR="00EE32AE" w:rsidRDefault="00EE32AE">
      <w:pPr>
        <w:pStyle w:val="Alaviitteenteksti"/>
      </w:pPr>
      <w:r>
        <w:rPr>
          <w:rStyle w:val="Alaviitteenviite"/>
        </w:rPr>
        <w:footnoteRef/>
      </w:r>
      <w:r>
        <w:t xml:space="preserve"> </w:t>
      </w:r>
      <w:r w:rsidRPr="00EE32AE">
        <w:t>Ukrainassa aikuisille määritetään vammaisuusryhmä I, II tai III. Ryhmä määräytyy kehon toimintojen heikkenemisen asteen, päivittäisten toimintojen rajoitteiden sekä henkilön sosiaalisen suojelun tarpeen perusteella.</w:t>
      </w:r>
      <w:r>
        <w:t xml:space="preserve"> Asiantuntijatiimi määrittelee vammaisuusryhmän</w:t>
      </w:r>
      <w:r w:rsidR="00355F8C">
        <w:t xml:space="preserve"> henkilön päivittäisen toimintakyvyn perusteella. (</w:t>
      </w:r>
      <w:r w:rsidR="00355F8C" w:rsidRPr="00355F8C">
        <w:t>УНН</w:t>
      </w:r>
      <w:r w:rsidR="00355F8C">
        <w:t xml:space="preserve"> 24.5.2026.)</w:t>
      </w:r>
    </w:p>
  </w:footnote>
  <w:footnote w:id="29">
    <w:p w14:paraId="427769C6" w14:textId="52E7AEB4" w:rsidR="00CC6187" w:rsidRDefault="00CC6187">
      <w:pPr>
        <w:pStyle w:val="Alaviitteenteksti"/>
      </w:pPr>
      <w:r>
        <w:rPr>
          <w:rStyle w:val="Alaviitteenviite"/>
        </w:rPr>
        <w:footnoteRef/>
      </w:r>
      <w:r>
        <w:t xml:space="preserve"> ukr. </w:t>
      </w:r>
      <w:r w:rsidRPr="00CC6187">
        <w:t>прийомні батьки</w:t>
      </w:r>
      <w:r>
        <w:t xml:space="preserve">, translit. </w:t>
      </w:r>
      <w:r w:rsidR="00FC6853">
        <w:t>pryiomni batky.</w:t>
      </w:r>
    </w:p>
  </w:footnote>
  <w:footnote w:id="30">
    <w:p w14:paraId="543A3272" w14:textId="367DBB3E" w:rsidR="00CC6187" w:rsidRDefault="00CC6187">
      <w:pPr>
        <w:pStyle w:val="Alaviitteenteksti"/>
      </w:pPr>
      <w:r>
        <w:rPr>
          <w:rStyle w:val="Alaviitteenviite"/>
        </w:rPr>
        <w:footnoteRef/>
      </w:r>
      <w:r>
        <w:t xml:space="preserve"> ukr.</w:t>
      </w:r>
      <w:r w:rsidRPr="00CC6187">
        <w:t xml:space="preserve"> батьки-вихователі</w:t>
      </w:r>
      <w:r>
        <w:t xml:space="preserve">, translit. </w:t>
      </w:r>
      <w:r w:rsidR="00FC6853">
        <w:t>batky-vihovateli.</w:t>
      </w:r>
    </w:p>
  </w:footnote>
  <w:footnote w:id="31">
    <w:p w14:paraId="6CFBF74F" w14:textId="77777777" w:rsidR="001455DA" w:rsidRDefault="001455DA" w:rsidP="001455DA">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32">
    <w:p w14:paraId="4D7B0192" w14:textId="77777777" w:rsidR="001978D5" w:rsidRPr="00850B86" w:rsidRDefault="001978D5" w:rsidP="001978D5">
      <w:pPr>
        <w:pStyle w:val="Alaviitteenteksti"/>
        <w:rPr>
          <w:rFonts w:cs="Century Gothic"/>
          <w:color w:val="000000"/>
        </w:rPr>
      </w:pPr>
      <w:r>
        <w:rPr>
          <w:rStyle w:val="Alaviitteenviite"/>
        </w:rPr>
        <w:footnoteRef/>
      </w:r>
      <w:r>
        <w:t xml:space="preserve"> </w:t>
      </w:r>
      <w:r w:rsidRPr="00850B86">
        <w:t>Vakavien sairauksien, häiriöiden, vammojen ja tilojen luettelon vahvistamisesta, jotka oikeuttavat valtiontukeen lapselle, jolle ei ole määritetty vammaisuutta, sekä sosiaalipalvelujen tarjoamisesta tällaiselle lapselle</w:t>
      </w:r>
      <w:r>
        <w:t xml:space="preserve"> (</w:t>
      </w:r>
      <w:r w:rsidRPr="00C05E4F">
        <w:rPr>
          <w:rFonts w:cs="Century Gothic"/>
          <w:color w:val="000000"/>
          <w:lang w:val="ru-RU"/>
        </w:rPr>
        <w:t>Україна</w:t>
      </w:r>
      <w:r w:rsidRPr="00CD798F">
        <w:rPr>
          <w:rFonts w:cs="Century Gothic"/>
          <w:color w:val="000000"/>
        </w:rPr>
        <w:t xml:space="preserve"> 27.1</w:t>
      </w:r>
      <w:r>
        <w:rPr>
          <w:rFonts w:cs="Century Gothic"/>
          <w:color w:val="000000"/>
        </w:rPr>
        <w:t>2</w:t>
      </w:r>
      <w:r w:rsidRPr="00CD798F">
        <w:rPr>
          <w:rFonts w:cs="Century Gothic"/>
          <w:color w:val="000000"/>
        </w:rPr>
        <w:t>.</w:t>
      </w:r>
      <w:r>
        <w:rPr>
          <w:rFonts w:cs="Century Gothic"/>
          <w:color w:val="000000"/>
        </w:rPr>
        <w:t>2018</w:t>
      </w:r>
      <w:r w:rsidRPr="00CD798F">
        <w:rPr>
          <w:rFonts w:cs="Century Gothic"/>
          <w:color w:val="000000"/>
        </w:rPr>
        <w:t xml:space="preserve"> </w:t>
      </w:r>
      <w:r>
        <w:rPr>
          <w:rFonts w:cs="Century Gothic"/>
          <w:color w:val="000000"/>
        </w:rPr>
        <w:t>[päivitetty 29.1.2020]).</w:t>
      </w:r>
    </w:p>
  </w:footnote>
  <w:footnote w:id="33">
    <w:p w14:paraId="02F81E53" w14:textId="77777777" w:rsidR="001978D5" w:rsidRPr="00DB3B14" w:rsidRDefault="001978D5" w:rsidP="001978D5">
      <w:pPr>
        <w:pStyle w:val="Alaviitteenteksti"/>
      </w:pPr>
      <w:r>
        <w:rPr>
          <w:rStyle w:val="Alaviitteenviite"/>
        </w:rPr>
        <w:footnoteRef/>
      </w:r>
      <w:r>
        <w:t xml:space="preserve"> </w:t>
      </w:r>
      <w:r w:rsidRPr="00DB3B14">
        <w:t>Адвокат Дар'я Тарасенко</w:t>
      </w:r>
      <w:r>
        <w:t xml:space="preserve"> 22.4.2022.</w:t>
      </w:r>
      <w:r w:rsidRPr="00DB3B14">
        <w:t xml:space="preserve"> </w:t>
      </w:r>
    </w:p>
  </w:footnote>
  <w:footnote w:id="34">
    <w:p w14:paraId="6B437F27" w14:textId="770C7F13" w:rsidR="00310DC8" w:rsidRDefault="00310DC8" w:rsidP="00310DC8">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2006D9">
        <w:rPr>
          <w:rFonts w:cs="Century Gothic"/>
          <w:color w:val="000000"/>
        </w:rPr>
        <w:t>.</w:t>
      </w:r>
    </w:p>
  </w:footnote>
  <w:footnote w:id="35">
    <w:p w14:paraId="578FEA59" w14:textId="2952822D" w:rsidR="00A4274A" w:rsidRDefault="00A4274A">
      <w:pPr>
        <w:pStyle w:val="Alaviitteenteksti"/>
      </w:pPr>
      <w:r>
        <w:rPr>
          <w:rStyle w:val="Alaviitteenviite"/>
        </w:rPr>
        <w:footnoteRef/>
      </w:r>
      <w:r>
        <w:t xml:space="preserve"> Lukuun ottamatta vammaisia lapsia saattavia sukulaisia, </w:t>
      </w:r>
      <w:r w:rsidRPr="004D08DB">
        <w:t>joita ei voida kutsua asepalvelukseen mobilisaation yhteydessä</w:t>
      </w:r>
      <w:r>
        <w:t xml:space="preserve">. Kohdan ulkopuolella on myös jätetty kappale, jossa käsitellään erilaisissa hoitolaitoksissa asuvien </w:t>
      </w:r>
      <w:r w:rsidRPr="00A4274A">
        <w:t>vammais</w:t>
      </w:r>
      <w:r>
        <w:t>ten henkilöiden saattamista.</w:t>
      </w:r>
    </w:p>
  </w:footnote>
  <w:footnote w:id="36">
    <w:p w14:paraId="4E0580F4" w14:textId="481D199D" w:rsidR="002006D9" w:rsidRDefault="002006D9" w:rsidP="002006D9">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 xml:space="preserve">[päivitetty 20.5.2026]. </w:t>
      </w:r>
    </w:p>
  </w:footnote>
  <w:footnote w:id="37">
    <w:p w14:paraId="720C72CD" w14:textId="35E55A80" w:rsidR="00790860" w:rsidRDefault="00790860" w:rsidP="00790860">
      <w:pPr>
        <w:pStyle w:val="Alaviitteenteksti"/>
        <w:jc w:val="left"/>
      </w:pPr>
      <w:r>
        <w:rPr>
          <w:rStyle w:val="Alaviitteenviite"/>
        </w:rPr>
        <w:footnoteRef/>
      </w:r>
      <w:r>
        <w:t xml:space="preserve"> Lukuun ottamatta vammaisia lapsia saattavia sukulaisia, </w:t>
      </w:r>
      <w:r w:rsidRPr="004D08DB">
        <w:t>joita ei voida kutsua asepalvelukseen mobilisaation yhteydessä</w:t>
      </w:r>
      <w:r w:rsidR="00A4274A">
        <w:t xml:space="preserve">. Kohdan ulkopuolella on myös jätetty kappale, jossa käsitellään erilaisissa hoitolaitoksissa asuvien </w:t>
      </w:r>
      <w:r w:rsidR="00A4274A" w:rsidRPr="00A4274A">
        <w:t>vammais</w:t>
      </w:r>
      <w:r w:rsidR="00A4274A">
        <w:t>ten henkilöiden saattamista.</w:t>
      </w:r>
    </w:p>
  </w:footnote>
  <w:footnote w:id="38">
    <w:p w14:paraId="281C2F6A" w14:textId="711BF4C2" w:rsidR="007029C4" w:rsidRDefault="007029C4" w:rsidP="007029C4">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20.5.2026]</w:t>
      </w:r>
      <w:r w:rsidR="002006D9">
        <w:rPr>
          <w:rFonts w:cs="Century Gothic"/>
          <w:color w:val="000000"/>
        </w:rPr>
        <w:t>.</w:t>
      </w:r>
      <w:r w:rsidR="002006D9" w:rsidRPr="002006D9">
        <w:t xml:space="preserve"> </w:t>
      </w:r>
    </w:p>
  </w:footnote>
  <w:footnote w:id="39">
    <w:p w14:paraId="3270FB4A" w14:textId="78C54CFF" w:rsidR="00051314" w:rsidRDefault="00051314" w:rsidP="009A7351">
      <w:pPr>
        <w:pStyle w:val="Alaviitteenteksti"/>
      </w:pPr>
      <w:r>
        <w:rPr>
          <w:rStyle w:val="Alaviitteenviite"/>
        </w:rPr>
        <w:footnoteRef/>
      </w:r>
      <w:r w:rsidR="009A7351">
        <w:t xml:space="preserve"> </w:t>
      </w:r>
      <w:r w:rsidR="000373AF" w:rsidRPr="000373AF">
        <w:t>Факти</w:t>
      </w:r>
      <w:r w:rsidR="009A7351">
        <w:t xml:space="preserve"> 2.7.2026. </w:t>
      </w:r>
    </w:p>
  </w:footnote>
  <w:footnote w:id="40">
    <w:p w14:paraId="6EC78C79" w14:textId="671E254D" w:rsidR="00DB4A6A" w:rsidRPr="00DC11E0" w:rsidRDefault="00DB4A6A">
      <w:pPr>
        <w:pStyle w:val="Alaviitteenteksti"/>
        <w:rPr>
          <w:b/>
          <w:bCs/>
        </w:rPr>
      </w:pPr>
      <w:r>
        <w:rPr>
          <w:rStyle w:val="Alaviitteenviite"/>
        </w:rPr>
        <w:footnoteRef/>
      </w:r>
      <w:r w:rsidRPr="00DB4A6A">
        <w:t>Oberi</w:t>
      </w:r>
      <w:r>
        <w:t>h</w:t>
      </w:r>
      <w:r w:rsidRPr="00DB4A6A">
        <w:t xml:space="preserve"> </w:t>
      </w:r>
      <w:r>
        <w:t xml:space="preserve">(ukr. </w:t>
      </w:r>
      <w:r w:rsidRPr="00DB4A6A">
        <w:t>Оберіг</w:t>
      </w:r>
      <w:r>
        <w:t xml:space="preserve">) </w:t>
      </w:r>
      <w:r w:rsidRPr="00DB4A6A">
        <w:t>on sähköinen rekisteri, jo</w:t>
      </w:r>
      <w:r w:rsidR="001132BB">
        <w:t>hon</w:t>
      </w:r>
      <w:r w:rsidRPr="00DB4A6A">
        <w:t xml:space="preserve"> kerä</w:t>
      </w:r>
      <w:r w:rsidR="001132BB">
        <w:t>tään</w:t>
      </w:r>
      <w:r w:rsidRPr="00DB4A6A">
        <w:t>, tallen</w:t>
      </w:r>
      <w:r w:rsidR="001132BB">
        <w:t>netaan</w:t>
      </w:r>
      <w:r w:rsidRPr="00DB4A6A">
        <w:t xml:space="preserve"> ja </w:t>
      </w:r>
      <w:r w:rsidR="001132BB">
        <w:t>jossa k</w:t>
      </w:r>
      <w:r w:rsidRPr="00DB4A6A">
        <w:t>äsit</w:t>
      </w:r>
      <w:r w:rsidR="001132BB">
        <w:t xml:space="preserve">ellään </w:t>
      </w:r>
      <w:r w:rsidRPr="00DB4A6A">
        <w:t>kutsun</w:t>
      </w:r>
      <w:r>
        <w:t>velvollisten</w:t>
      </w:r>
      <w:r w:rsidRPr="00DB4A6A">
        <w:t>, asevelvollisten ja reserviläisten tietoja sotilasrekisteröintiä varten</w:t>
      </w:r>
      <w:r w:rsidR="00DC11E0">
        <w:t xml:space="preserve"> (</w:t>
      </w:r>
      <w:r w:rsidR="00DC11E0" w:rsidRPr="00300259">
        <w:rPr>
          <w:lang w:val="ru-RU"/>
        </w:rPr>
        <w:t>Міністерство оборони України</w:t>
      </w:r>
      <w:r w:rsidR="00DC11E0">
        <w:t xml:space="preserve"> [päiväämätön]a).</w:t>
      </w:r>
    </w:p>
  </w:footnote>
  <w:footnote w:id="41">
    <w:p w14:paraId="2AA02F23" w14:textId="3F2C4FBA" w:rsidR="00D04C2B" w:rsidRDefault="00D04C2B">
      <w:pPr>
        <w:pStyle w:val="Alaviitteenteksti"/>
      </w:pPr>
      <w:r>
        <w:rPr>
          <w:rStyle w:val="Alaviitteenviite"/>
        </w:rPr>
        <w:footnoteRef/>
      </w:r>
      <w:r>
        <w:t xml:space="preserve"> </w:t>
      </w:r>
      <w:r w:rsidR="000373AF" w:rsidRPr="000373AF">
        <w:t>Факти</w:t>
      </w:r>
      <w:r>
        <w:t xml:space="preserve"> 2.7.2026</w:t>
      </w:r>
    </w:p>
  </w:footnote>
  <w:footnote w:id="42">
    <w:p w14:paraId="00E8CF45" w14:textId="2B1F7AAA" w:rsidR="003D6DDD" w:rsidRDefault="003D6DDD">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1132BB">
        <w:rPr>
          <w:rFonts w:cs="Century Gothic"/>
          <w:color w:val="000000"/>
        </w:rPr>
        <w:t>.</w:t>
      </w:r>
    </w:p>
  </w:footnote>
  <w:footnote w:id="43">
    <w:p w14:paraId="63E17FEF" w14:textId="71B19AE1" w:rsidR="006F6580" w:rsidRDefault="006F6580" w:rsidP="006F6580">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1132BB">
        <w:rPr>
          <w:rFonts w:cs="Century Gothic"/>
          <w:color w:val="000000"/>
        </w:rPr>
        <w:t>.</w:t>
      </w:r>
    </w:p>
  </w:footnote>
  <w:footnote w:id="44">
    <w:p w14:paraId="0775773D" w14:textId="7998C4D9" w:rsidR="00560C7A" w:rsidRDefault="00560C7A">
      <w:pPr>
        <w:pStyle w:val="Alaviitteenteksti"/>
      </w:pPr>
      <w:r>
        <w:rPr>
          <w:rStyle w:val="Alaviitteenviite"/>
        </w:rPr>
        <w:footnoteRef/>
      </w:r>
      <w:r>
        <w:t xml:space="preserve"> Muun muassa </w:t>
      </w:r>
      <w:r w:rsidR="00FA1223">
        <w:t xml:space="preserve">kutsuintoihin perustuva </w:t>
      </w:r>
      <w:r w:rsidR="00FA1223" w:rsidRPr="00FA1223">
        <w:t>asevelvollisuus mobilisaation aikana, erityisjaksona</w:t>
      </w:r>
      <w:r w:rsidR="00057FE7">
        <w:t>.</w:t>
      </w:r>
    </w:p>
  </w:footnote>
  <w:footnote w:id="45">
    <w:p w14:paraId="563699C3" w14:textId="7E6C1BB5" w:rsidR="008A2B54" w:rsidRPr="00AF37B3" w:rsidRDefault="008A2B54" w:rsidP="008A2B54">
      <w:pPr>
        <w:pStyle w:val="Alaviitteenteksti"/>
      </w:pPr>
      <w:r>
        <w:rPr>
          <w:rStyle w:val="Alaviitteenviite"/>
        </w:rPr>
        <w:footnoteRef/>
      </w:r>
      <w:r>
        <w:t xml:space="preserve"> </w:t>
      </w:r>
      <w:r w:rsidRPr="001A108A">
        <w:rPr>
          <w:lang w:val="ru-RU"/>
        </w:rPr>
        <w:t>Україна</w:t>
      </w:r>
      <w:r>
        <w:t xml:space="preserve"> 1993 </w:t>
      </w:r>
      <w:r w:rsidR="002D02CF">
        <w:t xml:space="preserve">[päivitetty </w:t>
      </w:r>
      <w:r w:rsidR="00586B1B">
        <w:t>31</w:t>
      </w:r>
      <w:r w:rsidR="002D02CF">
        <w:t>.</w:t>
      </w:r>
      <w:r w:rsidR="00586B1B">
        <w:t>7</w:t>
      </w:r>
      <w:r w:rsidR="002D02CF">
        <w:t>.2026]</w:t>
      </w:r>
      <w:r w:rsidR="004F2073">
        <w:t>.</w:t>
      </w:r>
    </w:p>
  </w:footnote>
  <w:footnote w:id="46">
    <w:p w14:paraId="0836C74B" w14:textId="77777777" w:rsidR="00576666" w:rsidRDefault="00576666" w:rsidP="00576666">
      <w:pPr>
        <w:pStyle w:val="Alaviitteenteksti"/>
      </w:pPr>
      <w:r>
        <w:rPr>
          <w:rStyle w:val="Alaviitteenviite"/>
        </w:rPr>
        <w:footnoteRef/>
      </w:r>
      <w:r w:rsidRPr="00BA1393">
        <w:t>Адвокатское бюро Сергея Пагера</w:t>
      </w:r>
      <w:r>
        <w:t xml:space="preserve"> [päiväämätön]; </w:t>
      </w:r>
      <w:r w:rsidRPr="001A108A">
        <w:rPr>
          <w:lang w:val="ru-RU"/>
        </w:rPr>
        <w:t>Україна</w:t>
      </w:r>
      <w:r>
        <w:t xml:space="preserve"> 1993 [päivitetty 31.7.2026].</w:t>
      </w:r>
    </w:p>
  </w:footnote>
  <w:footnote w:id="47">
    <w:p w14:paraId="388849BC" w14:textId="77777777" w:rsidR="00576666" w:rsidRDefault="00576666" w:rsidP="00576666">
      <w:pPr>
        <w:pStyle w:val="Alaviitteenteksti"/>
      </w:pPr>
      <w:r>
        <w:rPr>
          <w:rStyle w:val="Alaviitteenviite"/>
        </w:rPr>
        <w:footnoteRef/>
      </w:r>
      <w:r>
        <w:t xml:space="preserve"> </w:t>
      </w:r>
      <w:r w:rsidRPr="00BA1393">
        <w:t>Адвокатское бюро Сергея Пагера</w:t>
      </w:r>
      <w:r>
        <w:t xml:space="preserve"> [päiväämätön]; </w:t>
      </w:r>
      <w:r w:rsidRPr="00B96896">
        <w:t>INSEIN</w:t>
      </w:r>
      <w:r>
        <w:t xml:space="preserve">IN 1.6.2026. </w:t>
      </w:r>
      <w:r w:rsidRPr="00B96896">
        <w:rPr>
          <w:i/>
          <w:iCs/>
        </w:rPr>
        <w:t xml:space="preserve"> </w:t>
      </w:r>
    </w:p>
  </w:footnote>
  <w:footnote w:id="48">
    <w:p w14:paraId="5F8181B1" w14:textId="77777777" w:rsidR="00576666" w:rsidRPr="00B96896" w:rsidRDefault="00576666" w:rsidP="00576666">
      <w:pPr>
        <w:pStyle w:val="Alaviitteenteksti"/>
        <w:jc w:val="left"/>
      </w:pPr>
      <w:r>
        <w:rPr>
          <w:rStyle w:val="Alaviitteenviite"/>
        </w:rPr>
        <w:footnoteRef/>
      </w:r>
      <w:r w:rsidRPr="00B96896">
        <w:t xml:space="preserve"> INSEIN</w:t>
      </w:r>
      <w:r>
        <w:t xml:space="preserve">IN 1.6.2026; </w:t>
      </w:r>
      <w:r w:rsidRPr="00C05E4F">
        <w:rPr>
          <w:rFonts w:cs="Century Gothic"/>
          <w:color w:val="000000"/>
          <w:lang w:val="ru-RU"/>
        </w:rPr>
        <w:t>Україна</w:t>
      </w:r>
      <w:r w:rsidRPr="00671B6D">
        <w:rPr>
          <w:rFonts w:cs="Century Gothic"/>
          <w:color w:val="000000"/>
        </w:rPr>
        <w:t xml:space="preserve"> 27.1.1995 [päivitetty 16.7.2026].</w:t>
      </w:r>
    </w:p>
  </w:footnote>
  <w:footnote w:id="49">
    <w:p w14:paraId="06595FB0" w14:textId="77777777" w:rsidR="00576666" w:rsidRDefault="00576666" w:rsidP="00576666">
      <w:pPr>
        <w:pStyle w:val="Alaviitteenteksti"/>
      </w:pPr>
      <w:r>
        <w:rPr>
          <w:rStyle w:val="Alaviitteenviite"/>
        </w:rPr>
        <w:footnoteRef/>
      </w:r>
      <w:r>
        <w:t xml:space="preserve"> </w:t>
      </w:r>
      <w:r w:rsidRPr="00B96896">
        <w:t>INSEIN</w:t>
      </w:r>
      <w:r>
        <w:t xml:space="preserve">IN 1.6.2026. </w:t>
      </w:r>
      <w:r w:rsidRPr="00B96896">
        <w:rPr>
          <w:i/>
          <w:iCs/>
        </w:rPr>
        <w:t xml:space="preserve"> </w:t>
      </w:r>
    </w:p>
  </w:footnote>
  <w:footnote w:id="50">
    <w:p w14:paraId="2DB88422" w14:textId="77777777" w:rsidR="00576666" w:rsidRDefault="00576666" w:rsidP="00576666">
      <w:pPr>
        <w:pStyle w:val="Alaviitteenteksti"/>
      </w:pPr>
      <w:r>
        <w:rPr>
          <w:rStyle w:val="Alaviitteenviite"/>
        </w:rPr>
        <w:footnoteRef/>
      </w:r>
      <w:r>
        <w:t xml:space="preserve"> </w:t>
      </w:r>
      <w:r w:rsidRPr="00B96896">
        <w:t>INSEIN</w:t>
      </w:r>
      <w:r>
        <w:t xml:space="preserve">IN 1.6.2026. </w:t>
      </w:r>
      <w:r w:rsidRPr="00B96896">
        <w:rPr>
          <w:i/>
          <w:iCs/>
        </w:rPr>
        <w:t xml:space="preserve"> </w:t>
      </w:r>
    </w:p>
  </w:footnote>
  <w:footnote w:id="51">
    <w:p w14:paraId="1AB1D1BD" w14:textId="77777777" w:rsidR="00576666" w:rsidRDefault="00576666" w:rsidP="00576666">
      <w:pPr>
        <w:pStyle w:val="Alaviitteenteksti"/>
      </w:pPr>
      <w:r>
        <w:rPr>
          <w:rStyle w:val="Alaviitteenviite"/>
        </w:rPr>
        <w:footnoteRef/>
      </w:r>
      <w:r>
        <w:t xml:space="preserve"> </w:t>
      </w:r>
      <w:r w:rsidRPr="00AB4012">
        <w:t>Вільне радіо</w:t>
      </w:r>
      <w:r>
        <w:t xml:space="preserve"> 20.7.2026.</w:t>
      </w:r>
    </w:p>
  </w:footnote>
  <w:footnote w:id="52">
    <w:p w14:paraId="25F112DB" w14:textId="4DEC0A0C" w:rsidR="00A66B6C" w:rsidRDefault="00A66B6C">
      <w:pPr>
        <w:pStyle w:val="Alaviitteenteksti"/>
      </w:pPr>
      <w:r>
        <w:rPr>
          <w:rStyle w:val="Alaviitteenviite"/>
        </w:rPr>
        <w:footnoteRef/>
      </w:r>
      <w:r>
        <w:t xml:space="preserve"> </w:t>
      </w:r>
      <w:r w:rsidRPr="00A66B6C">
        <w:t>Канал 24</w:t>
      </w:r>
      <w:r>
        <w:t xml:space="preserve"> 25.7.2026. </w:t>
      </w:r>
    </w:p>
  </w:footnote>
  <w:footnote w:id="53">
    <w:p w14:paraId="32C7FAC8" w14:textId="77777777" w:rsidR="00576666" w:rsidRDefault="00576666" w:rsidP="00576666">
      <w:pPr>
        <w:pStyle w:val="Alaviitteenteksti"/>
      </w:pPr>
      <w:r>
        <w:rPr>
          <w:rStyle w:val="Alaviitteenviite"/>
        </w:rPr>
        <w:footnoteRef/>
      </w:r>
      <w:r>
        <w:t xml:space="preserve"> </w:t>
      </w:r>
      <w:r w:rsidRPr="00B96896">
        <w:t>INSEIN</w:t>
      </w:r>
      <w:r>
        <w:t xml:space="preserve">IN 1.6.2026. </w:t>
      </w:r>
      <w:r w:rsidRPr="00B96896">
        <w:rPr>
          <w:i/>
          <w:iCs/>
        </w:rPr>
        <w:t xml:space="preserve"> </w:t>
      </w:r>
    </w:p>
  </w:footnote>
  <w:footnote w:id="54">
    <w:p w14:paraId="4AF9AD52" w14:textId="25E8DCB0" w:rsidR="00B376E4" w:rsidRPr="0099696D" w:rsidRDefault="00B376E4" w:rsidP="0099696D">
      <w:pPr>
        <w:pStyle w:val="Alaviitteenteksti"/>
      </w:pPr>
      <w:r>
        <w:rPr>
          <w:rStyle w:val="Alaviitteenviite"/>
        </w:rPr>
        <w:footnoteRef/>
      </w:r>
      <w:r>
        <w:t xml:space="preserve"> </w:t>
      </w:r>
      <w:r w:rsidRPr="001A108A">
        <w:rPr>
          <w:lang w:val="ru-RU"/>
        </w:rPr>
        <w:t>Україна</w:t>
      </w:r>
      <w:r w:rsidR="0099696D">
        <w:t xml:space="preserve"> 17.1. 2023 [päivitetty 16.7.2026].</w:t>
      </w:r>
    </w:p>
  </w:footnote>
  <w:footnote w:id="55">
    <w:p w14:paraId="09B41FC7" w14:textId="77777777" w:rsidR="00B376E4" w:rsidRPr="00C25274" w:rsidRDefault="00B376E4" w:rsidP="00B376E4">
      <w:pPr>
        <w:pStyle w:val="Alaviitteenteksti"/>
      </w:pPr>
      <w:r>
        <w:rPr>
          <w:rStyle w:val="Alaviitteenviite"/>
        </w:rPr>
        <w:footnoteRef/>
      </w:r>
      <w:r>
        <w:t xml:space="preserve"> </w:t>
      </w:r>
      <w:r w:rsidRPr="001A108A">
        <w:rPr>
          <w:lang w:val="ru-RU"/>
        </w:rPr>
        <w:t>Україна</w:t>
      </w:r>
      <w:r>
        <w:t xml:space="preserve"> 8.12.2025.</w:t>
      </w:r>
    </w:p>
  </w:footnote>
  <w:footnote w:id="56">
    <w:p w14:paraId="2F548881" w14:textId="7828B72D" w:rsidR="00771AAC" w:rsidRPr="00EB0035" w:rsidRDefault="00771AAC">
      <w:pPr>
        <w:pStyle w:val="Alaviitteenteksti"/>
      </w:pPr>
      <w:r>
        <w:rPr>
          <w:rStyle w:val="Alaviitteenviite"/>
        </w:rPr>
        <w:footnoteRef/>
      </w:r>
      <w:r>
        <w:t xml:space="preserve"> </w:t>
      </w:r>
      <w:r w:rsidR="00EB0035">
        <w:t>Vuosina 2014–2018 käytetty nimitys Itä-Ukrainan sodalle (RadioFreeEurope/RadioLiberty 19.1.2018).</w:t>
      </w:r>
      <w:r w:rsidR="00EB0035" w:rsidRPr="00EB0035">
        <w:t xml:space="preserve"> </w:t>
      </w:r>
    </w:p>
  </w:footnote>
  <w:footnote w:id="57">
    <w:p w14:paraId="36BC06AD" w14:textId="60953923" w:rsidR="004D24D7" w:rsidRPr="0003671F" w:rsidRDefault="004D24D7" w:rsidP="004D24D7">
      <w:pPr>
        <w:pStyle w:val="Alaviitteenteksti"/>
      </w:pPr>
      <w:r>
        <w:rPr>
          <w:rStyle w:val="Alaviitteenviite"/>
        </w:rPr>
        <w:footnoteRef/>
      </w:r>
      <w:r w:rsidRPr="0003671F">
        <w:t xml:space="preserve"> 24 </w:t>
      </w:r>
      <w:r w:rsidRPr="00621C87">
        <w:t>Канал</w:t>
      </w:r>
      <w:r w:rsidRPr="0003671F">
        <w:t xml:space="preserve"> 14.8.2023.</w:t>
      </w:r>
    </w:p>
  </w:footnote>
  <w:footnote w:id="58">
    <w:p w14:paraId="31A7CBBE" w14:textId="79CDAAE6" w:rsidR="000F7959" w:rsidRPr="00264435" w:rsidRDefault="000F7959" w:rsidP="000F7959">
      <w:pPr>
        <w:pStyle w:val="Alaviitteenteksti"/>
      </w:pPr>
      <w:r>
        <w:rPr>
          <w:rStyle w:val="Alaviitteenviite"/>
        </w:rPr>
        <w:footnoteRef/>
      </w:r>
      <w:r>
        <w:t xml:space="preserve"> </w:t>
      </w:r>
      <w:r w:rsidRPr="00621C87">
        <w:t>24 Канал</w:t>
      </w:r>
      <w:r>
        <w:t xml:space="preserve"> 27.5.2025.</w:t>
      </w:r>
      <w:r w:rsidR="00264435">
        <w:t xml:space="preserve"> Alkuperäinen ukrainankielinen uutinen on julkaistu 20.5.2025</w:t>
      </w:r>
      <w:r w:rsidR="00264435" w:rsidRPr="00264435">
        <w:t xml:space="preserve"> </w:t>
      </w:r>
      <w:r w:rsidR="00264435">
        <w:t>Ukrajinska pravda-uutissivustolla (</w:t>
      </w:r>
      <w:r w:rsidR="00264435" w:rsidRPr="00264435">
        <w:t xml:space="preserve">Українська правда </w:t>
      </w:r>
      <w:r w:rsidR="00264435">
        <w:t>20.5.2025).</w:t>
      </w:r>
      <w:r w:rsidR="00264435" w:rsidRPr="00264435">
        <w:t xml:space="preserve"> </w:t>
      </w:r>
    </w:p>
  </w:footnote>
  <w:footnote w:id="59">
    <w:p w14:paraId="3495A9D8" w14:textId="09CD5D0A" w:rsidR="00F81285" w:rsidRDefault="00F81285">
      <w:pPr>
        <w:pStyle w:val="Alaviitteenteksti"/>
      </w:pPr>
      <w:r>
        <w:rPr>
          <w:rStyle w:val="Alaviitteenviite"/>
        </w:rPr>
        <w:footnoteRef/>
      </w:r>
      <w:r>
        <w:t xml:space="preserve"> N</w:t>
      </w:r>
      <w:r w:rsidRPr="00F81285">
        <w:t>aiset ja miehet, joiden lähisukulaiset ovat kuolleet tai kadonneet jäljettömiin terrorismin vastaisen operaation aikana</w:t>
      </w:r>
      <w:r w:rsidR="001A59E1">
        <w:t xml:space="preserve"> ja jotka kuuluvat seuraaviin ryhmiin: </w:t>
      </w:r>
      <w:r w:rsidR="001A59E1" w:rsidRPr="00EE4F55">
        <w:t>sotilasjoukkojen sotila</w:t>
      </w:r>
      <w:r w:rsidR="001A59E1">
        <w:t>at</w:t>
      </w:r>
      <w:r w:rsidR="001A59E1" w:rsidRPr="00EE4F55">
        <w:t xml:space="preserve"> tai työntekij</w:t>
      </w:r>
      <w:r w:rsidR="001A59E1">
        <w:t xml:space="preserve">ät ja </w:t>
      </w:r>
      <w:r w:rsidR="001A59E1" w:rsidRPr="00EE4F55">
        <w:t>yritysten, laitosten ja organisaatioiden työntekijät, jotka osallistuivat terrorismin vastaise</w:t>
      </w:r>
      <w:r w:rsidR="001A59E1">
        <w:t>e</w:t>
      </w:r>
      <w:r w:rsidR="001A59E1" w:rsidRPr="00EE4F55">
        <w:t>n operaatio</w:t>
      </w:r>
      <w:r w:rsidR="001A59E1">
        <w:t>on</w:t>
      </w:r>
      <w:r w:rsidR="001A59E1" w:rsidRPr="00EE4F55">
        <w:t xml:space="preserve"> ja kuolivat tai katosivat jäljettömiin operaation toteuttamisen yhteydessä suoraan operaatioalueilla ja sen keston aikana</w:t>
      </w:r>
      <w:r w:rsidR="001A59E1">
        <w:t xml:space="preserve">, sekä </w:t>
      </w:r>
      <w:r w:rsidR="001A59E1" w:rsidRPr="00FB195A">
        <w:t>henkilöt, jotka ovat menehtyneet tai kadonneet jäljettömiin osallistuessaan terrorismin vastaiseen operaatioon osana vapaaehtoisjoukkoja</w:t>
      </w:r>
      <w:r>
        <w:t xml:space="preserve">; </w:t>
      </w:r>
      <w:r w:rsidRPr="00F81285">
        <w:t>naiset ja miehet, joiden lähisukulaiset ovat kuolleet tai kadonneet erityisissä olosuhteissa toteutettaessa toimenpiteitä kansallisen turvallisuuden ja puolustuksen varmistamiseksi sekä Venäjän federaation aseellisen hyökkäyksen torjumiseksi ja hillitsemiseksi Donetskin ja Luhanskin alueilla, sekä sotatilan aikana;</w:t>
      </w:r>
      <w:r>
        <w:t xml:space="preserve"> sellaisten henkilöiden </w:t>
      </w:r>
      <w:r w:rsidRPr="00F81285">
        <w:t>perheenjäsenet, joille on postuumisti myönnetty Ukrainan sankarin arvonimi</w:t>
      </w:r>
      <w:r>
        <w:t xml:space="preserve"> </w:t>
      </w:r>
      <w:r w:rsidRPr="00F81285">
        <w:t xml:space="preserve">kansalaisrohkeudesta, isänmaallisuudesta, perustuslaillisten demokratian periaatteiden, ihmisoikeuksien ja -vapauksien sankarillisesta puolustamisesta sekä Ukrainan kansalle osoitetusta uhrautuvasta palvelusta, jotka ilmenivät </w:t>
      </w:r>
      <w:r>
        <w:t>Ukrainan</w:t>
      </w:r>
      <w:r w:rsidRPr="009F7CB4">
        <w:t xml:space="preserve"> vallankumouksen </w:t>
      </w:r>
      <w:r>
        <w:t xml:space="preserve">(ukr. </w:t>
      </w:r>
      <w:r w:rsidRPr="000D6FE2">
        <w:rPr>
          <w:lang w:val="uk-UA"/>
        </w:rPr>
        <w:t>Революція гідності</w:t>
      </w:r>
      <w:r>
        <w:t xml:space="preserve">, </w:t>
      </w:r>
      <w:r w:rsidRPr="00CE62FF">
        <w:t>translit. Revoljutsija hidnosti)</w:t>
      </w:r>
      <w:r>
        <w:t xml:space="preserve"> aikana</w:t>
      </w:r>
      <w:r w:rsidR="00040A82">
        <w:t xml:space="preserve"> </w:t>
      </w:r>
      <w:r w:rsidR="00040A82" w:rsidRPr="00040A82">
        <w:t>(marraskuu 2013 – helmikuu 2014)</w:t>
      </w:r>
      <w:r w:rsidR="00040A82">
        <w:t>.</w:t>
      </w:r>
      <w:r w:rsidR="00040A82" w:rsidRPr="00040A82">
        <w:rPr>
          <w:lang w:val="ru-RU"/>
        </w:rPr>
        <w:t xml:space="preserve"> </w:t>
      </w:r>
      <w:r w:rsidR="00264435">
        <w:t>(</w:t>
      </w:r>
      <w:r w:rsidR="00040A82" w:rsidRPr="001A108A">
        <w:rPr>
          <w:lang w:val="ru-RU"/>
        </w:rPr>
        <w:t>Україна</w:t>
      </w:r>
      <w:r w:rsidR="00040A82">
        <w:t xml:space="preserve"> 17.1. 2023 [päivitetty 16.7.2026].)</w:t>
      </w:r>
    </w:p>
  </w:footnote>
  <w:footnote w:id="60">
    <w:p w14:paraId="138C582C" w14:textId="6B1BB409" w:rsidR="00F0331C" w:rsidRDefault="00F0331C" w:rsidP="00F0331C">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sidR="00CA2001">
        <w:rPr>
          <w:rFonts w:cs="Century Gothic"/>
          <w:color w:val="000000"/>
        </w:rPr>
        <w:t>[päivitetty 16.7.2026]</w:t>
      </w:r>
      <w:r w:rsidR="00057FE7">
        <w:rPr>
          <w:rFonts w:cs="Century Gothic"/>
          <w:color w:val="000000"/>
        </w:rPr>
        <w:t>.</w:t>
      </w:r>
    </w:p>
  </w:footnote>
  <w:footnote w:id="61">
    <w:p w14:paraId="7B4E9A2B" w14:textId="77777777" w:rsidR="00264435" w:rsidRDefault="00264435" w:rsidP="00264435">
      <w:pPr>
        <w:pStyle w:val="Alaviitteenteksti"/>
      </w:pPr>
      <w:r>
        <w:rPr>
          <w:rStyle w:val="Alaviitteenviite"/>
        </w:rPr>
        <w:footnoteRef/>
      </w:r>
      <w:r>
        <w:t xml:space="preserve"> </w:t>
      </w:r>
      <w:r w:rsidRPr="00621C87">
        <w:t>24 Канал</w:t>
      </w:r>
      <w:r>
        <w:t xml:space="preserve"> 27.5.2025.</w:t>
      </w:r>
    </w:p>
  </w:footnote>
  <w:footnote w:id="62">
    <w:p w14:paraId="4CB33DEC" w14:textId="77777777" w:rsidR="000D5FEF" w:rsidRDefault="000D5FEF" w:rsidP="000D5FEF">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63">
    <w:p w14:paraId="4F836D61" w14:textId="761AAD3D" w:rsidR="00EE43F0" w:rsidRPr="00EE43F0" w:rsidRDefault="00EE43F0" w:rsidP="00EE43F0">
      <w:pPr>
        <w:pStyle w:val="Alaviitteenteksti"/>
      </w:pPr>
      <w:r>
        <w:rPr>
          <w:rStyle w:val="Alaviitteenviite"/>
        </w:rPr>
        <w:footnoteRef/>
      </w:r>
      <w:r>
        <w:t xml:space="preserve"> Ukrainan lainsäädännön mukaan erityisjakso alkaa siitä hetkestä, kun Ukrainassa julistetaan mobilisaatio tai sotatila, ja se kattaa mobilisaatioajan, sodan ajan sekä vihollisuuksien päättymisen jälkeisen osittaisen jälleenrakennuskauden (Everlegal [päiväämätön]</w:t>
      </w:r>
      <w:r w:rsidR="001978D5">
        <w:t>)</w:t>
      </w:r>
      <w:r>
        <w:t xml:space="preserve">. </w:t>
      </w:r>
    </w:p>
  </w:footnote>
  <w:footnote w:id="64">
    <w:p w14:paraId="135B5A82" w14:textId="77777777" w:rsidR="000D5FEF" w:rsidRDefault="000D5FEF" w:rsidP="000D5FEF">
      <w:pPr>
        <w:pStyle w:val="Alaviitteenteksti"/>
      </w:pPr>
      <w:r>
        <w:rPr>
          <w:rStyle w:val="Alaviitteenviite"/>
        </w:rPr>
        <w:footnoteRef/>
      </w:r>
      <w:r>
        <w:t xml:space="preserve"> </w:t>
      </w:r>
      <w:r w:rsidRPr="00C05E4F">
        <w:rPr>
          <w:rFonts w:cs="Century Gothic"/>
          <w:color w:val="000000"/>
          <w:lang w:val="ru-RU"/>
        </w:rPr>
        <w:t>Україна</w:t>
      </w:r>
      <w:r w:rsidRPr="00621C87">
        <w:rPr>
          <w:lang w:val="ru-RU"/>
        </w:rPr>
        <w:t xml:space="preserve"> 1993 [</w:t>
      </w:r>
      <w:r w:rsidRPr="001A108A">
        <w:t>p</w:t>
      </w:r>
      <w:r w:rsidRPr="00621C87">
        <w:rPr>
          <w:lang w:val="ru-RU"/>
        </w:rPr>
        <w:t>ä</w:t>
      </w:r>
      <w:r w:rsidRPr="001A108A">
        <w:t>ivitetty</w:t>
      </w:r>
      <w:r w:rsidRPr="00621C87">
        <w:rPr>
          <w:lang w:val="ru-RU"/>
        </w:rPr>
        <w:t xml:space="preserve"> </w:t>
      </w:r>
      <w:r>
        <w:t>31</w:t>
      </w:r>
      <w:r w:rsidRPr="00621C87">
        <w:rPr>
          <w:lang w:val="ru-RU"/>
        </w:rPr>
        <w:t>.</w:t>
      </w:r>
      <w:r>
        <w:t>7</w:t>
      </w:r>
      <w:r w:rsidRPr="00621C87">
        <w:rPr>
          <w:lang w:val="ru-RU"/>
        </w:rPr>
        <w:t>.2026].</w:t>
      </w:r>
    </w:p>
  </w:footnote>
  <w:footnote w:id="65">
    <w:p w14:paraId="07456627" w14:textId="6ACED832" w:rsidR="000D5FEF" w:rsidRDefault="000D5FEF" w:rsidP="000D5FEF">
      <w:pPr>
        <w:pStyle w:val="Alaviitteenteksti"/>
      </w:pPr>
      <w:r>
        <w:rPr>
          <w:rStyle w:val="Alaviitteenviite"/>
        </w:rPr>
        <w:footnoteRef/>
      </w:r>
      <w:r>
        <w:t xml:space="preserve"> </w:t>
      </w:r>
      <w:r w:rsidRPr="008E2D80">
        <w:t>INSEININ 13.5.2026.</w:t>
      </w:r>
    </w:p>
  </w:footnote>
  <w:footnote w:id="66">
    <w:p w14:paraId="0C6C960D" w14:textId="77777777" w:rsidR="000D5FEF" w:rsidRDefault="000D5FEF" w:rsidP="000D5FEF">
      <w:pPr>
        <w:pStyle w:val="Alaviitteenteksti"/>
      </w:pPr>
      <w:r>
        <w:rPr>
          <w:rStyle w:val="Alaviitteenviite"/>
        </w:rPr>
        <w:footnoteRef/>
      </w:r>
      <w:r>
        <w:t xml:space="preserve"> </w:t>
      </w:r>
      <w:r w:rsidRPr="00F12A14">
        <w:t>Дніпро</w:t>
      </w:r>
      <w:r w:rsidRPr="008E2D80">
        <w:t xml:space="preserve"> оперативний</w:t>
      </w:r>
      <w:r>
        <w:t xml:space="preserve"> 29.6.2026. </w:t>
      </w:r>
    </w:p>
  </w:footnote>
  <w:footnote w:id="67">
    <w:p w14:paraId="3CC526D2" w14:textId="77777777" w:rsidR="000D5FEF" w:rsidRPr="00CF5417" w:rsidRDefault="000D5FEF" w:rsidP="000D5FEF">
      <w:pPr>
        <w:pStyle w:val="Alaviitteenteksti"/>
      </w:pPr>
      <w:r>
        <w:rPr>
          <w:rStyle w:val="Alaviitteenviite"/>
        </w:rPr>
        <w:footnoteRef/>
      </w:r>
      <w:r>
        <w:t xml:space="preserve"> </w:t>
      </w:r>
      <w:r w:rsidRPr="00CF5417">
        <w:t>ЕнергоІнфо</w:t>
      </w:r>
      <w:r>
        <w:t xml:space="preserve"> 19.5.2026. </w:t>
      </w:r>
    </w:p>
  </w:footnote>
  <w:footnote w:id="68">
    <w:p w14:paraId="726F25AC" w14:textId="77777777" w:rsidR="000D5FEF" w:rsidRDefault="000D5FEF" w:rsidP="000D5FEF">
      <w:pPr>
        <w:pStyle w:val="Alaviitteenteksti"/>
      </w:pPr>
      <w:r>
        <w:rPr>
          <w:rStyle w:val="Alaviitteenviite"/>
        </w:rPr>
        <w:footnoteRef/>
      </w:r>
      <w:r>
        <w:t xml:space="preserve"> </w:t>
      </w:r>
      <w:r w:rsidRPr="00F12A14">
        <w:t>Дніпро</w:t>
      </w:r>
      <w:r w:rsidRPr="008E2D80">
        <w:t xml:space="preserve"> оперативний</w:t>
      </w:r>
      <w:r>
        <w:t xml:space="preserve"> 29.6.2026; </w:t>
      </w:r>
      <w:r w:rsidRPr="00CF5417">
        <w:t>ЕнергоІнфо</w:t>
      </w:r>
      <w:r>
        <w:t xml:space="preserve"> 19.5.2026.</w:t>
      </w:r>
    </w:p>
  </w:footnote>
  <w:footnote w:id="69">
    <w:p w14:paraId="2D051A17" w14:textId="77777777" w:rsidR="000D5FEF" w:rsidRDefault="000D5FEF" w:rsidP="000D5FEF">
      <w:pPr>
        <w:pStyle w:val="Alaviitteenteksti"/>
      </w:pPr>
      <w:r>
        <w:rPr>
          <w:rStyle w:val="Alaviitteenviite"/>
        </w:rPr>
        <w:footnoteRef/>
      </w:r>
      <w:r>
        <w:t xml:space="preserve"> </w:t>
      </w:r>
      <w:r w:rsidRPr="00CF5417">
        <w:t>ЕнергоІнфо</w:t>
      </w:r>
      <w:r>
        <w:t xml:space="preserve"> 19.5.2026.</w:t>
      </w:r>
    </w:p>
  </w:footnote>
  <w:footnote w:id="70">
    <w:p w14:paraId="6EB3F7D5" w14:textId="543AEE97" w:rsidR="00E01388" w:rsidRDefault="00E01388">
      <w:pPr>
        <w:pStyle w:val="Alaviitteenteksti"/>
      </w:pPr>
      <w:r>
        <w:rPr>
          <w:rStyle w:val="Alaviitteenviite"/>
        </w:rPr>
        <w:footnoteRef/>
      </w:r>
      <w:r>
        <w:t xml:space="preserve"> </w:t>
      </w:r>
      <w:r w:rsidR="00152652" w:rsidRPr="005E53BC">
        <w:t>АНК</w:t>
      </w:r>
      <w:r w:rsidR="00152652">
        <w:t xml:space="preserve"> [päiväämätän].</w:t>
      </w:r>
    </w:p>
  </w:footnote>
  <w:footnote w:id="71">
    <w:p w14:paraId="37C6BFB2" w14:textId="75747C6A" w:rsidR="000D5FEF" w:rsidRDefault="000D5FEF" w:rsidP="000D5FEF">
      <w:pPr>
        <w:pStyle w:val="Alaviitteenteksti"/>
      </w:pPr>
      <w:r>
        <w:rPr>
          <w:rStyle w:val="Alaviitteenviite"/>
        </w:rPr>
        <w:footnoteRef/>
      </w:r>
      <w:r>
        <w:t xml:space="preserve"> </w:t>
      </w:r>
      <w:r w:rsidRPr="00F12A14">
        <w:t>Дніпро</w:t>
      </w:r>
      <w:r w:rsidRPr="008E2D80">
        <w:t xml:space="preserve"> оперативний</w:t>
      </w:r>
      <w:r>
        <w:t xml:space="preserve"> 29.6.2026</w:t>
      </w:r>
      <w:r w:rsidR="009D2067">
        <w:t>.</w:t>
      </w:r>
    </w:p>
  </w:footnote>
  <w:footnote w:id="72">
    <w:p w14:paraId="1EFDC869" w14:textId="77777777" w:rsidR="00D74193" w:rsidRPr="00CF5417" w:rsidRDefault="00D74193" w:rsidP="00D74193">
      <w:pPr>
        <w:pStyle w:val="Alaviitteenteksti"/>
      </w:pPr>
      <w:r>
        <w:rPr>
          <w:rStyle w:val="Alaviitteenviite"/>
        </w:rPr>
        <w:footnoteRef/>
      </w:r>
      <w:r>
        <w:t xml:space="preserve"> </w:t>
      </w:r>
      <w:r w:rsidRPr="00CF5417">
        <w:t>ЕнергоІнфо</w:t>
      </w:r>
      <w:r>
        <w:t xml:space="preserve"> 19.5.2026. </w:t>
      </w:r>
    </w:p>
  </w:footnote>
  <w:footnote w:id="73">
    <w:p w14:paraId="5EB4D33F" w14:textId="77777777" w:rsidR="000D5FEF" w:rsidRDefault="000D5FEF" w:rsidP="000D5FEF">
      <w:pPr>
        <w:pStyle w:val="Alaviitteenteksti"/>
      </w:pPr>
      <w:r>
        <w:rPr>
          <w:rStyle w:val="Alaviitteenviite"/>
        </w:rPr>
        <w:footnoteRef/>
      </w:r>
      <w:r>
        <w:t xml:space="preserve"> </w:t>
      </w:r>
      <w:r w:rsidRPr="00621C87">
        <w:t>24 Канал</w:t>
      </w:r>
      <w:r>
        <w:t xml:space="preserve"> 3.8.2026</w:t>
      </w:r>
      <w:r w:rsidRPr="00DC71E8">
        <w:t xml:space="preserve">; </w:t>
      </w:r>
      <w:r w:rsidRPr="000373AF">
        <w:t>Факти</w:t>
      </w:r>
      <w:r w:rsidRPr="00DC71E8">
        <w:t xml:space="preserve">1.7.2026. </w:t>
      </w:r>
    </w:p>
  </w:footnote>
  <w:footnote w:id="74">
    <w:p w14:paraId="2F536157" w14:textId="20D6BE86" w:rsidR="00F0331C" w:rsidRDefault="00F0331C" w:rsidP="00F0331C">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sidR="00CA2001">
        <w:rPr>
          <w:rFonts w:cs="Century Gothic"/>
          <w:color w:val="000000"/>
        </w:rPr>
        <w:t>[päivitetty 16.7.2026]</w:t>
      </w:r>
      <w:r w:rsidR="00057FE7">
        <w:rPr>
          <w:rFonts w:cs="Century Gothic"/>
          <w:color w:val="000000"/>
        </w:rPr>
        <w:t>.</w:t>
      </w:r>
    </w:p>
  </w:footnote>
  <w:footnote w:id="75">
    <w:p w14:paraId="51323371" w14:textId="3374FF85" w:rsidR="00C431FD" w:rsidRDefault="00C431FD">
      <w:pPr>
        <w:pStyle w:val="Alaviitteenteksti"/>
      </w:pPr>
      <w:r>
        <w:rPr>
          <w:rStyle w:val="Alaviitteenviite"/>
        </w:rPr>
        <w:footnoteRef/>
      </w:r>
      <w:r>
        <w:t xml:space="preserve"> </w:t>
      </w:r>
      <w:r w:rsidRPr="00AB4012">
        <w:t>Вільне радіо</w:t>
      </w:r>
      <w:r>
        <w:t xml:space="preserve"> 20.7.2026; </w:t>
      </w:r>
      <w:r w:rsidR="00866F83" w:rsidRPr="00C25274">
        <w:t>Fakty 1.8.2026</w:t>
      </w:r>
      <w:r w:rsidR="00DE21D5">
        <w:t xml:space="preserve">; </w:t>
      </w:r>
      <w:r w:rsidR="00DE21D5" w:rsidRPr="00621C87">
        <w:t>24 Канал</w:t>
      </w:r>
      <w:r w:rsidR="00DE21D5">
        <w:t xml:space="preserve"> 3.8.2026. </w:t>
      </w:r>
    </w:p>
  </w:footnote>
  <w:footnote w:id="76">
    <w:p w14:paraId="448F711C" w14:textId="77777777" w:rsidR="008762B7" w:rsidRPr="00050E0A" w:rsidRDefault="008762B7" w:rsidP="008762B7">
      <w:pPr>
        <w:pStyle w:val="Alaviitteenteksti"/>
      </w:pPr>
      <w:r>
        <w:rPr>
          <w:rStyle w:val="Alaviitteenviite"/>
        </w:rPr>
        <w:footnoteRef/>
      </w:r>
      <w:r>
        <w:t xml:space="preserve"> </w:t>
      </w:r>
      <w:r w:rsidRPr="001A108A">
        <w:rPr>
          <w:lang w:val="ru-RU"/>
        </w:rPr>
        <w:t>Україна</w:t>
      </w:r>
      <w:r>
        <w:t xml:space="preserve"> 5.4.2022 [päivitetty 5.8.2022]. </w:t>
      </w:r>
    </w:p>
  </w:footnote>
  <w:footnote w:id="77">
    <w:p w14:paraId="4DF3260C" w14:textId="77777777" w:rsidR="008762B7" w:rsidRPr="005A52DF" w:rsidRDefault="008762B7" w:rsidP="008762B7">
      <w:pPr>
        <w:pStyle w:val="Alaviitteenteksti"/>
      </w:pPr>
      <w:r>
        <w:rPr>
          <w:rStyle w:val="Alaviitteenviite"/>
        </w:rPr>
        <w:footnoteRef/>
      </w:r>
      <w:r>
        <w:t xml:space="preserve"> </w:t>
      </w:r>
      <w:r w:rsidRPr="00621C87">
        <w:t>24 Канал</w:t>
      </w:r>
      <w:r>
        <w:t xml:space="preserve"> 26.3.2023. </w:t>
      </w:r>
    </w:p>
  </w:footnote>
  <w:footnote w:id="78">
    <w:p w14:paraId="4551572C" w14:textId="30021B1A" w:rsidR="00630581" w:rsidRDefault="00630581">
      <w:pPr>
        <w:pStyle w:val="Alaviitteenteksti"/>
      </w:pPr>
      <w:r>
        <w:rPr>
          <w:rStyle w:val="Alaviitteenviite"/>
        </w:rPr>
        <w:footnoteRef/>
      </w:r>
      <w:r>
        <w:t xml:space="preserve"> </w:t>
      </w:r>
      <w:r w:rsidRPr="00AB4012">
        <w:t>Вільне радіо</w:t>
      </w:r>
      <w:r>
        <w:t xml:space="preserve"> 20.7.2026.</w:t>
      </w:r>
    </w:p>
  </w:footnote>
  <w:footnote w:id="79">
    <w:p w14:paraId="60FDBAC8" w14:textId="6957DAE4" w:rsidR="004711A8" w:rsidRDefault="004711A8" w:rsidP="004711A8">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0">
    <w:p w14:paraId="0E500585" w14:textId="6A755037" w:rsidR="004711A8" w:rsidRDefault="004711A8" w:rsidP="004711A8">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1">
    <w:p w14:paraId="31402AC0" w14:textId="319343B2" w:rsidR="007A238F" w:rsidRDefault="007A238F" w:rsidP="007A238F">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2">
    <w:p w14:paraId="3EBDFD66" w14:textId="2D3F3C41" w:rsidR="007A238F" w:rsidRDefault="007A238F" w:rsidP="007A238F">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3">
    <w:p w14:paraId="6B803058" w14:textId="4624B6B5" w:rsidR="00CB737A" w:rsidRDefault="00CB737A" w:rsidP="00CB737A">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4">
    <w:p w14:paraId="4650193C" w14:textId="09822456" w:rsidR="00CB737A" w:rsidRDefault="00CB737A" w:rsidP="00CB737A">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5">
    <w:p w14:paraId="75A363A1" w14:textId="60B89DE7" w:rsidR="00F0331C" w:rsidRDefault="00F0331C" w:rsidP="00F0331C">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sidR="00CA2001">
        <w:rPr>
          <w:rFonts w:cs="Century Gothic"/>
          <w:color w:val="000000"/>
        </w:rPr>
        <w:t>[päivitetty 16.7.2026]</w:t>
      </w:r>
      <w:r w:rsidR="00057FE7">
        <w:rPr>
          <w:rFonts w:cs="Century Gothic"/>
          <w:color w:val="000000"/>
        </w:rPr>
        <w:t>.</w:t>
      </w:r>
    </w:p>
  </w:footnote>
  <w:footnote w:id="86">
    <w:p w14:paraId="1F661CAE" w14:textId="6981A260" w:rsidR="005E473A" w:rsidRDefault="005E473A" w:rsidP="005E473A">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7">
    <w:p w14:paraId="2E839320" w14:textId="7FFA9ED8" w:rsidR="005E473A" w:rsidRDefault="005E473A" w:rsidP="005E473A">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88">
    <w:p w14:paraId="1B936E3C" w14:textId="77777777" w:rsidR="00204EFA" w:rsidRDefault="00204EFA" w:rsidP="00204EFA">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89">
    <w:p w14:paraId="7293A1C9" w14:textId="64B70FDE" w:rsidR="00E162B9" w:rsidRDefault="00E162B9" w:rsidP="00E162B9">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90">
    <w:p w14:paraId="432D3635" w14:textId="5DE8A830" w:rsidR="00E162B9" w:rsidRDefault="00E162B9" w:rsidP="00E162B9">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91">
    <w:p w14:paraId="57DD9371" w14:textId="77777777" w:rsidR="003E69E1" w:rsidRPr="00CF591E" w:rsidRDefault="003E69E1" w:rsidP="003E69E1">
      <w:pPr>
        <w:pStyle w:val="Alaviitteenteksti"/>
      </w:pPr>
      <w:r>
        <w:rPr>
          <w:rStyle w:val="Alaviitteenviite"/>
        </w:rPr>
        <w:footnoteRef/>
      </w:r>
      <w:r w:rsidRPr="00CF591E">
        <w:t xml:space="preserve"> </w:t>
      </w:r>
      <w:r w:rsidRPr="00C05E4F">
        <w:rPr>
          <w:rFonts w:cs="Century Gothic"/>
          <w:color w:val="000000"/>
          <w:lang w:val="ru-RU"/>
        </w:rPr>
        <w:t>Україна</w:t>
      </w:r>
      <w:r w:rsidRPr="00CF591E">
        <w:rPr>
          <w:rFonts w:cs="Century Gothic"/>
          <w:color w:val="000000"/>
        </w:rPr>
        <w:t xml:space="preserve"> 27.1.1995 [päivitetty 16.7.2026].</w:t>
      </w:r>
    </w:p>
  </w:footnote>
  <w:footnote w:id="92">
    <w:p w14:paraId="533336A9" w14:textId="4DB57EFE" w:rsidR="00A63B34" w:rsidRDefault="00A63B34">
      <w:pPr>
        <w:pStyle w:val="Alaviitteenteksti"/>
      </w:pPr>
      <w:r>
        <w:rPr>
          <w:rStyle w:val="Alaviitteenviite"/>
        </w:rPr>
        <w:footnoteRef/>
      </w:r>
      <w:r w:rsidR="008461B2">
        <w:t xml:space="preserve"> </w:t>
      </w:r>
      <w:r w:rsidR="008461B2" w:rsidRPr="000A547F">
        <w:t>ЮРЛІГА</w:t>
      </w:r>
      <w:r w:rsidR="00A66B6C">
        <w:t xml:space="preserve"> 13.8.2025</w:t>
      </w:r>
      <w:r w:rsidR="00A66B6C" w:rsidRPr="00A66B6C">
        <w:t xml:space="preserve">; Канал 24 25.7.2026. </w:t>
      </w:r>
    </w:p>
  </w:footnote>
  <w:footnote w:id="93">
    <w:p w14:paraId="6A6E459E" w14:textId="77777777" w:rsidR="003E69E1" w:rsidRDefault="003E69E1" w:rsidP="003E69E1">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94">
    <w:p w14:paraId="2371A9FF" w14:textId="77777777" w:rsidR="003E69E1" w:rsidRDefault="003E69E1" w:rsidP="003E69E1">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95">
    <w:p w14:paraId="218CEF85" w14:textId="565C0DB2" w:rsidR="001D349B" w:rsidRDefault="001D349B">
      <w:pPr>
        <w:pStyle w:val="Alaviitteenteksti"/>
      </w:pPr>
      <w:r>
        <w:rPr>
          <w:rStyle w:val="Alaviitteenviite"/>
        </w:rPr>
        <w:footnoteRef/>
      </w:r>
      <w:r>
        <w:t xml:space="preserve"> </w:t>
      </w:r>
      <w:r w:rsidRPr="00AF29F7">
        <w:t>”Eräitä kysymyksiä Ukrainan lain ’Mobilisaatiovalmisteluista ja mobilisaatiosta’ säännösten täytäntöönpanosta asevelvollisten varaamisen osalta mobilisaatiokau</w:t>
      </w:r>
      <w:r>
        <w:t>deksi</w:t>
      </w:r>
      <w:r w:rsidRPr="00AF29F7">
        <w:t xml:space="preserve"> ja sotatila</w:t>
      </w:r>
      <w:r>
        <w:t>n aikana</w:t>
      </w:r>
      <w:r w:rsidRPr="00AF29F7">
        <w:t>” (Ukrainan virallinen lehti, 2023, nro 15, s. 940).</w:t>
      </w:r>
    </w:p>
  </w:footnote>
  <w:footnote w:id="96">
    <w:p w14:paraId="0A379155" w14:textId="4EA117ED" w:rsidR="005D2D15" w:rsidRDefault="005D2D15" w:rsidP="005D2D15">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97">
    <w:p w14:paraId="3CE4C2D7" w14:textId="6F68CE55" w:rsidR="005D2D15" w:rsidRDefault="005D2D15" w:rsidP="005D2D15">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 xml:space="preserve">; </w:t>
      </w:r>
    </w:p>
  </w:footnote>
  <w:footnote w:id="98">
    <w:p w14:paraId="2076463E" w14:textId="151FCCA5" w:rsidR="005D2D15" w:rsidRDefault="005D2D15" w:rsidP="005D2D15">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r w:rsidR="00057FE7">
        <w:rPr>
          <w:rFonts w:cs="Century Gothic"/>
          <w:color w:val="000000"/>
        </w:rPr>
        <w:t>.</w:t>
      </w:r>
    </w:p>
  </w:footnote>
  <w:footnote w:id="99">
    <w:p w14:paraId="126700AC" w14:textId="41069BED" w:rsidR="00304874" w:rsidRPr="00FC67FF" w:rsidRDefault="00304874" w:rsidP="00FC67FF">
      <w:pPr>
        <w:pStyle w:val="Alaviitteenteksti"/>
      </w:pPr>
      <w:r>
        <w:rPr>
          <w:rStyle w:val="Alaviitteenviite"/>
        </w:rPr>
        <w:footnoteRef/>
      </w:r>
      <w:r>
        <w:t xml:space="preserve"> </w:t>
      </w:r>
      <w:r w:rsidR="00FC67FF" w:rsidRPr="00C05E4F">
        <w:rPr>
          <w:rFonts w:cs="Century Gothic"/>
          <w:color w:val="000000"/>
          <w:lang w:val="ru-RU"/>
        </w:rPr>
        <w:t>Україна</w:t>
      </w:r>
      <w:r w:rsidR="00FC67FF">
        <w:t xml:space="preserve"> 19.11.2025.</w:t>
      </w:r>
      <w:r w:rsidR="00FC67FF" w:rsidRPr="00FC67FF">
        <w:t xml:space="preserve"> </w:t>
      </w:r>
    </w:p>
  </w:footnote>
  <w:footnote w:id="100">
    <w:p w14:paraId="3DBAFF3D" w14:textId="36B4DFA6" w:rsidR="006B60ED" w:rsidRPr="00304874" w:rsidRDefault="006B60ED">
      <w:pPr>
        <w:pStyle w:val="Alaviitteenteksti"/>
      </w:pPr>
      <w:r>
        <w:rPr>
          <w:rStyle w:val="Alaviitteenviite"/>
        </w:rPr>
        <w:footnoteRef/>
      </w:r>
      <w:r w:rsidRPr="00304874">
        <w:t xml:space="preserve"> </w:t>
      </w:r>
      <w:r w:rsidR="00304874" w:rsidRPr="00304874">
        <w:t>Duflu 21.</w:t>
      </w:r>
      <w:r w:rsidR="00304874">
        <w:t xml:space="preserve">7.2026. </w:t>
      </w:r>
    </w:p>
  </w:footnote>
  <w:footnote w:id="101">
    <w:p w14:paraId="0749C8EB" w14:textId="540F0999" w:rsidR="001D349B" w:rsidRPr="00671B6D" w:rsidRDefault="001D349B" w:rsidP="001D349B">
      <w:pPr>
        <w:pStyle w:val="Alaviitteenteksti"/>
      </w:pPr>
      <w:r>
        <w:rPr>
          <w:rStyle w:val="Alaviitteenviite"/>
        </w:rPr>
        <w:footnoteRef/>
      </w:r>
      <w:r w:rsidRPr="00671B6D">
        <w:t xml:space="preserve"> </w:t>
      </w:r>
      <w:r w:rsidRPr="00C05E4F">
        <w:rPr>
          <w:rFonts w:cs="Century Gothic"/>
          <w:color w:val="000000"/>
          <w:lang w:val="ru-RU"/>
        </w:rPr>
        <w:t>Україна</w:t>
      </w:r>
      <w:r w:rsidRPr="00671B6D">
        <w:rPr>
          <w:rFonts w:cs="Century Gothic"/>
          <w:color w:val="000000"/>
        </w:rPr>
        <w:t xml:space="preserve"> 27.1.1995 [päivitetty 16.7.2026].</w:t>
      </w:r>
    </w:p>
  </w:footnote>
  <w:footnote w:id="102">
    <w:p w14:paraId="7ED5079A" w14:textId="3AFD842E" w:rsidR="00393CD4" w:rsidRPr="00671B6D" w:rsidRDefault="00393CD4" w:rsidP="00393CD4">
      <w:pPr>
        <w:pStyle w:val="Alaviitteenteksti"/>
      </w:pPr>
      <w:r>
        <w:rPr>
          <w:rStyle w:val="Alaviitteenviite"/>
        </w:rPr>
        <w:footnoteRef/>
      </w:r>
      <w:r w:rsidRPr="00671B6D">
        <w:t xml:space="preserve"> </w:t>
      </w:r>
      <w:r w:rsidRPr="00C05E4F">
        <w:rPr>
          <w:rFonts w:cs="Century Gothic"/>
          <w:color w:val="000000"/>
          <w:lang w:val="ru-RU"/>
        </w:rPr>
        <w:t>Україна</w:t>
      </w:r>
      <w:r w:rsidRPr="00671B6D">
        <w:rPr>
          <w:rFonts w:cs="Century Gothic"/>
          <w:color w:val="000000"/>
        </w:rPr>
        <w:t xml:space="preserve"> 27.1.1995 [päivitetty 16.7.2026]; </w:t>
      </w:r>
      <w:r w:rsidRPr="00393CD4">
        <w:rPr>
          <w:rFonts w:cs="Century Gothic"/>
          <w:color w:val="000000"/>
        </w:rPr>
        <w:t>Держприкордонслужба</w:t>
      </w:r>
      <w:r w:rsidRPr="00671B6D">
        <w:rPr>
          <w:rFonts w:cs="Century Gothic"/>
          <w:color w:val="000000"/>
        </w:rPr>
        <w:t xml:space="preserve"> 24.11.2025. </w:t>
      </w:r>
    </w:p>
  </w:footnote>
  <w:footnote w:id="103">
    <w:p w14:paraId="3545F6A8" w14:textId="77777777" w:rsidR="00575301" w:rsidRPr="00AC1475" w:rsidRDefault="00575301" w:rsidP="00575301">
      <w:pPr>
        <w:pStyle w:val="Alaviitteenteksti"/>
      </w:pPr>
      <w:r>
        <w:rPr>
          <w:rStyle w:val="Alaviitteenviite"/>
        </w:rPr>
        <w:footnoteRef/>
      </w:r>
      <w:r>
        <w:t xml:space="preserve"> </w:t>
      </w:r>
      <w:r w:rsidRPr="00C05E4F">
        <w:rPr>
          <w:rFonts w:cs="Century Gothic"/>
          <w:color w:val="000000"/>
          <w:lang w:val="ru-RU"/>
        </w:rPr>
        <w:t>Україна</w:t>
      </w:r>
      <w:r>
        <w:rPr>
          <w:rFonts w:cs="Century Gothic"/>
          <w:color w:val="000000"/>
        </w:rPr>
        <w:t xml:space="preserve"> 1994 [päivitetty 15.11.2024]; </w:t>
      </w:r>
      <w:r>
        <w:t>Misechko &amp; Parteners [päiväämätön].</w:t>
      </w:r>
    </w:p>
  </w:footnote>
  <w:footnote w:id="104">
    <w:p w14:paraId="58145536" w14:textId="77777777" w:rsidR="00575301" w:rsidRDefault="00575301" w:rsidP="00575301">
      <w:pPr>
        <w:pStyle w:val="Alaviitteenteksti"/>
      </w:pPr>
      <w:r>
        <w:rPr>
          <w:rStyle w:val="Alaviitteenviite"/>
        </w:rPr>
        <w:footnoteRef/>
      </w:r>
      <w:r>
        <w:t xml:space="preserve"> </w:t>
      </w:r>
      <w:r w:rsidRPr="00C05E4F">
        <w:rPr>
          <w:rFonts w:cs="Century Gothic"/>
          <w:color w:val="000000"/>
          <w:lang w:val="ru-RU"/>
        </w:rPr>
        <w:t>Україна</w:t>
      </w:r>
      <w:r>
        <w:rPr>
          <w:rFonts w:cs="Century Gothic"/>
          <w:color w:val="000000"/>
        </w:rPr>
        <w:t xml:space="preserve"> 1994 [päivitetty 15.11.2024].</w:t>
      </w:r>
    </w:p>
  </w:footnote>
  <w:footnote w:id="105">
    <w:p w14:paraId="102A18E2" w14:textId="59293C64" w:rsidR="001131B6" w:rsidRPr="001131B6" w:rsidRDefault="001131B6">
      <w:pPr>
        <w:pStyle w:val="Alaviitteenteksti"/>
      </w:pPr>
      <w:r>
        <w:rPr>
          <w:rStyle w:val="Alaviitteenviite"/>
        </w:rPr>
        <w:footnoteRef/>
      </w:r>
      <w:r>
        <w:t xml:space="preserve"> </w:t>
      </w:r>
      <w:r w:rsidR="00B9408C" w:rsidRPr="000A547F">
        <w:t xml:space="preserve">Адвокаты Каминской </w:t>
      </w:r>
      <w:r>
        <w:t>12.10.202</w:t>
      </w:r>
      <w:r w:rsidR="00CF591E">
        <w:t>5</w:t>
      </w:r>
      <w:r>
        <w:t xml:space="preserve">. </w:t>
      </w:r>
    </w:p>
  </w:footnote>
  <w:footnote w:id="106">
    <w:p w14:paraId="761C1063" w14:textId="5120C96F" w:rsidR="009A0C69" w:rsidRDefault="009A0C69">
      <w:pPr>
        <w:pStyle w:val="Alaviitteenteksti"/>
      </w:pPr>
      <w:r>
        <w:rPr>
          <w:rStyle w:val="Alaviitteenviite"/>
        </w:rPr>
        <w:footnoteRef/>
      </w:r>
      <w:r>
        <w:t xml:space="preserve"> </w:t>
      </w:r>
      <w:r w:rsidR="00B9408C" w:rsidRPr="000A547F">
        <w:t xml:space="preserve">Адвокаты Каминской </w:t>
      </w:r>
      <w:r>
        <w:t>12.10.202</w:t>
      </w:r>
      <w:r w:rsidR="00CF591E">
        <w:t>5</w:t>
      </w:r>
      <w:r>
        <w:t xml:space="preserve">; </w:t>
      </w:r>
      <w:r w:rsidRPr="00621C87">
        <w:t>24 Канал</w:t>
      </w:r>
      <w:r>
        <w:t xml:space="preserve"> 24.1.2026. </w:t>
      </w:r>
    </w:p>
  </w:footnote>
  <w:footnote w:id="107">
    <w:p w14:paraId="00161E7C" w14:textId="200F4C1D" w:rsidR="0092783C" w:rsidRPr="0092783C" w:rsidRDefault="0092783C">
      <w:pPr>
        <w:pStyle w:val="Alaviitteenteksti"/>
        <w:rPr>
          <w:b/>
          <w:bCs/>
        </w:rPr>
      </w:pPr>
      <w:r>
        <w:rPr>
          <w:rStyle w:val="Alaviitteenviite"/>
        </w:rPr>
        <w:footnoteRef/>
      </w:r>
      <w:r>
        <w:t xml:space="preserve"> </w:t>
      </w:r>
      <w:r w:rsidRPr="00621C87">
        <w:t>24 Канал</w:t>
      </w:r>
      <w:r>
        <w:t xml:space="preserve"> 24.1.2026; </w:t>
      </w:r>
      <w:r w:rsidRPr="00C05E4F">
        <w:rPr>
          <w:rFonts w:cs="Century Gothic"/>
          <w:color w:val="000000"/>
          <w:lang w:val="ru-RU"/>
        </w:rPr>
        <w:t>Україна</w:t>
      </w:r>
      <w:r>
        <w:rPr>
          <w:rFonts w:cs="Century Gothic"/>
          <w:color w:val="000000"/>
        </w:rPr>
        <w:t xml:space="preserve"> 1994</w:t>
      </w:r>
      <w:r w:rsidR="009076A0">
        <w:rPr>
          <w:rFonts w:cs="Century Gothic"/>
          <w:color w:val="000000"/>
        </w:rPr>
        <w:t xml:space="preserve"> </w:t>
      </w:r>
      <w:r w:rsidR="002D02CF">
        <w:rPr>
          <w:rFonts w:cs="Century Gothic"/>
          <w:color w:val="000000"/>
        </w:rPr>
        <w:t>[</w:t>
      </w:r>
      <w:r w:rsidR="009076A0">
        <w:rPr>
          <w:rFonts w:cs="Century Gothic"/>
          <w:color w:val="000000"/>
        </w:rPr>
        <w:t>päivitetty 15.11.2024]</w:t>
      </w:r>
      <w:r>
        <w:rPr>
          <w:rFonts w:cs="Century Gothic"/>
          <w:color w:val="000000"/>
        </w:rPr>
        <w:t>.</w:t>
      </w:r>
    </w:p>
  </w:footnote>
  <w:footnote w:id="108">
    <w:p w14:paraId="2A8BFE4A" w14:textId="77777777" w:rsidR="004978F4" w:rsidRDefault="004978F4" w:rsidP="004978F4">
      <w:pPr>
        <w:pStyle w:val="Alaviitteenteksti"/>
      </w:pPr>
      <w:r>
        <w:rPr>
          <w:rStyle w:val="Alaviitteenviite"/>
        </w:rPr>
        <w:footnoteRef/>
      </w:r>
      <w:r>
        <w:t xml:space="preserve"> </w:t>
      </w:r>
      <w:r w:rsidRPr="001A64B7">
        <w:t>Україна 15.5.2026.</w:t>
      </w:r>
    </w:p>
  </w:footnote>
  <w:footnote w:id="109">
    <w:p w14:paraId="6AD54487" w14:textId="3CD6BD4D" w:rsidR="003E492C" w:rsidRPr="003E492C" w:rsidRDefault="003E492C">
      <w:pPr>
        <w:pStyle w:val="Alaviitteenteksti"/>
      </w:pPr>
      <w:r>
        <w:rPr>
          <w:rStyle w:val="Alaviitteenviite"/>
        </w:rPr>
        <w:footnoteRef/>
      </w:r>
      <w:r>
        <w:t xml:space="preserve"> </w:t>
      </w:r>
      <w:r w:rsidRPr="00A9553A">
        <w:t>Департамент правового забезпечення Дніпровської міської ради</w:t>
      </w:r>
      <w:r>
        <w:t xml:space="preserve"> 4.6.2026; </w:t>
      </w:r>
      <w:r w:rsidRPr="003E492C">
        <w:t>УНІАН</w:t>
      </w:r>
      <w:r>
        <w:t xml:space="preserve"> 25.6.2026. </w:t>
      </w:r>
    </w:p>
  </w:footnote>
  <w:footnote w:id="110">
    <w:p w14:paraId="57A71BAC" w14:textId="1D62D307" w:rsidR="004978F4" w:rsidRPr="00696BED" w:rsidRDefault="004978F4" w:rsidP="004978F4">
      <w:pPr>
        <w:pStyle w:val="Alaviitteenteksti"/>
      </w:pPr>
      <w:r>
        <w:rPr>
          <w:rStyle w:val="Alaviitteenviite"/>
        </w:rPr>
        <w:footnoteRef/>
      </w:r>
      <w:r>
        <w:t xml:space="preserve"> </w:t>
      </w:r>
      <w:r w:rsidRPr="00A9553A">
        <w:t>Департамент правового забезпечення Дніпровської міської ради</w:t>
      </w:r>
      <w:r>
        <w:t xml:space="preserve"> 4.6.2026</w:t>
      </w:r>
      <w:r w:rsidR="000055CE">
        <w:t xml:space="preserve">; </w:t>
      </w:r>
      <w:r w:rsidR="000055CE" w:rsidRPr="00621C87">
        <w:t>24 Канал</w:t>
      </w:r>
      <w:r w:rsidR="000055CE">
        <w:t xml:space="preserve"> 18.6.2026.</w:t>
      </w:r>
    </w:p>
  </w:footnote>
  <w:footnote w:id="111">
    <w:p w14:paraId="0B40C69A" w14:textId="29207168" w:rsidR="004978F4" w:rsidRDefault="004978F4" w:rsidP="004978F4">
      <w:pPr>
        <w:pStyle w:val="Alaviitteenteksti"/>
      </w:pPr>
      <w:r>
        <w:rPr>
          <w:rStyle w:val="Alaviitteenviite"/>
        </w:rPr>
        <w:footnoteRef/>
      </w:r>
      <w:r>
        <w:t xml:space="preserve"> </w:t>
      </w:r>
      <w:r w:rsidRPr="00A9553A">
        <w:t>Департамент правового забезпечення Дніпровської міської ради</w:t>
      </w:r>
      <w:r>
        <w:t xml:space="preserve"> 4.6.2026; </w:t>
      </w:r>
      <w:r w:rsidRPr="00621C87">
        <w:t>24 Канал</w:t>
      </w:r>
      <w:r>
        <w:t xml:space="preserve"> 18.6.2026</w:t>
      </w:r>
      <w:r w:rsidR="00727532">
        <w:t xml:space="preserve">; </w:t>
      </w:r>
      <w:r w:rsidR="00727532" w:rsidRPr="003E492C">
        <w:t>УНІАН</w:t>
      </w:r>
      <w:r w:rsidR="00727532">
        <w:t xml:space="preserve"> 25.6.2026. </w:t>
      </w:r>
    </w:p>
  </w:footnote>
  <w:footnote w:id="112">
    <w:p w14:paraId="5507041D" w14:textId="77777777" w:rsidR="00C72FDB" w:rsidRDefault="00C72FDB" w:rsidP="00C72FDB">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113">
    <w:p w14:paraId="776D3F49" w14:textId="1FD3DE14" w:rsidR="00796E7C" w:rsidRDefault="00796E7C">
      <w:pPr>
        <w:pStyle w:val="Alaviitteenteksti"/>
      </w:pPr>
      <w:r>
        <w:rPr>
          <w:rStyle w:val="Alaviitteenviite"/>
        </w:rPr>
        <w:footnoteRef/>
      </w:r>
      <w:r>
        <w:t xml:space="preserve"> </w:t>
      </w:r>
      <w:r w:rsidRPr="00C05E4F">
        <w:rPr>
          <w:rFonts w:cs="Century Gothic"/>
          <w:color w:val="000000"/>
          <w:lang w:val="ru-RU"/>
        </w:rPr>
        <w:t>Україна</w:t>
      </w:r>
      <w:r w:rsidRPr="00CD798F">
        <w:rPr>
          <w:rFonts w:cs="Century Gothic"/>
          <w:color w:val="000000"/>
        </w:rPr>
        <w:t xml:space="preserve"> 27.1.1995 </w:t>
      </w:r>
      <w:r>
        <w:rPr>
          <w:rFonts w:cs="Century Gothic"/>
          <w:color w:val="000000"/>
        </w:rPr>
        <w:t>[päivitetty 16.7.2026].</w:t>
      </w:r>
    </w:p>
  </w:footnote>
  <w:footnote w:id="114">
    <w:p w14:paraId="0C1E76D5" w14:textId="1F0AD6D2" w:rsidR="007B3E0D" w:rsidRDefault="007B3E0D">
      <w:pPr>
        <w:pStyle w:val="Alaviitteenteksti"/>
      </w:pPr>
      <w:r>
        <w:rPr>
          <w:rStyle w:val="Alaviitteenviite"/>
        </w:rPr>
        <w:footnoteRef/>
      </w:r>
      <w:r>
        <w:t xml:space="preserve"> </w:t>
      </w:r>
      <w:r w:rsidR="00796E7C" w:rsidRPr="001A108A">
        <w:rPr>
          <w:lang w:val="ru-RU"/>
        </w:rPr>
        <w:t>Україна</w:t>
      </w:r>
      <w:r w:rsidR="00796E7C">
        <w:t xml:space="preserve"> 1993 [päivitetty 31.7.2026].</w:t>
      </w:r>
    </w:p>
  </w:footnote>
  <w:footnote w:id="115">
    <w:p w14:paraId="2E5E07B1" w14:textId="6AD15557" w:rsidR="0045039E" w:rsidRPr="00BB66FA" w:rsidRDefault="0045039E" w:rsidP="00BB66FA">
      <w:pPr>
        <w:pStyle w:val="Alaviitteenteksti"/>
      </w:pPr>
      <w:r>
        <w:rPr>
          <w:rStyle w:val="Alaviitteenviite"/>
        </w:rPr>
        <w:footnoteRef/>
      </w:r>
      <w:r w:rsidRPr="00C25274">
        <w:t xml:space="preserve"> Fakty 1.8.2026. </w:t>
      </w:r>
    </w:p>
  </w:footnote>
  <w:footnote w:id="116">
    <w:p w14:paraId="1A25F87D" w14:textId="0378F7A0" w:rsidR="0045039E" w:rsidRDefault="0045039E" w:rsidP="0045039E">
      <w:pPr>
        <w:pStyle w:val="Alaviitteenteksti"/>
      </w:pPr>
      <w:r>
        <w:rPr>
          <w:rStyle w:val="Alaviitteenviite"/>
        </w:rPr>
        <w:footnoteRef/>
      </w:r>
      <w:r w:rsidRPr="00C25274">
        <w:t xml:space="preserve"> INSEININ 13.5.2026. </w:t>
      </w:r>
    </w:p>
  </w:footnote>
  <w:footnote w:id="117">
    <w:p w14:paraId="53BD77C7" w14:textId="1FF01DFC" w:rsidR="0077332C" w:rsidRPr="00215068" w:rsidRDefault="0077332C">
      <w:pPr>
        <w:pStyle w:val="Alaviitteenteksti"/>
      </w:pPr>
      <w:r>
        <w:rPr>
          <w:rStyle w:val="Alaviitteenviite"/>
        </w:rPr>
        <w:footnoteRef/>
      </w:r>
      <w:r>
        <w:t xml:space="preserve"> </w:t>
      </w:r>
      <w:r w:rsidRPr="0077332C">
        <w:t>Знай.</w:t>
      </w:r>
      <w:r>
        <w:t>UA</w:t>
      </w:r>
      <w:r w:rsidR="00215068">
        <w:t xml:space="preserve"> 13.7.2026. </w:t>
      </w:r>
    </w:p>
  </w:footnote>
  <w:footnote w:id="118">
    <w:p w14:paraId="0F342F87" w14:textId="7E6A989F" w:rsidR="00065F96" w:rsidRPr="00065F96" w:rsidRDefault="00065F96" w:rsidP="00065F96">
      <w:pPr>
        <w:pStyle w:val="Alaviitteenteksti"/>
      </w:pPr>
      <w:r>
        <w:rPr>
          <w:rStyle w:val="Alaviitteenviite"/>
        </w:rPr>
        <w:footnoteRef/>
      </w:r>
      <w:r w:rsidRPr="00C25274">
        <w:t xml:space="preserve"> 24 </w:t>
      </w:r>
      <w:r w:rsidRPr="00065F96">
        <w:t>канал</w:t>
      </w:r>
      <w:r w:rsidRPr="00C25274">
        <w:t xml:space="preserve"> 8.5.2026. </w:t>
      </w:r>
    </w:p>
  </w:footnote>
  <w:footnote w:id="119">
    <w:p w14:paraId="25ADA459" w14:textId="62DF13CC" w:rsidR="004A4E9F" w:rsidRDefault="004A4E9F">
      <w:pPr>
        <w:pStyle w:val="Alaviitteenteksti"/>
      </w:pPr>
      <w:r>
        <w:rPr>
          <w:rStyle w:val="Alaviitteenviite"/>
        </w:rPr>
        <w:footnoteRef/>
      </w:r>
      <w:r>
        <w:t xml:space="preserve"> </w:t>
      </w:r>
      <w:r w:rsidRPr="00300259">
        <w:rPr>
          <w:lang w:val="ru-RU"/>
        </w:rPr>
        <w:t>Міністерство оборони України</w:t>
      </w:r>
      <w:r>
        <w:t xml:space="preserve"> </w:t>
      </w:r>
      <w:r w:rsidR="006D7C57">
        <w:t>[päiväämätön]a.</w:t>
      </w:r>
    </w:p>
  </w:footnote>
  <w:footnote w:id="120">
    <w:p w14:paraId="67757A2A" w14:textId="77777777" w:rsidR="00953A1F" w:rsidRPr="001E741F" w:rsidRDefault="00953A1F" w:rsidP="00953A1F">
      <w:pPr>
        <w:pStyle w:val="Alaviitteenteksti"/>
      </w:pPr>
      <w:r>
        <w:rPr>
          <w:rStyle w:val="Alaviitteenviite"/>
        </w:rPr>
        <w:footnoteRef/>
      </w:r>
      <w:r w:rsidRPr="001E741F">
        <w:t xml:space="preserve"> ArmyInform 7.1.2026. </w:t>
      </w:r>
    </w:p>
  </w:footnote>
  <w:footnote w:id="121">
    <w:p w14:paraId="07664B94" w14:textId="77777777" w:rsidR="00A35B28" w:rsidRPr="001E741F" w:rsidRDefault="00A35B28" w:rsidP="00A35B28">
      <w:pPr>
        <w:pStyle w:val="Alaviitteenteksti"/>
      </w:pPr>
      <w:r>
        <w:rPr>
          <w:rStyle w:val="Alaviitteenviite"/>
        </w:rPr>
        <w:footnoteRef/>
      </w:r>
      <w:r w:rsidRPr="001E741F">
        <w:t xml:space="preserve"> ArmyInform 7.1.2026. </w:t>
      </w:r>
    </w:p>
  </w:footnote>
  <w:footnote w:id="122">
    <w:p w14:paraId="4E2EE4C1" w14:textId="77777777" w:rsidR="00A35B28" w:rsidRPr="001E741F" w:rsidRDefault="00A35B28" w:rsidP="00A35B28">
      <w:pPr>
        <w:pStyle w:val="Alaviitteenteksti"/>
      </w:pPr>
      <w:r>
        <w:rPr>
          <w:rStyle w:val="Alaviitteenviite"/>
        </w:rPr>
        <w:footnoteRef/>
      </w:r>
      <w:r w:rsidRPr="001E741F">
        <w:t xml:space="preserve"> ArmyInform 7.1.2026. </w:t>
      </w:r>
    </w:p>
  </w:footnote>
  <w:footnote w:id="123">
    <w:p w14:paraId="43AD72FC" w14:textId="24A5CB33" w:rsidR="006B39B9" w:rsidRPr="001E741F" w:rsidRDefault="006B39B9" w:rsidP="006B39B9">
      <w:pPr>
        <w:pStyle w:val="Alaviitteenteksti"/>
      </w:pPr>
      <w:r>
        <w:rPr>
          <w:rStyle w:val="Alaviitteenviite"/>
        </w:rPr>
        <w:footnoteRef/>
      </w:r>
      <w:r w:rsidRPr="001E741F">
        <w:t xml:space="preserve"> </w:t>
      </w:r>
      <w:r w:rsidRPr="00300259">
        <w:rPr>
          <w:lang w:val="ru-RU"/>
        </w:rPr>
        <w:t>Міністерство оборони України</w:t>
      </w:r>
      <w:r>
        <w:t xml:space="preserve"> </w:t>
      </w:r>
      <w:r w:rsidR="006D7C57">
        <w:t>[päiväämätön]a.</w:t>
      </w:r>
    </w:p>
  </w:footnote>
  <w:footnote w:id="124">
    <w:p w14:paraId="31E722C0" w14:textId="615F27AA" w:rsidR="00457C8A" w:rsidRPr="00FF7389" w:rsidRDefault="00457C8A" w:rsidP="00457C8A">
      <w:pPr>
        <w:pStyle w:val="Alaviitteenteksti"/>
      </w:pPr>
      <w:r>
        <w:rPr>
          <w:rStyle w:val="Alaviitteenviite"/>
        </w:rPr>
        <w:footnoteRef/>
      </w:r>
      <w:r w:rsidRPr="00FF7389">
        <w:t xml:space="preserve"> </w:t>
      </w:r>
      <w:r w:rsidR="00422E2B" w:rsidRPr="00422E2B">
        <w:t xml:space="preserve">УНН </w:t>
      </w:r>
      <w:r w:rsidRPr="00FF7389">
        <w:t xml:space="preserve">26.5.2026. </w:t>
      </w:r>
    </w:p>
  </w:footnote>
  <w:footnote w:id="125">
    <w:p w14:paraId="6DAF6D84" w14:textId="689696C0" w:rsidR="007528B1" w:rsidRPr="00FF7389" w:rsidRDefault="007528B1">
      <w:pPr>
        <w:pStyle w:val="Alaviitteenteksti"/>
      </w:pPr>
      <w:r>
        <w:rPr>
          <w:rStyle w:val="Alaviitteenviite"/>
        </w:rPr>
        <w:footnoteRef/>
      </w:r>
      <w:r w:rsidR="00422E2B" w:rsidRPr="00FF7389">
        <w:t xml:space="preserve"> </w:t>
      </w:r>
      <w:r w:rsidR="00422E2B" w:rsidRPr="00422E2B">
        <w:t>УНН</w:t>
      </w:r>
      <w:r w:rsidRPr="00FF7389">
        <w:t xml:space="preserve"> 29.4.2026</w:t>
      </w:r>
      <w:r w:rsidRPr="00FF7389">
        <w:rPr>
          <w:i/>
          <w:iCs/>
        </w:rPr>
        <w:t xml:space="preserve">. </w:t>
      </w:r>
    </w:p>
  </w:footnote>
  <w:footnote w:id="126">
    <w:p w14:paraId="1BAFBE24" w14:textId="78333BF2" w:rsidR="00422E2B" w:rsidRPr="00FF7389" w:rsidRDefault="00422E2B">
      <w:pPr>
        <w:pStyle w:val="Alaviitteenteksti"/>
      </w:pPr>
      <w:r>
        <w:rPr>
          <w:rStyle w:val="Alaviitteenviite"/>
        </w:rPr>
        <w:footnoteRef/>
      </w:r>
      <w:r w:rsidRPr="00FF7389">
        <w:t xml:space="preserve"> </w:t>
      </w:r>
      <w:r w:rsidRPr="00422E2B">
        <w:t>УНН</w:t>
      </w:r>
      <w:r w:rsidRPr="00FF7389">
        <w:t xml:space="preserve"> 29.4.2026</w:t>
      </w:r>
      <w:r w:rsidRPr="00FF7389">
        <w:rPr>
          <w:i/>
          <w:iCs/>
        </w:rPr>
        <w:t xml:space="preserve">. </w:t>
      </w:r>
    </w:p>
  </w:footnote>
  <w:footnote w:id="127">
    <w:p w14:paraId="2A972A4C" w14:textId="56453BFC" w:rsidR="009424BB" w:rsidRPr="00672315" w:rsidRDefault="009424BB">
      <w:pPr>
        <w:pStyle w:val="Alaviitteenteksti"/>
      </w:pPr>
      <w:r>
        <w:rPr>
          <w:rStyle w:val="Alaviitteenviite"/>
        </w:rPr>
        <w:footnoteRef/>
      </w:r>
      <w:r w:rsidRPr="00FF7389">
        <w:t xml:space="preserve"> </w:t>
      </w:r>
      <w:r w:rsidR="006660C3" w:rsidRPr="00C53571">
        <w:t>РБК</w:t>
      </w:r>
      <w:r w:rsidR="006660C3" w:rsidRPr="00FF7389">
        <w:t>-</w:t>
      </w:r>
      <w:r w:rsidR="006660C3" w:rsidRPr="00C53571">
        <w:t>УКРАЇНА</w:t>
      </w:r>
      <w:r w:rsidR="006660C3" w:rsidRPr="00FF7389">
        <w:t xml:space="preserve"> 19.6.2026.</w:t>
      </w:r>
      <w:r w:rsidR="00672315" w:rsidRPr="00FF7389">
        <w:t xml:space="preserve"> </w:t>
      </w:r>
    </w:p>
  </w:footnote>
  <w:footnote w:id="128">
    <w:p w14:paraId="13BB2AAD" w14:textId="7AC069DD" w:rsidR="0044054B" w:rsidRDefault="0044054B">
      <w:pPr>
        <w:pStyle w:val="Alaviitteenteksti"/>
      </w:pPr>
      <w:r>
        <w:rPr>
          <w:rStyle w:val="Alaviitteenviite"/>
        </w:rPr>
        <w:footnoteRef/>
      </w:r>
      <w:r>
        <w:t xml:space="preserve"> </w:t>
      </w:r>
      <w:r w:rsidRPr="00422E2B">
        <w:t>УНН</w:t>
      </w:r>
      <w:r w:rsidRPr="00672315">
        <w:t xml:space="preserve"> 19.6.2026. </w:t>
      </w:r>
    </w:p>
  </w:footnote>
  <w:footnote w:id="129">
    <w:p w14:paraId="18E1D475" w14:textId="3C620797" w:rsidR="0011166E" w:rsidRPr="0011166E" w:rsidRDefault="0011166E">
      <w:pPr>
        <w:pStyle w:val="Alaviitteenteksti"/>
      </w:pPr>
      <w:r>
        <w:rPr>
          <w:rStyle w:val="Alaviitteenviite"/>
        </w:rPr>
        <w:footnoteRef/>
      </w:r>
      <w:r>
        <w:t xml:space="preserve"> </w:t>
      </w:r>
      <w:r w:rsidRPr="0011166E">
        <w:t xml:space="preserve">Остров </w:t>
      </w:r>
      <w:r>
        <w:t>25.6.2025.</w:t>
      </w:r>
      <w:r w:rsidRPr="0011166E">
        <w:t xml:space="preserve"> </w:t>
      </w:r>
    </w:p>
  </w:footnote>
  <w:footnote w:id="130">
    <w:p w14:paraId="5ADC4E99" w14:textId="1B2FD4A5" w:rsidR="00DB5E61" w:rsidRDefault="00DB5E61">
      <w:pPr>
        <w:pStyle w:val="Alaviitteenteksti"/>
      </w:pPr>
      <w:r>
        <w:rPr>
          <w:rStyle w:val="Alaviitteenviite"/>
        </w:rPr>
        <w:footnoteRef/>
      </w:r>
      <w:r>
        <w:t xml:space="preserve"> </w:t>
      </w:r>
      <w:r w:rsidRPr="00300259">
        <w:rPr>
          <w:lang w:val="ru-RU"/>
        </w:rPr>
        <w:t>Міністерство оборони України</w:t>
      </w:r>
      <w:r>
        <w:t xml:space="preserve"> </w:t>
      </w:r>
      <w:r w:rsidR="006D7C57">
        <w:t>[päiväämätön]a.</w:t>
      </w:r>
    </w:p>
  </w:footnote>
  <w:footnote w:id="131">
    <w:p w14:paraId="3A2719F1" w14:textId="6D341C6A" w:rsidR="00DB5E61" w:rsidRDefault="00DB5E61">
      <w:pPr>
        <w:pStyle w:val="Alaviitteenteksti"/>
      </w:pPr>
      <w:r>
        <w:rPr>
          <w:rStyle w:val="Alaviitteenviite"/>
        </w:rPr>
        <w:footnoteRef/>
      </w:r>
      <w:r>
        <w:t xml:space="preserve"> </w:t>
      </w:r>
      <w:r w:rsidRPr="00300259">
        <w:rPr>
          <w:lang w:val="ru-RU"/>
        </w:rPr>
        <w:t>Міністерство оборони України</w:t>
      </w:r>
      <w:r>
        <w:t xml:space="preserve"> </w:t>
      </w:r>
      <w:r w:rsidR="006D7C57">
        <w:t>[päiväämätön]b.</w:t>
      </w:r>
    </w:p>
  </w:footnote>
  <w:footnote w:id="132">
    <w:p w14:paraId="11D4FDD0" w14:textId="270CEF00" w:rsidR="007F31CF" w:rsidRPr="001D3D0A" w:rsidRDefault="007F31CF" w:rsidP="001D3D0A">
      <w:pPr>
        <w:pStyle w:val="Alaviitteenteksti"/>
      </w:pPr>
      <w:r>
        <w:rPr>
          <w:rStyle w:val="Alaviitteenviite"/>
        </w:rPr>
        <w:footnoteRef/>
      </w:r>
      <w:r>
        <w:t xml:space="preserve"> </w:t>
      </w:r>
      <w:r w:rsidR="000F1ED3">
        <w:t>INSEININ-</w:t>
      </w:r>
      <w:r w:rsidR="00315E01">
        <w:t>laki</w:t>
      </w:r>
      <w:r w:rsidR="000F1ED3">
        <w:t>toimiston mukaan e</w:t>
      </w:r>
      <w:r>
        <w:t xml:space="preserve">i-asevelvollisen asema on henkilöillä, jotka ovat poistettu kokonaan sotilasrekisteristä heidän </w:t>
      </w:r>
      <w:r w:rsidR="008C0E99">
        <w:t xml:space="preserve">menetettyään Ukrainan kansalaisuuden, </w:t>
      </w:r>
      <w:r>
        <w:t>saavutettuaan reservin yläikärajan tai jos sotilaslääketieteellinen lautakunta on todennut heidät palvelukseen kelpaamattomiksi ja poistettavaksi kokonaan rekisteristä.</w:t>
      </w:r>
      <w:r w:rsidR="00F44771" w:rsidRPr="00F44771">
        <w:t xml:space="preserve"> </w:t>
      </w:r>
      <w:r w:rsidR="008C0E99">
        <w:t>Asema on myös henkilöillä, jotka on tuomitt</w:t>
      </w:r>
      <w:r w:rsidR="000C049D">
        <w:t>u</w:t>
      </w:r>
      <w:r w:rsidR="008C0E99">
        <w:t xml:space="preserve"> v</w:t>
      </w:r>
      <w:r w:rsidR="008C0E99" w:rsidRPr="008C0E99">
        <w:t>ankeusrangaistu</w:t>
      </w:r>
      <w:r w:rsidR="008C0E99">
        <w:t>kseen</w:t>
      </w:r>
      <w:r w:rsidR="008C0E99" w:rsidRPr="008C0E99">
        <w:t xml:space="preserve"> vakava</w:t>
      </w:r>
      <w:r w:rsidR="008C0E99">
        <w:t>sta</w:t>
      </w:r>
      <w:r w:rsidR="008C0E99" w:rsidRPr="008C0E99">
        <w:t xml:space="preserve"> tai erityisen vakava</w:t>
      </w:r>
      <w:r w:rsidR="008C0E99">
        <w:t>sta</w:t>
      </w:r>
      <w:r w:rsidR="008C0E99" w:rsidRPr="008C0E99">
        <w:t xml:space="preserve"> rikoks</w:t>
      </w:r>
      <w:r w:rsidR="008C0E99">
        <w:t>esta.</w:t>
      </w:r>
      <w:r w:rsidR="008C0E99" w:rsidRPr="008C0E99">
        <w:t xml:space="preserve"> </w:t>
      </w:r>
      <w:r w:rsidR="00F44771" w:rsidRPr="00F44771">
        <w:t>Kansalaisia, jotka sotilaslääkärilautakunta on todennut kelpaamattomiksi asepalvelukseen rauhan aikana</w:t>
      </w:r>
      <w:r w:rsidR="00F44771">
        <w:t xml:space="preserve"> ja </w:t>
      </w:r>
      <w:r w:rsidR="00F44771" w:rsidRPr="00F44771">
        <w:t xml:space="preserve">rajoitetusti kelpaaviksi sotatilan aikana, ei ole poistettu sotilasrekisteristä, vaan heillä säilyy näiden luokkien mukainen asevelvollisen asema. Jos tällaiset kansalaiset eivät ole merkittyinä sotilasrekisteriin, </w:t>
      </w:r>
      <w:r w:rsidR="00F44771">
        <w:t>se</w:t>
      </w:r>
      <w:r w:rsidR="00F44771" w:rsidRPr="00F44771">
        <w:t xml:space="preserve"> katsotaan sotilasrekisterisääntöjen rikkomukseksi</w:t>
      </w:r>
      <w:r w:rsidR="00C02150">
        <w:t>.</w:t>
      </w:r>
      <w:r w:rsidR="00F44771">
        <w:t xml:space="preserve"> </w:t>
      </w:r>
      <w:r w:rsidR="001C68F6" w:rsidRPr="001C68F6">
        <w:t>Sotila</w:t>
      </w:r>
      <w:r w:rsidR="00C02150">
        <w:t>s</w:t>
      </w:r>
      <w:r w:rsidR="001C68F6" w:rsidRPr="001C68F6">
        <w:t xml:space="preserve">rekisteristä sotatilan aikana </w:t>
      </w:r>
      <w:r w:rsidR="001C68F6">
        <w:t>ei-kelpoisuuden</w:t>
      </w:r>
      <w:r w:rsidR="001C68F6" w:rsidRPr="001C68F6">
        <w:t xml:space="preserve"> vuoksi poistetut henkilöt ovat oikeutettuja ylittämään valtion rajan.</w:t>
      </w:r>
      <w:r w:rsidR="00C02150" w:rsidRPr="00C02150">
        <w:t xml:space="preserve"> </w:t>
      </w:r>
      <w:r w:rsidR="00C02150">
        <w:t>(INSEININ 8.11.2024.</w:t>
      </w:r>
      <w:r w:rsidR="00C02150" w:rsidRPr="00C02150">
        <w:t>)</w:t>
      </w:r>
      <w:r w:rsidR="000F1ED3">
        <w:t xml:space="preserve"> Pravovyi lider</w:t>
      </w:r>
      <w:r w:rsidR="00315E01">
        <w:t xml:space="preserve"> </w:t>
      </w:r>
      <w:r w:rsidR="000F1ED3">
        <w:t>-</w:t>
      </w:r>
      <w:r w:rsidR="00315E01">
        <w:t>laki</w:t>
      </w:r>
      <w:r w:rsidR="000F1ED3">
        <w:t xml:space="preserve">toimiston julkaisemassa artikkelissa puolestaan todetaan, että Rezerv+-sovelluksessa ei-asevelvollisen asemaa käytetään ”yleisnimityksenä” tapauksissa, joissa henkilö on poistettu rekisteristä, poistettu kokonaan rekisteristä tai ei ole rekisterissä. Artikkelin mukaan useimmiten aseman saa henkilö, joka on todettu </w:t>
      </w:r>
      <w:r w:rsidR="00D5244E">
        <w:t xml:space="preserve">täysin </w:t>
      </w:r>
      <w:r w:rsidR="000F1ED3">
        <w:t>kelpaamattomaksi palvelukseen</w:t>
      </w:r>
      <w:r w:rsidR="00D5244E">
        <w:t xml:space="preserve"> ilman mahdollisuutta uudelleenarviointiin, rajoitetusti kelpaamattomaksi, jos laki vapauttaa rekisterivelvollisuudesta, tai vammainen henkilö.  Artikkelin mukaan tietokannassa saattaa näkyä väliaikaisesti ei-asevelvollisen asema, jos </w:t>
      </w:r>
      <w:r w:rsidR="00D5244E" w:rsidRPr="00D5244E">
        <w:t>henkilö on muuttanut ulkomaille tai toise</w:t>
      </w:r>
      <w:r w:rsidR="000E2027">
        <w:t>lle</w:t>
      </w:r>
      <w:r w:rsidR="00D5244E" w:rsidRPr="00D5244E">
        <w:t xml:space="preserve"> aluee</w:t>
      </w:r>
      <w:r w:rsidR="000E2027">
        <w:t>lle</w:t>
      </w:r>
      <w:r w:rsidR="00D5244E" w:rsidRPr="00D5244E">
        <w:t xml:space="preserve"> mutta ei ole rekisteröitynyt uudessa asuinpaikassaan</w:t>
      </w:r>
      <w:r w:rsidR="00E22798">
        <w:t>,</w:t>
      </w:r>
      <w:r w:rsidR="004255D1">
        <w:t xml:space="preserve"> ja t</w:t>
      </w:r>
      <w:r w:rsidR="00D5244E">
        <w:t>ietyill</w:t>
      </w:r>
      <w:r w:rsidR="000E2027">
        <w:t>ä</w:t>
      </w:r>
      <w:r w:rsidR="00D5244E">
        <w:t xml:space="preserve"> lykkäyksen saaneill</w:t>
      </w:r>
      <w:r w:rsidR="000E2027">
        <w:t>a</w:t>
      </w:r>
      <w:r w:rsidR="00D5244E">
        <w:t xml:space="preserve"> </w:t>
      </w:r>
      <w:r w:rsidR="00D5244E" w:rsidRPr="00D5244E">
        <w:t>opiskelija- tai jatko-opiskelijaryhmill</w:t>
      </w:r>
      <w:r w:rsidR="00D5244E">
        <w:t xml:space="preserve">ä saattaa näkyä sovelluksessa toisinaan virheellinen </w:t>
      </w:r>
      <w:r w:rsidR="004255D1">
        <w:t xml:space="preserve">ei-asevelvollisen </w:t>
      </w:r>
      <w:r w:rsidR="00D5244E">
        <w:t>asema, v</w:t>
      </w:r>
      <w:r w:rsidR="00D5244E" w:rsidRPr="00D5244E">
        <w:t xml:space="preserve">aikka he muodollisesti </w:t>
      </w:r>
      <w:r w:rsidR="00D5244E">
        <w:t xml:space="preserve">ovat </w:t>
      </w:r>
      <w:r w:rsidR="00D5244E" w:rsidRPr="00D5244E">
        <w:t>rekister</w:t>
      </w:r>
      <w:r w:rsidR="00D5244E">
        <w:t>issä</w:t>
      </w:r>
      <w:r w:rsidR="00760487">
        <w:t xml:space="preserve">. Yhteenvetona todetaan, </w:t>
      </w:r>
      <w:r w:rsidR="00760487" w:rsidRPr="00760487">
        <w:t>että ei</w:t>
      </w:r>
      <w:r w:rsidR="00760487">
        <w:t>-</w:t>
      </w:r>
      <w:r w:rsidR="00760487" w:rsidRPr="00760487">
        <w:t>asevelvolli</w:t>
      </w:r>
      <w:r w:rsidR="00760487">
        <w:t xml:space="preserve">sen asema </w:t>
      </w:r>
      <w:r w:rsidR="00760487" w:rsidRPr="00760487">
        <w:t>Rezerv+-sovelluksessa tarkoittaa, että henkilö ei tällä hetkellä ole</w:t>
      </w:r>
      <w:r w:rsidR="00760487">
        <w:t xml:space="preserve"> sotilasrekisterissä</w:t>
      </w:r>
      <w:r w:rsidR="00760487" w:rsidRPr="00760487">
        <w:t xml:space="preserve"> eikä hän</w:t>
      </w:r>
      <w:r w:rsidR="00D51A60">
        <w:t>tä</w:t>
      </w:r>
      <w:r w:rsidR="00760487" w:rsidRPr="00760487">
        <w:t xml:space="preserve"> </w:t>
      </w:r>
      <w:r w:rsidR="00D51A60">
        <w:t>voida mobilisoida.</w:t>
      </w:r>
      <w:r w:rsidR="00760487" w:rsidRPr="00760487">
        <w:t xml:space="preserve"> Tämä </w:t>
      </w:r>
      <w:r w:rsidR="00D51A60">
        <w:t>asema</w:t>
      </w:r>
      <w:r w:rsidR="00760487" w:rsidRPr="00760487">
        <w:t xml:space="preserve"> voi kuitenkin johtua sekä objektiivisista syistä</w:t>
      </w:r>
      <w:r w:rsidR="00D51A60">
        <w:t>, kuten</w:t>
      </w:r>
      <w:r w:rsidR="00760487" w:rsidRPr="00760487">
        <w:t xml:space="preserve"> ikä, terveydentila</w:t>
      </w:r>
      <w:r w:rsidR="00D51A60">
        <w:t xml:space="preserve"> ja</w:t>
      </w:r>
      <w:r w:rsidR="00760487" w:rsidRPr="00760487">
        <w:t xml:space="preserve"> rikosrekisteri että teknisistä virheistä tai tietojen myöhästyneestä päivityksestä.</w:t>
      </w:r>
      <w:r w:rsidR="000C049D">
        <w:t xml:space="preserve"> (</w:t>
      </w:r>
      <w:r w:rsidR="001D3D0A" w:rsidRPr="001D3D0A">
        <w:t xml:space="preserve">Правовий </w:t>
      </w:r>
      <w:r w:rsidR="00A54204" w:rsidRPr="00FF7389">
        <w:rPr>
          <w:lang w:val="ru-RU"/>
        </w:rPr>
        <w:t>Лідер</w:t>
      </w:r>
      <w:r w:rsidR="001D3D0A">
        <w:t xml:space="preserve"> 22.9.2025).</w:t>
      </w:r>
    </w:p>
  </w:footnote>
  <w:footnote w:id="133">
    <w:p w14:paraId="1F25E6C7" w14:textId="7E41E582" w:rsidR="00DB5E61" w:rsidRDefault="00DB5E61" w:rsidP="00DB5E61">
      <w:pPr>
        <w:pStyle w:val="Alaviitteenteksti"/>
      </w:pPr>
      <w:r>
        <w:rPr>
          <w:rStyle w:val="Alaviitteenviite"/>
        </w:rPr>
        <w:footnoteRef/>
      </w:r>
      <w:r>
        <w:t xml:space="preserve"> </w:t>
      </w:r>
      <w:r w:rsidRPr="00300259">
        <w:rPr>
          <w:lang w:val="ru-RU"/>
        </w:rPr>
        <w:t>Міністерство оборони України</w:t>
      </w:r>
      <w:r>
        <w:t xml:space="preserve"> </w:t>
      </w:r>
      <w:r w:rsidR="006D7C57">
        <w:t>[päiväämätön]b</w:t>
      </w:r>
      <w:r>
        <w:t xml:space="preserve">. </w:t>
      </w:r>
    </w:p>
  </w:footnote>
  <w:footnote w:id="134">
    <w:p w14:paraId="0C131280" w14:textId="4D84D81E" w:rsidR="00DB5E61" w:rsidRDefault="00DB5E61" w:rsidP="00DB5E61">
      <w:pPr>
        <w:pStyle w:val="Alaviitteenteksti"/>
      </w:pPr>
      <w:r>
        <w:rPr>
          <w:rStyle w:val="Alaviitteenviite"/>
        </w:rPr>
        <w:footnoteRef/>
      </w:r>
      <w:r>
        <w:t xml:space="preserve"> </w:t>
      </w:r>
      <w:r w:rsidRPr="00300259">
        <w:rPr>
          <w:lang w:val="ru-RU"/>
        </w:rPr>
        <w:t>Міністерство оборони України</w:t>
      </w:r>
      <w:r>
        <w:t xml:space="preserve"> </w:t>
      </w:r>
      <w:r w:rsidR="006D7C57">
        <w:t>[päiväämätön]b</w:t>
      </w:r>
      <w:r>
        <w:t>.</w:t>
      </w:r>
    </w:p>
  </w:footnote>
  <w:footnote w:id="135">
    <w:p w14:paraId="54804A7F" w14:textId="7944C36D" w:rsidR="00DF042E" w:rsidRPr="00653D21" w:rsidRDefault="00DF042E" w:rsidP="00653D21">
      <w:pPr>
        <w:pStyle w:val="Alaviitteenteksti"/>
      </w:pPr>
      <w:r>
        <w:rPr>
          <w:rStyle w:val="Alaviitteenviite"/>
        </w:rPr>
        <w:footnoteRef/>
      </w:r>
      <w:r>
        <w:t xml:space="preserve"> </w:t>
      </w:r>
      <w:r w:rsidR="003E5647">
        <w:t>Esimerkiksi Ukrainan puolustusministeriö esittelee Rezerv+-sovelluksen toimintaa 17.6.2024 julkaistulla Youtube-videolla (</w:t>
      </w:r>
      <w:r w:rsidR="003E5647" w:rsidRPr="00300259">
        <w:rPr>
          <w:lang w:val="ru-RU"/>
        </w:rPr>
        <w:t>Міністерство оборони України</w:t>
      </w:r>
      <w:r w:rsidR="003E5647">
        <w:t xml:space="preserve"> 17.6.2024). </w:t>
      </w:r>
      <w:r w:rsidR="00653D21">
        <w:t>7eminar-sivuston marraskuussa 2025 julkaistun uutisen mukaan asiakirjan rakennetta on muutettu ainakin marraskuussa 2025, esimerkki pohjasta löytyy sivustolta (7eminar 6.11.2025).</w:t>
      </w:r>
    </w:p>
  </w:footnote>
  <w:footnote w:id="136">
    <w:p w14:paraId="52B96070" w14:textId="4A227CAE" w:rsidR="00DB5E61" w:rsidRDefault="00DB5E61" w:rsidP="00DB5E61">
      <w:pPr>
        <w:pStyle w:val="Alaviitteenteksti"/>
      </w:pPr>
      <w:r>
        <w:rPr>
          <w:rStyle w:val="Alaviitteenviite"/>
        </w:rPr>
        <w:footnoteRef/>
      </w:r>
      <w:r>
        <w:t xml:space="preserve"> </w:t>
      </w:r>
      <w:r w:rsidRPr="00300259">
        <w:rPr>
          <w:lang w:val="ru-RU"/>
        </w:rPr>
        <w:t>Міністерство оборони України</w:t>
      </w:r>
      <w:r>
        <w:t xml:space="preserve"> </w:t>
      </w:r>
      <w:r w:rsidR="006D7C57">
        <w:t>[päiväämätön]b</w:t>
      </w:r>
      <w:r>
        <w:t xml:space="preserve">. </w:t>
      </w:r>
    </w:p>
  </w:footnote>
  <w:footnote w:id="137">
    <w:p w14:paraId="5E64F209" w14:textId="7B138A2F" w:rsidR="00ED1497" w:rsidRDefault="00ED1497">
      <w:pPr>
        <w:pStyle w:val="Alaviitteenteksti"/>
      </w:pPr>
      <w:r>
        <w:rPr>
          <w:rStyle w:val="Alaviitteenviite"/>
        </w:rPr>
        <w:footnoteRef/>
      </w:r>
      <w:r>
        <w:t xml:space="preserve"> </w:t>
      </w:r>
      <w:r w:rsidRPr="00300259">
        <w:rPr>
          <w:lang w:val="ru-RU"/>
        </w:rPr>
        <w:t>Міністерство оборони України</w:t>
      </w:r>
      <w:r>
        <w:t xml:space="preserve"> 17.6.2024; 7eminar 6.11.2025.</w:t>
      </w:r>
    </w:p>
  </w:footnote>
  <w:footnote w:id="138">
    <w:p w14:paraId="6D3B50FE" w14:textId="7DFD41C9" w:rsidR="00ED1497" w:rsidRDefault="00ED1497">
      <w:pPr>
        <w:pStyle w:val="Alaviitteenteksti"/>
      </w:pPr>
      <w:r>
        <w:rPr>
          <w:rStyle w:val="Alaviitteenviite"/>
        </w:rPr>
        <w:footnoteRef/>
      </w:r>
      <w:r>
        <w:t xml:space="preserve"> </w:t>
      </w:r>
      <w:r w:rsidRPr="00300259">
        <w:rPr>
          <w:lang w:val="ru-RU"/>
        </w:rPr>
        <w:t>Міністерство оборони України</w:t>
      </w:r>
      <w:r>
        <w:t xml:space="preserve"> 17.6.2024; 7eminar 6.11.2025.</w:t>
      </w:r>
    </w:p>
  </w:footnote>
  <w:footnote w:id="139">
    <w:p w14:paraId="1FF05A26" w14:textId="7D29F039" w:rsidR="00ED1497" w:rsidRDefault="00ED1497">
      <w:pPr>
        <w:pStyle w:val="Alaviitteenteksti"/>
      </w:pPr>
      <w:r>
        <w:rPr>
          <w:rStyle w:val="Alaviitteenviite"/>
        </w:rPr>
        <w:footnoteRef/>
      </w:r>
      <w:r>
        <w:t xml:space="preserve"> </w:t>
      </w:r>
      <w:r w:rsidRPr="00300259">
        <w:rPr>
          <w:lang w:val="ru-RU"/>
        </w:rPr>
        <w:t>Міністерство оборони України</w:t>
      </w:r>
      <w:r>
        <w:t xml:space="preserve"> 17.6.2024; 7eminar 6.11.2025.</w:t>
      </w:r>
    </w:p>
  </w:footnote>
  <w:footnote w:id="140">
    <w:p w14:paraId="7131C7AA" w14:textId="4F77F86A" w:rsidR="00ED1497" w:rsidRDefault="00ED1497">
      <w:pPr>
        <w:pStyle w:val="Alaviitteenteksti"/>
      </w:pPr>
      <w:r>
        <w:rPr>
          <w:rStyle w:val="Alaviitteenviite"/>
        </w:rPr>
        <w:footnoteRef/>
      </w:r>
      <w:r>
        <w:t xml:space="preserve"> </w:t>
      </w:r>
      <w:r w:rsidRPr="00300259">
        <w:rPr>
          <w:lang w:val="ru-RU"/>
        </w:rPr>
        <w:t>Міністерство оборони України</w:t>
      </w:r>
      <w:r>
        <w:t xml:space="preserve"> 17.6.2024.</w:t>
      </w:r>
    </w:p>
  </w:footnote>
  <w:footnote w:id="141">
    <w:p w14:paraId="44564AA9" w14:textId="096E8825" w:rsidR="00ED1497" w:rsidRDefault="00ED1497">
      <w:pPr>
        <w:pStyle w:val="Alaviitteenteksti"/>
      </w:pPr>
      <w:r>
        <w:rPr>
          <w:rStyle w:val="Alaviitteenviite"/>
        </w:rPr>
        <w:footnoteRef/>
      </w:r>
      <w:r>
        <w:t xml:space="preserve"> </w:t>
      </w:r>
      <w:r w:rsidRPr="00300259">
        <w:rPr>
          <w:lang w:val="ru-RU"/>
        </w:rPr>
        <w:t>Міністерство оборони України</w:t>
      </w:r>
      <w:r>
        <w:t xml:space="preserve"> 17.6.2024; 7eminar 6.11.2025.</w:t>
      </w:r>
    </w:p>
  </w:footnote>
  <w:footnote w:id="142">
    <w:p w14:paraId="431D2D61" w14:textId="473AA3BA" w:rsidR="00ED1497" w:rsidRDefault="00ED1497">
      <w:pPr>
        <w:pStyle w:val="Alaviitteenteksti"/>
      </w:pPr>
      <w:r>
        <w:rPr>
          <w:rStyle w:val="Alaviitteenviite"/>
        </w:rPr>
        <w:footnoteRef/>
      </w:r>
      <w:r>
        <w:t xml:space="preserve"> </w:t>
      </w:r>
      <w:r w:rsidR="00231AC9" w:rsidRPr="00300259">
        <w:rPr>
          <w:lang w:val="ru-RU"/>
        </w:rPr>
        <w:t>Міністерство оборони України</w:t>
      </w:r>
      <w:r w:rsidR="00231AC9">
        <w:t xml:space="preserve"> 17.6.2024; </w:t>
      </w:r>
      <w:r>
        <w:t>7eminar 6.11.2025.</w:t>
      </w:r>
    </w:p>
  </w:footnote>
  <w:footnote w:id="143">
    <w:p w14:paraId="568A4DB4" w14:textId="13784EDE" w:rsidR="001155B1" w:rsidRDefault="001155B1">
      <w:pPr>
        <w:pStyle w:val="Alaviitteenteksti"/>
      </w:pPr>
      <w:r>
        <w:rPr>
          <w:rStyle w:val="Alaviitteenviite"/>
        </w:rPr>
        <w:footnoteRef/>
      </w:r>
      <w:r>
        <w:t xml:space="preserve"> </w:t>
      </w:r>
      <w:r w:rsidRPr="00300259">
        <w:rPr>
          <w:lang w:val="ru-RU"/>
        </w:rPr>
        <w:t>Міністерство оборони України</w:t>
      </w:r>
      <w:r>
        <w:t xml:space="preserve"> </w:t>
      </w:r>
      <w:r w:rsidR="00E861A4">
        <w:t>17.6.2024</w:t>
      </w:r>
      <w:r w:rsidR="00ED1497">
        <w:t>; 7eminar 6.11.2025.</w:t>
      </w:r>
    </w:p>
  </w:footnote>
  <w:footnote w:id="144">
    <w:p w14:paraId="23D0F61A" w14:textId="424F78D9" w:rsidR="009B4A04" w:rsidRDefault="009B4A04">
      <w:pPr>
        <w:pStyle w:val="Alaviitteenteksti"/>
      </w:pPr>
      <w:r>
        <w:rPr>
          <w:rStyle w:val="Alaviitteenviite"/>
        </w:rPr>
        <w:footnoteRef/>
      </w:r>
      <w:r>
        <w:t xml:space="preserve"> 7eminar 6.11.2025.</w:t>
      </w:r>
    </w:p>
  </w:footnote>
  <w:footnote w:id="145">
    <w:p w14:paraId="3CA73A16" w14:textId="77777777" w:rsidR="009B4A04" w:rsidRDefault="009B4A04" w:rsidP="009B4A04">
      <w:pPr>
        <w:pStyle w:val="Alaviitteenteksti"/>
      </w:pPr>
      <w:r>
        <w:rPr>
          <w:rStyle w:val="Alaviitteenviite"/>
        </w:rPr>
        <w:footnoteRef/>
      </w:r>
      <w:r>
        <w:t xml:space="preserve"> 7eminar 6.11.2025.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74298C6C" w14:textId="77777777" w:rsidTr="00110B17">
      <w:trPr>
        <w:tblHeader/>
      </w:trPr>
      <w:tc>
        <w:tcPr>
          <w:tcW w:w="3005" w:type="dxa"/>
          <w:tcBorders>
            <w:top w:val="nil"/>
            <w:left w:val="nil"/>
            <w:bottom w:val="nil"/>
            <w:right w:val="nil"/>
          </w:tcBorders>
        </w:tcPr>
        <w:p w14:paraId="48156D81" w14:textId="77777777" w:rsidR="0064460B" w:rsidRPr="00A058E4" w:rsidRDefault="0064460B">
          <w:pPr>
            <w:pStyle w:val="Yltunniste"/>
            <w:rPr>
              <w:sz w:val="16"/>
              <w:szCs w:val="16"/>
            </w:rPr>
          </w:pPr>
        </w:p>
      </w:tc>
      <w:tc>
        <w:tcPr>
          <w:tcW w:w="3005" w:type="dxa"/>
          <w:tcBorders>
            <w:top w:val="nil"/>
            <w:left w:val="nil"/>
            <w:bottom w:val="nil"/>
            <w:right w:val="nil"/>
          </w:tcBorders>
        </w:tcPr>
        <w:p w14:paraId="7916D8C8" w14:textId="77777777" w:rsidR="0064460B" w:rsidRPr="00A058E4" w:rsidRDefault="0064460B">
          <w:pPr>
            <w:pStyle w:val="Yltunniste"/>
            <w:rPr>
              <w:b/>
              <w:sz w:val="16"/>
              <w:szCs w:val="16"/>
            </w:rPr>
          </w:pPr>
        </w:p>
      </w:tc>
      <w:tc>
        <w:tcPr>
          <w:tcW w:w="3006" w:type="dxa"/>
          <w:tcBorders>
            <w:top w:val="nil"/>
            <w:left w:val="nil"/>
            <w:bottom w:val="nil"/>
            <w:right w:val="nil"/>
          </w:tcBorders>
        </w:tcPr>
        <w:p w14:paraId="7C877893"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4F2534BE" w14:textId="77777777" w:rsidTr="00421708">
      <w:tc>
        <w:tcPr>
          <w:tcW w:w="3005" w:type="dxa"/>
          <w:tcBorders>
            <w:top w:val="nil"/>
            <w:left w:val="nil"/>
            <w:bottom w:val="nil"/>
            <w:right w:val="nil"/>
          </w:tcBorders>
        </w:tcPr>
        <w:p w14:paraId="78FCF029" w14:textId="77777777" w:rsidR="0064460B" w:rsidRPr="00A058E4" w:rsidRDefault="0064460B">
          <w:pPr>
            <w:pStyle w:val="Yltunniste"/>
            <w:rPr>
              <w:sz w:val="16"/>
              <w:szCs w:val="16"/>
            </w:rPr>
          </w:pPr>
        </w:p>
      </w:tc>
      <w:tc>
        <w:tcPr>
          <w:tcW w:w="3005" w:type="dxa"/>
          <w:tcBorders>
            <w:top w:val="nil"/>
            <w:left w:val="nil"/>
            <w:bottom w:val="nil"/>
            <w:right w:val="nil"/>
          </w:tcBorders>
        </w:tcPr>
        <w:p w14:paraId="1A964883" w14:textId="77777777" w:rsidR="0064460B" w:rsidRPr="00A058E4" w:rsidRDefault="0064460B">
          <w:pPr>
            <w:pStyle w:val="Yltunniste"/>
            <w:rPr>
              <w:sz w:val="16"/>
              <w:szCs w:val="16"/>
            </w:rPr>
          </w:pPr>
        </w:p>
      </w:tc>
      <w:tc>
        <w:tcPr>
          <w:tcW w:w="3006" w:type="dxa"/>
          <w:tcBorders>
            <w:top w:val="nil"/>
            <w:left w:val="nil"/>
            <w:bottom w:val="nil"/>
            <w:right w:val="nil"/>
          </w:tcBorders>
        </w:tcPr>
        <w:p w14:paraId="1268878F" w14:textId="77777777" w:rsidR="0064460B" w:rsidRPr="00A058E4" w:rsidRDefault="0064460B" w:rsidP="00A058E4">
          <w:pPr>
            <w:pStyle w:val="Yltunniste"/>
            <w:jc w:val="right"/>
            <w:rPr>
              <w:sz w:val="16"/>
              <w:szCs w:val="16"/>
            </w:rPr>
          </w:pPr>
        </w:p>
      </w:tc>
    </w:tr>
    <w:tr w:rsidR="0064460B" w:rsidRPr="00A058E4" w14:paraId="0E6AD0A6" w14:textId="77777777" w:rsidTr="00421708">
      <w:tc>
        <w:tcPr>
          <w:tcW w:w="3005" w:type="dxa"/>
          <w:tcBorders>
            <w:top w:val="nil"/>
            <w:left w:val="nil"/>
            <w:bottom w:val="nil"/>
            <w:right w:val="nil"/>
          </w:tcBorders>
        </w:tcPr>
        <w:p w14:paraId="616534EA" w14:textId="77777777" w:rsidR="0064460B" w:rsidRPr="00A058E4" w:rsidRDefault="0064460B">
          <w:pPr>
            <w:pStyle w:val="Yltunniste"/>
            <w:rPr>
              <w:sz w:val="16"/>
              <w:szCs w:val="16"/>
            </w:rPr>
          </w:pPr>
        </w:p>
      </w:tc>
      <w:tc>
        <w:tcPr>
          <w:tcW w:w="3005" w:type="dxa"/>
          <w:tcBorders>
            <w:top w:val="nil"/>
            <w:left w:val="nil"/>
            <w:bottom w:val="nil"/>
            <w:right w:val="nil"/>
          </w:tcBorders>
        </w:tcPr>
        <w:p w14:paraId="02ABD153" w14:textId="77777777" w:rsidR="0064460B" w:rsidRPr="00A058E4" w:rsidRDefault="0064460B">
          <w:pPr>
            <w:pStyle w:val="Yltunniste"/>
            <w:rPr>
              <w:sz w:val="16"/>
              <w:szCs w:val="16"/>
            </w:rPr>
          </w:pPr>
        </w:p>
      </w:tc>
      <w:tc>
        <w:tcPr>
          <w:tcW w:w="3006" w:type="dxa"/>
          <w:tcBorders>
            <w:top w:val="nil"/>
            <w:left w:val="nil"/>
            <w:bottom w:val="nil"/>
            <w:right w:val="nil"/>
          </w:tcBorders>
        </w:tcPr>
        <w:p w14:paraId="148A083D" w14:textId="77777777" w:rsidR="0064460B" w:rsidRPr="00A058E4" w:rsidRDefault="0064460B" w:rsidP="00A058E4">
          <w:pPr>
            <w:pStyle w:val="Yltunniste"/>
            <w:jc w:val="right"/>
            <w:rPr>
              <w:sz w:val="16"/>
              <w:szCs w:val="16"/>
            </w:rPr>
          </w:pPr>
        </w:p>
      </w:tc>
    </w:tr>
  </w:tbl>
  <w:p w14:paraId="32D33B89"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39093F7E" wp14:editId="32D5909A">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1638A249" w14:textId="77777777" w:rsidTr="004B2B44">
      <w:tc>
        <w:tcPr>
          <w:tcW w:w="3005" w:type="dxa"/>
          <w:tcBorders>
            <w:top w:val="nil"/>
            <w:left w:val="nil"/>
            <w:bottom w:val="nil"/>
            <w:right w:val="nil"/>
          </w:tcBorders>
        </w:tcPr>
        <w:p w14:paraId="466F6C3F" w14:textId="77777777" w:rsidR="00873A37" w:rsidRPr="00A058E4" w:rsidRDefault="00873A37">
          <w:pPr>
            <w:pStyle w:val="Yltunniste"/>
            <w:rPr>
              <w:sz w:val="16"/>
              <w:szCs w:val="16"/>
            </w:rPr>
          </w:pPr>
        </w:p>
      </w:tc>
      <w:tc>
        <w:tcPr>
          <w:tcW w:w="3005" w:type="dxa"/>
          <w:tcBorders>
            <w:top w:val="nil"/>
            <w:left w:val="nil"/>
            <w:bottom w:val="nil"/>
            <w:right w:val="nil"/>
          </w:tcBorders>
        </w:tcPr>
        <w:p w14:paraId="3B987EEF" w14:textId="77777777" w:rsidR="00873A37" w:rsidRPr="00A058E4" w:rsidRDefault="00873A37">
          <w:pPr>
            <w:pStyle w:val="Yltunniste"/>
            <w:rPr>
              <w:b/>
              <w:sz w:val="16"/>
              <w:szCs w:val="16"/>
            </w:rPr>
          </w:pPr>
        </w:p>
      </w:tc>
      <w:tc>
        <w:tcPr>
          <w:tcW w:w="3006" w:type="dxa"/>
          <w:tcBorders>
            <w:top w:val="nil"/>
            <w:left w:val="nil"/>
            <w:bottom w:val="nil"/>
            <w:right w:val="nil"/>
          </w:tcBorders>
        </w:tcPr>
        <w:p w14:paraId="644A6CB1"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21634059" w14:textId="77777777" w:rsidTr="004B2B44">
      <w:tc>
        <w:tcPr>
          <w:tcW w:w="3005" w:type="dxa"/>
          <w:tcBorders>
            <w:top w:val="nil"/>
            <w:left w:val="nil"/>
            <w:bottom w:val="nil"/>
            <w:right w:val="nil"/>
          </w:tcBorders>
        </w:tcPr>
        <w:p w14:paraId="15B69826" w14:textId="77777777" w:rsidR="00873A37" w:rsidRPr="00A058E4" w:rsidRDefault="00873A37">
          <w:pPr>
            <w:pStyle w:val="Yltunniste"/>
            <w:rPr>
              <w:sz w:val="16"/>
              <w:szCs w:val="16"/>
            </w:rPr>
          </w:pPr>
        </w:p>
      </w:tc>
      <w:tc>
        <w:tcPr>
          <w:tcW w:w="3005" w:type="dxa"/>
          <w:tcBorders>
            <w:top w:val="nil"/>
            <w:left w:val="nil"/>
            <w:bottom w:val="nil"/>
            <w:right w:val="nil"/>
          </w:tcBorders>
        </w:tcPr>
        <w:p w14:paraId="18F7A42D" w14:textId="77777777" w:rsidR="00873A37" w:rsidRPr="00A058E4" w:rsidRDefault="00873A37">
          <w:pPr>
            <w:pStyle w:val="Yltunniste"/>
            <w:rPr>
              <w:sz w:val="16"/>
              <w:szCs w:val="16"/>
            </w:rPr>
          </w:pPr>
        </w:p>
      </w:tc>
      <w:tc>
        <w:tcPr>
          <w:tcW w:w="3006" w:type="dxa"/>
          <w:tcBorders>
            <w:top w:val="nil"/>
            <w:left w:val="nil"/>
            <w:bottom w:val="nil"/>
            <w:right w:val="nil"/>
          </w:tcBorders>
        </w:tcPr>
        <w:p w14:paraId="6F6218ED" w14:textId="77777777" w:rsidR="00873A37" w:rsidRPr="00A058E4" w:rsidRDefault="00873A37" w:rsidP="00A058E4">
          <w:pPr>
            <w:pStyle w:val="Yltunniste"/>
            <w:jc w:val="right"/>
            <w:rPr>
              <w:sz w:val="16"/>
              <w:szCs w:val="16"/>
            </w:rPr>
          </w:pPr>
        </w:p>
      </w:tc>
    </w:tr>
    <w:tr w:rsidR="00873A37" w:rsidRPr="00A058E4" w14:paraId="20F542B1" w14:textId="77777777" w:rsidTr="004B2B44">
      <w:tc>
        <w:tcPr>
          <w:tcW w:w="3005" w:type="dxa"/>
          <w:tcBorders>
            <w:top w:val="nil"/>
            <w:left w:val="nil"/>
            <w:bottom w:val="nil"/>
            <w:right w:val="nil"/>
          </w:tcBorders>
        </w:tcPr>
        <w:p w14:paraId="77A860BC" w14:textId="77777777" w:rsidR="00873A37" w:rsidRPr="00A058E4" w:rsidRDefault="00873A37">
          <w:pPr>
            <w:pStyle w:val="Yltunniste"/>
            <w:rPr>
              <w:sz w:val="16"/>
              <w:szCs w:val="16"/>
            </w:rPr>
          </w:pPr>
        </w:p>
      </w:tc>
      <w:tc>
        <w:tcPr>
          <w:tcW w:w="3005" w:type="dxa"/>
          <w:tcBorders>
            <w:top w:val="nil"/>
            <w:left w:val="nil"/>
            <w:bottom w:val="nil"/>
            <w:right w:val="nil"/>
          </w:tcBorders>
        </w:tcPr>
        <w:p w14:paraId="1193F44D" w14:textId="77777777" w:rsidR="00873A37" w:rsidRPr="00A058E4" w:rsidRDefault="00873A37">
          <w:pPr>
            <w:pStyle w:val="Yltunniste"/>
            <w:rPr>
              <w:sz w:val="16"/>
              <w:szCs w:val="16"/>
            </w:rPr>
          </w:pPr>
        </w:p>
      </w:tc>
      <w:tc>
        <w:tcPr>
          <w:tcW w:w="3006" w:type="dxa"/>
          <w:tcBorders>
            <w:top w:val="nil"/>
            <w:left w:val="nil"/>
            <w:bottom w:val="nil"/>
            <w:right w:val="nil"/>
          </w:tcBorders>
        </w:tcPr>
        <w:p w14:paraId="740FE5F1" w14:textId="77777777" w:rsidR="00873A37" w:rsidRPr="00A058E4" w:rsidRDefault="00873A37" w:rsidP="00A058E4">
          <w:pPr>
            <w:pStyle w:val="Yltunniste"/>
            <w:jc w:val="right"/>
            <w:rPr>
              <w:sz w:val="16"/>
              <w:szCs w:val="16"/>
            </w:rPr>
          </w:pPr>
        </w:p>
      </w:tc>
    </w:tr>
  </w:tbl>
  <w:p w14:paraId="7C0C48C1"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461936E4" wp14:editId="505BA597">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AD9"/>
    <w:multiLevelType w:val="hybridMultilevel"/>
    <w:tmpl w:val="C03088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4107C91"/>
    <w:multiLevelType w:val="hybridMultilevel"/>
    <w:tmpl w:val="52DC3BF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04403413"/>
    <w:multiLevelType w:val="hybridMultilevel"/>
    <w:tmpl w:val="18026D9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4A1456F"/>
    <w:multiLevelType w:val="hybridMultilevel"/>
    <w:tmpl w:val="D862ABD2"/>
    <w:lvl w:ilvl="0" w:tplc="040B000B">
      <w:start w:val="1"/>
      <w:numFmt w:val="bullet"/>
      <w:lvlText w:val=""/>
      <w:lvlJc w:val="left"/>
      <w:pPr>
        <w:ind w:left="1440" w:hanging="360"/>
      </w:pPr>
      <w:rPr>
        <w:rFonts w:ascii="Wingdings" w:hAnsi="Wingdings"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C8F6FFF"/>
    <w:multiLevelType w:val="multilevel"/>
    <w:tmpl w:val="46A0D0D8"/>
    <w:lvl w:ilvl="0">
      <w:start w:val="1"/>
      <w:numFmt w:val="decimal"/>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2C6490"/>
    <w:multiLevelType w:val="hybridMultilevel"/>
    <w:tmpl w:val="49EEB6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7EB1591"/>
    <w:multiLevelType w:val="multilevel"/>
    <w:tmpl w:val="40A6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52793C"/>
    <w:multiLevelType w:val="hybridMultilevel"/>
    <w:tmpl w:val="8CBA4D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C445615"/>
    <w:multiLevelType w:val="hybridMultilevel"/>
    <w:tmpl w:val="FC04A8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07D5DDA"/>
    <w:multiLevelType w:val="hybridMultilevel"/>
    <w:tmpl w:val="301AAA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67A2B67"/>
    <w:multiLevelType w:val="hybridMultilevel"/>
    <w:tmpl w:val="9A12350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A213FBB"/>
    <w:multiLevelType w:val="hybridMultilevel"/>
    <w:tmpl w:val="D9C04EF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3B4D410F"/>
    <w:multiLevelType w:val="multilevel"/>
    <w:tmpl w:val="27C0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2714DA"/>
    <w:multiLevelType w:val="multilevel"/>
    <w:tmpl w:val="515A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04D46"/>
    <w:multiLevelType w:val="hybridMultilevel"/>
    <w:tmpl w:val="8778A056"/>
    <w:lvl w:ilvl="0" w:tplc="040B0001">
      <w:start w:val="1"/>
      <w:numFmt w:val="bullet"/>
      <w:lvlText w:val=""/>
      <w:lvlJc w:val="left"/>
      <w:pPr>
        <w:ind w:left="776" w:hanging="360"/>
      </w:pPr>
      <w:rPr>
        <w:rFonts w:ascii="Symbol" w:hAnsi="Symbol" w:hint="default"/>
      </w:rPr>
    </w:lvl>
    <w:lvl w:ilvl="1" w:tplc="040B0003" w:tentative="1">
      <w:start w:val="1"/>
      <w:numFmt w:val="bullet"/>
      <w:lvlText w:val="o"/>
      <w:lvlJc w:val="left"/>
      <w:pPr>
        <w:ind w:left="1496" w:hanging="360"/>
      </w:pPr>
      <w:rPr>
        <w:rFonts w:ascii="Courier New" w:hAnsi="Courier New" w:cs="Courier New" w:hint="default"/>
      </w:rPr>
    </w:lvl>
    <w:lvl w:ilvl="2" w:tplc="040B0005" w:tentative="1">
      <w:start w:val="1"/>
      <w:numFmt w:val="bullet"/>
      <w:lvlText w:val=""/>
      <w:lvlJc w:val="left"/>
      <w:pPr>
        <w:ind w:left="2216" w:hanging="360"/>
      </w:pPr>
      <w:rPr>
        <w:rFonts w:ascii="Wingdings" w:hAnsi="Wingdings" w:hint="default"/>
      </w:rPr>
    </w:lvl>
    <w:lvl w:ilvl="3" w:tplc="040B0001" w:tentative="1">
      <w:start w:val="1"/>
      <w:numFmt w:val="bullet"/>
      <w:lvlText w:val=""/>
      <w:lvlJc w:val="left"/>
      <w:pPr>
        <w:ind w:left="2936" w:hanging="360"/>
      </w:pPr>
      <w:rPr>
        <w:rFonts w:ascii="Symbol" w:hAnsi="Symbol" w:hint="default"/>
      </w:rPr>
    </w:lvl>
    <w:lvl w:ilvl="4" w:tplc="040B0003" w:tentative="1">
      <w:start w:val="1"/>
      <w:numFmt w:val="bullet"/>
      <w:lvlText w:val="o"/>
      <w:lvlJc w:val="left"/>
      <w:pPr>
        <w:ind w:left="3656" w:hanging="360"/>
      </w:pPr>
      <w:rPr>
        <w:rFonts w:ascii="Courier New" w:hAnsi="Courier New" w:cs="Courier New" w:hint="default"/>
      </w:rPr>
    </w:lvl>
    <w:lvl w:ilvl="5" w:tplc="040B0005" w:tentative="1">
      <w:start w:val="1"/>
      <w:numFmt w:val="bullet"/>
      <w:lvlText w:val=""/>
      <w:lvlJc w:val="left"/>
      <w:pPr>
        <w:ind w:left="4376" w:hanging="360"/>
      </w:pPr>
      <w:rPr>
        <w:rFonts w:ascii="Wingdings" w:hAnsi="Wingdings" w:hint="default"/>
      </w:rPr>
    </w:lvl>
    <w:lvl w:ilvl="6" w:tplc="040B0001" w:tentative="1">
      <w:start w:val="1"/>
      <w:numFmt w:val="bullet"/>
      <w:lvlText w:val=""/>
      <w:lvlJc w:val="left"/>
      <w:pPr>
        <w:ind w:left="5096" w:hanging="360"/>
      </w:pPr>
      <w:rPr>
        <w:rFonts w:ascii="Symbol" w:hAnsi="Symbol" w:hint="default"/>
      </w:rPr>
    </w:lvl>
    <w:lvl w:ilvl="7" w:tplc="040B0003" w:tentative="1">
      <w:start w:val="1"/>
      <w:numFmt w:val="bullet"/>
      <w:lvlText w:val="o"/>
      <w:lvlJc w:val="left"/>
      <w:pPr>
        <w:ind w:left="5816" w:hanging="360"/>
      </w:pPr>
      <w:rPr>
        <w:rFonts w:ascii="Courier New" w:hAnsi="Courier New" w:cs="Courier New" w:hint="default"/>
      </w:rPr>
    </w:lvl>
    <w:lvl w:ilvl="8" w:tplc="040B0005" w:tentative="1">
      <w:start w:val="1"/>
      <w:numFmt w:val="bullet"/>
      <w:lvlText w:val=""/>
      <w:lvlJc w:val="left"/>
      <w:pPr>
        <w:ind w:left="6536" w:hanging="360"/>
      </w:pPr>
      <w:rPr>
        <w:rFonts w:ascii="Wingdings" w:hAnsi="Wingdings" w:hint="default"/>
      </w:rPr>
    </w:lvl>
  </w:abstractNum>
  <w:abstractNum w:abstractNumId="18"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9A27E32"/>
    <w:multiLevelType w:val="multilevel"/>
    <w:tmpl w:val="5116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9379D1"/>
    <w:multiLevelType w:val="multilevel"/>
    <w:tmpl w:val="1EE22C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2" w15:restartNumberingAfterBreak="0">
    <w:nsid w:val="531808BB"/>
    <w:multiLevelType w:val="hybridMultilevel"/>
    <w:tmpl w:val="CD26AF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54048F3"/>
    <w:multiLevelType w:val="hybridMultilevel"/>
    <w:tmpl w:val="C5D63CAE"/>
    <w:lvl w:ilvl="0" w:tplc="4044C5AC">
      <w:start w:val="2"/>
      <w:numFmt w:val="decimal"/>
      <w:pStyle w:val="Otsikko1"/>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6AD7470"/>
    <w:multiLevelType w:val="multilevel"/>
    <w:tmpl w:val="9F3E8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605BDA"/>
    <w:multiLevelType w:val="hybridMultilevel"/>
    <w:tmpl w:val="2DC8BE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36272E7"/>
    <w:multiLevelType w:val="hybridMultilevel"/>
    <w:tmpl w:val="D382B4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64B0775D"/>
    <w:multiLevelType w:val="hybridMultilevel"/>
    <w:tmpl w:val="4D28739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7D93BA9"/>
    <w:multiLevelType w:val="hybridMultilevel"/>
    <w:tmpl w:val="D862A7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958218A"/>
    <w:multiLevelType w:val="multilevel"/>
    <w:tmpl w:val="E410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577C4"/>
    <w:multiLevelType w:val="hybridMultilevel"/>
    <w:tmpl w:val="B9D230C6"/>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31" w15:restartNumberingAfterBreak="0">
    <w:nsid w:val="73567628"/>
    <w:multiLevelType w:val="hybridMultilevel"/>
    <w:tmpl w:val="C9C88F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F6A640F"/>
    <w:multiLevelType w:val="hybridMultilevel"/>
    <w:tmpl w:val="215C489C"/>
    <w:lvl w:ilvl="0" w:tplc="08A89754">
      <w:start w:val="1"/>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36456614">
    <w:abstractNumId w:val="8"/>
  </w:num>
  <w:num w:numId="2" w16cid:durableId="1308584828">
    <w:abstractNumId w:val="4"/>
  </w:num>
  <w:num w:numId="3" w16cid:durableId="177472604">
    <w:abstractNumId w:val="21"/>
  </w:num>
  <w:num w:numId="4" w16cid:durableId="1579629289">
    <w:abstractNumId w:val="6"/>
  </w:num>
  <w:num w:numId="5" w16cid:durableId="234322053">
    <w:abstractNumId w:val="18"/>
  </w:num>
  <w:num w:numId="6" w16cid:durableId="1137723771">
    <w:abstractNumId w:val="5"/>
  </w:num>
  <w:num w:numId="7" w16cid:durableId="840581965">
    <w:abstractNumId w:val="5"/>
  </w:num>
  <w:num w:numId="8" w16cid:durableId="153573335">
    <w:abstractNumId w:val="22"/>
  </w:num>
  <w:num w:numId="9" w16cid:durableId="2041854483">
    <w:abstractNumId w:val="28"/>
  </w:num>
  <w:num w:numId="10" w16cid:durableId="1612854977">
    <w:abstractNumId w:val="23"/>
  </w:num>
  <w:num w:numId="11" w16cid:durableId="1014764801">
    <w:abstractNumId w:val="13"/>
  </w:num>
  <w:num w:numId="12" w16cid:durableId="1824160539">
    <w:abstractNumId w:val="12"/>
  </w:num>
  <w:num w:numId="13" w16cid:durableId="1740400686">
    <w:abstractNumId w:val="2"/>
  </w:num>
  <w:num w:numId="14" w16cid:durableId="1183399944">
    <w:abstractNumId w:val="26"/>
  </w:num>
  <w:num w:numId="15" w16cid:durableId="484859564">
    <w:abstractNumId w:val="9"/>
  </w:num>
  <w:num w:numId="16" w16cid:durableId="955218657">
    <w:abstractNumId w:val="16"/>
  </w:num>
  <w:num w:numId="17" w16cid:durableId="247424835">
    <w:abstractNumId w:val="19"/>
  </w:num>
  <w:num w:numId="18" w16cid:durableId="676008435">
    <w:abstractNumId w:val="29"/>
  </w:num>
  <w:num w:numId="19" w16cid:durableId="147283863">
    <w:abstractNumId w:val="15"/>
  </w:num>
  <w:num w:numId="20" w16cid:durableId="94060827">
    <w:abstractNumId w:val="30"/>
  </w:num>
  <w:num w:numId="21" w16cid:durableId="208959129">
    <w:abstractNumId w:val="17"/>
  </w:num>
  <w:num w:numId="22" w16cid:durableId="1528173034">
    <w:abstractNumId w:val="7"/>
  </w:num>
  <w:num w:numId="23" w16cid:durableId="768888773">
    <w:abstractNumId w:val="24"/>
  </w:num>
  <w:num w:numId="24" w16cid:durableId="1212351871">
    <w:abstractNumId w:val="10"/>
  </w:num>
  <w:num w:numId="25" w16cid:durableId="1567840289">
    <w:abstractNumId w:val="3"/>
  </w:num>
  <w:num w:numId="26" w16cid:durableId="689768790">
    <w:abstractNumId w:val="1"/>
  </w:num>
  <w:num w:numId="27" w16cid:durableId="1215655877">
    <w:abstractNumId w:val="25"/>
  </w:num>
  <w:num w:numId="28" w16cid:durableId="1252590119">
    <w:abstractNumId w:val="11"/>
  </w:num>
  <w:num w:numId="29" w16cid:durableId="1249999560">
    <w:abstractNumId w:val="14"/>
  </w:num>
  <w:num w:numId="30" w16cid:durableId="1148280654">
    <w:abstractNumId w:val="31"/>
  </w:num>
  <w:num w:numId="31" w16cid:durableId="422071276">
    <w:abstractNumId w:val="0"/>
  </w:num>
  <w:num w:numId="32" w16cid:durableId="325980959">
    <w:abstractNumId w:val="27"/>
  </w:num>
  <w:num w:numId="33" w16cid:durableId="1011299620">
    <w:abstractNumId w:val="20"/>
  </w:num>
  <w:num w:numId="34" w16cid:durableId="205095380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4E"/>
    <w:rsid w:val="00001C84"/>
    <w:rsid w:val="000055CE"/>
    <w:rsid w:val="00010C97"/>
    <w:rsid w:val="0001289F"/>
    <w:rsid w:val="00012EC0"/>
    <w:rsid w:val="00013ADF"/>
    <w:rsid w:val="00013B40"/>
    <w:rsid w:val="00013F3D"/>
    <w:rsid w:val="000140FF"/>
    <w:rsid w:val="00014E3B"/>
    <w:rsid w:val="000220F5"/>
    <w:rsid w:val="000229E1"/>
    <w:rsid w:val="00022D94"/>
    <w:rsid w:val="00023864"/>
    <w:rsid w:val="00023955"/>
    <w:rsid w:val="00030CF8"/>
    <w:rsid w:val="0003671F"/>
    <w:rsid w:val="000371E8"/>
    <w:rsid w:val="000373AF"/>
    <w:rsid w:val="00040A6E"/>
    <w:rsid w:val="00040A82"/>
    <w:rsid w:val="000449EA"/>
    <w:rsid w:val="000455E3"/>
    <w:rsid w:val="00046783"/>
    <w:rsid w:val="00050E0A"/>
    <w:rsid w:val="00051314"/>
    <w:rsid w:val="00054ECF"/>
    <w:rsid w:val="000564EB"/>
    <w:rsid w:val="00057A81"/>
    <w:rsid w:val="00057FE7"/>
    <w:rsid w:val="0006052D"/>
    <w:rsid w:val="00061F1E"/>
    <w:rsid w:val="00062AC4"/>
    <w:rsid w:val="00062E3D"/>
    <w:rsid w:val="00065F96"/>
    <w:rsid w:val="000663E8"/>
    <w:rsid w:val="0006704E"/>
    <w:rsid w:val="000679A6"/>
    <w:rsid w:val="0007094E"/>
    <w:rsid w:val="00071E36"/>
    <w:rsid w:val="00072438"/>
    <w:rsid w:val="000737BE"/>
    <w:rsid w:val="00073DC9"/>
    <w:rsid w:val="00075837"/>
    <w:rsid w:val="00080523"/>
    <w:rsid w:val="00082DFE"/>
    <w:rsid w:val="00085112"/>
    <w:rsid w:val="00087D6D"/>
    <w:rsid w:val="0009175F"/>
    <w:rsid w:val="00092513"/>
    <w:rsid w:val="0009323F"/>
    <w:rsid w:val="000961CD"/>
    <w:rsid w:val="00097615"/>
    <w:rsid w:val="000A058D"/>
    <w:rsid w:val="000A23CB"/>
    <w:rsid w:val="000A547F"/>
    <w:rsid w:val="000B2366"/>
    <w:rsid w:val="000B59A7"/>
    <w:rsid w:val="000B7ABB"/>
    <w:rsid w:val="000C049D"/>
    <w:rsid w:val="000D295C"/>
    <w:rsid w:val="000D42FB"/>
    <w:rsid w:val="000D45F8"/>
    <w:rsid w:val="000D501B"/>
    <w:rsid w:val="000D5FEF"/>
    <w:rsid w:val="000D6436"/>
    <w:rsid w:val="000D6ED3"/>
    <w:rsid w:val="000D6FE2"/>
    <w:rsid w:val="000E1A4B"/>
    <w:rsid w:val="000E2027"/>
    <w:rsid w:val="000E2D54"/>
    <w:rsid w:val="000E4AE9"/>
    <w:rsid w:val="000E693C"/>
    <w:rsid w:val="000E7955"/>
    <w:rsid w:val="000F0874"/>
    <w:rsid w:val="000F1ED3"/>
    <w:rsid w:val="000F37B9"/>
    <w:rsid w:val="000F4AD8"/>
    <w:rsid w:val="000F6F25"/>
    <w:rsid w:val="000F793B"/>
    <w:rsid w:val="000F7959"/>
    <w:rsid w:val="00101B2E"/>
    <w:rsid w:val="0010285A"/>
    <w:rsid w:val="0010350D"/>
    <w:rsid w:val="001077DF"/>
    <w:rsid w:val="00110468"/>
    <w:rsid w:val="00110B17"/>
    <w:rsid w:val="0011166E"/>
    <w:rsid w:val="001124F6"/>
    <w:rsid w:val="001131B6"/>
    <w:rsid w:val="001132BB"/>
    <w:rsid w:val="00113AB9"/>
    <w:rsid w:val="00113F56"/>
    <w:rsid w:val="001155B1"/>
    <w:rsid w:val="00115AB7"/>
    <w:rsid w:val="00117EA9"/>
    <w:rsid w:val="00123C9C"/>
    <w:rsid w:val="00124666"/>
    <w:rsid w:val="00125FEA"/>
    <w:rsid w:val="00126879"/>
    <w:rsid w:val="0013008F"/>
    <w:rsid w:val="00130591"/>
    <w:rsid w:val="00130C64"/>
    <w:rsid w:val="00131B7A"/>
    <w:rsid w:val="001328DA"/>
    <w:rsid w:val="00134698"/>
    <w:rsid w:val="00135765"/>
    <w:rsid w:val="001360E5"/>
    <w:rsid w:val="001366EE"/>
    <w:rsid w:val="00136FEB"/>
    <w:rsid w:val="0014176C"/>
    <w:rsid w:val="00141BF7"/>
    <w:rsid w:val="001437C7"/>
    <w:rsid w:val="001455DA"/>
    <w:rsid w:val="001500F6"/>
    <w:rsid w:val="001507CC"/>
    <w:rsid w:val="00152652"/>
    <w:rsid w:val="00152E90"/>
    <w:rsid w:val="0015362E"/>
    <w:rsid w:val="00153B32"/>
    <w:rsid w:val="001623A4"/>
    <w:rsid w:val="001678AD"/>
    <w:rsid w:val="00171E3B"/>
    <w:rsid w:val="001741CB"/>
    <w:rsid w:val="001758C8"/>
    <w:rsid w:val="00177C97"/>
    <w:rsid w:val="00187A34"/>
    <w:rsid w:val="0019278D"/>
    <w:rsid w:val="0019524D"/>
    <w:rsid w:val="00195763"/>
    <w:rsid w:val="001978D5"/>
    <w:rsid w:val="001A108A"/>
    <w:rsid w:val="001A16C2"/>
    <w:rsid w:val="001A33DF"/>
    <w:rsid w:val="001A4752"/>
    <w:rsid w:val="001A59E1"/>
    <w:rsid w:val="001A64B7"/>
    <w:rsid w:val="001A6EA5"/>
    <w:rsid w:val="001B1868"/>
    <w:rsid w:val="001B2624"/>
    <w:rsid w:val="001B2917"/>
    <w:rsid w:val="001B499C"/>
    <w:rsid w:val="001B5014"/>
    <w:rsid w:val="001B5A04"/>
    <w:rsid w:val="001B5E68"/>
    <w:rsid w:val="001B6B07"/>
    <w:rsid w:val="001C0382"/>
    <w:rsid w:val="001C3EB2"/>
    <w:rsid w:val="001C422A"/>
    <w:rsid w:val="001C58E7"/>
    <w:rsid w:val="001C68F6"/>
    <w:rsid w:val="001D015C"/>
    <w:rsid w:val="001D1831"/>
    <w:rsid w:val="001D2628"/>
    <w:rsid w:val="001D349B"/>
    <w:rsid w:val="001D3D0A"/>
    <w:rsid w:val="001D587F"/>
    <w:rsid w:val="001D5CAA"/>
    <w:rsid w:val="001D63F6"/>
    <w:rsid w:val="001D68E8"/>
    <w:rsid w:val="001E21A8"/>
    <w:rsid w:val="001E2C04"/>
    <w:rsid w:val="001E330A"/>
    <w:rsid w:val="001E741F"/>
    <w:rsid w:val="001F0D1A"/>
    <w:rsid w:val="001F1B08"/>
    <w:rsid w:val="001F3FB4"/>
    <w:rsid w:val="002006D9"/>
    <w:rsid w:val="00204EFA"/>
    <w:rsid w:val="00204F2C"/>
    <w:rsid w:val="00205539"/>
    <w:rsid w:val="00206B89"/>
    <w:rsid w:val="00206DFC"/>
    <w:rsid w:val="00210558"/>
    <w:rsid w:val="0021348C"/>
    <w:rsid w:val="00215068"/>
    <w:rsid w:val="00215076"/>
    <w:rsid w:val="002236CF"/>
    <w:rsid w:val="00223A8F"/>
    <w:rsid w:val="002248A2"/>
    <w:rsid w:val="00224FD6"/>
    <w:rsid w:val="002252DA"/>
    <w:rsid w:val="00225FA0"/>
    <w:rsid w:val="0022712B"/>
    <w:rsid w:val="00231AC9"/>
    <w:rsid w:val="00232018"/>
    <w:rsid w:val="002321C5"/>
    <w:rsid w:val="00234F1F"/>
    <w:rsid w:val="002350CB"/>
    <w:rsid w:val="0023524D"/>
    <w:rsid w:val="00237A43"/>
    <w:rsid w:val="00237C15"/>
    <w:rsid w:val="002442BA"/>
    <w:rsid w:val="00247579"/>
    <w:rsid w:val="00247A62"/>
    <w:rsid w:val="00252F50"/>
    <w:rsid w:val="00253B21"/>
    <w:rsid w:val="002571E9"/>
    <w:rsid w:val="002629C5"/>
    <w:rsid w:val="00263321"/>
    <w:rsid w:val="00264435"/>
    <w:rsid w:val="00267906"/>
    <w:rsid w:val="00267E88"/>
    <w:rsid w:val="0027022D"/>
    <w:rsid w:val="002702A2"/>
    <w:rsid w:val="00272D9D"/>
    <w:rsid w:val="00272F6B"/>
    <w:rsid w:val="002730F1"/>
    <w:rsid w:val="00276538"/>
    <w:rsid w:val="0028269C"/>
    <w:rsid w:val="00283D34"/>
    <w:rsid w:val="00291A1C"/>
    <w:rsid w:val="002925DC"/>
    <w:rsid w:val="00293052"/>
    <w:rsid w:val="002948C0"/>
    <w:rsid w:val="002A1DB4"/>
    <w:rsid w:val="002A4C13"/>
    <w:rsid w:val="002A6054"/>
    <w:rsid w:val="002B4F5C"/>
    <w:rsid w:val="002B5E48"/>
    <w:rsid w:val="002B7DED"/>
    <w:rsid w:val="002C12E8"/>
    <w:rsid w:val="002C2668"/>
    <w:rsid w:val="002C26C1"/>
    <w:rsid w:val="002C4EF2"/>
    <w:rsid w:val="002C4FEA"/>
    <w:rsid w:val="002C656A"/>
    <w:rsid w:val="002D0032"/>
    <w:rsid w:val="002D02CF"/>
    <w:rsid w:val="002D19C7"/>
    <w:rsid w:val="002D1B20"/>
    <w:rsid w:val="002D26C4"/>
    <w:rsid w:val="002D5847"/>
    <w:rsid w:val="002D70EF"/>
    <w:rsid w:val="002D7383"/>
    <w:rsid w:val="002E0B87"/>
    <w:rsid w:val="002E0E05"/>
    <w:rsid w:val="002E0FC3"/>
    <w:rsid w:val="002E1283"/>
    <w:rsid w:val="002E3E5E"/>
    <w:rsid w:val="002E40D2"/>
    <w:rsid w:val="002E4832"/>
    <w:rsid w:val="002E5545"/>
    <w:rsid w:val="002E7DCF"/>
    <w:rsid w:val="002F2648"/>
    <w:rsid w:val="00300259"/>
    <w:rsid w:val="00304874"/>
    <w:rsid w:val="00306290"/>
    <w:rsid w:val="0030640C"/>
    <w:rsid w:val="003077A4"/>
    <w:rsid w:val="003104E2"/>
    <w:rsid w:val="00310DC8"/>
    <w:rsid w:val="003135FC"/>
    <w:rsid w:val="00313CBC"/>
    <w:rsid w:val="00313CBF"/>
    <w:rsid w:val="00315B92"/>
    <w:rsid w:val="00315E01"/>
    <w:rsid w:val="0032021E"/>
    <w:rsid w:val="00320F1C"/>
    <w:rsid w:val="0032177B"/>
    <w:rsid w:val="003226F0"/>
    <w:rsid w:val="003241D3"/>
    <w:rsid w:val="00325274"/>
    <w:rsid w:val="00326AEE"/>
    <w:rsid w:val="00331954"/>
    <w:rsid w:val="00334167"/>
    <w:rsid w:val="00335D68"/>
    <w:rsid w:val="00335E91"/>
    <w:rsid w:val="0033622F"/>
    <w:rsid w:val="00337E76"/>
    <w:rsid w:val="00342A30"/>
    <w:rsid w:val="0034370B"/>
    <w:rsid w:val="0034679A"/>
    <w:rsid w:val="00351B7D"/>
    <w:rsid w:val="003522B7"/>
    <w:rsid w:val="00353266"/>
    <w:rsid w:val="00355F8C"/>
    <w:rsid w:val="003643E0"/>
    <w:rsid w:val="003673C0"/>
    <w:rsid w:val="00370E4F"/>
    <w:rsid w:val="00373713"/>
    <w:rsid w:val="00375523"/>
    <w:rsid w:val="00376326"/>
    <w:rsid w:val="00377AEB"/>
    <w:rsid w:val="003816DF"/>
    <w:rsid w:val="00381C17"/>
    <w:rsid w:val="00382AB0"/>
    <w:rsid w:val="00382D26"/>
    <w:rsid w:val="0038473B"/>
    <w:rsid w:val="00385B1D"/>
    <w:rsid w:val="00390DB7"/>
    <w:rsid w:val="0039232D"/>
    <w:rsid w:val="003928CC"/>
    <w:rsid w:val="00393CD4"/>
    <w:rsid w:val="00395570"/>
    <w:rsid w:val="00395CF1"/>
    <w:rsid w:val="00395F4E"/>
    <w:rsid w:val="003964A3"/>
    <w:rsid w:val="003976AD"/>
    <w:rsid w:val="00397BBF"/>
    <w:rsid w:val="003A532F"/>
    <w:rsid w:val="003B144B"/>
    <w:rsid w:val="003B3150"/>
    <w:rsid w:val="003B32DE"/>
    <w:rsid w:val="003B5A3E"/>
    <w:rsid w:val="003B70C7"/>
    <w:rsid w:val="003C0DC3"/>
    <w:rsid w:val="003C21B3"/>
    <w:rsid w:val="003C3C8C"/>
    <w:rsid w:val="003C4049"/>
    <w:rsid w:val="003C5382"/>
    <w:rsid w:val="003C5672"/>
    <w:rsid w:val="003D0AB9"/>
    <w:rsid w:val="003D3605"/>
    <w:rsid w:val="003D4732"/>
    <w:rsid w:val="003D5CAE"/>
    <w:rsid w:val="003D6DDD"/>
    <w:rsid w:val="003D6FBE"/>
    <w:rsid w:val="003E0502"/>
    <w:rsid w:val="003E423F"/>
    <w:rsid w:val="003E492C"/>
    <w:rsid w:val="003E539E"/>
    <w:rsid w:val="003E5647"/>
    <w:rsid w:val="003E69E1"/>
    <w:rsid w:val="003E7368"/>
    <w:rsid w:val="003F3067"/>
    <w:rsid w:val="003F4254"/>
    <w:rsid w:val="003F5331"/>
    <w:rsid w:val="003F5BFA"/>
    <w:rsid w:val="003F5E8D"/>
    <w:rsid w:val="004045B4"/>
    <w:rsid w:val="00405A92"/>
    <w:rsid w:val="00410407"/>
    <w:rsid w:val="004109C1"/>
    <w:rsid w:val="00410FD4"/>
    <w:rsid w:val="00411533"/>
    <w:rsid w:val="0041228F"/>
    <w:rsid w:val="004127B5"/>
    <w:rsid w:val="0041667A"/>
    <w:rsid w:val="00417AFB"/>
    <w:rsid w:val="00420A7C"/>
    <w:rsid w:val="00421708"/>
    <w:rsid w:val="004217FA"/>
    <w:rsid w:val="004221B0"/>
    <w:rsid w:val="00422E2B"/>
    <w:rsid w:val="00423E56"/>
    <w:rsid w:val="004255D1"/>
    <w:rsid w:val="0043139F"/>
    <w:rsid w:val="00432DB0"/>
    <w:rsid w:val="0043343B"/>
    <w:rsid w:val="00434669"/>
    <w:rsid w:val="00435E38"/>
    <w:rsid w:val="0043607B"/>
    <w:rsid w:val="0043717D"/>
    <w:rsid w:val="00437982"/>
    <w:rsid w:val="004403E7"/>
    <w:rsid w:val="0044054B"/>
    <w:rsid w:val="00440722"/>
    <w:rsid w:val="00444760"/>
    <w:rsid w:val="00445635"/>
    <w:rsid w:val="00445C61"/>
    <w:rsid w:val="004460C6"/>
    <w:rsid w:val="0044660E"/>
    <w:rsid w:val="00447D13"/>
    <w:rsid w:val="0045039E"/>
    <w:rsid w:val="004510D2"/>
    <w:rsid w:val="004515E6"/>
    <w:rsid w:val="0045254D"/>
    <w:rsid w:val="00457C8A"/>
    <w:rsid w:val="00460ADC"/>
    <w:rsid w:val="00465DC6"/>
    <w:rsid w:val="004664BC"/>
    <w:rsid w:val="00466DFF"/>
    <w:rsid w:val="004711A8"/>
    <w:rsid w:val="004733EF"/>
    <w:rsid w:val="0047544F"/>
    <w:rsid w:val="004767A9"/>
    <w:rsid w:val="0048129F"/>
    <w:rsid w:val="00483E37"/>
    <w:rsid w:val="00491FCE"/>
    <w:rsid w:val="00494FD9"/>
    <w:rsid w:val="0049557A"/>
    <w:rsid w:val="00495FF4"/>
    <w:rsid w:val="004978F4"/>
    <w:rsid w:val="004A0683"/>
    <w:rsid w:val="004A0F20"/>
    <w:rsid w:val="004A163C"/>
    <w:rsid w:val="004A3E23"/>
    <w:rsid w:val="004A4E9F"/>
    <w:rsid w:val="004A585E"/>
    <w:rsid w:val="004B2B44"/>
    <w:rsid w:val="004B34E1"/>
    <w:rsid w:val="004B4C5D"/>
    <w:rsid w:val="004B60B3"/>
    <w:rsid w:val="004B7940"/>
    <w:rsid w:val="004B7ECD"/>
    <w:rsid w:val="004C14C1"/>
    <w:rsid w:val="004C1C47"/>
    <w:rsid w:val="004C1FDE"/>
    <w:rsid w:val="004C23F9"/>
    <w:rsid w:val="004D08DB"/>
    <w:rsid w:val="004D1974"/>
    <w:rsid w:val="004D24D7"/>
    <w:rsid w:val="004D5DF3"/>
    <w:rsid w:val="004D7499"/>
    <w:rsid w:val="004D76E3"/>
    <w:rsid w:val="004E0DB5"/>
    <w:rsid w:val="004E52E4"/>
    <w:rsid w:val="004E598B"/>
    <w:rsid w:val="004E5F2B"/>
    <w:rsid w:val="004E7A86"/>
    <w:rsid w:val="004F15C9"/>
    <w:rsid w:val="004F2073"/>
    <w:rsid w:val="004F28FE"/>
    <w:rsid w:val="004F4078"/>
    <w:rsid w:val="0050624E"/>
    <w:rsid w:val="00506B6A"/>
    <w:rsid w:val="0052467B"/>
    <w:rsid w:val="00525360"/>
    <w:rsid w:val="00526A95"/>
    <w:rsid w:val="00527E87"/>
    <w:rsid w:val="0053068C"/>
    <w:rsid w:val="00533ECD"/>
    <w:rsid w:val="00534BFD"/>
    <w:rsid w:val="0054029D"/>
    <w:rsid w:val="00543B88"/>
    <w:rsid w:val="00543F66"/>
    <w:rsid w:val="005464AB"/>
    <w:rsid w:val="00550092"/>
    <w:rsid w:val="00550803"/>
    <w:rsid w:val="0055397A"/>
    <w:rsid w:val="00554136"/>
    <w:rsid w:val="00554A7A"/>
    <w:rsid w:val="0055582F"/>
    <w:rsid w:val="005558E1"/>
    <w:rsid w:val="00555E75"/>
    <w:rsid w:val="00556532"/>
    <w:rsid w:val="00560C7A"/>
    <w:rsid w:val="005624BD"/>
    <w:rsid w:val="0056613C"/>
    <w:rsid w:val="00566672"/>
    <w:rsid w:val="005719F7"/>
    <w:rsid w:val="00575301"/>
    <w:rsid w:val="00576666"/>
    <w:rsid w:val="005772A5"/>
    <w:rsid w:val="005814A1"/>
    <w:rsid w:val="00583FE4"/>
    <w:rsid w:val="005841C4"/>
    <w:rsid w:val="00585557"/>
    <w:rsid w:val="00586B1B"/>
    <w:rsid w:val="005905BC"/>
    <w:rsid w:val="00591DED"/>
    <w:rsid w:val="00592FF1"/>
    <w:rsid w:val="0059615D"/>
    <w:rsid w:val="005A054F"/>
    <w:rsid w:val="005A309A"/>
    <w:rsid w:val="005A313F"/>
    <w:rsid w:val="005A47BD"/>
    <w:rsid w:val="005A52DF"/>
    <w:rsid w:val="005A5C66"/>
    <w:rsid w:val="005A7F90"/>
    <w:rsid w:val="005B00BB"/>
    <w:rsid w:val="005B3A3F"/>
    <w:rsid w:val="005B47D8"/>
    <w:rsid w:val="005B5034"/>
    <w:rsid w:val="005B5977"/>
    <w:rsid w:val="005B6071"/>
    <w:rsid w:val="005B6C91"/>
    <w:rsid w:val="005B7519"/>
    <w:rsid w:val="005B7B0C"/>
    <w:rsid w:val="005C08A2"/>
    <w:rsid w:val="005C461F"/>
    <w:rsid w:val="005D02B0"/>
    <w:rsid w:val="005D2D15"/>
    <w:rsid w:val="005D3A33"/>
    <w:rsid w:val="005D4D4D"/>
    <w:rsid w:val="005D59B5"/>
    <w:rsid w:val="005D7300"/>
    <w:rsid w:val="005D7EB5"/>
    <w:rsid w:val="005E04D8"/>
    <w:rsid w:val="005E2070"/>
    <w:rsid w:val="005E26C6"/>
    <w:rsid w:val="005E2BC1"/>
    <w:rsid w:val="005E473A"/>
    <w:rsid w:val="005E53BC"/>
    <w:rsid w:val="005E74C4"/>
    <w:rsid w:val="005F0249"/>
    <w:rsid w:val="005F163B"/>
    <w:rsid w:val="005F388A"/>
    <w:rsid w:val="005F68A2"/>
    <w:rsid w:val="005F749C"/>
    <w:rsid w:val="005F74D6"/>
    <w:rsid w:val="0060053C"/>
    <w:rsid w:val="0060063B"/>
    <w:rsid w:val="00601F27"/>
    <w:rsid w:val="00603358"/>
    <w:rsid w:val="00605723"/>
    <w:rsid w:val="00607697"/>
    <w:rsid w:val="00613331"/>
    <w:rsid w:val="00614E16"/>
    <w:rsid w:val="006163D7"/>
    <w:rsid w:val="00620595"/>
    <w:rsid w:val="00621C87"/>
    <w:rsid w:val="006225FD"/>
    <w:rsid w:val="00622F78"/>
    <w:rsid w:val="00623B5D"/>
    <w:rsid w:val="00626569"/>
    <w:rsid w:val="00627C21"/>
    <w:rsid w:val="00630581"/>
    <w:rsid w:val="00630B1E"/>
    <w:rsid w:val="00633597"/>
    <w:rsid w:val="00633BBD"/>
    <w:rsid w:val="00634FEB"/>
    <w:rsid w:val="006378CB"/>
    <w:rsid w:val="00640697"/>
    <w:rsid w:val="00640D7E"/>
    <w:rsid w:val="006411D1"/>
    <w:rsid w:val="0064460B"/>
    <w:rsid w:val="00644E7E"/>
    <w:rsid w:val="0064589F"/>
    <w:rsid w:val="00653D21"/>
    <w:rsid w:val="00655C4C"/>
    <w:rsid w:val="00662B56"/>
    <w:rsid w:val="0066340D"/>
    <w:rsid w:val="006637DB"/>
    <w:rsid w:val="00664795"/>
    <w:rsid w:val="00665EED"/>
    <w:rsid w:val="006660C3"/>
    <w:rsid w:val="00666FD6"/>
    <w:rsid w:val="0066749C"/>
    <w:rsid w:val="00671041"/>
    <w:rsid w:val="00671B6D"/>
    <w:rsid w:val="00671E36"/>
    <w:rsid w:val="0067213B"/>
    <w:rsid w:val="00672315"/>
    <w:rsid w:val="00675FAE"/>
    <w:rsid w:val="006805AA"/>
    <w:rsid w:val="00681862"/>
    <w:rsid w:val="00682AC2"/>
    <w:rsid w:val="006854A8"/>
    <w:rsid w:val="00686189"/>
    <w:rsid w:val="00686CF3"/>
    <w:rsid w:val="00686F17"/>
    <w:rsid w:val="0069181E"/>
    <w:rsid w:val="00692743"/>
    <w:rsid w:val="006969F6"/>
    <w:rsid w:val="00696BED"/>
    <w:rsid w:val="006A1963"/>
    <w:rsid w:val="006A2F5D"/>
    <w:rsid w:val="006A3F34"/>
    <w:rsid w:val="006A4F5F"/>
    <w:rsid w:val="006B1508"/>
    <w:rsid w:val="006B39B9"/>
    <w:rsid w:val="006B3E85"/>
    <w:rsid w:val="006B4626"/>
    <w:rsid w:val="006B60ED"/>
    <w:rsid w:val="006B684E"/>
    <w:rsid w:val="006B6E7D"/>
    <w:rsid w:val="006C1636"/>
    <w:rsid w:val="006C2003"/>
    <w:rsid w:val="006C358B"/>
    <w:rsid w:val="006C7A99"/>
    <w:rsid w:val="006D3068"/>
    <w:rsid w:val="006D7C57"/>
    <w:rsid w:val="006E0CD3"/>
    <w:rsid w:val="006E0E34"/>
    <w:rsid w:val="006E1A0A"/>
    <w:rsid w:val="006E2B88"/>
    <w:rsid w:val="006E3C14"/>
    <w:rsid w:val="006E417D"/>
    <w:rsid w:val="006E7D0B"/>
    <w:rsid w:val="006F0B7C"/>
    <w:rsid w:val="006F1E40"/>
    <w:rsid w:val="006F549E"/>
    <w:rsid w:val="006F6580"/>
    <w:rsid w:val="00700B67"/>
    <w:rsid w:val="00702866"/>
    <w:rsid w:val="007029C4"/>
    <w:rsid w:val="0070369C"/>
    <w:rsid w:val="0070377D"/>
    <w:rsid w:val="00705E1C"/>
    <w:rsid w:val="00707039"/>
    <w:rsid w:val="00712711"/>
    <w:rsid w:val="007136AA"/>
    <w:rsid w:val="007168DA"/>
    <w:rsid w:val="007212A4"/>
    <w:rsid w:val="007222B1"/>
    <w:rsid w:val="00722521"/>
    <w:rsid w:val="007227B2"/>
    <w:rsid w:val="00723843"/>
    <w:rsid w:val="007273AD"/>
    <w:rsid w:val="00727532"/>
    <w:rsid w:val="0073068A"/>
    <w:rsid w:val="0073160D"/>
    <w:rsid w:val="00731F6F"/>
    <w:rsid w:val="00733741"/>
    <w:rsid w:val="00733B96"/>
    <w:rsid w:val="007362DF"/>
    <w:rsid w:val="00737C10"/>
    <w:rsid w:val="00740C04"/>
    <w:rsid w:val="0074104A"/>
    <w:rsid w:val="0074158A"/>
    <w:rsid w:val="0074241A"/>
    <w:rsid w:val="00744419"/>
    <w:rsid w:val="007468B1"/>
    <w:rsid w:val="00750EDE"/>
    <w:rsid w:val="00751EBB"/>
    <w:rsid w:val="007528B1"/>
    <w:rsid w:val="00760487"/>
    <w:rsid w:val="00763330"/>
    <w:rsid w:val="0076383A"/>
    <w:rsid w:val="007639A4"/>
    <w:rsid w:val="00764CC8"/>
    <w:rsid w:val="00765363"/>
    <w:rsid w:val="00771AAC"/>
    <w:rsid w:val="00772240"/>
    <w:rsid w:val="0077332C"/>
    <w:rsid w:val="00775EDD"/>
    <w:rsid w:val="00777D04"/>
    <w:rsid w:val="00785D58"/>
    <w:rsid w:val="00786C0B"/>
    <w:rsid w:val="00787561"/>
    <w:rsid w:val="00790860"/>
    <w:rsid w:val="00792A91"/>
    <w:rsid w:val="00796608"/>
    <w:rsid w:val="00796E7C"/>
    <w:rsid w:val="007971E8"/>
    <w:rsid w:val="007A1595"/>
    <w:rsid w:val="007A238F"/>
    <w:rsid w:val="007A5E40"/>
    <w:rsid w:val="007A691B"/>
    <w:rsid w:val="007A745F"/>
    <w:rsid w:val="007B2D20"/>
    <w:rsid w:val="007B3E0D"/>
    <w:rsid w:val="007C057B"/>
    <w:rsid w:val="007C1151"/>
    <w:rsid w:val="007C1168"/>
    <w:rsid w:val="007C145E"/>
    <w:rsid w:val="007C25EB"/>
    <w:rsid w:val="007C4B0F"/>
    <w:rsid w:val="007C4B6F"/>
    <w:rsid w:val="007C4B75"/>
    <w:rsid w:val="007C52B9"/>
    <w:rsid w:val="007C5BB2"/>
    <w:rsid w:val="007C5FCB"/>
    <w:rsid w:val="007D5B3F"/>
    <w:rsid w:val="007D6A2B"/>
    <w:rsid w:val="007D730E"/>
    <w:rsid w:val="007E0069"/>
    <w:rsid w:val="007E712C"/>
    <w:rsid w:val="007F02B4"/>
    <w:rsid w:val="007F31CF"/>
    <w:rsid w:val="00800AA9"/>
    <w:rsid w:val="00800F7F"/>
    <w:rsid w:val="008020E6"/>
    <w:rsid w:val="00803B42"/>
    <w:rsid w:val="00810134"/>
    <w:rsid w:val="0081209B"/>
    <w:rsid w:val="0081445F"/>
    <w:rsid w:val="0082004E"/>
    <w:rsid w:val="008221ED"/>
    <w:rsid w:val="0082335A"/>
    <w:rsid w:val="008350F0"/>
    <w:rsid w:val="00835734"/>
    <w:rsid w:val="0084029C"/>
    <w:rsid w:val="00845940"/>
    <w:rsid w:val="008461B2"/>
    <w:rsid w:val="00850B86"/>
    <w:rsid w:val="0085106E"/>
    <w:rsid w:val="00853301"/>
    <w:rsid w:val="008550AB"/>
    <w:rsid w:val="008556D8"/>
    <w:rsid w:val="00855C0B"/>
    <w:rsid w:val="00856124"/>
    <w:rsid w:val="0085705E"/>
    <w:rsid w:val="008571C0"/>
    <w:rsid w:val="00857429"/>
    <w:rsid w:val="00860C12"/>
    <w:rsid w:val="00866F83"/>
    <w:rsid w:val="00871A6E"/>
    <w:rsid w:val="008721CE"/>
    <w:rsid w:val="008730A0"/>
    <w:rsid w:val="0087371C"/>
    <w:rsid w:val="00873A37"/>
    <w:rsid w:val="008755BF"/>
    <w:rsid w:val="00875C39"/>
    <w:rsid w:val="008762B7"/>
    <w:rsid w:val="008771B4"/>
    <w:rsid w:val="00877819"/>
    <w:rsid w:val="00883FF5"/>
    <w:rsid w:val="008873FC"/>
    <w:rsid w:val="00887796"/>
    <w:rsid w:val="008918BC"/>
    <w:rsid w:val="00893143"/>
    <w:rsid w:val="00893BA6"/>
    <w:rsid w:val="008A1301"/>
    <w:rsid w:val="008A17FA"/>
    <w:rsid w:val="008A272E"/>
    <w:rsid w:val="008A2B54"/>
    <w:rsid w:val="008A77E5"/>
    <w:rsid w:val="008B1AA1"/>
    <w:rsid w:val="008B2342"/>
    <w:rsid w:val="008B2637"/>
    <w:rsid w:val="008B38EE"/>
    <w:rsid w:val="008B44DF"/>
    <w:rsid w:val="008B4C53"/>
    <w:rsid w:val="008B7186"/>
    <w:rsid w:val="008B7ADE"/>
    <w:rsid w:val="008C0E99"/>
    <w:rsid w:val="008C3171"/>
    <w:rsid w:val="008C3B34"/>
    <w:rsid w:val="008C3FF0"/>
    <w:rsid w:val="008C48DC"/>
    <w:rsid w:val="008C6A0E"/>
    <w:rsid w:val="008C7F08"/>
    <w:rsid w:val="008D2AE0"/>
    <w:rsid w:val="008D404E"/>
    <w:rsid w:val="008D474E"/>
    <w:rsid w:val="008D5919"/>
    <w:rsid w:val="008D7345"/>
    <w:rsid w:val="008E001B"/>
    <w:rsid w:val="008E0129"/>
    <w:rsid w:val="008E1575"/>
    <w:rsid w:val="008E2D80"/>
    <w:rsid w:val="008E34E8"/>
    <w:rsid w:val="008F20FD"/>
    <w:rsid w:val="008F2AAB"/>
    <w:rsid w:val="008F385A"/>
    <w:rsid w:val="009008BD"/>
    <w:rsid w:val="00901E7A"/>
    <w:rsid w:val="00901F9E"/>
    <w:rsid w:val="009021F5"/>
    <w:rsid w:val="0090479F"/>
    <w:rsid w:val="009076A0"/>
    <w:rsid w:val="00907EF7"/>
    <w:rsid w:val="009120CB"/>
    <w:rsid w:val="009123C0"/>
    <w:rsid w:val="009123DD"/>
    <w:rsid w:val="009126ED"/>
    <w:rsid w:val="00914CDD"/>
    <w:rsid w:val="009170B9"/>
    <w:rsid w:val="00917317"/>
    <w:rsid w:val="009230EE"/>
    <w:rsid w:val="00923FAA"/>
    <w:rsid w:val="0092444B"/>
    <w:rsid w:val="00926122"/>
    <w:rsid w:val="009262DA"/>
    <w:rsid w:val="0092783C"/>
    <w:rsid w:val="00927856"/>
    <w:rsid w:val="00932E9A"/>
    <w:rsid w:val="00941C9F"/>
    <w:rsid w:val="00941FAB"/>
    <w:rsid w:val="009424BB"/>
    <w:rsid w:val="009428E4"/>
    <w:rsid w:val="00944EB4"/>
    <w:rsid w:val="009475FA"/>
    <w:rsid w:val="009505B9"/>
    <w:rsid w:val="00951C61"/>
    <w:rsid w:val="009522D7"/>
    <w:rsid w:val="00952982"/>
    <w:rsid w:val="00953A1F"/>
    <w:rsid w:val="0095427C"/>
    <w:rsid w:val="00954344"/>
    <w:rsid w:val="0095766A"/>
    <w:rsid w:val="00961902"/>
    <w:rsid w:val="00966541"/>
    <w:rsid w:val="00971AD1"/>
    <w:rsid w:val="00972170"/>
    <w:rsid w:val="00973E58"/>
    <w:rsid w:val="00976500"/>
    <w:rsid w:val="009768CD"/>
    <w:rsid w:val="00980F1C"/>
    <w:rsid w:val="00981808"/>
    <w:rsid w:val="00994110"/>
    <w:rsid w:val="0099696D"/>
    <w:rsid w:val="009A0C69"/>
    <w:rsid w:val="009A7351"/>
    <w:rsid w:val="009B05C4"/>
    <w:rsid w:val="009B4A04"/>
    <w:rsid w:val="009B5DBE"/>
    <w:rsid w:val="009B606B"/>
    <w:rsid w:val="009B6538"/>
    <w:rsid w:val="009C0F14"/>
    <w:rsid w:val="009C5C6C"/>
    <w:rsid w:val="009C6E1B"/>
    <w:rsid w:val="009C7D5E"/>
    <w:rsid w:val="009D2067"/>
    <w:rsid w:val="009D26CC"/>
    <w:rsid w:val="009D44A2"/>
    <w:rsid w:val="009E0F44"/>
    <w:rsid w:val="009E2624"/>
    <w:rsid w:val="009E3B08"/>
    <w:rsid w:val="009E3C92"/>
    <w:rsid w:val="009E4EEE"/>
    <w:rsid w:val="009E66A8"/>
    <w:rsid w:val="009E74AF"/>
    <w:rsid w:val="009E7BD4"/>
    <w:rsid w:val="009F543F"/>
    <w:rsid w:val="009F63BA"/>
    <w:rsid w:val="009F7CB4"/>
    <w:rsid w:val="00A0217F"/>
    <w:rsid w:val="00A04FF1"/>
    <w:rsid w:val="00A058E4"/>
    <w:rsid w:val="00A05C49"/>
    <w:rsid w:val="00A11207"/>
    <w:rsid w:val="00A127EC"/>
    <w:rsid w:val="00A14C41"/>
    <w:rsid w:val="00A26844"/>
    <w:rsid w:val="00A30137"/>
    <w:rsid w:val="00A31FD6"/>
    <w:rsid w:val="00A343B7"/>
    <w:rsid w:val="00A35B28"/>
    <w:rsid w:val="00A35BCB"/>
    <w:rsid w:val="00A35E78"/>
    <w:rsid w:val="00A37484"/>
    <w:rsid w:val="00A3781D"/>
    <w:rsid w:val="00A40AFF"/>
    <w:rsid w:val="00A41529"/>
    <w:rsid w:val="00A425E9"/>
    <w:rsid w:val="00A4274A"/>
    <w:rsid w:val="00A435C5"/>
    <w:rsid w:val="00A4505B"/>
    <w:rsid w:val="00A522BB"/>
    <w:rsid w:val="00A54204"/>
    <w:rsid w:val="00A54E83"/>
    <w:rsid w:val="00A554DC"/>
    <w:rsid w:val="00A5592E"/>
    <w:rsid w:val="00A63B34"/>
    <w:rsid w:val="00A6466D"/>
    <w:rsid w:val="00A66B6C"/>
    <w:rsid w:val="00A71061"/>
    <w:rsid w:val="00A74713"/>
    <w:rsid w:val="00A75E9E"/>
    <w:rsid w:val="00A7678F"/>
    <w:rsid w:val="00A8146B"/>
    <w:rsid w:val="00A81BF9"/>
    <w:rsid w:val="00A8295C"/>
    <w:rsid w:val="00A900EA"/>
    <w:rsid w:val="00A90A46"/>
    <w:rsid w:val="00A93B2D"/>
    <w:rsid w:val="00A9553A"/>
    <w:rsid w:val="00A95A00"/>
    <w:rsid w:val="00AA2577"/>
    <w:rsid w:val="00AA6AB3"/>
    <w:rsid w:val="00AA6E41"/>
    <w:rsid w:val="00AB3DB6"/>
    <w:rsid w:val="00AB4012"/>
    <w:rsid w:val="00AB4105"/>
    <w:rsid w:val="00AC1475"/>
    <w:rsid w:val="00AC2B0F"/>
    <w:rsid w:val="00AC2CDF"/>
    <w:rsid w:val="00AC4FDE"/>
    <w:rsid w:val="00AC5E4B"/>
    <w:rsid w:val="00AC6A40"/>
    <w:rsid w:val="00AC6C4C"/>
    <w:rsid w:val="00AD25C6"/>
    <w:rsid w:val="00AD5289"/>
    <w:rsid w:val="00AD5E0A"/>
    <w:rsid w:val="00AE05A2"/>
    <w:rsid w:val="00AE08A1"/>
    <w:rsid w:val="00AE1CBE"/>
    <w:rsid w:val="00AE21E8"/>
    <w:rsid w:val="00AE4F1E"/>
    <w:rsid w:val="00AE54AA"/>
    <w:rsid w:val="00AE7C7B"/>
    <w:rsid w:val="00AF03BC"/>
    <w:rsid w:val="00AF183E"/>
    <w:rsid w:val="00AF29F7"/>
    <w:rsid w:val="00AF2CF5"/>
    <w:rsid w:val="00AF31F7"/>
    <w:rsid w:val="00AF33E8"/>
    <w:rsid w:val="00AF37B3"/>
    <w:rsid w:val="00AF49BD"/>
    <w:rsid w:val="00AF5037"/>
    <w:rsid w:val="00B0234C"/>
    <w:rsid w:val="00B04872"/>
    <w:rsid w:val="00B07C42"/>
    <w:rsid w:val="00B07D13"/>
    <w:rsid w:val="00B112B8"/>
    <w:rsid w:val="00B2092D"/>
    <w:rsid w:val="00B211B5"/>
    <w:rsid w:val="00B24552"/>
    <w:rsid w:val="00B33381"/>
    <w:rsid w:val="00B33C97"/>
    <w:rsid w:val="00B376E4"/>
    <w:rsid w:val="00B37882"/>
    <w:rsid w:val="00B40399"/>
    <w:rsid w:val="00B44EC2"/>
    <w:rsid w:val="00B46D3A"/>
    <w:rsid w:val="00B525BE"/>
    <w:rsid w:val="00B52738"/>
    <w:rsid w:val="00B529CE"/>
    <w:rsid w:val="00B52A4D"/>
    <w:rsid w:val="00B52DD7"/>
    <w:rsid w:val="00B600B9"/>
    <w:rsid w:val="00B60227"/>
    <w:rsid w:val="00B628B1"/>
    <w:rsid w:val="00B65278"/>
    <w:rsid w:val="00B6718E"/>
    <w:rsid w:val="00B70293"/>
    <w:rsid w:val="00B7440B"/>
    <w:rsid w:val="00B82820"/>
    <w:rsid w:val="00B83471"/>
    <w:rsid w:val="00B8349C"/>
    <w:rsid w:val="00B84249"/>
    <w:rsid w:val="00B858A4"/>
    <w:rsid w:val="00B8590F"/>
    <w:rsid w:val="00B87539"/>
    <w:rsid w:val="00B9155E"/>
    <w:rsid w:val="00B91F5D"/>
    <w:rsid w:val="00B9408C"/>
    <w:rsid w:val="00B94C8E"/>
    <w:rsid w:val="00B96896"/>
    <w:rsid w:val="00B96A72"/>
    <w:rsid w:val="00B97095"/>
    <w:rsid w:val="00BA0FC7"/>
    <w:rsid w:val="00BA1393"/>
    <w:rsid w:val="00BA1511"/>
    <w:rsid w:val="00BA2164"/>
    <w:rsid w:val="00BA751D"/>
    <w:rsid w:val="00BA7EB3"/>
    <w:rsid w:val="00BB0B29"/>
    <w:rsid w:val="00BB0BA7"/>
    <w:rsid w:val="00BB368B"/>
    <w:rsid w:val="00BB5D45"/>
    <w:rsid w:val="00BB66FA"/>
    <w:rsid w:val="00BB785D"/>
    <w:rsid w:val="00BB7F1A"/>
    <w:rsid w:val="00BB7F45"/>
    <w:rsid w:val="00BC1CB7"/>
    <w:rsid w:val="00BC29D2"/>
    <w:rsid w:val="00BC367A"/>
    <w:rsid w:val="00BD2860"/>
    <w:rsid w:val="00BD4722"/>
    <w:rsid w:val="00BD52FB"/>
    <w:rsid w:val="00BD6B57"/>
    <w:rsid w:val="00BE0837"/>
    <w:rsid w:val="00BE2758"/>
    <w:rsid w:val="00BE608B"/>
    <w:rsid w:val="00BE7E5C"/>
    <w:rsid w:val="00BF21B8"/>
    <w:rsid w:val="00BF26CB"/>
    <w:rsid w:val="00BF32E1"/>
    <w:rsid w:val="00BF3E4C"/>
    <w:rsid w:val="00BF5062"/>
    <w:rsid w:val="00BF53C5"/>
    <w:rsid w:val="00BF744C"/>
    <w:rsid w:val="00BF7D3F"/>
    <w:rsid w:val="00C01C84"/>
    <w:rsid w:val="00C02150"/>
    <w:rsid w:val="00C06A16"/>
    <w:rsid w:val="00C06FCB"/>
    <w:rsid w:val="00C1035E"/>
    <w:rsid w:val="00C112FB"/>
    <w:rsid w:val="00C11BE9"/>
    <w:rsid w:val="00C1302F"/>
    <w:rsid w:val="00C16602"/>
    <w:rsid w:val="00C22687"/>
    <w:rsid w:val="00C25274"/>
    <w:rsid w:val="00C2563C"/>
    <w:rsid w:val="00C25F4A"/>
    <w:rsid w:val="00C27D7F"/>
    <w:rsid w:val="00C312C8"/>
    <w:rsid w:val="00C32743"/>
    <w:rsid w:val="00C337FE"/>
    <w:rsid w:val="00C34640"/>
    <w:rsid w:val="00C348A3"/>
    <w:rsid w:val="00C34DCE"/>
    <w:rsid w:val="00C40C80"/>
    <w:rsid w:val="00C431FD"/>
    <w:rsid w:val="00C523CB"/>
    <w:rsid w:val="00C53571"/>
    <w:rsid w:val="00C55A00"/>
    <w:rsid w:val="00C578EA"/>
    <w:rsid w:val="00C62368"/>
    <w:rsid w:val="00C62B92"/>
    <w:rsid w:val="00C63982"/>
    <w:rsid w:val="00C644CE"/>
    <w:rsid w:val="00C70312"/>
    <w:rsid w:val="00C70751"/>
    <w:rsid w:val="00C714F4"/>
    <w:rsid w:val="00C72FDB"/>
    <w:rsid w:val="00C7300F"/>
    <w:rsid w:val="00C747DB"/>
    <w:rsid w:val="00C7644A"/>
    <w:rsid w:val="00C80018"/>
    <w:rsid w:val="00C8576D"/>
    <w:rsid w:val="00C86430"/>
    <w:rsid w:val="00C87B93"/>
    <w:rsid w:val="00C90D86"/>
    <w:rsid w:val="00C91444"/>
    <w:rsid w:val="00C917EA"/>
    <w:rsid w:val="00C91C9A"/>
    <w:rsid w:val="00C9276B"/>
    <w:rsid w:val="00C9473A"/>
    <w:rsid w:val="00C94FC7"/>
    <w:rsid w:val="00C95A8B"/>
    <w:rsid w:val="00CA1E67"/>
    <w:rsid w:val="00CA2001"/>
    <w:rsid w:val="00CA5764"/>
    <w:rsid w:val="00CA68E2"/>
    <w:rsid w:val="00CB5A4A"/>
    <w:rsid w:val="00CB737A"/>
    <w:rsid w:val="00CC25B9"/>
    <w:rsid w:val="00CC3CAE"/>
    <w:rsid w:val="00CC6187"/>
    <w:rsid w:val="00CD0798"/>
    <w:rsid w:val="00CD2307"/>
    <w:rsid w:val="00CD4895"/>
    <w:rsid w:val="00CD4E66"/>
    <w:rsid w:val="00CD5B90"/>
    <w:rsid w:val="00CD6365"/>
    <w:rsid w:val="00CD6F4D"/>
    <w:rsid w:val="00CD798F"/>
    <w:rsid w:val="00CE26C7"/>
    <w:rsid w:val="00CE62FF"/>
    <w:rsid w:val="00CE7390"/>
    <w:rsid w:val="00CF1F7C"/>
    <w:rsid w:val="00CF3335"/>
    <w:rsid w:val="00CF4C6A"/>
    <w:rsid w:val="00CF5417"/>
    <w:rsid w:val="00CF591E"/>
    <w:rsid w:val="00CF712C"/>
    <w:rsid w:val="00D00A4F"/>
    <w:rsid w:val="00D04B97"/>
    <w:rsid w:val="00D04C2B"/>
    <w:rsid w:val="00D06385"/>
    <w:rsid w:val="00D06F6A"/>
    <w:rsid w:val="00D130E2"/>
    <w:rsid w:val="00D152E0"/>
    <w:rsid w:val="00D15F30"/>
    <w:rsid w:val="00D171E5"/>
    <w:rsid w:val="00D204A2"/>
    <w:rsid w:val="00D205C8"/>
    <w:rsid w:val="00D21EC2"/>
    <w:rsid w:val="00D24241"/>
    <w:rsid w:val="00D24247"/>
    <w:rsid w:val="00D24D52"/>
    <w:rsid w:val="00D26490"/>
    <w:rsid w:val="00D31F8C"/>
    <w:rsid w:val="00D33949"/>
    <w:rsid w:val="00D33C8F"/>
    <w:rsid w:val="00D37291"/>
    <w:rsid w:val="00D43A69"/>
    <w:rsid w:val="00D4499C"/>
    <w:rsid w:val="00D47232"/>
    <w:rsid w:val="00D51A60"/>
    <w:rsid w:val="00D5244E"/>
    <w:rsid w:val="00D566C3"/>
    <w:rsid w:val="00D60C97"/>
    <w:rsid w:val="00D632CC"/>
    <w:rsid w:val="00D641E5"/>
    <w:rsid w:val="00D6436A"/>
    <w:rsid w:val="00D644F3"/>
    <w:rsid w:val="00D6456C"/>
    <w:rsid w:val="00D6472E"/>
    <w:rsid w:val="00D65D76"/>
    <w:rsid w:val="00D66863"/>
    <w:rsid w:val="00D724F3"/>
    <w:rsid w:val="00D74193"/>
    <w:rsid w:val="00D74A60"/>
    <w:rsid w:val="00D75109"/>
    <w:rsid w:val="00D7715B"/>
    <w:rsid w:val="00D80CF9"/>
    <w:rsid w:val="00D83F40"/>
    <w:rsid w:val="00D84F23"/>
    <w:rsid w:val="00D85581"/>
    <w:rsid w:val="00D9092A"/>
    <w:rsid w:val="00D91644"/>
    <w:rsid w:val="00D93433"/>
    <w:rsid w:val="00D9702B"/>
    <w:rsid w:val="00DA145F"/>
    <w:rsid w:val="00DA27D4"/>
    <w:rsid w:val="00DB10F1"/>
    <w:rsid w:val="00DB19E5"/>
    <w:rsid w:val="00DB1E92"/>
    <w:rsid w:val="00DB256D"/>
    <w:rsid w:val="00DB2A0B"/>
    <w:rsid w:val="00DB3B14"/>
    <w:rsid w:val="00DB4A6A"/>
    <w:rsid w:val="00DB55E3"/>
    <w:rsid w:val="00DB5E61"/>
    <w:rsid w:val="00DB7380"/>
    <w:rsid w:val="00DC1073"/>
    <w:rsid w:val="00DC11E0"/>
    <w:rsid w:val="00DC163B"/>
    <w:rsid w:val="00DC2CBC"/>
    <w:rsid w:val="00DC33B1"/>
    <w:rsid w:val="00DC4EFE"/>
    <w:rsid w:val="00DC523F"/>
    <w:rsid w:val="00DC5480"/>
    <w:rsid w:val="00DC565C"/>
    <w:rsid w:val="00DC6542"/>
    <w:rsid w:val="00DC6CD6"/>
    <w:rsid w:val="00DC71E8"/>
    <w:rsid w:val="00DC729C"/>
    <w:rsid w:val="00DD0451"/>
    <w:rsid w:val="00DD2A80"/>
    <w:rsid w:val="00DD455E"/>
    <w:rsid w:val="00DE042F"/>
    <w:rsid w:val="00DE1C15"/>
    <w:rsid w:val="00DE21D5"/>
    <w:rsid w:val="00DE3B87"/>
    <w:rsid w:val="00DE454F"/>
    <w:rsid w:val="00DE6140"/>
    <w:rsid w:val="00DF042E"/>
    <w:rsid w:val="00DF2A5B"/>
    <w:rsid w:val="00DF2CCE"/>
    <w:rsid w:val="00DF4C39"/>
    <w:rsid w:val="00E002A5"/>
    <w:rsid w:val="00E01388"/>
    <w:rsid w:val="00E0146F"/>
    <w:rsid w:val="00E01537"/>
    <w:rsid w:val="00E01BF5"/>
    <w:rsid w:val="00E01E32"/>
    <w:rsid w:val="00E0289D"/>
    <w:rsid w:val="00E100BE"/>
    <w:rsid w:val="00E10F4B"/>
    <w:rsid w:val="00E12116"/>
    <w:rsid w:val="00E140AC"/>
    <w:rsid w:val="00E156E9"/>
    <w:rsid w:val="00E15EE7"/>
    <w:rsid w:val="00E162B9"/>
    <w:rsid w:val="00E20016"/>
    <w:rsid w:val="00E22798"/>
    <w:rsid w:val="00E25007"/>
    <w:rsid w:val="00E26346"/>
    <w:rsid w:val="00E300F5"/>
    <w:rsid w:val="00E33E0E"/>
    <w:rsid w:val="00E37B7C"/>
    <w:rsid w:val="00E4068F"/>
    <w:rsid w:val="00E424D1"/>
    <w:rsid w:val="00E44896"/>
    <w:rsid w:val="00E47BF3"/>
    <w:rsid w:val="00E5437B"/>
    <w:rsid w:val="00E54449"/>
    <w:rsid w:val="00E61ADE"/>
    <w:rsid w:val="00E61B04"/>
    <w:rsid w:val="00E623FA"/>
    <w:rsid w:val="00E629CA"/>
    <w:rsid w:val="00E6371A"/>
    <w:rsid w:val="00E64CFC"/>
    <w:rsid w:val="00E64F92"/>
    <w:rsid w:val="00E650EE"/>
    <w:rsid w:val="00E6630B"/>
    <w:rsid w:val="00E66BD8"/>
    <w:rsid w:val="00E67F03"/>
    <w:rsid w:val="00E750EB"/>
    <w:rsid w:val="00E77A4A"/>
    <w:rsid w:val="00E84259"/>
    <w:rsid w:val="00E85D86"/>
    <w:rsid w:val="00E861A4"/>
    <w:rsid w:val="00E87FDC"/>
    <w:rsid w:val="00E9185D"/>
    <w:rsid w:val="00E928B9"/>
    <w:rsid w:val="00E92D5E"/>
    <w:rsid w:val="00E92D91"/>
    <w:rsid w:val="00E94540"/>
    <w:rsid w:val="00EA211A"/>
    <w:rsid w:val="00EA34C2"/>
    <w:rsid w:val="00EA4FE4"/>
    <w:rsid w:val="00EA7346"/>
    <w:rsid w:val="00EB0035"/>
    <w:rsid w:val="00EB031A"/>
    <w:rsid w:val="00EB0BB5"/>
    <w:rsid w:val="00EB0BE7"/>
    <w:rsid w:val="00EB1952"/>
    <w:rsid w:val="00EB2682"/>
    <w:rsid w:val="00EB2F61"/>
    <w:rsid w:val="00EB3372"/>
    <w:rsid w:val="00EB347C"/>
    <w:rsid w:val="00EB6C6D"/>
    <w:rsid w:val="00EB6F6E"/>
    <w:rsid w:val="00EB78D3"/>
    <w:rsid w:val="00EC01CC"/>
    <w:rsid w:val="00EC45CF"/>
    <w:rsid w:val="00EC50F4"/>
    <w:rsid w:val="00ED075B"/>
    <w:rsid w:val="00ED148F"/>
    <w:rsid w:val="00ED1497"/>
    <w:rsid w:val="00ED29E8"/>
    <w:rsid w:val="00ED3E8E"/>
    <w:rsid w:val="00ED4155"/>
    <w:rsid w:val="00EE086E"/>
    <w:rsid w:val="00EE1E41"/>
    <w:rsid w:val="00EE32AE"/>
    <w:rsid w:val="00EE35B4"/>
    <w:rsid w:val="00EE43F0"/>
    <w:rsid w:val="00EE4F55"/>
    <w:rsid w:val="00EE79EF"/>
    <w:rsid w:val="00EF237F"/>
    <w:rsid w:val="00EF49CB"/>
    <w:rsid w:val="00EF6FCF"/>
    <w:rsid w:val="00F003DE"/>
    <w:rsid w:val="00F0331C"/>
    <w:rsid w:val="00F04424"/>
    <w:rsid w:val="00F04AE6"/>
    <w:rsid w:val="00F11A34"/>
    <w:rsid w:val="00F127D9"/>
    <w:rsid w:val="00F12888"/>
    <w:rsid w:val="00F12A14"/>
    <w:rsid w:val="00F13983"/>
    <w:rsid w:val="00F24CAB"/>
    <w:rsid w:val="00F24D66"/>
    <w:rsid w:val="00F30AE2"/>
    <w:rsid w:val="00F31290"/>
    <w:rsid w:val="00F40646"/>
    <w:rsid w:val="00F43553"/>
    <w:rsid w:val="00F44771"/>
    <w:rsid w:val="00F4570A"/>
    <w:rsid w:val="00F50B13"/>
    <w:rsid w:val="00F51A6A"/>
    <w:rsid w:val="00F51B7E"/>
    <w:rsid w:val="00F5224D"/>
    <w:rsid w:val="00F52F33"/>
    <w:rsid w:val="00F60FBE"/>
    <w:rsid w:val="00F61D61"/>
    <w:rsid w:val="00F624B4"/>
    <w:rsid w:val="00F63837"/>
    <w:rsid w:val="00F63F1B"/>
    <w:rsid w:val="00F6546C"/>
    <w:rsid w:val="00F73B4A"/>
    <w:rsid w:val="00F75550"/>
    <w:rsid w:val="00F7675A"/>
    <w:rsid w:val="00F81285"/>
    <w:rsid w:val="00F81477"/>
    <w:rsid w:val="00F81E6B"/>
    <w:rsid w:val="00F82F9C"/>
    <w:rsid w:val="00F86DFA"/>
    <w:rsid w:val="00F937B6"/>
    <w:rsid w:val="00F9400E"/>
    <w:rsid w:val="00F95493"/>
    <w:rsid w:val="00FA05DD"/>
    <w:rsid w:val="00FA06B6"/>
    <w:rsid w:val="00FA0D04"/>
    <w:rsid w:val="00FA1223"/>
    <w:rsid w:val="00FA2857"/>
    <w:rsid w:val="00FA473C"/>
    <w:rsid w:val="00FA4C57"/>
    <w:rsid w:val="00FB0239"/>
    <w:rsid w:val="00FB090D"/>
    <w:rsid w:val="00FB195A"/>
    <w:rsid w:val="00FB2C0D"/>
    <w:rsid w:val="00FB4752"/>
    <w:rsid w:val="00FB7A51"/>
    <w:rsid w:val="00FC0084"/>
    <w:rsid w:val="00FC0249"/>
    <w:rsid w:val="00FC5AA0"/>
    <w:rsid w:val="00FC67FF"/>
    <w:rsid w:val="00FC6822"/>
    <w:rsid w:val="00FC6853"/>
    <w:rsid w:val="00FC6BAD"/>
    <w:rsid w:val="00FC75D4"/>
    <w:rsid w:val="00FD5255"/>
    <w:rsid w:val="00FE182A"/>
    <w:rsid w:val="00FE6014"/>
    <w:rsid w:val="00FE6242"/>
    <w:rsid w:val="00FE67F0"/>
    <w:rsid w:val="00FE68FC"/>
    <w:rsid w:val="00FF33BB"/>
    <w:rsid w:val="00FF461B"/>
    <w:rsid w:val="00FF738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EF7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E92D5E"/>
    <w:pPr>
      <w:keepNext/>
      <w:numPr>
        <w:numId w:val="10"/>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6"/>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7"/>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7"/>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E92D5E"/>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2"/>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HAns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4"/>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3"/>
      </w:numPr>
    </w:pPr>
  </w:style>
  <w:style w:type="paragraph" w:customStyle="1" w:styleId="Otsikko21">
    <w:name w:val="Otsikko 21"/>
    <w:basedOn w:val="Normaali"/>
    <w:rsid w:val="00A8295C"/>
    <w:pPr>
      <w:numPr>
        <w:ilvl w:val="1"/>
        <w:numId w:val="3"/>
      </w:numPr>
    </w:pPr>
  </w:style>
  <w:style w:type="paragraph" w:customStyle="1" w:styleId="Otsikko31">
    <w:name w:val="Otsikko 31"/>
    <w:basedOn w:val="Normaali"/>
    <w:rsid w:val="00A8295C"/>
    <w:pPr>
      <w:numPr>
        <w:ilvl w:val="2"/>
        <w:numId w:val="3"/>
      </w:numPr>
    </w:pPr>
  </w:style>
  <w:style w:type="paragraph" w:customStyle="1" w:styleId="Otsikko41">
    <w:name w:val="Otsikko 41"/>
    <w:basedOn w:val="Normaali"/>
    <w:rsid w:val="00A8295C"/>
    <w:pPr>
      <w:numPr>
        <w:ilvl w:val="3"/>
        <w:numId w:val="3"/>
      </w:numPr>
    </w:pPr>
  </w:style>
  <w:style w:type="paragraph" w:customStyle="1" w:styleId="Otsikko51">
    <w:name w:val="Otsikko 51"/>
    <w:basedOn w:val="Normaali"/>
    <w:rsid w:val="00A8295C"/>
    <w:pPr>
      <w:numPr>
        <w:ilvl w:val="4"/>
        <w:numId w:val="3"/>
      </w:numPr>
    </w:pPr>
  </w:style>
  <w:style w:type="paragraph" w:customStyle="1" w:styleId="Otsikko61">
    <w:name w:val="Otsikko 61"/>
    <w:basedOn w:val="Normaali"/>
    <w:rsid w:val="00A8295C"/>
    <w:pPr>
      <w:numPr>
        <w:ilvl w:val="5"/>
        <w:numId w:val="3"/>
      </w:numPr>
    </w:pPr>
  </w:style>
  <w:style w:type="paragraph" w:customStyle="1" w:styleId="Otsikko71">
    <w:name w:val="Otsikko 71"/>
    <w:basedOn w:val="Normaali"/>
    <w:rsid w:val="00A8295C"/>
    <w:pPr>
      <w:numPr>
        <w:ilvl w:val="6"/>
        <w:numId w:val="3"/>
      </w:numPr>
    </w:pPr>
  </w:style>
  <w:style w:type="paragraph" w:customStyle="1" w:styleId="Otsikko81">
    <w:name w:val="Otsikko 81"/>
    <w:basedOn w:val="Normaali"/>
    <w:rsid w:val="00A8295C"/>
    <w:pPr>
      <w:numPr>
        <w:ilvl w:val="7"/>
        <w:numId w:val="3"/>
      </w:numPr>
    </w:pPr>
  </w:style>
  <w:style w:type="paragraph" w:customStyle="1" w:styleId="Otsikko91">
    <w:name w:val="Otsikko 91"/>
    <w:basedOn w:val="Normaali"/>
    <w:rsid w:val="00A8295C"/>
    <w:pPr>
      <w:numPr>
        <w:ilvl w:val="8"/>
        <w:numId w:val="3"/>
      </w:numPr>
    </w:pPr>
  </w:style>
  <w:style w:type="numbering" w:customStyle="1" w:styleId="Style1">
    <w:name w:val="Style1"/>
    <w:uiPriority w:val="99"/>
    <w:rsid w:val="00A8295C"/>
    <w:pPr>
      <w:numPr>
        <w:numId w:val="5"/>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AvattuHyperlinkki">
    <w:name w:val="FollowedHyperlink"/>
    <w:basedOn w:val="Kappaleenoletusfontti"/>
    <w:uiPriority w:val="99"/>
    <w:semiHidden/>
    <w:unhideWhenUsed/>
    <w:rsid w:val="00591DED"/>
    <w:rPr>
      <w:color w:val="954F72" w:themeColor="followedHyperlink"/>
      <w:u w:val="single"/>
    </w:rPr>
  </w:style>
  <w:style w:type="character" w:styleId="Kommentinviite">
    <w:name w:val="annotation reference"/>
    <w:basedOn w:val="Kappaleenoletusfontti"/>
    <w:uiPriority w:val="99"/>
    <w:semiHidden/>
    <w:unhideWhenUsed/>
    <w:rsid w:val="0081445F"/>
    <w:rPr>
      <w:sz w:val="16"/>
      <w:szCs w:val="16"/>
    </w:rPr>
  </w:style>
  <w:style w:type="paragraph" w:styleId="Kommentinteksti">
    <w:name w:val="annotation text"/>
    <w:basedOn w:val="Normaali"/>
    <w:link w:val="KommentintekstiChar"/>
    <w:uiPriority w:val="99"/>
    <w:unhideWhenUsed/>
    <w:rsid w:val="0081445F"/>
    <w:pPr>
      <w:spacing w:line="240" w:lineRule="auto"/>
    </w:pPr>
    <w:rPr>
      <w:szCs w:val="20"/>
    </w:rPr>
  </w:style>
  <w:style w:type="character" w:customStyle="1" w:styleId="KommentintekstiChar">
    <w:name w:val="Kommentin teksti Char"/>
    <w:basedOn w:val="Kappaleenoletusfontti"/>
    <w:link w:val="Kommentinteksti"/>
    <w:uiPriority w:val="99"/>
    <w:rsid w:val="0081445F"/>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81445F"/>
    <w:rPr>
      <w:b/>
      <w:bCs/>
    </w:rPr>
  </w:style>
  <w:style w:type="character" w:customStyle="1" w:styleId="KommentinotsikkoChar">
    <w:name w:val="Kommentin otsikko Char"/>
    <w:basedOn w:val="KommentintekstiChar"/>
    <w:link w:val="Kommentinotsikko"/>
    <w:uiPriority w:val="99"/>
    <w:semiHidden/>
    <w:rsid w:val="0081445F"/>
    <w:rPr>
      <w:rFonts w:ascii="Century Gothic" w:hAnsi="Century Gothic"/>
      <w:b/>
      <w:bCs/>
      <w:sz w:val="20"/>
      <w:szCs w:val="20"/>
    </w:rPr>
  </w:style>
  <w:style w:type="paragraph" w:styleId="NormaaliWWW">
    <w:name w:val="Normal (Web)"/>
    <w:basedOn w:val="Normaali"/>
    <w:uiPriority w:val="99"/>
    <w:semiHidden/>
    <w:unhideWhenUsed/>
    <w:rsid w:val="001C68F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388">
      <w:bodyDiv w:val="1"/>
      <w:marLeft w:val="0"/>
      <w:marRight w:val="0"/>
      <w:marTop w:val="0"/>
      <w:marBottom w:val="0"/>
      <w:divBdr>
        <w:top w:val="none" w:sz="0" w:space="0" w:color="auto"/>
        <w:left w:val="none" w:sz="0" w:space="0" w:color="auto"/>
        <w:bottom w:val="none" w:sz="0" w:space="0" w:color="auto"/>
        <w:right w:val="none" w:sz="0" w:space="0" w:color="auto"/>
      </w:divBdr>
    </w:div>
    <w:div w:id="27142080">
      <w:bodyDiv w:val="1"/>
      <w:marLeft w:val="0"/>
      <w:marRight w:val="0"/>
      <w:marTop w:val="0"/>
      <w:marBottom w:val="0"/>
      <w:divBdr>
        <w:top w:val="none" w:sz="0" w:space="0" w:color="auto"/>
        <w:left w:val="none" w:sz="0" w:space="0" w:color="auto"/>
        <w:bottom w:val="none" w:sz="0" w:space="0" w:color="auto"/>
        <w:right w:val="none" w:sz="0" w:space="0" w:color="auto"/>
      </w:divBdr>
    </w:div>
    <w:div w:id="38013820">
      <w:bodyDiv w:val="1"/>
      <w:marLeft w:val="0"/>
      <w:marRight w:val="0"/>
      <w:marTop w:val="0"/>
      <w:marBottom w:val="0"/>
      <w:divBdr>
        <w:top w:val="none" w:sz="0" w:space="0" w:color="auto"/>
        <w:left w:val="none" w:sz="0" w:space="0" w:color="auto"/>
        <w:bottom w:val="none" w:sz="0" w:space="0" w:color="auto"/>
        <w:right w:val="none" w:sz="0" w:space="0" w:color="auto"/>
      </w:divBdr>
    </w:div>
    <w:div w:id="52319149">
      <w:bodyDiv w:val="1"/>
      <w:marLeft w:val="0"/>
      <w:marRight w:val="0"/>
      <w:marTop w:val="0"/>
      <w:marBottom w:val="0"/>
      <w:divBdr>
        <w:top w:val="none" w:sz="0" w:space="0" w:color="auto"/>
        <w:left w:val="none" w:sz="0" w:space="0" w:color="auto"/>
        <w:bottom w:val="none" w:sz="0" w:space="0" w:color="auto"/>
        <w:right w:val="none" w:sz="0" w:space="0" w:color="auto"/>
      </w:divBdr>
    </w:div>
    <w:div w:id="54476944">
      <w:bodyDiv w:val="1"/>
      <w:marLeft w:val="0"/>
      <w:marRight w:val="0"/>
      <w:marTop w:val="0"/>
      <w:marBottom w:val="0"/>
      <w:divBdr>
        <w:top w:val="none" w:sz="0" w:space="0" w:color="auto"/>
        <w:left w:val="none" w:sz="0" w:space="0" w:color="auto"/>
        <w:bottom w:val="none" w:sz="0" w:space="0" w:color="auto"/>
        <w:right w:val="none" w:sz="0" w:space="0" w:color="auto"/>
      </w:divBdr>
    </w:div>
    <w:div w:id="55471820">
      <w:bodyDiv w:val="1"/>
      <w:marLeft w:val="0"/>
      <w:marRight w:val="0"/>
      <w:marTop w:val="0"/>
      <w:marBottom w:val="0"/>
      <w:divBdr>
        <w:top w:val="none" w:sz="0" w:space="0" w:color="auto"/>
        <w:left w:val="none" w:sz="0" w:space="0" w:color="auto"/>
        <w:bottom w:val="none" w:sz="0" w:space="0" w:color="auto"/>
        <w:right w:val="none" w:sz="0" w:space="0" w:color="auto"/>
      </w:divBdr>
    </w:div>
    <w:div w:id="64424504">
      <w:bodyDiv w:val="1"/>
      <w:marLeft w:val="0"/>
      <w:marRight w:val="0"/>
      <w:marTop w:val="0"/>
      <w:marBottom w:val="0"/>
      <w:divBdr>
        <w:top w:val="none" w:sz="0" w:space="0" w:color="auto"/>
        <w:left w:val="none" w:sz="0" w:space="0" w:color="auto"/>
        <w:bottom w:val="none" w:sz="0" w:space="0" w:color="auto"/>
        <w:right w:val="none" w:sz="0" w:space="0" w:color="auto"/>
      </w:divBdr>
      <w:divsChild>
        <w:div w:id="1732074169">
          <w:marLeft w:val="0"/>
          <w:marRight w:val="0"/>
          <w:marTop w:val="0"/>
          <w:marBottom w:val="150"/>
          <w:divBdr>
            <w:top w:val="none" w:sz="0" w:space="0" w:color="auto"/>
            <w:left w:val="none" w:sz="0" w:space="0" w:color="auto"/>
            <w:bottom w:val="none" w:sz="0" w:space="0" w:color="auto"/>
            <w:right w:val="none" w:sz="0" w:space="0" w:color="auto"/>
          </w:divBdr>
        </w:div>
      </w:divsChild>
    </w:div>
    <w:div w:id="107746908">
      <w:bodyDiv w:val="1"/>
      <w:marLeft w:val="0"/>
      <w:marRight w:val="0"/>
      <w:marTop w:val="0"/>
      <w:marBottom w:val="0"/>
      <w:divBdr>
        <w:top w:val="none" w:sz="0" w:space="0" w:color="auto"/>
        <w:left w:val="none" w:sz="0" w:space="0" w:color="auto"/>
        <w:bottom w:val="none" w:sz="0" w:space="0" w:color="auto"/>
        <w:right w:val="none" w:sz="0" w:space="0" w:color="auto"/>
      </w:divBdr>
    </w:div>
    <w:div w:id="140998284">
      <w:bodyDiv w:val="1"/>
      <w:marLeft w:val="0"/>
      <w:marRight w:val="0"/>
      <w:marTop w:val="0"/>
      <w:marBottom w:val="0"/>
      <w:divBdr>
        <w:top w:val="none" w:sz="0" w:space="0" w:color="auto"/>
        <w:left w:val="none" w:sz="0" w:space="0" w:color="auto"/>
        <w:bottom w:val="none" w:sz="0" w:space="0" w:color="auto"/>
        <w:right w:val="none" w:sz="0" w:space="0" w:color="auto"/>
      </w:divBdr>
    </w:div>
    <w:div w:id="170337101">
      <w:bodyDiv w:val="1"/>
      <w:marLeft w:val="0"/>
      <w:marRight w:val="0"/>
      <w:marTop w:val="0"/>
      <w:marBottom w:val="0"/>
      <w:divBdr>
        <w:top w:val="none" w:sz="0" w:space="0" w:color="auto"/>
        <w:left w:val="none" w:sz="0" w:space="0" w:color="auto"/>
        <w:bottom w:val="none" w:sz="0" w:space="0" w:color="auto"/>
        <w:right w:val="none" w:sz="0" w:space="0" w:color="auto"/>
      </w:divBdr>
    </w:div>
    <w:div w:id="195460706">
      <w:bodyDiv w:val="1"/>
      <w:marLeft w:val="0"/>
      <w:marRight w:val="0"/>
      <w:marTop w:val="0"/>
      <w:marBottom w:val="0"/>
      <w:divBdr>
        <w:top w:val="none" w:sz="0" w:space="0" w:color="auto"/>
        <w:left w:val="none" w:sz="0" w:space="0" w:color="auto"/>
        <w:bottom w:val="none" w:sz="0" w:space="0" w:color="auto"/>
        <w:right w:val="none" w:sz="0" w:space="0" w:color="auto"/>
      </w:divBdr>
    </w:div>
    <w:div w:id="196546099">
      <w:bodyDiv w:val="1"/>
      <w:marLeft w:val="0"/>
      <w:marRight w:val="0"/>
      <w:marTop w:val="0"/>
      <w:marBottom w:val="0"/>
      <w:divBdr>
        <w:top w:val="none" w:sz="0" w:space="0" w:color="auto"/>
        <w:left w:val="none" w:sz="0" w:space="0" w:color="auto"/>
        <w:bottom w:val="none" w:sz="0" w:space="0" w:color="auto"/>
        <w:right w:val="none" w:sz="0" w:space="0" w:color="auto"/>
      </w:divBdr>
    </w:div>
    <w:div w:id="199124485">
      <w:bodyDiv w:val="1"/>
      <w:marLeft w:val="0"/>
      <w:marRight w:val="0"/>
      <w:marTop w:val="0"/>
      <w:marBottom w:val="0"/>
      <w:divBdr>
        <w:top w:val="none" w:sz="0" w:space="0" w:color="auto"/>
        <w:left w:val="none" w:sz="0" w:space="0" w:color="auto"/>
        <w:bottom w:val="none" w:sz="0" w:space="0" w:color="auto"/>
        <w:right w:val="none" w:sz="0" w:space="0" w:color="auto"/>
      </w:divBdr>
    </w:div>
    <w:div w:id="271058855">
      <w:bodyDiv w:val="1"/>
      <w:marLeft w:val="0"/>
      <w:marRight w:val="0"/>
      <w:marTop w:val="0"/>
      <w:marBottom w:val="0"/>
      <w:divBdr>
        <w:top w:val="none" w:sz="0" w:space="0" w:color="auto"/>
        <w:left w:val="none" w:sz="0" w:space="0" w:color="auto"/>
        <w:bottom w:val="none" w:sz="0" w:space="0" w:color="auto"/>
        <w:right w:val="none" w:sz="0" w:space="0" w:color="auto"/>
      </w:divBdr>
    </w:div>
    <w:div w:id="273945364">
      <w:bodyDiv w:val="1"/>
      <w:marLeft w:val="0"/>
      <w:marRight w:val="0"/>
      <w:marTop w:val="0"/>
      <w:marBottom w:val="0"/>
      <w:divBdr>
        <w:top w:val="none" w:sz="0" w:space="0" w:color="auto"/>
        <w:left w:val="none" w:sz="0" w:space="0" w:color="auto"/>
        <w:bottom w:val="none" w:sz="0" w:space="0" w:color="auto"/>
        <w:right w:val="none" w:sz="0" w:space="0" w:color="auto"/>
      </w:divBdr>
    </w:div>
    <w:div w:id="290285856">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13028894">
      <w:bodyDiv w:val="1"/>
      <w:marLeft w:val="0"/>
      <w:marRight w:val="0"/>
      <w:marTop w:val="0"/>
      <w:marBottom w:val="0"/>
      <w:divBdr>
        <w:top w:val="none" w:sz="0" w:space="0" w:color="auto"/>
        <w:left w:val="none" w:sz="0" w:space="0" w:color="auto"/>
        <w:bottom w:val="none" w:sz="0" w:space="0" w:color="auto"/>
        <w:right w:val="none" w:sz="0" w:space="0" w:color="auto"/>
      </w:divBdr>
      <w:divsChild>
        <w:div w:id="807476430">
          <w:marLeft w:val="0"/>
          <w:marRight w:val="0"/>
          <w:marTop w:val="0"/>
          <w:marBottom w:val="150"/>
          <w:divBdr>
            <w:top w:val="none" w:sz="0" w:space="0" w:color="auto"/>
            <w:left w:val="none" w:sz="0" w:space="0" w:color="auto"/>
            <w:bottom w:val="none" w:sz="0" w:space="0" w:color="auto"/>
            <w:right w:val="none" w:sz="0" w:space="0" w:color="auto"/>
          </w:divBdr>
        </w:div>
      </w:divsChild>
    </w:div>
    <w:div w:id="329993035">
      <w:bodyDiv w:val="1"/>
      <w:marLeft w:val="0"/>
      <w:marRight w:val="0"/>
      <w:marTop w:val="0"/>
      <w:marBottom w:val="0"/>
      <w:divBdr>
        <w:top w:val="none" w:sz="0" w:space="0" w:color="auto"/>
        <w:left w:val="none" w:sz="0" w:space="0" w:color="auto"/>
        <w:bottom w:val="none" w:sz="0" w:space="0" w:color="auto"/>
        <w:right w:val="none" w:sz="0" w:space="0" w:color="auto"/>
      </w:divBdr>
    </w:div>
    <w:div w:id="339552758">
      <w:bodyDiv w:val="1"/>
      <w:marLeft w:val="0"/>
      <w:marRight w:val="0"/>
      <w:marTop w:val="0"/>
      <w:marBottom w:val="0"/>
      <w:divBdr>
        <w:top w:val="none" w:sz="0" w:space="0" w:color="auto"/>
        <w:left w:val="none" w:sz="0" w:space="0" w:color="auto"/>
        <w:bottom w:val="none" w:sz="0" w:space="0" w:color="auto"/>
        <w:right w:val="none" w:sz="0" w:space="0" w:color="auto"/>
      </w:divBdr>
      <w:divsChild>
        <w:div w:id="1160732873">
          <w:marLeft w:val="0"/>
          <w:marRight w:val="0"/>
          <w:marTop w:val="150"/>
          <w:marBottom w:val="150"/>
          <w:divBdr>
            <w:top w:val="none" w:sz="0" w:space="0" w:color="auto"/>
            <w:left w:val="none" w:sz="0" w:space="0" w:color="auto"/>
            <w:bottom w:val="none" w:sz="0" w:space="0" w:color="auto"/>
            <w:right w:val="none" w:sz="0" w:space="0" w:color="auto"/>
          </w:divBdr>
        </w:div>
      </w:divsChild>
    </w:div>
    <w:div w:id="342780898">
      <w:bodyDiv w:val="1"/>
      <w:marLeft w:val="0"/>
      <w:marRight w:val="0"/>
      <w:marTop w:val="0"/>
      <w:marBottom w:val="0"/>
      <w:divBdr>
        <w:top w:val="none" w:sz="0" w:space="0" w:color="auto"/>
        <w:left w:val="none" w:sz="0" w:space="0" w:color="auto"/>
        <w:bottom w:val="none" w:sz="0" w:space="0" w:color="auto"/>
        <w:right w:val="none" w:sz="0" w:space="0" w:color="auto"/>
      </w:divBdr>
    </w:div>
    <w:div w:id="348914595">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62701417">
      <w:bodyDiv w:val="1"/>
      <w:marLeft w:val="0"/>
      <w:marRight w:val="0"/>
      <w:marTop w:val="0"/>
      <w:marBottom w:val="0"/>
      <w:divBdr>
        <w:top w:val="none" w:sz="0" w:space="0" w:color="auto"/>
        <w:left w:val="none" w:sz="0" w:space="0" w:color="auto"/>
        <w:bottom w:val="none" w:sz="0" w:space="0" w:color="auto"/>
        <w:right w:val="none" w:sz="0" w:space="0" w:color="auto"/>
      </w:divBdr>
      <w:divsChild>
        <w:div w:id="1362053943">
          <w:marLeft w:val="0"/>
          <w:marRight w:val="0"/>
          <w:marTop w:val="0"/>
          <w:marBottom w:val="150"/>
          <w:divBdr>
            <w:top w:val="none" w:sz="0" w:space="0" w:color="auto"/>
            <w:left w:val="none" w:sz="0" w:space="0" w:color="auto"/>
            <w:bottom w:val="none" w:sz="0" w:space="0" w:color="auto"/>
            <w:right w:val="none" w:sz="0" w:space="0" w:color="auto"/>
          </w:divBdr>
        </w:div>
      </w:divsChild>
    </w:div>
    <w:div w:id="465123354">
      <w:bodyDiv w:val="1"/>
      <w:marLeft w:val="0"/>
      <w:marRight w:val="0"/>
      <w:marTop w:val="0"/>
      <w:marBottom w:val="0"/>
      <w:divBdr>
        <w:top w:val="none" w:sz="0" w:space="0" w:color="auto"/>
        <w:left w:val="none" w:sz="0" w:space="0" w:color="auto"/>
        <w:bottom w:val="none" w:sz="0" w:space="0" w:color="auto"/>
        <w:right w:val="none" w:sz="0" w:space="0" w:color="auto"/>
      </w:divBdr>
    </w:div>
    <w:div w:id="471404225">
      <w:bodyDiv w:val="1"/>
      <w:marLeft w:val="0"/>
      <w:marRight w:val="0"/>
      <w:marTop w:val="0"/>
      <w:marBottom w:val="0"/>
      <w:divBdr>
        <w:top w:val="none" w:sz="0" w:space="0" w:color="auto"/>
        <w:left w:val="none" w:sz="0" w:space="0" w:color="auto"/>
        <w:bottom w:val="none" w:sz="0" w:space="0" w:color="auto"/>
        <w:right w:val="none" w:sz="0" w:space="0" w:color="auto"/>
      </w:divBdr>
    </w:div>
    <w:div w:id="478502821">
      <w:bodyDiv w:val="1"/>
      <w:marLeft w:val="0"/>
      <w:marRight w:val="0"/>
      <w:marTop w:val="0"/>
      <w:marBottom w:val="0"/>
      <w:divBdr>
        <w:top w:val="none" w:sz="0" w:space="0" w:color="auto"/>
        <w:left w:val="none" w:sz="0" w:space="0" w:color="auto"/>
        <w:bottom w:val="none" w:sz="0" w:space="0" w:color="auto"/>
        <w:right w:val="none" w:sz="0" w:space="0" w:color="auto"/>
      </w:divBdr>
    </w:div>
    <w:div w:id="487328499">
      <w:bodyDiv w:val="1"/>
      <w:marLeft w:val="0"/>
      <w:marRight w:val="0"/>
      <w:marTop w:val="0"/>
      <w:marBottom w:val="0"/>
      <w:divBdr>
        <w:top w:val="none" w:sz="0" w:space="0" w:color="auto"/>
        <w:left w:val="none" w:sz="0" w:space="0" w:color="auto"/>
        <w:bottom w:val="none" w:sz="0" w:space="0" w:color="auto"/>
        <w:right w:val="none" w:sz="0" w:space="0" w:color="auto"/>
      </w:divBdr>
    </w:div>
    <w:div w:id="490869683">
      <w:bodyDiv w:val="1"/>
      <w:marLeft w:val="0"/>
      <w:marRight w:val="0"/>
      <w:marTop w:val="0"/>
      <w:marBottom w:val="0"/>
      <w:divBdr>
        <w:top w:val="none" w:sz="0" w:space="0" w:color="auto"/>
        <w:left w:val="none" w:sz="0" w:space="0" w:color="auto"/>
        <w:bottom w:val="none" w:sz="0" w:space="0" w:color="auto"/>
        <w:right w:val="none" w:sz="0" w:space="0" w:color="auto"/>
      </w:divBdr>
    </w:div>
    <w:div w:id="506017814">
      <w:bodyDiv w:val="1"/>
      <w:marLeft w:val="0"/>
      <w:marRight w:val="0"/>
      <w:marTop w:val="0"/>
      <w:marBottom w:val="0"/>
      <w:divBdr>
        <w:top w:val="none" w:sz="0" w:space="0" w:color="auto"/>
        <w:left w:val="none" w:sz="0" w:space="0" w:color="auto"/>
        <w:bottom w:val="none" w:sz="0" w:space="0" w:color="auto"/>
        <w:right w:val="none" w:sz="0" w:space="0" w:color="auto"/>
      </w:divBdr>
    </w:div>
    <w:div w:id="506597953">
      <w:bodyDiv w:val="1"/>
      <w:marLeft w:val="0"/>
      <w:marRight w:val="0"/>
      <w:marTop w:val="0"/>
      <w:marBottom w:val="0"/>
      <w:divBdr>
        <w:top w:val="none" w:sz="0" w:space="0" w:color="auto"/>
        <w:left w:val="none" w:sz="0" w:space="0" w:color="auto"/>
        <w:bottom w:val="none" w:sz="0" w:space="0" w:color="auto"/>
        <w:right w:val="none" w:sz="0" w:space="0" w:color="auto"/>
      </w:divBdr>
    </w:div>
    <w:div w:id="510265398">
      <w:bodyDiv w:val="1"/>
      <w:marLeft w:val="0"/>
      <w:marRight w:val="0"/>
      <w:marTop w:val="0"/>
      <w:marBottom w:val="0"/>
      <w:divBdr>
        <w:top w:val="none" w:sz="0" w:space="0" w:color="auto"/>
        <w:left w:val="none" w:sz="0" w:space="0" w:color="auto"/>
        <w:bottom w:val="none" w:sz="0" w:space="0" w:color="auto"/>
        <w:right w:val="none" w:sz="0" w:space="0" w:color="auto"/>
      </w:divBdr>
    </w:div>
    <w:div w:id="521020542">
      <w:bodyDiv w:val="1"/>
      <w:marLeft w:val="0"/>
      <w:marRight w:val="0"/>
      <w:marTop w:val="0"/>
      <w:marBottom w:val="0"/>
      <w:divBdr>
        <w:top w:val="none" w:sz="0" w:space="0" w:color="auto"/>
        <w:left w:val="none" w:sz="0" w:space="0" w:color="auto"/>
        <w:bottom w:val="none" w:sz="0" w:space="0" w:color="auto"/>
        <w:right w:val="none" w:sz="0" w:space="0" w:color="auto"/>
      </w:divBdr>
      <w:divsChild>
        <w:div w:id="494541273">
          <w:marLeft w:val="0"/>
          <w:marRight w:val="0"/>
          <w:marTop w:val="0"/>
          <w:marBottom w:val="150"/>
          <w:divBdr>
            <w:top w:val="none" w:sz="0" w:space="0" w:color="auto"/>
            <w:left w:val="none" w:sz="0" w:space="0" w:color="auto"/>
            <w:bottom w:val="none" w:sz="0" w:space="0" w:color="auto"/>
            <w:right w:val="none" w:sz="0" w:space="0" w:color="auto"/>
          </w:divBdr>
        </w:div>
      </w:divsChild>
    </w:div>
    <w:div w:id="536552012">
      <w:bodyDiv w:val="1"/>
      <w:marLeft w:val="0"/>
      <w:marRight w:val="0"/>
      <w:marTop w:val="0"/>
      <w:marBottom w:val="0"/>
      <w:divBdr>
        <w:top w:val="none" w:sz="0" w:space="0" w:color="auto"/>
        <w:left w:val="none" w:sz="0" w:space="0" w:color="auto"/>
        <w:bottom w:val="none" w:sz="0" w:space="0" w:color="auto"/>
        <w:right w:val="none" w:sz="0" w:space="0" w:color="auto"/>
      </w:divBdr>
    </w:div>
    <w:div w:id="552228689">
      <w:bodyDiv w:val="1"/>
      <w:marLeft w:val="0"/>
      <w:marRight w:val="0"/>
      <w:marTop w:val="0"/>
      <w:marBottom w:val="0"/>
      <w:divBdr>
        <w:top w:val="none" w:sz="0" w:space="0" w:color="auto"/>
        <w:left w:val="none" w:sz="0" w:space="0" w:color="auto"/>
        <w:bottom w:val="none" w:sz="0" w:space="0" w:color="auto"/>
        <w:right w:val="none" w:sz="0" w:space="0" w:color="auto"/>
      </w:divBdr>
    </w:div>
    <w:div w:id="553080513">
      <w:bodyDiv w:val="1"/>
      <w:marLeft w:val="0"/>
      <w:marRight w:val="0"/>
      <w:marTop w:val="0"/>
      <w:marBottom w:val="0"/>
      <w:divBdr>
        <w:top w:val="none" w:sz="0" w:space="0" w:color="auto"/>
        <w:left w:val="none" w:sz="0" w:space="0" w:color="auto"/>
        <w:bottom w:val="none" w:sz="0" w:space="0" w:color="auto"/>
        <w:right w:val="none" w:sz="0" w:space="0" w:color="auto"/>
      </w:divBdr>
    </w:div>
    <w:div w:id="586841687">
      <w:bodyDiv w:val="1"/>
      <w:marLeft w:val="0"/>
      <w:marRight w:val="0"/>
      <w:marTop w:val="0"/>
      <w:marBottom w:val="0"/>
      <w:divBdr>
        <w:top w:val="none" w:sz="0" w:space="0" w:color="auto"/>
        <w:left w:val="none" w:sz="0" w:space="0" w:color="auto"/>
        <w:bottom w:val="none" w:sz="0" w:space="0" w:color="auto"/>
        <w:right w:val="none" w:sz="0" w:space="0" w:color="auto"/>
      </w:divBdr>
    </w:div>
    <w:div w:id="602036874">
      <w:bodyDiv w:val="1"/>
      <w:marLeft w:val="0"/>
      <w:marRight w:val="0"/>
      <w:marTop w:val="0"/>
      <w:marBottom w:val="0"/>
      <w:divBdr>
        <w:top w:val="none" w:sz="0" w:space="0" w:color="auto"/>
        <w:left w:val="none" w:sz="0" w:space="0" w:color="auto"/>
        <w:bottom w:val="none" w:sz="0" w:space="0" w:color="auto"/>
        <w:right w:val="none" w:sz="0" w:space="0" w:color="auto"/>
      </w:divBdr>
    </w:div>
    <w:div w:id="614873428">
      <w:bodyDiv w:val="1"/>
      <w:marLeft w:val="0"/>
      <w:marRight w:val="0"/>
      <w:marTop w:val="0"/>
      <w:marBottom w:val="0"/>
      <w:divBdr>
        <w:top w:val="none" w:sz="0" w:space="0" w:color="auto"/>
        <w:left w:val="none" w:sz="0" w:space="0" w:color="auto"/>
        <w:bottom w:val="none" w:sz="0" w:space="0" w:color="auto"/>
        <w:right w:val="none" w:sz="0" w:space="0" w:color="auto"/>
      </w:divBdr>
    </w:div>
    <w:div w:id="618335475">
      <w:bodyDiv w:val="1"/>
      <w:marLeft w:val="0"/>
      <w:marRight w:val="0"/>
      <w:marTop w:val="0"/>
      <w:marBottom w:val="0"/>
      <w:divBdr>
        <w:top w:val="none" w:sz="0" w:space="0" w:color="auto"/>
        <w:left w:val="none" w:sz="0" w:space="0" w:color="auto"/>
        <w:bottom w:val="none" w:sz="0" w:space="0" w:color="auto"/>
        <w:right w:val="none" w:sz="0" w:space="0" w:color="auto"/>
      </w:divBdr>
    </w:div>
    <w:div w:id="634486528">
      <w:bodyDiv w:val="1"/>
      <w:marLeft w:val="0"/>
      <w:marRight w:val="0"/>
      <w:marTop w:val="0"/>
      <w:marBottom w:val="0"/>
      <w:divBdr>
        <w:top w:val="none" w:sz="0" w:space="0" w:color="auto"/>
        <w:left w:val="none" w:sz="0" w:space="0" w:color="auto"/>
        <w:bottom w:val="none" w:sz="0" w:space="0" w:color="auto"/>
        <w:right w:val="none" w:sz="0" w:space="0" w:color="auto"/>
      </w:divBdr>
    </w:div>
    <w:div w:id="635764745">
      <w:bodyDiv w:val="1"/>
      <w:marLeft w:val="0"/>
      <w:marRight w:val="0"/>
      <w:marTop w:val="0"/>
      <w:marBottom w:val="0"/>
      <w:divBdr>
        <w:top w:val="none" w:sz="0" w:space="0" w:color="auto"/>
        <w:left w:val="none" w:sz="0" w:space="0" w:color="auto"/>
        <w:bottom w:val="none" w:sz="0" w:space="0" w:color="auto"/>
        <w:right w:val="none" w:sz="0" w:space="0" w:color="auto"/>
      </w:divBdr>
    </w:div>
    <w:div w:id="646515083">
      <w:bodyDiv w:val="1"/>
      <w:marLeft w:val="0"/>
      <w:marRight w:val="0"/>
      <w:marTop w:val="0"/>
      <w:marBottom w:val="0"/>
      <w:divBdr>
        <w:top w:val="none" w:sz="0" w:space="0" w:color="auto"/>
        <w:left w:val="none" w:sz="0" w:space="0" w:color="auto"/>
        <w:bottom w:val="none" w:sz="0" w:space="0" w:color="auto"/>
        <w:right w:val="none" w:sz="0" w:space="0" w:color="auto"/>
      </w:divBdr>
    </w:div>
    <w:div w:id="646980658">
      <w:bodyDiv w:val="1"/>
      <w:marLeft w:val="0"/>
      <w:marRight w:val="0"/>
      <w:marTop w:val="0"/>
      <w:marBottom w:val="0"/>
      <w:divBdr>
        <w:top w:val="none" w:sz="0" w:space="0" w:color="auto"/>
        <w:left w:val="none" w:sz="0" w:space="0" w:color="auto"/>
        <w:bottom w:val="none" w:sz="0" w:space="0" w:color="auto"/>
        <w:right w:val="none" w:sz="0" w:space="0" w:color="auto"/>
      </w:divBdr>
    </w:div>
    <w:div w:id="650870233">
      <w:bodyDiv w:val="1"/>
      <w:marLeft w:val="0"/>
      <w:marRight w:val="0"/>
      <w:marTop w:val="0"/>
      <w:marBottom w:val="0"/>
      <w:divBdr>
        <w:top w:val="none" w:sz="0" w:space="0" w:color="auto"/>
        <w:left w:val="none" w:sz="0" w:space="0" w:color="auto"/>
        <w:bottom w:val="none" w:sz="0" w:space="0" w:color="auto"/>
        <w:right w:val="none" w:sz="0" w:space="0" w:color="auto"/>
      </w:divBdr>
    </w:div>
    <w:div w:id="669254941">
      <w:bodyDiv w:val="1"/>
      <w:marLeft w:val="0"/>
      <w:marRight w:val="0"/>
      <w:marTop w:val="0"/>
      <w:marBottom w:val="0"/>
      <w:divBdr>
        <w:top w:val="none" w:sz="0" w:space="0" w:color="auto"/>
        <w:left w:val="none" w:sz="0" w:space="0" w:color="auto"/>
        <w:bottom w:val="none" w:sz="0" w:space="0" w:color="auto"/>
        <w:right w:val="none" w:sz="0" w:space="0" w:color="auto"/>
      </w:divBdr>
    </w:div>
    <w:div w:id="707296961">
      <w:bodyDiv w:val="1"/>
      <w:marLeft w:val="0"/>
      <w:marRight w:val="0"/>
      <w:marTop w:val="0"/>
      <w:marBottom w:val="0"/>
      <w:divBdr>
        <w:top w:val="none" w:sz="0" w:space="0" w:color="auto"/>
        <w:left w:val="none" w:sz="0" w:space="0" w:color="auto"/>
        <w:bottom w:val="none" w:sz="0" w:space="0" w:color="auto"/>
        <w:right w:val="none" w:sz="0" w:space="0" w:color="auto"/>
      </w:divBdr>
      <w:divsChild>
        <w:div w:id="236524113">
          <w:marLeft w:val="0"/>
          <w:marRight w:val="0"/>
          <w:marTop w:val="0"/>
          <w:marBottom w:val="150"/>
          <w:divBdr>
            <w:top w:val="none" w:sz="0" w:space="0" w:color="auto"/>
            <w:left w:val="none" w:sz="0" w:space="0" w:color="auto"/>
            <w:bottom w:val="none" w:sz="0" w:space="0" w:color="auto"/>
            <w:right w:val="none" w:sz="0" w:space="0" w:color="auto"/>
          </w:divBdr>
        </w:div>
      </w:divsChild>
    </w:div>
    <w:div w:id="713774687">
      <w:bodyDiv w:val="1"/>
      <w:marLeft w:val="0"/>
      <w:marRight w:val="0"/>
      <w:marTop w:val="0"/>
      <w:marBottom w:val="0"/>
      <w:divBdr>
        <w:top w:val="none" w:sz="0" w:space="0" w:color="auto"/>
        <w:left w:val="none" w:sz="0" w:space="0" w:color="auto"/>
        <w:bottom w:val="none" w:sz="0" w:space="0" w:color="auto"/>
        <w:right w:val="none" w:sz="0" w:space="0" w:color="auto"/>
      </w:divBdr>
    </w:div>
    <w:div w:id="717893785">
      <w:bodyDiv w:val="1"/>
      <w:marLeft w:val="0"/>
      <w:marRight w:val="0"/>
      <w:marTop w:val="0"/>
      <w:marBottom w:val="0"/>
      <w:divBdr>
        <w:top w:val="none" w:sz="0" w:space="0" w:color="auto"/>
        <w:left w:val="none" w:sz="0" w:space="0" w:color="auto"/>
        <w:bottom w:val="none" w:sz="0" w:space="0" w:color="auto"/>
        <w:right w:val="none" w:sz="0" w:space="0" w:color="auto"/>
      </w:divBdr>
    </w:div>
    <w:div w:id="726419339">
      <w:bodyDiv w:val="1"/>
      <w:marLeft w:val="0"/>
      <w:marRight w:val="0"/>
      <w:marTop w:val="0"/>
      <w:marBottom w:val="0"/>
      <w:divBdr>
        <w:top w:val="none" w:sz="0" w:space="0" w:color="auto"/>
        <w:left w:val="none" w:sz="0" w:space="0" w:color="auto"/>
        <w:bottom w:val="none" w:sz="0" w:space="0" w:color="auto"/>
        <w:right w:val="none" w:sz="0" w:space="0" w:color="auto"/>
      </w:divBdr>
    </w:div>
    <w:div w:id="747505991">
      <w:bodyDiv w:val="1"/>
      <w:marLeft w:val="0"/>
      <w:marRight w:val="0"/>
      <w:marTop w:val="0"/>
      <w:marBottom w:val="0"/>
      <w:divBdr>
        <w:top w:val="none" w:sz="0" w:space="0" w:color="auto"/>
        <w:left w:val="none" w:sz="0" w:space="0" w:color="auto"/>
        <w:bottom w:val="none" w:sz="0" w:space="0" w:color="auto"/>
        <w:right w:val="none" w:sz="0" w:space="0" w:color="auto"/>
      </w:divBdr>
    </w:div>
    <w:div w:id="749931677">
      <w:bodyDiv w:val="1"/>
      <w:marLeft w:val="0"/>
      <w:marRight w:val="0"/>
      <w:marTop w:val="0"/>
      <w:marBottom w:val="0"/>
      <w:divBdr>
        <w:top w:val="none" w:sz="0" w:space="0" w:color="auto"/>
        <w:left w:val="none" w:sz="0" w:space="0" w:color="auto"/>
        <w:bottom w:val="none" w:sz="0" w:space="0" w:color="auto"/>
        <w:right w:val="none" w:sz="0" w:space="0" w:color="auto"/>
      </w:divBdr>
    </w:div>
    <w:div w:id="767627386">
      <w:bodyDiv w:val="1"/>
      <w:marLeft w:val="0"/>
      <w:marRight w:val="0"/>
      <w:marTop w:val="0"/>
      <w:marBottom w:val="0"/>
      <w:divBdr>
        <w:top w:val="none" w:sz="0" w:space="0" w:color="auto"/>
        <w:left w:val="none" w:sz="0" w:space="0" w:color="auto"/>
        <w:bottom w:val="none" w:sz="0" w:space="0" w:color="auto"/>
        <w:right w:val="none" w:sz="0" w:space="0" w:color="auto"/>
      </w:divBdr>
    </w:div>
    <w:div w:id="777482599">
      <w:bodyDiv w:val="1"/>
      <w:marLeft w:val="0"/>
      <w:marRight w:val="0"/>
      <w:marTop w:val="0"/>
      <w:marBottom w:val="0"/>
      <w:divBdr>
        <w:top w:val="none" w:sz="0" w:space="0" w:color="auto"/>
        <w:left w:val="none" w:sz="0" w:space="0" w:color="auto"/>
        <w:bottom w:val="none" w:sz="0" w:space="0" w:color="auto"/>
        <w:right w:val="none" w:sz="0" w:space="0" w:color="auto"/>
      </w:divBdr>
      <w:divsChild>
        <w:div w:id="426535788">
          <w:marLeft w:val="0"/>
          <w:marRight w:val="0"/>
          <w:marTop w:val="0"/>
          <w:marBottom w:val="150"/>
          <w:divBdr>
            <w:top w:val="none" w:sz="0" w:space="0" w:color="auto"/>
            <w:left w:val="none" w:sz="0" w:space="0" w:color="auto"/>
            <w:bottom w:val="none" w:sz="0" w:space="0" w:color="auto"/>
            <w:right w:val="none" w:sz="0" w:space="0" w:color="auto"/>
          </w:divBdr>
        </w:div>
      </w:divsChild>
    </w:div>
    <w:div w:id="777607492">
      <w:bodyDiv w:val="1"/>
      <w:marLeft w:val="0"/>
      <w:marRight w:val="0"/>
      <w:marTop w:val="0"/>
      <w:marBottom w:val="0"/>
      <w:divBdr>
        <w:top w:val="none" w:sz="0" w:space="0" w:color="auto"/>
        <w:left w:val="none" w:sz="0" w:space="0" w:color="auto"/>
        <w:bottom w:val="none" w:sz="0" w:space="0" w:color="auto"/>
        <w:right w:val="none" w:sz="0" w:space="0" w:color="auto"/>
      </w:divBdr>
    </w:div>
    <w:div w:id="795636337">
      <w:bodyDiv w:val="1"/>
      <w:marLeft w:val="0"/>
      <w:marRight w:val="0"/>
      <w:marTop w:val="0"/>
      <w:marBottom w:val="0"/>
      <w:divBdr>
        <w:top w:val="none" w:sz="0" w:space="0" w:color="auto"/>
        <w:left w:val="none" w:sz="0" w:space="0" w:color="auto"/>
        <w:bottom w:val="none" w:sz="0" w:space="0" w:color="auto"/>
        <w:right w:val="none" w:sz="0" w:space="0" w:color="auto"/>
      </w:divBdr>
    </w:div>
    <w:div w:id="811756429">
      <w:bodyDiv w:val="1"/>
      <w:marLeft w:val="0"/>
      <w:marRight w:val="0"/>
      <w:marTop w:val="0"/>
      <w:marBottom w:val="0"/>
      <w:divBdr>
        <w:top w:val="none" w:sz="0" w:space="0" w:color="auto"/>
        <w:left w:val="none" w:sz="0" w:space="0" w:color="auto"/>
        <w:bottom w:val="none" w:sz="0" w:space="0" w:color="auto"/>
        <w:right w:val="none" w:sz="0" w:space="0" w:color="auto"/>
      </w:divBdr>
      <w:divsChild>
        <w:div w:id="914511983">
          <w:marLeft w:val="0"/>
          <w:marRight w:val="0"/>
          <w:marTop w:val="150"/>
          <w:marBottom w:val="150"/>
          <w:divBdr>
            <w:top w:val="none" w:sz="0" w:space="0" w:color="auto"/>
            <w:left w:val="none" w:sz="0" w:space="0" w:color="auto"/>
            <w:bottom w:val="none" w:sz="0" w:space="0" w:color="auto"/>
            <w:right w:val="none" w:sz="0" w:space="0" w:color="auto"/>
          </w:divBdr>
        </w:div>
      </w:divsChild>
    </w:div>
    <w:div w:id="82039125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64560967">
      <w:bodyDiv w:val="1"/>
      <w:marLeft w:val="0"/>
      <w:marRight w:val="0"/>
      <w:marTop w:val="0"/>
      <w:marBottom w:val="0"/>
      <w:divBdr>
        <w:top w:val="none" w:sz="0" w:space="0" w:color="auto"/>
        <w:left w:val="none" w:sz="0" w:space="0" w:color="auto"/>
        <w:bottom w:val="none" w:sz="0" w:space="0" w:color="auto"/>
        <w:right w:val="none" w:sz="0" w:space="0" w:color="auto"/>
      </w:divBdr>
    </w:div>
    <w:div w:id="871311205">
      <w:bodyDiv w:val="1"/>
      <w:marLeft w:val="0"/>
      <w:marRight w:val="0"/>
      <w:marTop w:val="0"/>
      <w:marBottom w:val="0"/>
      <w:divBdr>
        <w:top w:val="none" w:sz="0" w:space="0" w:color="auto"/>
        <w:left w:val="none" w:sz="0" w:space="0" w:color="auto"/>
        <w:bottom w:val="none" w:sz="0" w:space="0" w:color="auto"/>
        <w:right w:val="none" w:sz="0" w:space="0" w:color="auto"/>
      </w:divBdr>
    </w:div>
    <w:div w:id="878474804">
      <w:bodyDiv w:val="1"/>
      <w:marLeft w:val="0"/>
      <w:marRight w:val="0"/>
      <w:marTop w:val="0"/>
      <w:marBottom w:val="0"/>
      <w:divBdr>
        <w:top w:val="none" w:sz="0" w:space="0" w:color="auto"/>
        <w:left w:val="none" w:sz="0" w:space="0" w:color="auto"/>
        <w:bottom w:val="none" w:sz="0" w:space="0" w:color="auto"/>
        <w:right w:val="none" w:sz="0" w:space="0" w:color="auto"/>
      </w:divBdr>
    </w:div>
    <w:div w:id="883714760">
      <w:bodyDiv w:val="1"/>
      <w:marLeft w:val="0"/>
      <w:marRight w:val="0"/>
      <w:marTop w:val="0"/>
      <w:marBottom w:val="0"/>
      <w:divBdr>
        <w:top w:val="none" w:sz="0" w:space="0" w:color="auto"/>
        <w:left w:val="none" w:sz="0" w:space="0" w:color="auto"/>
        <w:bottom w:val="none" w:sz="0" w:space="0" w:color="auto"/>
        <w:right w:val="none" w:sz="0" w:space="0" w:color="auto"/>
      </w:divBdr>
    </w:div>
    <w:div w:id="884219890">
      <w:bodyDiv w:val="1"/>
      <w:marLeft w:val="0"/>
      <w:marRight w:val="0"/>
      <w:marTop w:val="0"/>
      <w:marBottom w:val="0"/>
      <w:divBdr>
        <w:top w:val="none" w:sz="0" w:space="0" w:color="auto"/>
        <w:left w:val="none" w:sz="0" w:space="0" w:color="auto"/>
        <w:bottom w:val="none" w:sz="0" w:space="0" w:color="auto"/>
        <w:right w:val="none" w:sz="0" w:space="0" w:color="auto"/>
      </w:divBdr>
    </w:div>
    <w:div w:id="890261999">
      <w:bodyDiv w:val="1"/>
      <w:marLeft w:val="0"/>
      <w:marRight w:val="0"/>
      <w:marTop w:val="0"/>
      <w:marBottom w:val="0"/>
      <w:divBdr>
        <w:top w:val="none" w:sz="0" w:space="0" w:color="auto"/>
        <w:left w:val="none" w:sz="0" w:space="0" w:color="auto"/>
        <w:bottom w:val="none" w:sz="0" w:space="0" w:color="auto"/>
        <w:right w:val="none" w:sz="0" w:space="0" w:color="auto"/>
      </w:divBdr>
    </w:div>
    <w:div w:id="892547424">
      <w:bodyDiv w:val="1"/>
      <w:marLeft w:val="0"/>
      <w:marRight w:val="0"/>
      <w:marTop w:val="0"/>
      <w:marBottom w:val="0"/>
      <w:divBdr>
        <w:top w:val="none" w:sz="0" w:space="0" w:color="auto"/>
        <w:left w:val="none" w:sz="0" w:space="0" w:color="auto"/>
        <w:bottom w:val="none" w:sz="0" w:space="0" w:color="auto"/>
        <w:right w:val="none" w:sz="0" w:space="0" w:color="auto"/>
      </w:divBdr>
    </w:div>
    <w:div w:id="912736299">
      <w:bodyDiv w:val="1"/>
      <w:marLeft w:val="0"/>
      <w:marRight w:val="0"/>
      <w:marTop w:val="0"/>
      <w:marBottom w:val="0"/>
      <w:divBdr>
        <w:top w:val="none" w:sz="0" w:space="0" w:color="auto"/>
        <w:left w:val="none" w:sz="0" w:space="0" w:color="auto"/>
        <w:bottom w:val="none" w:sz="0" w:space="0" w:color="auto"/>
        <w:right w:val="none" w:sz="0" w:space="0" w:color="auto"/>
      </w:divBdr>
      <w:divsChild>
        <w:div w:id="1235777142">
          <w:marLeft w:val="0"/>
          <w:marRight w:val="0"/>
          <w:marTop w:val="0"/>
          <w:marBottom w:val="0"/>
          <w:divBdr>
            <w:top w:val="none" w:sz="0" w:space="0" w:color="auto"/>
            <w:left w:val="none" w:sz="0" w:space="0" w:color="auto"/>
            <w:bottom w:val="none" w:sz="0" w:space="0" w:color="auto"/>
            <w:right w:val="none" w:sz="0" w:space="0" w:color="auto"/>
          </w:divBdr>
        </w:div>
      </w:divsChild>
    </w:div>
    <w:div w:id="920530488">
      <w:bodyDiv w:val="1"/>
      <w:marLeft w:val="0"/>
      <w:marRight w:val="0"/>
      <w:marTop w:val="0"/>
      <w:marBottom w:val="0"/>
      <w:divBdr>
        <w:top w:val="none" w:sz="0" w:space="0" w:color="auto"/>
        <w:left w:val="none" w:sz="0" w:space="0" w:color="auto"/>
        <w:bottom w:val="none" w:sz="0" w:space="0" w:color="auto"/>
        <w:right w:val="none" w:sz="0" w:space="0" w:color="auto"/>
      </w:divBdr>
    </w:div>
    <w:div w:id="921336499">
      <w:bodyDiv w:val="1"/>
      <w:marLeft w:val="0"/>
      <w:marRight w:val="0"/>
      <w:marTop w:val="0"/>
      <w:marBottom w:val="0"/>
      <w:divBdr>
        <w:top w:val="none" w:sz="0" w:space="0" w:color="auto"/>
        <w:left w:val="none" w:sz="0" w:space="0" w:color="auto"/>
        <w:bottom w:val="none" w:sz="0" w:space="0" w:color="auto"/>
        <w:right w:val="none" w:sz="0" w:space="0" w:color="auto"/>
      </w:divBdr>
    </w:div>
    <w:div w:id="955253593">
      <w:bodyDiv w:val="1"/>
      <w:marLeft w:val="0"/>
      <w:marRight w:val="0"/>
      <w:marTop w:val="0"/>
      <w:marBottom w:val="0"/>
      <w:divBdr>
        <w:top w:val="none" w:sz="0" w:space="0" w:color="auto"/>
        <w:left w:val="none" w:sz="0" w:space="0" w:color="auto"/>
        <w:bottom w:val="none" w:sz="0" w:space="0" w:color="auto"/>
        <w:right w:val="none" w:sz="0" w:space="0" w:color="auto"/>
      </w:divBdr>
    </w:div>
    <w:div w:id="964040950">
      <w:bodyDiv w:val="1"/>
      <w:marLeft w:val="0"/>
      <w:marRight w:val="0"/>
      <w:marTop w:val="0"/>
      <w:marBottom w:val="0"/>
      <w:divBdr>
        <w:top w:val="none" w:sz="0" w:space="0" w:color="auto"/>
        <w:left w:val="none" w:sz="0" w:space="0" w:color="auto"/>
        <w:bottom w:val="none" w:sz="0" w:space="0" w:color="auto"/>
        <w:right w:val="none" w:sz="0" w:space="0" w:color="auto"/>
      </w:divBdr>
    </w:div>
    <w:div w:id="966157272">
      <w:bodyDiv w:val="1"/>
      <w:marLeft w:val="0"/>
      <w:marRight w:val="0"/>
      <w:marTop w:val="0"/>
      <w:marBottom w:val="0"/>
      <w:divBdr>
        <w:top w:val="none" w:sz="0" w:space="0" w:color="auto"/>
        <w:left w:val="none" w:sz="0" w:space="0" w:color="auto"/>
        <w:bottom w:val="none" w:sz="0" w:space="0" w:color="auto"/>
        <w:right w:val="none" w:sz="0" w:space="0" w:color="auto"/>
      </w:divBdr>
    </w:div>
    <w:div w:id="969631589">
      <w:bodyDiv w:val="1"/>
      <w:marLeft w:val="0"/>
      <w:marRight w:val="0"/>
      <w:marTop w:val="0"/>
      <w:marBottom w:val="0"/>
      <w:divBdr>
        <w:top w:val="none" w:sz="0" w:space="0" w:color="auto"/>
        <w:left w:val="none" w:sz="0" w:space="0" w:color="auto"/>
        <w:bottom w:val="none" w:sz="0" w:space="0" w:color="auto"/>
        <w:right w:val="none" w:sz="0" w:space="0" w:color="auto"/>
      </w:divBdr>
      <w:divsChild>
        <w:div w:id="1215196586">
          <w:marLeft w:val="0"/>
          <w:marRight w:val="0"/>
          <w:marTop w:val="0"/>
          <w:marBottom w:val="150"/>
          <w:divBdr>
            <w:top w:val="none" w:sz="0" w:space="0" w:color="auto"/>
            <w:left w:val="none" w:sz="0" w:space="0" w:color="auto"/>
            <w:bottom w:val="none" w:sz="0" w:space="0" w:color="auto"/>
            <w:right w:val="none" w:sz="0" w:space="0" w:color="auto"/>
          </w:divBdr>
        </w:div>
      </w:divsChild>
    </w:div>
    <w:div w:id="971330345">
      <w:bodyDiv w:val="1"/>
      <w:marLeft w:val="0"/>
      <w:marRight w:val="0"/>
      <w:marTop w:val="0"/>
      <w:marBottom w:val="0"/>
      <w:divBdr>
        <w:top w:val="none" w:sz="0" w:space="0" w:color="auto"/>
        <w:left w:val="none" w:sz="0" w:space="0" w:color="auto"/>
        <w:bottom w:val="none" w:sz="0" w:space="0" w:color="auto"/>
        <w:right w:val="none" w:sz="0" w:space="0" w:color="auto"/>
      </w:divBdr>
      <w:divsChild>
        <w:div w:id="786892061">
          <w:marLeft w:val="0"/>
          <w:marRight w:val="0"/>
          <w:marTop w:val="0"/>
          <w:marBottom w:val="150"/>
          <w:divBdr>
            <w:top w:val="none" w:sz="0" w:space="0" w:color="auto"/>
            <w:left w:val="none" w:sz="0" w:space="0" w:color="auto"/>
            <w:bottom w:val="none" w:sz="0" w:space="0" w:color="auto"/>
            <w:right w:val="none" w:sz="0" w:space="0" w:color="auto"/>
          </w:divBdr>
        </w:div>
      </w:divsChild>
    </w:div>
    <w:div w:id="97649663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080642291">
      <w:bodyDiv w:val="1"/>
      <w:marLeft w:val="0"/>
      <w:marRight w:val="0"/>
      <w:marTop w:val="0"/>
      <w:marBottom w:val="0"/>
      <w:divBdr>
        <w:top w:val="none" w:sz="0" w:space="0" w:color="auto"/>
        <w:left w:val="none" w:sz="0" w:space="0" w:color="auto"/>
        <w:bottom w:val="none" w:sz="0" w:space="0" w:color="auto"/>
        <w:right w:val="none" w:sz="0" w:space="0" w:color="auto"/>
      </w:divBdr>
    </w:div>
    <w:div w:id="1108161872">
      <w:bodyDiv w:val="1"/>
      <w:marLeft w:val="0"/>
      <w:marRight w:val="0"/>
      <w:marTop w:val="0"/>
      <w:marBottom w:val="0"/>
      <w:divBdr>
        <w:top w:val="none" w:sz="0" w:space="0" w:color="auto"/>
        <w:left w:val="none" w:sz="0" w:space="0" w:color="auto"/>
        <w:bottom w:val="none" w:sz="0" w:space="0" w:color="auto"/>
        <w:right w:val="none" w:sz="0" w:space="0" w:color="auto"/>
      </w:divBdr>
      <w:divsChild>
        <w:div w:id="1598246222">
          <w:marLeft w:val="0"/>
          <w:marRight w:val="0"/>
          <w:marTop w:val="0"/>
          <w:marBottom w:val="150"/>
          <w:divBdr>
            <w:top w:val="none" w:sz="0" w:space="0" w:color="auto"/>
            <w:left w:val="none" w:sz="0" w:space="0" w:color="auto"/>
            <w:bottom w:val="none" w:sz="0" w:space="0" w:color="auto"/>
            <w:right w:val="none" w:sz="0" w:space="0" w:color="auto"/>
          </w:divBdr>
        </w:div>
      </w:divsChild>
    </w:div>
    <w:div w:id="1122572699">
      <w:bodyDiv w:val="1"/>
      <w:marLeft w:val="0"/>
      <w:marRight w:val="0"/>
      <w:marTop w:val="0"/>
      <w:marBottom w:val="0"/>
      <w:divBdr>
        <w:top w:val="none" w:sz="0" w:space="0" w:color="auto"/>
        <w:left w:val="none" w:sz="0" w:space="0" w:color="auto"/>
        <w:bottom w:val="none" w:sz="0" w:space="0" w:color="auto"/>
        <w:right w:val="none" w:sz="0" w:space="0" w:color="auto"/>
      </w:divBdr>
    </w:div>
    <w:div w:id="1130629876">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186483474">
      <w:bodyDiv w:val="1"/>
      <w:marLeft w:val="0"/>
      <w:marRight w:val="0"/>
      <w:marTop w:val="0"/>
      <w:marBottom w:val="0"/>
      <w:divBdr>
        <w:top w:val="none" w:sz="0" w:space="0" w:color="auto"/>
        <w:left w:val="none" w:sz="0" w:space="0" w:color="auto"/>
        <w:bottom w:val="none" w:sz="0" w:space="0" w:color="auto"/>
        <w:right w:val="none" w:sz="0" w:space="0" w:color="auto"/>
      </w:divBdr>
    </w:div>
    <w:div w:id="1201086309">
      <w:bodyDiv w:val="1"/>
      <w:marLeft w:val="0"/>
      <w:marRight w:val="0"/>
      <w:marTop w:val="0"/>
      <w:marBottom w:val="0"/>
      <w:divBdr>
        <w:top w:val="none" w:sz="0" w:space="0" w:color="auto"/>
        <w:left w:val="none" w:sz="0" w:space="0" w:color="auto"/>
        <w:bottom w:val="none" w:sz="0" w:space="0" w:color="auto"/>
        <w:right w:val="none" w:sz="0" w:space="0" w:color="auto"/>
      </w:divBdr>
    </w:div>
    <w:div w:id="1220508005">
      <w:bodyDiv w:val="1"/>
      <w:marLeft w:val="0"/>
      <w:marRight w:val="0"/>
      <w:marTop w:val="0"/>
      <w:marBottom w:val="0"/>
      <w:divBdr>
        <w:top w:val="none" w:sz="0" w:space="0" w:color="auto"/>
        <w:left w:val="none" w:sz="0" w:space="0" w:color="auto"/>
        <w:bottom w:val="none" w:sz="0" w:space="0" w:color="auto"/>
        <w:right w:val="none" w:sz="0" w:space="0" w:color="auto"/>
      </w:divBdr>
    </w:div>
    <w:div w:id="1224026605">
      <w:bodyDiv w:val="1"/>
      <w:marLeft w:val="0"/>
      <w:marRight w:val="0"/>
      <w:marTop w:val="0"/>
      <w:marBottom w:val="0"/>
      <w:divBdr>
        <w:top w:val="none" w:sz="0" w:space="0" w:color="auto"/>
        <w:left w:val="none" w:sz="0" w:space="0" w:color="auto"/>
        <w:bottom w:val="none" w:sz="0" w:space="0" w:color="auto"/>
        <w:right w:val="none" w:sz="0" w:space="0" w:color="auto"/>
      </w:divBdr>
    </w:div>
    <w:div w:id="1231231240">
      <w:bodyDiv w:val="1"/>
      <w:marLeft w:val="0"/>
      <w:marRight w:val="0"/>
      <w:marTop w:val="0"/>
      <w:marBottom w:val="0"/>
      <w:divBdr>
        <w:top w:val="none" w:sz="0" w:space="0" w:color="auto"/>
        <w:left w:val="none" w:sz="0" w:space="0" w:color="auto"/>
        <w:bottom w:val="none" w:sz="0" w:space="0" w:color="auto"/>
        <w:right w:val="none" w:sz="0" w:space="0" w:color="auto"/>
      </w:divBdr>
    </w:div>
    <w:div w:id="1237204097">
      <w:bodyDiv w:val="1"/>
      <w:marLeft w:val="0"/>
      <w:marRight w:val="0"/>
      <w:marTop w:val="0"/>
      <w:marBottom w:val="0"/>
      <w:divBdr>
        <w:top w:val="none" w:sz="0" w:space="0" w:color="auto"/>
        <w:left w:val="none" w:sz="0" w:space="0" w:color="auto"/>
        <w:bottom w:val="none" w:sz="0" w:space="0" w:color="auto"/>
        <w:right w:val="none" w:sz="0" w:space="0" w:color="auto"/>
      </w:divBdr>
    </w:div>
    <w:div w:id="1270236956">
      <w:bodyDiv w:val="1"/>
      <w:marLeft w:val="0"/>
      <w:marRight w:val="0"/>
      <w:marTop w:val="0"/>
      <w:marBottom w:val="0"/>
      <w:divBdr>
        <w:top w:val="none" w:sz="0" w:space="0" w:color="auto"/>
        <w:left w:val="none" w:sz="0" w:space="0" w:color="auto"/>
        <w:bottom w:val="none" w:sz="0" w:space="0" w:color="auto"/>
        <w:right w:val="none" w:sz="0" w:space="0" w:color="auto"/>
      </w:divBdr>
      <w:divsChild>
        <w:div w:id="172038504">
          <w:marLeft w:val="0"/>
          <w:marRight w:val="0"/>
          <w:marTop w:val="0"/>
          <w:marBottom w:val="0"/>
          <w:divBdr>
            <w:top w:val="none" w:sz="0" w:space="0" w:color="auto"/>
            <w:left w:val="none" w:sz="0" w:space="0" w:color="auto"/>
            <w:bottom w:val="none" w:sz="0" w:space="0" w:color="auto"/>
            <w:right w:val="none" w:sz="0" w:space="0" w:color="auto"/>
          </w:divBdr>
        </w:div>
      </w:divsChild>
    </w:div>
    <w:div w:id="1273853430">
      <w:bodyDiv w:val="1"/>
      <w:marLeft w:val="0"/>
      <w:marRight w:val="0"/>
      <w:marTop w:val="0"/>
      <w:marBottom w:val="0"/>
      <w:divBdr>
        <w:top w:val="none" w:sz="0" w:space="0" w:color="auto"/>
        <w:left w:val="none" w:sz="0" w:space="0" w:color="auto"/>
        <w:bottom w:val="none" w:sz="0" w:space="0" w:color="auto"/>
        <w:right w:val="none" w:sz="0" w:space="0" w:color="auto"/>
      </w:divBdr>
    </w:div>
    <w:div w:id="1283994674">
      <w:bodyDiv w:val="1"/>
      <w:marLeft w:val="0"/>
      <w:marRight w:val="0"/>
      <w:marTop w:val="0"/>
      <w:marBottom w:val="0"/>
      <w:divBdr>
        <w:top w:val="none" w:sz="0" w:space="0" w:color="auto"/>
        <w:left w:val="none" w:sz="0" w:space="0" w:color="auto"/>
        <w:bottom w:val="none" w:sz="0" w:space="0" w:color="auto"/>
        <w:right w:val="none" w:sz="0" w:space="0" w:color="auto"/>
      </w:divBdr>
    </w:div>
    <w:div w:id="1293749745">
      <w:bodyDiv w:val="1"/>
      <w:marLeft w:val="0"/>
      <w:marRight w:val="0"/>
      <w:marTop w:val="0"/>
      <w:marBottom w:val="0"/>
      <w:divBdr>
        <w:top w:val="none" w:sz="0" w:space="0" w:color="auto"/>
        <w:left w:val="none" w:sz="0" w:space="0" w:color="auto"/>
        <w:bottom w:val="none" w:sz="0" w:space="0" w:color="auto"/>
        <w:right w:val="none" w:sz="0" w:space="0" w:color="auto"/>
      </w:divBdr>
    </w:div>
    <w:div w:id="1303197937">
      <w:bodyDiv w:val="1"/>
      <w:marLeft w:val="0"/>
      <w:marRight w:val="0"/>
      <w:marTop w:val="0"/>
      <w:marBottom w:val="0"/>
      <w:divBdr>
        <w:top w:val="none" w:sz="0" w:space="0" w:color="auto"/>
        <w:left w:val="none" w:sz="0" w:space="0" w:color="auto"/>
        <w:bottom w:val="none" w:sz="0" w:space="0" w:color="auto"/>
        <w:right w:val="none" w:sz="0" w:space="0" w:color="auto"/>
      </w:divBdr>
      <w:divsChild>
        <w:div w:id="2039623682">
          <w:marLeft w:val="0"/>
          <w:marRight w:val="0"/>
          <w:marTop w:val="0"/>
          <w:marBottom w:val="150"/>
          <w:divBdr>
            <w:top w:val="none" w:sz="0" w:space="0" w:color="auto"/>
            <w:left w:val="none" w:sz="0" w:space="0" w:color="auto"/>
            <w:bottom w:val="none" w:sz="0" w:space="0" w:color="auto"/>
            <w:right w:val="none" w:sz="0" w:space="0" w:color="auto"/>
          </w:divBdr>
        </w:div>
      </w:divsChild>
    </w:div>
    <w:div w:id="1332025999">
      <w:bodyDiv w:val="1"/>
      <w:marLeft w:val="0"/>
      <w:marRight w:val="0"/>
      <w:marTop w:val="0"/>
      <w:marBottom w:val="0"/>
      <w:divBdr>
        <w:top w:val="none" w:sz="0" w:space="0" w:color="auto"/>
        <w:left w:val="none" w:sz="0" w:space="0" w:color="auto"/>
        <w:bottom w:val="none" w:sz="0" w:space="0" w:color="auto"/>
        <w:right w:val="none" w:sz="0" w:space="0" w:color="auto"/>
      </w:divBdr>
      <w:divsChild>
        <w:div w:id="1052194855">
          <w:marLeft w:val="0"/>
          <w:marRight w:val="0"/>
          <w:marTop w:val="0"/>
          <w:marBottom w:val="150"/>
          <w:divBdr>
            <w:top w:val="none" w:sz="0" w:space="0" w:color="auto"/>
            <w:left w:val="none" w:sz="0" w:space="0" w:color="auto"/>
            <w:bottom w:val="none" w:sz="0" w:space="0" w:color="auto"/>
            <w:right w:val="none" w:sz="0" w:space="0" w:color="auto"/>
          </w:divBdr>
        </w:div>
      </w:divsChild>
    </w:div>
    <w:div w:id="1332297443">
      <w:bodyDiv w:val="1"/>
      <w:marLeft w:val="0"/>
      <w:marRight w:val="0"/>
      <w:marTop w:val="0"/>
      <w:marBottom w:val="0"/>
      <w:divBdr>
        <w:top w:val="none" w:sz="0" w:space="0" w:color="auto"/>
        <w:left w:val="none" w:sz="0" w:space="0" w:color="auto"/>
        <w:bottom w:val="none" w:sz="0" w:space="0" w:color="auto"/>
        <w:right w:val="none" w:sz="0" w:space="0" w:color="auto"/>
      </w:divBdr>
    </w:div>
    <w:div w:id="1360205541">
      <w:bodyDiv w:val="1"/>
      <w:marLeft w:val="0"/>
      <w:marRight w:val="0"/>
      <w:marTop w:val="0"/>
      <w:marBottom w:val="0"/>
      <w:divBdr>
        <w:top w:val="none" w:sz="0" w:space="0" w:color="auto"/>
        <w:left w:val="none" w:sz="0" w:space="0" w:color="auto"/>
        <w:bottom w:val="none" w:sz="0" w:space="0" w:color="auto"/>
        <w:right w:val="none" w:sz="0" w:space="0" w:color="auto"/>
      </w:divBdr>
    </w:div>
    <w:div w:id="1368524116">
      <w:bodyDiv w:val="1"/>
      <w:marLeft w:val="0"/>
      <w:marRight w:val="0"/>
      <w:marTop w:val="0"/>
      <w:marBottom w:val="0"/>
      <w:divBdr>
        <w:top w:val="none" w:sz="0" w:space="0" w:color="auto"/>
        <w:left w:val="none" w:sz="0" w:space="0" w:color="auto"/>
        <w:bottom w:val="none" w:sz="0" w:space="0" w:color="auto"/>
        <w:right w:val="none" w:sz="0" w:space="0" w:color="auto"/>
      </w:divBdr>
      <w:divsChild>
        <w:div w:id="731733671">
          <w:marLeft w:val="0"/>
          <w:marRight w:val="0"/>
          <w:marTop w:val="0"/>
          <w:marBottom w:val="150"/>
          <w:divBdr>
            <w:top w:val="none" w:sz="0" w:space="0" w:color="auto"/>
            <w:left w:val="none" w:sz="0" w:space="0" w:color="auto"/>
            <w:bottom w:val="none" w:sz="0" w:space="0" w:color="auto"/>
            <w:right w:val="none" w:sz="0" w:space="0" w:color="auto"/>
          </w:divBdr>
        </w:div>
      </w:divsChild>
    </w:div>
    <w:div w:id="1374574353">
      <w:bodyDiv w:val="1"/>
      <w:marLeft w:val="0"/>
      <w:marRight w:val="0"/>
      <w:marTop w:val="0"/>
      <w:marBottom w:val="0"/>
      <w:divBdr>
        <w:top w:val="none" w:sz="0" w:space="0" w:color="auto"/>
        <w:left w:val="none" w:sz="0" w:space="0" w:color="auto"/>
        <w:bottom w:val="none" w:sz="0" w:space="0" w:color="auto"/>
        <w:right w:val="none" w:sz="0" w:space="0" w:color="auto"/>
      </w:divBdr>
    </w:div>
    <w:div w:id="1397320393">
      <w:bodyDiv w:val="1"/>
      <w:marLeft w:val="0"/>
      <w:marRight w:val="0"/>
      <w:marTop w:val="0"/>
      <w:marBottom w:val="0"/>
      <w:divBdr>
        <w:top w:val="none" w:sz="0" w:space="0" w:color="auto"/>
        <w:left w:val="none" w:sz="0" w:space="0" w:color="auto"/>
        <w:bottom w:val="none" w:sz="0" w:space="0" w:color="auto"/>
        <w:right w:val="none" w:sz="0" w:space="0" w:color="auto"/>
      </w:divBdr>
    </w:div>
    <w:div w:id="1440294410">
      <w:bodyDiv w:val="1"/>
      <w:marLeft w:val="0"/>
      <w:marRight w:val="0"/>
      <w:marTop w:val="0"/>
      <w:marBottom w:val="0"/>
      <w:divBdr>
        <w:top w:val="none" w:sz="0" w:space="0" w:color="auto"/>
        <w:left w:val="none" w:sz="0" w:space="0" w:color="auto"/>
        <w:bottom w:val="none" w:sz="0" w:space="0" w:color="auto"/>
        <w:right w:val="none" w:sz="0" w:space="0" w:color="auto"/>
      </w:divBdr>
    </w:div>
    <w:div w:id="1445227672">
      <w:bodyDiv w:val="1"/>
      <w:marLeft w:val="0"/>
      <w:marRight w:val="0"/>
      <w:marTop w:val="0"/>
      <w:marBottom w:val="0"/>
      <w:divBdr>
        <w:top w:val="none" w:sz="0" w:space="0" w:color="auto"/>
        <w:left w:val="none" w:sz="0" w:space="0" w:color="auto"/>
        <w:bottom w:val="none" w:sz="0" w:space="0" w:color="auto"/>
        <w:right w:val="none" w:sz="0" w:space="0" w:color="auto"/>
      </w:divBdr>
    </w:div>
    <w:div w:id="1470124026">
      <w:bodyDiv w:val="1"/>
      <w:marLeft w:val="0"/>
      <w:marRight w:val="0"/>
      <w:marTop w:val="0"/>
      <w:marBottom w:val="0"/>
      <w:divBdr>
        <w:top w:val="none" w:sz="0" w:space="0" w:color="auto"/>
        <w:left w:val="none" w:sz="0" w:space="0" w:color="auto"/>
        <w:bottom w:val="none" w:sz="0" w:space="0" w:color="auto"/>
        <w:right w:val="none" w:sz="0" w:space="0" w:color="auto"/>
      </w:divBdr>
    </w:div>
    <w:div w:id="1493835615">
      <w:bodyDiv w:val="1"/>
      <w:marLeft w:val="0"/>
      <w:marRight w:val="0"/>
      <w:marTop w:val="0"/>
      <w:marBottom w:val="0"/>
      <w:divBdr>
        <w:top w:val="none" w:sz="0" w:space="0" w:color="auto"/>
        <w:left w:val="none" w:sz="0" w:space="0" w:color="auto"/>
        <w:bottom w:val="none" w:sz="0" w:space="0" w:color="auto"/>
        <w:right w:val="none" w:sz="0" w:space="0" w:color="auto"/>
      </w:divBdr>
    </w:div>
    <w:div w:id="1494182791">
      <w:bodyDiv w:val="1"/>
      <w:marLeft w:val="0"/>
      <w:marRight w:val="0"/>
      <w:marTop w:val="0"/>
      <w:marBottom w:val="0"/>
      <w:divBdr>
        <w:top w:val="none" w:sz="0" w:space="0" w:color="auto"/>
        <w:left w:val="none" w:sz="0" w:space="0" w:color="auto"/>
        <w:bottom w:val="none" w:sz="0" w:space="0" w:color="auto"/>
        <w:right w:val="none" w:sz="0" w:space="0" w:color="auto"/>
      </w:divBdr>
      <w:divsChild>
        <w:div w:id="577785176">
          <w:marLeft w:val="0"/>
          <w:marRight w:val="0"/>
          <w:marTop w:val="0"/>
          <w:marBottom w:val="150"/>
          <w:divBdr>
            <w:top w:val="none" w:sz="0" w:space="0" w:color="auto"/>
            <w:left w:val="none" w:sz="0" w:space="0" w:color="auto"/>
            <w:bottom w:val="none" w:sz="0" w:space="0" w:color="auto"/>
            <w:right w:val="none" w:sz="0" w:space="0" w:color="auto"/>
          </w:divBdr>
        </w:div>
      </w:divsChild>
    </w:div>
    <w:div w:id="1498380110">
      <w:bodyDiv w:val="1"/>
      <w:marLeft w:val="0"/>
      <w:marRight w:val="0"/>
      <w:marTop w:val="0"/>
      <w:marBottom w:val="0"/>
      <w:divBdr>
        <w:top w:val="none" w:sz="0" w:space="0" w:color="auto"/>
        <w:left w:val="none" w:sz="0" w:space="0" w:color="auto"/>
        <w:bottom w:val="none" w:sz="0" w:space="0" w:color="auto"/>
        <w:right w:val="none" w:sz="0" w:space="0" w:color="auto"/>
      </w:divBdr>
    </w:div>
    <w:div w:id="1503157594">
      <w:bodyDiv w:val="1"/>
      <w:marLeft w:val="0"/>
      <w:marRight w:val="0"/>
      <w:marTop w:val="0"/>
      <w:marBottom w:val="0"/>
      <w:divBdr>
        <w:top w:val="none" w:sz="0" w:space="0" w:color="auto"/>
        <w:left w:val="none" w:sz="0" w:space="0" w:color="auto"/>
        <w:bottom w:val="none" w:sz="0" w:space="0" w:color="auto"/>
        <w:right w:val="none" w:sz="0" w:space="0" w:color="auto"/>
      </w:divBdr>
    </w:div>
    <w:div w:id="1513186681">
      <w:bodyDiv w:val="1"/>
      <w:marLeft w:val="0"/>
      <w:marRight w:val="0"/>
      <w:marTop w:val="0"/>
      <w:marBottom w:val="0"/>
      <w:divBdr>
        <w:top w:val="none" w:sz="0" w:space="0" w:color="auto"/>
        <w:left w:val="none" w:sz="0" w:space="0" w:color="auto"/>
        <w:bottom w:val="none" w:sz="0" w:space="0" w:color="auto"/>
        <w:right w:val="none" w:sz="0" w:space="0" w:color="auto"/>
      </w:divBdr>
    </w:div>
    <w:div w:id="1514998972">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20658065">
      <w:bodyDiv w:val="1"/>
      <w:marLeft w:val="0"/>
      <w:marRight w:val="0"/>
      <w:marTop w:val="0"/>
      <w:marBottom w:val="0"/>
      <w:divBdr>
        <w:top w:val="none" w:sz="0" w:space="0" w:color="auto"/>
        <w:left w:val="none" w:sz="0" w:space="0" w:color="auto"/>
        <w:bottom w:val="none" w:sz="0" w:space="0" w:color="auto"/>
        <w:right w:val="none" w:sz="0" w:space="0" w:color="auto"/>
      </w:divBdr>
    </w:div>
    <w:div w:id="1560558733">
      <w:bodyDiv w:val="1"/>
      <w:marLeft w:val="0"/>
      <w:marRight w:val="0"/>
      <w:marTop w:val="0"/>
      <w:marBottom w:val="0"/>
      <w:divBdr>
        <w:top w:val="none" w:sz="0" w:space="0" w:color="auto"/>
        <w:left w:val="none" w:sz="0" w:space="0" w:color="auto"/>
        <w:bottom w:val="none" w:sz="0" w:space="0" w:color="auto"/>
        <w:right w:val="none" w:sz="0" w:space="0" w:color="auto"/>
      </w:divBdr>
    </w:div>
    <w:div w:id="1581134414">
      <w:bodyDiv w:val="1"/>
      <w:marLeft w:val="0"/>
      <w:marRight w:val="0"/>
      <w:marTop w:val="0"/>
      <w:marBottom w:val="0"/>
      <w:divBdr>
        <w:top w:val="none" w:sz="0" w:space="0" w:color="auto"/>
        <w:left w:val="none" w:sz="0" w:space="0" w:color="auto"/>
        <w:bottom w:val="none" w:sz="0" w:space="0" w:color="auto"/>
        <w:right w:val="none" w:sz="0" w:space="0" w:color="auto"/>
      </w:divBdr>
    </w:div>
    <w:div w:id="1587379174">
      <w:bodyDiv w:val="1"/>
      <w:marLeft w:val="0"/>
      <w:marRight w:val="0"/>
      <w:marTop w:val="0"/>
      <w:marBottom w:val="0"/>
      <w:divBdr>
        <w:top w:val="none" w:sz="0" w:space="0" w:color="auto"/>
        <w:left w:val="none" w:sz="0" w:space="0" w:color="auto"/>
        <w:bottom w:val="none" w:sz="0" w:space="0" w:color="auto"/>
        <w:right w:val="none" w:sz="0" w:space="0" w:color="auto"/>
      </w:divBdr>
      <w:divsChild>
        <w:div w:id="281230496">
          <w:marLeft w:val="0"/>
          <w:marRight w:val="0"/>
          <w:marTop w:val="0"/>
          <w:marBottom w:val="150"/>
          <w:divBdr>
            <w:top w:val="none" w:sz="0" w:space="0" w:color="auto"/>
            <w:left w:val="none" w:sz="0" w:space="0" w:color="auto"/>
            <w:bottom w:val="none" w:sz="0" w:space="0" w:color="auto"/>
            <w:right w:val="none" w:sz="0" w:space="0" w:color="auto"/>
          </w:divBdr>
        </w:div>
      </w:divsChild>
    </w:div>
    <w:div w:id="1600482744">
      <w:bodyDiv w:val="1"/>
      <w:marLeft w:val="0"/>
      <w:marRight w:val="0"/>
      <w:marTop w:val="0"/>
      <w:marBottom w:val="0"/>
      <w:divBdr>
        <w:top w:val="none" w:sz="0" w:space="0" w:color="auto"/>
        <w:left w:val="none" w:sz="0" w:space="0" w:color="auto"/>
        <w:bottom w:val="none" w:sz="0" w:space="0" w:color="auto"/>
        <w:right w:val="none" w:sz="0" w:space="0" w:color="auto"/>
      </w:divBdr>
    </w:div>
    <w:div w:id="1602184384">
      <w:bodyDiv w:val="1"/>
      <w:marLeft w:val="0"/>
      <w:marRight w:val="0"/>
      <w:marTop w:val="0"/>
      <w:marBottom w:val="0"/>
      <w:divBdr>
        <w:top w:val="none" w:sz="0" w:space="0" w:color="auto"/>
        <w:left w:val="none" w:sz="0" w:space="0" w:color="auto"/>
        <w:bottom w:val="none" w:sz="0" w:space="0" w:color="auto"/>
        <w:right w:val="none" w:sz="0" w:space="0" w:color="auto"/>
      </w:divBdr>
    </w:div>
    <w:div w:id="1604416937">
      <w:bodyDiv w:val="1"/>
      <w:marLeft w:val="0"/>
      <w:marRight w:val="0"/>
      <w:marTop w:val="0"/>
      <w:marBottom w:val="0"/>
      <w:divBdr>
        <w:top w:val="none" w:sz="0" w:space="0" w:color="auto"/>
        <w:left w:val="none" w:sz="0" w:space="0" w:color="auto"/>
        <w:bottom w:val="none" w:sz="0" w:space="0" w:color="auto"/>
        <w:right w:val="none" w:sz="0" w:space="0" w:color="auto"/>
      </w:divBdr>
    </w:div>
    <w:div w:id="1621373878">
      <w:bodyDiv w:val="1"/>
      <w:marLeft w:val="0"/>
      <w:marRight w:val="0"/>
      <w:marTop w:val="0"/>
      <w:marBottom w:val="0"/>
      <w:divBdr>
        <w:top w:val="none" w:sz="0" w:space="0" w:color="auto"/>
        <w:left w:val="none" w:sz="0" w:space="0" w:color="auto"/>
        <w:bottom w:val="none" w:sz="0" w:space="0" w:color="auto"/>
        <w:right w:val="none" w:sz="0" w:space="0" w:color="auto"/>
      </w:divBdr>
    </w:div>
    <w:div w:id="1653635400">
      <w:bodyDiv w:val="1"/>
      <w:marLeft w:val="0"/>
      <w:marRight w:val="0"/>
      <w:marTop w:val="0"/>
      <w:marBottom w:val="0"/>
      <w:divBdr>
        <w:top w:val="none" w:sz="0" w:space="0" w:color="auto"/>
        <w:left w:val="none" w:sz="0" w:space="0" w:color="auto"/>
        <w:bottom w:val="none" w:sz="0" w:space="0" w:color="auto"/>
        <w:right w:val="none" w:sz="0" w:space="0" w:color="auto"/>
      </w:divBdr>
    </w:div>
    <w:div w:id="1661617588">
      <w:bodyDiv w:val="1"/>
      <w:marLeft w:val="0"/>
      <w:marRight w:val="0"/>
      <w:marTop w:val="0"/>
      <w:marBottom w:val="0"/>
      <w:divBdr>
        <w:top w:val="none" w:sz="0" w:space="0" w:color="auto"/>
        <w:left w:val="none" w:sz="0" w:space="0" w:color="auto"/>
        <w:bottom w:val="none" w:sz="0" w:space="0" w:color="auto"/>
        <w:right w:val="none" w:sz="0" w:space="0" w:color="auto"/>
      </w:divBdr>
    </w:div>
    <w:div w:id="1668439191">
      <w:bodyDiv w:val="1"/>
      <w:marLeft w:val="0"/>
      <w:marRight w:val="0"/>
      <w:marTop w:val="0"/>
      <w:marBottom w:val="0"/>
      <w:divBdr>
        <w:top w:val="none" w:sz="0" w:space="0" w:color="auto"/>
        <w:left w:val="none" w:sz="0" w:space="0" w:color="auto"/>
        <w:bottom w:val="none" w:sz="0" w:space="0" w:color="auto"/>
        <w:right w:val="none" w:sz="0" w:space="0" w:color="auto"/>
      </w:divBdr>
    </w:div>
    <w:div w:id="1676957236">
      <w:bodyDiv w:val="1"/>
      <w:marLeft w:val="0"/>
      <w:marRight w:val="0"/>
      <w:marTop w:val="0"/>
      <w:marBottom w:val="0"/>
      <w:divBdr>
        <w:top w:val="none" w:sz="0" w:space="0" w:color="auto"/>
        <w:left w:val="none" w:sz="0" w:space="0" w:color="auto"/>
        <w:bottom w:val="none" w:sz="0" w:space="0" w:color="auto"/>
        <w:right w:val="none" w:sz="0" w:space="0" w:color="auto"/>
      </w:divBdr>
    </w:div>
    <w:div w:id="1678996083">
      <w:bodyDiv w:val="1"/>
      <w:marLeft w:val="0"/>
      <w:marRight w:val="0"/>
      <w:marTop w:val="0"/>
      <w:marBottom w:val="0"/>
      <w:divBdr>
        <w:top w:val="none" w:sz="0" w:space="0" w:color="auto"/>
        <w:left w:val="none" w:sz="0" w:space="0" w:color="auto"/>
        <w:bottom w:val="none" w:sz="0" w:space="0" w:color="auto"/>
        <w:right w:val="none" w:sz="0" w:space="0" w:color="auto"/>
      </w:divBdr>
    </w:div>
    <w:div w:id="1700542586">
      <w:bodyDiv w:val="1"/>
      <w:marLeft w:val="0"/>
      <w:marRight w:val="0"/>
      <w:marTop w:val="0"/>
      <w:marBottom w:val="0"/>
      <w:divBdr>
        <w:top w:val="none" w:sz="0" w:space="0" w:color="auto"/>
        <w:left w:val="none" w:sz="0" w:space="0" w:color="auto"/>
        <w:bottom w:val="none" w:sz="0" w:space="0" w:color="auto"/>
        <w:right w:val="none" w:sz="0" w:space="0" w:color="auto"/>
      </w:divBdr>
    </w:div>
    <w:div w:id="1707096714">
      <w:bodyDiv w:val="1"/>
      <w:marLeft w:val="0"/>
      <w:marRight w:val="0"/>
      <w:marTop w:val="0"/>
      <w:marBottom w:val="0"/>
      <w:divBdr>
        <w:top w:val="none" w:sz="0" w:space="0" w:color="auto"/>
        <w:left w:val="none" w:sz="0" w:space="0" w:color="auto"/>
        <w:bottom w:val="none" w:sz="0" w:space="0" w:color="auto"/>
        <w:right w:val="none" w:sz="0" w:space="0" w:color="auto"/>
      </w:divBdr>
    </w:div>
    <w:div w:id="1708993150">
      <w:bodyDiv w:val="1"/>
      <w:marLeft w:val="0"/>
      <w:marRight w:val="0"/>
      <w:marTop w:val="0"/>
      <w:marBottom w:val="0"/>
      <w:divBdr>
        <w:top w:val="none" w:sz="0" w:space="0" w:color="auto"/>
        <w:left w:val="none" w:sz="0" w:space="0" w:color="auto"/>
        <w:bottom w:val="none" w:sz="0" w:space="0" w:color="auto"/>
        <w:right w:val="none" w:sz="0" w:space="0" w:color="auto"/>
      </w:divBdr>
    </w:div>
    <w:div w:id="1767117546">
      <w:bodyDiv w:val="1"/>
      <w:marLeft w:val="0"/>
      <w:marRight w:val="0"/>
      <w:marTop w:val="0"/>
      <w:marBottom w:val="0"/>
      <w:divBdr>
        <w:top w:val="none" w:sz="0" w:space="0" w:color="auto"/>
        <w:left w:val="none" w:sz="0" w:space="0" w:color="auto"/>
        <w:bottom w:val="none" w:sz="0" w:space="0" w:color="auto"/>
        <w:right w:val="none" w:sz="0" w:space="0" w:color="auto"/>
      </w:divBdr>
    </w:div>
    <w:div w:id="1774549440">
      <w:bodyDiv w:val="1"/>
      <w:marLeft w:val="0"/>
      <w:marRight w:val="0"/>
      <w:marTop w:val="0"/>
      <w:marBottom w:val="0"/>
      <w:divBdr>
        <w:top w:val="none" w:sz="0" w:space="0" w:color="auto"/>
        <w:left w:val="none" w:sz="0" w:space="0" w:color="auto"/>
        <w:bottom w:val="none" w:sz="0" w:space="0" w:color="auto"/>
        <w:right w:val="none" w:sz="0" w:space="0" w:color="auto"/>
      </w:divBdr>
    </w:div>
    <w:div w:id="1775779870">
      <w:bodyDiv w:val="1"/>
      <w:marLeft w:val="0"/>
      <w:marRight w:val="0"/>
      <w:marTop w:val="0"/>
      <w:marBottom w:val="0"/>
      <w:divBdr>
        <w:top w:val="none" w:sz="0" w:space="0" w:color="auto"/>
        <w:left w:val="none" w:sz="0" w:space="0" w:color="auto"/>
        <w:bottom w:val="none" w:sz="0" w:space="0" w:color="auto"/>
        <w:right w:val="none" w:sz="0" w:space="0" w:color="auto"/>
      </w:divBdr>
    </w:div>
    <w:div w:id="1800417863">
      <w:bodyDiv w:val="1"/>
      <w:marLeft w:val="0"/>
      <w:marRight w:val="0"/>
      <w:marTop w:val="0"/>
      <w:marBottom w:val="0"/>
      <w:divBdr>
        <w:top w:val="none" w:sz="0" w:space="0" w:color="auto"/>
        <w:left w:val="none" w:sz="0" w:space="0" w:color="auto"/>
        <w:bottom w:val="none" w:sz="0" w:space="0" w:color="auto"/>
        <w:right w:val="none" w:sz="0" w:space="0" w:color="auto"/>
      </w:divBdr>
    </w:div>
    <w:div w:id="1800490024">
      <w:bodyDiv w:val="1"/>
      <w:marLeft w:val="0"/>
      <w:marRight w:val="0"/>
      <w:marTop w:val="0"/>
      <w:marBottom w:val="0"/>
      <w:divBdr>
        <w:top w:val="none" w:sz="0" w:space="0" w:color="auto"/>
        <w:left w:val="none" w:sz="0" w:space="0" w:color="auto"/>
        <w:bottom w:val="none" w:sz="0" w:space="0" w:color="auto"/>
        <w:right w:val="none" w:sz="0" w:space="0" w:color="auto"/>
      </w:divBdr>
    </w:div>
    <w:div w:id="1812208877">
      <w:bodyDiv w:val="1"/>
      <w:marLeft w:val="0"/>
      <w:marRight w:val="0"/>
      <w:marTop w:val="0"/>
      <w:marBottom w:val="0"/>
      <w:divBdr>
        <w:top w:val="none" w:sz="0" w:space="0" w:color="auto"/>
        <w:left w:val="none" w:sz="0" w:space="0" w:color="auto"/>
        <w:bottom w:val="none" w:sz="0" w:space="0" w:color="auto"/>
        <w:right w:val="none" w:sz="0" w:space="0" w:color="auto"/>
      </w:divBdr>
    </w:div>
    <w:div w:id="1827089333">
      <w:bodyDiv w:val="1"/>
      <w:marLeft w:val="0"/>
      <w:marRight w:val="0"/>
      <w:marTop w:val="0"/>
      <w:marBottom w:val="0"/>
      <w:divBdr>
        <w:top w:val="none" w:sz="0" w:space="0" w:color="auto"/>
        <w:left w:val="none" w:sz="0" w:space="0" w:color="auto"/>
        <w:bottom w:val="none" w:sz="0" w:space="0" w:color="auto"/>
        <w:right w:val="none" w:sz="0" w:space="0" w:color="auto"/>
      </w:divBdr>
    </w:div>
    <w:div w:id="1827744298">
      <w:bodyDiv w:val="1"/>
      <w:marLeft w:val="0"/>
      <w:marRight w:val="0"/>
      <w:marTop w:val="0"/>
      <w:marBottom w:val="0"/>
      <w:divBdr>
        <w:top w:val="none" w:sz="0" w:space="0" w:color="auto"/>
        <w:left w:val="none" w:sz="0" w:space="0" w:color="auto"/>
        <w:bottom w:val="none" w:sz="0" w:space="0" w:color="auto"/>
        <w:right w:val="none" w:sz="0" w:space="0" w:color="auto"/>
      </w:divBdr>
    </w:div>
    <w:div w:id="1841652951">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903634286">
      <w:bodyDiv w:val="1"/>
      <w:marLeft w:val="0"/>
      <w:marRight w:val="0"/>
      <w:marTop w:val="0"/>
      <w:marBottom w:val="0"/>
      <w:divBdr>
        <w:top w:val="none" w:sz="0" w:space="0" w:color="auto"/>
        <w:left w:val="none" w:sz="0" w:space="0" w:color="auto"/>
        <w:bottom w:val="none" w:sz="0" w:space="0" w:color="auto"/>
        <w:right w:val="none" w:sz="0" w:space="0" w:color="auto"/>
      </w:divBdr>
    </w:div>
    <w:div w:id="1903832473">
      <w:bodyDiv w:val="1"/>
      <w:marLeft w:val="0"/>
      <w:marRight w:val="0"/>
      <w:marTop w:val="0"/>
      <w:marBottom w:val="0"/>
      <w:divBdr>
        <w:top w:val="none" w:sz="0" w:space="0" w:color="auto"/>
        <w:left w:val="none" w:sz="0" w:space="0" w:color="auto"/>
        <w:bottom w:val="none" w:sz="0" w:space="0" w:color="auto"/>
        <w:right w:val="none" w:sz="0" w:space="0" w:color="auto"/>
      </w:divBdr>
    </w:div>
    <w:div w:id="1924102355">
      <w:bodyDiv w:val="1"/>
      <w:marLeft w:val="0"/>
      <w:marRight w:val="0"/>
      <w:marTop w:val="0"/>
      <w:marBottom w:val="0"/>
      <w:divBdr>
        <w:top w:val="none" w:sz="0" w:space="0" w:color="auto"/>
        <w:left w:val="none" w:sz="0" w:space="0" w:color="auto"/>
        <w:bottom w:val="none" w:sz="0" w:space="0" w:color="auto"/>
        <w:right w:val="none" w:sz="0" w:space="0" w:color="auto"/>
      </w:divBdr>
    </w:div>
    <w:div w:id="1930041344">
      <w:bodyDiv w:val="1"/>
      <w:marLeft w:val="0"/>
      <w:marRight w:val="0"/>
      <w:marTop w:val="0"/>
      <w:marBottom w:val="0"/>
      <w:divBdr>
        <w:top w:val="none" w:sz="0" w:space="0" w:color="auto"/>
        <w:left w:val="none" w:sz="0" w:space="0" w:color="auto"/>
        <w:bottom w:val="none" w:sz="0" w:space="0" w:color="auto"/>
        <w:right w:val="none" w:sz="0" w:space="0" w:color="auto"/>
      </w:divBdr>
    </w:div>
    <w:div w:id="1944070219">
      <w:bodyDiv w:val="1"/>
      <w:marLeft w:val="0"/>
      <w:marRight w:val="0"/>
      <w:marTop w:val="0"/>
      <w:marBottom w:val="0"/>
      <w:divBdr>
        <w:top w:val="none" w:sz="0" w:space="0" w:color="auto"/>
        <w:left w:val="none" w:sz="0" w:space="0" w:color="auto"/>
        <w:bottom w:val="none" w:sz="0" w:space="0" w:color="auto"/>
        <w:right w:val="none" w:sz="0" w:space="0" w:color="auto"/>
      </w:divBdr>
    </w:div>
    <w:div w:id="1948192028">
      <w:bodyDiv w:val="1"/>
      <w:marLeft w:val="0"/>
      <w:marRight w:val="0"/>
      <w:marTop w:val="0"/>
      <w:marBottom w:val="0"/>
      <w:divBdr>
        <w:top w:val="none" w:sz="0" w:space="0" w:color="auto"/>
        <w:left w:val="none" w:sz="0" w:space="0" w:color="auto"/>
        <w:bottom w:val="none" w:sz="0" w:space="0" w:color="auto"/>
        <w:right w:val="none" w:sz="0" w:space="0" w:color="auto"/>
      </w:divBdr>
    </w:div>
    <w:div w:id="1950356751">
      <w:bodyDiv w:val="1"/>
      <w:marLeft w:val="0"/>
      <w:marRight w:val="0"/>
      <w:marTop w:val="0"/>
      <w:marBottom w:val="0"/>
      <w:divBdr>
        <w:top w:val="none" w:sz="0" w:space="0" w:color="auto"/>
        <w:left w:val="none" w:sz="0" w:space="0" w:color="auto"/>
        <w:bottom w:val="none" w:sz="0" w:space="0" w:color="auto"/>
        <w:right w:val="none" w:sz="0" w:space="0" w:color="auto"/>
      </w:divBdr>
    </w:div>
    <w:div w:id="1950776413">
      <w:bodyDiv w:val="1"/>
      <w:marLeft w:val="0"/>
      <w:marRight w:val="0"/>
      <w:marTop w:val="0"/>
      <w:marBottom w:val="0"/>
      <w:divBdr>
        <w:top w:val="none" w:sz="0" w:space="0" w:color="auto"/>
        <w:left w:val="none" w:sz="0" w:space="0" w:color="auto"/>
        <w:bottom w:val="none" w:sz="0" w:space="0" w:color="auto"/>
        <w:right w:val="none" w:sz="0" w:space="0" w:color="auto"/>
      </w:divBdr>
    </w:div>
    <w:div w:id="1962564396">
      <w:bodyDiv w:val="1"/>
      <w:marLeft w:val="0"/>
      <w:marRight w:val="0"/>
      <w:marTop w:val="0"/>
      <w:marBottom w:val="0"/>
      <w:divBdr>
        <w:top w:val="none" w:sz="0" w:space="0" w:color="auto"/>
        <w:left w:val="none" w:sz="0" w:space="0" w:color="auto"/>
        <w:bottom w:val="none" w:sz="0" w:space="0" w:color="auto"/>
        <w:right w:val="none" w:sz="0" w:space="0" w:color="auto"/>
      </w:divBdr>
    </w:div>
    <w:div w:id="1985310903">
      <w:bodyDiv w:val="1"/>
      <w:marLeft w:val="0"/>
      <w:marRight w:val="0"/>
      <w:marTop w:val="0"/>
      <w:marBottom w:val="0"/>
      <w:divBdr>
        <w:top w:val="none" w:sz="0" w:space="0" w:color="auto"/>
        <w:left w:val="none" w:sz="0" w:space="0" w:color="auto"/>
        <w:bottom w:val="none" w:sz="0" w:space="0" w:color="auto"/>
        <w:right w:val="none" w:sz="0" w:space="0" w:color="auto"/>
      </w:divBdr>
      <w:divsChild>
        <w:div w:id="389694949">
          <w:marLeft w:val="0"/>
          <w:marRight w:val="0"/>
          <w:marTop w:val="0"/>
          <w:marBottom w:val="150"/>
          <w:divBdr>
            <w:top w:val="none" w:sz="0" w:space="0" w:color="auto"/>
            <w:left w:val="none" w:sz="0" w:space="0" w:color="auto"/>
            <w:bottom w:val="none" w:sz="0" w:space="0" w:color="auto"/>
            <w:right w:val="none" w:sz="0" w:space="0" w:color="auto"/>
          </w:divBdr>
        </w:div>
      </w:divsChild>
    </w:div>
    <w:div w:id="1988237982">
      <w:bodyDiv w:val="1"/>
      <w:marLeft w:val="0"/>
      <w:marRight w:val="0"/>
      <w:marTop w:val="0"/>
      <w:marBottom w:val="0"/>
      <w:divBdr>
        <w:top w:val="none" w:sz="0" w:space="0" w:color="auto"/>
        <w:left w:val="none" w:sz="0" w:space="0" w:color="auto"/>
        <w:bottom w:val="none" w:sz="0" w:space="0" w:color="auto"/>
        <w:right w:val="none" w:sz="0" w:space="0" w:color="auto"/>
      </w:divBdr>
    </w:div>
    <w:div w:id="1994719279">
      <w:bodyDiv w:val="1"/>
      <w:marLeft w:val="0"/>
      <w:marRight w:val="0"/>
      <w:marTop w:val="0"/>
      <w:marBottom w:val="0"/>
      <w:divBdr>
        <w:top w:val="none" w:sz="0" w:space="0" w:color="auto"/>
        <w:left w:val="none" w:sz="0" w:space="0" w:color="auto"/>
        <w:bottom w:val="none" w:sz="0" w:space="0" w:color="auto"/>
        <w:right w:val="none" w:sz="0" w:space="0" w:color="auto"/>
      </w:divBdr>
      <w:divsChild>
        <w:div w:id="777219600">
          <w:marLeft w:val="0"/>
          <w:marRight w:val="0"/>
          <w:marTop w:val="0"/>
          <w:marBottom w:val="150"/>
          <w:divBdr>
            <w:top w:val="none" w:sz="0" w:space="0" w:color="auto"/>
            <w:left w:val="none" w:sz="0" w:space="0" w:color="auto"/>
            <w:bottom w:val="none" w:sz="0" w:space="0" w:color="auto"/>
            <w:right w:val="none" w:sz="0" w:space="0" w:color="auto"/>
          </w:divBdr>
        </w:div>
      </w:divsChild>
    </w:div>
    <w:div w:id="2016422849">
      <w:bodyDiv w:val="1"/>
      <w:marLeft w:val="0"/>
      <w:marRight w:val="0"/>
      <w:marTop w:val="0"/>
      <w:marBottom w:val="0"/>
      <w:divBdr>
        <w:top w:val="none" w:sz="0" w:space="0" w:color="auto"/>
        <w:left w:val="none" w:sz="0" w:space="0" w:color="auto"/>
        <w:bottom w:val="none" w:sz="0" w:space="0" w:color="auto"/>
        <w:right w:val="none" w:sz="0" w:space="0" w:color="auto"/>
      </w:divBdr>
      <w:divsChild>
        <w:div w:id="1655448425">
          <w:marLeft w:val="0"/>
          <w:marRight w:val="0"/>
          <w:marTop w:val="0"/>
          <w:marBottom w:val="0"/>
          <w:divBdr>
            <w:top w:val="none" w:sz="0" w:space="0" w:color="auto"/>
            <w:left w:val="none" w:sz="0" w:space="0" w:color="auto"/>
            <w:bottom w:val="none" w:sz="0" w:space="0" w:color="auto"/>
            <w:right w:val="none" w:sz="0" w:space="0" w:color="auto"/>
          </w:divBdr>
        </w:div>
        <w:div w:id="345208540">
          <w:marLeft w:val="0"/>
          <w:marRight w:val="0"/>
          <w:marTop w:val="0"/>
          <w:marBottom w:val="0"/>
          <w:divBdr>
            <w:top w:val="none" w:sz="0" w:space="0" w:color="auto"/>
            <w:left w:val="none" w:sz="0" w:space="0" w:color="auto"/>
            <w:bottom w:val="none" w:sz="0" w:space="0" w:color="auto"/>
            <w:right w:val="none" w:sz="0" w:space="0" w:color="auto"/>
          </w:divBdr>
          <w:divsChild>
            <w:div w:id="20981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887">
      <w:bodyDiv w:val="1"/>
      <w:marLeft w:val="0"/>
      <w:marRight w:val="0"/>
      <w:marTop w:val="0"/>
      <w:marBottom w:val="0"/>
      <w:divBdr>
        <w:top w:val="none" w:sz="0" w:space="0" w:color="auto"/>
        <w:left w:val="none" w:sz="0" w:space="0" w:color="auto"/>
        <w:bottom w:val="none" w:sz="0" w:space="0" w:color="auto"/>
        <w:right w:val="none" w:sz="0" w:space="0" w:color="auto"/>
      </w:divBdr>
    </w:div>
    <w:div w:id="2021464965">
      <w:bodyDiv w:val="1"/>
      <w:marLeft w:val="0"/>
      <w:marRight w:val="0"/>
      <w:marTop w:val="0"/>
      <w:marBottom w:val="0"/>
      <w:divBdr>
        <w:top w:val="none" w:sz="0" w:space="0" w:color="auto"/>
        <w:left w:val="none" w:sz="0" w:space="0" w:color="auto"/>
        <w:bottom w:val="none" w:sz="0" w:space="0" w:color="auto"/>
        <w:right w:val="none" w:sz="0" w:space="0" w:color="auto"/>
      </w:divBdr>
    </w:div>
    <w:div w:id="2046632418">
      <w:bodyDiv w:val="1"/>
      <w:marLeft w:val="0"/>
      <w:marRight w:val="0"/>
      <w:marTop w:val="0"/>
      <w:marBottom w:val="0"/>
      <w:divBdr>
        <w:top w:val="none" w:sz="0" w:space="0" w:color="auto"/>
        <w:left w:val="none" w:sz="0" w:space="0" w:color="auto"/>
        <w:bottom w:val="none" w:sz="0" w:space="0" w:color="auto"/>
        <w:right w:val="none" w:sz="0" w:space="0" w:color="auto"/>
      </w:divBdr>
    </w:div>
    <w:div w:id="2056663197">
      <w:bodyDiv w:val="1"/>
      <w:marLeft w:val="0"/>
      <w:marRight w:val="0"/>
      <w:marTop w:val="0"/>
      <w:marBottom w:val="0"/>
      <w:divBdr>
        <w:top w:val="none" w:sz="0" w:space="0" w:color="auto"/>
        <w:left w:val="none" w:sz="0" w:space="0" w:color="auto"/>
        <w:bottom w:val="none" w:sz="0" w:space="0" w:color="auto"/>
        <w:right w:val="none" w:sz="0" w:space="0" w:color="auto"/>
      </w:divBdr>
    </w:div>
    <w:div w:id="2099590851">
      <w:bodyDiv w:val="1"/>
      <w:marLeft w:val="0"/>
      <w:marRight w:val="0"/>
      <w:marTop w:val="0"/>
      <w:marBottom w:val="0"/>
      <w:divBdr>
        <w:top w:val="none" w:sz="0" w:space="0" w:color="auto"/>
        <w:left w:val="none" w:sz="0" w:space="0" w:color="auto"/>
        <w:bottom w:val="none" w:sz="0" w:space="0" w:color="auto"/>
        <w:right w:val="none" w:sz="0" w:space="0" w:color="auto"/>
      </w:divBdr>
    </w:div>
    <w:div w:id="2103452909">
      <w:bodyDiv w:val="1"/>
      <w:marLeft w:val="0"/>
      <w:marRight w:val="0"/>
      <w:marTop w:val="0"/>
      <w:marBottom w:val="0"/>
      <w:divBdr>
        <w:top w:val="none" w:sz="0" w:space="0" w:color="auto"/>
        <w:left w:val="none" w:sz="0" w:space="0" w:color="auto"/>
        <w:bottom w:val="none" w:sz="0" w:space="0" w:color="auto"/>
        <w:right w:val="none" w:sz="0" w:space="0" w:color="auto"/>
      </w:divBdr>
    </w:div>
    <w:div w:id="2107966477">
      <w:bodyDiv w:val="1"/>
      <w:marLeft w:val="0"/>
      <w:marRight w:val="0"/>
      <w:marTop w:val="0"/>
      <w:marBottom w:val="0"/>
      <w:divBdr>
        <w:top w:val="none" w:sz="0" w:space="0" w:color="auto"/>
        <w:left w:val="none" w:sz="0" w:space="0" w:color="auto"/>
        <w:bottom w:val="none" w:sz="0" w:space="0" w:color="auto"/>
        <w:right w:val="none" w:sz="0" w:space="0" w:color="auto"/>
      </w:divBdr>
    </w:div>
    <w:div w:id="2124761180">
      <w:bodyDiv w:val="1"/>
      <w:marLeft w:val="0"/>
      <w:marRight w:val="0"/>
      <w:marTop w:val="0"/>
      <w:marBottom w:val="0"/>
      <w:divBdr>
        <w:top w:val="none" w:sz="0" w:space="0" w:color="auto"/>
        <w:left w:val="none" w:sz="0" w:space="0" w:color="auto"/>
        <w:bottom w:val="none" w:sz="0" w:space="0" w:color="auto"/>
        <w:right w:val="none" w:sz="0" w:space="0" w:color="auto"/>
      </w:divBdr>
      <w:divsChild>
        <w:div w:id="354497825">
          <w:marLeft w:val="0"/>
          <w:marRight w:val="0"/>
          <w:marTop w:val="0"/>
          <w:marBottom w:val="0"/>
          <w:divBdr>
            <w:top w:val="none" w:sz="0" w:space="0" w:color="auto"/>
            <w:left w:val="none" w:sz="0" w:space="0" w:color="auto"/>
            <w:bottom w:val="none" w:sz="0" w:space="0" w:color="auto"/>
            <w:right w:val="none" w:sz="0" w:space="0" w:color="auto"/>
          </w:divBdr>
        </w:div>
        <w:div w:id="1093670693">
          <w:marLeft w:val="0"/>
          <w:marRight w:val="0"/>
          <w:marTop w:val="0"/>
          <w:marBottom w:val="0"/>
          <w:divBdr>
            <w:top w:val="none" w:sz="0" w:space="0" w:color="auto"/>
            <w:left w:val="none" w:sz="0" w:space="0" w:color="auto"/>
            <w:bottom w:val="none" w:sz="0" w:space="0" w:color="auto"/>
            <w:right w:val="none" w:sz="0" w:space="0" w:color="auto"/>
          </w:divBdr>
          <w:divsChild>
            <w:div w:id="11008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09907">
      <w:bodyDiv w:val="1"/>
      <w:marLeft w:val="0"/>
      <w:marRight w:val="0"/>
      <w:marTop w:val="0"/>
      <w:marBottom w:val="0"/>
      <w:divBdr>
        <w:top w:val="none" w:sz="0" w:space="0" w:color="auto"/>
        <w:left w:val="none" w:sz="0" w:space="0" w:color="auto"/>
        <w:bottom w:val="none" w:sz="0" w:space="0" w:color="auto"/>
        <w:right w:val="none" w:sz="0" w:space="0" w:color="auto"/>
      </w:divBdr>
    </w:div>
    <w:div w:id="2128622568">
      <w:bodyDiv w:val="1"/>
      <w:marLeft w:val="0"/>
      <w:marRight w:val="0"/>
      <w:marTop w:val="0"/>
      <w:marBottom w:val="0"/>
      <w:divBdr>
        <w:top w:val="none" w:sz="0" w:space="0" w:color="auto"/>
        <w:left w:val="none" w:sz="0" w:space="0" w:color="auto"/>
        <w:bottom w:val="none" w:sz="0" w:space="0" w:color="auto"/>
        <w:right w:val="none" w:sz="0" w:space="0" w:color="auto"/>
      </w:divBdr>
    </w:div>
    <w:div w:id="2132556687">
      <w:bodyDiv w:val="1"/>
      <w:marLeft w:val="0"/>
      <w:marRight w:val="0"/>
      <w:marTop w:val="0"/>
      <w:marBottom w:val="0"/>
      <w:divBdr>
        <w:top w:val="none" w:sz="0" w:space="0" w:color="auto"/>
        <w:left w:val="none" w:sz="0" w:space="0" w:color="auto"/>
        <w:bottom w:val="none" w:sz="0" w:space="0" w:color="auto"/>
        <w:right w:val="none" w:sz="0" w:space="0" w:color="auto"/>
      </w:divBdr>
    </w:div>
    <w:div w:id="214121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24tv.ua/law/ru/vyezd-zhenshhin-za-granicu-zapreshhen-kto-iz-ukrainok-ne-mozhet_n3105535" TargetMode="External"/><Relationship Id="rId21" Type="http://schemas.openxmlformats.org/officeDocument/2006/relationships/hyperlink" Target="https://www.actum.com.ua/ru/blog-3-1/pidstavy-dlja-peretynu-kordonu-cholovikamy-u-2025-rotsi" TargetMode="External"/><Relationship Id="rId42" Type="http://schemas.openxmlformats.org/officeDocument/2006/relationships/hyperlink" Target="https://www.youtube.com/watch?v=FDild-9jzvY" TargetMode="External"/><Relationship Id="rId47" Type="http://schemas.openxmlformats.org/officeDocument/2006/relationships/hyperlink" Target="https://zakon.rada.gov.ua/laws/show/1608-2025-%D0%BF" TargetMode="External"/><Relationship Id="rId63" Type="http://schemas.openxmlformats.org/officeDocument/2006/relationships/hyperlink" Target="https://unn.ua/en/news/researchers-can-now-obtain-a-deferment-via-rezerv" TargetMode="External"/><Relationship Id="rId68" Type="http://schemas.openxmlformats.org/officeDocument/2006/relationships/hyperlink" Target="https://fakty.com.ua/ru/ukraine/suspilstvo/20260702-vyyizd-za-kordon-2026-chy-mozhut-choloviky-z-invalidnistyu-pokydaty-terytoriyu-ukrayiny/" TargetMode="External"/><Relationship Id="rId16" Type="http://schemas.openxmlformats.org/officeDocument/2006/relationships/hyperlink" Target="https://ua.news/en/ukraine/v-ukrayini-utochnili-pravila-viyizdu-zhinok-za-kordon" TargetMode="External"/><Relationship Id="rId11" Type="http://schemas.openxmlformats.org/officeDocument/2006/relationships/hyperlink" Target="https://wkb.pl/wp-content/uploads/2022/03/EVERLEGAL-QA-re-employment-during-war-English-v1.0.pdf" TargetMode="External"/><Relationship Id="rId32" Type="http://schemas.openxmlformats.org/officeDocument/2006/relationships/hyperlink" Target="https://www.facebook.com/advocat.tarasenko/posts/%D0%B2%D0%B8%D1%97%D0%B7%D0%B4-%D0%B7%D0%B0-%D0%BA%D0%BE%D1%80%D0%B4%D0%BE%D0%BD-%D1%96%D0%B7-%D1%82%D1%8F%D0%B6%D0%BA%D0%BE-%D1%85%D0%B2%D0%BE%D1%80%D0%BE%D1%8E-%D0%B4%D0%B8%D1%82%D0%B8%D0%BD%D0%BE%D1%8E%D0%BF%D1%80%D0%B0%D0%B2%D0%B8%D0%BB%D0%B0-%D0%BF%D0%B5%D1%80%D0%B5%D1%82%D0%B8%D0%BD%D0%B0%D0%BD%D0%BD%D1%8F-%D0%B4%D0%B5%D1%80%D0%B6%D0%B0%D0%B2%D0%BD%D0%BE%D0%B3%D0%BE-%D0%BA%D0%BE%D1%80%D0%B4%D0%BE%D0%BD%D1%83-%D0%BC%D1%96/665951561425988/" TargetMode="External"/><Relationship Id="rId37" Type="http://schemas.openxmlformats.org/officeDocument/2006/relationships/hyperlink" Target="https://dnepr.express/ru/post/vyezd-studentov-za-granicu-polnyj-perechen-dokumentov-i-yuridicheskie-nyuansy" TargetMode="External"/><Relationship Id="rId53" Type="http://schemas.openxmlformats.org/officeDocument/2006/relationships/hyperlink" Target="https://zakon.rada.gov.ua/laws/show/1161-2018-%D0%BF" TargetMode="External"/><Relationship Id="rId58" Type="http://schemas.openxmlformats.org/officeDocument/2006/relationships/hyperlink" Target="https://zakon.rada.gov.ua/laws/show/3857-12" TargetMode="External"/><Relationship Id="rId74" Type="http://schemas.openxmlformats.org/officeDocument/2006/relationships/header" Target="header2.xml"/><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s://life.pravda.com.ua/society/yak-rodichi-zagiblih-viyskovih-mozhut-vijihati-za-kordon-308132/" TargetMode="External"/><Relationship Id="rId82" Type="http://schemas.openxmlformats.org/officeDocument/2006/relationships/customXml" Target="../customXml/item5.xml"/><Relationship Id="rId19" Type="http://schemas.openxmlformats.org/officeDocument/2006/relationships/hyperlink" Target="https://kaminska.com.ua/ru/blog-ru/novye-pravyla-peresechenyya-granytsy-kakye-yzmenenyya-ozhydayut-muzhchyn-v-2026-godu" TargetMode="External"/><Relationship Id="rId14" Type="http://schemas.openxmlformats.org/officeDocument/2006/relationships/hyperlink" Target="https://inseinin.com.ua/tpost/l1ts0szok1-status-nevoennoobyazan-v-rezerv" TargetMode="External"/><Relationship Id="rId22" Type="http://schemas.openxmlformats.org/officeDocument/2006/relationships/hyperlink" Target="https://www.ostro.org/ru/news/sbu-y-natspolytsyya-razoblachyly-moshennykov-kotorye-prodavaly-fejkovye-prylozhenyya-rezerv-y-diya-i524859" TargetMode="External"/><Relationship Id="rId27" Type="http://schemas.openxmlformats.org/officeDocument/2006/relationships/hyperlink" Target="https://24tv.ua/ru/vyezd-muzhchin-za-granicu-nuzhno-li-imet-bumazhnyj-voennyj-bilet_n3064193" TargetMode="External"/><Relationship Id="rId30" Type="http://schemas.openxmlformats.org/officeDocument/2006/relationships/hyperlink" Target="https://24tv.ua/ru/rodstvennikam-pogibshih-propavshih-bez-vesti-vremja-ato-razreshili_n2372065" TargetMode="External"/><Relationship Id="rId35" Type="http://schemas.openxmlformats.org/officeDocument/2006/relationships/hyperlink" Target="file://\\intermincore.root\mig$\DFS001\p73899\MAPA\Kyselyvastaukset\KT1394\&#1042;&#1080;&#1111;&#1079;&#1076;%20&#1078;&#1110;&#1085;&#1086;&#1082;%20&#1079;&#1072;%20&#1082;&#1086;&#1088;&#1076;&#1086;&#1085;%20&#1087;&#1110;&#1076;%20&#1095;&#1072;&#1089;%20&#1074;&#1086;&#1108;&#1085;&#1085;&#1086;&#1075;&#1086;%20&#1089;&#1090;&#1072;&#1085;&#1091;:%20&#1103;&#1082;&#1110;%20&#1087;&#1088;&#1072;&#1074;&#1080;&#1083;&#1072;%20&#1076;&#1110;&#1102;&#1090;&#1100;%20&#1091;%202026%20&#1088;&#1086;&#1094;&#1110;.%20https:\www.facebook.com\pravo.dniprorada.gov.ua\posts\&#239;&#184;&#143;-&#208;&#178;&#208;&#184;&#209;&#151;&#208;&#183;&#208;&#180;-&#208;&#182;&#209;&#150;&#208;&#189;&#208;&#190;&#208;&#186;-&#208;&#183;&#208;&#176;-&#208;&#186;&#208;&#190;&#209;&#128;&#208;&#180;&#208;&#190;&#208;&#189;-&#208;&#191;&#209;&#150;&#208;&#180;-&#209;&#135;&#208;&#176;&#209;&#129;-&#208;&#178;&#208;&#190;&#209;&#148;&#208;&#189;&#208;&#189;&#208;&#190;&#208;&#179;&#208;&#190;-&#209;&#129;&#209;&#130;&#208;&#176;&#208;&#189;&#209;&#131;-&#209;&#143;&#208;&#186;&#209;&#150;-&#208;&#191;&#209;&#128;&#208;&#176;&#208;&#178;&#208;&#184;&#208;" TargetMode="External"/><Relationship Id="rId43" Type="http://schemas.openxmlformats.org/officeDocument/2006/relationships/hyperlink" Target="https://pravovyilider.com.ua/ru/blog/neviyskovozobovyazanyj-rezerv-plus" TargetMode="External"/><Relationship Id="rId48" Type="http://schemas.openxmlformats.org/officeDocument/2006/relationships/hyperlink" Target="https://zakon.rada.gov.ua/laws/show/en/1509-2025-%D0%BF" TargetMode="External"/><Relationship Id="rId56" Type="http://schemas.openxmlformats.org/officeDocument/2006/relationships/hyperlink" Target="https://zakon.rada.gov.ua/laws/show/254%D0%BA/96-%D0%B2%D1%80" TargetMode="External"/><Relationship Id="rId64" Type="http://schemas.openxmlformats.org/officeDocument/2006/relationships/hyperlink" Target="https://unn.ua/en/news/what-benefits-are-available-for-people-with-disabilities-in-ukraine-and-how-to-apply-for-them" TargetMode="External"/><Relationship Id="rId69" Type="http://schemas.openxmlformats.org/officeDocument/2006/relationships/hyperlink" Target="https://fakty.com.ua/ru/ukraine/20260701-vyyizd-cholovikiv-za-kordon-z-1-lypnya-2026-roku-yaki-pravyla-diyut-i-chy-ye-zminy/" TargetMode="External"/><Relationship Id="rId77" Type="http://schemas.openxmlformats.org/officeDocument/2006/relationships/glossaryDocument" Target="glossary/document.xml"/><Relationship Id="rId8" Type="http://schemas.openxmlformats.org/officeDocument/2006/relationships/hyperlink" Target="https://armyinform.com.ua/en/2026/01/07/rezerv-expands-notification-service-ministry-of-defense/" TargetMode="External"/><Relationship Id="rId51" Type="http://schemas.openxmlformats.org/officeDocument/2006/relationships/hyperlink" Target="https://zakon.rada.gov.ua/laws/show/64/2022" TargetMode="External"/><Relationship Id="rId72" Type="http://schemas.openxmlformats.org/officeDocument/2006/relationships/hyperlink" Target="https://7eminar.ua/news/14124-onovlenii-viglyad-e-vod-comu-varto-onoviti-dokument-v-rezerv" TargetMode="External"/><Relationship Id="rId80"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inseinin.com.ua/migration_law/border_crossing/tpost/ms4o1a7af1-mozhet-li-zabronirovannii-viehat-za-gran" TargetMode="External"/><Relationship Id="rId17" Type="http://schemas.openxmlformats.org/officeDocument/2006/relationships/hyperlink" Target="https://donadvocat.com/en/articles/pravo-na-vyezd.html" TargetMode="External"/><Relationship Id="rId25" Type="http://schemas.openxmlformats.org/officeDocument/2006/relationships/hyperlink" Target="https://24tv.ua/ru/mobilizacija-v-ukraine-vozmozhen-li-vyezd-za-granicu-tem-kto-proizvel-bronirovanie-poezdki_n3111124" TargetMode="External"/><Relationship Id="rId33" Type="http://schemas.openxmlformats.org/officeDocument/2006/relationships/hyperlink" Target="https://ank.odessa.ua/konsultatsyy/otnosytelno-osnovanyj-peresechenyia-hrazhdanamy-ukrayny-hosudarstvennoj-hranytsy-v-uslovyiakh-voennoho-polozhenyia/" TargetMode="External"/><Relationship Id="rId38" Type="http://schemas.openxmlformats.org/officeDocument/2006/relationships/hyperlink" Target="https://ienergo.com.ua/ru/chy-mozhut-studenty-vyyihaty-za-kordon-aktualni-pravyla-ta-mozhlyvosti-dlya-ukrayincziv-u-2026-roczi/" TargetMode="External"/><Relationship Id="rId46" Type="http://schemas.openxmlformats.org/officeDocument/2006/relationships/hyperlink" Target="https://zakon.rada.gov.ua/laws/show/623-2026-%D0%BF" TargetMode="External"/><Relationship Id="rId59" Type="http://schemas.openxmlformats.org/officeDocument/2006/relationships/hyperlink" Target="https://zakon.rada.gov.ua/laws/show/en/3543-12" TargetMode="External"/><Relationship Id="rId67" Type="http://schemas.openxmlformats.org/officeDocument/2006/relationships/hyperlink" Target="https://fakty.com.ua/ru/ukraine/20260801-vyyizd-cholovikiv-za-kordon-u-serpni-chy-varto-ochikuvaty-zmin/" TargetMode="External"/><Relationship Id="rId20" Type="http://schemas.openxmlformats.org/officeDocument/2006/relationships/hyperlink" Target="https://kaminska.com.ua/ru/blog-ru/mozhno-ly-vyehat-za-granytsu-esly-vy-nahodytes-v-reestre-dolzhnykov" TargetMode="External"/><Relationship Id="rId41" Type="http://schemas.openxmlformats.org/officeDocument/2006/relationships/hyperlink" Target="https://reserveplus.mod.gov.ua/guide/" TargetMode="External"/><Relationship Id="rId54" Type="http://schemas.openxmlformats.org/officeDocument/2006/relationships/hyperlink" Target="https://zakon.rada.gov.ua/laws/show/389-19" TargetMode="External"/><Relationship Id="rId62" Type="http://schemas.openxmlformats.org/officeDocument/2006/relationships/hyperlink" Target="https://unn.ua/ru/news/natspolitsiya-zaderzhala-khakerov-kotorie-razrabotali-kopiyu-rezerv-chtobi-zarabativat-na-uklonistakh" TargetMode="External"/><Relationship Id="rId70" Type="http://schemas.openxmlformats.org/officeDocument/2006/relationships/hyperlink" Target="https://jurliga.ligazakon.net/ru/news/236844_vyezd-zabronirovannykh-rabotnikov-za-granitsu-v-otpusk-minyust-razyasnil-chto-nuzhno-znat" TargetMode="External"/><Relationship Id="rId75" Type="http://schemas.openxmlformats.org/officeDocument/2006/relationships/footer" Target="footer1.xml"/><Relationship Id="rId83"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ferl.org/a/ukraine-russia-fighting-donbas-rebranding-ato-/28985423.html" TargetMode="External"/><Relationship Id="rId23" Type="http://schemas.openxmlformats.org/officeDocument/2006/relationships/hyperlink" Target="https://sud.ua/ru/news/publication/369151-zabroniuvaty-ne-mozhna-vyikhaty-de-cholovikam-2324-rokiv-postavyty-komu" TargetMode="External"/><Relationship Id="rId28" Type="http://schemas.openxmlformats.org/officeDocument/2006/relationships/hyperlink" Target="https://24tv.ua/law/ru/mogut-li-zapretit-vyezd-za-granicu-iz-za-alimentov_n2994895" TargetMode="External"/><Relationship Id="rId36" Type="http://schemas.openxmlformats.org/officeDocument/2006/relationships/hyperlink" Target="https://t.me/DPSUkr/29686" TargetMode="External"/><Relationship Id="rId49" Type="http://schemas.openxmlformats.org/officeDocument/2006/relationships/hyperlink" Target="https://zakon.rada.gov.ua/laws/show/76-2023-%D0%BF" TargetMode="External"/><Relationship Id="rId57" Type="http://schemas.openxmlformats.org/officeDocument/2006/relationships/hyperlink" Target="https://zakon.rada.gov.ua/laws/show/57-95-%D0%BF" TargetMode="External"/><Relationship Id="rId10" Type="http://schemas.openxmlformats.org/officeDocument/2006/relationships/hyperlink" Target="https://duflu.org.ua/ru/novi-pravyla-peretynu-kordonu-dlia-cholovikiv-u-2026-rotsi/" TargetMode="External"/><Relationship Id="rId31" Type="http://schemas.openxmlformats.org/officeDocument/2006/relationships/hyperlink" Target="https://24tv.ua/ru/vyezd-na-lechenie-za-granicu-chto-nuzhno-voennym-i-grazhdanskim-spisok-dokumentov-24-kanal_n2281953" TargetMode="External"/><Relationship Id="rId44" Type="http://schemas.openxmlformats.org/officeDocument/2006/relationships/hyperlink" Target="https://pravovyilider.com.ua/ru/blog/peretyn-kordonu-voiennyj-stan" TargetMode="External"/><Relationship Id="rId52" Type="http://schemas.openxmlformats.org/officeDocument/2006/relationships/hyperlink" Target="https://zakon.rada.gov.ua/laws/show/1455-2021-%D0%BF" TargetMode="External"/><Relationship Id="rId60" Type="http://schemas.openxmlformats.org/officeDocument/2006/relationships/hyperlink" Target="https://zakon.rada.gov.ua/laws/show/2232-12/conv" TargetMode="External"/><Relationship Id="rId65" Type="http://schemas.openxmlformats.org/officeDocument/2006/relationships/hyperlink" Target="https://unn.ua/en/news/the-ministry-of-defense-explained-how-the-auto-renewal-of-deferments-works-in-rezerv-and-when-it-is-necessary-to-visit-a-csc" TargetMode="External"/><Relationship Id="rId73" Type="http://schemas.openxmlformats.org/officeDocument/2006/relationships/header" Target="header1.xml"/><Relationship Id="rId78" Type="http://schemas.openxmlformats.org/officeDocument/2006/relationships/theme" Target="theme/theme1.xml"/><Relationship Id="rId8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deepl.com/en/translator" TargetMode="External"/><Relationship Id="rId13" Type="http://schemas.openxmlformats.org/officeDocument/2006/relationships/hyperlink" Target="https://inseinin.com.ua/tpost/nx0mzrpcf1-viezd-za-granitsu-na-osnovanii-otsrochki" TargetMode="External"/><Relationship Id="rId18" Type="http://schemas.openxmlformats.org/officeDocument/2006/relationships/hyperlink" Target="https://splawoffices.com.ua/yslygi-advokata/migratsionnyye-dela/vyyezd-za-granitsu-zabronirovanym" TargetMode="External"/><Relationship Id="rId39" Type="http://schemas.openxmlformats.org/officeDocument/2006/relationships/hyperlink" Target="https://cv.znaj.ua/ru/553229-za-kordon-lishe-z-qr-kodom-dpsu-nazvala-obov-yazkoviy-dokument-dlya-vijizdu" TargetMode="External"/><Relationship Id="rId34" Type="http://schemas.openxmlformats.org/officeDocument/2006/relationships/hyperlink" Target="https://freeradio.com.ua/ru/pravyla-vyizdu-za-kordon-u-2026-rotsi-iaki-dokumenty-potribni/" TargetMode="External"/><Relationship Id="rId50" Type="http://schemas.openxmlformats.org/officeDocument/2006/relationships/hyperlink" Target="https://zakon.rada.gov.ua/laws/show/z0414-22" TargetMode="External"/><Relationship Id="rId55" Type="http://schemas.openxmlformats.org/officeDocument/2006/relationships/hyperlink" Target="https://zakon.rada.gov.ua/laws/show/435-15"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jurliga.ligazakon.net/ru/news/211082_peresechenie-gosudarstvennoy-granitsy-v-usloviyakh-voennogo-polozheniya-chto-nuzhno-znat" TargetMode="External"/><Relationship Id="rId2" Type="http://schemas.openxmlformats.org/officeDocument/2006/relationships/numbering" Target="numbering.xml"/><Relationship Id="rId29" Type="http://schemas.openxmlformats.org/officeDocument/2006/relationships/hyperlink" Target="https://24tv.ua/ru/vyezd-za-granicu-vo-vremja-vojny-kak-poluchit-razreshenie-na-vyezd-iz-ukrainy-vo-vremja-mobilizacii-24-kanal_n2832143" TargetMode="External"/><Relationship Id="rId24" Type="http://schemas.openxmlformats.org/officeDocument/2006/relationships/hyperlink" Target="https://24tv.ua/ru/vyezd-muzhchin-za-granicu-1-avgusta-izmenilis-li-pravila-kto_n3116182" TargetMode="External"/><Relationship Id="rId40" Type="http://schemas.openxmlformats.org/officeDocument/2006/relationships/hyperlink" Target="https://reserveplus.mod.gov.ua/" TargetMode="External"/><Relationship Id="rId45" Type="http://schemas.openxmlformats.org/officeDocument/2006/relationships/hyperlink" Target="https://www.rbc.ua/ukr/news/hakeri-stvorili-feykoviy-rezerv-uhilyantiv-1781861841.html" TargetMode="External"/><Relationship Id="rId66" Type="http://schemas.openxmlformats.org/officeDocument/2006/relationships/hyperlink" Target="https://www.unian.net/society/komu-z-zhinok-ne-mozhna-vijihati-za-kordon-2026-kogo-ne-vipustyat-z-ukrajini-13419744.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6ECFD8B33D4E439F185E62F5DFD156"/>
        <w:category>
          <w:name w:val="Yleiset"/>
          <w:gallery w:val="placeholder"/>
        </w:category>
        <w:types>
          <w:type w:val="bbPlcHdr"/>
        </w:types>
        <w:behaviors>
          <w:behavior w:val="content"/>
        </w:behaviors>
        <w:guid w:val="{670611A1-316F-405D-9C5E-01AAB7CAEEC0}"/>
      </w:docPartPr>
      <w:docPartBody>
        <w:p w:rsidR="009F24C7" w:rsidRDefault="009F24C7">
          <w:pPr>
            <w:pStyle w:val="AF6ECFD8B33D4E439F185E62F5DFD156"/>
          </w:pPr>
          <w:r w:rsidRPr="00AA10D2">
            <w:rPr>
              <w:rStyle w:val="Paikkamerkkiteksti"/>
            </w:rPr>
            <w:t>Kirjoita tekstiä napsauttamalla tai napauttamalla tätä.</w:t>
          </w:r>
        </w:p>
      </w:docPartBody>
    </w:docPart>
    <w:docPart>
      <w:docPartPr>
        <w:name w:val="E04A1AB25B574B83B157BA6F33CD2852"/>
        <w:category>
          <w:name w:val="Yleiset"/>
          <w:gallery w:val="placeholder"/>
        </w:category>
        <w:types>
          <w:type w:val="bbPlcHdr"/>
        </w:types>
        <w:behaviors>
          <w:behavior w:val="content"/>
        </w:behaviors>
        <w:guid w:val="{A2770898-7391-439D-9DC9-179A2D8B8113}"/>
      </w:docPartPr>
      <w:docPartBody>
        <w:p w:rsidR="009F24C7" w:rsidRDefault="009F24C7">
          <w:pPr>
            <w:pStyle w:val="E04A1AB25B574B83B157BA6F33CD2852"/>
          </w:pPr>
          <w:r w:rsidRPr="00AA10D2">
            <w:rPr>
              <w:rStyle w:val="Paikkamerkkiteksti"/>
            </w:rPr>
            <w:t>Kirjoita tekstiä napsauttamalla tai napauttamalla tätä.</w:t>
          </w:r>
        </w:p>
      </w:docPartBody>
    </w:docPart>
    <w:docPart>
      <w:docPartPr>
        <w:name w:val="E002EC87D7AD44BE923C2FA92271F1BE"/>
        <w:category>
          <w:name w:val="Yleiset"/>
          <w:gallery w:val="placeholder"/>
        </w:category>
        <w:types>
          <w:type w:val="bbPlcHdr"/>
        </w:types>
        <w:behaviors>
          <w:behavior w:val="content"/>
        </w:behaviors>
        <w:guid w:val="{46F4D50F-F35F-490E-9673-EFA3CDDBE343}"/>
      </w:docPartPr>
      <w:docPartBody>
        <w:p w:rsidR="009F24C7" w:rsidRDefault="009F24C7">
          <w:pPr>
            <w:pStyle w:val="E002EC87D7AD44BE923C2FA92271F1BE"/>
          </w:pPr>
          <w:r w:rsidRPr="00810134">
            <w:rPr>
              <w:rStyle w:val="Paikkamerkkiteksti"/>
              <w:lang w:val="en-GB"/>
            </w:rPr>
            <w:t>.</w:t>
          </w:r>
        </w:p>
      </w:docPartBody>
    </w:docPart>
    <w:docPart>
      <w:docPartPr>
        <w:name w:val="9E67828B069447E48CD9D4303A3DDAF1"/>
        <w:category>
          <w:name w:val="Yleiset"/>
          <w:gallery w:val="placeholder"/>
        </w:category>
        <w:types>
          <w:type w:val="bbPlcHdr"/>
        </w:types>
        <w:behaviors>
          <w:behavior w:val="content"/>
        </w:behaviors>
        <w:guid w:val="{10E03304-7FD5-449B-A029-E66772A3B0DC}"/>
      </w:docPartPr>
      <w:docPartBody>
        <w:p w:rsidR="009F24C7" w:rsidRDefault="009F24C7">
          <w:pPr>
            <w:pStyle w:val="9E67828B069447E48CD9D4303A3DDAF1"/>
          </w:pPr>
          <w:r w:rsidRPr="00AA10D2">
            <w:rPr>
              <w:rStyle w:val="Paikkamerkkiteksti"/>
            </w:rPr>
            <w:t>Kirjoita tekstiä napsauttamalla tai napauttamalla tätä.</w:t>
          </w:r>
        </w:p>
      </w:docPartBody>
    </w:docPart>
    <w:docPart>
      <w:docPartPr>
        <w:name w:val="414F624DF0C9450599EA55D948DFF68B"/>
        <w:category>
          <w:name w:val="Yleiset"/>
          <w:gallery w:val="placeholder"/>
        </w:category>
        <w:types>
          <w:type w:val="bbPlcHdr"/>
        </w:types>
        <w:behaviors>
          <w:behavior w:val="content"/>
        </w:behaviors>
        <w:guid w:val="{07DC2B9D-4D78-4698-A93E-0D58AE1B4B56}"/>
      </w:docPartPr>
      <w:docPartBody>
        <w:p w:rsidR="009F24C7" w:rsidRDefault="009F24C7">
          <w:pPr>
            <w:pStyle w:val="414F624DF0C9450599EA55D948DFF68B"/>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C7"/>
    <w:rsid w:val="000D6ED3"/>
    <w:rsid w:val="0010285A"/>
    <w:rsid w:val="001314F7"/>
    <w:rsid w:val="001328DA"/>
    <w:rsid w:val="001B499C"/>
    <w:rsid w:val="002634BD"/>
    <w:rsid w:val="00282E01"/>
    <w:rsid w:val="002925DC"/>
    <w:rsid w:val="002C4EF2"/>
    <w:rsid w:val="002E40D2"/>
    <w:rsid w:val="00316DAF"/>
    <w:rsid w:val="00334167"/>
    <w:rsid w:val="00373A2D"/>
    <w:rsid w:val="00395570"/>
    <w:rsid w:val="003C21B3"/>
    <w:rsid w:val="004260AB"/>
    <w:rsid w:val="004403E7"/>
    <w:rsid w:val="00477D54"/>
    <w:rsid w:val="00513C30"/>
    <w:rsid w:val="0053068C"/>
    <w:rsid w:val="005310FE"/>
    <w:rsid w:val="00550092"/>
    <w:rsid w:val="00573752"/>
    <w:rsid w:val="005D02B0"/>
    <w:rsid w:val="00605723"/>
    <w:rsid w:val="006B6B08"/>
    <w:rsid w:val="006E2B88"/>
    <w:rsid w:val="00731F6F"/>
    <w:rsid w:val="00740C04"/>
    <w:rsid w:val="007B36C4"/>
    <w:rsid w:val="007C5FCB"/>
    <w:rsid w:val="007D730E"/>
    <w:rsid w:val="008A1301"/>
    <w:rsid w:val="008C3746"/>
    <w:rsid w:val="008E6430"/>
    <w:rsid w:val="00941D0F"/>
    <w:rsid w:val="009428E4"/>
    <w:rsid w:val="0097190F"/>
    <w:rsid w:val="009E75F5"/>
    <w:rsid w:val="009E7BD4"/>
    <w:rsid w:val="009F24C7"/>
    <w:rsid w:val="00A0026F"/>
    <w:rsid w:val="00A435C5"/>
    <w:rsid w:val="00A54E83"/>
    <w:rsid w:val="00A75E9E"/>
    <w:rsid w:val="00A95A00"/>
    <w:rsid w:val="00AC0561"/>
    <w:rsid w:val="00AD5E0A"/>
    <w:rsid w:val="00B57B8C"/>
    <w:rsid w:val="00B746FD"/>
    <w:rsid w:val="00B858A4"/>
    <w:rsid w:val="00B94C8E"/>
    <w:rsid w:val="00B97527"/>
    <w:rsid w:val="00BD6B57"/>
    <w:rsid w:val="00C105E7"/>
    <w:rsid w:val="00C71894"/>
    <w:rsid w:val="00D24241"/>
    <w:rsid w:val="00D60C97"/>
    <w:rsid w:val="00DC523F"/>
    <w:rsid w:val="00DE245F"/>
    <w:rsid w:val="00E0289D"/>
    <w:rsid w:val="00E662C6"/>
    <w:rsid w:val="00F003DE"/>
    <w:rsid w:val="00F30AE2"/>
    <w:rsid w:val="00F4570A"/>
    <w:rsid w:val="00FE58C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314F7"/>
    <w:rPr>
      <w:color w:val="808080"/>
    </w:rPr>
  </w:style>
  <w:style w:type="paragraph" w:customStyle="1" w:styleId="AF6ECFD8B33D4E439F185E62F5DFD156">
    <w:name w:val="AF6ECFD8B33D4E439F185E62F5DFD156"/>
  </w:style>
  <w:style w:type="paragraph" w:customStyle="1" w:styleId="E04A1AB25B574B83B157BA6F33CD2852">
    <w:name w:val="E04A1AB25B574B83B157BA6F33CD2852"/>
  </w:style>
  <w:style w:type="paragraph" w:customStyle="1" w:styleId="E002EC87D7AD44BE923C2FA92271F1BE">
    <w:name w:val="E002EC87D7AD44BE923C2FA92271F1BE"/>
  </w:style>
  <w:style w:type="paragraph" w:customStyle="1" w:styleId="9E67828B069447E48CD9D4303A3DDAF1">
    <w:name w:val="9E67828B069447E48CD9D4303A3DDAF1"/>
  </w:style>
  <w:style w:type="paragraph" w:customStyle="1" w:styleId="414F624DF0C9450599EA55D948DFF68B">
    <w:name w:val="414F624DF0C9450599EA55D948DFF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UKRAINE,NATIONAL LEGISLATION,CONSCRIPTION,AGE GROUPS,GENDER GROUPS,WOMEN,MEN,MILITARY SERVICE,WARS,MARTIAL LAW,MILITARY MOBILISATION,EMERGENCY LAWS,RESERVISTS,LEGISLATION,PUBLIC AUTHORITIES,REGISTERS,REGISTRATION,SUPERVISION,DEPARTURE FROM THE TERRORITY</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Ukraine</TermName>
          <TermId xmlns="http://schemas.microsoft.com/office/infopath/2007/PartnerControls">01cf4032-609f-41ad-8875-2b13812a2f94</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2026-09-01T22:00:00+00:00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116</Value>
      <Value>1</Value>
      <Value>49</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109</Value>
    </COIDocOriginCountry>
    <COIDocLanguage xmlns="e235e197-502c-49f1-8696-39d199cd5131">10</COIDocLanguage>
    <COIDocTags xmlns="e235e197-502c-49f1-8696-39d199cd5131"/>
    <COIDocLevel xmlns="b5be3156-7e14-46bc-bfca-5c242eb3de3f">Public</COIDocLevel>
    <COIDocAbstract xmlns="b5be3156-7e14-46bc-bfca-5c242eb3de3f" xsi:nil="true"/>
    <COIWSGroundsRejection xmlns="b5be3156-7e14-46bc-bfca-5c242eb3de3f" xsi:nil="true"/>
    <COIDocAuthors xmlns="e235e197-502c-49f1-8696-39d199cd5131">
      <Value>143</Value>
    </COIDocAuthors>
    <COIDocID xmlns="b5be3156-7e14-46bc-bfca-5c242eb3de3f">1093</COIDocID>
  </documentManagement>
</p:properties>
</file>

<file path=customXml/itemProps1.xml><?xml version="1.0" encoding="utf-8"?>
<ds:datastoreItem xmlns:ds="http://schemas.openxmlformats.org/officeDocument/2006/customXml" ds:itemID="{0D341730-808C-4FF8-A46A-042139F3D855}">
  <ds:schemaRefs>
    <ds:schemaRef ds:uri="http://schemas.openxmlformats.org/officeDocument/2006/bibliography"/>
  </ds:schemaRefs>
</ds:datastoreItem>
</file>

<file path=customXml/itemProps2.xml><?xml version="1.0" encoding="utf-8"?>
<ds:datastoreItem xmlns:ds="http://schemas.openxmlformats.org/officeDocument/2006/customXml" ds:itemID="{CC5E1988-31C9-4E19-969F-6D31548F27CC}"/>
</file>

<file path=customXml/itemProps3.xml><?xml version="1.0" encoding="utf-8"?>
<ds:datastoreItem xmlns:ds="http://schemas.openxmlformats.org/officeDocument/2006/customXml" ds:itemID="{7BDE5AA4-7A6E-48A9-9D69-F32CAB457D65}"/>
</file>

<file path=customXml/itemProps4.xml><?xml version="1.0" encoding="utf-8"?>
<ds:datastoreItem xmlns:ds="http://schemas.openxmlformats.org/officeDocument/2006/customXml" ds:itemID="{77F74C23-B3D4-4422-B024-F8CF5BBA0848}"/>
</file>

<file path=customXml/itemProps5.xml><?xml version="1.0" encoding="utf-8"?>
<ds:datastoreItem xmlns:ds="http://schemas.openxmlformats.org/officeDocument/2006/customXml" ds:itemID="{D27F9EDE-C4B1-4AF2-ABDC-97EC264BD004}"/>
</file>

<file path=customXml/itemProps6.xml><?xml version="1.0" encoding="utf-8"?>
<ds:datastoreItem xmlns:ds="http://schemas.openxmlformats.org/officeDocument/2006/customXml" ds:itemID="{8AE2F626-1C74-4DE5-9F00-782707479C59}"/>
</file>

<file path=docProps/app.xml><?xml version="1.0" encoding="utf-8"?>
<Properties xmlns="http://schemas.openxmlformats.org/officeDocument/2006/extended-properties" xmlns:vt="http://schemas.openxmlformats.org/officeDocument/2006/docPropsVTypes">
  <Template>Normal</Template>
  <TotalTime>0</TotalTime>
  <Pages>31</Pages>
  <Words>10349</Words>
  <Characters>83834</Characters>
  <Application>Microsoft Office Word</Application>
  <DocSecurity>0</DocSecurity>
  <Lines>698</Lines>
  <Paragraphs>187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93996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Ukraina/ Laillinen poistuminen Ukrainasta, asepalvelusikäiset miehet // Ukraine / Legal departure from Ukraine, men of military service age</dc:title>
  <dc:subject/>
  <dc:creator/>
  <cp:keywords/>
  <cp:lastModifiedBy/>
  <cp:revision>1</cp:revision>
  <dcterms:created xsi:type="dcterms:W3CDTF">2026-09-02T11:30:00Z</dcterms:created>
  <dcterms:modified xsi:type="dcterms:W3CDTF">2026-09-02T11:51:00Z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49;#Ukraine|01cf4032-609f-41ad-8875-2b13812a2f94</vt:lpwstr>
  </property>
  <property fmtid="{D5CDD505-2E9C-101B-9397-08002B2CF9AE}" pid="8" name="COIInformTypeMM">
    <vt:lpwstr>4;#Response to COI Query|74af11f0-82c2-4825-bd8f-d6b1cac3a3aa</vt:lpwstr>
  </property>
</Properties>
</file>