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A53217"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sidR="00522E9C">
            <w:rPr>
              <w:rStyle w:val="Otsikko1Char"/>
            </w:rPr>
            <w:t>Uzbekistan</w:t>
          </w:r>
          <w:r w:rsidR="00272D9D">
            <w:rPr>
              <w:rStyle w:val="Otsikko1Char"/>
            </w:rPr>
            <w:t xml:space="preserve"> / </w:t>
          </w:r>
          <w:r w:rsidR="00522E9C">
            <w:rPr>
              <w:rStyle w:val="Otsikko1Char"/>
            </w:rPr>
            <w:t>Yleinen tilanne</w:t>
          </w:r>
        </w:sdtContent>
      </w:sdt>
      <w:r w:rsidR="00082DFE">
        <w:rPr>
          <w:b/>
        </w:rPr>
        <w:tab/>
      </w:r>
    </w:p>
    <w:sdt>
      <w:sdtPr>
        <w:rPr>
          <w:rStyle w:val="Otsikko1Char"/>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522E9C" w:rsidRDefault="00AC0CE6" w:rsidP="00082DFE">
          <w:pPr>
            <w:rPr>
              <w:b/>
            </w:rPr>
          </w:pPr>
          <w:r>
            <w:rPr>
              <w:rStyle w:val="Otsikko1Char"/>
            </w:rPr>
            <w:t>Uzbekistan</w:t>
          </w:r>
          <w:r w:rsidR="00272D9D" w:rsidRPr="00522E9C">
            <w:rPr>
              <w:rStyle w:val="Otsikko1Char"/>
            </w:rPr>
            <w:t xml:space="preserve"> / </w:t>
          </w:r>
          <w:r w:rsidR="00522E9C">
            <w:rPr>
              <w:rStyle w:val="Otsikko1Char"/>
            </w:rPr>
            <w:t xml:space="preserve">General </w:t>
          </w:r>
          <w:proofErr w:type="spellStart"/>
          <w:r w:rsidR="00522E9C">
            <w:rPr>
              <w:rStyle w:val="Otsikko1Char"/>
            </w:rPr>
            <w:t>situation</w:t>
          </w:r>
          <w:proofErr w:type="spellEnd"/>
        </w:p>
      </w:sdtContent>
    </w:sdt>
    <w:p w:rsidR="00082DFE" w:rsidRDefault="00A53217"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bookmarkStart w:id="0" w:name="_Hlk105042826" w:displacedByCustomXml="next"/>
    <w:sdt>
      <w:sdtPr>
        <w:alias w:val="Täytä kysymykset tähän"/>
        <w:tag w:val="Täytä kysymykset tähän"/>
        <w:id w:val="1105232631"/>
        <w:lock w:val="sdtLocked"/>
        <w:placeholder>
          <w:docPart w:val="5ED6C185784C4EDE9172CEEABE9F1BF3"/>
        </w:placeholder>
        <w:text w:multiLine="1"/>
      </w:sdtPr>
      <w:sdtEndPr/>
      <w:sdtContent>
        <w:p w:rsidR="00082DFE" w:rsidRDefault="00522E9C" w:rsidP="00522E9C">
          <w:r>
            <w:t>1) Mikä on Uzbekistanin yleinen poliittinen ja yhteiskunnallinen tilanne sekä turvallisuustilanne?</w:t>
          </w:r>
          <w:r>
            <w:br/>
            <w:t>2) Minkälaisia sosiaalisia, poliittisia ja/tai aseellisia konflikteja Uzbekistanissa on ollut? Miten nämä konfliktit vaikuttavat nykypäivään?</w:t>
          </w:r>
          <w:r>
            <w:br/>
            <w:t>3) Mikä on maan ihmisoikeustilanne?</w:t>
          </w:r>
          <w:r>
            <w:br/>
            <w:t>4) Minkälainen oikeusjärjestelmä Uzbekistan</w:t>
          </w:r>
          <w:r w:rsidR="005163E5">
            <w:t>i</w:t>
          </w:r>
          <w:r>
            <w:t>ssa on? Onko maassa mahdollista turvautua viranomaisiin ja koskeeko se kaikkia väestöryhmiä?</w:t>
          </w:r>
          <w:r>
            <w:br/>
            <w:t>5) Mikä on Uzbekistanin taloudellinen ja humanitaarinen tilanne?</w:t>
          </w:r>
          <w:r>
            <w:br/>
            <w:t>6) Voivatko kaikki Uzbekistanin kansalaiset muuttaa vapaasti maan sisällä?</w:t>
          </w:r>
        </w:p>
      </w:sdtContent>
    </w:sdt>
    <w:bookmarkEnd w:id="0"/>
    <w:p w:rsidR="00082DFE" w:rsidRPr="00F82422" w:rsidRDefault="00082DFE" w:rsidP="00082DFE">
      <w:pPr>
        <w:rPr>
          <w:b/>
          <w:bCs/>
          <w:i/>
          <w:iCs/>
          <w:lang w:val="en-US"/>
        </w:rPr>
      </w:pPr>
      <w:r w:rsidRPr="00F82422">
        <w:rPr>
          <w:b/>
          <w:bCs/>
          <w:i/>
          <w:iCs/>
          <w:lang w:val="en-US"/>
        </w:rPr>
        <w:t>Questions</w:t>
      </w:r>
    </w:p>
    <w:sdt>
      <w:sdtPr>
        <w:rPr>
          <w:rStyle w:val="LainausChar"/>
          <w:lang w:val="en-US"/>
        </w:rPr>
        <w:alias w:val="Fill in the questions here"/>
        <w:tag w:val="Fill in the questions here"/>
        <w:id w:val="-849104524"/>
        <w:lock w:val="sdtLocked"/>
        <w:placeholder>
          <w:docPart w:val="FAF80B66835B456DB84D507F6C68CD5C"/>
        </w:placeholder>
        <w:text w:multiLine="1"/>
      </w:sdtPr>
      <w:sdtContent>
        <w:p w:rsidR="00082DFE" w:rsidRPr="00545199" w:rsidRDefault="00AC0CE6" w:rsidP="00AC0CE6">
          <w:pPr>
            <w:rPr>
              <w:b/>
              <w:bCs/>
              <w:i/>
              <w:iCs/>
              <w:lang w:val="en-US"/>
            </w:rPr>
          </w:pPr>
          <w:r w:rsidRPr="00AC0CE6">
            <w:rPr>
              <w:rStyle w:val="LainausChar"/>
              <w:lang w:val="en-US"/>
            </w:rPr>
            <w:t>1) What is the general political, social, and security situation in Uzbekistan?</w:t>
          </w:r>
          <w:r w:rsidRPr="00AC0CE6">
            <w:rPr>
              <w:rStyle w:val="LainausChar"/>
              <w:lang w:val="en-US"/>
            </w:rPr>
            <w:br/>
            <w:t>2) What kind of social, political, and armed conflicts have occurred in Uzbekistan, and what effects do these conflicts have today</w:t>
          </w:r>
          <w:r>
            <w:rPr>
              <w:rStyle w:val="LainausChar"/>
              <w:lang w:val="en-US"/>
            </w:rPr>
            <w:t>?</w:t>
          </w:r>
          <w:r w:rsidRPr="00AC0CE6">
            <w:rPr>
              <w:rStyle w:val="LainausChar"/>
              <w:lang w:val="en-US"/>
            </w:rPr>
            <w:br/>
            <w:t>3) What is the human rights situation in Uzbekistan?</w:t>
          </w:r>
          <w:r w:rsidRPr="00AC0CE6">
            <w:rPr>
              <w:rStyle w:val="LainausChar"/>
              <w:lang w:val="en-US"/>
            </w:rPr>
            <w:br/>
            <w:t xml:space="preserve">4) How is the legal system In Uzbekistan, and are all groups of people able to </w:t>
          </w:r>
          <w:r>
            <w:rPr>
              <w:rStyle w:val="LainausChar"/>
              <w:lang w:val="en-US"/>
            </w:rPr>
            <w:t>get state</w:t>
          </w:r>
          <w:r w:rsidRPr="00AC0CE6">
            <w:rPr>
              <w:rStyle w:val="LainausChar"/>
              <w:lang w:val="en-US"/>
            </w:rPr>
            <w:t xml:space="preserve"> protection by the authorities? </w:t>
          </w:r>
          <w:r w:rsidRPr="00AC0CE6">
            <w:rPr>
              <w:rStyle w:val="LainausChar"/>
              <w:lang w:val="en-US"/>
            </w:rPr>
            <w:br/>
            <w:t>5) What is the economic and humanitarian situation in Uzbekistan?</w:t>
          </w:r>
          <w:r w:rsidRPr="00AC0CE6">
            <w:rPr>
              <w:rStyle w:val="LainausChar"/>
              <w:lang w:val="en-US"/>
            </w:rPr>
            <w:br/>
            <w:t>6) Can all Uzbek citizens freely move within the country?</w:t>
          </w:r>
        </w:p>
      </w:sdtContent>
    </w:sdt>
    <w:p w:rsidR="00082DFE" w:rsidRPr="00082DFE" w:rsidRDefault="00A53217" w:rsidP="00082DFE">
      <w:pPr>
        <w:pStyle w:val="LeiptekstiMigri"/>
        <w:ind w:left="0"/>
        <w:rPr>
          <w:lang w:val="en-GB"/>
        </w:rPr>
      </w:pPr>
      <w:r>
        <w:rPr>
          <w:b/>
        </w:rPr>
        <w:pict>
          <v:rect id="_x0000_i1026" style="width:0;height:1.5pt" o:hralign="center" o:hrstd="t" o:hr="t" fillcolor="#a0a0a0" stroked="f"/>
        </w:pict>
      </w:r>
    </w:p>
    <w:p w:rsidR="00545199" w:rsidRDefault="00545199" w:rsidP="00545199">
      <w:pPr>
        <w:pStyle w:val="Otsikko2"/>
      </w:pPr>
      <w:r>
        <w:t>Mikä on Uzbekistanin yleinen poliittinen ja yhteiskunnallinen tilanne sekä turvallisuustilanne?</w:t>
      </w:r>
    </w:p>
    <w:p w:rsidR="00D923F1" w:rsidRPr="00D923F1" w:rsidRDefault="001474E3" w:rsidP="0070128D">
      <w:pPr>
        <w:jc w:val="both"/>
      </w:pPr>
      <w:r>
        <w:t>Uzbekistan oli pitkään maailman totalitaarisimpia maita, kunnes neuvostoajoista maata yksinvaltaisesti johtaneen presidentin kuolema syyskuussa 2016 nostatti toiveita ”</w:t>
      </w:r>
      <w:proofErr w:type="spellStart"/>
      <w:r>
        <w:t>Tashkentin</w:t>
      </w:r>
      <w:proofErr w:type="spellEnd"/>
      <w:r>
        <w:t xml:space="preserve"> keväästä”. Toiveiden suuntaisesti on tehty tai lupailtu uudistuksia, mutta maa on silti hyvin ankarasti hallittu, epädemokraattinen ja epävapaa.</w:t>
      </w:r>
      <w:r>
        <w:rPr>
          <w:rStyle w:val="Alaviitteenviite"/>
        </w:rPr>
        <w:footnoteReference w:id="1"/>
      </w:r>
      <w:r>
        <w:t xml:space="preserve"> T</w:t>
      </w:r>
      <w:r w:rsidR="00136871">
        <w:t>ilastojen mukaan</w:t>
      </w:r>
      <w:r>
        <w:t xml:space="preserve"> </w:t>
      </w:r>
      <w:r w:rsidR="00136871">
        <w:t>Uzbekistanissa tapahtuu väkilukuun suhteutettuna vähemmän henkirikoksia, mutta kolme kertaa enemmän kuolemaan johtavia</w:t>
      </w:r>
      <w:r>
        <w:t xml:space="preserve"> liikennetapaturm</w:t>
      </w:r>
      <w:r w:rsidR="00136871">
        <w:t>ia kuin Suomessa.</w:t>
      </w:r>
      <w:r w:rsidR="00044774">
        <w:t xml:space="preserve"> Liikenneturvallisuus on kuitenkin parempi kuin missään Uzbekistanin naapurimaassa.</w:t>
      </w:r>
      <w:r w:rsidR="00711487">
        <w:rPr>
          <w:rStyle w:val="Alaviitteenviite"/>
        </w:rPr>
        <w:footnoteReference w:id="2"/>
      </w:r>
      <w:r w:rsidR="009E4093">
        <w:t xml:space="preserve"> Suomen ulkoministeriö </w:t>
      </w:r>
      <w:proofErr w:type="spellStart"/>
      <w:r w:rsidR="009E4093">
        <w:t>kehoittaa</w:t>
      </w:r>
      <w:proofErr w:type="spellEnd"/>
      <w:r w:rsidR="009E4093">
        <w:t xml:space="preserve"> erityiseen varovaisuuteen </w:t>
      </w:r>
      <w:proofErr w:type="spellStart"/>
      <w:r w:rsidR="009E4093">
        <w:t>Fergananlaaksossa</w:t>
      </w:r>
      <w:proofErr w:type="spellEnd"/>
      <w:r w:rsidR="009E4093">
        <w:t xml:space="preserve"> ja muilla rajaseuduilla mahdollisten levottomuuksien ja miinojen vuoksi. ”</w:t>
      </w:r>
      <w:r w:rsidR="009E4093" w:rsidRPr="009E4093">
        <w:t>Turvallisuustilanne Uzbekistanissa on suhteellisen vakaa</w:t>
      </w:r>
      <w:r w:rsidR="009E4093">
        <w:t xml:space="preserve">… </w:t>
      </w:r>
      <w:r w:rsidR="009E4093" w:rsidRPr="009E4093">
        <w:t>Uzbekistanissa on ollut poliiseina esiintyviä rikollisia.</w:t>
      </w:r>
      <w:r w:rsidR="009E4093">
        <w:t xml:space="preserve"> … </w:t>
      </w:r>
      <w:r w:rsidR="009E4093" w:rsidRPr="009E4093">
        <w:t>Liikenne on vaarallista niin autoilijan kuin jalankulkijan näkökulmasta.</w:t>
      </w:r>
      <w:r w:rsidR="009E4093">
        <w:t xml:space="preserve"> … </w:t>
      </w:r>
      <w:r w:rsidR="009E4093" w:rsidRPr="009E4093">
        <w:t>Kotimaan lentoliikenteessä käytettävä kalusto saattaa vielä olla osittain neuvostoaikaista eikä sen kunto välttämättä täytä kansainvälisiä standardeja.</w:t>
      </w:r>
      <w:r w:rsidR="009E4093">
        <w:t xml:space="preserve"> … </w:t>
      </w:r>
      <w:r w:rsidR="009E4093" w:rsidRPr="009E4093">
        <w:lastRenderedPageBreak/>
        <w:t xml:space="preserve">Uzbekistanin alueella on usein pieniä maanjäristyksiä. </w:t>
      </w:r>
      <w:r w:rsidR="009E4093">
        <w:t xml:space="preserve">… </w:t>
      </w:r>
      <w:r w:rsidR="009E4093" w:rsidRPr="009E4093">
        <w:t xml:space="preserve">Uzbekistanin terveydenhoito ei ole länsimaista tasoa. </w:t>
      </w:r>
      <w:r w:rsidR="009E4093">
        <w:t xml:space="preserve">… </w:t>
      </w:r>
      <w:r w:rsidR="009E4093" w:rsidRPr="009E4093">
        <w:t xml:space="preserve">Ilmanlaatu </w:t>
      </w:r>
      <w:proofErr w:type="spellStart"/>
      <w:r w:rsidR="009E4093" w:rsidRPr="009E4093">
        <w:t>Karakalpakstanin</w:t>
      </w:r>
      <w:proofErr w:type="spellEnd"/>
      <w:r w:rsidR="009E4093" w:rsidRPr="009E4093">
        <w:t xml:space="preserve"> ja </w:t>
      </w:r>
      <w:proofErr w:type="spellStart"/>
      <w:r w:rsidR="009E4093" w:rsidRPr="009E4093">
        <w:t>Xorazmin</w:t>
      </w:r>
      <w:proofErr w:type="spellEnd"/>
      <w:r w:rsidR="009E4093" w:rsidRPr="009E4093">
        <w:t xml:space="preserve"> alueella on erityisen huono Araljärvestä ilmaan nousevan suolan, pölyn ja myrkkyjen takia.</w:t>
      </w:r>
      <w:r w:rsidR="009E4093">
        <w:t>”</w:t>
      </w:r>
      <w:r w:rsidR="009E4093">
        <w:rPr>
          <w:rStyle w:val="Alaviitteenviite"/>
        </w:rPr>
        <w:footnoteReference w:id="3"/>
      </w:r>
    </w:p>
    <w:p w:rsidR="00545199" w:rsidRDefault="00545199" w:rsidP="00545199">
      <w:pPr>
        <w:pStyle w:val="Otsikko2"/>
      </w:pPr>
      <w:r>
        <w:t>Minkälaisia sosiaalisia, poliittisia ja/tai aseellisia konflikteja Uzbekistanissa on ollut? Miten nämä konfliktit vaikuttavat nykypäivään?</w:t>
      </w:r>
    </w:p>
    <w:p w:rsidR="00B43451" w:rsidRDefault="001474E3" w:rsidP="00B43451">
      <w:pPr>
        <w:jc w:val="both"/>
      </w:pPr>
      <w:r>
        <w:t>Uzbekistanin itsenäistyessä hajoavasta Neuvostoliitosta syksyllä 1991 väestö oli jakautunut venäläiseen tai venäläismieliseen eliittiin sekä siirtomaaoloista heräävään islaminuskoiseen valtaväestöön, mutta pelättyjä laajoja konflikteja ei seurannut. Paikallisilla pogromeilla</w:t>
      </w:r>
      <w:r w:rsidR="00AC0CE6">
        <w:t>, äkillisillä joukkovihanpurkauksilla,</w:t>
      </w:r>
      <w:r>
        <w:t xml:space="preserve"> on </w:t>
      </w:r>
      <w:r w:rsidR="0070128D">
        <w:t xml:space="preserve">kuitenkin </w:t>
      </w:r>
      <w:r>
        <w:t>vuosisataiset perinteensä</w:t>
      </w:r>
      <w:r w:rsidR="0097217B">
        <w:t xml:space="preserve"> ja niiden kohteiksi ovat joutuneet </w:t>
      </w:r>
      <w:r w:rsidR="0070128D">
        <w:t>1800- ja 1900-luvuilla</w:t>
      </w:r>
      <w:r w:rsidR="0097217B">
        <w:t xml:space="preserve"> </w:t>
      </w:r>
      <w:r w:rsidR="00AC0CE6">
        <w:t>useat</w:t>
      </w:r>
      <w:r w:rsidR="0097217B">
        <w:t xml:space="preserve"> kansalliset vähemmistöt</w:t>
      </w:r>
      <w:r w:rsidR="00B43451">
        <w:t>,</w:t>
      </w:r>
      <w:r w:rsidR="00AC0CE6">
        <w:t xml:space="preserve"> kuten</w:t>
      </w:r>
      <w:r w:rsidR="00B43451">
        <w:t xml:space="preserve"> vuosina 1989–1990 </w:t>
      </w:r>
      <w:proofErr w:type="spellStart"/>
      <w:r w:rsidR="00B43451">
        <w:t>meshettiturkkilaiset</w:t>
      </w:r>
      <w:proofErr w:type="spellEnd"/>
      <w:r w:rsidR="00B43451">
        <w:t xml:space="preserve"> ja kirgiisit. Pogromeja provosoitiin ja mahdollisesti terrori-iskujakin lavastettiin maassa orastaneen</w:t>
      </w:r>
      <w:r w:rsidR="004B1840">
        <w:t xml:space="preserve"> kansallismielisenkin</w:t>
      </w:r>
      <w:r w:rsidR="00B43451">
        <w:t xml:space="preserve"> opposition ja demokratialiikkeen</w:t>
      </w:r>
      <w:r w:rsidR="004B1840">
        <w:t>, myöhemmin islamististen liikkeiden</w:t>
      </w:r>
      <w:r w:rsidR="00B43451">
        <w:t xml:space="preserve"> tukahduttamiseksi.</w:t>
      </w:r>
      <w:r w:rsidR="0070128D">
        <w:rPr>
          <w:rStyle w:val="Alaviitteenviite"/>
        </w:rPr>
        <w:footnoteReference w:id="4"/>
      </w:r>
      <w:r w:rsidR="0097217B">
        <w:t xml:space="preserve"> </w:t>
      </w:r>
    </w:p>
    <w:p w:rsidR="00980231" w:rsidRDefault="0097217B" w:rsidP="00B43451">
      <w:pPr>
        <w:jc w:val="both"/>
      </w:pPr>
      <w:r>
        <w:t>Vakavin</w:t>
      </w:r>
      <w:r w:rsidR="0070128D">
        <w:t xml:space="preserve"> 2000-luvun</w:t>
      </w:r>
      <w:r>
        <w:t xml:space="preserve"> konflikti oli </w:t>
      </w:r>
      <w:proofErr w:type="spellStart"/>
      <w:r>
        <w:t>Andidzhanin</w:t>
      </w:r>
      <w:proofErr w:type="spellEnd"/>
      <w:r>
        <w:t xml:space="preserve"> kaupungin verilöyly, jossa hallitus tukahdutti </w:t>
      </w:r>
      <w:r w:rsidR="009E1952">
        <w:t xml:space="preserve">paikallisen </w:t>
      </w:r>
      <w:r>
        <w:t xml:space="preserve">islamistisen </w:t>
      </w:r>
      <w:proofErr w:type="spellStart"/>
      <w:r w:rsidR="009E1952">
        <w:t>Akramia</w:t>
      </w:r>
      <w:proofErr w:type="spellEnd"/>
      <w:r w:rsidR="009E1952">
        <w:t>-</w:t>
      </w:r>
      <w:r>
        <w:t>ryhmän toiminnan</w:t>
      </w:r>
      <w:r w:rsidR="0070128D">
        <w:t xml:space="preserve"> 13.5.2005</w:t>
      </w:r>
      <w:r w:rsidR="009E1952">
        <w:t xml:space="preserve">, syyttäen sitä yhteyksistä palestiinalaisperäiseen </w:t>
      </w:r>
      <w:proofErr w:type="spellStart"/>
      <w:r w:rsidR="009E1952">
        <w:t>Hizb</w:t>
      </w:r>
      <w:proofErr w:type="spellEnd"/>
      <w:r w:rsidR="009E1952">
        <w:t xml:space="preserve"> </w:t>
      </w:r>
      <w:proofErr w:type="spellStart"/>
      <w:r w:rsidR="009E1952">
        <w:t>ul-Tahrir</w:t>
      </w:r>
      <w:proofErr w:type="spellEnd"/>
      <w:r w:rsidR="009E1952">
        <w:t xml:space="preserve"> -järjestöön</w:t>
      </w:r>
      <w:r>
        <w:t>.</w:t>
      </w:r>
      <w:r w:rsidR="009E1952">
        <w:rPr>
          <w:rStyle w:val="Alaviitteenviite"/>
        </w:rPr>
        <w:footnoteReference w:id="5"/>
      </w:r>
      <w:r>
        <w:t xml:space="preserve"> Hallitus on syyttänyt </w:t>
      </w:r>
      <w:r w:rsidR="004B1840">
        <w:t>väkivallatontakin</w:t>
      </w:r>
      <w:r>
        <w:t xml:space="preserve"> oppositiota herkästi terrorismista, mutta varsinaiset terrori-iskut ovat jääneet harvinaisiksi ja niitä on usein epäilty lavastetuiksi.</w:t>
      </w:r>
      <w:r w:rsidR="004B1840">
        <w:t xml:space="preserve"> Afganistanissa muodostettu Uzbekistanin islamilainen liike (engl. IMU) on koostunut</w:t>
      </w:r>
      <w:r>
        <w:t xml:space="preserve"> </w:t>
      </w:r>
      <w:r w:rsidR="004B1840">
        <w:t>eri maista tulleista,</w:t>
      </w:r>
      <w:r w:rsidR="00C022FE">
        <w:t xml:space="preserve"> yleensä turkkilaisia kieliä puhuvista jihadisteista</w:t>
      </w:r>
      <w:r w:rsidR="004E6815">
        <w:t>, mutta sillä ei ole ollut merkittävää toimintaa Uzbekistanissa</w:t>
      </w:r>
      <w:r w:rsidR="00C77C97">
        <w:t xml:space="preserve"> vuoden 2009 jälkeen</w:t>
      </w:r>
      <w:r w:rsidR="004E6815">
        <w:t>.</w:t>
      </w:r>
      <w:r w:rsidR="00C77C97">
        <w:t xml:space="preserve"> Se on</w:t>
      </w:r>
      <w:r w:rsidR="00794D8A">
        <w:t xml:space="preserve"> tehnyt yksittäisiä terrori-iskuja</w:t>
      </w:r>
      <w:r w:rsidR="00796A63">
        <w:t xml:space="preserve">, ampunut viimeksi elokuussa 2021 raketteja </w:t>
      </w:r>
      <w:proofErr w:type="spellStart"/>
      <w:r w:rsidR="00796A63">
        <w:t>Termezin</w:t>
      </w:r>
      <w:proofErr w:type="spellEnd"/>
      <w:r w:rsidR="00796A63">
        <w:t xml:space="preserve"> rajakaupunkiin ja</w:t>
      </w:r>
      <w:r w:rsidR="00794D8A">
        <w:t xml:space="preserve"> esittänyt </w:t>
      </w:r>
      <w:r w:rsidR="00796A63">
        <w:t xml:space="preserve">Afganistanissa julkaistuja </w:t>
      </w:r>
      <w:r w:rsidR="00794D8A">
        <w:t xml:space="preserve">uhkauksia ”Islamilaisen valtion </w:t>
      </w:r>
      <w:proofErr w:type="spellStart"/>
      <w:r w:rsidR="00794D8A">
        <w:t>Horasanin</w:t>
      </w:r>
      <w:proofErr w:type="spellEnd"/>
      <w:r w:rsidR="00794D8A">
        <w:t xml:space="preserve"> maakunnan” nimissä.</w:t>
      </w:r>
      <w:r w:rsidR="004E6815">
        <w:rPr>
          <w:rStyle w:val="Alaviitteenviite"/>
        </w:rPr>
        <w:footnoteReference w:id="6"/>
      </w:r>
      <w:r w:rsidR="004B1840">
        <w:t xml:space="preserve"> </w:t>
      </w:r>
    </w:p>
    <w:p w:rsidR="001474E3" w:rsidRPr="001474E3" w:rsidRDefault="0097217B" w:rsidP="00B43451">
      <w:pPr>
        <w:jc w:val="both"/>
      </w:pPr>
      <w:r>
        <w:t>Naapurimai</w:t>
      </w:r>
      <w:r w:rsidR="00225444">
        <w:t xml:space="preserve">sta erityisesti </w:t>
      </w:r>
      <w:proofErr w:type="spellStart"/>
      <w:r w:rsidR="00225444">
        <w:t>Kirgi</w:t>
      </w:r>
      <w:r w:rsidR="00910C8A">
        <w:t>s</w:t>
      </w:r>
      <w:r w:rsidR="00225444">
        <w:t>istanin</w:t>
      </w:r>
      <w:proofErr w:type="spellEnd"/>
      <w:r>
        <w:t xml:space="preserve"> kanssa on ollut satunnaisia rajakahakoita, koska neuvostoaikaiset rajat kiemurtelevat varsinkin tiheään asutussa </w:t>
      </w:r>
      <w:proofErr w:type="spellStart"/>
      <w:r>
        <w:t>Fergananlaaksossa</w:t>
      </w:r>
      <w:proofErr w:type="spellEnd"/>
      <w:r>
        <w:t>.</w:t>
      </w:r>
      <w:r w:rsidR="00910C8A">
        <w:rPr>
          <w:rStyle w:val="Alaviitteenviite"/>
        </w:rPr>
        <w:footnoteReference w:id="7"/>
      </w:r>
      <w:r>
        <w:t xml:space="preserve"> Myös Afganistanin naapuruus ja kansainvälinen huumekauppa salakuljetusreitteineen ovat aiheuttaneet</w:t>
      </w:r>
      <w:r w:rsidR="00730113">
        <w:t xml:space="preserve"> ajoittain</w:t>
      </w:r>
      <w:r>
        <w:t xml:space="preserve"> jännitystä</w:t>
      </w:r>
      <w:r w:rsidR="00730113">
        <w:t xml:space="preserve"> rajaseudulla</w:t>
      </w:r>
      <w:r>
        <w:t>.</w:t>
      </w:r>
    </w:p>
    <w:p w:rsidR="00545199" w:rsidRDefault="00545199" w:rsidP="00545199">
      <w:pPr>
        <w:pStyle w:val="Otsikko2"/>
      </w:pPr>
      <w:r>
        <w:t>Mikä on maan ihmisoikeustilanne?</w:t>
      </w:r>
    </w:p>
    <w:p w:rsidR="0097217B" w:rsidRDefault="00212B8F" w:rsidP="00212B8F">
      <w:pPr>
        <w:jc w:val="both"/>
      </w:pPr>
      <w:r>
        <w:t xml:space="preserve">Uzbekistanin ihmisoikeustilanne on ollut aina erittäin huono joka suhteessa. </w:t>
      </w:r>
      <w:r w:rsidR="0097217B">
        <w:t xml:space="preserve">Sananvapaus on laajentunut viime vuosina, mutta </w:t>
      </w:r>
      <w:r w:rsidR="00EE2C11">
        <w:t xml:space="preserve">kärsinyt myös takaiskuja ja </w:t>
      </w:r>
      <w:r w:rsidR="0097217B">
        <w:t>pysyy yhä hyvin rajoitettuna.</w:t>
      </w:r>
      <w:r w:rsidR="000964C1">
        <w:t xml:space="preserve"> Poliittis</w:t>
      </w:r>
      <w:r w:rsidR="00AC0CE6">
        <w:t>ia toisinajattelijoita</w:t>
      </w:r>
      <w:r w:rsidR="000964C1">
        <w:t xml:space="preserve"> on yhä ”hoidettu” mielisairaaloissa.</w:t>
      </w:r>
      <w:r w:rsidR="000964C1">
        <w:rPr>
          <w:rStyle w:val="Alaviitteenviite"/>
        </w:rPr>
        <w:footnoteReference w:id="8"/>
      </w:r>
      <w:r w:rsidR="0097217B">
        <w:t xml:space="preserve"> Oppositiotoimintaa ei sallita, </w:t>
      </w:r>
      <w:r w:rsidR="000964C1">
        <w:t>eikä myöskään laitonta uskonnollista järjestäytymistä. Uskonnollisten yhdyskuntien rekisteröinti on vaikeaa, koska varsinkin islamismin levittämistä estetään.</w:t>
      </w:r>
      <w:r w:rsidR="000964C1">
        <w:rPr>
          <w:rStyle w:val="Alaviitteenviite"/>
        </w:rPr>
        <w:footnoteReference w:id="9"/>
      </w:r>
      <w:r w:rsidR="000964C1">
        <w:t xml:space="preserve"> </w:t>
      </w:r>
      <w:r w:rsidR="00CB71A2">
        <w:t>K</w:t>
      </w:r>
      <w:r w:rsidR="0097217B">
        <w:t>idutus o</w:t>
      </w:r>
      <w:r w:rsidR="00CB71A2">
        <w:t>n</w:t>
      </w:r>
      <w:r w:rsidR="0097217B">
        <w:t xml:space="preserve"> yleis</w:t>
      </w:r>
      <w:r w:rsidR="00CB71A2">
        <w:t>t</w:t>
      </w:r>
      <w:r w:rsidR="0097217B">
        <w:t>ä</w:t>
      </w:r>
      <w:r w:rsidR="00CB71A2">
        <w:t xml:space="preserve"> ja myös pidätettyjen murhia tai katoamisia on raportoitu</w:t>
      </w:r>
      <w:r w:rsidR="0097217B">
        <w:t>.</w:t>
      </w:r>
      <w:r w:rsidR="00CB71A2">
        <w:rPr>
          <w:rStyle w:val="Alaviitteenviite"/>
        </w:rPr>
        <w:footnoteReference w:id="10"/>
      </w:r>
    </w:p>
    <w:p w:rsidR="00545199" w:rsidRDefault="00545199" w:rsidP="00545199">
      <w:pPr>
        <w:pStyle w:val="Otsikko2"/>
      </w:pPr>
      <w:r>
        <w:lastRenderedPageBreak/>
        <w:t>Minkälainen oikeusjärjestelmä Uzbekistan</w:t>
      </w:r>
      <w:r w:rsidR="005163E5">
        <w:t>i</w:t>
      </w:r>
      <w:r>
        <w:t>ssa on? Onko maassa mahdollista turvautua viranomaisiin ja koskeeko se kaikkia väestöryhmiä?</w:t>
      </w:r>
    </w:p>
    <w:p w:rsidR="009F1701" w:rsidRDefault="0097217B" w:rsidP="00212B8F">
      <w:pPr>
        <w:jc w:val="both"/>
      </w:pPr>
      <w:r>
        <w:t>Tuomioistuimet eivät</w:t>
      </w:r>
      <w:r w:rsidR="00910C8A">
        <w:t xml:space="preserve"> Uzbekistanissa</w:t>
      </w:r>
      <w:r>
        <w:t xml:space="preserve"> ole poliittisesti riippumattomia.</w:t>
      </w:r>
      <w:r w:rsidR="00C80D53">
        <w:rPr>
          <w:rStyle w:val="Alaviitteenviite"/>
        </w:rPr>
        <w:footnoteReference w:id="11"/>
      </w:r>
      <w:r>
        <w:t xml:space="preserve"> Asiat hoidetaan rahalla ja suhteilla.</w:t>
      </w:r>
      <w:r w:rsidR="00CB71A2">
        <w:rPr>
          <w:rStyle w:val="Alaviitteenviite"/>
        </w:rPr>
        <w:footnoteReference w:id="12"/>
      </w:r>
      <w:r>
        <w:t xml:space="preserve"> </w:t>
      </w:r>
      <w:r w:rsidR="00C80D53">
        <w:t xml:space="preserve">Uzbekistan </w:t>
      </w:r>
      <w:r w:rsidR="000964C1">
        <w:t>koetaan hieman Venäjää</w:t>
      </w:r>
      <w:r w:rsidR="00C80D53">
        <w:t xml:space="preserve"> korruptoitune</w:t>
      </w:r>
      <w:r w:rsidR="000964C1">
        <w:t>emmaksi</w:t>
      </w:r>
      <w:r w:rsidR="00C80D53">
        <w:t xml:space="preserve"> ma</w:t>
      </w:r>
      <w:r w:rsidR="000964C1">
        <w:t>aksi, vaikka sen sijoitus (180 maasta 140.) onkin tasaisesti kohentunut vuosien mittaan</w:t>
      </w:r>
      <w:r w:rsidR="00C80D53">
        <w:t>.</w:t>
      </w:r>
      <w:r w:rsidR="00C80D53">
        <w:rPr>
          <w:rStyle w:val="Alaviitteenviite"/>
        </w:rPr>
        <w:footnoteReference w:id="13"/>
      </w:r>
      <w:r w:rsidR="00C80D53">
        <w:t xml:space="preserve"> </w:t>
      </w:r>
      <w:r w:rsidR="000964C1">
        <w:t>Oikeusturva on äärimmäisen heikko, syytteitä tekaistaan ja todisteita lavastetaan</w:t>
      </w:r>
      <w:r w:rsidR="00085148">
        <w:t xml:space="preserve"> rutiininomaisesti.</w:t>
      </w:r>
      <w:r w:rsidR="00085148">
        <w:rPr>
          <w:rStyle w:val="Alaviitteenviite"/>
        </w:rPr>
        <w:footnoteReference w:id="14"/>
      </w:r>
      <w:r w:rsidR="00085148">
        <w:t xml:space="preserve"> </w:t>
      </w:r>
      <w:r w:rsidR="009F1701">
        <w:t>Viime vuosina syytteitä on kuitenkin myös kumottu aiempaa useammin.</w:t>
      </w:r>
      <w:r w:rsidR="009F1701">
        <w:rPr>
          <w:rStyle w:val="Alaviitteenviite"/>
        </w:rPr>
        <w:footnoteReference w:id="15"/>
      </w:r>
    </w:p>
    <w:p w:rsidR="0097217B" w:rsidRPr="0097217B" w:rsidRDefault="0097217B" w:rsidP="00212B8F">
      <w:pPr>
        <w:jc w:val="both"/>
      </w:pPr>
      <w:r>
        <w:t xml:space="preserve">Mikään väestöryhmä ei ole </w:t>
      </w:r>
      <w:r w:rsidR="00085148">
        <w:t xml:space="preserve">lain edessä muita </w:t>
      </w:r>
      <w:r>
        <w:t>turvatu</w:t>
      </w:r>
      <w:r w:rsidR="00085148">
        <w:t>mma</w:t>
      </w:r>
      <w:r>
        <w:t>ssa asemassa</w:t>
      </w:r>
      <w:r w:rsidR="00085148">
        <w:t>, mutta naisia ja</w:t>
      </w:r>
      <w:r w:rsidR="00CB71A2">
        <w:t xml:space="preserve"> seksuaali- ym.</w:t>
      </w:r>
      <w:r w:rsidR="00085148">
        <w:t xml:space="preserve"> vähemmistöjä syrjitään myös kulttuurillisin perustein</w:t>
      </w:r>
      <w:r>
        <w:t>.</w:t>
      </w:r>
      <w:r w:rsidR="00085148">
        <w:rPr>
          <w:rStyle w:val="Alaviitteenviite"/>
        </w:rPr>
        <w:footnoteReference w:id="16"/>
      </w:r>
      <w:r w:rsidR="00C80D53">
        <w:t xml:space="preserve"> </w:t>
      </w:r>
      <w:r w:rsidR="00CB71A2">
        <w:t>U</w:t>
      </w:r>
      <w:r w:rsidR="00C80D53">
        <w:t>lkomailla oleskelevien hallinnon vastustajien sukulaisia on vainottu.</w:t>
      </w:r>
      <w:r w:rsidR="00C80D53">
        <w:rPr>
          <w:rStyle w:val="Alaviitteenviite"/>
        </w:rPr>
        <w:footnoteReference w:id="17"/>
      </w:r>
    </w:p>
    <w:p w:rsidR="00545199" w:rsidRDefault="00545199" w:rsidP="00545199">
      <w:pPr>
        <w:pStyle w:val="Otsikko2"/>
      </w:pPr>
      <w:r>
        <w:t>Mikä on Uzbekistanin taloudellinen ja humanitaarinen tilanne?</w:t>
      </w:r>
    </w:p>
    <w:p w:rsidR="0097217B" w:rsidRPr="0097217B" w:rsidRDefault="004E6815" w:rsidP="00212B8F">
      <w:pPr>
        <w:jc w:val="both"/>
      </w:pPr>
      <w:r>
        <w:t>Kansantuote on ollut laskussa vuodesta 2016</w:t>
      </w:r>
      <w:r w:rsidR="00910C8A">
        <w:t>.</w:t>
      </w:r>
      <w:r>
        <w:rPr>
          <w:rStyle w:val="Alaviitteenviite"/>
        </w:rPr>
        <w:footnoteReference w:id="18"/>
      </w:r>
      <w:r>
        <w:t xml:space="preserve"> </w:t>
      </w:r>
      <w:r w:rsidR="00910C8A">
        <w:t>Korona lisäsi ongelmia ja Ukrainan sodan vuoksi pelätään, että Venäjällä työskentelevät 2,5 miljoonaa uzbekkia joutuvat työttömiksi ja palaamaan Uzbekistaniin. Heidän rahalähetyksensä ovat kattaneet yli kymmenesosan Uzbekistanin kansantuotteesta.</w:t>
      </w:r>
      <w:r w:rsidR="00910C8A">
        <w:rPr>
          <w:rStyle w:val="Alaviitteenviite"/>
        </w:rPr>
        <w:footnoteReference w:id="19"/>
      </w:r>
      <w:r w:rsidR="00212B8F">
        <w:t xml:space="preserve"> Työttömyys kasvoi jyrkästi kesällä 2020, mutta palautui vuoden päästä alle 10 %:iin,</w:t>
      </w:r>
      <w:r w:rsidR="00212B8F">
        <w:rPr>
          <w:rStyle w:val="Alaviitteenviite"/>
        </w:rPr>
        <w:footnoteReference w:id="20"/>
      </w:r>
      <w:r w:rsidR="00212B8F">
        <w:t xml:space="preserve"> joten toistaiseksi</w:t>
      </w:r>
      <w:r w:rsidR="0097352A">
        <w:t xml:space="preserve"> humanitaariset ongelmat ovat jääneet uhkiksi.</w:t>
      </w:r>
      <w:bookmarkStart w:id="1" w:name="_GoBack"/>
      <w:bookmarkEnd w:id="1"/>
    </w:p>
    <w:p w:rsidR="00082DFE" w:rsidRDefault="00545199" w:rsidP="00545199">
      <w:pPr>
        <w:pStyle w:val="Otsikko2"/>
      </w:pPr>
      <w:r>
        <w:t>Voivatko kaikki Uzbekistanin kansalaiset muuttaa vapaasti maan sisällä?</w:t>
      </w:r>
    </w:p>
    <w:p w:rsidR="00082DFE" w:rsidRPr="00082DFE" w:rsidRDefault="00203E52" w:rsidP="00212B8F">
      <w:pPr>
        <w:jc w:val="both"/>
      </w:pPr>
      <w:r>
        <w:t xml:space="preserve">Neuvostoaikojen lainsäädäntö kotimaanpasseineen ja byrokraattisine lupamenettelyineen oli voimassa pitkään, eikä maan sisällä </w:t>
      </w:r>
      <w:proofErr w:type="gramStart"/>
      <w:r>
        <w:t>liikkuminen</w:t>
      </w:r>
      <w:proofErr w:type="gramEnd"/>
      <w:r>
        <w:t xml:space="preserve"> saati kotipaikkakunnan vaihtaminen ole vieläkään </w:t>
      </w:r>
      <w:r w:rsidR="004B49C2">
        <w:t xml:space="preserve">täysin </w:t>
      </w:r>
      <w:r>
        <w:t>vapaata.</w:t>
      </w:r>
      <w:r w:rsidR="00085148">
        <w:t xml:space="preserve"> </w:t>
      </w:r>
      <w:r w:rsidR="00CB71A2">
        <w:t>Vaikka ”</w:t>
      </w:r>
      <w:proofErr w:type="spellStart"/>
      <w:r w:rsidR="00CB71A2">
        <w:t>propiskat</w:t>
      </w:r>
      <w:proofErr w:type="spellEnd"/>
      <w:r w:rsidR="00CB71A2">
        <w:t>” on lakkautettu,</w:t>
      </w:r>
      <w:r w:rsidR="00CB71A2">
        <w:rPr>
          <w:rStyle w:val="Alaviitteenviite"/>
        </w:rPr>
        <w:footnoteReference w:id="21"/>
      </w:r>
      <w:r w:rsidR="00CB71A2">
        <w:t xml:space="preserve"> </w:t>
      </w:r>
      <w:r w:rsidR="009F1701">
        <w:t xml:space="preserve">turvattu pysyvä asettuminen </w:t>
      </w:r>
      <w:r w:rsidR="00CB71A2">
        <w:t>u</w:t>
      </w:r>
      <w:r w:rsidR="00085148">
        <w:t>uteen kotipaikkaan edellyttää yleisesti lahjuksia.</w:t>
      </w:r>
      <w:r w:rsidR="00085148">
        <w:rPr>
          <w:rStyle w:val="Alaviitteenviite"/>
        </w:rPr>
        <w:footnoteReference w:id="22"/>
      </w:r>
    </w:p>
    <w:p w:rsidR="00082DFE" w:rsidRPr="00AC0CE6" w:rsidRDefault="00082DFE" w:rsidP="00BC367A">
      <w:pPr>
        <w:pStyle w:val="Otsikko2"/>
        <w:numPr>
          <w:ilvl w:val="0"/>
          <w:numId w:val="0"/>
        </w:numPr>
        <w:ind w:left="360" w:hanging="360"/>
        <w:rPr>
          <w:lang w:val="en-US"/>
        </w:rPr>
      </w:pPr>
      <w:proofErr w:type="spellStart"/>
      <w:r w:rsidRPr="00AC0CE6">
        <w:rPr>
          <w:lang w:val="en-US"/>
        </w:rPr>
        <w:t>Lähteet</w:t>
      </w:r>
      <w:proofErr w:type="spellEnd"/>
    </w:p>
    <w:p w:rsidR="00910C8A" w:rsidRPr="00BE20A7" w:rsidRDefault="00910C8A" w:rsidP="00592E30">
      <w:r>
        <w:rPr>
          <w:lang w:val="en-US"/>
        </w:rPr>
        <w:t>CABAR</w:t>
      </w:r>
      <w:r w:rsidR="00AE7AC7">
        <w:rPr>
          <w:lang w:val="en-US"/>
        </w:rPr>
        <w:t xml:space="preserve"> (Central Asian Bureau for Analytical</w:t>
      </w:r>
      <w:r w:rsidR="00BE20A7">
        <w:rPr>
          <w:lang w:val="en-US"/>
        </w:rPr>
        <w:t xml:space="preserve"> Reporting)</w:t>
      </w:r>
      <w:r>
        <w:rPr>
          <w:lang w:val="en-US"/>
        </w:rPr>
        <w:t xml:space="preserve"> </w:t>
      </w:r>
      <w:r w:rsidR="00BE20A7">
        <w:rPr>
          <w:lang w:val="en-US"/>
        </w:rPr>
        <w:t>4.6.</w:t>
      </w:r>
      <w:r>
        <w:rPr>
          <w:lang w:val="en-US"/>
        </w:rPr>
        <w:t>2021.</w:t>
      </w:r>
      <w:r w:rsidR="00BE20A7">
        <w:rPr>
          <w:lang w:val="en-US"/>
        </w:rPr>
        <w:t xml:space="preserve"> </w:t>
      </w:r>
      <w:r w:rsidR="00BE20A7" w:rsidRPr="00BE20A7">
        <w:rPr>
          <w:i/>
          <w:lang w:val="en-US"/>
        </w:rPr>
        <w:t>Month in Review – Central Asia in May 2021.</w:t>
      </w:r>
      <w:r w:rsidR="00BE20A7">
        <w:rPr>
          <w:lang w:val="en-US"/>
        </w:rPr>
        <w:t xml:space="preserve"> </w:t>
      </w:r>
      <w:hyperlink r:id="rId8" w:history="1">
        <w:r w:rsidR="00BE20A7" w:rsidRPr="00BE20A7">
          <w:rPr>
            <w:rStyle w:val="Hyperlinkki"/>
          </w:rPr>
          <w:t>https://cabar.asia/en/month-in-review-central-asia-in-may-2021</w:t>
        </w:r>
      </w:hyperlink>
      <w:r w:rsidR="00BE20A7" w:rsidRPr="00BE20A7">
        <w:t xml:space="preserve"> (Kä</w:t>
      </w:r>
      <w:r w:rsidR="00BE20A7">
        <w:t>yty 9.6.2022)</w:t>
      </w:r>
    </w:p>
    <w:p w:rsidR="00D47730" w:rsidRDefault="00D47730" w:rsidP="00592E30">
      <w:r>
        <w:rPr>
          <w:lang w:val="en-US"/>
        </w:rPr>
        <w:lastRenderedPageBreak/>
        <w:t xml:space="preserve">Counter Extremism Project 9.5.2022. </w:t>
      </w:r>
      <w:r w:rsidRPr="00D47730">
        <w:rPr>
          <w:i/>
          <w:lang w:val="en-US"/>
        </w:rPr>
        <w:t>Islamic Movement of Uzbekistan.</w:t>
      </w:r>
      <w:r>
        <w:rPr>
          <w:lang w:val="en-US"/>
        </w:rPr>
        <w:t xml:space="preserve"> </w:t>
      </w:r>
      <w:hyperlink r:id="rId9" w:history="1">
        <w:r w:rsidRPr="00D47730">
          <w:rPr>
            <w:rStyle w:val="Hyperlinkki"/>
          </w:rPr>
          <w:t>https://www.counterextremism.com/threat/islamic-movement-uzbekistan/report</w:t>
        </w:r>
      </w:hyperlink>
      <w:r w:rsidRPr="00D47730">
        <w:t xml:space="preserve"> (Käyt</w:t>
      </w:r>
      <w:r>
        <w:t>y 9.6.2022)</w:t>
      </w:r>
    </w:p>
    <w:p w:rsidR="00CB71A2" w:rsidRPr="00AC0CE6" w:rsidRDefault="00CB71A2" w:rsidP="00592E30">
      <w:pPr>
        <w:rPr>
          <w:lang w:val="en-US"/>
        </w:rPr>
      </w:pPr>
      <w:proofErr w:type="spellStart"/>
      <w:r w:rsidRPr="00AC0CE6">
        <w:rPr>
          <w:lang w:val="en-US"/>
        </w:rPr>
        <w:t>Eurasianet</w:t>
      </w:r>
      <w:proofErr w:type="spellEnd"/>
      <w:r w:rsidRPr="00AC0CE6">
        <w:rPr>
          <w:lang w:val="en-US"/>
        </w:rPr>
        <w:t xml:space="preserve"> 19.3.2020. Uzbekistan: </w:t>
      </w:r>
      <w:r w:rsidRPr="00AC0CE6">
        <w:rPr>
          <w:i/>
          <w:lang w:val="en-US"/>
        </w:rPr>
        <w:t xml:space="preserve">Planned </w:t>
      </w:r>
      <w:proofErr w:type="spellStart"/>
      <w:r w:rsidRPr="00AC0CE6">
        <w:rPr>
          <w:i/>
          <w:lang w:val="en-US"/>
        </w:rPr>
        <w:t>propiska</w:t>
      </w:r>
      <w:proofErr w:type="spellEnd"/>
      <w:r w:rsidRPr="00AC0CE6">
        <w:rPr>
          <w:i/>
          <w:lang w:val="en-US"/>
        </w:rPr>
        <w:t xml:space="preserve"> changes slammed by public.</w:t>
      </w:r>
      <w:r w:rsidRPr="00AC0CE6">
        <w:rPr>
          <w:lang w:val="en-US"/>
        </w:rPr>
        <w:t xml:space="preserve"> </w:t>
      </w:r>
      <w:hyperlink r:id="rId10" w:history="1">
        <w:r w:rsidR="009F1701" w:rsidRPr="00AC0CE6">
          <w:rPr>
            <w:rStyle w:val="Hyperlinkki"/>
            <w:lang w:val="en-US"/>
          </w:rPr>
          <w:t>https://eurasianet.org/uzbekistan-planned-propiska-changes-slammed-by-public</w:t>
        </w:r>
      </w:hyperlink>
      <w:r w:rsidR="009F1701" w:rsidRPr="00AC0CE6">
        <w:rPr>
          <w:lang w:val="en-US"/>
        </w:rPr>
        <w:t xml:space="preserve"> (</w:t>
      </w:r>
      <w:proofErr w:type="spellStart"/>
      <w:r w:rsidR="009F1701" w:rsidRPr="00AC0CE6">
        <w:rPr>
          <w:lang w:val="en-US"/>
        </w:rPr>
        <w:t>Käyty</w:t>
      </w:r>
      <w:proofErr w:type="spellEnd"/>
      <w:r w:rsidR="009F1701" w:rsidRPr="00AC0CE6">
        <w:rPr>
          <w:lang w:val="en-US"/>
        </w:rPr>
        <w:t xml:space="preserve"> 9.6.2022)</w:t>
      </w:r>
    </w:p>
    <w:p w:rsidR="00592E30" w:rsidRDefault="00203E52" w:rsidP="00592E30">
      <w:r>
        <w:rPr>
          <w:lang w:val="en-US"/>
        </w:rPr>
        <w:t>FH (</w:t>
      </w:r>
      <w:r w:rsidRPr="00203E52">
        <w:rPr>
          <w:lang w:val="en-US"/>
        </w:rPr>
        <w:t>Freedom House</w:t>
      </w:r>
      <w:r>
        <w:rPr>
          <w:lang w:val="en-US"/>
        </w:rPr>
        <w:t xml:space="preserve">) </w:t>
      </w:r>
      <w:r w:rsidR="00711487">
        <w:rPr>
          <w:lang w:val="en-US"/>
        </w:rPr>
        <w:t>28.2.</w:t>
      </w:r>
      <w:r>
        <w:rPr>
          <w:lang w:val="en-US"/>
        </w:rPr>
        <w:t>2022.</w:t>
      </w:r>
      <w:r w:rsidRPr="00203E52">
        <w:rPr>
          <w:lang w:val="en-US"/>
        </w:rPr>
        <w:t xml:space="preserve"> </w:t>
      </w:r>
      <w:r w:rsidRPr="00711487">
        <w:rPr>
          <w:i/>
          <w:lang w:val="en-US"/>
        </w:rPr>
        <w:t>Freedom in the World 2022</w:t>
      </w:r>
      <w:r w:rsidR="00711487" w:rsidRPr="00711487">
        <w:rPr>
          <w:i/>
          <w:lang w:val="en-US"/>
        </w:rPr>
        <w:t xml:space="preserve"> – Uzbekistan</w:t>
      </w:r>
      <w:r w:rsidRPr="00711487">
        <w:rPr>
          <w:i/>
          <w:lang w:val="en-US"/>
        </w:rPr>
        <w:t>.</w:t>
      </w:r>
      <w:r w:rsidR="00711487" w:rsidRPr="00711487">
        <w:rPr>
          <w:i/>
          <w:lang w:val="en-US"/>
        </w:rPr>
        <w:t xml:space="preserve"> </w:t>
      </w:r>
      <w:hyperlink r:id="rId11" w:history="1">
        <w:r w:rsidR="00711487" w:rsidRPr="00447ADA">
          <w:rPr>
            <w:rStyle w:val="Hyperlinkki"/>
          </w:rPr>
          <w:t>https://freedomhouse.org/country/uzbekistan/freedom-world/2022</w:t>
        </w:r>
      </w:hyperlink>
      <w:r w:rsidR="00711487" w:rsidRPr="00447ADA">
        <w:t xml:space="preserve"> (Käyty </w:t>
      </w:r>
      <w:r w:rsidR="00EE2C11">
        <w:t>28.5</w:t>
      </w:r>
      <w:r w:rsidR="00711487" w:rsidRPr="00447ADA">
        <w:t>.2022)</w:t>
      </w:r>
    </w:p>
    <w:p w:rsidR="00910C8A" w:rsidRPr="00AC0CE6" w:rsidRDefault="00910C8A" w:rsidP="00592E30">
      <w:pPr>
        <w:rPr>
          <w:lang w:val="en-US"/>
        </w:rPr>
      </w:pPr>
      <w:r>
        <w:t>Hakala</w:t>
      </w:r>
      <w:r w:rsidR="00BE20A7">
        <w:t>, Pekka</w:t>
      </w:r>
      <w:r w:rsidR="00212B8F">
        <w:t xml:space="preserve"> / HS (Helsingin Sanomat)</w:t>
      </w:r>
      <w:r>
        <w:t xml:space="preserve"> 17.4.2022.</w:t>
      </w:r>
      <w:r w:rsidR="00BE20A7">
        <w:t xml:space="preserve"> </w:t>
      </w:r>
      <w:r w:rsidR="00BE20A7" w:rsidRPr="00BE20A7">
        <w:rPr>
          <w:i/>
        </w:rPr>
        <w:t xml:space="preserve">Keski-Aasian tasavallat haluavat nyt loitommalle Venäjästä – Jos Putinin sotimisen tarkoitus on etupiirien turvaaminen, on käymässä päinvastoin. </w:t>
      </w:r>
      <w:hyperlink r:id="rId12" w:history="1">
        <w:r w:rsidR="00AC0CE6" w:rsidRPr="00B27C27">
          <w:rPr>
            <w:rStyle w:val="Hyperlinkki"/>
            <w:lang w:val="en-US"/>
          </w:rPr>
          <w:t>https://www.hs.fi/ulkomaat/art-2000008757112.html</w:t>
        </w:r>
      </w:hyperlink>
      <w:r w:rsidR="00AC0CE6">
        <w:rPr>
          <w:lang w:val="en-US"/>
        </w:rPr>
        <w:t xml:space="preserve"> (</w:t>
      </w:r>
      <w:proofErr w:type="spellStart"/>
      <w:r w:rsidR="00AC0CE6">
        <w:rPr>
          <w:lang w:val="en-US"/>
        </w:rPr>
        <w:t>Käyty</w:t>
      </w:r>
      <w:proofErr w:type="spellEnd"/>
      <w:r w:rsidR="00AC0CE6">
        <w:rPr>
          <w:lang w:val="en-US"/>
        </w:rPr>
        <w:t xml:space="preserve"> 10.6.2022)</w:t>
      </w:r>
    </w:p>
    <w:p w:rsidR="0070128D" w:rsidRPr="00447ADA" w:rsidRDefault="0070128D" w:rsidP="0070128D">
      <w:pPr>
        <w:rPr>
          <w:lang w:val="en-US"/>
        </w:rPr>
      </w:pPr>
      <w:r w:rsidRPr="00AC0CE6">
        <w:rPr>
          <w:lang w:val="en-US"/>
        </w:rPr>
        <w:t xml:space="preserve">Hartman, Jeffry W. 2016. </w:t>
      </w:r>
      <w:r w:rsidRPr="0070128D">
        <w:rPr>
          <w:i/>
          <w:lang w:val="en-US"/>
        </w:rPr>
        <w:t>The May 2005 Andijan Uprising – What We Know.</w:t>
      </w:r>
      <w:r>
        <w:rPr>
          <w:lang w:val="en-US"/>
        </w:rPr>
        <w:t xml:space="preserve"> </w:t>
      </w:r>
      <w:r w:rsidRPr="0070128D">
        <w:rPr>
          <w:lang w:val="en-US"/>
        </w:rPr>
        <w:t>Central Asi</w:t>
      </w:r>
      <w:r>
        <w:rPr>
          <w:lang w:val="en-US"/>
        </w:rPr>
        <w:t>a–</w:t>
      </w:r>
      <w:r w:rsidRPr="0070128D">
        <w:rPr>
          <w:lang w:val="en-US"/>
        </w:rPr>
        <w:t xml:space="preserve">Caucasus </w:t>
      </w:r>
      <w:r>
        <w:rPr>
          <w:lang w:val="en-US"/>
        </w:rPr>
        <w:t xml:space="preserve">Institute. </w:t>
      </w:r>
      <w:hyperlink r:id="rId13" w:history="1">
        <w:r w:rsidRPr="00447ADA">
          <w:rPr>
            <w:rStyle w:val="Hyperlinkki"/>
            <w:lang w:val="en-US"/>
          </w:rPr>
          <w:t>https://isdp.eu/content/uploads/2016/06/2016-Hartman-the-May-2005-Andijan-Uprising-What-We-Know.pdf</w:t>
        </w:r>
      </w:hyperlink>
      <w:r w:rsidRPr="00447ADA">
        <w:rPr>
          <w:lang w:val="en-US"/>
        </w:rPr>
        <w:t xml:space="preserve"> (</w:t>
      </w:r>
      <w:proofErr w:type="spellStart"/>
      <w:r w:rsidRPr="00447ADA">
        <w:rPr>
          <w:lang w:val="en-US"/>
        </w:rPr>
        <w:t>Käyty</w:t>
      </w:r>
      <w:proofErr w:type="spellEnd"/>
      <w:r w:rsidRPr="00447ADA">
        <w:rPr>
          <w:lang w:val="en-US"/>
        </w:rPr>
        <w:t xml:space="preserve"> 6.6.2022)</w:t>
      </w:r>
    </w:p>
    <w:p w:rsidR="00203E52" w:rsidRPr="00EE2C11" w:rsidRDefault="00203E52" w:rsidP="00592E30">
      <w:r>
        <w:rPr>
          <w:lang w:val="en-US"/>
        </w:rPr>
        <w:t xml:space="preserve">HRW (Human Rights Watch) </w:t>
      </w:r>
      <w:r w:rsidR="00EE2C11">
        <w:rPr>
          <w:lang w:val="en-US"/>
        </w:rPr>
        <w:t xml:space="preserve">16.12.2021. </w:t>
      </w:r>
      <w:r w:rsidR="00EE2C11" w:rsidRPr="00EE2C11">
        <w:rPr>
          <w:i/>
          <w:lang w:val="en-US"/>
        </w:rPr>
        <w:t xml:space="preserve">World Report </w:t>
      </w:r>
      <w:r w:rsidRPr="00EE2C11">
        <w:rPr>
          <w:i/>
          <w:lang w:val="en-US"/>
        </w:rPr>
        <w:t>2022</w:t>
      </w:r>
      <w:r w:rsidR="00EE2C11" w:rsidRPr="00EE2C11">
        <w:rPr>
          <w:i/>
          <w:lang w:val="en-US"/>
        </w:rPr>
        <w:t xml:space="preserve"> – </w:t>
      </w:r>
      <w:r w:rsidRPr="00EE2C11">
        <w:rPr>
          <w:i/>
          <w:lang w:val="en-US"/>
        </w:rPr>
        <w:t>Uzbekistan</w:t>
      </w:r>
      <w:r w:rsidR="00EE2C11" w:rsidRPr="00EE2C11">
        <w:rPr>
          <w:i/>
          <w:lang w:val="en-US"/>
        </w:rPr>
        <w:t xml:space="preserve">, Events of 2021. </w:t>
      </w:r>
      <w:hyperlink r:id="rId14" w:history="1">
        <w:r w:rsidR="00EE2C11" w:rsidRPr="00EE2C11">
          <w:rPr>
            <w:rStyle w:val="Hyperlinkki"/>
          </w:rPr>
          <w:t>https://edit.hrw.org/world-report/2022/country-chapters/uzbekistan</w:t>
        </w:r>
      </w:hyperlink>
      <w:r w:rsidR="00EE2C11" w:rsidRPr="00EE2C11">
        <w:t xml:space="preserve"> (</w:t>
      </w:r>
      <w:r w:rsidR="00EE2C11">
        <w:t>Käyty 28.5.2022)</w:t>
      </w:r>
    </w:p>
    <w:p w:rsidR="004E6815" w:rsidRPr="004E6815" w:rsidRDefault="004E6815" w:rsidP="00592E30">
      <w:r w:rsidRPr="004E6815">
        <w:t xml:space="preserve">Macrotrends.net (päiväämätön). </w:t>
      </w:r>
      <w:r w:rsidRPr="004E6815">
        <w:rPr>
          <w:i/>
        </w:rPr>
        <w:t>Uzbekistan GNP 1992–2022.</w:t>
      </w:r>
      <w:r w:rsidRPr="004E6815">
        <w:t xml:space="preserve"> </w:t>
      </w:r>
      <w:hyperlink r:id="rId15" w:history="1">
        <w:r w:rsidRPr="00E275E9">
          <w:rPr>
            <w:rStyle w:val="Hyperlinkki"/>
          </w:rPr>
          <w:t>https://www.macrotrends.net/countries/UZB/uzbekistan/gnp-gross-national-product</w:t>
        </w:r>
      </w:hyperlink>
      <w:r>
        <w:t xml:space="preserve"> </w:t>
      </w:r>
      <w:r w:rsidRPr="004E6815">
        <w:t>(Käyty 6.6.2022)</w:t>
      </w:r>
    </w:p>
    <w:p w:rsidR="00B43451" w:rsidRDefault="00B43451" w:rsidP="00592E30">
      <w:pPr>
        <w:rPr>
          <w:lang w:val="en-US"/>
        </w:rPr>
      </w:pPr>
      <w:proofErr w:type="spellStart"/>
      <w:r>
        <w:rPr>
          <w:lang w:val="en-US"/>
        </w:rPr>
        <w:t>Ro’I</w:t>
      </w:r>
      <w:proofErr w:type="spellEnd"/>
      <w:r>
        <w:rPr>
          <w:lang w:val="en-US"/>
        </w:rPr>
        <w:t xml:space="preserve">, Yaacov 1991: </w:t>
      </w:r>
      <w:r w:rsidRPr="00B43451">
        <w:rPr>
          <w:i/>
          <w:lang w:val="en-US"/>
        </w:rPr>
        <w:t>Central Asian Riots and Disturbances.</w:t>
      </w:r>
      <w:r>
        <w:rPr>
          <w:lang w:val="en-US"/>
        </w:rPr>
        <w:t xml:space="preserve"> Central Asian Survey 10,3 s. 21-54.</w:t>
      </w:r>
    </w:p>
    <w:p w:rsidR="00212B8F" w:rsidRDefault="00212B8F" w:rsidP="00592E30">
      <w:pPr>
        <w:rPr>
          <w:lang w:val="en-US"/>
        </w:rPr>
      </w:pPr>
      <w:r>
        <w:rPr>
          <w:lang w:val="en-US"/>
        </w:rPr>
        <w:t>Trading Economics (</w:t>
      </w:r>
      <w:proofErr w:type="spellStart"/>
      <w:r>
        <w:rPr>
          <w:lang w:val="en-US"/>
        </w:rPr>
        <w:t>päiväämätön</w:t>
      </w:r>
      <w:proofErr w:type="spellEnd"/>
      <w:r>
        <w:rPr>
          <w:lang w:val="en-US"/>
        </w:rPr>
        <w:t xml:space="preserve">). </w:t>
      </w:r>
      <w:r w:rsidRPr="00212B8F">
        <w:rPr>
          <w:i/>
          <w:lang w:val="en-US"/>
        </w:rPr>
        <w:t xml:space="preserve">Uzbekistan Unemployment Rate. </w:t>
      </w:r>
      <w:hyperlink r:id="rId16" w:history="1">
        <w:r w:rsidRPr="00B27C27">
          <w:rPr>
            <w:rStyle w:val="Hyperlinkki"/>
            <w:lang w:val="en-US"/>
          </w:rPr>
          <w:t>https://tradingeconomics.com/uzbekistan/unemployment-rate</w:t>
        </w:r>
      </w:hyperlink>
      <w:r>
        <w:rPr>
          <w:lang w:val="en-US"/>
        </w:rPr>
        <w:t xml:space="preserve"> (</w:t>
      </w:r>
      <w:proofErr w:type="spellStart"/>
      <w:r>
        <w:rPr>
          <w:lang w:val="en-US"/>
        </w:rPr>
        <w:t>Käyty</w:t>
      </w:r>
      <w:proofErr w:type="spellEnd"/>
      <w:r>
        <w:rPr>
          <w:lang w:val="en-US"/>
        </w:rPr>
        <w:t xml:space="preserve"> 10.6.2022)</w:t>
      </w:r>
    </w:p>
    <w:p w:rsidR="00203E52" w:rsidRDefault="00203E52" w:rsidP="00592E30">
      <w:pPr>
        <w:rPr>
          <w:lang w:val="en-US"/>
        </w:rPr>
      </w:pPr>
      <w:r>
        <w:rPr>
          <w:lang w:val="en-US"/>
        </w:rPr>
        <w:t>Transparency International</w:t>
      </w:r>
      <w:r w:rsidR="00C80D53">
        <w:rPr>
          <w:lang w:val="en-US"/>
        </w:rPr>
        <w:t xml:space="preserve"> 25.1.2022</w:t>
      </w:r>
      <w:r>
        <w:rPr>
          <w:lang w:val="en-US"/>
        </w:rPr>
        <w:t xml:space="preserve">. </w:t>
      </w:r>
      <w:r w:rsidRPr="000964C1">
        <w:rPr>
          <w:i/>
          <w:lang w:val="en-US"/>
        </w:rPr>
        <w:t>Corruption Perceptions Index</w:t>
      </w:r>
      <w:r w:rsidR="000964C1" w:rsidRPr="000964C1">
        <w:rPr>
          <w:i/>
          <w:lang w:val="en-US"/>
        </w:rPr>
        <w:t xml:space="preserve"> 2021</w:t>
      </w:r>
      <w:r w:rsidRPr="000964C1">
        <w:rPr>
          <w:i/>
          <w:lang w:val="en-US"/>
        </w:rPr>
        <w:t>.</w:t>
      </w:r>
      <w:r w:rsidR="000964C1" w:rsidRPr="000964C1">
        <w:rPr>
          <w:i/>
          <w:lang w:val="en-US"/>
        </w:rPr>
        <w:t xml:space="preserve"> </w:t>
      </w:r>
      <w:hyperlink r:id="rId17" w:history="1">
        <w:r w:rsidR="000964C1" w:rsidRPr="001641F9">
          <w:rPr>
            <w:rStyle w:val="Hyperlinkki"/>
            <w:lang w:val="en-US"/>
          </w:rPr>
          <w:t>https://www.transparency.org/en/cpi/2021/index/uzb</w:t>
        </w:r>
      </w:hyperlink>
      <w:r w:rsidR="000964C1">
        <w:rPr>
          <w:lang w:val="en-US"/>
        </w:rPr>
        <w:t xml:space="preserve"> (</w:t>
      </w:r>
      <w:proofErr w:type="spellStart"/>
      <w:r w:rsidR="000964C1">
        <w:rPr>
          <w:lang w:val="en-US"/>
        </w:rPr>
        <w:t>Käyty</w:t>
      </w:r>
      <w:proofErr w:type="spellEnd"/>
      <w:r w:rsidR="000964C1">
        <w:rPr>
          <w:lang w:val="en-US"/>
        </w:rPr>
        <w:t xml:space="preserve"> 9.6.2022)</w:t>
      </w:r>
    </w:p>
    <w:p w:rsidR="009F1701" w:rsidRPr="009F1701" w:rsidRDefault="009F1701" w:rsidP="00592E30">
      <w:proofErr w:type="spellStart"/>
      <w:r>
        <w:rPr>
          <w:lang w:val="en-US"/>
        </w:rPr>
        <w:t>Tulyakov</w:t>
      </w:r>
      <w:proofErr w:type="spellEnd"/>
      <w:r>
        <w:rPr>
          <w:lang w:val="en-US"/>
        </w:rPr>
        <w:t xml:space="preserve">, </w:t>
      </w:r>
      <w:proofErr w:type="spellStart"/>
      <w:r>
        <w:rPr>
          <w:lang w:val="en-US"/>
        </w:rPr>
        <w:t>Eldor</w:t>
      </w:r>
      <w:proofErr w:type="spellEnd"/>
      <w:r>
        <w:rPr>
          <w:lang w:val="en-US"/>
        </w:rPr>
        <w:t xml:space="preserve"> 28.7.2021. </w:t>
      </w:r>
      <w:r w:rsidRPr="009F1701">
        <w:rPr>
          <w:i/>
          <w:lang w:val="en-US"/>
        </w:rPr>
        <w:t xml:space="preserve">Human Rights in Uzbekistan – Achievements and Tasks for the Future. </w:t>
      </w:r>
      <w:hyperlink r:id="rId18" w:history="1">
        <w:r w:rsidRPr="009F1701">
          <w:rPr>
            <w:rStyle w:val="Hyperlinkki"/>
          </w:rPr>
          <w:t>https://diplomatist.com/2021/07/28/human-rights-in-uzbekistan-achievements-and-tasks-for-the-future/</w:t>
        </w:r>
      </w:hyperlink>
      <w:r w:rsidRPr="009F1701">
        <w:t xml:space="preserve"> (Kä</w:t>
      </w:r>
      <w:r>
        <w:t>yty 9.6.2022)</w:t>
      </w:r>
    </w:p>
    <w:p w:rsidR="009E4093" w:rsidRPr="009E4093" w:rsidRDefault="00BA1E55" w:rsidP="00592E30">
      <w:r w:rsidRPr="00AC0CE6">
        <w:t xml:space="preserve">UM (Ulkoministeriö) </w:t>
      </w:r>
      <w:r w:rsidR="009E4093" w:rsidRPr="00AC0CE6">
        <w:t xml:space="preserve">29,4,2022. </w:t>
      </w:r>
      <w:r w:rsidR="009E4093" w:rsidRPr="009E4093">
        <w:rPr>
          <w:i/>
        </w:rPr>
        <w:t xml:space="preserve">Uzbekistan – Matkustustiedote. </w:t>
      </w:r>
      <w:hyperlink r:id="rId19" w:history="1">
        <w:r w:rsidR="009E4093" w:rsidRPr="00E275E9">
          <w:rPr>
            <w:rStyle w:val="Hyperlinkki"/>
          </w:rPr>
          <w:t>https://finlandabroad.fi/web/uzb/matkustustiedotteet</w:t>
        </w:r>
      </w:hyperlink>
      <w:r w:rsidR="009E4093">
        <w:t xml:space="preserve"> (Käyty 6.6.2022)</w:t>
      </w:r>
    </w:p>
    <w:p w:rsidR="00203E52" w:rsidRPr="00EE2C11" w:rsidRDefault="00203E52" w:rsidP="00592E30">
      <w:r w:rsidRPr="00447ADA">
        <w:rPr>
          <w:lang w:val="en-US"/>
        </w:rPr>
        <w:t xml:space="preserve">USDoS (Yhdysvaltain ulkoministeriö) 12.4.2022. </w:t>
      </w:r>
      <w:r w:rsidRPr="00EE2C11">
        <w:rPr>
          <w:i/>
          <w:lang w:val="en-US"/>
        </w:rPr>
        <w:t>2021 Country Reports on Human Rights Practices – Uzbekistan.</w:t>
      </w:r>
      <w:r w:rsidR="00EE2C11">
        <w:rPr>
          <w:lang w:val="en-US"/>
        </w:rPr>
        <w:t xml:space="preserve"> </w:t>
      </w:r>
      <w:hyperlink r:id="rId20" w:history="1">
        <w:r w:rsidR="00C21AAF" w:rsidRPr="001641F9">
          <w:rPr>
            <w:rStyle w:val="Hyperlinkki"/>
          </w:rPr>
          <w:t>https://www.state.gov/wp-content/uploads/2022/02/313615_UZBEKISTAN-2021-HUMAN-RIGHTS-REPORT.pdf</w:t>
        </w:r>
      </w:hyperlink>
      <w:r w:rsidR="00C21AAF">
        <w:t xml:space="preserve"> (</w:t>
      </w:r>
      <w:r w:rsidR="00EE2C11" w:rsidRPr="00EE2C11">
        <w:t>Käyty 28.5.2022)</w:t>
      </w:r>
    </w:p>
    <w:p w:rsidR="00794D8A" w:rsidRPr="00203E52" w:rsidRDefault="00794D8A" w:rsidP="00592E30">
      <w:pPr>
        <w:rPr>
          <w:lang w:val="en-US"/>
        </w:rPr>
      </w:pPr>
      <w:r>
        <w:rPr>
          <w:lang w:val="en-US"/>
        </w:rPr>
        <w:t xml:space="preserve">Valle, Riccardo 5.5.2022. </w:t>
      </w:r>
      <w:r w:rsidRPr="00794D8A">
        <w:rPr>
          <w:i/>
          <w:lang w:val="en-US"/>
        </w:rPr>
        <w:t xml:space="preserve">Islamic State Khurasan Province threatens Uzbekistan, Central Asia, and </w:t>
      </w:r>
      <w:proofErr w:type="spellStart"/>
      <w:r w:rsidRPr="00794D8A">
        <w:rPr>
          <w:i/>
          <w:lang w:val="en-US"/>
        </w:rPr>
        <w:t>neighbouring</w:t>
      </w:r>
      <w:proofErr w:type="spellEnd"/>
      <w:r w:rsidRPr="00794D8A">
        <w:rPr>
          <w:i/>
          <w:lang w:val="en-US"/>
        </w:rPr>
        <w:t xml:space="preserve"> countries.</w:t>
      </w:r>
      <w:r>
        <w:rPr>
          <w:lang w:val="en-US"/>
        </w:rPr>
        <w:t xml:space="preserve"> </w:t>
      </w:r>
      <w:r w:rsidRPr="00794D8A">
        <w:rPr>
          <w:lang w:val="en-US"/>
        </w:rPr>
        <w:t xml:space="preserve">Geopolitical Report </w:t>
      </w:r>
      <w:r>
        <w:rPr>
          <w:lang w:val="en-US"/>
        </w:rPr>
        <w:t xml:space="preserve">19,4. </w:t>
      </w:r>
      <w:hyperlink r:id="rId21" w:history="1">
        <w:r w:rsidRPr="001641F9">
          <w:rPr>
            <w:rStyle w:val="Hyperlinkki"/>
            <w:lang w:val="en-US"/>
          </w:rPr>
          <w:t>https://www.specialeurasia.com/2022/05/05/islamic-state-uzbekistan/</w:t>
        </w:r>
      </w:hyperlink>
      <w:r>
        <w:rPr>
          <w:lang w:val="en-US"/>
        </w:rPr>
        <w:t xml:space="preserve"> (</w:t>
      </w:r>
      <w:proofErr w:type="spellStart"/>
      <w:r>
        <w:rPr>
          <w:lang w:val="en-US"/>
        </w:rPr>
        <w:t>Käyty</w:t>
      </w:r>
      <w:proofErr w:type="spellEnd"/>
      <w:r>
        <w:rPr>
          <w:lang w:val="en-US"/>
        </w:rPr>
        <w:t xml:space="preserve"> 9.8.2022)</w:t>
      </w:r>
    </w:p>
    <w:p w:rsidR="00592E30" w:rsidRDefault="00136871" w:rsidP="00136871">
      <w:pPr>
        <w:ind w:left="1440" w:hanging="1440"/>
      </w:pPr>
      <w:r w:rsidRPr="00447ADA">
        <w:rPr>
          <w:lang w:val="en-US"/>
        </w:rPr>
        <w:t xml:space="preserve">Wikipedia </w:t>
      </w:r>
      <w:r w:rsidRPr="00447ADA">
        <w:rPr>
          <w:lang w:val="en-US"/>
        </w:rPr>
        <w:tab/>
        <w:t xml:space="preserve">4.6.2022. </w:t>
      </w:r>
      <w:r w:rsidRPr="00136871">
        <w:rPr>
          <w:i/>
          <w:lang w:val="en-US"/>
        </w:rPr>
        <w:t xml:space="preserve">List of countries by intentional homicide rate. </w:t>
      </w:r>
      <w:hyperlink r:id="rId22" w:history="1">
        <w:r w:rsidRPr="00E275E9">
          <w:rPr>
            <w:rStyle w:val="Hyperlinkki"/>
          </w:rPr>
          <w:t>https://en.wikipedia.org/wiki/List_of_countries_by_intentional_homicide_rate</w:t>
        </w:r>
      </w:hyperlink>
      <w:r w:rsidRPr="00136871">
        <w:t xml:space="preserve"> (Kä</w:t>
      </w:r>
      <w:r>
        <w:t>yty 6.6.2022)</w:t>
      </w:r>
    </w:p>
    <w:p w:rsidR="00136871" w:rsidRDefault="00136871" w:rsidP="00136871">
      <w:pPr>
        <w:ind w:left="1440" w:hanging="1440"/>
        <w:rPr>
          <w:lang w:val="en-US"/>
        </w:rPr>
      </w:pPr>
      <w:r>
        <w:tab/>
      </w:r>
      <w:r w:rsidRPr="00136871">
        <w:rPr>
          <w:lang w:val="en-US"/>
        </w:rPr>
        <w:t xml:space="preserve">27.5.2022. </w:t>
      </w:r>
      <w:r w:rsidRPr="009E4093">
        <w:rPr>
          <w:i/>
          <w:lang w:val="en-US"/>
        </w:rPr>
        <w:t xml:space="preserve">List of countries by traffic-related death rate, </w:t>
      </w:r>
      <w:hyperlink r:id="rId23" w:history="1">
        <w:r w:rsidRPr="00E275E9">
          <w:rPr>
            <w:rStyle w:val="Hyperlinkki"/>
            <w:lang w:val="en-US"/>
          </w:rPr>
          <w:t>https://en.wikipedia.org/wiki/List_of_countries_by_traffic-related_death_rate</w:t>
        </w:r>
      </w:hyperlink>
      <w:r>
        <w:rPr>
          <w:lang w:val="en-US"/>
        </w:rPr>
        <w:t xml:space="preserve"> (</w:t>
      </w:r>
      <w:proofErr w:type="spellStart"/>
      <w:r>
        <w:rPr>
          <w:lang w:val="en-US"/>
        </w:rPr>
        <w:t>Käyty</w:t>
      </w:r>
      <w:proofErr w:type="spellEnd"/>
      <w:r>
        <w:rPr>
          <w:lang w:val="en-US"/>
        </w:rPr>
        <w:t xml:space="preserve"> 6.6.2022)</w:t>
      </w:r>
    </w:p>
    <w:p w:rsidR="001D63F6" w:rsidRPr="001A1DE5" w:rsidRDefault="00910C8A" w:rsidP="001A1DE5">
      <w:pPr>
        <w:ind w:left="1440" w:hanging="1440"/>
        <w:rPr>
          <w:lang w:val="sv-SE"/>
        </w:rPr>
      </w:pPr>
      <w:r w:rsidRPr="00AC0CE6">
        <w:rPr>
          <w:lang w:val="sv-SE"/>
        </w:rPr>
        <w:lastRenderedPageBreak/>
        <w:t>ZAA</w:t>
      </w:r>
      <w:r w:rsidR="001A1DE5" w:rsidRPr="00AC0CE6">
        <w:rPr>
          <w:lang w:val="sv-SE"/>
        </w:rPr>
        <w:t xml:space="preserve"> (</w:t>
      </w:r>
      <w:proofErr w:type="spellStart"/>
      <w:r w:rsidR="001A1DE5" w:rsidRPr="00AC0CE6">
        <w:rPr>
          <w:lang w:val="sv-SE"/>
        </w:rPr>
        <w:t>Zentralasien</w:t>
      </w:r>
      <w:proofErr w:type="spellEnd"/>
      <w:r w:rsidR="001A1DE5" w:rsidRPr="00AC0CE6">
        <w:rPr>
          <w:lang w:val="sv-SE"/>
        </w:rPr>
        <w:t>-Analysen)</w:t>
      </w:r>
      <w:r w:rsidRPr="00AC0CE6">
        <w:rPr>
          <w:lang w:val="sv-SE"/>
        </w:rPr>
        <w:t xml:space="preserve"> 4.12.1920.</w:t>
      </w:r>
      <w:r w:rsidR="001A1DE5" w:rsidRPr="00AC0CE6">
        <w:rPr>
          <w:lang w:val="sv-SE"/>
        </w:rPr>
        <w:t xml:space="preserve"> </w:t>
      </w:r>
      <w:r w:rsidR="001A1DE5" w:rsidRPr="001A1DE5">
        <w:rPr>
          <w:i/>
          <w:lang w:val="sv-SE"/>
        </w:rPr>
        <w:t>Nr. 144.</w:t>
      </w:r>
      <w:r w:rsidR="001A1DE5" w:rsidRPr="001A1DE5">
        <w:rPr>
          <w:lang w:val="sv-SE"/>
        </w:rPr>
        <w:t xml:space="preserve"> </w:t>
      </w:r>
      <w:hyperlink r:id="rId24" w:history="1">
        <w:r w:rsidR="001A1DE5" w:rsidRPr="001641F9">
          <w:rPr>
            <w:rStyle w:val="Hyperlinkki"/>
            <w:lang w:val="sv-SE"/>
          </w:rPr>
          <w:t>https://laender-analysen.de/zentralasien-analysen/144/ZentralasienAnalysen144.pdf</w:t>
        </w:r>
      </w:hyperlink>
      <w:r w:rsidR="001A1DE5">
        <w:rPr>
          <w:lang w:val="sv-SE"/>
        </w:rPr>
        <w:t xml:space="preserve"> (</w:t>
      </w:r>
      <w:proofErr w:type="spellStart"/>
      <w:r w:rsidR="001A1DE5">
        <w:rPr>
          <w:lang w:val="sv-SE"/>
        </w:rPr>
        <w:t>Käyty</w:t>
      </w:r>
      <w:proofErr w:type="spellEnd"/>
      <w:r w:rsidR="001A1DE5">
        <w:rPr>
          <w:lang w:val="sv-SE"/>
        </w:rPr>
        <w:t xml:space="preserve"> 9.6.2022)</w:t>
      </w:r>
    </w:p>
    <w:p w:rsidR="00082DFE" w:rsidRPr="00082DFE" w:rsidRDefault="00A53217"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900EA" w:rsidRPr="00B112B8" w:rsidRDefault="0009323F" w:rsidP="00212B8F">
      <w:pPr>
        <w:jc w:val="both"/>
      </w:pPr>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212B8F">
      <w:pPr>
        <w:jc w:val="both"/>
        <w:rPr>
          <w:lang w:val="en-US"/>
        </w:rPr>
      </w:pPr>
      <w:r w:rsidRPr="00A900EA">
        <w:rPr>
          <w:lang w:val="en-US"/>
        </w:rPr>
        <w:t>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sectPr w:rsidR="00B112B8" w:rsidSect="00072438">
      <w:headerReference w:type="default" r:id="rId25"/>
      <w:headerReference w:type="first" r:id="rId26"/>
      <w:footerReference w:type="first" r:id="rId2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486" w:rsidRDefault="003A4486" w:rsidP="007E0069">
      <w:pPr>
        <w:spacing w:after="0" w:line="240" w:lineRule="auto"/>
      </w:pPr>
      <w:r>
        <w:separator/>
      </w:r>
    </w:p>
  </w:endnote>
  <w:endnote w:type="continuationSeparator" w:id="0">
    <w:p w:rsidR="003A4486" w:rsidRDefault="003A4486"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486" w:rsidRDefault="003A4486" w:rsidP="007E0069">
      <w:pPr>
        <w:spacing w:after="0" w:line="240" w:lineRule="auto"/>
      </w:pPr>
      <w:r>
        <w:separator/>
      </w:r>
    </w:p>
  </w:footnote>
  <w:footnote w:type="continuationSeparator" w:id="0">
    <w:p w:rsidR="003A4486" w:rsidRDefault="003A4486" w:rsidP="007E0069">
      <w:pPr>
        <w:spacing w:after="0" w:line="240" w:lineRule="auto"/>
      </w:pPr>
      <w:r>
        <w:continuationSeparator/>
      </w:r>
    </w:p>
  </w:footnote>
  <w:footnote w:id="1">
    <w:p w:rsidR="001474E3" w:rsidRPr="00220951" w:rsidRDefault="001474E3">
      <w:pPr>
        <w:pStyle w:val="Alaviitteenteksti"/>
      </w:pPr>
      <w:r>
        <w:rPr>
          <w:rStyle w:val="Alaviitteenviite"/>
        </w:rPr>
        <w:footnoteRef/>
      </w:r>
      <w:r w:rsidRPr="00AC0CE6">
        <w:t xml:space="preserve"> FH</w:t>
      </w:r>
      <w:r w:rsidR="00711487" w:rsidRPr="00AC0CE6">
        <w:t xml:space="preserve"> 2</w:t>
      </w:r>
      <w:r w:rsidR="00910C8A" w:rsidRPr="00AC0CE6">
        <w:t>8</w:t>
      </w:r>
      <w:r w:rsidR="00711487" w:rsidRPr="00AC0CE6">
        <w:t>.2.2022.</w:t>
      </w:r>
      <w:r w:rsidR="00085148" w:rsidRPr="00AC0CE6">
        <w:t xml:space="preserve"> </w:t>
      </w:r>
      <w:proofErr w:type="spellStart"/>
      <w:r w:rsidR="00085148" w:rsidRPr="00220951">
        <w:t>Freedom</w:t>
      </w:r>
      <w:proofErr w:type="spellEnd"/>
      <w:r w:rsidR="00085148" w:rsidRPr="00220951">
        <w:t xml:space="preserve"> in </w:t>
      </w:r>
      <w:proofErr w:type="spellStart"/>
      <w:r w:rsidR="00085148" w:rsidRPr="00220951">
        <w:t>the</w:t>
      </w:r>
      <w:proofErr w:type="spellEnd"/>
      <w:r w:rsidR="00085148" w:rsidRPr="00220951">
        <w:t xml:space="preserve"> World -luokituksessa</w:t>
      </w:r>
      <w:r w:rsidR="00220951" w:rsidRPr="00220951">
        <w:t xml:space="preserve"> on itsenäisistä va</w:t>
      </w:r>
      <w:r w:rsidR="00220951">
        <w:t>ltioista 19. kehnoimmalla sijalla, niukasti Afganistania vapaampi.</w:t>
      </w:r>
    </w:p>
  </w:footnote>
  <w:footnote w:id="2">
    <w:p w:rsidR="00711487" w:rsidRPr="00136871" w:rsidRDefault="00711487">
      <w:pPr>
        <w:pStyle w:val="Alaviitteenteksti"/>
      </w:pPr>
      <w:r>
        <w:rPr>
          <w:rStyle w:val="Alaviitteenviite"/>
        </w:rPr>
        <w:footnoteRef/>
      </w:r>
      <w:r w:rsidRPr="00136871">
        <w:t xml:space="preserve"> Wikipedia </w:t>
      </w:r>
      <w:r w:rsidR="00136871" w:rsidRPr="00136871">
        <w:t xml:space="preserve">4.6.2022 lähteenään Uzbekistanin osalta United </w:t>
      </w:r>
      <w:proofErr w:type="spellStart"/>
      <w:r w:rsidR="00136871" w:rsidRPr="00136871">
        <w:t>Nations</w:t>
      </w:r>
      <w:proofErr w:type="spellEnd"/>
      <w:r w:rsidR="00136871" w:rsidRPr="00136871">
        <w:t xml:space="preserve"> </w:t>
      </w:r>
      <w:proofErr w:type="spellStart"/>
      <w:r w:rsidR="00136871" w:rsidRPr="00136871">
        <w:t>Surveys</w:t>
      </w:r>
      <w:proofErr w:type="spellEnd"/>
      <w:r w:rsidR="00136871" w:rsidRPr="00136871">
        <w:t xml:space="preserve"> on </w:t>
      </w:r>
      <w:proofErr w:type="spellStart"/>
      <w:r w:rsidR="00136871" w:rsidRPr="00136871">
        <w:t>Crime</w:t>
      </w:r>
      <w:proofErr w:type="spellEnd"/>
      <w:r w:rsidR="00136871" w:rsidRPr="00136871">
        <w:t xml:space="preserve"> </w:t>
      </w:r>
      <w:proofErr w:type="spellStart"/>
      <w:r w:rsidR="00136871" w:rsidRPr="00136871">
        <w:t>Trends</w:t>
      </w:r>
      <w:proofErr w:type="spellEnd"/>
      <w:r w:rsidR="00136871" w:rsidRPr="00136871">
        <w:t xml:space="preserve"> and </w:t>
      </w:r>
      <w:proofErr w:type="spellStart"/>
      <w:r w:rsidR="00136871" w:rsidRPr="00136871">
        <w:t>the</w:t>
      </w:r>
      <w:proofErr w:type="spellEnd"/>
      <w:r w:rsidR="00136871" w:rsidRPr="00136871">
        <w:t xml:space="preserve"> </w:t>
      </w:r>
      <w:proofErr w:type="spellStart"/>
      <w:r w:rsidR="00136871" w:rsidRPr="00136871">
        <w:t>Operations</w:t>
      </w:r>
      <w:proofErr w:type="spellEnd"/>
      <w:r w:rsidR="00136871" w:rsidRPr="00136871">
        <w:t xml:space="preserve"> of </w:t>
      </w:r>
      <w:proofErr w:type="spellStart"/>
      <w:r w:rsidR="00136871" w:rsidRPr="00136871">
        <w:t>Criminal</w:t>
      </w:r>
      <w:proofErr w:type="spellEnd"/>
      <w:r w:rsidR="00136871" w:rsidRPr="00136871">
        <w:t xml:space="preserve"> </w:t>
      </w:r>
      <w:proofErr w:type="spellStart"/>
      <w:r w:rsidR="00136871" w:rsidRPr="00136871">
        <w:t>Justice</w:t>
      </w:r>
      <w:proofErr w:type="spellEnd"/>
      <w:r w:rsidR="00136871" w:rsidRPr="00136871">
        <w:t xml:space="preserve"> Systems (UN-CTS) vuodelta 2017; Wikipedia 27.5.2022 Uzbekistanin osalt</w:t>
      </w:r>
      <w:r w:rsidR="00136871">
        <w:t>a vuodelta 2016.</w:t>
      </w:r>
      <w:r w:rsidR="00AC0CE6">
        <w:t xml:space="preserve"> Vertailumaiden osalta alkuperäislähteitä voi olla useita.</w:t>
      </w:r>
    </w:p>
  </w:footnote>
  <w:footnote w:id="3">
    <w:p w:rsidR="009E4093" w:rsidRPr="00AC0CE6" w:rsidRDefault="009E4093">
      <w:pPr>
        <w:pStyle w:val="Alaviitteenteksti"/>
        <w:rPr>
          <w:lang w:val="en-US"/>
        </w:rPr>
      </w:pPr>
      <w:r>
        <w:rPr>
          <w:rStyle w:val="Alaviitteenviite"/>
        </w:rPr>
        <w:footnoteRef/>
      </w:r>
      <w:r w:rsidRPr="00AC0CE6">
        <w:rPr>
          <w:lang w:val="en-US"/>
        </w:rPr>
        <w:t xml:space="preserve"> UM 29.4.2022.</w:t>
      </w:r>
    </w:p>
  </w:footnote>
  <w:footnote w:id="4">
    <w:p w:rsidR="0070128D" w:rsidRPr="00AC0CE6" w:rsidRDefault="0070128D">
      <w:pPr>
        <w:pStyle w:val="Alaviitteenteksti"/>
        <w:rPr>
          <w:lang w:val="en-US"/>
        </w:rPr>
      </w:pPr>
      <w:r>
        <w:rPr>
          <w:rStyle w:val="Alaviitteenviite"/>
        </w:rPr>
        <w:footnoteRef/>
      </w:r>
      <w:r w:rsidRPr="00AC0CE6">
        <w:rPr>
          <w:lang w:val="en-US"/>
        </w:rPr>
        <w:t xml:space="preserve"> </w:t>
      </w:r>
      <w:proofErr w:type="spellStart"/>
      <w:r w:rsidR="00B43451" w:rsidRPr="00AC0CE6">
        <w:rPr>
          <w:lang w:val="en-US"/>
        </w:rPr>
        <w:t>Ro’i</w:t>
      </w:r>
      <w:proofErr w:type="spellEnd"/>
      <w:r w:rsidR="00B43451" w:rsidRPr="00AC0CE6">
        <w:rPr>
          <w:lang w:val="en-US"/>
        </w:rPr>
        <w:t xml:space="preserve"> 1991.</w:t>
      </w:r>
    </w:p>
  </w:footnote>
  <w:footnote w:id="5">
    <w:p w:rsidR="009E1952" w:rsidRPr="00AC0CE6" w:rsidRDefault="009E1952">
      <w:pPr>
        <w:pStyle w:val="Alaviitteenteksti"/>
        <w:rPr>
          <w:lang w:val="en-US"/>
        </w:rPr>
      </w:pPr>
      <w:r>
        <w:rPr>
          <w:rStyle w:val="Alaviitteenviite"/>
        </w:rPr>
        <w:footnoteRef/>
      </w:r>
      <w:r w:rsidRPr="00AC0CE6">
        <w:rPr>
          <w:lang w:val="en-US"/>
        </w:rPr>
        <w:t xml:space="preserve"> Hartman 2016 s.</w:t>
      </w:r>
    </w:p>
  </w:footnote>
  <w:footnote w:id="6">
    <w:p w:rsidR="004E6815" w:rsidRPr="00D47730" w:rsidRDefault="004E6815">
      <w:pPr>
        <w:pStyle w:val="Alaviitteenteksti"/>
        <w:rPr>
          <w:lang w:val="en-US"/>
        </w:rPr>
      </w:pPr>
      <w:r>
        <w:rPr>
          <w:rStyle w:val="Alaviitteenviite"/>
        </w:rPr>
        <w:footnoteRef/>
      </w:r>
      <w:r w:rsidRPr="00D47730">
        <w:rPr>
          <w:lang w:val="en-US"/>
        </w:rPr>
        <w:t xml:space="preserve"> </w:t>
      </w:r>
      <w:r w:rsidR="00D47730" w:rsidRPr="00D47730">
        <w:rPr>
          <w:lang w:val="en-US"/>
        </w:rPr>
        <w:t>Counter Extremism</w:t>
      </w:r>
      <w:r w:rsidR="00D47730">
        <w:rPr>
          <w:lang w:val="en-US"/>
        </w:rPr>
        <w:t xml:space="preserve"> Project 9.5.2022</w:t>
      </w:r>
      <w:r w:rsidR="00C77C97">
        <w:rPr>
          <w:lang w:val="en-US"/>
        </w:rPr>
        <w:t>; Valle 5.5.2022</w:t>
      </w:r>
      <w:r w:rsidR="00D47730">
        <w:rPr>
          <w:lang w:val="en-US"/>
        </w:rPr>
        <w:t>.</w:t>
      </w:r>
    </w:p>
  </w:footnote>
  <w:footnote w:id="7">
    <w:p w:rsidR="00910C8A" w:rsidRPr="00AC0CE6" w:rsidRDefault="00910C8A">
      <w:pPr>
        <w:pStyle w:val="Alaviitteenteksti"/>
        <w:rPr>
          <w:lang w:val="en-US"/>
        </w:rPr>
      </w:pPr>
      <w:r>
        <w:rPr>
          <w:rStyle w:val="Alaviitteenviite"/>
        </w:rPr>
        <w:footnoteRef/>
      </w:r>
      <w:r w:rsidRPr="00AC0CE6">
        <w:rPr>
          <w:lang w:val="en-US"/>
        </w:rPr>
        <w:t xml:space="preserve"> CABAR </w:t>
      </w:r>
      <w:r w:rsidR="00BE20A7" w:rsidRPr="00AC0CE6">
        <w:rPr>
          <w:lang w:val="en-US"/>
        </w:rPr>
        <w:t>4.6.</w:t>
      </w:r>
      <w:r w:rsidRPr="00AC0CE6">
        <w:rPr>
          <w:lang w:val="en-US"/>
        </w:rPr>
        <w:t>2021; ZAA 4.12.2020.</w:t>
      </w:r>
    </w:p>
  </w:footnote>
  <w:footnote w:id="8">
    <w:p w:rsidR="000964C1" w:rsidRPr="00AC0CE6" w:rsidRDefault="000964C1">
      <w:pPr>
        <w:pStyle w:val="Alaviitteenteksti"/>
        <w:rPr>
          <w:lang w:val="en-US"/>
        </w:rPr>
      </w:pPr>
      <w:r>
        <w:rPr>
          <w:rStyle w:val="Alaviitteenviite"/>
        </w:rPr>
        <w:footnoteRef/>
      </w:r>
      <w:r w:rsidRPr="00AC0CE6">
        <w:rPr>
          <w:lang w:val="en-US"/>
        </w:rPr>
        <w:t xml:space="preserve"> </w:t>
      </w:r>
      <w:proofErr w:type="spellStart"/>
      <w:r w:rsidR="009F1701" w:rsidRPr="00AC0CE6">
        <w:rPr>
          <w:lang w:val="en-US"/>
        </w:rPr>
        <w:t>Tulyakov</w:t>
      </w:r>
      <w:proofErr w:type="spellEnd"/>
      <w:r w:rsidR="009F1701" w:rsidRPr="00AC0CE6">
        <w:rPr>
          <w:lang w:val="en-US"/>
        </w:rPr>
        <w:t xml:space="preserve"> 28.7.2021; </w:t>
      </w:r>
      <w:r w:rsidRPr="00AC0CE6">
        <w:rPr>
          <w:lang w:val="en-US"/>
        </w:rPr>
        <w:t xml:space="preserve">FH 28.2.2022 </w:t>
      </w:r>
      <w:proofErr w:type="spellStart"/>
      <w:r w:rsidRPr="00AC0CE6">
        <w:rPr>
          <w:lang w:val="en-US"/>
        </w:rPr>
        <w:t>luku</w:t>
      </w:r>
      <w:proofErr w:type="spellEnd"/>
      <w:r w:rsidRPr="00AC0CE6">
        <w:rPr>
          <w:lang w:val="en-US"/>
        </w:rPr>
        <w:t xml:space="preserve"> D 1</w:t>
      </w:r>
      <w:r w:rsidR="00EE2C11" w:rsidRPr="00AC0CE6">
        <w:rPr>
          <w:lang w:val="en-US"/>
        </w:rPr>
        <w:t>; HRW 16.12.2021</w:t>
      </w:r>
      <w:r w:rsidRPr="00AC0CE6">
        <w:rPr>
          <w:lang w:val="en-US"/>
        </w:rPr>
        <w:t>.</w:t>
      </w:r>
    </w:p>
  </w:footnote>
  <w:footnote w:id="9">
    <w:p w:rsidR="000964C1" w:rsidRDefault="000964C1">
      <w:pPr>
        <w:pStyle w:val="Alaviitteenteksti"/>
      </w:pPr>
      <w:r>
        <w:rPr>
          <w:rStyle w:val="Alaviitteenviite"/>
        </w:rPr>
        <w:footnoteRef/>
      </w:r>
      <w:r>
        <w:t xml:space="preserve"> FH 28.2.2022 luku D 2</w:t>
      </w:r>
      <w:r w:rsidR="00CB71A2">
        <w:t xml:space="preserve">; </w:t>
      </w:r>
      <w:proofErr w:type="spellStart"/>
      <w:r w:rsidR="00CB71A2">
        <w:t>USDoS</w:t>
      </w:r>
      <w:proofErr w:type="spellEnd"/>
      <w:r w:rsidR="00CB71A2">
        <w:t xml:space="preserve"> 12.4.2022 s. 20-21</w:t>
      </w:r>
      <w:r>
        <w:t>.</w:t>
      </w:r>
    </w:p>
  </w:footnote>
  <w:footnote w:id="10">
    <w:p w:rsidR="00CB71A2" w:rsidRDefault="00CB71A2">
      <w:pPr>
        <w:pStyle w:val="Alaviitteenteksti"/>
      </w:pPr>
      <w:r>
        <w:rPr>
          <w:rStyle w:val="Alaviitteenviite"/>
        </w:rPr>
        <w:footnoteRef/>
      </w:r>
      <w:r>
        <w:t xml:space="preserve"> </w:t>
      </w:r>
      <w:proofErr w:type="spellStart"/>
      <w:r>
        <w:t>USDoS</w:t>
      </w:r>
      <w:proofErr w:type="spellEnd"/>
      <w:r>
        <w:t xml:space="preserve"> 12.4.2022 s. 2-4.</w:t>
      </w:r>
    </w:p>
  </w:footnote>
  <w:footnote w:id="11">
    <w:p w:rsidR="00C80D53" w:rsidRPr="00CB71A2" w:rsidRDefault="00C80D53">
      <w:pPr>
        <w:pStyle w:val="Alaviitteenteksti"/>
      </w:pPr>
      <w:r>
        <w:rPr>
          <w:rStyle w:val="Alaviitteenviite"/>
        </w:rPr>
        <w:footnoteRef/>
      </w:r>
      <w:r w:rsidRPr="00CB71A2">
        <w:t xml:space="preserve"> FH 28.2.2022 alkuluku</w:t>
      </w:r>
      <w:r w:rsidR="00CB71A2" w:rsidRPr="00CB71A2">
        <w:t xml:space="preserve">; </w:t>
      </w:r>
      <w:proofErr w:type="spellStart"/>
      <w:r w:rsidR="00CB71A2" w:rsidRPr="00CB71A2">
        <w:t>USDoS</w:t>
      </w:r>
      <w:proofErr w:type="spellEnd"/>
      <w:r w:rsidR="00CB71A2" w:rsidRPr="00CB71A2">
        <w:t xml:space="preserve"> 12.4.2022 s. 9, s.</w:t>
      </w:r>
      <w:r w:rsidR="00CB71A2">
        <w:t xml:space="preserve"> 6-10 kuvaavat yleisemminkin oikeusprosessin eri vaiheita pidätyksistä tuomioihin ja valituksiin.</w:t>
      </w:r>
    </w:p>
  </w:footnote>
  <w:footnote w:id="12">
    <w:p w:rsidR="00CB71A2" w:rsidRPr="00AC0CE6" w:rsidRDefault="00CB71A2">
      <w:pPr>
        <w:pStyle w:val="Alaviitteenteksti"/>
        <w:rPr>
          <w:lang w:val="sv-SE"/>
        </w:rPr>
      </w:pPr>
      <w:r>
        <w:rPr>
          <w:rStyle w:val="Alaviitteenviite"/>
        </w:rPr>
        <w:footnoteRef/>
      </w:r>
      <w:r w:rsidRPr="00AC0CE6">
        <w:rPr>
          <w:lang w:val="sv-SE"/>
        </w:rPr>
        <w:t xml:space="preserve"> </w:t>
      </w:r>
      <w:proofErr w:type="spellStart"/>
      <w:r w:rsidRPr="00AC0CE6">
        <w:rPr>
          <w:lang w:val="sv-SE"/>
        </w:rPr>
        <w:t>USDoS</w:t>
      </w:r>
      <w:proofErr w:type="spellEnd"/>
      <w:r w:rsidRPr="00AC0CE6">
        <w:rPr>
          <w:lang w:val="sv-SE"/>
        </w:rPr>
        <w:t xml:space="preserve"> 12.4.2022 s. 12.</w:t>
      </w:r>
    </w:p>
  </w:footnote>
  <w:footnote w:id="13">
    <w:p w:rsidR="00C80D53" w:rsidRPr="00AC0CE6" w:rsidRDefault="00C80D53">
      <w:pPr>
        <w:pStyle w:val="Alaviitteenteksti"/>
        <w:rPr>
          <w:lang w:val="sv-SE"/>
        </w:rPr>
      </w:pPr>
      <w:r>
        <w:rPr>
          <w:rStyle w:val="Alaviitteenviite"/>
        </w:rPr>
        <w:footnoteRef/>
      </w:r>
      <w:r w:rsidRPr="00AC0CE6">
        <w:rPr>
          <w:lang w:val="sv-SE"/>
        </w:rPr>
        <w:t xml:space="preserve"> </w:t>
      </w:r>
      <w:proofErr w:type="spellStart"/>
      <w:r w:rsidR="000964C1" w:rsidRPr="00AC0CE6">
        <w:rPr>
          <w:lang w:val="sv-SE"/>
        </w:rPr>
        <w:t>Transparency</w:t>
      </w:r>
      <w:proofErr w:type="spellEnd"/>
      <w:r w:rsidR="000964C1" w:rsidRPr="00AC0CE6">
        <w:rPr>
          <w:lang w:val="sv-SE"/>
        </w:rPr>
        <w:t xml:space="preserve"> International 25.1.2022; </w:t>
      </w:r>
      <w:r w:rsidRPr="00AC0CE6">
        <w:rPr>
          <w:lang w:val="sv-SE"/>
        </w:rPr>
        <w:t xml:space="preserve">FH 28.2.2022 </w:t>
      </w:r>
      <w:proofErr w:type="spellStart"/>
      <w:r w:rsidRPr="00AC0CE6">
        <w:rPr>
          <w:lang w:val="sv-SE"/>
        </w:rPr>
        <w:t>luku</w:t>
      </w:r>
      <w:proofErr w:type="spellEnd"/>
      <w:r w:rsidRPr="00AC0CE6">
        <w:rPr>
          <w:lang w:val="sv-SE"/>
        </w:rPr>
        <w:t xml:space="preserve"> C 2.</w:t>
      </w:r>
    </w:p>
  </w:footnote>
  <w:footnote w:id="14">
    <w:p w:rsidR="00085148" w:rsidRPr="00AC0CE6" w:rsidRDefault="00085148">
      <w:pPr>
        <w:pStyle w:val="Alaviitteenteksti"/>
        <w:rPr>
          <w:lang w:val="sv-SE"/>
        </w:rPr>
      </w:pPr>
      <w:r>
        <w:rPr>
          <w:rStyle w:val="Alaviitteenviite"/>
        </w:rPr>
        <w:footnoteRef/>
      </w:r>
      <w:r w:rsidRPr="00AC0CE6">
        <w:rPr>
          <w:lang w:val="sv-SE"/>
        </w:rPr>
        <w:t xml:space="preserve"> FH 28.2.2022 </w:t>
      </w:r>
      <w:proofErr w:type="spellStart"/>
      <w:r w:rsidRPr="00AC0CE6">
        <w:rPr>
          <w:lang w:val="sv-SE"/>
        </w:rPr>
        <w:t>luku</w:t>
      </w:r>
      <w:proofErr w:type="spellEnd"/>
      <w:r w:rsidRPr="00AC0CE6">
        <w:rPr>
          <w:lang w:val="sv-SE"/>
        </w:rPr>
        <w:t xml:space="preserve"> F 2.</w:t>
      </w:r>
    </w:p>
  </w:footnote>
  <w:footnote w:id="15">
    <w:p w:rsidR="009F1701" w:rsidRPr="00AC0CE6" w:rsidRDefault="009F1701">
      <w:pPr>
        <w:pStyle w:val="Alaviitteenteksti"/>
        <w:rPr>
          <w:lang w:val="sv-SE"/>
        </w:rPr>
      </w:pPr>
      <w:r>
        <w:rPr>
          <w:rStyle w:val="Alaviitteenviite"/>
        </w:rPr>
        <w:footnoteRef/>
      </w:r>
      <w:r w:rsidRPr="00AC0CE6">
        <w:rPr>
          <w:lang w:val="sv-SE"/>
        </w:rPr>
        <w:t xml:space="preserve"> </w:t>
      </w:r>
      <w:proofErr w:type="spellStart"/>
      <w:r w:rsidRPr="00AC0CE6">
        <w:rPr>
          <w:lang w:val="sv-SE"/>
        </w:rPr>
        <w:t>Tulyakov</w:t>
      </w:r>
      <w:proofErr w:type="spellEnd"/>
      <w:r w:rsidRPr="00AC0CE6">
        <w:rPr>
          <w:lang w:val="sv-SE"/>
        </w:rPr>
        <w:t xml:space="preserve"> 28.7.2021.</w:t>
      </w:r>
    </w:p>
  </w:footnote>
  <w:footnote w:id="16">
    <w:p w:rsidR="00085148" w:rsidRPr="00AC0CE6" w:rsidRDefault="00085148">
      <w:pPr>
        <w:pStyle w:val="Alaviitteenteksti"/>
        <w:rPr>
          <w:lang w:val="sv-SE"/>
        </w:rPr>
      </w:pPr>
      <w:r>
        <w:rPr>
          <w:rStyle w:val="Alaviitteenviite"/>
        </w:rPr>
        <w:footnoteRef/>
      </w:r>
      <w:r w:rsidRPr="00AC0CE6">
        <w:rPr>
          <w:lang w:val="sv-SE"/>
        </w:rPr>
        <w:t xml:space="preserve"> FH 28.2.2022 </w:t>
      </w:r>
      <w:proofErr w:type="spellStart"/>
      <w:r w:rsidRPr="00AC0CE6">
        <w:rPr>
          <w:lang w:val="sv-SE"/>
        </w:rPr>
        <w:t>luku</w:t>
      </w:r>
      <w:proofErr w:type="spellEnd"/>
      <w:r w:rsidRPr="00AC0CE6">
        <w:rPr>
          <w:lang w:val="sv-SE"/>
        </w:rPr>
        <w:t xml:space="preserve"> F 4</w:t>
      </w:r>
      <w:r w:rsidR="00CB71A2" w:rsidRPr="00AC0CE6">
        <w:rPr>
          <w:lang w:val="sv-SE"/>
        </w:rPr>
        <w:t xml:space="preserve">; </w:t>
      </w:r>
      <w:proofErr w:type="spellStart"/>
      <w:r w:rsidR="00CB71A2" w:rsidRPr="00AC0CE6">
        <w:rPr>
          <w:lang w:val="sv-SE"/>
        </w:rPr>
        <w:t>USDoS</w:t>
      </w:r>
      <w:proofErr w:type="spellEnd"/>
      <w:r w:rsidR="00CB71A2" w:rsidRPr="00AC0CE6">
        <w:rPr>
          <w:lang w:val="sv-SE"/>
        </w:rPr>
        <w:t xml:space="preserve"> 12.4.2022 s. </w:t>
      </w:r>
      <w:proofErr w:type="gramStart"/>
      <w:r w:rsidR="00CB71A2" w:rsidRPr="00AC0CE6">
        <w:rPr>
          <w:lang w:val="sv-SE"/>
        </w:rPr>
        <w:t>28-31</w:t>
      </w:r>
      <w:proofErr w:type="gramEnd"/>
      <w:r w:rsidR="00CB71A2" w:rsidRPr="00AC0CE6">
        <w:rPr>
          <w:lang w:val="sv-SE"/>
        </w:rPr>
        <w:t xml:space="preserve"> ja 24-37</w:t>
      </w:r>
      <w:r w:rsidRPr="00AC0CE6">
        <w:rPr>
          <w:lang w:val="sv-SE"/>
        </w:rPr>
        <w:t>.</w:t>
      </w:r>
    </w:p>
  </w:footnote>
  <w:footnote w:id="17">
    <w:p w:rsidR="00C80D53" w:rsidRPr="00C80D53" w:rsidRDefault="00C80D53">
      <w:pPr>
        <w:pStyle w:val="Alaviitteenteksti"/>
      </w:pPr>
      <w:r>
        <w:rPr>
          <w:rStyle w:val="Alaviitteenviite"/>
        </w:rPr>
        <w:footnoteRef/>
      </w:r>
      <w:r w:rsidRPr="00C80D53">
        <w:t xml:space="preserve"> FH 28.2.2022 luku B 2.</w:t>
      </w:r>
    </w:p>
  </w:footnote>
  <w:footnote w:id="18">
    <w:p w:rsidR="004E6815" w:rsidRPr="00910C8A" w:rsidRDefault="004E6815">
      <w:pPr>
        <w:pStyle w:val="Alaviitteenteksti"/>
      </w:pPr>
      <w:r>
        <w:rPr>
          <w:rStyle w:val="Alaviitteenviite"/>
        </w:rPr>
        <w:footnoteRef/>
      </w:r>
      <w:r w:rsidRPr="00910C8A">
        <w:t xml:space="preserve"> Macrotrends.net (päiväämätön).</w:t>
      </w:r>
    </w:p>
  </w:footnote>
  <w:footnote w:id="19">
    <w:p w:rsidR="00910C8A" w:rsidRDefault="00910C8A">
      <w:pPr>
        <w:pStyle w:val="Alaviitteenteksti"/>
      </w:pPr>
      <w:r>
        <w:rPr>
          <w:rStyle w:val="Alaviitteenviite"/>
        </w:rPr>
        <w:footnoteRef/>
      </w:r>
      <w:r>
        <w:t xml:space="preserve"> Hakala</w:t>
      </w:r>
      <w:r w:rsidR="00212B8F">
        <w:t xml:space="preserve"> / HS</w:t>
      </w:r>
      <w:r>
        <w:t xml:space="preserve"> 17.4.2022; ZAA 4.12.2020.</w:t>
      </w:r>
    </w:p>
  </w:footnote>
  <w:footnote w:id="20">
    <w:p w:rsidR="00212B8F" w:rsidRDefault="00212B8F">
      <w:pPr>
        <w:pStyle w:val="Alaviitteenteksti"/>
      </w:pPr>
      <w:r>
        <w:rPr>
          <w:rStyle w:val="Alaviitteenviite"/>
        </w:rPr>
        <w:footnoteRef/>
      </w:r>
      <w:r>
        <w:t xml:space="preserve"> Trading </w:t>
      </w:r>
      <w:proofErr w:type="spellStart"/>
      <w:r>
        <w:t>Economics</w:t>
      </w:r>
      <w:proofErr w:type="spellEnd"/>
      <w:r>
        <w:t xml:space="preserve"> (päiväämätön).</w:t>
      </w:r>
    </w:p>
  </w:footnote>
  <w:footnote w:id="21">
    <w:p w:rsidR="00CB71A2" w:rsidRDefault="00CB71A2">
      <w:pPr>
        <w:pStyle w:val="Alaviitteenteksti"/>
      </w:pPr>
      <w:r>
        <w:rPr>
          <w:rStyle w:val="Alaviitteenviite"/>
        </w:rPr>
        <w:footnoteRef/>
      </w:r>
      <w:r>
        <w:t xml:space="preserve"> </w:t>
      </w:r>
      <w:proofErr w:type="spellStart"/>
      <w:r>
        <w:t>USDoS</w:t>
      </w:r>
      <w:proofErr w:type="spellEnd"/>
      <w:r>
        <w:t xml:space="preserve"> 12.4.2022 s. 21</w:t>
      </w:r>
      <w:r w:rsidR="009F1701">
        <w:t xml:space="preserve">; </w:t>
      </w:r>
      <w:proofErr w:type="spellStart"/>
      <w:r w:rsidR="009F1701">
        <w:t>Tulyakov</w:t>
      </w:r>
      <w:proofErr w:type="spellEnd"/>
      <w:r w:rsidR="009F1701">
        <w:t xml:space="preserve"> 28.7.2021</w:t>
      </w:r>
      <w:r>
        <w:t>.</w:t>
      </w:r>
    </w:p>
  </w:footnote>
  <w:footnote w:id="22">
    <w:p w:rsidR="00085148" w:rsidRDefault="00085148">
      <w:pPr>
        <w:pStyle w:val="Alaviitteenteksti"/>
      </w:pPr>
      <w:r>
        <w:rPr>
          <w:rStyle w:val="Alaviitteenviite"/>
        </w:rPr>
        <w:footnoteRef/>
      </w:r>
      <w:r>
        <w:t xml:space="preserve"> FH 28.2.2022 luku G 1</w:t>
      </w:r>
      <w:r w:rsidR="009F1701">
        <w:t xml:space="preserve">; </w:t>
      </w:r>
      <w:proofErr w:type="spellStart"/>
      <w:r w:rsidR="009F1701">
        <w:t>Eurasianet</w:t>
      </w:r>
      <w:proofErr w:type="spellEnd"/>
      <w:r w:rsidR="009F1701">
        <w:t xml:space="preserve"> 19.3.2020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Kyselytunnus</w:t>
          </w:r>
          <w:r w:rsidR="00522E9C">
            <w:rPr>
              <w:sz w:val="16"/>
              <w:szCs w:val="16"/>
            </w:rPr>
            <w:t xml:space="preserve"> 467</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6-10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AC0CE6" w:rsidP="00272D9D">
              <w:pPr>
                <w:pStyle w:val="Yltunniste"/>
                <w:rPr>
                  <w:sz w:val="16"/>
                  <w:szCs w:val="16"/>
                </w:rPr>
              </w:pPr>
              <w:r>
                <w:rPr>
                  <w:rStyle w:val="Tyyli1"/>
                </w:rPr>
                <w:t>10.06.2022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522E9C"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10C97"/>
    <w:rsid w:val="0001289F"/>
    <w:rsid w:val="000140FF"/>
    <w:rsid w:val="00022D94"/>
    <w:rsid w:val="00044774"/>
    <w:rsid w:val="000449EA"/>
    <w:rsid w:val="000455E3"/>
    <w:rsid w:val="00046783"/>
    <w:rsid w:val="000663E8"/>
    <w:rsid w:val="0007094E"/>
    <w:rsid w:val="0007131D"/>
    <w:rsid w:val="00072438"/>
    <w:rsid w:val="00082DFE"/>
    <w:rsid w:val="00085148"/>
    <w:rsid w:val="0009323F"/>
    <w:rsid w:val="000964C1"/>
    <w:rsid w:val="000B7ABB"/>
    <w:rsid w:val="000D45F8"/>
    <w:rsid w:val="000E1A4B"/>
    <w:rsid w:val="000E2D54"/>
    <w:rsid w:val="000E693C"/>
    <w:rsid w:val="000F4AD8"/>
    <w:rsid w:val="000F6F25"/>
    <w:rsid w:val="000F793B"/>
    <w:rsid w:val="00110B17"/>
    <w:rsid w:val="00117EA9"/>
    <w:rsid w:val="001360E5"/>
    <w:rsid w:val="00136871"/>
    <w:rsid w:val="001474E3"/>
    <w:rsid w:val="001758C8"/>
    <w:rsid w:val="0019524D"/>
    <w:rsid w:val="001A1DE5"/>
    <w:rsid w:val="001A4752"/>
    <w:rsid w:val="001B6B07"/>
    <w:rsid w:val="001C3EB2"/>
    <w:rsid w:val="001C422A"/>
    <w:rsid w:val="001D015C"/>
    <w:rsid w:val="001D1831"/>
    <w:rsid w:val="001D587F"/>
    <w:rsid w:val="001D63F6"/>
    <w:rsid w:val="001E21A8"/>
    <w:rsid w:val="001F1B08"/>
    <w:rsid w:val="00203E52"/>
    <w:rsid w:val="00206DFC"/>
    <w:rsid w:val="00212B8F"/>
    <w:rsid w:val="00220951"/>
    <w:rsid w:val="002248A2"/>
    <w:rsid w:val="00224FD6"/>
    <w:rsid w:val="00225444"/>
    <w:rsid w:val="00225749"/>
    <w:rsid w:val="0022712B"/>
    <w:rsid w:val="00237C15"/>
    <w:rsid w:val="00253B21"/>
    <w:rsid w:val="002571E9"/>
    <w:rsid w:val="002629C5"/>
    <w:rsid w:val="00267906"/>
    <w:rsid w:val="00272D9D"/>
    <w:rsid w:val="0027771A"/>
    <w:rsid w:val="002A6054"/>
    <w:rsid w:val="002B5E48"/>
    <w:rsid w:val="002C2668"/>
    <w:rsid w:val="002C4FEA"/>
    <w:rsid w:val="002C656A"/>
    <w:rsid w:val="002D0032"/>
    <w:rsid w:val="002D7383"/>
    <w:rsid w:val="002E0B87"/>
    <w:rsid w:val="002E7DCF"/>
    <w:rsid w:val="003077A4"/>
    <w:rsid w:val="003135FC"/>
    <w:rsid w:val="00313CBC"/>
    <w:rsid w:val="003226F0"/>
    <w:rsid w:val="0033622F"/>
    <w:rsid w:val="00337E76"/>
    <w:rsid w:val="00342A30"/>
    <w:rsid w:val="003673C0"/>
    <w:rsid w:val="00373713"/>
    <w:rsid w:val="00376326"/>
    <w:rsid w:val="00377AEB"/>
    <w:rsid w:val="0038473B"/>
    <w:rsid w:val="0039232D"/>
    <w:rsid w:val="003A4486"/>
    <w:rsid w:val="003B3150"/>
    <w:rsid w:val="003D0AB9"/>
    <w:rsid w:val="004045B4"/>
    <w:rsid w:val="00410407"/>
    <w:rsid w:val="0041667A"/>
    <w:rsid w:val="00421708"/>
    <w:rsid w:val="004221B0"/>
    <w:rsid w:val="00423E56"/>
    <w:rsid w:val="0043343B"/>
    <w:rsid w:val="0043717D"/>
    <w:rsid w:val="00440722"/>
    <w:rsid w:val="004460C6"/>
    <w:rsid w:val="00447ADA"/>
    <w:rsid w:val="00460ADC"/>
    <w:rsid w:val="00483E37"/>
    <w:rsid w:val="004B1840"/>
    <w:rsid w:val="004B2B44"/>
    <w:rsid w:val="004B34E1"/>
    <w:rsid w:val="004B49C2"/>
    <w:rsid w:val="004D76E3"/>
    <w:rsid w:val="004E598B"/>
    <w:rsid w:val="004E6815"/>
    <w:rsid w:val="004F15C9"/>
    <w:rsid w:val="004F28FE"/>
    <w:rsid w:val="004F4078"/>
    <w:rsid w:val="005163E5"/>
    <w:rsid w:val="00522E9C"/>
    <w:rsid w:val="00525360"/>
    <w:rsid w:val="00543B88"/>
    <w:rsid w:val="00545199"/>
    <w:rsid w:val="00555E75"/>
    <w:rsid w:val="005814A1"/>
    <w:rsid w:val="00583FE4"/>
    <w:rsid w:val="00592E30"/>
    <w:rsid w:val="005A309A"/>
    <w:rsid w:val="005B00BB"/>
    <w:rsid w:val="005B3A3F"/>
    <w:rsid w:val="005B47D8"/>
    <w:rsid w:val="005D7EB5"/>
    <w:rsid w:val="005F163B"/>
    <w:rsid w:val="00601F27"/>
    <w:rsid w:val="00620595"/>
    <w:rsid w:val="00627C21"/>
    <w:rsid w:val="00633597"/>
    <w:rsid w:val="0064460B"/>
    <w:rsid w:val="0064589F"/>
    <w:rsid w:val="006538B8"/>
    <w:rsid w:val="00662B56"/>
    <w:rsid w:val="00686CF3"/>
    <w:rsid w:val="006A2F5D"/>
    <w:rsid w:val="006B1508"/>
    <w:rsid w:val="006B3E85"/>
    <w:rsid w:val="006B4626"/>
    <w:rsid w:val="006D3068"/>
    <w:rsid w:val="006E7D0B"/>
    <w:rsid w:val="006F0B7C"/>
    <w:rsid w:val="0070128D"/>
    <w:rsid w:val="0070377D"/>
    <w:rsid w:val="00711487"/>
    <w:rsid w:val="007168DA"/>
    <w:rsid w:val="00730113"/>
    <w:rsid w:val="0074158A"/>
    <w:rsid w:val="00751EBB"/>
    <w:rsid w:val="00785D58"/>
    <w:rsid w:val="00794D8A"/>
    <w:rsid w:val="00796A63"/>
    <w:rsid w:val="007B2D20"/>
    <w:rsid w:val="007C25EB"/>
    <w:rsid w:val="007C4B6F"/>
    <w:rsid w:val="007C5BB2"/>
    <w:rsid w:val="007E0069"/>
    <w:rsid w:val="007E730A"/>
    <w:rsid w:val="00803B42"/>
    <w:rsid w:val="008350F0"/>
    <w:rsid w:val="0083545D"/>
    <w:rsid w:val="00835734"/>
    <w:rsid w:val="00845940"/>
    <w:rsid w:val="008571C0"/>
    <w:rsid w:val="00860C12"/>
    <w:rsid w:val="008755BF"/>
    <w:rsid w:val="008B2637"/>
    <w:rsid w:val="008B4C53"/>
    <w:rsid w:val="008C6A0E"/>
    <w:rsid w:val="008E0129"/>
    <w:rsid w:val="008F20FD"/>
    <w:rsid w:val="008F2AAB"/>
    <w:rsid w:val="0090479F"/>
    <w:rsid w:val="00910C8A"/>
    <w:rsid w:val="009230EE"/>
    <w:rsid w:val="0097217B"/>
    <w:rsid w:val="0097352A"/>
    <w:rsid w:val="00980231"/>
    <w:rsid w:val="009B606B"/>
    <w:rsid w:val="009D44A2"/>
    <w:rsid w:val="009E0F44"/>
    <w:rsid w:val="009E1952"/>
    <w:rsid w:val="009E4093"/>
    <w:rsid w:val="009E699C"/>
    <w:rsid w:val="009F1701"/>
    <w:rsid w:val="00A04FF1"/>
    <w:rsid w:val="00A058E4"/>
    <w:rsid w:val="00A53217"/>
    <w:rsid w:val="00A900EA"/>
    <w:rsid w:val="00AC0CE6"/>
    <w:rsid w:val="00AC4FDE"/>
    <w:rsid w:val="00AC5E4B"/>
    <w:rsid w:val="00AE08A1"/>
    <w:rsid w:val="00AE54AA"/>
    <w:rsid w:val="00AE7AC7"/>
    <w:rsid w:val="00B112B8"/>
    <w:rsid w:val="00B33381"/>
    <w:rsid w:val="00B37882"/>
    <w:rsid w:val="00B43451"/>
    <w:rsid w:val="00B529CE"/>
    <w:rsid w:val="00B65278"/>
    <w:rsid w:val="00B70293"/>
    <w:rsid w:val="00B96A72"/>
    <w:rsid w:val="00BA1E55"/>
    <w:rsid w:val="00BA2164"/>
    <w:rsid w:val="00BB785D"/>
    <w:rsid w:val="00BC1CB7"/>
    <w:rsid w:val="00BC367A"/>
    <w:rsid w:val="00BE0837"/>
    <w:rsid w:val="00BE20A7"/>
    <w:rsid w:val="00BE608B"/>
    <w:rsid w:val="00BF744C"/>
    <w:rsid w:val="00C022FE"/>
    <w:rsid w:val="00C06FCB"/>
    <w:rsid w:val="00C1035E"/>
    <w:rsid w:val="00C112FB"/>
    <w:rsid w:val="00C1302F"/>
    <w:rsid w:val="00C21AAF"/>
    <w:rsid w:val="00C747DB"/>
    <w:rsid w:val="00C77C97"/>
    <w:rsid w:val="00C80D53"/>
    <w:rsid w:val="00C90D86"/>
    <w:rsid w:val="00C95A8B"/>
    <w:rsid w:val="00CB71A2"/>
    <w:rsid w:val="00CC3CAE"/>
    <w:rsid w:val="00D130E2"/>
    <w:rsid w:val="00D152E0"/>
    <w:rsid w:val="00D171E5"/>
    <w:rsid w:val="00D205C8"/>
    <w:rsid w:val="00D47730"/>
    <w:rsid w:val="00D6472E"/>
    <w:rsid w:val="00D724F3"/>
    <w:rsid w:val="00D75A58"/>
    <w:rsid w:val="00D85581"/>
    <w:rsid w:val="00D923F1"/>
    <w:rsid w:val="00D93433"/>
    <w:rsid w:val="00D9702B"/>
    <w:rsid w:val="00DB256D"/>
    <w:rsid w:val="00DC1073"/>
    <w:rsid w:val="00DC565C"/>
    <w:rsid w:val="00DC6CD6"/>
    <w:rsid w:val="00DC729C"/>
    <w:rsid w:val="00DD0451"/>
    <w:rsid w:val="00DF4C39"/>
    <w:rsid w:val="00E0146F"/>
    <w:rsid w:val="00E01537"/>
    <w:rsid w:val="00E100BE"/>
    <w:rsid w:val="00E10F4B"/>
    <w:rsid w:val="00E15EE7"/>
    <w:rsid w:val="00E424D1"/>
    <w:rsid w:val="00E61ADE"/>
    <w:rsid w:val="00E61B04"/>
    <w:rsid w:val="00E6371A"/>
    <w:rsid w:val="00E64CFC"/>
    <w:rsid w:val="00E66BD8"/>
    <w:rsid w:val="00E85D86"/>
    <w:rsid w:val="00EA211A"/>
    <w:rsid w:val="00EA4FE4"/>
    <w:rsid w:val="00EB6C6D"/>
    <w:rsid w:val="00EC45CF"/>
    <w:rsid w:val="00ED148F"/>
    <w:rsid w:val="00EE2C11"/>
    <w:rsid w:val="00EF6FCF"/>
    <w:rsid w:val="00F04AE6"/>
    <w:rsid w:val="00F40646"/>
    <w:rsid w:val="00F43553"/>
    <w:rsid w:val="00F50F10"/>
    <w:rsid w:val="00F81E6B"/>
    <w:rsid w:val="00F82422"/>
    <w:rsid w:val="00F82F9C"/>
    <w:rsid w:val="00F9400E"/>
    <w:rsid w:val="00FB090D"/>
    <w:rsid w:val="00FB4752"/>
    <w:rsid w:val="00FD3DC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A5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71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dp.eu/content/uploads/2016/06/2016-Hartman-the-May-2005-Andijan-Uprising-What-We-Know.pdf" TargetMode="External"/><Relationship Id="rId18" Type="http://schemas.openxmlformats.org/officeDocument/2006/relationships/hyperlink" Target="https://diplomatist.com/2021/07/28/human-rights-in-uzbekistan-achievements-and-tasks-for-the-futur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specialeurasia.com/2022/05/05/islamic-state-uzbekistan/"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hs.fi/ulkomaat/art-2000008757112.html" TargetMode="External"/><Relationship Id="rId17" Type="http://schemas.openxmlformats.org/officeDocument/2006/relationships/hyperlink" Target="https://www.transparency.org/en/cpi/2021/index/uzb" TargetMode="External"/><Relationship Id="rId25" Type="http://schemas.openxmlformats.org/officeDocument/2006/relationships/header" Target="header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tradingeconomics.com/uzbekistan/unemployment-rate" TargetMode="External"/><Relationship Id="rId20" Type="http://schemas.openxmlformats.org/officeDocument/2006/relationships/hyperlink" Target="https://www.state.gov/wp-content/uploads/2022/02/313615_UZBEKISTAN-2021-HUMAN-RIGHTS-REPORT.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eedomhouse.org/country/uzbekistan/freedom-world/2022" TargetMode="External"/><Relationship Id="rId24" Type="http://schemas.openxmlformats.org/officeDocument/2006/relationships/hyperlink" Target="https://laender-analysen.de/zentralasien-analysen/144/ZentralasienAnalysen144.pdf"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macrotrends.net/countries/UZB/uzbekistan/gnp-gross-national-product" TargetMode="External"/><Relationship Id="rId23" Type="http://schemas.openxmlformats.org/officeDocument/2006/relationships/hyperlink" Target="https://en.wikipedia.org/wiki/List_of_countries_by_traffic-related_death_rate" TargetMode="External"/><Relationship Id="rId28" Type="http://schemas.openxmlformats.org/officeDocument/2006/relationships/fontTable" Target="fontTable.xml"/><Relationship Id="rId10" Type="http://schemas.openxmlformats.org/officeDocument/2006/relationships/hyperlink" Target="https://eurasianet.org/uzbekistan-planned-propiska-changes-slammed-by-public" TargetMode="External"/><Relationship Id="rId19" Type="http://schemas.openxmlformats.org/officeDocument/2006/relationships/hyperlink" Target="https://finlandabroad.fi/web/uzb/matkustustiedotteet"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counterextremism.com/threat/islamic-movement-uzbekistan/report" TargetMode="External"/><Relationship Id="rId14" Type="http://schemas.openxmlformats.org/officeDocument/2006/relationships/hyperlink" Target="https://edit.hrw.org/world-report/2022/country-chapters/uzbekistan" TargetMode="External"/><Relationship Id="rId22" Type="http://schemas.openxmlformats.org/officeDocument/2006/relationships/hyperlink" Target="https://en.wikipedia.org/wiki/List_of_countries_by_intentional_homicide_rate" TargetMode="External"/><Relationship Id="rId27" Type="http://schemas.openxmlformats.org/officeDocument/2006/relationships/footer" Target="footer1.xml"/><Relationship Id="rId30" Type="http://schemas.openxmlformats.org/officeDocument/2006/relationships/theme" Target="theme/theme1.xml"/><Relationship Id="rId35" Type="http://schemas.openxmlformats.org/officeDocument/2006/relationships/customXml" Target="../customXml/item6.xml"/><Relationship Id="rId8" Type="http://schemas.openxmlformats.org/officeDocument/2006/relationships/hyperlink" Target="https://cabar.asia/en/month-in-review-central-asia-in-may-202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FC2A37"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FC2A37"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FC2A37"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3D1E38"/>
    <w:rsid w:val="007B47CD"/>
    <w:rsid w:val="008B46EB"/>
    <w:rsid w:val="009A7314"/>
    <w:rsid w:val="00CD7539"/>
    <w:rsid w:val="00FC2A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Uzbekistan / General situation</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HUMAN RIGHTS,SECURITY,ECONOMY,HISTORY,LEGAL PROTECTION,FREEDOM OF MOVEMENT,JUDICIAL SYSTEM,INTERNAL SECURITY,HUMANITARIAN SITUATION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Uzbekistan</TermName>
          <TermId xmlns="http://schemas.microsoft.com/office/infopath/2007/PartnerControls">4010062a-1fc6-40ed-b511-473d120b4d69</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2022-06-09T22:00:00+00:00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73</Value>
      <Value>115</Value>
      <Value>1</Value>
      <Value>116</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111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10.06.2022 Julkinen
Uzbekistan / Yleinen tilanne 
Uzbekistan / General situation
Kysymykset
1) Mikä on Uzbekistanin yleinen poliittinen ja yhteiskunnallinen tilanne sekä turvallisuustilanne?
2) Minkälaisia sosiaalisia, poliittisia ja/tai aseellisia konflieja Uzbekistanissa on ollut? Miten nämä konfliit vaikuttavat nykypäivään?
3) Mikä on maan ihmisoikeustilanne?
4) Minkälainen oikeusjärjestelmä Uzbekistanissa on? Onko maassa mahdollista turvautua viranomaisiin ja koskeeko se kaikkia väestöryhmiä?
5) Mikä on Uzbekistanin taloudellinen ja humanitaarinen tilanne?
6) Voivatko kaikki Uzbekistanin kansalaiset muuttaa vapaasti maan sisällä?
Questions
1) What is the general political, social, and security situation in Uzbekistan?
2) What kind of social, political, and armed conflicts have occurred in Uzbekistan, and what effects do these conflicts have today?
3) What is the human rights situation in Uzbekistan?
4) How is the legal system In Uzbekistan, and are all groups of</COIDocAbstract>
    <COIWSGroundsRejection xmlns="b5be3156-7e14-46bc-bfca-5c242eb3de3f" xsi:nil="true"/>
    <COIDocAuthors xmlns="e235e197-502c-49f1-8696-39d199cd5131">
      <Value>143</Value>
    </COIDocAuthors>
    <COIDocID xmlns="b5be3156-7e14-46bc-bfca-5c242eb3de3f">391</COIDocID>
    <_dlc_DocId xmlns="e235e197-502c-49f1-8696-39d199cd5131">FI011-215589946-11243</_dlc_DocId>
    <_dlc_DocIdUrl xmlns="e235e197-502c-49f1-8696-39d199cd5131">
      <Url>https://coiadmin.euaa.europa.eu/administration/finland/_layouts/15/DocIdRedir.aspx?ID=FI011-215589946-11243</Url>
      <Description>FI011-215589946-11243</Description>
    </_dlc_DocIdUrl>
  </documentManagement>
</p:properties>
</file>

<file path=customXml/itemProps1.xml><?xml version="1.0" encoding="utf-8"?>
<ds:datastoreItem xmlns:ds="http://schemas.openxmlformats.org/officeDocument/2006/customXml" ds:itemID="{1EC4127C-5BA4-4504-95F1-27AB7DA02DB0}">
  <ds:schemaRefs>
    <ds:schemaRef ds:uri="http://schemas.openxmlformats.org/officeDocument/2006/bibliography"/>
  </ds:schemaRefs>
</ds:datastoreItem>
</file>

<file path=customXml/itemProps2.xml><?xml version="1.0" encoding="utf-8"?>
<ds:datastoreItem xmlns:ds="http://schemas.openxmlformats.org/officeDocument/2006/customXml" ds:itemID="{E4A08C89-1863-44A9-B1B0-D93E60BC90CA}"/>
</file>

<file path=customXml/itemProps3.xml><?xml version="1.0" encoding="utf-8"?>
<ds:datastoreItem xmlns:ds="http://schemas.openxmlformats.org/officeDocument/2006/customXml" ds:itemID="{31E85001-58A8-497E-B3BC-188436CA9838}"/>
</file>

<file path=customXml/itemProps4.xml><?xml version="1.0" encoding="utf-8"?>
<ds:datastoreItem xmlns:ds="http://schemas.openxmlformats.org/officeDocument/2006/customXml" ds:itemID="{151627E0-E4AD-4F85-8D8C-DDD8BF780B92}"/>
</file>

<file path=customXml/itemProps5.xml><?xml version="1.0" encoding="utf-8"?>
<ds:datastoreItem xmlns:ds="http://schemas.openxmlformats.org/officeDocument/2006/customXml" ds:itemID="{FDEEC449-9D7C-422B-A92F-8F9836394373}"/>
</file>

<file path=customXml/itemProps6.xml><?xml version="1.0" encoding="utf-8"?>
<ds:datastoreItem xmlns:ds="http://schemas.openxmlformats.org/officeDocument/2006/customXml" ds:itemID="{87518B21-BEF2-45CF-91AB-52C55C3AB366}"/>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12007</Characters>
  <Application>Microsoft Office Word</Application>
  <DocSecurity>0</DocSecurity>
  <Lines>100</Lines>
  <Paragraphs>26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Uzbekistan / Yleinen tilanne //   Uzbekistan / General situation</dc:title>
  <dc:creator/>
  <cp:lastModifiedBy/>
  <cp:revision>1</cp:revision>
  <dcterms:created xsi:type="dcterms:W3CDTF">2022-06-10T07:50:00Z</dcterms:created>
  <dcterms:modified xsi:type="dcterms:W3CDTF">2022-06-10T07:50:00Z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5eeaf9f5-af6c-47e3-8793-354560282793</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73;#Uzbekistan|4010062a-1fc6-40ed-b511-473d120b4d69</vt:lpwstr>
  </property>
  <property fmtid="{D5CDD505-2E9C-101B-9397-08002B2CF9AE}" pid="9" name="COIInformTypeMM">
    <vt:lpwstr>4;#Response to COI Query|74af11f0-82c2-4825-bd8f-d6b1cac3a3aa</vt:lpwstr>
  </property>
</Properties>
</file>