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BE40" w14:textId="77777777" w:rsidR="00873A37" w:rsidRDefault="00873A37" w:rsidP="00873A37">
      <w:pPr>
        <w:spacing w:after="0"/>
        <w:rPr>
          <w:rStyle w:val="Otsikko1Char"/>
          <w:rFonts w:eastAsiaTheme="minorHAnsi" w:cstheme="minorHAnsi"/>
          <w:color w:val="auto"/>
          <w:sz w:val="20"/>
          <w:szCs w:val="22"/>
        </w:rPr>
      </w:pPr>
      <w:bookmarkStart w:id="0" w:name="_GoBack"/>
      <w:bookmarkEnd w:id="0"/>
      <w:r>
        <w:rPr>
          <w:rStyle w:val="Otsikko1Char"/>
          <w:rFonts w:eastAsiaTheme="minorHAnsi" w:cstheme="minorHAnsi"/>
          <w:color w:val="auto"/>
          <w:sz w:val="20"/>
          <w:szCs w:val="22"/>
        </w:rPr>
        <w:t>Maatietopalvelu</w:t>
      </w:r>
    </w:p>
    <w:p w14:paraId="669797E8"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60AB8662" w14:textId="77777777" w:rsidR="00800AA9" w:rsidRPr="00800AA9" w:rsidRDefault="00800AA9" w:rsidP="00C348A3">
      <w:pPr>
        <w:spacing w:before="0" w:after="0"/>
      </w:pPr>
      <w:r w:rsidRPr="00BB7F45">
        <w:rPr>
          <w:b/>
        </w:rPr>
        <w:t>Asiakirjan tunnus:</w:t>
      </w:r>
      <w:r>
        <w:t xml:space="preserve"> KT</w:t>
      </w:r>
      <w:r w:rsidR="00C86E82">
        <w:t>857</w:t>
      </w:r>
    </w:p>
    <w:p w14:paraId="2F4F350B" w14:textId="7A836D32" w:rsidR="00800AA9" w:rsidRDefault="00800AA9" w:rsidP="00C348A3">
      <w:pPr>
        <w:spacing w:before="0" w:after="0"/>
      </w:pPr>
      <w:r w:rsidRPr="00BB7F45">
        <w:rPr>
          <w:b/>
        </w:rPr>
        <w:t>Päivämäärä</w:t>
      </w:r>
      <w:r>
        <w:t xml:space="preserve">: </w:t>
      </w:r>
      <w:r w:rsidR="003E3CA7">
        <w:t>5</w:t>
      </w:r>
      <w:r w:rsidR="00810134">
        <w:t>.</w:t>
      </w:r>
      <w:r w:rsidR="003E3CA7">
        <w:t>6</w:t>
      </w:r>
      <w:r w:rsidR="00810134">
        <w:t>.</w:t>
      </w:r>
      <w:r w:rsidR="003E3CA7">
        <w:t>2024</w:t>
      </w:r>
    </w:p>
    <w:p w14:paraId="0CB2BFDD"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14:paraId="40774518" w14:textId="77777777" w:rsidR="00800AA9" w:rsidRPr="00633BBD" w:rsidRDefault="00F560BE" w:rsidP="00800AA9">
      <w:pPr>
        <w:rPr>
          <w:rStyle w:val="Otsikko1Char"/>
          <w:b w:val="0"/>
          <w:sz w:val="20"/>
          <w:szCs w:val="20"/>
        </w:rPr>
      </w:pPr>
      <w:r>
        <w:rPr>
          <w:b/>
        </w:rPr>
        <w:pict w14:anchorId="6BB61552">
          <v:rect id="_x0000_i1026" style="width:0;height:1.5pt" o:hralign="center" o:hrstd="t" o:hr="t" fillcolor="#a0a0a0" stroked="f"/>
        </w:pict>
      </w:r>
    </w:p>
    <w:p w14:paraId="3AA29252" w14:textId="4D71A51F" w:rsidR="008020E6" w:rsidRPr="004367A8" w:rsidRDefault="00F560BE" w:rsidP="002E6ED9">
      <w:pPr>
        <w:pStyle w:val="POTSIKKO"/>
        <w:rPr>
          <w:rStyle w:val="Otsikko1Char"/>
          <w:rFonts w:cs="Times New Roman"/>
          <w:b/>
          <w:szCs w:val="24"/>
        </w:rPr>
      </w:pPr>
      <w:sdt>
        <w:sdtPr>
          <w:rPr>
            <w:rFonts w:eastAsiaTheme="majorEastAsia" w:cstheme="majorBidi"/>
            <w:b w:val="0"/>
            <w:iCs w:val="0"/>
            <w:szCs w:val="28"/>
          </w:rPr>
          <w:alias w:val="Maa / Otsikko"/>
          <w:tag w:val="Otsikko"/>
          <w:id w:val="597070427"/>
          <w:placeholder>
            <w:docPart w:val="BCFC648F1E2E4F65B73C6595EF5F8A7C"/>
          </w:placeholder>
          <w:text/>
        </w:sdtPr>
        <w:sdtEndPr>
          <w:rPr>
            <w:rFonts w:eastAsia="Times New Roman" w:cs="Times New Roman"/>
            <w:b/>
            <w:iCs/>
            <w:szCs w:val="24"/>
          </w:rPr>
        </w:sdtEndPr>
        <w:sdtContent>
          <w:r w:rsidR="00713748" w:rsidRPr="00713748">
            <w:t xml:space="preserve">Thaimaa/ </w:t>
          </w:r>
          <w:proofErr w:type="spellStart"/>
          <w:r w:rsidR="00713748" w:rsidRPr="00713748">
            <w:t>Lèse</w:t>
          </w:r>
          <w:proofErr w:type="spellEnd"/>
          <w:r w:rsidR="00713748" w:rsidRPr="00713748">
            <w:t xml:space="preserve"> </w:t>
          </w:r>
          <w:proofErr w:type="spellStart"/>
          <w:r w:rsidR="00713748" w:rsidRPr="00713748">
            <w:t>majesté</w:t>
          </w:r>
          <w:proofErr w:type="spellEnd"/>
          <w:r w:rsidR="00713748" w:rsidRPr="00713748">
            <w:t xml:space="preserve"> -rikokset Thaimaassa, viranomaisten mielenkiinto ja oikeuskäytäntö</w:t>
          </w:r>
        </w:sdtContent>
      </w:sdt>
    </w:p>
    <w:sdt>
      <w:sdtPr>
        <w:rPr>
          <w:lang w:val="en-US"/>
        </w:rPr>
        <w:alias w:val="Country / Title in English"/>
        <w:tag w:val="Country / Title in English"/>
        <w:id w:val="2146699517"/>
        <w:lock w:val="sdtLocked"/>
        <w:placeholder>
          <w:docPart w:val="5B5C6C68EB7B49F1BBF3E78BC23BCE7B"/>
        </w:placeholder>
        <w:text/>
      </w:sdtPr>
      <w:sdtEndPr/>
      <w:sdtContent>
        <w:p w14:paraId="09D41D26" w14:textId="55EF36B3" w:rsidR="00082DFE" w:rsidRPr="00FF08EF" w:rsidRDefault="00713748" w:rsidP="002E6ED9">
          <w:pPr>
            <w:pStyle w:val="POTSIKKO"/>
            <w:rPr>
              <w:lang w:val="en-US"/>
            </w:rPr>
          </w:pPr>
          <w:r w:rsidRPr="00713748">
            <w:rPr>
              <w:lang w:val="en-US"/>
            </w:rPr>
            <w:t xml:space="preserve">Thailand/ </w:t>
          </w:r>
          <w:proofErr w:type="spellStart"/>
          <w:r w:rsidRPr="00713748">
            <w:rPr>
              <w:lang w:val="en-US"/>
            </w:rPr>
            <w:t>Lèse</w:t>
          </w:r>
          <w:proofErr w:type="spellEnd"/>
          <w:r w:rsidRPr="00713748">
            <w:rPr>
              <w:lang w:val="en-US"/>
            </w:rPr>
            <w:t xml:space="preserve"> </w:t>
          </w:r>
          <w:proofErr w:type="spellStart"/>
          <w:r w:rsidRPr="00713748">
            <w:rPr>
              <w:lang w:val="en-US"/>
            </w:rPr>
            <w:t>majesté</w:t>
          </w:r>
          <w:proofErr w:type="spellEnd"/>
          <w:r w:rsidRPr="00713748">
            <w:rPr>
              <w:lang w:val="en-US"/>
            </w:rPr>
            <w:t xml:space="preserve"> crimes in Thailand, interest of the authorities and legal practice</w:t>
          </w:r>
        </w:p>
      </w:sdtContent>
    </w:sdt>
    <w:p w14:paraId="296EE79D" w14:textId="77777777" w:rsidR="00082DFE" w:rsidRDefault="00F560BE" w:rsidP="00082DFE">
      <w:pPr>
        <w:rPr>
          <w:b/>
        </w:rPr>
      </w:pPr>
      <w:r>
        <w:rPr>
          <w:b/>
        </w:rPr>
        <w:pict w14:anchorId="435CD171">
          <v:rect id="_x0000_i1027" style="width:0;height:1.5pt" o:hralign="center" o:hrstd="t" o:hr="t" fillcolor="#a0a0a0" stroked="f"/>
        </w:pict>
      </w:r>
    </w:p>
    <w:p w14:paraId="1EB83D57"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4B194776FAAC4D0B90241A19AF67047E"/>
        </w:placeholder>
      </w:sdtPr>
      <w:sdtEndPr>
        <w:rPr>
          <w:rStyle w:val="Kappaleenoletusfontti"/>
          <w:color w:val="404040" w:themeColor="text1" w:themeTint="BF"/>
        </w:rPr>
      </w:sdtEndPr>
      <w:sdtContent>
        <w:sdt>
          <w:sdtPr>
            <w:alias w:val="Questions"/>
            <w:tag w:val="Fill in the questions here"/>
            <w:id w:val="353243802"/>
            <w:placeholder>
              <w:docPart w:val="7B31F58CA70E4C1A90D6E2B464E19FE9"/>
            </w:placeholder>
            <w:text w:multiLine="1"/>
          </w:sdtPr>
          <w:sdtEndPr/>
          <w:sdtContent>
            <w:p w14:paraId="217685FF" w14:textId="4A83C2FB" w:rsidR="00B9351B" w:rsidRPr="008D40A6" w:rsidRDefault="00713748" w:rsidP="008D40A6">
              <w:pPr>
                <w:pStyle w:val="Lainaus"/>
                <w:ind w:left="0"/>
                <w:jc w:val="left"/>
                <w:rPr>
                  <w:i w:val="0"/>
                  <w:iCs w:val="0"/>
                  <w:color w:val="000000" w:themeColor="text1"/>
                </w:rPr>
              </w:pPr>
              <w:r w:rsidRPr="00E51905">
                <w:br/>
                <w:t xml:space="preserve">1) Mikä on Thaimaan oikeuskäytäntö niin kutsutuissa </w:t>
              </w:r>
              <w:proofErr w:type="spellStart"/>
              <w:r w:rsidRPr="00E51905">
                <w:t>lèse</w:t>
              </w:r>
              <w:proofErr w:type="spellEnd"/>
              <w:r w:rsidRPr="00E51905">
                <w:t xml:space="preserve"> </w:t>
              </w:r>
              <w:proofErr w:type="spellStart"/>
              <w:r>
                <w:t>majesté</w:t>
              </w:r>
              <w:proofErr w:type="spellEnd"/>
              <w:r w:rsidRPr="00E51905">
                <w:t xml:space="preserve"> (kuningashuoneen/kuninkaan kunnian loukkaamista koskevissa) rikoksissa? Onko maan oikeuskäytännössä tapahtunut tämän osalta mitään merkittäviä muutoksia tai kehitystä viimeisten 10 vuoden aikana?</w:t>
              </w:r>
              <w:r>
                <w:br/>
              </w:r>
              <w:r w:rsidRPr="00E51905">
                <w:br/>
                <w:t>2) Missä tapauksissa syytetyn/vastaajan on kansallisen lainsäädännön mukaan mahdollista päästä vapaaksi takuita vastaan käynnissä olevan tuomioistuinprosessin ajaksi? Kuinka tavanomaista Thaimaassa on, että syytetty/vastaaja päästetään rikosasiassa takuita vastaan vapaaksi?</w:t>
              </w:r>
              <w:r w:rsidRPr="00E51905">
                <w:br/>
              </w:r>
              <w:r w:rsidRPr="00E51905">
                <w:br/>
                <w:t xml:space="preserve">3) Onko avoimissa lähteissä saatavilla tietoa, että </w:t>
              </w:r>
              <w:proofErr w:type="spellStart"/>
              <w:r w:rsidRPr="00E51905">
                <w:t>lèse</w:t>
              </w:r>
              <w:proofErr w:type="spellEnd"/>
              <w:r w:rsidRPr="00E51905">
                <w:t xml:space="preserve"> </w:t>
              </w:r>
              <w:proofErr w:type="spellStart"/>
              <w:r>
                <w:t>majesté</w:t>
              </w:r>
              <w:proofErr w:type="spellEnd"/>
              <w:r w:rsidRPr="00E51905">
                <w:t xml:space="preserve"> -rikoksesta syytettyjä henkilöitä olisi päästetty takuita vastaan vapaaksi rikosprosessin ajaksi?</w:t>
              </w:r>
              <w:r w:rsidRPr="00E51905">
                <w:br/>
              </w:r>
              <w:r w:rsidRPr="00E51905">
                <w:br/>
                <w:t xml:space="preserve">4) Onko Thaimaassa ylipäänsä ja etenkin </w:t>
              </w:r>
              <w:proofErr w:type="spellStart"/>
              <w:r w:rsidRPr="00E51905">
                <w:t>lèse</w:t>
              </w:r>
              <w:proofErr w:type="spellEnd"/>
              <w:r w:rsidRPr="00E51905">
                <w:t xml:space="preserve"> </w:t>
              </w:r>
              <w:proofErr w:type="spellStart"/>
              <w:r>
                <w:t>majesté</w:t>
              </w:r>
              <w:proofErr w:type="spellEnd"/>
              <w:r w:rsidRPr="00E51905">
                <w:t xml:space="preserve"> -tapauksia koskevan rikosprosessin aikana mahdollista poistua maasta, etenkin mikäli on tunnustanut/todettu syylliseksi ja odottaa tuomion julistamista?</w:t>
              </w:r>
              <w:r>
                <w:t xml:space="preserve"> </w:t>
              </w:r>
              <w:r w:rsidRPr="00E51905">
                <w:t>Miten thaimaalaiset viranomaiset valvovat edellä mainituissa tapauksissa henkilön maassa oleskelua tai estävät mahdollisen maasta poistumisen?</w:t>
              </w:r>
            </w:p>
          </w:sdtContent>
        </w:sdt>
      </w:sdtContent>
    </w:sdt>
    <w:p w14:paraId="4F3F357B" w14:textId="77777777" w:rsidR="008D40A6" w:rsidRPr="00451F70" w:rsidRDefault="008D40A6">
      <w:pPr>
        <w:spacing w:before="0" w:line="259" w:lineRule="auto"/>
        <w:jc w:val="left"/>
        <w:rPr>
          <w:b/>
        </w:rPr>
      </w:pPr>
      <w:r w:rsidRPr="00451F70">
        <w:br w:type="page"/>
      </w:r>
    </w:p>
    <w:p w14:paraId="5AFF5689" w14:textId="311A0BB0" w:rsidR="00082DFE" w:rsidRPr="00E315CD" w:rsidRDefault="00082DFE" w:rsidP="00C348A3">
      <w:pPr>
        <w:pStyle w:val="Numeroimatonotsikko"/>
        <w:rPr>
          <w:lang w:val="en-US"/>
        </w:rPr>
      </w:pPr>
      <w:r w:rsidRPr="00E315CD">
        <w:rPr>
          <w:lang w:val="en-US"/>
        </w:rPr>
        <w:lastRenderedPageBreak/>
        <w:t>Questions</w:t>
      </w:r>
    </w:p>
    <w:sdt>
      <w:sdtPr>
        <w:rPr>
          <w:lang w:val="en-US"/>
        </w:rPr>
        <w:alias w:val="Questions"/>
        <w:tag w:val="Fill in the questions here"/>
        <w:id w:val="-849104524"/>
        <w:lock w:val="sdtLocked"/>
        <w:placeholder>
          <w:docPart w:val="70FBEE3DC82B4926808AA04E5D4387D3"/>
        </w:placeholder>
        <w:text w:multiLine="1"/>
      </w:sdtPr>
      <w:sdtEndPr/>
      <w:sdtContent>
        <w:p w14:paraId="10A7A9E0" w14:textId="3F7FB651" w:rsidR="00082DFE" w:rsidRPr="00B9351B" w:rsidRDefault="00713748" w:rsidP="00B9351B">
          <w:pPr>
            <w:pStyle w:val="Lainaus"/>
            <w:ind w:left="0"/>
            <w:jc w:val="left"/>
            <w:rPr>
              <w:rStyle w:val="KysymyksetChar"/>
              <w:lang w:val="en-US"/>
            </w:rPr>
          </w:pPr>
          <w:r w:rsidRPr="000908DC">
            <w:rPr>
              <w:lang w:val="en-US"/>
            </w:rPr>
            <w:t xml:space="preserve">1) What is the legal practice of Thailand in so-called </w:t>
          </w:r>
          <w:proofErr w:type="spellStart"/>
          <w:r w:rsidRPr="000908DC">
            <w:rPr>
              <w:lang w:val="en-US"/>
            </w:rPr>
            <w:t>lèse</w:t>
          </w:r>
          <w:proofErr w:type="spellEnd"/>
          <w:r w:rsidRPr="000908DC">
            <w:rPr>
              <w:lang w:val="en-US"/>
            </w:rPr>
            <w:t xml:space="preserve"> </w:t>
          </w:r>
          <w:proofErr w:type="spellStart"/>
          <w:r w:rsidRPr="000908DC">
            <w:rPr>
              <w:lang w:val="en-US"/>
            </w:rPr>
            <w:t>majesté</w:t>
          </w:r>
          <w:proofErr w:type="spellEnd"/>
          <w:r w:rsidRPr="000908DC">
            <w:rPr>
              <w:lang w:val="en-US"/>
            </w:rPr>
            <w:t xml:space="preserve"> (defamation of the royal house/king) crimes? Have there been any significant changes or developments in the country's jurisprudence regarding this in the last 10 years?</w:t>
          </w:r>
          <w:r w:rsidRPr="000908DC">
            <w:rPr>
              <w:lang w:val="en-US"/>
            </w:rPr>
            <w:br/>
          </w:r>
          <w:r w:rsidRPr="000908DC">
            <w:rPr>
              <w:lang w:val="en-US"/>
            </w:rPr>
            <w:br/>
            <w:t>2) In which cases, according to national legislation, is it possible for the accused/defendant to be released on bail for the duration of the ongoing court process? How common is it in Thailand for the accused/defendant to be released on bail in a criminal case?</w:t>
          </w:r>
          <w:r w:rsidRPr="000908DC">
            <w:rPr>
              <w:lang w:val="en-US"/>
            </w:rPr>
            <w:br/>
          </w:r>
          <w:r w:rsidRPr="000908DC">
            <w:rPr>
              <w:lang w:val="en-US"/>
            </w:rPr>
            <w:br/>
            <w:t xml:space="preserve">3) Is there information available in open sources that persons accused of the crime of </w:t>
          </w:r>
          <w:proofErr w:type="spellStart"/>
          <w:r w:rsidRPr="000908DC">
            <w:rPr>
              <w:lang w:val="en-US"/>
            </w:rPr>
            <w:t>lèse</w:t>
          </w:r>
          <w:proofErr w:type="spellEnd"/>
          <w:r w:rsidRPr="000908DC">
            <w:rPr>
              <w:lang w:val="en-US"/>
            </w:rPr>
            <w:t xml:space="preserve"> </w:t>
          </w:r>
          <w:proofErr w:type="spellStart"/>
          <w:r w:rsidRPr="000908DC">
            <w:rPr>
              <w:lang w:val="en-US"/>
            </w:rPr>
            <w:t>majesté</w:t>
          </w:r>
          <w:proofErr w:type="spellEnd"/>
          <w:r w:rsidRPr="000908DC">
            <w:rPr>
              <w:lang w:val="en-US"/>
            </w:rPr>
            <w:t xml:space="preserve"> would have been released on bail for the duration of the criminal process?</w:t>
          </w:r>
          <w:r w:rsidRPr="000908DC">
            <w:rPr>
              <w:lang w:val="en-US"/>
            </w:rPr>
            <w:br/>
          </w:r>
          <w:r w:rsidRPr="000908DC">
            <w:rPr>
              <w:lang w:val="en-US"/>
            </w:rPr>
            <w:br/>
            <w:t xml:space="preserve">4) Is it possible to leave the country in Thailand in general and especially during the criminal process regarding </w:t>
          </w:r>
          <w:proofErr w:type="spellStart"/>
          <w:r w:rsidRPr="000908DC">
            <w:rPr>
              <w:lang w:val="en-US"/>
            </w:rPr>
            <w:t>lèse</w:t>
          </w:r>
          <w:proofErr w:type="spellEnd"/>
          <w:r w:rsidRPr="000908DC">
            <w:rPr>
              <w:lang w:val="en-US"/>
            </w:rPr>
            <w:t xml:space="preserve"> </w:t>
          </w:r>
          <w:proofErr w:type="spellStart"/>
          <w:r w:rsidRPr="000908DC">
            <w:rPr>
              <w:lang w:val="en-US"/>
            </w:rPr>
            <w:t>majesté</w:t>
          </w:r>
          <w:proofErr w:type="spellEnd"/>
          <w:r w:rsidRPr="000908DC">
            <w:rPr>
              <w:lang w:val="en-US"/>
            </w:rPr>
            <w:t xml:space="preserve"> cases, especially if one has confessed/been found guilty and is awaiting the pronouncement of the sentence? How do the Thai authorities monitor the person's stay in the country in the above cases or prevent a possible exit from the country?</w:t>
          </w:r>
        </w:p>
      </w:sdtContent>
    </w:sdt>
    <w:p w14:paraId="0B2CC3A1" w14:textId="77777777" w:rsidR="00082DFE" w:rsidRPr="00082DFE" w:rsidRDefault="00F560BE" w:rsidP="00082DFE">
      <w:pPr>
        <w:pStyle w:val="LeiptekstiMigri"/>
        <w:ind w:left="0"/>
        <w:rPr>
          <w:lang w:val="en-GB"/>
        </w:rPr>
      </w:pPr>
      <w:r>
        <w:rPr>
          <w:b/>
        </w:rPr>
        <w:pict w14:anchorId="5ADBB032">
          <v:rect id="_x0000_i1028" style="width:0;height:1.5pt" o:hralign="center" o:hrstd="t" o:hr="t" fillcolor="#a0a0a0" stroked="f"/>
        </w:pict>
      </w:r>
    </w:p>
    <w:p w14:paraId="4F59B561" w14:textId="29C8C992" w:rsidR="00E315CD" w:rsidRPr="00D24AEF" w:rsidRDefault="00D73FDC" w:rsidP="00D24AEF">
      <w:pPr>
        <w:pStyle w:val="Otsikko1"/>
      </w:pPr>
      <w:bookmarkStart w:id="1" w:name="_Hlk129259295"/>
      <w:r w:rsidRPr="00D24AEF">
        <w:rPr>
          <w:rStyle w:val="KysymyksetChar"/>
          <w:sz w:val="28"/>
        </w:rPr>
        <w:t xml:space="preserve">Mikä on Thaimaan oikeuskäytäntö niin kutsutuissa </w:t>
      </w:r>
      <w:proofErr w:type="spellStart"/>
      <w:r w:rsidR="00785374">
        <w:t>lèse</w:t>
      </w:r>
      <w:proofErr w:type="spellEnd"/>
      <w:r w:rsidR="00785374">
        <w:t xml:space="preserve"> </w:t>
      </w:r>
      <w:proofErr w:type="spellStart"/>
      <w:r w:rsidR="000908DC">
        <w:t>majesté</w:t>
      </w:r>
      <w:proofErr w:type="spellEnd"/>
      <w:r w:rsidR="00785374">
        <w:t xml:space="preserve"> </w:t>
      </w:r>
      <w:r w:rsidRPr="00D24AEF">
        <w:rPr>
          <w:rStyle w:val="KysymyksetChar"/>
          <w:sz w:val="28"/>
        </w:rPr>
        <w:t>(kuningashuoneen/kuninkaan kunnian loukkaamista koskevissa) rikoksissa? Onko maan oikeuskäytännössä tapahtunut tämän osalta mitään merkittäviä muutoksia tai kehitystä viimeisten 10 vuoden aikana?</w:t>
      </w:r>
    </w:p>
    <w:p w14:paraId="09B2F869" w14:textId="0CB42C16" w:rsidR="0043113B" w:rsidRDefault="00E315CD" w:rsidP="009C59F5">
      <w:r>
        <w:t>Thaimaa on osapuolena kansalaisoikeuksia ja poliittisia oikeuksia koskevassa kansainvälisessä yleissopimuksessa</w:t>
      </w:r>
      <w:r w:rsidR="00BE2A15">
        <w:t xml:space="preserve"> (1966)</w:t>
      </w:r>
      <w:r>
        <w:t>, joka suojelee oikeutta sananvapauteen 19 artiklan nojalla.</w:t>
      </w:r>
      <w:r w:rsidR="00200B18">
        <w:rPr>
          <w:rStyle w:val="Alaviitteenviite"/>
        </w:rPr>
        <w:footnoteReference w:id="1"/>
      </w:r>
      <w:r>
        <w:t xml:space="preserve"> Thaimaan perustuslaissa säädetään myös sananvapaudesta ja lehdistönvapaudesta. Tätä oikeutta on kuitenkin rajoitettu</w:t>
      </w:r>
      <w:r w:rsidR="001A6263">
        <w:t xml:space="preserve"> muilla</w:t>
      </w:r>
      <w:r>
        <w:t xml:space="preserve"> la</w:t>
      </w:r>
      <w:r w:rsidR="001A6263">
        <w:t>e</w:t>
      </w:r>
      <w:r>
        <w:t>illa ja hallituksen toimilla.</w:t>
      </w:r>
      <w:r w:rsidR="00200B18">
        <w:rPr>
          <w:rStyle w:val="Alaviitteenviite"/>
        </w:rPr>
        <w:footnoteReference w:id="2"/>
      </w:r>
      <w:r>
        <w:t xml:space="preserve"> Thaimaan rikoslain 112 artiklan mukaan </w:t>
      </w:r>
      <w:r w:rsidR="008D3D6D" w:rsidRPr="008D3D6D">
        <w:t>j</w:t>
      </w:r>
      <w:r w:rsidRPr="008D3D6D">
        <w:t>okainen, joka halventaa, loukkaa tai uhkaa kuningasta, kuningatarta, perijää tai hallitsijaa, rangaistaan vankeudella kolmesta viiteentoista vuoteen</w:t>
      </w:r>
      <w:r w:rsidRPr="0069385B">
        <w:rPr>
          <w:i/>
        </w:rPr>
        <w:t>.</w:t>
      </w:r>
      <w:r w:rsidR="00200B18">
        <w:rPr>
          <w:rStyle w:val="Alaviitteenviite"/>
          <w:i/>
        </w:rPr>
        <w:footnoteReference w:id="3"/>
      </w:r>
      <w:r w:rsidR="0069385B">
        <w:rPr>
          <w:i/>
        </w:rPr>
        <w:t xml:space="preserve"> </w:t>
      </w:r>
      <w:r w:rsidR="00540460" w:rsidRPr="00540460">
        <w:t xml:space="preserve">Maanpaossa elävän thaimaalaisen tutkija </w:t>
      </w:r>
      <w:bookmarkStart w:id="2" w:name="_Hlk168342400"/>
      <w:proofErr w:type="spellStart"/>
      <w:r w:rsidR="00276484">
        <w:t>Pavin</w:t>
      </w:r>
      <w:proofErr w:type="spellEnd"/>
      <w:r w:rsidR="00276484">
        <w:t xml:space="preserve"> </w:t>
      </w:r>
      <w:proofErr w:type="spellStart"/>
      <w:r w:rsidR="00540460" w:rsidRPr="00540460">
        <w:t>Chachavalpongpuin</w:t>
      </w:r>
      <w:bookmarkEnd w:id="2"/>
      <w:proofErr w:type="spellEnd"/>
      <w:r w:rsidR="00540460">
        <w:t xml:space="preserve"> </w:t>
      </w:r>
      <w:r w:rsidR="00540460" w:rsidRPr="00540460">
        <w:rPr>
          <w:i/>
        </w:rPr>
        <w:t xml:space="preserve">Index of </w:t>
      </w:r>
      <w:proofErr w:type="spellStart"/>
      <w:r w:rsidR="00540460" w:rsidRPr="00540460">
        <w:rPr>
          <w:i/>
        </w:rPr>
        <w:t>Censorship</w:t>
      </w:r>
      <w:proofErr w:type="spellEnd"/>
      <w:r w:rsidR="00276484">
        <w:rPr>
          <w:i/>
        </w:rPr>
        <w:t xml:space="preserve"> </w:t>
      </w:r>
      <w:r w:rsidR="00540460">
        <w:t>-lehdessä kirjoittaman artikkelin</w:t>
      </w:r>
      <w:r w:rsidR="00540460" w:rsidRPr="00540460">
        <w:t xml:space="preserve"> mukaan</w:t>
      </w:r>
      <w:r w:rsidR="00540460">
        <w:rPr>
          <w:i/>
        </w:rPr>
        <w:t xml:space="preserve"> </w:t>
      </w:r>
      <w:r w:rsidR="00540460">
        <w:t>m</w:t>
      </w:r>
      <w:r>
        <w:t>onarkiaan kohdistuvasta kritiikistä voidaan rangaista</w:t>
      </w:r>
      <w:r w:rsidR="004E6277">
        <w:t xml:space="preserve"> edellä mainitun</w:t>
      </w:r>
      <w:r w:rsidR="009456BD">
        <w:t xml:space="preserve"> </w:t>
      </w:r>
      <w:r w:rsidR="00276484">
        <w:t xml:space="preserve">niin kutsutun </w:t>
      </w:r>
      <w:bookmarkStart w:id="3" w:name="_Hlk168390983"/>
      <w:proofErr w:type="spellStart"/>
      <w:r>
        <w:t>l</w:t>
      </w:r>
      <w:r w:rsidR="00A4703B">
        <w:t>è</w:t>
      </w:r>
      <w:r>
        <w:t>se</w:t>
      </w:r>
      <w:proofErr w:type="spellEnd"/>
      <w:r w:rsidR="00540460">
        <w:t xml:space="preserve"> </w:t>
      </w:r>
      <w:proofErr w:type="spellStart"/>
      <w:r w:rsidR="000908DC">
        <w:t>majesté</w:t>
      </w:r>
      <w:proofErr w:type="spellEnd"/>
      <w:r w:rsidR="00A4703B">
        <w:t xml:space="preserve"> </w:t>
      </w:r>
      <w:bookmarkEnd w:id="3"/>
      <w:r>
        <w:t xml:space="preserve">-lain nojalla. Monarkiaa koskevia kysymyksiä </w:t>
      </w:r>
      <w:r w:rsidR="009456BD">
        <w:t>on pidetty</w:t>
      </w:r>
      <w:r>
        <w:t xml:space="preserve"> perinteisesti arkaluonteisina ja erityisesti kuninkaalliseen perheeseen liittyviä kiistoja</w:t>
      </w:r>
      <w:r w:rsidR="009456BD">
        <w:t xml:space="preserve"> </w:t>
      </w:r>
      <w:r>
        <w:t>tabuina.</w:t>
      </w:r>
      <w:r w:rsidR="00200B18">
        <w:rPr>
          <w:rStyle w:val="Alaviitteenviite"/>
        </w:rPr>
        <w:footnoteReference w:id="4"/>
      </w:r>
      <w:r>
        <w:t xml:space="preserve"> </w:t>
      </w:r>
      <w:r w:rsidR="009C7E3A">
        <w:t xml:space="preserve">Thaimaassa yli 20 vuotta asuneen tutkijan David </w:t>
      </w:r>
      <w:proofErr w:type="spellStart"/>
      <w:r w:rsidR="009C7E3A">
        <w:t>Streckfussin</w:t>
      </w:r>
      <w:proofErr w:type="spellEnd"/>
      <w:r w:rsidR="009C7E3A">
        <w:t xml:space="preserve"> mukaan m</w:t>
      </w:r>
      <w:r w:rsidRPr="005166DF">
        <w:t xml:space="preserve">uihin maailmalla toimiviin monarkioihin verrattuna Thaimaan </w:t>
      </w:r>
      <w:proofErr w:type="spellStart"/>
      <w:r w:rsidR="00A4703B">
        <w:t>lèse</w:t>
      </w:r>
      <w:proofErr w:type="spellEnd"/>
      <w:r w:rsidR="00A4703B">
        <w:t xml:space="preserve"> </w:t>
      </w:r>
      <w:proofErr w:type="spellStart"/>
      <w:r w:rsidR="000908DC">
        <w:t>majesté</w:t>
      </w:r>
      <w:proofErr w:type="spellEnd"/>
      <w:r w:rsidR="00A4703B">
        <w:t xml:space="preserve"> </w:t>
      </w:r>
      <w:r w:rsidRPr="005166DF">
        <w:t>-laki on ankara ottaen huomioon 3-15 vuoden vankeusrangaistuksen mahdollisuuden.</w:t>
      </w:r>
      <w:r w:rsidR="00200B18">
        <w:rPr>
          <w:rStyle w:val="Alaviitteenviite"/>
        </w:rPr>
        <w:footnoteReference w:id="5"/>
      </w:r>
      <w:r w:rsidRPr="005166DF">
        <w:t xml:space="preserve"> </w:t>
      </w:r>
      <w:r w:rsidR="009C7E3A">
        <w:t xml:space="preserve">Britannian yleisradio BBC:n mukaan </w:t>
      </w:r>
      <w:proofErr w:type="spellStart"/>
      <w:r w:rsidR="00A4703B">
        <w:t>lèse</w:t>
      </w:r>
      <w:proofErr w:type="spellEnd"/>
      <w:r w:rsidR="00A4703B">
        <w:t xml:space="preserve"> </w:t>
      </w:r>
      <w:proofErr w:type="spellStart"/>
      <w:r w:rsidR="000908DC">
        <w:t>majesté</w:t>
      </w:r>
      <w:proofErr w:type="spellEnd"/>
      <w:r w:rsidR="00A4703B">
        <w:t xml:space="preserve"> </w:t>
      </w:r>
      <w:r>
        <w:t xml:space="preserve">-laki </w:t>
      </w:r>
      <w:r>
        <w:lastRenderedPageBreak/>
        <w:t>on pysynyt käytännössä muuttumattomana maan ensimmäisen rikoslain luomisen jälkeen vuonna 1908, vaikka rangaistusta tiukennettiin vuonna 1976.</w:t>
      </w:r>
      <w:r w:rsidR="00200B18">
        <w:rPr>
          <w:rStyle w:val="Alaviitteenviite"/>
        </w:rPr>
        <w:footnoteReference w:id="6"/>
      </w:r>
      <w:r w:rsidR="00130D02">
        <w:t xml:space="preserve"> </w:t>
      </w:r>
      <w:r w:rsidR="006D2140" w:rsidRPr="000849E1">
        <w:rPr>
          <w:i/>
        </w:rPr>
        <w:t xml:space="preserve">Journal of </w:t>
      </w:r>
      <w:proofErr w:type="spellStart"/>
      <w:r w:rsidR="006D2140" w:rsidRPr="000849E1">
        <w:rPr>
          <w:i/>
        </w:rPr>
        <w:t>Indo</w:t>
      </w:r>
      <w:proofErr w:type="spellEnd"/>
      <w:r w:rsidR="006D2140" w:rsidRPr="000849E1">
        <w:rPr>
          <w:i/>
        </w:rPr>
        <w:t xml:space="preserve">-Pacific </w:t>
      </w:r>
      <w:proofErr w:type="spellStart"/>
      <w:r w:rsidR="006D2140" w:rsidRPr="000849E1">
        <w:rPr>
          <w:i/>
        </w:rPr>
        <w:t>Affairs</w:t>
      </w:r>
      <w:proofErr w:type="spellEnd"/>
      <w:r w:rsidR="006D2140">
        <w:t xml:space="preserve"> -lehdessä </w:t>
      </w:r>
      <w:r w:rsidR="009C7E3A">
        <w:t xml:space="preserve">tutkija </w:t>
      </w:r>
      <w:proofErr w:type="spellStart"/>
      <w:r w:rsidR="009C7E3A">
        <w:t>Chachavalpongpunin</w:t>
      </w:r>
      <w:proofErr w:type="spellEnd"/>
      <w:r w:rsidR="009C7E3A">
        <w:t xml:space="preserve"> </w:t>
      </w:r>
      <w:r w:rsidR="006D2140">
        <w:t>julkais</w:t>
      </w:r>
      <w:r w:rsidR="009C7E3A">
        <w:t>eman</w:t>
      </w:r>
      <w:r w:rsidR="006D2140">
        <w:t xml:space="preserve"> artikkelin mukaan e</w:t>
      </w:r>
      <w:r w:rsidR="003A093F">
        <w:t xml:space="preserve">nsimmäistä kertaa Thaimaan nykyhistoriassa monarkian politisoitumisesta tuli </w:t>
      </w:r>
      <w:r w:rsidR="001A6263">
        <w:t xml:space="preserve">laajempi </w:t>
      </w:r>
      <w:r w:rsidR="003A093F">
        <w:t>julkinen kysymys</w:t>
      </w:r>
      <w:r w:rsidR="003E72FF">
        <w:t xml:space="preserve"> vuosien 2020-2021 aikana, kun nuorten johtamissa mielenosoituksissa vaadittiin välitöntä monarkian uudistusta. Mielenosoitukset haastoivat pitkäaikaisen perinteen pidättäytyä avoimista keskusteluista monarkiaan liittyen.</w:t>
      </w:r>
      <w:r w:rsidR="00200B18">
        <w:rPr>
          <w:rStyle w:val="Alaviitteenviite"/>
        </w:rPr>
        <w:footnoteReference w:id="7"/>
      </w:r>
      <w:r w:rsidR="003E72FF">
        <w:t xml:space="preserve"> </w:t>
      </w:r>
      <w:r w:rsidR="009C7E3A">
        <w:t xml:space="preserve">BBC:n mukaan </w:t>
      </w:r>
      <w:r w:rsidR="001A6263">
        <w:t>Thaimaan lainsäädännössä e</w:t>
      </w:r>
      <w:r w:rsidR="00130D02">
        <w:t xml:space="preserve">i ole olemassa määritelmää siitä, mikä on loukkaus monarkiaa kohtaan, mikä on antanut viranomaisille mahdollisuuden tulkita lakia hyvin laajasti. </w:t>
      </w:r>
      <w:proofErr w:type="spellStart"/>
      <w:r w:rsidR="00A4703B">
        <w:t>Lèse</w:t>
      </w:r>
      <w:proofErr w:type="spellEnd"/>
      <w:r w:rsidR="00A4703B">
        <w:t xml:space="preserve"> </w:t>
      </w:r>
      <w:proofErr w:type="spellStart"/>
      <w:r w:rsidR="00713748">
        <w:t>majesté</w:t>
      </w:r>
      <w:proofErr w:type="spellEnd"/>
      <w:r w:rsidR="00A4703B">
        <w:t xml:space="preserve"> </w:t>
      </w:r>
      <w:r w:rsidR="00130D02">
        <w:t xml:space="preserve">-valituksen </w:t>
      </w:r>
      <w:r w:rsidR="00DF3455">
        <w:t xml:space="preserve">on </w:t>
      </w:r>
      <w:r w:rsidR="00130D02">
        <w:t>voi</w:t>
      </w:r>
      <w:r w:rsidR="00DF3455">
        <w:t>nut</w:t>
      </w:r>
      <w:r w:rsidR="00130D02">
        <w:t xml:space="preserve"> tehdä kuka tahansa, ketä tahansa vastaan, ja poliisin on aina tutkittava ne virallisesti.</w:t>
      </w:r>
      <w:r w:rsidR="00200B18">
        <w:rPr>
          <w:rStyle w:val="Alaviitteenviite"/>
        </w:rPr>
        <w:footnoteReference w:id="8"/>
      </w:r>
      <w:r w:rsidR="00130D02">
        <w:t xml:space="preserve"> </w:t>
      </w:r>
      <w:r w:rsidR="00F41997">
        <w:t xml:space="preserve">Yhdysvaltalaisen </w:t>
      </w:r>
      <w:proofErr w:type="spellStart"/>
      <w:r w:rsidR="006804F2">
        <w:t>Freedom</w:t>
      </w:r>
      <w:proofErr w:type="spellEnd"/>
      <w:r w:rsidR="006804F2">
        <w:t xml:space="preserve"> House</w:t>
      </w:r>
      <w:r w:rsidR="008F14BD">
        <w:t xml:space="preserve"> </w:t>
      </w:r>
      <w:r w:rsidR="006804F2">
        <w:t>-kansalaisjärjestön mukaan v</w:t>
      </w:r>
      <w:r w:rsidRPr="005166DF">
        <w:t xml:space="preserve">uonna 2023 hallitus laajensi </w:t>
      </w:r>
      <w:proofErr w:type="spellStart"/>
      <w:r w:rsidR="00A4703B">
        <w:t>lèse</w:t>
      </w:r>
      <w:proofErr w:type="spellEnd"/>
      <w:r w:rsidR="00A4703B">
        <w:t xml:space="preserve"> </w:t>
      </w:r>
      <w:proofErr w:type="spellStart"/>
      <w:r w:rsidR="00713748">
        <w:t>majesté</w:t>
      </w:r>
      <w:proofErr w:type="spellEnd"/>
      <w:r w:rsidR="00A4703B">
        <w:t xml:space="preserve"> </w:t>
      </w:r>
      <w:r w:rsidRPr="005166DF">
        <w:t>-</w:t>
      </w:r>
      <w:r w:rsidR="001A6263">
        <w:t>syytteen</w:t>
      </w:r>
      <w:r w:rsidRPr="005166DF">
        <w:t xml:space="preserve"> soveltamisalan kattamaan kaikki herjaavat lausunnot, jotka on annettu aiemmista kuninkaista nykyisen kuninkaan, kuningattaren ja ilmeisen perillisen tai hallitsijan lisäksi.</w:t>
      </w:r>
      <w:r w:rsidR="000433EE">
        <w:rPr>
          <w:rStyle w:val="Alaviitteenviite"/>
        </w:rPr>
        <w:footnoteReference w:id="9"/>
      </w:r>
      <w:r w:rsidR="00402519">
        <w:t xml:space="preserve"> </w:t>
      </w:r>
    </w:p>
    <w:p w14:paraId="17F8A29D" w14:textId="5E3ADED0" w:rsidR="00402519" w:rsidRDefault="00337977" w:rsidP="009C59F5">
      <w:proofErr w:type="spellStart"/>
      <w:r>
        <w:t>Streckfussin</w:t>
      </w:r>
      <w:proofErr w:type="spellEnd"/>
      <w:r>
        <w:t xml:space="preserve"> mukaan </w:t>
      </w:r>
      <w:r w:rsidR="00E315CD" w:rsidRPr="005166DF">
        <w:t xml:space="preserve">Thaimaan hallitukset ovat johdonmukaisesti eri aikoina vaatineet poikkeusta Yhdistyneiden Kansakuntien ihmisoikeusneuvostossa liittyen </w:t>
      </w:r>
      <w:proofErr w:type="spellStart"/>
      <w:r w:rsidR="00713748">
        <w:t>lèse</w:t>
      </w:r>
      <w:proofErr w:type="spellEnd"/>
      <w:r w:rsidR="00713748">
        <w:t xml:space="preserve"> </w:t>
      </w:r>
      <w:proofErr w:type="spellStart"/>
      <w:r w:rsidR="00713748">
        <w:t>majesté</w:t>
      </w:r>
      <w:proofErr w:type="spellEnd"/>
      <w:r w:rsidR="00713748">
        <w:t xml:space="preserve"> </w:t>
      </w:r>
      <w:r w:rsidR="00E315CD" w:rsidRPr="005166DF">
        <w:t xml:space="preserve">-lakeihin väittäen, että instituutio ja sen suhde kansaan on niin ainutlaatuinen, että se edellyttää lakia. </w:t>
      </w:r>
      <w:r w:rsidR="002E4837">
        <w:t xml:space="preserve">Käytännön tasolla </w:t>
      </w:r>
      <w:proofErr w:type="spellStart"/>
      <w:r w:rsidR="00A4703B">
        <w:t>lèse</w:t>
      </w:r>
      <w:proofErr w:type="spellEnd"/>
      <w:r w:rsidR="00A4703B">
        <w:t xml:space="preserve"> </w:t>
      </w:r>
      <w:proofErr w:type="spellStart"/>
      <w:r w:rsidR="00713748">
        <w:t>majesté</w:t>
      </w:r>
      <w:proofErr w:type="spellEnd"/>
      <w:r w:rsidR="00A4703B">
        <w:t xml:space="preserve"> </w:t>
      </w:r>
      <w:r w:rsidR="002E4837">
        <w:t>-lain on kritisoitu kieltävän muun kuin omistautuneen monarkismin</w:t>
      </w:r>
      <w:r w:rsidR="00E315CD" w:rsidRPr="005166DF">
        <w:t>, joten on mahdotonta sanoa, kuinka moni thaimaalainen kunnioittaa ja rakastaa hallitsijaansa sekä instituutiota.</w:t>
      </w:r>
      <w:r w:rsidR="000433EE">
        <w:rPr>
          <w:rStyle w:val="Alaviitteenviite"/>
        </w:rPr>
        <w:footnoteReference w:id="10"/>
      </w:r>
      <w:r w:rsidR="00402519">
        <w:t xml:space="preserve"> </w:t>
      </w:r>
      <w:proofErr w:type="spellStart"/>
      <w:r w:rsidR="00506255" w:rsidRPr="002B4433">
        <w:rPr>
          <w:i/>
        </w:rPr>
        <w:t>Buddhis</w:t>
      </w:r>
      <w:r w:rsidR="00506255">
        <w:rPr>
          <w:i/>
        </w:rPr>
        <w:t>m</w:t>
      </w:r>
      <w:proofErr w:type="spellEnd"/>
      <w:r w:rsidR="00506255" w:rsidRPr="002B4433">
        <w:rPr>
          <w:i/>
        </w:rPr>
        <w:t xml:space="preserve">, </w:t>
      </w:r>
      <w:proofErr w:type="spellStart"/>
      <w:r w:rsidR="00506255" w:rsidRPr="002B4433">
        <w:rPr>
          <w:i/>
        </w:rPr>
        <w:t>Law</w:t>
      </w:r>
      <w:proofErr w:type="spellEnd"/>
      <w:r w:rsidR="00506255" w:rsidRPr="002B4433">
        <w:rPr>
          <w:i/>
        </w:rPr>
        <w:t xml:space="preserve"> &amp; </w:t>
      </w:r>
      <w:proofErr w:type="spellStart"/>
      <w:r w:rsidR="00506255" w:rsidRPr="002B4433">
        <w:rPr>
          <w:i/>
        </w:rPr>
        <w:t>Society</w:t>
      </w:r>
      <w:proofErr w:type="spellEnd"/>
      <w:r w:rsidR="00506255">
        <w:t xml:space="preserve"> -lehdessä julkaistun</w:t>
      </w:r>
      <w:r>
        <w:t xml:space="preserve"> politiikan tutkija </w:t>
      </w:r>
      <w:proofErr w:type="spellStart"/>
      <w:r>
        <w:t>Eugénia</w:t>
      </w:r>
      <w:proofErr w:type="spellEnd"/>
      <w:r>
        <w:t xml:space="preserve"> </w:t>
      </w:r>
      <w:proofErr w:type="spellStart"/>
      <w:r>
        <w:t>Mérieaun</w:t>
      </w:r>
      <w:proofErr w:type="spellEnd"/>
      <w:r>
        <w:t xml:space="preserve"> kirjoittaman</w:t>
      </w:r>
      <w:r w:rsidR="00506255">
        <w:t xml:space="preserve"> artikkelin mukaan </w:t>
      </w:r>
      <w:proofErr w:type="spellStart"/>
      <w:r w:rsidR="00A4703B">
        <w:t>lèse</w:t>
      </w:r>
      <w:proofErr w:type="spellEnd"/>
      <w:r w:rsidR="00A4703B">
        <w:t xml:space="preserve"> </w:t>
      </w:r>
      <w:proofErr w:type="spellStart"/>
      <w:r w:rsidR="00A4703B">
        <w:t>maj</w:t>
      </w:r>
      <w:r w:rsidR="00713748">
        <w:t>e</w:t>
      </w:r>
      <w:r w:rsidR="00A4703B">
        <w:t>st</w:t>
      </w:r>
      <w:r w:rsidR="00713748">
        <w:t>é</w:t>
      </w:r>
      <w:proofErr w:type="spellEnd"/>
      <w:r w:rsidR="00A4703B">
        <w:t xml:space="preserve"> </w:t>
      </w:r>
      <w:r w:rsidR="00E315CD">
        <w:t xml:space="preserve">-syytteen voi nostaa yleinen syyttäjä tai kuka tahansa henkilö. </w:t>
      </w:r>
      <w:r w:rsidR="001A6263">
        <w:t>Viranomaisten</w:t>
      </w:r>
      <w:r w:rsidR="00E315CD">
        <w:t xml:space="preserve"> vastuulla on joko lähettää asia oikeuteen tai olla lähettämättä, mutta kun </w:t>
      </w:r>
      <w:r w:rsidR="001A0F4F">
        <w:t>syyte on käsittelyssä</w:t>
      </w:r>
      <w:r w:rsidR="00E315CD">
        <w:t>, sitä ei voi peruuttaa. Vakavimmissa tapauksissa voidaan soveltaa pakollista ennaltaehkäisevää säilöönottoa ennen oikeudenkäyntiä ja koko oikeudenkäynnin ajan, ilman mahdollista vapautusta.</w:t>
      </w:r>
      <w:r w:rsidR="000433EE">
        <w:rPr>
          <w:rStyle w:val="Alaviitteenviite"/>
        </w:rPr>
        <w:footnoteReference w:id="11"/>
      </w:r>
      <w:r w:rsidR="00E315CD">
        <w:t xml:space="preserve"> </w:t>
      </w:r>
    </w:p>
    <w:p w14:paraId="3A0D946F" w14:textId="3721B7BD" w:rsidR="00B00B55" w:rsidRDefault="00E315CD" w:rsidP="009C59F5">
      <w:r>
        <w:t>Rikosasioita koskevissa asioissa toimivalta on sen alueen tuomioistuimella, jossa rikos on tehty, väitetty tai uskotaan tehdyn, jossa syytetty asuu tai jossa hänet pidätettiin tai jossa tutkinnasta vastaava virkamies suorittaa tutkintaa</w:t>
      </w:r>
      <w:r w:rsidR="00C6532C">
        <w:t>.</w:t>
      </w:r>
      <w:r w:rsidR="000433EE">
        <w:rPr>
          <w:rStyle w:val="Alaviitteenviite"/>
        </w:rPr>
        <w:footnoteReference w:id="12"/>
      </w:r>
      <w:r w:rsidR="00343008" w:rsidRPr="00343008">
        <w:t xml:space="preserve"> </w:t>
      </w:r>
      <w:proofErr w:type="spellStart"/>
      <w:r w:rsidR="00343008" w:rsidRPr="00343008">
        <w:t>Streckfussin</w:t>
      </w:r>
      <w:proofErr w:type="spellEnd"/>
      <w:r w:rsidR="00343008" w:rsidRPr="00343008">
        <w:t xml:space="preserve"> mukaan </w:t>
      </w:r>
      <w:proofErr w:type="spellStart"/>
      <w:r w:rsidR="00713748">
        <w:t>lèse</w:t>
      </w:r>
      <w:proofErr w:type="spellEnd"/>
      <w:r w:rsidR="00713748">
        <w:t xml:space="preserve"> </w:t>
      </w:r>
      <w:proofErr w:type="spellStart"/>
      <w:r w:rsidR="00713748">
        <w:t>majesté</w:t>
      </w:r>
      <w:proofErr w:type="spellEnd"/>
      <w:r w:rsidR="00713748">
        <w:t xml:space="preserve"> </w:t>
      </w:r>
      <w:r w:rsidR="00343008" w:rsidRPr="00343008">
        <w:t>-tapauksia on käsitelty siviilituomioistuinten lisäksi sotilastuomioistuimissa, joissa syytettyjen oikeudet ovat rajoitetummat.</w:t>
      </w:r>
      <w:r w:rsidR="00343008" w:rsidRPr="00343008">
        <w:rPr>
          <w:vertAlign w:val="superscript"/>
        </w:rPr>
        <w:footnoteReference w:id="13"/>
      </w:r>
      <w:r w:rsidR="00343008" w:rsidRPr="00343008">
        <w:t xml:space="preserve"> </w:t>
      </w:r>
      <w:r w:rsidR="005A3CFE" w:rsidRPr="005A3CFE">
        <w:t>Kanadan ulkoasiain</w:t>
      </w:r>
      <w:r w:rsidR="00402519">
        <w:t>-</w:t>
      </w:r>
      <w:r w:rsidR="005A3CFE" w:rsidRPr="005A3CFE">
        <w:t>, kauppa- ja kehitysministeriö</w:t>
      </w:r>
      <w:r w:rsidR="00402519">
        <w:t>n</w:t>
      </w:r>
      <w:r w:rsidR="005A3CFE" w:rsidRPr="005A3CFE">
        <w:t xml:space="preserve"> (</w:t>
      </w:r>
      <w:r w:rsidR="005A3CFE" w:rsidRPr="00983F8C">
        <w:rPr>
          <w:i/>
        </w:rPr>
        <w:t xml:space="preserve">Global </w:t>
      </w:r>
      <w:proofErr w:type="spellStart"/>
      <w:r w:rsidR="005A3CFE" w:rsidRPr="00983F8C">
        <w:rPr>
          <w:i/>
        </w:rPr>
        <w:t>Affairs</w:t>
      </w:r>
      <w:proofErr w:type="spellEnd"/>
      <w:r w:rsidR="005A3CFE" w:rsidRPr="00983F8C">
        <w:rPr>
          <w:i/>
        </w:rPr>
        <w:t xml:space="preserve"> Canada</w:t>
      </w:r>
      <w:r w:rsidR="005A3CFE" w:rsidRPr="005A3CFE">
        <w:t>) julkaiseman</w:t>
      </w:r>
      <w:r w:rsidR="005A3CFE">
        <w:t xml:space="preserve"> Thaimaan rikosoikeusjärjestelmää koskevan</w:t>
      </w:r>
      <w:r w:rsidR="005A3CFE" w:rsidRPr="005A3CFE">
        <w:t xml:space="preserve"> katsauksen muka</w:t>
      </w:r>
      <w:r w:rsidR="005A3CFE">
        <w:t xml:space="preserve">an </w:t>
      </w:r>
      <w:r w:rsidRPr="00C90867">
        <w:t xml:space="preserve">Thaimaassa ei ole </w:t>
      </w:r>
      <w:r w:rsidR="001A0F4F">
        <w:t>valamiehistöä</w:t>
      </w:r>
      <w:r w:rsidRPr="00C90867">
        <w:t>. Thaimaan oikeusjärjestelmä perustuu s</w:t>
      </w:r>
      <w:r w:rsidR="001A0F4F">
        <w:t>äädös</w:t>
      </w:r>
      <w:r w:rsidRPr="00C90867">
        <w:t>oikeuteen. Thaimaan rikoslain mukaan syytetty on syytön, kunnes toisin todistetaan, ja todistustaakka on syyttäjällä. Jos syytetty tuomitaan rikoksesta, häntä rangaistaan laissa säädetyllä tavalla.</w:t>
      </w:r>
      <w:r w:rsidR="009647F4">
        <w:t xml:space="preserve"> </w:t>
      </w:r>
      <w:r w:rsidRPr="00C90867">
        <w:t xml:space="preserve">Thaimaassa rikoksesta epäiltyä voidaan pitää </w:t>
      </w:r>
      <w:r w:rsidR="00F519A8">
        <w:t xml:space="preserve">ensivaiheessa </w:t>
      </w:r>
      <w:r w:rsidRPr="00C90867">
        <w:t>vangittuna enintään 48 tuntia.</w:t>
      </w:r>
      <w:r w:rsidR="000433EE">
        <w:rPr>
          <w:rStyle w:val="Alaviitteenviite"/>
        </w:rPr>
        <w:footnoteReference w:id="14"/>
      </w:r>
      <w:r w:rsidRPr="00C90867">
        <w:t xml:space="preserve"> </w:t>
      </w:r>
      <w:r w:rsidRPr="00B8769B">
        <w:t>Laki edellyttää, että poliisin ja armeijan virkamiehet hankkivat tuomarilta määräyksen ennen henkilön pidätystä. Tuomioistuimilla on tapana hyväksyä pidätysmääräyspyynnöt. Viranomaiset voivat pidättää henkilön enintään 84 päiväksi tuomioistuimen luvalla ja viranomaisten on ilmoitettava henkilölle häntä vastaan nostetuista syytteistä heti pidätyksen jälkeen sekä annettava ilmoittaa jollek</w:t>
      </w:r>
      <w:r w:rsidR="001A0F4F">
        <w:t>in</w:t>
      </w:r>
      <w:r w:rsidRPr="00B8769B">
        <w:t xml:space="preserve"> pidätyksestään.</w:t>
      </w:r>
      <w:r w:rsidR="000433EE">
        <w:rPr>
          <w:rStyle w:val="Alaviitteenviite"/>
        </w:rPr>
        <w:footnoteReference w:id="15"/>
      </w:r>
      <w:r w:rsidRPr="00B8769B">
        <w:t xml:space="preserve"> </w:t>
      </w:r>
      <w:proofErr w:type="spellStart"/>
      <w:r w:rsidR="00843AB4" w:rsidRPr="00843AB4">
        <w:t>Méri</w:t>
      </w:r>
      <w:r w:rsidR="00843AB4">
        <w:t>e</w:t>
      </w:r>
      <w:r w:rsidR="00843AB4" w:rsidRPr="00843AB4">
        <w:t>aun</w:t>
      </w:r>
      <w:proofErr w:type="spellEnd"/>
      <w:r w:rsidR="00843AB4" w:rsidRPr="00843AB4">
        <w:t xml:space="preserve"> artikkelin</w:t>
      </w:r>
      <w:r w:rsidR="00843AB4">
        <w:rPr>
          <w:i/>
        </w:rPr>
        <w:t xml:space="preserve"> </w:t>
      </w:r>
      <w:r w:rsidR="008A539B">
        <w:t>mukaan p</w:t>
      </w:r>
      <w:r>
        <w:t xml:space="preserve">idätys </w:t>
      </w:r>
      <w:proofErr w:type="spellStart"/>
      <w:r w:rsidR="003F348A">
        <w:t>lèse</w:t>
      </w:r>
      <w:proofErr w:type="spellEnd"/>
      <w:r w:rsidR="003F348A">
        <w:t xml:space="preserve"> </w:t>
      </w:r>
      <w:proofErr w:type="spellStart"/>
      <w:r w:rsidR="00713748">
        <w:t>majesté</w:t>
      </w:r>
      <w:proofErr w:type="spellEnd"/>
      <w:r w:rsidR="003F348A">
        <w:t xml:space="preserve"> </w:t>
      </w:r>
      <w:r>
        <w:t xml:space="preserve">-tapauksissa voi kestää useita vuosia. Mikäli kyseessä on vapauttava tuomio, </w:t>
      </w:r>
      <w:r>
        <w:lastRenderedPageBreak/>
        <w:t xml:space="preserve">perusteettomasta säilöönotosta ei makseta korvausta. </w:t>
      </w:r>
      <w:proofErr w:type="spellStart"/>
      <w:r w:rsidR="003F348A">
        <w:t>Lèse</w:t>
      </w:r>
      <w:proofErr w:type="spellEnd"/>
      <w:r w:rsidR="003F348A">
        <w:t xml:space="preserve"> </w:t>
      </w:r>
      <w:proofErr w:type="spellStart"/>
      <w:r w:rsidR="000908DC">
        <w:t>majesté</w:t>
      </w:r>
      <w:proofErr w:type="spellEnd"/>
      <w:r w:rsidR="003F348A">
        <w:t xml:space="preserve"> </w:t>
      </w:r>
      <w:r>
        <w:t>-rikoksen vanhentumisaika on 15 vuotta Thaimaan rikosla</w:t>
      </w:r>
      <w:r w:rsidR="00402519">
        <w:t>in</w:t>
      </w:r>
      <w:r>
        <w:t xml:space="preserve"> artikla</w:t>
      </w:r>
      <w:r w:rsidR="00402519">
        <w:t>n</w:t>
      </w:r>
      <w:r>
        <w:t xml:space="preserve"> 95 (2) </w:t>
      </w:r>
      <w:r w:rsidR="00402519">
        <w:t>mukaan</w:t>
      </w:r>
      <w:r>
        <w:t xml:space="preserve">. Oikeudenkäynti voidaan aloittaa milloin tahansa pitkään epäiltyjen rikosten vuoksi. Lukuisilla poliittisesti aktiivisilla henkilöillä Thaimaassa voi olla ”uinuva” valitus </w:t>
      </w:r>
      <w:proofErr w:type="spellStart"/>
      <w:r w:rsidR="003F348A">
        <w:t>lèse</w:t>
      </w:r>
      <w:proofErr w:type="spellEnd"/>
      <w:r w:rsidR="003F348A">
        <w:t xml:space="preserve"> </w:t>
      </w:r>
      <w:proofErr w:type="spellStart"/>
      <w:r w:rsidR="000908DC">
        <w:t>majesté</w:t>
      </w:r>
      <w:r w:rsidR="003F348A">
        <w:t>sta</w:t>
      </w:r>
      <w:proofErr w:type="spellEnd"/>
      <w:r w:rsidR="003F348A">
        <w:t xml:space="preserve"> </w:t>
      </w:r>
      <w:r>
        <w:t>poliisiasemalla, joka vain odottaa poliisin tutkintaa.</w:t>
      </w:r>
      <w:r w:rsidR="00C60F6F">
        <w:rPr>
          <w:rStyle w:val="Alaviitteenviite"/>
        </w:rPr>
        <w:footnoteReference w:id="16"/>
      </w:r>
      <w:r>
        <w:t xml:space="preserve"> </w:t>
      </w:r>
      <w:r w:rsidRPr="00B8769B">
        <w:t>Mikäli tutkiva virkamies ei pysty saattamaan tutkintaa päätökseen, jotta yleinen syyttäjä voisi tehdä rikosilmoituksen toimivaltaiselle tuomioistuimelle tutkintavankeusajan kuluessa, tuomioistuin vapauttaa rikoksesta epäillyn tutkintavankeudesta. Mikäli rikoksesta epäiltyä vastaan on nostettu syyte, mutta pidätysmääräystä ei ole annettu, tutkiva virkamies voi määrätä rikoksesta epäillyn saapumaan tuomioistuimeen pyytämään tuomioistuinta antamaan vangitsemismääräyksen, jos pidättämiselle</w:t>
      </w:r>
      <w:r>
        <w:t xml:space="preserve"> katsotaan</w:t>
      </w:r>
      <w:r w:rsidRPr="00B8769B">
        <w:t xml:space="preserve"> olevan perusteita. Mikäli rikoksesta epäilty ei noudata määräystä, tutkivalla virkamiehellä on valtuudet pidättää rikoksesta epäilty.</w:t>
      </w:r>
      <w:r w:rsidR="00C60F6F">
        <w:rPr>
          <w:rStyle w:val="Alaviitteenviite"/>
        </w:rPr>
        <w:footnoteReference w:id="17"/>
      </w:r>
      <w:r w:rsidRPr="00B8769B">
        <w:t xml:space="preserve"> </w:t>
      </w:r>
    </w:p>
    <w:p w14:paraId="180733A5" w14:textId="2743B2AD" w:rsidR="00E315CD" w:rsidRDefault="00E315CD" w:rsidP="009C59F5">
      <w:r w:rsidRPr="00B8769B">
        <w:t>Perustuslaissa säädetään oikeudesta oikeudenmukaiseen ja julkiseen oikeudenkäyntiin, jonka riippumaton oikeuslaitos panee täytäntöön</w:t>
      </w:r>
      <w:r>
        <w:t>, mutta</w:t>
      </w:r>
      <w:r w:rsidR="008A539B">
        <w:t xml:space="preserve"> käytännössä esimerkiksi </w:t>
      </w:r>
      <w:r w:rsidRPr="00B8769B">
        <w:t xml:space="preserve">kansallista turvallisuutta ja </w:t>
      </w:r>
      <w:proofErr w:type="spellStart"/>
      <w:r w:rsidR="003F348A">
        <w:t>lèse</w:t>
      </w:r>
      <w:proofErr w:type="spellEnd"/>
      <w:r w:rsidR="003F348A">
        <w:t xml:space="preserve"> </w:t>
      </w:r>
      <w:proofErr w:type="spellStart"/>
      <w:r w:rsidR="000908DC">
        <w:t>majesté</w:t>
      </w:r>
      <w:proofErr w:type="spellEnd"/>
      <w:r w:rsidR="003F348A">
        <w:t xml:space="preserve"> </w:t>
      </w:r>
      <w:r w:rsidRPr="00B8769B">
        <w:t>-tapauksia</w:t>
      </w:r>
      <w:r>
        <w:t xml:space="preserve"> koskevissa tapauksissa voi olla poikkeuksia</w:t>
      </w:r>
      <w:r w:rsidRPr="00B8769B">
        <w:t xml:space="preserve">. Ihmisoikeusryhmät ovat väittäneet, että useiden </w:t>
      </w:r>
      <w:proofErr w:type="spellStart"/>
      <w:r w:rsidR="003F348A">
        <w:t>lèse</w:t>
      </w:r>
      <w:proofErr w:type="spellEnd"/>
      <w:r w:rsidR="003F348A">
        <w:t xml:space="preserve"> </w:t>
      </w:r>
      <w:proofErr w:type="spellStart"/>
      <w:r w:rsidR="000908DC">
        <w:t>majesté</w:t>
      </w:r>
      <w:proofErr w:type="spellEnd"/>
      <w:r w:rsidR="003F348A">
        <w:t xml:space="preserve"> </w:t>
      </w:r>
      <w:r w:rsidRPr="00B8769B">
        <w:t xml:space="preserve">-tapausten </w:t>
      </w:r>
      <w:r>
        <w:t xml:space="preserve">käsittelyt ja </w:t>
      </w:r>
      <w:r w:rsidRPr="00B8769B">
        <w:t>tuomiot olivat poliittisesti motivoituneita.</w:t>
      </w:r>
      <w:r w:rsidR="00C60F6F">
        <w:rPr>
          <w:rStyle w:val="Alaviitteenviite"/>
        </w:rPr>
        <w:footnoteReference w:id="18"/>
      </w:r>
      <w:r w:rsidR="00C60F6F">
        <w:t xml:space="preserve"> </w:t>
      </w:r>
      <w:r w:rsidR="008A539B">
        <w:t xml:space="preserve">Britannian yleisradioyhtiö BBC:n mukaan </w:t>
      </w:r>
      <w:proofErr w:type="spellStart"/>
      <w:r w:rsidR="003F348A">
        <w:t>lèse</w:t>
      </w:r>
      <w:proofErr w:type="spellEnd"/>
      <w:r w:rsidR="003F348A">
        <w:t xml:space="preserve"> </w:t>
      </w:r>
      <w:proofErr w:type="spellStart"/>
      <w:r w:rsidR="000908DC">
        <w:t>majesté</w:t>
      </w:r>
      <w:proofErr w:type="spellEnd"/>
      <w:r w:rsidR="003F348A">
        <w:t xml:space="preserve"> </w:t>
      </w:r>
      <w:r>
        <w:t>-lakia pidetään virallisesti kansallisen turvallisuuden lakina, ja on erittäin harvinaista, että tuomarit vapauttavat syytettyjä. Usein oikeudenkäynnit pidetään suljettujen ovien takana ilman riippumattomia tarkkailijoita. Syytettyjä painostetaan tunnustamaan syyllisyytensä riippumatta heitä vastaan nostetun syytteen vahvuudesta. Tuomio on aina lähes varma, ja tuomarit rutiininomaisesti puolittavat tunnustavien tuomiot.</w:t>
      </w:r>
      <w:r w:rsidR="00C60F6F">
        <w:rPr>
          <w:rStyle w:val="Alaviitteenviite"/>
        </w:rPr>
        <w:footnoteReference w:id="19"/>
      </w:r>
      <w:r>
        <w:t xml:space="preserve"> </w:t>
      </w:r>
      <w:proofErr w:type="spellStart"/>
      <w:r w:rsidR="00F52F1E">
        <w:t>M</w:t>
      </w:r>
      <w:r w:rsidR="002C46AE">
        <w:t>é</w:t>
      </w:r>
      <w:r w:rsidR="00F52F1E">
        <w:t>rieaun</w:t>
      </w:r>
      <w:proofErr w:type="spellEnd"/>
      <w:r w:rsidR="008A539B">
        <w:t xml:space="preserve"> mukaan t</w:t>
      </w:r>
      <w:r>
        <w:t xml:space="preserve">unnustus </w:t>
      </w:r>
      <w:proofErr w:type="spellStart"/>
      <w:r w:rsidR="003F348A">
        <w:t>lèse</w:t>
      </w:r>
      <w:proofErr w:type="spellEnd"/>
      <w:r w:rsidR="003F348A">
        <w:t xml:space="preserve"> </w:t>
      </w:r>
      <w:proofErr w:type="spellStart"/>
      <w:r w:rsidR="000908DC">
        <w:t>majesté</w:t>
      </w:r>
      <w:proofErr w:type="spellEnd"/>
      <w:r w:rsidR="003F348A">
        <w:t xml:space="preserve"> </w:t>
      </w:r>
      <w:r>
        <w:t xml:space="preserve">-oikeudenkäynneissä mahdollistaa rangaistuksen lieventämisen, usein puoleen. Tunnustus merkitsee sitä, että syytetty myöntää tehneensä väärin puhumalla kuninkaasta tai kuningattaresta epäkunnioittavalla tavalla. </w:t>
      </w:r>
      <w:proofErr w:type="spellStart"/>
      <w:r w:rsidR="003F348A">
        <w:t>Lèse</w:t>
      </w:r>
      <w:proofErr w:type="spellEnd"/>
      <w:r w:rsidR="003F348A">
        <w:t xml:space="preserve"> </w:t>
      </w:r>
      <w:proofErr w:type="spellStart"/>
      <w:r w:rsidR="000908DC">
        <w:t>majesté</w:t>
      </w:r>
      <w:r w:rsidR="003F348A">
        <w:t>sta</w:t>
      </w:r>
      <w:proofErr w:type="spellEnd"/>
      <w:r w:rsidR="003F348A">
        <w:t xml:space="preserve"> </w:t>
      </w:r>
      <w:r>
        <w:t xml:space="preserve">syytetyt </w:t>
      </w:r>
      <w:r w:rsidR="007945DD">
        <w:t xml:space="preserve">henkilöt </w:t>
      </w:r>
      <w:r>
        <w:t>suostuvat yleensä tunnustamisprosessiin oikeudenkäynnin aikana. Syytettyjen on myös parempi olla valittamatta ensimmäisen oikeusasteen päätöksestä, sillä todennäköisyys sille, että heidän syyttömyytensä todetaan toisessa tai viimeisessä vaiheessa, on lähes olematon.</w:t>
      </w:r>
      <w:r w:rsidR="004D77C5">
        <w:rPr>
          <w:rStyle w:val="Alaviitteenviite"/>
        </w:rPr>
        <w:footnoteReference w:id="20"/>
      </w:r>
      <w:r>
        <w:t xml:space="preserve"> Ankarimmat tuomiot saavat ne, jotka päättävät kiistää syytteen </w:t>
      </w:r>
      <w:proofErr w:type="spellStart"/>
      <w:r w:rsidR="003F348A">
        <w:t>lèse</w:t>
      </w:r>
      <w:proofErr w:type="spellEnd"/>
      <w:r w:rsidR="003F348A">
        <w:t xml:space="preserve"> </w:t>
      </w:r>
      <w:proofErr w:type="spellStart"/>
      <w:r w:rsidR="000908DC">
        <w:t>majesté</w:t>
      </w:r>
      <w:r w:rsidR="003F348A">
        <w:t>sta</w:t>
      </w:r>
      <w:proofErr w:type="spellEnd"/>
      <w:r>
        <w:t>. On lisäksi olemassa oikeudellinen sopimus, jonka mukaan kuninkaallisen armahduksen anomukset hyväksytään vain, jos syytetty on tunnustanut oikeudenkäynnin aikana</w:t>
      </w:r>
      <w:r w:rsidR="004D77C5">
        <w:t>.</w:t>
      </w:r>
      <w:r w:rsidR="004D77C5">
        <w:rPr>
          <w:rStyle w:val="Alaviitteenviite"/>
        </w:rPr>
        <w:footnoteReference w:id="21"/>
      </w:r>
      <w:r>
        <w:t xml:space="preserve"> </w:t>
      </w:r>
    </w:p>
    <w:p w14:paraId="4114BFD6" w14:textId="76E3CE31" w:rsidR="002D6116" w:rsidRDefault="00F52F1E" w:rsidP="009C59F5">
      <w:proofErr w:type="spellStart"/>
      <w:r>
        <w:t>M</w:t>
      </w:r>
      <w:r w:rsidR="000E4AD8">
        <w:t>é</w:t>
      </w:r>
      <w:r>
        <w:t>rieaun</w:t>
      </w:r>
      <w:proofErr w:type="spellEnd"/>
      <w:r>
        <w:t xml:space="preserve"> mukaan </w:t>
      </w:r>
      <w:proofErr w:type="spellStart"/>
      <w:r w:rsidR="007945DD">
        <w:t>lèse</w:t>
      </w:r>
      <w:proofErr w:type="spellEnd"/>
      <w:r w:rsidR="007945DD">
        <w:t xml:space="preserve"> </w:t>
      </w:r>
      <w:proofErr w:type="spellStart"/>
      <w:r w:rsidR="000908DC">
        <w:t>majesté</w:t>
      </w:r>
      <w:proofErr w:type="spellEnd"/>
      <w:r w:rsidR="007945DD">
        <w:t xml:space="preserve"> </w:t>
      </w:r>
      <w:r w:rsidR="00E315CD">
        <w:t>-tapauksissa on tavanomaista, että syytevaiheessa todistustaakka on erittäin alhainen, epäiltyjen kohdalla voidaan käyttää ehkäisevää säilöönottoa, takuut evätä, oikeudenkäynnit pi</w:t>
      </w:r>
      <w:r w:rsidR="006E141D">
        <w:t>tää</w:t>
      </w:r>
      <w:r w:rsidR="00E315CD">
        <w:t xml:space="preserve"> suljetuin ovin, tuomiot o</w:t>
      </w:r>
      <w:r w:rsidR="006E141D">
        <w:t>lla</w:t>
      </w:r>
      <w:r w:rsidR="00E315CD">
        <w:t xml:space="preserve"> poikkeuksellisen raskaita </w:t>
      </w:r>
      <w:r w:rsidR="005625B9">
        <w:t>ja</w:t>
      </w:r>
      <w:r w:rsidR="00E315CD">
        <w:t xml:space="preserve"> armahduksen saaminen vaikeaa. Laintulkinta </w:t>
      </w:r>
      <w:proofErr w:type="spellStart"/>
      <w:r w:rsidR="007945DD">
        <w:t>lèse</w:t>
      </w:r>
      <w:proofErr w:type="spellEnd"/>
      <w:r w:rsidR="007945DD">
        <w:t xml:space="preserve"> </w:t>
      </w:r>
      <w:proofErr w:type="spellStart"/>
      <w:r w:rsidR="000908DC">
        <w:t>majesté</w:t>
      </w:r>
      <w:proofErr w:type="spellEnd"/>
      <w:r w:rsidR="000908DC">
        <w:t xml:space="preserve"> </w:t>
      </w:r>
      <w:r w:rsidR="007945DD">
        <w:t xml:space="preserve">- </w:t>
      </w:r>
      <w:r w:rsidR="00E315CD">
        <w:t>tapauksissa voi olla hyvin laajaa, jopa luovaa, etenkin mitä tulee toimiin ja ihmisiin, jo</w:t>
      </w:r>
      <w:r w:rsidR="005539D2">
        <w:t>i</w:t>
      </w:r>
      <w:r w:rsidR="00E315CD">
        <w:t>ta se koskee.</w:t>
      </w:r>
      <w:r w:rsidR="004D77C5">
        <w:rPr>
          <w:rStyle w:val="Alaviitteenviite"/>
        </w:rPr>
        <w:footnoteReference w:id="22"/>
      </w:r>
      <w:r w:rsidR="00E315CD">
        <w:t xml:space="preserve"> </w:t>
      </w:r>
      <w:r w:rsidR="00371CA0">
        <w:t xml:space="preserve">Thaimaassa korruptio on </w:t>
      </w:r>
      <w:r w:rsidR="00AD25E3">
        <w:t>laajamittaista</w:t>
      </w:r>
      <w:r w:rsidR="00371CA0">
        <w:t>.</w:t>
      </w:r>
      <w:r w:rsidR="004D77C5">
        <w:rPr>
          <w:rStyle w:val="Alaviitteenviite"/>
        </w:rPr>
        <w:footnoteReference w:id="23"/>
      </w:r>
      <w:r w:rsidR="004F7B24">
        <w:t xml:space="preserve"> </w:t>
      </w:r>
      <w:r w:rsidR="00371CA0">
        <w:t xml:space="preserve">Australian ulkoministeriön (DFAT) julkaiseman raportin mukaan </w:t>
      </w:r>
      <w:r w:rsidR="00E315CD" w:rsidRPr="00F12BBE">
        <w:rPr>
          <w:szCs w:val="20"/>
        </w:rPr>
        <w:t>Thaimaassa armeija, poliisi ja oikeuslaitos ovat usein politisoituja ja korruptio on yleistä etenkin poliisien keskuudessa</w:t>
      </w:r>
      <w:r w:rsidR="00E315CD">
        <w:rPr>
          <w:szCs w:val="20"/>
        </w:rPr>
        <w:t>. L</w:t>
      </w:r>
      <w:r w:rsidR="00E315CD" w:rsidRPr="00F12BBE">
        <w:rPr>
          <w:szCs w:val="20"/>
        </w:rPr>
        <w:t>uottamusta oikeuslaitokseen ovat heikentäneet tapaukset, joissa varakkaat tai hyviä suhteita omaavat ihmiset ovat paenneet oikeutta korruption avulla.</w:t>
      </w:r>
      <w:r w:rsidR="004D77C5">
        <w:rPr>
          <w:rStyle w:val="Alaviitteenviite"/>
          <w:szCs w:val="20"/>
        </w:rPr>
        <w:footnoteReference w:id="24"/>
      </w:r>
      <w:r w:rsidR="00E315CD" w:rsidRPr="00F12BBE">
        <w:rPr>
          <w:szCs w:val="20"/>
        </w:rPr>
        <w:t xml:space="preserve"> </w:t>
      </w:r>
      <w:r w:rsidR="006F707B" w:rsidRPr="00332C4F">
        <w:rPr>
          <w:i/>
        </w:rPr>
        <w:t xml:space="preserve">Index of </w:t>
      </w:r>
      <w:proofErr w:type="spellStart"/>
      <w:r w:rsidR="006F707B" w:rsidRPr="00332C4F">
        <w:rPr>
          <w:i/>
        </w:rPr>
        <w:t>Censorship</w:t>
      </w:r>
      <w:proofErr w:type="spellEnd"/>
      <w:r w:rsidR="006F707B" w:rsidRPr="00332C4F">
        <w:t xml:space="preserve"> </w:t>
      </w:r>
      <w:r w:rsidR="00332C4F" w:rsidRPr="00332C4F">
        <w:t>–lehdessä</w:t>
      </w:r>
      <w:r w:rsidR="00830CE1" w:rsidRPr="00830CE1">
        <w:t xml:space="preserve"> </w:t>
      </w:r>
      <w:proofErr w:type="spellStart"/>
      <w:r w:rsidR="00830CE1" w:rsidRPr="00540460">
        <w:t>Chachavalpongpuin</w:t>
      </w:r>
      <w:proofErr w:type="spellEnd"/>
      <w:r w:rsidR="00332C4F" w:rsidRPr="00332C4F">
        <w:t xml:space="preserve"> julkais</w:t>
      </w:r>
      <w:r w:rsidR="00830CE1">
        <w:t>eman</w:t>
      </w:r>
      <w:r w:rsidR="00332C4F">
        <w:t xml:space="preserve"> artikkelin mukaan </w:t>
      </w:r>
      <w:proofErr w:type="spellStart"/>
      <w:r w:rsidR="007945DD">
        <w:t>lèse</w:t>
      </w:r>
      <w:proofErr w:type="spellEnd"/>
      <w:r w:rsidR="007945DD">
        <w:t xml:space="preserve"> </w:t>
      </w:r>
      <w:proofErr w:type="spellStart"/>
      <w:r w:rsidR="000908DC">
        <w:lastRenderedPageBreak/>
        <w:t>majesté</w:t>
      </w:r>
      <w:proofErr w:type="spellEnd"/>
      <w:r w:rsidR="007945DD">
        <w:t xml:space="preserve"> </w:t>
      </w:r>
      <w:r w:rsidR="00E315CD" w:rsidRPr="005166DF">
        <w:t xml:space="preserve">-lain lisäksi hallitus </w:t>
      </w:r>
      <w:r w:rsidR="00AD25E3">
        <w:t>käyttää</w:t>
      </w:r>
      <w:r w:rsidR="00E315CD" w:rsidRPr="005166DF">
        <w:t xml:space="preserve"> tietokonerikoslaki</w:t>
      </w:r>
      <w:r w:rsidR="00AD25E3">
        <w:t>a</w:t>
      </w:r>
      <w:r w:rsidR="00830CE1">
        <w:t xml:space="preserve"> (</w:t>
      </w:r>
      <w:r w:rsidR="00830CE1" w:rsidRPr="00696A70">
        <w:rPr>
          <w:i/>
        </w:rPr>
        <w:t xml:space="preserve">Computer </w:t>
      </w:r>
      <w:proofErr w:type="spellStart"/>
      <w:r w:rsidR="00830CE1" w:rsidRPr="00696A70">
        <w:rPr>
          <w:i/>
        </w:rPr>
        <w:t>Crime</w:t>
      </w:r>
      <w:proofErr w:type="spellEnd"/>
      <w:r w:rsidR="00830CE1" w:rsidRPr="00696A70">
        <w:rPr>
          <w:i/>
        </w:rPr>
        <w:t xml:space="preserve"> Act)</w:t>
      </w:r>
      <w:r w:rsidR="00E315CD" w:rsidRPr="005166DF">
        <w:t xml:space="preserve"> hillitäkseen monarkiaan kohdistuvaa verkkokritiikkiä. Kyseissä laissa määritellään tietokonerikokset ja tietokoneisiin liittyvä tietoverkkorikollisuus, mikä estää ketään arvostelemasta tiettyjä kansallisen turvallisuuden kannalta tärkeinä pidettyjä instituutioita, joista osa on liittynyt </w:t>
      </w:r>
      <w:r w:rsidR="00F339C5">
        <w:t>kuninkaallisiin</w:t>
      </w:r>
      <w:r w:rsidR="00E315CD" w:rsidRPr="005166DF">
        <w:t>.</w:t>
      </w:r>
      <w:r w:rsidR="000D2885">
        <w:rPr>
          <w:rStyle w:val="Alaviitteenviite"/>
        </w:rPr>
        <w:footnoteReference w:id="25"/>
      </w:r>
      <w:r w:rsidR="00E315CD" w:rsidRPr="005166DF">
        <w:t xml:space="preserve"> </w:t>
      </w:r>
    </w:p>
    <w:p w14:paraId="2B3F7FD1" w14:textId="77777777" w:rsidR="00A728E1" w:rsidRPr="005166DF" w:rsidRDefault="00A728E1" w:rsidP="009C59F5"/>
    <w:p w14:paraId="541050FA" w14:textId="77777777" w:rsidR="00E315CD" w:rsidRPr="005E385F" w:rsidRDefault="00E315CD" w:rsidP="009C59F5">
      <w:pPr>
        <w:rPr>
          <w:b/>
        </w:rPr>
      </w:pPr>
      <w:r w:rsidRPr="005166DF">
        <w:rPr>
          <w:b/>
        </w:rPr>
        <w:t>Tapaukset viimeisen 10 vuoden ajalta</w:t>
      </w:r>
    </w:p>
    <w:p w14:paraId="6446EC09" w14:textId="317A2920" w:rsidR="00D24AEF" w:rsidRDefault="00E315CD" w:rsidP="009C59F5">
      <w:r>
        <w:t xml:space="preserve">2000-luvulla </w:t>
      </w:r>
      <w:proofErr w:type="spellStart"/>
      <w:r w:rsidR="007945DD">
        <w:t>lèse</w:t>
      </w:r>
      <w:proofErr w:type="spellEnd"/>
      <w:r w:rsidR="007945DD">
        <w:t xml:space="preserve"> </w:t>
      </w:r>
      <w:proofErr w:type="spellStart"/>
      <w:r w:rsidR="0051170D">
        <w:t>majesté</w:t>
      </w:r>
      <w:proofErr w:type="spellEnd"/>
      <w:r w:rsidR="007945DD">
        <w:t xml:space="preserve"> </w:t>
      </w:r>
      <w:r>
        <w:t xml:space="preserve">-tapauksia rekisteröitiin useita kymmeniä vuosittain, kun taasen 2010-luvulta alkaen tapauksia on ollut satoja. Lukumäärien räjähdysmäinen kasvu osuu samoihin aikoihin monarkian uudelleen </w:t>
      </w:r>
      <w:proofErr w:type="spellStart"/>
      <w:r>
        <w:t>sakralisaation</w:t>
      </w:r>
      <w:proofErr w:type="spellEnd"/>
      <w:r>
        <w:t xml:space="preserve"> kanssa.</w:t>
      </w:r>
      <w:r w:rsidR="000D2885">
        <w:rPr>
          <w:rStyle w:val="Alaviitteenviite"/>
        </w:rPr>
        <w:footnoteReference w:id="26"/>
      </w:r>
      <w:r>
        <w:t xml:space="preserve"> </w:t>
      </w:r>
      <w:proofErr w:type="spellStart"/>
      <w:r w:rsidR="00654296">
        <w:t>Streckfussin</w:t>
      </w:r>
      <w:proofErr w:type="spellEnd"/>
      <w:r w:rsidR="00654296">
        <w:t xml:space="preserve"> mukaan Thaimaan vuoden 2014 v</w:t>
      </w:r>
      <w:r w:rsidR="003F03B4" w:rsidRPr="006D4EFC">
        <w:t xml:space="preserve">allankaappauksen jälkeen 58 prosenttia </w:t>
      </w:r>
      <w:proofErr w:type="spellStart"/>
      <w:r w:rsidR="007D4D39">
        <w:t>lèse</w:t>
      </w:r>
      <w:proofErr w:type="spellEnd"/>
      <w:r w:rsidR="007D4D39">
        <w:t xml:space="preserve"> </w:t>
      </w:r>
      <w:proofErr w:type="spellStart"/>
      <w:r w:rsidR="0051170D">
        <w:t>majesté</w:t>
      </w:r>
      <w:proofErr w:type="spellEnd"/>
      <w:r w:rsidR="007D4D39">
        <w:t xml:space="preserve"> </w:t>
      </w:r>
      <w:r w:rsidR="003F03B4">
        <w:t>-t</w:t>
      </w:r>
      <w:r w:rsidR="003F03B4" w:rsidRPr="006D4EFC">
        <w:t xml:space="preserve">apauksista </w:t>
      </w:r>
      <w:r w:rsidR="003F03B4">
        <w:t>päätyi</w:t>
      </w:r>
      <w:r w:rsidR="003F03B4" w:rsidRPr="006D4EFC">
        <w:t xml:space="preserve"> sotilastuomioistuimiin – valtaosa Bangkokin sotaoikeuteen, kun taas</w:t>
      </w:r>
      <w:r w:rsidR="003F03B4">
        <w:t>en</w:t>
      </w:r>
      <w:r w:rsidR="003F03B4" w:rsidRPr="006D4EFC">
        <w:t xml:space="preserve"> 42 prosenttia </w:t>
      </w:r>
      <w:r w:rsidR="003F03B4">
        <w:t>käsiteltiin</w:t>
      </w:r>
      <w:r w:rsidR="003F03B4" w:rsidRPr="006D4EFC">
        <w:t xml:space="preserve"> siviilituomioistuimissa. Syytettyjen oikeudet ovat yleensä rajoitetumpia sotilastuomioistuimissa ja sotilastuomioistuinten päätökset lopullisia. Siviilituomioistuinten keskimääräinen rangaistus oli 6,4</w:t>
      </w:r>
      <w:r w:rsidR="003F03B4">
        <w:t xml:space="preserve"> vuotta vankeutta</w:t>
      </w:r>
      <w:r w:rsidR="003F03B4" w:rsidRPr="006D4EFC">
        <w:t>, kun taasen sotilastuomioistuinten keskimääräinen tuomi</w:t>
      </w:r>
      <w:r w:rsidR="003F03B4">
        <w:t>o</w:t>
      </w:r>
      <w:r w:rsidR="003F03B4" w:rsidRPr="006D4EFC">
        <w:t xml:space="preserve"> oli 14,3</w:t>
      </w:r>
      <w:r w:rsidR="003F03B4">
        <w:t xml:space="preserve"> vuotta</w:t>
      </w:r>
      <w:r w:rsidR="003F03B4" w:rsidRPr="006D4EFC">
        <w:t>. Varsinainen tuomio yleensä puolitetaan syyllisyyden tunnustamisella.</w:t>
      </w:r>
      <w:r w:rsidR="000D2885">
        <w:rPr>
          <w:rStyle w:val="Alaviitteenviite"/>
        </w:rPr>
        <w:footnoteReference w:id="27"/>
      </w:r>
      <w:r w:rsidR="00350FD3">
        <w:t xml:space="preserve"> </w:t>
      </w:r>
      <w:proofErr w:type="spellStart"/>
      <w:r w:rsidR="00350FD3">
        <w:t>Chachavalpongpunin</w:t>
      </w:r>
      <w:proofErr w:type="spellEnd"/>
      <w:r w:rsidR="00350FD3">
        <w:t xml:space="preserve"> mukaan k</w:t>
      </w:r>
      <w:r w:rsidR="006C63AC">
        <w:t xml:space="preserve">uningas </w:t>
      </w:r>
      <w:proofErr w:type="spellStart"/>
      <w:r w:rsidR="006C63AC">
        <w:t>Vajiralonkornin</w:t>
      </w:r>
      <w:proofErr w:type="spellEnd"/>
      <w:r w:rsidR="006C63AC">
        <w:t xml:space="preserve"> noustua valtaan vuonna 2016, </w:t>
      </w:r>
      <w:r w:rsidR="00867858">
        <w:t xml:space="preserve">toimintapolitiikka </w:t>
      </w:r>
      <w:proofErr w:type="spellStart"/>
      <w:r w:rsidR="007D4D39">
        <w:t>lèse</w:t>
      </w:r>
      <w:proofErr w:type="spellEnd"/>
      <w:r w:rsidR="007D4D39">
        <w:t xml:space="preserve"> </w:t>
      </w:r>
      <w:proofErr w:type="spellStart"/>
      <w:r w:rsidR="00255734">
        <w:t>majesté</w:t>
      </w:r>
      <w:proofErr w:type="spellEnd"/>
      <w:r w:rsidR="00255734">
        <w:t xml:space="preserve"> </w:t>
      </w:r>
      <w:r w:rsidR="007D4D39">
        <w:t xml:space="preserve">- </w:t>
      </w:r>
      <w:r w:rsidR="00867858">
        <w:t>lain käytön suhteen</w:t>
      </w:r>
      <w:r w:rsidR="006C63AC">
        <w:t xml:space="preserve"> </w:t>
      </w:r>
      <w:r w:rsidR="005E385F">
        <w:t>muuttui</w:t>
      </w:r>
      <w:r w:rsidR="00114692">
        <w:t xml:space="preserve"> arvaamattomaksi. </w:t>
      </w:r>
      <w:proofErr w:type="spellStart"/>
      <w:r w:rsidR="007D4D39">
        <w:t>Lèse</w:t>
      </w:r>
      <w:proofErr w:type="spellEnd"/>
      <w:r w:rsidR="007D4D39">
        <w:t xml:space="preserve"> </w:t>
      </w:r>
      <w:proofErr w:type="spellStart"/>
      <w:r w:rsidR="00255734">
        <w:t>majesté</w:t>
      </w:r>
      <w:proofErr w:type="spellEnd"/>
      <w:r w:rsidR="007D4D39">
        <w:t xml:space="preserve"> </w:t>
      </w:r>
      <w:r w:rsidR="00114692">
        <w:t>-</w:t>
      </w:r>
      <w:r w:rsidR="00F36CA0">
        <w:t>lain toimeenpano lopetettiin</w:t>
      </w:r>
      <w:r w:rsidR="00114692">
        <w:t xml:space="preserve"> vuoden 2017 lopulla, mutta n</w:t>
      </w:r>
      <w:r w:rsidR="00D71BF4">
        <w:t>ostettiin</w:t>
      </w:r>
      <w:r w:rsidR="00114692">
        <w:t xml:space="preserve"> uudelleen esiin marraskuussa 2020 vastauksena monarkian vastaisiin mielenosoituksiin.</w:t>
      </w:r>
      <w:r w:rsidR="000D2885">
        <w:rPr>
          <w:rStyle w:val="Alaviitteenviite"/>
        </w:rPr>
        <w:footnoteReference w:id="28"/>
      </w:r>
      <w:r w:rsidR="00114692">
        <w:t xml:space="preserve"> </w:t>
      </w:r>
    </w:p>
    <w:p w14:paraId="6F353CB5" w14:textId="62216EB2" w:rsidR="006E791B" w:rsidRDefault="007D4D39" w:rsidP="004D10AC">
      <w:proofErr w:type="spellStart"/>
      <w:r>
        <w:t>Lèse</w:t>
      </w:r>
      <w:proofErr w:type="spellEnd"/>
      <w:r>
        <w:t xml:space="preserve"> </w:t>
      </w:r>
      <w:proofErr w:type="spellStart"/>
      <w:r w:rsidR="00255734">
        <w:t>majesté</w:t>
      </w:r>
      <w:proofErr w:type="spellEnd"/>
      <w:r>
        <w:t xml:space="preserve"> </w:t>
      </w:r>
      <w:r w:rsidR="00E315CD" w:rsidRPr="005166DF">
        <w:t>-pidäty</w:t>
      </w:r>
      <w:r w:rsidR="00E315CD">
        <w:t xml:space="preserve">sten osalta </w:t>
      </w:r>
      <w:r w:rsidR="00E315CD" w:rsidRPr="005166DF">
        <w:t xml:space="preserve">13.10.2017 – elokuu 2019 </w:t>
      </w:r>
      <w:r w:rsidR="00E315CD">
        <w:t xml:space="preserve">aikaväliä </w:t>
      </w:r>
      <w:r w:rsidR="00E315CD" w:rsidRPr="005166DF">
        <w:t>voidaan pitää ennennäkemättömänä ajanjaks</w:t>
      </w:r>
      <w:r w:rsidR="00E315CD">
        <w:t>on</w:t>
      </w:r>
      <w:r w:rsidR="00E315CD" w:rsidRPr="005166DF">
        <w:t>a, jolloin uusia rikostapauksia ei</w:t>
      </w:r>
      <w:r w:rsidR="00E315CD">
        <w:t xml:space="preserve"> juurikaan </w:t>
      </w:r>
      <w:r w:rsidR="00E315CD" w:rsidRPr="005166DF">
        <w:t>ilmennyt.</w:t>
      </w:r>
      <w:r w:rsidR="00EB7D48">
        <w:rPr>
          <w:rStyle w:val="Alaviitteenviite"/>
        </w:rPr>
        <w:footnoteReference w:id="29"/>
      </w:r>
      <w:r w:rsidR="00E315CD" w:rsidRPr="005166DF">
        <w:t xml:space="preserve"> Thai </w:t>
      </w:r>
      <w:proofErr w:type="spellStart"/>
      <w:r w:rsidR="00E315CD" w:rsidRPr="005166DF">
        <w:t>Lawyers</w:t>
      </w:r>
      <w:proofErr w:type="spellEnd"/>
      <w:r w:rsidR="00E315CD" w:rsidRPr="005166DF">
        <w:t xml:space="preserve"> for Human Rights (TLHR)</w:t>
      </w:r>
      <w:r w:rsidR="00E315CD">
        <w:t xml:space="preserve"> on</w:t>
      </w:r>
      <w:r w:rsidR="00E315CD" w:rsidRPr="005166DF">
        <w:t xml:space="preserve"> thaimaalaisten asianajajien järjestö</w:t>
      </w:r>
      <w:r w:rsidR="00E315CD">
        <w:t>, joka</w:t>
      </w:r>
      <w:r w:rsidR="00E315CD" w:rsidRPr="005166DF">
        <w:t xml:space="preserve"> hoitaa </w:t>
      </w:r>
      <w:proofErr w:type="spellStart"/>
      <w:r w:rsidR="00557A40">
        <w:t>lèse</w:t>
      </w:r>
      <w:proofErr w:type="spellEnd"/>
      <w:r w:rsidR="00557A40">
        <w:t xml:space="preserve"> </w:t>
      </w:r>
      <w:proofErr w:type="spellStart"/>
      <w:r w:rsidR="00255734">
        <w:t>majesté</w:t>
      </w:r>
      <w:proofErr w:type="spellEnd"/>
      <w:r w:rsidR="00557A40">
        <w:t xml:space="preserve"> </w:t>
      </w:r>
      <w:r w:rsidR="00E315CD" w:rsidRPr="005166DF">
        <w:t>-tapauksia</w:t>
      </w:r>
      <w:r w:rsidR="00E315CD">
        <w:t xml:space="preserve"> ja tilastoi tapaukset verkkosivuilleen</w:t>
      </w:r>
      <w:r w:rsidR="00E315CD" w:rsidRPr="005166DF">
        <w:t xml:space="preserve">. </w:t>
      </w:r>
      <w:r w:rsidR="00E315CD">
        <w:t>Järjestön mukaan v</w:t>
      </w:r>
      <w:r w:rsidR="00E315CD" w:rsidRPr="005166DF">
        <w:t>uoden 2014 vallankaappauksen jälkeen ainakin 399 henkilöä on asetettu syytteeseen</w:t>
      </w:r>
      <w:r w:rsidR="00F36CA0">
        <w:t xml:space="preserve"> rikoslain</w:t>
      </w:r>
      <w:r w:rsidR="00E315CD" w:rsidRPr="005166DF">
        <w:t xml:space="preserve"> 112 artiklan</w:t>
      </w:r>
      <w:r w:rsidR="00557A40">
        <w:t xml:space="preserve"> </w:t>
      </w:r>
      <w:r w:rsidR="00E315CD" w:rsidRPr="005166DF">
        <w:t xml:space="preserve">nojalla. Vuoden 2021 </w:t>
      </w:r>
      <w:proofErr w:type="spellStart"/>
      <w:r w:rsidR="00557A40">
        <w:t>lèse</w:t>
      </w:r>
      <w:proofErr w:type="spellEnd"/>
      <w:r w:rsidR="00557A40">
        <w:t xml:space="preserve"> </w:t>
      </w:r>
      <w:proofErr w:type="spellStart"/>
      <w:r w:rsidR="00255734">
        <w:t>majesté</w:t>
      </w:r>
      <w:proofErr w:type="spellEnd"/>
      <w:r w:rsidR="00255734">
        <w:t xml:space="preserve"> </w:t>
      </w:r>
      <w:r w:rsidR="00557A40">
        <w:t xml:space="preserve">- </w:t>
      </w:r>
      <w:r w:rsidR="00E315CD" w:rsidRPr="005166DF">
        <w:t xml:space="preserve">tapauksista osa on edelleen </w:t>
      </w:r>
      <w:r w:rsidR="00E315CD">
        <w:t>vireillä</w:t>
      </w:r>
      <w:r w:rsidR="00E315CD" w:rsidRPr="005166DF">
        <w:t xml:space="preserve"> vuonna 2024.</w:t>
      </w:r>
      <w:r w:rsidR="00EB7D48">
        <w:rPr>
          <w:rStyle w:val="Alaviitteenviite"/>
        </w:rPr>
        <w:footnoteReference w:id="30"/>
      </w:r>
      <w:r w:rsidR="00E315CD">
        <w:t xml:space="preserve"> </w:t>
      </w:r>
      <w:r w:rsidR="007C5D83">
        <w:t>Kansalaisjärjestö 112Watchin mukaan s</w:t>
      </w:r>
      <w:r w:rsidR="007C5D83" w:rsidRPr="007C5D83">
        <w:t xml:space="preserve">uuri osa </w:t>
      </w:r>
      <w:proofErr w:type="spellStart"/>
      <w:r w:rsidR="00557A40">
        <w:t>lèse</w:t>
      </w:r>
      <w:proofErr w:type="spellEnd"/>
      <w:r w:rsidR="00557A40">
        <w:t xml:space="preserve"> </w:t>
      </w:r>
      <w:proofErr w:type="spellStart"/>
      <w:r w:rsidR="00255734">
        <w:t>majesté</w:t>
      </w:r>
      <w:proofErr w:type="spellEnd"/>
      <w:r w:rsidR="00557A40">
        <w:t xml:space="preserve"> </w:t>
      </w:r>
      <w:r w:rsidR="007C5D83" w:rsidRPr="007C5D83">
        <w:t xml:space="preserve">-tapauksista </w:t>
      </w:r>
      <w:r w:rsidR="00F36CA0">
        <w:t>on seurausta</w:t>
      </w:r>
      <w:r w:rsidR="007C5D83" w:rsidRPr="007C5D83">
        <w:t xml:space="preserve"> verkossa tapahtuvasta poliittisesta ilmaisusta ja osallistumisesta rauhanomaisiin demokratiaa puolustaviin mielenosoituksiin, joita järjestettiin elokuun 2020 ja maaliskuun 2021 välisenä aikana. </w:t>
      </w:r>
      <w:r w:rsidR="00821104">
        <w:t xml:space="preserve">Marraskuun 2020 jälkeen vireille tulleista </w:t>
      </w:r>
      <w:proofErr w:type="spellStart"/>
      <w:r w:rsidR="00557A40">
        <w:t>lèse</w:t>
      </w:r>
      <w:proofErr w:type="spellEnd"/>
      <w:r w:rsidR="00557A40">
        <w:t xml:space="preserve"> </w:t>
      </w:r>
      <w:proofErr w:type="spellStart"/>
      <w:r w:rsidR="00255734">
        <w:t>majesté</w:t>
      </w:r>
      <w:proofErr w:type="spellEnd"/>
      <w:r w:rsidR="00557A40">
        <w:t xml:space="preserve"> </w:t>
      </w:r>
      <w:r w:rsidR="00821104">
        <w:t>-tapauksista suuri osa on tutkintavaiheessa ja syytetyt vapaina.</w:t>
      </w:r>
      <w:r w:rsidR="00EB7D48">
        <w:rPr>
          <w:rStyle w:val="Alaviitteenviite"/>
        </w:rPr>
        <w:footnoteReference w:id="31"/>
      </w:r>
      <w:r w:rsidR="00821104">
        <w:t xml:space="preserve"> </w:t>
      </w:r>
      <w:proofErr w:type="spellStart"/>
      <w:r w:rsidR="00E315CD">
        <w:t>iLaw</w:t>
      </w:r>
      <w:proofErr w:type="spellEnd"/>
      <w:r w:rsidR="00E315CD">
        <w:t>-</w:t>
      </w:r>
      <w:r w:rsidR="006D4EFC">
        <w:t>järjestön</w:t>
      </w:r>
      <w:r w:rsidR="00E315CD">
        <w:t xml:space="preserve"> </w:t>
      </w:r>
      <w:r w:rsidR="00402519">
        <w:t>keräämän tietokannan</w:t>
      </w:r>
      <w:r w:rsidR="00E315CD">
        <w:t xml:space="preserve"> mukaan </w:t>
      </w:r>
      <w:proofErr w:type="spellStart"/>
      <w:r w:rsidR="00557A40">
        <w:t>lèse</w:t>
      </w:r>
      <w:proofErr w:type="spellEnd"/>
      <w:r w:rsidR="00557A40">
        <w:t xml:space="preserve"> </w:t>
      </w:r>
      <w:proofErr w:type="spellStart"/>
      <w:r w:rsidR="00255734">
        <w:t>majesté</w:t>
      </w:r>
      <w:proofErr w:type="spellEnd"/>
      <w:r w:rsidR="00557A40">
        <w:t xml:space="preserve"> </w:t>
      </w:r>
      <w:r w:rsidR="00E315CD">
        <w:t>-</w:t>
      </w:r>
      <w:r w:rsidR="00E315CD" w:rsidRPr="005166DF">
        <w:t xml:space="preserve">tapausten </w:t>
      </w:r>
      <w:r w:rsidR="00E315CD">
        <w:t>luku</w:t>
      </w:r>
      <w:r w:rsidR="00E315CD" w:rsidRPr="005166DF">
        <w:t xml:space="preserve">määrä 7/2020 – 4/2024 </w:t>
      </w:r>
      <w:r w:rsidR="00E315CD">
        <w:t xml:space="preserve">aikavälillä </w:t>
      </w:r>
      <w:r w:rsidR="00E315CD" w:rsidRPr="005166DF">
        <w:t>o</w:t>
      </w:r>
      <w:r w:rsidR="00E315CD">
        <w:t>li</w:t>
      </w:r>
      <w:r w:rsidR="00E315CD" w:rsidRPr="005166DF">
        <w:t xml:space="preserve"> </w:t>
      </w:r>
      <w:r w:rsidR="00402519">
        <w:t xml:space="preserve">vähintään </w:t>
      </w:r>
      <w:r w:rsidR="00E315CD" w:rsidRPr="005166DF">
        <w:t xml:space="preserve">301, joista 134 </w:t>
      </w:r>
      <w:r w:rsidR="009D41BB">
        <w:t>on saanut tuomion</w:t>
      </w:r>
      <w:r w:rsidR="00E315CD" w:rsidRPr="005166DF">
        <w:t>.</w:t>
      </w:r>
      <w:r w:rsidR="00EB7D48">
        <w:rPr>
          <w:rStyle w:val="Alaviitteenviite"/>
        </w:rPr>
        <w:footnoteReference w:id="32"/>
      </w:r>
      <w:r w:rsidR="00E315CD" w:rsidRPr="005166DF">
        <w:t xml:space="preserve"> </w:t>
      </w:r>
    </w:p>
    <w:p w14:paraId="45914D91" w14:textId="77777777" w:rsidR="006E791B" w:rsidRDefault="006E791B">
      <w:pPr>
        <w:spacing w:before="0" w:line="259" w:lineRule="auto"/>
        <w:jc w:val="left"/>
      </w:pPr>
      <w:r>
        <w:br w:type="page"/>
      </w:r>
    </w:p>
    <w:p w14:paraId="339E7D5D" w14:textId="35A1B489" w:rsidR="00E315CD" w:rsidRPr="005166DF" w:rsidRDefault="00E315CD" w:rsidP="00E315CD">
      <w:r w:rsidRPr="005166DF">
        <w:lastRenderedPageBreak/>
        <w:t xml:space="preserve">Taulukko 1: </w:t>
      </w:r>
      <w:r w:rsidR="00114692">
        <w:t>Vireille tulleet</w:t>
      </w:r>
      <w:r w:rsidRPr="005166DF">
        <w:t xml:space="preserve"> </w:t>
      </w:r>
      <w:proofErr w:type="spellStart"/>
      <w:r w:rsidR="00557A40">
        <w:t>lèse</w:t>
      </w:r>
      <w:proofErr w:type="spellEnd"/>
      <w:r w:rsidR="00557A40">
        <w:t xml:space="preserve"> </w:t>
      </w:r>
      <w:proofErr w:type="spellStart"/>
      <w:r w:rsidR="00672931">
        <w:t>majesté</w:t>
      </w:r>
      <w:proofErr w:type="spellEnd"/>
      <w:r w:rsidR="00557A40">
        <w:t xml:space="preserve"> </w:t>
      </w:r>
      <w:r w:rsidRPr="005166DF">
        <w:t>-</w:t>
      </w:r>
      <w:r w:rsidR="004E61B4">
        <w:t>syytteet</w:t>
      </w:r>
      <w:r w:rsidR="00114692">
        <w:t xml:space="preserve"> </w:t>
      </w:r>
      <w:r w:rsidRPr="005166DF">
        <w:t>Thaimaassa 2014-2024</w:t>
      </w:r>
    </w:p>
    <w:tbl>
      <w:tblPr>
        <w:tblStyle w:val="TaulukkoRuudukko"/>
        <w:tblW w:w="0" w:type="auto"/>
        <w:tblLook w:val="04A0" w:firstRow="1" w:lastRow="0" w:firstColumn="1" w:lastColumn="0" w:noHBand="0" w:noVBand="1"/>
      </w:tblPr>
      <w:tblGrid>
        <w:gridCol w:w="4508"/>
        <w:gridCol w:w="4276"/>
      </w:tblGrid>
      <w:tr w:rsidR="00E315CD" w:rsidRPr="005166DF" w14:paraId="75387DF3" w14:textId="77777777" w:rsidTr="00904D88">
        <w:tc>
          <w:tcPr>
            <w:tcW w:w="4508" w:type="dxa"/>
          </w:tcPr>
          <w:p w14:paraId="623C32FF" w14:textId="77777777" w:rsidR="00E315CD" w:rsidRPr="005166DF" w:rsidRDefault="00E315CD" w:rsidP="00904D88">
            <w:pPr>
              <w:spacing w:after="160"/>
            </w:pPr>
            <w:r w:rsidRPr="005166DF">
              <w:t>Vuosi</w:t>
            </w:r>
          </w:p>
        </w:tc>
        <w:tc>
          <w:tcPr>
            <w:tcW w:w="4276" w:type="dxa"/>
          </w:tcPr>
          <w:p w14:paraId="3A7D5527" w14:textId="77777777" w:rsidR="00E315CD" w:rsidRPr="005166DF" w:rsidRDefault="00E315CD" w:rsidP="00904D88">
            <w:pPr>
              <w:spacing w:after="160"/>
            </w:pPr>
            <w:r w:rsidRPr="005166DF">
              <w:t>Tapausten määrä</w:t>
            </w:r>
          </w:p>
        </w:tc>
      </w:tr>
      <w:tr w:rsidR="00E315CD" w:rsidRPr="005166DF" w14:paraId="77068188" w14:textId="77777777" w:rsidTr="00904D88">
        <w:tc>
          <w:tcPr>
            <w:tcW w:w="4508" w:type="dxa"/>
          </w:tcPr>
          <w:p w14:paraId="1344C9BE" w14:textId="77777777" w:rsidR="00E315CD" w:rsidRPr="005166DF" w:rsidRDefault="00E315CD" w:rsidP="00904D88">
            <w:pPr>
              <w:spacing w:after="160"/>
            </w:pPr>
            <w:r w:rsidRPr="005166DF">
              <w:t>2014</w:t>
            </w:r>
          </w:p>
        </w:tc>
        <w:tc>
          <w:tcPr>
            <w:tcW w:w="4276" w:type="dxa"/>
          </w:tcPr>
          <w:p w14:paraId="50FC383E" w14:textId="77777777" w:rsidR="00E315CD" w:rsidRPr="005166DF" w:rsidRDefault="00114692" w:rsidP="00904D88">
            <w:pPr>
              <w:spacing w:after="160"/>
            </w:pPr>
            <w:r>
              <w:t>26</w:t>
            </w:r>
          </w:p>
        </w:tc>
      </w:tr>
      <w:tr w:rsidR="00E315CD" w:rsidRPr="005166DF" w14:paraId="7AB1CF46" w14:textId="77777777" w:rsidTr="00904D88">
        <w:tc>
          <w:tcPr>
            <w:tcW w:w="4508" w:type="dxa"/>
          </w:tcPr>
          <w:p w14:paraId="4FA42488" w14:textId="77777777" w:rsidR="00E315CD" w:rsidRPr="005166DF" w:rsidRDefault="00E315CD" w:rsidP="00904D88">
            <w:pPr>
              <w:spacing w:after="160"/>
            </w:pPr>
            <w:r w:rsidRPr="005166DF">
              <w:t>2015</w:t>
            </w:r>
          </w:p>
        </w:tc>
        <w:tc>
          <w:tcPr>
            <w:tcW w:w="4276" w:type="dxa"/>
          </w:tcPr>
          <w:p w14:paraId="671A656C" w14:textId="77777777" w:rsidR="00E315CD" w:rsidRPr="005166DF" w:rsidRDefault="00114692" w:rsidP="00904D88">
            <w:pPr>
              <w:spacing w:after="160"/>
            </w:pPr>
            <w:r>
              <w:t>42</w:t>
            </w:r>
          </w:p>
        </w:tc>
      </w:tr>
      <w:tr w:rsidR="00E315CD" w:rsidRPr="005166DF" w14:paraId="7C0D3F39" w14:textId="77777777" w:rsidTr="00904D88">
        <w:tc>
          <w:tcPr>
            <w:tcW w:w="4508" w:type="dxa"/>
          </w:tcPr>
          <w:p w14:paraId="1269B7FA" w14:textId="77777777" w:rsidR="00E315CD" w:rsidRPr="005166DF" w:rsidRDefault="00E315CD" w:rsidP="00904D88">
            <w:pPr>
              <w:spacing w:after="160"/>
            </w:pPr>
            <w:r w:rsidRPr="005166DF">
              <w:t>2016</w:t>
            </w:r>
          </w:p>
        </w:tc>
        <w:tc>
          <w:tcPr>
            <w:tcW w:w="4276" w:type="dxa"/>
          </w:tcPr>
          <w:p w14:paraId="7CC3BBEC" w14:textId="77777777" w:rsidR="00E315CD" w:rsidRPr="005166DF" w:rsidRDefault="00114692" w:rsidP="00904D88">
            <w:pPr>
              <w:spacing w:after="160"/>
            </w:pPr>
            <w:r>
              <w:t>18</w:t>
            </w:r>
          </w:p>
        </w:tc>
      </w:tr>
      <w:tr w:rsidR="00E315CD" w:rsidRPr="005166DF" w14:paraId="74D0C70D" w14:textId="77777777" w:rsidTr="00904D88">
        <w:tc>
          <w:tcPr>
            <w:tcW w:w="4508" w:type="dxa"/>
          </w:tcPr>
          <w:p w14:paraId="233F5C87" w14:textId="77777777" w:rsidR="00E315CD" w:rsidRPr="005166DF" w:rsidRDefault="00E315CD" w:rsidP="00904D88">
            <w:pPr>
              <w:spacing w:after="160"/>
            </w:pPr>
            <w:r w:rsidRPr="005166DF">
              <w:t>2017</w:t>
            </w:r>
          </w:p>
        </w:tc>
        <w:tc>
          <w:tcPr>
            <w:tcW w:w="4276" w:type="dxa"/>
          </w:tcPr>
          <w:p w14:paraId="50CD7365" w14:textId="77777777" w:rsidR="00E315CD" w:rsidRPr="005166DF" w:rsidRDefault="004E61B4" w:rsidP="00904D88">
            <w:pPr>
              <w:spacing w:after="160"/>
            </w:pPr>
            <w:r>
              <w:t>23</w:t>
            </w:r>
          </w:p>
        </w:tc>
      </w:tr>
      <w:tr w:rsidR="00E315CD" w:rsidRPr="005166DF" w14:paraId="5B20E6A8" w14:textId="77777777" w:rsidTr="00904D88">
        <w:tc>
          <w:tcPr>
            <w:tcW w:w="4508" w:type="dxa"/>
          </w:tcPr>
          <w:p w14:paraId="08712401" w14:textId="77777777" w:rsidR="00E315CD" w:rsidRPr="005166DF" w:rsidRDefault="00E315CD" w:rsidP="00904D88">
            <w:pPr>
              <w:spacing w:after="160"/>
            </w:pPr>
            <w:r w:rsidRPr="005166DF">
              <w:t>2018</w:t>
            </w:r>
          </w:p>
        </w:tc>
        <w:tc>
          <w:tcPr>
            <w:tcW w:w="4276" w:type="dxa"/>
          </w:tcPr>
          <w:p w14:paraId="777EEB97" w14:textId="77777777" w:rsidR="00E315CD" w:rsidRPr="005166DF" w:rsidRDefault="004E61B4" w:rsidP="00904D88">
            <w:pPr>
              <w:spacing w:after="160"/>
            </w:pPr>
            <w:r>
              <w:t>2</w:t>
            </w:r>
          </w:p>
        </w:tc>
      </w:tr>
      <w:tr w:rsidR="00E315CD" w:rsidRPr="005166DF" w14:paraId="482CBF28" w14:textId="77777777" w:rsidTr="00904D88">
        <w:tc>
          <w:tcPr>
            <w:tcW w:w="4508" w:type="dxa"/>
          </w:tcPr>
          <w:p w14:paraId="183D9CF7" w14:textId="77777777" w:rsidR="00E315CD" w:rsidRPr="005166DF" w:rsidRDefault="00E315CD" w:rsidP="00904D88">
            <w:pPr>
              <w:spacing w:after="160"/>
            </w:pPr>
            <w:r w:rsidRPr="005166DF">
              <w:t>2019</w:t>
            </w:r>
          </w:p>
        </w:tc>
        <w:tc>
          <w:tcPr>
            <w:tcW w:w="4276" w:type="dxa"/>
          </w:tcPr>
          <w:p w14:paraId="0EBB72B8" w14:textId="77777777" w:rsidR="00E315CD" w:rsidRPr="005166DF" w:rsidRDefault="00E315CD" w:rsidP="00904D88">
            <w:pPr>
              <w:spacing w:after="160"/>
            </w:pPr>
            <w:r w:rsidRPr="005166DF">
              <w:t>0</w:t>
            </w:r>
          </w:p>
        </w:tc>
      </w:tr>
      <w:tr w:rsidR="00E315CD" w:rsidRPr="005166DF" w14:paraId="6168C56C" w14:textId="77777777" w:rsidTr="00904D88">
        <w:tc>
          <w:tcPr>
            <w:tcW w:w="4508" w:type="dxa"/>
          </w:tcPr>
          <w:p w14:paraId="77AE31DA" w14:textId="77777777" w:rsidR="00E315CD" w:rsidRPr="005166DF" w:rsidRDefault="00E315CD" w:rsidP="00904D88">
            <w:pPr>
              <w:spacing w:after="160"/>
            </w:pPr>
            <w:r w:rsidRPr="005166DF">
              <w:t xml:space="preserve">2020 </w:t>
            </w:r>
          </w:p>
        </w:tc>
        <w:tc>
          <w:tcPr>
            <w:tcW w:w="4276" w:type="dxa"/>
          </w:tcPr>
          <w:p w14:paraId="70BB6D9B" w14:textId="77777777" w:rsidR="00E315CD" w:rsidRPr="005166DF" w:rsidRDefault="004E61B4" w:rsidP="00904D88">
            <w:pPr>
              <w:spacing w:after="160"/>
            </w:pPr>
            <w:r>
              <w:t>26</w:t>
            </w:r>
          </w:p>
        </w:tc>
      </w:tr>
      <w:tr w:rsidR="00E315CD" w:rsidRPr="005166DF" w14:paraId="1DAC38EF" w14:textId="77777777" w:rsidTr="00904D88">
        <w:tc>
          <w:tcPr>
            <w:tcW w:w="4508" w:type="dxa"/>
          </w:tcPr>
          <w:p w14:paraId="0B6AB2A7" w14:textId="77777777" w:rsidR="00E315CD" w:rsidRPr="005166DF" w:rsidRDefault="00E315CD" w:rsidP="00904D88">
            <w:pPr>
              <w:spacing w:after="160"/>
            </w:pPr>
            <w:r w:rsidRPr="005166DF">
              <w:t>2021</w:t>
            </w:r>
          </w:p>
        </w:tc>
        <w:tc>
          <w:tcPr>
            <w:tcW w:w="4276" w:type="dxa"/>
          </w:tcPr>
          <w:p w14:paraId="17547228" w14:textId="77777777" w:rsidR="00E315CD" w:rsidRPr="005166DF" w:rsidRDefault="00E315CD" w:rsidP="00904D88">
            <w:pPr>
              <w:spacing w:after="160"/>
            </w:pPr>
            <w:r w:rsidRPr="005166DF">
              <w:t>145</w:t>
            </w:r>
          </w:p>
        </w:tc>
      </w:tr>
      <w:tr w:rsidR="00E315CD" w:rsidRPr="005166DF" w14:paraId="072245FC" w14:textId="77777777" w:rsidTr="00904D88">
        <w:tc>
          <w:tcPr>
            <w:tcW w:w="4508" w:type="dxa"/>
          </w:tcPr>
          <w:p w14:paraId="7310D87A" w14:textId="77777777" w:rsidR="00E315CD" w:rsidRPr="005166DF" w:rsidRDefault="00E315CD" w:rsidP="00904D88">
            <w:pPr>
              <w:spacing w:after="160"/>
            </w:pPr>
            <w:r w:rsidRPr="005166DF">
              <w:t>2022</w:t>
            </w:r>
          </w:p>
        </w:tc>
        <w:tc>
          <w:tcPr>
            <w:tcW w:w="4276" w:type="dxa"/>
          </w:tcPr>
          <w:p w14:paraId="684DAE3D" w14:textId="77777777" w:rsidR="00E315CD" w:rsidRPr="005166DF" w:rsidRDefault="00E315CD" w:rsidP="00904D88">
            <w:pPr>
              <w:spacing w:after="160"/>
            </w:pPr>
            <w:r w:rsidRPr="005166DF">
              <w:t>7</w:t>
            </w:r>
            <w:r w:rsidR="00114692">
              <w:t>2</w:t>
            </w:r>
          </w:p>
        </w:tc>
      </w:tr>
      <w:tr w:rsidR="00E315CD" w:rsidRPr="005166DF" w14:paraId="26037044" w14:textId="77777777" w:rsidTr="00904D88">
        <w:tc>
          <w:tcPr>
            <w:tcW w:w="4508" w:type="dxa"/>
          </w:tcPr>
          <w:p w14:paraId="48E396A2" w14:textId="77777777" w:rsidR="00E315CD" w:rsidRPr="005166DF" w:rsidRDefault="00E315CD" w:rsidP="00904D88">
            <w:pPr>
              <w:spacing w:after="160"/>
            </w:pPr>
            <w:r w:rsidRPr="005166DF">
              <w:t>2023</w:t>
            </w:r>
          </w:p>
        </w:tc>
        <w:tc>
          <w:tcPr>
            <w:tcW w:w="4276" w:type="dxa"/>
          </w:tcPr>
          <w:p w14:paraId="5E16A6A2" w14:textId="77777777" w:rsidR="00E315CD" w:rsidRPr="005166DF" w:rsidRDefault="00E315CD" w:rsidP="00904D88">
            <w:pPr>
              <w:spacing w:after="160"/>
            </w:pPr>
            <w:r w:rsidRPr="005166DF">
              <w:t>44</w:t>
            </w:r>
          </w:p>
        </w:tc>
      </w:tr>
    </w:tbl>
    <w:p w14:paraId="6CF6AB41" w14:textId="77777777" w:rsidR="00E315CD" w:rsidRPr="005539D2" w:rsidRDefault="00E315CD" w:rsidP="00E315CD">
      <w:pPr>
        <w:rPr>
          <w:lang w:val="en-US"/>
        </w:rPr>
      </w:pPr>
      <w:proofErr w:type="spellStart"/>
      <w:r w:rsidRPr="00E26EF1">
        <w:rPr>
          <w:lang w:val="en-US"/>
        </w:rPr>
        <w:t>Lähde</w:t>
      </w:r>
      <w:proofErr w:type="spellEnd"/>
      <w:r w:rsidRPr="00E26EF1">
        <w:rPr>
          <w:lang w:val="en-US"/>
        </w:rPr>
        <w:t>:</w:t>
      </w:r>
      <w:r w:rsidR="00E26EF1" w:rsidRPr="00E26EF1">
        <w:rPr>
          <w:lang w:val="en-US"/>
        </w:rPr>
        <w:t xml:space="preserve"> Thai Lawyers for Human Rights (TLHR)</w:t>
      </w:r>
      <w:r w:rsidR="00E26EF1">
        <w:rPr>
          <w:lang w:val="en-US"/>
        </w:rPr>
        <w:t xml:space="preserve"> 22.2.2024.</w:t>
      </w:r>
      <w:r w:rsidR="00E26EF1" w:rsidRPr="00E26EF1">
        <w:rPr>
          <w:lang w:val="en-US"/>
        </w:rPr>
        <w:t xml:space="preserve"> </w:t>
      </w:r>
      <w:r w:rsidRPr="00E26EF1">
        <w:rPr>
          <w:lang w:val="en-US"/>
        </w:rPr>
        <w:t xml:space="preserve"> </w:t>
      </w:r>
    </w:p>
    <w:p w14:paraId="4E14D28D" w14:textId="77777777" w:rsidR="00E315CD" w:rsidRPr="005539D2" w:rsidRDefault="00E315CD" w:rsidP="00E315CD">
      <w:pPr>
        <w:rPr>
          <w:lang w:val="en-US"/>
        </w:rPr>
      </w:pPr>
    </w:p>
    <w:p w14:paraId="0FDE4178" w14:textId="5C7FAB3D" w:rsidR="00F50F76" w:rsidRPr="00D24AEF" w:rsidRDefault="008153B0" w:rsidP="00D24AEF">
      <w:pPr>
        <w:pStyle w:val="Otsikko1"/>
      </w:pPr>
      <w:r w:rsidRPr="00D24AEF">
        <w:rPr>
          <w:rStyle w:val="KysymyksetChar"/>
          <w:sz w:val="28"/>
        </w:rPr>
        <w:t>Missä tapauksissa syytetyn/vastaajan on kansallisen lainsäädännön mukaan mahdollista päästä vapaaksi takuita vastaan käynnissä olevan tuomioistuinprosessin ajaksi?</w:t>
      </w:r>
      <w:r w:rsidR="002E6ED9" w:rsidRPr="00D24AEF">
        <w:rPr>
          <w:rStyle w:val="KysymyksetChar"/>
          <w:sz w:val="28"/>
        </w:rPr>
        <w:t xml:space="preserve"> </w:t>
      </w:r>
      <w:r w:rsidR="002E6ED9" w:rsidRPr="00D24AEF">
        <w:t>Kuinka tavanomaista Thaimaassa on, että syytetty/vastaaja päästetään rikosasiassa takuita vastaan vapaaksi?</w:t>
      </w:r>
    </w:p>
    <w:p w14:paraId="6E6BBF0C" w14:textId="3176E686" w:rsidR="00F50F76" w:rsidRDefault="00D83945" w:rsidP="009C59F5">
      <w:proofErr w:type="spellStart"/>
      <w:r>
        <w:t>USDOS:n</w:t>
      </w:r>
      <w:proofErr w:type="spellEnd"/>
      <w:r>
        <w:t xml:space="preserve"> ihmisoikeusraportin mukaan v</w:t>
      </w:r>
      <w:r w:rsidR="00F50F76">
        <w:t>astaajalla on lain mukaan oikeus pyytää takuita, ja hallitus yleensä kunnioittaa tätä oikeutta</w:t>
      </w:r>
      <w:r w:rsidR="00D054CE">
        <w:t xml:space="preserve">, mutta </w:t>
      </w:r>
      <w:r w:rsidR="009445CF">
        <w:t>poliittisissa ja kansalliseen turvallisuuteen liittyvissä tapauksissa takuita myönnetään harvemmin</w:t>
      </w:r>
      <w:r w:rsidR="00F50F76">
        <w:t>.</w:t>
      </w:r>
      <w:r w:rsidR="00906D2E">
        <w:rPr>
          <w:rStyle w:val="Alaviitteenviite"/>
        </w:rPr>
        <w:footnoteReference w:id="33"/>
      </w:r>
      <w:r w:rsidR="00F50F76">
        <w:t xml:space="preserve"> </w:t>
      </w:r>
      <w:r w:rsidR="00F50F76" w:rsidRPr="00C90867">
        <w:t>Mikäli henkilö on tutkivan virkamiehen huostassa, takuita vastaan vapauttamista koskeva hakemus on toimitettava tutkivalle virkamiehelle. Jos henkilö on tuomioistuimen huostassa, hakemus on toimitettava tuomioistuimelle.</w:t>
      </w:r>
      <w:r w:rsidR="00F0127B">
        <w:rPr>
          <w:rStyle w:val="Alaviitteenviite"/>
        </w:rPr>
        <w:footnoteReference w:id="34"/>
      </w:r>
      <w:r w:rsidR="00F50F76">
        <w:t xml:space="preserve"> </w:t>
      </w:r>
      <w:proofErr w:type="gramStart"/>
      <w:r w:rsidR="001B0BEB">
        <w:t>Thaimaalaisen</w:t>
      </w:r>
      <w:proofErr w:type="gramEnd"/>
      <w:r w:rsidR="00944A2E">
        <w:t xml:space="preserve"> </w:t>
      </w:r>
      <w:r w:rsidR="001B0BEB">
        <w:t>asianajotoimiston mukaan</w:t>
      </w:r>
      <w:r w:rsidR="00F50F76">
        <w:t xml:space="preserve"> </w:t>
      </w:r>
      <w:r w:rsidR="001B0BEB">
        <w:t>tilanteessa, jossa vastaaja</w:t>
      </w:r>
      <w:r w:rsidR="00F50F76">
        <w:t xml:space="preserve"> </w:t>
      </w:r>
      <w:r w:rsidR="001B0BEB">
        <w:t xml:space="preserve">tuomitaan </w:t>
      </w:r>
      <w:r w:rsidR="00F50F76">
        <w:t>vankeusrangaistukseen ja hän aikoo valittaa päätöksestä, hän voi olosuhteista riippuen jättää hakemuksen mille tahansa muutoksenhakutuomioistuimelle.</w:t>
      </w:r>
      <w:r w:rsidR="00F0127B">
        <w:rPr>
          <w:rStyle w:val="Alaviitteenviite"/>
        </w:rPr>
        <w:footnoteReference w:id="35"/>
      </w:r>
      <w:r w:rsidR="00F50F76">
        <w:t xml:space="preserve"> </w:t>
      </w:r>
      <w:r w:rsidR="00F50F76" w:rsidRPr="00C90867">
        <w:t xml:space="preserve">Kun hakemus on jätetty, vastaus annetaan yleensä samana päivänä. Yleisimmät vakuustyypit ovat käteinen tai pankkitodistuskirja, joka sisältää vaaditun takuusumman suuruisen kiinteän talletuksen ja/tai </w:t>
      </w:r>
      <w:r w:rsidR="00F50F76" w:rsidRPr="00C90867">
        <w:lastRenderedPageBreak/>
        <w:t>maanomistuskirjat.</w:t>
      </w:r>
      <w:r w:rsidR="00F0127B">
        <w:rPr>
          <w:rStyle w:val="Alaviitteenviite"/>
        </w:rPr>
        <w:footnoteReference w:id="36"/>
      </w:r>
      <w:r w:rsidR="00F50F76">
        <w:t xml:space="preserve"> </w:t>
      </w:r>
      <w:proofErr w:type="gramStart"/>
      <w:r w:rsidR="000B4BE8">
        <w:t>Thaimaalaisen</w:t>
      </w:r>
      <w:proofErr w:type="gramEnd"/>
      <w:r w:rsidR="000B4BE8">
        <w:t xml:space="preserve"> asianajotoimiston mukaan l</w:t>
      </w:r>
      <w:r w:rsidR="00F50F76">
        <w:t>aissa ei ole säädetty takuiden vähimmäismäärää, koska määrä vaihtelee tapauskohtaisesti. Takuiden vähimmäismäärästä päättää tuomari, joka ottaa huomioon rikoksen vakavuuden, asian luonteen, todisteet ja hakemuksen laadun.</w:t>
      </w:r>
      <w:r w:rsidR="00906D2E">
        <w:rPr>
          <w:rStyle w:val="Alaviitteenviite"/>
        </w:rPr>
        <w:footnoteReference w:id="37"/>
      </w:r>
      <w:r w:rsidR="00F50F76">
        <w:t xml:space="preserve"> Bangkok Post</w:t>
      </w:r>
      <w:r w:rsidR="00DD7EDC">
        <w:t xml:space="preserve"> -lehdessä</w:t>
      </w:r>
      <w:r w:rsidR="00F50F76">
        <w:t xml:space="preserve"> julkaistun artikkelin mukaan on yleistä, että köyhillä syytetyillä ei ole varaa takuita vastaan vaadittuun summaan ja he joutuvat epäoikeudenmukaisesti ja tarpeettomasti vankilaan odottamaan oikeudenkäyntiä. Käytännössä köyhillä ei ole usein varaa takuisiin, jotka alkavat 50 000 </w:t>
      </w:r>
      <w:proofErr w:type="spellStart"/>
      <w:r w:rsidR="00F50F76">
        <w:t>bahtista</w:t>
      </w:r>
      <w:proofErr w:type="spellEnd"/>
      <w:r w:rsidR="00F50F76">
        <w:t>.</w:t>
      </w:r>
      <w:r w:rsidR="00C04174">
        <w:rPr>
          <w:rStyle w:val="Alaviitteenviite"/>
        </w:rPr>
        <w:footnoteReference w:id="38"/>
      </w:r>
      <w:r w:rsidR="00C04174">
        <w:t xml:space="preserve"> </w:t>
      </w:r>
      <w:r w:rsidR="00C308A7" w:rsidRPr="00C21335">
        <w:t xml:space="preserve">Kanadan </w:t>
      </w:r>
      <w:proofErr w:type="spellStart"/>
      <w:r w:rsidR="00C308A7" w:rsidRPr="00C21335">
        <w:t>ullkoasiain</w:t>
      </w:r>
      <w:proofErr w:type="spellEnd"/>
      <w:r w:rsidR="00C308A7" w:rsidRPr="00C21335">
        <w:t>-, kauppa- ja kehitysministeriö</w:t>
      </w:r>
      <w:r w:rsidR="00C308A7">
        <w:t>n mukaan t</w:t>
      </w:r>
      <w:r w:rsidR="00F50F76" w:rsidRPr="00B8769B">
        <w:t>akuita vastaan</w:t>
      </w:r>
      <w:r w:rsidR="00F50F76">
        <w:t xml:space="preserve"> vapautettu</w:t>
      </w:r>
      <w:r w:rsidR="00F50F76" w:rsidRPr="00B8769B">
        <w:t xml:space="preserve"> rikoksesta epäilty tai vastaaja voi asua ja matkustaa missä tahansa Thaimaassa. Henkilön on saavuttava tuomioistuimeen tuomioistuimen määräämänä tapaamispäivänä. Tuomioistuimen puheenjohtajana toimivan tuomarin yksinomaiseen ja itsenäiseen harkintavaltaan kuuluu vastaajan syyllisyyden tai syyttömyyden toteaminen ja, jos vastaaja tuomitaan syylliseksi, tuomion antaminen. </w:t>
      </w:r>
      <w:r w:rsidR="00C308A7">
        <w:t>S</w:t>
      </w:r>
      <w:r w:rsidR="00785DC8">
        <w:t>en jälkeen, k</w:t>
      </w:r>
      <w:r w:rsidR="00F50F76" w:rsidRPr="00C90867">
        <w:t xml:space="preserve">un rikoksesta epäilty tai vastaaja on pidätetty ja pidetty tutkintavankeudessa, hänellä on oikeus hakea vapautusta </w:t>
      </w:r>
      <w:r w:rsidR="00E660E7">
        <w:t xml:space="preserve">takuita </w:t>
      </w:r>
      <w:r w:rsidR="00F50F76" w:rsidRPr="00C90867">
        <w:t>vastaan</w:t>
      </w:r>
      <w:r w:rsidR="00F50F76">
        <w:t>, mutta t</w:t>
      </w:r>
      <w:r w:rsidR="00F50F76" w:rsidRPr="00C90867">
        <w:t>akuita myönnetään harvoin.</w:t>
      </w:r>
      <w:r w:rsidR="005906AE">
        <w:rPr>
          <w:rStyle w:val="Alaviitteenviite"/>
        </w:rPr>
        <w:footnoteReference w:id="39"/>
      </w:r>
      <w:r w:rsidR="00F50F76">
        <w:t xml:space="preserve"> </w:t>
      </w:r>
      <w:proofErr w:type="gramStart"/>
      <w:r w:rsidR="00F50F76">
        <w:t>T</w:t>
      </w:r>
      <w:r w:rsidR="00785DC8">
        <w:t>haimaalaisen</w:t>
      </w:r>
      <w:proofErr w:type="gramEnd"/>
      <w:r w:rsidR="00151EDE">
        <w:t xml:space="preserve"> </w:t>
      </w:r>
      <w:r w:rsidR="00785DC8">
        <w:t>asianajotoimiston mukaan t</w:t>
      </w:r>
      <w:r w:rsidR="00F50F76">
        <w:t>uomioistuin voi päättää kieltäytyä myöntämästä syytetylle tai vastaajalle takuita syytteen ja tapauksen yksityiskohtien perusteella. Pyyntö voidaan esimerkiksi evätä, jos syytetty tai vastaaja on taipuvainen pakenemaan, voi aiheuttaa vahinkoa tai mikäli väliaikainen vapauttaminen haittaisi oikeudenkäyntiä tai viranomaisen tutkintaa.</w:t>
      </w:r>
      <w:r w:rsidR="002D6116">
        <w:rPr>
          <w:rStyle w:val="Alaviitteenviite"/>
        </w:rPr>
        <w:footnoteReference w:id="40"/>
      </w:r>
      <w:r w:rsidR="00F50F76">
        <w:t xml:space="preserve"> </w:t>
      </w:r>
      <w:r w:rsidR="00F50F76" w:rsidRPr="00CC48A3">
        <w:t xml:space="preserve">Thai </w:t>
      </w:r>
      <w:proofErr w:type="spellStart"/>
      <w:r w:rsidR="00F50F76" w:rsidRPr="00CC48A3">
        <w:t>Lawyers</w:t>
      </w:r>
      <w:proofErr w:type="spellEnd"/>
      <w:r w:rsidR="00F50F76" w:rsidRPr="00CC48A3">
        <w:t xml:space="preserve"> for Human Rights</w:t>
      </w:r>
      <w:r w:rsidR="004D0EE9">
        <w:t xml:space="preserve"> (TLHR)</w:t>
      </w:r>
      <w:r w:rsidR="00F50F76" w:rsidRPr="00CC48A3">
        <w:t xml:space="preserve"> -järjestön mukaan ainakin 1 938 ihmistä – joista 286 on alaikäisiä – </w:t>
      </w:r>
      <w:r w:rsidR="00F50F76">
        <w:t>joutui</w:t>
      </w:r>
      <w:r w:rsidR="00F50F76" w:rsidRPr="00CC48A3">
        <w:t xml:space="preserve"> rikossyytteeseen mielenosoituksiin liittyvästä toiminnasta heinäkuun 2020 ja joulukuun 2023 välisenä aikana</w:t>
      </w:r>
      <w:r w:rsidR="00F50F76">
        <w:t xml:space="preserve"> ja näihin tapauksiin liittyi syytteitä </w:t>
      </w:r>
      <w:r w:rsidR="00F50F76" w:rsidRPr="00CC48A3">
        <w:t xml:space="preserve">muun muassa kansankiihotuksesta ja </w:t>
      </w:r>
      <w:proofErr w:type="spellStart"/>
      <w:r w:rsidR="00C308A7">
        <w:t>lèse</w:t>
      </w:r>
      <w:proofErr w:type="spellEnd"/>
      <w:r w:rsidR="00C308A7">
        <w:t xml:space="preserve"> </w:t>
      </w:r>
      <w:proofErr w:type="spellStart"/>
      <w:r w:rsidR="00672931">
        <w:t>majesté</w:t>
      </w:r>
      <w:proofErr w:type="spellEnd"/>
      <w:r w:rsidR="00C308A7">
        <w:t xml:space="preserve"> </w:t>
      </w:r>
      <w:r w:rsidR="00F50F76" w:rsidRPr="00CC48A3">
        <w:t>-rikkomuksista. Monia syytetyistä on pidetty tutkintavankeudessa pitkiä aikoja, heiltä on evätty taku</w:t>
      </w:r>
      <w:r w:rsidR="00F50F76">
        <w:t>ut</w:t>
      </w:r>
      <w:r w:rsidR="00F50F76" w:rsidRPr="00CC48A3">
        <w:t xml:space="preserve"> tai heille on tarjottu takuita erittäin tiukoin ehdoin.</w:t>
      </w:r>
      <w:r w:rsidR="002D6116">
        <w:rPr>
          <w:rStyle w:val="Alaviitteenviite"/>
        </w:rPr>
        <w:footnoteReference w:id="41"/>
      </w:r>
      <w:r w:rsidR="00F50F76">
        <w:t xml:space="preserve"> </w:t>
      </w:r>
    </w:p>
    <w:p w14:paraId="368D194F" w14:textId="77777777" w:rsidR="00987FED" w:rsidRDefault="00987FED" w:rsidP="00F50F76"/>
    <w:p w14:paraId="5E10BF8B" w14:textId="0D04C07F" w:rsidR="007943ED" w:rsidRPr="00234765" w:rsidRDefault="007943ED" w:rsidP="00D24AEF">
      <w:pPr>
        <w:pStyle w:val="Otsikko1"/>
      </w:pPr>
      <w:r w:rsidRPr="00234765">
        <w:t xml:space="preserve">Onko avoimissa lähteissä saatavilla tietoa, että </w:t>
      </w:r>
      <w:proofErr w:type="spellStart"/>
      <w:r w:rsidR="00BB0387">
        <w:t>lèse</w:t>
      </w:r>
      <w:proofErr w:type="spellEnd"/>
      <w:r w:rsidR="00BB0387">
        <w:t xml:space="preserve"> </w:t>
      </w:r>
      <w:proofErr w:type="spellStart"/>
      <w:r w:rsidR="00672931">
        <w:t>majesté</w:t>
      </w:r>
      <w:proofErr w:type="spellEnd"/>
      <w:r w:rsidR="00BB0387">
        <w:t xml:space="preserve"> </w:t>
      </w:r>
      <w:r w:rsidRPr="00234765">
        <w:t>-rikoksesta syytettyjä henkilöitä olisi päästetty takuita vastaan vapaaksi rikosprosessin ajaksi?</w:t>
      </w:r>
    </w:p>
    <w:p w14:paraId="43911B27" w14:textId="46995DD6" w:rsidR="007943ED" w:rsidRPr="006E76BD" w:rsidRDefault="00AD5D53" w:rsidP="009C59F5">
      <w:proofErr w:type="spellStart"/>
      <w:r>
        <w:t>USDOS:n</w:t>
      </w:r>
      <w:proofErr w:type="spellEnd"/>
      <w:r>
        <w:t xml:space="preserve"> ihmisoikeusraportin mukaan </w:t>
      </w:r>
      <w:r w:rsidR="007943ED" w:rsidRPr="00EF53DF">
        <w:t xml:space="preserve">vastaajalla on lain mukaan oikeus pyytää takuita </w:t>
      </w:r>
      <w:proofErr w:type="spellStart"/>
      <w:r w:rsidR="00AE7554">
        <w:t>lèse</w:t>
      </w:r>
      <w:proofErr w:type="spellEnd"/>
      <w:r w:rsidR="00AE7554">
        <w:t xml:space="preserve"> </w:t>
      </w:r>
      <w:proofErr w:type="spellStart"/>
      <w:r w:rsidR="00672931">
        <w:t>majesté</w:t>
      </w:r>
      <w:proofErr w:type="spellEnd"/>
      <w:r w:rsidR="00AE7554">
        <w:t xml:space="preserve"> </w:t>
      </w:r>
      <w:r w:rsidR="007943ED" w:rsidRPr="00EF53DF">
        <w:t xml:space="preserve">-tapauksissa, </w:t>
      </w:r>
      <w:r>
        <w:t xml:space="preserve">mutta </w:t>
      </w:r>
      <w:r w:rsidR="007943ED" w:rsidRPr="00EF53DF">
        <w:t>kansalaisjärjestö</w:t>
      </w:r>
      <w:r w:rsidR="00F519A8">
        <w:t xml:space="preserve">jen mukaan </w:t>
      </w:r>
      <w:r w:rsidR="007943ED" w:rsidRPr="00EF53DF">
        <w:t>poliittisiin ja kansalliseen turvallisuuteen liittyvi</w:t>
      </w:r>
      <w:r w:rsidR="00DB32FD">
        <w:t>ss</w:t>
      </w:r>
      <w:r w:rsidR="007943ED" w:rsidRPr="00EF53DF">
        <w:t>ä tapauksi</w:t>
      </w:r>
      <w:r w:rsidR="00DB32FD">
        <w:t>ss</w:t>
      </w:r>
      <w:r w:rsidR="007943ED" w:rsidRPr="00EF53DF">
        <w:t>a</w:t>
      </w:r>
      <w:r w:rsidR="00DB32FD">
        <w:t xml:space="preserve"> monilta</w:t>
      </w:r>
      <w:r w:rsidR="007943ED" w:rsidRPr="00EF53DF">
        <w:t xml:space="preserve"> ihmisoikeuksien puolustajilta o</w:t>
      </w:r>
      <w:r w:rsidR="00DB32FD">
        <w:t>n</w:t>
      </w:r>
      <w:r w:rsidR="007943ED" w:rsidRPr="00EF53DF">
        <w:t xml:space="preserve"> evätty takuut</w:t>
      </w:r>
      <w:r w:rsidR="00532CD4">
        <w:t>.</w:t>
      </w:r>
      <w:r w:rsidR="005906AE">
        <w:rPr>
          <w:rStyle w:val="Alaviitteenviite"/>
        </w:rPr>
        <w:footnoteReference w:id="42"/>
      </w:r>
      <w:r w:rsidR="007943ED" w:rsidRPr="00EF53DF">
        <w:t xml:space="preserve"> </w:t>
      </w:r>
      <w:r w:rsidR="0026544E">
        <w:t>Australian ulkoministeriön (</w:t>
      </w:r>
      <w:r w:rsidR="00215D3B">
        <w:t>DFAT</w:t>
      </w:r>
      <w:r w:rsidR="0026544E">
        <w:t>)</w:t>
      </w:r>
      <w:r w:rsidR="00215D3B">
        <w:t xml:space="preserve"> raportin mukaan </w:t>
      </w:r>
      <w:proofErr w:type="spellStart"/>
      <w:r w:rsidR="00C308A7">
        <w:t>lèse</w:t>
      </w:r>
      <w:proofErr w:type="spellEnd"/>
      <w:r w:rsidR="00C308A7">
        <w:t xml:space="preserve"> </w:t>
      </w:r>
      <w:proofErr w:type="spellStart"/>
      <w:r w:rsidR="00672931">
        <w:t>majesté</w:t>
      </w:r>
      <w:proofErr w:type="spellEnd"/>
      <w:r w:rsidR="00C308A7">
        <w:t xml:space="preserve"> </w:t>
      </w:r>
      <w:r w:rsidR="007943ED" w:rsidRPr="00561515">
        <w:t>-rikoksesta syytetyil</w:t>
      </w:r>
      <w:r w:rsidR="007943ED">
        <w:t>l</w:t>
      </w:r>
      <w:r w:rsidR="007943ED" w:rsidRPr="00561515">
        <w:t>ä henkilöil</w:t>
      </w:r>
      <w:r w:rsidR="007943ED">
        <w:t>l</w:t>
      </w:r>
      <w:r w:rsidR="007943ED" w:rsidRPr="00561515">
        <w:t xml:space="preserve">ä </w:t>
      </w:r>
      <w:r w:rsidR="007943ED">
        <w:t xml:space="preserve">voi takuiden epäämisen lisäksi olla rajalliset </w:t>
      </w:r>
      <w:r w:rsidR="007943ED" w:rsidRPr="00561515">
        <w:t>mahdollisuu</w:t>
      </w:r>
      <w:r w:rsidR="007943ED">
        <w:t>det saada</w:t>
      </w:r>
      <w:r w:rsidR="007943ED" w:rsidRPr="00561515">
        <w:t xml:space="preserve"> oikeusapu</w:t>
      </w:r>
      <w:r w:rsidR="007943ED">
        <w:t>a</w:t>
      </w:r>
      <w:r w:rsidR="007943ED" w:rsidRPr="00561515">
        <w:t xml:space="preserve">. Vaikka jotkut asianajajat käsittelevät </w:t>
      </w:r>
      <w:proofErr w:type="spellStart"/>
      <w:r w:rsidR="00BA7722">
        <w:t>lèse</w:t>
      </w:r>
      <w:proofErr w:type="spellEnd"/>
      <w:r w:rsidR="00BA7722">
        <w:t xml:space="preserve"> </w:t>
      </w:r>
      <w:proofErr w:type="spellStart"/>
      <w:r w:rsidR="00672931">
        <w:t>majesté</w:t>
      </w:r>
      <w:proofErr w:type="spellEnd"/>
      <w:r w:rsidR="00BA7722">
        <w:t xml:space="preserve"> </w:t>
      </w:r>
      <w:r w:rsidR="00532CD4">
        <w:t>-tapauksia</w:t>
      </w:r>
      <w:r w:rsidR="007943ED" w:rsidRPr="00561515">
        <w:t xml:space="preserve"> </w:t>
      </w:r>
      <w:r w:rsidR="007943ED" w:rsidRPr="00532CD4">
        <w:rPr>
          <w:i/>
        </w:rPr>
        <w:t xml:space="preserve">pro </w:t>
      </w:r>
      <w:proofErr w:type="spellStart"/>
      <w:r w:rsidR="007943ED" w:rsidRPr="00532CD4">
        <w:rPr>
          <w:i/>
        </w:rPr>
        <w:t>bono</w:t>
      </w:r>
      <w:proofErr w:type="spellEnd"/>
      <w:r w:rsidR="007943ED" w:rsidRPr="00561515">
        <w:t xml:space="preserve">, päteviä lakimiehiä ei ole riittävästi tapausten lukumäärän vuoksi. </w:t>
      </w:r>
      <w:proofErr w:type="spellStart"/>
      <w:r w:rsidR="009F71FC">
        <w:t>Lèse</w:t>
      </w:r>
      <w:proofErr w:type="spellEnd"/>
      <w:r w:rsidR="009F71FC">
        <w:t xml:space="preserve"> </w:t>
      </w:r>
      <w:proofErr w:type="spellStart"/>
      <w:r w:rsidR="00672931">
        <w:t>majesté</w:t>
      </w:r>
      <w:r w:rsidR="009F71FC">
        <w:t>sta</w:t>
      </w:r>
      <w:proofErr w:type="spellEnd"/>
      <w:r w:rsidR="009F71FC">
        <w:t xml:space="preserve"> </w:t>
      </w:r>
      <w:r w:rsidR="007943ED" w:rsidRPr="00561515">
        <w:t>syytetyt ihmiset vapautetaan harvoin syytteistä, elleivät he pysty osoittamaan, etteivät he ole syyllistyneet tekoihin, joista heitä syytetään.</w:t>
      </w:r>
      <w:r w:rsidR="005906AE">
        <w:rPr>
          <w:rStyle w:val="Alaviitteenviite"/>
        </w:rPr>
        <w:footnoteReference w:id="43"/>
      </w:r>
      <w:r w:rsidR="007943ED" w:rsidRPr="00561515">
        <w:t xml:space="preserve"> </w:t>
      </w:r>
      <w:r w:rsidR="007943ED">
        <w:t xml:space="preserve">Laintulkinta voi olla kuitenkin hyvin laajaa </w:t>
      </w:r>
      <w:proofErr w:type="spellStart"/>
      <w:r w:rsidR="00BA7722">
        <w:t>lèse</w:t>
      </w:r>
      <w:proofErr w:type="spellEnd"/>
      <w:r w:rsidR="00BA7722">
        <w:t xml:space="preserve"> </w:t>
      </w:r>
      <w:proofErr w:type="spellStart"/>
      <w:r w:rsidR="00672931">
        <w:t>majesté</w:t>
      </w:r>
      <w:proofErr w:type="spellEnd"/>
      <w:r w:rsidR="00BA7722">
        <w:t xml:space="preserve"> </w:t>
      </w:r>
      <w:r w:rsidR="007943ED">
        <w:t>-tapauksissa</w:t>
      </w:r>
      <w:r w:rsidR="005906AE">
        <w:rPr>
          <w:rStyle w:val="Alaviitteenviite"/>
        </w:rPr>
        <w:footnoteReference w:id="44"/>
      </w:r>
      <w:r w:rsidR="007943ED">
        <w:t xml:space="preserve"> j</w:t>
      </w:r>
      <w:r w:rsidR="00BA7722">
        <w:t xml:space="preserve">a </w:t>
      </w:r>
      <w:r w:rsidR="007943ED">
        <w:t xml:space="preserve">Thaimaassa </w:t>
      </w:r>
      <w:r w:rsidR="00BA7722">
        <w:t xml:space="preserve">korruptiolla </w:t>
      </w:r>
      <w:r w:rsidR="00504F9D">
        <w:t>voi olla vaikutusta viranomaisten toimintaan</w:t>
      </w:r>
      <w:r w:rsidR="007943ED">
        <w:t>.</w:t>
      </w:r>
      <w:r w:rsidR="005906AE">
        <w:rPr>
          <w:rStyle w:val="Alaviitteenviite"/>
        </w:rPr>
        <w:footnoteReference w:id="45"/>
      </w:r>
      <w:r w:rsidR="007943ED">
        <w:t xml:space="preserve"> </w:t>
      </w:r>
      <w:r w:rsidR="007943ED" w:rsidRPr="00866405">
        <w:t>Human Rights Watchin</w:t>
      </w:r>
      <w:r w:rsidR="00CA13A9">
        <w:t xml:space="preserve"> (HRW)</w:t>
      </w:r>
      <w:r w:rsidR="007943ED" w:rsidRPr="00866405">
        <w:t xml:space="preserve"> mukaan </w:t>
      </w:r>
      <w:r w:rsidR="007943ED" w:rsidRPr="00866405">
        <w:lastRenderedPageBreak/>
        <w:t>tuomioistuimet myönsivät takuita joillekin henkilöille, mutta rajoittavin ehdoin, kuten asettamalla täydelliseen tai osittaiseen kotiarestiin, vaatimalla käyttämään seurantalaitteita tai kieltämällä puhumasta monarkiasta, osallistumasta mielenosoituksiin tai matkustamasta ulkomaille.</w:t>
      </w:r>
      <w:r w:rsidR="005906AE">
        <w:rPr>
          <w:rStyle w:val="Alaviitteenviite"/>
        </w:rPr>
        <w:footnoteReference w:id="46"/>
      </w:r>
      <w:r w:rsidR="007943ED" w:rsidRPr="00866405">
        <w:t xml:space="preserve"> </w:t>
      </w:r>
    </w:p>
    <w:p w14:paraId="30CB70F9" w14:textId="62C86938" w:rsidR="007943ED" w:rsidRPr="000F486A" w:rsidRDefault="00F461CB" w:rsidP="009C59F5">
      <w:r>
        <w:t>Amnesty International kertoo</w:t>
      </w:r>
      <w:r w:rsidR="00504F9D">
        <w:t xml:space="preserve"> tammikuussa 2021 päivätyssä artikkelissa</w:t>
      </w:r>
      <w:r>
        <w:t xml:space="preserve"> </w:t>
      </w:r>
      <w:r w:rsidR="00BF6D38" w:rsidRPr="00D71B54">
        <w:t>elintarvikekauppia</w:t>
      </w:r>
      <w:r>
        <w:t>asta</w:t>
      </w:r>
      <w:r w:rsidR="00BF6D38" w:rsidRPr="00D71B54">
        <w:t xml:space="preserve"> ja enti</w:t>
      </w:r>
      <w:r>
        <w:t>s</w:t>
      </w:r>
      <w:r w:rsidR="00BF6D38" w:rsidRPr="00D71B54">
        <w:t>e</w:t>
      </w:r>
      <w:r w:rsidR="00E26EF1">
        <w:t>s</w:t>
      </w:r>
      <w:r>
        <w:t>tä</w:t>
      </w:r>
      <w:r w:rsidR="00BF6D38" w:rsidRPr="00D71B54">
        <w:t xml:space="preserve"> virkamie</w:t>
      </w:r>
      <w:r>
        <w:t>he</w:t>
      </w:r>
      <w:r w:rsidR="00BF6D38" w:rsidRPr="00D71B54">
        <w:t>s</w:t>
      </w:r>
      <w:r>
        <w:t>tä, joka</w:t>
      </w:r>
      <w:r w:rsidR="00BF6D38" w:rsidRPr="00D71B54">
        <w:t xml:space="preserve"> kohtasi 29 syytettä koskien monarkian loukkaamista</w:t>
      </w:r>
      <w:r>
        <w:t xml:space="preserve">, </w:t>
      </w:r>
      <w:proofErr w:type="spellStart"/>
      <w:r w:rsidR="00BA7722">
        <w:t>lèse</w:t>
      </w:r>
      <w:proofErr w:type="spellEnd"/>
      <w:r w:rsidR="00BA7722">
        <w:t xml:space="preserve"> </w:t>
      </w:r>
      <w:proofErr w:type="spellStart"/>
      <w:r w:rsidR="00672931">
        <w:t>majesté</w:t>
      </w:r>
      <w:r w:rsidR="00BA7722">
        <w:t>sta</w:t>
      </w:r>
      <w:proofErr w:type="spellEnd"/>
      <w:r w:rsidR="00BA7722">
        <w:t xml:space="preserve"> </w:t>
      </w:r>
      <w:r w:rsidR="00BF6D38" w:rsidRPr="00D71B54">
        <w:t xml:space="preserve">ja tietokonerikoslain säännöksistä. </w:t>
      </w:r>
      <w:r w:rsidR="00BF6D38">
        <w:t>Hänet pi</w:t>
      </w:r>
      <w:r w:rsidR="00BF6D38" w:rsidRPr="00D71B54">
        <w:t xml:space="preserve">dätettiin </w:t>
      </w:r>
      <w:r>
        <w:t xml:space="preserve">tammikuussa </w:t>
      </w:r>
      <w:r w:rsidR="00BF6D38" w:rsidRPr="00D71B54">
        <w:t>2015</w:t>
      </w:r>
      <w:r w:rsidR="00BF6D38">
        <w:t xml:space="preserve"> ja</w:t>
      </w:r>
      <w:r w:rsidR="00BF6D38" w:rsidRPr="00D71B54">
        <w:t xml:space="preserve"> vapautettiin </w:t>
      </w:r>
      <w:r>
        <w:t xml:space="preserve">marraskuussa </w:t>
      </w:r>
      <w:r w:rsidR="00BF6D38" w:rsidRPr="00D71B54">
        <w:t xml:space="preserve">2018 takuita vastaan. Tuomioistuin tuomitsi hänet, koska hänen väitettiin jakaneen sosiaaliseen mediaan videoita keskustelusta, jossa esitettiin halventavia kommentteja monarkiasta. </w:t>
      </w:r>
      <w:r w:rsidR="00E26EF1">
        <w:t>Hän m</w:t>
      </w:r>
      <w:r w:rsidR="00BF6D38" w:rsidRPr="00D71B54">
        <w:t xml:space="preserve">yönsi syyllisyyden syytteisiin ja sai </w:t>
      </w:r>
      <w:r w:rsidR="001F4000">
        <w:t xml:space="preserve">tammikuussa 2021 </w:t>
      </w:r>
      <w:r w:rsidR="00BF6D38">
        <w:t xml:space="preserve">tuomion puolittamisen jälkeen </w:t>
      </w:r>
      <w:r w:rsidR="00BF6D38" w:rsidRPr="00D71B54">
        <w:t>43,5 vuoden tuomion.</w:t>
      </w:r>
      <w:r w:rsidR="005906AE">
        <w:rPr>
          <w:rStyle w:val="Alaviitteenviite"/>
        </w:rPr>
        <w:footnoteReference w:id="47"/>
      </w:r>
      <w:r w:rsidR="00BF6D38" w:rsidRPr="00D71B54">
        <w:t xml:space="preserve"> </w:t>
      </w:r>
      <w:r>
        <w:t>Eri uutislähteet mainitsevat k</w:t>
      </w:r>
      <w:r w:rsidR="007943ED" w:rsidRPr="00D71B54">
        <w:t xml:space="preserve">ansanedustaja </w:t>
      </w:r>
      <w:proofErr w:type="spellStart"/>
      <w:r w:rsidR="007943ED" w:rsidRPr="00C33B87">
        <w:t>Rukchanok</w:t>
      </w:r>
      <w:proofErr w:type="spellEnd"/>
      <w:r w:rsidR="007943ED" w:rsidRPr="00C33B87">
        <w:t xml:space="preserve"> </w:t>
      </w:r>
      <w:proofErr w:type="spellStart"/>
      <w:r w:rsidR="007943ED" w:rsidRPr="00C33B87">
        <w:t>Srinork</w:t>
      </w:r>
      <w:r>
        <w:t>in</w:t>
      </w:r>
      <w:proofErr w:type="spellEnd"/>
      <w:r>
        <w:t>, joka puolestaan</w:t>
      </w:r>
      <w:r w:rsidR="007943ED" w:rsidRPr="00D71B54">
        <w:t xml:space="preserve"> tuomittiin </w:t>
      </w:r>
      <w:r w:rsidR="007943ED">
        <w:t>kuuden vuoden</w:t>
      </w:r>
      <w:r w:rsidR="007943ED" w:rsidRPr="00D71B54">
        <w:t xml:space="preserve"> vankeuteen </w:t>
      </w:r>
      <w:proofErr w:type="spellStart"/>
      <w:r w:rsidR="00BA7722">
        <w:t>lèse</w:t>
      </w:r>
      <w:proofErr w:type="spellEnd"/>
      <w:r w:rsidR="00BA7722">
        <w:t xml:space="preserve"> </w:t>
      </w:r>
      <w:proofErr w:type="spellStart"/>
      <w:r w:rsidR="00672931">
        <w:t>majesté</w:t>
      </w:r>
      <w:proofErr w:type="spellEnd"/>
      <w:r w:rsidR="00BA7722">
        <w:t xml:space="preserve"> </w:t>
      </w:r>
      <w:r>
        <w:t>-</w:t>
      </w:r>
      <w:r w:rsidR="007943ED" w:rsidRPr="00D71B54">
        <w:t>lakien nojalla monarkiaa kritisoivien twiittien julkaisemisen vuoksi. Hänet vapautettiin takuita vastaan (14 000 dollaria) valituksen ajaksi sillä ehdolla, että hän ei saa toistaa rikosta.</w:t>
      </w:r>
      <w:r w:rsidR="005906AE">
        <w:rPr>
          <w:rStyle w:val="Alaviitteenviite"/>
        </w:rPr>
        <w:footnoteReference w:id="48"/>
      </w:r>
      <w:r w:rsidR="007943ED" w:rsidRPr="00D71B54">
        <w:t xml:space="preserve"> </w:t>
      </w:r>
      <w:r w:rsidR="00FE4690">
        <w:t xml:space="preserve">Yhdysvaltain ulkoministeriön (USDOS) </w:t>
      </w:r>
      <w:r w:rsidR="00BF6D38">
        <w:t>vuoden 202</w:t>
      </w:r>
      <w:r w:rsidR="001C6BE5">
        <w:t>2 tapahtumia koskevan</w:t>
      </w:r>
      <w:r w:rsidR="00BF6D38">
        <w:t xml:space="preserve"> </w:t>
      </w:r>
      <w:r w:rsidR="00FE4690">
        <w:t>raportin mukaan eräs m</w:t>
      </w:r>
      <w:r w:rsidR="007943ED" w:rsidRPr="00FE4690">
        <w:t xml:space="preserve">ies </w:t>
      </w:r>
      <w:r w:rsidR="007943ED" w:rsidRPr="00F20624">
        <w:t>tuomi</w:t>
      </w:r>
      <w:r w:rsidR="007943ED">
        <w:t>t</w:t>
      </w:r>
      <w:r w:rsidR="007943ED" w:rsidRPr="00F20624">
        <w:t xml:space="preserve">tiin </w:t>
      </w:r>
      <w:r w:rsidR="00BF6D38">
        <w:t xml:space="preserve">Thaimaassa </w:t>
      </w:r>
      <w:r w:rsidR="00FE4690">
        <w:t>kolmen vuoden</w:t>
      </w:r>
      <w:r w:rsidR="007943ED" w:rsidRPr="00F20624">
        <w:t xml:space="preserve"> vankeuteen satiiristen kalenterien myymisestä. Viranomaiset väittivät niiden häpäisevän monarkiaa. </w:t>
      </w:r>
      <w:r w:rsidR="00FE4690">
        <w:t>Lisäksi raportissa mainitaan k</w:t>
      </w:r>
      <w:r w:rsidR="007943ED" w:rsidRPr="00F20624">
        <w:t xml:space="preserve">aksi </w:t>
      </w:r>
      <w:proofErr w:type="spellStart"/>
      <w:r w:rsidR="007943ED" w:rsidRPr="00F20624">
        <w:t>Chiang</w:t>
      </w:r>
      <w:proofErr w:type="spellEnd"/>
      <w:r w:rsidR="007943ED" w:rsidRPr="00F20624">
        <w:t xml:space="preserve"> Main yliopiston opiskelijaa</w:t>
      </w:r>
      <w:r w:rsidR="00FE4690">
        <w:t>, jotka</w:t>
      </w:r>
      <w:r w:rsidR="007943ED" w:rsidRPr="00F20624">
        <w:t xml:space="preserve"> tuomittiin vankeuteen taideteoksista, joissa maan lipusta puuttui monarkiaa edustava sininen väri. Myöhemmin tuomioistuin kuitenkin lykkäsi tuomioita ja vastaajat saivat tuomioiden sijaan suorittaa kahden vuoden koeajan.</w:t>
      </w:r>
      <w:r w:rsidR="005906AE">
        <w:rPr>
          <w:rStyle w:val="Alaviitteenviite"/>
        </w:rPr>
        <w:footnoteReference w:id="49"/>
      </w:r>
      <w:r w:rsidR="007943ED" w:rsidRPr="00F20624">
        <w:t xml:space="preserve"> </w:t>
      </w:r>
    </w:p>
    <w:p w14:paraId="7F7CCCD7" w14:textId="156EC982" w:rsidR="007943ED" w:rsidRPr="00FD58A5" w:rsidRDefault="00E42536" w:rsidP="007943ED">
      <w:pPr>
        <w:rPr>
          <w:rFonts w:eastAsiaTheme="majorEastAsia" w:cstheme="majorBidi"/>
          <w:color w:val="000000" w:themeColor="text1"/>
          <w:szCs w:val="20"/>
        </w:rPr>
      </w:pPr>
      <w:r>
        <w:rPr>
          <w:rFonts w:eastAsiaTheme="majorEastAsia" w:cstheme="majorBidi"/>
          <w:color w:val="000000" w:themeColor="text1"/>
          <w:szCs w:val="20"/>
        </w:rPr>
        <w:t xml:space="preserve">Useat uutislähteet kertovat </w:t>
      </w:r>
      <w:proofErr w:type="spellStart"/>
      <w:r w:rsidR="007943ED" w:rsidRPr="0069250F">
        <w:rPr>
          <w:rFonts w:eastAsiaTheme="majorEastAsia" w:cstheme="majorBidi"/>
          <w:color w:val="000000" w:themeColor="text1"/>
          <w:szCs w:val="20"/>
        </w:rPr>
        <w:t>Move</w:t>
      </w:r>
      <w:proofErr w:type="spellEnd"/>
      <w:r w:rsidR="007943ED" w:rsidRPr="0069250F">
        <w:rPr>
          <w:rFonts w:eastAsiaTheme="majorEastAsia" w:cstheme="majorBidi"/>
          <w:color w:val="000000" w:themeColor="text1"/>
          <w:szCs w:val="20"/>
        </w:rPr>
        <w:t xml:space="preserve"> </w:t>
      </w:r>
      <w:proofErr w:type="spellStart"/>
      <w:r w:rsidR="007943ED" w:rsidRPr="0069250F">
        <w:rPr>
          <w:rFonts w:eastAsiaTheme="majorEastAsia" w:cstheme="majorBidi"/>
          <w:color w:val="000000" w:themeColor="text1"/>
          <w:szCs w:val="20"/>
        </w:rPr>
        <w:t>Forward</w:t>
      </w:r>
      <w:proofErr w:type="spellEnd"/>
      <w:r w:rsidR="007943ED" w:rsidRPr="0069250F">
        <w:rPr>
          <w:rFonts w:eastAsiaTheme="majorEastAsia" w:cstheme="majorBidi"/>
          <w:color w:val="000000" w:themeColor="text1"/>
          <w:szCs w:val="20"/>
        </w:rPr>
        <w:t xml:space="preserve"> -puolueen parlamentaariko</w:t>
      </w:r>
      <w:r>
        <w:rPr>
          <w:rFonts w:eastAsiaTheme="majorEastAsia" w:cstheme="majorBidi"/>
          <w:color w:val="000000" w:themeColor="text1"/>
          <w:szCs w:val="20"/>
        </w:rPr>
        <w:t>sta</w:t>
      </w:r>
      <w:r w:rsidR="007943ED" w:rsidRPr="0069250F">
        <w:rPr>
          <w:rFonts w:eastAsiaTheme="majorEastAsia" w:cstheme="majorBidi"/>
          <w:color w:val="000000" w:themeColor="text1"/>
          <w:szCs w:val="20"/>
        </w:rPr>
        <w:t xml:space="preserve"> </w:t>
      </w:r>
      <w:proofErr w:type="spellStart"/>
      <w:r w:rsidR="007943ED" w:rsidRPr="0069250F">
        <w:rPr>
          <w:rFonts w:eastAsiaTheme="majorEastAsia" w:cstheme="majorBidi"/>
          <w:color w:val="000000" w:themeColor="text1"/>
          <w:szCs w:val="20"/>
        </w:rPr>
        <w:t>Chonthicha</w:t>
      </w:r>
      <w:proofErr w:type="spellEnd"/>
      <w:r w:rsidR="007943ED" w:rsidRPr="0069250F">
        <w:rPr>
          <w:rFonts w:eastAsiaTheme="majorEastAsia" w:cstheme="majorBidi"/>
          <w:color w:val="000000" w:themeColor="text1"/>
          <w:szCs w:val="20"/>
        </w:rPr>
        <w:t xml:space="preserve"> </w:t>
      </w:r>
      <w:proofErr w:type="spellStart"/>
      <w:r w:rsidR="007943ED" w:rsidRPr="0069250F">
        <w:rPr>
          <w:rFonts w:eastAsiaTheme="majorEastAsia" w:cstheme="majorBidi"/>
          <w:color w:val="000000" w:themeColor="text1"/>
          <w:szCs w:val="20"/>
        </w:rPr>
        <w:t>Jangrew</w:t>
      </w:r>
      <w:r>
        <w:rPr>
          <w:rFonts w:eastAsiaTheme="majorEastAsia" w:cstheme="majorBidi"/>
          <w:color w:val="000000" w:themeColor="text1"/>
          <w:szCs w:val="20"/>
        </w:rPr>
        <w:t>ista</w:t>
      </w:r>
      <w:proofErr w:type="spellEnd"/>
      <w:r>
        <w:rPr>
          <w:rFonts w:eastAsiaTheme="majorEastAsia" w:cstheme="majorBidi"/>
          <w:color w:val="000000" w:themeColor="text1"/>
          <w:szCs w:val="20"/>
        </w:rPr>
        <w:t>, joka</w:t>
      </w:r>
      <w:r w:rsidR="007943ED" w:rsidRPr="0069250F">
        <w:rPr>
          <w:rFonts w:eastAsiaTheme="majorEastAsia" w:cstheme="majorBidi"/>
          <w:color w:val="000000" w:themeColor="text1"/>
          <w:szCs w:val="20"/>
        </w:rPr>
        <w:t xml:space="preserve"> tuomittiin toukokuussa 2024 kahdeksi vuodeksi vankeuteen puheesta, jonka hän piti hallituksen vastaisessa mielenosoituksessa vuonna 2021. Hän kiisti syytteen ja hänet vapautettiin takuita vastaan valituksen käsittelyä odotellessa. </w:t>
      </w:r>
      <w:r w:rsidR="007943ED">
        <w:rPr>
          <w:rFonts w:eastAsiaTheme="majorEastAsia" w:cstheme="majorBidi"/>
          <w:color w:val="000000" w:themeColor="text1"/>
          <w:szCs w:val="20"/>
        </w:rPr>
        <w:t xml:space="preserve">Mikäli tuomio pysyy, hän menettää parlamentaarikon asemansa. </w:t>
      </w:r>
      <w:r>
        <w:rPr>
          <w:rFonts w:eastAsiaTheme="majorEastAsia" w:cstheme="majorBidi"/>
          <w:color w:val="000000" w:themeColor="text1"/>
          <w:szCs w:val="20"/>
        </w:rPr>
        <w:t>Uutislähteet kertovat myös toukokuussa</w:t>
      </w:r>
      <w:r w:rsidR="007943ED" w:rsidRPr="0069250F">
        <w:rPr>
          <w:rFonts w:eastAsiaTheme="majorEastAsia" w:cstheme="majorBidi"/>
          <w:color w:val="000000" w:themeColor="text1"/>
          <w:szCs w:val="20"/>
        </w:rPr>
        <w:t xml:space="preserve"> tuomit</w:t>
      </w:r>
      <w:r>
        <w:rPr>
          <w:rFonts w:eastAsiaTheme="majorEastAsia" w:cstheme="majorBidi"/>
          <w:color w:val="000000" w:themeColor="text1"/>
          <w:szCs w:val="20"/>
        </w:rPr>
        <w:t xml:space="preserve">usta </w:t>
      </w:r>
      <w:r w:rsidR="007943ED" w:rsidRPr="0069250F">
        <w:rPr>
          <w:rFonts w:eastAsiaTheme="majorEastAsia" w:cstheme="majorBidi"/>
          <w:color w:val="000000" w:themeColor="text1"/>
          <w:szCs w:val="20"/>
        </w:rPr>
        <w:t>aktivistimuusik</w:t>
      </w:r>
      <w:r w:rsidR="00AB15F2">
        <w:rPr>
          <w:rFonts w:eastAsiaTheme="majorEastAsia" w:cstheme="majorBidi"/>
          <w:color w:val="000000" w:themeColor="text1"/>
          <w:szCs w:val="20"/>
        </w:rPr>
        <w:t>osta</w:t>
      </w:r>
      <w:r>
        <w:rPr>
          <w:rFonts w:eastAsiaTheme="majorEastAsia" w:cstheme="majorBidi"/>
          <w:color w:val="000000" w:themeColor="text1"/>
          <w:szCs w:val="20"/>
        </w:rPr>
        <w:t>, joka tuomittiin</w:t>
      </w:r>
      <w:r w:rsidR="007943ED" w:rsidRPr="0069250F">
        <w:rPr>
          <w:rFonts w:eastAsiaTheme="majorEastAsia" w:cstheme="majorBidi"/>
          <w:color w:val="000000" w:themeColor="text1"/>
          <w:szCs w:val="20"/>
        </w:rPr>
        <w:t xml:space="preserve"> neljäksi vuodeksi vankeuteen kuninkaan muotokuvan polttamisesta. Hän on kiistänyt syytteen ja hänet </w:t>
      </w:r>
      <w:r>
        <w:rPr>
          <w:rFonts w:eastAsiaTheme="majorEastAsia" w:cstheme="majorBidi"/>
          <w:color w:val="000000" w:themeColor="text1"/>
          <w:szCs w:val="20"/>
        </w:rPr>
        <w:t xml:space="preserve">on vapautettu </w:t>
      </w:r>
      <w:r w:rsidR="007943ED" w:rsidRPr="0069250F">
        <w:rPr>
          <w:rFonts w:eastAsiaTheme="majorEastAsia" w:cstheme="majorBidi"/>
          <w:color w:val="000000" w:themeColor="text1"/>
          <w:szCs w:val="20"/>
        </w:rPr>
        <w:t>takuita vastaan valituksen käsittely</w:t>
      </w:r>
      <w:r w:rsidR="00FD2878">
        <w:rPr>
          <w:rFonts w:eastAsiaTheme="majorEastAsia" w:cstheme="majorBidi"/>
          <w:color w:val="000000" w:themeColor="text1"/>
          <w:szCs w:val="20"/>
        </w:rPr>
        <w:t>n ajaksi</w:t>
      </w:r>
      <w:r w:rsidR="007943ED" w:rsidRPr="0069250F">
        <w:rPr>
          <w:rFonts w:eastAsiaTheme="majorEastAsia" w:cstheme="majorBidi"/>
          <w:color w:val="000000" w:themeColor="text1"/>
          <w:szCs w:val="20"/>
        </w:rPr>
        <w:t>.</w:t>
      </w:r>
      <w:r w:rsidR="0061330C">
        <w:rPr>
          <w:rStyle w:val="Alaviitteenviite"/>
          <w:rFonts w:eastAsiaTheme="majorEastAsia" w:cstheme="majorBidi"/>
          <w:color w:val="000000" w:themeColor="text1"/>
          <w:szCs w:val="20"/>
        </w:rPr>
        <w:footnoteReference w:id="50"/>
      </w:r>
      <w:r w:rsidR="007943ED" w:rsidRPr="0069250F">
        <w:rPr>
          <w:rFonts w:eastAsiaTheme="majorEastAsia" w:cstheme="majorBidi"/>
          <w:color w:val="000000" w:themeColor="text1"/>
          <w:szCs w:val="20"/>
        </w:rPr>
        <w:t xml:space="preserve"> </w:t>
      </w:r>
      <w:r w:rsidR="00E4022C">
        <w:t xml:space="preserve">Brittiläisen </w:t>
      </w:r>
      <w:r w:rsidR="00FD2878">
        <w:t>Reuter</w:t>
      </w:r>
      <w:r w:rsidR="00E4022C">
        <w:t>s -uutistoimiston</w:t>
      </w:r>
      <w:r w:rsidR="00FD2878">
        <w:t xml:space="preserve"> mukaan</w:t>
      </w:r>
      <w:r w:rsidR="007943ED" w:rsidRPr="00F20624">
        <w:t xml:space="preserve"> thaimaalaisen poliittisen aktivistin kerrot</w:t>
      </w:r>
      <w:r w:rsidR="00D0154B">
        <w:t xml:space="preserve">aan </w:t>
      </w:r>
      <w:r w:rsidR="007943ED" w:rsidRPr="00F20624">
        <w:t xml:space="preserve">kuolleen </w:t>
      </w:r>
      <w:r w:rsidR="00FD2878">
        <w:t xml:space="preserve">14.5.2024 </w:t>
      </w:r>
      <w:r w:rsidR="007943ED" w:rsidRPr="00F20624">
        <w:t>pidätettynä ollessaan osittaise</w:t>
      </w:r>
      <w:r w:rsidR="007943ED">
        <w:t xml:space="preserve">n </w:t>
      </w:r>
      <w:r w:rsidR="007943ED" w:rsidRPr="00F20624">
        <w:t>nälkälako</w:t>
      </w:r>
      <w:r w:rsidR="007943ED">
        <w:t>n vuoksi</w:t>
      </w:r>
      <w:r w:rsidR="007943ED" w:rsidRPr="00F20624">
        <w:t xml:space="preserve">. Hänellä oli edessään seitsemän aktivismiin liittyvää oikeustapausta, mukaan lukien kaksi syytettä </w:t>
      </w:r>
      <w:proofErr w:type="spellStart"/>
      <w:r w:rsidR="00E66CAC">
        <w:t>lèse</w:t>
      </w:r>
      <w:proofErr w:type="spellEnd"/>
      <w:r w:rsidR="00E66CAC">
        <w:t xml:space="preserve"> </w:t>
      </w:r>
      <w:proofErr w:type="spellStart"/>
      <w:r w:rsidR="00672931">
        <w:t>majesté</w:t>
      </w:r>
      <w:proofErr w:type="spellEnd"/>
      <w:r w:rsidR="00E66CAC">
        <w:t xml:space="preserve"> </w:t>
      </w:r>
      <w:r w:rsidR="007943ED" w:rsidRPr="00F20624">
        <w:t>-rikoksiin tai monarkian loukkaamiseen liittyen.</w:t>
      </w:r>
      <w:r w:rsidR="0061330C">
        <w:rPr>
          <w:rStyle w:val="Alaviitteenviite"/>
        </w:rPr>
        <w:footnoteReference w:id="51"/>
      </w:r>
      <w:r w:rsidR="007943ED">
        <w:t xml:space="preserve"> </w:t>
      </w:r>
      <w:proofErr w:type="spellStart"/>
      <w:r w:rsidR="007943ED">
        <w:t>The</w:t>
      </w:r>
      <w:proofErr w:type="spellEnd"/>
      <w:r w:rsidR="007943ED">
        <w:t xml:space="preserve"> </w:t>
      </w:r>
      <w:proofErr w:type="spellStart"/>
      <w:r w:rsidR="007943ED">
        <w:t>Diplomat</w:t>
      </w:r>
      <w:proofErr w:type="spellEnd"/>
      <w:r w:rsidR="00E66CAC">
        <w:t xml:space="preserve"> </w:t>
      </w:r>
      <w:r w:rsidR="007943ED">
        <w:t>-lehden mukaan takuut eivät ole harvinaisia Thaimaan oikeusjärjestelmässä, mutta ne on evätty usein poliittisesti arkaluonteisis</w:t>
      </w:r>
      <w:r w:rsidR="00D0154B">
        <w:t>s</w:t>
      </w:r>
      <w:r w:rsidR="007943ED">
        <w:t xml:space="preserve">a </w:t>
      </w:r>
      <w:proofErr w:type="spellStart"/>
      <w:r w:rsidR="00E66CAC">
        <w:t>lèse</w:t>
      </w:r>
      <w:proofErr w:type="spellEnd"/>
      <w:r w:rsidR="00E66CAC">
        <w:t xml:space="preserve"> </w:t>
      </w:r>
      <w:proofErr w:type="spellStart"/>
      <w:r w:rsidR="00672931">
        <w:t>majesté</w:t>
      </w:r>
      <w:proofErr w:type="spellEnd"/>
      <w:r w:rsidR="00E66CAC">
        <w:t xml:space="preserve"> </w:t>
      </w:r>
      <w:r w:rsidR="007943ED">
        <w:t>-tapauksissa. Viime aikoina useat tutkintavankeudessa ol</w:t>
      </w:r>
      <w:r w:rsidR="00035D27">
        <w:t>leet</w:t>
      </w:r>
      <w:r w:rsidR="007943ED">
        <w:t xml:space="preserve"> aktivistit ovat järjestäneet nälkälakkoja ja tutkintavankeudessa kuolleen aktivistin </w:t>
      </w:r>
      <w:r w:rsidR="00BF6D38">
        <w:t>tapauksella</w:t>
      </w:r>
      <w:r w:rsidR="007943ED">
        <w:t xml:space="preserve"> arvellaan olleen vaikutuksia Thaimaan tuomioistuinten äkilliseen </w:t>
      </w:r>
      <w:r w:rsidR="006E7D89">
        <w:t>myönteisyyteen</w:t>
      </w:r>
      <w:r w:rsidR="007943ED">
        <w:t xml:space="preserve"> takuiden myöntämisessä.</w:t>
      </w:r>
      <w:r w:rsidR="00AB259F">
        <w:rPr>
          <w:rStyle w:val="Alaviitteenviite"/>
        </w:rPr>
        <w:footnoteReference w:id="52"/>
      </w:r>
      <w:r w:rsidR="007943ED">
        <w:t xml:space="preserve"> </w:t>
      </w:r>
      <w:r w:rsidR="006E7D89">
        <w:t>Reutersin toukokuussa 2024 esittämän arvion</w:t>
      </w:r>
      <w:r w:rsidR="007943ED">
        <w:t xml:space="preserve"> mukaan </w:t>
      </w:r>
      <w:r w:rsidR="007943ED" w:rsidRPr="00F20624">
        <w:t>vuodesta 2020</w:t>
      </w:r>
      <w:r w:rsidR="007943ED">
        <w:t xml:space="preserve"> lähtien </w:t>
      </w:r>
      <w:r w:rsidR="007943ED" w:rsidRPr="00F20624">
        <w:t>monarkian loukkaamisesta</w:t>
      </w:r>
      <w:r w:rsidR="007943ED">
        <w:t xml:space="preserve"> </w:t>
      </w:r>
      <w:r w:rsidR="007943ED" w:rsidRPr="00F20624">
        <w:t>on ollut syytettynä</w:t>
      </w:r>
      <w:r w:rsidR="007943ED">
        <w:t xml:space="preserve"> y</w:t>
      </w:r>
      <w:r w:rsidR="007943ED" w:rsidRPr="00F20624">
        <w:t xml:space="preserve">li 272, </w:t>
      </w:r>
      <w:r w:rsidR="007943ED">
        <w:t xml:space="preserve">joista </w:t>
      </w:r>
      <w:r w:rsidR="007943ED" w:rsidRPr="00F20624">
        <w:t xml:space="preserve">17 </w:t>
      </w:r>
      <w:r w:rsidR="001B367E">
        <w:t>oli edelleen</w:t>
      </w:r>
      <w:r w:rsidR="007943ED" w:rsidRPr="00F20624">
        <w:t xml:space="preserve"> tutkintavankeudessa.</w:t>
      </w:r>
      <w:r w:rsidR="00AB259F">
        <w:rPr>
          <w:rStyle w:val="Alaviitteenviite"/>
        </w:rPr>
        <w:footnoteReference w:id="53"/>
      </w:r>
      <w:r w:rsidR="007943ED">
        <w:t xml:space="preserve"> Thaimaan rikoslain artiklan 95 (2) mukaan </w:t>
      </w:r>
      <w:proofErr w:type="spellStart"/>
      <w:r w:rsidR="00653690">
        <w:t>lèse</w:t>
      </w:r>
      <w:proofErr w:type="spellEnd"/>
      <w:r w:rsidR="00653690">
        <w:t xml:space="preserve"> </w:t>
      </w:r>
      <w:proofErr w:type="spellStart"/>
      <w:r w:rsidR="00672931">
        <w:t>majesté</w:t>
      </w:r>
      <w:proofErr w:type="spellEnd"/>
      <w:r w:rsidR="00653690">
        <w:t xml:space="preserve"> </w:t>
      </w:r>
      <w:r w:rsidR="007943ED">
        <w:t xml:space="preserve">-rikoksen vanhentumisaika on 15 vuotta ja oikeudenkäynti voidaan aloittaa milloin tahansa. Poliittisesti aktiivisilla henkilöillä voi olla </w:t>
      </w:r>
      <w:proofErr w:type="spellStart"/>
      <w:r w:rsidR="00653690">
        <w:t>lèse</w:t>
      </w:r>
      <w:proofErr w:type="spellEnd"/>
      <w:r w:rsidR="00653690">
        <w:t xml:space="preserve"> </w:t>
      </w:r>
      <w:proofErr w:type="spellStart"/>
      <w:r w:rsidR="00672931">
        <w:t>majesté</w:t>
      </w:r>
      <w:proofErr w:type="spellEnd"/>
      <w:r w:rsidR="00653690">
        <w:t xml:space="preserve"> </w:t>
      </w:r>
      <w:r w:rsidR="007943ED">
        <w:t>-tapaus odottamassa poliisin tutkintaa.</w:t>
      </w:r>
      <w:r w:rsidR="00AB259F">
        <w:rPr>
          <w:rStyle w:val="Alaviitteenviite"/>
        </w:rPr>
        <w:footnoteReference w:id="54"/>
      </w:r>
      <w:r w:rsidR="007943ED">
        <w:t xml:space="preserve"> </w:t>
      </w:r>
    </w:p>
    <w:p w14:paraId="71CB453F" w14:textId="298FD476" w:rsidR="007943ED" w:rsidRPr="00234765" w:rsidRDefault="00A30D66" w:rsidP="00D24AEF">
      <w:pPr>
        <w:pStyle w:val="Otsikko1"/>
      </w:pPr>
      <w:r>
        <w:lastRenderedPageBreak/>
        <w:t>Onko</w:t>
      </w:r>
      <w:r w:rsidR="007943ED" w:rsidRPr="00234765">
        <w:t xml:space="preserve"> </w:t>
      </w:r>
      <w:r w:rsidRPr="00A30D66">
        <w:t xml:space="preserve">Thaimaassa ylipäänsä ja etenkin </w:t>
      </w:r>
      <w:proofErr w:type="spellStart"/>
      <w:r w:rsidRPr="00A30D66">
        <w:t>lèse</w:t>
      </w:r>
      <w:proofErr w:type="spellEnd"/>
      <w:r w:rsidRPr="00A30D66">
        <w:t xml:space="preserve"> </w:t>
      </w:r>
      <w:proofErr w:type="spellStart"/>
      <w:r w:rsidRPr="00A30D66">
        <w:t>majesté</w:t>
      </w:r>
      <w:proofErr w:type="spellEnd"/>
      <w:r w:rsidRPr="00A30D66">
        <w:t xml:space="preserve"> -tapauksia koskevan rikosprosessin aikana mahdollista poistua maasta, etenkin mikäli on tunnustanut/todettu syylliseksi ja odottaa tuomion julistamista?</w:t>
      </w:r>
      <w:r>
        <w:t xml:space="preserve"> Miten </w:t>
      </w:r>
      <w:r w:rsidR="006E7D89">
        <w:t>Thaimaan</w:t>
      </w:r>
      <w:r w:rsidR="007943ED" w:rsidRPr="00234765">
        <w:t xml:space="preserve"> viranomaiset valvovat edellä mainituissa tapauksissa henkilön maassa oleskelua tai estävät mahdollisen maasta poistumisen?</w:t>
      </w:r>
    </w:p>
    <w:p w14:paraId="265552D5" w14:textId="5B22BECE" w:rsidR="00195CF9" w:rsidRDefault="00195CF9" w:rsidP="00E51905">
      <w:proofErr w:type="spellStart"/>
      <w:r>
        <w:t>Mérieaun</w:t>
      </w:r>
      <w:proofErr w:type="spellEnd"/>
      <w:r>
        <w:t xml:space="preserve"> artikkelin mukaan moni </w:t>
      </w:r>
      <w:proofErr w:type="spellStart"/>
      <w:r>
        <w:t>lèse</w:t>
      </w:r>
      <w:proofErr w:type="spellEnd"/>
      <w:r>
        <w:t xml:space="preserve"> </w:t>
      </w:r>
      <w:proofErr w:type="spellStart"/>
      <w:r w:rsidR="00672931">
        <w:t>majesté</w:t>
      </w:r>
      <w:r>
        <w:t>sta</w:t>
      </w:r>
      <w:proofErr w:type="spellEnd"/>
      <w:r>
        <w:t xml:space="preserve"> syytetty henkilö on paennut</w:t>
      </w:r>
      <w:r w:rsidRPr="006B5A72">
        <w:t xml:space="preserve"> maasta </w:t>
      </w:r>
      <w:r>
        <w:t>ja</w:t>
      </w:r>
      <w:r w:rsidRPr="006B5A72">
        <w:t xml:space="preserve"> hake</w:t>
      </w:r>
      <w:r>
        <w:t>nut</w:t>
      </w:r>
      <w:r w:rsidRPr="006B5A72">
        <w:t xml:space="preserve"> poliittista turvapaikkaa muista maista</w:t>
      </w:r>
      <w:r>
        <w:t xml:space="preserve"> koettuaan, etteivät Thaimaan viranomaiset tarjoa oikeudenmukaista oikeudenkäyntiä tai kykene suojelemaan heitä yksityishenkilöiden taholta tulevalta väkivallalta.</w:t>
      </w:r>
      <w:r>
        <w:rPr>
          <w:rStyle w:val="Alaviitteenviite"/>
        </w:rPr>
        <w:footnoteReference w:id="55"/>
      </w:r>
      <w:r>
        <w:t xml:space="preserve"> Reutersin lokakuun 2016 artikkelissa todettiin Thaimaan hallituksen etsivän 19 ulkomailla oleskelevan </w:t>
      </w:r>
      <w:proofErr w:type="spellStart"/>
      <w:r>
        <w:t>lèse</w:t>
      </w:r>
      <w:proofErr w:type="spellEnd"/>
      <w:r>
        <w:t xml:space="preserve"> </w:t>
      </w:r>
      <w:proofErr w:type="spellStart"/>
      <w:r w:rsidR="00672931">
        <w:t>majesté</w:t>
      </w:r>
      <w:proofErr w:type="spellEnd"/>
      <w:r>
        <w:t xml:space="preserve"> -rikoksesta syytetyn henkilön palauttamista Thaimaahan tuomioistuimen käsittelyä varten</w:t>
      </w:r>
      <w:r w:rsidRPr="006B5A72">
        <w:t>.</w:t>
      </w:r>
      <w:r>
        <w:rPr>
          <w:rStyle w:val="Alaviitteenviite"/>
        </w:rPr>
        <w:footnoteReference w:id="56"/>
      </w:r>
      <w:r w:rsidRPr="006B5A72">
        <w:t xml:space="preserve"> </w:t>
      </w:r>
      <w:proofErr w:type="spellStart"/>
      <w:r w:rsidRPr="00E4022C">
        <w:rPr>
          <w:bCs/>
          <w:i/>
        </w:rPr>
        <w:t>Politics</w:t>
      </w:r>
      <w:proofErr w:type="spellEnd"/>
      <w:r w:rsidRPr="00E4022C">
        <w:rPr>
          <w:bCs/>
          <w:i/>
        </w:rPr>
        <w:t xml:space="preserve"> &amp; </w:t>
      </w:r>
      <w:proofErr w:type="spellStart"/>
      <w:r w:rsidRPr="00E4022C">
        <w:rPr>
          <w:bCs/>
          <w:i/>
        </w:rPr>
        <w:t>Society</w:t>
      </w:r>
      <w:proofErr w:type="spellEnd"/>
      <w:r w:rsidRPr="00866405">
        <w:t xml:space="preserve"> </w:t>
      </w:r>
      <w:r>
        <w:t>-lehdessä julkaistun</w:t>
      </w:r>
      <w:r w:rsidR="006879B4">
        <w:t xml:space="preserve"> yhdysvaltalaisen </w:t>
      </w:r>
      <w:r w:rsidR="00412D71">
        <w:t xml:space="preserve">professorin </w:t>
      </w:r>
      <w:proofErr w:type="spellStart"/>
      <w:r w:rsidR="006879B4">
        <w:t>Tyrell</w:t>
      </w:r>
      <w:proofErr w:type="spellEnd"/>
      <w:r w:rsidR="006879B4">
        <w:t xml:space="preserve"> </w:t>
      </w:r>
      <w:proofErr w:type="spellStart"/>
      <w:r w:rsidR="006879B4">
        <w:t>Haberkornin</w:t>
      </w:r>
      <w:proofErr w:type="spellEnd"/>
      <w:r>
        <w:t xml:space="preserve"> artikkelin mukaan t</w:t>
      </w:r>
      <w:r w:rsidRPr="00866405">
        <w:t>oukokuun 2014 vallankaappauksen jälkeen monet, jotka olivat arvostelleet kuningasta tai kyseenalaistaneet monarkian aseman politiikassa, pakenivat maasta. Tunnetut tutkijat ja kriitikot, joilla oli taloudellisia ja poliittisia resursseja, pystyivät lähtemään maasta ja hakemaan turvapaikkaa Euroopasta, Kanadasta, Yhdysvalloista tai Australiasta. Monet muut jäivät Thaimaan naapurimaihin pysyäkseen muun muassa lähellä perhettä tai taloudellisten resurssien puutteesta mennä pidemmälle.</w:t>
      </w:r>
      <w:r>
        <w:rPr>
          <w:rStyle w:val="Alaviitteenviite"/>
        </w:rPr>
        <w:footnoteReference w:id="57"/>
      </w:r>
      <w:r w:rsidRPr="00866405">
        <w:t xml:space="preserve"> </w:t>
      </w:r>
    </w:p>
    <w:p w14:paraId="139C8C5F" w14:textId="1AE4CE97" w:rsidR="00637E68" w:rsidRDefault="00195CF9" w:rsidP="00E51905">
      <w:pPr>
        <w:rPr>
          <w:szCs w:val="20"/>
        </w:rPr>
      </w:pPr>
      <w:proofErr w:type="spellStart"/>
      <w:r>
        <w:t>Associated</w:t>
      </w:r>
      <w:proofErr w:type="spellEnd"/>
      <w:r>
        <w:t xml:space="preserve"> Press -uutiss</w:t>
      </w:r>
      <w:r w:rsidRPr="00866405">
        <w:t>ivuston</w:t>
      </w:r>
      <w:r>
        <w:t xml:space="preserve"> tammikuussa 2018 julkaiseman artikkelin</w:t>
      </w:r>
      <w:r w:rsidRPr="00866405">
        <w:t xml:space="preserve"> mukaan Thaimaasta </w:t>
      </w:r>
      <w:r>
        <w:t xml:space="preserve">oli </w:t>
      </w:r>
      <w:r w:rsidRPr="00866405">
        <w:t xml:space="preserve">paennut </w:t>
      </w:r>
      <w:r>
        <w:t xml:space="preserve">aiempina </w:t>
      </w:r>
      <w:r w:rsidRPr="00866405">
        <w:t>vuosina tuntematon määrä</w:t>
      </w:r>
      <w:r>
        <w:t>, mahdollisesti useita kymmeniä,</w:t>
      </w:r>
      <w:r w:rsidRPr="00866405">
        <w:t xml:space="preserve"> sotilashallinnon vastustajia</w:t>
      </w:r>
      <w:r>
        <w:t xml:space="preserve">, joista osa on </w:t>
      </w:r>
      <w:r w:rsidRPr="00866405">
        <w:t>haken</w:t>
      </w:r>
      <w:r>
        <w:t>ut</w:t>
      </w:r>
      <w:r w:rsidRPr="00866405">
        <w:t xml:space="preserve"> epävirallista turvapaikkaa naapurimaista ja muutamille on myönnetty poliittinen turvapaikka länsimaista.</w:t>
      </w:r>
      <w:r>
        <w:t xml:space="preserve"> O</w:t>
      </w:r>
      <w:r w:rsidRPr="00866405">
        <w:t xml:space="preserve">piskelija-aktivisti </w:t>
      </w:r>
      <w:proofErr w:type="spellStart"/>
      <w:r w:rsidRPr="00866405">
        <w:t>Chanoknan</w:t>
      </w:r>
      <w:proofErr w:type="spellEnd"/>
      <w:r w:rsidRPr="00866405">
        <w:t xml:space="preserve"> </w:t>
      </w:r>
      <w:proofErr w:type="spellStart"/>
      <w:r w:rsidRPr="00866405">
        <w:t>Ruamsapia</w:t>
      </w:r>
      <w:proofErr w:type="spellEnd"/>
      <w:r w:rsidRPr="00866405">
        <w:t xml:space="preserve"> pakeni Thaimaasta saatuaan tietää, että häntä oli syytetty monarkian loukkaamisesta jaettuaan BBC:n artikkelin maan uudesta kuninkaasta. Hänen tapauksessa sotilas oli nostanut syytteen joulukuussa 2016, mutta tapauksen käsittely viivästyi poliisiaseman sisäisten ongelmien vuoksi. </w:t>
      </w:r>
      <w:proofErr w:type="spellStart"/>
      <w:r w:rsidRPr="00866405">
        <w:t>Chanoknan</w:t>
      </w:r>
      <w:proofErr w:type="spellEnd"/>
      <w:r w:rsidRPr="00866405">
        <w:t xml:space="preserve"> pakeni saatuaan kutsun poliisiasemalle.</w:t>
      </w:r>
      <w:r>
        <w:rPr>
          <w:rStyle w:val="Alaviitteenviite"/>
        </w:rPr>
        <w:footnoteReference w:id="58"/>
      </w:r>
      <w:r w:rsidRPr="00866405">
        <w:t xml:space="preserve"> </w:t>
      </w:r>
      <w:r w:rsidRPr="00282628">
        <w:t xml:space="preserve">Lähteissä ei ole eritelty millä tavoin ja minkälaisilla asiakirjoilla </w:t>
      </w:r>
      <w:proofErr w:type="spellStart"/>
      <w:r>
        <w:t>lèse</w:t>
      </w:r>
      <w:proofErr w:type="spellEnd"/>
      <w:r>
        <w:t xml:space="preserve"> </w:t>
      </w:r>
      <w:proofErr w:type="spellStart"/>
      <w:r w:rsidR="00672931">
        <w:t>majesté</w:t>
      </w:r>
      <w:r>
        <w:t>sta</w:t>
      </w:r>
      <w:proofErr w:type="spellEnd"/>
      <w:r>
        <w:t xml:space="preserve"> syytetyt</w:t>
      </w:r>
      <w:r w:rsidRPr="00282628">
        <w:t xml:space="preserve"> henkilöt ovat poistuneet maasta.</w:t>
      </w:r>
      <w:r>
        <w:t xml:space="preserve"> </w:t>
      </w:r>
      <w:r w:rsidRPr="000F4624">
        <w:rPr>
          <w:szCs w:val="20"/>
        </w:rPr>
        <w:t xml:space="preserve">Thaimaassa on kuitenkin yleistä maksaa lahjuksia tai käyttää henkilökohtaisia yhteyksiä esimerkiksi henkilöllisyysasiakirjojen hankkimiseen. </w:t>
      </w:r>
      <w:r>
        <w:rPr>
          <w:szCs w:val="20"/>
        </w:rPr>
        <w:t>Australian ulkoministeriön (DFAT) käyttämien p</w:t>
      </w:r>
      <w:r w:rsidRPr="000F4624">
        <w:rPr>
          <w:szCs w:val="20"/>
        </w:rPr>
        <w:t xml:space="preserve">aikallisten ja ulkomaisten tarkkailijoiden mukaan korruptio on yleistä </w:t>
      </w:r>
      <w:r>
        <w:rPr>
          <w:szCs w:val="20"/>
        </w:rPr>
        <w:t xml:space="preserve">alemman tason viranomaisten ohella myös </w:t>
      </w:r>
      <w:r w:rsidRPr="000F4624">
        <w:rPr>
          <w:szCs w:val="20"/>
        </w:rPr>
        <w:t>korkeiden virkamiesten, poliitikkojen ja armeijan keskuudessa.</w:t>
      </w:r>
      <w:r>
        <w:rPr>
          <w:rStyle w:val="Alaviitteenviite"/>
          <w:szCs w:val="20"/>
        </w:rPr>
        <w:footnoteReference w:id="59"/>
      </w:r>
      <w:r w:rsidRPr="000F4624">
        <w:rPr>
          <w:szCs w:val="20"/>
        </w:rPr>
        <w:t xml:space="preserve"> </w:t>
      </w:r>
    </w:p>
    <w:p w14:paraId="03315433" w14:textId="4217EA20" w:rsidR="00195CF9" w:rsidRDefault="00195CF9" w:rsidP="00E51905">
      <w:r w:rsidRPr="00866405">
        <w:t xml:space="preserve">Suurin osa Thaimaasta poistumisesta tapahtuu ilmateitse, vaikka poistuminen on mahdollista myös meriteitse tai maata pitkin. Thaimaassa on tällä hetkellä kymmenen lentoasemaa, jotka tarjoavat säännöllistä liikennettä. Poistuminen on mahdollista myös Bangkokin ja </w:t>
      </w:r>
      <w:proofErr w:type="spellStart"/>
      <w:r w:rsidRPr="00866405">
        <w:t>Songkhlan</w:t>
      </w:r>
      <w:proofErr w:type="spellEnd"/>
      <w:r w:rsidRPr="00866405">
        <w:t xml:space="preserve"> satamista. Malesian, Myanmarin, Laosin ja Kambodz</w:t>
      </w:r>
      <w:r w:rsidR="00936805">
        <w:t>h</w:t>
      </w:r>
      <w:r w:rsidRPr="00866405">
        <w:t>an välissä on vähintään 20 kansainvälistä rajanylityspaikkaa.</w:t>
      </w:r>
      <w:r>
        <w:rPr>
          <w:rStyle w:val="Alaviitteenviite"/>
        </w:rPr>
        <w:footnoteReference w:id="60"/>
      </w:r>
      <w:r w:rsidRPr="00866405">
        <w:t xml:space="preserve"> </w:t>
      </w:r>
      <w:proofErr w:type="spellStart"/>
      <w:r w:rsidRPr="005C562D">
        <w:rPr>
          <w:i/>
        </w:rPr>
        <w:t>Politics</w:t>
      </w:r>
      <w:proofErr w:type="spellEnd"/>
      <w:r w:rsidRPr="005C562D">
        <w:rPr>
          <w:i/>
        </w:rPr>
        <w:t xml:space="preserve"> &amp; </w:t>
      </w:r>
      <w:proofErr w:type="spellStart"/>
      <w:r w:rsidRPr="005C562D">
        <w:rPr>
          <w:i/>
        </w:rPr>
        <w:t>Society</w:t>
      </w:r>
      <w:proofErr w:type="spellEnd"/>
      <w:r>
        <w:t xml:space="preserve"> -lehdessä julkaistun</w:t>
      </w:r>
      <w:r w:rsidR="00412D71">
        <w:t xml:space="preserve"> </w:t>
      </w:r>
      <w:proofErr w:type="spellStart"/>
      <w:r w:rsidR="00412D71">
        <w:t>Haberkornin</w:t>
      </w:r>
      <w:proofErr w:type="spellEnd"/>
      <w:r>
        <w:t xml:space="preserve"> artikkelin mukaan m</w:t>
      </w:r>
      <w:r w:rsidRPr="00282628">
        <w:t xml:space="preserve">aanpaossa olevia </w:t>
      </w:r>
      <w:r>
        <w:t xml:space="preserve">hallituksen tai monarkian </w:t>
      </w:r>
      <w:r w:rsidRPr="00282628">
        <w:t>kriitikkoja on</w:t>
      </w:r>
      <w:r>
        <w:t xml:space="preserve"> myös</w:t>
      </w:r>
      <w:r w:rsidRPr="00282628">
        <w:t xml:space="preserve"> kadonnut ja murhattu. Murhattujen ja kadonneiden omaiset ovat pyytäneet </w:t>
      </w:r>
      <w:r>
        <w:t xml:space="preserve">Thaimaan </w:t>
      </w:r>
      <w:r w:rsidRPr="00282628">
        <w:t>poliisilta apua, mutta poliisin mukaan heillä ei ole johtolankoja.</w:t>
      </w:r>
      <w:r>
        <w:t xml:space="preserve"> Maanpaossa olevien kriitikkojen murhista ja katoamisista </w:t>
      </w:r>
      <w:r>
        <w:lastRenderedPageBreak/>
        <w:t>tiedetään vähän.</w:t>
      </w:r>
      <w:r>
        <w:rPr>
          <w:rStyle w:val="Alaviitteenviite"/>
        </w:rPr>
        <w:footnoteReference w:id="61"/>
      </w:r>
      <w:r w:rsidR="00637E68">
        <w:t xml:space="preserve"> </w:t>
      </w:r>
      <w:r>
        <w:t>Australian ulkoministeriön (DFAT) tietojen mukaan p</w:t>
      </w:r>
      <w:r w:rsidRPr="00282628">
        <w:t>ieni määrä thaimaalaisia monarkian vastaisia aktivisteja on palautettu väkisin naapurimaista Thaimaa</w:t>
      </w:r>
      <w:r w:rsidR="00B80321">
        <w:t>ha</w:t>
      </w:r>
      <w:r w:rsidRPr="00282628">
        <w:t>n, minkä jälkeen he ovat kadonneet tai heidät on tapettu</w:t>
      </w:r>
      <w:r>
        <w:t xml:space="preserve"> naapurima</w:t>
      </w:r>
      <w:r w:rsidR="0007168A">
        <w:t>i</w:t>
      </w:r>
      <w:r>
        <w:t>ssa</w:t>
      </w:r>
      <w:r w:rsidRPr="00282628">
        <w:t>.</w:t>
      </w:r>
      <w:r>
        <w:rPr>
          <w:rStyle w:val="Alaviitteenviite"/>
        </w:rPr>
        <w:footnoteReference w:id="62"/>
      </w:r>
      <w:r w:rsidRPr="00282628">
        <w:t xml:space="preserve"> </w:t>
      </w:r>
      <w:proofErr w:type="spellStart"/>
      <w:r>
        <w:rPr>
          <w:szCs w:val="20"/>
        </w:rPr>
        <w:t>DFAT:n</w:t>
      </w:r>
      <w:proofErr w:type="spellEnd"/>
      <w:r>
        <w:rPr>
          <w:szCs w:val="20"/>
        </w:rPr>
        <w:t xml:space="preserve"> arvioiden mukaan </w:t>
      </w:r>
      <w:r w:rsidR="00867D55">
        <w:rPr>
          <w:szCs w:val="20"/>
        </w:rPr>
        <w:t>Thaimaahan</w:t>
      </w:r>
      <w:r w:rsidRPr="000F4624">
        <w:rPr>
          <w:szCs w:val="20"/>
        </w:rPr>
        <w:t xml:space="preserve"> palaavien henkilöiden olosuhteet riippuvat heidän profiilista. </w:t>
      </w:r>
      <w:proofErr w:type="spellStart"/>
      <w:r>
        <w:rPr>
          <w:szCs w:val="20"/>
        </w:rPr>
        <w:t>DFAT:n</w:t>
      </w:r>
      <w:proofErr w:type="spellEnd"/>
      <w:r>
        <w:rPr>
          <w:szCs w:val="20"/>
        </w:rPr>
        <w:t xml:space="preserve"> maan sisällä toimivilta anonyymeilta lähteiltä saamien tietojen</w:t>
      </w:r>
      <w:r w:rsidRPr="000F4624">
        <w:rPr>
          <w:szCs w:val="20"/>
        </w:rPr>
        <w:t xml:space="preserve"> mukaan viranomaiset ovat koonneet listan poliittisista toisinajattelijoista, jotka ovat paenneet maasta, mutta listassa olevat nimet ja lukumäärät ovat epäselviä. Lista on jaettu lentokenttien maahanmuuttohenkilöstölle, mutta ei maarajoja valvoville henkilöille. DFAT ei ole pystynyt varmistamaan edellä mainitun listan olemassaoloa, mutta pitää sen olemassaoloa </w:t>
      </w:r>
      <w:r>
        <w:rPr>
          <w:szCs w:val="20"/>
        </w:rPr>
        <w:t>mahdollisena</w:t>
      </w:r>
      <w:r w:rsidRPr="000F4624">
        <w:rPr>
          <w:szCs w:val="20"/>
        </w:rPr>
        <w:t>.</w:t>
      </w:r>
      <w:r>
        <w:rPr>
          <w:rStyle w:val="Alaviitteenviite"/>
          <w:szCs w:val="20"/>
        </w:rPr>
        <w:footnoteReference w:id="63"/>
      </w:r>
      <w:r w:rsidRPr="000F4624">
        <w:rPr>
          <w:szCs w:val="20"/>
        </w:rPr>
        <w:t xml:space="preserve"> </w:t>
      </w:r>
    </w:p>
    <w:p w14:paraId="7D43400D" w14:textId="70457A82" w:rsidR="00195CF9" w:rsidRDefault="00E16975" w:rsidP="00E51905">
      <w:r>
        <w:t>Australian ulkoministeriön (</w:t>
      </w:r>
      <w:r w:rsidR="006E7D89">
        <w:t>DFAT</w:t>
      </w:r>
      <w:r>
        <w:t>)</w:t>
      </w:r>
      <w:r w:rsidR="006E7D89">
        <w:t xml:space="preserve"> raportin mukaan tilanteessa, jossa</w:t>
      </w:r>
      <w:r w:rsidR="007943ED" w:rsidRPr="00282628">
        <w:t xml:space="preserve"> vastaaja vapautetaan takuita vastaan, hänen on usein allekirjoitettava sitoumus pidättäytyä poliittisesta toiminnasta ja käytettävä elektronista valvontalaitetta. </w:t>
      </w:r>
      <w:r w:rsidR="00170F28">
        <w:t>Syytetyt</w:t>
      </w:r>
      <w:r w:rsidR="007943ED" w:rsidRPr="00282628">
        <w:t xml:space="preserve"> ovat valittaneet näistä valvontarannekkeista, sillä ne ovat tilaa vieviä ja vaativat jatkuvaa latausta, mikä häiritsee päivittäisiä toimintoja.</w:t>
      </w:r>
      <w:r w:rsidR="009775CC">
        <w:rPr>
          <w:rStyle w:val="Alaviitteenviite"/>
        </w:rPr>
        <w:footnoteReference w:id="64"/>
      </w:r>
      <w:r w:rsidR="004B1EE4">
        <w:t xml:space="preserve"> </w:t>
      </w:r>
      <w:proofErr w:type="spellStart"/>
      <w:r w:rsidR="001775D6">
        <w:t>USDOS:n</w:t>
      </w:r>
      <w:proofErr w:type="spellEnd"/>
      <w:r w:rsidR="001775D6">
        <w:t xml:space="preserve"> ihmisoikeusraportin mukaan </w:t>
      </w:r>
      <w:r w:rsidR="007943ED">
        <w:t>Thaimaassa h</w:t>
      </w:r>
      <w:r w:rsidR="007943ED" w:rsidRPr="00282628">
        <w:t>allituksella on laajat valtuudet päästä henkilötietoihin ilman oikeudellista valvontaa tai muu</w:t>
      </w:r>
      <w:r w:rsidR="002B7271">
        <w:t xml:space="preserve">ta </w:t>
      </w:r>
      <w:r w:rsidR="007943ED" w:rsidRPr="00282628">
        <w:t xml:space="preserve">valvontaa. </w:t>
      </w:r>
      <w:r w:rsidR="000C0883">
        <w:t>Viranomaiset</w:t>
      </w:r>
      <w:r w:rsidR="007943ED" w:rsidRPr="00282628">
        <w:t xml:space="preserve"> voi</w:t>
      </w:r>
      <w:r w:rsidR="00451F70">
        <w:t>vat</w:t>
      </w:r>
      <w:r w:rsidR="007943ED" w:rsidRPr="00282628">
        <w:t xml:space="preserve"> seurata sosiaalista mediaa ja </w:t>
      </w:r>
      <w:r w:rsidR="0006656F">
        <w:t xml:space="preserve">muuta </w:t>
      </w:r>
      <w:r w:rsidR="007943ED" w:rsidRPr="00282628">
        <w:t>yksityistä viestintää. Valtion virastot käyttävät erilaisia valvontatekniikoita seuratakseen poliitikkoja, kansalaisjärjestöjä tai muita henkilöitä, joita he pitävät turvallisuusuhkina.</w:t>
      </w:r>
      <w:r w:rsidR="009775CC">
        <w:rPr>
          <w:rStyle w:val="Alaviitteenviite"/>
        </w:rPr>
        <w:footnoteReference w:id="65"/>
      </w:r>
      <w:r w:rsidR="007943ED" w:rsidRPr="00282628">
        <w:t xml:space="preserve"> </w:t>
      </w:r>
      <w:r w:rsidR="007943ED" w:rsidRPr="005166DF">
        <w:t>Monarkiaa kritisoivan internet-sisällön estäminen</w:t>
      </w:r>
      <w:r w:rsidR="007943ED">
        <w:t xml:space="preserve"> </w:t>
      </w:r>
      <w:r w:rsidR="007943ED" w:rsidRPr="005166DF">
        <w:t>on</w:t>
      </w:r>
      <w:r w:rsidR="007943ED">
        <w:t xml:space="preserve"> </w:t>
      </w:r>
      <w:r w:rsidR="007943ED" w:rsidRPr="005166DF">
        <w:t>Thaimaassa yleistä, mutta avoimuuden puutteen vuoksi eston laajuus on epäselvä.</w:t>
      </w:r>
      <w:r w:rsidR="009775CC">
        <w:rPr>
          <w:rStyle w:val="Alaviitteenviite"/>
        </w:rPr>
        <w:footnoteReference w:id="66"/>
      </w:r>
      <w:r w:rsidR="007943ED" w:rsidRPr="005166DF">
        <w:t xml:space="preserve"> </w:t>
      </w:r>
      <w:r w:rsidR="007943ED" w:rsidRPr="00282628">
        <w:t>Perustuslaissa säädetään sisäisestä liikkuvuudesta, ulkomaanmatkoista, maastamuutosta ja kotiuttamisesta</w:t>
      </w:r>
      <w:r w:rsidR="00415EA7">
        <w:t>, mutta</w:t>
      </w:r>
      <w:r w:rsidR="007943ED" w:rsidRPr="00282628">
        <w:t xml:space="preserve"> </w:t>
      </w:r>
      <w:r w:rsidR="00415EA7">
        <w:t>h</w:t>
      </w:r>
      <w:r w:rsidR="007943ED" w:rsidRPr="00282628">
        <w:t xml:space="preserve">allitus </w:t>
      </w:r>
      <w:r w:rsidR="00415EA7">
        <w:t>on pannut</w:t>
      </w:r>
      <w:r w:rsidR="007943ED" w:rsidRPr="00282628">
        <w:t xml:space="preserve"> täytäntöön joitain poikkeuksia ”valtion turvallisuuden, yleisen järjestyksen, yleisen hyvinvoinnin, kaupunki- ja maasuunnittelun tai nuorten hyvinvoinnin ylläpitämiseksi.”</w:t>
      </w:r>
      <w:r w:rsidR="009775CC">
        <w:rPr>
          <w:rStyle w:val="Alaviitteenviite"/>
        </w:rPr>
        <w:footnoteReference w:id="67"/>
      </w:r>
      <w:r w:rsidR="007943ED" w:rsidRPr="00282628">
        <w:t xml:space="preserve"> </w:t>
      </w:r>
      <w:proofErr w:type="spellStart"/>
      <w:r w:rsidR="004E25E5">
        <w:t>Freedom</w:t>
      </w:r>
      <w:proofErr w:type="spellEnd"/>
      <w:r w:rsidR="004E25E5">
        <w:t xml:space="preserve"> Housen mukaan </w:t>
      </w:r>
      <w:r w:rsidR="007943ED" w:rsidRPr="00A06390">
        <w:rPr>
          <w:szCs w:val="20"/>
        </w:rPr>
        <w:t xml:space="preserve">Thaimaan kansalaisilla on </w:t>
      </w:r>
      <w:r w:rsidR="007943ED">
        <w:rPr>
          <w:szCs w:val="20"/>
        </w:rPr>
        <w:t>tavanomaisesti</w:t>
      </w:r>
      <w:r w:rsidR="007943ED" w:rsidRPr="00A06390">
        <w:rPr>
          <w:szCs w:val="20"/>
        </w:rPr>
        <w:t xml:space="preserve"> matkustusvapaus ja asuinpaikan valinta</w:t>
      </w:r>
      <w:r w:rsidR="007943ED">
        <w:rPr>
          <w:szCs w:val="20"/>
        </w:rPr>
        <w:t>, mutta</w:t>
      </w:r>
      <w:r w:rsidR="007943ED" w:rsidRPr="00A06390">
        <w:rPr>
          <w:szCs w:val="20"/>
        </w:rPr>
        <w:t xml:space="preserve"> </w:t>
      </w:r>
      <w:r w:rsidR="007943ED">
        <w:rPr>
          <w:szCs w:val="20"/>
        </w:rPr>
        <w:t>m</w:t>
      </w:r>
      <w:r w:rsidR="007943ED" w:rsidRPr="00A06390">
        <w:rPr>
          <w:szCs w:val="20"/>
        </w:rPr>
        <w:t xml:space="preserve">onet thaimaalaiset, joita vastaan on nostettu vuosien 2020–21 demokratiamielenosoituksiin liittyviä politisoituja rikossyytteitä, eivät </w:t>
      </w:r>
      <w:r w:rsidR="007943ED">
        <w:rPr>
          <w:szCs w:val="20"/>
        </w:rPr>
        <w:t>ole v</w:t>
      </w:r>
      <w:r w:rsidR="007943ED" w:rsidRPr="00A06390">
        <w:rPr>
          <w:szCs w:val="20"/>
        </w:rPr>
        <w:t>oi</w:t>
      </w:r>
      <w:r w:rsidR="007943ED">
        <w:rPr>
          <w:szCs w:val="20"/>
        </w:rPr>
        <w:t>neet</w:t>
      </w:r>
      <w:r w:rsidR="007943ED" w:rsidRPr="00A06390">
        <w:rPr>
          <w:szCs w:val="20"/>
        </w:rPr>
        <w:t xml:space="preserve"> matkustaa ulkomaille.</w:t>
      </w:r>
      <w:r w:rsidR="009775CC">
        <w:rPr>
          <w:rStyle w:val="Alaviitteenviite"/>
          <w:szCs w:val="20"/>
        </w:rPr>
        <w:footnoteReference w:id="68"/>
      </w:r>
      <w:r w:rsidR="007943ED">
        <w:rPr>
          <w:szCs w:val="20"/>
        </w:rPr>
        <w:t xml:space="preserve"> </w:t>
      </w:r>
      <w:proofErr w:type="spellStart"/>
      <w:r w:rsidR="00C63E13">
        <w:rPr>
          <w:szCs w:val="20"/>
        </w:rPr>
        <w:t>DFAT:n</w:t>
      </w:r>
      <w:proofErr w:type="spellEnd"/>
      <w:r w:rsidR="00C63E13">
        <w:rPr>
          <w:szCs w:val="20"/>
        </w:rPr>
        <w:t xml:space="preserve"> tietojen mukaan </w:t>
      </w:r>
      <w:proofErr w:type="spellStart"/>
      <w:r w:rsidR="000B4EBF">
        <w:t>lèse</w:t>
      </w:r>
      <w:proofErr w:type="spellEnd"/>
      <w:r w:rsidR="000B4EBF">
        <w:t xml:space="preserve"> </w:t>
      </w:r>
      <w:r w:rsidR="00672931">
        <w:t>majesté</w:t>
      </w:r>
      <w:r w:rsidR="000B4EBF">
        <w:t xml:space="preserve"> </w:t>
      </w:r>
      <w:r w:rsidR="00D0154B">
        <w:t>-</w:t>
      </w:r>
      <w:r w:rsidR="00C63E13">
        <w:t>syytettyjä kielletään yleensä poistumasta maasta.</w:t>
      </w:r>
      <w:r w:rsidR="00C63E13">
        <w:rPr>
          <w:rStyle w:val="Alaviitteenviite"/>
        </w:rPr>
        <w:footnoteReference w:id="69"/>
      </w:r>
      <w:r w:rsidR="007943ED" w:rsidRPr="00866405">
        <w:t xml:space="preserve"> </w:t>
      </w:r>
      <w:bookmarkStart w:id="4" w:name="_Hlk168474742"/>
    </w:p>
    <w:bookmarkEnd w:id="4"/>
    <w:p w14:paraId="1D787CE4" w14:textId="77777777" w:rsidR="00543F66" w:rsidRPr="0055726F" w:rsidRDefault="00543F66" w:rsidP="00543F66"/>
    <w:bookmarkEnd w:id="1"/>
    <w:p w14:paraId="325BF219" w14:textId="77777777" w:rsidR="00873A37" w:rsidRPr="004E6277" w:rsidRDefault="00082DFE" w:rsidP="0055726F">
      <w:pPr>
        <w:pStyle w:val="Otsikko2"/>
        <w:numPr>
          <w:ilvl w:val="0"/>
          <w:numId w:val="0"/>
        </w:numPr>
        <w:rPr>
          <w:lang w:val="en-US"/>
        </w:rPr>
      </w:pPr>
      <w:proofErr w:type="spellStart"/>
      <w:r w:rsidRPr="004E6277">
        <w:rPr>
          <w:lang w:val="en-US"/>
        </w:rPr>
        <w:t>Lähteet</w:t>
      </w:r>
      <w:proofErr w:type="spellEnd"/>
    </w:p>
    <w:p w14:paraId="0C637690" w14:textId="77777777" w:rsidR="00F2775D" w:rsidRDefault="00172C59" w:rsidP="00F2775D">
      <w:pPr>
        <w:pStyle w:val="LeiptekstiMigri"/>
        <w:ind w:left="0"/>
        <w:rPr>
          <w:lang w:val="en-US"/>
        </w:rPr>
      </w:pPr>
      <w:r>
        <w:rPr>
          <w:lang w:val="en-US"/>
        </w:rPr>
        <w:t>112Watch</w:t>
      </w:r>
      <w:r w:rsidR="00B273B3">
        <w:rPr>
          <w:lang w:val="en-US"/>
        </w:rPr>
        <w:t xml:space="preserve"> </w:t>
      </w:r>
      <w:r w:rsidR="00402519">
        <w:rPr>
          <w:lang w:val="en-US"/>
        </w:rPr>
        <w:t xml:space="preserve">2024. </w:t>
      </w:r>
      <w:r w:rsidR="00B273B3" w:rsidRPr="00B273B3">
        <w:rPr>
          <w:i/>
          <w:lang w:val="en-US"/>
        </w:rPr>
        <w:t>Current Situation:</w:t>
      </w:r>
      <w:r w:rsidR="00B273B3">
        <w:rPr>
          <w:lang w:val="en-US"/>
        </w:rPr>
        <w:t xml:space="preserve"> </w:t>
      </w:r>
      <w:r w:rsidRPr="00B273B3">
        <w:rPr>
          <w:i/>
          <w:lang w:val="en-US"/>
        </w:rPr>
        <w:t>Lese-</w:t>
      </w:r>
      <w:proofErr w:type="spellStart"/>
      <w:r w:rsidRPr="00B273B3">
        <w:rPr>
          <w:i/>
          <w:lang w:val="en-US"/>
        </w:rPr>
        <w:t>Majeste</w:t>
      </w:r>
      <w:proofErr w:type="spellEnd"/>
      <w:r w:rsidRPr="00B273B3">
        <w:rPr>
          <w:i/>
          <w:lang w:val="en-US"/>
        </w:rPr>
        <w:t xml:space="preserve"> Cases are Multiplying</w:t>
      </w:r>
      <w:r>
        <w:rPr>
          <w:lang w:val="en-US"/>
        </w:rPr>
        <w:t xml:space="preserve">. </w:t>
      </w:r>
      <w:hyperlink r:id="rId8" w:history="1">
        <w:r w:rsidR="00EC31CF" w:rsidRPr="008C764D">
          <w:rPr>
            <w:rStyle w:val="Hyperlinkki"/>
            <w:lang w:val="en-US"/>
          </w:rPr>
          <w:t>https://112watch.org/current-situation/</w:t>
        </w:r>
      </w:hyperlink>
      <w:r w:rsidR="00EC31CF">
        <w:rPr>
          <w:lang w:val="en-US"/>
        </w:rPr>
        <w:t xml:space="preserve"> (</w:t>
      </w:r>
      <w:proofErr w:type="spellStart"/>
      <w:r w:rsidR="00EC31CF">
        <w:rPr>
          <w:lang w:val="en-US"/>
        </w:rPr>
        <w:t>käyty</w:t>
      </w:r>
      <w:proofErr w:type="spellEnd"/>
      <w:r w:rsidR="00EC31CF">
        <w:rPr>
          <w:lang w:val="en-US"/>
        </w:rPr>
        <w:t xml:space="preserve"> 24.05.2024).</w:t>
      </w:r>
    </w:p>
    <w:p w14:paraId="5EC81EBE" w14:textId="77777777" w:rsidR="00C33B87" w:rsidRPr="00C33B87" w:rsidRDefault="00C33B87" w:rsidP="00F2775D">
      <w:pPr>
        <w:pStyle w:val="LeiptekstiMigri"/>
        <w:ind w:left="0"/>
      </w:pPr>
      <w:r>
        <w:rPr>
          <w:lang w:val="en-US"/>
        </w:rPr>
        <w:t xml:space="preserve">Al Jazeera 13.12.2023. </w:t>
      </w:r>
      <w:r w:rsidRPr="0029788C">
        <w:rPr>
          <w:i/>
          <w:lang w:val="en-US"/>
        </w:rPr>
        <w:t>Thai MP sentenced to six years for insulting monarchy.</w:t>
      </w:r>
      <w:r>
        <w:rPr>
          <w:lang w:val="en-US"/>
        </w:rPr>
        <w:t xml:space="preserve"> </w:t>
      </w:r>
      <w:hyperlink r:id="rId9" w:history="1">
        <w:r w:rsidRPr="00C33B87">
          <w:rPr>
            <w:rStyle w:val="Hyperlinkki"/>
          </w:rPr>
          <w:t>https://www.aljazeera.com/news/2023/12/13/thai-lawmaker-gets-six-years-in-jail-for-insulting-monarchy</w:t>
        </w:r>
      </w:hyperlink>
      <w:r w:rsidRPr="00C33B87">
        <w:t xml:space="preserve"> (kä</w:t>
      </w:r>
      <w:r>
        <w:t>yty 26.05.2024).</w:t>
      </w:r>
    </w:p>
    <w:p w14:paraId="2ABB78C1" w14:textId="77777777" w:rsidR="00F2775D" w:rsidRPr="004B6DF7" w:rsidRDefault="00F2775D" w:rsidP="00F2775D">
      <w:pPr>
        <w:pStyle w:val="LeiptekstiMigri"/>
        <w:ind w:left="0"/>
      </w:pPr>
      <w:r w:rsidRPr="00A37DA3">
        <w:rPr>
          <w:lang w:val="en-US"/>
        </w:rPr>
        <w:t>Amnesty International 1</w:t>
      </w:r>
      <w:r w:rsidR="00CA0A73" w:rsidRPr="00A37DA3">
        <w:rPr>
          <w:lang w:val="en-US"/>
        </w:rPr>
        <w:t>9.1.</w:t>
      </w:r>
      <w:r w:rsidRPr="00A37DA3">
        <w:rPr>
          <w:lang w:val="en-US"/>
        </w:rPr>
        <w:t xml:space="preserve">2021. </w:t>
      </w:r>
      <w:r w:rsidR="00A37DA3" w:rsidRPr="000A2C41">
        <w:rPr>
          <w:i/>
          <w:lang w:val="en-US"/>
        </w:rPr>
        <w:t xml:space="preserve">Thailand: 87-year prison sentence handed in harshest </w:t>
      </w:r>
      <w:proofErr w:type="spellStart"/>
      <w:r w:rsidR="00A37DA3" w:rsidRPr="000A2C41">
        <w:rPr>
          <w:i/>
          <w:lang w:val="en-US"/>
        </w:rPr>
        <w:t>lése</w:t>
      </w:r>
      <w:proofErr w:type="spellEnd"/>
      <w:r w:rsidR="00A37DA3" w:rsidRPr="000A2C41">
        <w:rPr>
          <w:i/>
          <w:lang w:val="en-US"/>
        </w:rPr>
        <w:t xml:space="preserve"> </w:t>
      </w:r>
      <w:proofErr w:type="spellStart"/>
      <w:r w:rsidR="00A37DA3" w:rsidRPr="000A2C41">
        <w:rPr>
          <w:i/>
          <w:lang w:val="en-US"/>
        </w:rPr>
        <w:t>majesté</w:t>
      </w:r>
      <w:proofErr w:type="spellEnd"/>
      <w:r w:rsidR="00A37DA3" w:rsidRPr="000A2C41">
        <w:rPr>
          <w:i/>
          <w:lang w:val="en-US"/>
        </w:rPr>
        <w:t xml:space="preserve"> conviction</w:t>
      </w:r>
      <w:r w:rsidR="00A37DA3">
        <w:rPr>
          <w:lang w:val="en-US"/>
        </w:rPr>
        <w:t>.</w:t>
      </w:r>
      <w:r w:rsidRPr="00A37DA3">
        <w:rPr>
          <w:lang w:val="en-US"/>
        </w:rPr>
        <w:t xml:space="preserve"> </w:t>
      </w:r>
      <w:hyperlink r:id="rId10" w:history="1">
        <w:r w:rsidRPr="00A37DA3">
          <w:rPr>
            <w:rStyle w:val="Hyperlinkki"/>
          </w:rPr>
          <w:t>https://www.amnesty.org/en/latest/press-release/2021/01/thailand-87-prison-sentence-lese-majeste/</w:t>
        </w:r>
      </w:hyperlink>
      <w:r w:rsidR="00A37DA3" w:rsidRPr="00A37DA3">
        <w:rPr>
          <w:rStyle w:val="Hyperlinkki"/>
          <w:u w:val="none"/>
        </w:rPr>
        <w:t xml:space="preserve"> </w:t>
      </w:r>
      <w:r w:rsidR="00A37DA3" w:rsidRPr="00A37DA3">
        <w:rPr>
          <w:rStyle w:val="Hyperlinkki"/>
          <w:color w:val="auto"/>
          <w:u w:val="none"/>
        </w:rPr>
        <w:t>(käyty 24.05.2024).</w:t>
      </w:r>
    </w:p>
    <w:p w14:paraId="7F924EEF" w14:textId="320AE18E" w:rsidR="00035B6D" w:rsidRPr="00F93E6C" w:rsidRDefault="00035B6D" w:rsidP="00035B6D">
      <w:pPr>
        <w:pStyle w:val="LeiptekstiMigri"/>
        <w:ind w:left="0"/>
        <w:rPr>
          <w:lang w:val="en-US"/>
        </w:rPr>
      </w:pPr>
      <w:r>
        <w:rPr>
          <w:lang w:val="en-US"/>
        </w:rPr>
        <w:lastRenderedPageBreak/>
        <w:t>Associated Press</w:t>
      </w:r>
      <w:r w:rsidR="00DF1B5D">
        <w:rPr>
          <w:lang w:val="en-US"/>
        </w:rPr>
        <w:t>/</w:t>
      </w:r>
      <w:r w:rsidR="003E324D">
        <w:rPr>
          <w:lang w:val="en-US"/>
        </w:rPr>
        <w:t xml:space="preserve"> </w:t>
      </w:r>
      <w:proofErr w:type="spellStart"/>
      <w:r>
        <w:rPr>
          <w:lang w:val="en-US"/>
        </w:rPr>
        <w:t>Kaweewit</w:t>
      </w:r>
      <w:proofErr w:type="spellEnd"/>
      <w:r>
        <w:rPr>
          <w:lang w:val="en-US"/>
        </w:rPr>
        <w:t xml:space="preserve"> </w:t>
      </w:r>
      <w:proofErr w:type="spellStart"/>
      <w:r>
        <w:rPr>
          <w:lang w:val="en-US"/>
        </w:rPr>
        <w:t>Kaewjinda</w:t>
      </w:r>
      <w:proofErr w:type="spellEnd"/>
      <w:r>
        <w:rPr>
          <w:lang w:val="en-US"/>
        </w:rPr>
        <w:t xml:space="preserve"> 29.1.2018. </w:t>
      </w:r>
      <w:r w:rsidRPr="008F0E93">
        <w:rPr>
          <w:i/>
          <w:lang w:val="en-US"/>
        </w:rPr>
        <w:t xml:space="preserve">Thai student activist flees to avoid lese </w:t>
      </w:r>
      <w:proofErr w:type="spellStart"/>
      <w:r w:rsidRPr="008F0E93">
        <w:rPr>
          <w:i/>
          <w:lang w:val="en-US"/>
        </w:rPr>
        <w:t>majeste</w:t>
      </w:r>
      <w:proofErr w:type="spellEnd"/>
      <w:r w:rsidRPr="008F0E93">
        <w:rPr>
          <w:i/>
          <w:lang w:val="en-US"/>
        </w:rPr>
        <w:t xml:space="preserve"> charge</w:t>
      </w:r>
      <w:r>
        <w:rPr>
          <w:lang w:val="en-US"/>
        </w:rPr>
        <w:t xml:space="preserve">. </w:t>
      </w:r>
      <w:hyperlink r:id="rId11" w:history="1">
        <w:r w:rsidRPr="00BA22A2">
          <w:rPr>
            <w:rStyle w:val="Hyperlinkki"/>
            <w:lang w:val="en-US"/>
          </w:rPr>
          <w:t>https://apnews.com/general-news-international-news-ac8501485e534498b2160cedcfde7773</w:t>
        </w:r>
      </w:hyperlink>
      <w:r>
        <w:rPr>
          <w:lang w:val="en-US"/>
        </w:rPr>
        <w:t xml:space="preserve"> (</w:t>
      </w:r>
      <w:proofErr w:type="spellStart"/>
      <w:r>
        <w:rPr>
          <w:lang w:val="en-US"/>
        </w:rPr>
        <w:t>käyty</w:t>
      </w:r>
      <w:proofErr w:type="spellEnd"/>
      <w:r>
        <w:rPr>
          <w:lang w:val="en-US"/>
        </w:rPr>
        <w:t xml:space="preserve"> 26.05.2024).</w:t>
      </w:r>
    </w:p>
    <w:p w14:paraId="7514557C" w14:textId="77777777" w:rsidR="00F2775D" w:rsidRPr="005539D2" w:rsidRDefault="00F2775D" w:rsidP="00F2775D">
      <w:pPr>
        <w:pStyle w:val="LeiptekstiMigri"/>
        <w:ind w:left="0"/>
        <w:rPr>
          <w:lang w:val="en-US"/>
        </w:rPr>
      </w:pPr>
      <w:r w:rsidRPr="003B1606">
        <w:rPr>
          <w:lang w:val="en-US"/>
        </w:rPr>
        <w:t>Australia DFAT</w:t>
      </w:r>
      <w:r w:rsidR="003B1606" w:rsidRPr="003B1606">
        <w:rPr>
          <w:lang w:val="en-US"/>
        </w:rPr>
        <w:t xml:space="preserve"> </w:t>
      </w:r>
      <w:r w:rsidR="003B1606">
        <w:rPr>
          <w:lang w:val="en-US"/>
        </w:rPr>
        <w:t>(Department of Foreign Affairs and Trade)</w:t>
      </w:r>
      <w:r w:rsidR="000A2C41">
        <w:rPr>
          <w:lang w:val="en-US"/>
        </w:rPr>
        <w:t xml:space="preserve"> 18.12.2023.</w:t>
      </w:r>
      <w:r w:rsidRPr="003B1606">
        <w:rPr>
          <w:lang w:val="en-US"/>
        </w:rPr>
        <w:t xml:space="preserve"> </w:t>
      </w:r>
      <w:r w:rsidR="000A2C41" w:rsidRPr="000A2C41">
        <w:rPr>
          <w:i/>
          <w:lang w:val="en-US"/>
        </w:rPr>
        <w:t xml:space="preserve">DFAT Country Information Report Thailand. </w:t>
      </w:r>
      <w:hyperlink r:id="rId12" w:history="1">
        <w:r w:rsidR="000A2C41" w:rsidRPr="005539D2">
          <w:rPr>
            <w:rStyle w:val="Hyperlinkki"/>
            <w:lang w:val="en-US"/>
          </w:rPr>
          <w:t>https://www.dfat.gov.au/sites/default/files/country-information-report-thailand.pdf</w:t>
        </w:r>
      </w:hyperlink>
      <w:r w:rsidR="00B3740F" w:rsidRPr="005539D2">
        <w:rPr>
          <w:lang w:val="en-US"/>
        </w:rPr>
        <w:t xml:space="preserve"> (</w:t>
      </w:r>
      <w:proofErr w:type="spellStart"/>
      <w:r w:rsidR="00B3740F" w:rsidRPr="005539D2">
        <w:rPr>
          <w:lang w:val="en-US"/>
        </w:rPr>
        <w:t>käyty</w:t>
      </w:r>
      <w:proofErr w:type="spellEnd"/>
      <w:r w:rsidR="00B3740F" w:rsidRPr="005539D2">
        <w:rPr>
          <w:lang w:val="en-US"/>
        </w:rPr>
        <w:t xml:space="preserve"> 26.05.2024).</w:t>
      </w:r>
    </w:p>
    <w:p w14:paraId="282059EE" w14:textId="71AA6C55" w:rsidR="00F2775D" w:rsidRPr="00722D37" w:rsidRDefault="00F2775D" w:rsidP="00F2775D">
      <w:pPr>
        <w:pStyle w:val="LeiptekstiMigri"/>
        <w:ind w:left="0"/>
      </w:pPr>
      <w:r w:rsidRPr="00E800E3">
        <w:rPr>
          <w:lang w:val="en-US"/>
        </w:rPr>
        <w:t>Bangkok Post</w:t>
      </w:r>
      <w:r w:rsidR="00E66AC1">
        <w:rPr>
          <w:lang w:val="en-US"/>
        </w:rPr>
        <w:t>/</w:t>
      </w:r>
      <w:r w:rsidR="003E324D">
        <w:rPr>
          <w:lang w:val="en-US"/>
        </w:rPr>
        <w:t xml:space="preserve"> </w:t>
      </w:r>
      <w:proofErr w:type="spellStart"/>
      <w:r w:rsidR="00722D37" w:rsidRPr="00D73FDC">
        <w:rPr>
          <w:lang w:val="en-US"/>
        </w:rPr>
        <w:t>Vitit</w:t>
      </w:r>
      <w:proofErr w:type="spellEnd"/>
      <w:r w:rsidR="00722D37" w:rsidRPr="00D73FDC">
        <w:rPr>
          <w:lang w:val="en-US"/>
        </w:rPr>
        <w:t xml:space="preserve"> </w:t>
      </w:r>
      <w:proofErr w:type="spellStart"/>
      <w:r w:rsidR="00722D37" w:rsidRPr="00D73FDC">
        <w:rPr>
          <w:lang w:val="en-US"/>
        </w:rPr>
        <w:t>Muntarbhorn</w:t>
      </w:r>
      <w:proofErr w:type="spellEnd"/>
      <w:r w:rsidR="00722D37" w:rsidRPr="00D73FDC">
        <w:rPr>
          <w:lang w:val="en-US"/>
        </w:rPr>
        <w:t xml:space="preserve"> 24.2.2021. </w:t>
      </w:r>
      <w:r w:rsidR="00722D37" w:rsidRPr="009D7352">
        <w:rPr>
          <w:i/>
          <w:lang w:val="en-US"/>
        </w:rPr>
        <w:t>Thailand’s bail system – is it made for the rich?</w:t>
      </w:r>
      <w:r w:rsidRPr="00722D37">
        <w:rPr>
          <w:lang w:val="en-US"/>
        </w:rPr>
        <w:t xml:space="preserve"> </w:t>
      </w:r>
      <w:hyperlink r:id="rId13" w:history="1">
        <w:r w:rsidR="00722D37" w:rsidRPr="00722D37">
          <w:rPr>
            <w:rStyle w:val="Hyperlinkki"/>
          </w:rPr>
          <w:t>https://www.bangkokpost.com/opinion/opinion/2073607/thailands-bail-system-is-it-made-for-the-rich-</w:t>
        </w:r>
      </w:hyperlink>
      <w:r w:rsidR="00722D37" w:rsidRPr="00722D37">
        <w:t xml:space="preserve"> (kä</w:t>
      </w:r>
      <w:r w:rsidR="00722D37">
        <w:t>yty 25.05.2024).</w:t>
      </w:r>
    </w:p>
    <w:p w14:paraId="5A820D59" w14:textId="77777777" w:rsidR="00A8366E" w:rsidRPr="00A8366E" w:rsidRDefault="00A8366E" w:rsidP="00A8366E">
      <w:pPr>
        <w:spacing w:before="120" w:after="120" w:line="240" w:lineRule="auto"/>
        <w:rPr>
          <w:lang w:val="en-US"/>
        </w:rPr>
      </w:pPr>
      <w:r w:rsidRPr="00A8366E">
        <w:rPr>
          <w:lang w:val="en-US"/>
        </w:rPr>
        <w:t xml:space="preserve">BBC/ Jonathan Head </w:t>
      </w:r>
    </w:p>
    <w:p w14:paraId="4A46FAA1" w14:textId="77777777" w:rsidR="00A8366E" w:rsidRPr="00A8366E" w:rsidRDefault="00A8366E" w:rsidP="00A8366E">
      <w:pPr>
        <w:spacing w:before="120" w:after="120" w:line="240" w:lineRule="auto"/>
        <w:ind w:left="1440"/>
        <w:rPr>
          <w:color w:val="0563C1" w:themeColor="hyperlink"/>
          <w:lang w:val="en-US"/>
        </w:rPr>
      </w:pPr>
      <w:r w:rsidRPr="00A8366E">
        <w:rPr>
          <w:lang w:val="en-US"/>
        </w:rPr>
        <w:t xml:space="preserve">18.1.2024. </w:t>
      </w:r>
      <w:r w:rsidRPr="00A8366E">
        <w:rPr>
          <w:i/>
          <w:lang w:val="en-US"/>
        </w:rPr>
        <w:t>Thailand: Man jailed for 50 years for defaming monarchy.</w:t>
      </w:r>
      <w:r w:rsidRPr="00A8366E">
        <w:rPr>
          <w:lang w:val="en-US"/>
        </w:rPr>
        <w:t xml:space="preserve"> </w:t>
      </w:r>
      <w:hyperlink r:id="rId14" w:history="1">
        <w:r w:rsidRPr="00A8366E">
          <w:rPr>
            <w:color w:val="0563C1" w:themeColor="hyperlink"/>
            <w:u w:val="single"/>
            <w:lang w:val="en-US"/>
          </w:rPr>
          <w:t>https://www.bbc.com/news/world-asia-68020494</w:t>
        </w:r>
      </w:hyperlink>
      <w:r w:rsidRPr="00A8366E">
        <w:rPr>
          <w:color w:val="0563C1" w:themeColor="hyperlink"/>
          <w:lang w:val="en-US"/>
        </w:rPr>
        <w:t xml:space="preserve"> </w:t>
      </w:r>
      <w:r w:rsidRPr="00A8366E">
        <w:rPr>
          <w:lang w:val="en-US"/>
        </w:rPr>
        <w:t>(</w:t>
      </w:r>
      <w:proofErr w:type="spellStart"/>
      <w:r w:rsidRPr="00A8366E">
        <w:rPr>
          <w:lang w:val="en-US"/>
        </w:rPr>
        <w:t>käyty</w:t>
      </w:r>
      <w:proofErr w:type="spellEnd"/>
      <w:r w:rsidRPr="00A8366E">
        <w:rPr>
          <w:lang w:val="en-US"/>
        </w:rPr>
        <w:t xml:space="preserve"> 24.05.2024).</w:t>
      </w:r>
    </w:p>
    <w:p w14:paraId="2009D087" w14:textId="77777777" w:rsidR="00A8366E" w:rsidRPr="00A8366E" w:rsidRDefault="00A8366E" w:rsidP="00A8366E">
      <w:pPr>
        <w:spacing w:before="120" w:after="120" w:line="240" w:lineRule="auto"/>
        <w:ind w:left="1440"/>
        <w:rPr>
          <w:color w:val="0563C1" w:themeColor="hyperlink"/>
          <w:lang w:val="en-US"/>
        </w:rPr>
      </w:pPr>
      <w:r w:rsidRPr="00A8366E">
        <w:rPr>
          <w:lang w:val="en-US"/>
        </w:rPr>
        <w:t xml:space="preserve">13.12.2023. </w:t>
      </w:r>
      <w:r w:rsidRPr="00A8366E">
        <w:rPr>
          <w:i/>
          <w:lang w:val="en-US"/>
        </w:rPr>
        <w:t>Thai MP convicted for posts insulting the monarchy</w:t>
      </w:r>
      <w:r w:rsidRPr="00A8366E">
        <w:rPr>
          <w:lang w:val="en-US"/>
        </w:rPr>
        <w:t xml:space="preserve">. </w:t>
      </w:r>
      <w:hyperlink r:id="rId15" w:history="1">
        <w:r w:rsidRPr="00A8366E">
          <w:rPr>
            <w:color w:val="0563C1" w:themeColor="hyperlink"/>
            <w:u w:val="single"/>
            <w:lang w:val="en-US"/>
          </w:rPr>
          <w:t>https://www.bbc.com/news/world-asia-67690725</w:t>
        </w:r>
      </w:hyperlink>
      <w:r w:rsidRPr="00A8366E">
        <w:rPr>
          <w:color w:val="0563C1" w:themeColor="hyperlink"/>
          <w:lang w:val="en-US"/>
        </w:rPr>
        <w:t xml:space="preserve"> </w:t>
      </w:r>
      <w:r w:rsidRPr="00A8366E">
        <w:rPr>
          <w:lang w:val="en-US"/>
        </w:rPr>
        <w:t>(</w:t>
      </w:r>
      <w:proofErr w:type="spellStart"/>
      <w:r w:rsidRPr="00A8366E">
        <w:rPr>
          <w:lang w:val="en-US"/>
        </w:rPr>
        <w:t>käyty</w:t>
      </w:r>
      <w:proofErr w:type="spellEnd"/>
      <w:r w:rsidRPr="00A8366E">
        <w:rPr>
          <w:lang w:val="en-US"/>
        </w:rPr>
        <w:t xml:space="preserve"> 25.05.2024).</w:t>
      </w:r>
    </w:p>
    <w:p w14:paraId="33917CF2" w14:textId="77777777" w:rsidR="00A8366E" w:rsidRPr="00A8366E" w:rsidRDefault="00A8366E" w:rsidP="00A8366E">
      <w:pPr>
        <w:spacing w:before="120" w:after="120" w:line="240" w:lineRule="auto"/>
        <w:ind w:left="1440"/>
        <w:rPr>
          <w:lang w:val="en-US"/>
        </w:rPr>
      </w:pPr>
      <w:r w:rsidRPr="00A8366E">
        <w:rPr>
          <w:lang w:val="en-US"/>
        </w:rPr>
        <w:t>26.9.2023. T</w:t>
      </w:r>
      <w:r w:rsidRPr="00A8366E">
        <w:rPr>
          <w:i/>
          <w:lang w:val="en-US"/>
        </w:rPr>
        <w:t xml:space="preserve">hailand: Leading activist </w:t>
      </w:r>
      <w:proofErr w:type="spellStart"/>
      <w:r w:rsidRPr="00A8366E">
        <w:rPr>
          <w:i/>
          <w:lang w:val="en-US"/>
        </w:rPr>
        <w:t>Arnon</w:t>
      </w:r>
      <w:proofErr w:type="spellEnd"/>
      <w:r w:rsidRPr="00A8366E">
        <w:rPr>
          <w:i/>
          <w:lang w:val="en-US"/>
        </w:rPr>
        <w:t xml:space="preserve"> Nampa jailed over calls for royal reform</w:t>
      </w:r>
      <w:r w:rsidRPr="00A8366E">
        <w:rPr>
          <w:lang w:val="en-US"/>
        </w:rPr>
        <w:t xml:space="preserve">. </w:t>
      </w:r>
      <w:hyperlink r:id="rId16" w:history="1">
        <w:r w:rsidRPr="00A8366E">
          <w:rPr>
            <w:color w:val="0563C1" w:themeColor="hyperlink"/>
            <w:u w:val="single"/>
            <w:lang w:val="en-US"/>
          </w:rPr>
          <w:t>https://www.bbc.com/news/world-asia-66920855</w:t>
        </w:r>
      </w:hyperlink>
      <w:r w:rsidRPr="00A8366E">
        <w:rPr>
          <w:color w:val="0563C1" w:themeColor="hyperlink"/>
          <w:lang w:val="en-US"/>
        </w:rPr>
        <w:t xml:space="preserve"> </w:t>
      </w:r>
      <w:r w:rsidRPr="00A8366E">
        <w:rPr>
          <w:lang w:val="en-US"/>
        </w:rPr>
        <w:t>(25.05.2024).</w:t>
      </w:r>
    </w:p>
    <w:p w14:paraId="6F7328B4" w14:textId="77777777" w:rsidR="00A8366E" w:rsidRPr="00A8366E" w:rsidRDefault="00A8366E" w:rsidP="00A8366E">
      <w:pPr>
        <w:spacing w:before="120" w:after="120" w:line="240" w:lineRule="auto"/>
        <w:rPr>
          <w:lang w:val="en-US"/>
        </w:rPr>
      </w:pPr>
      <w:r w:rsidRPr="00A8366E">
        <w:rPr>
          <w:lang w:val="en-US"/>
        </w:rPr>
        <w:t>BBC 6.10.2017. Lese-</w:t>
      </w:r>
      <w:proofErr w:type="spellStart"/>
      <w:r w:rsidRPr="00A8366E">
        <w:rPr>
          <w:lang w:val="en-US"/>
        </w:rPr>
        <w:t>majeste</w:t>
      </w:r>
      <w:proofErr w:type="spellEnd"/>
      <w:r w:rsidRPr="00A8366E">
        <w:rPr>
          <w:lang w:val="en-US"/>
        </w:rPr>
        <w:t xml:space="preserve"> explained: How Thailand forbids insult of its royalty. </w:t>
      </w:r>
      <w:hyperlink r:id="rId17" w:history="1">
        <w:r w:rsidRPr="003E324D">
          <w:rPr>
            <w:color w:val="0563C1" w:themeColor="hyperlink"/>
            <w:u w:val="single"/>
            <w:lang w:val="en-US"/>
          </w:rPr>
          <w:t>https://www.bbc.com/news/world-asia-29628191</w:t>
        </w:r>
      </w:hyperlink>
      <w:r w:rsidRPr="00A8366E">
        <w:rPr>
          <w:lang w:val="en-US"/>
        </w:rPr>
        <w:t xml:space="preserve"> (</w:t>
      </w:r>
      <w:proofErr w:type="spellStart"/>
      <w:r w:rsidRPr="00A8366E">
        <w:rPr>
          <w:lang w:val="en-US"/>
        </w:rPr>
        <w:t>käyty</w:t>
      </w:r>
      <w:proofErr w:type="spellEnd"/>
      <w:r w:rsidRPr="00A8366E">
        <w:rPr>
          <w:lang w:val="en-US"/>
        </w:rPr>
        <w:t xml:space="preserve"> 25.05.2024).</w:t>
      </w:r>
    </w:p>
    <w:p w14:paraId="19655ADD" w14:textId="77777777" w:rsidR="00F2775D" w:rsidRPr="00E25B4B" w:rsidRDefault="00F2775D" w:rsidP="00F2775D">
      <w:pPr>
        <w:pStyle w:val="LeiptekstiMigri"/>
        <w:ind w:left="0"/>
      </w:pPr>
      <w:r w:rsidRPr="005113D1">
        <w:rPr>
          <w:lang w:val="en-US"/>
        </w:rPr>
        <w:t>Court of Ju</w:t>
      </w:r>
      <w:r>
        <w:rPr>
          <w:lang w:val="en-US"/>
        </w:rPr>
        <w:t xml:space="preserve">stice of Thailand </w:t>
      </w:r>
      <w:r w:rsidR="005B616C">
        <w:rPr>
          <w:lang w:val="en-US"/>
        </w:rPr>
        <w:t>(</w:t>
      </w:r>
      <w:r w:rsidRPr="005B616C">
        <w:rPr>
          <w:lang w:val="en-US"/>
        </w:rPr>
        <w:t>COJ</w:t>
      </w:r>
      <w:r w:rsidR="005B616C">
        <w:rPr>
          <w:lang w:val="en-US"/>
        </w:rPr>
        <w:t>)</w:t>
      </w:r>
      <w:r w:rsidRPr="005B616C">
        <w:rPr>
          <w:lang w:val="en-US"/>
        </w:rPr>
        <w:t xml:space="preserve"> </w:t>
      </w:r>
      <w:r w:rsidR="007C58F1">
        <w:rPr>
          <w:lang w:val="en-US"/>
        </w:rPr>
        <w:t>2018</w:t>
      </w:r>
      <w:r w:rsidR="00E01CB8">
        <w:rPr>
          <w:lang w:val="en-US"/>
        </w:rPr>
        <w:t xml:space="preserve">. </w:t>
      </w:r>
      <w:r w:rsidR="00E01CB8" w:rsidRPr="00F93E6C">
        <w:rPr>
          <w:i/>
          <w:lang w:val="en-US"/>
        </w:rPr>
        <w:t>The Court of Justice System.</w:t>
      </w:r>
      <w:r w:rsidR="00E01CB8">
        <w:rPr>
          <w:lang w:val="en-US"/>
        </w:rPr>
        <w:t xml:space="preserve"> </w:t>
      </w:r>
      <w:hyperlink r:id="rId18" w:history="1">
        <w:r w:rsidR="00E25B4B" w:rsidRPr="00E25B4B">
          <w:rPr>
            <w:rStyle w:val="Hyperlinkki"/>
          </w:rPr>
          <w:t>https://www.coj.go.th/th/content/page/index/id/91994</w:t>
        </w:r>
      </w:hyperlink>
      <w:r w:rsidR="00E25B4B" w:rsidRPr="00E25B4B">
        <w:t xml:space="preserve"> (kä</w:t>
      </w:r>
      <w:r w:rsidR="00E25B4B">
        <w:t>yty 26.05.2024).</w:t>
      </w:r>
    </w:p>
    <w:p w14:paraId="605B9268" w14:textId="28F13C85" w:rsidR="00F2775D" w:rsidRPr="00721E85" w:rsidRDefault="00811EA1" w:rsidP="00F2775D">
      <w:pPr>
        <w:pStyle w:val="LeiptekstiMigri"/>
        <w:ind w:left="0"/>
      </w:pPr>
      <w:r w:rsidRPr="00721E85">
        <w:rPr>
          <w:lang w:val="en-US"/>
        </w:rPr>
        <w:t xml:space="preserve">Global Affairs </w:t>
      </w:r>
      <w:r w:rsidR="00F2775D" w:rsidRPr="00721E85">
        <w:rPr>
          <w:lang w:val="en-US"/>
        </w:rPr>
        <w:t>Canada</w:t>
      </w:r>
      <w:r w:rsidR="0061354D" w:rsidRPr="00721E85">
        <w:rPr>
          <w:lang w:val="en-US"/>
        </w:rPr>
        <w:t xml:space="preserve">. </w:t>
      </w:r>
      <w:r w:rsidR="0085371D" w:rsidRPr="005539D2">
        <w:rPr>
          <w:lang w:val="en-US"/>
        </w:rPr>
        <w:t>25.5.2023</w:t>
      </w:r>
      <w:r w:rsidR="008F43B5" w:rsidRPr="005539D2">
        <w:rPr>
          <w:lang w:val="en-US"/>
        </w:rPr>
        <w:t>.</w:t>
      </w:r>
      <w:r w:rsidR="00F2775D" w:rsidRPr="005539D2">
        <w:rPr>
          <w:lang w:val="en-US"/>
        </w:rPr>
        <w:t xml:space="preserve"> </w:t>
      </w:r>
      <w:r w:rsidR="008F43B5" w:rsidRPr="00F93E6C">
        <w:rPr>
          <w:i/>
          <w:lang w:val="en-US"/>
        </w:rPr>
        <w:t>Overview of the Criminal law system in Thailand.</w:t>
      </w:r>
      <w:r w:rsidR="008F43B5">
        <w:rPr>
          <w:lang w:val="en-US"/>
        </w:rPr>
        <w:t xml:space="preserve"> </w:t>
      </w:r>
      <w:hyperlink r:id="rId19" w:history="1">
        <w:r w:rsidR="008F43B5" w:rsidRPr="00721E85">
          <w:rPr>
            <w:rStyle w:val="Hyperlinkki"/>
          </w:rPr>
          <w:t>https://travel.gc.ca/travelling/advisories/overview-of-the-criminal-law-system-in-thailand</w:t>
        </w:r>
      </w:hyperlink>
      <w:r w:rsidR="008F43B5" w:rsidRPr="00721E85">
        <w:t xml:space="preserve"> (käyty 24.05.2024).</w:t>
      </w:r>
    </w:p>
    <w:p w14:paraId="5D05455F" w14:textId="2E433E5B" w:rsidR="0061354D" w:rsidRDefault="00F2775D" w:rsidP="00F2775D">
      <w:pPr>
        <w:pStyle w:val="LeiptekstiMigri"/>
        <w:ind w:left="0"/>
        <w:rPr>
          <w:bCs/>
          <w:lang w:val="en-US"/>
        </w:rPr>
      </w:pPr>
      <w:bookmarkStart w:id="5" w:name="_Hlk167879968"/>
      <w:proofErr w:type="spellStart"/>
      <w:r w:rsidRPr="00631D60">
        <w:rPr>
          <w:bCs/>
          <w:lang w:val="en-US"/>
        </w:rPr>
        <w:t>Chachavalpongpun</w:t>
      </w:r>
      <w:proofErr w:type="spellEnd"/>
      <w:r w:rsidR="0061354D">
        <w:rPr>
          <w:bCs/>
          <w:lang w:val="en-US"/>
        </w:rPr>
        <w:t>,</w:t>
      </w:r>
      <w:r w:rsidR="00C21335">
        <w:rPr>
          <w:bCs/>
          <w:lang w:val="en-US"/>
        </w:rPr>
        <w:t xml:space="preserve"> </w:t>
      </w:r>
      <w:proofErr w:type="spellStart"/>
      <w:r w:rsidRPr="00631D60">
        <w:rPr>
          <w:bCs/>
          <w:lang w:val="en-US"/>
        </w:rPr>
        <w:t>Pavin</w:t>
      </w:r>
      <w:proofErr w:type="spellEnd"/>
      <w:r w:rsidRPr="00631D60">
        <w:rPr>
          <w:bCs/>
          <w:lang w:val="en-US"/>
        </w:rPr>
        <w:t xml:space="preserve"> </w:t>
      </w:r>
      <w:bookmarkEnd w:id="5"/>
    </w:p>
    <w:p w14:paraId="340C983B" w14:textId="5642D57F" w:rsidR="00F2775D" w:rsidRDefault="004B6DF7" w:rsidP="0061354D">
      <w:pPr>
        <w:pStyle w:val="LeiptekstiMigri"/>
        <w:rPr>
          <w:lang w:val="en-US"/>
        </w:rPr>
      </w:pPr>
      <w:r>
        <w:rPr>
          <w:bCs/>
          <w:lang w:val="en-US"/>
        </w:rPr>
        <w:t>2</w:t>
      </w:r>
      <w:r w:rsidR="00F2775D" w:rsidRPr="00631D60">
        <w:rPr>
          <w:bCs/>
          <w:lang w:val="en-US"/>
        </w:rPr>
        <w:t>020.</w:t>
      </w:r>
      <w:r w:rsidR="00F2775D">
        <w:rPr>
          <w:b/>
          <w:bCs/>
          <w:lang w:val="en-US"/>
        </w:rPr>
        <w:t xml:space="preserve"> </w:t>
      </w:r>
      <w:r w:rsidR="00F2775D" w:rsidRPr="004B6DF7">
        <w:rPr>
          <w:lang w:val="en-US"/>
        </w:rPr>
        <w:t xml:space="preserve">Royally silenced: As students campaign against lèse-majesté laws, the Thai exile and royal critic with a Facebook group of two million followers considers their fate. </w:t>
      </w:r>
      <w:r w:rsidR="00F2775D" w:rsidRPr="004B6DF7">
        <w:rPr>
          <w:i/>
          <w:lang w:val="en-US"/>
        </w:rPr>
        <w:t>Index of Censorship</w:t>
      </w:r>
      <w:r w:rsidR="00F2775D">
        <w:rPr>
          <w:lang w:val="en-US"/>
        </w:rPr>
        <w:t xml:space="preserve">, 49 (4), s. 23-25. </w:t>
      </w:r>
      <w:proofErr w:type="spellStart"/>
      <w:r w:rsidR="00E01CB8">
        <w:rPr>
          <w:lang w:val="en-US"/>
        </w:rPr>
        <w:t>Saatavilla</w:t>
      </w:r>
      <w:proofErr w:type="spellEnd"/>
      <w:r w:rsidR="00E01CB8">
        <w:rPr>
          <w:lang w:val="en-US"/>
        </w:rPr>
        <w:t>:</w:t>
      </w:r>
      <w:r w:rsidR="00F2775D">
        <w:rPr>
          <w:lang w:val="en-US"/>
        </w:rPr>
        <w:t xml:space="preserve"> </w:t>
      </w:r>
      <w:hyperlink r:id="rId20" w:history="1">
        <w:r w:rsidR="00E01CB8" w:rsidRPr="00730CF8">
          <w:rPr>
            <w:rStyle w:val="Hyperlinkki"/>
            <w:lang w:val="en-US"/>
          </w:rPr>
          <w:t>https://journals.sagepub.com/doi/10.1177/0306422020981252</w:t>
        </w:r>
      </w:hyperlink>
      <w:r w:rsidR="00E01CB8">
        <w:rPr>
          <w:lang w:val="en-US"/>
        </w:rPr>
        <w:t xml:space="preserve"> (</w:t>
      </w:r>
      <w:proofErr w:type="spellStart"/>
      <w:r w:rsidR="00E01CB8">
        <w:rPr>
          <w:lang w:val="en-US"/>
        </w:rPr>
        <w:t>käyty</w:t>
      </w:r>
      <w:proofErr w:type="spellEnd"/>
      <w:r w:rsidR="00E01CB8">
        <w:rPr>
          <w:lang w:val="en-US"/>
        </w:rPr>
        <w:t xml:space="preserve"> 25.05.2024).</w:t>
      </w:r>
    </w:p>
    <w:p w14:paraId="6238D591" w14:textId="64BBF1AA" w:rsidR="00F2775D" w:rsidRPr="004F7B24" w:rsidRDefault="006C63AC" w:rsidP="0061354D">
      <w:pPr>
        <w:pStyle w:val="LeiptekstiMigri"/>
        <w:rPr>
          <w:lang w:val="en-US"/>
        </w:rPr>
      </w:pPr>
      <w:r w:rsidRPr="00D73FDC">
        <w:rPr>
          <w:bCs/>
          <w:lang w:val="en-US"/>
        </w:rPr>
        <w:t xml:space="preserve">2023. </w:t>
      </w:r>
      <w:r w:rsidR="00094BF0" w:rsidRPr="004B6DF7">
        <w:rPr>
          <w:bCs/>
          <w:lang w:val="en-US"/>
        </w:rPr>
        <w:t>An Unreconciled Gap. Thailand’s Human Rights Foreign Policy versus Its Lese-</w:t>
      </w:r>
      <w:proofErr w:type="spellStart"/>
      <w:r w:rsidR="00094BF0" w:rsidRPr="004B6DF7">
        <w:rPr>
          <w:bCs/>
          <w:lang w:val="en-US"/>
        </w:rPr>
        <w:t>majeste</w:t>
      </w:r>
      <w:proofErr w:type="spellEnd"/>
      <w:r w:rsidR="00094BF0" w:rsidRPr="004B6DF7">
        <w:rPr>
          <w:bCs/>
          <w:lang w:val="en-US"/>
        </w:rPr>
        <w:t xml:space="preserve"> Crisis.</w:t>
      </w:r>
      <w:r w:rsidR="00094BF0">
        <w:rPr>
          <w:bCs/>
          <w:lang w:val="en-US"/>
        </w:rPr>
        <w:t xml:space="preserve"> </w:t>
      </w:r>
      <w:r w:rsidRPr="004B6DF7">
        <w:rPr>
          <w:bCs/>
          <w:i/>
          <w:lang w:val="en-US"/>
        </w:rPr>
        <w:t>Journal of Indo-Pacific Affairs</w:t>
      </w:r>
      <w:r w:rsidR="00E43498">
        <w:rPr>
          <w:bCs/>
          <w:lang w:val="en-US"/>
        </w:rPr>
        <w:t>,</w:t>
      </w:r>
      <w:r w:rsidR="006D2140">
        <w:rPr>
          <w:bCs/>
          <w:lang w:val="en-US"/>
        </w:rPr>
        <w:t xml:space="preserve"> </w:t>
      </w:r>
      <w:r w:rsidR="00E43498">
        <w:rPr>
          <w:bCs/>
          <w:lang w:val="en-US"/>
        </w:rPr>
        <w:t>Jan-Feb 2024 s. 31-45</w:t>
      </w:r>
      <w:r>
        <w:rPr>
          <w:bCs/>
          <w:lang w:val="en-US"/>
        </w:rPr>
        <w:t xml:space="preserve">. </w:t>
      </w:r>
      <w:proofErr w:type="spellStart"/>
      <w:r w:rsidR="00580CA3" w:rsidRPr="004F7B24">
        <w:rPr>
          <w:bCs/>
          <w:lang w:val="en-US"/>
        </w:rPr>
        <w:t>Saatavilla</w:t>
      </w:r>
      <w:proofErr w:type="spellEnd"/>
      <w:r w:rsidR="00580CA3" w:rsidRPr="004F7B24">
        <w:rPr>
          <w:bCs/>
          <w:lang w:val="en-US"/>
        </w:rPr>
        <w:t xml:space="preserve">: </w:t>
      </w:r>
      <w:hyperlink r:id="rId21" w:history="1">
        <w:r w:rsidR="00E25B4B" w:rsidRPr="004F7B24">
          <w:rPr>
            <w:rStyle w:val="Hyperlinkki"/>
            <w:lang w:val="en-US"/>
          </w:rPr>
          <w:t>https://www.airuniversity.af.edu/JIPA/Display/Article/3606727/an-unreconciled-gap-thailands-human-rights-foreign-policy-versus-its-lse-majest/</w:t>
        </w:r>
      </w:hyperlink>
      <w:r w:rsidR="00E25B4B" w:rsidRPr="004F7B24">
        <w:rPr>
          <w:lang w:val="en-US"/>
        </w:rPr>
        <w:t xml:space="preserve"> (</w:t>
      </w:r>
      <w:proofErr w:type="spellStart"/>
      <w:r w:rsidR="00E25B4B" w:rsidRPr="004F7B24">
        <w:rPr>
          <w:lang w:val="en-US"/>
        </w:rPr>
        <w:t>käyty</w:t>
      </w:r>
      <w:proofErr w:type="spellEnd"/>
      <w:r w:rsidR="00E25B4B" w:rsidRPr="004F7B24">
        <w:rPr>
          <w:lang w:val="en-US"/>
        </w:rPr>
        <w:t xml:space="preserve"> 25.05.2024).</w:t>
      </w:r>
    </w:p>
    <w:p w14:paraId="3965F61D" w14:textId="77777777" w:rsidR="00F2775D" w:rsidRPr="004F7B24" w:rsidRDefault="00F2775D" w:rsidP="00F2775D">
      <w:pPr>
        <w:pStyle w:val="LeiptekstiMigri"/>
        <w:ind w:left="0"/>
        <w:rPr>
          <w:lang w:val="sv-SE"/>
        </w:rPr>
      </w:pPr>
      <w:r>
        <w:rPr>
          <w:lang w:val="en-US"/>
        </w:rPr>
        <w:t xml:space="preserve">Freedom House 2023. </w:t>
      </w:r>
      <w:r w:rsidR="00E25B4B" w:rsidRPr="00C21335">
        <w:rPr>
          <w:i/>
          <w:lang w:val="en-US"/>
        </w:rPr>
        <w:t>Freedom on the Net</w:t>
      </w:r>
      <w:r w:rsidR="00F41997" w:rsidRPr="00C21335">
        <w:rPr>
          <w:i/>
          <w:lang w:val="en-US"/>
        </w:rPr>
        <w:t xml:space="preserve"> 2023: Thailand</w:t>
      </w:r>
      <w:r w:rsidR="00F41997">
        <w:rPr>
          <w:lang w:val="en-US"/>
        </w:rPr>
        <w:t xml:space="preserve">. </w:t>
      </w:r>
      <w:hyperlink r:id="rId22" w:history="1">
        <w:r w:rsidR="00F41997" w:rsidRPr="004F7B24">
          <w:rPr>
            <w:rStyle w:val="Hyperlinkki"/>
            <w:lang w:val="sv-SE"/>
          </w:rPr>
          <w:t>https://freedomhouse.org/country/thailand/freedom-net/2023</w:t>
        </w:r>
      </w:hyperlink>
      <w:r w:rsidR="00F41997" w:rsidRPr="004F7B24">
        <w:rPr>
          <w:lang w:val="sv-SE"/>
        </w:rPr>
        <w:t xml:space="preserve"> (</w:t>
      </w:r>
      <w:proofErr w:type="spellStart"/>
      <w:r w:rsidR="00F41997" w:rsidRPr="004F7B24">
        <w:rPr>
          <w:lang w:val="sv-SE"/>
        </w:rPr>
        <w:t>käyty</w:t>
      </w:r>
      <w:proofErr w:type="spellEnd"/>
      <w:r w:rsidR="00F41997" w:rsidRPr="004F7B24">
        <w:rPr>
          <w:lang w:val="sv-SE"/>
        </w:rPr>
        <w:t xml:space="preserve"> 25.05.2024).</w:t>
      </w:r>
    </w:p>
    <w:p w14:paraId="179F9998" w14:textId="1932E0F9" w:rsidR="00F2775D" w:rsidRPr="0012377D" w:rsidRDefault="00F2775D" w:rsidP="00F2775D">
      <w:pPr>
        <w:pStyle w:val="LeiptekstiMigri"/>
        <w:ind w:left="0"/>
        <w:rPr>
          <w:b/>
          <w:bCs/>
        </w:rPr>
      </w:pPr>
      <w:r w:rsidRPr="00D150BA">
        <w:rPr>
          <w:lang w:val="sv-SE"/>
        </w:rPr>
        <w:t>Haberkorn</w:t>
      </w:r>
      <w:r w:rsidR="0061354D" w:rsidRPr="00D150BA">
        <w:rPr>
          <w:lang w:val="sv-SE"/>
        </w:rPr>
        <w:t>,</w:t>
      </w:r>
      <w:r w:rsidRPr="00D150BA">
        <w:rPr>
          <w:lang w:val="sv-SE"/>
        </w:rPr>
        <w:t xml:space="preserve"> </w:t>
      </w:r>
      <w:proofErr w:type="spellStart"/>
      <w:r w:rsidRPr="00D150BA">
        <w:rPr>
          <w:lang w:val="sv-SE"/>
        </w:rPr>
        <w:t>Tyrell</w:t>
      </w:r>
      <w:proofErr w:type="spellEnd"/>
      <w:r w:rsidRPr="00D150BA">
        <w:rPr>
          <w:lang w:val="sv-SE"/>
        </w:rPr>
        <w:t xml:space="preserve"> </w:t>
      </w:r>
      <w:r w:rsidR="00C21335" w:rsidRPr="00D150BA">
        <w:rPr>
          <w:lang w:val="sv-SE"/>
        </w:rPr>
        <w:t>2</w:t>
      </w:r>
      <w:r w:rsidRPr="00D150BA">
        <w:rPr>
          <w:lang w:val="sv-SE"/>
        </w:rPr>
        <w:t xml:space="preserve">021. </w:t>
      </w:r>
      <w:r w:rsidRPr="00C21335">
        <w:rPr>
          <w:bCs/>
          <w:lang w:val="en-US"/>
        </w:rPr>
        <w:t>Under and beyond the Law: Monarchy, Violence, and History in Thailand.</w:t>
      </w:r>
      <w:r>
        <w:rPr>
          <w:bCs/>
          <w:lang w:val="en-US"/>
        </w:rPr>
        <w:t xml:space="preserve"> </w:t>
      </w:r>
      <w:bookmarkStart w:id="6" w:name="_Hlk167908658"/>
      <w:proofErr w:type="spellStart"/>
      <w:r w:rsidRPr="00721E85">
        <w:rPr>
          <w:bCs/>
          <w:i/>
        </w:rPr>
        <w:t>Politics</w:t>
      </w:r>
      <w:proofErr w:type="spellEnd"/>
      <w:r w:rsidRPr="00721E85">
        <w:rPr>
          <w:bCs/>
          <w:i/>
        </w:rPr>
        <w:t xml:space="preserve"> &amp; </w:t>
      </w:r>
      <w:proofErr w:type="spellStart"/>
      <w:r w:rsidRPr="00721E85">
        <w:rPr>
          <w:bCs/>
          <w:i/>
        </w:rPr>
        <w:t>Society</w:t>
      </w:r>
      <w:bookmarkEnd w:id="6"/>
      <w:proofErr w:type="spellEnd"/>
      <w:r w:rsidRPr="00721E85">
        <w:rPr>
          <w:bCs/>
        </w:rPr>
        <w:t xml:space="preserve">, 49(3), 311-336. </w:t>
      </w:r>
      <w:r w:rsidR="0012377D" w:rsidRPr="0012377D">
        <w:rPr>
          <w:bCs/>
        </w:rPr>
        <w:t>Saatavilla:</w:t>
      </w:r>
      <w:r w:rsidR="0012377D" w:rsidRPr="0012377D">
        <w:t xml:space="preserve"> </w:t>
      </w:r>
      <w:hyperlink r:id="rId23" w:history="1">
        <w:r w:rsidR="0012377D" w:rsidRPr="00B535CF">
          <w:rPr>
            <w:rStyle w:val="Hyperlinkki"/>
            <w:bCs/>
          </w:rPr>
          <w:t>https://journals.sagepub.com/doi/abs/10.1177/00323292211033073?journalCode=pasa</w:t>
        </w:r>
      </w:hyperlink>
      <w:r w:rsidR="0012377D">
        <w:rPr>
          <w:bCs/>
        </w:rPr>
        <w:t xml:space="preserve"> (vaatii kirjautumisen)</w:t>
      </w:r>
      <w:r w:rsidR="00F93E6C" w:rsidRPr="0012377D">
        <w:rPr>
          <w:bCs/>
        </w:rPr>
        <w:t>(käyty 25.05.2024).</w:t>
      </w:r>
    </w:p>
    <w:p w14:paraId="60D414A3" w14:textId="77777777" w:rsidR="00F2775D" w:rsidRPr="005539D2" w:rsidRDefault="00F2775D" w:rsidP="00F2775D">
      <w:pPr>
        <w:pStyle w:val="LeiptekstiMigri"/>
        <w:ind w:left="0"/>
        <w:rPr>
          <w:lang w:val="en-US"/>
        </w:rPr>
      </w:pPr>
      <w:r>
        <w:rPr>
          <w:lang w:val="en-US"/>
        </w:rPr>
        <w:t>HRW</w:t>
      </w:r>
      <w:r w:rsidR="002A032C">
        <w:rPr>
          <w:lang w:val="en-US"/>
        </w:rPr>
        <w:t xml:space="preserve"> (Human Rights Watch)</w:t>
      </w:r>
      <w:r>
        <w:rPr>
          <w:lang w:val="en-US"/>
        </w:rPr>
        <w:t xml:space="preserve"> 2023.</w:t>
      </w:r>
      <w:r w:rsidR="00482414">
        <w:rPr>
          <w:lang w:val="en-US"/>
        </w:rPr>
        <w:t xml:space="preserve"> </w:t>
      </w:r>
      <w:r w:rsidR="00482414" w:rsidRPr="00482414">
        <w:rPr>
          <w:i/>
          <w:lang w:val="en-US"/>
        </w:rPr>
        <w:t xml:space="preserve">Thailand. </w:t>
      </w:r>
      <w:r w:rsidR="00482414" w:rsidRPr="005539D2">
        <w:rPr>
          <w:i/>
          <w:lang w:val="en-US"/>
        </w:rPr>
        <w:t>Events 2023</w:t>
      </w:r>
      <w:r w:rsidR="00482414" w:rsidRPr="005539D2">
        <w:rPr>
          <w:lang w:val="en-US"/>
        </w:rPr>
        <w:t>.</w:t>
      </w:r>
      <w:r w:rsidRPr="005539D2">
        <w:rPr>
          <w:lang w:val="en-US"/>
        </w:rPr>
        <w:t xml:space="preserve"> </w:t>
      </w:r>
      <w:hyperlink r:id="rId24" w:history="1">
        <w:r w:rsidR="00ED15CF" w:rsidRPr="005539D2">
          <w:rPr>
            <w:rStyle w:val="Hyperlinkki"/>
            <w:lang w:val="en-US"/>
          </w:rPr>
          <w:t>https://www.hrw.org/world-report/2024/country-chapters/thailand</w:t>
        </w:r>
      </w:hyperlink>
      <w:r w:rsidR="00ED15CF" w:rsidRPr="005539D2">
        <w:rPr>
          <w:lang w:val="en-US"/>
        </w:rPr>
        <w:t xml:space="preserve"> (</w:t>
      </w:r>
      <w:proofErr w:type="spellStart"/>
      <w:r w:rsidR="00ED15CF" w:rsidRPr="005539D2">
        <w:rPr>
          <w:lang w:val="en-US"/>
        </w:rPr>
        <w:t>käyty</w:t>
      </w:r>
      <w:proofErr w:type="spellEnd"/>
      <w:r w:rsidR="00ED15CF" w:rsidRPr="005539D2">
        <w:rPr>
          <w:lang w:val="en-US"/>
        </w:rPr>
        <w:t xml:space="preserve"> 25.05.2024).</w:t>
      </w:r>
    </w:p>
    <w:p w14:paraId="4328A8CD" w14:textId="77777777" w:rsidR="00402519" w:rsidRPr="00721E85" w:rsidRDefault="00402519" w:rsidP="00F2775D">
      <w:pPr>
        <w:pStyle w:val="LeiptekstiMigri"/>
        <w:ind w:left="0"/>
      </w:pPr>
      <w:proofErr w:type="spellStart"/>
      <w:r w:rsidRPr="00402519">
        <w:rPr>
          <w:lang w:val="en-US"/>
        </w:rPr>
        <w:t>iLaw</w:t>
      </w:r>
      <w:proofErr w:type="spellEnd"/>
      <w:r w:rsidRPr="00402519">
        <w:rPr>
          <w:lang w:val="en-US"/>
        </w:rPr>
        <w:t xml:space="preserve"> 2024. </w:t>
      </w:r>
      <w:r w:rsidRPr="001914EE">
        <w:rPr>
          <w:i/>
          <w:lang w:val="en-US"/>
        </w:rPr>
        <w:t>Statistics concerning section 112 cases. Between July 2020 to 31 March 2024.</w:t>
      </w:r>
      <w:r>
        <w:rPr>
          <w:lang w:val="en-US"/>
        </w:rPr>
        <w:t xml:space="preserve"> </w:t>
      </w:r>
      <w:hyperlink r:id="rId25" w:history="1">
        <w:r w:rsidRPr="00721E85">
          <w:rPr>
            <w:rStyle w:val="Hyperlinkki"/>
          </w:rPr>
          <w:t>https://www.ilaw.or.th/en/cases-against-freedom-of-expression</w:t>
        </w:r>
      </w:hyperlink>
      <w:r w:rsidRPr="00721E85">
        <w:t xml:space="preserve"> (käyty 25.05.024).</w:t>
      </w:r>
    </w:p>
    <w:p w14:paraId="09E0966B" w14:textId="2FCF6A96" w:rsidR="00BE2A15" w:rsidRPr="005539D2" w:rsidRDefault="00F2775D" w:rsidP="00F2775D">
      <w:pPr>
        <w:pStyle w:val="LeiptekstiMigri"/>
        <w:ind w:left="0"/>
        <w:rPr>
          <w:lang w:val="en-US"/>
        </w:rPr>
      </w:pPr>
      <w:proofErr w:type="spellStart"/>
      <w:r>
        <w:rPr>
          <w:lang w:val="en-US"/>
        </w:rPr>
        <w:t>M</w:t>
      </w:r>
      <w:r w:rsidR="00D150BA">
        <w:rPr>
          <w:lang w:val="en-US"/>
        </w:rPr>
        <w:t>é</w:t>
      </w:r>
      <w:r>
        <w:rPr>
          <w:lang w:val="en-US"/>
        </w:rPr>
        <w:t>rieau</w:t>
      </w:r>
      <w:proofErr w:type="spellEnd"/>
      <w:r w:rsidR="0061354D">
        <w:rPr>
          <w:lang w:val="en-US"/>
        </w:rPr>
        <w:t>,</w:t>
      </w:r>
      <w:r>
        <w:rPr>
          <w:lang w:val="en-US"/>
        </w:rPr>
        <w:t xml:space="preserve"> Eugene 2019. Thailand’s lese-</w:t>
      </w:r>
      <w:proofErr w:type="spellStart"/>
      <w:r>
        <w:rPr>
          <w:lang w:val="en-US"/>
        </w:rPr>
        <w:t>majeste</w:t>
      </w:r>
      <w:proofErr w:type="spellEnd"/>
      <w:r>
        <w:rPr>
          <w:lang w:val="en-US"/>
        </w:rPr>
        <w:t xml:space="preserve"> law: on blasphemy in a </w:t>
      </w:r>
      <w:proofErr w:type="spellStart"/>
      <w:r>
        <w:rPr>
          <w:lang w:val="en-US"/>
        </w:rPr>
        <w:t>buddhist</w:t>
      </w:r>
      <w:proofErr w:type="spellEnd"/>
      <w:r>
        <w:rPr>
          <w:lang w:val="en-US"/>
        </w:rPr>
        <w:t xml:space="preserve"> kingdom. </w:t>
      </w:r>
      <w:r w:rsidRPr="002A032C">
        <w:rPr>
          <w:i/>
          <w:lang w:val="en-US"/>
        </w:rPr>
        <w:t>Buddhism, Law &amp; Society</w:t>
      </w:r>
      <w:r w:rsidR="002A032C">
        <w:rPr>
          <w:lang w:val="en-US"/>
        </w:rPr>
        <w:t>,</w:t>
      </w:r>
      <w:r>
        <w:rPr>
          <w:lang w:val="en-US"/>
        </w:rPr>
        <w:t xml:space="preserve"> vol. 4 s. 53-92. </w:t>
      </w:r>
      <w:proofErr w:type="spellStart"/>
      <w:r w:rsidR="002A032C" w:rsidRPr="005539D2">
        <w:rPr>
          <w:lang w:val="en-US"/>
        </w:rPr>
        <w:t>Saatavilla</w:t>
      </w:r>
      <w:proofErr w:type="spellEnd"/>
      <w:r w:rsidR="002A032C" w:rsidRPr="005539D2">
        <w:rPr>
          <w:lang w:val="en-US"/>
        </w:rPr>
        <w:t xml:space="preserve">: </w:t>
      </w:r>
      <w:hyperlink r:id="rId26" w:history="1">
        <w:r w:rsidR="002A032C" w:rsidRPr="005539D2">
          <w:rPr>
            <w:rStyle w:val="Hyperlinkki"/>
            <w:lang w:val="en-US"/>
          </w:rPr>
          <w:t>https://www.researchgate.net/publication/334480041_On_Blasphemy_in_a_Buddhist_Kingdom_Thailands_Lese_Majeste_Law</w:t>
        </w:r>
      </w:hyperlink>
      <w:r w:rsidR="002A032C" w:rsidRPr="005539D2">
        <w:rPr>
          <w:lang w:val="en-US"/>
        </w:rPr>
        <w:t xml:space="preserve"> (</w:t>
      </w:r>
      <w:proofErr w:type="spellStart"/>
      <w:r w:rsidR="002A032C" w:rsidRPr="005539D2">
        <w:rPr>
          <w:lang w:val="en-US"/>
        </w:rPr>
        <w:t>käyty</w:t>
      </w:r>
      <w:proofErr w:type="spellEnd"/>
      <w:r w:rsidR="002A032C" w:rsidRPr="005539D2">
        <w:rPr>
          <w:lang w:val="en-US"/>
        </w:rPr>
        <w:t xml:space="preserve"> 20.05.2024)</w:t>
      </w:r>
      <w:r w:rsidR="00F93E6C" w:rsidRPr="005539D2">
        <w:rPr>
          <w:lang w:val="en-US"/>
        </w:rPr>
        <w:t>.</w:t>
      </w:r>
    </w:p>
    <w:p w14:paraId="07F74777" w14:textId="77777777" w:rsidR="00BE2A15" w:rsidRDefault="00BE2A15" w:rsidP="00F2775D">
      <w:pPr>
        <w:pStyle w:val="LeiptekstiMigri"/>
        <w:ind w:left="0"/>
        <w:rPr>
          <w:lang w:val="en-US"/>
        </w:rPr>
      </w:pPr>
      <w:r>
        <w:rPr>
          <w:lang w:val="en-US"/>
        </w:rPr>
        <w:t xml:space="preserve">OHCHR (Office of the High Commissioner for Human Rights) 21.2.2023. </w:t>
      </w:r>
      <w:r w:rsidRPr="00BE2A15">
        <w:rPr>
          <w:i/>
          <w:lang w:val="en-US"/>
        </w:rPr>
        <w:t xml:space="preserve">Status of Ratification: International </w:t>
      </w:r>
      <w:proofErr w:type="spellStart"/>
      <w:r w:rsidRPr="00BE2A15">
        <w:rPr>
          <w:i/>
          <w:lang w:val="en-US"/>
        </w:rPr>
        <w:t>Covenent</w:t>
      </w:r>
      <w:proofErr w:type="spellEnd"/>
      <w:r w:rsidRPr="00BE2A15">
        <w:rPr>
          <w:i/>
          <w:lang w:val="en-US"/>
        </w:rPr>
        <w:t xml:space="preserve"> on Civil and Political Rights</w:t>
      </w:r>
      <w:r>
        <w:rPr>
          <w:lang w:val="en-US"/>
        </w:rPr>
        <w:t xml:space="preserve">. </w:t>
      </w:r>
      <w:hyperlink r:id="rId27" w:history="1">
        <w:r w:rsidRPr="008C764D">
          <w:rPr>
            <w:rStyle w:val="Hyperlinkki"/>
            <w:lang w:val="en-US"/>
          </w:rPr>
          <w:t>https://indicators.ohchr.org/</w:t>
        </w:r>
      </w:hyperlink>
      <w:r>
        <w:rPr>
          <w:lang w:val="en-US"/>
        </w:rPr>
        <w:t xml:space="preserve"> (</w:t>
      </w:r>
      <w:proofErr w:type="spellStart"/>
      <w:r>
        <w:rPr>
          <w:lang w:val="en-US"/>
        </w:rPr>
        <w:t>käyty</w:t>
      </w:r>
      <w:proofErr w:type="spellEnd"/>
      <w:r>
        <w:rPr>
          <w:lang w:val="en-US"/>
        </w:rPr>
        <w:t xml:space="preserve"> 28.05.2024)</w:t>
      </w:r>
    </w:p>
    <w:p w14:paraId="347D435F" w14:textId="6E3BB79A" w:rsidR="006E7EE9" w:rsidRPr="00C25D5D" w:rsidRDefault="006E7EE9" w:rsidP="006E7EE9">
      <w:pPr>
        <w:pStyle w:val="LeiptekstiMigri"/>
        <w:ind w:left="0"/>
      </w:pPr>
      <w:r w:rsidRPr="00721E85">
        <w:rPr>
          <w:lang w:val="en-US"/>
        </w:rPr>
        <w:t>Reuters</w:t>
      </w:r>
      <w:r w:rsidR="0061354D" w:rsidRPr="00721E85">
        <w:rPr>
          <w:lang w:val="en-US"/>
        </w:rPr>
        <w:t>/</w:t>
      </w:r>
      <w:r w:rsidRPr="00721E85">
        <w:rPr>
          <w:lang w:val="en-US"/>
        </w:rPr>
        <w:t xml:space="preserve"> </w:t>
      </w:r>
      <w:proofErr w:type="spellStart"/>
      <w:r w:rsidR="001914EE" w:rsidRPr="00721E85">
        <w:rPr>
          <w:lang w:val="en-US"/>
        </w:rPr>
        <w:t>Panarat</w:t>
      </w:r>
      <w:proofErr w:type="spellEnd"/>
      <w:r w:rsidR="001914EE" w:rsidRPr="00721E85">
        <w:rPr>
          <w:lang w:val="en-US"/>
        </w:rPr>
        <w:t xml:space="preserve"> </w:t>
      </w:r>
      <w:proofErr w:type="spellStart"/>
      <w:r w:rsidR="001914EE" w:rsidRPr="00721E85">
        <w:rPr>
          <w:lang w:val="en-US"/>
        </w:rPr>
        <w:t>Thepgumpanat</w:t>
      </w:r>
      <w:proofErr w:type="spellEnd"/>
      <w:r w:rsidR="001914EE" w:rsidRPr="00721E85">
        <w:rPr>
          <w:lang w:val="en-US"/>
        </w:rPr>
        <w:t xml:space="preserve"> &amp; </w:t>
      </w:r>
      <w:proofErr w:type="spellStart"/>
      <w:r w:rsidR="001914EE" w:rsidRPr="00721E85">
        <w:rPr>
          <w:lang w:val="en-US"/>
        </w:rPr>
        <w:t>Chayut</w:t>
      </w:r>
      <w:proofErr w:type="spellEnd"/>
      <w:r w:rsidR="001914EE" w:rsidRPr="00721E85">
        <w:rPr>
          <w:lang w:val="en-US"/>
        </w:rPr>
        <w:t xml:space="preserve"> </w:t>
      </w:r>
      <w:proofErr w:type="spellStart"/>
      <w:r w:rsidR="001914EE" w:rsidRPr="00721E85">
        <w:rPr>
          <w:lang w:val="en-US"/>
        </w:rPr>
        <w:t>Setboonsarng</w:t>
      </w:r>
      <w:proofErr w:type="spellEnd"/>
      <w:r w:rsidR="001914EE" w:rsidRPr="00721E85">
        <w:rPr>
          <w:lang w:val="en-US"/>
        </w:rPr>
        <w:t xml:space="preserve"> </w:t>
      </w:r>
      <w:r w:rsidRPr="00721E85">
        <w:rPr>
          <w:lang w:val="en-US"/>
        </w:rPr>
        <w:t>27.5.2024.</w:t>
      </w:r>
      <w:r w:rsidR="001914EE" w:rsidRPr="00721E85">
        <w:rPr>
          <w:lang w:val="en-US"/>
        </w:rPr>
        <w:t xml:space="preserve"> </w:t>
      </w:r>
      <w:r w:rsidR="00C25D5D" w:rsidRPr="00C25D5D">
        <w:rPr>
          <w:i/>
          <w:lang w:val="en-US"/>
        </w:rPr>
        <w:t>Thai courts hand jail terms to lawmaker and musician for royal insults.</w:t>
      </w:r>
      <w:r w:rsidR="00C25D5D">
        <w:rPr>
          <w:lang w:val="en-US"/>
        </w:rPr>
        <w:t xml:space="preserve"> </w:t>
      </w:r>
      <w:hyperlink r:id="rId28" w:history="1">
        <w:r w:rsidR="00C25D5D" w:rsidRPr="009B26E6">
          <w:rPr>
            <w:rStyle w:val="Hyperlinkki"/>
          </w:rPr>
          <w:t>https://www.reuters.com/world/asia-pacific/thai-lawmaker-sentenced-2-years-prison-insulting-monarchy-lawyer-says-2024-05-27/</w:t>
        </w:r>
      </w:hyperlink>
      <w:r w:rsidRPr="00C25D5D">
        <w:t xml:space="preserve"> (käyty 25.05.2024).</w:t>
      </w:r>
    </w:p>
    <w:p w14:paraId="448E749E" w14:textId="77777777" w:rsidR="00F2775D" w:rsidRPr="00CF7BB7" w:rsidRDefault="00F2775D" w:rsidP="00F2775D">
      <w:pPr>
        <w:pStyle w:val="LeiptekstiMigri"/>
        <w:ind w:left="0"/>
      </w:pPr>
      <w:r w:rsidRPr="00C25D5D">
        <w:rPr>
          <w:lang w:val="en-US"/>
        </w:rPr>
        <w:t xml:space="preserve">Reuters </w:t>
      </w:r>
      <w:r w:rsidR="00CF7BB7" w:rsidRPr="00C25D5D">
        <w:rPr>
          <w:lang w:val="en-US"/>
        </w:rPr>
        <w:t>15.5.</w:t>
      </w:r>
      <w:r w:rsidRPr="00C25D5D">
        <w:rPr>
          <w:lang w:val="en-US"/>
        </w:rPr>
        <w:t xml:space="preserve">2024. </w:t>
      </w:r>
      <w:r w:rsidR="00C25D5D" w:rsidRPr="00BB5980">
        <w:rPr>
          <w:i/>
          <w:lang w:val="en-US"/>
        </w:rPr>
        <w:t>Thai activist charged with royal insult dies in pre-trial detention.</w:t>
      </w:r>
      <w:r w:rsidR="00C25D5D" w:rsidRPr="00BB5980">
        <w:rPr>
          <w:lang w:val="en-US"/>
        </w:rPr>
        <w:t xml:space="preserve"> </w:t>
      </w:r>
      <w:hyperlink r:id="rId29" w:history="1">
        <w:r w:rsidR="00CF7BB7" w:rsidRPr="00CF7BB7">
          <w:rPr>
            <w:rStyle w:val="Hyperlinkki"/>
          </w:rPr>
          <w:t>https://www.reuters.com/world/asia-pacific/thai-activist-charged-with-royal-insult-dies-pre-trail-detention-2024-05-14/</w:t>
        </w:r>
      </w:hyperlink>
      <w:r w:rsidR="00CF7BB7" w:rsidRPr="00CF7BB7">
        <w:t xml:space="preserve"> (kä</w:t>
      </w:r>
      <w:r w:rsidR="00CF7BB7">
        <w:t>yty 25.5.2024).</w:t>
      </w:r>
    </w:p>
    <w:p w14:paraId="281CBAD3" w14:textId="23296C7C" w:rsidR="00F2775D" w:rsidRPr="001914EE" w:rsidRDefault="00F2775D" w:rsidP="00F2775D">
      <w:pPr>
        <w:pStyle w:val="LeiptekstiMigri"/>
        <w:ind w:left="0"/>
        <w:rPr>
          <w:lang w:val="en-US"/>
        </w:rPr>
      </w:pPr>
      <w:r w:rsidRPr="005539D2">
        <w:rPr>
          <w:lang w:val="en-US"/>
        </w:rPr>
        <w:t xml:space="preserve">Reuters </w:t>
      </w:r>
      <w:r w:rsidR="00BB5980" w:rsidRPr="005539D2">
        <w:rPr>
          <w:lang w:val="en-US"/>
        </w:rPr>
        <w:t>25.10.</w:t>
      </w:r>
      <w:r w:rsidRPr="005539D2">
        <w:rPr>
          <w:lang w:val="en-US"/>
        </w:rPr>
        <w:t>2016.</w:t>
      </w:r>
      <w:r w:rsidR="00BB5980" w:rsidRPr="005539D2">
        <w:rPr>
          <w:lang w:val="en-US"/>
        </w:rPr>
        <w:t xml:space="preserve"> </w:t>
      </w:r>
      <w:r w:rsidR="00BB5980" w:rsidRPr="00BB5980">
        <w:rPr>
          <w:i/>
          <w:lang w:val="en-US"/>
        </w:rPr>
        <w:t>Thai junta se</w:t>
      </w:r>
      <w:r w:rsidR="00CC6F28">
        <w:rPr>
          <w:i/>
          <w:lang w:val="en-US"/>
        </w:rPr>
        <w:t>e</w:t>
      </w:r>
      <w:r w:rsidR="00BB5980" w:rsidRPr="00BB5980">
        <w:rPr>
          <w:i/>
          <w:lang w:val="en-US"/>
        </w:rPr>
        <w:t>ks extradition of royal insult suspects.</w:t>
      </w:r>
      <w:r w:rsidRPr="00BB5980">
        <w:rPr>
          <w:lang w:val="en-US"/>
        </w:rPr>
        <w:t xml:space="preserve"> </w:t>
      </w:r>
      <w:hyperlink r:id="rId30" w:history="1">
        <w:r w:rsidR="002A032C" w:rsidRPr="00BB5980">
          <w:rPr>
            <w:rStyle w:val="Hyperlinkki"/>
            <w:lang w:val="en-US"/>
          </w:rPr>
          <w:t>https://www.reuters.com/article/idUSKCN12P1D2/</w:t>
        </w:r>
      </w:hyperlink>
      <w:r w:rsidR="002A032C" w:rsidRPr="00BB5980">
        <w:rPr>
          <w:lang w:val="en-US"/>
        </w:rPr>
        <w:t xml:space="preserve"> (</w:t>
      </w:r>
      <w:proofErr w:type="spellStart"/>
      <w:r w:rsidR="002A032C" w:rsidRPr="00BB5980">
        <w:rPr>
          <w:lang w:val="en-US"/>
        </w:rPr>
        <w:t>käyty</w:t>
      </w:r>
      <w:proofErr w:type="spellEnd"/>
      <w:r w:rsidR="002A032C" w:rsidRPr="00BB5980">
        <w:rPr>
          <w:lang w:val="en-US"/>
        </w:rPr>
        <w:t xml:space="preserve"> 25.05.2024).</w:t>
      </w:r>
    </w:p>
    <w:p w14:paraId="7137F9EE" w14:textId="5A09271F" w:rsidR="00F2775D" w:rsidRPr="00460479" w:rsidRDefault="00F2775D" w:rsidP="00F2775D">
      <w:pPr>
        <w:pStyle w:val="LeiptekstiMigri"/>
        <w:ind w:left="0"/>
      </w:pPr>
      <w:r>
        <w:rPr>
          <w:lang w:val="en-US"/>
        </w:rPr>
        <w:t>Siam Legal</w:t>
      </w:r>
      <w:r w:rsidR="00CE2067">
        <w:rPr>
          <w:lang w:val="en-US"/>
        </w:rPr>
        <w:t xml:space="preserve"> </w:t>
      </w:r>
      <w:r w:rsidR="00402519">
        <w:rPr>
          <w:lang w:val="en-US"/>
        </w:rPr>
        <w:t xml:space="preserve">2024. </w:t>
      </w:r>
      <w:r w:rsidRPr="00032296">
        <w:rPr>
          <w:i/>
          <w:lang w:val="en-US"/>
        </w:rPr>
        <w:t>Bail and Bail bonds</w:t>
      </w:r>
      <w:r w:rsidR="00032296">
        <w:rPr>
          <w:i/>
          <w:lang w:val="en-US"/>
        </w:rPr>
        <w:t xml:space="preserve"> in Thailand</w:t>
      </w:r>
      <w:r>
        <w:rPr>
          <w:lang w:val="en-US"/>
        </w:rPr>
        <w:t xml:space="preserve">. </w:t>
      </w:r>
      <w:hyperlink r:id="rId31" w:history="1">
        <w:r w:rsidR="00460479" w:rsidRPr="00460479">
          <w:rPr>
            <w:rStyle w:val="Hyperlinkki"/>
          </w:rPr>
          <w:t>https://www.siam-legal.com/litigation/bail-and-bail-bonds-in-thailand.php</w:t>
        </w:r>
      </w:hyperlink>
      <w:r w:rsidR="00460479" w:rsidRPr="00460479">
        <w:t xml:space="preserve"> (kä</w:t>
      </w:r>
      <w:r w:rsidR="00460479">
        <w:t>yty 25.05.2024).</w:t>
      </w:r>
    </w:p>
    <w:p w14:paraId="0B7C1208" w14:textId="2CDCA15A" w:rsidR="00091295" w:rsidRPr="00032296" w:rsidRDefault="00091295" w:rsidP="00F2775D">
      <w:pPr>
        <w:pStyle w:val="LeiptekstiMigri"/>
        <w:ind w:left="0"/>
      </w:pPr>
      <w:r>
        <w:rPr>
          <w:lang w:val="en-US"/>
        </w:rPr>
        <w:t>Streckfuss David 2020</w:t>
      </w:r>
      <w:r w:rsidR="00C6532C">
        <w:rPr>
          <w:lang w:val="en-US"/>
        </w:rPr>
        <w:t>.</w:t>
      </w:r>
      <w:r>
        <w:rPr>
          <w:lang w:val="en-US"/>
        </w:rPr>
        <w:t xml:space="preserve"> Lese-</w:t>
      </w:r>
      <w:proofErr w:type="spellStart"/>
      <w:r>
        <w:rPr>
          <w:lang w:val="en-US"/>
        </w:rPr>
        <w:t>majeste</w:t>
      </w:r>
      <w:proofErr w:type="spellEnd"/>
      <w:r>
        <w:rPr>
          <w:lang w:val="en-US"/>
        </w:rPr>
        <w:t xml:space="preserve"> within Thailand’s regime of intimidation. </w:t>
      </w:r>
      <w:proofErr w:type="spellStart"/>
      <w:r>
        <w:rPr>
          <w:lang w:val="en-US"/>
        </w:rPr>
        <w:t>Teoksessa</w:t>
      </w:r>
      <w:proofErr w:type="spellEnd"/>
      <w:r>
        <w:rPr>
          <w:lang w:val="en-US"/>
        </w:rPr>
        <w:t xml:space="preserve"> </w:t>
      </w:r>
      <w:proofErr w:type="spellStart"/>
      <w:r w:rsidR="00032296">
        <w:rPr>
          <w:lang w:val="en-US"/>
        </w:rPr>
        <w:t>T</w:t>
      </w:r>
      <w:r w:rsidR="00032296" w:rsidRPr="00DB7E75">
        <w:rPr>
          <w:lang w:val="en-US"/>
        </w:rPr>
        <w:t>oimittanut</w:t>
      </w:r>
      <w:proofErr w:type="spellEnd"/>
      <w:r w:rsidR="00032296" w:rsidRPr="00DB7E75">
        <w:rPr>
          <w:lang w:val="en-US"/>
        </w:rPr>
        <w:t xml:space="preserve"> </w:t>
      </w:r>
      <w:proofErr w:type="spellStart"/>
      <w:r w:rsidR="00032296" w:rsidRPr="00DB7E75">
        <w:rPr>
          <w:lang w:val="en-US"/>
        </w:rPr>
        <w:t>Pavin</w:t>
      </w:r>
      <w:proofErr w:type="spellEnd"/>
      <w:r w:rsidR="00032296" w:rsidRPr="00DB7E75">
        <w:rPr>
          <w:lang w:val="en-US"/>
        </w:rPr>
        <w:t xml:space="preserve"> </w:t>
      </w:r>
      <w:proofErr w:type="spellStart"/>
      <w:r w:rsidR="00032296" w:rsidRPr="00DB7E75">
        <w:rPr>
          <w:lang w:val="en-US"/>
        </w:rPr>
        <w:t>Chachavalpongpun</w:t>
      </w:r>
      <w:proofErr w:type="spellEnd"/>
      <w:r w:rsidR="00032296">
        <w:rPr>
          <w:lang w:val="en-US"/>
        </w:rPr>
        <w:t xml:space="preserve">. </w:t>
      </w:r>
      <w:r w:rsidRPr="00B912D3">
        <w:rPr>
          <w:i/>
          <w:lang w:val="en-US"/>
        </w:rPr>
        <w:t>Routledge Handbook of Contemporary Thailand.</w:t>
      </w:r>
      <w:r w:rsidR="00CE2067">
        <w:rPr>
          <w:i/>
          <w:lang w:val="en-US"/>
        </w:rPr>
        <w:t xml:space="preserve"> s. 134-144.</w:t>
      </w:r>
      <w:r w:rsidR="00032296">
        <w:rPr>
          <w:lang w:val="en-US"/>
        </w:rPr>
        <w:t xml:space="preserve"> </w:t>
      </w:r>
      <w:r w:rsidR="00032296" w:rsidRPr="00721E85">
        <w:t>Taylor &amp;; Francis Group</w:t>
      </w:r>
      <w:r w:rsidR="009B16F6" w:rsidRPr="00721E85">
        <w:t xml:space="preserve">. </w:t>
      </w:r>
      <w:proofErr w:type="spellStart"/>
      <w:r w:rsidR="00032296" w:rsidRPr="005539D2">
        <w:t>ProQuest</w:t>
      </w:r>
      <w:proofErr w:type="spellEnd"/>
      <w:r w:rsidR="00032296" w:rsidRPr="005539D2">
        <w:t xml:space="preserve"> </w:t>
      </w:r>
      <w:proofErr w:type="spellStart"/>
      <w:r w:rsidR="00032296" w:rsidRPr="005539D2">
        <w:t>Ebook</w:t>
      </w:r>
      <w:proofErr w:type="spellEnd"/>
      <w:r w:rsidR="00032296" w:rsidRPr="005539D2">
        <w:t xml:space="preserve"> Central. </w:t>
      </w:r>
      <w:r w:rsidRPr="005539D2">
        <w:t xml:space="preserve"> </w:t>
      </w:r>
      <w:r w:rsidR="00032296" w:rsidRPr="00032296">
        <w:t>S</w:t>
      </w:r>
      <w:r w:rsidR="00032296">
        <w:t xml:space="preserve">aatavilla: </w:t>
      </w:r>
      <w:r w:rsidRPr="00032296">
        <w:t xml:space="preserve"> </w:t>
      </w:r>
      <w:hyperlink r:id="rId32" w:history="1">
        <w:r w:rsidRPr="00032296">
          <w:rPr>
            <w:rStyle w:val="Hyperlinkki"/>
          </w:rPr>
          <w:t>https://www.taylorfrancis.com/chapters/edit/10.4324/9781315151328-10/l%C3%A8se-majest%C3%A9-within-thailand-regime-intimidation-david-streckfuss</w:t>
        </w:r>
      </w:hyperlink>
      <w:r w:rsidRPr="00032296">
        <w:t xml:space="preserve"> (vaatii kirjautumisen)</w:t>
      </w:r>
      <w:r w:rsidR="006E7EE9">
        <w:t xml:space="preserve"> (käyty 25.05.2024).</w:t>
      </w:r>
    </w:p>
    <w:p w14:paraId="31CC660B" w14:textId="49406455" w:rsidR="00F2775D" w:rsidRDefault="00C4590C" w:rsidP="00F2775D">
      <w:pPr>
        <w:pStyle w:val="LeiptekstiMigri"/>
        <w:ind w:left="0"/>
      </w:pPr>
      <w:bookmarkStart w:id="7" w:name="_Hlk168349562"/>
      <w:proofErr w:type="spellStart"/>
      <w:r w:rsidRPr="00F64C60">
        <w:t>Thailand</w:t>
      </w:r>
      <w:proofErr w:type="spellEnd"/>
      <w:r w:rsidRPr="00F64C60">
        <w:t xml:space="preserve">: </w:t>
      </w:r>
      <w:proofErr w:type="spellStart"/>
      <w:r w:rsidRPr="00F64C60">
        <w:t>Criminal</w:t>
      </w:r>
      <w:proofErr w:type="spellEnd"/>
      <w:r w:rsidRPr="00F64C60">
        <w:t xml:space="preserve"> </w:t>
      </w:r>
      <w:proofErr w:type="spellStart"/>
      <w:r w:rsidRPr="00F64C60">
        <w:t>Code</w:t>
      </w:r>
      <w:proofErr w:type="spellEnd"/>
      <w:r w:rsidRPr="00F64C60">
        <w:t xml:space="preserve"> 1956</w:t>
      </w:r>
      <w:bookmarkEnd w:id="7"/>
      <w:r w:rsidR="00F2775D" w:rsidRPr="00F64C60">
        <w:t>.</w:t>
      </w:r>
      <w:r w:rsidR="00F64C60" w:rsidRPr="00F64C60">
        <w:t xml:space="preserve"> </w:t>
      </w:r>
      <w:r w:rsidR="00F64C60">
        <w:t>Epävirallinen käännös.</w:t>
      </w:r>
      <w:r w:rsidR="00F2775D" w:rsidRPr="00F64C60">
        <w:t xml:space="preserve"> </w:t>
      </w:r>
      <w:r w:rsidR="006E7EE9">
        <w:t>Saatavilla:</w:t>
      </w:r>
      <w:r w:rsidR="00F2775D" w:rsidRPr="00AA724D">
        <w:t xml:space="preserve"> </w:t>
      </w:r>
      <w:hyperlink r:id="rId33" w:history="1">
        <w:r w:rsidR="006E7EE9" w:rsidRPr="008C764D">
          <w:rPr>
            <w:rStyle w:val="Hyperlinkki"/>
          </w:rPr>
          <w:t>https://www.samuiforsale.com/law-texts/thailand-penal-code.html</w:t>
        </w:r>
      </w:hyperlink>
      <w:r w:rsidR="006E7EE9">
        <w:t xml:space="preserve"> (käyty 26.05.2024).</w:t>
      </w:r>
    </w:p>
    <w:p w14:paraId="09738320" w14:textId="75E377B5" w:rsidR="00E26EF1" w:rsidRDefault="00E26EF1" w:rsidP="00F2775D">
      <w:pPr>
        <w:pStyle w:val="LeiptekstiMigri"/>
        <w:ind w:left="0"/>
        <w:rPr>
          <w:lang w:val="en-US"/>
        </w:rPr>
      </w:pPr>
      <w:r w:rsidRPr="00E26EF1">
        <w:rPr>
          <w:lang w:val="en-US"/>
        </w:rPr>
        <w:t xml:space="preserve">Thai Lawyers for Human Rights (TLHR) 22.2.2024. </w:t>
      </w:r>
      <w:r w:rsidRPr="00831041">
        <w:rPr>
          <w:i/>
          <w:lang w:val="en-US"/>
        </w:rPr>
        <w:t xml:space="preserve">What is the People’s Amnesty Bill? And Why Does Thailand Need it? </w:t>
      </w:r>
      <w:hyperlink r:id="rId34" w:history="1">
        <w:r w:rsidRPr="00E26EF1">
          <w:rPr>
            <w:rStyle w:val="Hyperlinkki"/>
            <w:lang w:val="en-US"/>
          </w:rPr>
          <w:t>https://tlhr2014.com/en/archives/64998</w:t>
        </w:r>
      </w:hyperlink>
      <w:r w:rsidRPr="00E26EF1">
        <w:rPr>
          <w:lang w:val="en-US"/>
        </w:rPr>
        <w:t xml:space="preserve"> </w:t>
      </w:r>
      <w:r>
        <w:rPr>
          <w:lang w:val="en-US"/>
        </w:rPr>
        <w:t>(</w:t>
      </w:r>
      <w:proofErr w:type="spellStart"/>
      <w:r>
        <w:rPr>
          <w:lang w:val="en-US"/>
        </w:rPr>
        <w:t>käyty</w:t>
      </w:r>
      <w:proofErr w:type="spellEnd"/>
      <w:r>
        <w:rPr>
          <w:lang w:val="en-US"/>
        </w:rPr>
        <w:t xml:space="preserve"> 25.05.2024).</w:t>
      </w:r>
    </w:p>
    <w:p w14:paraId="3274642C" w14:textId="673BE1CD" w:rsidR="0072005D" w:rsidRPr="00E26EF1" w:rsidRDefault="0072005D" w:rsidP="00F2775D">
      <w:pPr>
        <w:pStyle w:val="LeiptekstiMigri"/>
        <w:ind w:left="0"/>
        <w:rPr>
          <w:lang w:val="en-US"/>
        </w:rPr>
      </w:pPr>
      <w:r w:rsidRPr="00E26EF1">
        <w:rPr>
          <w:lang w:val="en-US"/>
        </w:rPr>
        <w:t>Thai Lawyers for Human Rights (TLHR)</w:t>
      </w:r>
      <w:r>
        <w:rPr>
          <w:lang w:val="en-US"/>
        </w:rPr>
        <w:t xml:space="preserve">17.1.2024. </w:t>
      </w:r>
      <w:r w:rsidRPr="00363479">
        <w:rPr>
          <w:i/>
          <w:lang w:val="en-US"/>
        </w:rPr>
        <w:t xml:space="preserve">December 2023: a total of 1,938 people </w:t>
      </w:r>
      <w:proofErr w:type="gramStart"/>
      <w:r w:rsidRPr="00363479">
        <w:rPr>
          <w:i/>
          <w:lang w:val="en-US"/>
        </w:rPr>
        <w:t>have</w:t>
      </w:r>
      <w:proofErr w:type="gramEnd"/>
      <w:r w:rsidRPr="00363479">
        <w:rPr>
          <w:i/>
          <w:lang w:val="en-US"/>
        </w:rPr>
        <w:t xml:space="preserve"> been politically prosecuted in 1,264 cases</w:t>
      </w:r>
      <w:r>
        <w:rPr>
          <w:lang w:val="en-US"/>
        </w:rPr>
        <w:t xml:space="preserve">. </w:t>
      </w:r>
      <w:hyperlink r:id="rId35" w:history="1">
        <w:r w:rsidRPr="00B535CF">
          <w:rPr>
            <w:rStyle w:val="Hyperlinkki"/>
            <w:lang w:val="en-US"/>
          </w:rPr>
          <w:t>https://tlhr2014.com/en/archives/63246</w:t>
        </w:r>
      </w:hyperlink>
      <w:r>
        <w:rPr>
          <w:lang w:val="en-US"/>
        </w:rPr>
        <w:t xml:space="preserve"> (</w:t>
      </w:r>
      <w:proofErr w:type="spellStart"/>
      <w:r>
        <w:rPr>
          <w:lang w:val="en-US"/>
        </w:rPr>
        <w:t>käyty</w:t>
      </w:r>
      <w:proofErr w:type="spellEnd"/>
      <w:r>
        <w:rPr>
          <w:lang w:val="en-US"/>
        </w:rPr>
        <w:t xml:space="preserve"> 25.05.2024).</w:t>
      </w:r>
    </w:p>
    <w:p w14:paraId="7437F49C" w14:textId="21AFF1FF" w:rsidR="0072005D" w:rsidRPr="006E7EE9" w:rsidRDefault="00F2775D" w:rsidP="00F2775D">
      <w:pPr>
        <w:pStyle w:val="LeiptekstiMigri"/>
        <w:ind w:left="0"/>
        <w:rPr>
          <w:lang w:val="en-US"/>
        </w:rPr>
      </w:pPr>
      <w:r w:rsidRPr="00A51994">
        <w:rPr>
          <w:lang w:val="en-US"/>
        </w:rPr>
        <w:t>Thai Lawyers for Human Rights</w:t>
      </w:r>
      <w:r w:rsidR="0072005D">
        <w:rPr>
          <w:lang w:val="en-US"/>
        </w:rPr>
        <w:t xml:space="preserve"> (TLHR)</w:t>
      </w:r>
      <w:r w:rsidR="00A51994" w:rsidRPr="00A51994">
        <w:rPr>
          <w:lang w:val="en-US"/>
        </w:rPr>
        <w:t>.</w:t>
      </w:r>
      <w:r w:rsidR="00A51994">
        <w:rPr>
          <w:lang w:val="en-US"/>
        </w:rPr>
        <w:t xml:space="preserve"> 18.1.2021.</w:t>
      </w:r>
      <w:r w:rsidRPr="00A51994">
        <w:rPr>
          <w:lang w:val="en-US"/>
        </w:rPr>
        <w:t xml:space="preserve"> </w:t>
      </w:r>
      <w:r w:rsidRPr="00A51994">
        <w:rPr>
          <w:i/>
          <w:lang w:val="en-US"/>
        </w:rPr>
        <w:t>Attorney</w:t>
      </w:r>
      <w:r w:rsidR="00A51994" w:rsidRPr="00A51994">
        <w:rPr>
          <w:i/>
          <w:lang w:val="en-US"/>
        </w:rPr>
        <w:t>s</w:t>
      </w:r>
      <w:r w:rsidRPr="00A51994">
        <w:rPr>
          <w:i/>
          <w:lang w:val="en-US"/>
        </w:rPr>
        <w:t xml:space="preserve"> Indicts ‘Anonymous’ on 8 Counts of Computer Crimes</w:t>
      </w:r>
      <w:r w:rsidR="00A51994">
        <w:rPr>
          <w:lang w:val="en-US"/>
        </w:rPr>
        <w:t xml:space="preserve"> (</w:t>
      </w:r>
      <w:r w:rsidRPr="00A51994">
        <w:rPr>
          <w:lang w:val="en-US"/>
        </w:rPr>
        <w:t>“</w:t>
      </w:r>
      <w:proofErr w:type="spellStart"/>
      <w:r w:rsidRPr="009B1E9B">
        <w:rPr>
          <w:rFonts w:ascii="Leelawadee UI" w:hAnsi="Leelawadee UI" w:cs="Leelawadee UI"/>
        </w:rPr>
        <w:t>อัยการสั่งฟ้องคดี</w:t>
      </w:r>
      <w:proofErr w:type="spellEnd"/>
      <w:r w:rsidRPr="00A51994">
        <w:rPr>
          <w:lang w:val="en-US"/>
        </w:rPr>
        <w:t xml:space="preserve"> </w:t>
      </w:r>
      <w:r w:rsidRPr="00A51994">
        <w:rPr>
          <w:rFonts w:cs="Century Gothic"/>
          <w:lang w:val="en-US"/>
        </w:rPr>
        <w:t>“</w:t>
      </w:r>
      <w:proofErr w:type="spellStart"/>
      <w:r w:rsidRPr="009B1E9B">
        <w:rPr>
          <w:rFonts w:ascii="Leelawadee UI" w:hAnsi="Leelawadee UI" w:cs="Leelawadee UI"/>
        </w:rPr>
        <w:t>นิรนาม</w:t>
      </w:r>
      <w:proofErr w:type="spellEnd"/>
      <w:r w:rsidRPr="00A51994">
        <w:rPr>
          <w:rFonts w:cs="Century Gothic"/>
          <w:lang w:val="en-US"/>
        </w:rPr>
        <w:t>”</w:t>
      </w:r>
      <w:r w:rsidRPr="00A51994">
        <w:rPr>
          <w:lang w:val="en-US"/>
        </w:rPr>
        <w:t xml:space="preserve"> </w:t>
      </w:r>
      <w:proofErr w:type="spellStart"/>
      <w:r w:rsidRPr="009B1E9B">
        <w:rPr>
          <w:rFonts w:ascii="Leelawadee UI" w:hAnsi="Leelawadee UI" w:cs="Leelawadee UI"/>
        </w:rPr>
        <w:t>ข้อหาพ</w:t>
      </w:r>
      <w:proofErr w:type="spellEnd"/>
      <w:r w:rsidRPr="00A51994">
        <w:rPr>
          <w:lang w:val="en-US"/>
        </w:rPr>
        <w:t>.</w:t>
      </w:r>
      <w:r w:rsidRPr="009B1E9B">
        <w:rPr>
          <w:rFonts w:ascii="Leelawadee UI" w:hAnsi="Leelawadee UI" w:cs="Leelawadee UI"/>
        </w:rPr>
        <w:t>ร</w:t>
      </w:r>
      <w:r w:rsidRPr="00A51994">
        <w:rPr>
          <w:lang w:val="en-US"/>
        </w:rPr>
        <w:t>.</w:t>
      </w:r>
      <w:r w:rsidRPr="009B1E9B">
        <w:rPr>
          <w:rFonts w:ascii="Leelawadee UI" w:hAnsi="Leelawadee UI" w:cs="Leelawadee UI"/>
        </w:rPr>
        <w:t>บ</w:t>
      </w:r>
      <w:r w:rsidRPr="00A51994">
        <w:rPr>
          <w:lang w:val="en-US"/>
        </w:rPr>
        <w:t>.</w:t>
      </w:r>
      <w:proofErr w:type="spellStart"/>
      <w:r w:rsidRPr="009B1E9B">
        <w:rPr>
          <w:rFonts w:ascii="Leelawadee UI" w:hAnsi="Leelawadee UI" w:cs="Leelawadee UI"/>
        </w:rPr>
        <w:t>คอมพิวเตอร์ฯ</w:t>
      </w:r>
      <w:proofErr w:type="spellEnd"/>
      <w:r w:rsidRPr="00A51994">
        <w:rPr>
          <w:lang w:val="en-US"/>
        </w:rPr>
        <w:t xml:space="preserve"> </w:t>
      </w:r>
      <w:proofErr w:type="spellStart"/>
      <w:r w:rsidRPr="009B1E9B">
        <w:rPr>
          <w:rFonts w:ascii="Leelawadee UI" w:hAnsi="Leelawadee UI" w:cs="Leelawadee UI"/>
        </w:rPr>
        <w:t>ทั้งหมด</w:t>
      </w:r>
      <w:proofErr w:type="spellEnd"/>
      <w:r w:rsidRPr="00A51994">
        <w:rPr>
          <w:lang w:val="en-US"/>
        </w:rPr>
        <w:t xml:space="preserve"> 8 </w:t>
      </w:r>
      <w:proofErr w:type="spellStart"/>
      <w:r w:rsidRPr="009B1E9B">
        <w:rPr>
          <w:rFonts w:ascii="Leelawadee UI" w:hAnsi="Leelawadee UI" w:cs="Leelawadee UI"/>
        </w:rPr>
        <w:t>ข้อความ</w:t>
      </w:r>
      <w:proofErr w:type="spellEnd"/>
      <w:r w:rsidRPr="00A51994">
        <w:rPr>
          <w:rFonts w:cs="Century Gothic"/>
          <w:lang w:val="en-US"/>
        </w:rPr>
        <w:t>”</w:t>
      </w:r>
      <w:r w:rsidR="00A51994">
        <w:rPr>
          <w:lang w:val="en-US"/>
        </w:rPr>
        <w:t xml:space="preserve">). </w:t>
      </w:r>
      <w:hyperlink r:id="rId36" w:history="1">
        <w:r w:rsidRPr="00A51994">
          <w:rPr>
            <w:rStyle w:val="Hyperlinkki"/>
            <w:lang w:val="en-US"/>
          </w:rPr>
          <w:t>https://tlhr2014.com/archives/25252</w:t>
        </w:r>
      </w:hyperlink>
      <w:r w:rsidRPr="00A51994">
        <w:rPr>
          <w:lang w:val="en-US"/>
        </w:rPr>
        <w:t>.</w:t>
      </w:r>
      <w:r w:rsidR="006E7EE9" w:rsidRPr="00A51994">
        <w:rPr>
          <w:lang w:val="en-US"/>
        </w:rPr>
        <w:t xml:space="preserve"> </w:t>
      </w:r>
      <w:r w:rsidR="006E7EE9" w:rsidRPr="006E7EE9">
        <w:rPr>
          <w:lang w:val="en-US"/>
        </w:rPr>
        <w:t>(</w:t>
      </w:r>
      <w:proofErr w:type="spellStart"/>
      <w:r w:rsidR="006E7EE9" w:rsidRPr="006E7EE9">
        <w:rPr>
          <w:lang w:val="en-US"/>
        </w:rPr>
        <w:t>käyty</w:t>
      </w:r>
      <w:proofErr w:type="spellEnd"/>
      <w:r w:rsidR="006E7EE9" w:rsidRPr="006E7EE9">
        <w:rPr>
          <w:lang w:val="en-US"/>
        </w:rPr>
        <w:t xml:space="preserve"> 25.05.2024).</w:t>
      </w:r>
    </w:p>
    <w:p w14:paraId="789AC188" w14:textId="75DCB8F4" w:rsidR="00F2775D" w:rsidRPr="006E7EE9" w:rsidRDefault="00F2775D" w:rsidP="00F2775D">
      <w:pPr>
        <w:pStyle w:val="LeiptekstiMigri"/>
        <w:ind w:left="0"/>
      </w:pPr>
      <w:r w:rsidRPr="007E4892">
        <w:rPr>
          <w:lang w:val="en-US"/>
        </w:rPr>
        <w:t>Th</w:t>
      </w:r>
      <w:r>
        <w:rPr>
          <w:lang w:val="en-US"/>
        </w:rPr>
        <w:t>e Diplomat</w:t>
      </w:r>
      <w:r w:rsidR="00F64C60">
        <w:rPr>
          <w:lang w:val="en-US"/>
        </w:rPr>
        <w:t>/</w:t>
      </w:r>
      <w:r>
        <w:rPr>
          <w:lang w:val="en-US"/>
        </w:rPr>
        <w:t xml:space="preserve"> </w:t>
      </w:r>
      <w:r w:rsidR="001914EE">
        <w:rPr>
          <w:lang w:val="en-US"/>
        </w:rPr>
        <w:t xml:space="preserve">Sebastian </w:t>
      </w:r>
      <w:proofErr w:type="spellStart"/>
      <w:r w:rsidR="001914EE">
        <w:rPr>
          <w:lang w:val="en-US"/>
        </w:rPr>
        <w:t>Strangio</w:t>
      </w:r>
      <w:proofErr w:type="spellEnd"/>
      <w:r w:rsidR="001914EE">
        <w:rPr>
          <w:lang w:val="en-US"/>
        </w:rPr>
        <w:t xml:space="preserve"> </w:t>
      </w:r>
      <w:r>
        <w:rPr>
          <w:lang w:val="en-US"/>
        </w:rPr>
        <w:t>28.5.2024</w:t>
      </w:r>
      <w:r w:rsidR="006E7EE9">
        <w:rPr>
          <w:lang w:val="en-US"/>
        </w:rPr>
        <w:t>.</w:t>
      </w:r>
      <w:r w:rsidR="001914EE">
        <w:rPr>
          <w:lang w:val="en-US"/>
        </w:rPr>
        <w:t xml:space="preserve"> </w:t>
      </w:r>
      <w:r w:rsidR="006E7EE9" w:rsidRPr="006E7EE9">
        <w:rPr>
          <w:i/>
          <w:lang w:val="en-US"/>
        </w:rPr>
        <w:t>Two More Thai Activists Sentenced to Prison on Lese-</w:t>
      </w:r>
      <w:proofErr w:type="spellStart"/>
      <w:r w:rsidR="006E7EE9" w:rsidRPr="006E7EE9">
        <w:rPr>
          <w:i/>
          <w:lang w:val="en-US"/>
        </w:rPr>
        <w:t>Majeste</w:t>
      </w:r>
      <w:proofErr w:type="spellEnd"/>
      <w:r w:rsidR="006E7EE9" w:rsidRPr="006E7EE9">
        <w:rPr>
          <w:i/>
          <w:lang w:val="en-US"/>
        </w:rPr>
        <w:t xml:space="preserve"> Charges</w:t>
      </w:r>
      <w:r>
        <w:rPr>
          <w:lang w:val="en-US"/>
        </w:rPr>
        <w:t>.</w:t>
      </w:r>
      <w:r w:rsidR="006E7EE9">
        <w:rPr>
          <w:lang w:val="en-US"/>
        </w:rPr>
        <w:t xml:space="preserve"> </w:t>
      </w:r>
      <w:hyperlink r:id="rId37" w:history="1">
        <w:r w:rsidRPr="006E7EE9">
          <w:rPr>
            <w:rStyle w:val="Hyperlinkki"/>
          </w:rPr>
          <w:t>https://thediplomat.com/2024/05/two-more-thai-activists-sentenced-to-prison-on-lese-majeste-charges/</w:t>
        </w:r>
      </w:hyperlink>
      <w:r w:rsidR="006E7EE9" w:rsidRPr="006E7EE9">
        <w:rPr>
          <w:rStyle w:val="Hyperlinkki"/>
          <w:u w:val="none"/>
        </w:rPr>
        <w:t xml:space="preserve"> </w:t>
      </w:r>
      <w:r w:rsidR="006E7EE9" w:rsidRPr="006E7EE9">
        <w:rPr>
          <w:rStyle w:val="Hyperlinkki"/>
          <w:color w:val="auto"/>
          <w:u w:val="none"/>
        </w:rPr>
        <w:t>(käyty 25.05.2024).</w:t>
      </w:r>
    </w:p>
    <w:p w14:paraId="57A3E6B7" w14:textId="0E687722" w:rsidR="00F2775D" w:rsidRPr="006E7EE9" w:rsidRDefault="00F2775D" w:rsidP="00F2775D">
      <w:pPr>
        <w:pStyle w:val="LeiptekstiMigri"/>
        <w:ind w:left="0"/>
      </w:pPr>
      <w:r w:rsidRPr="00D25690">
        <w:rPr>
          <w:lang w:val="en-US"/>
        </w:rPr>
        <w:t xml:space="preserve">Time 27.5.2024. </w:t>
      </w:r>
      <w:r w:rsidR="006E7EE9" w:rsidRPr="006E7EE9">
        <w:rPr>
          <w:i/>
          <w:lang w:val="en-US"/>
        </w:rPr>
        <w:t>Thai Rising Star Activist-Turned-Lawmaker Sentenced to Two years in Prison Over Protest</w:t>
      </w:r>
      <w:r w:rsidR="006E7EE9">
        <w:rPr>
          <w:lang w:val="en-US"/>
        </w:rPr>
        <w:t>.</w:t>
      </w:r>
      <w:r w:rsidR="006E7EE9" w:rsidRPr="006E7EE9">
        <w:rPr>
          <w:lang w:val="en-US"/>
        </w:rPr>
        <w:t xml:space="preserve"> </w:t>
      </w:r>
      <w:hyperlink r:id="rId38" w:history="1">
        <w:r w:rsidR="006E7EE9" w:rsidRPr="006E7EE9">
          <w:rPr>
            <w:rStyle w:val="Hyperlinkki"/>
          </w:rPr>
          <w:t>https://time.com/6982473/chonthicha-lookkate-jangrew-move-forward-lese-majeste-conviction-sentence/</w:t>
        </w:r>
      </w:hyperlink>
      <w:r w:rsidR="006E7EE9" w:rsidRPr="006E7EE9">
        <w:t xml:space="preserve"> (kä</w:t>
      </w:r>
      <w:r w:rsidR="006E7EE9">
        <w:t>yty 25.05.2024).</w:t>
      </w:r>
    </w:p>
    <w:p w14:paraId="45D6EC5F" w14:textId="77777777" w:rsidR="00F2775D" w:rsidRPr="004716C4" w:rsidRDefault="00F2775D" w:rsidP="00F2775D">
      <w:pPr>
        <w:pStyle w:val="LeiptekstiMigri"/>
        <w:ind w:left="0"/>
      </w:pPr>
      <w:r w:rsidRPr="002A032C">
        <w:rPr>
          <w:lang w:val="en-US"/>
        </w:rPr>
        <w:t xml:space="preserve">USDOS </w:t>
      </w:r>
      <w:r w:rsidR="002A032C" w:rsidRPr="002A032C">
        <w:rPr>
          <w:lang w:val="en-US"/>
        </w:rPr>
        <w:t xml:space="preserve">(United States Department of State) </w:t>
      </w:r>
      <w:r w:rsidRPr="002A032C">
        <w:rPr>
          <w:lang w:val="en-US"/>
        </w:rPr>
        <w:t>2023.</w:t>
      </w:r>
      <w:r w:rsidR="004716C4" w:rsidRPr="004716C4">
        <w:rPr>
          <w:lang w:val="en-US"/>
        </w:rPr>
        <w:t xml:space="preserve"> </w:t>
      </w:r>
      <w:r w:rsidR="004716C4" w:rsidRPr="00A51994">
        <w:rPr>
          <w:i/>
          <w:lang w:val="en-US"/>
        </w:rPr>
        <w:t>Country Reports on Human Rights Practices: Thailand.</w:t>
      </w:r>
      <w:r w:rsidRPr="00A51994">
        <w:rPr>
          <w:i/>
          <w:lang w:val="en-US"/>
        </w:rPr>
        <w:t xml:space="preserve"> </w:t>
      </w:r>
      <w:hyperlink r:id="rId39" w:history="1">
        <w:r w:rsidRPr="004716C4">
          <w:rPr>
            <w:rStyle w:val="Hyperlinkki"/>
          </w:rPr>
          <w:t>https://www.state.gov/reports/2023-country-reports-on-human-rights-practices/thailand/</w:t>
        </w:r>
      </w:hyperlink>
      <w:r w:rsidR="004716C4" w:rsidRPr="004716C4">
        <w:rPr>
          <w:rStyle w:val="Hyperlinkki"/>
          <w:u w:val="none"/>
        </w:rPr>
        <w:t xml:space="preserve"> </w:t>
      </w:r>
      <w:r w:rsidR="004716C4" w:rsidRPr="004716C4">
        <w:rPr>
          <w:rStyle w:val="Hyperlinkki"/>
          <w:color w:val="auto"/>
          <w:u w:val="none"/>
        </w:rPr>
        <w:t>(käyty 25.05.2024).</w:t>
      </w:r>
    </w:p>
    <w:p w14:paraId="6136D5F2" w14:textId="77777777" w:rsidR="00F2775D" w:rsidRPr="004716C4" w:rsidRDefault="00F2775D" w:rsidP="00873A37"/>
    <w:p w14:paraId="0FBA922A" w14:textId="39DB97ED" w:rsidR="009C1E15" w:rsidRDefault="009C1E15">
      <w:pPr>
        <w:spacing w:before="0" w:line="259" w:lineRule="auto"/>
        <w:jc w:val="left"/>
      </w:pPr>
      <w:r>
        <w:br w:type="page"/>
      </w:r>
    </w:p>
    <w:p w14:paraId="38602D79" w14:textId="77777777" w:rsidR="00F2775D" w:rsidRPr="004716C4" w:rsidRDefault="00F2775D" w:rsidP="00873A37"/>
    <w:p w14:paraId="0386024B" w14:textId="77777777" w:rsidR="00082DFE" w:rsidRPr="001D5CAA" w:rsidRDefault="00F560BE" w:rsidP="00082DFE">
      <w:pPr>
        <w:pStyle w:val="LeiptekstiMigri"/>
        <w:ind w:left="0"/>
        <w:rPr>
          <w:lang w:val="en-GB"/>
        </w:rPr>
      </w:pPr>
      <w:r>
        <w:rPr>
          <w:b/>
        </w:rPr>
        <w:pict w14:anchorId="39034754">
          <v:rect id="_x0000_i1029" style="width:0;height:1.5pt" o:hralign="center" o:hrstd="t" o:hr="t" fillcolor="#a0a0a0" stroked="f"/>
        </w:pict>
      </w:r>
    </w:p>
    <w:p w14:paraId="4712B117" w14:textId="77777777" w:rsidR="00082DFE" w:rsidRDefault="001D63F6" w:rsidP="00810134">
      <w:pPr>
        <w:pStyle w:val="Numeroimatonotsikko"/>
      </w:pPr>
      <w:r>
        <w:t>Tietoja vastauksesta</w:t>
      </w:r>
    </w:p>
    <w:p w14:paraId="3320A1E3"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5EF55D7" w14:textId="77777777" w:rsidR="001D63F6" w:rsidRPr="00BC367A" w:rsidRDefault="001D63F6" w:rsidP="00810134">
      <w:pPr>
        <w:pStyle w:val="Numeroimatonotsikko"/>
        <w:rPr>
          <w:lang w:val="en-GB"/>
        </w:rPr>
      </w:pPr>
      <w:r w:rsidRPr="00BC367A">
        <w:rPr>
          <w:lang w:val="en-GB"/>
        </w:rPr>
        <w:t>Information on the response</w:t>
      </w:r>
    </w:p>
    <w:p w14:paraId="49BCBA73"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6849A118" w14:textId="520AB5BB" w:rsidR="00B112B8" w:rsidRPr="00A35BCB" w:rsidRDefault="00B112B8" w:rsidP="00A35BCB">
      <w:pPr>
        <w:rPr>
          <w:lang w:val="en-GB"/>
        </w:rPr>
      </w:pPr>
    </w:p>
    <w:sectPr w:rsidR="00B112B8" w:rsidRPr="00A35BCB" w:rsidSect="00072438">
      <w:headerReference w:type="default" r:id="rId40"/>
      <w:headerReference w:type="first" r:id="rId41"/>
      <w:footerReference w:type="first" r:id="rId4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4A69" w14:textId="77777777" w:rsidR="008618E1" w:rsidRDefault="008618E1" w:rsidP="007E0069">
      <w:pPr>
        <w:spacing w:after="0" w:line="240" w:lineRule="auto"/>
      </w:pPr>
      <w:r>
        <w:separator/>
      </w:r>
    </w:p>
  </w:endnote>
  <w:endnote w:type="continuationSeparator" w:id="0">
    <w:p w14:paraId="793AFACE" w14:textId="77777777" w:rsidR="008618E1" w:rsidRDefault="008618E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3670" w14:textId="77777777" w:rsidR="000B4EBF" w:rsidRDefault="000B4EBF"/>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B4EBF" w:rsidRPr="00A83D54" w14:paraId="0D1F428C" w14:textId="77777777" w:rsidTr="00483E37">
      <w:trPr>
        <w:trHeight w:val="189"/>
      </w:trPr>
      <w:tc>
        <w:tcPr>
          <w:tcW w:w="1560" w:type="dxa"/>
        </w:tcPr>
        <w:p w14:paraId="4DCE4792" w14:textId="77777777" w:rsidR="000B4EBF" w:rsidRPr="00A83D54" w:rsidRDefault="000B4EBF" w:rsidP="00337E76">
          <w:pPr>
            <w:pStyle w:val="Alatunniste"/>
            <w:rPr>
              <w:sz w:val="14"/>
              <w:szCs w:val="14"/>
            </w:rPr>
          </w:pPr>
        </w:p>
      </w:tc>
      <w:tc>
        <w:tcPr>
          <w:tcW w:w="2551" w:type="dxa"/>
        </w:tcPr>
        <w:p w14:paraId="7D9C808E" w14:textId="77777777" w:rsidR="000B4EBF" w:rsidRPr="00A83D54" w:rsidRDefault="000B4EBF" w:rsidP="00337E76">
          <w:pPr>
            <w:pStyle w:val="Alatunniste"/>
            <w:rPr>
              <w:sz w:val="14"/>
              <w:szCs w:val="14"/>
            </w:rPr>
          </w:pPr>
        </w:p>
      </w:tc>
      <w:tc>
        <w:tcPr>
          <w:tcW w:w="2552" w:type="dxa"/>
        </w:tcPr>
        <w:p w14:paraId="77FCC397" w14:textId="77777777" w:rsidR="000B4EBF" w:rsidRPr="00A83D54" w:rsidRDefault="000B4EBF" w:rsidP="00337E76">
          <w:pPr>
            <w:pStyle w:val="Alatunniste"/>
            <w:rPr>
              <w:sz w:val="14"/>
              <w:szCs w:val="14"/>
            </w:rPr>
          </w:pPr>
        </w:p>
      </w:tc>
      <w:tc>
        <w:tcPr>
          <w:tcW w:w="2830" w:type="dxa"/>
        </w:tcPr>
        <w:p w14:paraId="36E8695F" w14:textId="77777777" w:rsidR="000B4EBF" w:rsidRPr="00A83D54" w:rsidRDefault="000B4EBF" w:rsidP="00337E76">
          <w:pPr>
            <w:pStyle w:val="Alatunniste"/>
            <w:rPr>
              <w:sz w:val="14"/>
              <w:szCs w:val="14"/>
            </w:rPr>
          </w:pPr>
        </w:p>
      </w:tc>
    </w:tr>
    <w:tr w:rsidR="000B4EBF" w:rsidRPr="00A83D54" w14:paraId="4DD38EA4" w14:textId="77777777" w:rsidTr="00483E37">
      <w:trPr>
        <w:trHeight w:val="189"/>
      </w:trPr>
      <w:tc>
        <w:tcPr>
          <w:tcW w:w="1560" w:type="dxa"/>
        </w:tcPr>
        <w:p w14:paraId="0348B0F5" w14:textId="77777777" w:rsidR="000B4EBF" w:rsidRPr="00A83D54" w:rsidRDefault="000B4EBF" w:rsidP="00337E76">
          <w:pPr>
            <w:pStyle w:val="Alatunniste"/>
            <w:rPr>
              <w:sz w:val="14"/>
              <w:szCs w:val="14"/>
            </w:rPr>
          </w:pPr>
        </w:p>
      </w:tc>
      <w:tc>
        <w:tcPr>
          <w:tcW w:w="2551" w:type="dxa"/>
        </w:tcPr>
        <w:p w14:paraId="16B94E0B" w14:textId="77777777" w:rsidR="000B4EBF" w:rsidRPr="00A83D54" w:rsidRDefault="000B4EBF" w:rsidP="00337E76">
          <w:pPr>
            <w:pStyle w:val="Alatunniste"/>
            <w:rPr>
              <w:sz w:val="14"/>
              <w:szCs w:val="14"/>
            </w:rPr>
          </w:pPr>
        </w:p>
      </w:tc>
      <w:tc>
        <w:tcPr>
          <w:tcW w:w="2552" w:type="dxa"/>
        </w:tcPr>
        <w:p w14:paraId="5DF3C7D3" w14:textId="77777777" w:rsidR="000B4EBF" w:rsidRPr="00A83D54" w:rsidRDefault="000B4EBF" w:rsidP="00337E76">
          <w:pPr>
            <w:pStyle w:val="Alatunniste"/>
            <w:rPr>
              <w:sz w:val="14"/>
              <w:szCs w:val="14"/>
            </w:rPr>
          </w:pPr>
        </w:p>
      </w:tc>
      <w:tc>
        <w:tcPr>
          <w:tcW w:w="2830" w:type="dxa"/>
        </w:tcPr>
        <w:p w14:paraId="6C45D399" w14:textId="77777777" w:rsidR="000B4EBF" w:rsidRPr="00A83D54" w:rsidRDefault="000B4EBF" w:rsidP="00337E76">
          <w:pPr>
            <w:pStyle w:val="Alatunniste"/>
            <w:rPr>
              <w:sz w:val="14"/>
              <w:szCs w:val="14"/>
            </w:rPr>
          </w:pPr>
        </w:p>
      </w:tc>
    </w:tr>
    <w:tr w:rsidR="000B4EBF" w:rsidRPr="00A83D54" w14:paraId="4AFDB821" w14:textId="77777777" w:rsidTr="00483E37">
      <w:trPr>
        <w:trHeight w:val="189"/>
      </w:trPr>
      <w:tc>
        <w:tcPr>
          <w:tcW w:w="1560" w:type="dxa"/>
        </w:tcPr>
        <w:p w14:paraId="4813FF5F" w14:textId="77777777" w:rsidR="000B4EBF" w:rsidRPr="00A83D54" w:rsidRDefault="000B4EBF" w:rsidP="00337E76">
          <w:pPr>
            <w:pStyle w:val="Alatunniste"/>
            <w:rPr>
              <w:sz w:val="14"/>
              <w:szCs w:val="14"/>
            </w:rPr>
          </w:pPr>
        </w:p>
      </w:tc>
      <w:tc>
        <w:tcPr>
          <w:tcW w:w="2551" w:type="dxa"/>
        </w:tcPr>
        <w:p w14:paraId="4238B887" w14:textId="77777777" w:rsidR="000B4EBF" w:rsidRPr="00A83D54" w:rsidRDefault="000B4EBF" w:rsidP="00337E76">
          <w:pPr>
            <w:pStyle w:val="Alatunniste"/>
            <w:rPr>
              <w:sz w:val="14"/>
              <w:szCs w:val="14"/>
            </w:rPr>
          </w:pPr>
        </w:p>
      </w:tc>
      <w:tc>
        <w:tcPr>
          <w:tcW w:w="2552" w:type="dxa"/>
        </w:tcPr>
        <w:p w14:paraId="150BE4CB" w14:textId="77777777" w:rsidR="000B4EBF" w:rsidRPr="00A83D54" w:rsidRDefault="000B4EBF" w:rsidP="00337E76">
          <w:pPr>
            <w:pStyle w:val="Alatunniste"/>
            <w:rPr>
              <w:sz w:val="14"/>
              <w:szCs w:val="14"/>
            </w:rPr>
          </w:pPr>
        </w:p>
      </w:tc>
      <w:tc>
        <w:tcPr>
          <w:tcW w:w="2830" w:type="dxa"/>
        </w:tcPr>
        <w:p w14:paraId="0454F9BF" w14:textId="77777777" w:rsidR="000B4EBF" w:rsidRPr="00A83D54" w:rsidRDefault="000B4EBF" w:rsidP="00337E76">
          <w:pPr>
            <w:pStyle w:val="Alatunniste"/>
            <w:rPr>
              <w:sz w:val="14"/>
              <w:szCs w:val="14"/>
            </w:rPr>
          </w:pPr>
        </w:p>
      </w:tc>
    </w:tr>
  </w:tbl>
  <w:p w14:paraId="028D961F" w14:textId="77777777" w:rsidR="000B4EBF" w:rsidRDefault="000B4EBF">
    <w:pPr>
      <w:pStyle w:val="Alatunniste"/>
    </w:pPr>
    <w:r w:rsidRPr="00A83D54">
      <w:rPr>
        <w:noProof/>
        <w:sz w:val="14"/>
        <w:szCs w:val="14"/>
        <w:lang w:eastAsia="fi-FI"/>
      </w:rPr>
      <w:drawing>
        <wp:anchor distT="0" distB="0" distL="114300" distR="114300" simplePos="0" relativeHeight="251667456" behindDoc="0" locked="0" layoutInCell="1" allowOverlap="1" wp14:anchorId="560039A3" wp14:editId="61B00C50">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CC4C55C" w14:textId="77777777" w:rsidR="000B4EBF" w:rsidRDefault="000B4EB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DCF0" w14:textId="77777777" w:rsidR="008618E1" w:rsidRDefault="008618E1" w:rsidP="007E0069">
      <w:pPr>
        <w:spacing w:after="0" w:line="240" w:lineRule="auto"/>
      </w:pPr>
      <w:r>
        <w:separator/>
      </w:r>
    </w:p>
  </w:footnote>
  <w:footnote w:type="continuationSeparator" w:id="0">
    <w:p w14:paraId="3CEBC017" w14:textId="77777777" w:rsidR="008618E1" w:rsidRDefault="008618E1" w:rsidP="007E0069">
      <w:pPr>
        <w:spacing w:after="0" w:line="240" w:lineRule="auto"/>
      </w:pPr>
      <w:r>
        <w:continuationSeparator/>
      </w:r>
    </w:p>
  </w:footnote>
  <w:footnote w:id="1">
    <w:p w14:paraId="39D53AB2" w14:textId="77777777" w:rsidR="000B4EBF" w:rsidRPr="005539D2" w:rsidRDefault="000B4EBF">
      <w:pPr>
        <w:pStyle w:val="Alaviitteenteksti"/>
        <w:rPr>
          <w:lang w:val="en-US"/>
        </w:rPr>
      </w:pPr>
      <w:r>
        <w:rPr>
          <w:rStyle w:val="Alaviitteenviite"/>
        </w:rPr>
        <w:footnoteRef/>
      </w:r>
      <w:r w:rsidRPr="005539D2">
        <w:rPr>
          <w:lang w:val="en-US"/>
        </w:rPr>
        <w:t xml:space="preserve"> Amnesty International 19.1.2021 &amp; OHCHR 21.2.2023.</w:t>
      </w:r>
    </w:p>
  </w:footnote>
  <w:footnote w:id="2">
    <w:p w14:paraId="44398C24" w14:textId="6F4056E7" w:rsidR="000B4EBF" w:rsidRPr="005539D2" w:rsidRDefault="000B4EBF">
      <w:pPr>
        <w:pStyle w:val="Alaviitteenteksti"/>
        <w:rPr>
          <w:lang w:val="en-US"/>
        </w:rPr>
      </w:pPr>
      <w:r>
        <w:rPr>
          <w:rStyle w:val="Alaviitteenviite"/>
        </w:rPr>
        <w:footnoteRef/>
      </w:r>
      <w:r w:rsidRPr="005539D2">
        <w:rPr>
          <w:lang w:val="en-US"/>
        </w:rPr>
        <w:t xml:space="preserve"> USDOS 2023</w:t>
      </w:r>
      <w:r>
        <w:rPr>
          <w:lang w:val="en-US"/>
        </w:rPr>
        <w:t xml:space="preserve"> s. 14</w:t>
      </w:r>
      <w:r w:rsidRPr="005539D2">
        <w:rPr>
          <w:lang w:val="en-US"/>
        </w:rPr>
        <w:t>.</w:t>
      </w:r>
    </w:p>
  </w:footnote>
  <w:footnote w:id="3">
    <w:p w14:paraId="6EC213DF" w14:textId="0330B5B3" w:rsidR="000B4EBF" w:rsidRPr="008D3D6D" w:rsidRDefault="000B4EBF">
      <w:pPr>
        <w:pStyle w:val="Alaviitteenteksti"/>
        <w:rPr>
          <w:lang w:val="en-US"/>
        </w:rPr>
      </w:pPr>
      <w:r>
        <w:rPr>
          <w:rStyle w:val="Alaviitteenviite"/>
        </w:rPr>
        <w:footnoteRef/>
      </w:r>
      <w:r>
        <w:rPr>
          <w:lang w:val="en-US"/>
        </w:rPr>
        <w:t xml:space="preserve"> Thailand: Criminal Code 1956. </w:t>
      </w:r>
      <w:proofErr w:type="spellStart"/>
      <w:r>
        <w:rPr>
          <w:lang w:val="en-US"/>
        </w:rPr>
        <w:t>Englanninkielinen</w:t>
      </w:r>
      <w:proofErr w:type="spellEnd"/>
      <w:r>
        <w:rPr>
          <w:lang w:val="en-US"/>
        </w:rPr>
        <w:t xml:space="preserve"> </w:t>
      </w:r>
      <w:proofErr w:type="spellStart"/>
      <w:r>
        <w:rPr>
          <w:lang w:val="en-US"/>
        </w:rPr>
        <w:t>lakikäännös</w:t>
      </w:r>
      <w:proofErr w:type="spellEnd"/>
      <w:r>
        <w:rPr>
          <w:lang w:val="en-US"/>
        </w:rPr>
        <w:t xml:space="preserve"> </w:t>
      </w:r>
      <w:proofErr w:type="spellStart"/>
      <w:r>
        <w:rPr>
          <w:lang w:val="en-US"/>
        </w:rPr>
        <w:t>rikoslain</w:t>
      </w:r>
      <w:proofErr w:type="spellEnd"/>
      <w:r>
        <w:rPr>
          <w:lang w:val="en-US"/>
        </w:rPr>
        <w:t xml:space="preserve"> </w:t>
      </w:r>
      <w:proofErr w:type="spellStart"/>
      <w:r>
        <w:rPr>
          <w:lang w:val="en-US"/>
        </w:rPr>
        <w:t>artiklasta</w:t>
      </w:r>
      <w:proofErr w:type="spellEnd"/>
      <w:r>
        <w:rPr>
          <w:lang w:val="en-US"/>
        </w:rPr>
        <w:t xml:space="preserve"> 112: </w:t>
      </w:r>
      <w:r w:rsidRPr="008D3D6D">
        <w:rPr>
          <w:i/>
          <w:lang w:val="en-US"/>
        </w:rPr>
        <w:t>“Whoever, defames, insults or threatens the King, the Queen, the Heir-apparent or the Regent, shall be punished with imprisonment of three to fifteen years</w:t>
      </w:r>
      <w:r>
        <w:rPr>
          <w:i/>
          <w:lang w:val="en-US"/>
        </w:rPr>
        <w:t xml:space="preserve">” </w:t>
      </w:r>
      <w:proofErr w:type="spellStart"/>
      <w:r>
        <w:rPr>
          <w:i/>
          <w:lang w:val="en-US"/>
        </w:rPr>
        <w:t>Saatavilla</w:t>
      </w:r>
      <w:proofErr w:type="spellEnd"/>
      <w:r>
        <w:rPr>
          <w:i/>
          <w:lang w:val="en-US"/>
        </w:rPr>
        <w:t xml:space="preserve">: </w:t>
      </w:r>
      <w:hyperlink r:id="rId1" w:history="1">
        <w:r w:rsidRPr="000C0F18">
          <w:rPr>
            <w:rStyle w:val="Hyperlinkki"/>
            <w:i/>
            <w:lang w:val="en-US"/>
          </w:rPr>
          <w:t>https://www.samuiforsale.com/</w:t>
        </w:r>
      </w:hyperlink>
      <w:r>
        <w:rPr>
          <w:i/>
          <w:lang w:val="en-US"/>
        </w:rPr>
        <w:t xml:space="preserve"> (</w:t>
      </w:r>
      <w:proofErr w:type="spellStart"/>
      <w:r>
        <w:rPr>
          <w:i/>
          <w:lang w:val="en-US"/>
        </w:rPr>
        <w:t>sivustolla</w:t>
      </w:r>
      <w:proofErr w:type="spellEnd"/>
      <w:r>
        <w:rPr>
          <w:i/>
          <w:lang w:val="en-US"/>
        </w:rPr>
        <w:t xml:space="preserve"> </w:t>
      </w:r>
      <w:proofErr w:type="spellStart"/>
      <w:r>
        <w:rPr>
          <w:i/>
          <w:lang w:val="en-US"/>
        </w:rPr>
        <w:t>Thaimaan</w:t>
      </w:r>
      <w:proofErr w:type="spellEnd"/>
      <w:r>
        <w:rPr>
          <w:i/>
          <w:lang w:val="en-US"/>
        </w:rPr>
        <w:t xml:space="preserve"> </w:t>
      </w:r>
      <w:proofErr w:type="spellStart"/>
      <w:r>
        <w:rPr>
          <w:i/>
          <w:lang w:val="en-US"/>
        </w:rPr>
        <w:t>lakien</w:t>
      </w:r>
      <w:proofErr w:type="spellEnd"/>
      <w:r>
        <w:rPr>
          <w:i/>
          <w:lang w:val="en-US"/>
        </w:rPr>
        <w:t xml:space="preserve"> </w:t>
      </w:r>
      <w:proofErr w:type="spellStart"/>
      <w:r>
        <w:rPr>
          <w:i/>
          <w:lang w:val="en-US"/>
        </w:rPr>
        <w:t>kokoe</w:t>
      </w:r>
      <w:r w:rsidR="00BD69F5">
        <w:rPr>
          <w:i/>
          <w:lang w:val="en-US"/>
        </w:rPr>
        <w:t>l</w:t>
      </w:r>
      <w:r>
        <w:rPr>
          <w:i/>
          <w:lang w:val="en-US"/>
        </w:rPr>
        <w:t>ma</w:t>
      </w:r>
      <w:proofErr w:type="spellEnd"/>
      <w:r>
        <w:rPr>
          <w:i/>
          <w:lang w:val="en-US"/>
        </w:rPr>
        <w:t xml:space="preserve"> ml. </w:t>
      </w:r>
      <w:proofErr w:type="spellStart"/>
      <w:r>
        <w:rPr>
          <w:i/>
          <w:lang w:val="en-US"/>
        </w:rPr>
        <w:t>rikoslaki</w:t>
      </w:r>
      <w:proofErr w:type="spellEnd"/>
      <w:r>
        <w:rPr>
          <w:i/>
          <w:lang w:val="en-US"/>
        </w:rPr>
        <w:t xml:space="preserve"> ja </w:t>
      </w:r>
      <w:proofErr w:type="spellStart"/>
      <w:r>
        <w:rPr>
          <w:i/>
          <w:lang w:val="en-US"/>
        </w:rPr>
        <w:t>sivusto</w:t>
      </w:r>
      <w:proofErr w:type="spellEnd"/>
      <w:r>
        <w:rPr>
          <w:i/>
          <w:lang w:val="en-US"/>
        </w:rPr>
        <w:t xml:space="preserve"> </w:t>
      </w:r>
      <w:proofErr w:type="spellStart"/>
      <w:r>
        <w:rPr>
          <w:i/>
          <w:lang w:val="en-US"/>
        </w:rPr>
        <w:t>tarjoaa</w:t>
      </w:r>
      <w:proofErr w:type="spellEnd"/>
      <w:r>
        <w:rPr>
          <w:i/>
          <w:lang w:val="en-US"/>
        </w:rPr>
        <w:t xml:space="preserve"> </w:t>
      </w:r>
      <w:proofErr w:type="spellStart"/>
      <w:r>
        <w:rPr>
          <w:i/>
          <w:lang w:val="en-US"/>
        </w:rPr>
        <w:t>yleisiä</w:t>
      </w:r>
      <w:proofErr w:type="spellEnd"/>
      <w:r>
        <w:rPr>
          <w:i/>
          <w:lang w:val="en-US"/>
        </w:rPr>
        <w:t xml:space="preserve"> </w:t>
      </w:r>
      <w:proofErr w:type="spellStart"/>
      <w:r>
        <w:rPr>
          <w:i/>
          <w:lang w:val="en-US"/>
        </w:rPr>
        <w:t>thaimaalaisia</w:t>
      </w:r>
      <w:proofErr w:type="spellEnd"/>
      <w:r>
        <w:rPr>
          <w:i/>
          <w:lang w:val="en-US"/>
        </w:rPr>
        <w:t xml:space="preserve"> </w:t>
      </w:r>
      <w:proofErr w:type="spellStart"/>
      <w:r>
        <w:rPr>
          <w:i/>
          <w:lang w:val="en-US"/>
        </w:rPr>
        <w:t>oikeudellisia</w:t>
      </w:r>
      <w:proofErr w:type="spellEnd"/>
      <w:r>
        <w:rPr>
          <w:i/>
          <w:lang w:val="en-US"/>
        </w:rPr>
        <w:t xml:space="preserve"> </w:t>
      </w:r>
      <w:proofErr w:type="spellStart"/>
      <w:r>
        <w:rPr>
          <w:i/>
          <w:lang w:val="en-US"/>
        </w:rPr>
        <w:t>tietoja</w:t>
      </w:r>
      <w:proofErr w:type="spellEnd"/>
      <w:r>
        <w:rPr>
          <w:i/>
          <w:lang w:val="en-US"/>
        </w:rPr>
        <w:t>)</w:t>
      </w:r>
    </w:p>
  </w:footnote>
  <w:footnote w:id="4">
    <w:p w14:paraId="26814734" w14:textId="47404152" w:rsidR="000B4EBF" w:rsidRPr="00AB7CC3" w:rsidRDefault="000B4EBF">
      <w:pPr>
        <w:pStyle w:val="Alaviitteenteksti"/>
        <w:rPr>
          <w:lang w:val="en-US"/>
        </w:rPr>
      </w:pPr>
      <w:r>
        <w:rPr>
          <w:rStyle w:val="Alaviitteenviite"/>
        </w:rPr>
        <w:footnoteRef/>
      </w:r>
      <w:r w:rsidRPr="00AB7CC3">
        <w:rPr>
          <w:lang w:val="en-US"/>
        </w:rPr>
        <w:t xml:space="preserve"> </w:t>
      </w:r>
      <w:proofErr w:type="spellStart"/>
      <w:r w:rsidRPr="00AB7CC3">
        <w:rPr>
          <w:lang w:val="en-US"/>
        </w:rPr>
        <w:t>Chachavalpongpun</w:t>
      </w:r>
      <w:proofErr w:type="spellEnd"/>
      <w:r w:rsidRPr="00AB7CC3">
        <w:rPr>
          <w:lang w:val="en-US"/>
        </w:rPr>
        <w:t xml:space="preserve"> 2020</w:t>
      </w:r>
      <w:r>
        <w:rPr>
          <w:lang w:val="en-US"/>
        </w:rPr>
        <w:t>.</w:t>
      </w:r>
    </w:p>
  </w:footnote>
  <w:footnote w:id="5">
    <w:p w14:paraId="48954CAA" w14:textId="77777777" w:rsidR="000B4EBF" w:rsidRPr="00AB7CC3" w:rsidRDefault="000B4EBF">
      <w:pPr>
        <w:pStyle w:val="Alaviitteenteksti"/>
        <w:rPr>
          <w:lang w:val="en-US"/>
        </w:rPr>
      </w:pPr>
      <w:r>
        <w:rPr>
          <w:rStyle w:val="Alaviitteenviite"/>
        </w:rPr>
        <w:footnoteRef/>
      </w:r>
      <w:r w:rsidRPr="00AB7CC3">
        <w:rPr>
          <w:lang w:val="en-US"/>
        </w:rPr>
        <w:t xml:space="preserve"> Streckfuss 2020 s. 134.</w:t>
      </w:r>
    </w:p>
  </w:footnote>
  <w:footnote w:id="6">
    <w:p w14:paraId="22AAE722" w14:textId="77777777" w:rsidR="000B4EBF" w:rsidRPr="005539D2" w:rsidRDefault="000B4EBF">
      <w:pPr>
        <w:pStyle w:val="Alaviitteenteksti"/>
        <w:rPr>
          <w:lang w:val="en-US"/>
        </w:rPr>
      </w:pPr>
      <w:r>
        <w:rPr>
          <w:rStyle w:val="Alaviitteenviite"/>
        </w:rPr>
        <w:footnoteRef/>
      </w:r>
      <w:r w:rsidRPr="005539D2">
        <w:rPr>
          <w:lang w:val="en-US"/>
        </w:rPr>
        <w:t xml:space="preserve"> BBC 6.10.2017.</w:t>
      </w:r>
    </w:p>
  </w:footnote>
  <w:footnote w:id="7">
    <w:p w14:paraId="1171C0DF" w14:textId="77777777"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Chachavalpongpun</w:t>
      </w:r>
      <w:proofErr w:type="spellEnd"/>
      <w:r w:rsidRPr="005539D2">
        <w:rPr>
          <w:lang w:val="en-US"/>
        </w:rPr>
        <w:t xml:space="preserve"> 2023.</w:t>
      </w:r>
    </w:p>
  </w:footnote>
  <w:footnote w:id="8">
    <w:p w14:paraId="5400E35B" w14:textId="77777777" w:rsidR="000B4EBF" w:rsidRPr="005539D2" w:rsidRDefault="000B4EBF">
      <w:pPr>
        <w:pStyle w:val="Alaviitteenteksti"/>
        <w:rPr>
          <w:lang w:val="en-US"/>
        </w:rPr>
      </w:pPr>
      <w:r>
        <w:rPr>
          <w:rStyle w:val="Alaviitteenviite"/>
        </w:rPr>
        <w:footnoteRef/>
      </w:r>
      <w:r w:rsidRPr="005539D2">
        <w:rPr>
          <w:lang w:val="en-US"/>
        </w:rPr>
        <w:t xml:space="preserve"> BBC 6.10.2017.</w:t>
      </w:r>
    </w:p>
  </w:footnote>
  <w:footnote w:id="9">
    <w:p w14:paraId="411F0AAD" w14:textId="77777777" w:rsidR="000B4EBF" w:rsidRPr="005539D2" w:rsidRDefault="000B4EBF">
      <w:pPr>
        <w:pStyle w:val="Alaviitteenteksti"/>
        <w:rPr>
          <w:lang w:val="en-US"/>
        </w:rPr>
      </w:pPr>
      <w:r>
        <w:rPr>
          <w:rStyle w:val="Alaviitteenviite"/>
        </w:rPr>
        <w:footnoteRef/>
      </w:r>
      <w:r w:rsidRPr="005539D2">
        <w:rPr>
          <w:lang w:val="en-US"/>
        </w:rPr>
        <w:t xml:space="preserve"> Freedom House 2023.</w:t>
      </w:r>
    </w:p>
  </w:footnote>
  <w:footnote w:id="10">
    <w:p w14:paraId="5EE968E9" w14:textId="77777777" w:rsidR="000B4EBF" w:rsidRPr="005539D2" w:rsidRDefault="000B4EBF">
      <w:pPr>
        <w:pStyle w:val="Alaviitteenteksti"/>
        <w:rPr>
          <w:lang w:val="en-US"/>
        </w:rPr>
      </w:pPr>
      <w:r>
        <w:rPr>
          <w:rStyle w:val="Alaviitteenviite"/>
        </w:rPr>
        <w:footnoteRef/>
      </w:r>
      <w:r w:rsidRPr="005539D2">
        <w:rPr>
          <w:lang w:val="en-US"/>
        </w:rPr>
        <w:t xml:space="preserve"> Streckfuss 2020 s. 134.</w:t>
      </w:r>
    </w:p>
  </w:footnote>
  <w:footnote w:id="11">
    <w:p w14:paraId="3B6A9939" w14:textId="5E808B6D"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77.</w:t>
      </w:r>
    </w:p>
  </w:footnote>
  <w:footnote w:id="12">
    <w:p w14:paraId="0384ECBD" w14:textId="77777777" w:rsidR="000B4EBF" w:rsidRPr="000433EE" w:rsidRDefault="000B4EBF">
      <w:pPr>
        <w:pStyle w:val="Alaviitteenteksti"/>
        <w:rPr>
          <w:lang w:val="en-US"/>
        </w:rPr>
      </w:pPr>
      <w:r>
        <w:rPr>
          <w:rStyle w:val="Alaviitteenviite"/>
        </w:rPr>
        <w:footnoteRef/>
      </w:r>
      <w:r w:rsidRPr="000433EE">
        <w:rPr>
          <w:lang w:val="en-US"/>
        </w:rPr>
        <w:t xml:space="preserve"> Court of Justice of Thailand 2018</w:t>
      </w:r>
      <w:r>
        <w:rPr>
          <w:lang w:val="en-US"/>
        </w:rPr>
        <w:t>.</w:t>
      </w:r>
    </w:p>
  </w:footnote>
  <w:footnote w:id="13">
    <w:p w14:paraId="18528C80" w14:textId="77777777" w:rsidR="000B4EBF" w:rsidRPr="00A85C1F" w:rsidRDefault="000B4EBF" w:rsidP="00343008">
      <w:pPr>
        <w:pStyle w:val="Alaviitteenteksti"/>
        <w:rPr>
          <w:lang w:val="en-US"/>
        </w:rPr>
      </w:pPr>
      <w:r>
        <w:rPr>
          <w:rStyle w:val="Alaviitteenviite"/>
        </w:rPr>
        <w:footnoteRef/>
      </w:r>
      <w:r w:rsidRPr="00A85C1F">
        <w:rPr>
          <w:lang w:val="en-US"/>
        </w:rPr>
        <w:t xml:space="preserve"> Streckfuss 2020 s</w:t>
      </w:r>
      <w:r>
        <w:rPr>
          <w:lang w:val="en-US"/>
        </w:rPr>
        <w:t>. 137, 139.</w:t>
      </w:r>
    </w:p>
  </w:footnote>
  <w:footnote w:id="14">
    <w:p w14:paraId="07E41C7F" w14:textId="77777777" w:rsidR="000B4EBF" w:rsidRPr="005539D2" w:rsidRDefault="000B4EBF">
      <w:pPr>
        <w:pStyle w:val="Alaviitteenteksti"/>
        <w:rPr>
          <w:lang w:val="en-US"/>
        </w:rPr>
      </w:pPr>
      <w:r>
        <w:rPr>
          <w:rStyle w:val="Alaviitteenviite"/>
        </w:rPr>
        <w:footnoteRef/>
      </w:r>
      <w:r w:rsidRPr="005539D2">
        <w:rPr>
          <w:lang w:val="en-US"/>
        </w:rPr>
        <w:t xml:space="preserve"> Global Affairs Canada 25.5.2023.</w:t>
      </w:r>
    </w:p>
  </w:footnote>
  <w:footnote w:id="15">
    <w:p w14:paraId="5525E8A9" w14:textId="1E96FE74" w:rsidR="000B4EBF" w:rsidRPr="005539D2" w:rsidRDefault="000B4EBF">
      <w:pPr>
        <w:pStyle w:val="Alaviitteenteksti"/>
        <w:rPr>
          <w:lang w:val="en-US"/>
        </w:rPr>
      </w:pPr>
      <w:r>
        <w:rPr>
          <w:rStyle w:val="Alaviitteenviite"/>
        </w:rPr>
        <w:footnoteRef/>
      </w:r>
      <w:r w:rsidRPr="005539D2">
        <w:rPr>
          <w:lang w:val="en-US"/>
        </w:rPr>
        <w:t xml:space="preserve"> USDOS 2023</w:t>
      </w:r>
      <w:r>
        <w:rPr>
          <w:lang w:val="en-US"/>
        </w:rPr>
        <w:t xml:space="preserve"> s. 7</w:t>
      </w:r>
      <w:r w:rsidRPr="005539D2">
        <w:rPr>
          <w:lang w:val="en-US"/>
        </w:rPr>
        <w:t>.</w:t>
      </w:r>
    </w:p>
  </w:footnote>
  <w:footnote w:id="16">
    <w:p w14:paraId="2A5B81E6" w14:textId="4E794408"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78.</w:t>
      </w:r>
    </w:p>
  </w:footnote>
  <w:footnote w:id="17">
    <w:p w14:paraId="13931A9E" w14:textId="77777777" w:rsidR="000B4EBF" w:rsidRPr="005539D2" w:rsidRDefault="000B4EBF">
      <w:pPr>
        <w:pStyle w:val="Alaviitteenteksti"/>
        <w:rPr>
          <w:lang w:val="en-US"/>
        </w:rPr>
      </w:pPr>
      <w:r>
        <w:rPr>
          <w:rStyle w:val="Alaviitteenviite"/>
        </w:rPr>
        <w:footnoteRef/>
      </w:r>
      <w:r w:rsidRPr="005539D2">
        <w:rPr>
          <w:lang w:val="en-US"/>
        </w:rPr>
        <w:t xml:space="preserve"> Global Affairs Canada 25.5.2023.</w:t>
      </w:r>
    </w:p>
  </w:footnote>
  <w:footnote w:id="18">
    <w:p w14:paraId="0D70CC82" w14:textId="485D6CAE" w:rsidR="000B4EBF" w:rsidRPr="005539D2" w:rsidRDefault="000B4EBF">
      <w:pPr>
        <w:pStyle w:val="Alaviitteenteksti"/>
        <w:rPr>
          <w:lang w:val="en-US"/>
        </w:rPr>
      </w:pPr>
      <w:r>
        <w:rPr>
          <w:rStyle w:val="Alaviitteenviite"/>
        </w:rPr>
        <w:footnoteRef/>
      </w:r>
      <w:r w:rsidRPr="005539D2">
        <w:rPr>
          <w:lang w:val="en-US"/>
        </w:rPr>
        <w:t xml:space="preserve"> USDOS 2023</w:t>
      </w:r>
      <w:r>
        <w:rPr>
          <w:lang w:val="en-US"/>
        </w:rPr>
        <w:t xml:space="preserve"> s. 9</w:t>
      </w:r>
      <w:r w:rsidRPr="005539D2">
        <w:rPr>
          <w:lang w:val="en-US"/>
        </w:rPr>
        <w:t>.</w:t>
      </w:r>
    </w:p>
  </w:footnote>
  <w:footnote w:id="19">
    <w:p w14:paraId="3B62580A" w14:textId="77777777" w:rsidR="000B4EBF" w:rsidRPr="005539D2" w:rsidRDefault="000B4EBF">
      <w:pPr>
        <w:pStyle w:val="Alaviitteenteksti"/>
        <w:rPr>
          <w:lang w:val="en-US"/>
        </w:rPr>
      </w:pPr>
      <w:r>
        <w:rPr>
          <w:rStyle w:val="Alaviitteenviite"/>
        </w:rPr>
        <w:footnoteRef/>
      </w:r>
      <w:r w:rsidRPr="005539D2">
        <w:rPr>
          <w:lang w:val="en-US"/>
        </w:rPr>
        <w:t xml:space="preserve"> BBC 13.12.2023.</w:t>
      </w:r>
    </w:p>
  </w:footnote>
  <w:footnote w:id="20">
    <w:p w14:paraId="46D8560B" w14:textId="64429EE5"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80.</w:t>
      </w:r>
    </w:p>
  </w:footnote>
  <w:footnote w:id="21">
    <w:p w14:paraId="7469B8BD" w14:textId="474CB1A2"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81.</w:t>
      </w:r>
    </w:p>
  </w:footnote>
  <w:footnote w:id="22">
    <w:p w14:paraId="16E11536" w14:textId="25E892B6"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86.</w:t>
      </w:r>
    </w:p>
  </w:footnote>
  <w:footnote w:id="23">
    <w:p w14:paraId="53F7777B" w14:textId="75A1BE39" w:rsidR="000B4EBF" w:rsidRPr="007F2B41" w:rsidRDefault="000B4EBF">
      <w:pPr>
        <w:pStyle w:val="Alaviitteenteksti"/>
        <w:rPr>
          <w:lang w:val="en-US"/>
        </w:rPr>
      </w:pPr>
      <w:r>
        <w:rPr>
          <w:rStyle w:val="Alaviitteenviite"/>
        </w:rPr>
        <w:footnoteRef/>
      </w:r>
      <w:r w:rsidRPr="007F2B41">
        <w:rPr>
          <w:lang w:val="en-US"/>
        </w:rPr>
        <w:t xml:space="preserve"> USDOS 2023</w:t>
      </w:r>
      <w:r>
        <w:rPr>
          <w:lang w:val="en-US"/>
        </w:rPr>
        <w:t xml:space="preserve"> s. 31</w:t>
      </w:r>
      <w:r w:rsidRPr="007F2B41">
        <w:rPr>
          <w:lang w:val="en-US"/>
        </w:rPr>
        <w:t xml:space="preserve"> &amp; Australia: DFAT 2023</w:t>
      </w:r>
      <w:r>
        <w:rPr>
          <w:lang w:val="en-US"/>
        </w:rPr>
        <w:t xml:space="preserve"> s. 10</w:t>
      </w:r>
      <w:r w:rsidRPr="007F2B41">
        <w:rPr>
          <w:lang w:val="en-US"/>
        </w:rPr>
        <w:t>.</w:t>
      </w:r>
    </w:p>
  </w:footnote>
  <w:footnote w:id="24">
    <w:p w14:paraId="57AF92BB" w14:textId="77777777" w:rsidR="000B4EBF" w:rsidRPr="007F2B41" w:rsidRDefault="000B4EBF">
      <w:pPr>
        <w:pStyle w:val="Alaviitteenteksti"/>
        <w:rPr>
          <w:lang w:val="en-US"/>
        </w:rPr>
      </w:pPr>
      <w:r>
        <w:rPr>
          <w:rStyle w:val="Alaviitteenviite"/>
        </w:rPr>
        <w:footnoteRef/>
      </w:r>
      <w:r w:rsidRPr="007F2B41">
        <w:rPr>
          <w:lang w:val="en-US"/>
        </w:rPr>
        <w:t xml:space="preserve"> Australia: DFAT 2023, s. 34, 36.</w:t>
      </w:r>
    </w:p>
  </w:footnote>
  <w:footnote w:id="25">
    <w:p w14:paraId="059D031A" w14:textId="77777777"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Chachavalpongpun</w:t>
      </w:r>
      <w:proofErr w:type="spellEnd"/>
      <w:r w:rsidRPr="005539D2">
        <w:rPr>
          <w:lang w:val="en-US"/>
        </w:rPr>
        <w:t xml:space="preserve"> 2020.</w:t>
      </w:r>
    </w:p>
  </w:footnote>
  <w:footnote w:id="26">
    <w:p w14:paraId="738CB6E3" w14:textId="6369C1D3" w:rsidR="000B4EBF" w:rsidRPr="00353F3C" w:rsidRDefault="000B4EBF">
      <w:pPr>
        <w:pStyle w:val="Alaviitteenteksti"/>
      </w:pPr>
      <w:r>
        <w:rPr>
          <w:rStyle w:val="Alaviitteenviite"/>
        </w:rPr>
        <w:footnoteRef/>
      </w:r>
      <w:r w:rsidRPr="00A30D66">
        <w:rPr>
          <w:lang w:val="en-US"/>
        </w:rPr>
        <w:t xml:space="preserve"> </w:t>
      </w:r>
      <w:proofErr w:type="spellStart"/>
      <w:r w:rsidRPr="00A30D66">
        <w:rPr>
          <w:lang w:val="en-US"/>
        </w:rPr>
        <w:t>Merieau</w:t>
      </w:r>
      <w:proofErr w:type="spellEnd"/>
      <w:r w:rsidRPr="00A30D66">
        <w:rPr>
          <w:lang w:val="en-US"/>
        </w:rPr>
        <w:t xml:space="preserve"> 2019, s. 69. </w:t>
      </w:r>
      <w:r w:rsidRPr="007D4D39">
        <w:rPr>
          <w:i/>
        </w:rPr>
        <w:t xml:space="preserve">Termi uudelleen </w:t>
      </w:r>
      <w:proofErr w:type="spellStart"/>
      <w:r w:rsidRPr="007D4D39">
        <w:rPr>
          <w:i/>
        </w:rPr>
        <w:t>sakralisaatio</w:t>
      </w:r>
      <w:proofErr w:type="spellEnd"/>
      <w:r w:rsidRPr="007D4D39">
        <w:rPr>
          <w:i/>
        </w:rPr>
        <w:t xml:space="preserve"> (</w:t>
      </w:r>
      <w:proofErr w:type="spellStart"/>
      <w:r w:rsidRPr="007D4D39">
        <w:rPr>
          <w:i/>
        </w:rPr>
        <w:t>eng</w:t>
      </w:r>
      <w:proofErr w:type="spellEnd"/>
      <w:r w:rsidRPr="007D4D39">
        <w:rPr>
          <w:i/>
        </w:rPr>
        <w:t xml:space="preserve">. </w:t>
      </w:r>
      <w:proofErr w:type="spellStart"/>
      <w:r w:rsidRPr="007D4D39">
        <w:rPr>
          <w:i/>
        </w:rPr>
        <w:t>re-sacralization</w:t>
      </w:r>
      <w:proofErr w:type="spellEnd"/>
      <w:r w:rsidRPr="007D4D39">
        <w:rPr>
          <w:i/>
        </w:rPr>
        <w:t>) viittaa tässä pyhään hallintoon ja monarkian koskemattomuuteen</w:t>
      </w:r>
      <w:r>
        <w:rPr>
          <w:i/>
        </w:rPr>
        <w:t>.</w:t>
      </w:r>
    </w:p>
  </w:footnote>
  <w:footnote w:id="27">
    <w:p w14:paraId="78511660" w14:textId="77777777" w:rsidR="000B4EBF" w:rsidRPr="00721E85" w:rsidRDefault="000B4EBF">
      <w:pPr>
        <w:pStyle w:val="Alaviitteenteksti"/>
        <w:rPr>
          <w:lang w:val="en-US"/>
        </w:rPr>
      </w:pPr>
      <w:r>
        <w:rPr>
          <w:rStyle w:val="Alaviitteenviite"/>
        </w:rPr>
        <w:footnoteRef/>
      </w:r>
      <w:r w:rsidRPr="00721E85">
        <w:rPr>
          <w:lang w:val="en-US"/>
        </w:rPr>
        <w:t xml:space="preserve"> Streckfuss 2020, s. 139.</w:t>
      </w:r>
    </w:p>
  </w:footnote>
  <w:footnote w:id="28">
    <w:p w14:paraId="59D46113" w14:textId="77777777"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bCs/>
          <w:lang w:val="en-US"/>
        </w:rPr>
        <w:t>Chachavalpongpun</w:t>
      </w:r>
      <w:proofErr w:type="spellEnd"/>
      <w:r w:rsidRPr="005539D2">
        <w:rPr>
          <w:bCs/>
          <w:lang w:val="en-US"/>
        </w:rPr>
        <w:t xml:space="preserve"> 2023.</w:t>
      </w:r>
    </w:p>
  </w:footnote>
  <w:footnote w:id="29">
    <w:p w14:paraId="439D0E03" w14:textId="77777777" w:rsidR="000B4EBF" w:rsidRPr="005539D2" w:rsidRDefault="000B4EBF">
      <w:pPr>
        <w:pStyle w:val="Alaviitteenteksti"/>
        <w:rPr>
          <w:lang w:val="en-US"/>
        </w:rPr>
      </w:pPr>
      <w:r>
        <w:rPr>
          <w:rStyle w:val="Alaviitteenviite"/>
        </w:rPr>
        <w:footnoteRef/>
      </w:r>
      <w:r w:rsidRPr="005539D2">
        <w:rPr>
          <w:lang w:val="en-US"/>
        </w:rPr>
        <w:t xml:space="preserve"> Streckfuss 2020, s. 134.</w:t>
      </w:r>
    </w:p>
  </w:footnote>
  <w:footnote w:id="30">
    <w:p w14:paraId="7B2F6972" w14:textId="77777777" w:rsidR="000B4EBF" w:rsidRPr="005539D2" w:rsidRDefault="000B4EBF">
      <w:pPr>
        <w:pStyle w:val="Alaviitteenteksti"/>
        <w:rPr>
          <w:lang w:val="en-US"/>
        </w:rPr>
      </w:pPr>
      <w:r>
        <w:rPr>
          <w:rStyle w:val="Alaviitteenviite"/>
        </w:rPr>
        <w:footnoteRef/>
      </w:r>
      <w:r w:rsidRPr="005539D2">
        <w:rPr>
          <w:lang w:val="en-US"/>
        </w:rPr>
        <w:t xml:space="preserve"> TLHR 22.2.2024.</w:t>
      </w:r>
    </w:p>
  </w:footnote>
  <w:footnote w:id="31">
    <w:p w14:paraId="64ED2AE1" w14:textId="77777777" w:rsidR="000B4EBF" w:rsidRPr="005539D2" w:rsidRDefault="000B4EBF">
      <w:pPr>
        <w:pStyle w:val="Alaviitteenteksti"/>
        <w:rPr>
          <w:lang w:val="en-US"/>
        </w:rPr>
      </w:pPr>
      <w:r>
        <w:rPr>
          <w:rStyle w:val="Alaviitteenviite"/>
        </w:rPr>
        <w:footnoteRef/>
      </w:r>
      <w:r w:rsidRPr="005539D2">
        <w:rPr>
          <w:lang w:val="en-US"/>
        </w:rPr>
        <w:t xml:space="preserve"> 112watch 2024.</w:t>
      </w:r>
    </w:p>
  </w:footnote>
  <w:footnote w:id="32">
    <w:p w14:paraId="7992EC4D" w14:textId="77777777"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iLaw</w:t>
      </w:r>
      <w:proofErr w:type="spellEnd"/>
      <w:r w:rsidRPr="005539D2">
        <w:rPr>
          <w:lang w:val="en-US"/>
        </w:rPr>
        <w:t xml:space="preserve"> 2024.</w:t>
      </w:r>
    </w:p>
  </w:footnote>
  <w:footnote w:id="33">
    <w:p w14:paraId="14803BC3" w14:textId="7433D185" w:rsidR="000B4EBF" w:rsidRPr="00906D2E" w:rsidRDefault="000B4EBF">
      <w:pPr>
        <w:pStyle w:val="Alaviitteenteksti"/>
        <w:rPr>
          <w:lang w:val="en-US"/>
        </w:rPr>
      </w:pPr>
      <w:r>
        <w:rPr>
          <w:rStyle w:val="Alaviitteenviite"/>
        </w:rPr>
        <w:footnoteRef/>
      </w:r>
      <w:r w:rsidRPr="00906D2E">
        <w:rPr>
          <w:lang w:val="en-US"/>
        </w:rPr>
        <w:t xml:space="preserve"> USDOS 2023</w:t>
      </w:r>
      <w:r>
        <w:rPr>
          <w:lang w:val="en-US"/>
        </w:rPr>
        <w:t xml:space="preserve"> s. 7.</w:t>
      </w:r>
    </w:p>
  </w:footnote>
  <w:footnote w:id="34">
    <w:p w14:paraId="16817000" w14:textId="77777777" w:rsidR="000B4EBF" w:rsidRPr="00906D2E" w:rsidRDefault="000B4EBF">
      <w:pPr>
        <w:pStyle w:val="Alaviitteenteksti"/>
        <w:rPr>
          <w:lang w:val="en-US"/>
        </w:rPr>
      </w:pPr>
      <w:r>
        <w:rPr>
          <w:rStyle w:val="Alaviitteenviite"/>
        </w:rPr>
        <w:footnoteRef/>
      </w:r>
      <w:r w:rsidRPr="00906D2E">
        <w:rPr>
          <w:lang w:val="en-US"/>
        </w:rPr>
        <w:t xml:space="preserve"> Global Affairs Canada 25.5.2023.</w:t>
      </w:r>
    </w:p>
  </w:footnote>
  <w:footnote w:id="35">
    <w:p w14:paraId="7EB26066" w14:textId="77777777" w:rsidR="000B4EBF" w:rsidRPr="00906D2E" w:rsidRDefault="000B4EBF">
      <w:pPr>
        <w:pStyle w:val="Alaviitteenteksti"/>
        <w:rPr>
          <w:lang w:val="en-US"/>
        </w:rPr>
      </w:pPr>
      <w:r>
        <w:rPr>
          <w:rStyle w:val="Alaviitteenviite"/>
        </w:rPr>
        <w:footnoteRef/>
      </w:r>
      <w:r w:rsidRPr="00906D2E">
        <w:rPr>
          <w:lang w:val="en-US"/>
        </w:rPr>
        <w:t xml:space="preserve"> Siam Legal 2024.</w:t>
      </w:r>
    </w:p>
  </w:footnote>
  <w:footnote w:id="36">
    <w:p w14:paraId="1C29364C" w14:textId="77777777" w:rsidR="000B4EBF" w:rsidRPr="005539D2" w:rsidRDefault="000B4EBF">
      <w:pPr>
        <w:pStyle w:val="Alaviitteenteksti"/>
        <w:rPr>
          <w:lang w:val="en-US"/>
        </w:rPr>
      </w:pPr>
      <w:r>
        <w:rPr>
          <w:rStyle w:val="Alaviitteenviite"/>
        </w:rPr>
        <w:footnoteRef/>
      </w:r>
      <w:r w:rsidRPr="005539D2">
        <w:rPr>
          <w:lang w:val="en-US"/>
        </w:rPr>
        <w:t xml:space="preserve"> Global Affairs Canada 25.5.2023.</w:t>
      </w:r>
    </w:p>
  </w:footnote>
  <w:footnote w:id="37">
    <w:p w14:paraId="7414C438" w14:textId="77777777" w:rsidR="000B4EBF" w:rsidRPr="00906D2E" w:rsidRDefault="000B4EBF">
      <w:pPr>
        <w:pStyle w:val="Alaviitteenteksti"/>
        <w:rPr>
          <w:lang w:val="en-US"/>
        </w:rPr>
      </w:pPr>
      <w:r>
        <w:rPr>
          <w:rStyle w:val="Alaviitteenviite"/>
        </w:rPr>
        <w:footnoteRef/>
      </w:r>
      <w:r w:rsidRPr="00906D2E">
        <w:rPr>
          <w:lang w:val="en-US"/>
        </w:rPr>
        <w:t xml:space="preserve"> Siam Legal 2024</w:t>
      </w:r>
      <w:r>
        <w:rPr>
          <w:lang w:val="en-US"/>
        </w:rPr>
        <w:t>.</w:t>
      </w:r>
    </w:p>
  </w:footnote>
  <w:footnote w:id="38">
    <w:p w14:paraId="5BB8848A" w14:textId="77777777" w:rsidR="000B4EBF" w:rsidRPr="00906D2E" w:rsidRDefault="000B4EBF">
      <w:pPr>
        <w:pStyle w:val="Alaviitteenteksti"/>
        <w:rPr>
          <w:lang w:val="en-US"/>
        </w:rPr>
      </w:pPr>
      <w:r>
        <w:rPr>
          <w:rStyle w:val="Alaviitteenviite"/>
        </w:rPr>
        <w:footnoteRef/>
      </w:r>
      <w:r w:rsidRPr="00906D2E">
        <w:rPr>
          <w:lang w:val="en-US"/>
        </w:rPr>
        <w:t xml:space="preserve"> Bangkok Post 24.2.2021.</w:t>
      </w:r>
    </w:p>
  </w:footnote>
  <w:footnote w:id="39">
    <w:p w14:paraId="2B673DFD" w14:textId="77777777" w:rsidR="000B4EBF" w:rsidRPr="005539D2" w:rsidRDefault="000B4EBF">
      <w:pPr>
        <w:pStyle w:val="Alaviitteenteksti"/>
        <w:rPr>
          <w:lang w:val="en-US"/>
        </w:rPr>
      </w:pPr>
      <w:r>
        <w:rPr>
          <w:rStyle w:val="Alaviitteenviite"/>
        </w:rPr>
        <w:footnoteRef/>
      </w:r>
      <w:r w:rsidRPr="005539D2">
        <w:rPr>
          <w:lang w:val="en-US"/>
        </w:rPr>
        <w:t xml:space="preserve"> Global Affairs Canada 25.5.2023.</w:t>
      </w:r>
    </w:p>
  </w:footnote>
  <w:footnote w:id="40">
    <w:p w14:paraId="32C1F032" w14:textId="77777777" w:rsidR="000B4EBF" w:rsidRPr="002D6116" w:rsidRDefault="000B4EBF">
      <w:pPr>
        <w:pStyle w:val="Alaviitteenteksti"/>
        <w:rPr>
          <w:lang w:val="en-US"/>
        </w:rPr>
      </w:pPr>
      <w:r>
        <w:rPr>
          <w:rStyle w:val="Alaviitteenviite"/>
        </w:rPr>
        <w:footnoteRef/>
      </w:r>
      <w:r w:rsidRPr="002D6116">
        <w:rPr>
          <w:lang w:val="en-US"/>
        </w:rPr>
        <w:t xml:space="preserve"> Siam Legal 2024.</w:t>
      </w:r>
    </w:p>
  </w:footnote>
  <w:footnote w:id="41">
    <w:p w14:paraId="0FC83699" w14:textId="035422B4" w:rsidR="000B4EBF" w:rsidRPr="002D6116" w:rsidRDefault="000B4EBF">
      <w:pPr>
        <w:pStyle w:val="Alaviitteenteksti"/>
        <w:rPr>
          <w:lang w:val="en-US"/>
        </w:rPr>
      </w:pPr>
      <w:r>
        <w:rPr>
          <w:rStyle w:val="Alaviitteenviite"/>
        </w:rPr>
        <w:footnoteRef/>
      </w:r>
      <w:r>
        <w:rPr>
          <w:lang w:val="en-US"/>
        </w:rPr>
        <w:t xml:space="preserve"> </w:t>
      </w:r>
      <w:r w:rsidRPr="00E26EF1">
        <w:rPr>
          <w:lang w:val="en-US"/>
        </w:rPr>
        <w:t>TLHR</w:t>
      </w:r>
      <w:r>
        <w:rPr>
          <w:lang w:val="en-US"/>
        </w:rPr>
        <w:t xml:space="preserve"> 17.1.2024.</w:t>
      </w:r>
    </w:p>
  </w:footnote>
  <w:footnote w:id="42">
    <w:p w14:paraId="0EE344AE" w14:textId="2F600E0D" w:rsidR="000B4EBF" w:rsidRPr="002D6116" w:rsidRDefault="000B4EBF">
      <w:pPr>
        <w:pStyle w:val="Alaviitteenteksti"/>
        <w:rPr>
          <w:lang w:val="en-US"/>
        </w:rPr>
      </w:pPr>
      <w:r>
        <w:rPr>
          <w:rStyle w:val="Alaviitteenviite"/>
        </w:rPr>
        <w:footnoteRef/>
      </w:r>
      <w:r w:rsidRPr="002D6116">
        <w:rPr>
          <w:lang w:val="en-US"/>
        </w:rPr>
        <w:t xml:space="preserve"> USDOS 2023</w:t>
      </w:r>
      <w:r>
        <w:rPr>
          <w:lang w:val="en-US"/>
        </w:rPr>
        <w:t xml:space="preserve"> s. 7</w:t>
      </w:r>
      <w:r w:rsidRPr="002D6116">
        <w:rPr>
          <w:lang w:val="en-US"/>
        </w:rPr>
        <w:t>.</w:t>
      </w:r>
    </w:p>
  </w:footnote>
  <w:footnote w:id="43">
    <w:p w14:paraId="3FCE8A6C" w14:textId="77777777" w:rsidR="000B4EBF" w:rsidRPr="002D6116" w:rsidRDefault="000B4EBF">
      <w:pPr>
        <w:pStyle w:val="Alaviitteenteksti"/>
        <w:rPr>
          <w:lang w:val="en-US"/>
        </w:rPr>
      </w:pPr>
      <w:r>
        <w:rPr>
          <w:rStyle w:val="Alaviitteenviite"/>
        </w:rPr>
        <w:footnoteRef/>
      </w:r>
      <w:r w:rsidRPr="002D6116">
        <w:rPr>
          <w:lang w:val="en-US"/>
        </w:rPr>
        <w:t xml:space="preserve"> Australia: DFAT 2023 s.16.</w:t>
      </w:r>
    </w:p>
  </w:footnote>
  <w:footnote w:id="44">
    <w:p w14:paraId="71A12873" w14:textId="764662BE" w:rsidR="000B4EBF" w:rsidRPr="002D6116" w:rsidRDefault="000B4EBF">
      <w:pPr>
        <w:pStyle w:val="Alaviitteenteksti"/>
        <w:rPr>
          <w:lang w:val="en-US"/>
        </w:rPr>
      </w:pPr>
      <w:r>
        <w:rPr>
          <w:rStyle w:val="Alaviitteenviite"/>
        </w:rPr>
        <w:footnoteRef/>
      </w:r>
      <w:r w:rsidRPr="002D6116">
        <w:rPr>
          <w:lang w:val="en-US"/>
        </w:rPr>
        <w:t xml:space="preserve"> </w:t>
      </w:r>
      <w:proofErr w:type="spellStart"/>
      <w:r w:rsidRPr="002D6116">
        <w:rPr>
          <w:lang w:val="en-US"/>
        </w:rPr>
        <w:t>M</w:t>
      </w:r>
      <w:r>
        <w:rPr>
          <w:lang w:val="en-US"/>
        </w:rPr>
        <w:t>é</w:t>
      </w:r>
      <w:r w:rsidRPr="002D6116">
        <w:rPr>
          <w:lang w:val="en-US"/>
        </w:rPr>
        <w:t>rieau</w:t>
      </w:r>
      <w:proofErr w:type="spellEnd"/>
      <w:r w:rsidRPr="002D6116">
        <w:rPr>
          <w:lang w:val="en-US"/>
        </w:rPr>
        <w:t xml:space="preserve"> 2019 s. 86.</w:t>
      </w:r>
    </w:p>
  </w:footnote>
  <w:footnote w:id="45">
    <w:p w14:paraId="4E99AE1A" w14:textId="77777777" w:rsidR="000B4EBF" w:rsidRPr="002D6116" w:rsidRDefault="000B4EBF">
      <w:pPr>
        <w:pStyle w:val="Alaviitteenteksti"/>
        <w:rPr>
          <w:lang w:val="en-US"/>
        </w:rPr>
      </w:pPr>
      <w:r>
        <w:rPr>
          <w:rStyle w:val="Alaviitteenviite"/>
        </w:rPr>
        <w:footnoteRef/>
      </w:r>
      <w:r w:rsidRPr="002D6116">
        <w:rPr>
          <w:lang w:val="en-US"/>
        </w:rPr>
        <w:t xml:space="preserve"> Australia: DFAT 2023, s. 36 &amp; USDOS 2023.</w:t>
      </w:r>
    </w:p>
  </w:footnote>
  <w:footnote w:id="46">
    <w:p w14:paraId="78B8EBB1" w14:textId="77777777" w:rsidR="000B4EBF" w:rsidRPr="005539D2" w:rsidRDefault="000B4EBF">
      <w:pPr>
        <w:pStyle w:val="Alaviitteenteksti"/>
        <w:rPr>
          <w:lang w:val="en-US"/>
        </w:rPr>
      </w:pPr>
      <w:r>
        <w:rPr>
          <w:rStyle w:val="Alaviitteenviite"/>
        </w:rPr>
        <w:footnoteRef/>
      </w:r>
      <w:r w:rsidRPr="005539D2">
        <w:rPr>
          <w:lang w:val="en-US"/>
        </w:rPr>
        <w:t xml:space="preserve"> HRW 2023.</w:t>
      </w:r>
    </w:p>
  </w:footnote>
  <w:footnote w:id="47">
    <w:p w14:paraId="6936D3BE" w14:textId="77777777" w:rsidR="000B4EBF" w:rsidRPr="005539D2" w:rsidRDefault="000B4EBF">
      <w:pPr>
        <w:pStyle w:val="Alaviitteenteksti"/>
        <w:rPr>
          <w:lang w:val="en-US"/>
        </w:rPr>
      </w:pPr>
      <w:r>
        <w:rPr>
          <w:rStyle w:val="Alaviitteenviite"/>
        </w:rPr>
        <w:footnoteRef/>
      </w:r>
      <w:r w:rsidRPr="005539D2">
        <w:rPr>
          <w:lang w:val="en-US"/>
        </w:rPr>
        <w:t xml:space="preserve"> Amnesty International 19.1.2021.</w:t>
      </w:r>
    </w:p>
  </w:footnote>
  <w:footnote w:id="48">
    <w:p w14:paraId="77661655" w14:textId="77777777" w:rsidR="000B4EBF" w:rsidRPr="005539D2" w:rsidRDefault="000B4EBF">
      <w:pPr>
        <w:pStyle w:val="Alaviitteenteksti"/>
        <w:rPr>
          <w:lang w:val="en-US"/>
        </w:rPr>
      </w:pPr>
      <w:r>
        <w:rPr>
          <w:rStyle w:val="Alaviitteenviite"/>
        </w:rPr>
        <w:footnoteRef/>
      </w:r>
      <w:r w:rsidRPr="005539D2">
        <w:rPr>
          <w:lang w:val="en-US"/>
        </w:rPr>
        <w:t xml:space="preserve"> BBC 13.12.2023 &amp; Al Jazeera 13.12.2023.</w:t>
      </w:r>
    </w:p>
  </w:footnote>
  <w:footnote w:id="49">
    <w:p w14:paraId="2273B3D1" w14:textId="7408B89F" w:rsidR="000B4EBF" w:rsidRPr="005539D2" w:rsidRDefault="000B4EBF">
      <w:pPr>
        <w:pStyle w:val="Alaviitteenteksti"/>
        <w:rPr>
          <w:lang w:val="en-US"/>
        </w:rPr>
      </w:pPr>
      <w:r>
        <w:rPr>
          <w:rStyle w:val="Alaviitteenviite"/>
        </w:rPr>
        <w:footnoteRef/>
      </w:r>
      <w:r w:rsidRPr="005539D2">
        <w:rPr>
          <w:lang w:val="en-US"/>
        </w:rPr>
        <w:t xml:space="preserve"> USDOS 2023</w:t>
      </w:r>
      <w:r>
        <w:rPr>
          <w:lang w:val="en-US"/>
        </w:rPr>
        <w:t xml:space="preserve"> s. 15</w:t>
      </w:r>
      <w:r w:rsidRPr="005539D2">
        <w:rPr>
          <w:lang w:val="en-US"/>
        </w:rPr>
        <w:t>.</w:t>
      </w:r>
    </w:p>
  </w:footnote>
  <w:footnote w:id="50">
    <w:p w14:paraId="4BC612FF" w14:textId="77777777" w:rsidR="000B4EBF" w:rsidRPr="005539D2" w:rsidRDefault="000B4EBF">
      <w:pPr>
        <w:pStyle w:val="Alaviitteenteksti"/>
        <w:rPr>
          <w:lang w:val="en-US"/>
        </w:rPr>
      </w:pPr>
      <w:r>
        <w:rPr>
          <w:rStyle w:val="Alaviitteenviite"/>
        </w:rPr>
        <w:footnoteRef/>
      </w:r>
      <w:r w:rsidRPr="005539D2">
        <w:rPr>
          <w:lang w:val="en-US"/>
        </w:rPr>
        <w:t xml:space="preserve"> </w:t>
      </w:r>
      <w:r w:rsidRPr="005539D2">
        <w:rPr>
          <w:rFonts w:eastAsiaTheme="majorEastAsia" w:cstheme="majorBidi"/>
          <w:color w:val="000000" w:themeColor="text1"/>
          <w:lang w:val="en-US"/>
        </w:rPr>
        <w:t>The Diplomat 28.5.2024 &amp; Reuters 27.5.2024 &amp; Time 27.5.2024.</w:t>
      </w:r>
    </w:p>
  </w:footnote>
  <w:footnote w:id="51">
    <w:p w14:paraId="08D391B6" w14:textId="77777777" w:rsidR="000B4EBF" w:rsidRPr="005539D2" w:rsidRDefault="000B4EBF">
      <w:pPr>
        <w:pStyle w:val="Alaviitteenteksti"/>
        <w:rPr>
          <w:lang w:val="en-US"/>
        </w:rPr>
      </w:pPr>
      <w:r>
        <w:rPr>
          <w:rStyle w:val="Alaviitteenviite"/>
        </w:rPr>
        <w:footnoteRef/>
      </w:r>
      <w:r w:rsidRPr="005539D2">
        <w:rPr>
          <w:lang w:val="en-US"/>
        </w:rPr>
        <w:t xml:space="preserve"> Reuters 15.5.2024.</w:t>
      </w:r>
    </w:p>
  </w:footnote>
  <w:footnote w:id="52">
    <w:p w14:paraId="3789BB20" w14:textId="77777777" w:rsidR="000B4EBF" w:rsidRPr="005539D2" w:rsidRDefault="000B4EBF">
      <w:pPr>
        <w:pStyle w:val="Alaviitteenteksti"/>
        <w:rPr>
          <w:lang w:val="en-US"/>
        </w:rPr>
      </w:pPr>
      <w:r>
        <w:rPr>
          <w:rStyle w:val="Alaviitteenviite"/>
        </w:rPr>
        <w:footnoteRef/>
      </w:r>
      <w:r w:rsidRPr="005539D2">
        <w:rPr>
          <w:lang w:val="en-US"/>
        </w:rPr>
        <w:t xml:space="preserve"> The Diplomat 28.5.2024.</w:t>
      </w:r>
    </w:p>
  </w:footnote>
  <w:footnote w:id="53">
    <w:p w14:paraId="39DC8375" w14:textId="77777777" w:rsidR="000B4EBF" w:rsidRPr="005539D2" w:rsidRDefault="000B4EBF">
      <w:pPr>
        <w:pStyle w:val="Alaviitteenteksti"/>
        <w:rPr>
          <w:lang w:val="en-US"/>
        </w:rPr>
      </w:pPr>
      <w:r>
        <w:rPr>
          <w:rStyle w:val="Alaviitteenviite"/>
        </w:rPr>
        <w:footnoteRef/>
      </w:r>
      <w:r w:rsidRPr="005539D2">
        <w:rPr>
          <w:lang w:val="en-US"/>
        </w:rPr>
        <w:t xml:space="preserve"> Reuters 15.5.2024.</w:t>
      </w:r>
    </w:p>
  </w:footnote>
  <w:footnote w:id="54">
    <w:p w14:paraId="5BABE842" w14:textId="59C6C7F0" w:rsidR="000B4EBF" w:rsidRPr="005539D2" w:rsidRDefault="000B4EBF">
      <w:pPr>
        <w:pStyle w:val="Alaviitteenteksti"/>
        <w:rPr>
          <w:lang w:val="en-US"/>
        </w:rPr>
      </w:pPr>
      <w:r>
        <w:rPr>
          <w:rStyle w:val="Alaviitteenviite"/>
        </w:rPr>
        <w:footnoteRef/>
      </w:r>
      <w:r w:rsidRPr="005539D2">
        <w:rPr>
          <w:lang w:val="en-US"/>
        </w:rPr>
        <w:t xml:space="preserve"> </w:t>
      </w:r>
      <w:proofErr w:type="spellStart"/>
      <w:r w:rsidRPr="005539D2">
        <w:rPr>
          <w:lang w:val="en-US"/>
        </w:rPr>
        <w:t>M</w:t>
      </w:r>
      <w:r>
        <w:rPr>
          <w:lang w:val="en-US"/>
        </w:rPr>
        <w:t>é</w:t>
      </w:r>
      <w:r w:rsidRPr="005539D2">
        <w:rPr>
          <w:lang w:val="en-US"/>
        </w:rPr>
        <w:t>rieau</w:t>
      </w:r>
      <w:proofErr w:type="spellEnd"/>
      <w:r w:rsidRPr="005539D2">
        <w:rPr>
          <w:lang w:val="en-US"/>
        </w:rPr>
        <w:t xml:space="preserve"> 2019, s. 78.</w:t>
      </w:r>
    </w:p>
  </w:footnote>
  <w:footnote w:id="55">
    <w:p w14:paraId="6257FD73" w14:textId="77777777" w:rsidR="00195CF9" w:rsidRPr="006177C4" w:rsidRDefault="00195CF9" w:rsidP="00195CF9">
      <w:pPr>
        <w:pStyle w:val="Alaviitteenteksti"/>
        <w:rPr>
          <w:lang w:val="en-US"/>
        </w:rPr>
      </w:pPr>
      <w:r>
        <w:rPr>
          <w:rStyle w:val="Alaviitteenviite"/>
        </w:rPr>
        <w:footnoteRef/>
      </w:r>
      <w:r w:rsidRPr="006177C4">
        <w:rPr>
          <w:lang w:val="en-US"/>
        </w:rPr>
        <w:t xml:space="preserve"> </w:t>
      </w:r>
      <w:proofErr w:type="spellStart"/>
      <w:r w:rsidRPr="006177C4">
        <w:rPr>
          <w:lang w:val="en-US"/>
        </w:rPr>
        <w:t>M</w:t>
      </w:r>
      <w:r>
        <w:rPr>
          <w:lang w:val="en-US"/>
        </w:rPr>
        <w:t>érieau</w:t>
      </w:r>
      <w:proofErr w:type="spellEnd"/>
      <w:r>
        <w:rPr>
          <w:lang w:val="en-US"/>
        </w:rPr>
        <w:t xml:space="preserve"> 2019 s. 85</w:t>
      </w:r>
    </w:p>
  </w:footnote>
  <w:footnote w:id="56">
    <w:p w14:paraId="64A2FD1E" w14:textId="77777777" w:rsidR="00195CF9" w:rsidRPr="005539D2" w:rsidRDefault="00195CF9" w:rsidP="00195CF9">
      <w:pPr>
        <w:pStyle w:val="Alaviitteenteksti"/>
        <w:rPr>
          <w:lang w:val="en-US"/>
        </w:rPr>
      </w:pPr>
      <w:r>
        <w:rPr>
          <w:rStyle w:val="Alaviitteenviite"/>
        </w:rPr>
        <w:footnoteRef/>
      </w:r>
      <w:r w:rsidRPr="005539D2">
        <w:rPr>
          <w:lang w:val="en-US"/>
        </w:rPr>
        <w:t xml:space="preserve"> Reuters 25.10.2016.</w:t>
      </w:r>
    </w:p>
  </w:footnote>
  <w:footnote w:id="57">
    <w:p w14:paraId="5BD547A8" w14:textId="77777777" w:rsidR="00195CF9" w:rsidRPr="005539D2" w:rsidRDefault="00195CF9" w:rsidP="00195CF9">
      <w:pPr>
        <w:pStyle w:val="Alaviitteenteksti"/>
        <w:rPr>
          <w:lang w:val="en-US"/>
        </w:rPr>
      </w:pPr>
      <w:r>
        <w:rPr>
          <w:rStyle w:val="Alaviitteenviite"/>
        </w:rPr>
        <w:footnoteRef/>
      </w:r>
      <w:r w:rsidRPr="005539D2">
        <w:rPr>
          <w:lang w:val="en-US"/>
        </w:rPr>
        <w:t xml:space="preserve"> </w:t>
      </w:r>
      <w:proofErr w:type="spellStart"/>
      <w:r w:rsidRPr="005539D2">
        <w:rPr>
          <w:lang w:val="en-US"/>
        </w:rPr>
        <w:t>Haberkorn</w:t>
      </w:r>
      <w:proofErr w:type="spellEnd"/>
      <w:r w:rsidRPr="005539D2">
        <w:rPr>
          <w:lang w:val="en-US"/>
        </w:rPr>
        <w:t xml:space="preserve"> 2021.</w:t>
      </w:r>
    </w:p>
  </w:footnote>
  <w:footnote w:id="58">
    <w:p w14:paraId="202AD71E" w14:textId="77777777" w:rsidR="00195CF9" w:rsidRPr="005539D2" w:rsidRDefault="00195CF9" w:rsidP="00195CF9">
      <w:pPr>
        <w:pStyle w:val="Alaviitteenteksti"/>
        <w:rPr>
          <w:lang w:val="en-US"/>
        </w:rPr>
      </w:pPr>
      <w:r>
        <w:rPr>
          <w:rStyle w:val="Alaviitteenviite"/>
        </w:rPr>
        <w:footnoteRef/>
      </w:r>
      <w:r w:rsidRPr="005539D2">
        <w:rPr>
          <w:lang w:val="en-US"/>
        </w:rPr>
        <w:t xml:space="preserve"> Associated Press 29.1.2018.</w:t>
      </w:r>
    </w:p>
  </w:footnote>
  <w:footnote w:id="59">
    <w:p w14:paraId="268B60A2" w14:textId="77777777" w:rsidR="00195CF9" w:rsidRPr="005539D2" w:rsidRDefault="00195CF9" w:rsidP="00195CF9">
      <w:pPr>
        <w:pStyle w:val="Alaviitteenteksti"/>
        <w:rPr>
          <w:lang w:val="en-US"/>
        </w:rPr>
      </w:pPr>
      <w:r>
        <w:rPr>
          <w:rStyle w:val="Alaviitteenviite"/>
        </w:rPr>
        <w:footnoteRef/>
      </w:r>
      <w:r w:rsidRPr="005539D2">
        <w:rPr>
          <w:lang w:val="en-US"/>
        </w:rPr>
        <w:t xml:space="preserve"> Australia: DFAT 2023 s. 10.</w:t>
      </w:r>
    </w:p>
  </w:footnote>
  <w:footnote w:id="60">
    <w:p w14:paraId="4C06EC4F" w14:textId="77777777" w:rsidR="00195CF9" w:rsidRPr="005539D2" w:rsidRDefault="00195CF9" w:rsidP="00195CF9">
      <w:pPr>
        <w:pStyle w:val="Alaviitteenteksti"/>
        <w:rPr>
          <w:lang w:val="en-US"/>
        </w:rPr>
      </w:pPr>
      <w:r>
        <w:rPr>
          <w:rStyle w:val="Alaviitteenviite"/>
        </w:rPr>
        <w:footnoteRef/>
      </w:r>
      <w:r w:rsidRPr="005539D2">
        <w:rPr>
          <w:lang w:val="en-US"/>
        </w:rPr>
        <w:t xml:space="preserve"> Australia: DFAT 2023 s. 37.</w:t>
      </w:r>
    </w:p>
  </w:footnote>
  <w:footnote w:id="61">
    <w:p w14:paraId="40A47B26" w14:textId="77777777" w:rsidR="00195CF9" w:rsidRPr="0055726F" w:rsidRDefault="00195CF9" w:rsidP="00195CF9">
      <w:pPr>
        <w:pStyle w:val="Alaviitteenteksti"/>
        <w:rPr>
          <w:lang w:val="en-US"/>
        </w:rPr>
      </w:pPr>
      <w:r>
        <w:rPr>
          <w:rStyle w:val="Alaviitteenviite"/>
        </w:rPr>
        <w:footnoteRef/>
      </w:r>
      <w:r w:rsidRPr="0055726F">
        <w:rPr>
          <w:lang w:val="en-US"/>
        </w:rPr>
        <w:t xml:space="preserve"> </w:t>
      </w:r>
      <w:proofErr w:type="spellStart"/>
      <w:r w:rsidRPr="0055726F">
        <w:rPr>
          <w:lang w:val="en-US"/>
        </w:rPr>
        <w:t>Haberkorn</w:t>
      </w:r>
      <w:proofErr w:type="spellEnd"/>
      <w:r w:rsidRPr="0055726F">
        <w:rPr>
          <w:lang w:val="en-US"/>
        </w:rPr>
        <w:t xml:space="preserve"> 2021.</w:t>
      </w:r>
    </w:p>
  </w:footnote>
  <w:footnote w:id="62">
    <w:p w14:paraId="01154297" w14:textId="77777777" w:rsidR="00195CF9" w:rsidRPr="0055726F" w:rsidRDefault="00195CF9" w:rsidP="00195CF9">
      <w:pPr>
        <w:pStyle w:val="Alaviitteenteksti"/>
        <w:rPr>
          <w:lang w:val="en-US"/>
        </w:rPr>
      </w:pPr>
      <w:r>
        <w:rPr>
          <w:rStyle w:val="Alaviitteenviite"/>
        </w:rPr>
        <w:footnoteRef/>
      </w:r>
      <w:r w:rsidRPr="0055726F">
        <w:rPr>
          <w:lang w:val="en-US"/>
        </w:rPr>
        <w:t xml:space="preserve"> Australia: DFAT 2023 s.16</w:t>
      </w:r>
      <w:r>
        <w:rPr>
          <w:lang w:val="en-US"/>
        </w:rPr>
        <w:t>.</w:t>
      </w:r>
    </w:p>
  </w:footnote>
  <w:footnote w:id="63">
    <w:p w14:paraId="27A84FE8" w14:textId="77777777" w:rsidR="00195CF9" w:rsidRPr="0055726F" w:rsidRDefault="00195CF9" w:rsidP="00195CF9">
      <w:pPr>
        <w:pStyle w:val="Alaviitteenteksti"/>
        <w:rPr>
          <w:lang w:val="en-US"/>
        </w:rPr>
      </w:pPr>
      <w:r>
        <w:rPr>
          <w:rStyle w:val="Alaviitteenviite"/>
        </w:rPr>
        <w:footnoteRef/>
      </w:r>
      <w:r w:rsidRPr="0055726F">
        <w:rPr>
          <w:lang w:val="en-US"/>
        </w:rPr>
        <w:t xml:space="preserve"> </w:t>
      </w:r>
      <w:r>
        <w:rPr>
          <w:lang w:val="en-US"/>
        </w:rPr>
        <w:t xml:space="preserve">Australia: </w:t>
      </w:r>
      <w:r w:rsidRPr="004E6277">
        <w:rPr>
          <w:lang w:val="en-US"/>
        </w:rPr>
        <w:t>DFAT 2023, s. 38</w:t>
      </w:r>
      <w:r>
        <w:rPr>
          <w:lang w:val="en-US"/>
        </w:rPr>
        <w:t>.</w:t>
      </w:r>
    </w:p>
  </w:footnote>
  <w:footnote w:id="64">
    <w:p w14:paraId="6CFA1420" w14:textId="77777777" w:rsidR="000B4EBF" w:rsidRPr="005539D2" w:rsidRDefault="000B4EBF">
      <w:pPr>
        <w:pStyle w:val="Alaviitteenteksti"/>
        <w:rPr>
          <w:lang w:val="en-US"/>
        </w:rPr>
      </w:pPr>
      <w:r>
        <w:rPr>
          <w:rStyle w:val="Alaviitteenviite"/>
        </w:rPr>
        <w:footnoteRef/>
      </w:r>
      <w:r w:rsidRPr="005539D2">
        <w:rPr>
          <w:lang w:val="en-US"/>
        </w:rPr>
        <w:t xml:space="preserve"> Australia: DFAT 2023 s. 16.</w:t>
      </w:r>
    </w:p>
  </w:footnote>
  <w:footnote w:id="65">
    <w:p w14:paraId="50E2FBE5" w14:textId="4A7664EF" w:rsidR="000B4EBF" w:rsidRPr="005539D2" w:rsidRDefault="000B4EBF">
      <w:pPr>
        <w:pStyle w:val="Alaviitteenteksti"/>
        <w:rPr>
          <w:lang w:val="en-US"/>
        </w:rPr>
      </w:pPr>
      <w:r>
        <w:rPr>
          <w:rStyle w:val="Alaviitteenviite"/>
        </w:rPr>
        <w:footnoteRef/>
      </w:r>
      <w:r w:rsidRPr="005539D2">
        <w:rPr>
          <w:lang w:val="en-US"/>
        </w:rPr>
        <w:t xml:space="preserve"> USDOS 2023</w:t>
      </w:r>
      <w:r w:rsidR="005D2665">
        <w:rPr>
          <w:lang w:val="en-US"/>
        </w:rPr>
        <w:t xml:space="preserve"> s. 11</w:t>
      </w:r>
      <w:r w:rsidRPr="005539D2">
        <w:rPr>
          <w:lang w:val="en-US"/>
        </w:rPr>
        <w:t>.</w:t>
      </w:r>
    </w:p>
  </w:footnote>
  <w:footnote w:id="66">
    <w:p w14:paraId="2EE66C2A" w14:textId="77777777" w:rsidR="000B4EBF" w:rsidRPr="005539D2" w:rsidRDefault="000B4EBF">
      <w:pPr>
        <w:pStyle w:val="Alaviitteenteksti"/>
        <w:rPr>
          <w:lang w:val="en-US"/>
        </w:rPr>
      </w:pPr>
      <w:r>
        <w:rPr>
          <w:rStyle w:val="Alaviitteenviite"/>
        </w:rPr>
        <w:footnoteRef/>
      </w:r>
      <w:r w:rsidRPr="005539D2">
        <w:rPr>
          <w:lang w:val="en-US"/>
        </w:rPr>
        <w:t xml:space="preserve"> Freedom House 2023.</w:t>
      </w:r>
    </w:p>
  </w:footnote>
  <w:footnote w:id="67">
    <w:p w14:paraId="58D05748" w14:textId="3C93688C" w:rsidR="000B4EBF" w:rsidRPr="005539D2" w:rsidRDefault="000B4EBF">
      <w:pPr>
        <w:pStyle w:val="Alaviitteenteksti"/>
        <w:rPr>
          <w:lang w:val="en-US"/>
        </w:rPr>
      </w:pPr>
      <w:r>
        <w:rPr>
          <w:rStyle w:val="Alaviitteenviite"/>
        </w:rPr>
        <w:footnoteRef/>
      </w:r>
      <w:r w:rsidRPr="005539D2">
        <w:rPr>
          <w:lang w:val="en-US"/>
        </w:rPr>
        <w:t xml:space="preserve"> USDOS 2023</w:t>
      </w:r>
      <w:r w:rsidR="007276EE">
        <w:rPr>
          <w:lang w:val="en-US"/>
        </w:rPr>
        <w:t xml:space="preserve"> s.21</w:t>
      </w:r>
      <w:r w:rsidRPr="005539D2">
        <w:rPr>
          <w:lang w:val="en-US"/>
        </w:rPr>
        <w:t>.</w:t>
      </w:r>
    </w:p>
  </w:footnote>
  <w:footnote w:id="68">
    <w:p w14:paraId="4BB13EB2" w14:textId="77777777" w:rsidR="000B4EBF" w:rsidRPr="005539D2" w:rsidRDefault="000B4EBF">
      <w:pPr>
        <w:pStyle w:val="Alaviitteenteksti"/>
        <w:rPr>
          <w:lang w:val="en-US"/>
        </w:rPr>
      </w:pPr>
      <w:r>
        <w:rPr>
          <w:rStyle w:val="Alaviitteenviite"/>
        </w:rPr>
        <w:footnoteRef/>
      </w:r>
      <w:r w:rsidRPr="005539D2">
        <w:rPr>
          <w:lang w:val="en-US"/>
        </w:rPr>
        <w:t xml:space="preserve"> Freedom House 2023.</w:t>
      </w:r>
    </w:p>
  </w:footnote>
  <w:footnote w:id="69">
    <w:p w14:paraId="495DBD6C" w14:textId="4A010A07" w:rsidR="000B4EBF" w:rsidRPr="00D102B9" w:rsidRDefault="000B4EBF">
      <w:pPr>
        <w:pStyle w:val="Alaviitteenteksti"/>
        <w:rPr>
          <w:lang w:val="en-US"/>
        </w:rPr>
      </w:pPr>
      <w:r>
        <w:rPr>
          <w:rStyle w:val="Alaviitteenviite"/>
        </w:rPr>
        <w:footnoteRef/>
      </w:r>
      <w:r w:rsidRPr="00D102B9">
        <w:rPr>
          <w:lang w:val="en-US"/>
        </w:rPr>
        <w:t xml:space="preserve"> Australia: DFAT 2023 s</w:t>
      </w:r>
      <w:r>
        <w:rPr>
          <w:lang w:val="en-US"/>
        </w:rPr>
        <w: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B4EBF" w:rsidRPr="00A058E4" w14:paraId="0FDCFE45" w14:textId="77777777" w:rsidTr="00110B17">
      <w:trPr>
        <w:tblHeader/>
      </w:trPr>
      <w:tc>
        <w:tcPr>
          <w:tcW w:w="3005" w:type="dxa"/>
          <w:tcBorders>
            <w:top w:val="nil"/>
            <w:left w:val="nil"/>
            <w:bottom w:val="nil"/>
            <w:right w:val="nil"/>
          </w:tcBorders>
        </w:tcPr>
        <w:p w14:paraId="4340E1AB" w14:textId="77777777" w:rsidR="000B4EBF" w:rsidRPr="00A058E4" w:rsidRDefault="000B4EBF">
          <w:pPr>
            <w:pStyle w:val="Yltunniste"/>
            <w:rPr>
              <w:sz w:val="16"/>
              <w:szCs w:val="16"/>
            </w:rPr>
          </w:pPr>
        </w:p>
      </w:tc>
      <w:tc>
        <w:tcPr>
          <w:tcW w:w="3005" w:type="dxa"/>
          <w:tcBorders>
            <w:top w:val="nil"/>
            <w:left w:val="nil"/>
            <w:bottom w:val="nil"/>
            <w:right w:val="nil"/>
          </w:tcBorders>
        </w:tcPr>
        <w:p w14:paraId="2B1E2E92" w14:textId="77777777" w:rsidR="000B4EBF" w:rsidRPr="00A058E4" w:rsidRDefault="000B4EBF">
          <w:pPr>
            <w:pStyle w:val="Yltunniste"/>
            <w:rPr>
              <w:b/>
              <w:sz w:val="16"/>
              <w:szCs w:val="16"/>
            </w:rPr>
          </w:pPr>
        </w:p>
      </w:tc>
      <w:tc>
        <w:tcPr>
          <w:tcW w:w="3006" w:type="dxa"/>
          <w:tcBorders>
            <w:top w:val="nil"/>
            <w:left w:val="nil"/>
            <w:bottom w:val="nil"/>
            <w:right w:val="nil"/>
          </w:tcBorders>
        </w:tcPr>
        <w:p w14:paraId="3FED5B86" w14:textId="77777777" w:rsidR="000B4EBF" w:rsidRPr="001D63F6" w:rsidRDefault="000B4EB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4EBF" w:rsidRPr="00A058E4" w14:paraId="2B28351F" w14:textId="77777777" w:rsidTr="00421708">
      <w:tc>
        <w:tcPr>
          <w:tcW w:w="3005" w:type="dxa"/>
          <w:tcBorders>
            <w:top w:val="nil"/>
            <w:left w:val="nil"/>
            <w:bottom w:val="nil"/>
            <w:right w:val="nil"/>
          </w:tcBorders>
        </w:tcPr>
        <w:p w14:paraId="2C1367B2" w14:textId="77777777" w:rsidR="000B4EBF" w:rsidRPr="00A058E4" w:rsidRDefault="000B4EBF">
          <w:pPr>
            <w:pStyle w:val="Yltunniste"/>
            <w:rPr>
              <w:sz w:val="16"/>
              <w:szCs w:val="16"/>
            </w:rPr>
          </w:pPr>
        </w:p>
      </w:tc>
      <w:tc>
        <w:tcPr>
          <w:tcW w:w="3005" w:type="dxa"/>
          <w:tcBorders>
            <w:top w:val="nil"/>
            <w:left w:val="nil"/>
            <w:bottom w:val="nil"/>
            <w:right w:val="nil"/>
          </w:tcBorders>
        </w:tcPr>
        <w:p w14:paraId="7F7DEE34" w14:textId="77777777" w:rsidR="000B4EBF" w:rsidRPr="00A058E4" w:rsidRDefault="000B4EBF">
          <w:pPr>
            <w:pStyle w:val="Yltunniste"/>
            <w:rPr>
              <w:sz w:val="16"/>
              <w:szCs w:val="16"/>
            </w:rPr>
          </w:pPr>
        </w:p>
      </w:tc>
      <w:tc>
        <w:tcPr>
          <w:tcW w:w="3006" w:type="dxa"/>
          <w:tcBorders>
            <w:top w:val="nil"/>
            <w:left w:val="nil"/>
            <w:bottom w:val="nil"/>
            <w:right w:val="nil"/>
          </w:tcBorders>
        </w:tcPr>
        <w:p w14:paraId="1D28393A" w14:textId="77777777" w:rsidR="000B4EBF" w:rsidRPr="00A058E4" w:rsidRDefault="000B4EBF" w:rsidP="00A058E4">
          <w:pPr>
            <w:pStyle w:val="Yltunniste"/>
            <w:jc w:val="right"/>
            <w:rPr>
              <w:sz w:val="16"/>
              <w:szCs w:val="16"/>
            </w:rPr>
          </w:pPr>
        </w:p>
      </w:tc>
    </w:tr>
    <w:tr w:rsidR="000B4EBF" w:rsidRPr="00A058E4" w14:paraId="1D0E15CA" w14:textId="77777777" w:rsidTr="00421708">
      <w:tc>
        <w:tcPr>
          <w:tcW w:w="3005" w:type="dxa"/>
          <w:tcBorders>
            <w:top w:val="nil"/>
            <w:left w:val="nil"/>
            <w:bottom w:val="nil"/>
            <w:right w:val="nil"/>
          </w:tcBorders>
        </w:tcPr>
        <w:p w14:paraId="408AB1F1" w14:textId="77777777" w:rsidR="000B4EBF" w:rsidRPr="00A058E4" w:rsidRDefault="000B4EBF">
          <w:pPr>
            <w:pStyle w:val="Yltunniste"/>
            <w:rPr>
              <w:sz w:val="16"/>
              <w:szCs w:val="16"/>
            </w:rPr>
          </w:pPr>
        </w:p>
      </w:tc>
      <w:tc>
        <w:tcPr>
          <w:tcW w:w="3005" w:type="dxa"/>
          <w:tcBorders>
            <w:top w:val="nil"/>
            <w:left w:val="nil"/>
            <w:bottom w:val="nil"/>
            <w:right w:val="nil"/>
          </w:tcBorders>
        </w:tcPr>
        <w:p w14:paraId="23D92F90" w14:textId="77777777" w:rsidR="000B4EBF" w:rsidRPr="00A058E4" w:rsidRDefault="000B4EBF">
          <w:pPr>
            <w:pStyle w:val="Yltunniste"/>
            <w:rPr>
              <w:sz w:val="16"/>
              <w:szCs w:val="16"/>
            </w:rPr>
          </w:pPr>
        </w:p>
      </w:tc>
      <w:tc>
        <w:tcPr>
          <w:tcW w:w="3006" w:type="dxa"/>
          <w:tcBorders>
            <w:top w:val="nil"/>
            <w:left w:val="nil"/>
            <w:bottom w:val="nil"/>
            <w:right w:val="nil"/>
          </w:tcBorders>
        </w:tcPr>
        <w:p w14:paraId="5E0265F3" w14:textId="77777777" w:rsidR="000B4EBF" w:rsidRPr="00A058E4" w:rsidRDefault="000B4EBF" w:rsidP="00A058E4">
          <w:pPr>
            <w:pStyle w:val="Yltunniste"/>
            <w:jc w:val="right"/>
            <w:rPr>
              <w:sz w:val="16"/>
              <w:szCs w:val="16"/>
            </w:rPr>
          </w:pPr>
        </w:p>
      </w:tc>
    </w:tr>
  </w:tbl>
  <w:p w14:paraId="4066992F" w14:textId="77777777" w:rsidR="000B4EBF" w:rsidRDefault="000B4EBF">
    <w:pPr>
      <w:pStyle w:val="Yltunniste"/>
    </w:pPr>
    <w:r>
      <w:rPr>
        <w:noProof/>
        <w:sz w:val="16"/>
        <w:szCs w:val="16"/>
        <w:lang w:eastAsia="fi-FI"/>
      </w:rPr>
      <w:drawing>
        <wp:anchor distT="0" distB="0" distL="114300" distR="114300" simplePos="0" relativeHeight="251680768" behindDoc="0" locked="0" layoutInCell="1" allowOverlap="1" wp14:anchorId="3DD982AF" wp14:editId="5C775761">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B4EBF" w:rsidRPr="00A058E4" w14:paraId="39459B85" w14:textId="77777777" w:rsidTr="004B2B44">
      <w:tc>
        <w:tcPr>
          <w:tcW w:w="3005" w:type="dxa"/>
          <w:tcBorders>
            <w:top w:val="nil"/>
            <w:left w:val="nil"/>
            <w:bottom w:val="nil"/>
            <w:right w:val="nil"/>
          </w:tcBorders>
        </w:tcPr>
        <w:p w14:paraId="5CA50D97" w14:textId="77777777" w:rsidR="000B4EBF" w:rsidRPr="00A058E4" w:rsidRDefault="000B4EBF">
          <w:pPr>
            <w:pStyle w:val="Yltunniste"/>
            <w:rPr>
              <w:sz w:val="16"/>
              <w:szCs w:val="16"/>
            </w:rPr>
          </w:pPr>
        </w:p>
      </w:tc>
      <w:tc>
        <w:tcPr>
          <w:tcW w:w="3005" w:type="dxa"/>
          <w:tcBorders>
            <w:top w:val="nil"/>
            <w:left w:val="nil"/>
            <w:bottom w:val="nil"/>
            <w:right w:val="nil"/>
          </w:tcBorders>
        </w:tcPr>
        <w:p w14:paraId="43074B12" w14:textId="77777777" w:rsidR="000B4EBF" w:rsidRPr="00A058E4" w:rsidRDefault="000B4EBF">
          <w:pPr>
            <w:pStyle w:val="Yltunniste"/>
            <w:rPr>
              <w:b/>
              <w:sz w:val="16"/>
              <w:szCs w:val="16"/>
            </w:rPr>
          </w:pPr>
        </w:p>
      </w:tc>
      <w:tc>
        <w:tcPr>
          <w:tcW w:w="3006" w:type="dxa"/>
          <w:tcBorders>
            <w:top w:val="nil"/>
            <w:left w:val="nil"/>
            <w:bottom w:val="nil"/>
            <w:right w:val="nil"/>
          </w:tcBorders>
        </w:tcPr>
        <w:p w14:paraId="09D7DCFD" w14:textId="77777777" w:rsidR="000B4EBF" w:rsidRPr="00A058E4" w:rsidRDefault="000B4EBF"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0B4EBF" w:rsidRPr="00A058E4" w14:paraId="464BE4D2" w14:textId="77777777" w:rsidTr="004B2B44">
      <w:tc>
        <w:tcPr>
          <w:tcW w:w="3005" w:type="dxa"/>
          <w:tcBorders>
            <w:top w:val="nil"/>
            <w:left w:val="nil"/>
            <w:bottom w:val="nil"/>
            <w:right w:val="nil"/>
          </w:tcBorders>
        </w:tcPr>
        <w:p w14:paraId="3E6C0D57" w14:textId="77777777" w:rsidR="000B4EBF" w:rsidRPr="00A058E4" w:rsidRDefault="000B4EBF">
          <w:pPr>
            <w:pStyle w:val="Yltunniste"/>
            <w:rPr>
              <w:sz w:val="16"/>
              <w:szCs w:val="16"/>
            </w:rPr>
          </w:pPr>
        </w:p>
      </w:tc>
      <w:tc>
        <w:tcPr>
          <w:tcW w:w="3005" w:type="dxa"/>
          <w:tcBorders>
            <w:top w:val="nil"/>
            <w:left w:val="nil"/>
            <w:bottom w:val="nil"/>
            <w:right w:val="nil"/>
          </w:tcBorders>
        </w:tcPr>
        <w:p w14:paraId="52489C25" w14:textId="77777777" w:rsidR="000B4EBF" w:rsidRPr="00A058E4" w:rsidRDefault="000B4EBF">
          <w:pPr>
            <w:pStyle w:val="Yltunniste"/>
            <w:rPr>
              <w:sz w:val="16"/>
              <w:szCs w:val="16"/>
            </w:rPr>
          </w:pPr>
        </w:p>
      </w:tc>
      <w:tc>
        <w:tcPr>
          <w:tcW w:w="3006" w:type="dxa"/>
          <w:tcBorders>
            <w:top w:val="nil"/>
            <w:left w:val="nil"/>
            <w:bottom w:val="nil"/>
            <w:right w:val="nil"/>
          </w:tcBorders>
        </w:tcPr>
        <w:p w14:paraId="469B139A" w14:textId="77777777" w:rsidR="000B4EBF" w:rsidRPr="00A058E4" w:rsidRDefault="000B4EBF" w:rsidP="00A058E4">
          <w:pPr>
            <w:pStyle w:val="Yltunniste"/>
            <w:jc w:val="right"/>
            <w:rPr>
              <w:sz w:val="16"/>
              <w:szCs w:val="16"/>
            </w:rPr>
          </w:pPr>
        </w:p>
      </w:tc>
    </w:tr>
    <w:tr w:rsidR="000B4EBF" w:rsidRPr="00A058E4" w14:paraId="66EDEEC2" w14:textId="77777777" w:rsidTr="004B2B44">
      <w:tc>
        <w:tcPr>
          <w:tcW w:w="3005" w:type="dxa"/>
          <w:tcBorders>
            <w:top w:val="nil"/>
            <w:left w:val="nil"/>
            <w:bottom w:val="nil"/>
            <w:right w:val="nil"/>
          </w:tcBorders>
        </w:tcPr>
        <w:p w14:paraId="68961903" w14:textId="77777777" w:rsidR="000B4EBF" w:rsidRPr="00A058E4" w:rsidRDefault="000B4EBF">
          <w:pPr>
            <w:pStyle w:val="Yltunniste"/>
            <w:rPr>
              <w:sz w:val="16"/>
              <w:szCs w:val="16"/>
            </w:rPr>
          </w:pPr>
        </w:p>
      </w:tc>
      <w:tc>
        <w:tcPr>
          <w:tcW w:w="3005" w:type="dxa"/>
          <w:tcBorders>
            <w:top w:val="nil"/>
            <w:left w:val="nil"/>
            <w:bottom w:val="nil"/>
            <w:right w:val="nil"/>
          </w:tcBorders>
        </w:tcPr>
        <w:p w14:paraId="614A884A" w14:textId="77777777" w:rsidR="000B4EBF" w:rsidRPr="00A058E4" w:rsidRDefault="000B4EBF">
          <w:pPr>
            <w:pStyle w:val="Yltunniste"/>
            <w:rPr>
              <w:sz w:val="16"/>
              <w:szCs w:val="16"/>
            </w:rPr>
          </w:pPr>
        </w:p>
      </w:tc>
      <w:tc>
        <w:tcPr>
          <w:tcW w:w="3006" w:type="dxa"/>
          <w:tcBorders>
            <w:top w:val="nil"/>
            <w:left w:val="nil"/>
            <w:bottom w:val="nil"/>
            <w:right w:val="nil"/>
          </w:tcBorders>
        </w:tcPr>
        <w:p w14:paraId="035B76EC" w14:textId="77777777" w:rsidR="000B4EBF" w:rsidRPr="00A058E4" w:rsidRDefault="000B4EBF" w:rsidP="00A058E4">
          <w:pPr>
            <w:pStyle w:val="Yltunniste"/>
            <w:jc w:val="right"/>
            <w:rPr>
              <w:sz w:val="16"/>
              <w:szCs w:val="16"/>
            </w:rPr>
          </w:pPr>
        </w:p>
      </w:tc>
    </w:tr>
  </w:tbl>
  <w:p w14:paraId="50ED7D10" w14:textId="77777777" w:rsidR="000B4EBF" w:rsidRPr="008020E6" w:rsidRDefault="000B4EBF"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695FFBFA" wp14:editId="22529A90">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CD6391C"/>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D954627"/>
    <w:multiLevelType w:val="hybridMultilevel"/>
    <w:tmpl w:val="08285376"/>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12"/>
  </w:num>
  <w:num w:numId="5">
    <w:abstractNumId w:val="10"/>
  </w:num>
  <w:num w:numId="6">
    <w:abstractNumId w:val="16"/>
  </w:num>
  <w:num w:numId="7">
    <w:abstractNumId w:val="20"/>
  </w:num>
  <w:num w:numId="8">
    <w:abstractNumId w:val="19"/>
  </w:num>
  <w:num w:numId="9">
    <w:abstractNumId w:val="19"/>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8"/>
  </w:num>
  <w:num w:numId="19">
    <w:abstractNumId w:val="17"/>
  </w:num>
  <w:num w:numId="20">
    <w:abstractNumId w:val="24"/>
  </w:num>
  <w:num w:numId="21">
    <w:abstractNumId w:val="6"/>
  </w:num>
  <w:num w:numId="22">
    <w:abstractNumId w:val="22"/>
  </w:num>
  <w:num w:numId="23">
    <w:abstractNumId w:val="4"/>
  </w:num>
  <w:num w:numId="24">
    <w:abstractNumId w:val="7"/>
  </w:num>
  <w:num w:numId="25">
    <w:abstractNumId w:val="0"/>
  </w:num>
  <w:num w:numId="26">
    <w:abstractNumId w:val="23"/>
  </w:num>
  <w:num w:numId="27">
    <w:abstractNumId w:val="8"/>
  </w:num>
  <w:num w:numId="28">
    <w:abstractNumId w:val="5"/>
  </w:num>
  <w:num w:numId="29">
    <w:abstractNumId w:val="15"/>
  </w:num>
  <w:num w:numId="30">
    <w:abstractNumId w:val="3"/>
  </w:num>
  <w:num w:numId="31">
    <w:abstractNumId w:val="3"/>
  </w:num>
  <w:num w:numId="32">
    <w:abstractNumId w:val="3"/>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5E"/>
    <w:rsid w:val="00010C97"/>
    <w:rsid w:val="0001289F"/>
    <w:rsid w:val="00012EC0"/>
    <w:rsid w:val="00013B40"/>
    <w:rsid w:val="00013F3D"/>
    <w:rsid w:val="000140FF"/>
    <w:rsid w:val="00022D94"/>
    <w:rsid w:val="00023864"/>
    <w:rsid w:val="00032296"/>
    <w:rsid w:val="00032865"/>
    <w:rsid w:val="00032F11"/>
    <w:rsid w:val="00035B6D"/>
    <w:rsid w:val="00035D27"/>
    <w:rsid w:val="000433EE"/>
    <w:rsid w:val="000449EA"/>
    <w:rsid w:val="000455E3"/>
    <w:rsid w:val="00046783"/>
    <w:rsid w:val="000533FB"/>
    <w:rsid w:val="000564EB"/>
    <w:rsid w:val="000663E8"/>
    <w:rsid w:val="0006656F"/>
    <w:rsid w:val="0007094E"/>
    <w:rsid w:val="0007168A"/>
    <w:rsid w:val="00072438"/>
    <w:rsid w:val="00073AC0"/>
    <w:rsid w:val="00082DFE"/>
    <w:rsid w:val="0008424C"/>
    <w:rsid w:val="000849E1"/>
    <w:rsid w:val="000908DC"/>
    <w:rsid w:val="00091295"/>
    <w:rsid w:val="0009323F"/>
    <w:rsid w:val="00094BF0"/>
    <w:rsid w:val="000A2C41"/>
    <w:rsid w:val="000B2BF8"/>
    <w:rsid w:val="000B4BE8"/>
    <w:rsid w:val="000B4EBF"/>
    <w:rsid w:val="000B7ABB"/>
    <w:rsid w:val="000C0883"/>
    <w:rsid w:val="000C2DF5"/>
    <w:rsid w:val="000D206D"/>
    <w:rsid w:val="000D2885"/>
    <w:rsid w:val="000D45F8"/>
    <w:rsid w:val="000E1A4B"/>
    <w:rsid w:val="000E2D54"/>
    <w:rsid w:val="000E4AD8"/>
    <w:rsid w:val="000E5A06"/>
    <w:rsid w:val="000E693C"/>
    <w:rsid w:val="000F486A"/>
    <w:rsid w:val="000F4AD8"/>
    <w:rsid w:val="000F6F25"/>
    <w:rsid w:val="000F793B"/>
    <w:rsid w:val="001022E3"/>
    <w:rsid w:val="0010759A"/>
    <w:rsid w:val="00110468"/>
    <w:rsid w:val="00110B17"/>
    <w:rsid w:val="00114692"/>
    <w:rsid w:val="00115402"/>
    <w:rsid w:val="00117EA9"/>
    <w:rsid w:val="00122180"/>
    <w:rsid w:val="0012377D"/>
    <w:rsid w:val="00130D02"/>
    <w:rsid w:val="00131B7A"/>
    <w:rsid w:val="001360E5"/>
    <w:rsid w:val="001366EE"/>
    <w:rsid w:val="00136FEB"/>
    <w:rsid w:val="00150000"/>
    <w:rsid w:val="00151EDE"/>
    <w:rsid w:val="0015362E"/>
    <w:rsid w:val="001678AD"/>
    <w:rsid w:val="00170F28"/>
    <w:rsid w:val="00172C59"/>
    <w:rsid w:val="001741CB"/>
    <w:rsid w:val="001758C8"/>
    <w:rsid w:val="001766B3"/>
    <w:rsid w:val="001775D6"/>
    <w:rsid w:val="001914EE"/>
    <w:rsid w:val="0019524D"/>
    <w:rsid w:val="00195763"/>
    <w:rsid w:val="00195CF9"/>
    <w:rsid w:val="001A0F4F"/>
    <w:rsid w:val="001A4752"/>
    <w:rsid w:val="001A6263"/>
    <w:rsid w:val="001B0BEB"/>
    <w:rsid w:val="001B2917"/>
    <w:rsid w:val="001B367E"/>
    <w:rsid w:val="001B5A04"/>
    <w:rsid w:val="001B6B07"/>
    <w:rsid w:val="001C0382"/>
    <w:rsid w:val="001C3EB2"/>
    <w:rsid w:val="001C422A"/>
    <w:rsid w:val="001C6BE5"/>
    <w:rsid w:val="001D015C"/>
    <w:rsid w:val="001D1831"/>
    <w:rsid w:val="001D587F"/>
    <w:rsid w:val="001D5CAA"/>
    <w:rsid w:val="001D63F6"/>
    <w:rsid w:val="001E21A8"/>
    <w:rsid w:val="001F1B08"/>
    <w:rsid w:val="001F4000"/>
    <w:rsid w:val="00200B18"/>
    <w:rsid w:val="00206DFC"/>
    <w:rsid w:val="00215D3B"/>
    <w:rsid w:val="002246E5"/>
    <w:rsid w:val="002248A2"/>
    <w:rsid w:val="00224FD6"/>
    <w:rsid w:val="0022712B"/>
    <w:rsid w:val="00234765"/>
    <w:rsid w:val="002350CB"/>
    <w:rsid w:val="00237C15"/>
    <w:rsid w:val="002408AE"/>
    <w:rsid w:val="00241F5E"/>
    <w:rsid w:val="00252F50"/>
    <w:rsid w:val="00253B21"/>
    <w:rsid w:val="00255734"/>
    <w:rsid w:val="002571E9"/>
    <w:rsid w:val="002629C5"/>
    <w:rsid w:val="00264F3C"/>
    <w:rsid w:val="00264FC6"/>
    <w:rsid w:val="0026544E"/>
    <w:rsid w:val="002676D9"/>
    <w:rsid w:val="00267906"/>
    <w:rsid w:val="00267E88"/>
    <w:rsid w:val="00272D9D"/>
    <w:rsid w:val="00276484"/>
    <w:rsid w:val="0029400C"/>
    <w:rsid w:val="0029788C"/>
    <w:rsid w:val="002A032C"/>
    <w:rsid w:val="002A6054"/>
    <w:rsid w:val="002B4433"/>
    <w:rsid w:val="002B4F5C"/>
    <w:rsid w:val="002B5E48"/>
    <w:rsid w:val="002B7271"/>
    <w:rsid w:val="002C2668"/>
    <w:rsid w:val="002C46AE"/>
    <w:rsid w:val="002C4FEA"/>
    <w:rsid w:val="002C656A"/>
    <w:rsid w:val="002D0032"/>
    <w:rsid w:val="002D00B8"/>
    <w:rsid w:val="002D6116"/>
    <w:rsid w:val="002D70EF"/>
    <w:rsid w:val="002D7383"/>
    <w:rsid w:val="002E0B87"/>
    <w:rsid w:val="002E4837"/>
    <w:rsid w:val="002E6ED9"/>
    <w:rsid w:val="002E7DCF"/>
    <w:rsid w:val="00306101"/>
    <w:rsid w:val="003077A4"/>
    <w:rsid w:val="003135FC"/>
    <w:rsid w:val="00313CBC"/>
    <w:rsid w:val="00313CBF"/>
    <w:rsid w:val="00316E7D"/>
    <w:rsid w:val="0032021E"/>
    <w:rsid w:val="003226F0"/>
    <w:rsid w:val="00332C4F"/>
    <w:rsid w:val="00335D68"/>
    <w:rsid w:val="0033622F"/>
    <w:rsid w:val="00336355"/>
    <w:rsid w:val="00337977"/>
    <w:rsid w:val="00337E76"/>
    <w:rsid w:val="00342A30"/>
    <w:rsid w:val="00343008"/>
    <w:rsid w:val="00350FD3"/>
    <w:rsid w:val="00351B7D"/>
    <w:rsid w:val="00353F3C"/>
    <w:rsid w:val="00363479"/>
    <w:rsid w:val="003673C0"/>
    <w:rsid w:val="00370E4F"/>
    <w:rsid w:val="00371CA0"/>
    <w:rsid w:val="00373713"/>
    <w:rsid w:val="00374C2B"/>
    <w:rsid w:val="00376326"/>
    <w:rsid w:val="00377AEB"/>
    <w:rsid w:val="0038473B"/>
    <w:rsid w:val="00385B1D"/>
    <w:rsid w:val="00390DB7"/>
    <w:rsid w:val="0039232D"/>
    <w:rsid w:val="003964A3"/>
    <w:rsid w:val="00397123"/>
    <w:rsid w:val="003976AD"/>
    <w:rsid w:val="003A093F"/>
    <w:rsid w:val="003B144B"/>
    <w:rsid w:val="003B1606"/>
    <w:rsid w:val="003B3150"/>
    <w:rsid w:val="003C1B82"/>
    <w:rsid w:val="003C4049"/>
    <w:rsid w:val="003C5382"/>
    <w:rsid w:val="003D0AB9"/>
    <w:rsid w:val="003D4732"/>
    <w:rsid w:val="003E324D"/>
    <w:rsid w:val="003E3CA7"/>
    <w:rsid w:val="003E72FF"/>
    <w:rsid w:val="003F03B4"/>
    <w:rsid w:val="003F348A"/>
    <w:rsid w:val="003F578B"/>
    <w:rsid w:val="003F5BFA"/>
    <w:rsid w:val="003F5FB7"/>
    <w:rsid w:val="00402519"/>
    <w:rsid w:val="004045B4"/>
    <w:rsid w:val="00410407"/>
    <w:rsid w:val="00412D71"/>
    <w:rsid w:val="00415EA7"/>
    <w:rsid w:val="0041667A"/>
    <w:rsid w:val="00421708"/>
    <w:rsid w:val="004221B0"/>
    <w:rsid w:val="00423E56"/>
    <w:rsid w:val="0043113B"/>
    <w:rsid w:val="0043343B"/>
    <w:rsid w:val="004367A8"/>
    <w:rsid w:val="0043717D"/>
    <w:rsid w:val="00440722"/>
    <w:rsid w:val="00445DA1"/>
    <w:rsid w:val="004460C6"/>
    <w:rsid w:val="0044770B"/>
    <w:rsid w:val="00451F70"/>
    <w:rsid w:val="00457F74"/>
    <w:rsid w:val="00460479"/>
    <w:rsid w:val="00460ADC"/>
    <w:rsid w:val="00465DC6"/>
    <w:rsid w:val="004716C4"/>
    <w:rsid w:val="00472F43"/>
    <w:rsid w:val="0047544F"/>
    <w:rsid w:val="00482414"/>
    <w:rsid w:val="00483E37"/>
    <w:rsid w:val="004A3E23"/>
    <w:rsid w:val="004A4F16"/>
    <w:rsid w:val="004B1EE4"/>
    <w:rsid w:val="004B2B44"/>
    <w:rsid w:val="004B34E1"/>
    <w:rsid w:val="004B6DF7"/>
    <w:rsid w:val="004C1C47"/>
    <w:rsid w:val="004C23F9"/>
    <w:rsid w:val="004C6CE9"/>
    <w:rsid w:val="004D0EE9"/>
    <w:rsid w:val="004D10AC"/>
    <w:rsid w:val="004D7499"/>
    <w:rsid w:val="004D76E3"/>
    <w:rsid w:val="004D77C5"/>
    <w:rsid w:val="004E25E5"/>
    <w:rsid w:val="004E598B"/>
    <w:rsid w:val="004E61B4"/>
    <w:rsid w:val="004E6277"/>
    <w:rsid w:val="004E653E"/>
    <w:rsid w:val="004F15C9"/>
    <w:rsid w:val="004F28FE"/>
    <w:rsid w:val="004F4078"/>
    <w:rsid w:val="004F7B24"/>
    <w:rsid w:val="00504F9D"/>
    <w:rsid w:val="00506255"/>
    <w:rsid w:val="0051170D"/>
    <w:rsid w:val="00520D11"/>
    <w:rsid w:val="00525360"/>
    <w:rsid w:val="00527E87"/>
    <w:rsid w:val="005318D4"/>
    <w:rsid w:val="00532CD4"/>
    <w:rsid w:val="00540460"/>
    <w:rsid w:val="00543B88"/>
    <w:rsid w:val="00543F66"/>
    <w:rsid w:val="005539D2"/>
    <w:rsid w:val="00553B4B"/>
    <w:rsid w:val="00554136"/>
    <w:rsid w:val="00554355"/>
    <w:rsid w:val="00554A7A"/>
    <w:rsid w:val="0055582F"/>
    <w:rsid w:val="00555E75"/>
    <w:rsid w:val="00556532"/>
    <w:rsid w:val="0055726F"/>
    <w:rsid w:val="00557A40"/>
    <w:rsid w:val="005625B9"/>
    <w:rsid w:val="0056613C"/>
    <w:rsid w:val="00566672"/>
    <w:rsid w:val="005719F7"/>
    <w:rsid w:val="00580CA3"/>
    <w:rsid w:val="005814A1"/>
    <w:rsid w:val="00582861"/>
    <w:rsid w:val="00583FE4"/>
    <w:rsid w:val="00590277"/>
    <w:rsid w:val="005906AE"/>
    <w:rsid w:val="005A309A"/>
    <w:rsid w:val="005A3CFE"/>
    <w:rsid w:val="005B00BB"/>
    <w:rsid w:val="005B1A50"/>
    <w:rsid w:val="005B3A3F"/>
    <w:rsid w:val="005B47D8"/>
    <w:rsid w:val="005B616C"/>
    <w:rsid w:val="005B6C91"/>
    <w:rsid w:val="005B7ACD"/>
    <w:rsid w:val="005C562D"/>
    <w:rsid w:val="005C7A85"/>
    <w:rsid w:val="005D2665"/>
    <w:rsid w:val="005D3A33"/>
    <w:rsid w:val="005D7EB5"/>
    <w:rsid w:val="005E2BC1"/>
    <w:rsid w:val="005E385F"/>
    <w:rsid w:val="005F163B"/>
    <w:rsid w:val="0060063B"/>
    <w:rsid w:val="00601F27"/>
    <w:rsid w:val="00607CBE"/>
    <w:rsid w:val="0061330C"/>
    <w:rsid w:val="00613331"/>
    <w:rsid w:val="0061354D"/>
    <w:rsid w:val="006177C4"/>
    <w:rsid w:val="00620595"/>
    <w:rsid w:val="00627C21"/>
    <w:rsid w:val="00633597"/>
    <w:rsid w:val="00633BBD"/>
    <w:rsid w:val="00634FEB"/>
    <w:rsid w:val="00637E68"/>
    <w:rsid w:val="006407A5"/>
    <w:rsid w:val="0064460B"/>
    <w:rsid w:val="0064589F"/>
    <w:rsid w:val="00653690"/>
    <w:rsid w:val="00654296"/>
    <w:rsid w:val="00655C4C"/>
    <w:rsid w:val="00655CB7"/>
    <w:rsid w:val="0065646E"/>
    <w:rsid w:val="0065648E"/>
    <w:rsid w:val="00662B56"/>
    <w:rsid w:val="00666FD6"/>
    <w:rsid w:val="00671041"/>
    <w:rsid w:val="00672931"/>
    <w:rsid w:val="006768DB"/>
    <w:rsid w:val="006804F2"/>
    <w:rsid w:val="00682F92"/>
    <w:rsid w:val="00683E57"/>
    <w:rsid w:val="00684CBB"/>
    <w:rsid w:val="00686CF3"/>
    <w:rsid w:val="006879B4"/>
    <w:rsid w:val="0069181E"/>
    <w:rsid w:val="0069385B"/>
    <w:rsid w:val="006964FB"/>
    <w:rsid w:val="00696A70"/>
    <w:rsid w:val="006A2F5D"/>
    <w:rsid w:val="006A35A2"/>
    <w:rsid w:val="006A4F5F"/>
    <w:rsid w:val="006B1508"/>
    <w:rsid w:val="006B3E85"/>
    <w:rsid w:val="006B4626"/>
    <w:rsid w:val="006C63AC"/>
    <w:rsid w:val="006C7A99"/>
    <w:rsid w:val="006D2140"/>
    <w:rsid w:val="006D3068"/>
    <w:rsid w:val="006D4C5A"/>
    <w:rsid w:val="006D4EFC"/>
    <w:rsid w:val="006E141D"/>
    <w:rsid w:val="006E76BD"/>
    <w:rsid w:val="006E791B"/>
    <w:rsid w:val="006E7D0B"/>
    <w:rsid w:val="006E7D89"/>
    <w:rsid w:val="006E7EE9"/>
    <w:rsid w:val="006F0B7C"/>
    <w:rsid w:val="006F707B"/>
    <w:rsid w:val="00701417"/>
    <w:rsid w:val="0070377D"/>
    <w:rsid w:val="00713748"/>
    <w:rsid w:val="007168DA"/>
    <w:rsid w:val="0072005D"/>
    <w:rsid w:val="007212A4"/>
    <w:rsid w:val="00721E85"/>
    <w:rsid w:val="00722D37"/>
    <w:rsid w:val="00723843"/>
    <w:rsid w:val="007276EE"/>
    <w:rsid w:val="0073068A"/>
    <w:rsid w:val="0074104A"/>
    <w:rsid w:val="0074158A"/>
    <w:rsid w:val="00751EBB"/>
    <w:rsid w:val="0075574F"/>
    <w:rsid w:val="007676DF"/>
    <w:rsid w:val="00772240"/>
    <w:rsid w:val="00785374"/>
    <w:rsid w:val="00785D58"/>
    <w:rsid w:val="00785DC8"/>
    <w:rsid w:val="00790127"/>
    <w:rsid w:val="007943ED"/>
    <w:rsid w:val="007945DD"/>
    <w:rsid w:val="00794843"/>
    <w:rsid w:val="00796AFD"/>
    <w:rsid w:val="007B2D20"/>
    <w:rsid w:val="007C057B"/>
    <w:rsid w:val="007C1151"/>
    <w:rsid w:val="007C13E8"/>
    <w:rsid w:val="007C25EB"/>
    <w:rsid w:val="007C4B6F"/>
    <w:rsid w:val="007C58F1"/>
    <w:rsid w:val="007C5BB2"/>
    <w:rsid w:val="007C5D83"/>
    <w:rsid w:val="007D4D39"/>
    <w:rsid w:val="007E0069"/>
    <w:rsid w:val="007E2FA8"/>
    <w:rsid w:val="007F2B41"/>
    <w:rsid w:val="007F3E99"/>
    <w:rsid w:val="00800AA9"/>
    <w:rsid w:val="0080127E"/>
    <w:rsid w:val="008020E6"/>
    <w:rsid w:val="00803B42"/>
    <w:rsid w:val="00810134"/>
    <w:rsid w:val="00811B01"/>
    <w:rsid w:val="00811EA1"/>
    <w:rsid w:val="00813DD3"/>
    <w:rsid w:val="008153B0"/>
    <w:rsid w:val="00821104"/>
    <w:rsid w:val="00830CE1"/>
    <w:rsid w:val="00831041"/>
    <w:rsid w:val="0083407A"/>
    <w:rsid w:val="008350F0"/>
    <w:rsid w:val="00835734"/>
    <w:rsid w:val="0084029C"/>
    <w:rsid w:val="00843AB4"/>
    <w:rsid w:val="00845170"/>
    <w:rsid w:val="00845940"/>
    <w:rsid w:val="008459FC"/>
    <w:rsid w:val="0085371D"/>
    <w:rsid w:val="008571C0"/>
    <w:rsid w:val="00860C12"/>
    <w:rsid w:val="008618E1"/>
    <w:rsid w:val="00867858"/>
    <w:rsid w:val="00867D55"/>
    <w:rsid w:val="0087371C"/>
    <w:rsid w:val="00873A37"/>
    <w:rsid w:val="008755BF"/>
    <w:rsid w:val="00885EA6"/>
    <w:rsid w:val="008A539B"/>
    <w:rsid w:val="008B0626"/>
    <w:rsid w:val="008B2637"/>
    <w:rsid w:val="008B44DF"/>
    <w:rsid w:val="008B4C53"/>
    <w:rsid w:val="008C3171"/>
    <w:rsid w:val="008C3FF0"/>
    <w:rsid w:val="008C6A0E"/>
    <w:rsid w:val="008D3D6D"/>
    <w:rsid w:val="008D40A6"/>
    <w:rsid w:val="008D5379"/>
    <w:rsid w:val="008E0129"/>
    <w:rsid w:val="008E1575"/>
    <w:rsid w:val="008F0740"/>
    <w:rsid w:val="008F0E93"/>
    <w:rsid w:val="008F14BD"/>
    <w:rsid w:val="008F20FD"/>
    <w:rsid w:val="008F2AAB"/>
    <w:rsid w:val="008F43B5"/>
    <w:rsid w:val="0090479F"/>
    <w:rsid w:val="00904D88"/>
    <w:rsid w:val="00904EBD"/>
    <w:rsid w:val="00906D2E"/>
    <w:rsid w:val="0091601A"/>
    <w:rsid w:val="009170B9"/>
    <w:rsid w:val="009230EE"/>
    <w:rsid w:val="00936805"/>
    <w:rsid w:val="00941FAB"/>
    <w:rsid w:val="00941FD4"/>
    <w:rsid w:val="009445CF"/>
    <w:rsid w:val="00944A2E"/>
    <w:rsid w:val="009456BD"/>
    <w:rsid w:val="009505DC"/>
    <w:rsid w:val="00952982"/>
    <w:rsid w:val="00956265"/>
    <w:rsid w:val="009647F4"/>
    <w:rsid w:val="00966541"/>
    <w:rsid w:val="009775CC"/>
    <w:rsid w:val="00980F1C"/>
    <w:rsid w:val="00981808"/>
    <w:rsid w:val="00981DF6"/>
    <w:rsid w:val="00983F8C"/>
    <w:rsid w:val="00987FED"/>
    <w:rsid w:val="009928B0"/>
    <w:rsid w:val="009A0A8E"/>
    <w:rsid w:val="009B16F6"/>
    <w:rsid w:val="009B606B"/>
    <w:rsid w:val="009C1E15"/>
    <w:rsid w:val="009C4C31"/>
    <w:rsid w:val="009C59F5"/>
    <w:rsid w:val="009C5F29"/>
    <w:rsid w:val="009C7E3A"/>
    <w:rsid w:val="009D26CC"/>
    <w:rsid w:val="009D3AFF"/>
    <w:rsid w:val="009D41BB"/>
    <w:rsid w:val="009D44A2"/>
    <w:rsid w:val="009D7352"/>
    <w:rsid w:val="009E0F44"/>
    <w:rsid w:val="009E1A4F"/>
    <w:rsid w:val="009E3B08"/>
    <w:rsid w:val="009E3C92"/>
    <w:rsid w:val="009E7A94"/>
    <w:rsid w:val="009F71FC"/>
    <w:rsid w:val="00A04FF1"/>
    <w:rsid w:val="00A058E4"/>
    <w:rsid w:val="00A24EBD"/>
    <w:rsid w:val="00A26A95"/>
    <w:rsid w:val="00A30D66"/>
    <w:rsid w:val="00A35BCB"/>
    <w:rsid w:val="00A37DA3"/>
    <w:rsid w:val="00A40DED"/>
    <w:rsid w:val="00A45449"/>
    <w:rsid w:val="00A4703B"/>
    <w:rsid w:val="00A51994"/>
    <w:rsid w:val="00A522BB"/>
    <w:rsid w:val="00A6466D"/>
    <w:rsid w:val="00A728E1"/>
    <w:rsid w:val="00A74713"/>
    <w:rsid w:val="00A76548"/>
    <w:rsid w:val="00A7678F"/>
    <w:rsid w:val="00A77C00"/>
    <w:rsid w:val="00A77C7C"/>
    <w:rsid w:val="00A8295C"/>
    <w:rsid w:val="00A8366E"/>
    <w:rsid w:val="00A900EA"/>
    <w:rsid w:val="00A93B2D"/>
    <w:rsid w:val="00AB1373"/>
    <w:rsid w:val="00AB15F2"/>
    <w:rsid w:val="00AB259F"/>
    <w:rsid w:val="00AB7CC3"/>
    <w:rsid w:val="00AC1E64"/>
    <w:rsid w:val="00AC3B5B"/>
    <w:rsid w:val="00AC4FDE"/>
    <w:rsid w:val="00AC5E4B"/>
    <w:rsid w:val="00AD25E3"/>
    <w:rsid w:val="00AD5A53"/>
    <w:rsid w:val="00AD5D53"/>
    <w:rsid w:val="00AE08A1"/>
    <w:rsid w:val="00AE21E8"/>
    <w:rsid w:val="00AE54AA"/>
    <w:rsid w:val="00AE7554"/>
    <w:rsid w:val="00AE7C7B"/>
    <w:rsid w:val="00AF03BC"/>
    <w:rsid w:val="00B00B55"/>
    <w:rsid w:val="00B0234C"/>
    <w:rsid w:val="00B07C42"/>
    <w:rsid w:val="00B112B8"/>
    <w:rsid w:val="00B273B3"/>
    <w:rsid w:val="00B33381"/>
    <w:rsid w:val="00B3740F"/>
    <w:rsid w:val="00B376BE"/>
    <w:rsid w:val="00B37882"/>
    <w:rsid w:val="00B529CE"/>
    <w:rsid w:val="00B52A4D"/>
    <w:rsid w:val="00B52DD7"/>
    <w:rsid w:val="00B65278"/>
    <w:rsid w:val="00B654AD"/>
    <w:rsid w:val="00B70293"/>
    <w:rsid w:val="00B7440B"/>
    <w:rsid w:val="00B80321"/>
    <w:rsid w:val="00B912D3"/>
    <w:rsid w:val="00B9351B"/>
    <w:rsid w:val="00B9505B"/>
    <w:rsid w:val="00B96A72"/>
    <w:rsid w:val="00BA2164"/>
    <w:rsid w:val="00BA7722"/>
    <w:rsid w:val="00BB0387"/>
    <w:rsid w:val="00BB0B29"/>
    <w:rsid w:val="00BB5980"/>
    <w:rsid w:val="00BB62E3"/>
    <w:rsid w:val="00BB785D"/>
    <w:rsid w:val="00BB7F45"/>
    <w:rsid w:val="00BC1CB7"/>
    <w:rsid w:val="00BC367A"/>
    <w:rsid w:val="00BD0B24"/>
    <w:rsid w:val="00BD69F5"/>
    <w:rsid w:val="00BE070E"/>
    <w:rsid w:val="00BE0837"/>
    <w:rsid w:val="00BE2758"/>
    <w:rsid w:val="00BE2A15"/>
    <w:rsid w:val="00BE608B"/>
    <w:rsid w:val="00BE7D36"/>
    <w:rsid w:val="00BE7E5C"/>
    <w:rsid w:val="00BF6D38"/>
    <w:rsid w:val="00BF744C"/>
    <w:rsid w:val="00C04174"/>
    <w:rsid w:val="00C06A16"/>
    <w:rsid w:val="00C06FCB"/>
    <w:rsid w:val="00C1035E"/>
    <w:rsid w:val="00C112FB"/>
    <w:rsid w:val="00C1302F"/>
    <w:rsid w:val="00C14067"/>
    <w:rsid w:val="00C16602"/>
    <w:rsid w:val="00C21335"/>
    <w:rsid w:val="00C25D5D"/>
    <w:rsid w:val="00C25F4A"/>
    <w:rsid w:val="00C308A7"/>
    <w:rsid w:val="00C312C8"/>
    <w:rsid w:val="00C33B87"/>
    <w:rsid w:val="00C348A3"/>
    <w:rsid w:val="00C409EF"/>
    <w:rsid w:val="00C40C80"/>
    <w:rsid w:val="00C4590C"/>
    <w:rsid w:val="00C60F6F"/>
    <w:rsid w:val="00C63E13"/>
    <w:rsid w:val="00C6532C"/>
    <w:rsid w:val="00C66C7A"/>
    <w:rsid w:val="00C747DB"/>
    <w:rsid w:val="00C85BF1"/>
    <w:rsid w:val="00C86E82"/>
    <w:rsid w:val="00C90D86"/>
    <w:rsid w:val="00C91A9B"/>
    <w:rsid w:val="00C94FC7"/>
    <w:rsid w:val="00C95A8B"/>
    <w:rsid w:val="00C96EF5"/>
    <w:rsid w:val="00CA0A73"/>
    <w:rsid w:val="00CA13A9"/>
    <w:rsid w:val="00CC25B9"/>
    <w:rsid w:val="00CC3CAE"/>
    <w:rsid w:val="00CC65AB"/>
    <w:rsid w:val="00CC6F28"/>
    <w:rsid w:val="00CD1C80"/>
    <w:rsid w:val="00CE2067"/>
    <w:rsid w:val="00CE26C7"/>
    <w:rsid w:val="00CE7DE6"/>
    <w:rsid w:val="00CF712C"/>
    <w:rsid w:val="00CF7BB7"/>
    <w:rsid w:val="00D0154B"/>
    <w:rsid w:val="00D054CE"/>
    <w:rsid w:val="00D05A9A"/>
    <w:rsid w:val="00D102B9"/>
    <w:rsid w:val="00D130E2"/>
    <w:rsid w:val="00D150BA"/>
    <w:rsid w:val="00D152E0"/>
    <w:rsid w:val="00D171E5"/>
    <w:rsid w:val="00D205C8"/>
    <w:rsid w:val="00D24AEF"/>
    <w:rsid w:val="00D24D52"/>
    <w:rsid w:val="00D37291"/>
    <w:rsid w:val="00D47232"/>
    <w:rsid w:val="00D532E2"/>
    <w:rsid w:val="00D6472E"/>
    <w:rsid w:val="00D71BF4"/>
    <w:rsid w:val="00D724F3"/>
    <w:rsid w:val="00D73FDC"/>
    <w:rsid w:val="00D77B53"/>
    <w:rsid w:val="00D80CF9"/>
    <w:rsid w:val="00D83945"/>
    <w:rsid w:val="00D84E08"/>
    <w:rsid w:val="00D85581"/>
    <w:rsid w:val="00D93433"/>
    <w:rsid w:val="00D9702B"/>
    <w:rsid w:val="00DB1E92"/>
    <w:rsid w:val="00DB256D"/>
    <w:rsid w:val="00DB32FD"/>
    <w:rsid w:val="00DB4140"/>
    <w:rsid w:val="00DC1073"/>
    <w:rsid w:val="00DC5480"/>
    <w:rsid w:val="00DC565C"/>
    <w:rsid w:val="00DC5D3F"/>
    <w:rsid w:val="00DC6CD6"/>
    <w:rsid w:val="00DC729C"/>
    <w:rsid w:val="00DD028E"/>
    <w:rsid w:val="00DD0451"/>
    <w:rsid w:val="00DD2A80"/>
    <w:rsid w:val="00DD7EDC"/>
    <w:rsid w:val="00DE1C15"/>
    <w:rsid w:val="00DE3B87"/>
    <w:rsid w:val="00DF1B5D"/>
    <w:rsid w:val="00DF3455"/>
    <w:rsid w:val="00DF4C39"/>
    <w:rsid w:val="00E002A5"/>
    <w:rsid w:val="00E0146F"/>
    <w:rsid w:val="00E01537"/>
    <w:rsid w:val="00E01CB8"/>
    <w:rsid w:val="00E100BE"/>
    <w:rsid w:val="00E10F4B"/>
    <w:rsid w:val="00E15EE7"/>
    <w:rsid w:val="00E16975"/>
    <w:rsid w:val="00E20E26"/>
    <w:rsid w:val="00E25B4B"/>
    <w:rsid w:val="00E26EF1"/>
    <w:rsid w:val="00E315CD"/>
    <w:rsid w:val="00E341E4"/>
    <w:rsid w:val="00E37B7C"/>
    <w:rsid w:val="00E4022C"/>
    <w:rsid w:val="00E424D1"/>
    <w:rsid w:val="00E42536"/>
    <w:rsid w:val="00E43498"/>
    <w:rsid w:val="00E44896"/>
    <w:rsid w:val="00E51905"/>
    <w:rsid w:val="00E522B5"/>
    <w:rsid w:val="00E5437B"/>
    <w:rsid w:val="00E61ADE"/>
    <w:rsid w:val="00E61B04"/>
    <w:rsid w:val="00E6371A"/>
    <w:rsid w:val="00E64CFC"/>
    <w:rsid w:val="00E660E7"/>
    <w:rsid w:val="00E66AC1"/>
    <w:rsid w:val="00E66BD8"/>
    <w:rsid w:val="00E66CAC"/>
    <w:rsid w:val="00E85D86"/>
    <w:rsid w:val="00E9185D"/>
    <w:rsid w:val="00EA211A"/>
    <w:rsid w:val="00EA4FE4"/>
    <w:rsid w:val="00EA6A85"/>
    <w:rsid w:val="00EB031A"/>
    <w:rsid w:val="00EB0BB5"/>
    <w:rsid w:val="00EB347C"/>
    <w:rsid w:val="00EB6C6D"/>
    <w:rsid w:val="00EB7D48"/>
    <w:rsid w:val="00EC31CF"/>
    <w:rsid w:val="00EC45CF"/>
    <w:rsid w:val="00ED120F"/>
    <w:rsid w:val="00ED148F"/>
    <w:rsid w:val="00ED15CF"/>
    <w:rsid w:val="00ED3F52"/>
    <w:rsid w:val="00EE3D75"/>
    <w:rsid w:val="00EF6FCF"/>
    <w:rsid w:val="00F0127B"/>
    <w:rsid w:val="00F02C9F"/>
    <w:rsid w:val="00F04424"/>
    <w:rsid w:val="00F04448"/>
    <w:rsid w:val="00F04AE6"/>
    <w:rsid w:val="00F24CAB"/>
    <w:rsid w:val="00F25143"/>
    <w:rsid w:val="00F2775D"/>
    <w:rsid w:val="00F339C5"/>
    <w:rsid w:val="00F36CA0"/>
    <w:rsid w:val="00F40646"/>
    <w:rsid w:val="00F4176C"/>
    <w:rsid w:val="00F41997"/>
    <w:rsid w:val="00F43553"/>
    <w:rsid w:val="00F461CB"/>
    <w:rsid w:val="00F50B13"/>
    <w:rsid w:val="00F50F76"/>
    <w:rsid w:val="00F519A8"/>
    <w:rsid w:val="00F52DEE"/>
    <w:rsid w:val="00F52F1E"/>
    <w:rsid w:val="00F564CD"/>
    <w:rsid w:val="00F61D61"/>
    <w:rsid w:val="00F6419C"/>
    <w:rsid w:val="00F64C60"/>
    <w:rsid w:val="00F75550"/>
    <w:rsid w:val="00F81E6B"/>
    <w:rsid w:val="00F82F9C"/>
    <w:rsid w:val="00F9248F"/>
    <w:rsid w:val="00F937B6"/>
    <w:rsid w:val="00F939DD"/>
    <w:rsid w:val="00F93E6C"/>
    <w:rsid w:val="00F9400E"/>
    <w:rsid w:val="00FB0239"/>
    <w:rsid w:val="00FB06E8"/>
    <w:rsid w:val="00FB090D"/>
    <w:rsid w:val="00FB4752"/>
    <w:rsid w:val="00FC0084"/>
    <w:rsid w:val="00FC067A"/>
    <w:rsid w:val="00FC6822"/>
    <w:rsid w:val="00FD2878"/>
    <w:rsid w:val="00FD58A5"/>
    <w:rsid w:val="00FE4626"/>
    <w:rsid w:val="00FE4690"/>
    <w:rsid w:val="00FF08EF"/>
    <w:rsid w:val="00FF45C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24AEF"/>
    <w:pPr>
      <w:keepNext/>
      <w:numPr>
        <w:numId w:val="33"/>
      </w:numPr>
      <w:spacing w:before="240" w:after="240" w:line="360" w:lineRule="exact"/>
      <w:jc w:val="left"/>
      <w:outlineLvl w:val="0"/>
    </w:pPr>
    <w:rPr>
      <w:rFonts w:eastAsiaTheme="majorEastAsia" w:cstheme="majorBidi"/>
      <w:b/>
      <w:iCs/>
      <w:color w:val="000000" w:themeColor="text1"/>
      <w:sz w:val="28"/>
      <w:szCs w:val="28"/>
    </w:rPr>
  </w:style>
  <w:style w:type="paragraph" w:styleId="Otsikko2">
    <w:name w:val="heading 2"/>
    <w:basedOn w:val="Normaali"/>
    <w:next w:val="Normaali"/>
    <w:link w:val="Otsikko2Char"/>
    <w:autoRedefine/>
    <w:uiPriority w:val="9"/>
    <w:unhideWhenUsed/>
    <w:qFormat/>
    <w:rsid w:val="00DE3B87"/>
    <w:pPr>
      <w:keepNext/>
      <w:keepLines/>
      <w:numPr>
        <w:ilvl w:val="1"/>
        <w:numId w:val="33"/>
      </w:numPr>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24AEF"/>
    <w:rPr>
      <w:rFonts w:ascii="Century Gothic" w:eastAsiaTheme="majorEastAsia" w:hAnsi="Century Gothic" w:cstheme="majorBidi"/>
      <w:b/>
      <w:iCs/>
      <w:color w:val="000000" w:themeColor="text1"/>
      <w:sz w:val="28"/>
      <w:szCs w:val="28"/>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iCs/>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iCs/>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60076475">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54624020">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360160214">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gkokpost.com/opinion/opinion/2073607/thailands-bail-system-is-it-made-for-the-rich-" TargetMode="External"/><Relationship Id="rId18" Type="http://schemas.openxmlformats.org/officeDocument/2006/relationships/hyperlink" Target="https://www.coj.go.th/th/content/page/index/id/91994" TargetMode="External"/><Relationship Id="rId26" Type="http://schemas.openxmlformats.org/officeDocument/2006/relationships/hyperlink" Target="https://www.researchgate.net/publication/334480041_On_Blasphemy_in_a_Buddhist_Kingdom_Thailands_Lese_Majeste_Law" TargetMode="External"/><Relationship Id="rId39" Type="http://schemas.openxmlformats.org/officeDocument/2006/relationships/hyperlink" Target="https://www.state.gov/reports/2023-country-reports-on-human-rights-practices/thailand/" TargetMode="External"/><Relationship Id="rId21" Type="http://schemas.openxmlformats.org/officeDocument/2006/relationships/hyperlink" Target="https://www.airuniversity.af.edu/JIPA/Display/Article/3606727/an-unreconciled-gap-thailands-human-rights-foreign-policy-versus-its-lse-majest/" TargetMode="External"/><Relationship Id="rId34" Type="http://schemas.openxmlformats.org/officeDocument/2006/relationships/hyperlink" Target="https://tlhr2014.com/en/archives/64998" TargetMode="External"/><Relationship Id="rId42" Type="http://schemas.openxmlformats.org/officeDocument/2006/relationships/footer" Target="footer1.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news/world-asia-66920855" TargetMode="External"/><Relationship Id="rId29" Type="http://schemas.openxmlformats.org/officeDocument/2006/relationships/hyperlink" Target="https://www.reuters.com/world/asia-pacific/thai-activist-charged-with-royal-insult-dies-pre-trail-detention-2024-05-14/" TargetMode="External"/><Relationship Id="rId11" Type="http://schemas.openxmlformats.org/officeDocument/2006/relationships/hyperlink" Target="https://apnews.com/general-news-international-news-ac8501485e534498b2160cedcfde7773" TargetMode="External"/><Relationship Id="rId24" Type="http://schemas.openxmlformats.org/officeDocument/2006/relationships/hyperlink" Target="https://www.hrw.org/world-report/2024/country-chapters/thailand" TargetMode="External"/><Relationship Id="rId32" Type="http://schemas.openxmlformats.org/officeDocument/2006/relationships/hyperlink" Target="https://www.taylorfrancis.com/chapters/edit/10.4324/9781315151328-10/l%C3%A8se-majest%C3%A9-within-thailand-regime-intimidation-david-streckfuss" TargetMode="External"/><Relationship Id="rId37" Type="http://schemas.openxmlformats.org/officeDocument/2006/relationships/hyperlink" Target="https://thediplomat.com/2024/05/two-more-thai-activists-sentenced-to-prison-on-lese-majeste-charg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m/news/world-asia-67690725" TargetMode="External"/><Relationship Id="rId23" Type="http://schemas.openxmlformats.org/officeDocument/2006/relationships/hyperlink" Target="https://journals.sagepub.com/doi/abs/10.1177/00323292211033073?journalCode=pasa" TargetMode="External"/><Relationship Id="rId28" Type="http://schemas.openxmlformats.org/officeDocument/2006/relationships/hyperlink" Target="https://www.reuters.com/world/asia-pacific/thai-lawmaker-sentenced-2-years-prison-insulting-monarchy-lawyer-says-2024-05-27/" TargetMode="External"/><Relationship Id="rId36" Type="http://schemas.openxmlformats.org/officeDocument/2006/relationships/hyperlink" Target="https://tlhr2014.com/archives/25252" TargetMode="External"/><Relationship Id="rId49" Type="http://schemas.openxmlformats.org/officeDocument/2006/relationships/customXml" Target="../customXml/item5.xml"/><Relationship Id="rId10" Type="http://schemas.openxmlformats.org/officeDocument/2006/relationships/hyperlink" Target="https://www.amnesty.org/en/latest/press-release/2021/01/thailand-87-prison-sentence-lese-majeste/" TargetMode="External"/><Relationship Id="rId19" Type="http://schemas.openxmlformats.org/officeDocument/2006/relationships/hyperlink" Target="https://travel.gc.ca/travelling/advisories/overview-of-the-criminal-law-system-in-thailand" TargetMode="External"/><Relationship Id="rId31" Type="http://schemas.openxmlformats.org/officeDocument/2006/relationships/hyperlink" Target="https://www.siam-legal.com/litigation/bail-and-bail-bonds-in-thailand.php"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ljazeera.com/news/2023/12/13/thai-lawmaker-gets-six-years-in-jail-for-insulting-monarchy" TargetMode="External"/><Relationship Id="rId14" Type="http://schemas.openxmlformats.org/officeDocument/2006/relationships/hyperlink" Target="https://www.bbc.com/news/world-asia-68020494" TargetMode="External"/><Relationship Id="rId22" Type="http://schemas.openxmlformats.org/officeDocument/2006/relationships/hyperlink" Target="https://freedomhouse.org/country/thailand/freedom-net/2023" TargetMode="External"/><Relationship Id="rId27" Type="http://schemas.openxmlformats.org/officeDocument/2006/relationships/hyperlink" Target="https://indicators.ohchr.org/" TargetMode="External"/><Relationship Id="rId30" Type="http://schemas.openxmlformats.org/officeDocument/2006/relationships/hyperlink" Target="https://www.reuters.com/article/idUSKCN12P1D2/" TargetMode="External"/><Relationship Id="rId35" Type="http://schemas.openxmlformats.org/officeDocument/2006/relationships/hyperlink" Target="https://tlhr2014.com/en/archives/63246"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s://112watch.org/current-situation/" TargetMode="External"/><Relationship Id="rId3" Type="http://schemas.openxmlformats.org/officeDocument/2006/relationships/styles" Target="styles.xml"/><Relationship Id="rId12" Type="http://schemas.openxmlformats.org/officeDocument/2006/relationships/hyperlink" Target="https://www.dfat.gov.au/sites/default/files/country-information-report-thailand.pdf" TargetMode="External"/><Relationship Id="rId17" Type="http://schemas.openxmlformats.org/officeDocument/2006/relationships/hyperlink" Target="https://www.bbc.com/news/world-asia-29628191" TargetMode="External"/><Relationship Id="rId25" Type="http://schemas.openxmlformats.org/officeDocument/2006/relationships/hyperlink" Target="https://www.ilaw.or.th/en/cases-against-freedom-of-expression" TargetMode="External"/><Relationship Id="rId33" Type="http://schemas.openxmlformats.org/officeDocument/2006/relationships/hyperlink" Target="https://www.samuiforsale.com/law-texts/thailand-penal-code.html" TargetMode="External"/><Relationship Id="rId38" Type="http://schemas.openxmlformats.org/officeDocument/2006/relationships/hyperlink" Target="https://time.com/6982473/chonthicha-lookkate-jangrew-move-forward-lese-majeste-conviction-sentence/" TargetMode="External"/><Relationship Id="rId46" Type="http://schemas.openxmlformats.org/officeDocument/2006/relationships/customXml" Target="../customXml/item2.xml"/><Relationship Id="rId20" Type="http://schemas.openxmlformats.org/officeDocument/2006/relationships/hyperlink" Target="https://journals.sagepub.com/doi/10.1177/030642202098125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amuiforsa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648F1E2E4F65B73C6595EF5F8A7C"/>
        <w:category>
          <w:name w:val="Yleiset"/>
          <w:gallery w:val="placeholder"/>
        </w:category>
        <w:types>
          <w:type w:val="bbPlcHdr"/>
        </w:types>
        <w:behaviors>
          <w:behavior w:val="content"/>
        </w:behaviors>
        <w:guid w:val="{139ED014-CA6C-476C-8D3C-E59590EE9740}"/>
      </w:docPartPr>
      <w:docPartBody>
        <w:p w:rsidR="00371DC2" w:rsidRDefault="00B744FE">
          <w:pPr>
            <w:pStyle w:val="BCFC648F1E2E4F65B73C6595EF5F8A7C"/>
          </w:pPr>
          <w:r w:rsidRPr="00AA10D2">
            <w:rPr>
              <w:rStyle w:val="Paikkamerkkiteksti"/>
            </w:rPr>
            <w:t>Kirjoita tekstiä napsauttamalla tai napauttamalla tätä.</w:t>
          </w:r>
        </w:p>
      </w:docPartBody>
    </w:docPart>
    <w:docPart>
      <w:docPartPr>
        <w:name w:val="5B5C6C68EB7B49F1BBF3E78BC23BCE7B"/>
        <w:category>
          <w:name w:val="Yleiset"/>
          <w:gallery w:val="placeholder"/>
        </w:category>
        <w:types>
          <w:type w:val="bbPlcHdr"/>
        </w:types>
        <w:behaviors>
          <w:behavior w:val="content"/>
        </w:behaviors>
        <w:guid w:val="{230F1DF6-5FA0-4F24-88D0-935E8190FB6C}"/>
      </w:docPartPr>
      <w:docPartBody>
        <w:p w:rsidR="00371DC2" w:rsidRDefault="00B744FE">
          <w:pPr>
            <w:pStyle w:val="5B5C6C68EB7B49F1BBF3E78BC23BCE7B"/>
          </w:pPr>
          <w:r w:rsidRPr="00AA10D2">
            <w:rPr>
              <w:rStyle w:val="Paikkamerkkiteksti"/>
            </w:rPr>
            <w:t>Kirjoita tekstiä napsauttamalla tai napauttamalla tätä.</w:t>
          </w:r>
        </w:p>
      </w:docPartBody>
    </w:docPart>
    <w:docPart>
      <w:docPartPr>
        <w:name w:val="4B194776FAAC4D0B90241A19AF67047E"/>
        <w:category>
          <w:name w:val="Yleiset"/>
          <w:gallery w:val="placeholder"/>
        </w:category>
        <w:types>
          <w:type w:val="bbPlcHdr"/>
        </w:types>
        <w:behaviors>
          <w:behavior w:val="content"/>
        </w:behaviors>
        <w:guid w:val="{534C72F9-3AFA-4E75-A92D-8BFE576DA12D}"/>
      </w:docPartPr>
      <w:docPartBody>
        <w:p w:rsidR="00371DC2" w:rsidRDefault="00B744FE">
          <w:pPr>
            <w:pStyle w:val="4B194776FAAC4D0B90241A19AF67047E"/>
          </w:pPr>
          <w:r w:rsidRPr="00810134">
            <w:rPr>
              <w:rStyle w:val="Paikkamerkkiteksti"/>
              <w:lang w:val="en-GB"/>
            </w:rPr>
            <w:t>.</w:t>
          </w:r>
        </w:p>
      </w:docPartBody>
    </w:docPart>
    <w:docPart>
      <w:docPartPr>
        <w:name w:val="7B31F58CA70E4C1A90D6E2B464E19FE9"/>
        <w:category>
          <w:name w:val="Yleiset"/>
          <w:gallery w:val="placeholder"/>
        </w:category>
        <w:types>
          <w:type w:val="bbPlcHdr"/>
        </w:types>
        <w:behaviors>
          <w:behavior w:val="content"/>
        </w:behaviors>
        <w:guid w:val="{57033F9B-E471-48B2-A0BB-3B762F1CBC2C}"/>
      </w:docPartPr>
      <w:docPartBody>
        <w:p w:rsidR="00371DC2" w:rsidRDefault="00B744FE">
          <w:pPr>
            <w:pStyle w:val="7B31F58CA70E4C1A90D6E2B464E19FE9"/>
          </w:pPr>
          <w:r w:rsidRPr="00AA10D2">
            <w:rPr>
              <w:rStyle w:val="Paikkamerkkiteksti"/>
            </w:rPr>
            <w:t>Kirjoita tekstiä napsauttamalla tai napauttamalla tätä.</w:t>
          </w:r>
        </w:p>
      </w:docPartBody>
    </w:docPart>
    <w:docPart>
      <w:docPartPr>
        <w:name w:val="70FBEE3DC82B4926808AA04E5D4387D3"/>
        <w:category>
          <w:name w:val="Yleiset"/>
          <w:gallery w:val="placeholder"/>
        </w:category>
        <w:types>
          <w:type w:val="bbPlcHdr"/>
        </w:types>
        <w:behaviors>
          <w:behavior w:val="content"/>
        </w:behaviors>
        <w:guid w:val="{EC0D1A06-29E5-4EAD-B5CD-561A958AD1DF}"/>
      </w:docPartPr>
      <w:docPartBody>
        <w:p w:rsidR="00371DC2" w:rsidRDefault="00B744FE">
          <w:pPr>
            <w:pStyle w:val="70FBEE3DC82B4926808AA04E5D4387D3"/>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FE"/>
    <w:rsid w:val="000532C7"/>
    <w:rsid w:val="00262868"/>
    <w:rsid w:val="002C4F1D"/>
    <w:rsid w:val="002C58FE"/>
    <w:rsid w:val="002E57B3"/>
    <w:rsid w:val="002F1F23"/>
    <w:rsid w:val="00371DC2"/>
    <w:rsid w:val="00485C5A"/>
    <w:rsid w:val="007345F2"/>
    <w:rsid w:val="00775E48"/>
    <w:rsid w:val="00844400"/>
    <w:rsid w:val="00A54087"/>
    <w:rsid w:val="00AB2AF5"/>
    <w:rsid w:val="00AB480D"/>
    <w:rsid w:val="00B744FE"/>
    <w:rsid w:val="00CD05CD"/>
    <w:rsid w:val="00D53795"/>
    <w:rsid w:val="00E026B2"/>
    <w:rsid w:val="00F85F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BCFC648F1E2E4F65B73C6595EF5F8A7C">
    <w:name w:val="BCFC648F1E2E4F65B73C6595EF5F8A7C"/>
  </w:style>
  <w:style w:type="paragraph" w:customStyle="1" w:styleId="5B5C6C68EB7B49F1BBF3E78BC23BCE7B">
    <w:name w:val="5B5C6C68EB7B49F1BBF3E78BC23BCE7B"/>
  </w:style>
  <w:style w:type="paragraph" w:customStyle="1" w:styleId="4B194776FAAC4D0B90241A19AF67047E">
    <w:name w:val="4B194776FAAC4D0B90241A19AF67047E"/>
  </w:style>
  <w:style w:type="paragraph" w:customStyle="1" w:styleId="7B31F58CA70E4C1A90D6E2B464E19FE9">
    <w:name w:val="7B31F58CA70E4C1A90D6E2B464E19FE9"/>
  </w:style>
  <w:style w:type="paragraph" w:customStyle="1" w:styleId="70FBEE3DC82B4926808AA04E5D4387D3">
    <w:name w:val="70FBEE3DC82B4926808AA04E5D438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LEGISLATION,LEGAL PROCEEDINGS,DEPARTURE FROM THE TERRORITY,OFFENDERS,PUNISHMENTS,PROSECUTION,JUDGEMENTS (LEGAL),CIVIL AND POLITICAL RIGHTS,IMPRISONMENT,FREEDOM OF SPEECH,CENSORSHIP,CRIMINAL CODE,DEMONSTRATIONS,MONARCHY,PUBLIC AUTHORITIES,ARREST,DETENTION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Thailand</TermName>
          <TermId xmlns="http://schemas.microsoft.com/office/infopath/2007/PartnerControls">bef05648-356c-4c38-843d-1f703f956063</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2024-06-04T22:00:00+00:00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45</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Thaimaa/ Lèse majesté -rikokset Thaimaassa, viranomaisten mielenkiinto ja oikeuskäytäntö
Thailand/ Lèse majesté crimes in Thailand, interest of the authorities and legal practice
Kysymykset
1) Mikä on Thaimaan oikeuskäytäntö niin kutsutuissa lèse majesté (kuningashuoneen/kuninkaan kunnian loukkaamista koskevissa) rikoksissa? Onko maan oikeuskäytännössä tapahtunut tämän osalta mitään merkittäviä muutoksia tai kehitystä viimeisten 10 vuoden aikana?
2) Missä tapauksissa syytetyn/vastaajan on kansallisen lainsäädännön mukaan mahdollista päästä vapaaksi takuita vastaan käynnissä olevan tuomioistuinprosessin ajaksi? Kuinka tavanomaista Thaimaassa on, että syytetty/vastaaja päästetään rikosasiassa takuita vastaan vapaaksi?
3) Onko avoimissa lähteissä saatavilla tietoa, että lèse majesté -rikoksesta syytettyjä henkilöitä olisi päästetty takuita vastaan vapaaksi rikosprosessin ajaksi?
4) Onko Thaimaassa ylipäänsä ja etenkin lèse majesté</COIDocAbstract>
    <COIWSGroundsRejection xmlns="b5be3156-7e14-46bc-bfca-5c242eb3de3f" xsi:nil="true"/>
    <COIDocAuthors xmlns="e235e197-502c-49f1-8696-39d199cd5131">
      <Value>143</Value>
    </COIDocAuthors>
    <COIDocID xmlns="b5be3156-7e14-46bc-bfca-5c242eb3de3f">690</COIDocID>
    <_dlc_DocId xmlns="e235e197-502c-49f1-8696-39d199cd5131">FI011-215589946-12125</_dlc_DocId>
    <_dlc_DocIdUrl xmlns="e235e197-502c-49f1-8696-39d199cd5131">
      <Url>https://coiadmin.euaa.europa.eu/administration/finland/_layouts/15/DocIdRedir.aspx?ID=FI011-215589946-12125</Url>
      <Description>FI011-215589946-12125</Description>
    </_dlc_DocIdUrl>
  </documentManagement>
</p:properties>
</file>

<file path=customXml/itemProps1.xml><?xml version="1.0" encoding="utf-8"?>
<ds:datastoreItem xmlns:ds="http://schemas.openxmlformats.org/officeDocument/2006/customXml" ds:itemID="{6D6D6426-2C43-4AE7-99E8-B8B896DB3227}">
  <ds:schemaRefs>
    <ds:schemaRef ds:uri="http://schemas.openxmlformats.org/officeDocument/2006/bibliography"/>
  </ds:schemaRefs>
</ds:datastoreItem>
</file>

<file path=customXml/itemProps2.xml><?xml version="1.0" encoding="utf-8"?>
<ds:datastoreItem xmlns:ds="http://schemas.openxmlformats.org/officeDocument/2006/customXml" ds:itemID="{D00C07FB-B5DF-41B8-A2AA-7D1E18AC4E05}"/>
</file>

<file path=customXml/itemProps3.xml><?xml version="1.0" encoding="utf-8"?>
<ds:datastoreItem xmlns:ds="http://schemas.openxmlformats.org/officeDocument/2006/customXml" ds:itemID="{2ECBB3E0-8764-4662-8562-D3147EB05978}"/>
</file>

<file path=customXml/itemProps4.xml><?xml version="1.0" encoding="utf-8"?>
<ds:datastoreItem xmlns:ds="http://schemas.openxmlformats.org/officeDocument/2006/customXml" ds:itemID="{6B16EF14-607D-4C48-909A-09E8539E1AC9}"/>
</file>

<file path=customXml/itemProps5.xml><?xml version="1.0" encoding="utf-8"?>
<ds:datastoreItem xmlns:ds="http://schemas.openxmlformats.org/officeDocument/2006/customXml" ds:itemID="{068BDF1F-4B34-4EF2-94B4-F0C6CAC0563E}"/>
</file>

<file path=customXml/itemProps6.xml><?xml version="1.0" encoding="utf-8"?>
<ds:datastoreItem xmlns:ds="http://schemas.openxmlformats.org/officeDocument/2006/customXml" ds:itemID="{948B8650-9E8F-4EE9-828B-B038478A1BA3}"/>
</file>

<file path=docProps/app.xml><?xml version="1.0" encoding="utf-8"?>
<Properties xmlns="http://schemas.openxmlformats.org/officeDocument/2006/extended-properties" xmlns:vt="http://schemas.openxmlformats.org/officeDocument/2006/docPropsVTypes">
  <Template>Maatietopalvelu kyselyvastaus</Template>
  <TotalTime>0</TotalTime>
  <Pages>13</Pages>
  <Words>4311</Words>
  <Characters>34928</Characters>
  <Application>Microsoft Office Word</Application>
  <DocSecurity>0</DocSecurity>
  <Lines>291</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Thaimaa/Lese majeste</vt:lpstr>
      <vt:lpstr/>
    </vt:vector>
  </TitlesOfParts>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Thaimaa / Lèse majesté -rikokset Thaimaassa, viranomaisten mielenkiinto ja oikeuskäytäntö // Thailand / Lèse majesté crimes in Thailand, interest of the authorities and legal practice</dc:title>
  <dc:creator/>
  <cp:lastModifiedBy/>
  <cp:revision>1</cp:revision>
  <dcterms:created xsi:type="dcterms:W3CDTF">2024-06-05T11:09:00Z</dcterms:created>
  <dcterms:modified xsi:type="dcterms:W3CDTF">2024-06-05T11:09:00Z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accfc7b3-ae8b-4bf0-9fbb-0d8f1dad0a82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45;#Thailand|bef05648-356c-4c38-843d-1f703f956063</vt:lpwstr>
  </property>
  <property fmtid="{D5CDD505-2E9C-101B-9397-08002B2CF9AE}" pid="9" name="COIInformTypeMM">
    <vt:lpwstr>4;#Response to COI Query|74af11f0-82c2-4825-bd8f-d6b1cac3a3aa</vt:lpwstr>
  </property>
</Properties>
</file>