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EFBF0"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933DC3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593DC08" w14:textId="64C0DE31" w:rsidR="00800AA9" w:rsidRPr="00800AA9" w:rsidRDefault="00800AA9" w:rsidP="00C348A3">
      <w:pPr>
        <w:spacing w:before="0" w:after="0"/>
      </w:pPr>
      <w:r w:rsidRPr="00BB7F45">
        <w:rPr>
          <w:b/>
        </w:rPr>
        <w:t>Asiakirjan tunnus:</w:t>
      </w:r>
      <w:r>
        <w:t xml:space="preserve"> KT</w:t>
      </w:r>
      <w:r w:rsidR="007A20B2">
        <w:t>1110</w:t>
      </w:r>
    </w:p>
    <w:p w14:paraId="446D05A2" w14:textId="4DF88EF9" w:rsidR="00800AA9" w:rsidRDefault="00800AA9" w:rsidP="00C348A3">
      <w:pPr>
        <w:spacing w:before="0" w:after="0"/>
      </w:pPr>
      <w:r w:rsidRPr="00BB7F45">
        <w:rPr>
          <w:b/>
        </w:rPr>
        <w:t>Päivämäärä</w:t>
      </w:r>
      <w:r>
        <w:t xml:space="preserve">: </w:t>
      </w:r>
      <w:r w:rsidR="002653BF" w:rsidRPr="002653BF">
        <w:t>1</w:t>
      </w:r>
      <w:r w:rsidR="00D406EB">
        <w:t>9</w:t>
      </w:r>
      <w:r w:rsidR="002653BF" w:rsidRPr="002653BF">
        <w:t>.6.2025</w:t>
      </w:r>
    </w:p>
    <w:p w14:paraId="257DF2E4" w14:textId="4E606355"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rsidRPr="00D406EB">
        <w:t xml:space="preserve"> </w:t>
      </w:r>
      <w:r w:rsidR="00D406EB" w:rsidRPr="00D406EB">
        <w:t>Julkinen</w:t>
      </w:r>
    </w:p>
    <w:p w14:paraId="6BDBE2E7" w14:textId="77777777" w:rsidR="00800AA9" w:rsidRPr="00633BBD" w:rsidRDefault="00106397" w:rsidP="00800AA9">
      <w:pPr>
        <w:rPr>
          <w:rStyle w:val="Otsikko1Char"/>
          <w:b w:val="0"/>
          <w:sz w:val="20"/>
          <w:szCs w:val="20"/>
        </w:rPr>
      </w:pPr>
      <w:r>
        <w:rPr>
          <w:b/>
        </w:rPr>
        <w:pict w14:anchorId="420AF4D7">
          <v:rect id="_x0000_i1025" style="width:0;height:1.5pt" o:hralign="center" o:hrstd="t" o:hr="t" fillcolor="#a0a0a0" stroked="f"/>
        </w:pict>
      </w:r>
    </w:p>
    <w:p w14:paraId="6D9C9C18" w14:textId="4A131EF9" w:rsidR="008020E6" w:rsidRPr="00DF05D6" w:rsidRDefault="00106397"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2F58B469B3A940B6B95EDC00A448A72F"/>
          </w:placeholder>
          <w:text/>
        </w:sdtPr>
        <w:sdtEndPr>
          <w:rPr>
            <w:rStyle w:val="Otsikko1Char"/>
          </w:rPr>
        </w:sdtEndPr>
        <w:sdtContent>
          <w:r w:rsidR="007A20B2" w:rsidRPr="00DF05D6">
            <w:rPr>
              <w:rStyle w:val="Otsikko1Char"/>
              <w:rFonts w:cs="Times New Roman"/>
              <w:b/>
              <w:szCs w:val="24"/>
            </w:rPr>
            <w:t>Gambia</w:t>
          </w:r>
          <w:r w:rsidR="00543F66" w:rsidRPr="00DF05D6">
            <w:rPr>
              <w:rStyle w:val="Otsikko1Char"/>
              <w:rFonts w:cs="Times New Roman"/>
              <w:b/>
              <w:szCs w:val="24"/>
            </w:rPr>
            <w:t xml:space="preserve">/ </w:t>
          </w:r>
          <w:proofErr w:type="spellStart"/>
          <w:r w:rsidR="007A20B2" w:rsidRPr="00DF05D6">
            <w:rPr>
              <w:rStyle w:val="Otsikko1Char"/>
              <w:rFonts w:cs="Times New Roman"/>
              <w:b/>
              <w:szCs w:val="24"/>
            </w:rPr>
            <w:t>Junglers</w:t>
          </w:r>
          <w:proofErr w:type="spellEnd"/>
          <w:r w:rsidR="00B936A1" w:rsidRPr="00DF05D6">
            <w:rPr>
              <w:rStyle w:val="Otsikko1Char"/>
              <w:rFonts w:cs="Times New Roman"/>
              <w:b/>
              <w:szCs w:val="24"/>
            </w:rPr>
            <w:t>, NIA,</w:t>
          </w:r>
          <w:r w:rsidR="00DF05D6">
            <w:rPr>
              <w:rStyle w:val="Otsikko1Char"/>
              <w:rFonts w:cs="Times New Roman"/>
              <w:b/>
              <w:szCs w:val="24"/>
            </w:rPr>
            <w:t xml:space="preserve"> </w:t>
          </w:r>
          <w:r w:rsidR="00DF05D6" w:rsidRPr="00DF05D6">
            <w:rPr>
              <w:rStyle w:val="Otsikko1Char"/>
              <w:rFonts w:cs="Times New Roman"/>
              <w:b/>
              <w:szCs w:val="24"/>
            </w:rPr>
            <w:t>kansallinen tiedusteluvira</w:t>
          </w:r>
          <w:r w:rsidR="00DF05D6">
            <w:rPr>
              <w:rStyle w:val="Otsikko1Char"/>
              <w:rFonts w:cs="Times New Roman"/>
              <w:b/>
              <w:szCs w:val="24"/>
            </w:rPr>
            <w:t>sto</w:t>
          </w:r>
          <w:r w:rsidR="00B936A1" w:rsidRPr="00DF05D6">
            <w:rPr>
              <w:rStyle w:val="Otsikko1Char"/>
              <w:rFonts w:cs="Times New Roman"/>
              <w:b/>
              <w:szCs w:val="24"/>
            </w:rPr>
            <w:t xml:space="preserve"> </w:t>
          </w:r>
          <w:r w:rsidR="00DF05D6">
            <w:rPr>
              <w:rStyle w:val="Otsikko1Char"/>
              <w:rFonts w:cs="Times New Roman"/>
              <w:b/>
              <w:szCs w:val="24"/>
            </w:rPr>
            <w:t>oikeudenloukkaukset vuosina</w:t>
          </w:r>
          <w:r w:rsidR="00B936A1" w:rsidRPr="00DF05D6">
            <w:rPr>
              <w:rStyle w:val="Otsikko1Char"/>
              <w:rFonts w:cs="Times New Roman"/>
              <w:b/>
              <w:szCs w:val="24"/>
            </w:rPr>
            <w:t xml:space="preserve"> 2006</w:t>
          </w:r>
          <w:r w:rsidR="00984F16" w:rsidRPr="00DF05D6">
            <w:rPr>
              <w:rStyle w:val="Otsikko1Char"/>
              <w:rFonts w:cs="Times New Roman"/>
              <w:b/>
              <w:szCs w:val="24"/>
            </w:rPr>
            <w:t>–</w:t>
          </w:r>
          <w:r w:rsidR="00B936A1" w:rsidRPr="00DF05D6">
            <w:rPr>
              <w:rStyle w:val="Otsikko1Char"/>
              <w:rFonts w:cs="Times New Roman"/>
              <w:b/>
              <w:szCs w:val="24"/>
            </w:rPr>
            <w:t>2008</w:t>
          </w:r>
          <w:r w:rsidR="00DF05D6">
            <w:rPr>
              <w:rStyle w:val="Otsikko1Char"/>
              <w:rFonts w:cs="Times New Roman"/>
              <w:b/>
              <w:szCs w:val="24"/>
            </w:rPr>
            <w:t xml:space="preserve">, </w:t>
          </w:r>
          <w:proofErr w:type="spellStart"/>
          <w:r w:rsidR="00DF05D6">
            <w:rPr>
              <w:rStyle w:val="Otsikko1Char"/>
              <w:rFonts w:cs="Times New Roman"/>
              <w:b/>
              <w:szCs w:val="24"/>
            </w:rPr>
            <w:t>Junglersien</w:t>
          </w:r>
          <w:proofErr w:type="spellEnd"/>
          <w:r w:rsidR="00DF05D6">
            <w:rPr>
              <w:rStyle w:val="Otsikko1Char"/>
              <w:rFonts w:cs="Times New Roman"/>
              <w:b/>
              <w:szCs w:val="24"/>
            </w:rPr>
            <w:t xml:space="preserve"> nykyinen asema</w:t>
          </w:r>
        </w:sdtContent>
      </w:sdt>
    </w:p>
    <w:sdt>
      <w:sdtPr>
        <w:rPr>
          <w:rStyle w:val="Otsikko1Char"/>
          <w:rFonts w:cs="Times New Roman"/>
          <w:b/>
          <w:szCs w:val="24"/>
          <w:lang w:val="en-US"/>
        </w:rPr>
        <w:alias w:val="Country / Title in English"/>
        <w:tag w:val="Country / Title in English"/>
        <w:id w:val="2146699517"/>
        <w:lock w:val="sdtLocked"/>
        <w:placeholder>
          <w:docPart w:val="73416C3CC9914BA8BE054A789D18DC73"/>
        </w:placeholder>
        <w:text/>
      </w:sdtPr>
      <w:sdtEndPr>
        <w:rPr>
          <w:rStyle w:val="Kappaleenoletusfontti"/>
          <w:rFonts w:eastAsia="Times New Roman"/>
        </w:rPr>
      </w:sdtEndPr>
      <w:sdtContent>
        <w:p w14:paraId="2C1D3F61" w14:textId="73C28884" w:rsidR="00082DFE" w:rsidRPr="00DF05D6" w:rsidRDefault="007A20B2" w:rsidP="00543F66">
          <w:pPr>
            <w:pStyle w:val="POTSIKKO"/>
            <w:rPr>
              <w:lang w:val="en-US"/>
            </w:rPr>
          </w:pPr>
          <w:r w:rsidRPr="00DF05D6">
            <w:rPr>
              <w:rStyle w:val="Otsikko1Char"/>
              <w:rFonts w:cs="Times New Roman"/>
              <w:b/>
              <w:szCs w:val="24"/>
              <w:lang w:val="en-US"/>
            </w:rPr>
            <w:t>Gambia</w:t>
          </w:r>
          <w:r w:rsidR="00810134" w:rsidRPr="00DF05D6">
            <w:rPr>
              <w:rStyle w:val="Otsikko1Char"/>
              <w:rFonts w:cs="Times New Roman"/>
              <w:b/>
              <w:szCs w:val="24"/>
              <w:lang w:val="en-US"/>
            </w:rPr>
            <w:t xml:space="preserve"> / </w:t>
          </w:r>
          <w:proofErr w:type="spellStart"/>
          <w:r w:rsidRPr="00DF05D6">
            <w:rPr>
              <w:rStyle w:val="Otsikko1Char"/>
              <w:rFonts w:cs="Times New Roman"/>
              <w:b/>
              <w:szCs w:val="24"/>
              <w:lang w:val="en-US"/>
            </w:rPr>
            <w:t>Junglers</w:t>
          </w:r>
          <w:proofErr w:type="spellEnd"/>
          <w:r w:rsidR="00B936A1" w:rsidRPr="00DF05D6">
            <w:rPr>
              <w:rStyle w:val="Otsikko1Char"/>
              <w:rFonts w:cs="Times New Roman"/>
              <w:b/>
              <w:szCs w:val="24"/>
              <w:lang w:val="en-US"/>
            </w:rPr>
            <w:t xml:space="preserve">, NIA, </w:t>
          </w:r>
          <w:r w:rsidR="00DF05D6" w:rsidRPr="00DF05D6">
            <w:rPr>
              <w:rStyle w:val="Otsikko1Char"/>
              <w:rFonts w:cs="Times New Roman"/>
              <w:b/>
              <w:szCs w:val="24"/>
              <w:lang w:val="en-US"/>
            </w:rPr>
            <w:t>National Intelligence Agen</w:t>
          </w:r>
          <w:r w:rsidR="00DF05D6">
            <w:rPr>
              <w:rStyle w:val="Otsikko1Char"/>
              <w:rFonts w:cs="Times New Roman"/>
              <w:b/>
              <w:szCs w:val="24"/>
              <w:lang w:val="en-US"/>
            </w:rPr>
            <w:t xml:space="preserve">cy, infringements during </w:t>
          </w:r>
          <w:r w:rsidR="00B936A1" w:rsidRPr="00DF05D6">
            <w:rPr>
              <w:rStyle w:val="Otsikko1Char"/>
              <w:rFonts w:cs="Times New Roman"/>
              <w:b/>
              <w:szCs w:val="24"/>
              <w:lang w:val="en-US"/>
            </w:rPr>
            <w:t>years 2006</w:t>
          </w:r>
          <w:r w:rsidR="00984F16" w:rsidRPr="00DF05D6">
            <w:rPr>
              <w:rStyle w:val="Otsikko1Char"/>
              <w:rFonts w:cs="Times New Roman"/>
              <w:b/>
              <w:szCs w:val="24"/>
              <w:lang w:val="en-US"/>
            </w:rPr>
            <w:t>–</w:t>
          </w:r>
          <w:r w:rsidR="00B936A1" w:rsidRPr="00DF05D6">
            <w:rPr>
              <w:rStyle w:val="Otsikko1Char"/>
              <w:rFonts w:cs="Times New Roman"/>
              <w:b/>
              <w:szCs w:val="24"/>
              <w:lang w:val="en-US"/>
            </w:rPr>
            <w:t>2008</w:t>
          </w:r>
          <w:r w:rsidR="00DF05D6">
            <w:rPr>
              <w:rStyle w:val="Otsikko1Char"/>
              <w:rFonts w:cs="Times New Roman"/>
              <w:b/>
              <w:szCs w:val="24"/>
              <w:lang w:val="en-US"/>
            </w:rPr>
            <w:t xml:space="preserve">, situation of </w:t>
          </w:r>
          <w:proofErr w:type="spellStart"/>
          <w:r w:rsidR="00DF05D6">
            <w:rPr>
              <w:rStyle w:val="Otsikko1Char"/>
              <w:rFonts w:cs="Times New Roman"/>
              <w:b/>
              <w:szCs w:val="24"/>
              <w:lang w:val="en-US"/>
            </w:rPr>
            <w:t>Junglers</w:t>
          </w:r>
          <w:proofErr w:type="spellEnd"/>
          <w:r w:rsidR="00DF05D6">
            <w:rPr>
              <w:rStyle w:val="Otsikko1Char"/>
              <w:rFonts w:cs="Times New Roman"/>
              <w:b/>
              <w:szCs w:val="24"/>
              <w:lang w:val="en-US"/>
            </w:rPr>
            <w:t xml:space="preserve"> at the moment</w:t>
          </w:r>
        </w:p>
      </w:sdtContent>
    </w:sdt>
    <w:p w14:paraId="79152D0C" w14:textId="77777777" w:rsidR="00082DFE" w:rsidRDefault="00106397" w:rsidP="00082DFE">
      <w:pPr>
        <w:rPr>
          <w:b/>
        </w:rPr>
      </w:pPr>
      <w:r>
        <w:rPr>
          <w:b/>
        </w:rPr>
        <w:pict w14:anchorId="395FA0E4">
          <v:rect id="_x0000_i1026" style="width:0;height:1.5pt" o:hralign="center" o:hrstd="t" o:hr="t" fillcolor="#a0a0a0" stroked="f"/>
        </w:pict>
      </w:r>
    </w:p>
    <w:p w14:paraId="3C6E2A2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F164F97247747C7BA3C1EDBA84A8D4C"/>
        </w:placeholder>
      </w:sdtPr>
      <w:sdtEndPr>
        <w:rPr>
          <w:rStyle w:val="Kappaleenoletusfontti"/>
          <w:color w:val="404040" w:themeColor="text1" w:themeTint="BF"/>
        </w:rPr>
      </w:sdtEndPr>
      <w:sdtContent>
        <w:sdt>
          <w:sdtPr>
            <w:rPr>
              <w:rStyle w:val="KysymyksetChar"/>
              <w:color w:val="auto"/>
              <w:lang w:val="en-US"/>
            </w:rPr>
            <w:alias w:val="Questions"/>
            <w:tag w:val="Fill in the questions here"/>
            <w:id w:val="353243802"/>
            <w:placeholder>
              <w:docPart w:val="31D7975753FA489AB6AB6435FD8F631C"/>
            </w:placeholder>
            <w:text w:multiLine="1"/>
          </w:sdtPr>
          <w:sdtEndPr>
            <w:rPr>
              <w:rStyle w:val="KysymyksetChar"/>
            </w:rPr>
          </w:sdtEndPr>
          <w:sdtContent>
            <w:p w14:paraId="69532F18" w14:textId="09EF22B2" w:rsidR="00810134" w:rsidRPr="00D87650" w:rsidRDefault="003047D6" w:rsidP="007A20B2">
              <w:pPr>
                <w:pStyle w:val="Lainaus"/>
                <w:ind w:left="0"/>
                <w:jc w:val="left"/>
                <w:rPr>
                  <w:i w:val="0"/>
                  <w:iCs w:val="0"/>
                  <w:color w:val="000000" w:themeColor="text1"/>
                  <w:lang w:val="en-US"/>
                </w:rPr>
              </w:pPr>
              <w:r w:rsidRPr="00D406EB">
                <w:rPr>
                  <w:rStyle w:val="KysymyksetChar"/>
                  <w:color w:val="auto"/>
                  <w:lang w:val="en-US"/>
                </w:rPr>
                <w:t xml:space="preserve">1. Millaisiin oikeudenloukkauksiin </w:t>
              </w:r>
              <w:proofErr w:type="spellStart"/>
              <w:r w:rsidRPr="00D406EB">
                <w:rPr>
                  <w:rStyle w:val="KysymyksetChar"/>
                  <w:color w:val="auto"/>
                  <w:lang w:val="en-US"/>
                </w:rPr>
                <w:t>Junglers</w:t>
              </w:r>
              <w:proofErr w:type="spellEnd"/>
              <w:r w:rsidRPr="00D406EB">
                <w:rPr>
                  <w:rStyle w:val="KysymyksetChar"/>
                  <w:color w:val="auto"/>
                  <w:lang w:val="en-US"/>
                </w:rPr>
                <w:t xml:space="preserve"> ja NIA ovat syyllistyneet vuosina 2006–2008?</w:t>
              </w:r>
              <w:r w:rsidRPr="00D406EB">
                <w:rPr>
                  <w:rStyle w:val="KysymyksetChar"/>
                  <w:color w:val="auto"/>
                  <w:lang w:val="en-US"/>
                </w:rPr>
                <w:br/>
                <w:t xml:space="preserve">2. </w:t>
              </w:r>
              <w:proofErr w:type="spellStart"/>
              <w:r w:rsidR="00555A43" w:rsidRPr="00D406EB">
                <w:rPr>
                  <w:rStyle w:val="KysymyksetChar"/>
                  <w:color w:val="auto"/>
                  <w:lang w:val="en-US"/>
                </w:rPr>
                <w:t>Minkälainen</w:t>
              </w:r>
              <w:proofErr w:type="spellEnd"/>
              <w:r w:rsidR="00555A43" w:rsidRPr="00D406EB">
                <w:rPr>
                  <w:rStyle w:val="KysymyksetChar"/>
                  <w:color w:val="auto"/>
                  <w:lang w:val="en-US"/>
                </w:rPr>
                <w:t xml:space="preserve"> </w:t>
              </w:r>
              <w:proofErr w:type="spellStart"/>
              <w:r w:rsidR="00555A43" w:rsidRPr="00D406EB">
                <w:rPr>
                  <w:rStyle w:val="KysymyksetChar"/>
                  <w:color w:val="auto"/>
                  <w:lang w:val="en-US"/>
                </w:rPr>
                <w:t>rooli</w:t>
              </w:r>
              <w:proofErr w:type="spellEnd"/>
              <w:r w:rsidRPr="00D406EB">
                <w:rPr>
                  <w:rStyle w:val="KysymyksetChar"/>
                  <w:color w:val="auto"/>
                  <w:lang w:val="en-US"/>
                </w:rPr>
                <w:t xml:space="preserve"> </w:t>
              </w:r>
              <w:proofErr w:type="spellStart"/>
              <w:r w:rsidRPr="00D406EB">
                <w:rPr>
                  <w:rStyle w:val="KysymyksetChar"/>
                  <w:color w:val="auto"/>
                  <w:lang w:val="en-US"/>
                </w:rPr>
                <w:t>Junglersin</w:t>
              </w:r>
              <w:proofErr w:type="spellEnd"/>
              <w:r w:rsidRPr="00D406EB">
                <w:rPr>
                  <w:rStyle w:val="KysymyksetChar"/>
                  <w:color w:val="auto"/>
                  <w:lang w:val="en-US"/>
                </w:rPr>
                <w:t xml:space="preserve"> ex-</w:t>
              </w:r>
              <w:proofErr w:type="spellStart"/>
              <w:r w:rsidRPr="00D406EB">
                <w:rPr>
                  <w:rStyle w:val="KysymyksetChar"/>
                  <w:color w:val="auto"/>
                  <w:lang w:val="en-US"/>
                </w:rPr>
                <w:t>jäsenillä</w:t>
              </w:r>
              <w:proofErr w:type="spellEnd"/>
              <w:r w:rsidRPr="00D406EB">
                <w:rPr>
                  <w:rStyle w:val="KysymyksetChar"/>
                  <w:color w:val="auto"/>
                  <w:lang w:val="en-US"/>
                </w:rPr>
                <w:t xml:space="preserve"> </w:t>
              </w:r>
              <w:proofErr w:type="spellStart"/>
              <w:r w:rsidR="00D106C4" w:rsidRPr="00D406EB">
                <w:rPr>
                  <w:rStyle w:val="KysymyksetChar"/>
                  <w:color w:val="auto"/>
                  <w:lang w:val="en-US"/>
                </w:rPr>
                <w:t>mahdollisesti</w:t>
              </w:r>
              <w:proofErr w:type="spellEnd"/>
              <w:r w:rsidR="00D106C4" w:rsidRPr="00D406EB">
                <w:rPr>
                  <w:rStyle w:val="KysymyksetChar"/>
                  <w:color w:val="auto"/>
                  <w:lang w:val="en-US"/>
                </w:rPr>
                <w:t xml:space="preserve"> </w:t>
              </w:r>
              <w:r w:rsidRPr="00D406EB">
                <w:rPr>
                  <w:rStyle w:val="KysymyksetChar"/>
                  <w:color w:val="auto"/>
                  <w:lang w:val="en-US"/>
                </w:rPr>
                <w:t xml:space="preserve">on Gambian </w:t>
              </w:r>
              <w:proofErr w:type="spellStart"/>
              <w:r w:rsidRPr="00D406EB">
                <w:rPr>
                  <w:rStyle w:val="KysymyksetChar"/>
                  <w:color w:val="auto"/>
                  <w:lang w:val="en-US"/>
                </w:rPr>
                <w:t>nykyisissä</w:t>
              </w:r>
              <w:proofErr w:type="spellEnd"/>
              <w:r w:rsidRPr="00D406EB">
                <w:rPr>
                  <w:rStyle w:val="KysymyksetChar"/>
                  <w:color w:val="auto"/>
                  <w:lang w:val="en-US"/>
                </w:rPr>
                <w:t xml:space="preserve"> turvallisuusviranomaisissa?</w:t>
              </w:r>
              <w:r w:rsidRPr="00D406EB">
                <w:rPr>
                  <w:rStyle w:val="KysymyksetChar"/>
                  <w:color w:val="auto"/>
                  <w:lang w:val="en-US"/>
                </w:rPr>
                <w:br/>
                <w:t xml:space="preserve">3. </w:t>
              </w:r>
              <w:proofErr w:type="spellStart"/>
              <w:r w:rsidRPr="00D406EB">
                <w:rPr>
                  <w:rStyle w:val="KysymyksetChar"/>
                  <w:color w:val="auto"/>
                  <w:lang w:val="en-US"/>
                </w:rPr>
                <w:t>Kohdistuuko</w:t>
              </w:r>
              <w:proofErr w:type="spellEnd"/>
              <w:r w:rsidRPr="00D406EB">
                <w:rPr>
                  <w:rStyle w:val="KysymyksetChar"/>
                  <w:color w:val="auto"/>
                  <w:lang w:val="en-US"/>
                </w:rPr>
                <w:t xml:space="preserve"> </w:t>
              </w:r>
              <w:proofErr w:type="spellStart"/>
              <w:r w:rsidRPr="00D406EB">
                <w:rPr>
                  <w:rStyle w:val="KysymyksetChar"/>
                  <w:color w:val="auto"/>
                  <w:lang w:val="en-US"/>
                </w:rPr>
                <w:t>Junglersin</w:t>
              </w:r>
              <w:proofErr w:type="spellEnd"/>
              <w:r w:rsidRPr="00D406EB">
                <w:rPr>
                  <w:rStyle w:val="KysymyksetChar"/>
                  <w:color w:val="auto"/>
                  <w:lang w:val="en-US"/>
                </w:rPr>
                <w:t xml:space="preserve"> ex-</w:t>
              </w:r>
              <w:proofErr w:type="spellStart"/>
              <w:r w:rsidRPr="00D406EB">
                <w:rPr>
                  <w:rStyle w:val="KysymyksetChar"/>
                  <w:color w:val="auto"/>
                  <w:lang w:val="en-US"/>
                </w:rPr>
                <w:t>jäseniin</w:t>
              </w:r>
              <w:proofErr w:type="spellEnd"/>
              <w:r w:rsidRPr="00D406EB">
                <w:rPr>
                  <w:rStyle w:val="KysymyksetChar"/>
                  <w:color w:val="auto"/>
                  <w:lang w:val="en-US"/>
                </w:rPr>
                <w:t xml:space="preserve"> </w:t>
              </w:r>
              <w:proofErr w:type="spellStart"/>
              <w:r w:rsidRPr="00D406EB">
                <w:rPr>
                  <w:rStyle w:val="KysymyksetChar"/>
                  <w:color w:val="auto"/>
                  <w:lang w:val="en-US"/>
                </w:rPr>
                <w:t>oikeudenloukkauksia</w:t>
              </w:r>
              <w:proofErr w:type="spellEnd"/>
              <w:r w:rsidRPr="00D406EB">
                <w:rPr>
                  <w:rStyle w:val="KysymyksetChar"/>
                  <w:color w:val="auto"/>
                  <w:lang w:val="en-US"/>
                </w:rPr>
                <w:t xml:space="preserve"> </w:t>
              </w:r>
              <w:proofErr w:type="spellStart"/>
              <w:r w:rsidRPr="00D406EB">
                <w:rPr>
                  <w:rStyle w:val="KysymyksetChar"/>
                  <w:color w:val="auto"/>
                  <w:lang w:val="en-US"/>
                </w:rPr>
                <w:t>nykyään</w:t>
              </w:r>
              <w:proofErr w:type="spellEnd"/>
              <w:r w:rsidRPr="00D406EB">
                <w:rPr>
                  <w:rStyle w:val="KysymyksetChar"/>
                  <w:color w:val="auto"/>
                  <w:lang w:val="en-US"/>
                </w:rPr>
                <w:t xml:space="preserve"> </w:t>
              </w:r>
              <w:proofErr w:type="spellStart"/>
              <w:r w:rsidRPr="00D406EB">
                <w:rPr>
                  <w:rStyle w:val="KysymyksetChar"/>
                  <w:color w:val="auto"/>
                  <w:lang w:val="en-US"/>
                </w:rPr>
                <w:t>Gambiassa</w:t>
              </w:r>
              <w:proofErr w:type="spellEnd"/>
              <w:r w:rsidRPr="00D406EB">
                <w:rPr>
                  <w:rStyle w:val="KysymyksetChar"/>
                  <w:color w:val="auto"/>
                  <w:lang w:val="en-US"/>
                </w:rPr>
                <w:t xml:space="preserve"> </w:t>
              </w:r>
              <w:proofErr w:type="spellStart"/>
              <w:r w:rsidRPr="00D406EB">
                <w:rPr>
                  <w:rStyle w:val="KysymyksetChar"/>
                  <w:color w:val="auto"/>
                  <w:lang w:val="en-US"/>
                </w:rPr>
                <w:t>hallinnon</w:t>
              </w:r>
              <w:proofErr w:type="spellEnd"/>
              <w:r w:rsidRPr="00D406EB">
                <w:rPr>
                  <w:rStyle w:val="KysymyksetChar"/>
                  <w:color w:val="auto"/>
                  <w:lang w:val="en-US"/>
                </w:rPr>
                <w:t xml:space="preserve"> tai yhteisön taholta? Jos </w:t>
              </w:r>
              <w:proofErr w:type="spellStart"/>
              <w:r w:rsidRPr="00D406EB">
                <w:rPr>
                  <w:rStyle w:val="KysymyksetChar"/>
                  <w:color w:val="auto"/>
                  <w:lang w:val="en-US"/>
                </w:rPr>
                <w:t>kohdistuu</w:t>
              </w:r>
              <w:proofErr w:type="spellEnd"/>
              <w:r w:rsidRPr="00D406EB">
                <w:rPr>
                  <w:rStyle w:val="KysymyksetChar"/>
                  <w:color w:val="auto"/>
                  <w:lang w:val="en-US"/>
                </w:rPr>
                <w:t xml:space="preserve">, </w:t>
              </w:r>
              <w:proofErr w:type="spellStart"/>
              <w:r w:rsidRPr="00D406EB">
                <w:rPr>
                  <w:rStyle w:val="KysymyksetChar"/>
                  <w:color w:val="auto"/>
                  <w:lang w:val="en-US"/>
                </w:rPr>
                <w:t>millaisia</w:t>
              </w:r>
              <w:proofErr w:type="spellEnd"/>
              <w:r w:rsidRPr="00D406EB">
                <w:rPr>
                  <w:rStyle w:val="KysymyksetChar"/>
                  <w:color w:val="auto"/>
                  <w:lang w:val="en-US"/>
                </w:rPr>
                <w:t xml:space="preserve">?  </w:t>
              </w:r>
              <w:r w:rsidRPr="00D406EB">
                <w:rPr>
                  <w:rStyle w:val="KysymyksetChar"/>
                  <w:color w:val="auto"/>
                  <w:lang w:val="en-US"/>
                </w:rPr>
                <w:br/>
              </w:r>
            </w:p>
          </w:sdtContent>
        </w:sdt>
      </w:sdtContent>
    </w:sdt>
    <w:p w14:paraId="37429645" w14:textId="77777777" w:rsidR="00082DFE" w:rsidRPr="00D87650" w:rsidRDefault="00082DFE" w:rsidP="00C348A3">
      <w:pPr>
        <w:pStyle w:val="Numeroimatonotsikko"/>
        <w:rPr>
          <w:lang w:val="en-US"/>
        </w:rPr>
      </w:pPr>
      <w:r w:rsidRPr="00D87650">
        <w:rPr>
          <w:lang w:val="en-US"/>
        </w:rPr>
        <w:t>Questions</w:t>
      </w:r>
    </w:p>
    <w:sdt>
      <w:sdtPr>
        <w:rPr>
          <w:rStyle w:val="KysymyksetChar"/>
          <w:lang w:val="en-GB"/>
        </w:rPr>
        <w:alias w:val="Questions"/>
        <w:tag w:val="Fill in the questions here"/>
        <w:id w:val="-849104524"/>
        <w:lock w:val="sdtLocked"/>
        <w:placeholder>
          <w:docPart w:val="E23BB5E9D576417CB1622CF8BCA5DB27"/>
        </w:placeholder>
        <w:text w:multiLine="1"/>
      </w:sdtPr>
      <w:sdtEndPr>
        <w:rPr>
          <w:rStyle w:val="KysymyksetChar"/>
        </w:rPr>
      </w:sdtEndPr>
      <w:sdtContent>
        <w:p w14:paraId="108B93C9" w14:textId="0264E623" w:rsidR="00082DFE" w:rsidRPr="00A24C35" w:rsidRDefault="00DF05D6" w:rsidP="00DF05D6">
          <w:pPr>
            <w:pStyle w:val="Lainaus"/>
            <w:ind w:left="0"/>
            <w:jc w:val="left"/>
            <w:rPr>
              <w:rStyle w:val="KysymyksetChar"/>
              <w:lang w:val="en-US"/>
            </w:rPr>
          </w:pPr>
          <w:r w:rsidRPr="00DF05D6">
            <w:rPr>
              <w:rStyle w:val="KysymyksetChar"/>
              <w:lang w:val="en-GB"/>
            </w:rPr>
            <w:t xml:space="preserve">1. What kind of violations were committed by the </w:t>
          </w:r>
          <w:proofErr w:type="spellStart"/>
          <w:r w:rsidRPr="00DF05D6">
            <w:rPr>
              <w:rStyle w:val="KysymyksetChar"/>
              <w:lang w:val="en-GB"/>
            </w:rPr>
            <w:t>Junglers</w:t>
          </w:r>
          <w:proofErr w:type="spellEnd"/>
          <w:r w:rsidRPr="00DF05D6">
            <w:rPr>
              <w:rStyle w:val="KysymyksetChar"/>
              <w:lang w:val="en-GB"/>
            </w:rPr>
            <w:t xml:space="preserve"> and the NIA between 2006 and 2008?</w:t>
          </w:r>
          <w:r>
            <w:rPr>
              <w:rStyle w:val="KysymyksetChar"/>
              <w:lang w:val="en-GB"/>
            </w:rPr>
            <w:br/>
          </w:r>
          <w:r w:rsidRPr="00DF05D6">
            <w:rPr>
              <w:rStyle w:val="KysymyksetChar"/>
              <w:lang w:val="en-GB"/>
            </w:rPr>
            <w:t xml:space="preserve">2. What role do the </w:t>
          </w:r>
          <w:proofErr w:type="spellStart"/>
          <w:r w:rsidRPr="00DF05D6">
            <w:rPr>
              <w:rStyle w:val="KysymyksetChar"/>
              <w:lang w:val="en-GB"/>
            </w:rPr>
            <w:t>Junglers</w:t>
          </w:r>
          <w:proofErr w:type="spellEnd"/>
          <w:r w:rsidRPr="00DF05D6">
            <w:rPr>
              <w:rStyle w:val="KysymyksetChar"/>
              <w:lang w:val="en-GB"/>
            </w:rPr>
            <w:t>' ex-members</w:t>
          </w:r>
          <w:r w:rsidR="00D106C4">
            <w:rPr>
              <w:rStyle w:val="KysymyksetChar"/>
              <w:lang w:val="en-GB"/>
            </w:rPr>
            <w:t xml:space="preserve"> possibly</w:t>
          </w:r>
          <w:r w:rsidRPr="00DF05D6">
            <w:rPr>
              <w:rStyle w:val="KysymyksetChar"/>
              <w:lang w:val="en-GB"/>
            </w:rPr>
            <w:t xml:space="preserve"> </w:t>
          </w:r>
          <w:r>
            <w:rPr>
              <w:rStyle w:val="KysymyksetChar"/>
              <w:lang w:val="en-GB"/>
            </w:rPr>
            <w:t>have</w:t>
          </w:r>
          <w:r w:rsidRPr="00DF05D6">
            <w:rPr>
              <w:rStyle w:val="KysymyksetChar"/>
              <w:lang w:val="en-GB"/>
            </w:rPr>
            <w:t xml:space="preserve"> in the current Gambian security services?</w:t>
          </w:r>
          <w:r>
            <w:rPr>
              <w:rStyle w:val="KysymyksetChar"/>
              <w:lang w:val="en-GB"/>
            </w:rPr>
            <w:br/>
          </w:r>
          <w:r w:rsidRPr="00DF05D6">
            <w:rPr>
              <w:rStyle w:val="KysymyksetChar"/>
              <w:lang w:val="en-GB"/>
            </w:rPr>
            <w:t xml:space="preserve">3. Are </w:t>
          </w:r>
          <w:proofErr w:type="spellStart"/>
          <w:r w:rsidRPr="00DF05D6">
            <w:rPr>
              <w:rStyle w:val="KysymyksetChar"/>
              <w:lang w:val="en-GB"/>
            </w:rPr>
            <w:t>Junglers</w:t>
          </w:r>
          <w:proofErr w:type="spellEnd"/>
          <w:r w:rsidRPr="00DF05D6">
            <w:rPr>
              <w:rStyle w:val="KysymyksetChar"/>
              <w:lang w:val="en-GB"/>
            </w:rPr>
            <w:t xml:space="preserve">' ex-members currently subject to </w:t>
          </w:r>
          <w:r w:rsidR="00A24C35">
            <w:rPr>
              <w:rStyle w:val="KysymyksetChar"/>
              <w:lang w:val="en-GB"/>
            </w:rPr>
            <w:t xml:space="preserve">human rights </w:t>
          </w:r>
          <w:r w:rsidRPr="00DF05D6">
            <w:rPr>
              <w:rStyle w:val="KysymyksetChar"/>
              <w:lang w:val="en-GB"/>
            </w:rPr>
            <w:t>violations by the Gambian administration or community? If so, what kind of attacks?</w:t>
          </w:r>
        </w:p>
      </w:sdtContent>
    </w:sdt>
    <w:p w14:paraId="55B13AC5" w14:textId="009AF764" w:rsidR="00082DFE" w:rsidRDefault="00106397" w:rsidP="00082DFE">
      <w:pPr>
        <w:pStyle w:val="LeiptekstiMigri"/>
        <w:ind w:left="0"/>
        <w:rPr>
          <w:b/>
        </w:rPr>
      </w:pPr>
      <w:r>
        <w:rPr>
          <w:b/>
        </w:rPr>
        <w:pict w14:anchorId="24AC1AEE">
          <v:rect id="_x0000_i1027" style="width:0;height:1.5pt" o:hralign="center" o:hrstd="t" o:hr="t" fillcolor="#a0a0a0" stroked="f"/>
        </w:pict>
      </w:r>
    </w:p>
    <w:p w14:paraId="71B79D8A" w14:textId="77777777" w:rsidR="00EC34F1" w:rsidRDefault="004E51A3" w:rsidP="00113797">
      <w:pPr>
        <w:spacing w:line="276" w:lineRule="auto"/>
      </w:pPr>
      <w:r>
        <w:t xml:space="preserve">Gambian presidenttinä toimi vuosina 1994–2016 </w:t>
      </w:r>
      <w:proofErr w:type="spellStart"/>
      <w:r>
        <w:t>Yahua</w:t>
      </w:r>
      <w:proofErr w:type="spellEnd"/>
      <w:r>
        <w:t xml:space="preserve"> </w:t>
      </w:r>
      <w:proofErr w:type="spellStart"/>
      <w:r>
        <w:t>Jammeh</w:t>
      </w:r>
      <w:proofErr w:type="spellEnd"/>
      <w:r>
        <w:t xml:space="preserve">. Hän hävisi </w:t>
      </w:r>
      <w:r w:rsidR="00235C0B">
        <w:t xml:space="preserve">demokraattisesti toteutetuissa vaaleissa </w:t>
      </w:r>
      <w:proofErr w:type="spellStart"/>
      <w:r>
        <w:t>Adama</w:t>
      </w:r>
      <w:proofErr w:type="spellEnd"/>
      <w:r>
        <w:t xml:space="preserve"> </w:t>
      </w:r>
      <w:proofErr w:type="spellStart"/>
      <w:r>
        <w:t>Barrow’lle</w:t>
      </w:r>
      <w:proofErr w:type="spellEnd"/>
      <w:r>
        <w:t>, joka on sittemmin valittu toiselle kaudelleen.</w:t>
      </w:r>
      <w:r w:rsidR="00235C0B">
        <w:rPr>
          <w:rStyle w:val="Alaviitteenviite"/>
        </w:rPr>
        <w:footnoteReference w:id="1"/>
      </w:r>
      <w:r>
        <w:t xml:space="preserve"> </w:t>
      </w:r>
      <w:r w:rsidRPr="00F717B1">
        <w:t xml:space="preserve"> </w:t>
      </w:r>
      <w:r w:rsidR="00B936A1">
        <w:t xml:space="preserve">Tätä </w:t>
      </w:r>
      <w:r>
        <w:lastRenderedPageBreak/>
        <w:t xml:space="preserve">Gambian siirtymistä demokratiaan on </w:t>
      </w:r>
      <w:r w:rsidRPr="00F717B1">
        <w:t xml:space="preserve">käsitelty Euroopan turvapaikka-asioiden tukivirasto </w:t>
      </w:r>
      <w:proofErr w:type="spellStart"/>
      <w:r w:rsidRPr="00F717B1">
        <w:t>EASO:n</w:t>
      </w:r>
      <w:proofErr w:type="spellEnd"/>
      <w:r w:rsidRPr="00F717B1">
        <w:t xml:space="preserve"> (nyk. EUAA) 12/2017 julkaisemassa raportissa</w:t>
      </w:r>
      <w:r>
        <w:t>.</w:t>
      </w:r>
      <w:r w:rsidRPr="00F717B1">
        <w:rPr>
          <w:vertAlign w:val="superscript"/>
        </w:rPr>
        <w:footnoteReference w:id="2"/>
      </w:r>
      <w:r w:rsidRPr="00F717B1">
        <w:t xml:space="preserve"> </w:t>
      </w:r>
    </w:p>
    <w:p w14:paraId="54115F90" w14:textId="517CF24E" w:rsidR="004E51A3" w:rsidRDefault="00A24C35" w:rsidP="00113797">
      <w:pPr>
        <w:spacing w:line="276" w:lineRule="auto"/>
      </w:pPr>
      <w:r>
        <w:t xml:space="preserve">Maahanmuuttoviraston </w:t>
      </w:r>
      <w:r w:rsidR="00910957">
        <w:t>M</w:t>
      </w:r>
      <w:r>
        <w:t>aatietopalvelun aiemmin (</w:t>
      </w:r>
      <w:r w:rsidRPr="00A24C35">
        <w:t>11.4.2019</w:t>
      </w:r>
      <w:r w:rsidR="00E53EC5">
        <w:rPr>
          <w:rStyle w:val="Alaviitteenviite"/>
        </w:rPr>
        <w:footnoteReference w:id="3"/>
      </w:r>
      <w:r>
        <w:t xml:space="preserve"> ja 13.12.2024</w:t>
      </w:r>
      <w:r w:rsidR="00E53EC5">
        <w:rPr>
          <w:rStyle w:val="Alaviitteenviite"/>
        </w:rPr>
        <w:footnoteReference w:id="4"/>
      </w:r>
      <w:r>
        <w:t xml:space="preserve">) julkaisemissa kyselyvastauksissa on käsitelty </w:t>
      </w:r>
      <w:proofErr w:type="spellStart"/>
      <w:r>
        <w:t>Junglerseja</w:t>
      </w:r>
      <w:proofErr w:type="spellEnd"/>
      <w:r w:rsidR="00910957">
        <w:t xml:space="preserve"> lyhyesti</w:t>
      </w:r>
      <w:r>
        <w:t>.</w:t>
      </w:r>
    </w:p>
    <w:p w14:paraId="416878F8" w14:textId="77777777" w:rsidR="009942ED" w:rsidRDefault="009942ED" w:rsidP="00113797">
      <w:pPr>
        <w:spacing w:line="276" w:lineRule="auto"/>
      </w:pPr>
      <w:bookmarkStart w:id="0" w:name="_GoBack"/>
      <w:bookmarkEnd w:id="0"/>
    </w:p>
    <w:p w14:paraId="0B286C9D" w14:textId="5FF5ABBE" w:rsidR="00543F66" w:rsidRDefault="0091793C" w:rsidP="00543F66">
      <w:pPr>
        <w:pStyle w:val="Otsikko1"/>
      </w:pPr>
      <w:bookmarkStart w:id="1" w:name="_Hlk129259295"/>
      <w:r>
        <w:t xml:space="preserve">Syyllistyivätkö </w:t>
      </w:r>
      <w:r w:rsidR="00877937" w:rsidRPr="00877937">
        <w:t>NIA</w:t>
      </w:r>
      <w:r w:rsidR="00DB6B5B">
        <w:t xml:space="preserve"> ja </w:t>
      </w:r>
      <w:proofErr w:type="spellStart"/>
      <w:r w:rsidR="00DB6B5B">
        <w:t>Junglers</w:t>
      </w:r>
      <w:proofErr w:type="spellEnd"/>
      <w:r w:rsidR="004A4979">
        <w:t xml:space="preserve"> </w:t>
      </w:r>
      <w:r>
        <w:t>oikeudenloukkauksiin</w:t>
      </w:r>
      <w:r w:rsidR="00877937" w:rsidRPr="00877937">
        <w:t xml:space="preserve"> vuosina 2006–2008?</w:t>
      </w:r>
      <w:r>
        <w:t xml:space="preserve"> Jos kyllä, millaisiin?</w:t>
      </w:r>
    </w:p>
    <w:p w14:paraId="72F42404" w14:textId="47168D01" w:rsidR="009942ED" w:rsidRDefault="009942ED" w:rsidP="009942ED">
      <w:pPr>
        <w:spacing w:line="276" w:lineRule="auto"/>
      </w:pPr>
      <w:r w:rsidRPr="00033B68">
        <w:t>Human Rights Watch (HRW) -ihmisoikeusjärjestö</w:t>
      </w:r>
      <w:r>
        <w:t xml:space="preserve"> julkaisi vuonna 2015 haastatteluihin perustuvan laajan raportin Gambian ihmisoikeusongelmista, ml. </w:t>
      </w:r>
      <w:proofErr w:type="spellStart"/>
      <w:r>
        <w:t>Junglersien</w:t>
      </w:r>
      <w:proofErr w:type="spellEnd"/>
      <w:r>
        <w:t xml:space="preserve"> ja </w:t>
      </w:r>
      <w:proofErr w:type="spellStart"/>
      <w:r>
        <w:t>NIA:n</w:t>
      </w:r>
      <w:proofErr w:type="spellEnd"/>
      <w:r>
        <w:t xml:space="preserve"> jäsenten tekemistä oikeudenloukkauksista useiden eri vuosien aikana. Pääosin haastattelut koskevat vuosia 2013–2015, mutta raportti sisältää tietoja tapahtumista myös vuosilta 1996–2007.</w:t>
      </w:r>
      <w:r>
        <w:rPr>
          <w:rStyle w:val="Alaviitteenviite"/>
        </w:rPr>
        <w:footnoteReference w:id="5"/>
      </w:r>
      <w:r>
        <w:t xml:space="preserve"> Lisäksi YK:n ihmisoikeusneuvoston (UN HRC) kaksi erityisraportoijaa on julkaissut kaksi erillistä raporttia (16.3.2015 ja 11.5.2015) marraskuussa 2014 tekemästään vierailusta Gambiaan (ensimmäinen erityisraportoijien vierailu koskaan).</w:t>
      </w:r>
      <w:r>
        <w:rPr>
          <w:rStyle w:val="Alaviitteenviite"/>
        </w:rPr>
        <w:footnoteReference w:id="6"/>
      </w:r>
      <w:r>
        <w:t xml:space="preserve"> Sen sijaan esimerkiksi P</w:t>
      </w:r>
      <w:r w:rsidRPr="002D693C">
        <w:t xml:space="preserve">unaisen ristin </w:t>
      </w:r>
      <w:r>
        <w:t>kansainväliseltä komitealta (ICRC) kiellettiin vierailut Gambian pidätystiloihin vuodesta 2006 lähtien.</w:t>
      </w:r>
      <w:r>
        <w:rPr>
          <w:rStyle w:val="Alaviitteenviite"/>
        </w:rPr>
        <w:footnoteReference w:id="7"/>
      </w:r>
      <w:r>
        <w:t xml:space="preserve"> </w:t>
      </w:r>
      <w:r w:rsidRPr="007E27AD">
        <w:t>Monet ihmisoikeusloukkauks</w:t>
      </w:r>
      <w:r>
        <w:t>et</w:t>
      </w:r>
      <w:r w:rsidRPr="007E27AD">
        <w:t xml:space="preserve"> tulivat esiin </w:t>
      </w:r>
      <w:r>
        <w:t xml:space="preserve">vasta </w:t>
      </w:r>
      <w:r w:rsidRPr="007E27AD">
        <w:t xml:space="preserve">vuonna 2018 perustetun Gambian totuus-, sovinto- ja </w:t>
      </w:r>
      <w:r>
        <w:t>korvaus</w:t>
      </w:r>
      <w:r w:rsidRPr="007E27AD">
        <w:t>komission</w:t>
      </w:r>
      <w:r w:rsidR="002653BF">
        <w:t xml:space="preserve"> </w:t>
      </w:r>
      <w:r w:rsidRPr="007E27AD">
        <w:t xml:space="preserve"> </w:t>
      </w:r>
      <w:proofErr w:type="spellStart"/>
      <w:r>
        <w:t>TRRC:n</w:t>
      </w:r>
      <w:proofErr w:type="spellEnd"/>
      <w:r w:rsidR="002653BF">
        <w:t xml:space="preserve"> (</w:t>
      </w:r>
      <w:proofErr w:type="spellStart"/>
      <w:r w:rsidR="002653BF" w:rsidRPr="009942ED">
        <w:rPr>
          <w:i/>
          <w:iCs/>
        </w:rPr>
        <w:t>Truth</w:t>
      </w:r>
      <w:proofErr w:type="spellEnd"/>
      <w:r w:rsidR="002653BF" w:rsidRPr="009942ED">
        <w:rPr>
          <w:i/>
          <w:iCs/>
        </w:rPr>
        <w:t xml:space="preserve">, </w:t>
      </w:r>
      <w:proofErr w:type="spellStart"/>
      <w:r w:rsidR="002653BF" w:rsidRPr="009942ED">
        <w:rPr>
          <w:i/>
          <w:iCs/>
        </w:rPr>
        <w:t>Reconciliation</w:t>
      </w:r>
      <w:proofErr w:type="spellEnd"/>
      <w:r w:rsidR="002653BF" w:rsidRPr="009942ED">
        <w:rPr>
          <w:i/>
          <w:iCs/>
        </w:rPr>
        <w:t xml:space="preserve"> and </w:t>
      </w:r>
      <w:proofErr w:type="spellStart"/>
      <w:r w:rsidR="002653BF" w:rsidRPr="009942ED">
        <w:rPr>
          <w:i/>
          <w:iCs/>
        </w:rPr>
        <w:t>Reparations</w:t>
      </w:r>
      <w:proofErr w:type="spellEnd"/>
      <w:r w:rsidR="002653BF" w:rsidRPr="009942ED">
        <w:rPr>
          <w:i/>
          <w:iCs/>
        </w:rPr>
        <w:t xml:space="preserve"> Commission</w:t>
      </w:r>
      <w:r w:rsidR="002653BF" w:rsidRPr="002653BF">
        <w:t>)</w:t>
      </w:r>
      <w:r w:rsidRPr="002653BF">
        <w:t xml:space="preserve"> </w:t>
      </w:r>
      <w:r>
        <w:t xml:space="preserve">kuulemisissa. </w:t>
      </w:r>
      <w:proofErr w:type="spellStart"/>
      <w:r>
        <w:t>TRRC:n</w:t>
      </w:r>
      <w:proofErr w:type="spellEnd"/>
      <w:r>
        <w:t xml:space="preserve"> loppuraportista </w:t>
      </w:r>
      <w:r w:rsidR="002653BF" w:rsidRPr="009942ED">
        <w:t xml:space="preserve">(11/2021) </w:t>
      </w:r>
      <w:r>
        <w:t>löytyy laajasti tietoa tapahtumista, ml. epäiltyjen oikeudenloukkauksiin syyllistyneiden henkilöiden ja uhrien nimiä.</w:t>
      </w:r>
      <w:r>
        <w:rPr>
          <w:rStyle w:val="Alaviitteenviite"/>
        </w:rPr>
        <w:footnoteReference w:id="8"/>
      </w:r>
      <w:r>
        <w:t xml:space="preserve"> Gambian hallinto toi esiin </w:t>
      </w:r>
      <w:r w:rsidRPr="00237649">
        <w:t>25.5.2022</w:t>
      </w:r>
      <w:r>
        <w:t xml:space="preserve"> julkaisemassaan kannanotossa (”White </w:t>
      </w:r>
      <w:proofErr w:type="spellStart"/>
      <w:r>
        <w:t>paper</w:t>
      </w:r>
      <w:proofErr w:type="spellEnd"/>
      <w:r>
        <w:t xml:space="preserve">”) näkemyksensä </w:t>
      </w:r>
      <w:proofErr w:type="spellStart"/>
      <w:r>
        <w:t>TRRC:n</w:t>
      </w:r>
      <w:proofErr w:type="spellEnd"/>
      <w:r>
        <w:t xml:space="preserve"> raportissa esitetyistä asioista.</w:t>
      </w:r>
      <w:r>
        <w:rPr>
          <w:rStyle w:val="Alaviitteenviite"/>
        </w:rPr>
        <w:footnoteReference w:id="9"/>
      </w:r>
    </w:p>
    <w:p w14:paraId="61BDF3AE" w14:textId="7995871E" w:rsidR="006A5314" w:rsidRPr="009942ED" w:rsidRDefault="006A5314" w:rsidP="006A5314">
      <w:pPr>
        <w:rPr>
          <w:b/>
          <w:bCs/>
          <w:lang w:val="en-US"/>
        </w:rPr>
      </w:pPr>
      <w:proofErr w:type="spellStart"/>
      <w:r w:rsidRPr="009942ED">
        <w:rPr>
          <w:b/>
          <w:bCs/>
          <w:lang w:val="en-US"/>
        </w:rPr>
        <w:t>Taustaa</w:t>
      </w:r>
      <w:proofErr w:type="spellEnd"/>
      <w:r w:rsidRPr="009942ED">
        <w:rPr>
          <w:b/>
          <w:bCs/>
          <w:lang w:val="en-US"/>
        </w:rPr>
        <w:t>: NIA</w:t>
      </w:r>
      <w:r w:rsidR="009942ED" w:rsidRPr="009942ED">
        <w:rPr>
          <w:b/>
          <w:bCs/>
          <w:lang w:val="en-US"/>
        </w:rPr>
        <w:t xml:space="preserve"> (National Intelligence A</w:t>
      </w:r>
      <w:r w:rsidR="009942ED">
        <w:rPr>
          <w:b/>
          <w:bCs/>
          <w:lang w:val="en-US"/>
        </w:rPr>
        <w:t>gency)</w:t>
      </w:r>
    </w:p>
    <w:p w14:paraId="4AD6E80A" w14:textId="6AF4A97A" w:rsidR="001F284B" w:rsidRDefault="009942ED" w:rsidP="00113797">
      <w:pPr>
        <w:spacing w:line="276" w:lineRule="auto"/>
      </w:pPr>
      <w:r w:rsidRPr="009942ED">
        <w:t>Gamb</w:t>
      </w:r>
      <w:r>
        <w:t>ian kansallista tiedusteluvirasto</w:t>
      </w:r>
      <w:r w:rsidR="002653BF">
        <w:t>a</w:t>
      </w:r>
      <w:r>
        <w:t xml:space="preserve"> </w:t>
      </w:r>
      <w:proofErr w:type="spellStart"/>
      <w:r>
        <w:t>NIA:a</w:t>
      </w:r>
      <w:proofErr w:type="spellEnd"/>
      <w:r>
        <w:t xml:space="preserve"> on käsitelty</w:t>
      </w:r>
      <w:r w:rsidR="006C23A1" w:rsidRPr="009942ED">
        <w:t xml:space="preserve"> </w:t>
      </w:r>
      <w:proofErr w:type="spellStart"/>
      <w:r w:rsidR="006C23A1" w:rsidRPr="009942ED">
        <w:t>TRRC</w:t>
      </w:r>
      <w:r w:rsidR="002653BF">
        <w:t>:n</w:t>
      </w:r>
      <w:proofErr w:type="spellEnd"/>
      <w:r w:rsidR="006C23A1" w:rsidRPr="009942ED">
        <w:t xml:space="preserve"> laaja</w:t>
      </w:r>
      <w:r w:rsidR="00866028" w:rsidRPr="009942ED">
        <w:t>n</w:t>
      </w:r>
      <w:r w:rsidR="006C23A1" w:rsidRPr="009942ED">
        <w:t xml:space="preserve"> loppuraporti</w:t>
      </w:r>
      <w:r w:rsidR="00866028" w:rsidRPr="009942ED">
        <w:t>n osiossa nro 13 (</w:t>
      </w:r>
      <w:r w:rsidR="00866028" w:rsidRPr="009942ED">
        <w:rPr>
          <w:i/>
          <w:iCs/>
        </w:rPr>
        <w:t xml:space="preserve">Volume 13. </w:t>
      </w:r>
      <w:proofErr w:type="spellStart"/>
      <w:r w:rsidR="00866028" w:rsidRPr="002653BF">
        <w:rPr>
          <w:i/>
          <w:iCs/>
        </w:rPr>
        <w:t>Institutional</w:t>
      </w:r>
      <w:proofErr w:type="spellEnd"/>
      <w:r w:rsidR="00866028" w:rsidRPr="002653BF">
        <w:rPr>
          <w:i/>
          <w:iCs/>
        </w:rPr>
        <w:t xml:space="preserve"> </w:t>
      </w:r>
      <w:proofErr w:type="spellStart"/>
      <w:r w:rsidR="00866028" w:rsidRPr="002653BF">
        <w:rPr>
          <w:i/>
          <w:iCs/>
        </w:rPr>
        <w:t>hearings</w:t>
      </w:r>
      <w:proofErr w:type="spellEnd"/>
      <w:r w:rsidR="00866028" w:rsidRPr="002653BF">
        <w:rPr>
          <w:i/>
          <w:iCs/>
        </w:rPr>
        <w:t xml:space="preserve">: National </w:t>
      </w:r>
      <w:proofErr w:type="spellStart"/>
      <w:r w:rsidR="00866028" w:rsidRPr="002653BF">
        <w:rPr>
          <w:i/>
          <w:iCs/>
        </w:rPr>
        <w:t>Intelligence</w:t>
      </w:r>
      <w:proofErr w:type="spellEnd"/>
      <w:r w:rsidR="00866028" w:rsidRPr="002653BF">
        <w:rPr>
          <w:i/>
          <w:iCs/>
        </w:rPr>
        <w:t xml:space="preserve"> </w:t>
      </w:r>
      <w:proofErr w:type="spellStart"/>
      <w:r w:rsidR="00866028" w:rsidRPr="002653BF">
        <w:rPr>
          <w:i/>
          <w:iCs/>
        </w:rPr>
        <w:t>Agency</w:t>
      </w:r>
      <w:proofErr w:type="spellEnd"/>
      <w:r w:rsidR="00866028" w:rsidRPr="002653BF">
        <w:t xml:space="preserve"> (NIA)). Raportissa kuvataan mm. </w:t>
      </w:r>
      <w:proofErr w:type="spellStart"/>
      <w:r w:rsidR="00866028">
        <w:t>NIA:n</w:t>
      </w:r>
      <w:proofErr w:type="spellEnd"/>
      <w:r w:rsidR="00866028" w:rsidRPr="00866028">
        <w:t xml:space="preserve"> organisaatiorakennetta. </w:t>
      </w:r>
      <w:proofErr w:type="spellStart"/>
      <w:r w:rsidR="00DB6B5B">
        <w:t>NIA:n</w:t>
      </w:r>
      <w:proofErr w:type="spellEnd"/>
      <w:r w:rsidR="00DB6B5B">
        <w:t xml:space="preserve"> sisälle perustettiin erikoisoperaatioyksikkö (</w:t>
      </w:r>
      <w:proofErr w:type="spellStart"/>
      <w:r w:rsidR="00DB6B5B" w:rsidRPr="002558EC">
        <w:rPr>
          <w:i/>
          <w:iCs/>
        </w:rPr>
        <w:t>Special</w:t>
      </w:r>
      <w:proofErr w:type="spellEnd"/>
      <w:r w:rsidR="00DB6B5B" w:rsidRPr="002558EC">
        <w:rPr>
          <w:i/>
          <w:iCs/>
        </w:rPr>
        <w:t xml:space="preserve"> </w:t>
      </w:r>
      <w:proofErr w:type="spellStart"/>
      <w:r w:rsidR="00DB6B5B" w:rsidRPr="002558EC">
        <w:rPr>
          <w:i/>
          <w:iCs/>
        </w:rPr>
        <w:t>Operations</w:t>
      </w:r>
      <w:proofErr w:type="spellEnd"/>
      <w:r w:rsidR="00DB6B5B" w:rsidRPr="002558EC">
        <w:rPr>
          <w:i/>
          <w:iCs/>
        </w:rPr>
        <w:t xml:space="preserve"> </w:t>
      </w:r>
      <w:proofErr w:type="spellStart"/>
      <w:r w:rsidR="00DB6B5B" w:rsidRPr="002558EC">
        <w:rPr>
          <w:i/>
          <w:iCs/>
        </w:rPr>
        <w:t>Unit</w:t>
      </w:r>
      <w:proofErr w:type="spellEnd"/>
      <w:r w:rsidR="00DB6B5B">
        <w:t xml:space="preserve">) vuonna 2007 hoitamaan </w:t>
      </w:r>
      <w:proofErr w:type="spellStart"/>
      <w:r w:rsidR="00DB6B5B">
        <w:t>Jammehin</w:t>
      </w:r>
      <w:proofErr w:type="spellEnd"/>
      <w:r w:rsidR="00DB6B5B">
        <w:t xml:space="preserve"> henkilökohtaisia asioita ja tukahduttamaan toisinajattelua. </w:t>
      </w:r>
      <w:proofErr w:type="spellStart"/>
      <w:r w:rsidR="00DB6B5B">
        <w:t>Jammehin</w:t>
      </w:r>
      <w:proofErr w:type="spellEnd"/>
      <w:r w:rsidR="00DB6B5B">
        <w:t xml:space="preserve"> hallinnon loppupuolella </w:t>
      </w:r>
      <w:proofErr w:type="spellStart"/>
      <w:r w:rsidR="00DB6B5B">
        <w:t>NIA:n</w:t>
      </w:r>
      <w:proofErr w:type="spellEnd"/>
      <w:r>
        <w:t xml:space="preserve"> alkoivat toimia tiiviimmin</w:t>
      </w:r>
      <w:r w:rsidR="00DB6B5B">
        <w:t xml:space="preserve"> </w:t>
      </w:r>
      <w:proofErr w:type="spellStart"/>
      <w:r w:rsidR="00DB6B5B">
        <w:t>Junglers</w:t>
      </w:r>
      <w:proofErr w:type="spellEnd"/>
      <w:r w:rsidR="00DB6B5B">
        <w:t xml:space="preserve">- ja </w:t>
      </w:r>
      <w:proofErr w:type="spellStart"/>
      <w:r w:rsidR="00DB6B5B">
        <w:t>Bulldozer</w:t>
      </w:r>
      <w:proofErr w:type="spellEnd"/>
      <w:r w:rsidR="00DB6B5B">
        <w:t xml:space="preserve"> -joukkojen kanssa.</w:t>
      </w:r>
      <w:r w:rsidR="006C23A1">
        <w:rPr>
          <w:rStyle w:val="Alaviitteenviite"/>
        </w:rPr>
        <w:footnoteReference w:id="10"/>
      </w:r>
      <w:r w:rsidR="002558EC">
        <w:t xml:space="preserve"> </w:t>
      </w:r>
      <w:proofErr w:type="spellStart"/>
      <w:r w:rsidR="001F284B">
        <w:t>Bulldozer</w:t>
      </w:r>
      <w:r>
        <w:t>in</w:t>
      </w:r>
      <w:proofErr w:type="spellEnd"/>
      <w:r w:rsidR="001F284B">
        <w:t xml:space="preserve">, johon kuului kaikkien turvallisuuspalvelujen ja asevoimien henkilöstöä, </w:t>
      </w:r>
      <w:r>
        <w:t xml:space="preserve">päätoimipaikka </w:t>
      </w:r>
      <w:r w:rsidR="001F284B">
        <w:t xml:space="preserve">sijaitsi </w:t>
      </w:r>
      <w:proofErr w:type="spellStart"/>
      <w:r w:rsidR="001F284B">
        <w:t>Kanifingin</w:t>
      </w:r>
      <w:proofErr w:type="spellEnd"/>
      <w:r w:rsidR="001F284B">
        <w:t xml:space="preserve"> </w:t>
      </w:r>
      <w:proofErr w:type="spellStart"/>
      <w:r w:rsidR="001F284B">
        <w:t>Holigamissa</w:t>
      </w:r>
      <w:proofErr w:type="spellEnd"/>
      <w:r w:rsidR="001F284B">
        <w:t xml:space="preserve">, ja sen päätehtävänä oli torjua rikollisuutta. Ajan mittaan ryhmä alkoi syyllistyä toiminnassaan liialliseen voimankäyttöön, vakaviin ihmisoikeusrikkomuksiin ja väärinkäytöksiin. </w:t>
      </w:r>
      <w:proofErr w:type="spellStart"/>
      <w:r w:rsidR="001F284B">
        <w:t>Bulldozerin</w:t>
      </w:r>
      <w:proofErr w:type="spellEnd"/>
      <w:r w:rsidR="001F284B">
        <w:t xml:space="preserve"> uskottiin laajalti toimi</w:t>
      </w:r>
      <w:r w:rsidR="00421F23">
        <w:t>neen</w:t>
      </w:r>
      <w:r w:rsidR="001F284B">
        <w:t xml:space="preserve"> rankaisematta, koska se oli vastuussa</w:t>
      </w:r>
      <w:r w:rsidR="00421F23">
        <w:t xml:space="preserve"> (</w:t>
      </w:r>
      <w:proofErr w:type="spellStart"/>
      <w:r w:rsidR="00421F23">
        <w:t>Jammehin</w:t>
      </w:r>
      <w:proofErr w:type="spellEnd"/>
      <w:r w:rsidR="00421F23">
        <w:t xml:space="preserve"> lähipiiriin </w:t>
      </w:r>
      <w:r w:rsidR="00421F23">
        <w:lastRenderedPageBreak/>
        <w:t>kuuluneelle</w:t>
      </w:r>
      <w:r w:rsidR="00421F23">
        <w:rPr>
          <w:rStyle w:val="Alaviitteenviite"/>
        </w:rPr>
        <w:footnoteReference w:id="11"/>
      </w:r>
      <w:r w:rsidR="00421F23">
        <w:t>)</w:t>
      </w:r>
      <w:r w:rsidR="001F284B">
        <w:t xml:space="preserve"> kenraali </w:t>
      </w:r>
      <w:proofErr w:type="spellStart"/>
      <w:r w:rsidR="001F284B">
        <w:t>Saul</w:t>
      </w:r>
      <w:proofErr w:type="spellEnd"/>
      <w:r w:rsidR="001F284B">
        <w:t xml:space="preserve"> </w:t>
      </w:r>
      <w:proofErr w:type="spellStart"/>
      <w:r w:rsidR="001F284B">
        <w:t>Badji</w:t>
      </w:r>
      <w:r w:rsidR="00421F23">
        <w:t>e</w:t>
      </w:r>
      <w:r w:rsidR="001F284B">
        <w:t>lle</w:t>
      </w:r>
      <w:proofErr w:type="spellEnd"/>
      <w:r w:rsidR="001F284B">
        <w:t xml:space="preserve">. </w:t>
      </w:r>
      <w:proofErr w:type="spellStart"/>
      <w:r w:rsidR="001F284B">
        <w:t>Bulldozerin</w:t>
      </w:r>
      <w:proofErr w:type="spellEnd"/>
      <w:r w:rsidR="001F284B">
        <w:t xml:space="preserve"> toiminnan luonne ja johtamisrakenne huomioiden sen uskottiin olevan </w:t>
      </w:r>
      <w:proofErr w:type="spellStart"/>
      <w:r w:rsidR="001F284B">
        <w:t>NIA:n</w:t>
      </w:r>
      <w:proofErr w:type="spellEnd"/>
      <w:r w:rsidR="001F284B">
        <w:t xml:space="preserve"> jatke, joka pyrki ensisijaisesti ajamaan </w:t>
      </w:r>
      <w:proofErr w:type="spellStart"/>
      <w:r w:rsidR="001F284B">
        <w:t>Jammehin</w:t>
      </w:r>
      <w:proofErr w:type="spellEnd"/>
      <w:r w:rsidR="001F284B">
        <w:t xml:space="preserve"> agendaa sen sijaan, että se olisi torjunut rikollisuutta </w:t>
      </w:r>
      <w:r>
        <w:t>alkuperäisen toimenkuvansa</w:t>
      </w:r>
      <w:r w:rsidR="001F284B">
        <w:t xml:space="preserve"> mukaisesti.</w:t>
      </w:r>
      <w:r w:rsidR="001F284B">
        <w:rPr>
          <w:rStyle w:val="Alaviitteenviite"/>
        </w:rPr>
        <w:footnoteReference w:id="12"/>
      </w:r>
      <w:r w:rsidR="00B936A1">
        <w:t xml:space="preserve"> </w:t>
      </w:r>
      <w:proofErr w:type="spellStart"/>
      <w:r w:rsidR="00B936A1">
        <w:t>NIA:n</w:t>
      </w:r>
      <w:proofErr w:type="spellEnd"/>
      <w:r w:rsidR="00B936A1">
        <w:t xml:space="preserve"> </w:t>
      </w:r>
      <w:r>
        <w:t>suorittamia</w:t>
      </w:r>
      <w:r w:rsidR="00B936A1">
        <w:t xml:space="preserve"> oikeudenloukkauksia käsittelevissä lähteissä ei ole yleensä mainittu, mikä </w:t>
      </w:r>
      <w:proofErr w:type="spellStart"/>
      <w:r w:rsidR="00B936A1">
        <w:t>NIA:n</w:t>
      </w:r>
      <w:proofErr w:type="spellEnd"/>
      <w:r w:rsidR="00B936A1">
        <w:t xml:space="preserve"> yksikkö kulloinkin oli kyseessä.</w:t>
      </w:r>
    </w:p>
    <w:p w14:paraId="3A6943D0" w14:textId="3F1BC61A" w:rsidR="00367CAE" w:rsidRDefault="00367CAE" w:rsidP="00113797">
      <w:pPr>
        <w:spacing w:line="276" w:lineRule="auto"/>
      </w:pPr>
      <w:r>
        <w:t xml:space="preserve">Yhdysvaltain ulkoministeriön (USDOS) julkaisemien, vuosia 2006–2008 tarkastelevien ihmisoikeusraporttien mukaan NIA hoiti usein poliisin tehtäviä ml. rikoksesta epäiltyjen pidättämisiä, vangitsemisia ja kuulustelemisia. </w:t>
      </w:r>
      <w:proofErr w:type="spellStart"/>
      <w:r w:rsidR="009942ED">
        <w:t>USDOS:in</w:t>
      </w:r>
      <w:proofErr w:type="spellEnd"/>
      <w:r w:rsidR="009942ED">
        <w:t xml:space="preserve"> mukaan </w:t>
      </w:r>
      <w:r>
        <w:t>NIA vastasi</w:t>
      </w:r>
      <w:r w:rsidRPr="00C3434A">
        <w:t xml:space="preserve"> valtion turvallisuuden suojelusta, tiedustelutietojen keräämisestä ja peitetutkinnasta</w:t>
      </w:r>
      <w:r>
        <w:t xml:space="preserve">. NIA </w:t>
      </w:r>
      <w:r w:rsidRPr="00C3434A">
        <w:t>raportoi</w:t>
      </w:r>
      <w:r>
        <w:t xml:space="preserve"> toiminnastaan</w:t>
      </w:r>
      <w:r w:rsidRPr="00C3434A">
        <w:t xml:space="preserve"> suoraan presidentille.</w:t>
      </w:r>
      <w:r>
        <w:rPr>
          <w:rStyle w:val="Alaviitteenviite"/>
        </w:rPr>
        <w:footnoteReference w:id="13"/>
      </w:r>
    </w:p>
    <w:p w14:paraId="64000B4A" w14:textId="44996BA1" w:rsidR="00667C0C" w:rsidRDefault="009942ED" w:rsidP="00113797">
      <w:pPr>
        <w:spacing w:line="276" w:lineRule="auto"/>
      </w:pPr>
      <w:r>
        <w:t xml:space="preserve">Human Rights Watch (HRW) -ihmisoikeusjärjestön syyskuussa 2015 julkaiseman raportin mukaan </w:t>
      </w:r>
      <w:r w:rsidR="00D476D1">
        <w:t>NIA</w:t>
      </w:r>
      <w:r w:rsidR="00C0656A">
        <w:t xml:space="preserve"> </w:t>
      </w:r>
      <w:r w:rsidR="00552A5B">
        <w:t>tulkitsi</w:t>
      </w:r>
      <w:r w:rsidR="009A25BB">
        <w:t xml:space="preserve"> vuoden 1997 perustuslain hyväksymisen jälkeenkin sille aiemmin annettua mandaattia niin, että sillä on laajat valtuudet pidättää ja vangita henkilöitä ilman perustuslain määräämää 72 tunnin pidätysajan rajoitusta.</w:t>
      </w:r>
      <w:r w:rsidR="00667C0C">
        <w:rPr>
          <w:rStyle w:val="Alaviitteenviite"/>
        </w:rPr>
        <w:footnoteReference w:id="14"/>
      </w:r>
      <w:r w:rsidR="009A25BB">
        <w:t xml:space="preserve"> </w:t>
      </w:r>
      <w:r w:rsidR="00667C0C">
        <w:t xml:space="preserve">Hallitus ei kumonnut virallisesti ennen perustuslain voimaantuloa annettuja sotilasasetuksia, jotka antoivat </w:t>
      </w:r>
      <w:proofErr w:type="spellStart"/>
      <w:r w:rsidR="00667C0C">
        <w:t>NIA:lle</w:t>
      </w:r>
      <w:proofErr w:type="spellEnd"/>
      <w:r w:rsidR="00667C0C">
        <w:t xml:space="preserve"> ja sisäasiainministerille laajat valtuudet pidättää henkilöitä toistaiseksi ilman syytettä ”kansallisen turvallisuuden vuoksi”. </w:t>
      </w:r>
      <w:r w:rsidR="00667C0C" w:rsidRPr="00667C0C">
        <w:t>Nämä säilöönottoasetukset o</w:t>
      </w:r>
      <w:r w:rsidR="00667C0C">
        <w:t>li</w:t>
      </w:r>
      <w:r w:rsidR="00667C0C" w:rsidRPr="00667C0C">
        <w:t>vat ristiriidassa perustuslain kanssa</w:t>
      </w:r>
      <w:r w:rsidR="00667C0C">
        <w:t xml:space="preserve">. Yhdysvaltain ulkoministeriön ihmisoikeusraporttien </w:t>
      </w:r>
      <w:r w:rsidR="00B43CAC">
        <w:t>mukaan (ainakaan tämän kys</w:t>
      </w:r>
      <w:r w:rsidR="00BF49D9">
        <w:t>ymyksen</w:t>
      </w:r>
      <w:r w:rsidR="00B43CAC">
        <w:t xml:space="preserve"> tarkastelujaksolla)</w:t>
      </w:r>
      <w:r w:rsidR="00667C0C">
        <w:t xml:space="preserve"> vuosina 2006</w:t>
      </w:r>
      <w:r w:rsidR="00667C0C">
        <w:rPr>
          <w:rStyle w:val="Alaviitteenviite"/>
        </w:rPr>
        <w:footnoteReference w:id="15"/>
      </w:r>
      <w:r w:rsidR="00B43CAC">
        <w:t>, 2007</w:t>
      </w:r>
      <w:r w:rsidR="00B43CAC">
        <w:rPr>
          <w:rStyle w:val="Alaviitteenviite"/>
        </w:rPr>
        <w:footnoteReference w:id="16"/>
      </w:r>
      <w:r w:rsidR="00024C8C">
        <w:t xml:space="preserve"> ja 2008</w:t>
      </w:r>
      <w:r w:rsidR="00024C8C">
        <w:rPr>
          <w:rStyle w:val="Alaviitteenviite"/>
        </w:rPr>
        <w:footnoteReference w:id="17"/>
      </w:r>
      <w:r w:rsidR="00667C0C">
        <w:t xml:space="preserve"> säilöönottoasetuksia </w:t>
      </w:r>
      <w:r w:rsidR="00667C0C" w:rsidRPr="00667C0C">
        <w:t>ei kyseenalaistettu oikeudellisesti</w:t>
      </w:r>
      <w:r w:rsidR="00B43CAC">
        <w:t>. Lisäksi hallitus väitti, ettei se pannut enää asetuksia täytäntöön, mutta lukuisissa tapauksissa pidätykset ylittivät 72 tunnin rajan.</w:t>
      </w:r>
      <w:r w:rsidR="00B43CAC">
        <w:rPr>
          <w:rStyle w:val="Alaviitteenviite"/>
        </w:rPr>
        <w:footnoteReference w:id="18"/>
      </w:r>
    </w:p>
    <w:p w14:paraId="0BDEF0E9" w14:textId="1AC7272B" w:rsidR="00552A5B" w:rsidRPr="00552A5B" w:rsidRDefault="00552A5B" w:rsidP="00113797">
      <w:pPr>
        <w:spacing w:line="276" w:lineRule="auto"/>
        <w:rPr>
          <w:b/>
          <w:bCs/>
        </w:rPr>
      </w:pPr>
      <w:r w:rsidRPr="00552A5B">
        <w:rPr>
          <w:b/>
          <w:bCs/>
        </w:rPr>
        <w:t xml:space="preserve">Taustaa: </w:t>
      </w:r>
      <w:proofErr w:type="spellStart"/>
      <w:r w:rsidRPr="00552A5B">
        <w:rPr>
          <w:b/>
          <w:bCs/>
        </w:rPr>
        <w:t>Junglers</w:t>
      </w:r>
      <w:proofErr w:type="spellEnd"/>
    </w:p>
    <w:p w14:paraId="1407A079" w14:textId="5924E9A4" w:rsidR="00C0656A" w:rsidRPr="003047D6" w:rsidRDefault="00033B68" w:rsidP="00113797">
      <w:pPr>
        <w:spacing w:line="276" w:lineRule="auto"/>
        <w:rPr>
          <w:lang w:val="en-US"/>
        </w:rPr>
      </w:pPr>
      <w:r>
        <w:t>Noin vuonna 1996 perustettu</w:t>
      </w:r>
      <w:r w:rsidR="00E95E0D">
        <w:t xml:space="preserve"> epävirallinen, puolisotilaallinen</w:t>
      </w:r>
      <w:r>
        <w:t xml:space="preserve"> </w:t>
      </w:r>
      <w:proofErr w:type="spellStart"/>
      <w:r w:rsidR="00E83AA1">
        <w:t>Junglers</w:t>
      </w:r>
      <w:proofErr w:type="spellEnd"/>
      <w:r w:rsidR="008F22D8">
        <w:t xml:space="preserve">-ryhmä  (muita kirjoitusasuja </w:t>
      </w:r>
      <w:proofErr w:type="spellStart"/>
      <w:r w:rsidR="008F22D8">
        <w:t>Jungulers</w:t>
      </w:r>
      <w:proofErr w:type="spellEnd"/>
      <w:r w:rsidR="008F22D8">
        <w:rPr>
          <w:rStyle w:val="Alaviitteenviite"/>
        </w:rPr>
        <w:footnoteReference w:id="19"/>
      </w:r>
      <w:r w:rsidR="008F22D8">
        <w:t xml:space="preserve"> ja </w:t>
      </w:r>
      <w:proofErr w:type="spellStart"/>
      <w:r w:rsidR="008F22D8">
        <w:t>Jungullars</w:t>
      </w:r>
      <w:proofErr w:type="spellEnd"/>
      <w:r w:rsidR="008F22D8">
        <w:rPr>
          <w:rStyle w:val="Alaviitteenviite"/>
        </w:rPr>
        <w:footnoteReference w:id="20"/>
      </w:r>
      <w:r w:rsidR="00E95E0D">
        <w:t>, tunnettu myös nimillä</w:t>
      </w:r>
      <w:r w:rsidR="008F22D8">
        <w:t xml:space="preserve"> Black </w:t>
      </w:r>
      <w:proofErr w:type="spellStart"/>
      <w:r w:rsidR="008F22D8">
        <w:t>Black</w:t>
      </w:r>
      <w:proofErr w:type="spellEnd"/>
      <w:r w:rsidR="008F22D8">
        <w:t>, Black Boys, Ninja</w:t>
      </w:r>
      <w:r w:rsidR="008F22D8">
        <w:rPr>
          <w:rStyle w:val="Alaviitteenviite"/>
        </w:rPr>
        <w:footnoteReference w:id="21"/>
      </w:r>
      <w:r w:rsidR="008F22D8">
        <w:t xml:space="preserve"> ja </w:t>
      </w:r>
      <w:proofErr w:type="spellStart"/>
      <w:r w:rsidR="008F22D8">
        <w:t>Patrol</w:t>
      </w:r>
      <w:proofErr w:type="spellEnd"/>
      <w:r w:rsidR="008F22D8">
        <w:t xml:space="preserve"> Team</w:t>
      </w:r>
      <w:r w:rsidR="008F22D8">
        <w:rPr>
          <w:rStyle w:val="Alaviitteenviite"/>
        </w:rPr>
        <w:footnoteReference w:id="22"/>
      </w:r>
      <w:r w:rsidR="00E95E0D">
        <w:t>) oli eliittiyksikkö,</w:t>
      </w:r>
      <w:r w:rsidR="008F22D8">
        <w:t xml:space="preserve"> </w:t>
      </w:r>
      <w:r w:rsidR="00E95E0D">
        <w:t xml:space="preserve">joka toimi suoraan presidentti </w:t>
      </w:r>
      <w:proofErr w:type="spellStart"/>
      <w:r w:rsidR="00E95E0D">
        <w:t>Jammehin</w:t>
      </w:r>
      <w:proofErr w:type="spellEnd"/>
      <w:r w:rsidR="00E95E0D">
        <w:t xml:space="preserve"> </w:t>
      </w:r>
      <w:r w:rsidR="009942ED">
        <w:t xml:space="preserve">määräysvallassa </w:t>
      </w:r>
      <w:r w:rsidR="00E95E0D">
        <w:t xml:space="preserve">ja lainvalvontaviranomaisten rakenteiden ulkopuolella. </w:t>
      </w:r>
      <w:r w:rsidR="008F22D8">
        <w:t>Se</w:t>
      </w:r>
      <w:r>
        <w:t xml:space="preserve">n jäsenistö oli vaihteleva, mutta samanaikaisesti siihen kuului enimmillään noin </w:t>
      </w:r>
      <w:r w:rsidR="00E83AA1">
        <w:t>40</w:t>
      </w:r>
      <w:r>
        <w:t xml:space="preserve"> työntekijää, jotka oli valittu presidentin kaartista.</w:t>
      </w:r>
      <w:r w:rsidR="00974737">
        <w:t xml:space="preserve"> Entinen asevoimien ja </w:t>
      </w:r>
      <w:proofErr w:type="spellStart"/>
      <w:r w:rsidR="00974737">
        <w:t>Junglersien</w:t>
      </w:r>
      <w:proofErr w:type="spellEnd"/>
      <w:r w:rsidR="00974737">
        <w:t xml:space="preserve"> jäsen kuvaili </w:t>
      </w:r>
      <w:proofErr w:type="spellStart"/>
      <w:r w:rsidR="00974737">
        <w:t>Junglersien</w:t>
      </w:r>
      <w:proofErr w:type="spellEnd"/>
      <w:r w:rsidR="00974737">
        <w:t xml:space="preserve"> toimineen kommandojoukkona, jo</w:t>
      </w:r>
      <w:r w:rsidR="009328F4">
        <w:t xml:space="preserve">nka presidentti oli perustanut omia intressejään varten. Presidentin halutessa pidättää, kiduttaa tai surmata henkilö salaisesti, hän käytti </w:t>
      </w:r>
      <w:proofErr w:type="spellStart"/>
      <w:r w:rsidR="009328F4">
        <w:t>Junglers</w:t>
      </w:r>
      <w:r w:rsidR="00367CAE">
        <w:t>eja</w:t>
      </w:r>
      <w:proofErr w:type="spellEnd"/>
      <w:r w:rsidR="009328F4">
        <w:t xml:space="preserve"> </w:t>
      </w:r>
      <w:r w:rsidR="00B936A1">
        <w:t>suorittamaan</w:t>
      </w:r>
      <w:r w:rsidR="009328F4">
        <w:t xml:space="preserve"> </w:t>
      </w:r>
      <w:r w:rsidR="009942ED">
        <w:lastRenderedPageBreak/>
        <w:t xml:space="preserve">em. </w:t>
      </w:r>
      <w:r w:rsidR="009328F4">
        <w:t>tehtäviä.</w:t>
      </w:r>
      <w:r w:rsidR="00E83AA1">
        <w:rPr>
          <w:rStyle w:val="Alaviitteenviite"/>
        </w:rPr>
        <w:footnoteReference w:id="23"/>
      </w:r>
      <w:r w:rsidR="00D45E85">
        <w:t xml:space="preserve"> </w:t>
      </w:r>
      <w:proofErr w:type="spellStart"/>
      <w:r w:rsidR="00187B75">
        <w:t>Junglersien</w:t>
      </w:r>
      <w:proofErr w:type="spellEnd"/>
      <w:r w:rsidR="00187B75">
        <w:t xml:space="preserve"> toiminta alkoi tulla suuren yleisön tietoisuuteen vuonna 2006 pääasiassa heidän </w:t>
      </w:r>
      <w:r w:rsidR="009942ED" w:rsidRPr="009942ED">
        <w:t>suorittamiensa ihmisoikeusrikkomusten</w:t>
      </w:r>
      <w:r w:rsidR="00C262A7">
        <w:t xml:space="preserve">, </w:t>
      </w:r>
      <w:r w:rsidR="00187B75">
        <w:t xml:space="preserve">ml. </w:t>
      </w:r>
      <w:proofErr w:type="spellStart"/>
      <w:r w:rsidR="00187B75">
        <w:t>The</w:t>
      </w:r>
      <w:proofErr w:type="spellEnd"/>
      <w:r w:rsidR="00187B75">
        <w:t xml:space="preserve"> </w:t>
      </w:r>
      <w:proofErr w:type="spellStart"/>
      <w:r w:rsidR="00187B75">
        <w:t>Independent</w:t>
      </w:r>
      <w:proofErr w:type="spellEnd"/>
      <w:r w:rsidR="00187B75">
        <w:t xml:space="preserve"> </w:t>
      </w:r>
      <w:proofErr w:type="spellStart"/>
      <w:r w:rsidR="00187B75">
        <w:t>Newspapaper</w:t>
      </w:r>
      <w:proofErr w:type="spellEnd"/>
      <w:r w:rsidR="00187B75">
        <w:t xml:space="preserve"> -sanomalehteen teh</w:t>
      </w:r>
      <w:r w:rsidR="00C262A7">
        <w:t>dyn</w:t>
      </w:r>
      <w:r w:rsidR="00187B75">
        <w:t xml:space="preserve"> tuhopolttoisku</w:t>
      </w:r>
      <w:r w:rsidR="00C262A7">
        <w:t>n</w:t>
      </w:r>
      <w:r w:rsidR="00187B75">
        <w:t xml:space="preserve"> ja </w:t>
      </w:r>
      <w:proofErr w:type="spellStart"/>
      <w:r w:rsidR="00187B75">
        <w:t>Ndure</w:t>
      </w:r>
      <w:proofErr w:type="spellEnd"/>
      <w:r w:rsidR="00187B75">
        <w:t xml:space="preserve"> </w:t>
      </w:r>
      <w:proofErr w:type="spellStart"/>
      <w:r w:rsidR="00187B75">
        <w:t>Chamin</w:t>
      </w:r>
      <w:proofErr w:type="spellEnd"/>
      <w:r w:rsidR="00187B75">
        <w:t xml:space="preserve"> </w:t>
      </w:r>
      <w:r w:rsidR="006A5314">
        <w:t xml:space="preserve">suorittaman, </w:t>
      </w:r>
      <w:r w:rsidR="00187B75">
        <w:t>epäonnistuneen</w:t>
      </w:r>
      <w:r w:rsidR="003958B6">
        <w:t xml:space="preserve"> vallankaappausyrityksen</w:t>
      </w:r>
      <w:r w:rsidR="00187B75">
        <w:t xml:space="preserve">  seurau</w:t>
      </w:r>
      <w:r w:rsidR="00C262A7">
        <w:t>sten vuoksi</w:t>
      </w:r>
      <w:r w:rsidR="00187B75">
        <w:t>.</w:t>
      </w:r>
      <w:r w:rsidR="003878D7">
        <w:t xml:space="preserve"> </w:t>
      </w:r>
      <w:proofErr w:type="spellStart"/>
      <w:r w:rsidR="003878D7">
        <w:t>Jungersien</w:t>
      </w:r>
      <w:proofErr w:type="spellEnd"/>
      <w:r w:rsidR="003878D7">
        <w:t xml:space="preserve"> organisaatiorakennetta, toimintaa ja komentoketjua on tarkasteltu </w:t>
      </w:r>
      <w:proofErr w:type="spellStart"/>
      <w:r w:rsidR="003878D7">
        <w:t>TRRC:n</w:t>
      </w:r>
      <w:proofErr w:type="spellEnd"/>
      <w:r w:rsidR="003878D7">
        <w:t xml:space="preserve"> loppuraportin osiossa 8 (</w:t>
      </w:r>
      <w:r w:rsidR="003878D7" w:rsidRPr="003878D7">
        <w:rPr>
          <w:i/>
          <w:iCs/>
        </w:rPr>
        <w:t xml:space="preserve">Volume 8. </w:t>
      </w:r>
      <w:r w:rsidR="003878D7" w:rsidRPr="003878D7">
        <w:rPr>
          <w:i/>
          <w:iCs/>
          <w:lang w:val="en-US"/>
        </w:rPr>
        <w:t xml:space="preserve">The </w:t>
      </w:r>
      <w:proofErr w:type="spellStart"/>
      <w:r w:rsidR="003878D7" w:rsidRPr="003878D7">
        <w:rPr>
          <w:i/>
          <w:iCs/>
          <w:lang w:val="en-US"/>
        </w:rPr>
        <w:t>Junglers</w:t>
      </w:r>
      <w:proofErr w:type="spellEnd"/>
      <w:r w:rsidR="003878D7" w:rsidRPr="003878D7">
        <w:rPr>
          <w:i/>
          <w:iCs/>
          <w:lang w:val="en-US"/>
        </w:rPr>
        <w:t xml:space="preserve">. </w:t>
      </w:r>
      <w:r w:rsidR="003878D7" w:rsidRPr="003047D6">
        <w:rPr>
          <w:i/>
          <w:iCs/>
          <w:lang w:val="en-US"/>
        </w:rPr>
        <w:t>Unlawful Killings, Tortures and Other Human Rights Violations</w:t>
      </w:r>
      <w:r w:rsidR="003878D7" w:rsidRPr="003047D6">
        <w:rPr>
          <w:lang w:val="en-US"/>
        </w:rPr>
        <w:t>).</w:t>
      </w:r>
      <w:r w:rsidR="003878D7">
        <w:rPr>
          <w:rStyle w:val="Alaviitteenviite"/>
          <w:lang w:val="en-US"/>
        </w:rPr>
        <w:footnoteReference w:id="24"/>
      </w:r>
    </w:p>
    <w:p w14:paraId="02156578" w14:textId="3CA7594E" w:rsidR="007E27AD" w:rsidRPr="002E4669" w:rsidRDefault="002E4669" w:rsidP="00113797">
      <w:pPr>
        <w:spacing w:line="276" w:lineRule="auto"/>
        <w:rPr>
          <w:b/>
          <w:bCs/>
        </w:rPr>
      </w:pPr>
      <w:r w:rsidRPr="002E4669">
        <w:rPr>
          <w:b/>
          <w:bCs/>
        </w:rPr>
        <w:t>Oikeudenloukkauks</w:t>
      </w:r>
      <w:r w:rsidR="00F23FBA">
        <w:rPr>
          <w:b/>
          <w:bCs/>
        </w:rPr>
        <w:t>et</w:t>
      </w:r>
    </w:p>
    <w:p w14:paraId="4DB13FE0" w14:textId="7DFFA3FE" w:rsidR="009942ED" w:rsidRDefault="009942ED" w:rsidP="00113797">
      <w:pPr>
        <w:spacing w:line="276" w:lineRule="auto"/>
      </w:pPr>
      <w:r w:rsidRPr="009942ED">
        <w:t xml:space="preserve">Tässä kappaleessa käydään läpi eri lähteiden raportoimia </w:t>
      </w:r>
      <w:proofErr w:type="spellStart"/>
      <w:r w:rsidRPr="009942ED">
        <w:t>Junglersin</w:t>
      </w:r>
      <w:proofErr w:type="spellEnd"/>
      <w:r w:rsidRPr="009942ED">
        <w:t xml:space="preserve"> ja </w:t>
      </w:r>
      <w:proofErr w:type="spellStart"/>
      <w:r w:rsidRPr="009942ED">
        <w:t>NIA:n</w:t>
      </w:r>
      <w:proofErr w:type="spellEnd"/>
      <w:r w:rsidRPr="009942ED">
        <w:t xml:space="preserve"> toimintavuosinaan suorittamia oikeudenloukkauksia</w:t>
      </w:r>
      <w:r>
        <w:t>.</w:t>
      </w:r>
    </w:p>
    <w:p w14:paraId="312FF699" w14:textId="47C6B7D4" w:rsidR="00BA19E8" w:rsidRDefault="00AF3F75" w:rsidP="00113797">
      <w:pPr>
        <w:spacing w:line="276" w:lineRule="auto"/>
      </w:pPr>
      <w:r>
        <w:t>U</w:t>
      </w:r>
      <w:r w:rsidR="00BF0953">
        <w:t xml:space="preserve">seimmissa </w:t>
      </w:r>
      <w:proofErr w:type="spellStart"/>
      <w:r w:rsidR="00BF0953">
        <w:t>HRW:n</w:t>
      </w:r>
      <w:proofErr w:type="spellEnd"/>
      <w:r w:rsidR="00BF0953">
        <w:t xml:space="preserve">  dokumentoimissa kidutus- tai pahoinpitelytapauksissa väärinkäytökset tapahtuivat  </w:t>
      </w:r>
      <w:proofErr w:type="spellStart"/>
      <w:r w:rsidR="00BF0953">
        <w:t>NIA:n</w:t>
      </w:r>
      <w:proofErr w:type="spellEnd"/>
      <w:r w:rsidR="00BF0953">
        <w:t xml:space="preserve"> päämajassa Banjulissa, </w:t>
      </w:r>
      <w:proofErr w:type="spellStart"/>
      <w:r w:rsidR="00BF0953">
        <w:t>Mile</w:t>
      </w:r>
      <w:proofErr w:type="spellEnd"/>
      <w:r w:rsidR="00BF0953">
        <w:t xml:space="preserve"> 2:n vankilan korkeimman turvallisuusluokan siivessä tai epävirallisessa pidätyskeskuksessa, usein </w:t>
      </w:r>
      <w:proofErr w:type="spellStart"/>
      <w:r w:rsidR="00BF0953">
        <w:t>NIA:n</w:t>
      </w:r>
      <w:proofErr w:type="spellEnd"/>
      <w:r w:rsidR="00BF0953">
        <w:t xml:space="preserve"> korkeiden virkamiesten läsnä ollessa. Silloinkin, kun alkuperäisen pidätyksen ja vangitsemisen oli tehnyt muu turvallisuusviranomainen, kidutukseen syyllistyivät useimmiten </w:t>
      </w:r>
      <w:proofErr w:type="spellStart"/>
      <w:r w:rsidR="00BF0953">
        <w:t>Junglersi</w:t>
      </w:r>
      <w:r w:rsidR="00367CAE">
        <w:t>en</w:t>
      </w:r>
      <w:proofErr w:type="spellEnd"/>
      <w:r w:rsidR="00BF0953">
        <w:t xml:space="preserve"> jäsenet ja vähemmässä määrin </w:t>
      </w:r>
      <w:proofErr w:type="spellStart"/>
      <w:r w:rsidR="00BF0953">
        <w:t>NIA:n</w:t>
      </w:r>
      <w:proofErr w:type="spellEnd"/>
      <w:r w:rsidR="00BF0953">
        <w:t xml:space="preserve"> virkamiehet. </w:t>
      </w:r>
      <w:r w:rsidR="00BA19E8">
        <w:t xml:space="preserve">Entinen Gambian turvallisuuspalvelujen työntekijä kuvaili </w:t>
      </w:r>
      <w:proofErr w:type="spellStart"/>
      <w:r w:rsidR="00BA19E8">
        <w:t>HRW:lle</w:t>
      </w:r>
      <w:proofErr w:type="spellEnd"/>
      <w:r w:rsidR="00BA19E8">
        <w:t xml:space="preserve"> </w:t>
      </w:r>
      <w:proofErr w:type="spellStart"/>
      <w:r w:rsidR="00BA19E8">
        <w:t>NIA:n</w:t>
      </w:r>
      <w:proofErr w:type="spellEnd"/>
      <w:r w:rsidR="00BA19E8">
        <w:t xml:space="preserve"> laajoja valtuuksia. Haastatellun mukaan NIA saattoi pidättää </w:t>
      </w:r>
      <w:r w:rsidR="002D5417">
        <w:t>”</w:t>
      </w:r>
      <w:r w:rsidR="00BA19E8">
        <w:t>kenet tahansa</w:t>
      </w:r>
      <w:r w:rsidR="002D5417">
        <w:t>”</w:t>
      </w:r>
      <w:r w:rsidR="00BA19E8">
        <w:t xml:space="preserve">. </w:t>
      </w:r>
      <w:proofErr w:type="spellStart"/>
      <w:r w:rsidR="00BA19E8">
        <w:t>NIA:lla</w:t>
      </w:r>
      <w:proofErr w:type="spellEnd"/>
      <w:r w:rsidR="00BA19E8">
        <w:t xml:space="preserve"> oli upseereita asevoimissa ja </w:t>
      </w:r>
      <w:r w:rsidR="002D5417">
        <w:t>toimi</w:t>
      </w:r>
      <w:r w:rsidR="00BA19E8">
        <w:t xml:space="preserve">henkilöiltä kaikilla elämänaloilla. </w:t>
      </w:r>
      <w:proofErr w:type="spellStart"/>
      <w:r w:rsidR="00BA19E8">
        <w:t>NIA:n</w:t>
      </w:r>
      <w:proofErr w:type="spellEnd"/>
      <w:r w:rsidR="00BA19E8">
        <w:t xml:space="preserve"> </w:t>
      </w:r>
      <w:r w:rsidR="002D5417" w:rsidRPr="002D5417">
        <w:t>todellista henkilöstömäärää oli näin ollen vaikea määritellä</w:t>
      </w:r>
      <w:r w:rsidR="00BA19E8">
        <w:t>. NIA oli vastuussa</w:t>
      </w:r>
      <w:r w:rsidR="002D5417">
        <w:t xml:space="preserve"> </w:t>
      </w:r>
      <w:r w:rsidR="002D5417" w:rsidRPr="002D5417">
        <w:t>eri tyyppisistä oikeudenloukkauksista</w:t>
      </w:r>
      <w:r w:rsidR="00BA19E8">
        <w:t xml:space="preserve"> kuten pidättämisistä, vangitsemisista, kiduttamisesta ja eristyksissä pitämisestä.</w:t>
      </w:r>
      <w:r w:rsidR="00BA19E8">
        <w:rPr>
          <w:rStyle w:val="Alaviitteenviite"/>
        </w:rPr>
        <w:footnoteReference w:id="25"/>
      </w:r>
      <w:r w:rsidR="00BA19E8">
        <w:t xml:space="preserve">  </w:t>
      </w:r>
    </w:p>
    <w:p w14:paraId="320CC080" w14:textId="1BFB7913" w:rsidR="00783F7A" w:rsidRDefault="00783F7A" w:rsidP="00113797">
      <w:pPr>
        <w:spacing w:line="276" w:lineRule="auto"/>
      </w:pPr>
      <w:proofErr w:type="spellStart"/>
      <w:r>
        <w:t>HRW:n</w:t>
      </w:r>
      <w:proofErr w:type="spellEnd"/>
      <w:r>
        <w:t xml:space="preserve"> dokumentoimat kidutustapaukset tapahtuivat vuosina 1994–1/2015. Lähes kaikkia haastateltuja kidutuksen uhreja pidettiin kidutuksen tapahtuessa </w:t>
      </w:r>
      <w:proofErr w:type="spellStart"/>
      <w:r>
        <w:t>NIA:n</w:t>
      </w:r>
      <w:proofErr w:type="spellEnd"/>
      <w:r>
        <w:t xml:space="preserve"> päämajassa. Monet kuvailivat, että heidät vedettiin ulos selleistään yöllä ja vietiin toiseen huoneeseen, jossa useat mustiin pukeutuneet miehet, joiden he uskoivat olleen muita kuin </w:t>
      </w:r>
      <w:proofErr w:type="spellStart"/>
      <w:r>
        <w:t>NIA:n</w:t>
      </w:r>
      <w:proofErr w:type="spellEnd"/>
      <w:r>
        <w:t xml:space="preserve"> jäseniä, pahoinpitelivät heitä. Useimmat uhrit uskoivat, että nämä miehet kuuluivat </w:t>
      </w:r>
      <w:proofErr w:type="spellStart"/>
      <w:r>
        <w:t>Junglerseihin</w:t>
      </w:r>
      <w:proofErr w:type="spellEnd"/>
      <w:r>
        <w:t xml:space="preserve">. Joissakin tapauksissa uhrit kertoivat, että </w:t>
      </w:r>
      <w:proofErr w:type="spellStart"/>
      <w:r>
        <w:t>NIA:n</w:t>
      </w:r>
      <w:proofErr w:type="spellEnd"/>
      <w:r>
        <w:t xml:space="preserve"> virkamiehet olivat läsnä, kun heitä pahoinpideltiin. Toiset kertoivat, että </w:t>
      </w:r>
      <w:proofErr w:type="spellStart"/>
      <w:r>
        <w:t>NIA:n</w:t>
      </w:r>
      <w:proofErr w:type="spellEnd"/>
      <w:r>
        <w:t xml:space="preserve"> virkamiehet olivat joko osallisia tai vaikuttivat voimattomilta puuttumaan asiaan.</w:t>
      </w:r>
      <w:r>
        <w:rPr>
          <w:rStyle w:val="Alaviitteenviite"/>
        </w:rPr>
        <w:footnoteReference w:id="26"/>
      </w:r>
    </w:p>
    <w:p w14:paraId="21430172" w14:textId="0C04F034" w:rsidR="009B2218" w:rsidRDefault="00BF0953" w:rsidP="00113797">
      <w:pPr>
        <w:spacing w:line="276" w:lineRule="auto"/>
      </w:pPr>
      <w:r>
        <w:t xml:space="preserve">Muita säilöönottopaikkoja, joissa mielivaltaisia pidätyksiä tehtiin, olivat mm. </w:t>
      </w:r>
      <w:proofErr w:type="spellStart"/>
      <w:r>
        <w:t>Mile</w:t>
      </w:r>
      <w:proofErr w:type="spellEnd"/>
      <w:r>
        <w:t xml:space="preserve"> 2-vankila Banjulissa, </w:t>
      </w:r>
      <w:proofErr w:type="spellStart"/>
      <w:r>
        <w:t>Jeshwangin</w:t>
      </w:r>
      <w:proofErr w:type="spellEnd"/>
      <w:r>
        <w:t xml:space="preserve"> vankila (10 km</w:t>
      </w:r>
      <w:r w:rsidRPr="00943C05">
        <w:t xml:space="preserve"> </w:t>
      </w:r>
      <w:r>
        <w:t xml:space="preserve">Banjulin itäpuolella), </w:t>
      </w:r>
      <w:proofErr w:type="spellStart"/>
      <w:r>
        <w:t>Janjanburehin</w:t>
      </w:r>
      <w:proofErr w:type="spellEnd"/>
      <w:r>
        <w:t xml:space="preserve"> vankila (200 km Banjulin itäpuolella syrjäisellä Central Riverin alueella), </w:t>
      </w:r>
      <w:proofErr w:type="spellStart"/>
      <w:r>
        <w:t>NIA:n</w:t>
      </w:r>
      <w:proofErr w:type="spellEnd"/>
      <w:r>
        <w:t xml:space="preserve"> toimipiste </w:t>
      </w:r>
      <w:proofErr w:type="spellStart"/>
      <w:r>
        <w:t>Tanjissa</w:t>
      </w:r>
      <w:proofErr w:type="spellEnd"/>
      <w:r>
        <w:t xml:space="preserve"> (20 km Banjulista etelään) sekä poliisilaitoks</w:t>
      </w:r>
      <w:r w:rsidR="002D5417">
        <w:t>et</w:t>
      </w:r>
      <w:r>
        <w:t xml:space="preserve"> ympäri maata. Epävirallisia pidätyspaikkoja oli myös presidentti </w:t>
      </w:r>
      <w:proofErr w:type="spellStart"/>
      <w:r>
        <w:t>Jammehin</w:t>
      </w:r>
      <w:proofErr w:type="spellEnd"/>
      <w:r>
        <w:t xml:space="preserve"> kotikaupungissa Kanilaissa lähellä maan eteläistä Senegalin vastaista rajaa, tyhjissä varastorakennuksissa Banjulin vanhan lentokenttäterminaalin alueella sekä erilaisissa syrjäisissä paikoissa maan itäosassa.</w:t>
      </w:r>
      <w:r>
        <w:rPr>
          <w:rStyle w:val="Alaviitteenviite"/>
        </w:rPr>
        <w:footnoteReference w:id="27"/>
      </w:r>
      <w:r w:rsidR="009B2218">
        <w:t xml:space="preserve"> Myös YK:n erityisraportoijan saamien tietojen mukaan Gambiassa oli epävirallisia säilöönottopaikkoja, kuten salaisia sellejä </w:t>
      </w:r>
      <w:proofErr w:type="spellStart"/>
      <w:r w:rsidR="009B2218">
        <w:t>NIA:n</w:t>
      </w:r>
      <w:proofErr w:type="spellEnd"/>
      <w:r w:rsidR="009B2218">
        <w:t xml:space="preserve"> ja kansallisen huumeviraston päämajoissa, sekä etenkin syrjäseuduilla sotilaskasarmeissa, vankiloissa ja poliisiasemilla. YK:n erityisraportoijalle annetuissa todistajanlausunnoissa viitattiin myös </w:t>
      </w:r>
      <w:r w:rsidR="00421F23">
        <w:t xml:space="preserve">tiettävästi </w:t>
      </w:r>
      <w:proofErr w:type="spellStart"/>
      <w:r w:rsidR="00421F23">
        <w:t>Jeshwangin</w:t>
      </w:r>
      <w:proofErr w:type="spellEnd"/>
      <w:r w:rsidR="00421F23">
        <w:t xml:space="preserve"> </w:t>
      </w:r>
      <w:r w:rsidR="00421F23">
        <w:lastRenderedPageBreak/>
        <w:t>vankilassa</w:t>
      </w:r>
      <w:r w:rsidR="00421F23">
        <w:rPr>
          <w:rStyle w:val="Alaviitteenviite"/>
        </w:rPr>
        <w:footnoteReference w:id="28"/>
      </w:r>
      <w:r w:rsidR="00421F23">
        <w:t xml:space="preserve"> ja </w:t>
      </w:r>
      <w:proofErr w:type="spellStart"/>
      <w:r w:rsidR="00421F23">
        <w:t>NIA:n</w:t>
      </w:r>
      <w:proofErr w:type="spellEnd"/>
      <w:r w:rsidR="00421F23">
        <w:t xml:space="preserve"> päämajassa sijainneeseen piennen, pimeään ja eristettyyn maahan </w:t>
      </w:r>
      <w:proofErr w:type="spellStart"/>
      <w:r w:rsidR="00421F23">
        <w:t>upotettun</w:t>
      </w:r>
      <w:proofErr w:type="spellEnd"/>
      <w:r w:rsidR="00421F23">
        <w:t xml:space="preserve"> tyrmään, josta käytettiin nimitystä </w:t>
      </w:r>
      <w:r w:rsidR="009B2218">
        <w:t>”</w:t>
      </w:r>
      <w:proofErr w:type="spellStart"/>
      <w:r w:rsidR="009B2218">
        <w:t>bambidinka</w:t>
      </w:r>
      <w:proofErr w:type="spellEnd"/>
      <w:r w:rsidR="009B2218">
        <w:t>” eli ”krokotiililammikko”. Lisäksi erityisraportoija sai tietoa muista epävirallisista rakennuksista kuten vanhoista linnoituksista ja varastorakennuksista, joita käytettiin säilöönottopaikkoina.</w:t>
      </w:r>
      <w:r w:rsidR="009B2218">
        <w:rPr>
          <w:rStyle w:val="Alaviitteenviite"/>
        </w:rPr>
        <w:footnoteReference w:id="29"/>
      </w:r>
    </w:p>
    <w:p w14:paraId="1C52A247" w14:textId="44B985F7" w:rsidR="009B2218" w:rsidRDefault="009B2218" w:rsidP="00113797">
      <w:pPr>
        <w:spacing w:line="276" w:lineRule="auto"/>
      </w:pPr>
      <w:proofErr w:type="spellStart"/>
      <w:r>
        <w:t>NIA:n</w:t>
      </w:r>
      <w:proofErr w:type="spellEnd"/>
      <w:r>
        <w:t xml:space="preserve"> päämajassa tai muissa ”epävirallisissa säilöönottopaikoissa” pidettyjen henkilöiden todistukset  YK:n erityisraportoijalle </w:t>
      </w:r>
      <w:r w:rsidR="00AF3F75">
        <w:t>paljastivat</w:t>
      </w:r>
      <w:r>
        <w:t xml:space="preserve"> käytännön, jossa </w:t>
      </w:r>
      <w:r w:rsidRPr="008C2900">
        <w:t>henkilöitä pidettiin eristyksissä useita päiviä tai viikkoja epäinhimillisissä oloissa ennen kuin heidät luovutettiin poliisille ja tuotiin tuomarin eteen.</w:t>
      </w:r>
      <w:r>
        <w:t xml:space="preserve"> Raportoinnin mukaan ”törkeästä homoseksuaalisuudesta” syytettyjä henkilöitä tai henkilöitä, joita pidettiin ”suurena riskinä valtion turvallisuudelle”, kidutettiin vakavasti ja rutiininomaisesti ja heitä pidettiin laittomasti vangittuina. Erityisraportoija on todennut, että kansallinen tiedustelupalvelu harjoitti kidutusta säännöllisesti. Pahoinpitely oli yleensä lyhytkestoista ja koostui pääasiassa fyysisistä vammoista, joita aiheutettiin lyönneillä, läpsimisillä ja esineillä, kuten kepeillä tai pampuilla, tehdyillä iskuilla ja palovammoilla. </w:t>
      </w:r>
      <w:r w:rsidRPr="00A93B36">
        <w:t>Kidutusmenetelmiin kuulu</w:t>
      </w:r>
      <w:r>
        <w:t>ivat</w:t>
      </w:r>
      <w:r w:rsidRPr="00A93B36">
        <w:t xml:space="preserve"> pahoinpitelyt kovilla esineillä tai sähköjohdoilla</w:t>
      </w:r>
      <w:r>
        <w:t>;</w:t>
      </w:r>
      <w:r w:rsidRPr="00A93B36">
        <w:t xml:space="preserve"> sähköiskut, myös sukupuolielinten alueelle</w:t>
      </w:r>
      <w:r>
        <w:t>;</w:t>
      </w:r>
      <w:r w:rsidRPr="00A93B36">
        <w:t xml:space="preserve"> tukehduttaminen laittamalla muovipussi pää</w:t>
      </w:r>
      <w:r w:rsidR="002D5417">
        <w:t xml:space="preserve">hän </w:t>
      </w:r>
      <w:r w:rsidRPr="00A93B36">
        <w:t>ja täyttämällä se vedellä</w:t>
      </w:r>
      <w:r>
        <w:t xml:space="preserve">; </w:t>
      </w:r>
      <w:r w:rsidRPr="00A93B36">
        <w:t>tupa</w:t>
      </w:r>
      <w:r>
        <w:t>kalla polttamiset;</w:t>
      </w:r>
      <w:r w:rsidRPr="00A93B36">
        <w:t xml:space="preserve"> sitominen köysillä ja polttaminen kuumalla nesteellä. Erä</w:t>
      </w:r>
      <w:r>
        <w:t>än uhrin mukaan</w:t>
      </w:r>
      <w:r w:rsidRPr="00A93B36">
        <w:t xml:space="preserve"> hänen oli täytynyt kaivaa oma hautansa ja häne</w:t>
      </w:r>
      <w:r>
        <w:t>lle</w:t>
      </w:r>
      <w:r w:rsidRPr="00A93B36">
        <w:t xml:space="preserve"> oli uskoteltu, että hänet haudattaisiin elävältä.  </w:t>
      </w:r>
      <w:r>
        <w:t>K</w:t>
      </w:r>
      <w:r w:rsidRPr="00A93B36">
        <w:t xml:space="preserve">idutusta </w:t>
      </w:r>
      <w:r>
        <w:t xml:space="preserve">suoritettiin </w:t>
      </w:r>
      <w:r w:rsidRPr="00A93B36">
        <w:t xml:space="preserve">yleensä päivien tai jopa viikkojen ajan, yleensä joko </w:t>
      </w:r>
      <w:proofErr w:type="spellStart"/>
      <w:r>
        <w:t>NIA:</w:t>
      </w:r>
      <w:r w:rsidRPr="00A93B36">
        <w:t>n</w:t>
      </w:r>
      <w:proofErr w:type="spellEnd"/>
      <w:r w:rsidRPr="00A93B36">
        <w:t xml:space="preserve"> päämajassa tai muissa epävirallisissa säilöönottopaikoissa.</w:t>
      </w:r>
      <w:r>
        <w:t xml:space="preserve"> Pidätettyjä voitiin pitää eristyksissä 23 tuntia vuorokaudessa liian kuumissa maanalaisissa selleissä, joissa oli syöpäläisiä ja hyönteisiä ja joissa pidätettyjen oli pakko nukkua lattialla. NIA tai poliisi käytti suurimmassa osassa tapauksia kuulusteluvaiheessa ”taivuttelua” (voimakeinoja tai pelottelua) lausunnon saamiseksi pidätetyltä. Joissakin tapauksissa siviilipukuiset miehet, joiden uskottiin olleen </w:t>
      </w:r>
      <w:proofErr w:type="spellStart"/>
      <w:r>
        <w:t>NIA:n</w:t>
      </w:r>
      <w:proofErr w:type="spellEnd"/>
      <w:r>
        <w:t xml:space="preserve"> työntekijöitä, pahoinpitelivät pidätetyn vakavasti tunnustuksen saamiseksi. Tällaisia tunnustuksia hyväksyttiin todisteiksi rikos- ja sotilastuomioistuimissa.</w:t>
      </w:r>
      <w:r>
        <w:rPr>
          <w:rStyle w:val="Alaviitteenviite"/>
        </w:rPr>
        <w:footnoteReference w:id="30"/>
      </w:r>
    </w:p>
    <w:p w14:paraId="632754DC" w14:textId="0DC6954C" w:rsidR="00D52B35" w:rsidRDefault="00096078" w:rsidP="00113797">
      <w:pPr>
        <w:spacing w:line="276" w:lineRule="auto"/>
      </w:pPr>
      <w:proofErr w:type="spellStart"/>
      <w:r>
        <w:t>HRW:n</w:t>
      </w:r>
      <w:proofErr w:type="spellEnd"/>
      <w:r>
        <w:t xml:space="preserve"> mukaan </w:t>
      </w:r>
      <w:proofErr w:type="spellStart"/>
      <w:r>
        <w:t>NIA:n</w:t>
      </w:r>
      <w:proofErr w:type="spellEnd"/>
      <w:r>
        <w:t xml:space="preserve"> pidätysten, vangitsemisten ja väärinkäytösten kohteina on ollut muun muassa toimittajia ja opiskelijoita, oppositiopuolueen jäseniä, virkamiehiä, sotilaita, </w:t>
      </w:r>
      <w:proofErr w:type="spellStart"/>
      <w:r>
        <w:t>NIA:n</w:t>
      </w:r>
      <w:proofErr w:type="spellEnd"/>
      <w:r>
        <w:t xml:space="preserve"> virkamiehiä, sukupuoli- ja seksuaalivähemmistö</w:t>
      </w:r>
      <w:r w:rsidR="002D5417">
        <w:t>ihin kuuluvia henkilöitä,</w:t>
      </w:r>
      <w:r>
        <w:t xml:space="preserve"> ihmisoikeusaktivisteja ja uskonnollisia johtajia.</w:t>
      </w:r>
      <w:r>
        <w:rPr>
          <w:rStyle w:val="Alaviitteenviite"/>
        </w:rPr>
        <w:footnoteReference w:id="31"/>
      </w:r>
      <w:r>
        <w:t xml:space="preserve"> </w:t>
      </w:r>
      <w:r w:rsidR="005C6DCD">
        <w:t xml:space="preserve">YK:n erityisraportoijan saamien raporttien mukaan </w:t>
      </w:r>
      <w:proofErr w:type="spellStart"/>
      <w:r w:rsidR="005C6DCD">
        <w:t>Junglers</w:t>
      </w:r>
      <w:proofErr w:type="spellEnd"/>
      <w:r w:rsidR="005C6DCD">
        <w:t>-ryhmä syyllistyi  mielivaltaisiin pidätyksiin, vangitsemisiin, kidutukseen, pakotettuihin katoamisiin ja laittomiin teloituksiin, jotka kohdistuivat hallin</w:t>
      </w:r>
      <w:r w:rsidR="002D5417">
        <w:t>non</w:t>
      </w:r>
      <w:r w:rsidR="005C6DCD">
        <w:t xml:space="preserve"> vastusta</w:t>
      </w:r>
      <w:r w:rsidR="002D5417">
        <w:t xml:space="preserve">jina </w:t>
      </w:r>
      <w:r w:rsidR="005C6DCD">
        <w:t xml:space="preserve">idettyihin henkilöihin, toimittajiin ja tavallisiin siviileihin. </w:t>
      </w:r>
      <w:r w:rsidR="005C6DCD" w:rsidRPr="00FE7829">
        <w:t>Kidutuksen ja murhien toteuttamisessa on raportoitu käytet</w:t>
      </w:r>
      <w:r w:rsidR="002D5417">
        <w:t>yn</w:t>
      </w:r>
      <w:r w:rsidR="005C6DCD" w:rsidRPr="00FE7829">
        <w:t xml:space="preserve"> muun muassa vasaroita, </w:t>
      </w:r>
      <w:r w:rsidR="005C6DCD">
        <w:t>viidakkoveitsiä</w:t>
      </w:r>
      <w:r w:rsidR="005C6DCD" w:rsidRPr="00FE7829">
        <w:t>, köysiä, nauloja, pih</w:t>
      </w:r>
      <w:r w:rsidR="005C6DCD">
        <w:t>t</w:t>
      </w:r>
      <w:r w:rsidR="005C6DCD" w:rsidRPr="00FE7829">
        <w:t>ejä ja neuloja sekä ruiskeita uhrin kehoon.</w:t>
      </w:r>
      <w:r w:rsidR="005C6DCD">
        <w:rPr>
          <w:rStyle w:val="Alaviitteenviite"/>
        </w:rPr>
        <w:footnoteReference w:id="32"/>
      </w:r>
      <w:r w:rsidR="005C6DCD">
        <w:t xml:space="preserve"> </w:t>
      </w:r>
    </w:p>
    <w:p w14:paraId="23DA4E68" w14:textId="05A85134" w:rsidR="00DE2F08" w:rsidRDefault="00DE2F08" w:rsidP="00113797">
      <w:pPr>
        <w:spacing w:line="276" w:lineRule="auto"/>
      </w:pPr>
      <w:r>
        <w:t>Keskeisistä ihmisoikeusläheistä löytyy mainintoja oikeudenloukkauksista vuosilta 2006–2008, mutta lähteissä ei aina mainita oikeudenloukkauksiin syyllistynyttä tahoa.</w:t>
      </w:r>
      <w:r>
        <w:rPr>
          <w:rStyle w:val="Alaviitteenviite"/>
        </w:rPr>
        <w:footnoteReference w:id="33"/>
      </w:r>
      <w:r>
        <w:t xml:space="preserve"> Seuraaviin kappaleisiin on koottu tietoja vain sellaisista tapahtumista, joissa tekijöiksi on eksplisiittisesti mainittu NIA/tiedustelupalvelu ja/tai </w:t>
      </w:r>
      <w:proofErr w:type="spellStart"/>
      <w:r>
        <w:t>Junglers</w:t>
      </w:r>
      <w:proofErr w:type="spellEnd"/>
      <w:r>
        <w:t xml:space="preserve"> ja tapahtumien ajankohdaksi aikaväli 2006–2008. </w:t>
      </w:r>
      <w:r>
        <w:lastRenderedPageBreak/>
        <w:t xml:space="preserve">Näin ollen todennäköisesti tässä ei ole mainittuna kaikkia 2006–2008 em. tahojen </w:t>
      </w:r>
      <w:r w:rsidR="002D5417">
        <w:t>suorittamia</w:t>
      </w:r>
      <w:r>
        <w:t xml:space="preserve"> oikeudenloukkauksia. </w:t>
      </w:r>
    </w:p>
    <w:p w14:paraId="51DB888D" w14:textId="253FECB8" w:rsidR="006A5314" w:rsidRDefault="006A5314" w:rsidP="00113797">
      <w:pPr>
        <w:spacing w:line="276" w:lineRule="auto"/>
      </w:pPr>
      <w:r>
        <w:t xml:space="preserve">Gambiassa paljastui </w:t>
      </w:r>
      <w:r w:rsidR="00265F4F">
        <w:t xml:space="preserve">päivälle </w:t>
      </w:r>
      <w:r w:rsidR="003878D7">
        <w:t>21.3.2006</w:t>
      </w:r>
      <w:r w:rsidR="00265F4F">
        <w:t xml:space="preserve"> suunniteltu</w:t>
      </w:r>
      <w:r w:rsidR="003878D7">
        <w:t xml:space="preserve"> </w:t>
      </w:r>
      <w:r>
        <w:t>vallankaappausyritys</w:t>
      </w:r>
      <w:r w:rsidR="00265F4F">
        <w:rPr>
          <w:rStyle w:val="Alaviitteenviite"/>
        </w:rPr>
        <w:footnoteReference w:id="34"/>
      </w:r>
      <w:r>
        <w:t xml:space="preserve">, minkä </w:t>
      </w:r>
      <w:r w:rsidR="00672170">
        <w:t xml:space="preserve">seurauksena </w:t>
      </w:r>
      <w:r>
        <w:t xml:space="preserve"> </w:t>
      </w:r>
      <w:r w:rsidR="002558EC">
        <w:t xml:space="preserve">vallankaappauksesta </w:t>
      </w:r>
      <w:r w:rsidR="00672170" w:rsidRPr="00672170">
        <w:t>epäiltyjä</w:t>
      </w:r>
      <w:r w:rsidR="00DE2F08">
        <w:t xml:space="preserve"> pidätettiin</w:t>
      </w:r>
      <w:r>
        <w:t>. Mielivaltaiset pidätykset ja vangitsemiset lisääntyivät erityisesti vallankaappausjuonen paljastumisen jälkeen. Turvallisuusjoukot häiritsivät ja pahoinpitelivät pidätettyjä, vankeja, opposition jäseniä, toimittajia ja siviilejä joutumatta vastuuseen. Vankeja pidettiin pitkään tutkintavankeudessa</w:t>
      </w:r>
      <w:r w:rsidR="002D5417">
        <w:t>,</w:t>
      </w:r>
      <w:r>
        <w:t xml:space="preserve"> ja heiltä evättiin asianmukainen oikeudenkäynti. Vankeja pidettiin myös eristyksissä. Hallitus loukkasi yksityisyyden suojaa ja rajoitti sanan- ja lehdistönvapautta.</w:t>
      </w:r>
      <w:r w:rsidR="00EB30CF">
        <w:t xml:space="preserve"> </w:t>
      </w:r>
      <w:r w:rsidR="00BA19E8">
        <w:t>Myöhemmin samana vuonna (</w:t>
      </w:r>
      <w:r w:rsidR="00EB30CF">
        <w:t>22.9.2006</w:t>
      </w:r>
      <w:r w:rsidR="00BA19E8">
        <w:t>)</w:t>
      </w:r>
      <w:r w:rsidR="00DE2F08">
        <w:t xml:space="preserve"> järjestetyissä</w:t>
      </w:r>
      <w:r w:rsidR="00EB30CF">
        <w:t xml:space="preserve"> vaaleissa </w:t>
      </w:r>
      <w:proofErr w:type="spellStart"/>
      <w:r w:rsidR="00BA19E8" w:rsidRPr="00BA19E8">
        <w:t>Jammeh</w:t>
      </w:r>
      <w:proofErr w:type="spellEnd"/>
      <w:r w:rsidR="00BA19E8" w:rsidRPr="00BA19E8">
        <w:t xml:space="preserve"> valittiin </w:t>
      </w:r>
      <w:r w:rsidR="00EB30CF">
        <w:t>kolmannelle presidenttikaudelleen. Tärkein oppositiopuolue UDP (</w:t>
      </w:r>
      <w:r w:rsidR="00EB30CF" w:rsidRPr="004B6874">
        <w:rPr>
          <w:i/>
          <w:iCs/>
        </w:rPr>
        <w:t xml:space="preserve">United </w:t>
      </w:r>
      <w:proofErr w:type="spellStart"/>
      <w:r w:rsidR="00EB30CF" w:rsidRPr="004B6874">
        <w:rPr>
          <w:i/>
          <w:iCs/>
        </w:rPr>
        <w:t>Democratic</w:t>
      </w:r>
      <w:proofErr w:type="spellEnd"/>
      <w:r w:rsidR="00EB30CF" w:rsidRPr="004B6874">
        <w:rPr>
          <w:i/>
          <w:iCs/>
        </w:rPr>
        <w:t xml:space="preserve"> Party</w:t>
      </w:r>
      <w:r w:rsidR="00EB30CF">
        <w:t>) riitautti vaalituloksen, mutta lokakuussa</w:t>
      </w:r>
      <w:r w:rsidR="004B6874">
        <w:t xml:space="preserve"> 2006</w:t>
      </w:r>
      <w:r w:rsidR="00EB30CF">
        <w:t xml:space="preserve"> tuomioistui</w:t>
      </w:r>
      <w:r w:rsidR="004B6874">
        <w:t>n vahvisti tuloksen.</w:t>
      </w:r>
      <w:r w:rsidR="004B6874">
        <w:rPr>
          <w:rStyle w:val="Alaviitteenviite"/>
        </w:rPr>
        <w:footnoteReference w:id="35"/>
      </w:r>
    </w:p>
    <w:p w14:paraId="1E5E13D2" w14:textId="7DAC6C6F" w:rsidR="00394C24" w:rsidRPr="00106C66" w:rsidRDefault="002A629B" w:rsidP="00113797">
      <w:pPr>
        <w:spacing w:line="276" w:lineRule="auto"/>
      </w:pPr>
      <w:r>
        <w:t>Maaliskuussa 2006, kun vallankaappausyritys oli estetty, turvallisuusjoukot pidättivät</w:t>
      </w:r>
      <w:r w:rsidR="00265F4F">
        <w:t xml:space="preserve"> useita henkilöitä (</w:t>
      </w:r>
      <w:r>
        <w:t>50</w:t>
      </w:r>
      <w:r w:rsidR="00265F4F">
        <w:rPr>
          <w:rStyle w:val="Alaviitteenviite"/>
        </w:rPr>
        <w:footnoteReference w:id="36"/>
      </w:r>
      <w:r>
        <w:t xml:space="preserve"> </w:t>
      </w:r>
      <w:r w:rsidR="00265F4F">
        <w:t>–70</w:t>
      </w:r>
      <w:r w:rsidR="00265F4F">
        <w:rPr>
          <w:rStyle w:val="Alaviitteenviite"/>
        </w:rPr>
        <w:footnoteReference w:id="37"/>
      </w:r>
      <w:r w:rsidR="00265F4F">
        <w:t>)</w:t>
      </w:r>
      <w:r>
        <w:t xml:space="preserve">, joista useita pidettiin pitkään vangittuina </w:t>
      </w:r>
      <w:proofErr w:type="spellStart"/>
      <w:r>
        <w:t>NIA:n</w:t>
      </w:r>
      <w:proofErr w:type="spellEnd"/>
      <w:r>
        <w:t xml:space="preserve"> päämajassa.</w:t>
      </w:r>
      <w:r>
        <w:rPr>
          <w:rStyle w:val="Alaviitteenviite"/>
        </w:rPr>
        <w:footnoteReference w:id="38"/>
      </w:r>
      <w:r>
        <w:t xml:space="preserve"> V</w:t>
      </w:r>
      <w:r w:rsidR="009328F4" w:rsidRPr="001B534E">
        <w:t>iisi vallankaappauksen suunnittelusta epäiltyä</w:t>
      </w:r>
      <w:r>
        <w:t xml:space="preserve"> henkilöä</w:t>
      </w:r>
      <w:r w:rsidR="009328F4" w:rsidRPr="001B534E">
        <w:t xml:space="preserve"> (</w:t>
      </w:r>
      <w:proofErr w:type="spellStart"/>
      <w:r w:rsidR="009328F4" w:rsidRPr="001B534E">
        <w:t>NIA:n</w:t>
      </w:r>
      <w:proofErr w:type="spellEnd"/>
      <w:r w:rsidR="009328F4" w:rsidRPr="001B534E">
        <w:t xml:space="preserve"> entinen johtaja </w:t>
      </w:r>
      <w:proofErr w:type="spellStart"/>
      <w:r w:rsidR="009328F4" w:rsidRPr="001B534E">
        <w:t>Daba</w:t>
      </w:r>
      <w:proofErr w:type="spellEnd"/>
      <w:r w:rsidR="009328F4" w:rsidRPr="001B534E">
        <w:t xml:space="preserve"> </w:t>
      </w:r>
      <w:proofErr w:type="spellStart"/>
      <w:r w:rsidR="009328F4" w:rsidRPr="001B534E">
        <w:t>Marenah</w:t>
      </w:r>
      <w:proofErr w:type="spellEnd"/>
      <w:r w:rsidR="009328F4" w:rsidRPr="001B534E">
        <w:t xml:space="preserve">, </w:t>
      </w:r>
      <w:proofErr w:type="spellStart"/>
      <w:r w:rsidR="009328F4" w:rsidRPr="001B534E">
        <w:t>Ebou</w:t>
      </w:r>
      <w:proofErr w:type="spellEnd"/>
      <w:r w:rsidR="009328F4" w:rsidRPr="001B534E">
        <w:t xml:space="preserve"> Lowe, </w:t>
      </w:r>
      <w:proofErr w:type="spellStart"/>
      <w:r w:rsidR="009328F4" w:rsidRPr="001B534E">
        <w:t>Alieu</w:t>
      </w:r>
      <w:proofErr w:type="spellEnd"/>
      <w:r w:rsidR="009328F4" w:rsidRPr="001B534E">
        <w:t xml:space="preserve"> </w:t>
      </w:r>
      <w:proofErr w:type="spellStart"/>
      <w:r w:rsidR="009328F4" w:rsidRPr="001B534E">
        <w:t>Ceesay</w:t>
      </w:r>
      <w:proofErr w:type="spellEnd"/>
      <w:r w:rsidR="008B62D9">
        <w:rPr>
          <w:rStyle w:val="Alaviitteenviite"/>
        </w:rPr>
        <w:footnoteReference w:id="39"/>
      </w:r>
      <w:r w:rsidR="009328F4" w:rsidRPr="001B534E">
        <w:t xml:space="preserve">, Alpha </w:t>
      </w:r>
      <w:proofErr w:type="spellStart"/>
      <w:r w:rsidR="009328F4" w:rsidRPr="001B534E">
        <w:t>Bah</w:t>
      </w:r>
      <w:proofErr w:type="spellEnd"/>
      <w:r w:rsidR="009328F4" w:rsidRPr="001B534E">
        <w:t xml:space="preserve"> ja </w:t>
      </w:r>
      <w:proofErr w:type="spellStart"/>
      <w:r w:rsidR="009328F4" w:rsidRPr="001B534E">
        <w:t>Manlafi</w:t>
      </w:r>
      <w:proofErr w:type="spellEnd"/>
      <w:r w:rsidR="009328F4" w:rsidRPr="001B534E">
        <w:t xml:space="preserve"> </w:t>
      </w:r>
      <w:proofErr w:type="spellStart"/>
      <w:r w:rsidR="009328F4" w:rsidRPr="001B534E">
        <w:t>Corr</w:t>
      </w:r>
      <w:proofErr w:type="spellEnd"/>
      <w:r w:rsidR="009328F4" w:rsidRPr="001B534E">
        <w:t xml:space="preserve">) </w:t>
      </w:r>
      <w:r>
        <w:t>katosi pidätyksen aikana.</w:t>
      </w:r>
      <w:r w:rsidR="009328F4" w:rsidRPr="001B534E">
        <w:t xml:space="preserve"> Pidätysten jälkeen hallinto väitti heidän paenneen vankilasiirron yhteydessä.</w:t>
      </w:r>
      <w:r w:rsidR="009328F4" w:rsidRPr="001B534E">
        <w:rPr>
          <w:vertAlign w:val="superscript"/>
        </w:rPr>
        <w:footnoteReference w:id="40"/>
      </w:r>
      <w:r w:rsidR="009328F4" w:rsidRPr="001B534E">
        <w:t xml:space="preserve"> </w:t>
      </w:r>
      <w:proofErr w:type="spellStart"/>
      <w:r w:rsidR="009328F4" w:rsidRPr="001B534E">
        <w:t>HRW:n</w:t>
      </w:r>
      <w:proofErr w:type="spellEnd"/>
      <w:r w:rsidR="009328F4" w:rsidRPr="001B534E">
        <w:t xml:space="preserve"> haastattelema, entinen </w:t>
      </w:r>
      <w:proofErr w:type="spellStart"/>
      <w:r w:rsidR="009328F4" w:rsidRPr="001B534E">
        <w:t>Junglersien</w:t>
      </w:r>
      <w:proofErr w:type="spellEnd"/>
      <w:r w:rsidR="009328F4" w:rsidRPr="001B534E">
        <w:t xml:space="preserve"> jäsen kertoi saaneensa tiedon, että </w:t>
      </w:r>
      <w:proofErr w:type="spellStart"/>
      <w:r w:rsidR="00145B59">
        <w:t>Junglersien</w:t>
      </w:r>
      <w:proofErr w:type="spellEnd"/>
      <w:r w:rsidR="00145B59">
        <w:t xml:space="preserve"> jäsenet olivat kiduttaneet näitä </w:t>
      </w:r>
      <w:proofErr w:type="spellStart"/>
      <w:r w:rsidR="00145B59">
        <w:t>Mile</w:t>
      </w:r>
      <w:proofErr w:type="spellEnd"/>
      <w:r w:rsidR="00145B59">
        <w:t xml:space="preserve"> 2:n turvallisuussiivessä, minkä jälkeen pidätetyt oli siirretty Kanilaihin, jossa </w:t>
      </w:r>
      <w:proofErr w:type="spellStart"/>
      <w:r w:rsidR="00145B59">
        <w:t>Junglersit</w:t>
      </w:r>
      <w:proofErr w:type="spellEnd"/>
      <w:r w:rsidR="00145B59">
        <w:t xml:space="preserve"> surmasivat heidät.</w:t>
      </w:r>
      <w:r w:rsidR="009328F4" w:rsidRPr="001B534E">
        <w:rPr>
          <w:vertAlign w:val="superscript"/>
        </w:rPr>
        <w:footnoteReference w:id="41"/>
      </w:r>
      <w:r w:rsidR="008B62D9">
        <w:t xml:space="preserve"> </w:t>
      </w:r>
      <w:proofErr w:type="spellStart"/>
      <w:r w:rsidR="004B0387">
        <w:t>TRRC:n</w:t>
      </w:r>
      <w:proofErr w:type="spellEnd"/>
      <w:r w:rsidR="004B0387">
        <w:t xml:space="preserve"> raportin</w:t>
      </w:r>
      <w:r w:rsidR="00DE5EE5">
        <w:t xml:space="preserve"> </w:t>
      </w:r>
      <w:proofErr w:type="spellStart"/>
      <w:r w:rsidR="00DE5EE5">
        <w:t>Junglerseja</w:t>
      </w:r>
      <w:proofErr w:type="spellEnd"/>
      <w:r w:rsidR="00DE5EE5">
        <w:t xml:space="preserve"> koskevan osion</w:t>
      </w:r>
      <w:r w:rsidR="004B0387">
        <w:t xml:space="preserve"> mukaan vallankaappaukseen liitettyjä henkilöitä pidettiin </w:t>
      </w:r>
      <w:proofErr w:type="spellStart"/>
      <w:r w:rsidR="004B0387">
        <w:t>Mile</w:t>
      </w:r>
      <w:proofErr w:type="spellEnd"/>
      <w:r w:rsidR="004B0387">
        <w:t xml:space="preserve"> 2:n vankilassa, jossa </w:t>
      </w:r>
      <w:proofErr w:type="spellStart"/>
      <w:r w:rsidR="004B0387">
        <w:t>Junglersit</w:t>
      </w:r>
      <w:proofErr w:type="spellEnd"/>
      <w:r w:rsidR="004B0387">
        <w:t xml:space="preserve"> toimivat </w:t>
      </w:r>
      <w:proofErr w:type="spellStart"/>
      <w:r w:rsidR="004B0387">
        <w:t>NIA:n</w:t>
      </w:r>
      <w:proofErr w:type="spellEnd"/>
      <w:r w:rsidR="004B0387">
        <w:t xml:space="preserve"> tutkintapaneelin kanssa yhteistyössä. </w:t>
      </w:r>
      <w:proofErr w:type="spellStart"/>
      <w:r w:rsidR="004B0387">
        <w:t>Junglersit</w:t>
      </w:r>
      <w:proofErr w:type="spellEnd"/>
      <w:r w:rsidR="004B0387">
        <w:t xml:space="preserve"> oli jaettu tutkintatiimiin, pidätystiimiin ja kidutustiimiin. Kuulustelut tapahtuivat etenkin öisin, ja useimmat </w:t>
      </w:r>
      <w:proofErr w:type="spellStart"/>
      <w:r w:rsidR="004B0387">
        <w:t>Junglersien</w:t>
      </w:r>
      <w:proofErr w:type="spellEnd"/>
      <w:r w:rsidR="004B0387">
        <w:t xml:space="preserve"> jäsenet olivat </w:t>
      </w:r>
      <w:r w:rsidR="002D5417" w:rsidRPr="002D5417">
        <w:t xml:space="preserve"> </w:t>
      </w:r>
      <w:r w:rsidR="002D5417">
        <w:t xml:space="preserve">kidutustilanteissa </w:t>
      </w:r>
      <w:r w:rsidR="004B0387">
        <w:t>humalassa.</w:t>
      </w:r>
      <w:r w:rsidR="004B0387">
        <w:rPr>
          <w:rStyle w:val="Alaviitteenviite"/>
        </w:rPr>
        <w:footnoteReference w:id="42"/>
      </w:r>
      <w:r w:rsidR="00394C24">
        <w:t xml:space="preserve"> </w:t>
      </w:r>
      <w:proofErr w:type="spellStart"/>
      <w:r w:rsidR="00394C24">
        <w:t>Junglersit</w:t>
      </w:r>
      <w:proofErr w:type="spellEnd"/>
      <w:r w:rsidR="00394C24">
        <w:t xml:space="preserve"> surmasivat edellä mainitut henkilöt, sekä kaksi muuta: Masi </w:t>
      </w:r>
      <w:proofErr w:type="spellStart"/>
      <w:r w:rsidR="00394C24">
        <w:t>Jammehin</w:t>
      </w:r>
      <w:proofErr w:type="spellEnd"/>
      <w:r w:rsidR="00394C24">
        <w:t xml:space="preserve"> hänen yritettyään saada tietoa kadonneesta veljestään sekä Julia-nimisen naisen vuonna 2006. Naisen tausta on epäselvä, mahdollisesti hän oli osa heinäkuussa 2005 pidätettyä länsiafrikkalaisten maahanmuuttajien ryhmää.</w:t>
      </w:r>
      <w:r w:rsidR="00394C24">
        <w:rPr>
          <w:rStyle w:val="Alaviitteenviite"/>
        </w:rPr>
        <w:footnoteReference w:id="43"/>
      </w:r>
      <w:r w:rsidR="00DE5EE5">
        <w:t xml:space="preserve"> </w:t>
      </w:r>
      <w:proofErr w:type="spellStart"/>
      <w:r w:rsidR="00DE5EE5">
        <w:t>TRRC:n</w:t>
      </w:r>
      <w:proofErr w:type="spellEnd"/>
      <w:r w:rsidR="00DE5EE5">
        <w:t xml:space="preserve"> raportin </w:t>
      </w:r>
      <w:proofErr w:type="spellStart"/>
      <w:r w:rsidR="00DE5EE5">
        <w:t>NIA:a</w:t>
      </w:r>
      <w:proofErr w:type="spellEnd"/>
      <w:r w:rsidR="00DE5EE5">
        <w:t xml:space="preserve"> koskevassa osiossa on lukuisia todistajanlausuntoja vuonna 2006 </w:t>
      </w:r>
      <w:proofErr w:type="spellStart"/>
      <w:r w:rsidR="00DE5EE5">
        <w:t>NIA:n</w:t>
      </w:r>
      <w:proofErr w:type="spellEnd"/>
      <w:r w:rsidR="00DE5EE5">
        <w:t xml:space="preserve"> henkilökunnan </w:t>
      </w:r>
      <w:r w:rsidR="002D5417">
        <w:t>suorittamista</w:t>
      </w:r>
      <w:r w:rsidR="00DE5EE5">
        <w:t xml:space="preserve"> oikeudenloukkauksista, ml. syyllisten ja uhrien nimiä.</w:t>
      </w:r>
      <w:r w:rsidR="00DE5EE5">
        <w:rPr>
          <w:rStyle w:val="Alaviitteenviite"/>
        </w:rPr>
        <w:footnoteReference w:id="44"/>
      </w:r>
    </w:p>
    <w:p w14:paraId="1D34E31B" w14:textId="67E9619A" w:rsidR="00DE2F08" w:rsidRDefault="00106C66" w:rsidP="00113797">
      <w:pPr>
        <w:spacing w:line="276" w:lineRule="auto"/>
      </w:pPr>
      <w:r w:rsidRPr="00106C66">
        <w:lastRenderedPageBreak/>
        <w:t xml:space="preserve">YK:n erityisraportoija sai tietoa pakotetusti kadonneista henkilöistä, joiden pelättiin joutuneen laittomien teloitusten kohteeksi. Yksi tällainen tapaus oli </w:t>
      </w:r>
      <w:proofErr w:type="spellStart"/>
      <w:r w:rsidRPr="00106C66">
        <w:t>Daily</w:t>
      </w:r>
      <w:proofErr w:type="spellEnd"/>
      <w:r w:rsidRPr="00106C66">
        <w:t xml:space="preserve"> Mail -lehden toimittajan “</w:t>
      </w:r>
      <w:proofErr w:type="spellStart"/>
      <w:r w:rsidRPr="00106C66">
        <w:t>Chief</w:t>
      </w:r>
      <w:proofErr w:type="spellEnd"/>
      <w:r w:rsidRPr="00106C66">
        <w:t xml:space="preserve">” </w:t>
      </w:r>
      <w:proofErr w:type="spellStart"/>
      <w:r w:rsidRPr="00106C66">
        <w:t>Ebrima</w:t>
      </w:r>
      <w:proofErr w:type="spellEnd"/>
      <w:r w:rsidRPr="00106C66">
        <w:t xml:space="preserve"> </w:t>
      </w:r>
      <w:proofErr w:type="spellStart"/>
      <w:r w:rsidRPr="00106C66">
        <w:t>Mannehin</w:t>
      </w:r>
      <w:proofErr w:type="spellEnd"/>
      <w:r w:rsidRPr="00106C66">
        <w:t xml:space="preserve"> sieppaus ja myöhempi katoaminen. Hallituksen agenttien kerrottiin pidättäneen hänet heinäkuussa 2006, vaikka häntä vasta</w:t>
      </w:r>
      <w:r w:rsidR="002D5417">
        <w:t>an</w:t>
      </w:r>
      <w:r w:rsidRPr="00106C66">
        <w:t xml:space="preserve"> ei koskaan nostettu syytteitä. Hallitus kiisti, että </w:t>
      </w:r>
      <w:proofErr w:type="spellStart"/>
      <w:r w:rsidRPr="00106C66">
        <w:t>Manneh</w:t>
      </w:r>
      <w:proofErr w:type="spellEnd"/>
      <w:r w:rsidRPr="00106C66">
        <w:t xml:space="preserve"> olisi koskaan ollut sen hallussa.</w:t>
      </w:r>
      <w:r w:rsidRPr="00106C66">
        <w:rPr>
          <w:vertAlign w:val="superscript"/>
          <w:lang w:val="en-US"/>
        </w:rPr>
        <w:footnoteReference w:id="45"/>
      </w:r>
      <w:r>
        <w:t xml:space="preserve"> </w:t>
      </w:r>
      <w:proofErr w:type="spellStart"/>
      <w:r>
        <w:t>HRW:n</w:t>
      </w:r>
      <w:proofErr w:type="spellEnd"/>
      <w:r>
        <w:t xml:space="preserve"> raportissa mainitaan, että NIA olisi pidättänyt </w:t>
      </w:r>
      <w:proofErr w:type="spellStart"/>
      <w:r>
        <w:t>Mannehin</w:t>
      </w:r>
      <w:proofErr w:type="spellEnd"/>
      <w:r w:rsidR="002D5417">
        <w:t>,</w:t>
      </w:r>
      <w:r>
        <w:t xml:space="preserve"> ja </w:t>
      </w:r>
      <w:proofErr w:type="spellStart"/>
      <w:r>
        <w:t>HRW:n</w:t>
      </w:r>
      <w:proofErr w:type="spellEnd"/>
      <w:r>
        <w:t xml:space="preserve"> haastattelema entinen </w:t>
      </w:r>
      <w:proofErr w:type="spellStart"/>
      <w:r>
        <w:t>Junglersien</w:t>
      </w:r>
      <w:proofErr w:type="spellEnd"/>
      <w:r>
        <w:t xml:space="preserve"> jäsen kertoo kollegojensa ilmeisesti kiduttaneen ja surmanneen </w:t>
      </w:r>
      <w:proofErr w:type="spellStart"/>
      <w:r>
        <w:t>Mannehin</w:t>
      </w:r>
      <w:proofErr w:type="spellEnd"/>
      <w:r>
        <w:t>.</w:t>
      </w:r>
      <w:r>
        <w:rPr>
          <w:rStyle w:val="Alaviitteenviite"/>
        </w:rPr>
        <w:footnoteReference w:id="46"/>
      </w:r>
      <w:r w:rsidR="00691D8B">
        <w:t xml:space="preserve"> </w:t>
      </w:r>
    </w:p>
    <w:p w14:paraId="432E857E" w14:textId="7F52351F" w:rsidR="00DE2F08" w:rsidRDefault="0085610C" w:rsidP="00113797">
      <w:pPr>
        <w:spacing w:line="276" w:lineRule="auto"/>
      </w:pPr>
      <w:proofErr w:type="spellStart"/>
      <w:r>
        <w:t>HRW:n</w:t>
      </w:r>
      <w:proofErr w:type="spellEnd"/>
      <w:r>
        <w:t xml:space="preserve"> haastatteleman toimittajan Musa </w:t>
      </w:r>
      <w:proofErr w:type="spellStart"/>
      <w:r>
        <w:t>Saidy</w:t>
      </w:r>
      <w:r w:rsidR="00E01785">
        <w:t>k</w:t>
      </w:r>
      <w:r>
        <w:t>hanin</w:t>
      </w:r>
      <w:proofErr w:type="spellEnd"/>
      <w:r>
        <w:t xml:space="preserve"> mukaan </w:t>
      </w:r>
      <w:proofErr w:type="spellStart"/>
      <w:r>
        <w:t>Junglersien</w:t>
      </w:r>
      <w:proofErr w:type="spellEnd"/>
      <w:r>
        <w:t xml:space="preserve"> jäsenet kiduttivat häntä maaliskuussa 2006 </w:t>
      </w:r>
      <w:proofErr w:type="spellStart"/>
      <w:r>
        <w:t>NIA:n</w:t>
      </w:r>
      <w:proofErr w:type="spellEnd"/>
      <w:r>
        <w:t xml:space="preserve"> jäsenten ollessa tietoisia asiasta. </w:t>
      </w:r>
      <w:r w:rsidR="00892220">
        <w:t>V</w:t>
      </w:r>
      <w:r>
        <w:t>irkailijat väittivät</w:t>
      </w:r>
      <w:r w:rsidR="00892220">
        <w:t xml:space="preserve"> toisen pidätetyn, </w:t>
      </w:r>
      <w:proofErr w:type="spellStart"/>
      <w:r w:rsidR="00892220">
        <w:t>Independent</w:t>
      </w:r>
      <w:proofErr w:type="spellEnd"/>
      <w:r w:rsidR="00892220">
        <w:t>-lehden johtajan</w:t>
      </w:r>
      <w:r>
        <w:t xml:space="preserve"> </w:t>
      </w:r>
      <w:proofErr w:type="spellStart"/>
      <w:r>
        <w:t>Madi</w:t>
      </w:r>
      <w:proofErr w:type="spellEnd"/>
      <w:r>
        <w:t xml:space="preserve"> </w:t>
      </w:r>
      <w:proofErr w:type="spellStart"/>
      <w:r>
        <w:t>Ceesayn</w:t>
      </w:r>
      <w:proofErr w:type="spellEnd"/>
      <w:r>
        <w:t xml:space="preserve"> menehtyneen</w:t>
      </w:r>
      <w:r w:rsidR="001E10C8">
        <w:t xml:space="preserve"> kidutuksen jälkeen</w:t>
      </w:r>
      <w:r>
        <w:t>.</w:t>
      </w:r>
      <w:r>
        <w:rPr>
          <w:rStyle w:val="Alaviitteenviite"/>
        </w:rPr>
        <w:footnoteReference w:id="47"/>
      </w:r>
      <w:r w:rsidR="0019414B">
        <w:t xml:space="preserve"> USDOS mainitsee useita toimittajia ja mm. kansalliskokouksen entisen jäsenen, jotka NIA pidätti vuoden 2006 aikana eri pituisiksi ajoiksi.</w:t>
      </w:r>
      <w:r w:rsidR="0019414B">
        <w:rPr>
          <w:rStyle w:val="Alaviitteenviite"/>
        </w:rPr>
        <w:footnoteReference w:id="48"/>
      </w:r>
      <w:r w:rsidR="0019414B">
        <w:t xml:space="preserve"> </w:t>
      </w:r>
    </w:p>
    <w:p w14:paraId="68255751" w14:textId="77777777" w:rsidR="00DE2F08" w:rsidRDefault="0019414B" w:rsidP="00113797">
      <w:pPr>
        <w:spacing w:line="276" w:lineRule="auto"/>
      </w:pPr>
      <w:r>
        <w:t>NIA teki pidätyksiä myös vuonna 2007, ml. toimittajan ja kaksi Amnesty International -ihmisoikeusjärjestön työntekijää</w:t>
      </w:r>
      <w:r w:rsidR="004B6874">
        <w:t>.</w:t>
      </w:r>
      <w:r w:rsidR="00EB30CF">
        <w:rPr>
          <w:rStyle w:val="Alaviitteenviite"/>
        </w:rPr>
        <w:footnoteReference w:id="49"/>
      </w:r>
      <w:r w:rsidR="00C352F7">
        <w:t xml:space="preserve"> </w:t>
      </w:r>
      <w:proofErr w:type="spellStart"/>
      <w:r w:rsidR="002558EC" w:rsidRPr="00D87650">
        <w:rPr>
          <w:lang w:val="en-US"/>
        </w:rPr>
        <w:t>Vuonna</w:t>
      </w:r>
      <w:proofErr w:type="spellEnd"/>
      <w:r w:rsidR="002558EC" w:rsidRPr="00D87650">
        <w:rPr>
          <w:lang w:val="en-US"/>
        </w:rPr>
        <w:t xml:space="preserve"> 2007 NIA </w:t>
      </w:r>
      <w:proofErr w:type="spellStart"/>
      <w:r w:rsidR="002558EC" w:rsidRPr="00D87650">
        <w:rPr>
          <w:lang w:val="en-US"/>
        </w:rPr>
        <w:t>pidätti</w:t>
      </w:r>
      <w:proofErr w:type="spellEnd"/>
      <w:r w:rsidR="002558EC" w:rsidRPr="00D87650">
        <w:rPr>
          <w:lang w:val="en-US"/>
        </w:rPr>
        <w:t xml:space="preserve"> </w:t>
      </w:r>
      <w:proofErr w:type="spellStart"/>
      <w:r w:rsidR="002558EC" w:rsidRPr="00D87650">
        <w:rPr>
          <w:lang w:val="en-US"/>
        </w:rPr>
        <w:t>senegalilaisen</w:t>
      </w:r>
      <w:proofErr w:type="spellEnd"/>
      <w:r w:rsidR="002558EC" w:rsidRPr="00D87650">
        <w:rPr>
          <w:lang w:val="en-US"/>
        </w:rPr>
        <w:t xml:space="preserve"> MFDC (</w:t>
      </w:r>
      <w:proofErr w:type="spellStart"/>
      <w:r w:rsidR="002558EC" w:rsidRPr="00D87650">
        <w:rPr>
          <w:lang w:val="en-US"/>
        </w:rPr>
        <w:t>ransk</w:t>
      </w:r>
      <w:proofErr w:type="spellEnd"/>
      <w:r w:rsidR="002558EC" w:rsidRPr="00D87650">
        <w:rPr>
          <w:lang w:val="en-US"/>
        </w:rPr>
        <w:t xml:space="preserve">. </w:t>
      </w:r>
      <w:proofErr w:type="spellStart"/>
      <w:r w:rsidR="002558EC" w:rsidRPr="000B62FF">
        <w:rPr>
          <w:i/>
          <w:iCs/>
          <w:lang w:val="en-US"/>
        </w:rPr>
        <w:t>Mouvement</w:t>
      </w:r>
      <w:proofErr w:type="spellEnd"/>
      <w:r w:rsidR="002558EC" w:rsidRPr="000B62FF">
        <w:rPr>
          <w:i/>
          <w:iCs/>
          <w:lang w:val="en-US"/>
        </w:rPr>
        <w:t xml:space="preserve"> des Forces </w:t>
      </w:r>
      <w:proofErr w:type="spellStart"/>
      <w:r w:rsidR="002558EC" w:rsidRPr="000B62FF">
        <w:rPr>
          <w:i/>
          <w:iCs/>
          <w:lang w:val="en-US"/>
        </w:rPr>
        <w:t>Démocratiques</w:t>
      </w:r>
      <w:proofErr w:type="spellEnd"/>
      <w:r w:rsidR="002558EC" w:rsidRPr="000B62FF">
        <w:rPr>
          <w:i/>
          <w:iCs/>
          <w:lang w:val="en-US"/>
        </w:rPr>
        <w:t xml:space="preserve"> de Casamance</w:t>
      </w:r>
      <w:r w:rsidR="002558EC">
        <w:rPr>
          <w:lang w:val="en-US"/>
        </w:rPr>
        <w:t xml:space="preserve">, </w:t>
      </w:r>
      <w:proofErr w:type="spellStart"/>
      <w:r w:rsidR="002558EC">
        <w:rPr>
          <w:lang w:val="en-US"/>
        </w:rPr>
        <w:t>engl.</w:t>
      </w:r>
      <w:proofErr w:type="spellEnd"/>
      <w:r w:rsidR="002558EC">
        <w:rPr>
          <w:lang w:val="en-US"/>
        </w:rPr>
        <w:t xml:space="preserve"> </w:t>
      </w:r>
      <w:proofErr w:type="spellStart"/>
      <w:r w:rsidR="002558EC" w:rsidRPr="000B62FF">
        <w:rPr>
          <w:i/>
          <w:iCs/>
        </w:rPr>
        <w:t>Democratic</w:t>
      </w:r>
      <w:proofErr w:type="spellEnd"/>
      <w:r w:rsidR="002558EC" w:rsidRPr="000B62FF">
        <w:rPr>
          <w:i/>
          <w:iCs/>
        </w:rPr>
        <w:t xml:space="preserve"> </w:t>
      </w:r>
      <w:proofErr w:type="spellStart"/>
      <w:r w:rsidR="002558EC" w:rsidRPr="000B62FF">
        <w:rPr>
          <w:i/>
          <w:iCs/>
        </w:rPr>
        <w:t>Forces</w:t>
      </w:r>
      <w:proofErr w:type="spellEnd"/>
      <w:r w:rsidR="002558EC" w:rsidRPr="000B62FF">
        <w:rPr>
          <w:i/>
          <w:iCs/>
        </w:rPr>
        <w:t xml:space="preserve"> of </w:t>
      </w:r>
      <w:proofErr w:type="spellStart"/>
      <w:r w:rsidR="002558EC" w:rsidRPr="000B62FF">
        <w:rPr>
          <w:i/>
          <w:iCs/>
        </w:rPr>
        <w:t>Casamance</w:t>
      </w:r>
      <w:proofErr w:type="spellEnd"/>
      <w:r w:rsidR="002558EC" w:rsidRPr="000B62FF">
        <w:rPr>
          <w:i/>
          <w:iCs/>
        </w:rPr>
        <w:t xml:space="preserve"> </w:t>
      </w:r>
      <w:proofErr w:type="spellStart"/>
      <w:r w:rsidR="002558EC" w:rsidRPr="000B62FF">
        <w:rPr>
          <w:i/>
          <w:iCs/>
        </w:rPr>
        <w:t>Movement</w:t>
      </w:r>
      <w:proofErr w:type="spellEnd"/>
      <w:r w:rsidR="002558EC" w:rsidRPr="00230AC8">
        <w:t>) -liikkeen kapinallisia</w:t>
      </w:r>
      <w:r w:rsidR="00230AC8" w:rsidRPr="00230AC8">
        <w:t xml:space="preserve"> se</w:t>
      </w:r>
      <w:r w:rsidR="00230AC8">
        <w:t xml:space="preserve">kä muutamia turvallisuusviranomaisia ja siviilejä, joilla epäiltiin olleen yhteyksiä </w:t>
      </w:r>
      <w:proofErr w:type="spellStart"/>
      <w:r w:rsidR="00230AC8">
        <w:t>MFDC:n</w:t>
      </w:r>
      <w:proofErr w:type="spellEnd"/>
      <w:r w:rsidR="00230AC8">
        <w:t xml:space="preserve"> kanssa. NIA piti pidätettyjä epäinhimillisissä oloissa ja kidutti näitä.</w:t>
      </w:r>
      <w:r w:rsidR="00230AC8">
        <w:rPr>
          <w:rStyle w:val="Alaviitteenviite"/>
        </w:rPr>
        <w:footnoteReference w:id="50"/>
      </w:r>
      <w:r w:rsidR="00DE2F08">
        <w:t xml:space="preserve"> </w:t>
      </w:r>
      <w:r w:rsidR="00691D8B">
        <w:t xml:space="preserve">NIA pidätti huumepoliisi </w:t>
      </w:r>
      <w:proofErr w:type="spellStart"/>
      <w:r w:rsidR="00691D8B">
        <w:t>Lamin</w:t>
      </w:r>
      <w:proofErr w:type="spellEnd"/>
      <w:r w:rsidR="00691D8B">
        <w:t xml:space="preserve"> </w:t>
      </w:r>
      <w:proofErr w:type="spellStart"/>
      <w:r w:rsidR="00691D8B">
        <w:t>Karbounin</w:t>
      </w:r>
      <w:proofErr w:type="spellEnd"/>
      <w:r w:rsidR="00691D8B">
        <w:t xml:space="preserve"> vuonna 2007 tämän havaittua, että NIA oli osallisena eräässä huume</w:t>
      </w:r>
      <w:r w:rsidR="00854DAF">
        <w:t>iden myyntitapahtumassa</w:t>
      </w:r>
      <w:r w:rsidR="00691D8B">
        <w:t>.</w:t>
      </w:r>
      <w:r w:rsidR="00854DAF">
        <w:t xml:space="preserve"> Samassa yhteydessä NIA pidätti </w:t>
      </w:r>
      <w:proofErr w:type="spellStart"/>
      <w:r w:rsidR="00854DAF">
        <w:t>Babou</w:t>
      </w:r>
      <w:proofErr w:type="spellEnd"/>
      <w:r w:rsidR="00854DAF">
        <w:t xml:space="preserve"> </w:t>
      </w:r>
      <w:proofErr w:type="spellStart"/>
      <w:r w:rsidR="00854DAF">
        <w:t>Chamin</w:t>
      </w:r>
      <w:proofErr w:type="spellEnd"/>
      <w:r w:rsidR="00854DAF">
        <w:t xml:space="preserve">, jonka väitettiin vuotaneen tietoja </w:t>
      </w:r>
      <w:proofErr w:type="spellStart"/>
      <w:r w:rsidR="00854DAF">
        <w:t>Karbounille</w:t>
      </w:r>
      <w:proofErr w:type="spellEnd"/>
      <w:r w:rsidR="00854DAF">
        <w:t>. Lisäksi NIA pidätti muutamia huumeiden välittäjiä.</w:t>
      </w:r>
      <w:r w:rsidR="000B62FF">
        <w:t xml:space="preserve"> Pidätettyjä pahoinpideltiin ja kidutettiin.</w:t>
      </w:r>
      <w:r w:rsidR="00854DAF">
        <w:rPr>
          <w:rStyle w:val="Alaviitteenviite"/>
        </w:rPr>
        <w:footnoteReference w:id="51"/>
      </w:r>
      <w:r w:rsidR="00C352F7">
        <w:t xml:space="preserve"> </w:t>
      </w:r>
    </w:p>
    <w:p w14:paraId="7785B890" w14:textId="383068BE" w:rsidR="00691D8B" w:rsidRDefault="00C352F7" w:rsidP="00113797">
      <w:pPr>
        <w:spacing w:line="276" w:lineRule="auto"/>
      </w:pPr>
      <w:r>
        <w:t xml:space="preserve">Vuonna 2006 pidätetyn </w:t>
      </w:r>
      <w:proofErr w:type="spellStart"/>
      <w:r>
        <w:t>UDP:n</w:t>
      </w:r>
      <w:proofErr w:type="spellEnd"/>
      <w:r>
        <w:t xml:space="preserve"> kannattajan </w:t>
      </w:r>
      <w:proofErr w:type="spellStart"/>
      <w:r>
        <w:t>Kanyiba</w:t>
      </w:r>
      <w:proofErr w:type="spellEnd"/>
      <w:r>
        <w:t xml:space="preserve"> </w:t>
      </w:r>
      <w:proofErr w:type="spellStart"/>
      <w:r>
        <w:t>Kanyin</w:t>
      </w:r>
      <w:proofErr w:type="spellEnd"/>
      <w:r>
        <w:t xml:space="preserve"> epäiltiin olleen </w:t>
      </w:r>
      <w:proofErr w:type="spellStart"/>
      <w:r>
        <w:t>NIA:n</w:t>
      </w:r>
      <w:proofErr w:type="spellEnd"/>
      <w:r>
        <w:t xml:space="preserve"> hallussa (ainakin) vuonna 2008.</w:t>
      </w:r>
      <w:r>
        <w:rPr>
          <w:rStyle w:val="Alaviitteenviite"/>
        </w:rPr>
        <w:footnoteReference w:id="52"/>
      </w:r>
      <w:r w:rsidR="00DE2F08">
        <w:t xml:space="preserve"> </w:t>
      </w:r>
    </w:p>
    <w:p w14:paraId="3CE44F38" w14:textId="4CD29BB8" w:rsidR="00851B35" w:rsidRPr="00851B35" w:rsidRDefault="00877937" w:rsidP="00851B35">
      <w:pPr>
        <w:pStyle w:val="Otsikko1"/>
      </w:pPr>
      <w:r w:rsidRPr="00877937">
        <w:t xml:space="preserve">Minkälainen rooli </w:t>
      </w:r>
      <w:proofErr w:type="spellStart"/>
      <w:r w:rsidRPr="00877937">
        <w:t>Junglersi</w:t>
      </w:r>
      <w:r w:rsidR="00C05209">
        <w:t>e</w:t>
      </w:r>
      <w:r w:rsidRPr="00877937">
        <w:t>n</w:t>
      </w:r>
      <w:proofErr w:type="spellEnd"/>
      <w:r w:rsidRPr="00877937">
        <w:t xml:space="preserve"> ex-jäsenillä </w:t>
      </w:r>
      <w:r w:rsidR="00D106C4">
        <w:t xml:space="preserve">mahdollisesti </w:t>
      </w:r>
      <w:r w:rsidRPr="00877937">
        <w:t>on Gambian nykyisissä turvallisuusviranomaisissa?</w:t>
      </w:r>
    </w:p>
    <w:p w14:paraId="0F4E9DE9" w14:textId="6623B3B5" w:rsidR="00C05209" w:rsidRDefault="00E20055" w:rsidP="00113797">
      <w:pPr>
        <w:spacing w:line="276" w:lineRule="auto"/>
      </w:pPr>
      <w:r>
        <w:t xml:space="preserve">BBC uutisoi heinäkuussa 2022, että monia </w:t>
      </w:r>
      <w:proofErr w:type="spellStart"/>
      <w:r>
        <w:t>Junglersien</w:t>
      </w:r>
      <w:proofErr w:type="spellEnd"/>
      <w:r>
        <w:t xml:space="preserve"> jäseniä on erotettu tehtävistään, mutta jotkut toimivat edelleen turvallisuustehtävissä. Artikkelissa on mainittu lisäksi </w:t>
      </w:r>
      <w:proofErr w:type="spellStart"/>
      <w:r>
        <w:t>Jammehille</w:t>
      </w:r>
      <w:proofErr w:type="spellEnd"/>
      <w:r>
        <w:t xml:space="preserve"> lojaaleja, korkealla tasolla toimineita henkilöitä, jotka toimivat nykyisen presidentti </w:t>
      </w:r>
      <w:proofErr w:type="spellStart"/>
      <w:r>
        <w:t>Adama</w:t>
      </w:r>
      <w:proofErr w:type="spellEnd"/>
      <w:r>
        <w:t xml:space="preserve"> </w:t>
      </w:r>
      <w:proofErr w:type="spellStart"/>
      <w:r>
        <w:t>Barrow’n</w:t>
      </w:r>
      <w:proofErr w:type="spellEnd"/>
      <w:r>
        <w:t xml:space="preserve"> hallinnossa</w:t>
      </w:r>
      <w:r w:rsidR="00D106C4">
        <w:t>. Näitä ovat</w:t>
      </w:r>
      <w:r>
        <w:t xml:space="preserve"> esimerkiksi kansalliskokouksen puhemies </w:t>
      </w:r>
      <w:proofErr w:type="spellStart"/>
      <w:r>
        <w:t>Fabakary</w:t>
      </w:r>
      <w:proofErr w:type="spellEnd"/>
      <w:r>
        <w:t xml:space="preserve"> </w:t>
      </w:r>
      <w:proofErr w:type="spellStart"/>
      <w:r>
        <w:t>Tombong</w:t>
      </w:r>
      <w:proofErr w:type="spellEnd"/>
      <w:r>
        <w:t xml:space="preserve"> Jatta, joka oli aiemmin </w:t>
      </w:r>
      <w:proofErr w:type="spellStart"/>
      <w:r>
        <w:t>Jammehin</w:t>
      </w:r>
      <w:proofErr w:type="spellEnd"/>
      <w:r>
        <w:t xml:space="preserve"> APRC</w:t>
      </w:r>
      <w:r w:rsidR="0029783E">
        <w:t xml:space="preserve"> </w:t>
      </w:r>
      <w:r w:rsidR="00C05209">
        <w:t>(</w:t>
      </w:r>
      <w:r w:rsidR="00C05209" w:rsidRPr="00C05209">
        <w:rPr>
          <w:i/>
          <w:iCs/>
        </w:rPr>
        <w:t xml:space="preserve">Alliance for </w:t>
      </w:r>
      <w:proofErr w:type="spellStart"/>
      <w:r w:rsidR="00C05209" w:rsidRPr="00C05209">
        <w:rPr>
          <w:i/>
          <w:iCs/>
        </w:rPr>
        <w:t>Patriotic</w:t>
      </w:r>
      <w:proofErr w:type="spellEnd"/>
      <w:r w:rsidR="00C05209" w:rsidRPr="00C05209">
        <w:rPr>
          <w:i/>
          <w:iCs/>
        </w:rPr>
        <w:t xml:space="preserve"> </w:t>
      </w:r>
      <w:proofErr w:type="spellStart"/>
      <w:r w:rsidR="00C05209" w:rsidRPr="00C05209">
        <w:rPr>
          <w:i/>
          <w:iCs/>
        </w:rPr>
        <w:t>Reorientation</w:t>
      </w:r>
      <w:proofErr w:type="spellEnd"/>
      <w:r w:rsidR="00C05209" w:rsidRPr="00C05209">
        <w:rPr>
          <w:i/>
          <w:iCs/>
        </w:rPr>
        <w:t xml:space="preserve"> and Construction</w:t>
      </w:r>
      <w:r w:rsidR="00C05209">
        <w:t xml:space="preserve">) </w:t>
      </w:r>
      <w:r>
        <w:t xml:space="preserve">-puolueen johtaja, ja puolustusministeri </w:t>
      </w:r>
      <w:proofErr w:type="spellStart"/>
      <w:r>
        <w:t>Sering</w:t>
      </w:r>
      <w:proofErr w:type="spellEnd"/>
      <w:r>
        <w:t xml:space="preserve"> </w:t>
      </w:r>
      <w:proofErr w:type="spellStart"/>
      <w:r>
        <w:t>Modou</w:t>
      </w:r>
      <w:proofErr w:type="spellEnd"/>
      <w:r>
        <w:t xml:space="preserve"> </w:t>
      </w:r>
      <w:proofErr w:type="spellStart"/>
      <w:r>
        <w:t>Njie</w:t>
      </w:r>
      <w:proofErr w:type="spellEnd"/>
      <w:r>
        <w:t xml:space="preserve">, joka toimi aiemmin asevoimien esikuntapäällikkönä ja </w:t>
      </w:r>
      <w:proofErr w:type="spellStart"/>
      <w:r>
        <w:t>Jammehin</w:t>
      </w:r>
      <w:proofErr w:type="spellEnd"/>
      <w:r>
        <w:t xml:space="preserve"> kansalliskaartin komentajana.</w:t>
      </w:r>
      <w:r w:rsidR="00C05209">
        <w:t xml:space="preserve"> Gambian hallitus ilmoitti aikovansa erottaa rikoksiin syyllistyneet entiset </w:t>
      </w:r>
      <w:proofErr w:type="spellStart"/>
      <w:r w:rsidR="00C05209">
        <w:t>Jammehin</w:t>
      </w:r>
      <w:proofErr w:type="spellEnd"/>
      <w:r w:rsidR="00C05209">
        <w:t xml:space="preserve"> hallinnon jäsenet</w:t>
      </w:r>
      <w:r w:rsidR="004E6D73">
        <w:t xml:space="preserve">, </w:t>
      </w:r>
      <w:r w:rsidR="002D5417">
        <w:t>mutta esim.</w:t>
      </w:r>
      <w:r w:rsidR="004E6D73">
        <w:t xml:space="preserve"> </w:t>
      </w:r>
      <w:proofErr w:type="spellStart"/>
      <w:r w:rsidR="004E6D73">
        <w:t>Jammehin</w:t>
      </w:r>
      <w:proofErr w:type="spellEnd"/>
      <w:r w:rsidR="004E6D73">
        <w:t xml:space="preserve"> entinen tiedustelupäällikkö </w:t>
      </w:r>
      <w:proofErr w:type="spellStart"/>
      <w:r w:rsidR="004E6D73">
        <w:t>Ousman</w:t>
      </w:r>
      <w:proofErr w:type="spellEnd"/>
      <w:r w:rsidR="004E6D73">
        <w:t xml:space="preserve"> </w:t>
      </w:r>
      <w:proofErr w:type="spellStart"/>
      <w:r w:rsidR="004E6D73">
        <w:t>Sowe</w:t>
      </w:r>
      <w:proofErr w:type="spellEnd"/>
      <w:r w:rsidR="004E6D73">
        <w:t xml:space="preserve"> on saanut jatkaa tehtävissään huolimatta siitä, että TRRC oli suositellut hänen erottamistaan</w:t>
      </w:r>
      <w:r w:rsidR="00C05209">
        <w:t>.</w:t>
      </w:r>
      <w:r w:rsidR="0029783E">
        <w:t xml:space="preserve"> </w:t>
      </w:r>
      <w:proofErr w:type="spellStart"/>
      <w:r w:rsidR="0029783E">
        <w:t>Sowe</w:t>
      </w:r>
      <w:proofErr w:type="spellEnd"/>
      <w:r w:rsidR="0029783E">
        <w:t xml:space="preserve"> oli tuhonnut toukokuussa 2017 todistusaineistoa ml. </w:t>
      </w:r>
      <w:proofErr w:type="spellStart"/>
      <w:r w:rsidR="0029783E">
        <w:t>NIA:n</w:t>
      </w:r>
      <w:proofErr w:type="spellEnd"/>
      <w:r w:rsidR="0029783E">
        <w:t xml:space="preserve"> (nykyiseltä nimeltään </w:t>
      </w:r>
      <w:r w:rsidR="0029783E" w:rsidRPr="0029783E">
        <w:rPr>
          <w:i/>
          <w:iCs/>
        </w:rPr>
        <w:t xml:space="preserve">National </w:t>
      </w:r>
      <w:proofErr w:type="spellStart"/>
      <w:r w:rsidR="0029783E" w:rsidRPr="0029783E">
        <w:rPr>
          <w:i/>
          <w:iCs/>
        </w:rPr>
        <w:t>Intelligence</w:t>
      </w:r>
      <w:proofErr w:type="spellEnd"/>
      <w:r w:rsidR="0029783E" w:rsidRPr="0029783E">
        <w:rPr>
          <w:i/>
          <w:iCs/>
        </w:rPr>
        <w:t xml:space="preserve"> Service</w:t>
      </w:r>
      <w:r w:rsidR="0029783E">
        <w:t>) päämajan väitetyn ”kidutushuoneen”.</w:t>
      </w:r>
      <w:r w:rsidR="00C05209">
        <w:t xml:space="preserve"> Vuoden 2021 vaalien alla </w:t>
      </w:r>
      <w:proofErr w:type="spellStart"/>
      <w:r w:rsidR="00C05209">
        <w:t>Barrow</w:t>
      </w:r>
      <w:proofErr w:type="spellEnd"/>
      <w:r w:rsidR="00C05209">
        <w:t xml:space="preserve"> yritti yhdistää voimansa </w:t>
      </w:r>
      <w:proofErr w:type="spellStart"/>
      <w:r w:rsidR="00C05209">
        <w:t>Jammehin</w:t>
      </w:r>
      <w:proofErr w:type="spellEnd"/>
      <w:r w:rsidR="00C05209">
        <w:t xml:space="preserve"> APRC-puolueen kanssa, mutta </w:t>
      </w:r>
      <w:proofErr w:type="spellStart"/>
      <w:r w:rsidR="00C05209">
        <w:t>Jammeh</w:t>
      </w:r>
      <w:proofErr w:type="spellEnd"/>
      <w:r w:rsidR="00C05209">
        <w:t xml:space="preserve"> hylkäsi tarjouksen.</w:t>
      </w:r>
      <w:r w:rsidR="004E6D73">
        <w:t xml:space="preserve"> </w:t>
      </w:r>
      <w:r w:rsidR="00C05209">
        <w:t xml:space="preserve">Siitä huolimatta </w:t>
      </w:r>
      <w:proofErr w:type="spellStart"/>
      <w:r w:rsidR="00C05209">
        <w:t>APRC:n</w:t>
      </w:r>
      <w:proofErr w:type="spellEnd"/>
      <w:r w:rsidR="004E6D73">
        <w:t xml:space="preserve"> haara</w:t>
      </w:r>
      <w:r w:rsidR="00C05209">
        <w:t xml:space="preserve"> muodosti liiton </w:t>
      </w:r>
      <w:proofErr w:type="spellStart"/>
      <w:r w:rsidR="00C05209">
        <w:t>Barrow'n</w:t>
      </w:r>
      <w:proofErr w:type="spellEnd"/>
      <w:r w:rsidR="00C05209">
        <w:t xml:space="preserve"> NPP</w:t>
      </w:r>
      <w:r w:rsidR="004E6D73">
        <w:t xml:space="preserve"> (</w:t>
      </w:r>
      <w:r w:rsidR="004E6D73" w:rsidRPr="004E6D73">
        <w:rPr>
          <w:i/>
          <w:iCs/>
        </w:rPr>
        <w:t xml:space="preserve">National </w:t>
      </w:r>
      <w:proofErr w:type="spellStart"/>
      <w:r w:rsidR="004E6D73" w:rsidRPr="004E6D73">
        <w:rPr>
          <w:i/>
          <w:iCs/>
        </w:rPr>
        <w:t>People’s</w:t>
      </w:r>
      <w:proofErr w:type="spellEnd"/>
      <w:r w:rsidR="004E6D73" w:rsidRPr="004E6D73">
        <w:rPr>
          <w:i/>
          <w:iCs/>
        </w:rPr>
        <w:t xml:space="preserve"> Party</w:t>
      </w:r>
      <w:r w:rsidR="00C05209">
        <w:t>)</w:t>
      </w:r>
      <w:r w:rsidR="004E6D73">
        <w:t xml:space="preserve"> -puolueen </w:t>
      </w:r>
      <w:r w:rsidR="00C05209">
        <w:t xml:space="preserve">kanssa, mikä osoittautui ratkaisevaksi </w:t>
      </w:r>
      <w:proofErr w:type="spellStart"/>
      <w:r w:rsidR="00C05209">
        <w:t>Barrow'n</w:t>
      </w:r>
      <w:proofErr w:type="spellEnd"/>
      <w:r w:rsidR="00C05209">
        <w:t xml:space="preserve"> poliittisen selviytymisen kannalta</w:t>
      </w:r>
      <w:r w:rsidR="004E6D73">
        <w:t xml:space="preserve">. </w:t>
      </w:r>
      <w:r w:rsidR="00C05209">
        <w:t xml:space="preserve">Gambian yliopiston valtiotieteilijä </w:t>
      </w:r>
      <w:proofErr w:type="spellStart"/>
      <w:r w:rsidR="00C05209">
        <w:t>Essa</w:t>
      </w:r>
      <w:proofErr w:type="spellEnd"/>
      <w:r w:rsidR="00C05209">
        <w:t xml:space="preserve"> </w:t>
      </w:r>
      <w:proofErr w:type="spellStart"/>
      <w:r w:rsidR="00C05209">
        <w:t>Njie</w:t>
      </w:r>
      <w:proofErr w:type="spellEnd"/>
      <w:r w:rsidR="00C05209">
        <w:t xml:space="preserve"> </w:t>
      </w:r>
      <w:r w:rsidR="004E6D73">
        <w:t xml:space="preserve">on todennut, että </w:t>
      </w:r>
      <w:r w:rsidR="00C05209">
        <w:t>hallitus nimittää ministerit ja muiden instituutioiden johtajat pikemminkin</w:t>
      </w:r>
      <w:r w:rsidR="004E6D73">
        <w:t xml:space="preserve"> poliittisin perustein kuin</w:t>
      </w:r>
      <w:r w:rsidR="00C05209">
        <w:t xml:space="preserve"> pätevyyden perusteella.</w:t>
      </w:r>
      <w:r w:rsidR="004E6D73">
        <w:rPr>
          <w:rStyle w:val="Alaviitteenviite"/>
        </w:rPr>
        <w:footnoteReference w:id="53"/>
      </w:r>
    </w:p>
    <w:p w14:paraId="303E1BC5" w14:textId="728783C7" w:rsidR="009115BA" w:rsidRDefault="009115BA" w:rsidP="00113797">
      <w:pPr>
        <w:spacing w:line="276" w:lineRule="auto"/>
      </w:pPr>
      <w:proofErr w:type="spellStart"/>
      <w:r>
        <w:t>The</w:t>
      </w:r>
      <w:proofErr w:type="spellEnd"/>
      <w:r>
        <w:t xml:space="preserve"> Point -lehti uutisoi helmikuussa 2025, että erään uhrin veli väitti entisen </w:t>
      </w:r>
      <w:proofErr w:type="spellStart"/>
      <w:r>
        <w:t>Junglersien</w:t>
      </w:r>
      <w:proofErr w:type="spellEnd"/>
      <w:r>
        <w:t xml:space="preserve"> jäsenen, </w:t>
      </w:r>
      <w:proofErr w:type="spellStart"/>
      <w:r>
        <w:t>Alhagie</w:t>
      </w:r>
      <w:proofErr w:type="spellEnd"/>
      <w:r>
        <w:t xml:space="preserve"> </w:t>
      </w:r>
      <w:proofErr w:type="spellStart"/>
      <w:r>
        <w:t>Kanyin</w:t>
      </w:r>
      <w:proofErr w:type="spellEnd"/>
      <w:r>
        <w:t xml:space="preserve"> käyttävän hallituksen autoa ja toimivan Gambian </w:t>
      </w:r>
      <w:r w:rsidRPr="00E667E2">
        <w:t xml:space="preserve">maahanmuuttoviraston apulaisaluejohtajana </w:t>
      </w:r>
      <w:proofErr w:type="spellStart"/>
      <w:r w:rsidRPr="00E667E2">
        <w:t>Lower</w:t>
      </w:r>
      <w:proofErr w:type="spellEnd"/>
      <w:r w:rsidRPr="00E667E2">
        <w:t xml:space="preserve"> River </w:t>
      </w:r>
      <w:proofErr w:type="spellStart"/>
      <w:r w:rsidRPr="00E667E2">
        <w:t>Regioni</w:t>
      </w:r>
      <w:r>
        <w:t>nin</w:t>
      </w:r>
      <w:proofErr w:type="spellEnd"/>
      <w:r>
        <w:t xml:space="preserve"> (LRR) alueella</w:t>
      </w:r>
      <w:r w:rsidRPr="00E667E2">
        <w:t>.</w:t>
      </w:r>
      <w:r>
        <w:t xml:space="preserve"> Uhrin veli väitti myös, että syytteiden nostamisen sijaan hallitus on palkinnut monia rikoksentekijöitä tehtävillä hallituksessa.   Gambian maahanmuuttovirasto on kuitenkin kiistänyt, että </w:t>
      </w:r>
      <w:proofErr w:type="spellStart"/>
      <w:r>
        <w:t>Kanyi</w:t>
      </w:r>
      <w:proofErr w:type="spellEnd"/>
      <w:r>
        <w:t xml:space="preserve"> toimisi apulaisaluejohtajan tehtävässä. </w:t>
      </w:r>
      <w:proofErr w:type="spellStart"/>
      <w:r>
        <w:t>The</w:t>
      </w:r>
      <w:proofErr w:type="spellEnd"/>
      <w:r>
        <w:t xml:space="preserve"> Point oli saanut myös tietoja, joiden mukaan jotkut asevoimien </w:t>
      </w:r>
      <w:proofErr w:type="spellStart"/>
      <w:r>
        <w:t>Junglerseissa</w:t>
      </w:r>
      <w:proofErr w:type="spellEnd"/>
      <w:r>
        <w:t xml:space="preserve"> toimineet henkilöt ovat saaneet edelleen täydet palkkaedut odottaessaan syytteeseenpanoa, ja yhden heistä kerrotaan asuvan sotilaskasarmin upseerien asuintiloissa. </w:t>
      </w:r>
      <w:proofErr w:type="spellStart"/>
      <w:r>
        <w:t>The</w:t>
      </w:r>
      <w:proofErr w:type="spellEnd"/>
      <w:r>
        <w:t xml:space="preserve"> Point sai myös tietää, että entiset </w:t>
      </w:r>
      <w:proofErr w:type="spellStart"/>
      <w:r>
        <w:t>Junglersit</w:t>
      </w:r>
      <w:proofErr w:type="spellEnd"/>
      <w:r>
        <w:t xml:space="preserve"> </w:t>
      </w:r>
      <w:r w:rsidRPr="009115BA">
        <w:rPr>
          <w:color w:val="FF0000"/>
        </w:rPr>
        <w:t xml:space="preserve"> </w:t>
      </w:r>
      <w:r w:rsidRPr="00D106C4">
        <w:t xml:space="preserve">Sanna </w:t>
      </w:r>
      <w:proofErr w:type="spellStart"/>
      <w:r w:rsidRPr="00D106C4">
        <w:t>Manjang</w:t>
      </w:r>
      <w:proofErr w:type="spellEnd"/>
      <w:r w:rsidRPr="00D106C4">
        <w:t xml:space="preserve"> </w:t>
      </w:r>
      <w:r>
        <w:t xml:space="preserve">ja </w:t>
      </w:r>
      <w:proofErr w:type="spellStart"/>
      <w:r>
        <w:t>Nfansu</w:t>
      </w:r>
      <w:proofErr w:type="spellEnd"/>
      <w:r>
        <w:t xml:space="preserve"> </w:t>
      </w:r>
      <w:proofErr w:type="spellStart"/>
      <w:r>
        <w:t>Jambang</w:t>
      </w:r>
      <w:proofErr w:type="spellEnd"/>
      <w:r>
        <w:t xml:space="preserve"> vierailivat usein Gambiassa epävirallisten rajanylityspaikkojen kautta. </w:t>
      </w:r>
      <w:proofErr w:type="spellStart"/>
      <w:r>
        <w:t>The</w:t>
      </w:r>
      <w:proofErr w:type="spellEnd"/>
      <w:r>
        <w:t xml:space="preserve"> Point -lehti ei pystynyt varmentamaan tietoja. (Oikeusministerin erityisneuvonantaja</w:t>
      </w:r>
      <w:r>
        <w:rPr>
          <w:rStyle w:val="Alaviitteenviite"/>
        </w:rPr>
        <w:footnoteReference w:id="54"/>
      </w:r>
      <w:r>
        <w:t>) Ida Perssonin mukaan rikoksentekijöitä on päätetty vapauttaa näiden oltua pitkään pidätettyinä ilman virallisia syytteitä.</w:t>
      </w:r>
      <w:r>
        <w:rPr>
          <w:rStyle w:val="Alaviitteenviite"/>
        </w:rPr>
        <w:footnoteReference w:id="55"/>
      </w:r>
      <w:r>
        <w:t xml:space="preserve"> </w:t>
      </w:r>
    </w:p>
    <w:p w14:paraId="00FAB43D" w14:textId="6D2AC576" w:rsidR="003319B0" w:rsidRDefault="00D61DCC" w:rsidP="00113797">
      <w:pPr>
        <w:spacing w:line="276" w:lineRule="auto"/>
        <w:rPr>
          <w:i/>
          <w:iCs/>
        </w:rPr>
      </w:pPr>
      <w:r>
        <w:t>Yhdysvaltain ulkoministeriön julkaiseman, vuotta 2023</w:t>
      </w:r>
      <w:r>
        <w:rPr>
          <w:rStyle w:val="Alaviitteenviite"/>
        </w:rPr>
        <w:footnoteReference w:id="56"/>
      </w:r>
      <w:r>
        <w:t xml:space="preserve"> tarkastelevan ihmisoikeusraportin mukaan turvallisuusjoukot jäivät vuonna 2023 edelleen rankaisematta </w:t>
      </w:r>
      <w:proofErr w:type="spellStart"/>
      <w:r>
        <w:t>Jammehin</w:t>
      </w:r>
      <w:proofErr w:type="spellEnd"/>
      <w:r>
        <w:t xml:space="preserve"> kaudella tehdyistä väärinkäytöksistä. Gambian oikeusministeriö pani kuitenkin täytäntöön </w:t>
      </w:r>
      <w:proofErr w:type="spellStart"/>
      <w:r>
        <w:t>TRRC:n</w:t>
      </w:r>
      <w:proofErr w:type="spellEnd"/>
      <w:r>
        <w:t xml:space="preserve"> suosituks</w:t>
      </w:r>
      <w:r w:rsidR="00397CDA">
        <w:t>ia</w:t>
      </w:r>
      <w:r>
        <w:t xml:space="preserve">, jotka koskivat </w:t>
      </w:r>
      <w:proofErr w:type="spellStart"/>
      <w:r>
        <w:t>Jammehin</w:t>
      </w:r>
      <w:proofErr w:type="spellEnd"/>
      <w:r>
        <w:t xml:space="preserve"> kauden ihmisoikeusloukkauksia ja alkoi yhdessä kansalaisyhteiskunnan ryhmien kanssa kehittää oikeudellisia puitteita väärinkäyttäjien saattamiseksi vastuuseen. Myös </w:t>
      </w:r>
      <w:proofErr w:type="spellStart"/>
      <w:r>
        <w:t>Jammehin</w:t>
      </w:r>
      <w:proofErr w:type="spellEnd"/>
      <w:r>
        <w:t xml:space="preserve"> kauden aikana pidätettyjen henkilöiden omaiset vaativat edelleen tietoa omaisistaan ja väärinkäytöksiin syyllistyneitä vastuuseen. </w:t>
      </w:r>
      <w:r w:rsidR="0074375C">
        <w:t xml:space="preserve">Maaliskuussa 2023 kansalliskokous hyväksyi kidutuksen </w:t>
      </w:r>
      <w:r w:rsidR="006C7C99">
        <w:t xml:space="preserve">ehkäisemiseen tähtäävän asetuksen </w:t>
      </w:r>
      <w:r w:rsidR="0074375C" w:rsidRPr="0074375C">
        <w:rPr>
          <w:i/>
          <w:iCs/>
        </w:rPr>
        <w:t xml:space="preserve">Prohibition of </w:t>
      </w:r>
      <w:proofErr w:type="spellStart"/>
      <w:r w:rsidR="0074375C" w:rsidRPr="0074375C">
        <w:rPr>
          <w:i/>
          <w:iCs/>
        </w:rPr>
        <w:t>Torture</w:t>
      </w:r>
      <w:proofErr w:type="spellEnd"/>
      <w:r w:rsidR="0074375C" w:rsidRPr="0074375C">
        <w:rPr>
          <w:i/>
          <w:iCs/>
        </w:rPr>
        <w:t xml:space="preserve"> Act</w:t>
      </w:r>
      <w:r w:rsidR="0074375C">
        <w:t>, ja marraskuussa 2023 se hyväksyi uhreille tarkoitettuja korvauksia koskevan lain</w:t>
      </w:r>
      <w:r w:rsidR="0074375C" w:rsidRPr="0074375C">
        <w:t xml:space="preserve"> </w:t>
      </w:r>
      <w:proofErr w:type="spellStart"/>
      <w:r w:rsidR="0074375C" w:rsidRPr="0074375C">
        <w:rPr>
          <w:i/>
          <w:iCs/>
        </w:rPr>
        <w:t>Victims</w:t>
      </w:r>
      <w:proofErr w:type="spellEnd"/>
      <w:r w:rsidR="0074375C" w:rsidRPr="0074375C">
        <w:rPr>
          <w:i/>
          <w:iCs/>
        </w:rPr>
        <w:t xml:space="preserve"> </w:t>
      </w:r>
      <w:proofErr w:type="spellStart"/>
      <w:r w:rsidR="0074375C" w:rsidRPr="0074375C">
        <w:rPr>
          <w:i/>
          <w:iCs/>
        </w:rPr>
        <w:t>Reparations</w:t>
      </w:r>
      <w:proofErr w:type="spellEnd"/>
      <w:r w:rsidR="0074375C" w:rsidRPr="0074375C">
        <w:rPr>
          <w:i/>
          <w:iCs/>
        </w:rPr>
        <w:t xml:space="preserve"> Act</w:t>
      </w:r>
      <w:r w:rsidR="0074375C" w:rsidRPr="0074375C">
        <w:t xml:space="preserve"> </w:t>
      </w:r>
      <w:r w:rsidR="0074375C">
        <w:t>sekä</w:t>
      </w:r>
      <w:r w:rsidR="00237861">
        <w:t xml:space="preserve"> julkisessa virassa</w:t>
      </w:r>
      <w:r w:rsidR="003319B0">
        <w:t xml:space="preserve"> toimimisen kieltävän lain </w:t>
      </w:r>
      <w:proofErr w:type="spellStart"/>
      <w:r w:rsidR="00237861" w:rsidRPr="00237861">
        <w:rPr>
          <w:i/>
          <w:iCs/>
        </w:rPr>
        <w:t>Ban</w:t>
      </w:r>
      <w:proofErr w:type="spellEnd"/>
      <w:r w:rsidR="00237861" w:rsidRPr="00237861">
        <w:rPr>
          <w:i/>
          <w:iCs/>
        </w:rPr>
        <w:t xml:space="preserve"> </w:t>
      </w:r>
      <w:proofErr w:type="spellStart"/>
      <w:r w:rsidR="00237861" w:rsidRPr="00237861">
        <w:rPr>
          <w:i/>
          <w:iCs/>
        </w:rPr>
        <w:t>from</w:t>
      </w:r>
      <w:proofErr w:type="spellEnd"/>
      <w:r w:rsidR="00237861" w:rsidRPr="00237861">
        <w:rPr>
          <w:i/>
          <w:iCs/>
        </w:rPr>
        <w:t xml:space="preserve"> Public Office Act.</w:t>
      </w:r>
      <w:r w:rsidR="00237861" w:rsidRPr="00237861">
        <w:rPr>
          <w:rStyle w:val="Alaviitteenviite"/>
          <w:i/>
          <w:iCs/>
        </w:rPr>
        <w:footnoteReference w:id="57"/>
      </w:r>
      <w:r w:rsidR="003319B0">
        <w:rPr>
          <w:i/>
          <w:iCs/>
        </w:rPr>
        <w:t xml:space="preserve"> </w:t>
      </w:r>
    </w:p>
    <w:p w14:paraId="6750DB14" w14:textId="02B2180D" w:rsidR="003319B0" w:rsidRDefault="00851B35" w:rsidP="00113797">
      <w:pPr>
        <w:spacing w:line="276" w:lineRule="auto"/>
      </w:pPr>
      <w:r>
        <w:t xml:space="preserve">Gambian </w:t>
      </w:r>
      <w:r w:rsidRPr="00CA561A">
        <w:t xml:space="preserve">kansalliskokous hyväksyi </w:t>
      </w:r>
      <w:r>
        <w:t xml:space="preserve">huhtikuussa 2024 </w:t>
      </w:r>
      <w:r w:rsidRPr="00CA561A">
        <w:t>lakiehdotukset erityisestä vastuu</w:t>
      </w:r>
      <w:r w:rsidR="00140987">
        <w:t>velvollisuusm</w:t>
      </w:r>
      <w:r w:rsidRPr="00CA561A">
        <w:t>ekanismista (</w:t>
      </w:r>
      <w:proofErr w:type="spellStart"/>
      <w:r w:rsidRPr="00CA561A">
        <w:rPr>
          <w:i/>
          <w:iCs/>
        </w:rPr>
        <w:t>the</w:t>
      </w:r>
      <w:proofErr w:type="spellEnd"/>
      <w:r w:rsidRPr="00CA561A">
        <w:rPr>
          <w:i/>
          <w:iCs/>
        </w:rPr>
        <w:t xml:space="preserve"> </w:t>
      </w:r>
      <w:proofErr w:type="spellStart"/>
      <w:r w:rsidRPr="00CA561A">
        <w:rPr>
          <w:i/>
          <w:iCs/>
        </w:rPr>
        <w:t>Special</w:t>
      </w:r>
      <w:proofErr w:type="spellEnd"/>
      <w:r w:rsidRPr="00CA561A">
        <w:rPr>
          <w:i/>
          <w:iCs/>
        </w:rPr>
        <w:t xml:space="preserve"> </w:t>
      </w:r>
      <w:proofErr w:type="spellStart"/>
      <w:r w:rsidRPr="00CA561A">
        <w:rPr>
          <w:i/>
          <w:iCs/>
        </w:rPr>
        <w:t>Accountability</w:t>
      </w:r>
      <w:proofErr w:type="spellEnd"/>
      <w:r w:rsidRPr="00CA561A">
        <w:rPr>
          <w:i/>
          <w:iCs/>
        </w:rPr>
        <w:t xml:space="preserve"> </w:t>
      </w:r>
      <w:proofErr w:type="spellStart"/>
      <w:r w:rsidRPr="00CA561A">
        <w:rPr>
          <w:i/>
          <w:iCs/>
        </w:rPr>
        <w:t>Mechanism</w:t>
      </w:r>
      <w:proofErr w:type="spellEnd"/>
      <w:r w:rsidRPr="00CA561A">
        <w:rPr>
          <w:i/>
          <w:iCs/>
        </w:rPr>
        <w:t xml:space="preserve"> </w:t>
      </w:r>
      <w:proofErr w:type="spellStart"/>
      <w:r w:rsidRPr="00CA561A">
        <w:rPr>
          <w:i/>
          <w:iCs/>
        </w:rPr>
        <w:t>Truth</w:t>
      </w:r>
      <w:proofErr w:type="spellEnd"/>
      <w:r w:rsidRPr="00CA561A">
        <w:rPr>
          <w:i/>
          <w:iCs/>
        </w:rPr>
        <w:t xml:space="preserve"> </w:t>
      </w:r>
      <w:proofErr w:type="spellStart"/>
      <w:r w:rsidRPr="00CA561A">
        <w:rPr>
          <w:i/>
          <w:iCs/>
        </w:rPr>
        <w:t>Reconciliation</w:t>
      </w:r>
      <w:proofErr w:type="spellEnd"/>
      <w:r w:rsidRPr="00CA561A">
        <w:rPr>
          <w:i/>
          <w:iCs/>
        </w:rPr>
        <w:t xml:space="preserve"> and </w:t>
      </w:r>
      <w:proofErr w:type="spellStart"/>
      <w:r w:rsidRPr="00CA561A">
        <w:rPr>
          <w:i/>
          <w:iCs/>
        </w:rPr>
        <w:t>Reparation</w:t>
      </w:r>
      <w:proofErr w:type="spellEnd"/>
      <w:r w:rsidRPr="00CA561A">
        <w:rPr>
          <w:i/>
          <w:iCs/>
        </w:rPr>
        <w:t xml:space="preserve"> Commission (TRRC) Bill</w:t>
      </w:r>
      <w:r w:rsidRPr="00CA561A">
        <w:t>) ja erikoissyyttäjän viraston (</w:t>
      </w:r>
      <w:proofErr w:type="spellStart"/>
      <w:r w:rsidRPr="00CA561A">
        <w:rPr>
          <w:i/>
          <w:iCs/>
        </w:rPr>
        <w:t>Special</w:t>
      </w:r>
      <w:proofErr w:type="spellEnd"/>
      <w:r w:rsidRPr="00CA561A">
        <w:rPr>
          <w:i/>
          <w:iCs/>
        </w:rPr>
        <w:t xml:space="preserve"> </w:t>
      </w:r>
      <w:proofErr w:type="spellStart"/>
      <w:r w:rsidRPr="00CA561A">
        <w:rPr>
          <w:i/>
          <w:iCs/>
        </w:rPr>
        <w:t>Prosecutor’s</w:t>
      </w:r>
      <w:proofErr w:type="spellEnd"/>
      <w:r w:rsidRPr="00CA561A">
        <w:rPr>
          <w:i/>
          <w:iCs/>
        </w:rPr>
        <w:t xml:space="preserve"> Office Bill</w:t>
      </w:r>
      <w:r w:rsidRPr="00CA561A">
        <w:t xml:space="preserve">) perustamisesta. </w:t>
      </w:r>
      <w:r>
        <w:t xml:space="preserve">Molemmat lakiehdotukset loivat pohjan syytteeseenpanolle </w:t>
      </w:r>
      <w:proofErr w:type="spellStart"/>
      <w:r>
        <w:t>TRRC:n</w:t>
      </w:r>
      <w:proofErr w:type="spellEnd"/>
      <w:r>
        <w:t xml:space="preserve"> raportissa yksilöityjen vakavien ihmisoikeusloukkausten tapauksissa. (Länsi-Afrikan valtioiden talousyhteisö) </w:t>
      </w:r>
      <w:proofErr w:type="spellStart"/>
      <w:r>
        <w:t>ECOWAS:in</w:t>
      </w:r>
      <w:proofErr w:type="spellEnd"/>
      <w:r>
        <w:t xml:space="preserve"> valtion- ja hallitusten päämiehet hyväksyivät 15.12.2024 Gambian erityistuomioistuimen (</w:t>
      </w:r>
      <w:proofErr w:type="spellStart"/>
      <w:r w:rsidRPr="00991FD9">
        <w:rPr>
          <w:i/>
          <w:iCs/>
        </w:rPr>
        <w:t>Special</w:t>
      </w:r>
      <w:proofErr w:type="spellEnd"/>
      <w:r w:rsidRPr="00991FD9">
        <w:rPr>
          <w:i/>
          <w:iCs/>
        </w:rPr>
        <w:t xml:space="preserve"> </w:t>
      </w:r>
      <w:proofErr w:type="spellStart"/>
      <w:r w:rsidRPr="00991FD9">
        <w:rPr>
          <w:i/>
          <w:iCs/>
        </w:rPr>
        <w:t>Tribunal</w:t>
      </w:r>
      <w:proofErr w:type="spellEnd"/>
      <w:r w:rsidRPr="00991FD9">
        <w:rPr>
          <w:i/>
          <w:iCs/>
        </w:rPr>
        <w:t xml:space="preserve"> for </w:t>
      </w:r>
      <w:proofErr w:type="spellStart"/>
      <w:r w:rsidRPr="00991FD9">
        <w:rPr>
          <w:i/>
          <w:iCs/>
        </w:rPr>
        <w:t>The</w:t>
      </w:r>
      <w:proofErr w:type="spellEnd"/>
      <w:r w:rsidRPr="00991FD9">
        <w:rPr>
          <w:i/>
          <w:iCs/>
        </w:rPr>
        <w:t xml:space="preserve"> Gambia</w:t>
      </w:r>
      <w:r>
        <w:t xml:space="preserve">) perustamisen. Erityistuomioistuimen perussäännön mukaan se on gambialaiskansainvälinen hybridituomioistuin, jolla on valtuudet nostaa syyte rikoksista ihmisyyttä vastaan, kidutuksesta ja muista </w:t>
      </w:r>
      <w:proofErr w:type="spellStart"/>
      <w:r>
        <w:t>Jammehin</w:t>
      </w:r>
      <w:proofErr w:type="spellEnd"/>
      <w:r>
        <w:t xml:space="preserve"> hallinnon aikana tehdyistä vakavista rikoksista.</w:t>
      </w:r>
      <w:r w:rsidR="00A430D2">
        <w:t xml:space="preserve"> Amnesty International -ihmisoikeusjärjestön mukaan e</w:t>
      </w:r>
      <w:r w:rsidR="003319B0">
        <w:t xml:space="preserve">lokuussa 2024 Gambiassa pidätettiin entinen kenraali, jonka väitettiin kuuluneen </w:t>
      </w:r>
      <w:proofErr w:type="spellStart"/>
      <w:r w:rsidR="003319B0">
        <w:t>Junglerseihin</w:t>
      </w:r>
      <w:proofErr w:type="spellEnd"/>
      <w:r w:rsidR="003319B0">
        <w:t xml:space="preserve"> </w:t>
      </w:r>
      <w:proofErr w:type="spellStart"/>
      <w:r w:rsidR="003319B0">
        <w:t>Yahua</w:t>
      </w:r>
      <w:proofErr w:type="spellEnd"/>
      <w:r w:rsidR="003319B0">
        <w:t xml:space="preserve"> </w:t>
      </w:r>
      <w:proofErr w:type="spellStart"/>
      <w:r w:rsidR="003319B0">
        <w:t>Jammehin</w:t>
      </w:r>
      <w:proofErr w:type="spellEnd"/>
      <w:r w:rsidR="003319B0">
        <w:t xml:space="preserve"> presidenttikauden aikana.</w:t>
      </w:r>
      <w:r w:rsidR="003319B0">
        <w:rPr>
          <w:rStyle w:val="Alaviitteenviite"/>
        </w:rPr>
        <w:footnoteReference w:id="58"/>
      </w:r>
      <w:r w:rsidR="003319B0">
        <w:t xml:space="preserve"> </w:t>
      </w:r>
      <w:r w:rsidR="00A430D2">
        <w:t xml:space="preserve">Kenraalilla viitataan ilmeisesti </w:t>
      </w:r>
      <w:proofErr w:type="spellStart"/>
      <w:r w:rsidR="00A430D2">
        <w:t>Bora</w:t>
      </w:r>
      <w:proofErr w:type="spellEnd"/>
      <w:r w:rsidR="0037628F">
        <w:t xml:space="preserve"> (myös kirjoitusasulla </w:t>
      </w:r>
      <w:proofErr w:type="spellStart"/>
      <w:r w:rsidR="0037628F">
        <w:t>Borra</w:t>
      </w:r>
      <w:proofErr w:type="spellEnd"/>
      <w:r w:rsidR="0037628F">
        <w:rPr>
          <w:rStyle w:val="Alaviitteenviite"/>
        </w:rPr>
        <w:footnoteReference w:id="59"/>
      </w:r>
      <w:r w:rsidR="0037628F">
        <w:t>)</w:t>
      </w:r>
      <w:r w:rsidR="00A430D2">
        <w:t xml:space="preserve"> </w:t>
      </w:r>
      <w:proofErr w:type="spellStart"/>
      <w:r w:rsidR="00A430D2">
        <w:t>Colleyn</w:t>
      </w:r>
      <w:proofErr w:type="spellEnd"/>
      <w:r w:rsidR="00A430D2">
        <w:t xml:space="preserve"> tapaukseen, josta jäljempänä lisää.</w:t>
      </w:r>
    </w:p>
    <w:p w14:paraId="7804A9E9" w14:textId="05B40886" w:rsidR="00A430D2" w:rsidRDefault="00A430D2" w:rsidP="00113797">
      <w:pPr>
        <w:spacing w:line="276" w:lineRule="auto"/>
      </w:pPr>
      <w:r>
        <w:t xml:space="preserve">Presidentti </w:t>
      </w:r>
      <w:proofErr w:type="spellStart"/>
      <w:r>
        <w:t>Jammeh</w:t>
      </w:r>
      <w:proofErr w:type="spellEnd"/>
      <w:r>
        <w:t xml:space="preserve"> pakeni vuonna 2017 Päiväntasaajan Guineaan yhdessä joidenkin sotilaidensa kanssa, ja toinen </w:t>
      </w:r>
      <w:proofErr w:type="spellStart"/>
      <w:r w:rsidR="002D5417">
        <w:t>Jammehin</w:t>
      </w:r>
      <w:proofErr w:type="spellEnd"/>
      <w:r w:rsidR="002D5417">
        <w:t xml:space="preserve"> lähipiiriin kuuluneiden </w:t>
      </w:r>
      <w:r>
        <w:t xml:space="preserve">ryhmä pakeni Guinea Bissauhun. Vuosien mittaan jotkut siirtyivät lähemmäs Gambiaa Senegalin eteläiselle </w:t>
      </w:r>
      <w:proofErr w:type="spellStart"/>
      <w:r>
        <w:t>Casamancen</w:t>
      </w:r>
      <w:proofErr w:type="spellEnd"/>
      <w:r>
        <w:t xml:space="preserve"> alueelle. Gambian länsirannikolla sijaitseva </w:t>
      </w:r>
      <w:proofErr w:type="spellStart"/>
      <w:r w:rsidR="00A73092">
        <w:t>Fonin</w:t>
      </w:r>
      <w:proofErr w:type="spellEnd"/>
      <w:r>
        <w:t xml:space="preserve"> alue</w:t>
      </w:r>
      <w:r w:rsidR="007B6E87">
        <w:rPr>
          <w:rStyle w:val="Alaviitteenviite"/>
        </w:rPr>
        <w:footnoteReference w:id="60"/>
      </w:r>
      <w:r>
        <w:t xml:space="preserve">, josta suuri osa </w:t>
      </w:r>
      <w:proofErr w:type="spellStart"/>
      <w:r>
        <w:t>Jammehin</w:t>
      </w:r>
      <w:proofErr w:type="spellEnd"/>
      <w:r>
        <w:t xml:space="preserve"> sotilaista on peräisin, rajoittuu </w:t>
      </w:r>
      <w:proofErr w:type="spellStart"/>
      <w:r>
        <w:t>Casamanceen</w:t>
      </w:r>
      <w:proofErr w:type="spellEnd"/>
      <w:r>
        <w:t xml:space="preserve">. </w:t>
      </w:r>
      <w:proofErr w:type="spellStart"/>
      <w:r w:rsidR="00BC6BAF">
        <w:t>Hirondelle</w:t>
      </w:r>
      <w:proofErr w:type="spellEnd"/>
      <w:r w:rsidR="00BC6BAF">
        <w:t xml:space="preserve"> Foundation -säätiön </w:t>
      </w:r>
      <w:proofErr w:type="spellStart"/>
      <w:r w:rsidR="00BC6BAF">
        <w:t>Justice</w:t>
      </w:r>
      <w:proofErr w:type="spellEnd"/>
      <w:r w:rsidR="00BC6BAF">
        <w:t xml:space="preserve"> Info -verkkosivun</w:t>
      </w:r>
      <w:r w:rsidR="00BC6BAF">
        <w:rPr>
          <w:rStyle w:val="Alaviitteenviite"/>
        </w:rPr>
        <w:footnoteReference w:id="61"/>
      </w:r>
      <w:r w:rsidR="00BC6BAF">
        <w:t xml:space="preserve"> lähteiden mukaan</w:t>
      </w:r>
      <w:r w:rsidRPr="00772763">
        <w:t xml:space="preserve"> monet maanp</w:t>
      </w:r>
      <w:r>
        <w:t xml:space="preserve">aossa olevat valitsivat tämän paikan, koska he saivat suojelua </w:t>
      </w:r>
      <w:proofErr w:type="spellStart"/>
      <w:r>
        <w:t>Casamancen</w:t>
      </w:r>
      <w:proofErr w:type="spellEnd"/>
      <w:r>
        <w:t xml:space="preserve"> asukkailta. </w:t>
      </w:r>
      <w:proofErr w:type="spellStart"/>
      <w:r w:rsidRPr="00772763">
        <w:t>Justice</w:t>
      </w:r>
      <w:proofErr w:type="spellEnd"/>
      <w:r w:rsidRPr="00772763">
        <w:t xml:space="preserve"> Infon </w:t>
      </w:r>
      <w:r w:rsidR="00A73092">
        <w:t>Foni</w:t>
      </w:r>
      <w:r w:rsidRPr="00772763">
        <w:t>-</w:t>
      </w:r>
      <w:r>
        <w:t xml:space="preserve">taustaisten </w:t>
      </w:r>
      <w:r w:rsidRPr="00772763">
        <w:t>lähteiden mukaan näillä paenneilla on ollut p</w:t>
      </w:r>
      <w:r>
        <w:t xml:space="preserve">ääsy </w:t>
      </w:r>
      <w:r w:rsidR="00A73092">
        <w:t>tapaamaan perheitään</w:t>
      </w:r>
      <w:r>
        <w:t xml:space="preserve"> Gambiaan. </w:t>
      </w:r>
      <w:r w:rsidRPr="00772763">
        <w:t>Karkuri</w:t>
      </w:r>
      <w:r>
        <w:t xml:space="preserve">, entinen </w:t>
      </w:r>
      <w:proofErr w:type="spellStart"/>
      <w:r>
        <w:t>Junglersien</w:t>
      </w:r>
      <w:proofErr w:type="spellEnd"/>
      <w:r>
        <w:t xml:space="preserve"> jäsen </w:t>
      </w:r>
      <w:proofErr w:type="spellStart"/>
      <w:r w:rsidRPr="00772763">
        <w:t>Bora</w:t>
      </w:r>
      <w:proofErr w:type="spellEnd"/>
      <w:r w:rsidRPr="00772763">
        <w:t xml:space="preserve"> </w:t>
      </w:r>
      <w:proofErr w:type="spellStart"/>
      <w:r w:rsidRPr="00772763">
        <w:t>Colley</w:t>
      </w:r>
      <w:proofErr w:type="spellEnd"/>
      <w:r>
        <w:t xml:space="preserve">, joka on mainittu </w:t>
      </w:r>
      <w:proofErr w:type="spellStart"/>
      <w:r>
        <w:t>TRRC:n</w:t>
      </w:r>
      <w:proofErr w:type="spellEnd"/>
      <w:r>
        <w:t xml:space="preserve"> raportissa, </w:t>
      </w:r>
      <w:r w:rsidRPr="00772763">
        <w:t>antautui Gambian vir</w:t>
      </w:r>
      <w:r>
        <w:t>anomaisille elokuussa 2024.</w:t>
      </w:r>
      <w:r w:rsidR="0036745E">
        <w:t xml:space="preserve"> Artikkelin mukaan</w:t>
      </w:r>
      <w:r>
        <w:t xml:space="preserve"> sitä ennen</w:t>
      </w:r>
      <w:r w:rsidR="0036745E">
        <w:t xml:space="preserve"> monien</w:t>
      </w:r>
      <w:r>
        <w:t xml:space="preserve"> </w:t>
      </w:r>
      <w:proofErr w:type="spellStart"/>
      <w:r w:rsidR="006C7C99">
        <w:t>Fonin</w:t>
      </w:r>
      <w:proofErr w:type="spellEnd"/>
      <w:r w:rsidR="006C7C99">
        <w:t xml:space="preserve"> alueella asuvien</w:t>
      </w:r>
      <w:r>
        <w:t xml:space="preserve"> keskuudessa </w:t>
      </w:r>
      <w:r w:rsidR="0036745E">
        <w:t xml:space="preserve">saattoi olla </w:t>
      </w:r>
      <w:r>
        <w:t xml:space="preserve"> julkinen salaisuus</w:t>
      </w:r>
      <w:r w:rsidR="0036745E">
        <w:t xml:space="preserve"> </w:t>
      </w:r>
      <w:proofErr w:type="spellStart"/>
      <w:r w:rsidR="0036745E">
        <w:t>Colleyn</w:t>
      </w:r>
      <w:proofErr w:type="spellEnd"/>
      <w:r w:rsidR="0036745E">
        <w:t xml:space="preserve"> oleskelusta alueella.</w:t>
      </w:r>
      <w:r>
        <w:t xml:space="preserve"> Ihmisoikeusaktivisti </w:t>
      </w:r>
      <w:proofErr w:type="spellStart"/>
      <w:r>
        <w:t>Madi</w:t>
      </w:r>
      <w:proofErr w:type="spellEnd"/>
      <w:r>
        <w:t xml:space="preserve"> </w:t>
      </w:r>
      <w:proofErr w:type="spellStart"/>
      <w:r>
        <w:t>Jobarteh</w:t>
      </w:r>
      <w:proofErr w:type="spellEnd"/>
      <w:r>
        <w:t xml:space="preserve"> toteaa, että </w:t>
      </w:r>
      <w:r w:rsidR="002D5417">
        <w:t>näin</w:t>
      </w:r>
      <w:r>
        <w:t xml:space="preserve"> korkean profiilin epäillyn huomaamaton maahantulo paljastaa, etteivät turvallisuusalan uudistukset ole onnistuneet. </w:t>
      </w:r>
      <w:proofErr w:type="spellStart"/>
      <w:r>
        <w:t>Justice</w:t>
      </w:r>
      <w:proofErr w:type="spellEnd"/>
      <w:r>
        <w:t xml:space="preserve"> Infon 24.9.2024 julkaiseman artikkelin mukaan riskinä on, ettei </w:t>
      </w:r>
      <w:proofErr w:type="spellStart"/>
      <w:r>
        <w:t>Colley</w:t>
      </w:r>
      <w:proofErr w:type="spellEnd"/>
      <w:r>
        <w:t xml:space="preserve"> jou</w:t>
      </w:r>
      <w:r w:rsidR="0037628F">
        <w:t>tuisi</w:t>
      </w:r>
      <w:r>
        <w:t xml:space="preserve"> oikeuden eteen. Näin kävi esimerkiksi, kun joulukuussa 2021 toinen </w:t>
      </w:r>
      <w:proofErr w:type="spellStart"/>
      <w:r>
        <w:t>Junglersien</w:t>
      </w:r>
      <w:proofErr w:type="spellEnd"/>
      <w:r>
        <w:t xml:space="preserve"> jäsen, </w:t>
      </w:r>
      <w:proofErr w:type="spellStart"/>
      <w:r>
        <w:t>Saul</w:t>
      </w:r>
      <w:proofErr w:type="spellEnd"/>
      <w:r>
        <w:t xml:space="preserve"> </w:t>
      </w:r>
      <w:proofErr w:type="spellStart"/>
      <w:r>
        <w:t>Badjie</w:t>
      </w:r>
      <w:proofErr w:type="spellEnd"/>
      <w:r>
        <w:t xml:space="preserve"> palasi Päiväntasaajan Guineasta </w:t>
      </w:r>
      <w:r w:rsidRPr="00A430D2">
        <w:t xml:space="preserve">yhdessä muutamien muiden </w:t>
      </w:r>
      <w:r w:rsidR="002D5417" w:rsidRPr="002D5417">
        <w:t xml:space="preserve"> </w:t>
      </w:r>
      <w:proofErr w:type="spellStart"/>
      <w:r w:rsidR="002D5417">
        <w:t>Jammehin</w:t>
      </w:r>
      <w:proofErr w:type="spellEnd"/>
      <w:r w:rsidR="002D5417">
        <w:t xml:space="preserve"> kannattajien </w:t>
      </w:r>
      <w:r w:rsidRPr="00A430D2">
        <w:t>kanssa</w:t>
      </w:r>
      <w:r w:rsidR="002D5417">
        <w:t xml:space="preserve"> ja </w:t>
      </w:r>
      <w:r>
        <w:t>pidätettiin ilman syytteitä, mutta korkeimman oikeuden tuomari määräsi heidät vapautettavaksi helmikuussa 2022.</w:t>
      </w:r>
      <w:r>
        <w:rPr>
          <w:rStyle w:val="Alaviitteenviite"/>
        </w:rPr>
        <w:footnoteReference w:id="62"/>
      </w:r>
      <w:r w:rsidR="0037628F">
        <w:t xml:space="preserve"> </w:t>
      </w:r>
    </w:p>
    <w:p w14:paraId="7BCFB2DE" w14:textId="236879E0" w:rsidR="008C3198" w:rsidRDefault="008C3198" w:rsidP="00113797">
      <w:pPr>
        <w:spacing w:line="276" w:lineRule="auto"/>
      </w:pPr>
      <w:proofErr w:type="spellStart"/>
      <w:r>
        <w:t>Justice</w:t>
      </w:r>
      <w:proofErr w:type="spellEnd"/>
      <w:r>
        <w:t xml:space="preserve"> Info uutisoi 17.5.2024, että kaikki </w:t>
      </w:r>
      <w:proofErr w:type="spellStart"/>
      <w:r>
        <w:t>Barrow’n</w:t>
      </w:r>
      <w:proofErr w:type="spellEnd"/>
      <w:r>
        <w:t xml:space="preserve"> nykyisen hallituksen aikana pidätetyt </w:t>
      </w:r>
      <w:proofErr w:type="spellStart"/>
      <w:r>
        <w:t>Junglersit</w:t>
      </w:r>
      <w:proofErr w:type="spellEnd"/>
      <w:r>
        <w:t xml:space="preserve">, ml. ne, jotka ovat tunnustaneet syyllistyneensä rikoksiin, on vapautettu. Näin tapahtui vuonna </w:t>
      </w:r>
      <w:r w:rsidRPr="008C3198">
        <w:t>2019 Omar ”</w:t>
      </w:r>
      <w:proofErr w:type="spellStart"/>
      <w:r w:rsidRPr="008C3198">
        <w:t>Oya</w:t>
      </w:r>
      <w:proofErr w:type="spellEnd"/>
      <w:r w:rsidRPr="008C3198">
        <w:t xml:space="preserve">” </w:t>
      </w:r>
      <w:proofErr w:type="spellStart"/>
      <w:r w:rsidRPr="008C3198">
        <w:t>Jallow</w:t>
      </w:r>
      <w:r>
        <w:t>’lle</w:t>
      </w:r>
      <w:proofErr w:type="spellEnd"/>
      <w:r w:rsidRPr="008C3198">
        <w:t xml:space="preserve">, </w:t>
      </w:r>
      <w:proofErr w:type="spellStart"/>
      <w:r w:rsidRPr="008C3198">
        <w:t>Amadou</w:t>
      </w:r>
      <w:proofErr w:type="spellEnd"/>
      <w:r w:rsidRPr="008C3198">
        <w:t xml:space="preserve"> </w:t>
      </w:r>
      <w:proofErr w:type="spellStart"/>
      <w:r w:rsidRPr="008C3198">
        <w:t>Badjie</w:t>
      </w:r>
      <w:r>
        <w:t>lle</w:t>
      </w:r>
      <w:proofErr w:type="spellEnd"/>
      <w:r w:rsidRPr="008C3198">
        <w:t xml:space="preserve">, </w:t>
      </w:r>
      <w:proofErr w:type="spellStart"/>
      <w:r w:rsidRPr="008C3198">
        <w:t>Malick</w:t>
      </w:r>
      <w:proofErr w:type="spellEnd"/>
      <w:r w:rsidRPr="008C3198">
        <w:t xml:space="preserve"> </w:t>
      </w:r>
      <w:proofErr w:type="spellStart"/>
      <w:r w:rsidRPr="008C3198">
        <w:t>Jatta</w:t>
      </w:r>
      <w:r>
        <w:t>lle</w:t>
      </w:r>
      <w:proofErr w:type="spellEnd"/>
      <w:r w:rsidR="00E763A1">
        <w:t xml:space="preserve"> ja</w:t>
      </w:r>
      <w:r w:rsidRPr="008C3198">
        <w:t xml:space="preserve"> </w:t>
      </w:r>
      <w:proofErr w:type="spellStart"/>
      <w:r w:rsidRPr="008C3198">
        <w:t>Pa</w:t>
      </w:r>
      <w:proofErr w:type="spellEnd"/>
      <w:r w:rsidRPr="008C3198">
        <w:t xml:space="preserve"> </w:t>
      </w:r>
      <w:proofErr w:type="spellStart"/>
      <w:r w:rsidRPr="008C3198">
        <w:t>Ousman</w:t>
      </w:r>
      <w:proofErr w:type="spellEnd"/>
      <w:r w:rsidRPr="008C3198">
        <w:t xml:space="preserve"> </w:t>
      </w:r>
      <w:proofErr w:type="spellStart"/>
      <w:r w:rsidRPr="008C3198">
        <w:t>Sanneh</w:t>
      </w:r>
      <w:r>
        <w:t>ille</w:t>
      </w:r>
      <w:proofErr w:type="spellEnd"/>
      <w:r w:rsidRPr="008C3198">
        <w:t xml:space="preserve">, jotka kaikki olivat todistaneet </w:t>
      </w:r>
      <w:proofErr w:type="spellStart"/>
      <w:r w:rsidRPr="008C3198">
        <w:t>TRRC:n</w:t>
      </w:r>
      <w:proofErr w:type="spellEnd"/>
      <w:r w:rsidRPr="008C3198">
        <w:t xml:space="preserve"> edessä. </w:t>
      </w:r>
      <w:r>
        <w:t>H</w:t>
      </w:r>
      <w:r w:rsidRPr="008C3198">
        <w:t xml:space="preserve">elmikuussa 2022 Gambian korkein oikeus määräsi kenraaliluutnantti </w:t>
      </w:r>
      <w:proofErr w:type="spellStart"/>
      <w:r w:rsidRPr="008C3198">
        <w:t>Saul</w:t>
      </w:r>
      <w:proofErr w:type="spellEnd"/>
      <w:r w:rsidRPr="008C3198">
        <w:t xml:space="preserve"> </w:t>
      </w:r>
      <w:proofErr w:type="spellStart"/>
      <w:r w:rsidRPr="008C3198">
        <w:t>Badjien</w:t>
      </w:r>
      <w:proofErr w:type="spellEnd"/>
      <w:r w:rsidRPr="008C3198">
        <w:t xml:space="preserve"> sekä </w:t>
      </w:r>
      <w:proofErr w:type="spellStart"/>
      <w:r w:rsidRPr="008C3198">
        <w:t>Landing</w:t>
      </w:r>
      <w:proofErr w:type="spellEnd"/>
      <w:r w:rsidRPr="008C3198">
        <w:t xml:space="preserve"> </w:t>
      </w:r>
      <w:proofErr w:type="spellStart"/>
      <w:r w:rsidRPr="008C3198">
        <w:t>Tamban</w:t>
      </w:r>
      <w:proofErr w:type="spellEnd"/>
      <w:r w:rsidRPr="008C3198">
        <w:t xml:space="preserve"> ja Musa </w:t>
      </w:r>
      <w:proofErr w:type="spellStart"/>
      <w:r w:rsidRPr="008C3198">
        <w:t>Badjien</w:t>
      </w:r>
      <w:proofErr w:type="spellEnd"/>
      <w:r w:rsidRPr="008C3198">
        <w:t xml:space="preserve"> vapauttamisesta. Heidät oli pidätetty Banjulissa vain kuukautta aiemmin heidän saavuttuaan Päiväntasaajan Guineasta, jossa he olivat </w:t>
      </w:r>
      <w:r w:rsidR="002D5417">
        <w:t>oleskelleet entisen presidentin kanssa</w:t>
      </w:r>
      <w:r w:rsidRPr="008C3198">
        <w:t xml:space="preserve">. </w:t>
      </w:r>
      <w:r>
        <w:t>Maalis</w:t>
      </w:r>
      <w:r w:rsidRPr="008C3198">
        <w:t xml:space="preserve">kuussa </w:t>
      </w:r>
      <w:r>
        <w:t xml:space="preserve">2022 </w:t>
      </w:r>
      <w:r w:rsidRPr="008C3198">
        <w:t xml:space="preserve">Gambian asevoimat vapauttivat </w:t>
      </w:r>
      <w:proofErr w:type="spellStart"/>
      <w:r w:rsidRPr="008C3198">
        <w:t>Alieu</w:t>
      </w:r>
      <w:proofErr w:type="spellEnd"/>
      <w:r w:rsidRPr="008C3198">
        <w:t xml:space="preserve"> Jengin ja </w:t>
      </w:r>
      <w:proofErr w:type="spellStart"/>
      <w:r w:rsidRPr="008C3198">
        <w:t>Ismaila</w:t>
      </w:r>
      <w:proofErr w:type="spellEnd"/>
      <w:r w:rsidRPr="008C3198">
        <w:t xml:space="preserve"> </w:t>
      </w:r>
      <w:proofErr w:type="spellStart"/>
      <w:r w:rsidRPr="008C3198">
        <w:t>Jammehin</w:t>
      </w:r>
      <w:proofErr w:type="spellEnd"/>
      <w:r w:rsidRPr="008C3198">
        <w:t>. Syynä oli se, että heitä pidettiin vangittuina ilman syytteitä.</w:t>
      </w:r>
      <w:r w:rsidR="00E763A1" w:rsidRPr="00E763A1">
        <w:t xml:space="preserve"> Ida Persson</w:t>
      </w:r>
      <w:r w:rsidR="00E763A1">
        <w:t xml:space="preserve"> vakuutti </w:t>
      </w:r>
      <w:proofErr w:type="spellStart"/>
      <w:r w:rsidR="00E763A1">
        <w:t>Justice</w:t>
      </w:r>
      <w:proofErr w:type="spellEnd"/>
      <w:r w:rsidR="00E763A1">
        <w:t xml:space="preserve"> Infon mukaan, että Gambian hallitus on päättänyt varmistaa syyllisten vastuuseen joutumisen, mutta Gambialla ei ole ollut riittävää oikeudellista kehystä ja valmiuksia erityisesti kansainvälisten rikosten käsittelyyn, minkä vuoksi erityisen </w:t>
      </w:r>
      <w:r w:rsidR="00E763A1" w:rsidRPr="00E763A1">
        <w:t>vastuuvelvollisuusmekanismin suunnittelu ja täytäntöönpano on tarpee</w:t>
      </w:r>
      <w:r w:rsidR="002B18F2">
        <w:t xml:space="preserve">llista. </w:t>
      </w:r>
      <w:proofErr w:type="spellStart"/>
      <w:r w:rsidR="002B18F2">
        <w:t>TRRC:</w:t>
      </w:r>
      <w:r w:rsidR="00140987">
        <w:t>n</w:t>
      </w:r>
      <w:proofErr w:type="spellEnd"/>
      <w:r w:rsidR="002B18F2">
        <w:t xml:space="preserve"> entinen johtava tutkija </w:t>
      </w:r>
      <w:proofErr w:type="spellStart"/>
      <w:r w:rsidR="002B18F2">
        <w:t>Alagie</w:t>
      </w:r>
      <w:proofErr w:type="spellEnd"/>
      <w:r w:rsidR="002B18F2">
        <w:t xml:space="preserve"> </w:t>
      </w:r>
      <w:proofErr w:type="spellStart"/>
      <w:r w:rsidR="002B18F2">
        <w:t>Barrow</w:t>
      </w:r>
      <w:proofErr w:type="spellEnd"/>
      <w:r w:rsidR="002B18F2">
        <w:t xml:space="preserve"> ei ole vakuuttunut hallituksen toimista, vaan katsoo, että hallitus on vastentahtoisesti painostettu vastuuvelvollisuuteen, ja hallitus valitsee poliittisen selviytymisensä tiettyjen ihmisten vastuuseen saattamisen sijaan.</w:t>
      </w:r>
      <w:r w:rsidR="002B18F2">
        <w:rPr>
          <w:rStyle w:val="Alaviitteenviite"/>
        </w:rPr>
        <w:footnoteReference w:id="63"/>
      </w:r>
    </w:p>
    <w:p w14:paraId="5A52FE68" w14:textId="482F5C5F" w:rsidR="00851B35" w:rsidRDefault="00E667E2" w:rsidP="00113797">
      <w:pPr>
        <w:spacing w:line="276" w:lineRule="auto"/>
      </w:pPr>
      <w:proofErr w:type="spellStart"/>
      <w:r>
        <w:t>The</w:t>
      </w:r>
      <w:proofErr w:type="spellEnd"/>
      <w:r>
        <w:t xml:space="preserve"> Point -lehti uutisoi helmikuussa 2025, että entisiä </w:t>
      </w:r>
      <w:proofErr w:type="spellStart"/>
      <w:r>
        <w:t>Junglersien</w:t>
      </w:r>
      <w:proofErr w:type="spellEnd"/>
      <w:r>
        <w:t xml:space="preserve"> jäseniä vastaan aloitetaan oikeudenkäyntejä heti, kun erikoistuomioistuimen erikoissyyttäjä on nimitetty tänä vuonna.</w:t>
      </w:r>
      <w:r w:rsidR="005020E6">
        <w:rPr>
          <w:rStyle w:val="Alaviitteenviite"/>
        </w:rPr>
        <w:footnoteReference w:id="64"/>
      </w:r>
      <w:r>
        <w:t xml:space="preserve"> </w:t>
      </w:r>
      <w:proofErr w:type="spellStart"/>
      <w:r w:rsidR="00140987">
        <w:t>Foroyaa</w:t>
      </w:r>
      <w:proofErr w:type="spellEnd"/>
      <w:r w:rsidR="00140987">
        <w:t xml:space="preserve"> -media uutisoi kuitenkin huhtikuussa, että e</w:t>
      </w:r>
      <w:r w:rsidR="005020E6">
        <w:t xml:space="preserve">rikoistuomioistuimelle ei ole </w:t>
      </w:r>
      <w:r w:rsidR="00140987">
        <w:t xml:space="preserve">osoitettu </w:t>
      </w:r>
      <w:r w:rsidR="00F16048">
        <w:t>riittävästi varoja vuodelle</w:t>
      </w:r>
      <w:r w:rsidR="005020E6">
        <w:t xml:space="preserve"> 2025</w:t>
      </w:r>
      <w:r w:rsidR="00140987">
        <w:t>. Aktivistit</w:t>
      </w:r>
      <w:r w:rsidR="005020E6">
        <w:t xml:space="preserve"> pelkäävät</w:t>
      </w:r>
      <w:r w:rsidR="00140987">
        <w:t>kin</w:t>
      </w:r>
      <w:r w:rsidR="005020E6">
        <w:t xml:space="preserve"> viivästyksiä. </w:t>
      </w:r>
      <w:r w:rsidR="00140987">
        <w:t xml:space="preserve">Artikkelin mukaan </w:t>
      </w:r>
      <w:r w:rsidR="00F16048">
        <w:t>Gambia jatkaa kuitenkin kotimaista syytteeseenpanoa.</w:t>
      </w:r>
      <w:r w:rsidR="00F16048">
        <w:rPr>
          <w:rStyle w:val="Alaviitteenviite"/>
        </w:rPr>
        <w:footnoteReference w:id="65"/>
      </w:r>
      <w:r w:rsidR="00F16048">
        <w:t xml:space="preserve"> </w:t>
      </w:r>
    </w:p>
    <w:p w14:paraId="3495C333" w14:textId="0DFD68BB" w:rsidR="005020E6" w:rsidRDefault="00A33B68" w:rsidP="00113797">
      <w:pPr>
        <w:spacing w:line="276" w:lineRule="auto"/>
      </w:pPr>
      <w:proofErr w:type="spellStart"/>
      <w:r>
        <w:t>Junglersien</w:t>
      </w:r>
      <w:proofErr w:type="spellEnd"/>
      <w:r>
        <w:t xml:space="preserve"> pahamaineisesta jäsenestä  Sanna </w:t>
      </w:r>
      <w:proofErr w:type="spellStart"/>
      <w:r>
        <w:t>Manjangista</w:t>
      </w:r>
      <w:proofErr w:type="spellEnd"/>
      <w:r>
        <w:t xml:space="preserve"> tehtiin pidätysmääräys </w:t>
      </w:r>
      <w:r w:rsidR="00CE773F">
        <w:t xml:space="preserve">Yhdysvalloissa </w:t>
      </w:r>
      <w:r>
        <w:t>alkuvuonna 2025.</w:t>
      </w:r>
      <w:r>
        <w:rPr>
          <w:rStyle w:val="Alaviitteenviite"/>
        </w:rPr>
        <w:footnoteReference w:id="66"/>
      </w:r>
      <w:r>
        <w:t xml:space="preserve"> </w:t>
      </w:r>
      <w:proofErr w:type="spellStart"/>
      <w:r w:rsidR="00F16048">
        <w:t>Foroyaa</w:t>
      </w:r>
      <w:proofErr w:type="spellEnd"/>
      <w:r>
        <w:t>-lehti kuvailee</w:t>
      </w:r>
      <w:r w:rsidR="00C7639F">
        <w:t xml:space="preserve"> (</w:t>
      </w:r>
      <w:r w:rsidR="00C7639F" w:rsidRPr="00C7639F">
        <w:t>30.4.2025</w:t>
      </w:r>
      <w:r w:rsidR="00C7639F">
        <w:t>)</w:t>
      </w:r>
      <w:r>
        <w:t xml:space="preserve">, että </w:t>
      </w:r>
      <w:proofErr w:type="spellStart"/>
      <w:r>
        <w:t>Manjangin</w:t>
      </w:r>
      <w:proofErr w:type="spellEnd"/>
      <w:r>
        <w:t xml:space="preserve"> pidätysmääräys on aiheuttanut uhreissa sekä helpotusta että turhautumista oikeusprosessien hi</w:t>
      </w:r>
      <w:r w:rsidR="00CF3CE6">
        <w:t>taan etenemisen vuoksi.</w:t>
      </w:r>
      <w:r>
        <w:t xml:space="preserve"> Asianajajat vaativat hallitusta toimimaan nopeasti, ja varoittavat, että syytetyt menehtyvät ennen oikeudenkäyntejä. Kansainväliset haasteet, kuten Yhdysvaltain rahoitusleikkaukset, voivat uhata oikeusprosessien </w:t>
      </w:r>
      <w:r w:rsidR="002D5417">
        <w:t>etenemistä</w:t>
      </w:r>
      <w:r>
        <w:t xml:space="preserve">. </w:t>
      </w:r>
      <w:r w:rsidR="00CF3CE6">
        <w:t xml:space="preserve">Uhrien johtava puolestapuhuja </w:t>
      </w:r>
      <w:proofErr w:type="spellStart"/>
      <w:r w:rsidR="00CF3CE6">
        <w:t>Sheriff</w:t>
      </w:r>
      <w:proofErr w:type="spellEnd"/>
      <w:r w:rsidR="00CF3CE6">
        <w:t xml:space="preserve"> </w:t>
      </w:r>
      <w:proofErr w:type="spellStart"/>
      <w:r w:rsidR="00CF3CE6">
        <w:t>Kijera</w:t>
      </w:r>
      <w:proofErr w:type="spellEnd"/>
      <w:r w:rsidR="00CF3CE6">
        <w:t xml:space="preserve"> katsoo, että </w:t>
      </w:r>
      <w:proofErr w:type="spellStart"/>
      <w:r w:rsidR="00F16048">
        <w:t>Manjangin</w:t>
      </w:r>
      <w:proofErr w:type="spellEnd"/>
      <w:r w:rsidR="00F16048">
        <w:t xml:space="preserve"> </w:t>
      </w:r>
      <w:r w:rsidR="00CF3CE6">
        <w:t xml:space="preserve">pidätysmääräys korostaa hallituksen valikoivaa pyrkimystä </w:t>
      </w:r>
      <w:r w:rsidR="002D5417" w:rsidRPr="002D5417">
        <w:t xml:space="preserve"> </w:t>
      </w:r>
      <w:r w:rsidR="002D5417">
        <w:t xml:space="preserve">oikeudenloukkauksiin syyllistyneiden </w:t>
      </w:r>
      <w:proofErr w:type="spellStart"/>
      <w:r w:rsidR="002D5417">
        <w:t>Junglersien</w:t>
      </w:r>
      <w:proofErr w:type="spellEnd"/>
      <w:r w:rsidR="002D5417">
        <w:t xml:space="preserve"> </w:t>
      </w:r>
      <w:r w:rsidR="00CF3CE6">
        <w:t xml:space="preserve">vastuuseen asettamisessa. Hänen mukaansa </w:t>
      </w:r>
      <w:r w:rsidR="00140987">
        <w:t xml:space="preserve">on </w:t>
      </w:r>
      <w:r w:rsidR="00CF3CE6">
        <w:t xml:space="preserve">monia muita </w:t>
      </w:r>
      <w:proofErr w:type="spellStart"/>
      <w:r w:rsidR="00140987">
        <w:t>Junglerseja</w:t>
      </w:r>
      <w:proofErr w:type="spellEnd"/>
      <w:r w:rsidR="00140987">
        <w:t xml:space="preserve">, jotka ovat </w:t>
      </w:r>
      <w:r w:rsidR="00CF3CE6">
        <w:t>vapaana eivät</w:t>
      </w:r>
      <w:r w:rsidR="00140987">
        <w:t>kä</w:t>
      </w:r>
      <w:r w:rsidR="00CF3CE6">
        <w:t xml:space="preserve"> ole vielä joutuneet vastuuseen</w:t>
      </w:r>
      <w:r w:rsidR="00140987">
        <w:t xml:space="preserve"> teoistaan</w:t>
      </w:r>
      <w:r w:rsidR="00CF3CE6">
        <w:t>. TRRC suositteli ainakin 69 henkilön asettamista syytteeseen, mutta hallitusta kritisoivat tahot väittävät, että hallitus on toiminut hitaasti ja valikoivasti.</w:t>
      </w:r>
      <w:r w:rsidR="005020E6">
        <w:t xml:space="preserve"> Kansainvälisten tarkkailijoiden mukaan </w:t>
      </w:r>
      <w:r w:rsidR="00F757A8">
        <w:t xml:space="preserve">maanpaossa Päiväntasaajan Guineassa elävän </w:t>
      </w:r>
      <w:r w:rsidR="005020E6">
        <w:t xml:space="preserve">entisen presidentti </w:t>
      </w:r>
      <w:proofErr w:type="spellStart"/>
      <w:r w:rsidR="005020E6">
        <w:t>Jammehin</w:t>
      </w:r>
      <w:proofErr w:type="spellEnd"/>
      <w:r w:rsidR="005020E6">
        <w:t xml:space="preserve"> saattaminen vastuuseen on erittäin hankalaa. Hänellä sanotaan olevan edelleen poliittista vaikutusvaltaa</w:t>
      </w:r>
      <w:r w:rsidR="00140987">
        <w:t xml:space="preserve"> Gambiassa</w:t>
      </w:r>
      <w:r w:rsidR="005020E6">
        <w:t>.</w:t>
      </w:r>
      <w:r w:rsidR="00F16048">
        <w:rPr>
          <w:rStyle w:val="Alaviitteenviite"/>
        </w:rPr>
        <w:footnoteReference w:id="67"/>
      </w:r>
    </w:p>
    <w:p w14:paraId="6AD8FF16" w14:textId="3A185BAB" w:rsidR="00B860F5" w:rsidRDefault="00AC15A3" w:rsidP="00113797">
      <w:pPr>
        <w:spacing w:line="276" w:lineRule="auto"/>
      </w:pPr>
      <w:r>
        <w:t>Joitakin ulkomailla asuvia e</w:t>
      </w:r>
      <w:r w:rsidR="00B860F5">
        <w:t xml:space="preserve">ntisiä </w:t>
      </w:r>
      <w:proofErr w:type="spellStart"/>
      <w:r w:rsidR="00B860F5">
        <w:t>Junglersien</w:t>
      </w:r>
      <w:proofErr w:type="spellEnd"/>
      <w:r w:rsidR="00B860F5">
        <w:t xml:space="preserve"> jäseniä on viety </w:t>
      </w:r>
      <w:r w:rsidR="002D5417">
        <w:t>oikeuden eteen ulkomaalaisissa tuomioistuimissa</w:t>
      </w:r>
      <w:r w:rsidR="00B860F5">
        <w:t xml:space="preserve">: esimerkiksi entinen </w:t>
      </w:r>
      <w:proofErr w:type="spellStart"/>
      <w:r w:rsidR="00B860F5">
        <w:t>Junglersien</w:t>
      </w:r>
      <w:proofErr w:type="spellEnd"/>
      <w:r w:rsidR="00B860F5">
        <w:t xml:space="preserve"> jäsen </w:t>
      </w:r>
      <w:r w:rsidR="00B860F5" w:rsidRPr="00C23AAF">
        <w:t xml:space="preserve">Michael </w:t>
      </w:r>
      <w:proofErr w:type="spellStart"/>
      <w:r w:rsidR="00B860F5" w:rsidRPr="00C23AAF">
        <w:t>Sang</w:t>
      </w:r>
      <w:proofErr w:type="spellEnd"/>
      <w:r w:rsidR="00B860F5" w:rsidRPr="00C23AAF">
        <w:t xml:space="preserve"> </w:t>
      </w:r>
      <w:proofErr w:type="spellStart"/>
      <w:r w:rsidR="00B860F5" w:rsidRPr="00C23AAF">
        <w:t>Correa</w:t>
      </w:r>
      <w:proofErr w:type="spellEnd"/>
      <w:r w:rsidR="00B860F5">
        <w:t xml:space="preserve"> sai 20 vuoden vankeustuomion huhtikuussa 2025 Yhdysvalloissa</w:t>
      </w:r>
      <w:r w:rsidR="00B860F5">
        <w:rPr>
          <w:rStyle w:val="Alaviitteenviite"/>
        </w:rPr>
        <w:footnoteReference w:id="68"/>
      </w:r>
      <w:r w:rsidR="00B860F5">
        <w:t xml:space="preserve"> ja </w:t>
      </w:r>
      <w:proofErr w:type="spellStart"/>
      <w:r w:rsidR="00B860F5">
        <w:t>Bai</w:t>
      </w:r>
      <w:proofErr w:type="spellEnd"/>
      <w:r w:rsidR="00B860F5">
        <w:t xml:space="preserve"> L. vuonna 20</w:t>
      </w:r>
      <w:r w:rsidR="001953D8">
        <w:t>2</w:t>
      </w:r>
      <w:r w:rsidR="00B860F5">
        <w:t>3 Saksassa</w:t>
      </w:r>
      <w:r w:rsidR="00B860F5">
        <w:rPr>
          <w:rStyle w:val="Alaviitteenviite"/>
        </w:rPr>
        <w:footnoteReference w:id="69"/>
      </w:r>
      <w:r w:rsidR="00B860F5">
        <w:t xml:space="preserve">. </w:t>
      </w:r>
      <w:r w:rsidR="00342418">
        <w:t xml:space="preserve">Lisäksi </w:t>
      </w:r>
      <w:r w:rsidR="00B860F5">
        <w:t xml:space="preserve">Gambian entinen sisäministeri </w:t>
      </w:r>
      <w:proofErr w:type="spellStart"/>
      <w:r w:rsidR="00B860F5">
        <w:t>Ousman</w:t>
      </w:r>
      <w:proofErr w:type="spellEnd"/>
      <w:r w:rsidR="00B860F5">
        <w:t xml:space="preserve"> </w:t>
      </w:r>
      <w:proofErr w:type="spellStart"/>
      <w:r w:rsidR="00B860F5">
        <w:t>Sonko</w:t>
      </w:r>
      <w:proofErr w:type="spellEnd"/>
      <w:r w:rsidR="00B860F5">
        <w:t xml:space="preserve"> tuomittiin toukokuussa 2024 Sveitsissä 20 vuodeksi vankeuteen rikoksista ihmisyyttä vastaan.</w:t>
      </w:r>
      <w:r w:rsidR="00B860F5">
        <w:rPr>
          <w:rStyle w:val="Alaviitteenviite"/>
        </w:rPr>
        <w:footnoteReference w:id="70"/>
      </w:r>
      <w:r w:rsidR="00B860F5">
        <w:t xml:space="preserve"> </w:t>
      </w:r>
    </w:p>
    <w:p w14:paraId="25ED577E" w14:textId="1D423C2A" w:rsidR="006C7C99" w:rsidRDefault="006C7C99" w:rsidP="00080F9A"/>
    <w:p w14:paraId="7B9B6A92" w14:textId="77777777" w:rsidR="006C7C99" w:rsidRDefault="006C7C99" w:rsidP="006C7C99">
      <w:pPr>
        <w:pStyle w:val="Otsikko1"/>
      </w:pPr>
      <w:r w:rsidRPr="00877937">
        <w:t xml:space="preserve">Kohdistuuko </w:t>
      </w:r>
      <w:proofErr w:type="spellStart"/>
      <w:r w:rsidRPr="00877937">
        <w:t>Junglersin</w:t>
      </w:r>
      <w:proofErr w:type="spellEnd"/>
      <w:r w:rsidRPr="00877937">
        <w:t xml:space="preserve"> ex-jäseniin oikeudenloukkauksia nykyään Gambiassa</w:t>
      </w:r>
      <w:r>
        <w:t xml:space="preserve"> hallinnon tai yhteisön taholta</w:t>
      </w:r>
      <w:r w:rsidRPr="00877937">
        <w:t xml:space="preserve">? Jos kohdistuu, millaisia?  </w:t>
      </w:r>
    </w:p>
    <w:p w14:paraId="04D2634E" w14:textId="01432FB1" w:rsidR="00367CAE" w:rsidRDefault="00F9331A" w:rsidP="00113797">
      <w:pPr>
        <w:spacing w:line="276" w:lineRule="auto"/>
      </w:pPr>
      <w:r>
        <w:t xml:space="preserve">Keskeisistä englanninkielisistä ihmisoikeus- ja uutislähteistä ei löydy eksplisiittistä tietoa siitä, että nykyinen hallinto tai yhteisöt syyllistyisivät oikeudenloukkauksiin entisiä </w:t>
      </w:r>
      <w:proofErr w:type="spellStart"/>
      <w:r>
        <w:t>Junglersien</w:t>
      </w:r>
      <w:proofErr w:type="spellEnd"/>
      <w:r>
        <w:t xml:space="preserve"> jäseniä vastaan.</w:t>
      </w:r>
      <w:r>
        <w:rPr>
          <w:rStyle w:val="Alaviitteenviite"/>
        </w:rPr>
        <w:footnoteReference w:id="71"/>
      </w:r>
      <w:r w:rsidR="00367CAE">
        <w:t xml:space="preserve"> Käytettävissä olevista lähteistä ei löydy </w:t>
      </w:r>
      <w:proofErr w:type="spellStart"/>
      <w:r w:rsidR="00367CAE">
        <w:t>Junglerseissa</w:t>
      </w:r>
      <w:proofErr w:type="spellEnd"/>
      <w:r w:rsidR="00367CAE">
        <w:t xml:space="preserve"> toimineiden henkilöiden kokonaismäärää, mutta samanaikaisesti siihen kuului enimmillään noin 40 henkilöä</w:t>
      </w:r>
      <w:r w:rsidR="00367CAE">
        <w:rPr>
          <w:rStyle w:val="Alaviitteenviite"/>
        </w:rPr>
        <w:footnoteReference w:id="72"/>
      </w:r>
      <w:r w:rsidR="00367CAE">
        <w:t xml:space="preserve">. </w:t>
      </w:r>
      <w:r w:rsidR="00781101">
        <w:t>Näin ollen o</w:t>
      </w:r>
      <w:r w:rsidR="00367CAE">
        <w:t xml:space="preserve">letettavasti entisiä </w:t>
      </w:r>
      <w:proofErr w:type="spellStart"/>
      <w:r w:rsidR="00367CAE">
        <w:t>Junglersien</w:t>
      </w:r>
      <w:proofErr w:type="spellEnd"/>
      <w:r w:rsidR="00367CAE">
        <w:t xml:space="preserve"> jäseniä ei</w:t>
      </w:r>
      <w:r w:rsidR="00781101">
        <w:t xml:space="preserve"> ole suurta määrää</w:t>
      </w:r>
      <w:r w:rsidR="00367CAE">
        <w:t>.</w:t>
      </w:r>
    </w:p>
    <w:p w14:paraId="0EE057F4" w14:textId="585595BD" w:rsidR="00061C8C" w:rsidRDefault="0060763D" w:rsidP="00113797">
      <w:pPr>
        <w:spacing w:line="276" w:lineRule="auto"/>
      </w:pPr>
      <w:r>
        <w:t xml:space="preserve">Yleisellä tasolla </w:t>
      </w:r>
      <w:r w:rsidR="00F9331A">
        <w:t>USDOS on todennut v</w:t>
      </w:r>
      <w:r w:rsidR="00F9331A" w:rsidRPr="001545C3">
        <w:t>uosi</w:t>
      </w:r>
      <w:r w:rsidR="00F9331A">
        <w:t>a</w:t>
      </w:r>
      <w:r w:rsidR="00F9331A" w:rsidRPr="001545C3">
        <w:t xml:space="preserve"> 2021 ja 2022 </w:t>
      </w:r>
      <w:r w:rsidR="00F9331A">
        <w:t>tarkastelevissa raporteissaan, että</w:t>
      </w:r>
      <w:r w:rsidR="00F9331A" w:rsidRPr="001545C3">
        <w:t xml:space="preserve"> </w:t>
      </w:r>
      <w:r w:rsidR="00F9331A">
        <w:t>maan hallinto tai</w:t>
      </w:r>
      <w:r w:rsidR="00F9331A" w:rsidRPr="001545C3">
        <w:t xml:space="preserve"> turvallisuusviranomaiset o</w:t>
      </w:r>
      <w:r w:rsidR="00F9331A">
        <w:t>li</w:t>
      </w:r>
      <w:r w:rsidR="00F9331A" w:rsidRPr="001545C3">
        <w:t>vat saattaneet syyllis</w:t>
      </w:r>
      <w:r w:rsidR="00F9331A">
        <w:t>tyä joihinkin oikeudenloukkauksiin</w:t>
      </w:r>
      <w:r w:rsidR="00353F59">
        <w:t xml:space="preserve"> määrittelemättä oikeudenloukkausten kohteita tarkemmin</w:t>
      </w:r>
      <w:r w:rsidR="00F9331A">
        <w:t>. Myös r</w:t>
      </w:r>
      <w:r w:rsidR="00F9331A" w:rsidRPr="001545C3">
        <w:t>ankaisemattomuus oli ongelma</w:t>
      </w:r>
      <w:r w:rsidR="00F9331A">
        <w:t>. S</w:t>
      </w:r>
      <w:r w:rsidR="00F9331A" w:rsidRPr="001545C3">
        <w:t>iviiliviranomais</w:t>
      </w:r>
      <w:r w:rsidR="00F9331A">
        <w:t>ten havaittiin kuitenkin</w:t>
      </w:r>
      <w:r w:rsidR="00F9331A" w:rsidRPr="001545C3">
        <w:t xml:space="preserve"> valvo</w:t>
      </w:r>
      <w:r w:rsidR="00F9331A">
        <w:t>van</w:t>
      </w:r>
      <w:r w:rsidR="00F9331A" w:rsidRPr="001545C3">
        <w:t xml:space="preserve"> turvallisuusviranomai</w:t>
      </w:r>
      <w:r w:rsidR="00F9331A">
        <w:t>sia tehokkaasti.</w:t>
      </w:r>
      <w:r w:rsidR="00F9331A">
        <w:rPr>
          <w:rStyle w:val="Alaviitteenviite"/>
        </w:rPr>
        <w:footnoteReference w:id="73"/>
      </w:r>
      <w:r w:rsidR="00F9331A">
        <w:t xml:space="preserve"> </w:t>
      </w:r>
      <w:proofErr w:type="spellStart"/>
      <w:r w:rsidR="00F9331A">
        <w:t>USDOS:in</w:t>
      </w:r>
      <w:proofErr w:type="spellEnd"/>
      <w:r w:rsidR="00F9331A">
        <w:t xml:space="preserve"> vuotta 2023 tarkastelevassa raportissa todetaan, että uskottavaa raportointia ei ole siitä, että viranomaiset olisivat syyllistyneet kidutukseen, epäinhimilliseen tai muuhun halventavaan kohteluun tai rangaistuksiin.</w:t>
      </w:r>
      <w:r w:rsidR="00F9331A">
        <w:rPr>
          <w:rStyle w:val="Alaviitteenviite"/>
        </w:rPr>
        <w:footnoteReference w:id="74"/>
      </w:r>
      <w:r w:rsidR="00353F59">
        <w:t xml:space="preserve"> </w:t>
      </w:r>
      <w:r w:rsidR="00061C8C">
        <w:t xml:space="preserve">Entinen </w:t>
      </w:r>
      <w:proofErr w:type="spellStart"/>
      <w:r w:rsidR="00061C8C">
        <w:t>Junglersien</w:t>
      </w:r>
      <w:proofErr w:type="spellEnd"/>
      <w:r w:rsidR="00061C8C">
        <w:t xml:space="preserve"> jäsen </w:t>
      </w:r>
      <w:proofErr w:type="spellStart"/>
      <w:r w:rsidR="00061C8C">
        <w:t>Bora</w:t>
      </w:r>
      <w:proofErr w:type="spellEnd"/>
      <w:r w:rsidR="00061C8C">
        <w:t xml:space="preserve"> </w:t>
      </w:r>
      <w:proofErr w:type="spellStart"/>
      <w:r w:rsidR="00061C8C">
        <w:t>Colley</w:t>
      </w:r>
      <w:proofErr w:type="spellEnd"/>
      <w:r w:rsidR="00061C8C">
        <w:t xml:space="preserve"> (josta </w:t>
      </w:r>
      <w:r w:rsidR="002D5417">
        <w:t>kerrotaan tarkemmin tämän vastauksen kohdassa 2)</w:t>
      </w:r>
      <w:r w:rsidR="00061C8C">
        <w:t xml:space="preserve"> menehtyi maaliskuussa 2025 Gambian armeijan huostassa</w:t>
      </w:r>
      <w:r w:rsidR="002D5417">
        <w:t>,</w:t>
      </w:r>
      <w:r w:rsidR="00061C8C">
        <w:t xml:space="preserve"> ja oikeusviranomaiset ovat vaatineet kuolemansyyn selvittämistä.</w:t>
      </w:r>
      <w:r w:rsidR="00061C8C">
        <w:rPr>
          <w:rStyle w:val="Alaviitteenviite"/>
        </w:rPr>
        <w:footnoteReference w:id="75"/>
      </w:r>
    </w:p>
    <w:p w14:paraId="56DB0D37" w14:textId="665E48DA" w:rsidR="00353F59" w:rsidRDefault="00353F59" w:rsidP="00113797">
      <w:pPr>
        <w:spacing w:line="276" w:lineRule="auto"/>
      </w:pPr>
      <w:r>
        <w:t>Gambian kansallisen ihmisoikeuskomission (</w:t>
      </w:r>
      <w:r w:rsidRPr="00A46D5F">
        <w:rPr>
          <w:i/>
          <w:iCs/>
        </w:rPr>
        <w:t>National Human Rights Commission,</w:t>
      </w:r>
      <w:r>
        <w:t xml:space="preserve"> NHRC) mukaan Gambian turvallisuussektorin uudistukset ovat edenneet hitaasti. Se suosittelee tammikuussa 2025 julkaisemassaan raportissa, että tiedustelupalvelua, asevoimia ja vankeinhoitopalveluja varten säädettäisiin uudistetut lait, jotka täyttäisivät kansainväliset ihmisoikeusnormit ja -lainsäädännön. </w:t>
      </w:r>
      <w:proofErr w:type="spellStart"/>
      <w:r>
        <w:t>NHRC:n</w:t>
      </w:r>
      <w:proofErr w:type="spellEnd"/>
      <w:r>
        <w:t xml:space="preserve"> toteaa, että vaikka Gambiassa on kansallinen turvallisuustoimenpideohjelma (National Security </w:t>
      </w:r>
      <w:proofErr w:type="spellStart"/>
      <w:r>
        <w:t>Policy</w:t>
      </w:r>
      <w:proofErr w:type="spellEnd"/>
      <w:r>
        <w:t xml:space="preserve">) (2019), kansallinen turvallisuusstrategia (National Security </w:t>
      </w:r>
      <w:proofErr w:type="spellStart"/>
      <w:r>
        <w:t>Strategy</w:t>
      </w:r>
      <w:proofErr w:type="spellEnd"/>
      <w:r>
        <w:t xml:space="preserve">) ja turvallisuusalan uudistusstrategia 2020–2024 (Security </w:t>
      </w:r>
      <w:proofErr w:type="spellStart"/>
      <w:r>
        <w:t>Sector</w:t>
      </w:r>
      <w:proofErr w:type="spellEnd"/>
      <w:r>
        <w:t xml:space="preserve"> </w:t>
      </w:r>
      <w:proofErr w:type="spellStart"/>
      <w:r>
        <w:t>Reform</w:t>
      </w:r>
      <w:proofErr w:type="spellEnd"/>
      <w:r>
        <w:t xml:space="preserve"> </w:t>
      </w:r>
      <w:proofErr w:type="spellStart"/>
      <w:r>
        <w:t>Strategy</w:t>
      </w:r>
      <w:proofErr w:type="spellEnd"/>
      <w:r>
        <w:t>)</w:t>
      </w:r>
      <w:r w:rsidR="00140987">
        <w:t>. T</w:t>
      </w:r>
      <w:r>
        <w:t xml:space="preserve">urvallisuussektorin uudistus (Security </w:t>
      </w:r>
      <w:proofErr w:type="spellStart"/>
      <w:r>
        <w:t>Sector</w:t>
      </w:r>
      <w:proofErr w:type="spellEnd"/>
      <w:r>
        <w:t xml:space="preserve"> </w:t>
      </w:r>
      <w:proofErr w:type="spellStart"/>
      <w:r>
        <w:t>Reform</w:t>
      </w:r>
      <w:proofErr w:type="spellEnd"/>
      <w:r>
        <w:t>) etenee hitaasti</w:t>
      </w:r>
      <w:r w:rsidR="002D5417">
        <w:t>,</w:t>
      </w:r>
      <w:r>
        <w:t xml:space="preserve"> eivätkä kansalaiset eivät ole hyvin perillä turvallisuusalalla tapahtuvista uudistuksista.</w:t>
      </w:r>
      <w:r>
        <w:rPr>
          <w:rStyle w:val="Alaviitteenviite"/>
        </w:rPr>
        <w:footnoteReference w:id="76"/>
      </w:r>
    </w:p>
    <w:p w14:paraId="03FBEF44" w14:textId="284771F4" w:rsidR="00F26805" w:rsidRDefault="00E414EE" w:rsidP="00113797">
      <w:pPr>
        <w:spacing w:line="276" w:lineRule="auto"/>
      </w:pPr>
      <w:r>
        <w:t xml:space="preserve">Bertelsmann </w:t>
      </w:r>
      <w:proofErr w:type="spellStart"/>
      <w:r>
        <w:t>Stiftung</w:t>
      </w:r>
      <w:proofErr w:type="spellEnd"/>
      <w:r>
        <w:t xml:space="preserve"> -säätiön</w:t>
      </w:r>
      <w:r w:rsidR="00CF0E18">
        <w:t xml:space="preserve"> </w:t>
      </w:r>
      <w:r w:rsidR="002D5417" w:rsidRPr="002D5417">
        <w:t xml:space="preserve"> </w:t>
      </w:r>
      <w:r w:rsidR="002D5417">
        <w:t xml:space="preserve">vuonna 2024 julkaiseman raportin mukaan </w:t>
      </w:r>
      <w:proofErr w:type="spellStart"/>
      <w:r>
        <w:t>mukaan</w:t>
      </w:r>
      <w:proofErr w:type="spellEnd"/>
      <w:r>
        <w:t xml:space="preserve"> (</w:t>
      </w:r>
      <w:proofErr w:type="spellStart"/>
      <w:r>
        <w:t>tarkastelujakso</w:t>
      </w:r>
      <w:proofErr w:type="spellEnd"/>
      <w:r>
        <w:t xml:space="preserve"> 1.2.2021–31.1.2023</w:t>
      </w:r>
      <w:r>
        <w:rPr>
          <w:rStyle w:val="Alaviitteenviite"/>
        </w:rPr>
        <w:footnoteReference w:id="77"/>
      </w:r>
      <w:r>
        <w:t xml:space="preserve">) </w:t>
      </w:r>
      <w:r w:rsidR="00E76E2E">
        <w:t xml:space="preserve">Gambia on monietninen valtio, jossa etniset ja uskonnolliset ryhmät ovat eläneet suhteellisen harmonisesti keskenään, mitä on edistänyt seka-avioliittojen suuri määrä ja poliittisten ja uskonnollisten johtajien vahva sitoutuminen moniarvoisuuteen. Tämä sitoutuminen kuitenkin heikkeni </w:t>
      </w:r>
      <w:proofErr w:type="spellStart"/>
      <w:r w:rsidR="00E76E2E">
        <w:t>Jammehin</w:t>
      </w:r>
      <w:proofErr w:type="spellEnd"/>
      <w:r w:rsidR="00E76E2E">
        <w:t xml:space="preserve"> kauden viimeisinä vuosina, kun hän käytti kiihottavaa retoriikkaa yrittäessään epäonnistuneesti säilyttää vallan.</w:t>
      </w:r>
      <w:r w:rsidR="00F26805">
        <w:rPr>
          <w:rStyle w:val="Alaviitteenviite"/>
        </w:rPr>
        <w:footnoteReference w:id="78"/>
      </w:r>
      <w:r w:rsidR="00E76E2E">
        <w:t xml:space="preserve"> </w:t>
      </w:r>
      <w:r w:rsidR="00CA0A56">
        <w:t xml:space="preserve">Useimmat </w:t>
      </w:r>
      <w:proofErr w:type="spellStart"/>
      <w:r w:rsidR="00CA0A56">
        <w:t>Junglersien</w:t>
      </w:r>
      <w:proofErr w:type="spellEnd"/>
      <w:r w:rsidR="00CA0A56">
        <w:t xml:space="preserve"> jäsenet olivat peräisin samasta </w:t>
      </w:r>
      <w:proofErr w:type="spellStart"/>
      <w:r w:rsidR="00CA0A56">
        <w:t>jolien</w:t>
      </w:r>
      <w:proofErr w:type="spellEnd"/>
      <w:r w:rsidR="00CA0A56">
        <w:t xml:space="preserve"> </w:t>
      </w:r>
      <w:r w:rsidR="00CA0A56" w:rsidRPr="00CA0A56">
        <w:t xml:space="preserve">etnisestä </w:t>
      </w:r>
      <w:r w:rsidR="00CA0A56">
        <w:t xml:space="preserve">ryhmästä kuin presidentti </w:t>
      </w:r>
      <w:proofErr w:type="spellStart"/>
      <w:r w:rsidR="00CA0A56">
        <w:t>Jammeh</w:t>
      </w:r>
      <w:proofErr w:type="spellEnd"/>
      <w:r w:rsidR="00CA0A56">
        <w:t>.</w:t>
      </w:r>
      <w:r w:rsidR="00061C8C">
        <w:t xml:space="preserve"> Vallassa ollessaan presidentti </w:t>
      </w:r>
      <w:proofErr w:type="spellStart"/>
      <w:r w:rsidR="00061C8C">
        <w:t>Jammeh</w:t>
      </w:r>
      <w:proofErr w:type="spellEnd"/>
      <w:r w:rsidR="00061C8C">
        <w:t xml:space="preserve"> </w:t>
      </w:r>
      <w:r w:rsidR="002D5417">
        <w:t>lietsoi</w:t>
      </w:r>
      <w:r w:rsidR="00061C8C">
        <w:t xml:space="preserve"> etnisiä ryhmiä toisiaan vastaan. Tämä lietsoi olemassa olevia piileviä jännitteitä </w:t>
      </w:r>
      <w:proofErr w:type="spellStart"/>
      <w:r w:rsidR="00061C8C">
        <w:t>jola</w:t>
      </w:r>
      <w:proofErr w:type="spellEnd"/>
      <w:r w:rsidR="00061C8C">
        <w:t xml:space="preserve">-heimon ja Gambian suurimman etnisen ryhmän, </w:t>
      </w:r>
      <w:proofErr w:type="spellStart"/>
      <w:r w:rsidR="00061C8C">
        <w:t>mandinkojen</w:t>
      </w:r>
      <w:proofErr w:type="spellEnd"/>
      <w:r w:rsidR="00061C8C">
        <w:t xml:space="preserve"> välillä.</w:t>
      </w:r>
      <w:r w:rsidR="00CA0A56">
        <w:rPr>
          <w:rStyle w:val="Alaviitteenviite"/>
        </w:rPr>
        <w:footnoteReference w:id="79"/>
      </w:r>
      <w:r w:rsidR="00061C8C">
        <w:t xml:space="preserve"> </w:t>
      </w:r>
      <w:proofErr w:type="spellStart"/>
      <w:r w:rsidR="00EA074C">
        <w:t>TRRC:lle</w:t>
      </w:r>
      <w:proofErr w:type="spellEnd"/>
      <w:r w:rsidR="00EA074C">
        <w:t xml:space="preserve"> </w:t>
      </w:r>
      <w:proofErr w:type="spellStart"/>
      <w:r w:rsidR="00EA074C">
        <w:t>Jammehin</w:t>
      </w:r>
      <w:proofErr w:type="spellEnd"/>
      <w:r w:rsidR="00EA074C">
        <w:t xml:space="preserve"> hallintoa kuvailleen professori </w:t>
      </w:r>
      <w:proofErr w:type="spellStart"/>
      <w:r w:rsidR="00EA074C">
        <w:t>Abdoulie</w:t>
      </w:r>
      <w:proofErr w:type="spellEnd"/>
      <w:r w:rsidR="00EA074C">
        <w:t xml:space="preserve"> </w:t>
      </w:r>
      <w:proofErr w:type="spellStart"/>
      <w:r w:rsidR="00EA074C">
        <w:t>Sainen</w:t>
      </w:r>
      <w:proofErr w:type="spellEnd"/>
      <w:r w:rsidR="00EA074C">
        <w:t xml:space="preserve"> mukaan </w:t>
      </w:r>
      <w:proofErr w:type="spellStart"/>
      <w:r w:rsidR="00EA074C">
        <w:t>Jammeh</w:t>
      </w:r>
      <w:proofErr w:type="spellEnd"/>
      <w:r w:rsidR="00EA074C">
        <w:t xml:space="preserve"> ”</w:t>
      </w:r>
      <w:proofErr w:type="spellStart"/>
      <w:r w:rsidR="00EA074C">
        <w:t>jolanisoi</w:t>
      </w:r>
      <w:proofErr w:type="spellEnd"/>
      <w:r w:rsidR="00EA074C">
        <w:t xml:space="preserve">” valtion </w:t>
      </w:r>
      <w:proofErr w:type="spellStart"/>
      <w:r w:rsidR="00EA074C">
        <w:t>istituutioita</w:t>
      </w:r>
      <w:proofErr w:type="spellEnd"/>
      <w:r w:rsidR="00EA074C">
        <w:t xml:space="preserve"> ml. turvallisuuspalveluita.</w:t>
      </w:r>
      <w:r w:rsidR="00EA074C">
        <w:rPr>
          <w:rStyle w:val="Alaviitteenviite"/>
        </w:rPr>
        <w:footnoteReference w:id="80"/>
      </w:r>
      <w:r w:rsidR="00EA074C">
        <w:t xml:space="preserve"> </w:t>
      </w:r>
      <w:r w:rsidR="00F26805">
        <w:t xml:space="preserve">Vuosina 2019–2020 tehtyjen arvioiden mukaan </w:t>
      </w:r>
      <w:proofErr w:type="spellStart"/>
      <w:r w:rsidR="00F26805">
        <w:t>mandinkat</w:t>
      </w:r>
      <w:proofErr w:type="spellEnd"/>
      <w:r w:rsidR="00F26805">
        <w:t xml:space="preserve"> (tai </w:t>
      </w:r>
      <w:proofErr w:type="spellStart"/>
      <w:r w:rsidR="00F26805">
        <w:t>jahankat</w:t>
      </w:r>
      <w:proofErr w:type="spellEnd"/>
      <w:r w:rsidR="00F26805">
        <w:t xml:space="preserve">) muodostivat </w:t>
      </w:r>
      <w:r w:rsidR="002D5417">
        <w:t xml:space="preserve">tuolloin </w:t>
      </w:r>
      <w:r w:rsidR="00F26805">
        <w:t xml:space="preserve">noin 33 % ja </w:t>
      </w:r>
      <w:proofErr w:type="spellStart"/>
      <w:r w:rsidR="00F26805">
        <w:t>jolat</w:t>
      </w:r>
      <w:proofErr w:type="spellEnd"/>
      <w:r w:rsidR="00F26805">
        <w:t xml:space="preserve"> (tai </w:t>
      </w:r>
      <w:proofErr w:type="spellStart"/>
      <w:r w:rsidR="00F26805">
        <w:t>karoninkat</w:t>
      </w:r>
      <w:proofErr w:type="spellEnd"/>
      <w:r w:rsidR="00F26805">
        <w:t>) noin 11 % Gambian väestöstä.</w:t>
      </w:r>
      <w:r w:rsidR="00F26805">
        <w:rPr>
          <w:rStyle w:val="Alaviitteenviite"/>
        </w:rPr>
        <w:footnoteReference w:id="81"/>
      </w:r>
    </w:p>
    <w:p w14:paraId="33BF1BB5" w14:textId="17D3ED04" w:rsidR="00113797" w:rsidRDefault="006B1E59" w:rsidP="00113797">
      <w:pPr>
        <w:spacing w:line="276" w:lineRule="auto"/>
      </w:pPr>
      <w:r>
        <w:t xml:space="preserve">Gambialaiset tarkkailijat ovat moittineet </w:t>
      </w:r>
      <w:proofErr w:type="spellStart"/>
      <w:r>
        <w:t>Barrow’n</w:t>
      </w:r>
      <w:proofErr w:type="spellEnd"/>
      <w:r>
        <w:t xml:space="preserve"> hallintoa mm. etnisen polarisaation lietsomisesta. Erityisen järkyttävänä pidettiin </w:t>
      </w:r>
      <w:r w:rsidR="002D5417" w:rsidRPr="002D5417">
        <w:t xml:space="preserve"> </w:t>
      </w:r>
      <w:r w:rsidR="002D5417">
        <w:t xml:space="preserve">nykyisen presidentin / </w:t>
      </w:r>
      <w:proofErr w:type="spellStart"/>
      <w:r w:rsidR="002D5417">
        <w:t>Barrow’n</w:t>
      </w:r>
      <w:proofErr w:type="spellEnd"/>
      <w:r w:rsidR="002D5417">
        <w:t xml:space="preserve"> </w:t>
      </w:r>
      <w:r>
        <w:t xml:space="preserve">päätöstä osallistua vuoden 2021 vaaleihin liittoutumalla </w:t>
      </w:r>
      <w:proofErr w:type="spellStart"/>
      <w:r>
        <w:t>Jammehin</w:t>
      </w:r>
      <w:proofErr w:type="spellEnd"/>
      <w:r>
        <w:t xml:space="preserve"> entisen valtapuolueen </w:t>
      </w:r>
      <w:proofErr w:type="spellStart"/>
      <w:r>
        <w:t>AFPRC:n</w:t>
      </w:r>
      <w:proofErr w:type="spellEnd"/>
      <w:r>
        <w:t xml:space="preserve"> haaran kanssa. Bertelsmann </w:t>
      </w:r>
      <w:proofErr w:type="spellStart"/>
      <w:r>
        <w:t>Stiftung</w:t>
      </w:r>
      <w:proofErr w:type="spellEnd"/>
      <w:r>
        <w:t xml:space="preserve"> demokratiakatsauksen</w:t>
      </w:r>
      <w:r w:rsidR="00E414EE">
        <w:t xml:space="preserve"> mukaan i</w:t>
      </w:r>
      <w:r>
        <w:t xml:space="preserve">nstitutionaalisten parannusten ja </w:t>
      </w:r>
      <w:proofErr w:type="spellStart"/>
      <w:r w:rsidRPr="00633AF1">
        <w:t>Barrow'n</w:t>
      </w:r>
      <w:proofErr w:type="spellEnd"/>
      <w:r>
        <w:t xml:space="preserve"> toimiin liittyvän julkisen keskustelun </w:t>
      </w:r>
      <w:r w:rsidRPr="00633AF1">
        <w:t>välillä on</w:t>
      </w:r>
      <w:r>
        <w:t>kin</w:t>
      </w:r>
      <w:r w:rsidRPr="00633AF1">
        <w:t xml:space="preserve"> </w:t>
      </w:r>
      <w:r>
        <w:t xml:space="preserve">jonkinlaista </w:t>
      </w:r>
      <w:r w:rsidRPr="00633AF1">
        <w:t>epäsuhta</w:t>
      </w:r>
      <w:r>
        <w:t>a.</w:t>
      </w:r>
      <w:r>
        <w:rPr>
          <w:rStyle w:val="Alaviitteenviite"/>
        </w:rPr>
        <w:footnoteReference w:id="82"/>
      </w:r>
    </w:p>
    <w:p w14:paraId="349A90B8" w14:textId="224D1CF5" w:rsidR="002F4358" w:rsidRDefault="00F26805" w:rsidP="00113797">
      <w:pPr>
        <w:spacing w:line="276" w:lineRule="auto"/>
      </w:pPr>
      <w:proofErr w:type="spellStart"/>
      <w:r>
        <w:t>Berteslmann</w:t>
      </w:r>
      <w:proofErr w:type="spellEnd"/>
      <w:r>
        <w:t xml:space="preserve"> </w:t>
      </w:r>
      <w:proofErr w:type="spellStart"/>
      <w:r>
        <w:t>Stiftung</w:t>
      </w:r>
      <w:r w:rsidR="0036745E">
        <w:t>in</w:t>
      </w:r>
      <w:proofErr w:type="spellEnd"/>
      <w:r>
        <w:t xml:space="preserve"> mukaan </w:t>
      </w:r>
      <w:proofErr w:type="spellStart"/>
      <w:r>
        <w:t>Jammehin</w:t>
      </w:r>
      <w:proofErr w:type="spellEnd"/>
      <w:r>
        <w:t xml:space="preserve"> tyylinen retoriikka näyttää nousevan uudelleen esiin Gambian julkisessa elämässä, mikä herättää huolta siitä, että maan perinteinen kyky välttää</w:t>
      </w:r>
      <w:r w:rsidR="0036745E">
        <w:t xml:space="preserve"> etnisiä </w:t>
      </w:r>
      <w:r>
        <w:t>konflikteja saattaa olla heikkenemässä.</w:t>
      </w:r>
      <w:r w:rsidRPr="00E76E2E">
        <w:rPr>
          <w:rStyle w:val="Alaviitteenviite"/>
        </w:rPr>
        <w:t xml:space="preserve"> </w:t>
      </w:r>
      <w:r w:rsidRPr="006B1E59">
        <w:rPr>
          <w:rStyle w:val="Alaviitteenviite"/>
          <w:vertAlign w:val="baseline"/>
        </w:rPr>
        <w:t>Viimeisimpien vaalien aikana joidenkin poliitikkojen ja puolueen jäsenten yhä kiihkeämpi retoriikka etnisestä identiteetistä herätti huolta.</w:t>
      </w:r>
      <w:r>
        <w:rPr>
          <w:rStyle w:val="Alaviitteenviite"/>
        </w:rPr>
        <w:footnoteReference w:id="83"/>
      </w:r>
      <w:r>
        <w:t xml:space="preserve"> </w:t>
      </w:r>
      <w:proofErr w:type="spellStart"/>
      <w:r w:rsidR="006B1E59">
        <w:t>The</w:t>
      </w:r>
      <w:proofErr w:type="spellEnd"/>
      <w:r w:rsidR="006B1E59">
        <w:t xml:space="preserve"> Voice -lehden artikkelin mukaan </w:t>
      </w:r>
      <w:r>
        <w:t xml:space="preserve">Gambian kansalliskokouksen edustaja </w:t>
      </w:r>
      <w:proofErr w:type="spellStart"/>
      <w:r>
        <w:t>Amie</w:t>
      </w:r>
      <w:proofErr w:type="spellEnd"/>
      <w:r>
        <w:t xml:space="preserve"> </w:t>
      </w:r>
      <w:proofErr w:type="spellStart"/>
      <w:r>
        <w:t>Colley</w:t>
      </w:r>
      <w:proofErr w:type="spellEnd"/>
      <w:r>
        <w:t xml:space="preserve"> esitti  joulukuussa 2022 pitämässään lehdistötilaisuudessa syytöksiä siitä, että </w:t>
      </w:r>
      <w:proofErr w:type="spellStart"/>
      <w:r>
        <w:t>Fonin</w:t>
      </w:r>
      <w:proofErr w:type="spellEnd"/>
      <w:r>
        <w:t xml:space="preserve"> alueen (</w:t>
      </w:r>
      <w:r w:rsidRPr="00C44AC5">
        <w:t xml:space="preserve">josta suuri osa </w:t>
      </w:r>
      <w:proofErr w:type="spellStart"/>
      <w:r w:rsidRPr="00C44AC5">
        <w:t>Jammehin</w:t>
      </w:r>
      <w:proofErr w:type="spellEnd"/>
      <w:r w:rsidRPr="00C44AC5">
        <w:t xml:space="preserve"> sotilaista on peräisin</w:t>
      </w:r>
      <w:r>
        <w:rPr>
          <w:rStyle w:val="Alaviitteenviite"/>
        </w:rPr>
        <w:footnoteReference w:id="84"/>
      </w:r>
      <w:r>
        <w:t>) asukkaita</w:t>
      </w:r>
      <w:r w:rsidR="0036745E">
        <w:t xml:space="preserve"> on ”vuodesta 2016 </w:t>
      </w:r>
      <w:r>
        <w:t xml:space="preserve"> </w:t>
      </w:r>
      <w:r w:rsidR="0036745E">
        <w:t>lähtien surmattu ja pahoinpidelty”</w:t>
      </w:r>
      <w:r>
        <w:t xml:space="preserve">. Hänen mukaansa gambialaiset pitävät </w:t>
      </w:r>
      <w:proofErr w:type="spellStart"/>
      <w:r>
        <w:t>Fonin</w:t>
      </w:r>
      <w:proofErr w:type="spellEnd"/>
      <w:r>
        <w:t xml:space="preserve"> alueen asukkaita ”kapinallisina”. Hänen mukaansa senegalilaiset sotilaat vievät </w:t>
      </w:r>
      <w:proofErr w:type="spellStart"/>
      <w:r>
        <w:t>Fonin</w:t>
      </w:r>
      <w:proofErr w:type="spellEnd"/>
      <w:r>
        <w:t xml:space="preserve"> alueen asukkaita pidätettäväksi Senegaliin. Lehdistötilaisuudesta tehdyssä uutisartikkelissa ei kuitenkaan mainittu, että </w:t>
      </w:r>
      <w:proofErr w:type="spellStart"/>
      <w:r>
        <w:t>Colley</w:t>
      </w:r>
      <w:proofErr w:type="spellEnd"/>
      <w:r>
        <w:t xml:space="preserve"> olisi väittänyt nimenomaan entisten </w:t>
      </w:r>
      <w:proofErr w:type="spellStart"/>
      <w:r>
        <w:t>Junglersien</w:t>
      </w:r>
      <w:proofErr w:type="spellEnd"/>
      <w:r>
        <w:t xml:space="preserve"> jäsen</w:t>
      </w:r>
      <w:r w:rsidR="00EA074C">
        <w:t>ten</w:t>
      </w:r>
      <w:r>
        <w:t xml:space="preserve"> joutuneen oikeudenloukkausten kohteeksi.</w:t>
      </w:r>
      <w:r>
        <w:rPr>
          <w:rStyle w:val="Alaviitteenviite"/>
        </w:rPr>
        <w:footnoteReference w:id="85"/>
      </w:r>
      <w:r>
        <w:t xml:space="preserve"> </w:t>
      </w:r>
    </w:p>
    <w:p w14:paraId="25B21C93" w14:textId="604892C1" w:rsidR="00F26805" w:rsidRDefault="002F4358" w:rsidP="00113797">
      <w:pPr>
        <w:spacing w:line="276" w:lineRule="auto"/>
      </w:pPr>
      <w:r>
        <w:t xml:space="preserve">Gambian laissa kielletään mm. rotuun ja etniseen alkuperään perustuva syrjintä. </w:t>
      </w:r>
      <w:proofErr w:type="spellStart"/>
      <w:r w:rsidR="006B1E59">
        <w:t>USDOS:in</w:t>
      </w:r>
      <w:proofErr w:type="spellEnd"/>
      <w:r w:rsidR="006B1E59">
        <w:t xml:space="preserve"> </w:t>
      </w:r>
      <w:r>
        <w:t xml:space="preserve">vuosia 2022 ja 2023 tarkastelevien ihmisoikeusraporttien </w:t>
      </w:r>
      <w:r w:rsidR="006B1E59">
        <w:t>mukaan poliittisia ehdokkaita kiellettiin lietsomasta heimo- tai etnisiä jännitteitä.</w:t>
      </w:r>
      <w:r>
        <w:rPr>
          <w:rStyle w:val="Alaviitteenviite"/>
        </w:rPr>
        <w:footnoteReference w:id="86"/>
      </w:r>
      <w:r w:rsidR="006B1E59">
        <w:t xml:space="preserve"> </w:t>
      </w:r>
      <w:r>
        <w:t>Vuotta 2022 tarkastelevassa raportissa todetaan, että hallitus sovelsi lakia tehokkaasti ja johdonmukaisesti.</w:t>
      </w:r>
      <w:r>
        <w:rPr>
          <w:rStyle w:val="Alaviitteenviite"/>
        </w:rPr>
        <w:footnoteReference w:id="87"/>
      </w:r>
      <w:r>
        <w:t xml:space="preserve"> Vuotta 2023 tarkastelevassa raportissa sen sijaan todetaan, ettei h</w:t>
      </w:r>
      <w:r w:rsidR="006B1E59">
        <w:t>allitus kuitenkaan soveltanut lakia tehokkaasti.</w:t>
      </w:r>
      <w:r w:rsidR="006B1E59">
        <w:rPr>
          <w:rStyle w:val="Alaviitteenviite"/>
        </w:rPr>
        <w:footnoteReference w:id="88"/>
      </w:r>
    </w:p>
    <w:p w14:paraId="72706C6D" w14:textId="77777777" w:rsidR="00074E88" w:rsidRPr="00EA074C" w:rsidRDefault="00074E88" w:rsidP="00113797">
      <w:pPr>
        <w:spacing w:line="276" w:lineRule="auto"/>
      </w:pPr>
    </w:p>
    <w:bookmarkEnd w:id="1"/>
    <w:p w14:paraId="074CE688" w14:textId="77777777" w:rsidR="00082DFE" w:rsidRPr="003958B6" w:rsidRDefault="00082DFE" w:rsidP="00543F66">
      <w:pPr>
        <w:pStyle w:val="Otsikko2"/>
        <w:numPr>
          <w:ilvl w:val="0"/>
          <w:numId w:val="0"/>
        </w:numPr>
        <w:rPr>
          <w:lang w:val="en-US"/>
        </w:rPr>
      </w:pPr>
      <w:proofErr w:type="spellStart"/>
      <w:r w:rsidRPr="003958B6">
        <w:rPr>
          <w:lang w:val="en-US"/>
        </w:rPr>
        <w:t>Lähteet</w:t>
      </w:r>
      <w:proofErr w:type="spellEnd"/>
    </w:p>
    <w:p w14:paraId="0CB2CD52" w14:textId="339D91F6" w:rsidR="00991FD9" w:rsidRDefault="001E10C8" w:rsidP="00113797">
      <w:pPr>
        <w:spacing w:line="276" w:lineRule="auto"/>
        <w:jc w:val="left"/>
      </w:pPr>
      <w:r w:rsidRPr="004F2BA1">
        <w:rPr>
          <w:lang w:val="en-US"/>
        </w:rPr>
        <w:t>Amnesty International</w:t>
      </w:r>
      <w:r w:rsidR="004F2BA1" w:rsidRPr="004F2BA1">
        <w:rPr>
          <w:lang w:val="en-US"/>
        </w:rPr>
        <w:t xml:space="preserve"> 2025. </w:t>
      </w:r>
      <w:r w:rsidR="004F2BA1" w:rsidRPr="004F2BA1">
        <w:rPr>
          <w:i/>
          <w:iCs/>
          <w:lang w:val="en-US"/>
        </w:rPr>
        <w:t xml:space="preserve">The State of the World's Human Rights; Gambia 2024. </w:t>
      </w:r>
      <w:hyperlink r:id="rId8" w:history="1">
        <w:r w:rsidR="004F2BA1" w:rsidRPr="00991FD9">
          <w:rPr>
            <w:rStyle w:val="Hyperlinkki"/>
          </w:rPr>
          <w:t>https://www.amnesty.org/en/location/africa/west-and-central-africa/gambia/report-gambia/</w:t>
        </w:r>
      </w:hyperlink>
      <w:r w:rsidR="004F2BA1" w:rsidRPr="00991FD9">
        <w:t xml:space="preserve"> </w:t>
      </w:r>
      <w:r w:rsidR="00991FD9" w:rsidRPr="0072069F">
        <w:t>(käyty 21.5.2025).</w:t>
      </w:r>
    </w:p>
    <w:p w14:paraId="49CB1D87" w14:textId="353AAC1C" w:rsidR="001E10C8" w:rsidRDefault="00DD240D" w:rsidP="00113797">
      <w:pPr>
        <w:spacing w:line="276" w:lineRule="auto"/>
        <w:jc w:val="left"/>
        <w:rPr>
          <w:lang w:val="en-US"/>
        </w:rPr>
      </w:pPr>
      <w:r w:rsidRPr="00FB4B7F">
        <w:rPr>
          <w:lang w:val="en-US"/>
        </w:rPr>
        <w:t xml:space="preserve">BBC </w:t>
      </w:r>
      <w:r w:rsidR="00FB4B7F">
        <w:rPr>
          <w:lang w:val="en-US"/>
        </w:rPr>
        <w:t xml:space="preserve">(British Broadcasting Corporation) </w:t>
      </w:r>
      <w:r w:rsidRPr="00FB4B7F">
        <w:rPr>
          <w:lang w:val="en-US"/>
        </w:rPr>
        <w:t xml:space="preserve">/ </w:t>
      </w:r>
      <w:proofErr w:type="spellStart"/>
      <w:r w:rsidRPr="00FB4B7F">
        <w:rPr>
          <w:lang w:val="en-US"/>
        </w:rPr>
        <w:t>Naadi</w:t>
      </w:r>
      <w:proofErr w:type="spellEnd"/>
      <w:r w:rsidRPr="00FB4B7F">
        <w:rPr>
          <w:lang w:val="en-US"/>
        </w:rPr>
        <w:t>, Thomas 13.7.2022.</w:t>
      </w:r>
      <w:r w:rsidR="00FB4B7F" w:rsidRPr="00FB4B7F">
        <w:rPr>
          <w:lang w:val="en-US"/>
        </w:rPr>
        <w:t xml:space="preserve"> </w:t>
      </w:r>
      <w:r w:rsidR="00FB4B7F" w:rsidRPr="00FB4B7F">
        <w:rPr>
          <w:i/>
          <w:iCs/>
          <w:lang w:val="en-US"/>
        </w:rPr>
        <w:t xml:space="preserve">Gambia after Yahya Jammeh: 'I'll never get justice'. </w:t>
      </w:r>
      <w:hyperlink r:id="rId9" w:history="1">
        <w:r w:rsidR="00FB4B7F" w:rsidRPr="00AE0AFF">
          <w:rPr>
            <w:rStyle w:val="Hyperlinkki"/>
            <w:lang w:val="en-US"/>
          </w:rPr>
          <w:t>https://www.bbc.com/news/world-africa-61864383</w:t>
        </w:r>
      </w:hyperlink>
      <w:r w:rsidR="00FB4B7F">
        <w:rPr>
          <w:lang w:val="en-US"/>
        </w:rPr>
        <w:t xml:space="preserve"> (</w:t>
      </w:r>
      <w:proofErr w:type="spellStart"/>
      <w:r w:rsidR="00FB4B7F">
        <w:rPr>
          <w:lang w:val="en-US"/>
        </w:rPr>
        <w:t>käyty</w:t>
      </w:r>
      <w:proofErr w:type="spellEnd"/>
      <w:r w:rsidR="00FB4B7F">
        <w:rPr>
          <w:lang w:val="en-US"/>
        </w:rPr>
        <w:t xml:space="preserve"> 2.6.2025).</w:t>
      </w:r>
    </w:p>
    <w:p w14:paraId="26E974E8" w14:textId="25345A4D" w:rsidR="00AD5A08" w:rsidRPr="00D87650" w:rsidRDefault="00AD5A08" w:rsidP="00113797">
      <w:pPr>
        <w:spacing w:line="276" w:lineRule="auto"/>
        <w:jc w:val="left"/>
        <w:rPr>
          <w:lang w:val="sv-SE"/>
        </w:rPr>
      </w:pPr>
      <w:r>
        <w:rPr>
          <w:lang w:val="en-US"/>
        </w:rPr>
        <w:t xml:space="preserve">BBC </w:t>
      </w:r>
      <w:r w:rsidR="004E6D73">
        <w:rPr>
          <w:lang w:val="en-US"/>
        </w:rPr>
        <w:t xml:space="preserve">(British Broadcasting Corporation) </w:t>
      </w:r>
      <w:r>
        <w:rPr>
          <w:lang w:val="en-US"/>
        </w:rPr>
        <w:t xml:space="preserve">/ </w:t>
      </w:r>
      <w:proofErr w:type="spellStart"/>
      <w:r>
        <w:rPr>
          <w:lang w:val="en-US"/>
        </w:rPr>
        <w:t>Naadi</w:t>
      </w:r>
      <w:proofErr w:type="spellEnd"/>
      <w:r>
        <w:rPr>
          <w:lang w:val="en-US"/>
        </w:rPr>
        <w:t xml:space="preserve">, Thomas &amp; </w:t>
      </w:r>
      <w:proofErr w:type="spellStart"/>
      <w:r>
        <w:rPr>
          <w:lang w:val="en-US"/>
        </w:rPr>
        <w:t>Muia</w:t>
      </w:r>
      <w:proofErr w:type="spellEnd"/>
      <w:r>
        <w:rPr>
          <w:lang w:val="en-US"/>
        </w:rPr>
        <w:t xml:space="preserve">, Wycliffe 16.4.2025. </w:t>
      </w:r>
      <w:r w:rsidRPr="00AD5A08">
        <w:rPr>
          <w:i/>
          <w:iCs/>
          <w:lang w:val="en-US"/>
        </w:rPr>
        <w:t>Gambian ex-soldier convicted of torture in rare US trial.</w:t>
      </w:r>
      <w:r>
        <w:rPr>
          <w:lang w:val="en-US"/>
        </w:rPr>
        <w:t xml:space="preserve"> </w:t>
      </w:r>
      <w:hyperlink r:id="rId10" w:history="1">
        <w:r w:rsidRPr="00D87650">
          <w:rPr>
            <w:rStyle w:val="Hyperlinkki"/>
            <w:lang w:val="sv-SE"/>
          </w:rPr>
          <w:t>https://www.bbc.com/news/articles/c0l0k0855klo</w:t>
        </w:r>
      </w:hyperlink>
      <w:r w:rsidRPr="00D87650">
        <w:rPr>
          <w:lang w:val="sv-SE"/>
        </w:rPr>
        <w:t xml:space="preserve"> (</w:t>
      </w:r>
      <w:proofErr w:type="spellStart"/>
      <w:r w:rsidRPr="00D87650">
        <w:rPr>
          <w:lang w:val="sv-SE"/>
        </w:rPr>
        <w:t>käyty</w:t>
      </w:r>
      <w:proofErr w:type="spellEnd"/>
      <w:r w:rsidRPr="00D87650">
        <w:rPr>
          <w:lang w:val="sv-SE"/>
        </w:rPr>
        <w:t xml:space="preserve"> 2.6.2025).</w:t>
      </w:r>
    </w:p>
    <w:p w14:paraId="59E6817F" w14:textId="2FCB82A1" w:rsidR="00EA074C" w:rsidRPr="00D406EB" w:rsidRDefault="006B1E59" w:rsidP="00113797">
      <w:pPr>
        <w:spacing w:line="276" w:lineRule="auto"/>
        <w:jc w:val="left"/>
        <w:rPr>
          <w:lang w:val="en-US"/>
        </w:rPr>
      </w:pPr>
      <w:r w:rsidRPr="00D87650">
        <w:rPr>
          <w:lang w:val="sv-SE"/>
        </w:rPr>
        <w:t>Bertelsmann Stiftung 2024.</w:t>
      </w:r>
      <w:r w:rsidR="00EA074C" w:rsidRPr="00D87650">
        <w:rPr>
          <w:lang w:val="sv-SE"/>
        </w:rPr>
        <w:t xml:space="preserve"> </w:t>
      </w:r>
      <w:r w:rsidR="00EA074C" w:rsidRPr="00EA074C">
        <w:rPr>
          <w:i/>
          <w:iCs/>
          <w:lang w:val="en-US"/>
        </w:rPr>
        <w:t>BTI 2024 Country Report.</w:t>
      </w:r>
      <w:r w:rsidR="009727CA">
        <w:rPr>
          <w:i/>
          <w:iCs/>
          <w:lang w:val="en-US"/>
        </w:rPr>
        <w:t xml:space="preserve"> </w:t>
      </w:r>
      <w:r w:rsidR="009727CA" w:rsidRPr="00D406EB">
        <w:rPr>
          <w:i/>
          <w:iCs/>
          <w:lang w:val="en-US"/>
        </w:rPr>
        <w:t>Gambia.</w:t>
      </w:r>
      <w:r w:rsidR="00EA074C" w:rsidRPr="00D406EB">
        <w:rPr>
          <w:i/>
          <w:iCs/>
          <w:lang w:val="en-US"/>
        </w:rPr>
        <w:t xml:space="preserve"> </w:t>
      </w:r>
      <w:hyperlink r:id="rId11" w:history="1">
        <w:r w:rsidR="00EA074C" w:rsidRPr="00D406EB">
          <w:rPr>
            <w:rStyle w:val="Hyperlinkki"/>
            <w:lang w:val="en-US"/>
          </w:rPr>
          <w:t>https://bti-project.org/fileadmin/api/content/en/downloads/reports/country_report_2024_GMB.pdf</w:t>
        </w:r>
      </w:hyperlink>
      <w:r w:rsidR="00EA074C" w:rsidRPr="00D406EB">
        <w:rPr>
          <w:lang w:val="en-US"/>
        </w:rPr>
        <w:t xml:space="preserve"> (</w:t>
      </w:r>
      <w:proofErr w:type="spellStart"/>
      <w:r w:rsidR="00EA074C" w:rsidRPr="00D406EB">
        <w:rPr>
          <w:lang w:val="en-US"/>
        </w:rPr>
        <w:t>käyty</w:t>
      </w:r>
      <w:proofErr w:type="spellEnd"/>
      <w:r w:rsidR="00EA074C" w:rsidRPr="00D406EB">
        <w:rPr>
          <w:lang w:val="en-US"/>
        </w:rPr>
        <w:t xml:space="preserve"> 6.6.2025).</w:t>
      </w:r>
    </w:p>
    <w:p w14:paraId="0EDE1328" w14:textId="1C29DD4D" w:rsidR="0017674D" w:rsidRPr="00D406EB" w:rsidRDefault="0017674D" w:rsidP="00113797">
      <w:pPr>
        <w:spacing w:line="276" w:lineRule="auto"/>
        <w:jc w:val="left"/>
        <w:rPr>
          <w:lang w:val="en-US"/>
        </w:rPr>
      </w:pPr>
      <w:r w:rsidRPr="0017674D">
        <w:rPr>
          <w:lang w:val="en-US"/>
        </w:rPr>
        <w:t xml:space="preserve">CIA (Central Intelligence Agency) </w:t>
      </w:r>
      <w:r w:rsidR="00C7138B">
        <w:rPr>
          <w:lang w:val="en-US"/>
        </w:rPr>
        <w:t>10</w:t>
      </w:r>
      <w:r w:rsidRPr="0017674D">
        <w:rPr>
          <w:lang w:val="en-US"/>
        </w:rPr>
        <w:t xml:space="preserve">.6.2025. </w:t>
      </w:r>
      <w:r w:rsidRPr="0017674D">
        <w:rPr>
          <w:i/>
          <w:iCs/>
          <w:lang w:val="en-US"/>
        </w:rPr>
        <w:t xml:space="preserve">The World Factbook. Gambia, The. </w:t>
      </w:r>
      <w:hyperlink r:id="rId12" w:anchor="people-and-society" w:history="1">
        <w:r w:rsidRPr="00D406EB">
          <w:rPr>
            <w:rStyle w:val="Hyperlinkki"/>
            <w:lang w:val="en-US"/>
          </w:rPr>
          <w:t>https://www.cia.gov/the-world-factbook/countries/gambia-the/#people-and-society</w:t>
        </w:r>
      </w:hyperlink>
      <w:r w:rsidRPr="00D406EB">
        <w:rPr>
          <w:lang w:val="en-US"/>
        </w:rPr>
        <w:t xml:space="preserve"> (</w:t>
      </w:r>
      <w:proofErr w:type="spellStart"/>
      <w:r w:rsidRPr="00D406EB">
        <w:rPr>
          <w:lang w:val="en-US"/>
        </w:rPr>
        <w:t>käyty</w:t>
      </w:r>
      <w:proofErr w:type="spellEnd"/>
      <w:r w:rsidRPr="00D406EB">
        <w:rPr>
          <w:lang w:val="en-US"/>
        </w:rPr>
        <w:t xml:space="preserve"> </w:t>
      </w:r>
      <w:r w:rsidR="00C7138B" w:rsidRPr="00D406EB">
        <w:rPr>
          <w:lang w:val="en-US"/>
        </w:rPr>
        <w:t>1</w:t>
      </w:r>
      <w:r w:rsidRPr="00D406EB">
        <w:rPr>
          <w:lang w:val="en-US"/>
        </w:rPr>
        <w:t>6.6.2025).</w:t>
      </w:r>
    </w:p>
    <w:p w14:paraId="2C34A5A8" w14:textId="0D79070F" w:rsidR="00873A37" w:rsidRPr="00D87650" w:rsidRDefault="00D91B17" w:rsidP="00113797">
      <w:pPr>
        <w:spacing w:line="276" w:lineRule="auto"/>
        <w:jc w:val="left"/>
        <w:rPr>
          <w:lang w:val="en-US"/>
        </w:rPr>
      </w:pPr>
      <w:r w:rsidRPr="001E10C8">
        <w:rPr>
          <w:lang w:val="en-US"/>
        </w:rPr>
        <w:t>EASO (European Union Asylum Support Office) (</w:t>
      </w:r>
      <w:proofErr w:type="spellStart"/>
      <w:r w:rsidRPr="001E10C8">
        <w:rPr>
          <w:lang w:val="en-US"/>
        </w:rPr>
        <w:t>nyk</w:t>
      </w:r>
      <w:proofErr w:type="spellEnd"/>
      <w:r w:rsidRPr="001E10C8">
        <w:rPr>
          <w:lang w:val="en-US"/>
        </w:rPr>
        <w:t xml:space="preserve">. </w:t>
      </w:r>
      <w:r>
        <w:rPr>
          <w:lang w:val="en-US"/>
        </w:rPr>
        <w:t xml:space="preserve">EUAA, European Union Asylum Agency) 12/2017. </w:t>
      </w:r>
      <w:r w:rsidRPr="00621E03">
        <w:rPr>
          <w:i/>
          <w:iCs/>
          <w:lang w:val="en-US"/>
        </w:rPr>
        <w:t>Country of Origin Information Report. The Gambia. Country Focus.</w:t>
      </w:r>
      <w:r>
        <w:rPr>
          <w:lang w:val="en-US"/>
        </w:rPr>
        <w:t xml:space="preserve"> </w:t>
      </w:r>
      <w:hyperlink r:id="rId13" w:history="1">
        <w:r w:rsidR="00235C0B" w:rsidRPr="00D87650">
          <w:rPr>
            <w:rStyle w:val="Hyperlinkki"/>
            <w:lang w:val="en-US"/>
          </w:rPr>
          <w:t>https://euaa.europa.eu/sites/default/files/publications/coi-report-gambia.pdf</w:t>
        </w:r>
      </w:hyperlink>
      <w:r w:rsidR="00235C0B" w:rsidRPr="00D87650">
        <w:rPr>
          <w:lang w:val="en-US"/>
        </w:rPr>
        <w:t xml:space="preserve"> (</w:t>
      </w:r>
      <w:proofErr w:type="spellStart"/>
      <w:r w:rsidR="00235C0B" w:rsidRPr="00D87650">
        <w:rPr>
          <w:lang w:val="en-US"/>
        </w:rPr>
        <w:t>käyty</w:t>
      </w:r>
      <w:proofErr w:type="spellEnd"/>
      <w:r w:rsidR="00235C0B" w:rsidRPr="00D87650">
        <w:rPr>
          <w:lang w:val="en-US"/>
        </w:rPr>
        <w:t xml:space="preserve"> 2.6.2025).</w:t>
      </w:r>
    </w:p>
    <w:p w14:paraId="6CDA6E80" w14:textId="7D2A0C23" w:rsidR="00E667E2" w:rsidRPr="00A80537" w:rsidRDefault="00E667E2" w:rsidP="00113797">
      <w:pPr>
        <w:spacing w:line="276" w:lineRule="auto"/>
        <w:jc w:val="left"/>
      </w:pPr>
      <w:proofErr w:type="spellStart"/>
      <w:r>
        <w:rPr>
          <w:lang w:val="en-US"/>
        </w:rPr>
        <w:t>Foroyaa</w:t>
      </w:r>
      <w:proofErr w:type="spellEnd"/>
      <w:r>
        <w:rPr>
          <w:lang w:val="en-US"/>
        </w:rPr>
        <w:t xml:space="preserve"> / </w:t>
      </w:r>
      <w:proofErr w:type="spellStart"/>
      <w:r>
        <w:rPr>
          <w:lang w:val="en-US"/>
        </w:rPr>
        <w:t>Jallow</w:t>
      </w:r>
      <w:proofErr w:type="spellEnd"/>
      <w:r w:rsidR="00A80537">
        <w:rPr>
          <w:lang w:val="en-US"/>
        </w:rPr>
        <w:t xml:space="preserve">, </w:t>
      </w:r>
      <w:proofErr w:type="spellStart"/>
      <w:r w:rsidR="00A80537">
        <w:rPr>
          <w:lang w:val="en-US"/>
        </w:rPr>
        <w:t>Yankuba</w:t>
      </w:r>
      <w:proofErr w:type="spellEnd"/>
      <w:r>
        <w:rPr>
          <w:lang w:val="en-US"/>
        </w:rPr>
        <w:t xml:space="preserve"> 30.4.2025. </w:t>
      </w:r>
      <w:r w:rsidRPr="00E667E2">
        <w:rPr>
          <w:i/>
          <w:iCs/>
          <w:lang w:val="en-US"/>
        </w:rPr>
        <w:t>Justice Delayed: The Gambia’s Victims Demand Broader Accountability</w:t>
      </w:r>
      <w:r>
        <w:rPr>
          <w:lang w:val="en-US"/>
        </w:rPr>
        <w:t xml:space="preserve">. </w:t>
      </w:r>
      <w:hyperlink r:id="rId14" w:history="1">
        <w:r w:rsidRPr="00A80537">
          <w:rPr>
            <w:rStyle w:val="Hyperlinkki"/>
          </w:rPr>
          <w:t>https://foroyaa.net/justice-delayed-the-gambias-victims-demand-broader-accountability/</w:t>
        </w:r>
      </w:hyperlink>
      <w:r w:rsidRPr="00A80537">
        <w:t xml:space="preserve"> </w:t>
      </w:r>
      <w:bookmarkStart w:id="7" w:name="_Hlk200109788"/>
      <w:r w:rsidR="00A80537" w:rsidRPr="00A80537">
        <w:t>(käyty 2.6.2025).</w:t>
      </w:r>
      <w:bookmarkEnd w:id="7"/>
    </w:p>
    <w:p w14:paraId="00E91739" w14:textId="2D5C4106" w:rsidR="00811899" w:rsidRDefault="008E1DB4" w:rsidP="00113797">
      <w:pPr>
        <w:spacing w:line="276" w:lineRule="auto"/>
        <w:jc w:val="left"/>
        <w:rPr>
          <w:lang w:val="en-US"/>
        </w:rPr>
      </w:pPr>
      <w:r w:rsidRPr="00811899">
        <w:rPr>
          <w:lang w:val="en-US"/>
        </w:rPr>
        <w:t xml:space="preserve">HRW (Human Rights Watch) </w:t>
      </w:r>
    </w:p>
    <w:p w14:paraId="3411CABF" w14:textId="2E8D6511" w:rsidR="009E175D" w:rsidRDefault="009E175D" w:rsidP="00113797">
      <w:pPr>
        <w:spacing w:line="276" w:lineRule="auto"/>
        <w:ind w:left="720"/>
        <w:jc w:val="left"/>
      </w:pPr>
      <w:r>
        <w:rPr>
          <w:lang w:val="en-US"/>
        </w:rPr>
        <w:t xml:space="preserve">15.5.2024. </w:t>
      </w:r>
      <w:r w:rsidRPr="009E175D">
        <w:rPr>
          <w:i/>
          <w:iCs/>
          <w:lang w:val="en-US"/>
        </w:rPr>
        <w:t xml:space="preserve">Gambia: Landmark Swiss Conviction of Ex-Official </w:t>
      </w:r>
      <w:proofErr w:type="spellStart"/>
      <w:r w:rsidRPr="009E175D">
        <w:rPr>
          <w:i/>
          <w:iCs/>
          <w:lang w:val="en-US"/>
        </w:rPr>
        <w:t>Jammeh</w:t>
      </w:r>
      <w:proofErr w:type="spellEnd"/>
      <w:r w:rsidRPr="009E175D">
        <w:rPr>
          <w:i/>
          <w:iCs/>
          <w:lang w:val="en-US"/>
        </w:rPr>
        <w:t xml:space="preserve">-Era Interior Minister, </w:t>
      </w:r>
      <w:proofErr w:type="spellStart"/>
      <w:r w:rsidRPr="009E175D">
        <w:rPr>
          <w:i/>
          <w:iCs/>
          <w:lang w:val="en-US"/>
        </w:rPr>
        <w:t>Ousman</w:t>
      </w:r>
      <w:proofErr w:type="spellEnd"/>
      <w:r w:rsidRPr="009E175D">
        <w:rPr>
          <w:i/>
          <w:iCs/>
          <w:lang w:val="en-US"/>
        </w:rPr>
        <w:t xml:space="preserve"> Sonko, Guilty of Crimes Against Humanity. </w:t>
      </w:r>
      <w:hyperlink r:id="rId15" w:history="1">
        <w:r w:rsidRPr="009E175D">
          <w:rPr>
            <w:rStyle w:val="Hyperlinkki"/>
          </w:rPr>
          <w:t>https://www.hrw.org/news/2024/05/15/gambia-landmark-swiss-conviction-ex-official</w:t>
        </w:r>
      </w:hyperlink>
      <w:r w:rsidRPr="009E175D">
        <w:t xml:space="preserve"> </w:t>
      </w:r>
      <w:r w:rsidRPr="00A80537">
        <w:t>(käyty 2.6.2025).</w:t>
      </w:r>
    </w:p>
    <w:p w14:paraId="016B184B" w14:textId="1C754CA1" w:rsidR="009E175D" w:rsidRPr="009E175D" w:rsidRDefault="009E175D" w:rsidP="00113797">
      <w:pPr>
        <w:spacing w:line="276" w:lineRule="auto"/>
        <w:ind w:left="720"/>
        <w:jc w:val="left"/>
      </w:pPr>
      <w:r>
        <w:rPr>
          <w:lang w:val="en-US"/>
        </w:rPr>
        <w:t xml:space="preserve">28.11.2023. </w:t>
      </w:r>
      <w:r w:rsidRPr="009E175D">
        <w:rPr>
          <w:i/>
          <w:iCs/>
          <w:lang w:val="en-US"/>
        </w:rPr>
        <w:t>Germany: Verdict in Gambia Atrocity Case.</w:t>
      </w:r>
      <w:r>
        <w:rPr>
          <w:lang w:val="en-US"/>
        </w:rPr>
        <w:t xml:space="preserve"> </w:t>
      </w:r>
      <w:hyperlink r:id="rId16" w:history="1">
        <w:r w:rsidRPr="009E175D">
          <w:rPr>
            <w:rStyle w:val="Hyperlinkki"/>
          </w:rPr>
          <w:t>https://www.hrw.org/news/2023/11/28/germany-verdict-gambia-atrocity-case</w:t>
        </w:r>
      </w:hyperlink>
      <w:r w:rsidRPr="009E175D">
        <w:t xml:space="preserve"> </w:t>
      </w:r>
      <w:r w:rsidRPr="00A80537">
        <w:t>(käyty 2.6.2025).</w:t>
      </w:r>
    </w:p>
    <w:p w14:paraId="47375959" w14:textId="4B3B1141" w:rsidR="00811899" w:rsidRPr="00811899" w:rsidRDefault="00811899" w:rsidP="00113797">
      <w:pPr>
        <w:spacing w:line="276" w:lineRule="auto"/>
        <w:ind w:left="720"/>
        <w:jc w:val="left"/>
      </w:pPr>
      <w:r w:rsidRPr="00811899">
        <w:rPr>
          <w:lang w:val="en-US"/>
        </w:rPr>
        <w:t xml:space="preserve">21.4.2022. </w:t>
      </w:r>
      <w:r w:rsidRPr="00811899">
        <w:rPr>
          <w:i/>
          <w:iCs/>
          <w:lang w:val="en-US"/>
        </w:rPr>
        <w:t xml:space="preserve">First German Trial for Crimes in Gambia. </w:t>
      </w:r>
      <w:hyperlink r:id="rId17" w:history="1">
        <w:r w:rsidRPr="00811899">
          <w:rPr>
            <w:rStyle w:val="Hyperlinkki"/>
          </w:rPr>
          <w:t>https://www.hrw.org/news/2022/04/21/first-german-trial-crimes-gambia</w:t>
        </w:r>
      </w:hyperlink>
      <w:r w:rsidRPr="00811899">
        <w:t xml:space="preserve"> </w:t>
      </w:r>
      <w:r>
        <w:t>(käyty 21.5.2025).</w:t>
      </w:r>
    </w:p>
    <w:p w14:paraId="7631EC17" w14:textId="16330E40" w:rsidR="00621E03" w:rsidRDefault="00811899" w:rsidP="00113797">
      <w:pPr>
        <w:spacing w:line="276" w:lineRule="auto"/>
        <w:ind w:left="720"/>
        <w:jc w:val="left"/>
      </w:pPr>
      <w:r w:rsidRPr="00811899">
        <w:rPr>
          <w:lang w:val="en-US"/>
        </w:rPr>
        <w:t xml:space="preserve">16.9.2015. </w:t>
      </w:r>
      <w:r w:rsidRPr="00811899">
        <w:rPr>
          <w:i/>
          <w:iCs/>
          <w:lang w:val="en-US"/>
        </w:rPr>
        <w:t xml:space="preserve">State of Fear. Arbitrary Arrests, Torture and Killings. </w:t>
      </w:r>
      <w:hyperlink r:id="rId18" w:history="1">
        <w:r w:rsidR="0072069F" w:rsidRPr="0072069F">
          <w:rPr>
            <w:rStyle w:val="Hyperlinkki"/>
          </w:rPr>
          <w:t>https://www.hrw.org/sites/default/files/report_pdf/gambia0915_4up_0.pdf</w:t>
        </w:r>
      </w:hyperlink>
      <w:r w:rsidR="0072069F" w:rsidRPr="0072069F">
        <w:rPr>
          <w:i/>
          <w:iCs/>
        </w:rPr>
        <w:t xml:space="preserve"> </w:t>
      </w:r>
      <w:r w:rsidRPr="0072069F">
        <w:t>(käyty 21.5.2025).</w:t>
      </w:r>
    </w:p>
    <w:p w14:paraId="0AC24AE0" w14:textId="171FEE78" w:rsidR="00A430D2" w:rsidRPr="00A430D2" w:rsidRDefault="00A430D2" w:rsidP="00113797">
      <w:pPr>
        <w:spacing w:line="276" w:lineRule="auto"/>
        <w:jc w:val="left"/>
      </w:pPr>
      <w:r w:rsidRPr="00A430D2">
        <w:rPr>
          <w:lang w:val="en-US"/>
        </w:rPr>
        <w:t>J</w:t>
      </w:r>
      <w:r>
        <w:rPr>
          <w:lang w:val="en-US"/>
        </w:rPr>
        <w:t xml:space="preserve">ustice Info / </w:t>
      </w:r>
      <w:proofErr w:type="spellStart"/>
      <w:r>
        <w:rPr>
          <w:lang w:val="en-US"/>
        </w:rPr>
        <w:t>Fondation</w:t>
      </w:r>
      <w:proofErr w:type="spellEnd"/>
      <w:r>
        <w:rPr>
          <w:lang w:val="en-US"/>
        </w:rPr>
        <w:t xml:space="preserve"> </w:t>
      </w:r>
      <w:proofErr w:type="spellStart"/>
      <w:r>
        <w:rPr>
          <w:lang w:val="en-US"/>
        </w:rPr>
        <w:t>Hirondelle</w:t>
      </w:r>
      <w:proofErr w:type="spellEnd"/>
      <w:r>
        <w:rPr>
          <w:lang w:val="en-US"/>
        </w:rPr>
        <w:t xml:space="preserve"> / </w:t>
      </w:r>
      <w:proofErr w:type="spellStart"/>
      <w:r>
        <w:rPr>
          <w:lang w:val="en-US"/>
        </w:rPr>
        <w:t>Sankanu</w:t>
      </w:r>
      <w:proofErr w:type="spellEnd"/>
      <w:r>
        <w:rPr>
          <w:lang w:val="en-US"/>
        </w:rPr>
        <w:t xml:space="preserve">, Mariam 24.9.2024. </w:t>
      </w:r>
      <w:r w:rsidRPr="00A430D2">
        <w:rPr>
          <w:i/>
          <w:iCs/>
          <w:lang w:val="en-US"/>
        </w:rPr>
        <w:t>Gambia: why “</w:t>
      </w:r>
      <w:proofErr w:type="spellStart"/>
      <w:r w:rsidRPr="00A430D2">
        <w:rPr>
          <w:i/>
          <w:iCs/>
          <w:lang w:val="en-US"/>
        </w:rPr>
        <w:t>Jungler</w:t>
      </w:r>
      <w:proofErr w:type="spellEnd"/>
      <w:r w:rsidRPr="00A430D2">
        <w:rPr>
          <w:i/>
          <w:iCs/>
          <w:lang w:val="en-US"/>
        </w:rPr>
        <w:t>” Bora Colley turned himself in after eight years.</w:t>
      </w:r>
      <w:r>
        <w:rPr>
          <w:lang w:val="en-US"/>
        </w:rPr>
        <w:t xml:space="preserve"> </w:t>
      </w:r>
      <w:hyperlink r:id="rId19" w:history="1">
        <w:r w:rsidRPr="00A430D2">
          <w:rPr>
            <w:rStyle w:val="Hyperlinkki"/>
          </w:rPr>
          <w:t>https://www.justiceinfo.net/en/136297-gambia-why-jungler-bora-colley-turned-himself-in-after-eight-years.html</w:t>
        </w:r>
      </w:hyperlink>
      <w:r w:rsidRPr="00A430D2">
        <w:t xml:space="preserve"> </w:t>
      </w:r>
      <w:r w:rsidRPr="00A80537">
        <w:t>(käyty 2.6.2025).</w:t>
      </w:r>
    </w:p>
    <w:p w14:paraId="23AFA196" w14:textId="23D6C92B" w:rsidR="003173AF" w:rsidRDefault="00187B75" w:rsidP="00113797">
      <w:pPr>
        <w:spacing w:line="276" w:lineRule="auto"/>
        <w:jc w:val="left"/>
      </w:pPr>
      <w:r>
        <w:t xml:space="preserve">Maahanmuuttovirasto / maatietopalvelu </w:t>
      </w:r>
    </w:p>
    <w:p w14:paraId="01F029A7" w14:textId="48B2BB1B" w:rsidR="003173AF" w:rsidRDefault="003173AF" w:rsidP="00113797">
      <w:pPr>
        <w:spacing w:line="276" w:lineRule="auto"/>
        <w:ind w:left="720"/>
        <w:jc w:val="left"/>
      </w:pPr>
      <w:r>
        <w:t xml:space="preserve">13.12.2024. </w:t>
      </w:r>
      <w:r w:rsidRPr="003173AF">
        <w:rPr>
          <w:i/>
          <w:iCs/>
        </w:rPr>
        <w:t>Gambia / Armeijakarkuruus</w:t>
      </w:r>
      <w:r>
        <w:t xml:space="preserve"> [kyselyvastaus]. Saatavilla Tellus-maatietokannassa</w:t>
      </w:r>
      <w:r w:rsidR="00E414EE">
        <w:t>:</w:t>
      </w:r>
      <w:r>
        <w:t xml:space="preserve"> </w:t>
      </w:r>
      <w:hyperlink r:id="rId20" w:history="1">
        <w:r w:rsidRPr="004975B7">
          <w:rPr>
            <w:rStyle w:val="Hyperlinkki"/>
          </w:rPr>
          <w:t>https://maatieto.migri.fi/base/2724d19a-5460-485d-bff8-6cd8f75f86d5/countryDocument/57de261c-7d91-4c66-8974-3912b66aa63c</w:t>
        </w:r>
      </w:hyperlink>
      <w:r>
        <w:t xml:space="preserve"> (käyty 21.5.2025).</w:t>
      </w:r>
    </w:p>
    <w:p w14:paraId="3382E8B4" w14:textId="0BC0CB36" w:rsidR="00187B75" w:rsidRDefault="00187B75" w:rsidP="00113797">
      <w:pPr>
        <w:spacing w:line="276" w:lineRule="auto"/>
        <w:ind w:left="720"/>
        <w:jc w:val="left"/>
      </w:pPr>
      <w:r>
        <w:t xml:space="preserve">11.4.2019. </w:t>
      </w:r>
      <w:r w:rsidRPr="00621E03">
        <w:rPr>
          <w:i/>
          <w:iCs/>
        </w:rPr>
        <w:t xml:space="preserve">Gambia / Gambian entisen presidentin </w:t>
      </w:r>
      <w:proofErr w:type="spellStart"/>
      <w:r w:rsidRPr="00621E03">
        <w:rPr>
          <w:i/>
          <w:iCs/>
        </w:rPr>
        <w:t>Yahya</w:t>
      </w:r>
      <w:proofErr w:type="spellEnd"/>
      <w:r w:rsidRPr="00621E03">
        <w:rPr>
          <w:i/>
          <w:iCs/>
        </w:rPr>
        <w:t xml:space="preserve"> </w:t>
      </w:r>
      <w:proofErr w:type="spellStart"/>
      <w:r w:rsidRPr="00621E03">
        <w:rPr>
          <w:i/>
          <w:iCs/>
        </w:rPr>
        <w:t>Jammehin</w:t>
      </w:r>
      <w:proofErr w:type="spellEnd"/>
      <w:r w:rsidRPr="00621E03">
        <w:rPr>
          <w:i/>
          <w:iCs/>
        </w:rPr>
        <w:t xml:space="preserve"> lähipiiri, </w:t>
      </w:r>
      <w:proofErr w:type="spellStart"/>
      <w:r w:rsidRPr="00621E03">
        <w:rPr>
          <w:i/>
          <w:iCs/>
        </w:rPr>
        <w:t>Kawsu</w:t>
      </w:r>
      <w:proofErr w:type="spellEnd"/>
      <w:r w:rsidRPr="00621E03">
        <w:rPr>
          <w:i/>
          <w:iCs/>
        </w:rPr>
        <w:t xml:space="preserve"> </w:t>
      </w:r>
      <w:proofErr w:type="spellStart"/>
      <w:r w:rsidRPr="00621E03">
        <w:rPr>
          <w:i/>
          <w:iCs/>
        </w:rPr>
        <w:t>Camara</w:t>
      </w:r>
      <w:proofErr w:type="spellEnd"/>
      <w:r w:rsidRPr="00621E03">
        <w:rPr>
          <w:i/>
          <w:iCs/>
        </w:rPr>
        <w:t xml:space="preserve">, </w:t>
      </w:r>
      <w:proofErr w:type="spellStart"/>
      <w:r w:rsidRPr="00621E03">
        <w:rPr>
          <w:i/>
          <w:iCs/>
        </w:rPr>
        <w:t>Junglers</w:t>
      </w:r>
      <w:proofErr w:type="spellEnd"/>
      <w:r w:rsidRPr="00621E03">
        <w:rPr>
          <w:i/>
          <w:iCs/>
        </w:rPr>
        <w:t>-ryhmä, suhtautuminen edellisessä hallinnossa työskennelleisiin</w:t>
      </w:r>
      <w:r>
        <w:t xml:space="preserve"> [kyselyvastaus]. Saatavilla Tellus-maatietokannassa</w:t>
      </w:r>
      <w:r w:rsidR="00E414EE">
        <w:t>:</w:t>
      </w:r>
      <w:r>
        <w:t xml:space="preserve"> </w:t>
      </w:r>
      <w:hyperlink r:id="rId21" w:history="1">
        <w:r w:rsidRPr="007B736F">
          <w:rPr>
            <w:rStyle w:val="Hyperlinkki"/>
          </w:rPr>
          <w:t>https://maatieto.migri.fi/base/2724d19a-5460-485d-bff8-6cd8f75f86d5/countryDocument/0479f2d5-85b7-4125-86cf-13f3edac77ae</w:t>
        </w:r>
      </w:hyperlink>
      <w:r>
        <w:t xml:space="preserve"> </w:t>
      </w:r>
      <w:bookmarkStart w:id="8" w:name="_Hlk200627667"/>
      <w:r>
        <w:t>(käyty 21.5.2025).</w:t>
      </w:r>
    </w:p>
    <w:bookmarkEnd w:id="8"/>
    <w:p w14:paraId="504AAB15" w14:textId="3FB661C6" w:rsidR="00E414EE" w:rsidRPr="00D406EB" w:rsidRDefault="00074E88" w:rsidP="00C7138B">
      <w:pPr>
        <w:spacing w:line="276" w:lineRule="auto"/>
        <w:jc w:val="left"/>
      </w:pPr>
      <w:r w:rsidRPr="00074E88">
        <w:rPr>
          <w:lang w:val="en-US"/>
        </w:rPr>
        <w:t>NHRC (Nationa</w:t>
      </w:r>
      <w:r>
        <w:rPr>
          <w:lang w:val="en-US"/>
        </w:rPr>
        <w:t>l Human Rights Commission)</w:t>
      </w:r>
      <w:r w:rsidRPr="00074E88">
        <w:rPr>
          <w:lang w:val="en-US"/>
        </w:rPr>
        <w:t xml:space="preserve"> 1/2025</w:t>
      </w:r>
      <w:r>
        <w:rPr>
          <w:lang w:val="en-US"/>
        </w:rPr>
        <w:t xml:space="preserve">. </w:t>
      </w:r>
      <w:r w:rsidRPr="00074E88">
        <w:rPr>
          <w:lang w:val="en-US"/>
        </w:rPr>
        <w:t xml:space="preserve"> </w:t>
      </w:r>
      <w:r w:rsidRPr="003958B6">
        <w:rPr>
          <w:i/>
          <w:iCs/>
          <w:lang w:val="en-US"/>
        </w:rPr>
        <w:t>Stakeholder Report to the Committee on Enforced Disappearances in Consideration of the List of Issues Relating to the Report Submitted by the Gambia under Article 29 (1) of the Convention for the Protection of All Persons from Enforced Disappearance</w:t>
      </w:r>
      <w:r w:rsidR="0036745E">
        <w:rPr>
          <w:i/>
          <w:iCs/>
          <w:lang w:val="en-US"/>
        </w:rPr>
        <w:t>.</w:t>
      </w:r>
      <w:r>
        <w:rPr>
          <w:lang w:val="en-US"/>
        </w:rPr>
        <w:t xml:space="preserve"> </w:t>
      </w:r>
      <w:hyperlink r:id="rId22" w:history="1">
        <w:r w:rsidRPr="00D406EB">
          <w:rPr>
            <w:rStyle w:val="Hyperlinkki"/>
          </w:rPr>
          <w:t>https://tbinternet.ohchr.org/_layouts/15/TreatyBodyExternal/DownloadDraft.aspx?key=2hW6RLi7tZzDCkDOl3xF/m8C6dPDiNZ528B7mSWZpb6/FtGa2rrYJDku6x5tP2Af</w:t>
        </w:r>
      </w:hyperlink>
      <w:r w:rsidRPr="00D406EB">
        <w:t xml:space="preserve"> </w:t>
      </w:r>
      <w:r w:rsidR="00E414EE" w:rsidRPr="00D406EB">
        <w:t>(käyty 21.5.2025).</w:t>
      </w:r>
    </w:p>
    <w:p w14:paraId="6C6249D7" w14:textId="1BBA6901" w:rsidR="00A80537" w:rsidRDefault="006A192E" w:rsidP="00113797">
      <w:pPr>
        <w:spacing w:line="276" w:lineRule="auto"/>
        <w:jc w:val="left"/>
        <w:rPr>
          <w:lang w:val="en-US"/>
        </w:rPr>
      </w:pPr>
      <w:r>
        <w:rPr>
          <w:lang w:val="en-US"/>
        </w:rPr>
        <w:t xml:space="preserve">The </w:t>
      </w:r>
      <w:r w:rsidR="007F1C98">
        <w:rPr>
          <w:lang w:val="en-US"/>
        </w:rPr>
        <w:t xml:space="preserve">Point </w:t>
      </w:r>
    </w:p>
    <w:p w14:paraId="595B14B8" w14:textId="74B8D70D" w:rsidR="00A80537" w:rsidRDefault="00A80537" w:rsidP="00113797">
      <w:pPr>
        <w:spacing w:line="276" w:lineRule="auto"/>
        <w:ind w:left="720"/>
        <w:jc w:val="left"/>
      </w:pPr>
      <w:r>
        <w:rPr>
          <w:lang w:val="en-US"/>
        </w:rPr>
        <w:t xml:space="preserve">17.4.2025. </w:t>
      </w:r>
      <w:r w:rsidRPr="00A80537">
        <w:rPr>
          <w:i/>
          <w:iCs/>
          <w:lang w:val="en-US"/>
        </w:rPr>
        <w:t xml:space="preserve">Justice Ministry applauds conviction of Michael Sang Correa in U.S. </w:t>
      </w:r>
      <w:hyperlink r:id="rId23" w:history="1">
        <w:r w:rsidRPr="00A80537">
          <w:rPr>
            <w:rStyle w:val="Hyperlinkki"/>
          </w:rPr>
          <w:t>https://thepoint.gm/africa/gambia/headlines/justice-ministry-applauds-conviction-of-michael-sang-correa-in-u-s</w:t>
        </w:r>
      </w:hyperlink>
      <w:r w:rsidRPr="00A80537">
        <w:t xml:space="preserve"> (käyty 2.6.2025).</w:t>
      </w:r>
    </w:p>
    <w:p w14:paraId="721F0A53" w14:textId="01970689" w:rsidR="00376F99" w:rsidRPr="00376F99" w:rsidRDefault="00376F99" w:rsidP="00113797">
      <w:pPr>
        <w:spacing w:line="276" w:lineRule="auto"/>
        <w:ind w:left="720"/>
        <w:jc w:val="left"/>
      </w:pPr>
      <w:r w:rsidRPr="00376F99">
        <w:rPr>
          <w:lang w:val="en-US"/>
        </w:rPr>
        <w:t xml:space="preserve">11.3.2025. </w:t>
      </w:r>
      <w:r w:rsidRPr="00376F99">
        <w:rPr>
          <w:i/>
          <w:iCs/>
          <w:lang w:val="en-US"/>
        </w:rPr>
        <w:t xml:space="preserve">Gov’t to probe death of former </w:t>
      </w:r>
      <w:proofErr w:type="spellStart"/>
      <w:r w:rsidRPr="00376F99">
        <w:rPr>
          <w:i/>
          <w:iCs/>
          <w:lang w:val="en-US"/>
        </w:rPr>
        <w:t>jungler</w:t>
      </w:r>
      <w:proofErr w:type="spellEnd"/>
      <w:r w:rsidRPr="00376F99">
        <w:rPr>
          <w:i/>
          <w:iCs/>
          <w:lang w:val="en-US"/>
        </w:rPr>
        <w:t xml:space="preserve"> Borra Colley.</w:t>
      </w:r>
      <w:r>
        <w:rPr>
          <w:lang w:val="en-US"/>
        </w:rPr>
        <w:t xml:space="preserve"> </w:t>
      </w:r>
      <w:hyperlink r:id="rId24" w:history="1">
        <w:r w:rsidRPr="00376F99">
          <w:rPr>
            <w:rStyle w:val="Hyperlinkki"/>
          </w:rPr>
          <w:t>https://thepoint.gm/africa/gambia/headlines/govt-to-probe-death-of-former-jungler-borra-colley</w:t>
        </w:r>
      </w:hyperlink>
      <w:r w:rsidRPr="00376F99">
        <w:t xml:space="preserve"> </w:t>
      </w:r>
      <w:r w:rsidRPr="00A80537">
        <w:t>(käyty 2.6.2025).</w:t>
      </w:r>
    </w:p>
    <w:p w14:paraId="321ACACC" w14:textId="00B444D6" w:rsidR="00A33B68" w:rsidRPr="00A33B68" w:rsidRDefault="00A33B68" w:rsidP="00113797">
      <w:pPr>
        <w:spacing w:line="276" w:lineRule="auto"/>
        <w:ind w:left="720"/>
        <w:jc w:val="left"/>
      </w:pPr>
      <w:r>
        <w:rPr>
          <w:lang w:val="en-US"/>
        </w:rPr>
        <w:t xml:space="preserve">3.3.2025. </w:t>
      </w:r>
      <w:r w:rsidRPr="00A33B68">
        <w:rPr>
          <w:i/>
          <w:iCs/>
          <w:lang w:val="en-US"/>
        </w:rPr>
        <w:t xml:space="preserve">Notorious </w:t>
      </w:r>
      <w:proofErr w:type="spellStart"/>
      <w:r w:rsidRPr="00A33B68">
        <w:rPr>
          <w:i/>
          <w:iCs/>
          <w:lang w:val="en-US"/>
        </w:rPr>
        <w:t>Jungler</w:t>
      </w:r>
      <w:proofErr w:type="spellEnd"/>
      <w:r w:rsidRPr="00A33B68">
        <w:rPr>
          <w:i/>
          <w:iCs/>
          <w:lang w:val="en-US"/>
        </w:rPr>
        <w:t xml:space="preserve"> </w:t>
      </w:r>
      <w:proofErr w:type="spellStart"/>
      <w:r w:rsidRPr="00A33B68">
        <w:rPr>
          <w:i/>
          <w:iCs/>
          <w:lang w:val="en-US"/>
        </w:rPr>
        <w:t>Sanna</w:t>
      </w:r>
      <w:proofErr w:type="spellEnd"/>
      <w:r w:rsidRPr="00A33B68">
        <w:rPr>
          <w:i/>
          <w:iCs/>
          <w:lang w:val="en-US"/>
        </w:rPr>
        <w:t xml:space="preserve"> </w:t>
      </w:r>
      <w:proofErr w:type="spellStart"/>
      <w:r w:rsidRPr="00A33B68">
        <w:rPr>
          <w:i/>
          <w:iCs/>
          <w:lang w:val="en-US"/>
        </w:rPr>
        <w:t>Manjang</w:t>
      </w:r>
      <w:proofErr w:type="spellEnd"/>
      <w:r w:rsidRPr="00A33B68">
        <w:rPr>
          <w:i/>
          <w:iCs/>
          <w:lang w:val="en-US"/>
        </w:rPr>
        <w:t xml:space="preserve"> to be arrested. </w:t>
      </w:r>
      <w:hyperlink r:id="rId25" w:history="1">
        <w:r w:rsidRPr="00A33B68">
          <w:rPr>
            <w:rStyle w:val="Hyperlinkki"/>
          </w:rPr>
          <w:t>https://thepoint.gm/africa/gambia/headlines/notorious-jungler-sanna-manjang-to-be-arrested</w:t>
        </w:r>
      </w:hyperlink>
      <w:r w:rsidRPr="00A33B68">
        <w:t xml:space="preserve"> </w:t>
      </w:r>
      <w:r w:rsidRPr="00A80537">
        <w:t>(käyty 2.6.2025).</w:t>
      </w:r>
    </w:p>
    <w:p w14:paraId="1BEADE72" w14:textId="5767624F" w:rsidR="006A192E" w:rsidRPr="007F1C98" w:rsidRDefault="007F1C98" w:rsidP="00113797">
      <w:pPr>
        <w:spacing w:line="276" w:lineRule="auto"/>
        <w:ind w:left="720"/>
        <w:jc w:val="left"/>
      </w:pPr>
      <w:r>
        <w:rPr>
          <w:lang w:val="en-US"/>
        </w:rPr>
        <w:t>17</w:t>
      </w:r>
      <w:r w:rsidR="00A80537">
        <w:rPr>
          <w:lang w:val="en-US"/>
        </w:rPr>
        <w:t>.</w:t>
      </w:r>
      <w:r>
        <w:rPr>
          <w:lang w:val="en-US"/>
        </w:rPr>
        <w:t>2</w:t>
      </w:r>
      <w:r w:rsidR="00A80537">
        <w:rPr>
          <w:lang w:val="en-US"/>
        </w:rPr>
        <w:t>.</w:t>
      </w:r>
      <w:r>
        <w:rPr>
          <w:lang w:val="en-US"/>
        </w:rPr>
        <w:t xml:space="preserve">2025. </w:t>
      </w:r>
      <w:proofErr w:type="spellStart"/>
      <w:r w:rsidRPr="007F1C98">
        <w:rPr>
          <w:i/>
          <w:iCs/>
          <w:lang w:val="en-US"/>
        </w:rPr>
        <w:t>Junglers</w:t>
      </w:r>
      <w:proofErr w:type="spellEnd"/>
      <w:r w:rsidRPr="007F1C98">
        <w:rPr>
          <w:i/>
          <w:iCs/>
          <w:lang w:val="en-US"/>
        </w:rPr>
        <w:t xml:space="preserve"> to stand trial soon.</w:t>
      </w:r>
      <w:r>
        <w:rPr>
          <w:i/>
          <w:iCs/>
          <w:lang w:val="en-US"/>
        </w:rPr>
        <w:t xml:space="preserve"> </w:t>
      </w:r>
      <w:r w:rsidRPr="007F1C98">
        <w:t xml:space="preserve">Saatavilla: </w:t>
      </w:r>
      <w:hyperlink r:id="rId26" w:history="1">
        <w:r w:rsidR="00A80537" w:rsidRPr="00AE0AFF">
          <w:rPr>
            <w:rStyle w:val="Hyperlinkki"/>
          </w:rPr>
          <w:t>https://www.thefreelibrary.com/Junglers+to+stand+trial+soon.-a0827808755</w:t>
        </w:r>
      </w:hyperlink>
      <w:r>
        <w:t xml:space="preserve"> ja </w:t>
      </w:r>
      <w:proofErr w:type="spellStart"/>
      <w:r>
        <w:t>Factiva-uutistietokannassa</w:t>
      </w:r>
      <w:proofErr w:type="spellEnd"/>
      <w:r>
        <w:t xml:space="preserve"> </w:t>
      </w:r>
      <w:hyperlink r:id="rId27" w:history="1">
        <w:r w:rsidR="000768C7" w:rsidRPr="00D13AB7">
          <w:rPr>
            <w:rStyle w:val="Hyperlinkki"/>
          </w:rPr>
          <w:t>https://global.factiva.com/redir/default.aspx?P=sa&amp;NS=18&amp;AID=9MAA000100&amp;an=TPNEW00020250220el2h00004&amp;drn=drn%3aarchive.newsarticle.TPNEW00020250220el2h00004&amp;cat=a&amp;ep=ASI</w:t>
        </w:r>
      </w:hyperlink>
      <w:r w:rsidR="000768C7">
        <w:t xml:space="preserve"> </w:t>
      </w:r>
      <w:r>
        <w:t xml:space="preserve">[edellyttää kirjautumista] </w:t>
      </w:r>
      <w:r w:rsidR="000768C7">
        <w:t>(</w:t>
      </w:r>
      <w:r>
        <w:t>käyty 2.6.2025</w:t>
      </w:r>
      <w:r w:rsidR="000768C7">
        <w:t>)</w:t>
      </w:r>
      <w:r>
        <w:t>.</w:t>
      </w:r>
    </w:p>
    <w:p w14:paraId="4BC61E67" w14:textId="18F35737" w:rsidR="000A148A" w:rsidRDefault="003958B6" w:rsidP="00113797">
      <w:pPr>
        <w:spacing w:line="276" w:lineRule="auto"/>
        <w:jc w:val="left"/>
        <w:rPr>
          <w:lang w:val="en-US"/>
        </w:rPr>
      </w:pPr>
      <w:r>
        <w:rPr>
          <w:lang w:val="en-US"/>
        </w:rPr>
        <w:t xml:space="preserve">Republic of the Gambia </w:t>
      </w:r>
      <w:r w:rsidR="000A148A">
        <w:rPr>
          <w:lang w:val="en-US"/>
        </w:rPr>
        <w:t xml:space="preserve">/ </w:t>
      </w:r>
      <w:r w:rsidR="000A148A" w:rsidRPr="00C635FD">
        <w:rPr>
          <w:lang w:val="en-US"/>
        </w:rPr>
        <w:t xml:space="preserve">Attorney General’s Chambers &amp; Ministry of Justice </w:t>
      </w:r>
    </w:p>
    <w:p w14:paraId="21248BD9" w14:textId="0E85EC56" w:rsidR="00FB4B7F" w:rsidRPr="000768C7" w:rsidRDefault="003958B6" w:rsidP="00113797">
      <w:pPr>
        <w:spacing w:line="276" w:lineRule="auto"/>
        <w:ind w:left="720"/>
        <w:jc w:val="left"/>
      </w:pPr>
      <w:r>
        <w:rPr>
          <w:lang w:val="en-US"/>
        </w:rPr>
        <w:t xml:space="preserve">25.5.2022. </w:t>
      </w:r>
      <w:r w:rsidRPr="003958B6">
        <w:rPr>
          <w:i/>
          <w:iCs/>
          <w:lang w:val="en-US"/>
        </w:rPr>
        <w:t>Government White Paper on the Report of the Truth Reconciliation and Reparations Commission.</w:t>
      </w:r>
      <w:r w:rsidR="000A148A">
        <w:rPr>
          <w:lang w:val="en-US"/>
        </w:rPr>
        <w:t xml:space="preserve"> </w:t>
      </w:r>
      <w:hyperlink r:id="rId28" w:history="1">
        <w:r w:rsidR="000A148A" w:rsidRPr="000768C7">
          <w:rPr>
            <w:rStyle w:val="Hyperlinkki"/>
          </w:rPr>
          <w:t>https://www.moj.gm/downloads</w:t>
        </w:r>
      </w:hyperlink>
      <w:r w:rsidR="000A148A" w:rsidRPr="000768C7">
        <w:t xml:space="preserve"> </w:t>
      </w:r>
      <w:bookmarkStart w:id="9" w:name="_Hlk199946861"/>
      <w:r w:rsidR="000768C7" w:rsidRPr="00596E25">
        <w:t>&gt; vieritä sivua alaspäin</w:t>
      </w:r>
      <w:r w:rsidR="000768C7">
        <w:t xml:space="preserve"> otsikon ”</w:t>
      </w:r>
      <w:proofErr w:type="spellStart"/>
      <w:r w:rsidR="000768C7">
        <w:t>Government</w:t>
      </w:r>
      <w:proofErr w:type="spellEnd"/>
      <w:r w:rsidR="000768C7">
        <w:t xml:space="preserve"> White Paper on </w:t>
      </w:r>
      <w:proofErr w:type="spellStart"/>
      <w:r w:rsidR="000768C7">
        <w:t>the</w:t>
      </w:r>
      <w:proofErr w:type="spellEnd"/>
      <w:r w:rsidR="000768C7">
        <w:t xml:space="preserve"> TRRC Report” kohdalle </w:t>
      </w:r>
      <w:r w:rsidR="00FB4B7F" w:rsidRPr="000768C7">
        <w:t>(käyty 2.6.2025).</w:t>
      </w:r>
      <w:bookmarkEnd w:id="9"/>
      <w:r w:rsidR="00596E25" w:rsidRPr="000768C7">
        <w:t xml:space="preserve"> </w:t>
      </w:r>
    </w:p>
    <w:p w14:paraId="6C9D74D6" w14:textId="47BFAD94" w:rsidR="00C635FD" w:rsidRPr="00596E25" w:rsidRDefault="000A148A" w:rsidP="00113797">
      <w:pPr>
        <w:spacing w:line="276" w:lineRule="auto"/>
        <w:ind w:left="720"/>
        <w:jc w:val="left"/>
      </w:pPr>
      <w:r w:rsidRPr="000768C7">
        <w:t xml:space="preserve">25.11.2021. </w:t>
      </w:r>
      <w:r w:rsidR="00C635FD" w:rsidRPr="00D87650">
        <w:rPr>
          <w:i/>
          <w:iCs/>
        </w:rPr>
        <w:t xml:space="preserve">TRRC </w:t>
      </w:r>
      <w:proofErr w:type="spellStart"/>
      <w:r w:rsidR="00C635FD" w:rsidRPr="00D87650">
        <w:rPr>
          <w:i/>
          <w:iCs/>
        </w:rPr>
        <w:t>Final</w:t>
      </w:r>
      <w:proofErr w:type="spellEnd"/>
      <w:r w:rsidR="00C635FD" w:rsidRPr="00D87650">
        <w:rPr>
          <w:i/>
          <w:iCs/>
        </w:rPr>
        <w:t xml:space="preserve"> Report</w:t>
      </w:r>
      <w:r w:rsidRPr="00D87650">
        <w:t xml:space="preserve">. </w:t>
      </w:r>
      <w:hyperlink r:id="rId29" w:history="1">
        <w:r w:rsidRPr="00596E25">
          <w:rPr>
            <w:rStyle w:val="Hyperlinkki"/>
          </w:rPr>
          <w:t>https://www.moj.gm/downloads</w:t>
        </w:r>
      </w:hyperlink>
      <w:r w:rsidRPr="00596E25">
        <w:t xml:space="preserve"> </w:t>
      </w:r>
      <w:r w:rsidR="00596E25" w:rsidRPr="00596E25">
        <w:t>&gt; vieritä sivua alaspäin, jo</w:t>
      </w:r>
      <w:r w:rsidR="00596E25">
        <w:t>ssa otsikon ”</w:t>
      </w:r>
      <w:r w:rsidR="00596E25" w:rsidRPr="00596E25">
        <w:t xml:space="preserve">TRRC </w:t>
      </w:r>
      <w:proofErr w:type="spellStart"/>
      <w:r w:rsidR="00596E25" w:rsidRPr="00596E25">
        <w:t>Final</w:t>
      </w:r>
      <w:proofErr w:type="spellEnd"/>
      <w:r w:rsidR="00596E25" w:rsidRPr="00596E25">
        <w:t xml:space="preserve"> Report</w:t>
      </w:r>
      <w:r w:rsidR="00596E25">
        <w:t>” alla löytyy erillisenä julkaistut osio</w:t>
      </w:r>
      <w:r w:rsidR="00910957">
        <w:t>t</w:t>
      </w:r>
      <w:r w:rsidR="00596E25">
        <w:t xml:space="preserve">, mm. </w:t>
      </w:r>
      <w:proofErr w:type="spellStart"/>
      <w:r w:rsidR="00596E25">
        <w:t>Junglerseja</w:t>
      </w:r>
      <w:proofErr w:type="spellEnd"/>
      <w:r w:rsidR="00596E25">
        <w:t xml:space="preserve"> käsittelevä osio 8 ja </w:t>
      </w:r>
      <w:proofErr w:type="spellStart"/>
      <w:r w:rsidR="00596E25">
        <w:t>NIA:a</w:t>
      </w:r>
      <w:proofErr w:type="spellEnd"/>
      <w:r w:rsidR="00596E25">
        <w:t xml:space="preserve"> käsittelevä osio13 </w:t>
      </w:r>
      <w:r w:rsidR="00FB4B7F" w:rsidRPr="00596E25">
        <w:t>(käyty 2.6.2025).</w:t>
      </w:r>
    </w:p>
    <w:p w14:paraId="14EABB97" w14:textId="28EB9BFE" w:rsidR="00EA074C" w:rsidRPr="00EA074C" w:rsidRDefault="00EA074C" w:rsidP="00113797">
      <w:pPr>
        <w:spacing w:line="276" w:lineRule="auto"/>
        <w:jc w:val="left"/>
      </w:pPr>
      <w:proofErr w:type="spellStart"/>
      <w:r w:rsidRPr="00D87650">
        <w:t>The</w:t>
      </w:r>
      <w:proofErr w:type="spellEnd"/>
      <w:r w:rsidRPr="00D87650">
        <w:t xml:space="preserve"> Standard / </w:t>
      </w:r>
      <w:proofErr w:type="spellStart"/>
      <w:r w:rsidRPr="00D87650">
        <w:t>Ceesay</w:t>
      </w:r>
      <w:proofErr w:type="spellEnd"/>
      <w:r w:rsidRPr="00D87650">
        <w:t xml:space="preserve">, </w:t>
      </w:r>
      <w:proofErr w:type="spellStart"/>
      <w:r w:rsidRPr="00D87650">
        <w:t>Mafugi</w:t>
      </w:r>
      <w:proofErr w:type="spellEnd"/>
      <w:r w:rsidRPr="00D87650">
        <w:t xml:space="preserve"> 22.1.2020. </w:t>
      </w:r>
      <w:r w:rsidRPr="00EA074C">
        <w:rPr>
          <w:i/>
          <w:iCs/>
          <w:lang w:val="en-US"/>
        </w:rPr>
        <w:t xml:space="preserve">‘Jammeh turned Gambia into a vampire state’. </w:t>
      </w:r>
      <w:hyperlink r:id="rId30" w:history="1">
        <w:r w:rsidRPr="00EA074C">
          <w:rPr>
            <w:rStyle w:val="Hyperlinkki"/>
          </w:rPr>
          <w:t>https://standard.gm/jammeh-turned-gambia-into-a-vampire-state/</w:t>
        </w:r>
      </w:hyperlink>
      <w:r w:rsidRPr="00EA074C">
        <w:t xml:space="preserve"> (käyty 2.6.2025).</w:t>
      </w:r>
    </w:p>
    <w:p w14:paraId="69E49572" w14:textId="2BBC0353" w:rsidR="004330E9" w:rsidRDefault="0023365C" w:rsidP="00113797">
      <w:pPr>
        <w:pStyle w:val="LeiptekstiMigri"/>
        <w:spacing w:line="276" w:lineRule="auto"/>
        <w:ind w:left="0"/>
        <w:jc w:val="left"/>
        <w:rPr>
          <w:bCs/>
          <w:lang w:val="en-US"/>
        </w:rPr>
      </w:pPr>
      <w:r w:rsidRPr="0023365C">
        <w:rPr>
          <w:bCs/>
          <w:lang w:val="en-US"/>
        </w:rPr>
        <w:t xml:space="preserve">UN HRC </w:t>
      </w:r>
      <w:r w:rsidR="00FB4B7F">
        <w:rPr>
          <w:bCs/>
          <w:lang w:val="en-US"/>
        </w:rPr>
        <w:t>(United Nations Human Rights Council)</w:t>
      </w:r>
    </w:p>
    <w:p w14:paraId="260CED6B" w14:textId="462FE3B7" w:rsidR="004330E9" w:rsidRPr="00D406EB" w:rsidRDefault="004330E9" w:rsidP="00113797">
      <w:pPr>
        <w:pStyle w:val="LeiptekstiMigri"/>
        <w:spacing w:line="276" w:lineRule="auto"/>
        <w:ind w:left="720"/>
        <w:jc w:val="left"/>
        <w:rPr>
          <w:bCs/>
          <w:lang w:val="en-US"/>
        </w:rPr>
      </w:pPr>
      <w:r>
        <w:rPr>
          <w:bCs/>
          <w:lang w:val="en-US"/>
        </w:rPr>
        <w:t xml:space="preserve">11.5.2015. </w:t>
      </w:r>
      <w:r w:rsidRPr="004330E9">
        <w:rPr>
          <w:bCs/>
          <w:i/>
          <w:iCs/>
          <w:lang w:val="en-US"/>
        </w:rPr>
        <w:t xml:space="preserve">Report of the Special Rapporteur on extrajudicial, summary or arbitrary executions, Christof </w:t>
      </w:r>
      <w:proofErr w:type="spellStart"/>
      <w:r w:rsidRPr="004330E9">
        <w:rPr>
          <w:bCs/>
          <w:i/>
          <w:iCs/>
          <w:lang w:val="en-US"/>
        </w:rPr>
        <w:t>Heyns</w:t>
      </w:r>
      <w:proofErr w:type="spellEnd"/>
      <w:r w:rsidRPr="004330E9">
        <w:rPr>
          <w:bCs/>
          <w:i/>
          <w:iCs/>
          <w:lang w:val="en-US"/>
        </w:rPr>
        <w:t>. Addendum. Mission to the Gambia* [A/HRC/29/37/Add.2].</w:t>
      </w:r>
      <w:r>
        <w:rPr>
          <w:bCs/>
          <w:lang w:val="en-US"/>
        </w:rPr>
        <w:t xml:space="preserve"> </w:t>
      </w:r>
      <w:proofErr w:type="spellStart"/>
      <w:r w:rsidRPr="00D406EB">
        <w:rPr>
          <w:bCs/>
          <w:lang w:val="en-US"/>
        </w:rPr>
        <w:t>Saatavilla</w:t>
      </w:r>
      <w:proofErr w:type="spellEnd"/>
      <w:r w:rsidR="0036745E" w:rsidRPr="00D406EB">
        <w:rPr>
          <w:bCs/>
          <w:lang w:val="en-US"/>
        </w:rPr>
        <w:t xml:space="preserve"> </w:t>
      </w:r>
      <w:proofErr w:type="spellStart"/>
      <w:r w:rsidR="0036745E" w:rsidRPr="00D406EB">
        <w:rPr>
          <w:lang w:val="en-US"/>
        </w:rPr>
        <w:t>Refworld-tietokannassa</w:t>
      </w:r>
      <w:proofErr w:type="spellEnd"/>
      <w:r w:rsidRPr="00D406EB">
        <w:rPr>
          <w:bCs/>
          <w:lang w:val="en-US"/>
        </w:rPr>
        <w:t xml:space="preserve">: </w:t>
      </w:r>
      <w:hyperlink r:id="rId31" w:history="1">
        <w:r w:rsidRPr="00D406EB">
          <w:rPr>
            <w:rStyle w:val="Hyperlinkki"/>
            <w:bCs/>
            <w:lang w:val="en-US"/>
          </w:rPr>
          <w:t>https://www.refworld.org/reference/mission/unhrc/2015/en/105407</w:t>
        </w:r>
      </w:hyperlink>
      <w:r w:rsidRPr="00D406EB">
        <w:rPr>
          <w:bCs/>
          <w:lang w:val="en-US"/>
        </w:rPr>
        <w:t xml:space="preserve"> </w:t>
      </w:r>
      <w:r w:rsidRPr="00D406EB">
        <w:rPr>
          <w:lang w:val="en-US"/>
        </w:rPr>
        <w:t>(</w:t>
      </w:r>
      <w:proofErr w:type="spellStart"/>
      <w:r w:rsidRPr="00D406EB">
        <w:rPr>
          <w:lang w:val="en-US"/>
        </w:rPr>
        <w:t>käyty</w:t>
      </w:r>
      <w:proofErr w:type="spellEnd"/>
      <w:r w:rsidRPr="00D406EB">
        <w:rPr>
          <w:lang w:val="en-US"/>
        </w:rPr>
        <w:t xml:space="preserve"> 21.5.2025).</w:t>
      </w:r>
    </w:p>
    <w:p w14:paraId="438ED30C" w14:textId="378336DE" w:rsidR="0023365C" w:rsidRPr="00D406EB" w:rsidRDefault="0023365C" w:rsidP="00113797">
      <w:pPr>
        <w:pStyle w:val="LeiptekstiMigri"/>
        <w:spacing w:line="276" w:lineRule="auto"/>
        <w:ind w:left="720"/>
        <w:jc w:val="left"/>
        <w:rPr>
          <w:lang w:val="en-US"/>
        </w:rPr>
      </w:pPr>
      <w:r w:rsidRPr="0023365C">
        <w:rPr>
          <w:bCs/>
          <w:lang w:val="en-US"/>
        </w:rPr>
        <w:t xml:space="preserve">16.3.2015. </w:t>
      </w:r>
      <w:r w:rsidRPr="00811899">
        <w:rPr>
          <w:bCs/>
          <w:i/>
          <w:iCs/>
          <w:lang w:val="en-US"/>
        </w:rPr>
        <w:t xml:space="preserve">Report of the Special Rapporteur on torture and other cruel, inhuman or degrading treatment or punishment, Juan E. Méndez. Addendum. Mission to the Gambia* </w:t>
      </w:r>
      <w:r w:rsidRPr="00235C0B">
        <w:rPr>
          <w:bCs/>
          <w:i/>
          <w:iCs/>
          <w:lang w:val="en-US"/>
        </w:rPr>
        <w:t>** [A/HRC/28/68/Add.4].</w:t>
      </w:r>
      <w:r>
        <w:rPr>
          <w:bCs/>
          <w:lang w:val="en-US"/>
        </w:rPr>
        <w:t xml:space="preserve"> </w:t>
      </w:r>
      <w:proofErr w:type="spellStart"/>
      <w:r w:rsidR="00FE7829" w:rsidRPr="00D406EB">
        <w:rPr>
          <w:bCs/>
          <w:lang w:val="en-US"/>
        </w:rPr>
        <w:t>Saatavilla</w:t>
      </w:r>
      <w:proofErr w:type="spellEnd"/>
      <w:r w:rsidR="0036745E" w:rsidRPr="00D406EB">
        <w:rPr>
          <w:bCs/>
          <w:lang w:val="en-US"/>
        </w:rPr>
        <w:t xml:space="preserve"> ecoi.net-</w:t>
      </w:r>
      <w:proofErr w:type="spellStart"/>
      <w:r w:rsidR="0036745E" w:rsidRPr="00D406EB">
        <w:rPr>
          <w:bCs/>
          <w:lang w:val="en-US"/>
        </w:rPr>
        <w:t>tietokannassa</w:t>
      </w:r>
      <w:proofErr w:type="spellEnd"/>
      <w:r w:rsidR="00FE7829" w:rsidRPr="00D406EB">
        <w:rPr>
          <w:bCs/>
          <w:lang w:val="en-US"/>
        </w:rPr>
        <w:t xml:space="preserve">: </w:t>
      </w:r>
      <w:hyperlink r:id="rId32" w:history="1">
        <w:r w:rsidR="00FE7829" w:rsidRPr="00D406EB">
          <w:rPr>
            <w:rStyle w:val="Hyperlinkki"/>
            <w:bCs/>
            <w:lang w:val="en-US"/>
          </w:rPr>
          <w:t>https://www.ecoi.net/en/document/1289962.html</w:t>
        </w:r>
      </w:hyperlink>
      <w:r w:rsidR="00FE7829" w:rsidRPr="00D406EB">
        <w:rPr>
          <w:bCs/>
          <w:lang w:val="en-US"/>
        </w:rPr>
        <w:t xml:space="preserve"> </w:t>
      </w:r>
      <w:r w:rsidR="00FE7829" w:rsidRPr="00D406EB">
        <w:rPr>
          <w:lang w:val="en-US"/>
        </w:rPr>
        <w:t>(</w:t>
      </w:r>
      <w:proofErr w:type="spellStart"/>
      <w:r w:rsidR="00FE7829" w:rsidRPr="00D406EB">
        <w:rPr>
          <w:lang w:val="en-US"/>
        </w:rPr>
        <w:t>käyty</w:t>
      </w:r>
      <w:proofErr w:type="spellEnd"/>
      <w:r w:rsidR="00FE7829" w:rsidRPr="00D406EB">
        <w:rPr>
          <w:lang w:val="en-US"/>
        </w:rPr>
        <w:t xml:space="preserve"> 21.5.2025).</w:t>
      </w:r>
    </w:p>
    <w:p w14:paraId="760C26F1" w14:textId="141ECFC5" w:rsidR="006E6C9A" w:rsidRDefault="00C3434A" w:rsidP="00113797">
      <w:pPr>
        <w:pStyle w:val="LeiptekstiMigri"/>
        <w:spacing w:line="276" w:lineRule="auto"/>
        <w:ind w:left="0"/>
        <w:jc w:val="left"/>
        <w:rPr>
          <w:bCs/>
          <w:lang w:val="en-US"/>
        </w:rPr>
      </w:pPr>
      <w:r>
        <w:rPr>
          <w:bCs/>
          <w:lang w:val="en-US"/>
        </w:rPr>
        <w:t xml:space="preserve">USDOS </w:t>
      </w:r>
      <w:r w:rsidR="001E10C8">
        <w:rPr>
          <w:bCs/>
          <w:lang w:val="en-US"/>
        </w:rPr>
        <w:t>(United States Department of State)</w:t>
      </w:r>
    </w:p>
    <w:p w14:paraId="7D156346" w14:textId="7DEAE44D" w:rsidR="00991FD9" w:rsidRPr="00D406EB" w:rsidRDefault="00D106C4" w:rsidP="00113797">
      <w:pPr>
        <w:pStyle w:val="LeiptekstiMigri"/>
        <w:spacing w:line="276" w:lineRule="auto"/>
        <w:ind w:left="720"/>
        <w:jc w:val="left"/>
      </w:pPr>
      <w:r>
        <w:rPr>
          <w:bCs/>
          <w:lang w:val="en-US"/>
        </w:rPr>
        <w:t>23.4.</w:t>
      </w:r>
      <w:r w:rsidR="00991FD9">
        <w:rPr>
          <w:bCs/>
          <w:lang w:val="en-US"/>
        </w:rPr>
        <w:t xml:space="preserve">2024. </w:t>
      </w:r>
      <w:bookmarkStart w:id="10" w:name="_Hlk200539751"/>
      <w:r w:rsidR="00991FD9" w:rsidRPr="00991FD9">
        <w:rPr>
          <w:bCs/>
          <w:i/>
          <w:iCs/>
          <w:lang w:val="en-US"/>
        </w:rPr>
        <w:t>2023 Country Reports on Human Rights Practices</w:t>
      </w:r>
      <w:r w:rsidR="00F60189">
        <w:rPr>
          <w:bCs/>
          <w:i/>
          <w:iCs/>
          <w:lang w:val="en-US"/>
        </w:rPr>
        <w:t>.</w:t>
      </w:r>
      <w:r w:rsidR="00991FD9" w:rsidRPr="00991FD9">
        <w:rPr>
          <w:bCs/>
          <w:i/>
          <w:iCs/>
          <w:lang w:val="en-US"/>
        </w:rPr>
        <w:t xml:space="preserve"> The Gambia. </w:t>
      </w:r>
      <w:bookmarkEnd w:id="10"/>
      <w:r w:rsidR="000B424E">
        <w:fldChar w:fldCharType="begin"/>
      </w:r>
      <w:r w:rsidR="000B424E" w:rsidRPr="00984F16">
        <w:rPr>
          <w:lang w:val="en-US"/>
        </w:rPr>
        <w:instrText xml:space="preserve"> HYPERLINK "https://www.state.gov/wp-content/uploads/2024/02/528267_GAMBIA-2023-HUMAN-RIGHTS-REPORT-1.pdf" </w:instrText>
      </w:r>
      <w:r w:rsidR="000B424E">
        <w:fldChar w:fldCharType="separate"/>
      </w:r>
      <w:r w:rsidR="00991FD9" w:rsidRPr="00D406EB">
        <w:rPr>
          <w:rStyle w:val="Hyperlinkki"/>
          <w:bCs/>
        </w:rPr>
        <w:t>https://www.state.gov/wp-content/uploads/2024/02/528267_GAMBIA-2023-HUMAN-RIGHTS-REPORT-1.pdf</w:t>
      </w:r>
      <w:r w:rsidR="000B424E">
        <w:rPr>
          <w:rStyle w:val="Hyperlinkki"/>
          <w:bCs/>
        </w:rPr>
        <w:fldChar w:fldCharType="end"/>
      </w:r>
      <w:r w:rsidR="00991FD9" w:rsidRPr="00D406EB">
        <w:rPr>
          <w:bCs/>
        </w:rPr>
        <w:t xml:space="preserve"> </w:t>
      </w:r>
      <w:r w:rsidR="00FB4B7F" w:rsidRPr="00D406EB">
        <w:t>(käyty 21.5.2025).</w:t>
      </w:r>
    </w:p>
    <w:p w14:paraId="37F41D51" w14:textId="7AF2114A" w:rsidR="00F60189" w:rsidRPr="003047D6" w:rsidRDefault="00D106C4" w:rsidP="00113797">
      <w:pPr>
        <w:pStyle w:val="LeiptekstiMigri"/>
        <w:spacing w:line="276" w:lineRule="auto"/>
        <w:ind w:left="720"/>
        <w:jc w:val="left"/>
        <w:rPr>
          <w:rStyle w:val="Hyperlinkki"/>
          <w:lang w:val="en-US"/>
        </w:rPr>
      </w:pPr>
      <w:r>
        <w:rPr>
          <w:lang w:val="en-US"/>
        </w:rPr>
        <w:t>20.3.</w:t>
      </w:r>
      <w:r w:rsidR="00F60189" w:rsidRPr="00A06D2B">
        <w:rPr>
          <w:lang w:val="en-US"/>
        </w:rPr>
        <w:t>2023.</w:t>
      </w:r>
      <w:r w:rsidR="00F60189" w:rsidRPr="00E7447A">
        <w:rPr>
          <w:lang w:val="en-US"/>
        </w:rPr>
        <w:t xml:space="preserve"> </w:t>
      </w:r>
      <w:r w:rsidR="00F60189" w:rsidRPr="00F60189">
        <w:rPr>
          <w:i/>
          <w:iCs/>
          <w:lang w:val="en-US"/>
        </w:rPr>
        <w:t xml:space="preserve">2022 Country Reports on Human Rights Practices. The Gambia.  </w:t>
      </w:r>
      <w:hyperlink r:id="rId33" w:history="1">
        <w:r w:rsidR="00F60189" w:rsidRPr="003047D6">
          <w:rPr>
            <w:rStyle w:val="Hyperlinkki"/>
            <w:lang w:val="en-US"/>
          </w:rPr>
          <w:t>https://www.state.gov/wp-content/uploads/2023/02/415610_THE-GAMBIA-2022-HUMAN-RIGHTS-REPORT.pdf</w:t>
        </w:r>
      </w:hyperlink>
      <w:r w:rsidR="00F9331A" w:rsidRPr="003047D6">
        <w:rPr>
          <w:rStyle w:val="Hyperlinkki"/>
          <w:u w:val="none"/>
          <w:lang w:val="en-US"/>
        </w:rPr>
        <w:t xml:space="preserve"> </w:t>
      </w:r>
      <w:r w:rsidR="00F9331A" w:rsidRPr="003047D6">
        <w:rPr>
          <w:lang w:val="en-US"/>
        </w:rPr>
        <w:t>(</w:t>
      </w:r>
      <w:proofErr w:type="spellStart"/>
      <w:r w:rsidR="00F9331A" w:rsidRPr="003047D6">
        <w:rPr>
          <w:lang w:val="en-US"/>
        </w:rPr>
        <w:t>käyty</w:t>
      </w:r>
      <w:proofErr w:type="spellEnd"/>
      <w:r w:rsidR="00F9331A" w:rsidRPr="003047D6">
        <w:rPr>
          <w:lang w:val="en-US"/>
        </w:rPr>
        <w:t xml:space="preserve"> 21.5.2025).</w:t>
      </w:r>
    </w:p>
    <w:p w14:paraId="00C69B56" w14:textId="08C1C8C0" w:rsidR="00F60189" w:rsidRPr="003047D6" w:rsidRDefault="00E414EE" w:rsidP="00113797">
      <w:pPr>
        <w:pStyle w:val="LeiptekstiMigri"/>
        <w:spacing w:line="276" w:lineRule="auto"/>
        <w:ind w:left="720"/>
        <w:jc w:val="left"/>
        <w:rPr>
          <w:rStyle w:val="Hyperlinkki"/>
          <w:lang w:val="en-US"/>
        </w:rPr>
      </w:pPr>
      <w:r>
        <w:rPr>
          <w:lang w:val="en-US"/>
        </w:rPr>
        <w:t>12.4.</w:t>
      </w:r>
      <w:r w:rsidR="00F60189" w:rsidRPr="00A06D2B">
        <w:rPr>
          <w:lang w:val="en-US"/>
        </w:rPr>
        <w:t>2022.</w:t>
      </w:r>
      <w:r w:rsidR="00F60189">
        <w:rPr>
          <w:lang w:val="en-US"/>
        </w:rPr>
        <w:t xml:space="preserve"> </w:t>
      </w:r>
      <w:r w:rsidR="00F60189" w:rsidRPr="00F60189">
        <w:rPr>
          <w:i/>
          <w:iCs/>
          <w:lang w:val="en-US"/>
        </w:rPr>
        <w:t xml:space="preserve">2021 Country Reports on Human Rights Practices. The Gambia. </w:t>
      </w:r>
      <w:hyperlink r:id="rId34" w:history="1">
        <w:r w:rsidR="00F60189" w:rsidRPr="003047D6">
          <w:rPr>
            <w:rStyle w:val="Hyperlinkki"/>
            <w:lang w:val="en-US"/>
          </w:rPr>
          <w:t>https://www.state.gov/wp-content/uploads/2022/02/313615_GAMBIA-2021-HUMAN-RIGHTS-REPORT.pdf</w:t>
        </w:r>
      </w:hyperlink>
      <w:r w:rsidR="00F9331A" w:rsidRPr="003047D6">
        <w:rPr>
          <w:lang w:val="en-US"/>
        </w:rPr>
        <w:t xml:space="preserve"> (</w:t>
      </w:r>
      <w:proofErr w:type="spellStart"/>
      <w:r w:rsidR="00F9331A" w:rsidRPr="003047D6">
        <w:rPr>
          <w:lang w:val="en-US"/>
        </w:rPr>
        <w:t>käyty</w:t>
      </w:r>
      <w:proofErr w:type="spellEnd"/>
      <w:r w:rsidR="00F9331A" w:rsidRPr="003047D6">
        <w:rPr>
          <w:lang w:val="en-US"/>
        </w:rPr>
        <w:t xml:space="preserve"> 21.5.2025).</w:t>
      </w:r>
    </w:p>
    <w:p w14:paraId="7FF752F2" w14:textId="489E3300" w:rsidR="006E6C9A" w:rsidRPr="003047D6" w:rsidRDefault="00E414EE" w:rsidP="00113797">
      <w:pPr>
        <w:pStyle w:val="LeiptekstiMigri"/>
        <w:spacing w:line="276" w:lineRule="auto"/>
        <w:ind w:left="720"/>
        <w:jc w:val="left"/>
        <w:rPr>
          <w:lang w:val="en-US"/>
        </w:rPr>
      </w:pPr>
      <w:r>
        <w:rPr>
          <w:lang w:val="en-US"/>
        </w:rPr>
        <w:t>25.2.</w:t>
      </w:r>
      <w:r w:rsidR="006E6C9A">
        <w:rPr>
          <w:lang w:val="en-US"/>
        </w:rPr>
        <w:t xml:space="preserve">2009. </w:t>
      </w:r>
      <w:r w:rsidR="006E6C9A" w:rsidRPr="006E6C9A">
        <w:rPr>
          <w:i/>
          <w:iCs/>
          <w:lang w:val="en-US"/>
        </w:rPr>
        <w:t>2008</w:t>
      </w:r>
      <w:r w:rsidR="006E6C9A">
        <w:rPr>
          <w:lang w:val="en-US"/>
        </w:rPr>
        <w:t xml:space="preserve"> </w:t>
      </w:r>
      <w:r w:rsidR="006E6C9A" w:rsidRPr="006E6C9A">
        <w:rPr>
          <w:bCs/>
          <w:i/>
          <w:iCs/>
          <w:lang w:val="en-US"/>
        </w:rPr>
        <w:t xml:space="preserve">Country Report on Human Rights Practices. </w:t>
      </w:r>
      <w:r w:rsidR="00F60189">
        <w:rPr>
          <w:bCs/>
          <w:i/>
          <w:iCs/>
          <w:lang w:val="en-US"/>
        </w:rPr>
        <w:t xml:space="preserve">The </w:t>
      </w:r>
      <w:r w:rsidR="006E6C9A" w:rsidRPr="003047D6">
        <w:rPr>
          <w:bCs/>
          <w:i/>
          <w:iCs/>
          <w:lang w:val="en-US"/>
        </w:rPr>
        <w:t>Gambia</w:t>
      </w:r>
      <w:r w:rsidR="006E6C9A" w:rsidRPr="003047D6">
        <w:rPr>
          <w:bCs/>
          <w:lang w:val="en-US"/>
        </w:rPr>
        <w:t>.</w:t>
      </w:r>
      <w:r w:rsidR="001E10C8" w:rsidRPr="003047D6">
        <w:rPr>
          <w:bCs/>
          <w:lang w:val="en-US"/>
        </w:rPr>
        <w:t xml:space="preserve"> </w:t>
      </w:r>
      <w:hyperlink r:id="rId35" w:history="1">
        <w:r w:rsidR="001E10C8" w:rsidRPr="003047D6">
          <w:rPr>
            <w:rStyle w:val="Hyperlinkki"/>
            <w:bCs/>
            <w:lang w:val="en-US"/>
          </w:rPr>
          <w:t>https://2009-2017.state.gov/j/drl/rls/hrrpt/2008/af/119003.htm</w:t>
        </w:r>
      </w:hyperlink>
      <w:r w:rsidR="001E10C8" w:rsidRPr="003047D6">
        <w:rPr>
          <w:bCs/>
          <w:lang w:val="en-US"/>
        </w:rPr>
        <w:t xml:space="preserve"> </w:t>
      </w:r>
      <w:r w:rsidR="001E10C8" w:rsidRPr="003047D6">
        <w:rPr>
          <w:lang w:val="en-US"/>
        </w:rPr>
        <w:t>(</w:t>
      </w:r>
      <w:proofErr w:type="spellStart"/>
      <w:r w:rsidR="001E10C8" w:rsidRPr="003047D6">
        <w:rPr>
          <w:lang w:val="en-US"/>
        </w:rPr>
        <w:t>käyty</w:t>
      </w:r>
      <w:proofErr w:type="spellEnd"/>
      <w:r w:rsidR="001E10C8" w:rsidRPr="003047D6">
        <w:rPr>
          <w:lang w:val="en-US"/>
        </w:rPr>
        <w:t xml:space="preserve"> 21.5.2025).</w:t>
      </w:r>
    </w:p>
    <w:p w14:paraId="1B049260" w14:textId="62A7250C" w:rsidR="006E6C9A" w:rsidRPr="003047D6" w:rsidRDefault="00E414EE" w:rsidP="00113797">
      <w:pPr>
        <w:pStyle w:val="LeiptekstiMigri"/>
        <w:spacing w:line="276" w:lineRule="auto"/>
        <w:ind w:left="720"/>
        <w:jc w:val="left"/>
        <w:rPr>
          <w:bCs/>
          <w:lang w:val="en-US"/>
        </w:rPr>
      </w:pPr>
      <w:r>
        <w:rPr>
          <w:lang w:val="en-US"/>
        </w:rPr>
        <w:t>11.3.</w:t>
      </w:r>
      <w:r w:rsidR="006E6C9A" w:rsidRPr="003958B6">
        <w:rPr>
          <w:lang w:val="en-US"/>
        </w:rPr>
        <w:t xml:space="preserve">2008. </w:t>
      </w:r>
      <w:r w:rsidR="006E6C9A" w:rsidRPr="006E6C9A">
        <w:rPr>
          <w:lang w:val="en-US"/>
        </w:rPr>
        <w:t xml:space="preserve">2007 </w:t>
      </w:r>
      <w:bookmarkStart w:id="11" w:name="_Hlk199756210"/>
      <w:r w:rsidR="006E6C9A" w:rsidRPr="00C3434A">
        <w:rPr>
          <w:bCs/>
          <w:i/>
          <w:iCs/>
          <w:lang w:val="en-US"/>
        </w:rPr>
        <w:t xml:space="preserve">Country Report on Human Rights Practices. </w:t>
      </w:r>
      <w:r w:rsidR="00F60189">
        <w:rPr>
          <w:bCs/>
          <w:i/>
          <w:iCs/>
          <w:lang w:val="en-US"/>
        </w:rPr>
        <w:t xml:space="preserve">The </w:t>
      </w:r>
      <w:r w:rsidR="006E6C9A" w:rsidRPr="003047D6">
        <w:rPr>
          <w:bCs/>
          <w:i/>
          <w:iCs/>
          <w:lang w:val="en-US"/>
        </w:rPr>
        <w:t>Gambia</w:t>
      </w:r>
      <w:r w:rsidR="006E6C9A" w:rsidRPr="003047D6">
        <w:rPr>
          <w:bCs/>
          <w:lang w:val="en-US"/>
        </w:rPr>
        <w:t xml:space="preserve">. </w:t>
      </w:r>
      <w:bookmarkEnd w:id="11"/>
      <w:r w:rsidR="006E6C9A" w:rsidRPr="006E6C9A">
        <w:rPr>
          <w:bCs/>
          <w:lang w:val="sv-SE"/>
        </w:rPr>
        <w:fldChar w:fldCharType="begin"/>
      </w:r>
      <w:r w:rsidR="006E6C9A" w:rsidRPr="003047D6">
        <w:rPr>
          <w:bCs/>
          <w:lang w:val="en-US"/>
        </w:rPr>
        <w:instrText xml:space="preserve"> HYPERLINK "https://2009-2017.state.gov/j/drl/rls/hrrpt/2007/100483.htm" </w:instrText>
      </w:r>
      <w:r w:rsidR="006E6C9A" w:rsidRPr="006E6C9A">
        <w:rPr>
          <w:bCs/>
          <w:lang w:val="sv-SE"/>
        </w:rPr>
        <w:fldChar w:fldCharType="separate"/>
      </w:r>
      <w:r w:rsidR="006E6C9A" w:rsidRPr="003047D6">
        <w:rPr>
          <w:rStyle w:val="Hyperlinkki"/>
          <w:bCs/>
          <w:lang w:val="en-US"/>
        </w:rPr>
        <w:t>https://2009-2017.state.gov/j/drl/rls/hrrpt/2007/100483.htm</w:t>
      </w:r>
      <w:r w:rsidR="006E6C9A" w:rsidRPr="006E6C9A">
        <w:rPr>
          <w:bCs/>
          <w:lang w:val="sv-SE"/>
        </w:rPr>
        <w:fldChar w:fldCharType="end"/>
      </w:r>
      <w:r w:rsidR="006E6C9A" w:rsidRPr="003047D6">
        <w:rPr>
          <w:bCs/>
          <w:lang w:val="en-US"/>
        </w:rPr>
        <w:t xml:space="preserve"> </w:t>
      </w:r>
      <w:r w:rsidR="006E6C9A" w:rsidRPr="003047D6">
        <w:rPr>
          <w:lang w:val="en-US"/>
        </w:rPr>
        <w:t>(</w:t>
      </w:r>
      <w:proofErr w:type="spellStart"/>
      <w:r w:rsidR="006E6C9A" w:rsidRPr="003047D6">
        <w:rPr>
          <w:lang w:val="en-US"/>
        </w:rPr>
        <w:t>käyty</w:t>
      </w:r>
      <w:proofErr w:type="spellEnd"/>
      <w:r w:rsidR="006E6C9A" w:rsidRPr="003047D6">
        <w:rPr>
          <w:lang w:val="en-US"/>
        </w:rPr>
        <w:t xml:space="preserve"> 21.5.2025).</w:t>
      </w:r>
    </w:p>
    <w:p w14:paraId="7C6DEB4B" w14:textId="5453B699" w:rsidR="004330E9" w:rsidRPr="003047D6" w:rsidRDefault="00E414EE" w:rsidP="00113797">
      <w:pPr>
        <w:pStyle w:val="LeiptekstiMigri"/>
        <w:spacing w:line="276" w:lineRule="auto"/>
        <w:ind w:left="720"/>
        <w:jc w:val="left"/>
        <w:rPr>
          <w:lang w:val="en-US"/>
        </w:rPr>
      </w:pPr>
      <w:r>
        <w:rPr>
          <w:bCs/>
          <w:lang w:val="en-US"/>
        </w:rPr>
        <w:t>6.3.</w:t>
      </w:r>
      <w:r w:rsidR="00C3434A">
        <w:rPr>
          <w:bCs/>
          <w:lang w:val="en-US"/>
        </w:rPr>
        <w:t xml:space="preserve">2007. </w:t>
      </w:r>
      <w:r w:rsidR="00C3434A" w:rsidRPr="00C3434A">
        <w:rPr>
          <w:bCs/>
          <w:i/>
          <w:iCs/>
          <w:lang w:val="en-US"/>
        </w:rPr>
        <w:t xml:space="preserve">2006 Country Report on Human Rights Practices. </w:t>
      </w:r>
      <w:r w:rsidR="00F60189">
        <w:rPr>
          <w:bCs/>
          <w:i/>
          <w:iCs/>
          <w:lang w:val="en-US"/>
        </w:rPr>
        <w:t xml:space="preserve">The </w:t>
      </w:r>
      <w:r w:rsidR="00C3434A" w:rsidRPr="003047D6">
        <w:rPr>
          <w:bCs/>
          <w:i/>
          <w:iCs/>
          <w:lang w:val="en-US"/>
        </w:rPr>
        <w:t>Gambia.</w:t>
      </w:r>
      <w:r w:rsidR="00C3434A" w:rsidRPr="003047D6">
        <w:rPr>
          <w:bCs/>
          <w:lang w:val="en-US"/>
        </w:rPr>
        <w:t xml:space="preserve"> </w:t>
      </w:r>
      <w:hyperlink r:id="rId36" w:history="1">
        <w:r w:rsidR="006E6C9A" w:rsidRPr="003047D6">
          <w:rPr>
            <w:rStyle w:val="Hyperlinkki"/>
            <w:bCs/>
            <w:lang w:val="en-US"/>
          </w:rPr>
          <w:t>https://2009-2017.state.gov/j/drl/rls/hrrpt/2006/78736.htm</w:t>
        </w:r>
      </w:hyperlink>
      <w:r w:rsidR="00C3434A" w:rsidRPr="003047D6">
        <w:rPr>
          <w:bCs/>
          <w:lang w:val="en-US"/>
        </w:rPr>
        <w:t xml:space="preserve"> </w:t>
      </w:r>
      <w:r w:rsidR="00C3434A" w:rsidRPr="003047D6">
        <w:rPr>
          <w:lang w:val="en-US"/>
        </w:rPr>
        <w:t>(</w:t>
      </w:r>
      <w:proofErr w:type="spellStart"/>
      <w:r w:rsidR="00C3434A" w:rsidRPr="003047D6">
        <w:rPr>
          <w:lang w:val="en-US"/>
        </w:rPr>
        <w:t>käyty</w:t>
      </w:r>
      <w:proofErr w:type="spellEnd"/>
      <w:r w:rsidR="00C3434A" w:rsidRPr="003047D6">
        <w:rPr>
          <w:lang w:val="en-US"/>
        </w:rPr>
        <w:t xml:space="preserve"> 21.5.2025).</w:t>
      </w:r>
    </w:p>
    <w:p w14:paraId="0CACF06B" w14:textId="6E262F24" w:rsidR="007B6E87" w:rsidRPr="007B6E87" w:rsidRDefault="007B6E87" w:rsidP="00113797">
      <w:pPr>
        <w:pStyle w:val="LeiptekstiMigri"/>
        <w:spacing w:line="276" w:lineRule="auto"/>
        <w:ind w:left="0"/>
        <w:jc w:val="left"/>
      </w:pPr>
      <w:r w:rsidRPr="007B6E87">
        <w:rPr>
          <w:lang w:val="en-US"/>
        </w:rPr>
        <w:t xml:space="preserve">The Voice 9.12.2022. </w:t>
      </w:r>
      <w:proofErr w:type="spellStart"/>
      <w:r w:rsidRPr="007B6E87">
        <w:rPr>
          <w:i/>
          <w:iCs/>
          <w:lang w:val="en-US"/>
        </w:rPr>
        <w:t>Fonika</w:t>
      </w:r>
      <w:proofErr w:type="spellEnd"/>
      <w:r w:rsidRPr="007B6E87">
        <w:rPr>
          <w:i/>
          <w:iCs/>
          <w:lang w:val="en-US"/>
        </w:rPr>
        <w:t xml:space="preserve"> are nonviolent. Says MP Colley. </w:t>
      </w:r>
      <w:hyperlink r:id="rId37" w:history="1">
        <w:r w:rsidRPr="007B6E87">
          <w:rPr>
            <w:rStyle w:val="Hyperlinkki"/>
          </w:rPr>
          <w:t>https://www.voicegambia.com/2022/12/09/fonika-are-nonviolent-says-mp-colley/</w:t>
        </w:r>
      </w:hyperlink>
      <w:r w:rsidRPr="007B6E87">
        <w:t xml:space="preserve"> </w:t>
      </w:r>
      <w:r w:rsidRPr="00C3434A">
        <w:t>(käyty 21.5.2025).</w:t>
      </w:r>
    </w:p>
    <w:p w14:paraId="7AC3E4FC" w14:textId="32FD8973" w:rsidR="00082DFE" w:rsidRPr="001D5CAA" w:rsidRDefault="00106397" w:rsidP="00082DFE">
      <w:pPr>
        <w:pStyle w:val="LeiptekstiMigri"/>
        <w:ind w:left="0"/>
        <w:rPr>
          <w:lang w:val="en-GB"/>
        </w:rPr>
      </w:pPr>
      <w:r>
        <w:rPr>
          <w:b/>
        </w:rPr>
        <w:pict w14:anchorId="7991D69A">
          <v:rect id="_x0000_i1028" style="width:0;height:1.5pt" o:hralign="center" o:hrstd="t" o:hr="t" fillcolor="#a0a0a0" stroked="f"/>
        </w:pict>
      </w:r>
    </w:p>
    <w:p w14:paraId="48349846" w14:textId="77777777" w:rsidR="00082DFE" w:rsidRDefault="001D63F6" w:rsidP="00810134">
      <w:pPr>
        <w:pStyle w:val="Numeroimatonotsikko"/>
      </w:pPr>
      <w:r>
        <w:t>Tietoja vastauksesta</w:t>
      </w:r>
    </w:p>
    <w:p w14:paraId="24C291A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75B1799" w14:textId="77777777" w:rsidR="001D63F6" w:rsidRPr="00BC367A" w:rsidRDefault="001D63F6" w:rsidP="00810134">
      <w:pPr>
        <w:pStyle w:val="Numeroimatonotsikko"/>
        <w:rPr>
          <w:lang w:val="en-GB"/>
        </w:rPr>
      </w:pPr>
      <w:r w:rsidRPr="00BC367A">
        <w:rPr>
          <w:lang w:val="en-GB"/>
        </w:rPr>
        <w:t>Information on the response</w:t>
      </w:r>
    </w:p>
    <w:p w14:paraId="5CA5378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950F670" w14:textId="77777777" w:rsidR="00B112B8" w:rsidRPr="00A35BCB" w:rsidRDefault="00B112B8" w:rsidP="00A35BCB">
      <w:pPr>
        <w:rPr>
          <w:lang w:val="en-GB"/>
        </w:rPr>
      </w:pPr>
    </w:p>
    <w:sectPr w:rsidR="00B112B8" w:rsidRPr="00A35BCB" w:rsidSect="00072438">
      <w:headerReference w:type="default" r:id="rId38"/>
      <w:headerReference w:type="first" r:id="rId39"/>
      <w:footerReference w:type="first" r:id="rId4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B2F5" w14:textId="77777777" w:rsidR="00D87879" w:rsidRDefault="00D87879" w:rsidP="007E0069">
      <w:pPr>
        <w:spacing w:after="0" w:line="240" w:lineRule="auto"/>
      </w:pPr>
      <w:r>
        <w:separator/>
      </w:r>
    </w:p>
  </w:endnote>
  <w:endnote w:type="continuationSeparator" w:id="0">
    <w:p w14:paraId="218B8487" w14:textId="77777777" w:rsidR="00D87879" w:rsidRDefault="00D8787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C530" w14:textId="77777777" w:rsidR="00D87879" w:rsidRDefault="00D87879"/>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D87879" w:rsidRPr="00A83D54" w14:paraId="73F5F934" w14:textId="77777777" w:rsidTr="00483E37">
      <w:trPr>
        <w:trHeight w:val="189"/>
      </w:trPr>
      <w:tc>
        <w:tcPr>
          <w:tcW w:w="1560" w:type="dxa"/>
        </w:tcPr>
        <w:p w14:paraId="66866893" w14:textId="77777777" w:rsidR="00D87879" w:rsidRPr="00A83D54" w:rsidRDefault="00D87879" w:rsidP="00337E76">
          <w:pPr>
            <w:pStyle w:val="Alatunniste"/>
            <w:rPr>
              <w:sz w:val="14"/>
              <w:szCs w:val="14"/>
            </w:rPr>
          </w:pPr>
        </w:p>
      </w:tc>
      <w:tc>
        <w:tcPr>
          <w:tcW w:w="2551" w:type="dxa"/>
        </w:tcPr>
        <w:p w14:paraId="4D66BAB3" w14:textId="77777777" w:rsidR="00D87879" w:rsidRPr="00A83D54" w:rsidRDefault="00D87879" w:rsidP="00337E76">
          <w:pPr>
            <w:pStyle w:val="Alatunniste"/>
            <w:rPr>
              <w:sz w:val="14"/>
              <w:szCs w:val="14"/>
            </w:rPr>
          </w:pPr>
        </w:p>
      </w:tc>
      <w:tc>
        <w:tcPr>
          <w:tcW w:w="2552" w:type="dxa"/>
        </w:tcPr>
        <w:p w14:paraId="7915430F" w14:textId="77777777" w:rsidR="00D87879" w:rsidRPr="00A83D54" w:rsidRDefault="00D87879" w:rsidP="00337E76">
          <w:pPr>
            <w:pStyle w:val="Alatunniste"/>
            <w:rPr>
              <w:sz w:val="14"/>
              <w:szCs w:val="14"/>
            </w:rPr>
          </w:pPr>
        </w:p>
      </w:tc>
      <w:tc>
        <w:tcPr>
          <w:tcW w:w="2830" w:type="dxa"/>
        </w:tcPr>
        <w:p w14:paraId="3FBA9514" w14:textId="77777777" w:rsidR="00D87879" w:rsidRPr="00A83D54" w:rsidRDefault="00D87879" w:rsidP="00337E76">
          <w:pPr>
            <w:pStyle w:val="Alatunniste"/>
            <w:rPr>
              <w:sz w:val="14"/>
              <w:szCs w:val="14"/>
            </w:rPr>
          </w:pPr>
        </w:p>
      </w:tc>
    </w:tr>
    <w:tr w:rsidR="00D87879" w:rsidRPr="00A83D54" w14:paraId="56ED9145" w14:textId="77777777" w:rsidTr="00483E37">
      <w:trPr>
        <w:trHeight w:val="189"/>
      </w:trPr>
      <w:tc>
        <w:tcPr>
          <w:tcW w:w="1560" w:type="dxa"/>
        </w:tcPr>
        <w:p w14:paraId="3E663108" w14:textId="77777777" w:rsidR="00D87879" w:rsidRPr="00A83D54" w:rsidRDefault="00D87879" w:rsidP="00337E76">
          <w:pPr>
            <w:pStyle w:val="Alatunniste"/>
            <w:rPr>
              <w:sz w:val="14"/>
              <w:szCs w:val="14"/>
            </w:rPr>
          </w:pPr>
        </w:p>
      </w:tc>
      <w:tc>
        <w:tcPr>
          <w:tcW w:w="2551" w:type="dxa"/>
        </w:tcPr>
        <w:p w14:paraId="7173E488" w14:textId="77777777" w:rsidR="00D87879" w:rsidRPr="00A83D54" w:rsidRDefault="00D87879" w:rsidP="00337E76">
          <w:pPr>
            <w:pStyle w:val="Alatunniste"/>
            <w:rPr>
              <w:sz w:val="14"/>
              <w:szCs w:val="14"/>
            </w:rPr>
          </w:pPr>
        </w:p>
      </w:tc>
      <w:tc>
        <w:tcPr>
          <w:tcW w:w="2552" w:type="dxa"/>
        </w:tcPr>
        <w:p w14:paraId="06133371" w14:textId="77777777" w:rsidR="00D87879" w:rsidRPr="00A83D54" w:rsidRDefault="00D87879" w:rsidP="00337E76">
          <w:pPr>
            <w:pStyle w:val="Alatunniste"/>
            <w:rPr>
              <w:sz w:val="14"/>
              <w:szCs w:val="14"/>
            </w:rPr>
          </w:pPr>
        </w:p>
      </w:tc>
      <w:tc>
        <w:tcPr>
          <w:tcW w:w="2830" w:type="dxa"/>
        </w:tcPr>
        <w:p w14:paraId="29A9173F" w14:textId="77777777" w:rsidR="00D87879" w:rsidRPr="00A83D54" w:rsidRDefault="00D87879" w:rsidP="00337E76">
          <w:pPr>
            <w:pStyle w:val="Alatunniste"/>
            <w:rPr>
              <w:sz w:val="14"/>
              <w:szCs w:val="14"/>
            </w:rPr>
          </w:pPr>
        </w:p>
      </w:tc>
    </w:tr>
    <w:tr w:rsidR="00D87879" w:rsidRPr="00A83D54" w14:paraId="0671A0E5" w14:textId="77777777" w:rsidTr="00483E37">
      <w:trPr>
        <w:trHeight w:val="189"/>
      </w:trPr>
      <w:tc>
        <w:tcPr>
          <w:tcW w:w="1560" w:type="dxa"/>
        </w:tcPr>
        <w:p w14:paraId="72EAE58C" w14:textId="77777777" w:rsidR="00D87879" w:rsidRPr="00A83D54" w:rsidRDefault="00D87879" w:rsidP="00337E76">
          <w:pPr>
            <w:pStyle w:val="Alatunniste"/>
            <w:rPr>
              <w:sz w:val="14"/>
              <w:szCs w:val="14"/>
            </w:rPr>
          </w:pPr>
        </w:p>
      </w:tc>
      <w:tc>
        <w:tcPr>
          <w:tcW w:w="2551" w:type="dxa"/>
        </w:tcPr>
        <w:p w14:paraId="387511C3" w14:textId="77777777" w:rsidR="00D87879" w:rsidRPr="00A83D54" w:rsidRDefault="00D87879" w:rsidP="00337E76">
          <w:pPr>
            <w:pStyle w:val="Alatunniste"/>
            <w:rPr>
              <w:sz w:val="14"/>
              <w:szCs w:val="14"/>
            </w:rPr>
          </w:pPr>
        </w:p>
      </w:tc>
      <w:tc>
        <w:tcPr>
          <w:tcW w:w="2552" w:type="dxa"/>
        </w:tcPr>
        <w:p w14:paraId="7E3740E0" w14:textId="77777777" w:rsidR="00D87879" w:rsidRPr="00A83D54" w:rsidRDefault="00D87879" w:rsidP="00337E76">
          <w:pPr>
            <w:pStyle w:val="Alatunniste"/>
            <w:rPr>
              <w:sz w:val="14"/>
              <w:szCs w:val="14"/>
            </w:rPr>
          </w:pPr>
        </w:p>
      </w:tc>
      <w:tc>
        <w:tcPr>
          <w:tcW w:w="2830" w:type="dxa"/>
        </w:tcPr>
        <w:p w14:paraId="28C0C5D1" w14:textId="77777777" w:rsidR="00D87879" w:rsidRPr="00A83D54" w:rsidRDefault="00D87879" w:rsidP="00337E76">
          <w:pPr>
            <w:pStyle w:val="Alatunniste"/>
            <w:rPr>
              <w:sz w:val="14"/>
              <w:szCs w:val="14"/>
            </w:rPr>
          </w:pPr>
        </w:p>
      </w:tc>
    </w:tr>
  </w:tbl>
  <w:p w14:paraId="50362CFC" w14:textId="77777777" w:rsidR="00D87879" w:rsidRDefault="00D87879">
    <w:pPr>
      <w:pStyle w:val="Alatunniste"/>
    </w:pPr>
    <w:r w:rsidRPr="00A83D54">
      <w:rPr>
        <w:noProof/>
        <w:sz w:val="14"/>
        <w:szCs w:val="14"/>
        <w:lang w:eastAsia="fi-FI"/>
      </w:rPr>
      <w:drawing>
        <wp:anchor distT="0" distB="0" distL="114300" distR="114300" simplePos="0" relativeHeight="251667456" behindDoc="0" locked="0" layoutInCell="1" allowOverlap="1" wp14:anchorId="13C2BF87" wp14:editId="313A6CF2">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9689770" w14:textId="77777777" w:rsidR="00D87879" w:rsidRDefault="00D8787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2D059" w14:textId="77777777" w:rsidR="00D87879" w:rsidRDefault="00D87879" w:rsidP="007E0069">
      <w:pPr>
        <w:spacing w:after="0" w:line="240" w:lineRule="auto"/>
      </w:pPr>
      <w:r>
        <w:separator/>
      </w:r>
    </w:p>
  </w:footnote>
  <w:footnote w:type="continuationSeparator" w:id="0">
    <w:p w14:paraId="68D48D47" w14:textId="77777777" w:rsidR="00D87879" w:rsidRDefault="00D87879" w:rsidP="007E0069">
      <w:pPr>
        <w:spacing w:after="0" w:line="240" w:lineRule="auto"/>
      </w:pPr>
      <w:r>
        <w:continuationSeparator/>
      </w:r>
    </w:p>
  </w:footnote>
  <w:footnote w:id="1">
    <w:p w14:paraId="5E4AD17E" w14:textId="2CFBA8FB" w:rsidR="00D87879" w:rsidRPr="00235C0B" w:rsidRDefault="00D87879">
      <w:pPr>
        <w:pStyle w:val="Alaviitteenteksti"/>
        <w:rPr>
          <w:lang w:val="sv-SE"/>
        </w:rPr>
      </w:pPr>
      <w:r>
        <w:rPr>
          <w:rStyle w:val="Alaviitteenviite"/>
        </w:rPr>
        <w:footnoteRef/>
      </w:r>
      <w:r w:rsidRPr="00235C0B">
        <w:rPr>
          <w:lang w:val="sv-SE"/>
        </w:rPr>
        <w:t xml:space="preserve"> Bertelsmann Stiftung 2024, s.</w:t>
      </w:r>
      <w:r>
        <w:rPr>
          <w:lang w:val="sv-SE"/>
        </w:rPr>
        <w:t xml:space="preserve"> 3.</w:t>
      </w:r>
    </w:p>
  </w:footnote>
  <w:footnote w:id="2">
    <w:p w14:paraId="06105EC9" w14:textId="77777777" w:rsidR="00D87879" w:rsidRPr="00D87650" w:rsidRDefault="00D87879" w:rsidP="004E51A3">
      <w:pPr>
        <w:pStyle w:val="Alaviitteenteksti"/>
      </w:pPr>
      <w:r>
        <w:rPr>
          <w:rStyle w:val="Alaviitteenviite"/>
        </w:rPr>
        <w:footnoteRef/>
      </w:r>
      <w:r w:rsidRPr="00235C0B">
        <w:rPr>
          <w:lang w:val="sv-SE"/>
        </w:rPr>
        <w:t xml:space="preserve"> EASO (</w:t>
      </w:r>
      <w:proofErr w:type="spellStart"/>
      <w:r w:rsidRPr="00235C0B">
        <w:rPr>
          <w:lang w:val="sv-SE"/>
        </w:rPr>
        <w:t>nyk</w:t>
      </w:r>
      <w:proofErr w:type="spellEnd"/>
      <w:r w:rsidRPr="00235C0B">
        <w:rPr>
          <w:lang w:val="sv-SE"/>
        </w:rPr>
        <w:t xml:space="preserve">. </w:t>
      </w:r>
      <w:r w:rsidRPr="00D87650">
        <w:t>EUAA) 12/2017, s. 40–41.</w:t>
      </w:r>
    </w:p>
  </w:footnote>
  <w:footnote w:id="3">
    <w:p w14:paraId="7C6D5A20" w14:textId="0F823567" w:rsidR="00D87879" w:rsidRPr="00D87650" w:rsidRDefault="00D87879" w:rsidP="00E53EC5">
      <w:pPr>
        <w:pStyle w:val="Alaviitteenteksti"/>
      </w:pPr>
      <w:r>
        <w:rPr>
          <w:rStyle w:val="Alaviitteenviite"/>
        </w:rPr>
        <w:footnoteRef/>
      </w:r>
      <w:r w:rsidRPr="00D87650">
        <w:t xml:space="preserve"> Maahanmuuttovirasto / Maatietopalvelu 11.4.2019. Saatavilla Tellus-maatietokannassa.</w:t>
      </w:r>
    </w:p>
  </w:footnote>
  <w:footnote w:id="4">
    <w:p w14:paraId="045C1727" w14:textId="6E8F5097" w:rsidR="00D87879" w:rsidRPr="00E53EC5" w:rsidRDefault="00D87879">
      <w:pPr>
        <w:pStyle w:val="Alaviitteenteksti"/>
      </w:pPr>
      <w:r>
        <w:rPr>
          <w:rStyle w:val="Alaviitteenviite"/>
        </w:rPr>
        <w:footnoteRef/>
      </w:r>
      <w:r w:rsidRPr="00E53EC5">
        <w:t xml:space="preserve"> Maahanmuuttovirasto / Maatietopalvelu 1</w:t>
      </w:r>
      <w:r>
        <w:t>3.12.2024</w:t>
      </w:r>
      <w:r w:rsidRPr="00E53EC5">
        <w:t>. Saatavilla Tellus-maatietokannassa.</w:t>
      </w:r>
    </w:p>
  </w:footnote>
  <w:footnote w:id="5">
    <w:p w14:paraId="1B169F59" w14:textId="77777777" w:rsidR="009942ED" w:rsidRPr="009942ED" w:rsidRDefault="009942ED" w:rsidP="009942ED">
      <w:pPr>
        <w:pStyle w:val="Alaviitteenteksti"/>
      </w:pPr>
      <w:r>
        <w:rPr>
          <w:rStyle w:val="Alaviitteenviite"/>
        </w:rPr>
        <w:footnoteRef/>
      </w:r>
      <w:r w:rsidRPr="009942ED">
        <w:t xml:space="preserve"> HRW 16.9.2015, s. 1, 9.</w:t>
      </w:r>
    </w:p>
  </w:footnote>
  <w:footnote w:id="6">
    <w:p w14:paraId="4DEBD067" w14:textId="77777777" w:rsidR="009942ED" w:rsidRPr="009942ED" w:rsidRDefault="009942ED" w:rsidP="009942ED">
      <w:pPr>
        <w:pStyle w:val="Alaviitteenteksti"/>
      </w:pPr>
      <w:r>
        <w:rPr>
          <w:rStyle w:val="Alaviitteenviite"/>
        </w:rPr>
        <w:footnoteRef/>
      </w:r>
      <w:r w:rsidRPr="009942ED">
        <w:t xml:space="preserve"> </w:t>
      </w:r>
      <w:r w:rsidRPr="009942ED">
        <w:rPr>
          <w:bCs/>
        </w:rPr>
        <w:t>UN HRC 16.3.2015, s. 1; UN HRC 11.5.2015, s. 1, 6.</w:t>
      </w:r>
    </w:p>
  </w:footnote>
  <w:footnote w:id="7">
    <w:p w14:paraId="6AA6ECA9" w14:textId="77777777" w:rsidR="009942ED" w:rsidRPr="009942ED" w:rsidRDefault="009942ED" w:rsidP="009942ED">
      <w:pPr>
        <w:pStyle w:val="Alaviitteenteksti"/>
      </w:pPr>
      <w:r>
        <w:rPr>
          <w:rStyle w:val="Alaviitteenviite"/>
        </w:rPr>
        <w:footnoteRef/>
      </w:r>
      <w:r w:rsidRPr="009942ED">
        <w:t xml:space="preserve"> </w:t>
      </w:r>
      <w:r w:rsidRPr="009942ED">
        <w:rPr>
          <w:bCs/>
        </w:rPr>
        <w:t>UN HRC 16.3.2015, s. 21.</w:t>
      </w:r>
    </w:p>
  </w:footnote>
  <w:footnote w:id="8">
    <w:p w14:paraId="20D20928" w14:textId="77777777" w:rsidR="009942ED" w:rsidRPr="00E31206" w:rsidRDefault="009942ED" w:rsidP="009942ED">
      <w:pPr>
        <w:pStyle w:val="Alaviitteenteksti"/>
        <w:rPr>
          <w:lang w:val="en-US"/>
        </w:rPr>
      </w:pPr>
      <w:r>
        <w:rPr>
          <w:rStyle w:val="Alaviitteenviite"/>
        </w:rPr>
        <w:footnoteRef/>
      </w:r>
      <w:r w:rsidRPr="00C635FD">
        <w:rPr>
          <w:lang w:val="en-US"/>
        </w:rPr>
        <w:t xml:space="preserve"> </w:t>
      </w:r>
      <w:r w:rsidRPr="000A148A">
        <w:rPr>
          <w:lang w:val="en-US"/>
        </w:rPr>
        <w:t xml:space="preserve">Republic of the Gambia </w:t>
      </w:r>
      <w:r>
        <w:rPr>
          <w:lang w:val="en-US"/>
        </w:rPr>
        <w:t xml:space="preserve">/ </w:t>
      </w:r>
      <w:r w:rsidRPr="00C635FD">
        <w:rPr>
          <w:lang w:val="en-US"/>
        </w:rPr>
        <w:t>Attorney G</w:t>
      </w:r>
      <w:r>
        <w:rPr>
          <w:lang w:val="en-US"/>
        </w:rPr>
        <w:t>eneral’s Chambers &amp; Ministry of Justice 25.11.2021. Volume 8 ja Volume 13.</w:t>
      </w:r>
    </w:p>
  </w:footnote>
  <w:footnote w:id="9">
    <w:p w14:paraId="34B5FD60" w14:textId="77777777" w:rsidR="009942ED" w:rsidRPr="00237649" w:rsidRDefault="009942ED" w:rsidP="009942ED">
      <w:pPr>
        <w:pStyle w:val="Alaviitteenteksti"/>
        <w:jc w:val="left"/>
        <w:rPr>
          <w:lang w:val="en-US"/>
        </w:rPr>
      </w:pPr>
      <w:r>
        <w:rPr>
          <w:rStyle w:val="Alaviitteenviite"/>
        </w:rPr>
        <w:footnoteRef/>
      </w:r>
      <w:r w:rsidRPr="00237649">
        <w:rPr>
          <w:lang w:val="en-US"/>
        </w:rPr>
        <w:t xml:space="preserve"> Republic of the Gambia / Attorney General’s Chambers &amp; Ministry of Justice </w:t>
      </w:r>
      <w:r>
        <w:rPr>
          <w:lang w:val="en-US"/>
        </w:rPr>
        <w:t>25.5.2022.</w:t>
      </w:r>
    </w:p>
  </w:footnote>
  <w:footnote w:id="10">
    <w:p w14:paraId="34A5D107" w14:textId="6112F251" w:rsidR="00D87879" w:rsidRPr="00D406EB" w:rsidRDefault="00D87879">
      <w:pPr>
        <w:pStyle w:val="Alaviitteenteksti"/>
      </w:pPr>
      <w:r>
        <w:rPr>
          <w:rStyle w:val="Alaviitteenviite"/>
        </w:rPr>
        <w:footnoteRef/>
      </w:r>
      <w:r w:rsidRPr="006C23A1">
        <w:rPr>
          <w:lang w:val="en-US"/>
        </w:rPr>
        <w:t xml:space="preserve"> Republic of the Gambia / Attorney General’s Chambers &amp; Ministry of Justice 25.11.2021.</w:t>
      </w:r>
      <w:r>
        <w:rPr>
          <w:lang w:val="en-US"/>
        </w:rPr>
        <w:t xml:space="preserve"> </w:t>
      </w:r>
      <w:r w:rsidRPr="00D406EB">
        <w:t>Volume 13, s. 1–4.</w:t>
      </w:r>
    </w:p>
  </w:footnote>
  <w:footnote w:id="11">
    <w:p w14:paraId="1EA99197" w14:textId="77777777" w:rsidR="00421F23" w:rsidRPr="00421F23" w:rsidRDefault="00421F23" w:rsidP="00421F23">
      <w:pPr>
        <w:pStyle w:val="Alaviitteenteksti"/>
      </w:pPr>
      <w:r>
        <w:rPr>
          <w:rStyle w:val="Alaviitteenviite"/>
        </w:rPr>
        <w:footnoteRef/>
      </w:r>
      <w:r w:rsidRPr="00421F23">
        <w:t xml:space="preserve"> </w:t>
      </w:r>
      <w:proofErr w:type="spellStart"/>
      <w:r w:rsidRPr="00421F23">
        <w:t>Saul</w:t>
      </w:r>
      <w:proofErr w:type="spellEnd"/>
      <w:r w:rsidRPr="00421F23">
        <w:t xml:space="preserve"> </w:t>
      </w:r>
      <w:proofErr w:type="spellStart"/>
      <w:r w:rsidRPr="00421F23">
        <w:t>Badjie</w:t>
      </w:r>
      <w:proofErr w:type="spellEnd"/>
      <w:r w:rsidRPr="00421F23">
        <w:t xml:space="preserve"> kuului </w:t>
      </w:r>
      <w:proofErr w:type="spellStart"/>
      <w:r w:rsidRPr="00421F23">
        <w:t>Jammehin</w:t>
      </w:r>
      <w:proofErr w:type="spellEnd"/>
      <w:r w:rsidRPr="00421F23">
        <w:t xml:space="preserve"> l</w:t>
      </w:r>
      <w:r>
        <w:t xml:space="preserve">ähipiiriin, koska </w:t>
      </w:r>
      <w:proofErr w:type="spellStart"/>
      <w:r>
        <w:t>Jammehin</w:t>
      </w:r>
      <w:proofErr w:type="spellEnd"/>
      <w:r>
        <w:t xml:space="preserve"> valtakauden päättyessä </w:t>
      </w:r>
      <w:proofErr w:type="spellStart"/>
      <w:r>
        <w:t>Badjie</w:t>
      </w:r>
      <w:proofErr w:type="spellEnd"/>
      <w:r>
        <w:t xml:space="preserve"> pakeni </w:t>
      </w:r>
      <w:proofErr w:type="spellStart"/>
      <w:r>
        <w:t>Jammehin</w:t>
      </w:r>
      <w:proofErr w:type="spellEnd"/>
      <w:r>
        <w:t xml:space="preserve"> ja muutamien muiden kanssa Päiväntasaajan Guineaan (</w:t>
      </w:r>
      <w:proofErr w:type="spellStart"/>
      <w:r w:rsidRPr="00421F23">
        <w:t>Justice</w:t>
      </w:r>
      <w:proofErr w:type="spellEnd"/>
      <w:r w:rsidRPr="00421F23">
        <w:t xml:space="preserve"> Info / </w:t>
      </w:r>
      <w:proofErr w:type="spellStart"/>
      <w:r w:rsidRPr="00421F23">
        <w:t>Fondation</w:t>
      </w:r>
      <w:proofErr w:type="spellEnd"/>
      <w:r w:rsidRPr="00421F23">
        <w:t xml:space="preserve"> </w:t>
      </w:r>
      <w:proofErr w:type="spellStart"/>
      <w:r w:rsidRPr="00421F23">
        <w:t>Hirondelle</w:t>
      </w:r>
      <w:proofErr w:type="spellEnd"/>
      <w:r w:rsidRPr="00421F23">
        <w:t xml:space="preserve"> / </w:t>
      </w:r>
      <w:proofErr w:type="spellStart"/>
      <w:r w:rsidRPr="00421F23">
        <w:t>Sankanu</w:t>
      </w:r>
      <w:proofErr w:type="spellEnd"/>
      <w:r w:rsidRPr="00421F23">
        <w:t xml:space="preserve"> 17.5.2024</w:t>
      </w:r>
      <w:r>
        <w:t>).</w:t>
      </w:r>
    </w:p>
  </w:footnote>
  <w:footnote w:id="12">
    <w:p w14:paraId="319098DB" w14:textId="77777777" w:rsidR="00D87879" w:rsidRPr="001F284B" w:rsidRDefault="00D87879" w:rsidP="001F284B">
      <w:pPr>
        <w:pStyle w:val="Alaviitteenteksti"/>
        <w:rPr>
          <w:lang w:val="en-US"/>
        </w:rPr>
      </w:pPr>
      <w:r>
        <w:rPr>
          <w:rStyle w:val="Alaviitteenviite"/>
        </w:rPr>
        <w:footnoteRef/>
      </w:r>
      <w:r w:rsidRPr="001F284B">
        <w:rPr>
          <w:lang w:val="en-US"/>
        </w:rPr>
        <w:t xml:space="preserve"> </w:t>
      </w:r>
      <w:r w:rsidRPr="006C23A1">
        <w:rPr>
          <w:lang w:val="en-US"/>
        </w:rPr>
        <w:t>Republic of the Gambia / Attorney General’s Chambers &amp; Ministry of Justice 25.11.2021.</w:t>
      </w:r>
      <w:r>
        <w:rPr>
          <w:lang w:val="en-US"/>
        </w:rPr>
        <w:t xml:space="preserve"> Volume 13, s. 73–74.</w:t>
      </w:r>
    </w:p>
  </w:footnote>
  <w:footnote w:id="13">
    <w:p w14:paraId="0747C704" w14:textId="77777777" w:rsidR="00D87879" w:rsidRPr="00D87650" w:rsidRDefault="00D87879" w:rsidP="00367CAE">
      <w:pPr>
        <w:pStyle w:val="Alaviitteenteksti"/>
        <w:rPr>
          <w:lang w:val="en-US"/>
        </w:rPr>
      </w:pPr>
      <w:r>
        <w:rPr>
          <w:rStyle w:val="Alaviitteenviite"/>
        </w:rPr>
        <w:footnoteRef/>
      </w:r>
      <w:r w:rsidRPr="00D87650">
        <w:rPr>
          <w:lang w:val="en-US"/>
        </w:rPr>
        <w:t xml:space="preserve"> USDOS </w:t>
      </w:r>
      <w:r w:rsidRPr="00D87650">
        <w:rPr>
          <w:bCs/>
          <w:lang w:val="en-US"/>
        </w:rPr>
        <w:t>6.3.2007; USDOS 11.3.2008; USDOS 25.2.2009.</w:t>
      </w:r>
    </w:p>
  </w:footnote>
  <w:footnote w:id="14">
    <w:p w14:paraId="013F3112" w14:textId="6E00D603" w:rsidR="00D87879" w:rsidRPr="00D87650" w:rsidRDefault="00D87879">
      <w:pPr>
        <w:pStyle w:val="Alaviitteenteksti"/>
        <w:rPr>
          <w:lang w:val="en-US"/>
        </w:rPr>
      </w:pPr>
      <w:r>
        <w:rPr>
          <w:rStyle w:val="Alaviitteenviite"/>
        </w:rPr>
        <w:footnoteRef/>
      </w:r>
      <w:r w:rsidRPr="00D87650">
        <w:rPr>
          <w:lang w:val="en-US"/>
        </w:rPr>
        <w:t xml:space="preserve"> HRW 16.9.2015, s. 17.</w:t>
      </w:r>
    </w:p>
  </w:footnote>
  <w:footnote w:id="15">
    <w:p w14:paraId="7F89A47F" w14:textId="77777777" w:rsidR="00D87879" w:rsidRPr="006D0F78" w:rsidRDefault="00D87879" w:rsidP="00667C0C">
      <w:pPr>
        <w:pStyle w:val="Alaviitteenteksti"/>
        <w:rPr>
          <w:lang w:val="en-US"/>
        </w:rPr>
      </w:pPr>
      <w:r>
        <w:rPr>
          <w:rStyle w:val="Alaviitteenviite"/>
        </w:rPr>
        <w:footnoteRef/>
      </w:r>
      <w:r w:rsidRPr="006D0F78">
        <w:rPr>
          <w:lang w:val="en-US"/>
        </w:rPr>
        <w:t xml:space="preserve"> USDOS </w:t>
      </w:r>
      <w:r w:rsidRPr="006D0F78">
        <w:rPr>
          <w:bCs/>
          <w:lang w:val="en-US"/>
        </w:rPr>
        <w:t>6.3.2007.</w:t>
      </w:r>
    </w:p>
  </w:footnote>
  <w:footnote w:id="16">
    <w:p w14:paraId="1B584811" w14:textId="5D816528" w:rsidR="00D87879" w:rsidRPr="006D0F78" w:rsidRDefault="00D87879">
      <w:pPr>
        <w:pStyle w:val="Alaviitteenteksti"/>
        <w:rPr>
          <w:lang w:val="en-US"/>
        </w:rPr>
      </w:pPr>
      <w:r>
        <w:rPr>
          <w:rStyle w:val="Alaviitteenviite"/>
        </w:rPr>
        <w:footnoteRef/>
      </w:r>
      <w:r w:rsidRPr="006D0F78">
        <w:rPr>
          <w:lang w:val="en-US"/>
        </w:rPr>
        <w:t xml:space="preserve"> USDOS 11.3.2008.</w:t>
      </w:r>
    </w:p>
  </w:footnote>
  <w:footnote w:id="17">
    <w:p w14:paraId="4CEAEE6A" w14:textId="05D4EEAC" w:rsidR="00D87879" w:rsidRPr="006D0F78" w:rsidRDefault="00D87879">
      <w:pPr>
        <w:pStyle w:val="Alaviitteenteksti"/>
        <w:rPr>
          <w:lang w:val="en-US"/>
        </w:rPr>
      </w:pPr>
      <w:r>
        <w:rPr>
          <w:rStyle w:val="Alaviitteenviite"/>
        </w:rPr>
        <w:footnoteRef/>
      </w:r>
      <w:r w:rsidRPr="006D0F78">
        <w:rPr>
          <w:lang w:val="en-US"/>
        </w:rPr>
        <w:t xml:space="preserve"> USDOS 25.2.2009.</w:t>
      </w:r>
    </w:p>
  </w:footnote>
  <w:footnote w:id="18">
    <w:p w14:paraId="47E1769A" w14:textId="07EC67CD" w:rsidR="00D87879" w:rsidRPr="00D87650" w:rsidRDefault="00D87879">
      <w:pPr>
        <w:pStyle w:val="Alaviitteenteksti"/>
      </w:pPr>
      <w:r>
        <w:rPr>
          <w:rStyle w:val="Alaviitteenviite"/>
        </w:rPr>
        <w:footnoteRef/>
      </w:r>
      <w:r w:rsidRPr="00D87650">
        <w:t xml:space="preserve"> USDOS </w:t>
      </w:r>
      <w:r w:rsidRPr="00D87650">
        <w:rPr>
          <w:bCs/>
        </w:rPr>
        <w:t>6.3.2007.</w:t>
      </w:r>
    </w:p>
  </w:footnote>
  <w:footnote w:id="19">
    <w:p w14:paraId="45FD6734" w14:textId="6EB050EE" w:rsidR="00D87879" w:rsidRPr="00D87650" w:rsidRDefault="00D87879">
      <w:pPr>
        <w:pStyle w:val="Alaviitteenteksti"/>
      </w:pPr>
      <w:r>
        <w:rPr>
          <w:rStyle w:val="Alaviitteenviite"/>
        </w:rPr>
        <w:footnoteRef/>
      </w:r>
      <w:r w:rsidRPr="00D87650">
        <w:t xml:space="preserve"> HRW 16.9.2015.</w:t>
      </w:r>
    </w:p>
  </w:footnote>
  <w:footnote w:id="20">
    <w:p w14:paraId="29AF1E54" w14:textId="3CC5DACA" w:rsidR="00D87879" w:rsidRPr="00D87650" w:rsidRDefault="00D87879">
      <w:pPr>
        <w:pStyle w:val="Alaviitteenteksti"/>
      </w:pPr>
      <w:r>
        <w:rPr>
          <w:rStyle w:val="Alaviitteenviite"/>
        </w:rPr>
        <w:footnoteRef/>
      </w:r>
      <w:r w:rsidRPr="00D87650">
        <w:t xml:space="preserve"> </w:t>
      </w:r>
      <w:r w:rsidRPr="00D87650">
        <w:rPr>
          <w:bCs/>
        </w:rPr>
        <w:t>UN HRC 16.3.2015, s. 7.</w:t>
      </w:r>
    </w:p>
  </w:footnote>
  <w:footnote w:id="21">
    <w:p w14:paraId="3C094300" w14:textId="0989515A" w:rsidR="00D87879" w:rsidRPr="008F22D8" w:rsidRDefault="00D87879">
      <w:pPr>
        <w:pStyle w:val="Alaviitteenteksti"/>
        <w:rPr>
          <w:lang w:val="en-US"/>
        </w:rPr>
      </w:pPr>
      <w:r>
        <w:rPr>
          <w:rStyle w:val="Alaviitteenviite"/>
        </w:rPr>
        <w:footnoteRef/>
      </w:r>
      <w:r w:rsidRPr="008F22D8">
        <w:rPr>
          <w:lang w:val="en-US"/>
        </w:rPr>
        <w:t xml:space="preserve"> </w:t>
      </w:r>
      <w:r w:rsidRPr="00E83AA1">
        <w:rPr>
          <w:lang w:val="en-US"/>
        </w:rPr>
        <w:t>H</w:t>
      </w:r>
      <w:r>
        <w:rPr>
          <w:lang w:val="en-US"/>
        </w:rPr>
        <w:t>RW 16.9.2015, s. 19.</w:t>
      </w:r>
    </w:p>
  </w:footnote>
  <w:footnote w:id="22">
    <w:p w14:paraId="27708EAC" w14:textId="03A418D3" w:rsidR="00D87879" w:rsidRPr="008F22D8" w:rsidRDefault="00D87879">
      <w:pPr>
        <w:pStyle w:val="Alaviitteenteksti"/>
        <w:rPr>
          <w:lang w:val="en-US"/>
        </w:rPr>
      </w:pPr>
      <w:r>
        <w:rPr>
          <w:rStyle w:val="Alaviitteenviite"/>
        </w:rPr>
        <w:footnoteRef/>
      </w:r>
      <w:r w:rsidRPr="008F22D8">
        <w:rPr>
          <w:lang w:val="en-US"/>
        </w:rPr>
        <w:t xml:space="preserve"> HRW 21.4.2022</w:t>
      </w:r>
      <w:r>
        <w:rPr>
          <w:lang w:val="en-US"/>
        </w:rPr>
        <w:t>; HRW 28.11.2023.</w:t>
      </w:r>
    </w:p>
  </w:footnote>
  <w:footnote w:id="23">
    <w:p w14:paraId="1AA5EACB" w14:textId="742EF599" w:rsidR="00D87879" w:rsidRPr="00E83AA1" w:rsidRDefault="00D87879">
      <w:pPr>
        <w:pStyle w:val="Alaviitteenteksti"/>
        <w:rPr>
          <w:lang w:val="en-US"/>
        </w:rPr>
      </w:pPr>
      <w:r>
        <w:rPr>
          <w:rStyle w:val="Alaviitteenviite"/>
        </w:rPr>
        <w:footnoteRef/>
      </w:r>
      <w:r w:rsidRPr="00E83AA1">
        <w:rPr>
          <w:lang w:val="en-US"/>
        </w:rPr>
        <w:t xml:space="preserve"> </w:t>
      </w:r>
      <w:bookmarkStart w:id="2" w:name="_Hlk198800205"/>
      <w:r w:rsidRPr="00E83AA1">
        <w:rPr>
          <w:lang w:val="en-US"/>
        </w:rPr>
        <w:t>H</w:t>
      </w:r>
      <w:r>
        <w:rPr>
          <w:lang w:val="en-US"/>
        </w:rPr>
        <w:t>RW 16.9.2015, s. 2, 18</w:t>
      </w:r>
      <w:bookmarkEnd w:id="2"/>
      <w:r>
        <w:rPr>
          <w:lang w:val="en-US"/>
        </w:rPr>
        <w:t>–19.</w:t>
      </w:r>
    </w:p>
  </w:footnote>
  <w:footnote w:id="24">
    <w:p w14:paraId="2E27F841" w14:textId="4F3B8C6B" w:rsidR="00D87879" w:rsidRPr="00D406EB" w:rsidRDefault="00D87879">
      <w:pPr>
        <w:pStyle w:val="Alaviitteenteksti"/>
      </w:pPr>
      <w:r>
        <w:rPr>
          <w:rStyle w:val="Alaviitteenviite"/>
        </w:rPr>
        <w:footnoteRef/>
      </w:r>
      <w:r w:rsidRPr="003878D7">
        <w:rPr>
          <w:lang w:val="en-US"/>
        </w:rPr>
        <w:t xml:space="preserve"> </w:t>
      </w:r>
      <w:r w:rsidRPr="000A148A">
        <w:rPr>
          <w:lang w:val="en-US"/>
        </w:rPr>
        <w:t xml:space="preserve">Republic of the Gambia </w:t>
      </w:r>
      <w:r>
        <w:rPr>
          <w:lang w:val="en-US"/>
        </w:rPr>
        <w:t xml:space="preserve">/ </w:t>
      </w:r>
      <w:r w:rsidRPr="00C635FD">
        <w:rPr>
          <w:lang w:val="en-US"/>
        </w:rPr>
        <w:t>Attorney G</w:t>
      </w:r>
      <w:r>
        <w:rPr>
          <w:lang w:val="en-US"/>
        </w:rPr>
        <w:t xml:space="preserve">eneral’s Chambers &amp; Ministry of Justice 25.11.2021. </w:t>
      </w:r>
      <w:r w:rsidRPr="00D406EB">
        <w:t>Volume 8, s. 1.</w:t>
      </w:r>
    </w:p>
  </w:footnote>
  <w:footnote w:id="25">
    <w:p w14:paraId="798DB3FB" w14:textId="5853803B" w:rsidR="00D87879" w:rsidRPr="00D406EB" w:rsidRDefault="00D87879" w:rsidP="00113797">
      <w:pPr>
        <w:pStyle w:val="Alaviitteenteksti"/>
        <w:jc w:val="left"/>
      </w:pPr>
      <w:r>
        <w:rPr>
          <w:rStyle w:val="Alaviitteenviite"/>
        </w:rPr>
        <w:footnoteRef/>
      </w:r>
      <w:r w:rsidRPr="00D406EB">
        <w:t xml:space="preserve"> HRW 16.9.2015, s. 20, 25.</w:t>
      </w:r>
    </w:p>
  </w:footnote>
  <w:footnote w:id="26">
    <w:p w14:paraId="2E41B0D0" w14:textId="77777777" w:rsidR="00D87879" w:rsidRPr="00D406EB" w:rsidRDefault="00D87879" w:rsidP="00113797">
      <w:pPr>
        <w:pStyle w:val="Alaviitteenteksti"/>
        <w:jc w:val="left"/>
      </w:pPr>
      <w:r>
        <w:rPr>
          <w:rStyle w:val="Alaviitteenviite"/>
        </w:rPr>
        <w:footnoteRef/>
      </w:r>
      <w:r w:rsidRPr="00D406EB">
        <w:t xml:space="preserve"> HRW 16.9.2015, s. 36.</w:t>
      </w:r>
    </w:p>
  </w:footnote>
  <w:footnote w:id="27">
    <w:p w14:paraId="4030376B" w14:textId="77777777" w:rsidR="00D87879" w:rsidRPr="004A4979" w:rsidRDefault="00D87879" w:rsidP="00113797">
      <w:pPr>
        <w:pStyle w:val="Alaviitteenteksti"/>
        <w:jc w:val="left"/>
      </w:pPr>
      <w:r>
        <w:rPr>
          <w:rStyle w:val="Alaviitteenviite"/>
        </w:rPr>
        <w:footnoteRef/>
      </w:r>
      <w:r w:rsidRPr="00D406EB">
        <w:t xml:space="preserve"> HRW 16.9.2015, s. 20. </w:t>
      </w:r>
      <w:r w:rsidRPr="004A4979">
        <w:t>Ks. myös k</w:t>
      </w:r>
      <w:r>
        <w:t>artat raportin alkuosassa [numeroimaton sivu].</w:t>
      </w:r>
    </w:p>
  </w:footnote>
  <w:footnote w:id="28">
    <w:p w14:paraId="5AECD6B1" w14:textId="77777777" w:rsidR="00421F23" w:rsidRPr="009B2218" w:rsidRDefault="00421F23" w:rsidP="00421F23">
      <w:pPr>
        <w:pStyle w:val="Alaviitteenteksti"/>
        <w:jc w:val="left"/>
      </w:pPr>
      <w:r>
        <w:rPr>
          <w:rStyle w:val="Alaviitteenviite"/>
        </w:rPr>
        <w:footnoteRef/>
      </w:r>
      <w:r>
        <w:t xml:space="preserve"> Gambiassa oli raportin laatimisen aikaan kolme virallista vankilaa: </w:t>
      </w:r>
      <w:proofErr w:type="spellStart"/>
      <w:r>
        <w:t>Mile</w:t>
      </w:r>
      <w:proofErr w:type="spellEnd"/>
      <w:r>
        <w:t xml:space="preserve"> 2:n keskusvankila sekä </w:t>
      </w:r>
      <w:proofErr w:type="spellStart"/>
      <w:r>
        <w:t>Jeshwangin</w:t>
      </w:r>
      <w:proofErr w:type="spellEnd"/>
      <w:r>
        <w:t xml:space="preserve"> ja </w:t>
      </w:r>
      <w:proofErr w:type="spellStart"/>
      <w:r>
        <w:t>Janjanburehin</w:t>
      </w:r>
      <w:proofErr w:type="spellEnd"/>
      <w:r>
        <w:t xml:space="preserve"> vankilat. </w:t>
      </w:r>
      <w:r w:rsidRPr="009B2218">
        <w:t>(UN HRC 16.3.2015, s. 9).</w:t>
      </w:r>
    </w:p>
  </w:footnote>
  <w:footnote w:id="29">
    <w:p w14:paraId="78C244F0" w14:textId="77777777" w:rsidR="00D87879" w:rsidRPr="009B2218" w:rsidRDefault="00D87879" w:rsidP="00113797">
      <w:pPr>
        <w:pStyle w:val="Alaviitteenteksti"/>
        <w:jc w:val="left"/>
      </w:pPr>
      <w:r>
        <w:rPr>
          <w:rStyle w:val="Alaviitteenviite"/>
        </w:rPr>
        <w:footnoteRef/>
      </w:r>
      <w:r w:rsidRPr="009B2218">
        <w:t xml:space="preserve"> UN HRC </w:t>
      </w:r>
      <w:bookmarkStart w:id="3" w:name="_Hlk198812895"/>
      <w:r w:rsidRPr="009B2218">
        <w:t>16.3.2015</w:t>
      </w:r>
      <w:bookmarkEnd w:id="3"/>
      <w:r w:rsidRPr="009B2218">
        <w:t>, s. 9.</w:t>
      </w:r>
    </w:p>
  </w:footnote>
  <w:footnote w:id="30">
    <w:p w14:paraId="29282E0C" w14:textId="77777777" w:rsidR="00D87879" w:rsidRPr="005C6DCD" w:rsidRDefault="00D87879" w:rsidP="00113797">
      <w:pPr>
        <w:pStyle w:val="Alaviitteenteksti"/>
        <w:jc w:val="left"/>
      </w:pPr>
      <w:r>
        <w:rPr>
          <w:rStyle w:val="Alaviitteenviite"/>
        </w:rPr>
        <w:footnoteRef/>
      </w:r>
      <w:r w:rsidRPr="005C6DCD">
        <w:t xml:space="preserve"> UN HRC 16.3.2015, s. 6, 8, 10, 14.</w:t>
      </w:r>
    </w:p>
  </w:footnote>
  <w:footnote w:id="31">
    <w:p w14:paraId="5722EEB1" w14:textId="77777777" w:rsidR="00D87879" w:rsidRPr="009D02D7" w:rsidRDefault="00D87879" w:rsidP="00113797">
      <w:pPr>
        <w:pStyle w:val="Alaviitteenteksti"/>
        <w:jc w:val="left"/>
      </w:pPr>
      <w:r>
        <w:rPr>
          <w:rStyle w:val="Alaviitteenviite"/>
        </w:rPr>
        <w:footnoteRef/>
      </w:r>
      <w:r w:rsidRPr="009D02D7">
        <w:t xml:space="preserve"> HRW 16.9.2015, s. 16.</w:t>
      </w:r>
    </w:p>
  </w:footnote>
  <w:footnote w:id="32">
    <w:p w14:paraId="64516474" w14:textId="77777777" w:rsidR="00D87879" w:rsidRPr="00D87650" w:rsidRDefault="00D87879" w:rsidP="00113797">
      <w:pPr>
        <w:pStyle w:val="Alaviitteenteksti"/>
        <w:jc w:val="left"/>
      </w:pPr>
      <w:r>
        <w:rPr>
          <w:rStyle w:val="Alaviitteenviite"/>
        </w:rPr>
        <w:footnoteRef/>
      </w:r>
      <w:r w:rsidRPr="00D87650">
        <w:t xml:space="preserve"> UN HRC 16.3.2015, s. 7.</w:t>
      </w:r>
    </w:p>
  </w:footnote>
  <w:footnote w:id="33">
    <w:p w14:paraId="08FEB54A" w14:textId="77777777" w:rsidR="00D87879" w:rsidRPr="00D87650" w:rsidRDefault="00D87879" w:rsidP="00113797">
      <w:pPr>
        <w:pStyle w:val="Alaviitteenteksti"/>
        <w:jc w:val="left"/>
      </w:pPr>
      <w:r>
        <w:rPr>
          <w:rStyle w:val="Alaviitteenviite"/>
        </w:rPr>
        <w:footnoteRef/>
      </w:r>
      <w:r w:rsidRPr="00D87650">
        <w:t xml:space="preserve"> UN HRC 11.5.2015; UN HRC 16.3.2015; HRW 16.9.2015.</w:t>
      </w:r>
    </w:p>
  </w:footnote>
  <w:footnote w:id="34">
    <w:p w14:paraId="5919B6BB" w14:textId="500AF915" w:rsidR="00D87879" w:rsidRPr="004B6874" w:rsidRDefault="00D87879" w:rsidP="00113797">
      <w:pPr>
        <w:pStyle w:val="Alaviitteenteksti"/>
        <w:jc w:val="left"/>
        <w:rPr>
          <w:lang w:val="en-US"/>
        </w:rPr>
      </w:pPr>
      <w:r>
        <w:rPr>
          <w:rStyle w:val="Alaviitteenviite"/>
        </w:rPr>
        <w:footnoteRef/>
      </w:r>
      <w:r w:rsidRPr="00265F4F">
        <w:rPr>
          <w:lang w:val="en-US"/>
        </w:rPr>
        <w:t xml:space="preserve"> </w:t>
      </w:r>
      <w:bookmarkStart w:id="4" w:name="_Hlk200356474"/>
      <w:r w:rsidRPr="006C23A1">
        <w:rPr>
          <w:lang w:val="en-US"/>
        </w:rPr>
        <w:t>Republic of the Gambia / Attorney General’s Chambers &amp; Ministry of Justice 25.11.2021.</w:t>
      </w:r>
      <w:r>
        <w:rPr>
          <w:lang w:val="en-US"/>
        </w:rPr>
        <w:t xml:space="preserve"> Volume 13, s. 20–21</w:t>
      </w:r>
      <w:bookmarkEnd w:id="4"/>
      <w:r>
        <w:rPr>
          <w:lang w:val="en-US"/>
        </w:rPr>
        <w:t xml:space="preserve">; </w:t>
      </w:r>
      <w:r w:rsidRPr="004B6874">
        <w:rPr>
          <w:lang w:val="en-US"/>
        </w:rPr>
        <w:t>USDOS 6.3.2007.</w:t>
      </w:r>
    </w:p>
  </w:footnote>
  <w:footnote w:id="35">
    <w:p w14:paraId="40282CE5" w14:textId="403F3811" w:rsidR="00D87879" w:rsidRPr="004B6874" w:rsidRDefault="00D87879" w:rsidP="00113797">
      <w:pPr>
        <w:pStyle w:val="Alaviitteenteksti"/>
        <w:jc w:val="left"/>
        <w:rPr>
          <w:lang w:val="en-US"/>
        </w:rPr>
      </w:pPr>
      <w:r>
        <w:rPr>
          <w:rStyle w:val="Alaviitteenviite"/>
        </w:rPr>
        <w:footnoteRef/>
      </w:r>
      <w:r w:rsidRPr="004B6874">
        <w:rPr>
          <w:lang w:val="en-US"/>
        </w:rPr>
        <w:t xml:space="preserve"> U</w:t>
      </w:r>
      <w:r>
        <w:rPr>
          <w:lang w:val="en-US"/>
        </w:rPr>
        <w:t>SDOS 6.3.2007.</w:t>
      </w:r>
    </w:p>
  </w:footnote>
  <w:footnote w:id="36">
    <w:p w14:paraId="1B84D140" w14:textId="46E6FD88" w:rsidR="00D87879" w:rsidRPr="00265F4F" w:rsidRDefault="00D87879" w:rsidP="00113797">
      <w:pPr>
        <w:pStyle w:val="Alaviitteenteksti"/>
        <w:jc w:val="left"/>
        <w:rPr>
          <w:lang w:val="en-US"/>
        </w:rPr>
      </w:pPr>
      <w:r>
        <w:rPr>
          <w:rStyle w:val="Alaviitteenviite"/>
        </w:rPr>
        <w:footnoteRef/>
      </w:r>
      <w:r w:rsidRPr="00265F4F">
        <w:rPr>
          <w:lang w:val="en-US"/>
        </w:rPr>
        <w:t xml:space="preserve"> HRW 16.9.2015, s. 23.</w:t>
      </w:r>
    </w:p>
  </w:footnote>
  <w:footnote w:id="37">
    <w:p w14:paraId="5A905871" w14:textId="79F03021" w:rsidR="00D87879" w:rsidRDefault="00D87879" w:rsidP="00113797">
      <w:pPr>
        <w:pStyle w:val="Alaviitteenteksti"/>
        <w:jc w:val="left"/>
      </w:pPr>
      <w:r>
        <w:rPr>
          <w:rStyle w:val="Alaviitteenviite"/>
        </w:rPr>
        <w:footnoteRef/>
      </w:r>
      <w:r w:rsidRPr="00265F4F">
        <w:rPr>
          <w:lang w:val="en-US"/>
        </w:rPr>
        <w:t xml:space="preserve"> </w:t>
      </w:r>
      <w:r w:rsidRPr="006C23A1">
        <w:rPr>
          <w:lang w:val="en-US"/>
        </w:rPr>
        <w:t>Republic of the Gambia / Attorney General’s Chambers &amp; Ministry of Justice 25.11.2021.</w:t>
      </w:r>
      <w:r>
        <w:rPr>
          <w:lang w:val="en-US"/>
        </w:rPr>
        <w:t xml:space="preserve"> </w:t>
      </w:r>
      <w:r w:rsidRPr="00E31206">
        <w:t>Volume 13, s. 33.</w:t>
      </w:r>
    </w:p>
  </w:footnote>
  <w:footnote w:id="38">
    <w:p w14:paraId="56BD01A5" w14:textId="6CBBE001" w:rsidR="00D87879" w:rsidRPr="00892220" w:rsidRDefault="00D87879" w:rsidP="00113797">
      <w:pPr>
        <w:pStyle w:val="Alaviitteenteksti"/>
        <w:jc w:val="left"/>
      </w:pPr>
      <w:r>
        <w:rPr>
          <w:rStyle w:val="Alaviitteenviite"/>
        </w:rPr>
        <w:footnoteRef/>
      </w:r>
      <w:r w:rsidRPr="00892220">
        <w:t xml:space="preserve"> HRW 16.9.2015, s. 23.</w:t>
      </w:r>
    </w:p>
  </w:footnote>
  <w:footnote w:id="39">
    <w:p w14:paraId="168BDECD" w14:textId="73C3CF9C" w:rsidR="00D87879" w:rsidRDefault="00D87879" w:rsidP="00113797">
      <w:pPr>
        <w:pStyle w:val="Alaviitteenteksti"/>
        <w:jc w:val="left"/>
      </w:pPr>
      <w:r>
        <w:rPr>
          <w:rStyle w:val="Alaviitteenviite"/>
        </w:rPr>
        <w:footnoteRef/>
      </w:r>
      <w:r>
        <w:t xml:space="preserve"> Myös entinen </w:t>
      </w:r>
      <w:proofErr w:type="spellStart"/>
      <w:r>
        <w:t>NIA:n</w:t>
      </w:r>
      <w:proofErr w:type="spellEnd"/>
      <w:r>
        <w:t xml:space="preserve"> jäsen mainitsi </w:t>
      </w:r>
      <w:proofErr w:type="spellStart"/>
      <w:r>
        <w:t>Ebou</w:t>
      </w:r>
      <w:proofErr w:type="spellEnd"/>
      <w:r>
        <w:t xml:space="preserve"> Lowen, </w:t>
      </w:r>
      <w:proofErr w:type="spellStart"/>
      <w:r>
        <w:t>Alieu</w:t>
      </w:r>
      <w:proofErr w:type="spellEnd"/>
      <w:r>
        <w:t xml:space="preserve"> </w:t>
      </w:r>
      <w:proofErr w:type="spellStart"/>
      <w:r>
        <w:t>Ceesayn</w:t>
      </w:r>
      <w:proofErr w:type="spellEnd"/>
      <w:r>
        <w:t xml:space="preserve"> (kirjoitusasulla </w:t>
      </w:r>
      <w:proofErr w:type="spellStart"/>
      <w:r>
        <w:t>Alieu</w:t>
      </w:r>
      <w:proofErr w:type="spellEnd"/>
      <w:r>
        <w:t xml:space="preserve"> </w:t>
      </w:r>
      <w:proofErr w:type="spellStart"/>
      <w:r>
        <w:t>Sesay</w:t>
      </w:r>
      <w:proofErr w:type="spellEnd"/>
      <w:r>
        <w:t xml:space="preserve">), sekä lisäksi Musa </w:t>
      </w:r>
      <w:proofErr w:type="spellStart"/>
      <w:r>
        <w:t>Sawagen</w:t>
      </w:r>
      <w:proofErr w:type="spellEnd"/>
      <w:r>
        <w:t>, jotka hän näki vangittuina (</w:t>
      </w:r>
      <w:r w:rsidRPr="008B62D9">
        <w:t>HRW 16.9.2015, s. 37).</w:t>
      </w:r>
    </w:p>
  </w:footnote>
  <w:footnote w:id="40">
    <w:p w14:paraId="4630F5CA" w14:textId="77777777" w:rsidR="00D87879" w:rsidRPr="00892220" w:rsidRDefault="00D87879" w:rsidP="00113797">
      <w:pPr>
        <w:pStyle w:val="Alaviitteenteksti"/>
        <w:jc w:val="left"/>
        <w:rPr>
          <w:lang w:val="en-US"/>
        </w:rPr>
      </w:pPr>
      <w:r>
        <w:rPr>
          <w:rStyle w:val="Alaviitteenviite"/>
        </w:rPr>
        <w:footnoteRef/>
      </w:r>
      <w:r w:rsidRPr="00892220">
        <w:rPr>
          <w:lang w:val="en-US"/>
        </w:rPr>
        <w:t xml:space="preserve"> UN HRC 11.5.2015, s. 15.</w:t>
      </w:r>
    </w:p>
  </w:footnote>
  <w:footnote w:id="41">
    <w:p w14:paraId="5F521FEC" w14:textId="77777777" w:rsidR="00D87879" w:rsidRPr="00AD5CF5" w:rsidRDefault="00D87879" w:rsidP="00113797">
      <w:pPr>
        <w:pStyle w:val="Alaviitteenteksti"/>
        <w:jc w:val="left"/>
        <w:rPr>
          <w:lang w:val="en-US"/>
        </w:rPr>
      </w:pPr>
      <w:r>
        <w:rPr>
          <w:rStyle w:val="Alaviitteenviite"/>
        </w:rPr>
        <w:footnoteRef/>
      </w:r>
      <w:r w:rsidRPr="00AD5CF5">
        <w:rPr>
          <w:lang w:val="en-US"/>
        </w:rPr>
        <w:t xml:space="preserve"> H</w:t>
      </w:r>
      <w:r>
        <w:rPr>
          <w:lang w:val="en-US"/>
        </w:rPr>
        <w:t>RW 16.9.2015, s. 24.</w:t>
      </w:r>
    </w:p>
  </w:footnote>
  <w:footnote w:id="42">
    <w:p w14:paraId="6F6B43E2" w14:textId="7E58154B" w:rsidR="00D87879" w:rsidRPr="004B0387" w:rsidRDefault="00D87879" w:rsidP="00113797">
      <w:pPr>
        <w:pStyle w:val="Alaviitteenteksti"/>
        <w:jc w:val="left"/>
        <w:rPr>
          <w:lang w:val="en-US"/>
        </w:rPr>
      </w:pPr>
      <w:r>
        <w:rPr>
          <w:rStyle w:val="Alaviitteenviite"/>
        </w:rPr>
        <w:footnoteRef/>
      </w:r>
      <w:r w:rsidRPr="004B0387">
        <w:rPr>
          <w:lang w:val="en-US"/>
        </w:rPr>
        <w:t xml:space="preserve"> </w:t>
      </w:r>
      <w:r w:rsidRPr="006C23A1">
        <w:rPr>
          <w:lang w:val="en-US"/>
        </w:rPr>
        <w:t>Republic of the Gambia / Attorney General’s Chambers &amp; Ministry of Justice 25.11.2021.</w:t>
      </w:r>
      <w:r>
        <w:rPr>
          <w:lang w:val="en-US"/>
        </w:rPr>
        <w:t xml:space="preserve"> Volume 8, </w:t>
      </w:r>
      <w:r w:rsidRPr="00672170">
        <w:rPr>
          <w:lang w:val="en-US"/>
        </w:rPr>
        <w:t>s. 45–46.</w:t>
      </w:r>
    </w:p>
  </w:footnote>
  <w:footnote w:id="43">
    <w:p w14:paraId="02B7ECA7" w14:textId="5FCACAB9" w:rsidR="00D87879" w:rsidRPr="0057633A" w:rsidRDefault="00D87879" w:rsidP="00113797">
      <w:pPr>
        <w:pStyle w:val="Alaviitteenteksti"/>
        <w:jc w:val="left"/>
        <w:rPr>
          <w:lang w:val="en-US"/>
        </w:rPr>
      </w:pPr>
      <w:r>
        <w:rPr>
          <w:rStyle w:val="Alaviitteenviite"/>
        </w:rPr>
        <w:footnoteRef/>
      </w:r>
      <w:r w:rsidRPr="0057633A">
        <w:rPr>
          <w:lang w:val="en-US"/>
        </w:rPr>
        <w:t xml:space="preserve"> </w:t>
      </w:r>
      <w:r w:rsidRPr="006C23A1">
        <w:rPr>
          <w:lang w:val="en-US"/>
        </w:rPr>
        <w:t>Republic of the Gambia / Attorney General’s Chambers &amp; Ministry of Justice 25.11.2021.</w:t>
      </w:r>
      <w:r>
        <w:rPr>
          <w:lang w:val="en-US"/>
        </w:rPr>
        <w:t xml:space="preserve"> Volume 8</w:t>
      </w:r>
      <w:r w:rsidRPr="002D4D52">
        <w:rPr>
          <w:lang w:val="en-US"/>
        </w:rPr>
        <w:t>, s. 55.</w:t>
      </w:r>
    </w:p>
  </w:footnote>
  <w:footnote w:id="44">
    <w:p w14:paraId="0F7D63E2" w14:textId="6F93CE28" w:rsidR="00D87879" w:rsidRPr="00E31206" w:rsidRDefault="00D87879" w:rsidP="00113797">
      <w:pPr>
        <w:pStyle w:val="Alaviitteenteksti"/>
        <w:jc w:val="left"/>
        <w:rPr>
          <w:lang w:val="en-US"/>
        </w:rPr>
      </w:pPr>
      <w:r>
        <w:rPr>
          <w:rStyle w:val="Alaviitteenviite"/>
        </w:rPr>
        <w:footnoteRef/>
      </w:r>
      <w:r w:rsidRPr="00DE5EE5">
        <w:rPr>
          <w:lang w:val="en-US"/>
        </w:rPr>
        <w:t xml:space="preserve"> </w:t>
      </w:r>
      <w:r w:rsidRPr="006C23A1">
        <w:rPr>
          <w:lang w:val="en-US"/>
        </w:rPr>
        <w:t>Republic of the Gambia / Attorney General’s Chambers &amp; Ministry of Justice 25.11.2021.</w:t>
      </w:r>
      <w:r>
        <w:rPr>
          <w:lang w:val="en-US"/>
        </w:rPr>
        <w:t xml:space="preserve"> Volume 13, s. 23–36, 40–50, 76–77, 84–88.</w:t>
      </w:r>
    </w:p>
  </w:footnote>
  <w:footnote w:id="45">
    <w:p w14:paraId="0E24290A" w14:textId="77777777" w:rsidR="00D87879" w:rsidRPr="00E31206" w:rsidRDefault="00D87879" w:rsidP="00113797">
      <w:pPr>
        <w:pStyle w:val="Alaviitteenteksti"/>
        <w:jc w:val="left"/>
        <w:rPr>
          <w:lang w:val="en-US"/>
        </w:rPr>
      </w:pPr>
      <w:r>
        <w:rPr>
          <w:rStyle w:val="Alaviitteenviite"/>
        </w:rPr>
        <w:footnoteRef/>
      </w:r>
      <w:r w:rsidRPr="00E31206">
        <w:rPr>
          <w:lang w:val="en-US"/>
        </w:rPr>
        <w:t xml:space="preserve"> UN HRC 11.5.2015, s. 14–15. Ks. </w:t>
      </w:r>
      <w:proofErr w:type="spellStart"/>
      <w:r w:rsidRPr="00E31206">
        <w:rPr>
          <w:lang w:val="en-US"/>
        </w:rPr>
        <w:t>myös</w:t>
      </w:r>
      <w:proofErr w:type="spellEnd"/>
      <w:r w:rsidRPr="00E31206">
        <w:rPr>
          <w:lang w:val="en-US"/>
        </w:rPr>
        <w:t xml:space="preserve"> HRW 16.9.2015, s. 26.</w:t>
      </w:r>
    </w:p>
  </w:footnote>
  <w:footnote w:id="46">
    <w:p w14:paraId="7E939E02" w14:textId="1B7A11F5" w:rsidR="00D87879" w:rsidRPr="00E31206" w:rsidRDefault="00D87879" w:rsidP="00113797">
      <w:pPr>
        <w:pStyle w:val="Alaviitteenteksti"/>
        <w:jc w:val="left"/>
        <w:rPr>
          <w:lang w:val="en-US"/>
        </w:rPr>
      </w:pPr>
      <w:r>
        <w:rPr>
          <w:rStyle w:val="Alaviitteenviite"/>
        </w:rPr>
        <w:footnoteRef/>
      </w:r>
      <w:r w:rsidRPr="00E31206">
        <w:rPr>
          <w:lang w:val="en-US"/>
        </w:rPr>
        <w:t xml:space="preserve"> HRW 16.9.2015, s. 26.</w:t>
      </w:r>
    </w:p>
  </w:footnote>
  <w:footnote w:id="47">
    <w:p w14:paraId="7AB1ADA9" w14:textId="3633AC38" w:rsidR="00D87879" w:rsidRPr="00E31206" w:rsidRDefault="00D87879" w:rsidP="00113797">
      <w:pPr>
        <w:pStyle w:val="Alaviitteenteksti"/>
        <w:jc w:val="left"/>
        <w:rPr>
          <w:lang w:val="en-US"/>
        </w:rPr>
      </w:pPr>
      <w:r>
        <w:rPr>
          <w:rStyle w:val="Alaviitteenviite"/>
        </w:rPr>
        <w:footnoteRef/>
      </w:r>
      <w:r w:rsidRPr="00E31206">
        <w:rPr>
          <w:lang w:val="en-US"/>
        </w:rPr>
        <w:t xml:space="preserve"> HRW 16.9.2015, s. 35, 41–42, 58.</w:t>
      </w:r>
    </w:p>
  </w:footnote>
  <w:footnote w:id="48">
    <w:p w14:paraId="4D5C52D6" w14:textId="338D0301" w:rsidR="00D87879" w:rsidRPr="0019414B" w:rsidRDefault="00D87879" w:rsidP="00113797">
      <w:pPr>
        <w:pStyle w:val="Alaviitteenteksti"/>
        <w:jc w:val="left"/>
        <w:rPr>
          <w:lang w:val="en-US"/>
        </w:rPr>
      </w:pPr>
      <w:r>
        <w:rPr>
          <w:rStyle w:val="Alaviitteenviite"/>
        </w:rPr>
        <w:footnoteRef/>
      </w:r>
      <w:r w:rsidRPr="0019414B">
        <w:rPr>
          <w:lang w:val="en-US"/>
        </w:rPr>
        <w:t xml:space="preserve"> </w:t>
      </w:r>
      <w:r>
        <w:rPr>
          <w:lang w:val="en-US"/>
        </w:rPr>
        <w:t>USDOS 6.3.2007.</w:t>
      </w:r>
    </w:p>
  </w:footnote>
  <w:footnote w:id="49">
    <w:p w14:paraId="536829ED" w14:textId="5728B242" w:rsidR="00D87879" w:rsidRPr="00EB30CF" w:rsidRDefault="00D87879" w:rsidP="00113797">
      <w:pPr>
        <w:pStyle w:val="Alaviitteenteksti"/>
        <w:jc w:val="left"/>
        <w:rPr>
          <w:lang w:val="en-US"/>
        </w:rPr>
      </w:pPr>
      <w:r>
        <w:rPr>
          <w:rStyle w:val="Alaviitteenviite"/>
        </w:rPr>
        <w:footnoteRef/>
      </w:r>
      <w:r w:rsidRPr="00EB30CF">
        <w:rPr>
          <w:lang w:val="en-US"/>
        </w:rPr>
        <w:t xml:space="preserve"> </w:t>
      </w:r>
      <w:r>
        <w:rPr>
          <w:lang w:val="en-US"/>
        </w:rPr>
        <w:t>USDOS 11.3.2008.</w:t>
      </w:r>
    </w:p>
  </w:footnote>
  <w:footnote w:id="50">
    <w:p w14:paraId="393AC6E0" w14:textId="753EA4DA" w:rsidR="00D87879" w:rsidRPr="00854DAF" w:rsidRDefault="00D87879" w:rsidP="00113797">
      <w:pPr>
        <w:pStyle w:val="Alaviitteenteksti"/>
        <w:jc w:val="left"/>
        <w:rPr>
          <w:lang w:val="en-US"/>
        </w:rPr>
      </w:pPr>
      <w:r>
        <w:rPr>
          <w:rStyle w:val="Alaviitteenviite"/>
        </w:rPr>
        <w:footnoteRef/>
      </w:r>
      <w:r w:rsidRPr="00230AC8">
        <w:rPr>
          <w:lang w:val="en-US"/>
        </w:rPr>
        <w:t xml:space="preserve"> </w:t>
      </w:r>
      <w:r w:rsidRPr="006C23A1">
        <w:rPr>
          <w:lang w:val="en-US"/>
        </w:rPr>
        <w:t>Republic of the Gambia / Attorney General’s Chambers &amp; Ministry of Justice 25.11.2021.</w:t>
      </w:r>
      <w:r>
        <w:rPr>
          <w:lang w:val="en-US"/>
        </w:rPr>
        <w:t xml:space="preserve"> Volume 13, s. 54–60, 88.</w:t>
      </w:r>
    </w:p>
  </w:footnote>
  <w:footnote w:id="51">
    <w:p w14:paraId="5B506F09" w14:textId="487B4D69" w:rsidR="00D87879" w:rsidRPr="00E31206" w:rsidRDefault="00D87879" w:rsidP="00113797">
      <w:pPr>
        <w:pStyle w:val="Alaviitteenteksti"/>
        <w:jc w:val="left"/>
      </w:pPr>
      <w:r>
        <w:rPr>
          <w:rStyle w:val="Alaviitteenviite"/>
        </w:rPr>
        <w:footnoteRef/>
      </w:r>
      <w:r w:rsidRPr="00854DAF">
        <w:rPr>
          <w:lang w:val="en-US"/>
        </w:rPr>
        <w:t xml:space="preserve"> </w:t>
      </w:r>
      <w:r w:rsidRPr="006C23A1">
        <w:rPr>
          <w:lang w:val="en-US"/>
        </w:rPr>
        <w:t>Republic of the Gambia / Attorney General’s Chambers &amp; Ministry of Justice 25.11.2021.</w:t>
      </w:r>
      <w:r>
        <w:rPr>
          <w:lang w:val="en-US"/>
        </w:rPr>
        <w:t xml:space="preserve"> </w:t>
      </w:r>
      <w:r w:rsidRPr="00E31206">
        <w:t>Volume 13, s. 60–65.</w:t>
      </w:r>
    </w:p>
  </w:footnote>
  <w:footnote w:id="52">
    <w:p w14:paraId="45D6F4E1" w14:textId="77777777" w:rsidR="00D87879" w:rsidRPr="00E31206" w:rsidRDefault="00D87879" w:rsidP="00113797">
      <w:pPr>
        <w:pStyle w:val="Alaviitteenteksti"/>
        <w:jc w:val="left"/>
      </w:pPr>
      <w:r>
        <w:rPr>
          <w:rStyle w:val="Alaviitteenviite"/>
        </w:rPr>
        <w:footnoteRef/>
      </w:r>
      <w:r w:rsidRPr="00E31206">
        <w:t xml:space="preserve"> USDOS 2009.</w:t>
      </w:r>
    </w:p>
  </w:footnote>
  <w:footnote w:id="53">
    <w:p w14:paraId="5424A6BE" w14:textId="6F5158D6" w:rsidR="00D87879" w:rsidRPr="003047D6" w:rsidRDefault="00D87879" w:rsidP="00113797">
      <w:pPr>
        <w:pStyle w:val="Alaviitteenteksti"/>
        <w:jc w:val="left"/>
      </w:pPr>
      <w:r>
        <w:rPr>
          <w:rStyle w:val="Alaviitteenviite"/>
        </w:rPr>
        <w:footnoteRef/>
      </w:r>
      <w:r w:rsidRPr="003047D6">
        <w:t xml:space="preserve"> BBC / </w:t>
      </w:r>
      <w:proofErr w:type="spellStart"/>
      <w:r w:rsidRPr="003047D6">
        <w:t>Naadi</w:t>
      </w:r>
      <w:proofErr w:type="spellEnd"/>
      <w:r w:rsidRPr="003047D6">
        <w:t xml:space="preserve"> 13.7.2022.</w:t>
      </w:r>
    </w:p>
  </w:footnote>
  <w:footnote w:id="54">
    <w:p w14:paraId="59BC15FA" w14:textId="77777777" w:rsidR="00D87879" w:rsidRPr="009115BA" w:rsidRDefault="00D87879" w:rsidP="009115BA">
      <w:pPr>
        <w:pStyle w:val="Alaviitteenteksti"/>
      </w:pPr>
      <w:r>
        <w:rPr>
          <w:rStyle w:val="Alaviitteenviite"/>
        </w:rPr>
        <w:footnoteRef/>
      </w:r>
      <w:r w:rsidRPr="009115BA">
        <w:t xml:space="preserve"> </w:t>
      </w:r>
      <w:proofErr w:type="spellStart"/>
      <w:r w:rsidRPr="009115BA">
        <w:t>Foroyaa</w:t>
      </w:r>
      <w:proofErr w:type="spellEnd"/>
      <w:r w:rsidRPr="009115BA">
        <w:t xml:space="preserve"> / </w:t>
      </w:r>
      <w:proofErr w:type="spellStart"/>
      <w:r w:rsidRPr="009115BA">
        <w:t>Jallow</w:t>
      </w:r>
      <w:proofErr w:type="spellEnd"/>
      <w:r w:rsidRPr="009115BA">
        <w:t xml:space="preserve"> 30.4.2025.</w:t>
      </w:r>
    </w:p>
  </w:footnote>
  <w:footnote w:id="55">
    <w:p w14:paraId="1FA4079E" w14:textId="77777777" w:rsidR="00D87879" w:rsidRPr="009115BA" w:rsidRDefault="00D87879" w:rsidP="009115BA">
      <w:pPr>
        <w:pStyle w:val="Alaviitteenteksti"/>
      </w:pPr>
      <w:r>
        <w:rPr>
          <w:rStyle w:val="Alaviitteenviite"/>
        </w:rPr>
        <w:footnoteRef/>
      </w:r>
      <w:r w:rsidRPr="009115BA">
        <w:t xml:space="preserve"> </w:t>
      </w:r>
      <w:proofErr w:type="spellStart"/>
      <w:r w:rsidRPr="009115BA">
        <w:t>The</w:t>
      </w:r>
      <w:proofErr w:type="spellEnd"/>
      <w:r w:rsidRPr="009115BA">
        <w:t xml:space="preserve"> Point 17.2.2025.</w:t>
      </w:r>
    </w:p>
  </w:footnote>
  <w:footnote w:id="56">
    <w:p w14:paraId="0B8C8E99" w14:textId="77777777" w:rsidR="00D87879" w:rsidRDefault="00D87879" w:rsidP="00D61DCC">
      <w:pPr>
        <w:pStyle w:val="Alaviitteenteksti"/>
      </w:pPr>
      <w:r>
        <w:rPr>
          <w:rStyle w:val="Alaviitteenviite"/>
        </w:rPr>
        <w:footnoteRef/>
      </w:r>
      <w:r>
        <w:t xml:space="preserve"> Vuotta 2024 tarkastelevaa raporttia ei ole vielä julkaistu. </w:t>
      </w:r>
    </w:p>
  </w:footnote>
  <w:footnote w:id="57">
    <w:p w14:paraId="04A6229B" w14:textId="1C1D6EC2" w:rsidR="00D87879" w:rsidRPr="00E31206" w:rsidRDefault="00D87879" w:rsidP="00237861">
      <w:pPr>
        <w:pStyle w:val="Alaviitteenteksti"/>
        <w:rPr>
          <w:lang w:val="en-US"/>
        </w:rPr>
      </w:pPr>
      <w:r>
        <w:rPr>
          <w:rStyle w:val="Alaviitteenviite"/>
        </w:rPr>
        <w:footnoteRef/>
      </w:r>
      <w:r w:rsidRPr="00E31206">
        <w:rPr>
          <w:lang w:val="en-US"/>
        </w:rPr>
        <w:t xml:space="preserve"> USDOS </w:t>
      </w:r>
      <w:r>
        <w:rPr>
          <w:lang w:val="en-US"/>
        </w:rPr>
        <w:t>23.4.</w:t>
      </w:r>
      <w:r w:rsidRPr="00E31206">
        <w:rPr>
          <w:lang w:val="en-US"/>
        </w:rPr>
        <w:t>2024, s. 10.</w:t>
      </w:r>
    </w:p>
  </w:footnote>
  <w:footnote w:id="58">
    <w:p w14:paraId="7FDD3DD9" w14:textId="77777777" w:rsidR="00D87879" w:rsidRPr="00E31206" w:rsidRDefault="00D87879" w:rsidP="003319B0">
      <w:pPr>
        <w:pStyle w:val="Alaviitteenteksti"/>
        <w:rPr>
          <w:lang w:val="en-US"/>
        </w:rPr>
      </w:pPr>
      <w:r>
        <w:rPr>
          <w:rStyle w:val="Alaviitteenviite"/>
        </w:rPr>
        <w:footnoteRef/>
      </w:r>
      <w:r w:rsidRPr="00E31206">
        <w:rPr>
          <w:lang w:val="en-US"/>
        </w:rPr>
        <w:t xml:space="preserve"> Amnesty International 2025.</w:t>
      </w:r>
    </w:p>
  </w:footnote>
  <w:footnote w:id="59">
    <w:p w14:paraId="118DB874" w14:textId="220C87BF" w:rsidR="00D87879" w:rsidRPr="00E31206" w:rsidRDefault="00D87879">
      <w:pPr>
        <w:pStyle w:val="Alaviitteenteksti"/>
        <w:rPr>
          <w:lang w:val="en-US"/>
        </w:rPr>
      </w:pPr>
      <w:r>
        <w:rPr>
          <w:rStyle w:val="Alaviitteenviite"/>
        </w:rPr>
        <w:footnoteRef/>
      </w:r>
      <w:r w:rsidRPr="00E31206">
        <w:rPr>
          <w:lang w:val="en-US"/>
        </w:rPr>
        <w:t xml:space="preserve"> The Point 11.3.2025.</w:t>
      </w:r>
    </w:p>
  </w:footnote>
  <w:footnote w:id="60">
    <w:p w14:paraId="66F6F08F" w14:textId="49967A9F" w:rsidR="00D87879" w:rsidRDefault="00D87879" w:rsidP="00113797">
      <w:pPr>
        <w:pStyle w:val="Alaviitteenteksti"/>
        <w:jc w:val="left"/>
      </w:pPr>
      <w:r>
        <w:rPr>
          <w:rStyle w:val="Alaviitteenviite"/>
        </w:rPr>
        <w:footnoteRef/>
      </w:r>
      <w:r>
        <w:t xml:space="preserve"> Gambian Western </w:t>
      </w:r>
      <w:proofErr w:type="spellStart"/>
      <w:r>
        <w:t>Region</w:t>
      </w:r>
      <w:proofErr w:type="spellEnd"/>
      <w:r>
        <w:t xml:space="preserve"> -alueella on useita Foni -alkuisia piirikuntia (EASO </w:t>
      </w:r>
      <w:r w:rsidRPr="00C44AC5">
        <w:t xml:space="preserve">(nyk. EUAA) 12/2017, s. </w:t>
      </w:r>
      <w:r>
        <w:t>26–27 [taulukko].</w:t>
      </w:r>
    </w:p>
  </w:footnote>
  <w:footnote w:id="61">
    <w:p w14:paraId="20288141" w14:textId="265B06B8" w:rsidR="00D87879" w:rsidRPr="00E31206" w:rsidRDefault="00D87879" w:rsidP="00113797">
      <w:pPr>
        <w:pStyle w:val="Alaviitteenteksti"/>
        <w:jc w:val="left"/>
        <w:rPr>
          <w:lang w:val="en-US"/>
        </w:rPr>
      </w:pPr>
      <w:r>
        <w:rPr>
          <w:rStyle w:val="Alaviitteenviite"/>
        </w:rPr>
        <w:footnoteRef/>
      </w:r>
      <w:r>
        <w:t xml:space="preserve"> </w:t>
      </w:r>
      <w:proofErr w:type="spellStart"/>
      <w:r>
        <w:t>Hirondelle</w:t>
      </w:r>
      <w:proofErr w:type="spellEnd"/>
      <w:r>
        <w:t xml:space="preserve"> Foundation on sveitsiläinen säätiö, jonka </w:t>
      </w:r>
      <w:proofErr w:type="spellStart"/>
      <w:r>
        <w:t>Justice</w:t>
      </w:r>
      <w:proofErr w:type="spellEnd"/>
      <w:r>
        <w:t xml:space="preserve"> Info -nimisillä verkkosivuilla julkaistaan mm. sotarikoksiin, rikoksiin ihmisyyttä vastaan ym. liittyviä artikkeleja. </w:t>
      </w:r>
      <w:proofErr w:type="spellStart"/>
      <w:r w:rsidRPr="00E31206">
        <w:rPr>
          <w:lang w:val="en-US"/>
        </w:rPr>
        <w:t>Lisätietoja</w:t>
      </w:r>
      <w:proofErr w:type="spellEnd"/>
      <w:r w:rsidRPr="00E31206">
        <w:rPr>
          <w:lang w:val="en-US"/>
        </w:rPr>
        <w:t xml:space="preserve"> </w:t>
      </w:r>
      <w:proofErr w:type="spellStart"/>
      <w:r w:rsidRPr="00E31206">
        <w:rPr>
          <w:lang w:val="en-US"/>
        </w:rPr>
        <w:t>ks</w:t>
      </w:r>
      <w:proofErr w:type="spellEnd"/>
      <w:r w:rsidRPr="00E31206">
        <w:rPr>
          <w:lang w:val="en-US"/>
        </w:rPr>
        <w:t xml:space="preserve">. </w:t>
      </w:r>
      <w:hyperlink r:id="rId1" w:history="1">
        <w:r w:rsidRPr="00E31206">
          <w:rPr>
            <w:rStyle w:val="Hyperlinkki"/>
            <w:lang w:val="en-US"/>
          </w:rPr>
          <w:t>https://www.justiceinfo.net/en/about-us</w:t>
        </w:r>
      </w:hyperlink>
      <w:r w:rsidRPr="00E31206">
        <w:rPr>
          <w:lang w:val="en-US"/>
        </w:rPr>
        <w:t xml:space="preserve">. </w:t>
      </w:r>
    </w:p>
  </w:footnote>
  <w:footnote w:id="62">
    <w:p w14:paraId="65F74A73" w14:textId="77777777" w:rsidR="00D87879" w:rsidRPr="00A430D2" w:rsidRDefault="00D87879" w:rsidP="00113797">
      <w:pPr>
        <w:pStyle w:val="Alaviitteenteksti"/>
        <w:jc w:val="left"/>
        <w:rPr>
          <w:lang w:val="en-US"/>
        </w:rPr>
      </w:pPr>
      <w:r>
        <w:rPr>
          <w:rStyle w:val="Alaviitteenviite"/>
        </w:rPr>
        <w:footnoteRef/>
      </w:r>
      <w:r w:rsidRPr="00A430D2">
        <w:rPr>
          <w:lang w:val="en-US"/>
        </w:rPr>
        <w:t xml:space="preserve"> </w:t>
      </w:r>
      <w:bookmarkStart w:id="5" w:name="_Hlk200109736"/>
      <w:r w:rsidRPr="00A430D2">
        <w:rPr>
          <w:lang w:val="en-US"/>
        </w:rPr>
        <w:t>J</w:t>
      </w:r>
      <w:r>
        <w:rPr>
          <w:lang w:val="en-US"/>
        </w:rPr>
        <w:t xml:space="preserve">ustice Info / </w:t>
      </w:r>
      <w:proofErr w:type="spellStart"/>
      <w:r>
        <w:rPr>
          <w:lang w:val="en-US"/>
        </w:rPr>
        <w:t>Fondation</w:t>
      </w:r>
      <w:proofErr w:type="spellEnd"/>
      <w:r>
        <w:rPr>
          <w:lang w:val="en-US"/>
        </w:rPr>
        <w:t xml:space="preserve"> </w:t>
      </w:r>
      <w:proofErr w:type="spellStart"/>
      <w:r>
        <w:rPr>
          <w:lang w:val="en-US"/>
        </w:rPr>
        <w:t>Hirondelle</w:t>
      </w:r>
      <w:proofErr w:type="spellEnd"/>
      <w:r>
        <w:rPr>
          <w:lang w:val="en-US"/>
        </w:rPr>
        <w:t xml:space="preserve"> / </w:t>
      </w:r>
      <w:proofErr w:type="spellStart"/>
      <w:r>
        <w:rPr>
          <w:lang w:val="en-US"/>
        </w:rPr>
        <w:t>Sankanu</w:t>
      </w:r>
      <w:proofErr w:type="spellEnd"/>
      <w:r>
        <w:rPr>
          <w:lang w:val="en-US"/>
        </w:rPr>
        <w:t xml:space="preserve"> 24.9.2024.</w:t>
      </w:r>
      <w:bookmarkEnd w:id="5"/>
    </w:p>
  </w:footnote>
  <w:footnote w:id="63">
    <w:p w14:paraId="75C34FDD" w14:textId="77777777" w:rsidR="00D87879" w:rsidRPr="008C3198" w:rsidRDefault="00D87879" w:rsidP="00113797">
      <w:pPr>
        <w:pStyle w:val="Alaviitteenteksti"/>
        <w:jc w:val="left"/>
        <w:rPr>
          <w:lang w:val="en-US"/>
        </w:rPr>
      </w:pPr>
      <w:r>
        <w:rPr>
          <w:rStyle w:val="Alaviitteenviite"/>
        </w:rPr>
        <w:footnoteRef/>
      </w:r>
      <w:r w:rsidRPr="008C3198">
        <w:rPr>
          <w:lang w:val="en-US"/>
        </w:rPr>
        <w:t xml:space="preserve"> </w:t>
      </w:r>
      <w:r w:rsidRPr="00A430D2">
        <w:rPr>
          <w:lang w:val="en-US"/>
        </w:rPr>
        <w:t>J</w:t>
      </w:r>
      <w:r>
        <w:rPr>
          <w:lang w:val="en-US"/>
        </w:rPr>
        <w:t xml:space="preserve">ustice Info / </w:t>
      </w:r>
      <w:proofErr w:type="spellStart"/>
      <w:r>
        <w:rPr>
          <w:lang w:val="en-US"/>
        </w:rPr>
        <w:t>Fondation</w:t>
      </w:r>
      <w:proofErr w:type="spellEnd"/>
      <w:r>
        <w:rPr>
          <w:lang w:val="en-US"/>
        </w:rPr>
        <w:t xml:space="preserve"> </w:t>
      </w:r>
      <w:proofErr w:type="spellStart"/>
      <w:r>
        <w:rPr>
          <w:lang w:val="en-US"/>
        </w:rPr>
        <w:t>Hirondelle</w:t>
      </w:r>
      <w:proofErr w:type="spellEnd"/>
      <w:r>
        <w:rPr>
          <w:lang w:val="en-US"/>
        </w:rPr>
        <w:t xml:space="preserve"> / </w:t>
      </w:r>
      <w:proofErr w:type="spellStart"/>
      <w:r>
        <w:rPr>
          <w:lang w:val="en-US"/>
        </w:rPr>
        <w:t>Sankanu</w:t>
      </w:r>
      <w:proofErr w:type="spellEnd"/>
      <w:r>
        <w:rPr>
          <w:lang w:val="en-US"/>
        </w:rPr>
        <w:t xml:space="preserve"> 17.5.2024.</w:t>
      </w:r>
    </w:p>
  </w:footnote>
  <w:footnote w:id="64">
    <w:p w14:paraId="74F9F98B" w14:textId="42F02AF5" w:rsidR="00D87879" w:rsidRPr="005020E6" w:rsidRDefault="00D87879" w:rsidP="00113797">
      <w:pPr>
        <w:pStyle w:val="Alaviitteenteksti"/>
        <w:jc w:val="left"/>
        <w:rPr>
          <w:lang w:val="en-US"/>
        </w:rPr>
      </w:pPr>
      <w:r>
        <w:rPr>
          <w:rStyle w:val="Alaviitteenviite"/>
        </w:rPr>
        <w:footnoteRef/>
      </w:r>
      <w:r w:rsidRPr="005020E6">
        <w:rPr>
          <w:lang w:val="en-US"/>
        </w:rPr>
        <w:t xml:space="preserve"> </w:t>
      </w:r>
      <w:r w:rsidRPr="00A33B68">
        <w:rPr>
          <w:lang w:val="en-US"/>
        </w:rPr>
        <w:t>The Point 17.</w:t>
      </w:r>
      <w:r>
        <w:rPr>
          <w:lang w:val="en-US"/>
        </w:rPr>
        <w:t>2</w:t>
      </w:r>
      <w:r w:rsidRPr="00A33B68">
        <w:rPr>
          <w:lang w:val="en-US"/>
        </w:rPr>
        <w:t>.2025.</w:t>
      </w:r>
    </w:p>
  </w:footnote>
  <w:footnote w:id="65">
    <w:p w14:paraId="50D3FCBF" w14:textId="48B7C208" w:rsidR="00D87879" w:rsidRPr="003C3E4E" w:rsidRDefault="00D87879" w:rsidP="00113797">
      <w:pPr>
        <w:pStyle w:val="Alaviitteenteksti"/>
        <w:jc w:val="left"/>
        <w:rPr>
          <w:lang w:val="en-US"/>
        </w:rPr>
      </w:pPr>
      <w:r>
        <w:rPr>
          <w:rStyle w:val="Alaviitteenviite"/>
        </w:rPr>
        <w:footnoteRef/>
      </w:r>
      <w:r w:rsidRPr="003C3E4E">
        <w:rPr>
          <w:lang w:val="en-US"/>
        </w:rPr>
        <w:t xml:space="preserve"> </w:t>
      </w:r>
      <w:proofErr w:type="spellStart"/>
      <w:r w:rsidRPr="003C3E4E">
        <w:rPr>
          <w:lang w:val="en-US"/>
        </w:rPr>
        <w:t>Foroyaa</w:t>
      </w:r>
      <w:proofErr w:type="spellEnd"/>
      <w:r w:rsidRPr="003C3E4E">
        <w:rPr>
          <w:lang w:val="en-US"/>
        </w:rPr>
        <w:t xml:space="preserve"> / </w:t>
      </w:r>
      <w:proofErr w:type="spellStart"/>
      <w:r w:rsidRPr="003C3E4E">
        <w:rPr>
          <w:lang w:val="en-US"/>
        </w:rPr>
        <w:t>Jallow</w:t>
      </w:r>
      <w:proofErr w:type="spellEnd"/>
      <w:r w:rsidRPr="003C3E4E">
        <w:rPr>
          <w:lang w:val="en-US"/>
        </w:rPr>
        <w:t xml:space="preserve"> 30.4.2025.</w:t>
      </w:r>
    </w:p>
  </w:footnote>
  <w:footnote w:id="66">
    <w:p w14:paraId="72183734" w14:textId="52E3FC35" w:rsidR="00D87879" w:rsidRPr="00A33B68" w:rsidRDefault="00D87879" w:rsidP="00113797">
      <w:pPr>
        <w:pStyle w:val="Alaviitteenteksti"/>
        <w:jc w:val="left"/>
        <w:rPr>
          <w:lang w:val="en-US"/>
        </w:rPr>
      </w:pPr>
      <w:r>
        <w:rPr>
          <w:rStyle w:val="Alaviitteenviite"/>
        </w:rPr>
        <w:footnoteRef/>
      </w:r>
      <w:r w:rsidRPr="00A33B68">
        <w:rPr>
          <w:lang w:val="en-US"/>
        </w:rPr>
        <w:t xml:space="preserve"> T</w:t>
      </w:r>
      <w:r>
        <w:rPr>
          <w:lang w:val="en-US"/>
        </w:rPr>
        <w:t>he Point 3.3.2025.</w:t>
      </w:r>
    </w:p>
  </w:footnote>
  <w:footnote w:id="67">
    <w:p w14:paraId="3D1B023B" w14:textId="77777777" w:rsidR="00D87879" w:rsidRPr="003C3E4E" w:rsidRDefault="00D87879" w:rsidP="00113797">
      <w:pPr>
        <w:pStyle w:val="Alaviitteenteksti"/>
        <w:jc w:val="left"/>
        <w:rPr>
          <w:lang w:val="en-US"/>
        </w:rPr>
      </w:pPr>
      <w:r>
        <w:rPr>
          <w:rStyle w:val="Alaviitteenviite"/>
        </w:rPr>
        <w:footnoteRef/>
      </w:r>
      <w:r w:rsidRPr="003C3E4E">
        <w:rPr>
          <w:lang w:val="en-US"/>
        </w:rPr>
        <w:t xml:space="preserve"> </w:t>
      </w:r>
      <w:proofErr w:type="spellStart"/>
      <w:r w:rsidRPr="003C3E4E">
        <w:rPr>
          <w:lang w:val="en-US"/>
        </w:rPr>
        <w:t>Foroyaa</w:t>
      </w:r>
      <w:proofErr w:type="spellEnd"/>
      <w:r w:rsidRPr="003C3E4E">
        <w:rPr>
          <w:lang w:val="en-US"/>
        </w:rPr>
        <w:t xml:space="preserve"> / </w:t>
      </w:r>
      <w:proofErr w:type="spellStart"/>
      <w:r w:rsidRPr="003C3E4E">
        <w:rPr>
          <w:lang w:val="en-US"/>
        </w:rPr>
        <w:t>Jallow</w:t>
      </w:r>
      <w:proofErr w:type="spellEnd"/>
      <w:r w:rsidRPr="003C3E4E">
        <w:rPr>
          <w:lang w:val="en-US"/>
        </w:rPr>
        <w:t xml:space="preserve"> 30.4.2025.</w:t>
      </w:r>
    </w:p>
  </w:footnote>
  <w:footnote w:id="68">
    <w:p w14:paraId="21BEE3CF" w14:textId="77777777" w:rsidR="00D87879" w:rsidRPr="00C23AAF" w:rsidRDefault="00D87879" w:rsidP="00113797">
      <w:pPr>
        <w:pStyle w:val="Alaviitteenteksti"/>
        <w:jc w:val="left"/>
        <w:rPr>
          <w:lang w:val="en-US"/>
        </w:rPr>
      </w:pPr>
      <w:r>
        <w:rPr>
          <w:rStyle w:val="Alaviitteenviite"/>
        </w:rPr>
        <w:footnoteRef/>
      </w:r>
      <w:r w:rsidRPr="00C23AAF">
        <w:rPr>
          <w:lang w:val="en-US"/>
        </w:rPr>
        <w:t xml:space="preserve"> </w:t>
      </w:r>
      <w:bookmarkStart w:id="6" w:name="_Hlk200113498"/>
      <w:r>
        <w:rPr>
          <w:lang w:val="en-US"/>
        </w:rPr>
        <w:t xml:space="preserve">BBC / </w:t>
      </w:r>
      <w:proofErr w:type="spellStart"/>
      <w:r>
        <w:rPr>
          <w:lang w:val="en-US"/>
        </w:rPr>
        <w:t>Naadi</w:t>
      </w:r>
      <w:proofErr w:type="spellEnd"/>
      <w:r>
        <w:rPr>
          <w:lang w:val="en-US"/>
        </w:rPr>
        <w:t xml:space="preserve"> &amp; </w:t>
      </w:r>
      <w:proofErr w:type="spellStart"/>
      <w:r>
        <w:rPr>
          <w:lang w:val="en-US"/>
        </w:rPr>
        <w:t>Muia</w:t>
      </w:r>
      <w:proofErr w:type="spellEnd"/>
      <w:r>
        <w:rPr>
          <w:lang w:val="en-US"/>
        </w:rPr>
        <w:t xml:space="preserve"> 16.4.2025.</w:t>
      </w:r>
      <w:bookmarkEnd w:id="6"/>
    </w:p>
  </w:footnote>
  <w:footnote w:id="69">
    <w:p w14:paraId="33363692" w14:textId="77777777" w:rsidR="00D87879" w:rsidRPr="009E175D" w:rsidRDefault="00D87879" w:rsidP="00113797">
      <w:pPr>
        <w:pStyle w:val="Alaviitteenteksti"/>
        <w:jc w:val="left"/>
        <w:rPr>
          <w:lang w:val="en-US"/>
        </w:rPr>
      </w:pPr>
      <w:r>
        <w:rPr>
          <w:rStyle w:val="Alaviitteenviite"/>
        </w:rPr>
        <w:footnoteRef/>
      </w:r>
      <w:r w:rsidRPr="009E175D">
        <w:rPr>
          <w:lang w:val="en-US"/>
        </w:rPr>
        <w:t xml:space="preserve"> H</w:t>
      </w:r>
      <w:r>
        <w:rPr>
          <w:lang w:val="en-US"/>
        </w:rPr>
        <w:t>RW 28.11.2023.</w:t>
      </w:r>
    </w:p>
  </w:footnote>
  <w:footnote w:id="70">
    <w:p w14:paraId="41D8459F" w14:textId="77777777" w:rsidR="00D87879" w:rsidRPr="00BA74AE" w:rsidRDefault="00D87879" w:rsidP="00113797">
      <w:pPr>
        <w:pStyle w:val="Alaviitteenteksti"/>
        <w:jc w:val="left"/>
        <w:rPr>
          <w:lang w:val="en-US"/>
        </w:rPr>
      </w:pPr>
      <w:r>
        <w:rPr>
          <w:rStyle w:val="Alaviitteenviite"/>
        </w:rPr>
        <w:footnoteRef/>
      </w:r>
      <w:r w:rsidRPr="00BA74AE">
        <w:rPr>
          <w:lang w:val="en-US"/>
        </w:rPr>
        <w:t xml:space="preserve"> </w:t>
      </w:r>
      <w:r w:rsidRPr="00AD6511">
        <w:rPr>
          <w:lang w:val="en-US"/>
        </w:rPr>
        <w:t>Amnesty International 2025</w:t>
      </w:r>
      <w:r>
        <w:rPr>
          <w:lang w:val="en-US"/>
        </w:rPr>
        <w:t>; HRW 15.5.2024.</w:t>
      </w:r>
    </w:p>
  </w:footnote>
  <w:footnote w:id="71">
    <w:p w14:paraId="26AB7692" w14:textId="5446D2F6" w:rsidR="00D87879" w:rsidRPr="006A4088" w:rsidRDefault="00D87879" w:rsidP="00113797">
      <w:pPr>
        <w:pStyle w:val="Alaviitteenteksti"/>
        <w:jc w:val="left"/>
      </w:pPr>
      <w:r>
        <w:rPr>
          <w:rStyle w:val="Alaviitteenviite"/>
        </w:rPr>
        <w:footnoteRef/>
      </w:r>
      <w:r>
        <w:t xml:space="preserve"> Käyty läpi mm. </w:t>
      </w:r>
      <w:r w:rsidRPr="006A4088">
        <w:t xml:space="preserve">Amnesty Internationalin, </w:t>
      </w:r>
      <w:proofErr w:type="spellStart"/>
      <w:r>
        <w:t>Freedom</w:t>
      </w:r>
      <w:proofErr w:type="spellEnd"/>
      <w:r>
        <w:t xml:space="preserve"> Housen</w:t>
      </w:r>
      <w:r w:rsidRPr="006A4088">
        <w:t xml:space="preserve"> ja </w:t>
      </w:r>
      <w:proofErr w:type="spellStart"/>
      <w:r w:rsidRPr="006A4088">
        <w:t>USDOS:in</w:t>
      </w:r>
      <w:proofErr w:type="spellEnd"/>
      <w:r w:rsidRPr="006A4088">
        <w:t xml:space="preserve"> uusimmat i</w:t>
      </w:r>
      <w:r>
        <w:t>hmisoikeusraportit</w:t>
      </w:r>
      <w:r w:rsidRPr="006A4088">
        <w:t xml:space="preserve">, </w:t>
      </w:r>
      <w:proofErr w:type="spellStart"/>
      <w:r w:rsidRPr="006A4088">
        <w:t>AllAfrica</w:t>
      </w:r>
      <w:proofErr w:type="spellEnd"/>
      <w:r w:rsidRPr="006A4088">
        <w:t xml:space="preserve"> ja</w:t>
      </w:r>
      <w:r>
        <w:t xml:space="preserve"> </w:t>
      </w:r>
      <w:proofErr w:type="spellStart"/>
      <w:r>
        <w:t>Factiva</w:t>
      </w:r>
      <w:proofErr w:type="spellEnd"/>
      <w:r>
        <w:t xml:space="preserve"> -</w:t>
      </w:r>
      <w:proofErr w:type="spellStart"/>
      <w:r>
        <w:t>uutistietokannat</w:t>
      </w:r>
      <w:proofErr w:type="spellEnd"/>
      <w:r>
        <w:t xml:space="preserve"> sekä gambialaiset </w:t>
      </w:r>
      <w:proofErr w:type="spellStart"/>
      <w:r>
        <w:t>The</w:t>
      </w:r>
      <w:proofErr w:type="spellEnd"/>
      <w:r>
        <w:t xml:space="preserve"> Standard ja </w:t>
      </w:r>
      <w:proofErr w:type="spellStart"/>
      <w:r>
        <w:t>The</w:t>
      </w:r>
      <w:proofErr w:type="spellEnd"/>
      <w:r>
        <w:t xml:space="preserve"> Point -lehdet. HRW ei julkaise Gambiasta vuosiraporttia.</w:t>
      </w:r>
    </w:p>
  </w:footnote>
  <w:footnote w:id="72">
    <w:p w14:paraId="7D8B23A6" w14:textId="77777777" w:rsidR="00D87879" w:rsidRPr="00D106C4" w:rsidRDefault="00D87879" w:rsidP="00113797">
      <w:pPr>
        <w:pStyle w:val="Alaviitteenteksti"/>
        <w:jc w:val="left"/>
      </w:pPr>
      <w:r>
        <w:rPr>
          <w:rStyle w:val="Alaviitteenviite"/>
        </w:rPr>
        <w:footnoteRef/>
      </w:r>
      <w:r w:rsidRPr="00D106C4">
        <w:t xml:space="preserve"> HRW 16.9.2015, s. 2, 18–19.</w:t>
      </w:r>
    </w:p>
  </w:footnote>
  <w:footnote w:id="73">
    <w:p w14:paraId="1AF0877F" w14:textId="4264C9D7" w:rsidR="00D87879" w:rsidRPr="00F9331A" w:rsidRDefault="00D87879" w:rsidP="00113797">
      <w:pPr>
        <w:pStyle w:val="Alaviitteenteksti"/>
        <w:jc w:val="left"/>
      </w:pPr>
      <w:r>
        <w:rPr>
          <w:rStyle w:val="Alaviitteenviite"/>
        </w:rPr>
        <w:footnoteRef/>
      </w:r>
      <w:r w:rsidRPr="00F9331A">
        <w:t xml:space="preserve"> USDOS </w:t>
      </w:r>
      <w:r>
        <w:t>20.3.</w:t>
      </w:r>
      <w:r w:rsidRPr="00F9331A">
        <w:t xml:space="preserve">2023, s. 2; USDOS </w:t>
      </w:r>
      <w:r>
        <w:t>12.4.</w:t>
      </w:r>
      <w:r w:rsidRPr="00F9331A">
        <w:t>2022, s. 2–3.</w:t>
      </w:r>
    </w:p>
  </w:footnote>
  <w:footnote w:id="74">
    <w:p w14:paraId="188ADF6B" w14:textId="7CC91A55" w:rsidR="00D87879" w:rsidRPr="00D87650" w:rsidRDefault="00D87879" w:rsidP="00113797">
      <w:pPr>
        <w:pStyle w:val="Alaviitteenteksti"/>
        <w:jc w:val="left"/>
        <w:rPr>
          <w:lang w:val="en-US"/>
        </w:rPr>
      </w:pPr>
      <w:r>
        <w:rPr>
          <w:rStyle w:val="Alaviitteenviite"/>
        </w:rPr>
        <w:footnoteRef/>
      </w:r>
      <w:r w:rsidRPr="00D87650">
        <w:rPr>
          <w:lang w:val="en-US"/>
        </w:rPr>
        <w:t xml:space="preserve"> USDOS 23.4.2024, s. 2.</w:t>
      </w:r>
    </w:p>
  </w:footnote>
  <w:footnote w:id="75">
    <w:p w14:paraId="035FF439" w14:textId="77777777" w:rsidR="00D87879" w:rsidRPr="00CC4B7B" w:rsidRDefault="00D87879" w:rsidP="00113797">
      <w:pPr>
        <w:pStyle w:val="Alaviitteenteksti"/>
        <w:jc w:val="left"/>
        <w:rPr>
          <w:lang w:val="en-US"/>
        </w:rPr>
      </w:pPr>
      <w:r>
        <w:rPr>
          <w:rStyle w:val="Alaviitteenviite"/>
        </w:rPr>
        <w:footnoteRef/>
      </w:r>
      <w:r w:rsidRPr="00CC4B7B">
        <w:rPr>
          <w:lang w:val="en-US"/>
        </w:rPr>
        <w:t xml:space="preserve"> The Point 11.3.2025.</w:t>
      </w:r>
    </w:p>
  </w:footnote>
  <w:footnote w:id="76">
    <w:p w14:paraId="2C96DADD" w14:textId="77777777" w:rsidR="00D87879" w:rsidRPr="00CC4B7B" w:rsidRDefault="00D87879" w:rsidP="00113797">
      <w:pPr>
        <w:pStyle w:val="Alaviitteenteksti"/>
        <w:jc w:val="left"/>
        <w:rPr>
          <w:lang w:val="en-US"/>
        </w:rPr>
      </w:pPr>
      <w:r>
        <w:rPr>
          <w:rStyle w:val="Alaviitteenviite"/>
        </w:rPr>
        <w:footnoteRef/>
      </w:r>
      <w:r w:rsidRPr="00CC4B7B">
        <w:rPr>
          <w:lang w:val="en-US"/>
        </w:rPr>
        <w:t xml:space="preserve"> NHRC 1/2025, s. 6–7 [</w:t>
      </w:r>
      <w:proofErr w:type="spellStart"/>
      <w:r w:rsidRPr="00CC4B7B">
        <w:rPr>
          <w:lang w:val="en-US"/>
        </w:rPr>
        <w:t>numeroimaton</w:t>
      </w:r>
      <w:proofErr w:type="spellEnd"/>
      <w:r w:rsidRPr="00CC4B7B">
        <w:rPr>
          <w:lang w:val="en-US"/>
        </w:rPr>
        <w:t>].</w:t>
      </w:r>
    </w:p>
  </w:footnote>
  <w:footnote w:id="77">
    <w:p w14:paraId="17F81DF3" w14:textId="77777777" w:rsidR="00D87879" w:rsidRPr="00E414EE" w:rsidRDefault="00D87879" w:rsidP="00113797">
      <w:pPr>
        <w:pStyle w:val="Alaviitteenteksti"/>
        <w:jc w:val="left"/>
        <w:rPr>
          <w:lang w:val="sv-SE"/>
        </w:rPr>
      </w:pPr>
      <w:r>
        <w:rPr>
          <w:rStyle w:val="Alaviitteenviite"/>
        </w:rPr>
        <w:footnoteRef/>
      </w:r>
      <w:r w:rsidRPr="00E414EE">
        <w:rPr>
          <w:lang w:val="sv-SE"/>
        </w:rPr>
        <w:t xml:space="preserve"> </w:t>
      </w:r>
      <w:r w:rsidRPr="00F26805">
        <w:rPr>
          <w:lang w:val="sv-SE"/>
        </w:rPr>
        <w:t>Bertelsmann Stiftung 2024, s.</w:t>
      </w:r>
      <w:r>
        <w:rPr>
          <w:lang w:val="sv-SE"/>
        </w:rPr>
        <w:t xml:space="preserve"> 2.</w:t>
      </w:r>
    </w:p>
  </w:footnote>
  <w:footnote w:id="78">
    <w:p w14:paraId="375A7BC3" w14:textId="284DACA7" w:rsidR="00D87879" w:rsidRPr="00F26805" w:rsidRDefault="00D87879" w:rsidP="00113797">
      <w:pPr>
        <w:pStyle w:val="Alaviitteenteksti"/>
        <w:jc w:val="left"/>
        <w:rPr>
          <w:lang w:val="sv-SE"/>
        </w:rPr>
      </w:pPr>
      <w:r>
        <w:rPr>
          <w:rStyle w:val="Alaviitteenviite"/>
        </w:rPr>
        <w:footnoteRef/>
      </w:r>
      <w:r w:rsidRPr="00F26805">
        <w:rPr>
          <w:lang w:val="sv-SE"/>
        </w:rPr>
        <w:t xml:space="preserve"> </w:t>
      </w:r>
      <w:r w:rsidRPr="00E76E2E">
        <w:rPr>
          <w:lang w:val="sv-SE"/>
        </w:rPr>
        <w:t>Bertelsmann Stiftung 2024, s.</w:t>
      </w:r>
      <w:r>
        <w:rPr>
          <w:lang w:val="sv-SE"/>
        </w:rPr>
        <w:t xml:space="preserve"> 5.</w:t>
      </w:r>
    </w:p>
  </w:footnote>
  <w:footnote w:id="79">
    <w:p w14:paraId="353D528D" w14:textId="4E3AE8E0" w:rsidR="00D87879" w:rsidRPr="00D87650" w:rsidRDefault="00D87879" w:rsidP="00113797">
      <w:pPr>
        <w:pStyle w:val="Alaviitteenteksti"/>
        <w:jc w:val="left"/>
      </w:pPr>
      <w:r>
        <w:rPr>
          <w:rStyle w:val="Alaviitteenviite"/>
        </w:rPr>
        <w:footnoteRef/>
      </w:r>
      <w:r w:rsidRPr="00D87650">
        <w:rPr>
          <w:lang w:val="en-US"/>
        </w:rPr>
        <w:t xml:space="preserve"> (EASO (</w:t>
      </w:r>
      <w:proofErr w:type="spellStart"/>
      <w:r w:rsidRPr="00D87650">
        <w:rPr>
          <w:lang w:val="en-US"/>
        </w:rPr>
        <w:t>nyk</w:t>
      </w:r>
      <w:proofErr w:type="spellEnd"/>
      <w:r w:rsidRPr="00D87650">
        <w:rPr>
          <w:lang w:val="en-US"/>
        </w:rPr>
        <w:t xml:space="preserve">. </w:t>
      </w:r>
      <w:r w:rsidRPr="00CA0A56">
        <w:rPr>
          <w:lang w:val="en-US"/>
        </w:rPr>
        <w:t xml:space="preserve">EUAA) 12/2017, s. 40. </w:t>
      </w:r>
      <w:proofErr w:type="spellStart"/>
      <w:r w:rsidRPr="00CA0A56">
        <w:rPr>
          <w:lang w:val="en-US"/>
        </w:rPr>
        <w:t>Alkuperäislähde</w:t>
      </w:r>
      <w:proofErr w:type="spellEnd"/>
      <w:r w:rsidRPr="00CA0A56">
        <w:rPr>
          <w:lang w:val="en-US"/>
        </w:rPr>
        <w:t xml:space="preserve">, </w:t>
      </w:r>
      <w:proofErr w:type="spellStart"/>
      <w:r w:rsidRPr="00CA0A56">
        <w:rPr>
          <w:lang w:val="en-US"/>
        </w:rPr>
        <w:t>joka</w:t>
      </w:r>
      <w:proofErr w:type="spellEnd"/>
      <w:r w:rsidRPr="00CA0A56">
        <w:rPr>
          <w:lang w:val="en-US"/>
        </w:rPr>
        <w:t xml:space="preserve"> on </w:t>
      </w:r>
      <w:proofErr w:type="spellStart"/>
      <w:r w:rsidRPr="00CA0A56">
        <w:rPr>
          <w:lang w:val="en-US"/>
        </w:rPr>
        <w:t>maksumuurin</w:t>
      </w:r>
      <w:proofErr w:type="spellEnd"/>
      <w:r w:rsidRPr="00CA0A56">
        <w:rPr>
          <w:lang w:val="en-US"/>
        </w:rPr>
        <w:t xml:space="preserve"> </w:t>
      </w:r>
      <w:proofErr w:type="spellStart"/>
      <w:r w:rsidRPr="00CA0A56">
        <w:rPr>
          <w:lang w:val="en-US"/>
        </w:rPr>
        <w:t>takana</w:t>
      </w:r>
      <w:proofErr w:type="spellEnd"/>
      <w:r w:rsidRPr="00CA0A56">
        <w:rPr>
          <w:lang w:val="en-US"/>
        </w:rPr>
        <w:t xml:space="preserve">:  </w:t>
      </w:r>
      <w:proofErr w:type="spellStart"/>
      <w:r w:rsidRPr="00CA0A56">
        <w:rPr>
          <w:lang w:val="en-US"/>
        </w:rPr>
        <w:t>Hultin</w:t>
      </w:r>
      <w:proofErr w:type="spellEnd"/>
      <w:r w:rsidRPr="00CA0A56">
        <w:rPr>
          <w:lang w:val="en-US"/>
        </w:rPr>
        <w:t xml:space="preserve">, </w:t>
      </w:r>
      <w:proofErr w:type="spellStart"/>
      <w:r w:rsidRPr="00CA0A56">
        <w:rPr>
          <w:lang w:val="en-US"/>
        </w:rPr>
        <w:t>Niklas</w:t>
      </w:r>
      <w:proofErr w:type="spellEnd"/>
      <w:r w:rsidRPr="00CA0A56">
        <w:rPr>
          <w:lang w:val="en-US"/>
        </w:rPr>
        <w:t xml:space="preserve">, et al.13.3.2017. </w:t>
      </w:r>
      <w:proofErr w:type="gramStart"/>
      <w:r w:rsidRPr="00CA0A56">
        <w:rPr>
          <w:lang w:val="en-US"/>
        </w:rPr>
        <w:t>”Autocracy</w:t>
      </w:r>
      <w:proofErr w:type="gramEnd"/>
      <w:r w:rsidRPr="00CA0A56">
        <w:rPr>
          <w:lang w:val="en-US"/>
        </w:rPr>
        <w:t>, Migration, and the Gambia’s ‘unprecedented’ 2016 Election, African Affairs</w:t>
      </w:r>
      <w:r>
        <w:rPr>
          <w:i/>
          <w:iCs/>
          <w:lang w:val="en-US"/>
        </w:rPr>
        <w:t xml:space="preserve">”, </w:t>
      </w:r>
      <w:r>
        <w:rPr>
          <w:lang w:val="en-US"/>
        </w:rPr>
        <w:t>v</w:t>
      </w:r>
      <w:r w:rsidRPr="00CA0A56">
        <w:rPr>
          <w:lang w:val="en-US"/>
        </w:rPr>
        <w:t xml:space="preserve">ol. 116. </w:t>
      </w:r>
      <w:r>
        <w:rPr>
          <w:lang w:val="en-US"/>
        </w:rPr>
        <w:t>n</w:t>
      </w:r>
      <w:r w:rsidRPr="00CA0A56">
        <w:rPr>
          <w:lang w:val="en-US"/>
        </w:rPr>
        <w:t>o</w:t>
      </w:r>
      <w:r>
        <w:rPr>
          <w:lang w:val="en-US"/>
        </w:rPr>
        <w:t>.</w:t>
      </w:r>
      <w:r w:rsidRPr="00CA0A56">
        <w:rPr>
          <w:lang w:val="en-US"/>
        </w:rPr>
        <w:t xml:space="preserve"> 463 s. 324. </w:t>
      </w:r>
      <w:hyperlink r:id="rId2" w:history="1">
        <w:r w:rsidRPr="00D87650">
          <w:rPr>
            <w:rStyle w:val="Hyperlinkki"/>
          </w:rPr>
          <w:t>https://academic.oup.com/afraf/article-abstract/116/463/321/3067738/Autocracy-migration-and-The-Gambia-s-unprecedented?redirectedFrom=fulltext</w:t>
        </w:r>
      </w:hyperlink>
      <w:r w:rsidRPr="00D87650">
        <w:t xml:space="preserve">. </w:t>
      </w:r>
    </w:p>
  </w:footnote>
  <w:footnote w:id="80">
    <w:p w14:paraId="1A55E1F7" w14:textId="69AFC495" w:rsidR="00D87879" w:rsidRPr="00D87650" w:rsidRDefault="00D87879" w:rsidP="00113797">
      <w:pPr>
        <w:pStyle w:val="Alaviitteenteksti"/>
        <w:jc w:val="left"/>
        <w:rPr>
          <w:lang w:val="en-US"/>
        </w:rPr>
      </w:pPr>
      <w:r>
        <w:rPr>
          <w:rStyle w:val="Alaviitteenviite"/>
        </w:rPr>
        <w:footnoteRef/>
      </w:r>
      <w:r w:rsidRPr="00D87650">
        <w:rPr>
          <w:lang w:val="en-US"/>
        </w:rPr>
        <w:t xml:space="preserve"> The Standard / Ceesay 22.1.2020.</w:t>
      </w:r>
    </w:p>
  </w:footnote>
  <w:footnote w:id="81">
    <w:p w14:paraId="4ABA6328" w14:textId="01048FBE" w:rsidR="00D87879" w:rsidRPr="00D87650" w:rsidRDefault="00D87879" w:rsidP="00113797">
      <w:pPr>
        <w:pStyle w:val="Alaviitteenteksti"/>
        <w:jc w:val="left"/>
        <w:rPr>
          <w:lang w:val="en-US"/>
        </w:rPr>
      </w:pPr>
      <w:r>
        <w:rPr>
          <w:rStyle w:val="Alaviitteenviite"/>
        </w:rPr>
        <w:footnoteRef/>
      </w:r>
      <w:r w:rsidRPr="00D87650">
        <w:rPr>
          <w:lang w:val="en-US"/>
        </w:rPr>
        <w:t xml:space="preserve"> CIA </w:t>
      </w:r>
      <w:r w:rsidR="00C7138B">
        <w:rPr>
          <w:lang w:val="en-US"/>
        </w:rPr>
        <w:t>10</w:t>
      </w:r>
      <w:r w:rsidRPr="00D87650">
        <w:rPr>
          <w:lang w:val="en-US"/>
        </w:rPr>
        <w:t>.6.2025.</w:t>
      </w:r>
    </w:p>
  </w:footnote>
  <w:footnote w:id="82">
    <w:p w14:paraId="6FCDEE87" w14:textId="73095946" w:rsidR="00D87879" w:rsidRPr="00D87650" w:rsidRDefault="00D87879" w:rsidP="00113797">
      <w:pPr>
        <w:pStyle w:val="Alaviitteenteksti"/>
        <w:jc w:val="left"/>
        <w:rPr>
          <w:lang w:val="en-US"/>
        </w:rPr>
      </w:pPr>
      <w:r>
        <w:rPr>
          <w:rStyle w:val="Alaviitteenviite"/>
        </w:rPr>
        <w:footnoteRef/>
      </w:r>
      <w:r w:rsidRPr="00D87650">
        <w:rPr>
          <w:lang w:val="en-US"/>
        </w:rPr>
        <w:t xml:space="preserve"> Bertelsmann Stiftung 2024, s. 33–34.</w:t>
      </w:r>
    </w:p>
  </w:footnote>
  <w:footnote w:id="83">
    <w:p w14:paraId="330DBB6C" w14:textId="34F37DAD" w:rsidR="00D87879" w:rsidRPr="00E76E2E" w:rsidRDefault="00D87879" w:rsidP="00113797">
      <w:pPr>
        <w:pStyle w:val="Alaviitteenteksti"/>
        <w:jc w:val="left"/>
        <w:rPr>
          <w:lang w:val="sv-SE"/>
        </w:rPr>
      </w:pPr>
      <w:r>
        <w:rPr>
          <w:rStyle w:val="Alaviitteenviite"/>
        </w:rPr>
        <w:footnoteRef/>
      </w:r>
      <w:r w:rsidRPr="00E76E2E">
        <w:rPr>
          <w:lang w:val="sv-SE"/>
        </w:rPr>
        <w:t xml:space="preserve"> Bertelsmann Stiftung 2024, s.</w:t>
      </w:r>
      <w:r>
        <w:rPr>
          <w:lang w:val="sv-SE"/>
        </w:rPr>
        <w:t xml:space="preserve"> 5, 9.</w:t>
      </w:r>
    </w:p>
  </w:footnote>
  <w:footnote w:id="84">
    <w:p w14:paraId="3CFEF291" w14:textId="77777777" w:rsidR="00D87879" w:rsidRPr="00F26805" w:rsidRDefault="00D87879" w:rsidP="00F26805">
      <w:pPr>
        <w:pStyle w:val="Alaviitteenteksti"/>
        <w:rPr>
          <w:lang w:val="sv-SE"/>
        </w:rPr>
      </w:pPr>
      <w:r>
        <w:rPr>
          <w:rStyle w:val="Alaviitteenviite"/>
        </w:rPr>
        <w:footnoteRef/>
      </w:r>
      <w:r w:rsidRPr="00F26805">
        <w:rPr>
          <w:lang w:val="sv-SE"/>
        </w:rPr>
        <w:t xml:space="preserve"> </w:t>
      </w:r>
      <w:proofErr w:type="spellStart"/>
      <w:r w:rsidRPr="00F26805">
        <w:rPr>
          <w:lang w:val="sv-SE"/>
        </w:rPr>
        <w:t>Justice</w:t>
      </w:r>
      <w:proofErr w:type="spellEnd"/>
      <w:r w:rsidRPr="00F26805">
        <w:rPr>
          <w:lang w:val="sv-SE"/>
        </w:rPr>
        <w:t xml:space="preserve"> Info / </w:t>
      </w:r>
      <w:proofErr w:type="spellStart"/>
      <w:r w:rsidRPr="00F26805">
        <w:rPr>
          <w:lang w:val="sv-SE"/>
        </w:rPr>
        <w:t>Fondation</w:t>
      </w:r>
      <w:proofErr w:type="spellEnd"/>
      <w:r w:rsidRPr="00F26805">
        <w:rPr>
          <w:lang w:val="sv-SE"/>
        </w:rPr>
        <w:t xml:space="preserve"> </w:t>
      </w:r>
      <w:proofErr w:type="spellStart"/>
      <w:r w:rsidRPr="00F26805">
        <w:rPr>
          <w:lang w:val="sv-SE"/>
        </w:rPr>
        <w:t>Hirondelle</w:t>
      </w:r>
      <w:proofErr w:type="spellEnd"/>
      <w:r w:rsidRPr="00F26805">
        <w:rPr>
          <w:lang w:val="sv-SE"/>
        </w:rPr>
        <w:t xml:space="preserve"> / </w:t>
      </w:r>
      <w:proofErr w:type="spellStart"/>
      <w:r w:rsidRPr="00F26805">
        <w:rPr>
          <w:lang w:val="sv-SE"/>
        </w:rPr>
        <w:t>Sankanu</w:t>
      </w:r>
      <w:proofErr w:type="spellEnd"/>
      <w:r w:rsidRPr="00F26805">
        <w:rPr>
          <w:lang w:val="sv-SE"/>
        </w:rPr>
        <w:t xml:space="preserve"> 24.9.2024.</w:t>
      </w:r>
    </w:p>
  </w:footnote>
  <w:footnote w:id="85">
    <w:p w14:paraId="1BAC833D" w14:textId="77777777" w:rsidR="00D87879" w:rsidRPr="00C44AC5" w:rsidRDefault="00D87879" w:rsidP="00F26805">
      <w:pPr>
        <w:pStyle w:val="Alaviitteenteksti"/>
        <w:rPr>
          <w:lang w:val="en-US"/>
        </w:rPr>
      </w:pPr>
      <w:r>
        <w:rPr>
          <w:rStyle w:val="Alaviitteenviite"/>
        </w:rPr>
        <w:footnoteRef/>
      </w:r>
      <w:r w:rsidRPr="00C44AC5">
        <w:rPr>
          <w:lang w:val="en-US"/>
        </w:rPr>
        <w:t xml:space="preserve"> The Voice 9.12.2022.</w:t>
      </w:r>
    </w:p>
  </w:footnote>
  <w:footnote w:id="86">
    <w:p w14:paraId="2B7E1D76" w14:textId="1FFED756" w:rsidR="00D87879" w:rsidRPr="00D87650" w:rsidRDefault="00D87879" w:rsidP="002F4358">
      <w:pPr>
        <w:pStyle w:val="Alaviitteenteksti"/>
        <w:rPr>
          <w:lang w:val="en-US"/>
        </w:rPr>
      </w:pPr>
      <w:r>
        <w:rPr>
          <w:rStyle w:val="Alaviitteenviite"/>
        </w:rPr>
        <w:footnoteRef/>
      </w:r>
      <w:r w:rsidRPr="00D87650">
        <w:rPr>
          <w:lang w:val="en-US"/>
        </w:rPr>
        <w:t xml:space="preserve"> USDOS 23.4.2024, s. 14; USDOS 20.3.2023, s. 10.</w:t>
      </w:r>
    </w:p>
  </w:footnote>
  <w:footnote w:id="87">
    <w:p w14:paraId="013768BF" w14:textId="2BC90934" w:rsidR="00D87879" w:rsidRDefault="00D87879">
      <w:pPr>
        <w:pStyle w:val="Alaviitteenteksti"/>
      </w:pPr>
      <w:r>
        <w:rPr>
          <w:rStyle w:val="Alaviitteenviite"/>
        </w:rPr>
        <w:footnoteRef/>
      </w:r>
      <w:r>
        <w:t xml:space="preserve"> </w:t>
      </w:r>
      <w:r w:rsidRPr="002F4358">
        <w:t xml:space="preserve">USDOS </w:t>
      </w:r>
      <w:r>
        <w:t>20.3.</w:t>
      </w:r>
      <w:r w:rsidRPr="002F4358">
        <w:t>2023</w:t>
      </w:r>
      <w:r>
        <w:t>, s. 10.</w:t>
      </w:r>
    </w:p>
  </w:footnote>
  <w:footnote w:id="88">
    <w:p w14:paraId="3FA9893A" w14:textId="404C5C61" w:rsidR="00D87879" w:rsidRPr="002F4358" w:rsidRDefault="00D87879" w:rsidP="006B1E59">
      <w:pPr>
        <w:pStyle w:val="Alaviitteenteksti"/>
      </w:pPr>
      <w:r>
        <w:rPr>
          <w:rStyle w:val="Alaviitteenviite"/>
        </w:rPr>
        <w:footnoteRef/>
      </w:r>
      <w:r w:rsidRPr="002F4358">
        <w:t xml:space="preserve"> USDOS </w:t>
      </w:r>
      <w:r>
        <w:t>23.4.</w:t>
      </w:r>
      <w:r w:rsidRPr="002F4358">
        <w:t>2024, s.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D87879" w:rsidRPr="00A058E4" w14:paraId="759711E0" w14:textId="77777777" w:rsidTr="00110B17">
      <w:trPr>
        <w:tblHeader/>
      </w:trPr>
      <w:tc>
        <w:tcPr>
          <w:tcW w:w="3005" w:type="dxa"/>
          <w:tcBorders>
            <w:top w:val="nil"/>
            <w:left w:val="nil"/>
            <w:bottom w:val="nil"/>
            <w:right w:val="nil"/>
          </w:tcBorders>
        </w:tcPr>
        <w:p w14:paraId="2EA5E041" w14:textId="77777777" w:rsidR="00D87879" w:rsidRPr="00A058E4" w:rsidRDefault="00D87879">
          <w:pPr>
            <w:pStyle w:val="Yltunniste"/>
            <w:rPr>
              <w:sz w:val="16"/>
              <w:szCs w:val="16"/>
            </w:rPr>
          </w:pPr>
        </w:p>
      </w:tc>
      <w:tc>
        <w:tcPr>
          <w:tcW w:w="3005" w:type="dxa"/>
          <w:tcBorders>
            <w:top w:val="nil"/>
            <w:left w:val="nil"/>
            <w:bottom w:val="nil"/>
            <w:right w:val="nil"/>
          </w:tcBorders>
        </w:tcPr>
        <w:p w14:paraId="2C98E88B" w14:textId="77777777" w:rsidR="00D87879" w:rsidRPr="00A058E4" w:rsidRDefault="00D87879">
          <w:pPr>
            <w:pStyle w:val="Yltunniste"/>
            <w:rPr>
              <w:b/>
              <w:sz w:val="16"/>
              <w:szCs w:val="16"/>
            </w:rPr>
          </w:pPr>
        </w:p>
      </w:tc>
      <w:tc>
        <w:tcPr>
          <w:tcW w:w="3006" w:type="dxa"/>
          <w:tcBorders>
            <w:top w:val="nil"/>
            <w:left w:val="nil"/>
            <w:bottom w:val="nil"/>
            <w:right w:val="nil"/>
          </w:tcBorders>
        </w:tcPr>
        <w:p w14:paraId="011DF6F0" w14:textId="77777777" w:rsidR="00D87879" w:rsidRPr="001D63F6" w:rsidRDefault="00D87879"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D87879" w:rsidRPr="00A058E4" w14:paraId="33485F14" w14:textId="77777777" w:rsidTr="00421708">
      <w:tc>
        <w:tcPr>
          <w:tcW w:w="3005" w:type="dxa"/>
          <w:tcBorders>
            <w:top w:val="nil"/>
            <w:left w:val="nil"/>
            <w:bottom w:val="nil"/>
            <w:right w:val="nil"/>
          </w:tcBorders>
        </w:tcPr>
        <w:p w14:paraId="3F95C386" w14:textId="77777777" w:rsidR="00D87879" w:rsidRPr="00A058E4" w:rsidRDefault="00D87879">
          <w:pPr>
            <w:pStyle w:val="Yltunniste"/>
            <w:rPr>
              <w:sz w:val="16"/>
              <w:szCs w:val="16"/>
            </w:rPr>
          </w:pPr>
        </w:p>
      </w:tc>
      <w:tc>
        <w:tcPr>
          <w:tcW w:w="3005" w:type="dxa"/>
          <w:tcBorders>
            <w:top w:val="nil"/>
            <w:left w:val="nil"/>
            <w:bottom w:val="nil"/>
            <w:right w:val="nil"/>
          </w:tcBorders>
        </w:tcPr>
        <w:p w14:paraId="6F7AC883" w14:textId="77777777" w:rsidR="00D87879" w:rsidRPr="00A058E4" w:rsidRDefault="00D87879">
          <w:pPr>
            <w:pStyle w:val="Yltunniste"/>
            <w:rPr>
              <w:sz w:val="16"/>
              <w:szCs w:val="16"/>
            </w:rPr>
          </w:pPr>
        </w:p>
      </w:tc>
      <w:tc>
        <w:tcPr>
          <w:tcW w:w="3006" w:type="dxa"/>
          <w:tcBorders>
            <w:top w:val="nil"/>
            <w:left w:val="nil"/>
            <w:bottom w:val="nil"/>
            <w:right w:val="nil"/>
          </w:tcBorders>
        </w:tcPr>
        <w:p w14:paraId="546B4BD0" w14:textId="77777777" w:rsidR="00D87879" w:rsidRPr="00A058E4" w:rsidRDefault="00D87879" w:rsidP="00A058E4">
          <w:pPr>
            <w:pStyle w:val="Yltunniste"/>
            <w:jc w:val="right"/>
            <w:rPr>
              <w:sz w:val="16"/>
              <w:szCs w:val="16"/>
            </w:rPr>
          </w:pPr>
        </w:p>
      </w:tc>
    </w:tr>
    <w:tr w:rsidR="00D87879" w:rsidRPr="00A058E4" w14:paraId="31E7F706" w14:textId="77777777" w:rsidTr="00421708">
      <w:tc>
        <w:tcPr>
          <w:tcW w:w="3005" w:type="dxa"/>
          <w:tcBorders>
            <w:top w:val="nil"/>
            <w:left w:val="nil"/>
            <w:bottom w:val="nil"/>
            <w:right w:val="nil"/>
          </w:tcBorders>
        </w:tcPr>
        <w:p w14:paraId="7A74470C" w14:textId="77777777" w:rsidR="00D87879" w:rsidRPr="00A058E4" w:rsidRDefault="00D87879">
          <w:pPr>
            <w:pStyle w:val="Yltunniste"/>
            <w:rPr>
              <w:sz w:val="16"/>
              <w:szCs w:val="16"/>
            </w:rPr>
          </w:pPr>
        </w:p>
      </w:tc>
      <w:tc>
        <w:tcPr>
          <w:tcW w:w="3005" w:type="dxa"/>
          <w:tcBorders>
            <w:top w:val="nil"/>
            <w:left w:val="nil"/>
            <w:bottom w:val="nil"/>
            <w:right w:val="nil"/>
          </w:tcBorders>
        </w:tcPr>
        <w:p w14:paraId="59D68DD2" w14:textId="77777777" w:rsidR="00D87879" w:rsidRPr="00A058E4" w:rsidRDefault="00D87879">
          <w:pPr>
            <w:pStyle w:val="Yltunniste"/>
            <w:rPr>
              <w:sz w:val="16"/>
              <w:szCs w:val="16"/>
            </w:rPr>
          </w:pPr>
        </w:p>
      </w:tc>
      <w:tc>
        <w:tcPr>
          <w:tcW w:w="3006" w:type="dxa"/>
          <w:tcBorders>
            <w:top w:val="nil"/>
            <w:left w:val="nil"/>
            <w:bottom w:val="nil"/>
            <w:right w:val="nil"/>
          </w:tcBorders>
        </w:tcPr>
        <w:p w14:paraId="170B91E0" w14:textId="77777777" w:rsidR="00D87879" w:rsidRPr="00A058E4" w:rsidRDefault="00D87879" w:rsidP="00A058E4">
          <w:pPr>
            <w:pStyle w:val="Yltunniste"/>
            <w:jc w:val="right"/>
            <w:rPr>
              <w:sz w:val="16"/>
              <w:szCs w:val="16"/>
            </w:rPr>
          </w:pPr>
        </w:p>
      </w:tc>
    </w:tr>
  </w:tbl>
  <w:p w14:paraId="2AFC60F2" w14:textId="77777777" w:rsidR="00D87879" w:rsidRDefault="00D87879">
    <w:pPr>
      <w:pStyle w:val="Yltunniste"/>
    </w:pPr>
    <w:r>
      <w:rPr>
        <w:noProof/>
        <w:sz w:val="16"/>
        <w:szCs w:val="16"/>
        <w:lang w:eastAsia="fi-FI"/>
      </w:rPr>
      <w:drawing>
        <wp:anchor distT="0" distB="0" distL="114300" distR="114300" simplePos="0" relativeHeight="251680768" behindDoc="0" locked="0" layoutInCell="1" allowOverlap="1" wp14:anchorId="37E66D43" wp14:editId="1DFA7DE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D87879" w:rsidRPr="00A058E4" w14:paraId="0AD49132" w14:textId="77777777" w:rsidTr="004B2B44">
      <w:tc>
        <w:tcPr>
          <w:tcW w:w="3005" w:type="dxa"/>
          <w:tcBorders>
            <w:top w:val="nil"/>
            <w:left w:val="nil"/>
            <w:bottom w:val="nil"/>
            <w:right w:val="nil"/>
          </w:tcBorders>
        </w:tcPr>
        <w:p w14:paraId="76E6E2D9" w14:textId="77777777" w:rsidR="00D87879" w:rsidRPr="00A058E4" w:rsidRDefault="00D87879">
          <w:pPr>
            <w:pStyle w:val="Yltunniste"/>
            <w:rPr>
              <w:sz w:val="16"/>
              <w:szCs w:val="16"/>
            </w:rPr>
          </w:pPr>
        </w:p>
      </w:tc>
      <w:tc>
        <w:tcPr>
          <w:tcW w:w="3005" w:type="dxa"/>
          <w:tcBorders>
            <w:top w:val="nil"/>
            <w:left w:val="nil"/>
            <w:bottom w:val="nil"/>
            <w:right w:val="nil"/>
          </w:tcBorders>
        </w:tcPr>
        <w:p w14:paraId="12998423" w14:textId="77777777" w:rsidR="00D87879" w:rsidRPr="00A058E4" w:rsidRDefault="00D87879">
          <w:pPr>
            <w:pStyle w:val="Yltunniste"/>
            <w:rPr>
              <w:b/>
              <w:sz w:val="16"/>
              <w:szCs w:val="16"/>
            </w:rPr>
          </w:pPr>
        </w:p>
      </w:tc>
      <w:tc>
        <w:tcPr>
          <w:tcW w:w="3006" w:type="dxa"/>
          <w:tcBorders>
            <w:top w:val="nil"/>
            <w:left w:val="nil"/>
            <w:bottom w:val="nil"/>
            <w:right w:val="nil"/>
          </w:tcBorders>
        </w:tcPr>
        <w:p w14:paraId="266EFC5F" w14:textId="77777777" w:rsidR="00D87879" w:rsidRPr="00A058E4" w:rsidRDefault="00D87879"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D87879" w:rsidRPr="00A058E4" w14:paraId="7F9E68AC" w14:textId="77777777" w:rsidTr="004B2B44">
      <w:tc>
        <w:tcPr>
          <w:tcW w:w="3005" w:type="dxa"/>
          <w:tcBorders>
            <w:top w:val="nil"/>
            <w:left w:val="nil"/>
            <w:bottom w:val="nil"/>
            <w:right w:val="nil"/>
          </w:tcBorders>
        </w:tcPr>
        <w:p w14:paraId="17D2E5FC" w14:textId="77777777" w:rsidR="00D87879" w:rsidRPr="00A058E4" w:rsidRDefault="00D87879">
          <w:pPr>
            <w:pStyle w:val="Yltunniste"/>
            <w:rPr>
              <w:sz w:val="16"/>
              <w:szCs w:val="16"/>
            </w:rPr>
          </w:pPr>
        </w:p>
      </w:tc>
      <w:tc>
        <w:tcPr>
          <w:tcW w:w="3005" w:type="dxa"/>
          <w:tcBorders>
            <w:top w:val="nil"/>
            <w:left w:val="nil"/>
            <w:bottom w:val="nil"/>
            <w:right w:val="nil"/>
          </w:tcBorders>
        </w:tcPr>
        <w:p w14:paraId="10CDBE94" w14:textId="77777777" w:rsidR="00D87879" w:rsidRPr="00A058E4" w:rsidRDefault="00D87879">
          <w:pPr>
            <w:pStyle w:val="Yltunniste"/>
            <w:rPr>
              <w:sz w:val="16"/>
              <w:szCs w:val="16"/>
            </w:rPr>
          </w:pPr>
        </w:p>
      </w:tc>
      <w:tc>
        <w:tcPr>
          <w:tcW w:w="3006" w:type="dxa"/>
          <w:tcBorders>
            <w:top w:val="nil"/>
            <w:left w:val="nil"/>
            <w:bottom w:val="nil"/>
            <w:right w:val="nil"/>
          </w:tcBorders>
        </w:tcPr>
        <w:p w14:paraId="4014F8ED" w14:textId="77777777" w:rsidR="00D87879" w:rsidRPr="00A058E4" w:rsidRDefault="00D87879" w:rsidP="00A058E4">
          <w:pPr>
            <w:pStyle w:val="Yltunniste"/>
            <w:jc w:val="right"/>
            <w:rPr>
              <w:sz w:val="16"/>
              <w:szCs w:val="16"/>
            </w:rPr>
          </w:pPr>
        </w:p>
      </w:tc>
    </w:tr>
    <w:tr w:rsidR="00D87879" w:rsidRPr="00A058E4" w14:paraId="213A8929" w14:textId="77777777" w:rsidTr="004B2B44">
      <w:tc>
        <w:tcPr>
          <w:tcW w:w="3005" w:type="dxa"/>
          <w:tcBorders>
            <w:top w:val="nil"/>
            <w:left w:val="nil"/>
            <w:bottom w:val="nil"/>
            <w:right w:val="nil"/>
          </w:tcBorders>
        </w:tcPr>
        <w:p w14:paraId="7B2280BF" w14:textId="77777777" w:rsidR="00D87879" w:rsidRPr="00A058E4" w:rsidRDefault="00D87879">
          <w:pPr>
            <w:pStyle w:val="Yltunniste"/>
            <w:rPr>
              <w:sz w:val="16"/>
              <w:szCs w:val="16"/>
            </w:rPr>
          </w:pPr>
        </w:p>
      </w:tc>
      <w:tc>
        <w:tcPr>
          <w:tcW w:w="3005" w:type="dxa"/>
          <w:tcBorders>
            <w:top w:val="nil"/>
            <w:left w:val="nil"/>
            <w:bottom w:val="nil"/>
            <w:right w:val="nil"/>
          </w:tcBorders>
        </w:tcPr>
        <w:p w14:paraId="75B21FBC" w14:textId="77777777" w:rsidR="00D87879" w:rsidRPr="00A058E4" w:rsidRDefault="00D87879">
          <w:pPr>
            <w:pStyle w:val="Yltunniste"/>
            <w:rPr>
              <w:sz w:val="16"/>
              <w:szCs w:val="16"/>
            </w:rPr>
          </w:pPr>
        </w:p>
      </w:tc>
      <w:tc>
        <w:tcPr>
          <w:tcW w:w="3006" w:type="dxa"/>
          <w:tcBorders>
            <w:top w:val="nil"/>
            <w:left w:val="nil"/>
            <w:bottom w:val="nil"/>
            <w:right w:val="nil"/>
          </w:tcBorders>
        </w:tcPr>
        <w:p w14:paraId="4D787558" w14:textId="77777777" w:rsidR="00D87879" w:rsidRPr="00A058E4" w:rsidRDefault="00D87879" w:rsidP="00A058E4">
          <w:pPr>
            <w:pStyle w:val="Yltunniste"/>
            <w:jc w:val="right"/>
            <w:rPr>
              <w:sz w:val="16"/>
              <w:szCs w:val="16"/>
            </w:rPr>
          </w:pPr>
        </w:p>
      </w:tc>
    </w:tr>
  </w:tbl>
  <w:p w14:paraId="5DACBBB7" w14:textId="77777777" w:rsidR="00D87879" w:rsidRPr="008020E6" w:rsidRDefault="00D87879"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DBDDE17" wp14:editId="67FDEEE5">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B2"/>
    <w:rsid w:val="00003E24"/>
    <w:rsid w:val="00010C97"/>
    <w:rsid w:val="00012395"/>
    <w:rsid w:val="0001289F"/>
    <w:rsid w:val="00012EC0"/>
    <w:rsid w:val="00013B40"/>
    <w:rsid w:val="00013F3D"/>
    <w:rsid w:val="000140FF"/>
    <w:rsid w:val="00022D94"/>
    <w:rsid w:val="00023864"/>
    <w:rsid w:val="00023DD3"/>
    <w:rsid w:val="00024C8C"/>
    <w:rsid w:val="00033B68"/>
    <w:rsid w:val="000449EA"/>
    <w:rsid w:val="000455E3"/>
    <w:rsid w:val="00046783"/>
    <w:rsid w:val="0005104E"/>
    <w:rsid w:val="000564EB"/>
    <w:rsid w:val="00061C8C"/>
    <w:rsid w:val="000663E8"/>
    <w:rsid w:val="0007094E"/>
    <w:rsid w:val="00072438"/>
    <w:rsid w:val="00074E88"/>
    <w:rsid w:val="000768C7"/>
    <w:rsid w:val="00080F9A"/>
    <w:rsid w:val="00082DFE"/>
    <w:rsid w:val="0009323F"/>
    <w:rsid w:val="00096078"/>
    <w:rsid w:val="000A148A"/>
    <w:rsid w:val="000A1782"/>
    <w:rsid w:val="000B424E"/>
    <w:rsid w:val="000B4991"/>
    <w:rsid w:val="000B62FF"/>
    <w:rsid w:val="000B6725"/>
    <w:rsid w:val="000B7ABB"/>
    <w:rsid w:val="000D45F8"/>
    <w:rsid w:val="000E1A4B"/>
    <w:rsid w:val="000E2D54"/>
    <w:rsid w:val="000E693C"/>
    <w:rsid w:val="000F211D"/>
    <w:rsid w:val="000F4AD8"/>
    <w:rsid w:val="000F53C9"/>
    <w:rsid w:val="000F6F25"/>
    <w:rsid w:val="000F793B"/>
    <w:rsid w:val="00106397"/>
    <w:rsid w:val="00106C66"/>
    <w:rsid w:val="00110468"/>
    <w:rsid w:val="00110B17"/>
    <w:rsid w:val="00113797"/>
    <w:rsid w:val="00117EA9"/>
    <w:rsid w:val="00120240"/>
    <w:rsid w:val="00130E72"/>
    <w:rsid w:val="00131B7A"/>
    <w:rsid w:val="001360E5"/>
    <w:rsid w:val="001366EE"/>
    <w:rsid w:val="00136FEB"/>
    <w:rsid w:val="001408EC"/>
    <w:rsid w:val="00140987"/>
    <w:rsid w:val="00145B59"/>
    <w:rsid w:val="0015362E"/>
    <w:rsid w:val="00155AE6"/>
    <w:rsid w:val="001678AD"/>
    <w:rsid w:val="001741CB"/>
    <w:rsid w:val="001758C8"/>
    <w:rsid w:val="00176626"/>
    <w:rsid w:val="0017674D"/>
    <w:rsid w:val="001845BB"/>
    <w:rsid w:val="00184FC6"/>
    <w:rsid w:val="00187B75"/>
    <w:rsid w:val="0019414B"/>
    <w:rsid w:val="0019524D"/>
    <w:rsid w:val="001953D8"/>
    <w:rsid w:val="00195763"/>
    <w:rsid w:val="001A4752"/>
    <w:rsid w:val="001B2917"/>
    <w:rsid w:val="001B5A04"/>
    <w:rsid w:val="001B6B07"/>
    <w:rsid w:val="001C0382"/>
    <w:rsid w:val="001C1C6C"/>
    <w:rsid w:val="001C3EB2"/>
    <w:rsid w:val="001C422A"/>
    <w:rsid w:val="001D015C"/>
    <w:rsid w:val="001D1831"/>
    <w:rsid w:val="001D587F"/>
    <w:rsid w:val="001D5CAA"/>
    <w:rsid w:val="001D63F6"/>
    <w:rsid w:val="001E10C8"/>
    <w:rsid w:val="001E21A8"/>
    <w:rsid w:val="001F1B08"/>
    <w:rsid w:val="001F284B"/>
    <w:rsid w:val="00206DFC"/>
    <w:rsid w:val="002248A2"/>
    <w:rsid w:val="00224FD6"/>
    <w:rsid w:val="0022712B"/>
    <w:rsid w:val="00230AC8"/>
    <w:rsid w:val="0023365C"/>
    <w:rsid w:val="002350CB"/>
    <w:rsid w:val="00235C0B"/>
    <w:rsid w:val="00237649"/>
    <w:rsid w:val="00237861"/>
    <w:rsid w:val="00237C15"/>
    <w:rsid w:val="00241A73"/>
    <w:rsid w:val="00252F50"/>
    <w:rsid w:val="00253B21"/>
    <w:rsid w:val="002558EC"/>
    <w:rsid w:val="002571E9"/>
    <w:rsid w:val="002629C5"/>
    <w:rsid w:val="002653BF"/>
    <w:rsid w:val="00265F4F"/>
    <w:rsid w:val="00267906"/>
    <w:rsid w:val="00267E88"/>
    <w:rsid w:val="00272D9D"/>
    <w:rsid w:val="00283365"/>
    <w:rsid w:val="0029783E"/>
    <w:rsid w:val="002A6054"/>
    <w:rsid w:val="002A629B"/>
    <w:rsid w:val="002B18F2"/>
    <w:rsid w:val="002B4F5C"/>
    <w:rsid w:val="002B5CD7"/>
    <w:rsid w:val="002B5E48"/>
    <w:rsid w:val="002C2668"/>
    <w:rsid w:val="002C4FEA"/>
    <w:rsid w:val="002C656A"/>
    <w:rsid w:val="002D0032"/>
    <w:rsid w:val="002D4D52"/>
    <w:rsid w:val="002D5417"/>
    <w:rsid w:val="002D693C"/>
    <w:rsid w:val="002D70EF"/>
    <w:rsid w:val="002D7383"/>
    <w:rsid w:val="002E0B87"/>
    <w:rsid w:val="002E1095"/>
    <w:rsid w:val="002E4669"/>
    <w:rsid w:val="002E7DCF"/>
    <w:rsid w:val="002F4358"/>
    <w:rsid w:val="003047D6"/>
    <w:rsid w:val="003077A4"/>
    <w:rsid w:val="003135FC"/>
    <w:rsid w:val="00313CBC"/>
    <w:rsid w:val="00313CBF"/>
    <w:rsid w:val="003173AF"/>
    <w:rsid w:val="0032021E"/>
    <w:rsid w:val="003226F0"/>
    <w:rsid w:val="003319B0"/>
    <w:rsid w:val="00332284"/>
    <w:rsid w:val="00335D68"/>
    <w:rsid w:val="0033622F"/>
    <w:rsid w:val="00337E76"/>
    <w:rsid w:val="00342418"/>
    <w:rsid w:val="00342A30"/>
    <w:rsid w:val="00351B7D"/>
    <w:rsid w:val="0035377A"/>
    <w:rsid w:val="00353F59"/>
    <w:rsid w:val="003673C0"/>
    <w:rsid w:val="0036745E"/>
    <w:rsid w:val="00367CAE"/>
    <w:rsid w:val="00370E4F"/>
    <w:rsid w:val="00373713"/>
    <w:rsid w:val="0037628F"/>
    <w:rsid w:val="00376326"/>
    <w:rsid w:val="00376F99"/>
    <w:rsid w:val="00377AEB"/>
    <w:rsid w:val="00377D0A"/>
    <w:rsid w:val="0038473B"/>
    <w:rsid w:val="00385B1D"/>
    <w:rsid w:val="003878D7"/>
    <w:rsid w:val="00390DB7"/>
    <w:rsid w:val="0039232D"/>
    <w:rsid w:val="00394C24"/>
    <w:rsid w:val="003958B6"/>
    <w:rsid w:val="003964A3"/>
    <w:rsid w:val="003976AD"/>
    <w:rsid w:val="00397CDA"/>
    <w:rsid w:val="003B144B"/>
    <w:rsid w:val="003B3150"/>
    <w:rsid w:val="003C3806"/>
    <w:rsid w:val="003C3E4E"/>
    <w:rsid w:val="003C4038"/>
    <w:rsid w:val="003C4049"/>
    <w:rsid w:val="003C5382"/>
    <w:rsid w:val="003D0AB9"/>
    <w:rsid w:val="003D4732"/>
    <w:rsid w:val="003E73CD"/>
    <w:rsid w:val="003F5BFA"/>
    <w:rsid w:val="004045B4"/>
    <w:rsid w:val="00410407"/>
    <w:rsid w:val="00415291"/>
    <w:rsid w:val="0041667A"/>
    <w:rsid w:val="00421708"/>
    <w:rsid w:val="00421F23"/>
    <w:rsid w:val="004221B0"/>
    <w:rsid w:val="00423E56"/>
    <w:rsid w:val="004330E9"/>
    <w:rsid w:val="0043343B"/>
    <w:rsid w:val="00435C90"/>
    <w:rsid w:val="0043717D"/>
    <w:rsid w:val="00440722"/>
    <w:rsid w:val="004460C6"/>
    <w:rsid w:val="00460ADC"/>
    <w:rsid w:val="00463706"/>
    <w:rsid w:val="00465DC6"/>
    <w:rsid w:val="00471C60"/>
    <w:rsid w:val="0047544F"/>
    <w:rsid w:val="00483E37"/>
    <w:rsid w:val="00495528"/>
    <w:rsid w:val="004A3E23"/>
    <w:rsid w:val="004A4979"/>
    <w:rsid w:val="004B0387"/>
    <w:rsid w:val="004B2B44"/>
    <w:rsid w:val="004B34E1"/>
    <w:rsid w:val="004B6874"/>
    <w:rsid w:val="004C1C47"/>
    <w:rsid w:val="004C23F9"/>
    <w:rsid w:val="004D7499"/>
    <w:rsid w:val="004D76E3"/>
    <w:rsid w:val="004E51A3"/>
    <w:rsid w:val="004E598B"/>
    <w:rsid w:val="004E6D73"/>
    <w:rsid w:val="004F15C9"/>
    <w:rsid w:val="004F28FE"/>
    <w:rsid w:val="004F2BA1"/>
    <w:rsid w:val="004F4078"/>
    <w:rsid w:val="00501BDD"/>
    <w:rsid w:val="005020E6"/>
    <w:rsid w:val="00506038"/>
    <w:rsid w:val="00525360"/>
    <w:rsid w:val="00527E87"/>
    <w:rsid w:val="00543B88"/>
    <w:rsid w:val="00543F66"/>
    <w:rsid w:val="00552A5B"/>
    <w:rsid w:val="00554136"/>
    <w:rsid w:val="00554A7A"/>
    <w:rsid w:val="0055582F"/>
    <w:rsid w:val="00555A43"/>
    <w:rsid w:val="00555E75"/>
    <w:rsid w:val="00556532"/>
    <w:rsid w:val="00565271"/>
    <w:rsid w:val="0056613C"/>
    <w:rsid w:val="00566672"/>
    <w:rsid w:val="005719F7"/>
    <w:rsid w:val="00574D03"/>
    <w:rsid w:val="0057633A"/>
    <w:rsid w:val="00580A9D"/>
    <w:rsid w:val="005814A1"/>
    <w:rsid w:val="00583FE4"/>
    <w:rsid w:val="00596E25"/>
    <w:rsid w:val="005A309A"/>
    <w:rsid w:val="005B00BB"/>
    <w:rsid w:val="005B3A3F"/>
    <w:rsid w:val="005B45C4"/>
    <w:rsid w:val="005B47D8"/>
    <w:rsid w:val="005B6C91"/>
    <w:rsid w:val="005C6DCD"/>
    <w:rsid w:val="005D3A33"/>
    <w:rsid w:val="005D7EB5"/>
    <w:rsid w:val="005E2BC1"/>
    <w:rsid w:val="005F163B"/>
    <w:rsid w:val="005F36E8"/>
    <w:rsid w:val="005F5044"/>
    <w:rsid w:val="005F733D"/>
    <w:rsid w:val="0060063B"/>
    <w:rsid w:val="00601F27"/>
    <w:rsid w:val="006049C7"/>
    <w:rsid w:val="0060763D"/>
    <w:rsid w:val="00613331"/>
    <w:rsid w:val="00620595"/>
    <w:rsid w:val="00621E03"/>
    <w:rsid w:val="00627C21"/>
    <w:rsid w:val="00630CBB"/>
    <w:rsid w:val="00633597"/>
    <w:rsid w:val="00633AF1"/>
    <w:rsid w:val="00633BBD"/>
    <w:rsid w:val="00634FEB"/>
    <w:rsid w:val="0064460B"/>
    <w:rsid w:val="0064589F"/>
    <w:rsid w:val="00655C4C"/>
    <w:rsid w:val="00662B56"/>
    <w:rsid w:val="00665517"/>
    <w:rsid w:val="00666FD6"/>
    <w:rsid w:val="00667C0C"/>
    <w:rsid w:val="00670EFC"/>
    <w:rsid w:val="00671041"/>
    <w:rsid w:val="00672170"/>
    <w:rsid w:val="0068610D"/>
    <w:rsid w:val="00686CF3"/>
    <w:rsid w:val="0069181E"/>
    <w:rsid w:val="00691D8B"/>
    <w:rsid w:val="00692F78"/>
    <w:rsid w:val="006A192E"/>
    <w:rsid w:val="006A2F5D"/>
    <w:rsid w:val="006A4088"/>
    <w:rsid w:val="006A4F5F"/>
    <w:rsid w:val="006A5314"/>
    <w:rsid w:val="006A5C7F"/>
    <w:rsid w:val="006B1508"/>
    <w:rsid w:val="006B1E59"/>
    <w:rsid w:val="006B3E85"/>
    <w:rsid w:val="006B4626"/>
    <w:rsid w:val="006C02DD"/>
    <w:rsid w:val="006C23A1"/>
    <w:rsid w:val="006C5F68"/>
    <w:rsid w:val="006C7A99"/>
    <w:rsid w:val="006C7C99"/>
    <w:rsid w:val="006D0F78"/>
    <w:rsid w:val="006D3068"/>
    <w:rsid w:val="006E514E"/>
    <w:rsid w:val="006E6C9A"/>
    <w:rsid w:val="006E7D0B"/>
    <w:rsid w:val="006F08F2"/>
    <w:rsid w:val="006F0B7C"/>
    <w:rsid w:val="0070377D"/>
    <w:rsid w:val="007168DA"/>
    <w:rsid w:val="0071708D"/>
    <w:rsid w:val="0072069F"/>
    <w:rsid w:val="00720FDC"/>
    <w:rsid w:val="007212A4"/>
    <w:rsid w:val="00723843"/>
    <w:rsid w:val="0073068A"/>
    <w:rsid w:val="0073334D"/>
    <w:rsid w:val="0074104A"/>
    <w:rsid w:val="0074158A"/>
    <w:rsid w:val="0074375C"/>
    <w:rsid w:val="00747760"/>
    <w:rsid w:val="00751EBB"/>
    <w:rsid w:val="0076087D"/>
    <w:rsid w:val="00763D22"/>
    <w:rsid w:val="007717B2"/>
    <w:rsid w:val="00772240"/>
    <w:rsid w:val="00772763"/>
    <w:rsid w:val="00775632"/>
    <w:rsid w:val="00781101"/>
    <w:rsid w:val="00783F7A"/>
    <w:rsid w:val="00785D58"/>
    <w:rsid w:val="00792AE5"/>
    <w:rsid w:val="007A20B2"/>
    <w:rsid w:val="007B2D20"/>
    <w:rsid w:val="007B6E87"/>
    <w:rsid w:val="007C057B"/>
    <w:rsid w:val="007C1151"/>
    <w:rsid w:val="007C25EB"/>
    <w:rsid w:val="007C4B6F"/>
    <w:rsid w:val="007C5BB2"/>
    <w:rsid w:val="007E0069"/>
    <w:rsid w:val="007E27AD"/>
    <w:rsid w:val="007E65AA"/>
    <w:rsid w:val="007F1C98"/>
    <w:rsid w:val="00800AA9"/>
    <w:rsid w:val="008020E6"/>
    <w:rsid w:val="008038DF"/>
    <w:rsid w:val="00803B42"/>
    <w:rsid w:val="00810134"/>
    <w:rsid w:val="00811899"/>
    <w:rsid w:val="00812D53"/>
    <w:rsid w:val="008350F0"/>
    <w:rsid w:val="00835734"/>
    <w:rsid w:val="008363B8"/>
    <w:rsid w:val="0084029C"/>
    <w:rsid w:val="008448C8"/>
    <w:rsid w:val="00845940"/>
    <w:rsid w:val="00851B35"/>
    <w:rsid w:val="00854DAF"/>
    <w:rsid w:val="0085610C"/>
    <w:rsid w:val="008571C0"/>
    <w:rsid w:val="00860C12"/>
    <w:rsid w:val="00866028"/>
    <w:rsid w:val="0087371C"/>
    <w:rsid w:val="00873A37"/>
    <w:rsid w:val="008755BF"/>
    <w:rsid w:val="00877937"/>
    <w:rsid w:val="00892220"/>
    <w:rsid w:val="008B2637"/>
    <w:rsid w:val="008B44DF"/>
    <w:rsid w:val="008B4C53"/>
    <w:rsid w:val="008B62D9"/>
    <w:rsid w:val="008C2900"/>
    <w:rsid w:val="008C3171"/>
    <w:rsid w:val="008C3198"/>
    <w:rsid w:val="008C3FF0"/>
    <w:rsid w:val="008C6A0E"/>
    <w:rsid w:val="008E0129"/>
    <w:rsid w:val="008E1575"/>
    <w:rsid w:val="008E1DB4"/>
    <w:rsid w:val="008F20FD"/>
    <w:rsid w:val="008F22D8"/>
    <w:rsid w:val="008F2AAB"/>
    <w:rsid w:val="00902238"/>
    <w:rsid w:val="0090479F"/>
    <w:rsid w:val="00910957"/>
    <w:rsid w:val="009115BA"/>
    <w:rsid w:val="0091309A"/>
    <w:rsid w:val="009170B9"/>
    <w:rsid w:val="0091793C"/>
    <w:rsid w:val="009230EE"/>
    <w:rsid w:val="009328F4"/>
    <w:rsid w:val="0093632C"/>
    <w:rsid w:val="00941FAB"/>
    <w:rsid w:val="00943C05"/>
    <w:rsid w:val="00952982"/>
    <w:rsid w:val="00966541"/>
    <w:rsid w:val="009727CA"/>
    <w:rsid w:val="00974737"/>
    <w:rsid w:val="00980F1C"/>
    <w:rsid w:val="00981808"/>
    <w:rsid w:val="00984F16"/>
    <w:rsid w:val="00991FD9"/>
    <w:rsid w:val="00993C67"/>
    <w:rsid w:val="009942ED"/>
    <w:rsid w:val="009A25BB"/>
    <w:rsid w:val="009B2218"/>
    <w:rsid w:val="009B606B"/>
    <w:rsid w:val="009D02D7"/>
    <w:rsid w:val="009D26CC"/>
    <w:rsid w:val="009D44A2"/>
    <w:rsid w:val="009E0F44"/>
    <w:rsid w:val="009E175D"/>
    <w:rsid w:val="009E3B08"/>
    <w:rsid w:val="009E3C92"/>
    <w:rsid w:val="009F3361"/>
    <w:rsid w:val="00A04FF1"/>
    <w:rsid w:val="00A058E4"/>
    <w:rsid w:val="00A24C35"/>
    <w:rsid w:val="00A33B68"/>
    <w:rsid w:val="00A35BCB"/>
    <w:rsid w:val="00A430D2"/>
    <w:rsid w:val="00A455F6"/>
    <w:rsid w:val="00A46D5F"/>
    <w:rsid w:val="00A522BB"/>
    <w:rsid w:val="00A6466D"/>
    <w:rsid w:val="00A73092"/>
    <w:rsid w:val="00A74713"/>
    <w:rsid w:val="00A7678F"/>
    <w:rsid w:val="00A80537"/>
    <w:rsid w:val="00A8295C"/>
    <w:rsid w:val="00A900EA"/>
    <w:rsid w:val="00A93B2D"/>
    <w:rsid w:val="00A93B36"/>
    <w:rsid w:val="00AC15A3"/>
    <w:rsid w:val="00AC3D55"/>
    <w:rsid w:val="00AC4FDE"/>
    <w:rsid w:val="00AC50FA"/>
    <w:rsid w:val="00AC5E4B"/>
    <w:rsid w:val="00AD5A08"/>
    <w:rsid w:val="00AD5CF5"/>
    <w:rsid w:val="00AD6511"/>
    <w:rsid w:val="00AE08A1"/>
    <w:rsid w:val="00AE21E8"/>
    <w:rsid w:val="00AE54AA"/>
    <w:rsid w:val="00AE6CF8"/>
    <w:rsid w:val="00AE7C7B"/>
    <w:rsid w:val="00AF03BC"/>
    <w:rsid w:val="00AF3F75"/>
    <w:rsid w:val="00B0234C"/>
    <w:rsid w:val="00B03CDF"/>
    <w:rsid w:val="00B07C42"/>
    <w:rsid w:val="00B112B8"/>
    <w:rsid w:val="00B33381"/>
    <w:rsid w:val="00B37882"/>
    <w:rsid w:val="00B43CAC"/>
    <w:rsid w:val="00B529CE"/>
    <w:rsid w:val="00B52A4D"/>
    <w:rsid w:val="00B52DD7"/>
    <w:rsid w:val="00B65278"/>
    <w:rsid w:val="00B67810"/>
    <w:rsid w:val="00B70293"/>
    <w:rsid w:val="00B7440B"/>
    <w:rsid w:val="00B860F5"/>
    <w:rsid w:val="00B936A1"/>
    <w:rsid w:val="00B96A72"/>
    <w:rsid w:val="00BA19E8"/>
    <w:rsid w:val="00BA2164"/>
    <w:rsid w:val="00BA63BD"/>
    <w:rsid w:val="00BA74AE"/>
    <w:rsid w:val="00BB0B29"/>
    <w:rsid w:val="00BB785D"/>
    <w:rsid w:val="00BB7F45"/>
    <w:rsid w:val="00BC1ADB"/>
    <w:rsid w:val="00BC1CB7"/>
    <w:rsid w:val="00BC367A"/>
    <w:rsid w:val="00BC6BAF"/>
    <w:rsid w:val="00BE0837"/>
    <w:rsid w:val="00BE2758"/>
    <w:rsid w:val="00BE608B"/>
    <w:rsid w:val="00BE7E5C"/>
    <w:rsid w:val="00BF0953"/>
    <w:rsid w:val="00BF49D9"/>
    <w:rsid w:val="00BF744C"/>
    <w:rsid w:val="00C05209"/>
    <w:rsid w:val="00C0656A"/>
    <w:rsid w:val="00C06A16"/>
    <w:rsid w:val="00C06FCB"/>
    <w:rsid w:val="00C1035E"/>
    <w:rsid w:val="00C112FB"/>
    <w:rsid w:val="00C1302F"/>
    <w:rsid w:val="00C16602"/>
    <w:rsid w:val="00C1798E"/>
    <w:rsid w:val="00C23AAF"/>
    <w:rsid w:val="00C25F4A"/>
    <w:rsid w:val="00C262A7"/>
    <w:rsid w:val="00C312C8"/>
    <w:rsid w:val="00C3434A"/>
    <w:rsid w:val="00C348A3"/>
    <w:rsid w:val="00C352F7"/>
    <w:rsid w:val="00C40C80"/>
    <w:rsid w:val="00C44AC5"/>
    <w:rsid w:val="00C474CE"/>
    <w:rsid w:val="00C635FD"/>
    <w:rsid w:val="00C7138B"/>
    <w:rsid w:val="00C72C3D"/>
    <w:rsid w:val="00C747DB"/>
    <w:rsid w:val="00C7639F"/>
    <w:rsid w:val="00C84D3A"/>
    <w:rsid w:val="00C90A3D"/>
    <w:rsid w:val="00C90D86"/>
    <w:rsid w:val="00C94FC7"/>
    <w:rsid w:val="00C95A8B"/>
    <w:rsid w:val="00CA0A56"/>
    <w:rsid w:val="00CA561A"/>
    <w:rsid w:val="00CC25B9"/>
    <w:rsid w:val="00CC3CAE"/>
    <w:rsid w:val="00CC4B7B"/>
    <w:rsid w:val="00CC5758"/>
    <w:rsid w:val="00CE26C7"/>
    <w:rsid w:val="00CE773F"/>
    <w:rsid w:val="00CF0E18"/>
    <w:rsid w:val="00CF3CE6"/>
    <w:rsid w:val="00CF5666"/>
    <w:rsid w:val="00CF712C"/>
    <w:rsid w:val="00D0448C"/>
    <w:rsid w:val="00D06EA2"/>
    <w:rsid w:val="00D106C4"/>
    <w:rsid w:val="00D130E2"/>
    <w:rsid w:val="00D152E0"/>
    <w:rsid w:val="00D171E5"/>
    <w:rsid w:val="00D205C8"/>
    <w:rsid w:val="00D24D52"/>
    <w:rsid w:val="00D37291"/>
    <w:rsid w:val="00D406EB"/>
    <w:rsid w:val="00D45E85"/>
    <w:rsid w:val="00D47232"/>
    <w:rsid w:val="00D476D1"/>
    <w:rsid w:val="00D51B94"/>
    <w:rsid w:val="00D52B35"/>
    <w:rsid w:val="00D61DCC"/>
    <w:rsid w:val="00D6472E"/>
    <w:rsid w:val="00D70F35"/>
    <w:rsid w:val="00D724F3"/>
    <w:rsid w:val="00D73F23"/>
    <w:rsid w:val="00D80CF9"/>
    <w:rsid w:val="00D85581"/>
    <w:rsid w:val="00D87650"/>
    <w:rsid w:val="00D87879"/>
    <w:rsid w:val="00D91B17"/>
    <w:rsid w:val="00D93433"/>
    <w:rsid w:val="00D9702B"/>
    <w:rsid w:val="00DB1E92"/>
    <w:rsid w:val="00DB256D"/>
    <w:rsid w:val="00DB6B5B"/>
    <w:rsid w:val="00DC1073"/>
    <w:rsid w:val="00DC5480"/>
    <w:rsid w:val="00DC565C"/>
    <w:rsid w:val="00DC6CD6"/>
    <w:rsid w:val="00DC729C"/>
    <w:rsid w:val="00DD0451"/>
    <w:rsid w:val="00DD240D"/>
    <w:rsid w:val="00DD2A80"/>
    <w:rsid w:val="00DD494A"/>
    <w:rsid w:val="00DE1C15"/>
    <w:rsid w:val="00DE2F08"/>
    <w:rsid w:val="00DE3B87"/>
    <w:rsid w:val="00DE50C5"/>
    <w:rsid w:val="00DE5EE5"/>
    <w:rsid w:val="00DF05D6"/>
    <w:rsid w:val="00DF4C39"/>
    <w:rsid w:val="00E002A5"/>
    <w:rsid w:val="00E0146F"/>
    <w:rsid w:val="00E01537"/>
    <w:rsid w:val="00E01785"/>
    <w:rsid w:val="00E100BE"/>
    <w:rsid w:val="00E10F4B"/>
    <w:rsid w:val="00E15EE7"/>
    <w:rsid w:val="00E20055"/>
    <w:rsid w:val="00E31206"/>
    <w:rsid w:val="00E320BE"/>
    <w:rsid w:val="00E359B5"/>
    <w:rsid w:val="00E37B7C"/>
    <w:rsid w:val="00E414EE"/>
    <w:rsid w:val="00E424D1"/>
    <w:rsid w:val="00E44896"/>
    <w:rsid w:val="00E53EC5"/>
    <w:rsid w:val="00E5437B"/>
    <w:rsid w:val="00E54DB2"/>
    <w:rsid w:val="00E61ADE"/>
    <w:rsid w:val="00E61B04"/>
    <w:rsid w:val="00E6371A"/>
    <w:rsid w:val="00E64CFC"/>
    <w:rsid w:val="00E667E2"/>
    <w:rsid w:val="00E66BD8"/>
    <w:rsid w:val="00E763A1"/>
    <w:rsid w:val="00E76E2E"/>
    <w:rsid w:val="00E83AA1"/>
    <w:rsid w:val="00E85D86"/>
    <w:rsid w:val="00E9185D"/>
    <w:rsid w:val="00E95E0D"/>
    <w:rsid w:val="00EA074C"/>
    <w:rsid w:val="00EA211A"/>
    <w:rsid w:val="00EA4FE4"/>
    <w:rsid w:val="00EA71DC"/>
    <w:rsid w:val="00EB031A"/>
    <w:rsid w:val="00EB0BB5"/>
    <w:rsid w:val="00EB30CF"/>
    <w:rsid w:val="00EB347C"/>
    <w:rsid w:val="00EB6C6D"/>
    <w:rsid w:val="00EC0991"/>
    <w:rsid w:val="00EC34F1"/>
    <w:rsid w:val="00EC45CF"/>
    <w:rsid w:val="00ED124D"/>
    <w:rsid w:val="00ED148F"/>
    <w:rsid w:val="00EE23CD"/>
    <w:rsid w:val="00EF6FCF"/>
    <w:rsid w:val="00F04424"/>
    <w:rsid w:val="00F04AE6"/>
    <w:rsid w:val="00F07C8C"/>
    <w:rsid w:val="00F16048"/>
    <w:rsid w:val="00F23E61"/>
    <w:rsid w:val="00F23FBA"/>
    <w:rsid w:val="00F24788"/>
    <w:rsid w:val="00F24CAB"/>
    <w:rsid w:val="00F2662C"/>
    <w:rsid w:val="00F26805"/>
    <w:rsid w:val="00F316D3"/>
    <w:rsid w:val="00F40646"/>
    <w:rsid w:val="00F43553"/>
    <w:rsid w:val="00F50B13"/>
    <w:rsid w:val="00F56F25"/>
    <w:rsid w:val="00F60189"/>
    <w:rsid w:val="00F61D61"/>
    <w:rsid w:val="00F75550"/>
    <w:rsid w:val="00F757A8"/>
    <w:rsid w:val="00F81E6B"/>
    <w:rsid w:val="00F82F9C"/>
    <w:rsid w:val="00F9331A"/>
    <w:rsid w:val="00F937B6"/>
    <w:rsid w:val="00F9400E"/>
    <w:rsid w:val="00FB0239"/>
    <w:rsid w:val="00FB090D"/>
    <w:rsid w:val="00FB3428"/>
    <w:rsid w:val="00FB4752"/>
    <w:rsid w:val="00FB4B7F"/>
    <w:rsid w:val="00FC0084"/>
    <w:rsid w:val="00FC6822"/>
    <w:rsid w:val="00FE75A2"/>
    <w:rsid w:val="00FE782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B4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3"/>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D87650"/>
    <w:rPr>
      <w:sz w:val="16"/>
      <w:szCs w:val="16"/>
    </w:rPr>
  </w:style>
  <w:style w:type="paragraph" w:styleId="Kommentinteksti">
    <w:name w:val="annotation text"/>
    <w:basedOn w:val="Normaali"/>
    <w:link w:val="KommentintekstiChar"/>
    <w:uiPriority w:val="99"/>
    <w:semiHidden/>
    <w:unhideWhenUsed/>
    <w:rsid w:val="00D87650"/>
    <w:pPr>
      <w:spacing w:line="240" w:lineRule="auto"/>
    </w:pPr>
    <w:rPr>
      <w:szCs w:val="20"/>
    </w:rPr>
  </w:style>
  <w:style w:type="character" w:customStyle="1" w:styleId="KommentintekstiChar">
    <w:name w:val="Kommentin teksti Char"/>
    <w:basedOn w:val="Kappaleenoletusfontti"/>
    <w:link w:val="Kommentinteksti"/>
    <w:uiPriority w:val="99"/>
    <w:semiHidden/>
    <w:rsid w:val="00D87650"/>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D87650"/>
    <w:rPr>
      <w:b/>
      <w:bCs/>
    </w:rPr>
  </w:style>
  <w:style w:type="character" w:customStyle="1" w:styleId="KommentinotsikkoChar">
    <w:name w:val="Kommentin otsikko Char"/>
    <w:basedOn w:val="KommentintekstiChar"/>
    <w:link w:val="Kommentinotsikko"/>
    <w:uiPriority w:val="99"/>
    <w:semiHidden/>
    <w:rsid w:val="00D87650"/>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aa.europa.eu/sites/default/files/publications/coi-report-gambia.pdf" TargetMode="External"/><Relationship Id="rId18" Type="http://schemas.openxmlformats.org/officeDocument/2006/relationships/hyperlink" Target="https://www.hrw.org/sites/default/files/report_pdf/gambia0915_4up_0.pdf" TargetMode="External"/><Relationship Id="rId26" Type="http://schemas.openxmlformats.org/officeDocument/2006/relationships/hyperlink" Target="https://www.thefreelibrary.com/Junglers+to+stand+trial+soon.-a0827808755" TargetMode="External"/><Relationship Id="rId39" Type="http://schemas.openxmlformats.org/officeDocument/2006/relationships/header" Target="header2.xml"/><Relationship Id="rId21" Type="http://schemas.openxmlformats.org/officeDocument/2006/relationships/hyperlink" Target="https://maatieto.migri.fi/base/2724d19a-5460-485d-bff8-6cd8f75f86d5/countryDocument/0479f2d5-85b7-4125-86cf-13f3edac77ae" TargetMode="External"/><Relationship Id="rId34" Type="http://schemas.openxmlformats.org/officeDocument/2006/relationships/hyperlink" Target="https://www.state.gov/wp-content/uploads/2022/02/313615_GAMBIA-2021-HUMAN-RIGHTS-REPORT.pdf" TargetMode="External"/><Relationship Id="rId42" Type="http://schemas.openxmlformats.org/officeDocument/2006/relationships/glossaryDocument" Target="glossary/document.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rw.org/news/2023/11/28/germany-verdict-gambia-atrocity-case" TargetMode="External"/><Relationship Id="rId29" Type="http://schemas.openxmlformats.org/officeDocument/2006/relationships/hyperlink" Target="https://www.moj.gm/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ti-project.org/fileadmin/api/content/en/downloads/reports/country_report_2024_GMB.pdf" TargetMode="External"/><Relationship Id="rId24" Type="http://schemas.openxmlformats.org/officeDocument/2006/relationships/hyperlink" Target="https://thepoint.gm/africa/gambia/headlines/govt-to-probe-death-of-former-jungler-borra-colley" TargetMode="External"/><Relationship Id="rId32" Type="http://schemas.openxmlformats.org/officeDocument/2006/relationships/hyperlink" Target="https://www.ecoi.net/en/document/1289962.html" TargetMode="External"/><Relationship Id="rId37" Type="http://schemas.openxmlformats.org/officeDocument/2006/relationships/hyperlink" Target="https://www.voicegambia.com/2022/12/09/fonika-are-nonviolent-says-mp-colley/"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hrw.org/news/2024/05/15/gambia-landmark-swiss-conviction-ex-official" TargetMode="External"/><Relationship Id="rId23" Type="http://schemas.openxmlformats.org/officeDocument/2006/relationships/hyperlink" Target="https://thepoint.gm/africa/gambia/headlines/justice-ministry-applauds-conviction-of-michael-sang-correa-in-u-s" TargetMode="External"/><Relationship Id="rId28" Type="http://schemas.openxmlformats.org/officeDocument/2006/relationships/hyperlink" Target="https://www.moj.gm/downloads" TargetMode="External"/><Relationship Id="rId36" Type="http://schemas.openxmlformats.org/officeDocument/2006/relationships/hyperlink" Target="https://2009-2017.state.gov/j/drl/rls/hrrpt/2006/78736.htm" TargetMode="External"/><Relationship Id="rId10" Type="http://schemas.openxmlformats.org/officeDocument/2006/relationships/hyperlink" Target="https://www.bbc.com/news/articles/c0l0k0855klo" TargetMode="External"/><Relationship Id="rId19" Type="http://schemas.openxmlformats.org/officeDocument/2006/relationships/hyperlink" Target="https://www.justiceinfo.net/en/136297-gambia-why-jungler-bora-colley-turned-himself-in-after-eight-years.html" TargetMode="External"/><Relationship Id="rId31" Type="http://schemas.openxmlformats.org/officeDocument/2006/relationships/hyperlink" Target="https://www.refworld.org/reference/mission/unhrc/2015/en/105407"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bbc.com/news/world-africa-61864383" TargetMode="External"/><Relationship Id="rId14" Type="http://schemas.openxmlformats.org/officeDocument/2006/relationships/hyperlink" Target="https://foroyaa.net/justice-delayed-the-gambias-victims-demand-broader-accountability/" TargetMode="External"/><Relationship Id="rId22" Type="http://schemas.openxmlformats.org/officeDocument/2006/relationships/hyperlink" Target="https://tbinternet.ohchr.org/_layouts/15/TreatyBodyExternal/DownloadDraft.aspx?key=2hW6RLi7tZzDCkDOl3xF/m8C6dPDiNZ528B7mSWZpb6/FtGa2rrYJDku6x5tP2Af" TargetMode="External"/><Relationship Id="rId27" Type="http://schemas.openxmlformats.org/officeDocument/2006/relationships/hyperlink" Target="https://global.factiva.com/redir/default.aspx?P=sa&amp;NS=18&amp;AID=9MAA000100&amp;an=TPNEW00020250220el2h00004&amp;drn=drn%3aarchive.newsarticle.TPNEW00020250220el2h00004&amp;cat=a&amp;ep=ASI" TargetMode="External"/><Relationship Id="rId30" Type="http://schemas.openxmlformats.org/officeDocument/2006/relationships/hyperlink" Target="https://standard.gm/jammeh-turned-gambia-into-a-vampire-state/" TargetMode="External"/><Relationship Id="rId35" Type="http://schemas.openxmlformats.org/officeDocument/2006/relationships/hyperlink" Target="https://2009-2017.state.gov/j/drl/rls/hrrpt/2008/af/119003.htm" TargetMode="External"/><Relationship Id="rId43" Type="http://schemas.openxmlformats.org/officeDocument/2006/relationships/theme" Target="theme/theme1.xml"/><Relationship Id="rId48" Type="http://schemas.openxmlformats.org/officeDocument/2006/relationships/customXml" Target="../customXml/item6.xml"/><Relationship Id="rId8" Type="http://schemas.openxmlformats.org/officeDocument/2006/relationships/hyperlink" Target="https://www.amnesty.org/en/location/africa/west-and-central-africa/gambia/report-gambia/" TargetMode="External"/><Relationship Id="rId3" Type="http://schemas.openxmlformats.org/officeDocument/2006/relationships/styles" Target="styles.xml"/><Relationship Id="rId12" Type="http://schemas.openxmlformats.org/officeDocument/2006/relationships/hyperlink" Target="https://www.cia.gov/the-world-factbook/countries/gambia-the/" TargetMode="External"/><Relationship Id="rId17" Type="http://schemas.openxmlformats.org/officeDocument/2006/relationships/hyperlink" Target="https://www.hrw.org/news/2022/04/21/first-german-trial-crimes-gambia" TargetMode="External"/><Relationship Id="rId25" Type="http://schemas.openxmlformats.org/officeDocument/2006/relationships/hyperlink" Target="https://thepoint.gm/africa/gambia/headlines/notorious-jungler-sanna-manjang-to-be-arrested" TargetMode="External"/><Relationship Id="rId33" Type="http://schemas.openxmlformats.org/officeDocument/2006/relationships/hyperlink" Target="https://www.state.gov/wp-content/uploads/2023/02/415610_THE-GAMBIA-2022-HUMAN-RIGHTS-REPORT.pdf"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maatieto.migri.fi/base/2724d19a-5460-485d-bff8-6cd8f75f86d5/countryDocument/57de261c-7d91-4c66-8974-3912b66aa63c"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academic.oup.com/afraf/article-abstract/116/463/321/3067738/Autocracy-migration-and-The-Gambia-s-unprecedented?redirectedFrom=fulltext" TargetMode="External"/><Relationship Id="rId1" Type="http://schemas.openxmlformats.org/officeDocument/2006/relationships/hyperlink" Target="https://www.justiceinfo.net/en/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58B469B3A940B6B95EDC00A448A72F"/>
        <w:category>
          <w:name w:val="Yleiset"/>
          <w:gallery w:val="placeholder"/>
        </w:category>
        <w:types>
          <w:type w:val="bbPlcHdr"/>
        </w:types>
        <w:behaviors>
          <w:behavior w:val="content"/>
        </w:behaviors>
        <w:guid w:val="{7CBEAC75-CBB4-406A-B0E2-971BB047AC78}"/>
      </w:docPartPr>
      <w:docPartBody>
        <w:p w:rsidR="00F20BE5" w:rsidRDefault="00F20BE5">
          <w:pPr>
            <w:pStyle w:val="2F58B469B3A940B6B95EDC00A448A72F"/>
          </w:pPr>
          <w:r w:rsidRPr="00AA10D2">
            <w:rPr>
              <w:rStyle w:val="Paikkamerkkiteksti"/>
            </w:rPr>
            <w:t>Kirjoita tekstiä napsauttamalla tai napauttamalla tätä.</w:t>
          </w:r>
        </w:p>
      </w:docPartBody>
    </w:docPart>
    <w:docPart>
      <w:docPartPr>
        <w:name w:val="73416C3CC9914BA8BE054A789D18DC73"/>
        <w:category>
          <w:name w:val="Yleiset"/>
          <w:gallery w:val="placeholder"/>
        </w:category>
        <w:types>
          <w:type w:val="bbPlcHdr"/>
        </w:types>
        <w:behaviors>
          <w:behavior w:val="content"/>
        </w:behaviors>
        <w:guid w:val="{3CDA079E-823B-4E8D-86D4-80DA44238D76}"/>
      </w:docPartPr>
      <w:docPartBody>
        <w:p w:rsidR="00F20BE5" w:rsidRDefault="00F20BE5">
          <w:pPr>
            <w:pStyle w:val="73416C3CC9914BA8BE054A789D18DC73"/>
          </w:pPr>
          <w:r w:rsidRPr="00AA10D2">
            <w:rPr>
              <w:rStyle w:val="Paikkamerkkiteksti"/>
            </w:rPr>
            <w:t>Kirjoita tekstiä napsauttamalla tai napauttamalla tätä.</w:t>
          </w:r>
        </w:p>
      </w:docPartBody>
    </w:docPart>
    <w:docPart>
      <w:docPartPr>
        <w:name w:val="CF164F97247747C7BA3C1EDBA84A8D4C"/>
        <w:category>
          <w:name w:val="Yleiset"/>
          <w:gallery w:val="placeholder"/>
        </w:category>
        <w:types>
          <w:type w:val="bbPlcHdr"/>
        </w:types>
        <w:behaviors>
          <w:behavior w:val="content"/>
        </w:behaviors>
        <w:guid w:val="{23D8E5BD-C32E-44E1-A5AC-A1FC20D8838B}"/>
      </w:docPartPr>
      <w:docPartBody>
        <w:p w:rsidR="00F20BE5" w:rsidRDefault="00F20BE5">
          <w:pPr>
            <w:pStyle w:val="CF164F97247747C7BA3C1EDBA84A8D4C"/>
          </w:pPr>
          <w:r w:rsidRPr="00810134">
            <w:rPr>
              <w:rStyle w:val="Paikkamerkkiteksti"/>
              <w:lang w:val="en-GB"/>
            </w:rPr>
            <w:t>.</w:t>
          </w:r>
        </w:p>
      </w:docPartBody>
    </w:docPart>
    <w:docPart>
      <w:docPartPr>
        <w:name w:val="31D7975753FA489AB6AB6435FD8F631C"/>
        <w:category>
          <w:name w:val="Yleiset"/>
          <w:gallery w:val="placeholder"/>
        </w:category>
        <w:types>
          <w:type w:val="bbPlcHdr"/>
        </w:types>
        <w:behaviors>
          <w:behavior w:val="content"/>
        </w:behaviors>
        <w:guid w:val="{08CAB8E4-547A-4CDA-AC7A-400D632A241F}"/>
      </w:docPartPr>
      <w:docPartBody>
        <w:p w:rsidR="00F20BE5" w:rsidRDefault="00F20BE5">
          <w:pPr>
            <w:pStyle w:val="31D7975753FA489AB6AB6435FD8F631C"/>
          </w:pPr>
          <w:r w:rsidRPr="00AA10D2">
            <w:rPr>
              <w:rStyle w:val="Paikkamerkkiteksti"/>
            </w:rPr>
            <w:t>Kirjoita tekstiä napsauttamalla tai napauttamalla tätä.</w:t>
          </w:r>
        </w:p>
      </w:docPartBody>
    </w:docPart>
    <w:docPart>
      <w:docPartPr>
        <w:name w:val="E23BB5E9D576417CB1622CF8BCA5DB27"/>
        <w:category>
          <w:name w:val="Yleiset"/>
          <w:gallery w:val="placeholder"/>
        </w:category>
        <w:types>
          <w:type w:val="bbPlcHdr"/>
        </w:types>
        <w:behaviors>
          <w:behavior w:val="content"/>
        </w:behaviors>
        <w:guid w:val="{2BAE9A0F-86BD-4EDD-9100-10914B205931}"/>
      </w:docPartPr>
      <w:docPartBody>
        <w:p w:rsidR="00F20BE5" w:rsidRDefault="00F20BE5">
          <w:pPr>
            <w:pStyle w:val="E23BB5E9D576417CB1622CF8BCA5DB2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E5"/>
    <w:rsid w:val="0071320E"/>
    <w:rsid w:val="00762C88"/>
    <w:rsid w:val="00952AF0"/>
    <w:rsid w:val="00BD2A0C"/>
    <w:rsid w:val="00D13B84"/>
    <w:rsid w:val="00EC23C8"/>
    <w:rsid w:val="00F20B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F58B469B3A940B6B95EDC00A448A72F">
    <w:name w:val="2F58B469B3A940B6B95EDC00A448A72F"/>
  </w:style>
  <w:style w:type="paragraph" w:customStyle="1" w:styleId="73416C3CC9914BA8BE054A789D18DC73">
    <w:name w:val="73416C3CC9914BA8BE054A789D18DC73"/>
  </w:style>
  <w:style w:type="paragraph" w:customStyle="1" w:styleId="CF164F97247747C7BA3C1EDBA84A8D4C">
    <w:name w:val="CF164F97247747C7BA3C1EDBA84A8D4C"/>
  </w:style>
  <w:style w:type="paragraph" w:customStyle="1" w:styleId="31D7975753FA489AB6AB6435FD8F631C">
    <w:name w:val="31D7975753FA489AB6AB6435FD8F631C"/>
  </w:style>
  <w:style w:type="paragraph" w:customStyle="1" w:styleId="E23BB5E9D576417CB1622CF8BCA5DB27">
    <w:name w:val="E23BB5E9D576417CB1622CF8BCA5D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POLICE,DICTATORSHIP,ARMIES,PRISON CONDITIONS,CENTRAL GOVERNMENT,INTELLIGENCE SERVICES,LEGAL PROCEEDINGS,INFRINGEMENTS,MILITIAS,SECURITY FORCES,PUBLIC AUTHORITIES,ADMINISTRATION,COMMUNITIES,POLITICAL LEADERS,IMPUNITY,ARREST,DETAINED PEOPLE,LEGISLATION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Gambia</TermName>
          <TermId xmlns="http://schemas.microsoft.com/office/infopath/2007/PartnerControls">9489091f-71b1-415d-bfdc-ed4c4cc9f469</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2025-06-18T22:00:00+00:00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Gambia/ Junglers, NIA, kansallinen tiedusteluvirasto oikeudenloukkaukset vuosina 2006–2008, Junglersien nykyinen asema
Gambia / Junglers, NIA, National Intelligence Agency, infringements during years 2006–2008, situation of Junglers at the moment
Kysymykset
1. Millaisiin oikeudenloukkauksiin Junglers ja NIA ovat syyllistyneet vuosina 2006–2008?
2. Minkälainen rooli Junglersin ex-jäsenillä mahdollisesti on Gambian nykyisissä turvallisuusviranomaisissa?
3. Kohdistuuko Junglersin ex-jäseniin oikeudenloukkauksia nykyään Gambiassa hallinnon tai yhteisön taholta? Jos kohdistuu, millaisia? 
Questions
1. What kind of violations were committed by the Junglers and the NIA between 2006 and 2008?
2. What role do the Junglers' ex-members possibly have in the current Gambian security services?
3. Are Junglers' ex-members currently subject to human rights violations by the Gambian administration or community? If so, what kind of attacks?
Gambian presidenttinä</COIDocAbstract>
    <COIWSGroundsRejection xmlns="b5be3156-7e14-46bc-bfca-5c242eb3de3f" xsi:nil="true"/>
    <COIDocAuthors xmlns="e235e197-502c-49f1-8696-39d199cd5131">
      <Value>143</Value>
    </COIDocAuthors>
    <COIDocID xmlns="b5be3156-7e14-46bc-bfca-5c242eb3de3f">872</COIDocID>
    <_dlc_DocId xmlns="e235e197-502c-49f1-8696-39d199cd5131">FI011-215589946-12536</_dlc_DocId>
    <_dlc_DocIdUrl xmlns="e235e197-502c-49f1-8696-39d199cd5131">
      <Url>https://coiadmin.euaa.europa.eu/administration/finland/_layouts/15/DocIdRedir.aspx?ID=FI011-215589946-12536</Url>
      <Description>FI011-215589946-12536</Description>
    </_dlc_DocIdUrl>
  </documentManagement>
</p:properties>
</file>

<file path=customXml/itemProps1.xml><?xml version="1.0" encoding="utf-8"?>
<ds:datastoreItem xmlns:ds="http://schemas.openxmlformats.org/officeDocument/2006/customXml" ds:itemID="{8D9FAF30-DD1F-4443-B0F5-0C6D787795E8}">
  <ds:schemaRefs>
    <ds:schemaRef ds:uri="http://schemas.openxmlformats.org/officeDocument/2006/bibliography"/>
  </ds:schemaRefs>
</ds:datastoreItem>
</file>

<file path=customXml/itemProps2.xml><?xml version="1.0" encoding="utf-8"?>
<ds:datastoreItem xmlns:ds="http://schemas.openxmlformats.org/officeDocument/2006/customXml" ds:itemID="{9E8D30E3-00BE-45E8-956B-FEEFDBB2C4AC}"/>
</file>

<file path=customXml/itemProps3.xml><?xml version="1.0" encoding="utf-8"?>
<ds:datastoreItem xmlns:ds="http://schemas.openxmlformats.org/officeDocument/2006/customXml" ds:itemID="{5DBE176E-F182-42CD-830C-C8CC1268E12B}"/>
</file>

<file path=customXml/itemProps4.xml><?xml version="1.0" encoding="utf-8"?>
<ds:datastoreItem xmlns:ds="http://schemas.openxmlformats.org/officeDocument/2006/customXml" ds:itemID="{039046FC-1785-4681-A68C-FEB54F0212CB}"/>
</file>

<file path=customXml/itemProps5.xml><?xml version="1.0" encoding="utf-8"?>
<ds:datastoreItem xmlns:ds="http://schemas.openxmlformats.org/officeDocument/2006/customXml" ds:itemID="{780E6F05-EEC1-494B-8AB6-9256785D347E}"/>
</file>

<file path=customXml/itemProps6.xml><?xml version="1.0" encoding="utf-8"?>
<ds:datastoreItem xmlns:ds="http://schemas.openxmlformats.org/officeDocument/2006/customXml" ds:itemID="{E861F5A2-835E-4452-B786-573F98AAD170}"/>
</file>

<file path=docProps/app.xml><?xml version="1.0" encoding="utf-8"?>
<Properties xmlns="http://schemas.openxmlformats.org/officeDocument/2006/extended-properties" xmlns:vt="http://schemas.openxmlformats.org/officeDocument/2006/docPropsVTypes">
  <Template>Normal</Template>
  <TotalTime>0</TotalTime>
  <Pages>15</Pages>
  <Words>4895</Words>
  <Characters>39653</Characters>
  <Application>Microsoft Office Word</Application>
  <DocSecurity>0</DocSecurity>
  <Lines>330</Lines>
  <Paragraphs>88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 / Junglers, NIA, kansallinen tiedusteluvirasto oikeudenloukkaukset vuosina 2006–2008, Junglersien nykyinen asema // Gambia / Junglers, NIA, National Intelligence Agency, infringements during years 2006–2008, situation of Junglers at the moment</dc:title>
  <dc:subject/>
  <dc:creator/>
  <cp:keywords/>
  <cp:lastModifiedBy/>
  <cp:revision>1</cp:revision>
  <dcterms:created xsi:type="dcterms:W3CDTF">2025-06-19T09:41:00Z</dcterms:created>
  <dcterms:modified xsi:type="dcterms:W3CDTF">2025-06-19T09:41:00Z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16220aa7-a2ce-4b3a-a582-12b4f9485846</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110;#Gambia|9489091f-71b1-415d-bfdc-ed4c4cc9f469</vt:lpwstr>
  </property>
  <property fmtid="{D5CDD505-2E9C-101B-9397-08002B2CF9AE}" pid="9" name="COIInformTypeMM">
    <vt:lpwstr>4;#Response to COI Query|74af11f0-82c2-4825-bd8f-d6b1cac3a3aa</vt:lpwstr>
  </property>
</Properties>
</file>