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AE4CF5"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8F287B">
            <w:rPr>
              <w:rStyle w:val="Otsikko1Char"/>
            </w:rPr>
            <w:t>Tadzhikistan</w:t>
          </w:r>
          <w:r w:rsidR="00272D9D">
            <w:rPr>
              <w:rStyle w:val="Otsikko1Char"/>
            </w:rPr>
            <w:t xml:space="preserve"> / </w:t>
          </w:r>
          <w:r w:rsidR="008F287B">
            <w:rPr>
              <w:rStyle w:val="Otsikko1Char"/>
            </w:rPr>
            <w:t>Avioero ja huoltajuus</w:t>
          </w:r>
        </w:sdtContent>
      </w:sdt>
      <w:r w:rsidR="00082DFE">
        <w:rPr>
          <w:b/>
        </w:rPr>
        <w:tab/>
      </w:r>
    </w:p>
    <w:sdt>
      <w:sdtPr>
        <w:rPr>
          <w:rStyle w:val="Otsikko1Char"/>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8F287B" w:rsidRDefault="008F287B" w:rsidP="00082DFE">
          <w:pPr>
            <w:rPr>
              <w:b/>
            </w:rPr>
          </w:pPr>
          <w:proofErr w:type="spellStart"/>
          <w:r w:rsidRPr="008F287B">
            <w:rPr>
              <w:rStyle w:val="Otsikko1Char"/>
            </w:rPr>
            <w:t>Tajikistan</w:t>
          </w:r>
          <w:proofErr w:type="spellEnd"/>
          <w:r w:rsidR="00272D9D" w:rsidRPr="008F287B">
            <w:rPr>
              <w:rStyle w:val="Otsikko1Char"/>
            </w:rPr>
            <w:t xml:space="preserve"> / </w:t>
          </w:r>
          <w:proofErr w:type="spellStart"/>
          <w:r>
            <w:rPr>
              <w:rStyle w:val="Otsikko1Char"/>
            </w:rPr>
            <w:t>Divorce</w:t>
          </w:r>
          <w:proofErr w:type="spellEnd"/>
          <w:r>
            <w:rPr>
              <w:rStyle w:val="Otsikko1Char"/>
            </w:rPr>
            <w:t xml:space="preserve"> and </w:t>
          </w:r>
          <w:proofErr w:type="spellStart"/>
          <w:r>
            <w:rPr>
              <w:rStyle w:val="Otsikko1Char"/>
            </w:rPr>
            <w:t>custody</w:t>
          </w:r>
          <w:proofErr w:type="spellEnd"/>
        </w:p>
      </w:sdtContent>
    </w:sdt>
    <w:p w:rsidR="00082DFE" w:rsidRDefault="00AE4CF5"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61126859" w:displacedByCustomXml="next"/>
    <w:sdt>
      <w:sdtPr>
        <w:alias w:val="Täytä kysymykset tähän"/>
        <w:tag w:val="Täytä kysymykset tähän"/>
        <w:id w:val="1105232631"/>
        <w:lock w:val="sdtLocked"/>
        <w:placeholder>
          <w:docPart w:val="5ED6C185784C4EDE9172CEEABE9F1BF3"/>
        </w:placeholder>
        <w:text w:multiLine="1"/>
      </w:sdtPr>
      <w:sdtEndPr/>
      <w:sdtContent>
        <w:p w:rsidR="00082DFE" w:rsidRDefault="008F287B" w:rsidP="00F968CB">
          <w:pPr>
            <w:pStyle w:val="Luettelokappale"/>
          </w:pPr>
          <w:r>
            <w:t xml:space="preserve">1. </w:t>
          </w:r>
          <w:r w:rsidRPr="008F287B">
            <w:t xml:space="preserve">Mikä elin </w:t>
          </w:r>
          <w:r>
            <w:t>päättää</w:t>
          </w:r>
          <w:r w:rsidRPr="008F287B">
            <w:t xml:space="preserve"> </w:t>
          </w:r>
          <w:proofErr w:type="spellStart"/>
          <w:r w:rsidRPr="008F287B">
            <w:t>Tad</w:t>
          </w:r>
          <w:r>
            <w:t>h</w:t>
          </w:r>
          <w:r w:rsidRPr="008F287B">
            <w:t>zikistanissa</w:t>
          </w:r>
          <w:proofErr w:type="spellEnd"/>
          <w:r w:rsidRPr="008F287B">
            <w:t xml:space="preserve"> lapsen huollosta</w:t>
          </w:r>
          <w:r>
            <w:t xml:space="preserve"> </w:t>
          </w:r>
          <w:proofErr w:type="spellStart"/>
          <w:r w:rsidRPr="008F287B">
            <w:t>avioerotilanteessa</w:t>
          </w:r>
          <w:proofErr w:type="spellEnd"/>
          <w:r w:rsidRPr="008F287B">
            <w:t xml:space="preserve">? </w:t>
          </w:r>
          <w:r>
            <w:br/>
            <w:t xml:space="preserve">2. </w:t>
          </w:r>
          <w:r w:rsidRPr="008F287B">
            <w:t>Pidetäänkö avioeroa häpeällisenä Tadz</w:t>
          </w:r>
          <w:r w:rsidR="00F968CB">
            <w:t>h</w:t>
          </w:r>
          <w:r w:rsidRPr="008F287B">
            <w:t>ikistanissa (varsinkin lapselle, jonka vanhemmat ovat eronneet)</w:t>
          </w:r>
          <w:r w:rsidR="00B479FC">
            <w:t xml:space="preserve"> ja v</w:t>
          </w:r>
          <w:r w:rsidRPr="008F287B">
            <w:t>oiko</w:t>
          </w:r>
          <w:r w:rsidR="00B479FC">
            <w:t xml:space="preserve"> siitä</w:t>
          </w:r>
          <w:r w:rsidRPr="008F287B">
            <w:t xml:space="preserve"> olla lapselle merkittävää sosiaalista haittaa?</w:t>
          </w:r>
        </w:p>
      </w:sdtContent>
    </w:sdt>
    <w:bookmarkEnd w:id="0" w:displacedByCustomXml="prev"/>
    <w:p w:rsidR="00082DFE" w:rsidRPr="00D249A7" w:rsidRDefault="00082DFE" w:rsidP="00082DFE">
      <w:pPr>
        <w:rPr>
          <w:b/>
          <w:bCs/>
          <w:i/>
          <w:iCs/>
          <w:lang w:val="en-US"/>
        </w:rPr>
      </w:pPr>
      <w:r w:rsidRPr="00D249A7">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i w:val="0"/>
          <w:iCs w:val="0"/>
          <w:color w:val="auto"/>
        </w:rPr>
      </w:sdtEndPr>
      <w:sdtContent>
        <w:p w:rsidR="00082DFE" w:rsidRPr="008F287B" w:rsidRDefault="008F287B" w:rsidP="008F287B">
          <w:pPr>
            <w:pStyle w:val="Luettelokappale"/>
            <w:rPr>
              <w:b/>
              <w:bCs/>
              <w:i/>
              <w:iCs/>
              <w:lang w:val="en-US"/>
            </w:rPr>
          </w:pPr>
          <w:r>
            <w:rPr>
              <w:rStyle w:val="LainausChar"/>
              <w:lang w:val="en-US"/>
            </w:rPr>
            <w:t xml:space="preserve">1. </w:t>
          </w:r>
          <w:r w:rsidRPr="008F287B">
            <w:rPr>
              <w:rStyle w:val="LainausChar"/>
              <w:lang w:val="en-US"/>
            </w:rPr>
            <w:t xml:space="preserve">What institution decides on </w:t>
          </w:r>
          <w:r>
            <w:rPr>
              <w:rStyle w:val="LainausChar"/>
              <w:lang w:val="en-US"/>
            </w:rPr>
            <w:t>a child’s custody at divorce in Tajikistan?</w:t>
          </w:r>
          <w:r>
            <w:rPr>
              <w:rStyle w:val="LainausChar"/>
              <w:lang w:val="en-US"/>
            </w:rPr>
            <w:br/>
          </w:r>
          <w:r>
            <w:rPr>
              <w:lang w:val="en-US"/>
            </w:rPr>
            <w:t xml:space="preserve">2. Is divorce considered shameful </w:t>
          </w:r>
          <w:r w:rsidR="00B479FC">
            <w:rPr>
              <w:lang w:val="en-US"/>
            </w:rPr>
            <w:t>(specially for a child of divorced parents), and can it cause significant social problems for a child?</w:t>
          </w:r>
        </w:p>
      </w:sdtContent>
    </w:sdt>
    <w:p w:rsidR="00082DFE" w:rsidRPr="00082DFE" w:rsidRDefault="00AE4CF5" w:rsidP="00082DFE">
      <w:pPr>
        <w:pStyle w:val="LeiptekstiMigri"/>
        <w:ind w:left="0"/>
        <w:rPr>
          <w:lang w:val="en-GB"/>
        </w:rPr>
      </w:pPr>
      <w:r>
        <w:rPr>
          <w:b/>
        </w:rPr>
        <w:pict>
          <v:rect id="_x0000_i1026" style="width:0;height:1.5pt" o:hralign="center" o:hrstd="t" o:hr="t" fillcolor="#a0a0a0" stroked="f"/>
        </w:pict>
      </w:r>
    </w:p>
    <w:p w:rsidR="00B479FC" w:rsidRDefault="00B479FC" w:rsidP="00B479FC">
      <w:pPr>
        <w:pStyle w:val="Otsikko2"/>
      </w:pPr>
      <w:r>
        <w:t xml:space="preserve">Mikä elin päättää </w:t>
      </w:r>
      <w:proofErr w:type="spellStart"/>
      <w:r>
        <w:t>Tadhzikistanissa</w:t>
      </w:r>
      <w:proofErr w:type="spellEnd"/>
      <w:r>
        <w:t xml:space="preserve"> lapsen huollosta </w:t>
      </w:r>
      <w:proofErr w:type="spellStart"/>
      <w:r>
        <w:t>avioerotilanteessa</w:t>
      </w:r>
      <w:proofErr w:type="spellEnd"/>
      <w:r>
        <w:t xml:space="preserve">? </w:t>
      </w:r>
    </w:p>
    <w:p w:rsidR="00B479FC" w:rsidRDefault="0023339B" w:rsidP="00B479FC">
      <w:r>
        <w:t>Tadzhikistanin perhelaki 13.11.1998 tuli voimaan 23.12.1998, mutta ei juurikaan muuttanut neuvostoaikaista lainsäädäntöä.</w:t>
      </w:r>
      <w:r>
        <w:rPr>
          <w:rStyle w:val="Alaviitteenviite"/>
        </w:rPr>
        <w:footnoteReference w:id="1"/>
      </w:r>
      <w:r w:rsidR="00846771">
        <w:t xml:space="preserve"> Ilman alaikäisiä lapsia</w:t>
      </w:r>
      <w:r w:rsidR="00846771" w:rsidRPr="00846771">
        <w:t xml:space="preserve"> </w:t>
      </w:r>
      <w:r w:rsidR="00E36D64">
        <w:t>avio</w:t>
      </w:r>
      <w:r w:rsidR="00846771" w:rsidRPr="00846771">
        <w:t>ero voidaan sopia</w:t>
      </w:r>
      <w:r w:rsidR="00E36D64">
        <w:t xml:space="preserve"> yhteistuumin</w:t>
      </w:r>
      <w:r w:rsidR="00846771" w:rsidRPr="00846771">
        <w:t xml:space="preserve"> väestörekisterissä, </w:t>
      </w:r>
      <w:r w:rsidR="00846771">
        <w:t>samoin puolison</w:t>
      </w:r>
      <w:r w:rsidR="00E36D64">
        <w:t xml:space="preserve"> ollessa kadoksissa, mielenvikainen tai vähintään kolmeksi vuodeksi vankilassa (19 §).</w:t>
      </w:r>
      <w:r w:rsidR="00846771">
        <w:t xml:space="preserve"> </w:t>
      </w:r>
      <w:r w:rsidR="00E36D64">
        <w:t>M</w:t>
      </w:r>
      <w:r w:rsidR="00846771" w:rsidRPr="00846771">
        <w:t>uussa tapauksessa</w:t>
      </w:r>
      <w:r w:rsidR="00B4294A">
        <w:t xml:space="preserve"> avioerosta päättää</w:t>
      </w:r>
      <w:r w:rsidR="00846771" w:rsidRPr="00846771">
        <w:t xml:space="preserve"> tuomioistui</w:t>
      </w:r>
      <w:r w:rsidR="00B4294A">
        <w:t>n</w:t>
      </w:r>
      <w:r w:rsidR="00846771" w:rsidRPr="00846771">
        <w:t xml:space="preserve"> enintään kolmen kuukauden harkinta-ajalla</w:t>
      </w:r>
      <w:r w:rsidR="00846771">
        <w:t xml:space="preserve"> (</w:t>
      </w:r>
      <w:r w:rsidR="00E36D64">
        <w:t>20</w:t>
      </w:r>
      <w:r w:rsidR="00846771">
        <w:t>-2</w:t>
      </w:r>
      <w:r w:rsidR="00B4294A">
        <w:t>3</w:t>
      </w:r>
      <w:r w:rsidR="00846771">
        <w:t xml:space="preserve"> §).</w:t>
      </w:r>
      <w:r w:rsidR="00846771">
        <w:rPr>
          <w:rStyle w:val="Alaviitteenviite"/>
        </w:rPr>
        <w:footnoteReference w:id="2"/>
      </w:r>
      <w:r w:rsidR="00B4294A">
        <w:t xml:space="preserve"> Puolisot voivat joko sopia keskenään tai tuomioistuin päättää, kenen luona lapset asuvat, miten maksetaan elatus ja miten jaetaan omaisuus (24 §).</w:t>
      </w:r>
      <w:r w:rsidR="00B4294A">
        <w:rPr>
          <w:rStyle w:val="Alaviitteenviite"/>
        </w:rPr>
        <w:footnoteReference w:id="3"/>
      </w:r>
    </w:p>
    <w:p w:rsidR="00A75933" w:rsidRPr="00D249A7" w:rsidRDefault="00C65445" w:rsidP="00B479FC">
      <w:r w:rsidRPr="00D249A7">
        <w:t>Perhelakiin on tehty muutoksia 3.1.2024</w:t>
      </w:r>
      <w:r w:rsidR="00DD1BCD" w:rsidRPr="00D249A7">
        <w:t xml:space="preserve"> mennessä</w:t>
      </w:r>
      <w:r w:rsidR="00F968CB" w:rsidRPr="00D249A7">
        <w:t>. P</w:t>
      </w:r>
      <w:r w:rsidR="00DD1BCD" w:rsidRPr="00D249A7">
        <w:t xml:space="preserve">ykälien numerointi ja sisältö näyttää pysyneen </w:t>
      </w:r>
      <w:r w:rsidR="00F968CB" w:rsidRPr="00D249A7">
        <w:t>entisellään</w:t>
      </w:r>
      <w:r w:rsidR="002F7007">
        <w:t>,</w:t>
      </w:r>
      <w:r w:rsidR="00DD1BCD" w:rsidRPr="00D249A7">
        <w:t xml:space="preserve"> paitsi että harkinta-aika on pidennetty kuuteen kuukauteen (23 §)</w:t>
      </w:r>
      <w:r w:rsidRPr="00D249A7">
        <w:t>.</w:t>
      </w:r>
      <w:r w:rsidRPr="00D249A7">
        <w:rPr>
          <w:rStyle w:val="Alaviitteenviite"/>
        </w:rPr>
        <w:footnoteReference w:id="4"/>
      </w:r>
    </w:p>
    <w:p w:rsidR="00082DFE" w:rsidRDefault="00B479FC" w:rsidP="00B479FC">
      <w:pPr>
        <w:pStyle w:val="Otsikko2"/>
      </w:pPr>
      <w:r>
        <w:t>Pidetäänkö avioeroa häpeällisenä Tadz</w:t>
      </w:r>
      <w:r w:rsidR="00F968CB">
        <w:t>h</w:t>
      </w:r>
      <w:r>
        <w:t xml:space="preserve">ikistanissa (varsinkin lapselle, jonka vanhemmat ovat eronneet) ja voiko siitä olla lapselle merkittävää sosiaalista haittaa? </w:t>
      </w:r>
    </w:p>
    <w:p w:rsidR="00082DFE" w:rsidRDefault="0023339B" w:rsidP="001D63F6">
      <w:r>
        <w:t>Avioeroa paheksutaan sosiaalisesti, mutta sen saaminen on helppoa.</w:t>
      </w:r>
      <w:r w:rsidR="00846771">
        <w:rPr>
          <w:rStyle w:val="Alaviitteenviite"/>
        </w:rPr>
        <w:footnoteReference w:id="5"/>
      </w:r>
      <w:r w:rsidR="00B158E3">
        <w:t xml:space="preserve"> Avioerojen määrä viisinkertaistu</w:t>
      </w:r>
      <w:r w:rsidR="00CC4DD3">
        <w:t>i</w:t>
      </w:r>
      <w:r w:rsidR="00B158E3">
        <w:t xml:space="preserve"> 18 vuodessa</w:t>
      </w:r>
      <w:r w:rsidR="0058754B">
        <w:t xml:space="preserve"> ja ylitt</w:t>
      </w:r>
      <w:r w:rsidR="00CC4DD3">
        <w:t>i</w:t>
      </w:r>
      <w:r w:rsidR="0058754B">
        <w:t xml:space="preserve"> 10.000 vuodessa</w:t>
      </w:r>
      <w:r w:rsidR="00CC4DD3">
        <w:t>,</w:t>
      </w:r>
      <w:r w:rsidR="00CC4DD3">
        <w:rPr>
          <w:rStyle w:val="Alaviitteenviite"/>
        </w:rPr>
        <w:footnoteReference w:id="6"/>
      </w:r>
      <w:r w:rsidR="00CC4DD3">
        <w:t xml:space="preserve"> mutta vähentyi neljänneksellä viime </w:t>
      </w:r>
      <w:r w:rsidR="00CC4DD3">
        <w:lastRenderedPageBreak/>
        <w:t>vuonna</w:t>
      </w:r>
      <w:r w:rsidR="0058754B">
        <w:t>.</w:t>
      </w:r>
      <w:r w:rsidR="00CC4DD3">
        <w:rPr>
          <w:rStyle w:val="Alaviitteenviite"/>
        </w:rPr>
        <w:footnoteReference w:id="7"/>
      </w:r>
      <w:r w:rsidR="0058754B">
        <w:t xml:space="preserve"> Arviolta joka kahdeksas avioliitto päättyy eroon.</w:t>
      </w:r>
      <w:r w:rsidR="0058754B">
        <w:rPr>
          <w:rStyle w:val="Alaviitteenviite"/>
        </w:rPr>
        <w:footnoteReference w:id="8"/>
      </w:r>
      <w:r w:rsidR="009E1EE8">
        <w:t xml:space="preserve"> </w:t>
      </w:r>
      <w:r w:rsidR="00A63D00">
        <w:t>Köyhälle p</w:t>
      </w:r>
      <w:r w:rsidR="009E1EE8">
        <w:t xml:space="preserve">erheelle </w:t>
      </w:r>
      <w:r w:rsidR="00A63D00">
        <w:t xml:space="preserve">ilman sukulaisten tukea </w:t>
      </w:r>
      <w:r w:rsidR="009E1EE8">
        <w:t>avioero voi olla taloudellinen rasite,</w:t>
      </w:r>
      <w:r w:rsidR="00A63D00">
        <w:rPr>
          <w:rStyle w:val="Alaviitteenviite"/>
        </w:rPr>
        <w:footnoteReference w:id="9"/>
      </w:r>
      <w:r w:rsidR="009E1EE8">
        <w:t xml:space="preserve"> mutta joidenkin naisten mielestä</w:t>
      </w:r>
      <w:r w:rsidR="00A63D00">
        <w:t xml:space="preserve"> avioero on</w:t>
      </w:r>
      <w:r w:rsidR="009E1EE8">
        <w:t xml:space="preserve"> silti parempi kuin onneton avioliitto.</w:t>
      </w:r>
      <w:r w:rsidR="009E1EE8">
        <w:rPr>
          <w:rStyle w:val="Alaviitteenviite"/>
        </w:rPr>
        <w:footnoteReference w:id="10"/>
      </w:r>
    </w:p>
    <w:p w:rsidR="002D7E5A" w:rsidRDefault="007A0A58" w:rsidP="001D63F6">
      <w:r>
        <w:t>Avioeron seurauksena köyhien perheiden lapset altistuvat lapsityövoiman käytölle, mikä ilmenee koulun keskeyttämisenä ja hyväksik</w:t>
      </w:r>
      <w:r w:rsidR="000A5263">
        <w:t>ä</w:t>
      </w:r>
      <w:r>
        <w:t xml:space="preserve">yttönä. Ongelma on kuitenkin yhteinen niiden hyvin lukuisten lasten kanssa, joiden vanhemmat työskentelevät Venäjällä </w:t>
      </w:r>
      <w:r w:rsidR="00A75933">
        <w:t>(jopa miljoona ihmistä) usein pitkiä aikoja</w:t>
      </w:r>
      <w:r>
        <w:t xml:space="preserve"> ja jättävät perheensä heitteille.</w:t>
      </w:r>
      <w:r>
        <w:rPr>
          <w:rStyle w:val="Alaviitteenviite"/>
        </w:rPr>
        <w:footnoteReference w:id="11"/>
      </w:r>
      <w:r w:rsidR="008403B2">
        <w:t xml:space="preserve"> Erä</w:t>
      </w:r>
      <w:r w:rsidR="002F7007">
        <w:t>ä</w:t>
      </w:r>
      <w:r w:rsidR="008403B2">
        <w:t>ssä tällaisessa tapauksessa käytännössä yksinhuoltajaksi jäänyt perheenäiti koki lastensa joutuneen sukulaistensa hyljeksimiksi ja pois koulusta, koska sairastuvat tuberkuloosiin, mutta julkinen terveydenhuolto toimi ja tartuntavaaran väistyttyä tilanne korjautui.</w:t>
      </w:r>
      <w:r w:rsidR="008403B2">
        <w:rPr>
          <w:rStyle w:val="Alaviitteenviite"/>
        </w:rPr>
        <w:footnoteReference w:id="12"/>
      </w:r>
      <w:r w:rsidR="008403B2">
        <w:t xml:space="preserve"> Myös </w:t>
      </w:r>
      <w:proofErr w:type="spellStart"/>
      <w:r w:rsidR="005102A8">
        <w:t>HIViin</w:t>
      </w:r>
      <w:proofErr w:type="spellEnd"/>
      <w:r w:rsidR="005102A8">
        <w:t xml:space="preserve"> sairastuneiden</w:t>
      </w:r>
      <w:r w:rsidR="002D7E5A">
        <w:t>, mielenterveysongelmaisten</w:t>
      </w:r>
      <w:r w:rsidR="005102A8">
        <w:t xml:space="preserve"> ja </w:t>
      </w:r>
      <w:r w:rsidR="008403B2">
        <w:t xml:space="preserve">vammaisten lasten on raportoitu kärsivän hyljeksinnästä </w:t>
      </w:r>
      <w:r w:rsidR="005102A8">
        <w:t>sekä</w:t>
      </w:r>
      <w:r w:rsidR="00377CAD">
        <w:t xml:space="preserve"> taloudellisista ja</w:t>
      </w:r>
      <w:r w:rsidR="008403B2">
        <w:t xml:space="preserve"> asenteiden aiheuttamista vaikeuksista koulunkäynnissä.</w:t>
      </w:r>
      <w:r w:rsidR="008403B2">
        <w:rPr>
          <w:rStyle w:val="Alaviitteenviite"/>
        </w:rPr>
        <w:footnoteReference w:id="13"/>
      </w:r>
      <w:r w:rsidR="00D073D0">
        <w:t xml:space="preserve"> </w:t>
      </w:r>
    </w:p>
    <w:p w:rsidR="007A0A58" w:rsidRPr="00082DFE" w:rsidRDefault="002D7E5A" w:rsidP="001D63F6">
      <w:r>
        <w:t>Lasten suurimmiksi ongelmiksi mainitaan terveellisen ruoan puute ja siihen liittyvä kuolleisuus. Syrjinnälle altistuvat ennen kaikkea maaseudun tytöt, jotka naitetaan liian nuorella iällä.</w:t>
      </w:r>
      <w:r>
        <w:rPr>
          <w:rStyle w:val="Alaviitteenviite"/>
        </w:rPr>
        <w:footnoteReference w:id="14"/>
      </w:r>
      <w:r>
        <w:t xml:space="preserve"> </w:t>
      </w:r>
      <w:r w:rsidR="00D073D0">
        <w:t>Pelkästään vanhempien avio</w:t>
      </w:r>
      <w:r w:rsidR="000D5F00">
        <w:t xml:space="preserve">eron aiheuttamasta sosiaalisesta häpeästä </w:t>
      </w:r>
      <w:r w:rsidR="002F7007">
        <w:t xml:space="preserve">ei </w:t>
      </w:r>
      <w:r w:rsidR="002F7007" w:rsidRPr="002F7007">
        <w:t xml:space="preserve">löytynyt saatavilla olevista lähteistä tietoja tai </w:t>
      </w:r>
      <w:bookmarkStart w:id="3" w:name="_GoBack"/>
      <w:bookmarkEnd w:id="3"/>
      <w:r w:rsidR="000D5F00">
        <w:t xml:space="preserve">uutisointia. </w:t>
      </w:r>
    </w:p>
    <w:p w:rsidR="00082DFE" w:rsidRPr="002F7007" w:rsidRDefault="00082DFE" w:rsidP="00BC367A">
      <w:pPr>
        <w:pStyle w:val="Otsikko2"/>
        <w:numPr>
          <w:ilvl w:val="0"/>
          <w:numId w:val="0"/>
        </w:numPr>
        <w:ind w:left="360" w:hanging="360"/>
      </w:pPr>
      <w:r w:rsidRPr="002F7007">
        <w:t>Lähteet</w:t>
      </w:r>
    </w:p>
    <w:p w:rsidR="00E445EA" w:rsidRPr="007A0A58" w:rsidRDefault="00E445EA" w:rsidP="0095056E">
      <w:pPr>
        <w:shd w:val="clear" w:color="auto" w:fill="FFFFFF"/>
        <w:spacing w:after="0" w:line="240" w:lineRule="auto"/>
        <w:rPr>
          <w:rFonts w:eastAsia="Times New Roman" w:cs="Arial"/>
          <w:szCs w:val="20"/>
          <w:lang w:eastAsia="fi-FI"/>
        </w:rPr>
      </w:pPr>
      <w:r w:rsidRPr="00E445EA">
        <w:rPr>
          <w:rFonts w:eastAsia="Times New Roman" w:cs="Arial"/>
          <w:szCs w:val="20"/>
          <w:lang w:val="en-US" w:eastAsia="fi-FI"/>
        </w:rPr>
        <w:t xml:space="preserve">ADC </w:t>
      </w:r>
      <w:r w:rsidR="007A0A58">
        <w:rPr>
          <w:rFonts w:eastAsia="Times New Roman" w:cs="Arial"/>
          <w:szCs w:val="20"/>
          <w:lang w:val="en-US" w:eastAsia="fi-FI"/>
        </w:rPr>
        <w:t>(</w:t>
      </w:r>
      <w:r w:rsidR="007A0A58" w:rsidRPr="007A0A58">
        <w:rPr>
          <w:rFonts w:eastAsia="Times New Roman" w:cs="Arial"/>
          <w:szCs w:val="20"/>
          <w:lang w:val="en-US" w:eastAsia="fi-FI"/>
        </w:rPr>
        <w:t>Anti-Discrimination Center</w:t>
      </w:r>
      <w:r w:rsidR="007A0A58">
        <w:rPr>
          <w:rFonts w:eastAsia="Times New Roman" w:cs="Arial"/>
          <w:szCs w:val="20"/>
          <w:lang w:val="en-US" w:eastAsia="fi-FI"/>
        </w:rPr>
        <w:t xml:space="preserve">) </w:t>
      </w:r>
      <w:r w:rsidRPr="00E445EA">
        <w:rPr>
          <w:rFonts w:eastAsia="Times New Roman" w:cs="Arial"/>
          <w:szCs w:val="20"/>
          <w:lang w:val="en-US" w:eastAsia="fi-FI"/>
        </w:rPr>
        <w:t>Memorial.</w:t>
      </w:r>
      <w:r w:rsidR="007A0A58">
        <w:rPr>
          <w:rFonts w:eastAsia="Times New Roman" w:cs="Arial"/>
          <w:szCs w:val="20"/>
          <w:lang w:val="en-US" w:eastAsia="fi-FI"/>
        </w:rPr>
        <w:t xml:space="preserve"> 12.1.2017.</w:t>
      </w:r>
      <w:r w:rsidRPr="00E445EA">
        <w:rPr>
          <w:rFonts w:eastAsia="Times New Roman" w:cs="Arial"/>
          <w:szCs w:val="20"/>
          <w:lang w:val="en-US" w:eastAsia="fi-FI"/>
        </w:rPr>
        <w:t xml:space="preserve"> </w:t>
      </w:r>
      <w:r w:rsidRPr="007A0A58">
        <w:rPr>
          <w:rFonts w:eastAsia="Times New Roman" w:cs="Arial"/>
          <w:i/>
          <w:szCs w:val="20"/>
          <w:lang w:val="en-US" w:eastAsia="fi-FI"/>
        </w:rPr>
        <w:t>Tajikistan: Violation of the Rights of the Children of Tajik Migrants Abroad; Children from Migrating Groups (</w:t>
      </w:r>
      <w:proofErr w:type="spellStart"/>
      <w:r w:rsidRPr="007A0A58">
        <w:rPr>
          <w:rFonts w:eastAsia="Times New Roman" w:cs="Arial"/>
          <w:i/>
          <w:szCs w:val="20"/>
          <w:lang w:val="en-US" w:eastAsia="fi-FI"/>
        </w:rPr>
        <w:t>Mugat</w:t>
      </w:r>
      <w:proofErr w:type="spellEnd"/>
      <w:r w:rsidRPr="007A0A58">
        <w:rPr>
          <w:rFonts w:eastAsia="Times New Roman" w:cs="Arial"/>
          <w:i/>
          <w:szCs w:val="20"/>
          <w:lang w:val="en-US" w:eastAsia="fi-FI"/>
        </w:rPr>
        <w:t>); and Children Affected by Migration.</w:t>
      </w:r>
      <w:r>
        <w:rPr>
          <w:rFonts w:eastAsia="Times New Roman" w:cs="Arial"/>
          <w:szCs w:val="20"/>
          <w:lang w:val="en-US" w:eastAsia="fi-FI"/>
        </w:rPr>
        <w:t xml:space="preserve"> </w:t>
      </w:r>
      <w:hyperlink r:id="rId8" w:history="1">
        <w:r w:rsidR="007A0A58" w:rsidRPr="007A0A58">
          <w:rPr>
            <w:rStyle w:val="Hyperlinkki"/>
            <w:rFonts w:eastAsia="Times New Roman" w:cs="Arial"/>
            <w:szCs w:val="20"/>
            <w:lang w:eastAsia="fi-FI"/>
          </w:rPr>
          <w:t>https://adcmemorial.org/en/publications/alternative-report-on-tajikistan-s-implementation-of-the-un-convention-on-the-rights-of-the-child/</w:t>
        </w:r>
      </w:hyperlink>
      <w:r w:rsidR="007A0A58" w:rsidRPr="007A0A58">
        <w:rPr>
          <w:rFonts w:eastAsia="Times New Roman" w:cs="Arial"/>
          <w:szCs w:val="20"/>
          <w:lang w:eastAsia="fi-FI"/>
        </w:rPr>
        <w:t xml:space="preserve"> (Kä</w:t>
      </w:r>
      <w:r w:rsidR="007A0A58">
        <w:rPr>
          <w:rFonts w:eastAsia="Times New Roman" w:cs="Arial"/>
          <w:szCs w:val="20"/>
          <w:lang w:eastAsia="fi-FI"/>
        </w:rPr>
        <w:t>yty 12.3.2024)</w:t>
      </w:r>
    </w:p>
    <w:p w:rsidR="00E445EA" w:rsidRPr="007A0A58" w:rsidRDefault="00E445EA" w:rsidP="0095056E">
      <w:pPr>
        <w:shd w:val="clear" w:color="auto" w:fill="FFFFFF"/>
        <w:spacing w:after="0" w:line="240" w:lineRule="auto"/>
        <w:rPr>
          <w:rFonts w:eastAsia="Times New Roman" w:cs="Arial"/>
          <w:szCs w:val="20"/>
          <w:lang w:eastAsia="fi-FI"/>
        </w:rPr>
      </w:pPr>
    </w:p>
    <w:p w:rsidR="0095056E" w:rsidRPr="00D249A7" w:rsidRDefault="00334C79" w:rsidP="0095056E">
      <w:pPr>
        <w:shd w:val="clear" w:color="auto" w:fill="FFFFFF"/>
        <w:spacing w:after="0" w:line="240" w:lineRule="auto"/>
        <w:rPr>
          <w:rFonts w:eastAsia="Times New Roman" w:cs="Arial"/>
          <w:szCs w:val="20"/>
          <w:lang w:val="en-US" w:eastAsia="fi-FI"/>
        </w:rPr>
      </w:pPr>
      <w:r w:rsidRPr="00D249A7">
        <w:rPr>
          <w:rFonts w:eastAsia="Times New Roman" w:cs="Arial"/>
          <w:szCs w:val="20"/>
          <w:lang w:val="sv-SE" w:eastAsia="fi-FI"/>
        </w:rPr>
        <w:t xml:space="preserve">Albertini, Lamara von. 30.12.2002. </w:t>
      </w:r>
      <w:proofErr w:type="spellStart"/>
      <w:r w:rsidRPr="00334C79">
        <w:rPr>
          <w:rFonts w:eastAsia="Times New Roman" w:cs="Arial"/>
          <w:i/>
          <w:szCs w:val="20"/>
          <w:lang w:val="sv-SE" w:eastAsia="fi-FI"/>
        </w:rPr>
        <w:t>Tadschikistan</w:t>
      </w:r>
      <w:proofErr w:type="spellEnd"/>
      <w:r w:rsidRPr="00334C79">
        <w:rPr>
          <w:rFonts w:eastAsia="Times New Roman" w:cs="Arial"/>
          <w:i/>
          <w:szCs w:val="20"/>
          <w:lang w:val="sv-SE" w:eastAsia="fi-FI"/>
        </w:rPr>
        <w:t>.</w:t>
      </w:r>
      <w:r w:rsidRPr="00334C79">
        <w:rPr>
          <w:rFonts w:eastAsia="Times New Roman" w:cs="Arial"/>
          <w:szCs w:val="20"/>
          <w:lang w:val="sv-SE" w:eastAsia="fi-FI"/>
        </w:rPr>
        <w:t xml:space="preserve"> Bergmann/</w:t>
      </w:r>
      <w:proofErr w:type="spellStart"/>
      <w:r w:rsidRPr="00334C79">
        <w:rPr>
          <w:rFonts w:eastAsia="Times New Roman" w:cs="Arial"/>
          <w:szCs w:val="20"/>
          <w:lang w:val="sv-SE" w:eastAsia="fi-FI"/>
        </w:rPr>
        <w:t>Ferid</w:t>
      </w:r>
      <w:proofErr w:type="spellEnd"/>
      <w:r w:rsidRPr="00334C79">
        <w:rPr>
          <w:rFonts w:eastAsia="Times New Roman" w:cs="Arial"/>
          <w:szCs w:val="20"/>
          <w:lang w:val="sv-SE" w:eastAsia="fi-FI"/>
        </w:rPr>
        <w:t>/</w:t>
      </w:r>
      <w:proofErr w:type="spellStart"/>
      <w:r w:rsidRPr="00334C79">
        <w:rPr>
          <w:rFonts w:eastAsia="Times New Roman" w:cs="Arial"/>
          <w:szCs w:val="20"/>
          <w:lang w:val="sv-SE" w:eastAsia="fi-FI"/>
        </w:rPr>
        <w:t>Henrich</w:t>
      </w:r>
      <w:proofErr w:type="spellEnd"/>
      <w:r w:rsidRPr="00334C79">
        <w:rPr>
          <w:rFonts w:eastAsia="Times New Roman" w:cs="Arial"/>
          <w:szCs w:val="20"/>
          <w:lang w:val="sv-SE" w:eastAsia="fi-FI"/>
        </w:rPr>
        <w:t xml:space="preserve">: </w:t>
      </w:r>
      <w:proofErr w:type="spellStart"/>
      <w:r w:rsidRPr="00334C79">
        <w:rPr>
          <w:rFonts w:eastAsia="Times New Roman" w:cs="Arial"/>
          <w:szCs w:val="20"/>
          <w:lang w:val="sv-SE" w:eastAsia="fi-FI"/>
        </w:rPr>
        <w:t>Internationales</w:t>
      </w:r>
      <w:proofErr w:type="spellEnd"/>
      <w:r w:rsidRPr="00334C79">
        <w:rPr>
          <w:rFonts w:eastAsia="Times New Roman" w:cs="Arial"/>
          <w:szCs w:val="20"/>
          <w:lang w:val="sv-SE" w:eastAsia="fi-FI"/>
        </w:rPr>
        <w:t xml:space="preserve"> </w:t>
      </w:r>
      <w:proofErr w:type="spellStart"/>
      <w:r w:rsidRPr="00334C79">
        <w:rPr>
          <w:rFonts w:eastAsia="Times New Roman" w:cs="Arial"/>
          <w:szCs w:val="20"/>
          <w:lang w:val="sv-SE" w:eastAsia="fi-FI"/>
        </w:rPr>
        <w:t>Ehe</w:t>
      </w:r>
      <w:proofErr w:type="spellEnd"/>
      <w:r w:rsidRPr="00334C79">
        <w:rPr>
          <w:rFonts w:eastAsia="Times New Roman" w:cs="Arial"/>
          <w:szCs w:val="20"/>
          <w:lang w:val="sv-SE" w:eastAsia="fi-FI"/>
        </w:rPr>
        <w:t xml:space="preserve">- </w:t>
      </w:r>
      <w:proofErr w:type="spellStart"/>
      <w:r w:rsidRPr="00334C79">
        <w:rPr>
          <w:rFonts w:eastAsia="Times New Roman" w:cs="Arial"/>
          <w:szCs w:val="20"/>
          <w:lang w:val="sv-SE" w:eastAsia="fi-FI"/>
        </w:rPr>
        <w:t>und</w:t>
      </w:r>
      <w:proofErr w:type="spellEnd"/>
      <w:r w:rsidRPr="00334C79">
        <w:rPr>
          <w:rFonts w:eastAsia="Times New Roman" w:cs="Arial"/>
          <w:szCs w:val="20"/>
          <w:lang w:val="sv-SE" w:eastAsia="fi-FI"/>
        </w:rPr>
        <w:t xml:space="preserve"> </w:t>
      </w:r>
      <w:proofErr w:type="spellStart"/>
      <w:r w:rsidRPr="00334C79">
        <w:rPr>
          <w:rFonts w:eastAsia="Times New Roman" w:cs="Arial"/>
          <w:szCs w:val="20"/>
          <w:lang w:val="sv-SE" w:eastAsia="fi-FI"/>
        </w:rPr>
        <w:t>Kindschaftsrecht</w:t>
      </w:r>
      <w:proofErr w:type="spellEnd"/>
      <w:r w:rsidRPr="00334C79">
        <w:rPr>
          <w:rFonts w:eastAsia="Times New Roman" w:cs="Arial"/>
          <w:szCs w:val="20"/>
          <w:lang w:val="sv-SE" w:eastAsia="fi-FI"/>
        </w:rPr>
        <w:t xml:space="preserve">. </w:t>
      </w:r>
      <w:r w:rsidRPr="00D249A7">
        <w:rPr>
          <w:rFonts w:eastAsia="Times New Roman" w:cs="Arial"/>
          <w:szCs w:val="20"/>
          <w:lang w:val="en-US" w:eastAsia="fi-FI"/>
        </w:rPr>
        <w:t>Frankfurt am Main &amp; Berlin.</w:t>
      </w:r>
    </w:p>
    <w:p w:rsidR="00B158E3" w:rsidRPr="00D249A7" w:rsidRDefault="00B158E3" w:rsidP="0095056E">
      <w:pPr>
        <w:shd w:val="clear" w:color="auto" w:fill="FFFFFF"/>
        <w:spacing w:after="0" w:line="240" w:lineRule="auto"/>
        <w:rPr>
          <w:rFonts w:eastAsia="Times New Roman" w:cs="Arial"/>
          <w:szCs w:val="20"/>
          <w:lang w:val="en-US" w:eastAsia="fi-FI"/>
        </w:rPr>
      </w:pPr>
    </w:p>
    <w:p w:rsidR="00B158E3" w:rsidRDefault="00B158E3" w:rsidP="00D17BF7">
      <w:pPr>
        <w:shd w:val="clear" w:color="auto" w:fill="FFFFFF"/>
        <w:spacing w:after="0" w:line="240" w:lineRule="auto"/>
        <w:ind w:left="1440" w:hanging="1440"/>
        <w:rPr>
          <w:rFonts w:eastAsia="Times New Roman" w:cs="Arial"/>
          <w:szCs w:val="20"/>
          <w:lang w:eastAsia="fi-FI"/>
        </w:rPr>
      </w:pPr>
      <w:r w:rsidRPr="00B158E3">
        <w:rPr>
          <w:rFonts w:eastAsia="Times New Roman" w:cs="Arial"/>
          <w:szCs w:val="20"/>
          <w:lang w:val="en-US" w:eastAsia="fi-FI"/>
        </w:rPr>
        <w:t xml:space="preserve">Asia-Plus. </w:t>
      </w:r>
      <w:r w:rsidR="00D17BF7">
        <w:rPr>
          <w:rFonts w:eastAsia="Times New Roman" w:cs="Arial"/>
          <w:szCs w:val="20"/>
          <w:lang w:val="en-US" w:eastAsia="fi-FI"/>
        </w:rPr>
        <w:tab/>
      </w:r>
      <w:r>
        <w:rPr>
          <w:rFonts w:eastAsia="Times New Roman" w:cs="Arial"/>
          <w:szCs w:val="20"/>
          <w:lang w:val="en-US" w:eastAsia="fi-FI"/>
        </w:rPr>
        <w:t xml:space="preserve">16.11.2020. </w:t>
      </w:r>
      <w:r w:rsidRPr="00B158E3">
        <w:rPr>
          <w:rFonts w:eastAsia="Times New Roman" w:cs="Arial"/>
          <w:i/>
          <w:szCs w:val="20"/>
          <w:lang w:val="en-US" w:eastAsia="fi-FI"/>
        </w:rPr>
        <w:t xml:space="preserve">Number of divorces constantly growing in Tajikistan. </w:t>
      </w:r>
      <w:hyperlink r:id="rId9" w:history="1">
        <w:r w:rsidR="00D17BF7" w:rsidRPr="00DB7C18">
          <w:rPr>
            <w:rStyle w:val="Hyperlinkki"/>
            <w:rFonts w:eastAsia="Times New Roman" w:cs="Arial"/>
            <w:szCs w:val="20"/>
            <w:lang w:eastAsia="fi-FI"/>
          </w:rPr>
          <w:t>https://asiaplustj.info/en/news/tajikistan/society/20201116/number-of-divorces-constantly-growing-in-tajikistan</w:t>
        </w:r>
      </w:hyperlink>
      <w:r w:rsidRPr="00B158E3">
        <w:rPr>
          <w:rFonts w:eastAsia="Times New Roman" w:cs="Arial"/>
          <w:szCs w:val="20"/>
          <w:lang w:eastAsia="fi-FI"/>
        </w:rPr>
        <w:t xml:space="preserve"> (Kä</w:t>
      </w:r>
      <w:r>
        <w:rPr>
          <w:rFonts w:eastAsia="Times New Roman" w:cs="Arial"/>
          <w:szCs w:val="20"/>
          <w:lang w:eastAsia="fi-FI"/>
        </w:rPr>
        <w:t>yty 12.3.2024)</w:t>
      </w:r>
    </w:p>
    <w:p w:rsidR="00D17BF7" w:rsidRDefault="00D17BF7" w:rsidP="00D17BF7">
      <w:pPr>
        <w:shd w:val="clear" w:color="auto" w:fill="FFFFFF"/>
        <w:spacing w:after="0" w:line="240" w:lineRule="auto"/>
        <w:ind w:left="1440" w:hanging="1440"/>
        <w:rPr>
          <w:rFonts w:eastAsia="Times New Roman" w:cs="Arial"/>
          <w:szCs w:val="20"/>
          <w:lang w:eastAsia="fi-FI"/>
        </w:rPr>
      </w:pPr>
    </w:p>
    <w:p w:rsidR="00D17BF7" w:rsidRPr="00D17BF7" w:rsidRDefault="00D17BF7" w:rsidP="00D17BF7">
      <w:pPr>
        <w:shd w:val="clear" w:color="auto" w:fill="FFFFFF"/>
        <w:spacing w:after="0" w:line="240" w:lineRule="auto"/>
        <w:ind w:left="1440" w:hanging="1440"/>
        <w:rPr>
          <w:rFonts w:eastAsia="Times New Roman" w:cs="Arial"/>
          <w:szCs w:val="20"/>
          <w:lang w:eastAsia="fi-FI"/>
        </w:rPr>
      </w:pPr>
      <w:r>
        <w:rPr>
          <w:rFonts w:eastAsia="Times New Roman" w:cs="Arial"/>
          <w:szCs w:val="20"/>
          <w:lang w:eastAsia="fi-FI"/>
        </w:rPr>
        <w:tab/>
      </w:r>
      <w:r w:rsidRPr="00D17BF7">
        <w:rPr>
          <w:rFonts w:eastAsia="Times New Roman" w:cs="Arial"/>
          <w:szCs w:val="20"/>
          <w:lang w:val="en-US" w:eastAsia="fi-FI"/>
        </w:rPr>
        <w:t xml:space="preserve">15.2.2024. </w:t>
      </w:r>
      <w:r w:rsidRPr="00D17BF7">
        <w:rPr>
          <w:rFonts w:eastAsia="Times New Roman" w:cs="Arial"/>
          <w:i/>
          <w:szCs w:val="20"/>
          <w:lang w:val="en-US" w:eastAsia="fi-FI"/>
        </w:rPr>
        <w:t>Number of marriages grows while number of divorces decreases in Tajikistan.</w:t>
      </w:r>
      <w:r>
        <w:rPr>
          <w:rFonts w:eastAsia="Times New Roman" w:cs="Arial"/>
          <w:szCs w:val="20"/>
          <w:lang w:val="en-US" w:eastAsia="fi-FI"/>
        </w:rPr>
        <w:t xml:space="preserve"> </w:t>
      </w:r>
      <w:hyperlink r:id="rId10" w:history="1">
        <w:r w:rsidRPr="00D17BF7">
          <w:rPr>
            <w:rStyle w:val="Hyperlinkki"/>
            <w:rFonts w:eastAsia="Times New Roman" w:cs="Arial"/>
            <w:szCs w:val="20"/>
            <w:lang w:eastAsia="fi-FI"/>
          </w:rPr>
          <w:t>https://asiaplustj.info/en/news/tajikistan/society/20240215/number-of-marriages-grows-while-number-of-divorces-decreases-in-tajikistan</w:t>
        </w:r>
      </w:hyperlink>
      <w:r w:rsidRPr="00D17BF7">
        <w:rPr>
          <w:rFonts w:eastAsia="Times New Roman" w:cs="Arial"/>
          <w:szCs w:val="20"/>
          <w:lang w:eastAsia="fi-FI"/>
        </w:rPr>
        <w:t xml:space="preserve"> (Kä</w:t>
      </w:r>
      <w:r>
        <w:rPr>
          <w:rFonts w:eastAsia="Times New Roman" w:cs="Arial"/>
          <w:szCs w:val="20"/>
          <w:lang w:eastAsia="fi-FI"/>
        </w:rPr>
        <w:t>yty 12.3.2024)</w:t>
      </w:r>
    </w:p>
    <w:p w:rsidR="009E1EE8" w:rsidRPr="00D17BF7" w:rsidRDefault="009E1EE8" w:rsidP="00B158E3">
      <w:pPr>
        <w:shd w:val="clear" w:color="auto" w:fill="FFFFFF"/>
        <w:spacing w:after="0" w:line="240" w:lineRule="auto"/>
        <w:rPr>
          <w:rFonts w:eastAsia="Times New Roman" w:cs="Arial"/>
          <w:szCs w:val="20"/>
          <w:lang w:eastAsia="fi-FI"/>
        </w:rPr>
      </w:pPr>
    </w:p>
    <w:p w:rsidR="00377CAD" w:rsidRDefault="009E1EE8" w:rsidP="00B158E3">
      <w:pPr>
        <w:shd w:val="clear" w:color="auto" w:fill="FFFFFF"/>
        <w:spacing w:after="0" w:line="240" w:lineRule="auto"/>
        <w:rPr>
          <w:rFonts w:eastAsia="Times New Roman" w:cs="Arial"/>
          <w:szCs w:val="20"/>
          <w:lang w:val="en-US" w:eastAsia="fi-FI"/>
        </w:rPr>
      </w:pPr>
      <w:r w:rsidRPr="009E1EE8">
        <w:rPr>
          <w:rFonts w:eastAsia="Times New Roman" w:cs="Arial"/>
          <w:szCs w:val="20"/>
          <w:lang w:val="en-US" w:eastAsia="fi-FI"/>
        </w:rPr>
        <w:t>CABAR (Central Asian Bureau for Analytical Reporting</w:t>
      </w:r>
      <w:r>
        <w:rPr>
          <w:rFonts w:eastAsia="Times New Roman" w:cs="Arial"/>
          <w:szCs w:val="20"/>
          <w:lang w:val="en-US" w:eastAsia="fi-FI"/>
        </w:rPr>
        <w:t xml:space="preserve">). </w:t>
      </w:r>
    </w:p>
    <w:p w:rsidR="00377CAD" w:rsidRDefault="00377CAD" w:rsidP="00377CAD">
      <w:pPr>
        <w:shd w:val="clear" w:color="auto" w:fill="FFFFFF"/>
        <w:spacing w:after="0" w:line="240" w:lineRule="auto"/>
        <w:ind w:firstLine="720"/>
        <w:rPr>
          <w:rFonts w:eastAsia="Times New Roman" w:cs="Arial"/>
          <w:szCs w:val="20"/>
          <w:lang w:val="en-US" w:eastAsia="fi-FI"/>
        </w:rPr>
      </w:pPr>
    </w:p>
    <w:p w:rsidR="009E1EE8" w:rsidRDefault="009E1EE8" w:rsidP="00377CAD">
      <w:pPr>
        <w:shd w:val="clear" w:color="auto" w:fill="FFFFFF"/>
        <w:spacing w:after="0" w:line="240" w:lineRule="auto"/>
        <w:ind w:left="1440"/>
        <w:rPr>
          <w:rFonts w:eastAsia="Times New Roman" w:cs="Arial"/>
          <w:szCs w:val="20"/>
          <w:lang w:eastAsia="fi-FI"/>
        </w:rPr>
      </w:pPr>
      <w:r>
        <w:rPr>
          <w:rFonts w:eastAsia="Times New Roman" w:cs="Arial"/>
          <w:szCs w:val="20"/>
          <w:lang w:val="en-US" w:eastAsia="fi-FI"/>
        </w:rPr>
        <w:t xml:space="preserve">11.11.2020. </w:t>
      </w:r>
      <w:r w:rsidRPr="009E1EE8">
        <w:rPr>
          <w:rFonts w:eastAsia="Times New Roman" w:cs="Arial"/>
          <w:i/>
          <w:szCs w:val="20"/>
          <w:lang w:val="en-US" w:eastAsia="fi-FI"/>
        </w:rPr>
        <w:t>Number of Divorces Grows in Tajikistan.</w:t>
      </w:r>
      <w:r>
        <w:rPr>
          <w:rFonts w:eastAsia="Times New Roman" w:cs="Arial"/>
          <w:szCs w:val="20"/>
          <w:lang w:val="en-US" w:eastAsia="fi-FI"/>
        </w:rPr>
        <w:t xml:space="preserve"> </w:t>
      </w:r>
      <w:hyperlink r:id="rId11" w:history="1">
        <w:r w:rsidR="00377CAD" w:rsidRPr="00DB7C18">
          <w:rPr>
            <w:rStyle w:val="Hyperlinkki"/>
            <w:rFonts w:eastAsia="Times New Roman" w:cs="Arial"/>
            <w:szCs w:val="20"/>
            <w:lang w:eastAsia="fi-FI"/>
          </w:rPr>
          <w:t>https://cabar.asia/en/number-of-divorces-grows-in-tajikistan</w:t>
        </w:r>
      </w:hyperlink>
      <w:r w:rsidRPr="009E1EE8">
        <w:rPr>
          <w:rFonts w:eastAsia="Times New Roman" w:cs="Arial"/>
          <w:szCs w:val="20"/>
          <w:lang w:eastAsia="fi-FI"/>
        </w:rPr>
        <w:t xml:space="preserve"> (Kä</w:t>
      </w:r>
      <w:r>
        <w:rPr>
          <w:rFonts w:eastAsia="Times New Roman" w:cs="Arial"/>
          <w:szCs w:val="20"/>
          <w:lang w:eastAsia="fi-FI"/>
        </w:rPr>
        <w:t>yty 12.3.2024)</w:t>
      </w:r>
    </w:p>
    <w:p w:rsidR="00377CAD" w:rsidRDefault="00377CAD" w:rsidP="00377CAD">
      <w:pPr>
        <w:shd w:val="clear" w:color="auto" w:fill="FFFFFF"/>
        <w:spacing w:after="0" w:line="240" w:lineRule="auto"/>
        <w:ind w:left="1440"/>
        <w:rPr>
          <w:rFonts w:eastAsia="Times New Roman" w:cs="Arial"/>
          <w:szCs w:val="20"/>
          <w:lang w:eastAsia="fi-FI"/>
        </w:rPr>
      </w:pPr>
    </w:p>
    <w:p w:rsidR="00377CAD" w:rsidRDefault="00205462" w:rsidP="00377CAD">
      <w:pPr>
        <w:shd w:val="clear" w:color="auto" w:fill="FFFFFF"/>
        <w:spacing w:after="0" w:line="240" w:lineRule="auto"/>
        <w:ind w:left="1440"/>
        <w:rPr>
          <w:rFonts w:eastAsia="Times New Roman" w:cs="Arial"/>
          <w:szCs w:val="20"/>
          <w:lang w:eastAsia="fi-FI"/>
        </w:rPr>
      </w:pPr>
      <w:r>
        <w:rPr>
          <w:rFonts w:eastAsia="Times New Roman" w:cs="Arial"/>
          <w:szCs w:val="20"/>
          <w:lang w:val="en-US" w:eastAsia="fi-FI"/>
        </w:rPr>
        <w:lastRenderedPageBreak/>
        <w:t>1.6.</w:t>
      </w:r>
      <w:r w:rsidR="00377CAD" w:rsidRPr="00377CAD">
        <w:rPr>
          <w:rFonts w:eastAsia="Times New Roman" w:cs="Arial"/>
          <w:szCs w:val="20"/>
          <w:lang w:val="en-US" w:eastAsia="fi-FI"/>
        </w:rPr>
        <w:t xml:space="preserve">2021. </w:t>
      </w:r>
      <w:r w:rsidR="00377CAD" w:rsidRPr="00205462">
        <w:rPr>
          <w:rFonts w:eastAsia="Times New Roman" w:cs="Arial"/>
          <w:i/>
          <w:szCs w:val="20"/>
          <w:lang w:val="en-US" w:eastAsia="fi-FI"/>
        </w:rPr>
        <w:t xml:space="preserve">How does Tajikistan respect children’s rights? </w:t>
      </w:r>
      <w:hyperlink r:id="rId12" w:history="1">
        <w:r w:rsidRPr="00205462">
          <w:rPr>
            <w:rStyle w:val="Hyperlinkki"/>
            <w:rFonts w:eastAsia="Times New Roman" w:cs="Arial"/>
            <w:szCs w:val="20"/>
            <w:lang w:eastAsia="fi-FI"/>
          </w:rPr>
          <w:t>https://cabar.asia/en/how-does-tajikistan-respect-children-s-rights</w:t>
        </w:r>
      </w:hyperlink>
      <w:r w:rsidRPr="00205462">
        <w:rPr>
          <w:rFonts w:eastAsia="Times New Roman" w:cs="Arial"/>
          <w:szCs w:val="20"/>
          <w:lang w:eastAsia="fi-FI"/>
        </w:rPr>
        <w:t xml:space="preserve"> (Kä</w:t>
      </w:r>
      <w:r>
        <w:rPr>
          <w:rFonts w:eastAsia="Times New Roman" w:cs="Arial"/>
          <w:szCs w:val="20"/>
          <w:lang w:eastAsia="fi-FI"/>
        </w:rPr>
        <w:t>yty 12.3.2024)</w:t>
      </w:r>
    </w:p>
    <w:p w:rsidR="00C65445" w:rsidRDefault="00C65445" w:rsidP="00377CAD">
      <w:pPr>
        <w:shd w:val="clear" w:color="auto" w:fill="FFFFFF"/>
        <w:spacing w:after="0" w:line="240" w:lineRule="auto"/>
        <w:ind w:left="1440"/>
        <w:rPr>
          <w:rFonts w:eastAsia="Times New Roman" w:cs="Arial"/>
          <w:szCs w:val="20"/>
          <w:lang w:eastAsia="fi-FI"/>
        </w:rPr>
      </w:pPr>
    </w:p>
    <w:p w:rsidR="008403B2" w:rsidRDefault="00C65445" w:rsidP="00B158E3">
      <w:pPr>
        <w:shd w:val="clear" w:color="auto" w:fill="FFFFFF"/>
        <w:spacing w:after="0" w:line="240" w:lineRule="auto"/>
        <w:rPr>
          <w:rFonts w:eastAsia="Times New Roman" w:cs="Arial"/>
          <w:szCs w:val="20"/>
          <w:lang w:val="en-US" w:eastAsia="fi-FI"/>
        </w:rPr>
      </w:pPr>
      <w:proofErr w:type="spellStart"/>
      <w:r w:rsidRPr="00DD1BCD">
        <w:rPr>
          <w:rFonts w:eastAsia="Times New Roman" w:cs="Arial"/>
          <w:i/>
          <w:szCs w:val="20"/>
          <w:lang w:eastAsia="fi-FI"/>
        </w:rPr>
        <w:t>Family</w:t>
      </w:r>
      <w:proofErr w:type="spellEnd"/>
      <w:r w:rsidRPr="00DD1BCD">
        <w:rPr>
          <w:rFonts w:eastAsia="Times New Roman" w:cs="Arial"/>
          <w:i/>
          <w:szCs w:val="20"/>
          <w:lang w:eastAsia="fi-FI"/>
        </w:rPr>
        <w:t xml:space="preserve"> </w:t>
      </w:r>
      <w:proofErr w:type="spellStart"/>
      <w:r w:rsidRPr="00DD1BCD">
        <w:rPr>
          <w:rFonts w:eastAsia="Times New Roman" w:cs="Arial"/>
          <w:i/>
          <w:szCs w:val="20"/>
          <w:lang w:eastAsia="fi-FI"/>
        </w:rPr>
        <w:t>Code</w:t>
      </w:r>
      <w:proofErr w:type="spellEnd"/>
      <w:r w:rsidRPr="00DD1BCD">
        <w:rPr>
          <w:rFonts w:eastAsia="Times New Roman" w:cs="Arial"/>
          <w:i/>
          <w:szCs w:val="20"/>
          <w:lang w:eastAsia="fi-FI"/>
        </w:rPr>
        <w:t xml:space="preserve"> of </w:t>
      </w:r>
      <w:proofErr w:type="spellStart"/>
      <w:r w:rsidRPr="00DD1BCD">
        <w:rPr>
          <w:rFonts w:eastAsia="Times New Roman" w:cs="Arial"/>
          <w:i/>
          <w:szCs w:val="20"/>
          <w:lang w:eastAsia="fi-FI"/>
        </w:rPr>
        <w:t>the</w:t>
      </w:r>
      <w:proofErr w:type="spellEnd"/>
      <w:r w:rsidRPr="00DD1BCD">
        <w:rPr>
          <w:rFonts w:eastAsia="Times New Roman" w:cs="Arial"/>
          <w:i/>
          <w:szCs w:val="20"/>
          <w:lang w:eastAsia="fi-FI"/>
        </w:rPr>
        <w:t xml:space="preserve"> </w:t>
      </w:r>
      <w:proofErr w:type="spellStart"/>
      <w:r w:rsidRPr="00DD1BCD">
        <w:rPr>
          <w:rFonts w:eastAsia="Times New Roman" w:cs="Arial"/>
          <w:i/>
          <w:szCs w:val="20"/>
          <w:lang w:eastAsia="fi-FI"/>
        </w:rPr>
        <w:t>Republic</w:t>
      </w:r>
      <w:proofErr w:type="spellEnd"/>
      <w:r w:rsidRPr="00DD1BCD">
        <w:rPr>
          <w:rFonts w:eastAsia="Times New Roman" w:cs="Arial"/>
          <w:i/>
          <w:szCs w:val="20"/>
          <w:lang w:eastAsia="fi-FI"/>
        </w:rPr>
        <w:t xml:space="preserve"> of </w:t>
      </w:r>
      <w:proofErr w:type="spellStart"/>
      <w:r w:rsidRPr="00DD1BCD">
        <w:rPr>
          <w:rFonts w:eastAsia="Times New Roman" w:cs="Arial"/>
          <w:i/>
          <w:szCs w:val="20"/>
          <w:lang w:eastAsia="fi-FI"/>
        </w:rPr>
        <w:t>Tajikistan</w:t>
      </w:r>
      <w:proofErr w:type="spellEnd"/>
      <w:r w:rsidRPr="00DD1BCD">
        <w:rPr>
          <w:rFonts w:eastAsia="Times New Roman" w:cs="Arial"/>
          <w:szCs w:val="20"/>
          <w:lang w:eastAsia="fi-FI"/>
        </w:rPr>
        <w:t xml:space="preserve"> [</w:t>
      </w:r>
      <w:r w:rsidR="00DD1BCD" w:rsidRPr="00DD1BCD">
        <w:rPr>
          <w:rFonts w:eastAsia="Times New Roman" w:cs="Arial"/>
          <w:szCs w:val="20"/>
          <w:lang w:eastAsia="fi-FI"/>
        </w:rPr>
        <w:t>alkuosan</w:t>
      </w:r>
      <w:r w:rsidR="00DD1BCD">
        <w:rPr>
          <w:rFonts w:eastAsia="Times New Roman" w:cs="Arial"/>
          <w:szCs w:val="20"/>
          <w:lang w:eastAsia="fi-FI"/>
        </w:rPr>
        <w:t xml:space="preserve"> </w:t>
      </w:r>
      <w:r w:rsidRPr="00DD1BCD">
        <w:rPr>
          <w:rFonts w:eastAsia="Times New Roman" w:cs="Arial"/>
          <w:szCs w:val="20"/>
          <w:lang w:eastAsia="fi-FI"/>
        </w:rPr>
        <w:t xml:space="preserve">epävirallinen englanninkielinen käännös]. </w:t>
      </w:r>
      <w:r w:rsidRPr="00D249A7">
        <w:rPr>
          <w:rFonts w:eastAsia="Times New Roman" w:cs="Arial"/>
          <w:szCs w:val="20"/>
          <w:lang w:val="en-US" w:eastAsia="fi-FI"/>
        </w:rPr>
        <w:t xml:space="preserve">1998/2024. </w:t>
      </w:r>
      <w:hyperlink r:id="rId13" w:history="1">
        <w:r w:rsidRPr="00DB7C18">
          <w:rPr>
            <w:rStyle w:val="Hyperlinkki"/>
            <w:rFonts w:eastAsia="Times New Roman" w:cs="Arial"/>
            <w:szCs w:val="20"/>
            <w:lang w:val="en-US" w:eastAsia="fi-FI"/>
          </w:rPr>
          <w:t>https://cis-legislation.com/document.fwx?rgn=2316</w:t>
        </w:r>
      </w:hyperlink>
      <w:r>
        <w:rPr>
          <w:rFonts w:eastAsia="Times New Roman" w:cs="Arial"/>
          <w:szCs w:val="20"/>
          <w:lang w:val="en-US" w:eastAsia="fi-FI"/>
        </w:rPr>
        <w:t xml:space="preserve"> (</w:t>
      </w:r>
      <w:proofErr w:type="spellStart"/>
      <w:r>
        <w:rPr>
          <w:rFonts w:eastAsia="Times New Roman" w:cs="Arial"/>
          <w:szCs w:val="20"/>
          <w:lang w:val="en-US" w:eastAsia="fi-FI"/>
        </w:rPr>
        <w:t>Käyty</w:t>
      </w:r>
      <w:proofErr w:type="spellEnd"/>
      <w:r>
        <w:rPr>
          <w:rFonts w:eastAsia="Times New Roman" w:cs="Arial"/>
          <w:szCs w:val="20"/>
          <w:lang w:val="en-US" w:eastAsia="fi-FI"/>
        </w:rPr>
        <w:t xml:space="preserve"> 12.3.2024)</w:t>
      </w:r>
    </w:p>
    <w:p w:rsidR="00C65445" w:rsidRPr="00C65445" w:rsidRDefault="00C65445" w:rsidP="00B158E3">
      <w:pPr>
        <w:shd w:val="clear" w:color="auto" w:fill="FFFFFF"/>
        <w:spacing w:after="0" w:line="240" w:lineRule="auto"/>
        <w:rPr>
          <w:rFonts w:eastAsia="Times New Roman" w:cs="Arial"/>
          <w:szCs w:val="20"/>
          <w:lang w:val="en-US" w:eastAsia="fi-FI"/>
        </w:rPr>
      </w:pPr>
    </w:p>
    <w:p w:rsidR="008403B2" w:rsidRPr="005102A8" w:rsidRDefault="008403B2" w:rsidP="00B158E3">
      <w:pPr>
        <w:shd w:val="clear" w:color="auto" w:fill="FFFFFF"/>
        <w:spacing w:after="0" w:line="240" w:lineRule="auto"/>
        <w:rPr>
          <w:rFonts w:eastAsia="Times New Roman" w:cs="Arial"/>
          <w:szCs w:val="20"/>
          <w:lang w:eastAsia="fi-FI"/>
        </w:rPr>
      </w:pPr>
      <w:proofErr w:type="spellStart"/>
      <w:r w:rsidRPr="005102A8">
        <w:rPr>
          <w:rFonts w:eastAsia="Times New Roman" w:cs="Arial"/>
          <w:szCs w:val="20"/>
          <w:lang w:val="en-US" w:eastAsia="fi-FI"/>
        </w:rPr>
        <w:t>Fazliddin</w:t>
      </w:r>
      <w:proofErr w:type="spellEnd"/>
      <w:r w:rsidRPr="005102A8">
        <w:rPr>
          <w:rFonts w:eastAsia="Times New Roman" w:cs="Arial"/>
          <w:szCs w:val="20"/>
          <w:lang w:val="en-US" w:eastAsia="fi-FI"/>
        </w:rPr>
        <w:t xml:space="preserve">, </w:t>
      </w:r>
      <w:proofErr w:type="spellStart"/>
      <w:r w:rsidRPr="005102A8">
        <w:rPr>
          <w:rFonts w:eastAsia="Times New Roman" w:cs="Arial"/>
          <w:szCs w:val="20"/>
          <w:lang w:val="en-US" w:eastAsia="fi-FI"/>
        </w:rPr>
        <w:t>Nigora</w:t>
      </w:r>
      <w:proofErr w:type="spellEnd"/>
      <w:r w:rsidRPr="005102A8">
        <w:rPr>
          <w:rFonts w:eastAsia="Times New Roman" w:cs="Arial"/>
          <w:szCs w:val="20"/>
          <w:lang w:val="en-US" w:eastAsia="fi-FI"/>
        </w:rPr>
        <w:t xml:space="preserve">. </w:t>
      </w:r>
      <w:r w:rsidR="005102A8" w:rsidRPr="005102A8">
        <w:rPr>
          <w:rFonts w:eastAsia="Times New Roman" w:cs="Arial"/>
          <w:szCs w:val="20"/>
          <w:lang w:val="en-US" w:eastAsia="fi-FI"/>
        </w:rPr>
        <w:t xml:space="preserve">29.11.2023. </w:t>
      </w:r>
      <w:r w:rsidR="005102A8" w:rsidRPr="005102A8">
        <w:rPr>
          <w:rFonts w:eastAsia="Times New Roman" w:cs="Arial"/>
          <w:i/>
          <w:szCs w:val="20"/>
          <w:lang w:val="en-US" w:eastAsia="fi-FI"/>
        </w:rPr>
        <w:t>Empowering communities in Tajikistan to respond to HIV/AIDS.</w:t>
      </w:r>
      <w:r w:rsidR="005102A8">
        <w:rPr>
          <w:rFonts w:eastAsia="Times New Roman" w:cs="Arial"/>
          <w:szCs w:val="20"/>
          <w:lang w:val="en-US" w:eastAsia="fi-FI"/>
        </w:rPr>
        <w:t xml:space="preserve"> </w:t>
      </w:r>
      <w:r w:rsidR="005102A8" w:rsidRPr="00D249A7">
        <w:rPr>
          <w:rFonts w:eastAsia="Times New Roman" w:cs="Arial"/>
          <w:szCs w:val="20"/>
          <w:lang w:eastAsia="fi-FI"/>
        </w:rPr>
        <w:t xml:space="preserve">UNDP. </w:t>
      </w:r>
      <w:hyperlink r:id="rId14" w:history="1">
        <w:r w:rsidR="005102A8" w:rsidRPr="005102A8">
          <w:rPr>
            <w:rStyle w:val="Hyperlinkki"/>
            <w:rFonts w:eastAsia="Times New Roman" w:cs="Arial"/>
            <w:szCs w:val="20"/>
            <w:lang w:eastAsia="fi-FI"/>
          </w:rPr>
          <w:t>https://www.undp.org/tajikistan/stories/empowering-communities-tajikistan-respond-hiv/aids</w:t>
        </w:r>
      </w:hyperlink>
      <w:r w:rsidR="005102A8" w:rsidRPr="005102A8">
        <w:rPr>
          <w:rFonts w:eastAsia="Times New Roman" w:cs="Arial"/>
          <w:szCs w:val="20"/>
          <w:lang w:eastAsia="fi-FI"/>
        </w:rPr>
        <w:t xml:space="preserve"> (Kä</w:t>
      </w:r>
      <w:r w:rsidR="005102A8">
        <w:rPr>
          <w:rFonts w:eastAsia="Times New Roman" w:cs="Arial"/>
          <w:szCs w:val="20"/>
          <w:lang w:eastAsia="fi-FI"/>
        </w:rPr>
        <w:t>yty 12.3.2024)</w:t>
      </w:r>
    </w:p>
    <w:p w:rsidR="008403B2" w:rsidRPr="005102A8" w:rsidRDefault="008403B2" w:rsidP="00B158E3">
      <w:pPr>
        <w:shd w:val="clear" w:color="auto" w:fill="FFFFFF"/>
        <w:spacing w:after="0" w:line="240" w:lineRule="auto"/>
        <w:rPr>
          <w:rFonts w:eastAsia="Times New Roman" w:cs="Arial"/>
          <w:szCs w:val="20"/>
          <w:lang w:eastAsia="fi-FI"/>
        </w:rPr>
      </w:pPr>
    </w:p>
    <w:p w:rsidR="008403B2" w:rsidRPr="008403B2" w:rsidRDefault="008403B2" w:rsidP="00B158E3">
      <w:pPr>
        <w:shd w:val="clear" w:color="auto" w:fill="FFFFFF"/>
        <w:spacing w:after="0" w:line="240" w:lineRule="auto"/>
        <w:rPr>
          <w:rFonts w:eastAsia="Times New Roman" w:cs="Arial"/>
          <w:szCs w:val="20"/>
          <w:lang w:val="en-US" w:eastAsia="fi-FI"/>
        </w:rPr>
      </w:pPr>
      <w:proofErr w:type="spellStart"/>
      <w:r w:rsidRPr="008403B2">
        <w:rPr>
          <w:rFonts w:eastAsia="Times New Roman" w:cs="Arial"/>
          <w:szCs w:val="20"/>
          <w:lang w:val="en-US" w:eastAsia="fi-FI"/>
        </w:rPr>
        <w:t>Husnidinzoda</w:t>
      </w:r>
      <w:proofErr w:type="spellEnd"/>
      <w:r w:rsidRPr="008403B2">
        <w:rPr>
          <w:rFonts w:eastAsia="Times New Roman" w:cs="Arial"/>
          <w:szCs w:val="20"/>
          <w:lang w:val="en-US" w:eastAsia="fi-FI"/>
        </w:rPr>
        <w:t>,</w:t>
      </w:r>
      <w:r>
        <w:rPr>
          <w:rFonts w:eastAsia="Times New Roman" w:cs="Arial"/>
          <w:szCs w:val="20"/>
          <w:lang w:val="en-US" w:eastAsia="fi-FI"/>
        </w:rPr>
        <w:t xml:space="preserve"> </w:t>
      </w:r>
      <w:proofErr w:type="spellStart"/>
      <w:r>
        <w:rPr>
          <w:rFonts w:eastAsia="Times New Roman" w:cs="Arial"/>
          <w:szCs w:val="20"/>
          <w:lang w:val="en-US" w:eastAsia="fi-FI"/>
        </w:rPr>
        <w:t>Mohirakhoni</w:t>
      </w:r>
      <w:proofErr w:type="spellEnd"/>
      <w:r>
        <w:rPr>
          <w:rFonts w:eastAsia="Times New Roman" w:cs="Arial"/>
          <w:szCs w:val="20"/>
          <w:lang w:val="en-US" w:eastAsia="fi-FI"/>
        </w:rPr>
        <w:t>. 4.5.2023.</w:t>
      </w:r>
      <w:r w:rsidRPr="008403B2">
        <w:rPr>
          <w:rFonts w:eastAsia="Times New Roman" w:cs="Arial"/>
          <w:szCs w:val="20"/>
          <w:lang w:val="en-US" w:eastAsia="fi-FI"/>
        </w:rPr>
        <w:t xml:space="preserve"> </w:t>
      </w:r>
      <w:r w:rsidRPr="008403B2">
        <w:rPr>
          <w:rFonts w:eastAsia="Times New Roman" w:cs="Arial"/>
          <w:i/>
          <w:szCs w:val="20"/>
          <w:lang w:val="en-US" w:eastAsia="fi-FI"/>
        </w:rPr>
        <w:t>Inclusive Human Rights Education in Tajikistan.</w:t>
      </w:r>
      <w:r>
        <w:rPr>
          <w:rFonts w:eastAsia="Times New Roman" w:cs="Arial"/>
          <w:szCs w:val="20"/>
          <w:lang w:val="en-US" w:eastAsia="fi-FI"/>
        </w:rPr>
        <w:t xml:space="preserve"> </w:t>
      </w:r>
    </w:p>
    <w:p w:rsidR="00A63D00" w:rsidRPr="002F7007" w:rsidRDefault="008403B2" w:rsidP="00B158E3">
      <w:pPr>
        <w:shd w:val="clear" w:color="auto" w:fill="FFFFFF"/>
        <w:spacing w:after="0" w:line="240" w:lineRule="auto"/>
        <w:rPr>
          <w:rFonts w:eastAsia="Times New Roman" w:cs="Arial"/>
          <w:szCs w:val="20"/>
          <w:lang w:eastAsia="fi-FI"/>
        </w:rPr>
      </w:pPr>
      <w:r w:rsidRPr="008403B2">
        <w:rPr>
          <w:rFonts w:eastAsia="Times New Roman" w:cs="Arial"/>
          <w:szCs w:val="20"/>
          <w:lang w:val="en-US" w:eastAsia="fi-FI"/>
        </w:rPr>
        <w:t xml:space="preserve">Human Rights Dissemination in Central Asia </w:t>
      </w:r>
      <w:r>
        <w:rPr>
          <w:rFonts w:eastAsia="Times New Roman" w:cs="Arial"/>
          <w:szCs w:val="20"/>
          <w:lang w:val="en-US" w:eastAsia="fi-FI"/>
        </w:rPr>
        <w:t>s.</w:t>
      </w:r>
      <w:r w:rsidRPr="008403B2">
        <w:rPr>
          <w:rFonts w:eastAsia="Times New Roman" w:cs="Arial"/>
          <w:szCs w:val="20"/>
          <w:lang w:val="en-US" w:eastAsia="fi-FI"/>
        </w:rPr>
        <w:t xml:space="preserve"> 89–103</w:t>
      </w:r>
      <w:r>
        <w:rPr>
          <w:rFonts w:eastAsia="Times New Roman" w:cs="Arial"/>
          <w:szCs w:val="20"/>
          <w:lang w:val="en-US" w:eastAsia="fi-FI"/>
        </w:rPr>
        <w:t xml:space="preserve">. </w:t>
      </w:r>
      <w:hyperlink r:id="rId15" w:history="1">
        <w:r w:rsidRPr="002F7007">
          <w:rPr>
            <w:rStyle w:val="Hyperlinkki"/>
            <w:rFonts w:eastAsia="Times New Roman" w:cs="Arial"/>
            <w:szCs w:val="20"/>
            <w:lang w:eastAsia="fi-FI"/>
          </w:rPr>
          <w:t>https://link.springer.com/chapter/10.1007/978-3-031-27972-0_7</w:t>
        </w:r>
      </w:hyperlink>
      <w:r w:rsidRPr="002F7007">
        <w:rPr>
          <w:rFonts w:eastAsia="Times New Roman" w:cs="Arial"/>
          <w:szCs w:val="20"/>
          <w:lang w:eastAsia="fi-FI"/>
        </w:rPr>
        <w:t xml:space="preserve"> (Käyty 12.3.2024)</w:t>
      </w:r>
    </w:p>
    <w:p w:rsidR="008403B2" w:rsidRPr="002F7007" w:rsidRDefault="008403B2" w:rsidP="00B158E3">
      <w:pPr>
        <w:shd w:val="clear" w:color="auto" w:fill="FFFFFF"/>
        <w:spacing w:after="0" w:line="240" w:lineRule="auto"/>
        <w:rPr>
          <w:rFonts w:eastAsia="Times New Roman" w:cs="Arial"/>
          <w:szCs w:val="20"/>
          <w:lang w:eastAsia="fi-FI"/>
        </w:rPr>
      </w:pPr>
    </w:p>
    <w:p w:rsidR="00A63D00" w:rsidRDefault="00A63D00" w:rsidP="00B158E3">
      <w:pPr>
        <w:shd w:val="clear" w:color="auto" w:fill="FFFFFF"/>
        <w:spacing w:after="0" w:line="240" w:lineRule="auto"/>
        <w:rPr>
          <w:rFonts w:eastAsia="Times New Roman" w:cs="Arial"/>
          <w:szCs w:val="20"/>
          <w:lang w:eastAsia="fi-FI"/>
        </w:rPr>
      </w:pPr>
      <w:proofErr w:type="spellStart"/>
      <w:r w:rsidRPr="002F7007">
        <w:rPr>
          <w:rFonts w:eastAsia="Times New Roman" w:cs="Arial"/>
          <w:szCs w:val="20"/>
          <w:lang w:eastAsia="fi-FI"/>
        </w:rPr>
        <w:t>Najibullah</w:t>
      </w:r>
      <w:proofErr w:type="spellEnd"/>
      <w:r w:rsidRPr="002F7007">
        <w:rPr>
          <w:rFonts w:eastAsia="Times New Roman" w:cs="Arial"/>
          <w:szCs w:val="20"/>
          <w:lang w:eastAsia="fi-FI"/>
        </w:rPr>
        <w:t xml:space="preserve">, </w:t>
      </w:r>
      <w:proofErr w:type="spellStart"/>
      <w:r w:rsidRPr="002F7007">
        <w:rPr>
          <w:rFonts w:eastAsia="Times New Roman" w:cs="Arial"/>
          <w:szCs w:val="20"/>
          <w:lang w:eastAsia="fi-FI"/>
        </w:rPr>
        <w:t>Farangis</w:t>
      </w:r>
      <w:proofErr w:type="spellEnd"/>
      <w:r w:rsidRPr="002F7007">
        <w:rPr>
          <w:rFonts w:eastAsia="Times New Roman" w:cs="Arial"/>
          <w:szCs w:val="20"/>
          <w:lang w:eastAsia="fi-FI"/>
        </w:rPr>
        <w:t xml:space="preserve"> &amp; Muhammad, </w:t>
      </w:r>
      <w:proofErr w:type="spellStart"/>
      <w:r w:rsidRPr="002F7007">
        <w:rPr>
          <w:rFonts w:eastAsia="Times New Roman" w:cs="Arial"/>
          <w:szCs w:val="20"/>
          <w:lang w:eastAsia="fi-FI"/>
        </w:rPr>
        <w:t>Mardoni</w:t>
      </w:r>
      <w:proofErr w:type="spellEnd"/>
      <w:r w:rsidRPr="002F7007">
        <w:rPr>
          <w:rFonts w:eastAsia="Times New Roman" w:cs="Arial"/>
          <w:szCs w:val="20"/>
          <w:lang w:eastAsia="fi-FI"/>
        </w:rPr>
        <w:t xml:space="preserve">. </w:t>
      </w:r>
      <w:r>
        <w:rPr>
          <w:rFonts w:eastAsia="Times New Roman" w:cs="Arial"/>
          <w:szCs w:val="20"/>
          <w:lang w:val="en-US" w:eastAsia="fi-FI"/>
        </w:rPr>
        <w:t xml:space="preserve">2.2.2017. </w:t>
      </w:r>
      <w:r w:rsidRPr="00A63D00">
        <w:rPr>
          <w:rFonts w:eastAsia="Times New Roman" w:cs="Arial"/>
          <w:i/>
          <w:szCs w:val="20"/>
          <w:lang w:val="en-US" w:eastAsia="fi-FI"/>
        </w:rPr>
        <w:t xml:space="preserve">Tajikistan Eyes Prenuptial Pacts </w:t>
      </w:r>
      <w:proofErr w:type="gramStart"/>
      <w:r w:rsidRPr="00A63D00">
        <w:rPr>
          <w:rFonts w:eastAsia="Times New Roman" w:cs="Arial"/>
          <w:i/>
          <w:szCs w:val="20"/>
          <w:lang w:val="en-US" w:eastAsia="fi-FI"/>
        </w:rPr>
        <w:t>As</w:t>
      </w:r>
      <w:proofErr w:type="gramEnd"/>
      <w:r w:rsidRPr="00A63D00">
        <w:rPr>
          <w:rFonts w:eastAsia="Times New Roman" w:cs="Arial"/>
          <w:i/>
          <w:szCs w:val="20"/>
          <w:lang w:val="en-US" w:eastAsia="fi-FI"/>
        </w:rPr>
        <w:t xml:space="preserve"> Answer To Destitute Divorcees. </w:t>
      </w:r>
      <w:r w:rsidRPr="00D249A7">
        <w:rPr>
          <w:rFonts w:eastAsia="Times New Roman" w:cs="Arial"/>
          <w:szCs w:val="20"/>
          <w:lang w:eastAsia="fi-FI"/>
        </w:rPr>
        <w:t xml:space="preserve">RFE/RL. </w:t>
      </w:r>
      <w:hyperlink r:id="rId16" w:history="1">
        <w:r w:rsidRPr="00A63D00">
          <w:rPr>
            <w:rStyle w:val="Hyperlinkki"/>
            <w:rFonts w:eastAsia="Times New Roman" w:cs="Arial"/>
            <w:szCs w:val="20"/>
            <w:lang w:eastAsia="fi-FI"/>
          </w:rPr>
          <w:t>https://www.rferl.org/a/tajikistan-divorce-prenuptial-agreements/28275664.html</w:t>
        </w:r>
      </w:hyperlink>
      <w:r w:rsidRPr="00A63D00">
        <w:rPr>
          <w:rFonts w:eastAsia="Times New Roman" w:cs="Arial"/>
          <w:szCs w:val="20"/>
          <w:lang w:eastAsia="fi-FI"/>
        </w:rPr>
        <w:t xml:space="preserve"> (Kä</w:t>
      </w:r>
      <w:r>
        <w:rPr>
          <w:rFonts w:eastAsia="Times New Roman" w:cs="Arial"/>
          <w:szCs w:val="20"/>
          <w:lang w:eastAsia="fi-FI"/>
        </w:rPr>
        <w:t>yty 12.3.2024)</w:t>
      </w:r>
    </w:p>
    <w:p w:rsidR="00D04F1C" w:rsidRDefault="00D04F1C" w:rsidP="00B158E3">
      <w:pPr>
        <w:shd w:val="clear" w:color="auto" w:fill="FFFFFF"/>
        <w:spacing w:after="0" w:line="240" w:lineRule="auto"/>
        <w:rPr>
          <w:rFonts w:eastAsia="Times New Roman" w:cs="Arial"/>
          <w:szCs w:val="20"/>
          <w:lang w:eastAsia="fi-FI"/>
        </w:rPr>
      </w:pPr>
    </w:p>
    <w:p w:rsidR="00D04F1C" w:rsidRDefault="00D04F1C" w:rsidP="00B158E3">
      <w:pPr>
        <w:shd w:val="clear" w:color="auto" w:fill="FFFFFF"/>
        <w:spacing w:after="0" w:line="240" w:lineRule="auto"/>
        <w:rPr>
          <w:rFonts w:eastAsia="Times New Roman" w:cs="Arial"/>
          <w:szCs w:val="20"/>
          <w:lang w:eastAsia="fi-FI"/>
        </w:rPr>
      </w:pPr>
      <w:proofErr w:type="spellStart"/>
      <w:r w:rsidRPr="00D04F1C">
        <w:rPr>
          <w:rFonts w:eastAsia="Times New Roman" w:cs="Arial"/>
          <w:szCs w:val="20"/>
          <w:lang w:val="en-US" w:eastAsia="fi-FI"/>
        </w:rPr>
        <w:t>Samus</w:t>
      </w:r>
      <w:proofErr w:type="spellEnd"/>
      <w:r w:rsidRPr="00D04F1C">
        <w:rPr>
          <w:rFonts w:eastAsia="Times New Roman" w:cs="Arial"/>
          <w:szCs w:val="20"/>
          <w:lang w:val="en-US" w:eastAsia="fi-FI"/>
        </w:rPr>
        <w:t xml:space="preserve">, </w:t>
      </w:r>
      <w:proofErr w:type="spellStart"/>
      <w:r w:rsidRPr="00D04F1C">
        <w:rPr>
          <w:rFonts w:eastAsia="Times New Roman" w:cs="Arial"/>
          <w:szCs w:val="20"/>
          <w:lang w:val="en-US" w:eastAsia="fi-FI"/>
        </w:rPr>
        <w:t>Yuliia</w:t>
      </w:r>
      <w:proofErr w:type="spellEnd"/>
      <w:r w:rsidRPr="00D04F1C">
        <w:rPr>
          <w:rFonts w:eastAsia="Times New Roman" w:cs="Arial"/>
          <w:szCs w:val="20"/>
          <w:lang w:val="en-US" w:eastAsia="fi-FI"/>
        </w:rPr>
        <w:t>.</w:t>
      </w:r>
      <w:r w:rsidR="008403B2">
        <w:rPr>
          <w:rFonts w:eastAsia="Times New Roman" w:cs="Arial"/>
          <w:szCs w:val="20"/>
          <w:lang w:val="en-US" w:eastAsia="fi-FI"/>
        </w:rPr>
        <w:t xml:space="preserve"> 26.10.2023. </w:t>
      </w:r>
      <w:r w:rsidRPr="00D04F1C">
        <w:rPr>
          <w:rFonts w:eastAsia="Times New Roman" w:cs="Arial"/>
          <w:szCs w:val="20"/>
          <w:lang w:val="en-US" w:eastAsia="fi-FI"/>
        </w:rPr>
        <w:t xml:space="preserve"> </w:t>
      </w:r>
      <w:r w:rsidRPr="008403B2">
        <w:rPr>
          <w:rFonts w:eastAsia="Times New Roman" w:cs="Arial"/>
          <w:i/>
          <w:szCs w:val="20"/>
          <w:lang w:val="en-US" w:eastAsia="fi-FI"/>
        </w:rPr>
        <w:t xml:space="preserve">Overcoming TB and stigma: The inspiring journey of </w:t>
      </w:r>
      <w:proofErr w:type="spellStart"/>
      <w:r w:rsidRPr="008403B2">
        <w:rPr>
          <w:rFonts w:eastAsia="Times New Roman" w:cs="Arial"/>
          <w:i/>
          <w:szCs w:val="20"/>
          <w:lang w:val="en-US" w:eastAsia="fi-FI"/>
        </w:rPr>
        <w:t>Gulnora</w:t>
      </w:r>
      <w:proofErr w:type="spellEnd"/>
      <w:r w:rsidRPr="008403B2">
        <w:rPr>
          <w:rFonts w:eastAsia="Times New Roman" w:cs="Arial"/>
          <w:i/>
          <w:szCs w:val="20"/>
          <w:lang w:val="en-US" w:eastAsia="fi-FI"/>
        </w:rPr>
        <w:t>.</w:t>
      </w:r>
      <w:r>
        <w:rPr>
          <w:rFonts w:eastAsia="Times New Roman" w:cs="Arial"/>
          <w:szCs w:val="20"/>
          <w:lang w:val="en-US" w:eastAsia="fi-FI"/>
        </w:rPr>
        <w:t xml:space="preserve"> </w:t>
      </w:r>
      <w:r w:rsidRPr="00D249A7">
        <w:rPr>
          <w:rFonts w:eastAsia="Times New Roman" w:cs="Arial"/>
          <w:szCs w:val="20"/>
          <w:lang w:eastAsia="fi-FI"/>
        </w:rPr>
        <w:t xml:space="preserve">UNDP. </w:t>
      </w:r>
      <w:hyperlink r:id="rId17" w:history="1">
        <w:r w:rsidR="008403B2" w:rsidRPr="008403B2">
          <w:rPr>
            <w:rStyle w:val="Hyperlinkki"/>
            <w:rFonts w:eastAsia="Times New Roman" w:cs="Arial"/>
            <w:szCs w:val="20"/>
            <w:lang w:eastAsia="fi-FI"/>
          </w:rPr>
          <w:t>https://www.undp.org/tajikistan/stories/overcoming-tb-and-stigma-inspiring-journey-gulnora</w:t>
        </w:r>
      </w:hyperlink>
      <w:r w:rsidR="008403B2" w:rsidRPr="008403B2">
        <w:rPr>
          <w:rFonts w:eastAsia="Times New Roman" w:cs="Arial"/>
          <w:szCs w:val="20"/>
          <w:lang w:eastAsia="fi-FI"/>
        </w:rPr>
        <w:t xml:space="preserve"> (Kä</w:t>
      </w:r>
      <w:r w:rsidR="008403B2">
        <w:rPr>
          <w:rFonts w:eastAsia="Times New Roman" w:cs="Arial"/>
          <w:szCs w:val="20"/>
          <w:lang w:eastAsia="fi-FI"/>
        </w:rPr>
        <w:t>yty 12.3.2024)</w:t>
      </w:r>
    </w:p>
    <w:p w:rsidR="002D7E5A" w:rsidRDefault="002D7E5A" w:rsidP="00B158E3">
      <w:pPr>
        <w:shd w:val="clear" w:color="auto" w:fill="FFFFFF"/>
        <w:spacing w:after="0" w:line="240" w:lineRule="auto"/>
        <w:rPr>
          <w:rFonts w:eastAsia="Times New Roman" w:cs="Arial"/>
          <w:szCs w:val="20"/>
          <w:lang w:eastAsia="fi-FI"/>
        </w:rPr>
      </w:pPr>
    </w:p>
    <w:p w:rsidR="0095056E" w:rsidRPr="00F968CB" w:rsidRDefault="002D7E5A" w:rsidP="00F968CB">
      <w:pPr>
        <w:shd w:val="clear" w:color="auto" w:fill="FFFFFF"/>
        <w:spacing w:after="0" w:line="240" w:lineRule="auto"/>
        <w:rPr>
          <w:rFonts w:eastAsia="Times New Roman" w:cs="Arial"/>
          <w:szCs w:val="20"/>
          <w:lang w:val="en-US" w:eastAsia="fi-FI"/>
        </w:rPr>
      </w:pPr>
      <w:r w:rsidRPr="00A75933">
        <w:rPr>
          <w:rFonts w:eastAsia="Times New Roman" w:cs="Arial"/>
          <w:szCs w:val="20"/>
          <w:lang w:val="en-US" w:eastAsia="fi-FI"/>
        </w:rPr>
        <w:t xml:space="preserve">UNICEF. 2021. </w:t>
      </w:r>
      <w:r w:rsidRPr="00A75933">
        <w:rPr>
          <w:rFonts w:eastAsia="Times New Roman" w:cs="Arial"/>
          <w:i/>
          <w:szCs w:val="20"/>
          <w:lang w:val="en-US" w:eastAsia="fi-FI"/>
        </w:rPr>
        <w:t>Children of migrants.</w:t>
      </w:r>
      <w:r w:rsidRPr="00A75933">
        <w:rPr>
          <w:rFonts w:eastAsia="Times New Roman" w:cs="Arial"/>
          <w:szCs w:val="20"/>
          <w:lang w:val="en-US" w:eastAsia="fi-FI"/>
        </w:rPr>
        <w:t xml:space="preserve"> </w:t>
      </w:r>
      <w:hyperlink r:id="rId18" w:history="1">
        <w:r w:rsidR="00A75933" w:rsidRPr="00DB7C18">
          <w:rPr>
            <w:rStyle w:val="Hyperlinkki"/>
            <w:rFonts w:eastAsia="Times New Roman" w:cs="Arial"/>
            <w:szCs w:val="20"/>
            <w:lang w:val="en-US" w:eastAsia="fi-FI"/>
          </w:rPr>
          <w:t>https://www.unicef.org/tajikistan/children-migrants</w:t>
        </w:r>
      </w:hyperlink>
      <w:r w:rsidR="00A75933">
        <w:rPr>
          <w:rFonts w:eastAsia="Times New Roman" w:cs="Arial"/>
          <w:szCs w:val="20"/>
          <w:lang w:val="en-US" w:eastAsia="fi-FI"/>
        </w:rPr>
        <w:t xml:space="preserve"> (</w:t>
      </w:r>
      <w:proofErr w:type="spellStart"/>
      <w:r w:rsidR="00A75933">
        <w:rPr>
          <w:rFonts w:eastAsia="Times New Roman" w:cs="Arial"/>
          <w:szCs w:val="20"/>
          <w:lang w:val="en-US" w:eastAsia="fi-FI"/>
        </w:rPr>
        <w:t>Käyty</w:t>
      </w:r>
      <w:proofErr w:type="spellEnd"/>
      <w:r w:rsidR="00A75933">
        <w:rPr>
          <w:rFonts w:eastAsia="Times New Roman" w:cs="Arial"/>
          <w:szCs w:val="20"/>
          <w:lang w:val="en-US" w:eastAsia="fi-FI"/>
        </w:rPr>
        <w:t xml:space="preserve"> 12.3.2024)</w:t>
      </w:r>
    </w:p>
    <w:p w:rsidR="00082DFE" w:rsidRPr="00082DFE" w:rsidRDefault="00AE4CF5"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 xml:space="preserve">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w:t>
      </w:r>
      <w:r w:rsidRPr="00A900EA">
        <w:rPr>
          <w:lang w:val="en-US"/>
        </w:rPr>
        <w:lastRenderedPageBreak/>
        <w:t>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19"/>
      <w:headerReference w:type="first" r:id="rId20"/>
      <w:footerReference w:type="first" r:id="rId2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12B" w:rsidRDefault="0002712B" w:rsidP="007E0069">
      <w:pPr>
        <w:spacing w:after="0" w:line="240" w:lineRule="auto"/>
      </w:pPr>
      <w:r>
        <w:separator/>
      </w:r>
    </w:p>
  </w:endnote>
  <w:endnote w:type="continuationSeparator" w:id="0">
    <w:p w:rsidR="0002712B" w:rsidRDefault="0002712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12B" w:rsidRDefault="0002712B" w:rsidP="007E0069">
      <w:pPr>
        <w:spacing w:after="0" w:line="240" w:lineRule="auto"/>
      </w:pPr>
      <w:r>
        <w:separator/>
      </w:r>
    </w:p>
  </w:footnote>
  <w:footnote w:type="continuationSeparator" w:id="0">
    <w:p w:rsidR="0002712B" w:rsidRDefault="0002712B" w:rsidP="007E0069">
      <w:pPr>
        <w:spacing w:after="0" w:line="240" w:lineRule="auto"/>
      </w:pPr>
      <w:r>
        <w:continuationSeparator/>
      </w:r>
    </w:p>
  </w:footnote>
  <w:footnote w:id="1">
    <w:p w:rsidR="0023339B" w:rsidRDefault="0023339B">
      <w:pPr>
        <w:pStyle w:val="Alaviitteenteksti"/>
      </w:pPr>
      <w:r>
        <w:rPr>
          <w:rStyle w:val="Alaviitteenviite"/>
        </w:rPr>
        <w:footnoteRef/>
      </w:r>
      <w:r>
        <w:t xml:space="preserve"> Albertini 30.12.2002 s. 21 ja 38-</w:t>
      </w:r>
      <w:r w:rsidR="00AC6F2B">
        <w:t>79 (saksankielinen käännös)</w:t>
      </w:r>
      <w:r>
        <w:t>.</w:t>
      </w:r>
    </w:p>
  </w:footnote>
  <w:footnote w:id="2">
    <w:p w:rsidR="00846771" w:rsidRPr="00B4294A" w:rsidRDefault="00846771">
      <w:pPr>
        <w:pStyle w:val="Alaviitteenteksti"/>
      </w:pPr>
      <w:r>
        <w:rPr>
          <w:rStyle w:val="Alaviitteenviite"/>
        </w:rPr>
        <w:footnoteRef/>
      </w:r>
      <w:r w:rsidRPr="00B4294A">
        <w:t xml:space="preserve"> Albertini 30.12.2002 s. 27 ja 42</w:t>
      </w:r>
      <w:r w:rsidR="00E36D64" w:rsidRPr="00B4294A">
        <w:t>-43</w:t>
      </w:r>
      <w:r w:rsidRPr="00B4294A">
        <w:t>.</w:t>
      </w:r>
    </w:p>
  </w:footnote>
  <w:footnote w:id="3">
    <w:p w:rsidR="00B4294A" w:rsidRPr="00D249A7" w:rsidRDefault="00B4294A">
      <w:pPr>
        <w:pStyle w:val="Alaviitteenteksti"/>
      </w:pPr>
      <w:r>
        <w:rPr>
          <w:rStyle w:val="Alaviitteenviite"/>
        </w:rPr>
        <w:footnoteRef/>
      </w:r>
      <w:r w:rsidRPr="00D249A7">
        <w:t xml:space="preserve"> Albertini 30.12.2002 s. 43.</w:t>
      </w:r>
    </w:p>
  </w:footnote>
  <w:footnote w:id="4">
    <w:p w:rsidR="00C65445" w:rsidRPr="00DD1BCD" w:rsidRDefault="00C65445">
      <w:pPr>
        <w:pStyle w:val="Alaviitteenteksti"/>
      </w:pPr>
      <w:r>
        <w:rPr>
          <w:rStyle w:val="Alaviitteenviite"/>
        </w:rPr>
        <w:footnoteRef/>
      </w:r>
      <w:r w:rsidRPr="00C65445">
        <w:rPr>
          <w:lang w:val="en-US"/>
        </w:rPr>
        <w:t xml:space="preserve"> Family Code of the Republic of Tajikistan</w:t>
      </w:r>
      <w:r>
        <w:rPr>
          <w:lang w:val="en-US"/>
        </w:rPr>
        <w:t xml:space="preserve"> 1998/2024.</w:t>
      </w:r>
      <w:r w:rsidR="00DD1BCD">
        <w:rPr>
          <w:lang w:val="en-US"/>
        </w:rPr>
        <w:t xml:space="preserve"> </w:t>
      </w:r>
      <w:r w:rsidR="00DD1BCD" w:rsidRPr="00DD1BCD">
        <w:t>Käännös on k</w:t>
      </w:r>
      <w:r w:rsidR="00DD1BCD">
        <w:t>ehnohko ja ulottuu vasta alkuosaan (1-23 §).</w:t>
      </w:r>
    </w:p>
  </w:footnote>
  <w:footnote w:id="5">
    <w:p w:rsidR="00846771" w:rsidRPr="00DD1BCD" w:rsidRDefault="00846771">
      <w:pPr>
        <w:pStyle w:val="Alaviitteenteksti"/>
      </w:pPr>
      <w:r>
        <w:rPr>
          <w:rStyle w:val="Alaviitteenviite"/>
        </w:rPr>
        <w:footnoteRef/>
      </w:r>
      <w:r w:rsidRPr="00DD1BCD">
        <w:t xml:space="preserve"> Albertini 30.12.2002 s. 27.</w:t>
      </w:r>
    </w:p>
  </w:footnote>
  <w:footnote w:id="6">
    <w:p w:rsidR="00CC4DD3" w:rsidRDefault="00CC4DD3">
      <w:pPr>
        <w:pStyle w:val="Alaviitteenteksti"/>
      </w:pPr>
      <w:r>
        <w:rPr>
          <w:rStyle w:val="Alaviitteenviite"/>
        </w:rPr>
        <w:footnoteRef/>
      </w:r>
      <w:r>
        <w:t xml:space="preserve"> </w:t>
      </w:r>
      <w:r w:rsidRPr="00CC4DD3">
        <w:t>Asia-Plus 16.11.2020 lähteenään CABAR 11.11.2020.</w:t>
      </w:r>
    </w:p>
  </w:footnote>
  <w:footnote w:id="7">
    <w:p w:rsidR="00CC4DD3" w:rsidRPr="00D249A7" w:rsidRDefault="00CC4DD3">
      <w:pPr>
        <w:pStyle w:val="Alaviitteenteksti"/>
        <w:rPr>
          <w:lang w:val="en-US"/>
        </w:rPr>
      </w:pPr>
      <w:r>
        <w:rPr>
          <w:rStyle w:val="Alaviitteenviite"/>
        </w:rPr>
        <w:footnoteRef/>
      </w:r>
      <w:r w:rsidRPr="00D249A7">
        <w:rPr>
          <w:lang w:val="en-US"/>
        </w:rPr>
        <w:t xml:space="preserve"> Asia-Plus 15.2.2024.</w:t>
      </w:r>
    </w:p>
  </w:footnote>
  <w:footnote w:id="8">
    <w:p w:rsidR="0058754B" w:rsidRPr="00CC4DD3" w:rsidRDefault="0058754B">
      <w:pPr>
        <w:pStyle w:val="Alaviitteenteksti"/>
        <w:rPr>
          <w:lang w:val="en-US"/>
        </w:rPr>
      </w:pPr>
      <w:r>
        <w:rPr>
          <w:rStyle w:val="Alaviitteenviite"/>
        </w:rPr>
        <w:footnoteRef/>
      </w:r>
      <w:r w:rsidRPr="00CC4DD3">
        <w:rPr>
          <w:lang w:val="en-US"/>
        </w:rPr>
        <w:t xml:space="preserve"> </w:t>
      </w:r>
      <w:bookmarkStart w:id="1" w:name="_Hlk161131097"/>
      <w:bookmarkStart w:id="2" w:name="_Hlk161130371"/>
      <w:r w:rsidR="009E1EE8" w:rsidRPr="00CC4DD3">
        <w:rPr>
          <w:lang w:val="en-US"/>
        </w:rPr>
        <w:t>CABAR 11.11.2020</w:t>
      </w:r>
      <w:r w:rsidRPr="00CC4DD3">
        <w:rPr>
          <w:lang w:val="en-US"/>
        </w:rPr>
        <w:t>.</w:t>
      </w:r>
      <w:bookmarkEnd w:id="1"/>
      <w:bookmarkEnd w:id="2"/>
    </w:p>
  </w:footnote>
  <w:footnote w:id="9">
    <w:p w:rsidR="00A63D00" w:rsidRPr="00CC4DD3" w:rsidRDefault="00A63D00">
      <w:pPr>
        <w:pStyle w:val="Alaviitteenteksti"/>
        <w:rPr>
          <w:lang w:val="en-US"/>
        </w:rPr>
      </w:pPr>
      <w:r>
        <w:rPr>
          <w:rStyle w:val="Alaviitteenviite"/>
        </w:rPr>
        <w:footnoteRef/>
      </w:r>
      <w:r w:rsidRPr="00CC4DD3">
        <w:rPr>
          <w:lang w:val="en-US"/>
        </w:rPr>
        <w:t xml:space="preserve"> Asia-Plus 16.11.2020</w:t>
      </w:r>
      <w:r w:rsidR="00CC4DD3">
        <w:rPr>
          <w:lang w:val="en-US"/>
        </w:rPr>
        <w:t>; Najibullah &amp; Muhammad 2.2.2017</w:t>
      </w:r>
      <w:r w:rsidRPr="00CC4DD3">
        <w:rPr>
          <w:lang w:val="en-US"/>
        </w:rPr>
        <w:t>.</w:t>
      </w:r>
    </w:p>
  </w:footnote>
  <w:footnote w:id="10">
    <w:p w:rsidR="009E1EE8" w:rsidRPr="00CC4DD3" w:rsidRDefault="009E1EE8">
      <w:pPr>
        <w:pStyle w:val="Alaviitteenteksti"/>
        <w:rPr>
          <w:lang w:val="en-US"/>
        </w:rPr>
      </w:pPr>
      <w:r>
        <w:rPr>
          <w:rStyle w:val="Alaviitteenviite"/>
        </w:rPr>
        <w:footnoteRef/>
      </w:r>
      <w:r w:rsidRPr="00CC4DD3">
        <w:rPr>
          <w:lang w:val="en-US"/>
        </w:rPr>
        <w:t xml:space="preserve"> </w:t>
      </w:r>
      <w:r w:rsidR="00A63D00" w:rsidRPr="00CC4DD3">
        <w:rPr>
          <w:lang w:val="en-US"/>
        </w:rPr>
        <w:t>CABAR 11.11.2020.</w:t>
      </w:r>
    </w:p>
  </w:footnote>
  <w:footnote w:id="11">
    <w:p w:rsidR="007A0A58" w:rsidRPr="00D249A7" w:rsidRDefault="007A0A58">
      <w:pPr>
        <w:pStyle w:val="Alaviitteenteksti"/>
        <w:rPr>
          <w:lang w:val="en-US"/>
        </w:rPr>
      </w:pPr>
      <w:r>
        <w:rPr>
          <w:rStyle w:val="Alaviitteenviite"/>
        </w:rPr>
        <w:footnoteRef/>
      </w:r>
      <w:r w:rsidRPr="00D249A7">
        <w:rPr>
          <w:lang w:val="en-US"/>
        </w:rPr>
        <w:t xml:space="preserve"> ADC Memorial 12.1.2017</w:t>
      </w:r>
      <w:r w:rsidR="00A75933" w:rsidRPr="00D249A7">
        <w:rPr>
          <w:lang w:val="en-US"/>
        </w:rPr>
        <w:t>; UNICEF 2021</w:t>
      </w:r>
      <w:r w:rsidRPr="00D249A7">
        <w:rPr>
          <w:lang w:val="en-US"/>
        </w:rPr>
        <w:t>.</w:t>
      </w:r>
    </w:p>
  </w:footnote>
  <w:footnote w:id="12">
    <w:p w:rsidR="008403B2" w:rsidRPr="00D249A7" w:rsidRDefault="008403B2">
      <w:pPr>
        <w:pStyle w:val="Alaviitteenteksti"/>
        <w:rPr>
          <w:lang w:val="en-US"/>
        </w:rPr>
      </w:pPr>
      <w:r>
        <w:rPr>
          <w:rStyle w:val="Alaviitteenviite"/>
        </w:rPr>
        <w:footnoteRef/>
      </w:r>
      <w:r w:rsidRPr="00D249A7">
        <w:rPr>
          <w:lang w:val="en-US"/>
        </w:rPr>
        <w:t xml:space="preserve"> Samus 26.10.2023.</w:t>
      </w:r>
    </w:p>
  </w:footnote>
  <w:footnote w:id="13">
    <w:p w:rsidR="008403B2" w:rsidRDefault="008403B2">
      <w:pPr>
        <w:pStyle w:val="Alaviitteenteksti"/>
      </w:pPr>
      <w:r>
        <w:rPr>
          <w:rStyle w:val="Alaviitteenviite"/>
        </w:rPr>
        <w:footnoteRef/>
      </w:r>
      <w:r>
        <w:t xml:space="preserve"> </w:t>
      </w:r>
      <w:proofErr w:type="spellStart"/>
      <w:r w:rsidR="005102A8">
        <w:t>Fazliddin</w:t>
      </w:r>
      <w:proofErr w:type="spellEnd"/>
      <w:r w:rsidR="005102A8">
        <w:t xml:space="preserve"> 29.11.2023; </w:t>
      </w:r>
      <w:r w:rsidR="002D7E5A">
        <w:t xml:space="preserve">CABAR 1.6.2021; </w:t>
      </w:r>
      <w:proofErr w:type="spellStart"/>
      <w:r>
        <w:t>Husnidinzoda</w:t>
      </w:r>
      <w:proofErr w:type="spellEnd"/>
      <w:r>
        <w:t xml:space="preserve"> 4.5.2023.</w:t>
      </w:r>
    </w:p>
  </w:footnote>
  <w:footnote w:id="14">
    <w:p w:rsidR="002D7E5A" w:rsidRDefault="002D7E5A">
      <w:pPr>
        <w:pStyle w:val="Alaviitteenteksti"/>
      </w:pPr>
      <w:r>
        <w:rPr>
          <w:rStyle w:val="Alaviitteenviite"/>
        </w:rPr>
        <w:footnoteRef/>
      </w:r>
      <w:r>
        <w:t xml:space="preserve"> CABAR 1.6.2021.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8F287B">
            <w:rPr>
              <w:sz w:val="16"/>
              <w:szCs w:val="16"/>
            </w:rPr>
            <w:t>T 861</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4-03-1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DD1BCD" w:rsidP="00272D9D">
              <w:pPr>
                <w:pStyle w:val="Yltunniste"/>
                <w:rPr>
                  <w:sz w:val="16"/>
                  <w:szCs w:val="16"/>
                </w:rPr>
              </w:pPr>
              <w:r>
                <w:rPr>
                  <w:rStyle w:val="Tyyli1"/>
                </w:rPr>
                <w:t>15.03.2024</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8F287B"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7A055D"/>
    <w:multiLevelType w:val="hybridMultilevel"/>
    <w:tmpl w:val="8EF6D61C"/>
    <w:lvl w:ilvl="0" w:tplc="62F6CC48">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75F8768C"/>
    <w:multiLevelType w:val="hybridMultilevel"/>
    <w:tmpl w:val="4FEA2E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6"/>
  </w:num>
  <w:num w:numId="5">
    <w:abstractNumId w:val="3"/>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2712B"/>
    <w:rsid w:val="000449EA"/>
    <w:rsid w:val="000455E3"/>
    <w:rsid w:val="00046783"/>
    <w:rsid w:val="000663E8"/>
    <w:rsid w:val="0007094E"/>
    <w:rsid w:val="00072438"/>
    <w:rsid w:val="00082DFE"/>
    <w:rsid w:val="00091F59"/>
    <w:rsid w:val="0009323F"/>
    <w:rsid w:val="000A5263"/>
    <w:rsid w:val="000B7ABB"/>
    <w:rsid w:val="000D45F8"/>
    <w:rsid w:val="000D5F00"/>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5462"/>
    <w:rsid w:val="00206DFC"/>
    <w:rsid w:val="002248A2"/>
    <w:rsid w:val="00224FD6"/>
    <w:rsid w:val="0022712B"/>
    <w:rsid w:val="0023339B"/>
    <w:rsid w:val="00237C15"/>
    <w:rsid w:val="00253B21"/>
    <w:rsid w:val="002571E9"/>
    <w:rsid w:val="002629C5"/>
    <w:rsid w:val="00267906"/>
    <w:rsid w:val="00272D9D"/>
    <w:rsid w:val="002A6054"/>
    <w:rsid w:val="002B5E48"/>
    <w:rsid w:val="002C2668"/>
    <w:rsid w:val="002C4FEA"/>
    <w:rsid w:val="002C656A"/>
    <w:rsid w:val="002D0032"/>
    <w:rsid w:val="002D7383"/>
    <w:rsid w:val="002D7E5A"/>
    <w:rsid w:val="002E0B87"/>
    <w:rsid w:val="002E7DCF"/>
    <w:rsid w:val="002F7007"/>
    <w:rsid w:val="003077A4"/>
    <w:rsid w:val="003135FC"/>
    <w:rsid w:val="00313CBC"/>
    <w:rsid w:val="003226F0"/>
    <w:rsid w:val="00334C79"/>
    <w:rsid w:val="0033622F"/>
    <w:rsid w:val="00337E76"/>
    <w:rsid w:val="00342A30"/>
    <w:rsid w:val="003673C0"/>
    <w:rsid w:val="00373713"/>
    <w:rsid w:val="00376326"/>
    <w:rsid w:val="00377AEB"/>
    <w:rsid w:val="00377CAD"/>
    <w:rsid w:val="0038473B"/>
    <w:rsid w:val="0039232D"/>
    <w:rsid w:val="003B3150"/>
    <w:rsid w:val="003D0AB9"/>
    <w:rsid w:val="004045B4"/>
    <w:rsid w:val="00410407"/>
    <w:rsid w:val="0041667A"/>
    <w:rsid w:val="00421708"/>
    <w:rsid w:val="004221B0"/>
    <w:rsid w:val="00423E56"/>
    <w:rsid w:val="0043343B"/>
    <w:rsid w:val="0043717D"/>
    <w:rsid w:val="00440722"/>
    <w:rsid w:val="004460C6"/>
    <w:rsid w:val="00460ADC"/>
    <w:rsid w:val="00483E37"/>
    <w:rsid w:val="004B2B44"/>
    <w:rsid w:val="004B34E1"/>
    <w:rsid w:val="004D76E3"/>
    <w:rsid w:val="004E598B"/>
    <w:rsid w:val="004F15C9"/>
    <w:rsid w:val="004F28FE"/>
    <w:rsid w:val="004F4078"/>
    <w:rsid w:val="005102A8"/>
    <w:rsid w:val="00515351"/>
    <w:rsid w:val="00525360"/>
    <w:rsid w:val="00543B88"/>
    <w:rsid w:val="00555E75"/>
    <w:rsid w:val="005814A1"/>
    <w:rsid w:val="00583FE4"/>
    <w:rsid w:val="0058754B"/>
    <w:rsid w:val="005A309A"/>
    <w:rsid w:val="005B00BB"/>
    <w:rsid w:val="005B3A3F"/>
    <w:rsid w:val="005B47D8"/>
    <w:rsid w:val="005D7EB5"/>
    <w:rsid w:val="005F163B"/>
    <w:rsid w:val="00601F27"/>
    <w:rsid w:val="00605EA9"/>
    <w:rsid w:val="00620595"/>
    <w:rsid w:val="00627C21"/>
    <w:rsid w:val="00633597"/>
    <w:rsid w:val="0064460B"/>
    <w:rsid w:val="0064589F"/>
    <w:rsid w:val="00662B56"/>
    <w:rsid w:val="00686CF3"/>
    <w:rsid w:val="006A2F5D"/>
    <w:rsid w:val="006B1508"/>
    <w:rsid w:val="006B3E85"/>
    <w:rsid w:val="006B4626"/>
    <w:rsid w:val="006D3068"/>
    <w:rsid w:val="006E7D0B"/>
    <w:rsid w:val="006F0B7C"/>
    <w:rsid w:val="0070377D"/>
    <w:rsid w:val="007168DA"/>
    <w:rsid w:val="0074158A"/>
    <w:rsid w:val="00751EBB"/>
    <w:rsid w:val="00785D58"/>
    <w:rsid w:val="007A0A58"/>
    <w:rsid w:val="007B2D20"/>
    <w:rsid w:val="007C25EB"/>
    <w:rsid w:val="007C4B6F"/>
    <w:rsid w:val="007C5BB2"/>
    <w:rsid w:val="007E0069"/>
    <w:rsid w:val="00803B42"/>
    <w:rsid w:val="008350F0"/>
    <w:rsid w:val="0083545D"/>
    <w:rsid w:val="00835734"/>
    <w:rsid w:val="008403B2"/>
    <w:rsid w:val="00845940"/>
    <w:rsid w:val="00846771"/>
    <w:rsid w:val="008571C0"/>
    <w:rsid w:val="00860C12"/>
    <w:rsid w:val="008755BF"/>
    <w:rsid w:val="008B2637"/>
    <w:rsid w:val="008B4C53"/>
    <w:rsid w:val="008C6A0E"/>
    <w:rsid w:val="008E0129"/>
    <w:rsid w:val="008F20FD"/>
    <w:rsid w:val="008F287B"/>
    <w:rsid w:val="008F2AAB"/>
    <w:rsid w:val="0090479F"/>
    <w:rsid w:val="009158D2"/>
    <w:rsid w:val="009230EE"/>
    <w:rsid w:val="0095056E"/>
    <w:rsid w:val="009B606B"/>
    <w:rsid w:val="009D44A2"/>
    <w:rsid w:val="009E0F44"/>
    <w:rsid w:val="009E1EE8"/>
    <w:rsid w:val="00A04FF1"/>
    <w:rsid w:val="00A058E4"/>
    <w:rsid w:val="00A63D00"/>
    <w:rsid w:val="00A75933"/>
    <w:rsid w:val="00A900EA"/>
    <w:rsid w:val="00AC4FDE"/>
    <w:rsid w:val="00AC5E4B"/>
    <w:rsid w:val="00AC6F2B"/>
    <w:rsid w:val="00AE08A1"/>
    <w:rsid w:val="00AE4CF5"/>
    <w:rsid w:val="00AE54AA"/>
    <w:rsid w:val="00B112B8"/>
    <w:rsid w:val="00B158E3"/>
    <w:rsid w:val="00B33381"/>
    <w:rsid w:val="00B37882"/>
    <w:rsid w:val="00B4294A"/>
    <w:rsid w:val="00B479FC"/>
    <w:rsid w:val="00B529CE"/>
    <w:rsid w:val="00B65278"/>
    <w:rsid w:val="00B70293"/>
    <w:rsid w:val="00B96A72"/>
    <w:rsid w:val="00BA2164"/>
    <w:rsid w:val="00BB785D"/>
    <w:rsid w:val="00BC1CB7"/>
    <w:rsid w:val="00BC367A"/>
    <w:rsid w:val="00BE0837"/>
    <w:rsid w:val="00BE608B"/>
    <w:rsid w:val="00BF744C"/>
    <w:rsid w:val="00C06FCB"/>
    <w:rsid w:val="00C1035E"/>
    <w:rsid w:val="00C112FB"/>
    <w:rsid w:val="00C1302F"/>
    <w:rsid w:val="00C65445"/>
    <w:rsid w:val="00C747DB"/>
    <w:rsid w:val="00C90D86"/>
    <w:rsid w:val="00C95A8B"/>
    <w:rsid w:val="00CC3CAE"/>
    <w:rsid w:val="00CC4DD3"/>
    <w:rsid w:val="00D04F1C"/>
    <w:rsid w:val="00D073D0"/>
    <w:rsid w:val="00D130E2"/>
    <w:rsid w:val="00D152E0"/>
    <w:rsid w:val="00D171E5"/>
    <w:rsid w:val="00D17BF7"/>
    <w:rsid w:val="00D205C8"/>
    <w:rsid w:val="00D249A7"/>
    <w:rsid w:val="00D6472E"/>
    <w:rsid w:val="00D724F3"/>
    <w:rsid w:val="00D85581"/>
    <w:rsid w:val="00D93433"/>
    <w:rsid w:val="00D9702B"/>
    <w:rsid w:val="00DB256D"/>
    <w:rsid w:val="00DC1073"/>
    <w:rsid w:val="00DC565C"/>
    <w:rsid w:val="00DC6CD6"/>
    <w:rsid w:val="00DC729C"/>
    <w:rsid w:val="00DD0451"/>
    <w:rsid w:val="00DD1BCD"/>
    <w:rsid w:val="00DF4C39"/>
    <w:rsid w:val="00E0146F"/>
    <w:rsid w:val="00E01537"/>
    <w:rsid w:val="00E100BE"/>
    <w:rsid w:val="00E10F4B"/>
    <w:rsid w:val="00E15EE7"/>
    <w:rsid w:val="00E36D64"/>
    <w:rsid w:val="00E424D1"/>
    <w:rsid w:val="00E445EA"/>
    <w:rsid w:val="00E61ADE"/>
    <w:rsid w:val="00E61B04"/>
    <w:rsid w:val="00E6371A"/>
    <w:rsid w:val="00E64CFC"/>
    <w:rsid w:val="00E66BD8"/>
    <w:rsid w:val="00E85D86"/>
    <w:rsid w:val="00EA211A"/>
    <w:rsid w:val="00EA4FE4"/>
    <w:rsid w:val="00EB6C6D"/>
    <w:rsid w:val="00EC45CF"/>
    <w:rsid w:val="00ED148F"/>
    <w:rsid w:val="00ED62E3"/>
    <w:rsid w:val="00EF6FCF"/>
    <w:rsid w:val="00F04AE6"/>
    <w:rsid w:val="00F40646"/>
    <w:rsid w:val="00F43553"/>
    <w:rsid w:val="00F81E6B"/>
    <w:rsid w:val="00F82F9C"/>
    <w:rsid w:val="00F9400E"/>
    <w:rsid w:val="00F968CB"/>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C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B15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73442">
      <w:bodyDiv w:val="1"/>
      <w:marLeft w:val="0"/>
      <w:marRight w:val="0"/>
      <w:marTop w:val="0"/>
      <w:marBottom w:val="0"/>
      <w:divBdr>
        <w:top w:val="none" w:sz="0" w:space="0" w:color="auto"/>
        <w:left w:val="none" w:sz="0" w:space="0" w:color="auto"/>
        <w:bottom w:val="none" w:sz="0" w:space="0" w:color="auto"/>
        <w:right w:val="none" w:sz="0" w:space="0" w:color="auto"/>
      </w:divBdr>
      <w:divsChild>
        <w:div w:id="2100635368">
          <w:marLeft w:val="0"/>
          <w:marRight w:val="0"/>
          <w:marTop w:val="0"/>
          <w:marBottom w:val="0"/>
          <w:divBdr>
            <w:top w:val="none" w:sz="0" w:space="0" w:color="auto"/>
            <w:left w:val="none" w:sz="0" w:space="0" w:color="auto"/>
            <w:bottom w:val="none" w:sz="0" w:space="0" w:color="auto"/>
            <w:right w:val="none" w:sz="0" w:space="0" w:color="auto"/>
          </w:divBdr>
          <w:divsChild>
            <w:div w:id="42412809">
              <w:marLeft w:val="0"/>
              <w:marRight w:val="0"/>
              <w:marTop w:val="0"/>
              <w:marBottom w:val="0"/>
              <w:divBdr>
                <w:top w:val="none" w:sz="0" w:space="0" w:color="auto"/>
                <w:left w:val="none" w:sz="0" w:space="0" w:color="auto"/>
                <w:bottom w:val="none" w:sz="0" w:space="0" w:color="auto"/>
                <w:right w:val="none" w:sz="0" w:space="0" w:color="auto"/>
              </w:divBdr>
              <w:divsChild>
                <w:div w:id="9825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0867">
          <w:marLeft w:val="0"/>
          <w:marRight w:val="0"/>
          <w:marTop w:val="0"/>
          <w:marBottom w:val="0"/>
          <w:divBdr>
            <w:top w:val="none" w:sz="0" w:space="0" w:color="auto"/>
            <w:left w:val="none" w:sz="0" w:space="0" w:color="auto"/>
            <w:bottom w:val="none" w:sz="0" w:space="0" w:color="auto"/>
            <w:right w:val="none" w:sz="0" w:space="0" w:color="auto"/>
          </w:divBdr>
          <w:divsChild>
            <w:div w:id="1852989072">
              <w:marLeft w:val="0"/>
              <w:marRight w:val="0"/>
              <w:marTop w:val="300"/>
              <w:marBottom w:val="150"/>
              <w:divBdr>
                <w:top w:val="none" w:sz="0" w:space="0" w:color="auto"/>
                <w:left w:val="none" w:sz="0" w:space="0" w:color="auto"/>
                <w:bottom w:val="none" w:sz="0" w:space="0" w:color="auto"/>
                <w:right w:val="none" w:sz="0" w:space="0" w:color="auto"/>
              </w:divBdr>
              <w:divsChild>
                <w:div w:id="329792444">
                  <w:marLeft w:val="0"/>
                  <w:marRight w:val="0"/>
                  <w:marTop w:val="0"/>
                  <w:marBottom w:val="0"/>
                  <w:divBdr>
                    <w:top w:val="none" w:sz="0" w:space="0" w:color="auto"/>
                    <w:left w:val="none" w:sz="0" w:space="0" w:color="auto"/>
                    <w:bottom w:val="none" w:sz="0" w:space="0" w:color="auto"/>
                    <w:right w:val="none" w:sz="0" w:space="0" w:color="auto"/>
                  </w:divBdr>
                </w:div>
                <w:div w:id="757870241">
                  <w:marLeft w:val="0"/>
                  <w:marRight w:val="0"/>
                  <w:marTop w:val="0"/>
                  <w:marBottom w:val="0"/>
                  <w:divBdr>
                    <w:top w:val="none" w:sz="0" w:space="0" w:color="auto"/>
                    <w:left w:val="none" w:sz="0" w:space="0" w:color="auto"/>
                    <w:bottom w:val="none" w:sz="0" w:space="0" w:color="auto"/>
                    <w:right w:val="none" w:sz="0" w:space="0" w:color="auto"/>
                  </w:divBdr>
                </w:div>
              </w:divsChild>
            </w:div>
            <w:div w:id="1642728385">
              <w:marLeft w:val="0"/>
              <w:marRight w:val="0"/>
              <w:marTop w:val="0"/>
              <w:marBottom w:val="0"/>
              <w:divBdr>
                <w:top w:val="none" w:sz="0" w:space="0" w:color="auto"/>
                <w:left w:val="none" w:sz="0" w:space="0" w:color="auto"/>
                <w:bottom w:val="none" w:sz="0" w:space="0" w:color="auto"/>
                <w:right w:val="none" w:sz="0" w:space="0" w:color="auto"/>
              </w:divBdr>
            </w:div>
            <w:div w:id="1883394769">
              <w:marLeft w:val="0"/>
              <w:marRight w:val="0"/>
              <w:marTop w:val="0"/>
              <w:marBottom w:val="0"/>
              <w:divBdr>
                <w:top w:val="none" w:sz="0" w:space="0" w:color="auto"/>
                <w:left w:val="none" w:sz="0" w:space="0" w:color="auto"/>
                <w:bottom w:val="none" w:sz="0" w:space="0" w:color="auto"/>
                <w:right w:val="none" w:sz="0" w:space="0" w:color="auto"/>
              </w:divBdr>
            </w:div>
            <w:div w:id="1008797330">
              <w:marLeft w:val="0"/>
              <w:marRight w:val="0"/>
              <w:marTop w:val="0"/>
              <w:marBottom w:val="0"/>
              <w:divBdr>
                <w:top w:val="none" w:sz="0" w:space="0" w:color="auto"/>
                <w:left w:val="none" w:sz="0" w:space="0" w:color="auto"/>
                <w:bottom w:val="none" w:sz="0" w:space="0" w:color="auto"/>
                <w:right w:val="none" w:sz="0" w:space="0" w:color="auto"/>
              </w:divBdr>
            </w:div>
            <w:div w:id="369302787">
              <w:marLeft w:val="0"/>
              <w:marRight w:val="150"/>
              <w:marTop w:val="0"/>
              <w:marBottom w:val="0"/>
              <w:divBdr>
                <w:top w:val="none" w:sz="0" w:space="0" w:color="auto"/>
                <w:left w:val="none" w:sz="0" w:space="0" w:color="auto"/>
                <w:bottom w:val="none" w:sz="0" w:space="0" w:color="auto"/>
                <w:right w:val="none" w:sz="0" w:space="0" w:color="auto"/>
              </w:divBdr>
            </w:div>
          </w:divsChild>
        </w:div>
        <w:div w:id="1025207283">
          <w:marLeft w:val="0"/>
          <w:marRight w:val="150"/>
          <w:marTop w:val="0"/>
          <w:marBottom w:val="0"/>
          <w:divBdr>
            <w:top w:val="none" w:sz="0" w:space="0" w:color="auto"/>
            <w:left w:val="none" w:sz="0" w:space="0" w:color="auto"/>
            <w:bottom w:val="none" w:sz="0" w:space="0" w:color="auto"/>
            <w:right w:val="none" w:sz="0" w:space="0" w:color="auto"/>
          </w:divBdr>
        </w:div>
        <w:div w:id="900139021">
          <w:marLeft w:val="0"/>
          <w:marRight w:val="0"/>
          <w:marTop w:val="0"/>
          <w:marBottom w:val="0"/>
          <w:divBdr>
            <w:top w:val="none" w:sz="0" w:space="0" w:color="auto"/>
            <w:left w:val="none" w:sz="0" w:space="0" w:color="auto"/>
            <w:bottom w:val="none" w:sz="0" w:space="0" w:color="auto"/>
            <w:right w:val="none" w:sz="0" w:space="0" w:color="auto"/>
          </w:divBdr>
          <w:divsChild>
            <w:div w:id="1285113168">
              <w:marLeft w:val="0"/>
              <w:marRight w:val="0"/>
              <w:marTop w:val="300"/>
              <w:marBottom w:val="150"/>
              <w:divBdr>
                <w:top w:val="none" w:sz="0" w:space="0" w:color="auto"/>
                <w:left w:val="none" w:sz="0" w:space="0" w:color="auto"/>
                <w:bottom w:val="none" w:sz="0" w:space="0" w:color="auto"/>
                <w:right w:val="none" w:sz="0" w:space="0" w:color="auto"/>
              </w:divBdr>
              <w:divsChild>
                <w:div w:id="1772582137">
                  <w:marLeft w:val="0"/>
                  <w:marRight w:val="0"/>
                  <w:marTop w:val="0"/>
                  <w:marBottom w:val="0"/>
                  <w:divBdr>
                    <w:top w:val="none" w:sz="0" w:space="0" w:color="auto"/>
                    <w:left w:val="none" w:sz="0" w:space="0" w:color="auto"/>
                    <w:bottom w:val="none" w:sz="0" w:space="0" w:color="auto"/>
                    <w:right w:val="none" w:sz="0" w:space="0" w:color="auto"/>
                  </w:divBdr>
                </w:div>
                <w:div w:id="341130723">
                  <w:marLeft w:val="0"/>
                  <w:marRight w:val="0"/>
                  <w:marTop w:val="0"/>
                  <w:marBottom w:val="0"/>
                  <w:divBdr>
                    <w:top w:val="none" w:sz="0" w:space="0" w:color="auto"/>
                    <w:left w:val="none" w:sz="0" w:space="0" w:color="auto"/>
                    <w:bottom w:val="none" w:sz="0" w:space="0" w:color="auto"/>
                    <w:right w:val="none" w:sz="0" w:space="0" w:color="auto"/>
                  </w:divBdr>
                </w:div>
              </w:divsChild>
            </w:div>
            <w:div w:id="433942474">
              <w:marLeft w:val="0"/>
              <w:marRight w:val="0"/>
              <w:marTop w:val="0"/>
              <w:marBottom w:val="0"/>
              <w:divBdr>
                <w:top w:val="none" w:sz="0" w:space="0" w:color="auto"/>
                <w:left w:val="none" w:sz="0" w:space="0" w:color="auto"/>
                <w:bottom w:val="none" w:sz="0" w:space="0" w:color="auto"/>
                <w:right w:val="none" w:sz="0" w:space="0" w:color="auto"/>
              </w:divBdr>
            </w:div>
            <w:div w:id="1035691474">
              <w:marLeft w:val="0"/>
              <w:marRight w:val="0"/>
              <w:marTop w:val="0"/>
              <w:marBottom w:val="0"/>
              <w:divBdr>
                <w:top w:val="none" w:sz="0" w:space="0" w:color="auto"/>
                <w:left w:val="none" w:sz="0" w:space="0" w:color="auto"/>
                <w:bottom w:val="none" w:sz="0" w:space="0" w:color="auto"/>
                <w:right w:val="none" w:sz="0" w:space="0" w:color="auto"/>
              </w:divBdr>
            </w:div>
            <w:div w:id="1315376940">
              <w:marLeft w:val="0"/>
              <w:marRight w:val="0"/>
              <w:marTop w:val="0"/>
              <w:marBottom w:val="0"/>
              <w:divBdr>
                <w:top w:val="none" w:sz="0" w:space="0" w:color="auto"/>
                <w:left w:val="none" w:sz="0" w:space="0" w:color="auto"/>
                <w:bottom w:val="none" w:sz="0" w:space="0" w:color="auto"/>
                <w:right w:val="none" w:sz="0" w:space="0" w:color="auto"/>
              </w:divBdr>
            </w:div>
            <w:div w:id="298805989">
              <w:marLeft w:val="0"/>
              <w:marRight w:val="0"/>
              <w:marTop w:val="0"/>
              <w:marBottom w:val="0"/>
              <w:divBdr>
                <w:top w:val="none" w:sz="0" w:space="0" w:color="auto"/>
                <w:left w:val="none" w:sz="0" w:space="0" w:color="auto"/>
                <w:bottom w:val="none" w:sz="0" w:space="0" w:color="auto"/>
                <w:right w:val="none" w:sz="0" w:space="0" w:color="auto"/>
              </w:divBdr>
            </w:div>
            <w:div w:id="20797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cmemorial.org/en/publications/alternative-report-on-tajikistan-s-implementation-of-the-un-convention-on-the-rights-of-the-child/" TargetMode="External"/><Relationship Id="rId13" Type="http://schemas.openxmlformats.org/officeDocument/2006/relationships/hyperlink" Target="https://cis-legislation.com/document.fwx?rgn=2316" TargetMode="External"/><Relationship Id="rId18" Type="http://schemas.openxmlformats.org/officeDocument/2006/relationships/hyperlink" Target="https://www.unicef.org/tajikistan/children-migrant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bar.asia/en/how-does-tajikistan-respect-children-s-rights" TargetMode="External"/><Relationship Id="rId17" Type="http://schemas.openxmlformats.org/officeDocument/2006/relationships/hyperlink" Target="https://www.undp.org/tajikistan/stories/overcoming-tb-and-stigma-inspiring-journey-gulnor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rferl.org/a/tajikistan-divorce-prenuptial-agreements/28275664.html" TargetMode="External"/><Relationship Id="rId20" Type="http://schemas.openxmlformats.org/officeDocument/2006/relationships/header" Target="header2.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ar.asia/en/number-of-divorces-grows-in-tajikist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chapter/10.1007/978-3-031-27972-0_7" TargetMode="External"/><Relationship Id="rId23" Type="http://schemas.openxmlformats.org/officeDocument/2006/relationships/glossaryDocument" Target="glossary/document.xml"/><Relationship Id="rId28" Type="http://schemas.openxmlformats.org/officeDocument/2006/relationships/customXml" Target="../customXml/item5.xml"/><Relationship Id="rId10" Type="http://schemas.openxmlformats.org/officeDocument/2006/relationships/hyperlink" Target="https://asiaplustj.info/en/news/tajikistan/society/20240215/number-of-marriages-grows-while-number-of-divorces-decreases-in-tajikist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aplustj.info/en/news/tajikistan/society/20201116/number-of-divorces-constantly-growing-in-tajikistan" TargetMode="External"/><Relationship Id="rId14" Type="http://schemas.openxmlformats.org/officeDocument/2006/relationships/hyperlink" Target="https://www.undp.org/tajikistan/stories/empowering-communities-tajikistan-respond-hiv/aids"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7D25AA"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7D25AA"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7D25AA"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6D5BB7"/>
    <w:rsid w:val="007036D0"/>
    <w:rsid w:val="007D25AA"/>
    <w:rsid w:val="00DB5D5D"/>
    <w:rsid w:val="00E837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DIVORCE,CHILD CUSTODY,CHILDREN'S RIGHTS,NATIONAL LEGISLATION,COURTS OF LAW,LEGAL DECISIONS,LEGALISATION,DOCUMENTS,DOCUMENTATION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Tajikistan</TermName>
          <TermId xmlns="http://schemas.microsoft.com/office/infopath/2007/PartnerControls">f54600e9-09ee-46b9-b755-fd83edf7adfb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2024-03-14T23:00:00+00:00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15.03.2024 Julkinen
Tadzhikistan / Avioero ja huoltajuus 
Tajikistan / Divorce and custody
Kysymykset
1. Mikä elin päättää Tadhzikistanissa lapsen huollosta avioerotilanteessa? 
2. Pidetäänkö avioeroa häpeällisenä Tadzhikistanissa (varsinkin lapselle, jonka vanhemmat ovat eronneet) ja voiko siitä olla lapselle merkittävää sosiaalista haittaa?
Questions
1. What institution decides on a child’s custody at divorce in Tajikistan?
2. Is divorce considered shameful (specially for a child of divorced parents), and can it cause significant social problems for a child?
Mikä elin päättää Tadhzikistanissa lapsen huollosta avioerotilanteessa? 
Tadzhikistanin perhelaki 13.11.1998 tuli voimaan 23.12.1998, mutta ei juurikaan muuttanut neuvostoaikaista lainsäädäntöä.[footnoteRef:1] Ilman alaikäisiä lapsia avioero voidaan sopia yhteistuumin väestörekisterissä, samoin puolison ollessa kadoksissa, mielenvikainen tai vähintään kolmeksi vuodeksi vankilassa (19 §). Muussa tapauksessa avioerosta</COIDocAbstract>
    <COIWSGroundsRejection xmlns="b5be3156-7e14-46bc-bfca-5c242eb3de3f" xsi:nil="true"/>
    <COIDocAuthors xmlns="e235e197-502c-49f1-8696-39d199cd5131">
      <Value>143</Value>
    </COIDocAuthors>
    <COIDocID xmlns="b5be3156-7e14-46bc-bfca-5c242eb3de3f">670</COIDocID>
    <_dlc_DocId xmlns="e235e197-502c-49f1-8696-39d199cd5131">FI011-215589946-12069</_dlc_DocId>
    <_dlc_DocIdUrl xmlns="e235e197-502c-49f1-8696-39d199cd5131">
      <Url>https://coiadmin.euaa.europa.eu/administration/finland/_layouts/15/DocIdRedir.aspx?ID=FI011-215589946-12069</Url>
      <Description>FI011-215589946-12069</Description>
    </_dlc_DocIdUrl>
  </documentManagement>
</p:properties>
</file>

<file path=customXml/itemProps1.xml><?xml version="1.0" encoding="utf-8"?>
<ds:datastoreItem xmlns:ds="http://schemas.openxmlformats.org/officeDocument/2006/customXml" ds:itemID="{B7E25600-EDEC-4166-9A42-BCCD6048BF05}">
  <ds:schemaRefs>
    <ds:schemaRef ds:uri="http://schemas.openxmlformats.org/officeDocument/2006/bibliography"/>
  </ds:schemaRefs>
</ds:datastoreItem>
</file>

<file path=customXml/itemProps2.xml><?xml version="1.0" encoding="utf-8"?>
<ds:datastoreItem xmlns:ds="http://schemas.openxmlformats.org/officeDocument/2006/customXml" ds:itemID="{9E6D681E-865E-42EB-8F59-375CEF2FB1C1}"/>
</file>

<file path=customXml/itemProps3.xml><?xml version="1.0" encoding="utf-8"?>
<ds:datastoreItem xmlns:ds="http://schemas.openxmlformats.org/officeDocument/2006/customXml" ds:itemID="{0BF539B6-ED57-44A0-B7ED-8A8112497945}"/>
</file>

<file path=customXml/itemProps4.xml><?xml version="1.0" encoding="utf-8"?>
<ds:datastoreItem xmlns:ds="http://schemas.openxmlformats.org/officeDocument/2006/customXml" ds:itemID="{D76CB2BA-9FEF-4677-A068-B49DA74DE54A}"/>
</file>

<file path=customXml/itemProps5.xml><?xml version="1.0" encoding="utf-8"?>
<ds:datastoreItem xmlns:ds="http://schemas.openxmlformats.org/officeDocument/2006/customXml" ds:itemID="{A9E5C977-04E5-4482-93CD-0DBF648F7105}"/>
</file>

<file path=customXml/itemProps6.xml><?xml version="1.0" encoding="utf-8"?>
<ds:datastoreItem xmlns:ds="http://schemas.openxmlformats.org/officeDocument/2006/customXml" ds:itemID="{809D75B6-83DD-4C8C-A433-694240FA91E8}"/>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7687</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Tadzhikistan / Avioero ja huoltajuus // Tajikistan / Divorce and custody</dc:title>
  <dc:creator/>
  <cp:lastModifiedBy/>
  <cp:revision>1</cp:revision>
  <dcterms:created xsi:type="dcterms:W3CDTF">2024-03-26T10:20:00Z</dcterms:created>
  <dcterms:modified xsi:type="dcterms:W3CDTF">2024-03-26T10:20:00Z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ed52a806-cc38-4775-a217-3ef74acb1a60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111;#Tajikistan|f54600e9-09ee-46b9-b755-fd83edf7adfb</vt:lpwstr>
  </property>
  <property fmtid="{D5CDD505-2E9C-101B-9397-08002B2CF9AE}" pid="9" name="COIInformTypeMM">
    <vt:lpwstr>4;#Response to COI Query|74af11f0-82c2-4825-bd8f-d6b1cac3a3aa</vt:lpwstr>
  </property>
</Properties>
</file>