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FB00B" w14:textId="77777777" w:rsidR="00082DFE" w:rsidRPr="00B71DD7" w:rsidRDefault="00340A8F" w:rsidP="00082DFE">
      <w:pPr>
        <w:rPr>
          <w:b/>
        </w:rPr>
      </w:pPr>
      <w:sdt>
        <w:sdtPr>
          <w:rPr>
            <w:rStyle w:val="Otsikko1Char"/>
          </w:rPr>
          <w:alias w:val="Maa / Otsikko"/>
          <w:tag w:val="Otsikko"/>
          <w:id w:val="-979301563"/>
          <w:lock w:val="sdtLocked"/>
          <w:placeholder>
            <w:docPart w:val="65F4A85F14A741B6AC9CBD413A83E39C"/>
          </w:placeholder>
          <w:text/>
        </w:sdtPr>
        <w:sdtEndPr>
          <w:rPr>
            <w:rStyle w:val="Otsikko1Char"/>
          </w:rPr>
        </w:sdtEndPr>
        <w:sdtContent>
          <w:r w:rsidR="00FE4507" w:rsidRPr="00B71DD7">
            <w:rPr>
              <w:rStyle w:val="Otsikko1Char"/>
            </w:rPr>
            <w:t xml:space="preserve">Peru </w:t>
          </w:r>
          <w:r w:rsidR="005F5321" w:rsidRPr="00B71DD7">
            <w:rPr>
              <w:rStyle w:val="Otsikko1Char"/>
            </w:rPr>
            <w:t xml:space="preserve"> / </w:t>
          </w:r>
          <w:r w:rsidR="00FE4507" w:rsidRPr="00B71DD7">
            <w:rPr>
              <w:rStyle w:val="Otsikko1Char"/>
            </w:rPr>
            <w:t>Ihmiskauppa</w:t>
          </w:r>
          <w:r w:rsidR="00B71DD7" w:rsidRPr="00B71DD7">
            <w:rPr>
              <w:rStyle w:val="Otsikko1Char"/>
            </w:rPr>
            <w:t>, prostituutioon pakottaminen, v</w:t>
          </w:r>
          <w:r w:rsidR="00B71DD7">
            <w:rPr>
              <w:rStyle w:val="Otsikko1Char"/>
            </w:rPr>
            <w:t>iranomaissuojelu, suhtautuminen prostituutioon pakotettuihin naisiin</w:t>
          </w:r>
        </w:sdtContent>
      </w:sdt>
      <w:r w:rsidR="00082DFE" w:rsidRPr="00B71DD7">
        <w:rPr>
          <w:b/>
        </w:rPr>
        <w:tab/>
      </w:r>
    </w:p>
    <w:sdt>
      <w:sdtPr>
        <w:rPr>
          <w:rStyle w:val="Otsikko1Char"/>
          <w:lang w:val="en-GB"/>
        </w:rPr>
        <w:alias w:val="Country / Title in English"/>
        <w:tag w:val="Country / Title in English"/>
        <w:id w:val="2146699517"/>
        <w:lock w:val="sdtLocked"/>
        <w:placeholder>
          <w:docPart w:val="65F4A85F14A741B6AC9CBD413A83E39C"/>
        </w:placeholder>
        <w:text/>
      </w:sdtPr>
      <w:sdtEndPr>
        <w:rPr>
          <w:rStyle w:val="Otsikko1Char"/>
        </w:rPr>
      </w:sdtEndPr>
      <w:sdtContent>
        <w:p w14:paraId="0FF16CD7" w14:textId="2759260E" w:rsidR="00082DFE" w:rsidRPr="001D63F6" w:rsidRDefault="00B71DD7" w:rsidP="00082DFE">
          <w:pPr>
            <w:rPr>
              <w:b/>
              <w:lang w:val="en-GB"/>
            </w:rPr>
          </w:pPr>
          <w:r w:rsidRPr="00B71DD7">
            <w:rPr>
              <w:rStyle w:val="Otsikko1Char"/>
              <w:lang w:val="en-GB"/>
            </w:rPr>
            <w:t xml:space="preserve">Peru / </w:t>
          </w:r>
          <w:r w:rsidR="00777F9A">
            <w:rPr>
              <w:rStyle w:val="Otsikko1Char"/>
              <w:lang w:val="en-GB"/>
            </w:rPr>
            <w:t>H</w:t>
          </w:r>
          <w:r w:rsidRPr="00B71DD7">
            <w:rPr>
              <w:rStyle w:val="Otsikko1Char"/>
              <w:lang w:val="en-GB"/>
            </w:rPr>
            <w:t xml:space="preserve">uman </w:t>
          </w:r>
          <w:r w:rsidR="00777F9A">
            <w:rPr>
              <w:rStyle w:val="Otsikko1Char"/>
              <w:lang w:val="en-GB"/>
            </w:rPr>
            <w:t>trafficking</w:t>
          </w:r>
          <w:r w:rsidRPr="00B71DD7">
            <w:rPr>
              <w:rStyle w:val="Otsikko1Char"/>
              <w:lang w:val="en-GB"/>
            </w:rPr>
            <w:t xml:space="preserve">, forced prostitution, </w:t>
          </w:r>
          <w:r>
            <w:rPr>
              <w:rStyle w:val="Otsikko1Char"/>
              <w:lang w:val="en-GB"/>
            </w:rPr>
            <w:t xml:space="preserve">state </w:t>
          </w:r>
          <w:r w:rsidRPr="00B71DD7">
            <w:rPr>
              <w:rStyle w:val="Otsikko1Char"/>
              <w:lang w:val="en-GB"/>
            </w:rPr>
            <w:t>protection, attitudes towards women forced into prostitution</w:t>
          </w:r>
        </w:p>
      </w:sdtContent>
    </w:sdt>
    <w:p w14:paraId="3BE93B96" w14:textId="77777777" w:rsidR="00082DFE" w:rsidRDefault="00340A8F" w:rsidP="00082DFE">
      <w:pPr>
        <w:rPr>
          <w:b/>
        </w:rPr>
      </w:pPr>
      <w:r>
        <w:rPr>
          <w:b/>
        </w:rPr>
        <w:pict w14:anchorId="18EF0329">
          <v:rect id="_x0000_i1025" style="width:0;height:1.5pt" o:hralign="center" o:hrstd="t" o:hr="t" fillcolor="#a0a0a0" stroked="f"/>
        </w:pict>
      </w:r>
    </w:p>
    <w:p w14:paraId="7D9FCE44" w14:textId="77777777" w:rsidR="00082DFE" w:rsidRDefault="00082DFE" w:rsidP="00082DFE">
      <w:pPr>
        <w:rPr>
          <w:b/>
          <w:bCs/>
        </w:rPr>
      </w:pPr>
      <w:r w:rsidRPr="00082DFE">
        <w:rPr>
          <w:b/>
          <w:bCs/>
        </w:rPr>
        <w:t>Kys</w:t>
      </w:r>
      <w:r>
        <w:rPr>
          <w:b/>
          <w:bCs/>
        </w:rPr>
        <w:t>ymykset</w:t>
      </w:r>
    </w:p>
    <w:bookmarkStart w:id="0" w:name="_Hlk67036951" w:displacedByCustomXml="next"/>
    <w:sdt>
      <w:sdtPr>
        <w:rPr>
          <w:rFonts w:cs="Arial"/>
          <w:szCs w:val="20"/>
          <w:shd w:val="clear" w:color="auto" w:fill="FFFFFF"/>
        </w:rPr>
        <w:alias w:val="Täytä kysymykset tähän"/>
        <w:tag w:val="Täytä kysymykset tähän"/>
        <w:id w:val="1105232631"/>
        <w:lock w:val="sdtLocked"/>
        <w:placeholder>
          <w:docPart w:val="B91DDD92D1F042A6AA8017B1E79B4B93"/>
        </w:placeholder>
        <w:text w:multiLine="1"/>
      </w:sdtPr>
      <w:sdtEndPr/>
      <w:sdtContent>
        <w:p w14:paraId="76B912AB" w14:textId="71DA4481" w:rsidR="00082DFE" w:rsidRPr="00DA0E78" w:rsidRDefault="00DA0E78" w:rsidP="00D67DE5">
          <w:pPr>
            <w:spacing w:line="276" w:lineRule="auto"/>
            <w:rPr>
              <w:szCs w:val="20"/>
            </w:rPr>
          </w:pPr>
          <w:r w:rsidRPr="00DA0E78">
            <w:rPr>
              <w:rFonts w:cs="Arial"/>
              <w:szCs w:val="20"/>
              <w:shd w:val="clear" w:color="auto" w:fill="FFFFFF"/>
            </w:rPr>
            <w:t>1.</w:t>
          </w:r>
          <w:bookmarkEnd w:id="0"/>
          <w:r w:rsidRPr="00DA0E78">
            <w:rPr>
              <w:rFonts w:cs="Arial"/>
              <w:szCs w:val="20"/>
              <w:shd w:val="clear" w:color="auto" w:fill="FFFFFF"/>
            </w:rPr>
            <w:t xml:space="preserve"> Minkälaista ihmiskauppaa Perussa esiintyy?</w:t>
          </w:r>
          <w:r w:rsidRPr="00DA0E78">
            <w:rPr>
              <w:rFonts w:cs="Arial"/>
              <w:szCs w:val="20"/>
              <w:shd w:val="clear" w:color="auto" w:fill="FFFFFF"/>
            </w:rPr>
            <w:br/>
            <w:t>2.</w:t>
          </w:r>
          <w:r w:rsidR="00D67DE5">
            <w:rPr>
              <w:rFonts w:cs="Arial"/>
              <w:szCs w:val="20"/>
              <w:shd w:val="clear" w:color="auto" w:fill="FFFFFF"/>
            </w:rPr>
            <w:t xml:space="preserve"> </w:t>
          </w:r>
          <w:r w:rsidRPr="00DA0E78">
            <w:rPr>
              <w:rFonts w:cs="Arial"/>
              <w:szCs w:val="20"/>
              <w:shd w:val="clear" w:color="auto" w:fill="FFFFFF"/>
            </w:rPr>
            <w:t xml:space="preserve">Voivatko ihmiskaupan uhrit saada maassa viranomaissuojelua (esimerkiksi poliisin apua, pääsyn oikeusjärjestelmään ja virallisiin tukitoimiin)? </w:t>
          </w:r>
          <w:r>
            <w:rPr>
              <w:rFonts w:cs="Arial"/>
              <w:szCs w:val="20"/>
              <w:shd w:val="clear" w:color="auto" w:fill="FFFFFF"/>
            </w:rPr>
            <w:t xml:space="preserve">Onko </w:t>
          </w:r>
          <w:r w:rsidR="007F50D4">
            <w:rPr>
              <w:rFonts w:cs="Arial"/>
              <w:szCs w:val="20"/>
              <w:shd w:val="clear" w:color="auto" w:fill="FFFFFF"/>
            </w:rPr>
            <w:t>myös muuta</w:t>
          </w:r>
          <w:r w:rsidRPr="00DA0E78">
            <w:rPr>
              <w:rFonts w:cs="Arial"/>
              <w:szCs w:val="20"/>
              <w:shd w:val="clear" w:color="auto" w:fill="FFFFFF"/>
            </w:rPr>
            <w:t xml:space="preserve"> suojelua ja tukea</w:t>
          </w:r>
          <w:r>
            <w:rPr>
              <w:rFonts w:cs="Arial"/>
              <w:szCs w:val="20"/>
              <w:shd w:val="clear" w:color="auto" w:fill="FFFFFF"/>
            </w:rPr>
            <w:t xml:space="preserve"> tarjolla</w:t>
          </w:r>
          <w:r w:rsidRPr="00DA0E78">
            <w:rPr>
              <w:rFonts w:cs="Arial"/>
              <w:szCs w:val="20"/>
              <w:shd w:val="clear" w:color="auto" w:fill="FFFFFF"/>
            </w:rPr>
            <w:t xml:space="preserve"> ihmiskaupan uhreille</w:t>
          </w:r>
          <w:r>
            <w:rPr>
              <w:rFonts w:cs="Arial"/>
              <w:szCs w:val="20"/>
              <w:shd w:val="clear" w:color="auto" w:fill="FFFFFF"/>
            </w:rPr>
            <w:t xml:space="preserve">, etenkin </w:t>
          </w:r>
          <w:r w:rsidRPr="00DA0E78">
            <w:rPr>
              <w:rFonts w:cs="Arial"/>
              <w:szCs w:val="20"/>
              <w:shd w:val="clear" w:color="auto" w:fill="FFFFFF"/>
            </w:rPr>
            <w:t>naisille, jotka ovat joutuneet pakotetuksi seksityöläisiksi?</w:t>
          </w:r>
          <w:r w:rsidRPr="00DA0E78">
            <w:rPr>
              <w:rFonts w:cs="Arial"/>
              <w:szCs w:val="20"/>
              <w:shd w:val="clear" w:color="auto" w:fill="FFFFFF"/>
            </w:rPr>
            <w:br/>
            <w:t>3. Onko prostituutio laillista Perussa? Miten Perussa suhtaudutaan seksityössä toimineisiin naisiin ja/tai prostituutioon pakotettuihin naisiin?</w:t>
          </w:r>
        </w:p>
      </w:sdtContent>
    </w:sdt>
    <w:p w14:paraId="350E0FA6" w14:textId="77777777" w:rsidR="00082DFE" w:rsidRDefault="00082DFE" w:rsidP="00082DFE"/>
    <w:p w14:paraId="777B31F0" w14:textId="77777777" w:rsidR="00082DFE" w:rsidRPr="004108C8" w:rsidRDefault="00082DFE" w:rsidP="00082DFE">
      <w:pPr>
        <w:rPr>
          <w:b/>
          <w:bCs/>
          <w:i/>
          <w:iCs/>
          <w:lang w:val="en-US"/>
        </w:rPr>
      </w:pPr>
      <w:r w:rsidRPr="004108C8">
        <w:rPr>
          <w:b/>
          <w:bCs/>
          <w:i/>
          <w:iCs/>
          <w:lang w:val="en-US"/>
        </w:rPr>
        <w:t>Questions</w:t>
      </w:r>
    </w:p>
    <w:sdt>
      <w:sdtPr>
        <w:rPr>
          <w:rStyle w:val="LainausChar"/>
          <w:lang w:val="en-US"/>
        </w:rPr>
        <w:alias w:val="Fill in the questions here"/>
        <w:tag w:val="Fill in the questions here"/>
        <w:id w:val="-849104524"/>
        <w:lock w:val="sdtLocked"/>
        <w:placeholder>
          <w:docPart w:val="0F09DB2D5FDF450C9DAA4C4D4BA48A15"/>
        </w:placeholder>
        <w:text w:multiLine="1"/>
      </w:sdtPr>
      <w:sdtEndPr>
        <w:rPr>
          <w:rStyle w:val="LainausChar"/>
        </w:rPr>
      </w:sdtEndPr>
      <w:sdtContent>
        <w:p w14:paraId="4C37ADD6" w14:textId="7C9BFE20" w:rsidR="00082DFE" w:rsidRPr="00B71DD7" w:rsidRDefault="00B71DD7" w:rsidP="00D67DE5">
          <w:pPr>
            <w:spacing w:line="276" w:lineRule="auto"/>
            <w:rPr>
              <w:b/>
              <w:bCs/>
              <w:i/>
              <w:iCs/>
              <w:lang w:val="en-US"/>
            </w:rPr>
          </w:pPr>
          <w:r w:rsidRPr="00B71DD7">
            <w:rPr>
              <w:rStyle w:val="LainausChar"/>
              <w:lang w:val="en-US"/>
            </w:rPr>
            <w:t>1. What kind of human trafficking is taking place in Peru?</w:t>
          </w:r>
          <w:r w:rsidRPr="00B71DD7">
            <w:rPr>
              <w:rStyle w:val="LainausChar"/>
              <w:lang w:val="en-US"/>
            </w:rPr>
            <w:br/>
            <w:t xml:space="preserve">2. </w:t>
          </w:r>
          <w:r w:rsidR="00777F9A">
            <w:rPr>
              <w:rStyle w:val="LainausChar"/>
              <w:lang w:val="en-US"/>
            </w:rPr>
            <w:t xml:space="preserve">Is there state protection available for victims of human trafficking in Peru (e.g. access to judicial procedures and other support mechanisms)? </w:t>
          </w:r>
          <w:r w:rsidR="00A23F12">
            <w:rPr>
              <w:rStyle w:val="LainausChar"/>
              <w:lang w:val="en-US"/>
            </w:rPr>
            <w:t>Are</w:t>
          </w:r>
          <w:r w:rsidRPr="00B71DD7">
            <w:rPr>
              <w:rStyle w:val="LainausChar"/>
              <w:lang w:val="en-US"/>
            </w:rPr>
            <w:t xml:space="preserve"> there any other forms of protection and support available </w:t>
          </w:r>
          <w:r w:rsidR="00777F9A">
            <w:rPr>
              <w:rStyle w:val="LainausChar"/>
              <w:lang w:val="en-US"/>
            </w:rPr>
            <w:t>for</w:t>
          </w:r>
          <w:r w:rsidRPr="00B71DD7">
            <w:rPr>
              <w:rStyle w:val="LainausChar"/>
              <w:lang w:val="en-US"/>
            </w:rPr>
            <w:t xml:space="preserve"> victims of human trafficking, especially women who have been forced into sex work?</w:t>
          </w:r>
          <w:r w:rsidRPr="00B71DD7">
            <w:rPr>
              <w:rStyle w:val="LainausChar"/>
              <w:lang w:val="en-US"/>
            </w:rPr>
            <w:br/>
            <w:t xml:space="preserve">3. Is prostitution legal in Peru? </w:t>
          </w:r>
          <w:r w:rsidR="00D67DE5">
            <w:rPr>
              <w:rStyle w:val="LainausChar"/>
              <w:lang w:val="en-US"/>
            </w:rPr>
            <w:t xml:space="preserve">How </w:t>
          </w:r>
          <w:r w:rsidRPr="00B71DD7">
            <w:rPr>
              <w:rStyle w:val="LainausChar"/>
              <w:lang w:val="en-US"/>
            </w:rPr>
            <w:t>women who have been sex workers and/or forced into prostitution</w:t>
          </w:r>
          <w:r w:rsidR="00D67DE5">
            <w:rPr>
              <w:rStyle w:val="LainausChar"/>
              <w:lang w:val="en-US"/>
            </w:rPr>
            <w:t xml:space="preserve"> are treated in Peru</w:t>
          </w:r>
          <w:r w:rsidRPr="00B71DD7">
            <w:rPr>
              <w:rStyle w:val="LainausChar"/>
              <w:lang w:val="en-US"/>
            </w:rPr>
            <w:t>?</w:t>
          </w:r>
        </w:p>
      </w:sdtContent>
    </w:sdt>
    <w:p w14:paraId="0F14C915" w14:textId="77777777" w:rsidR="00082DFE" w:rsidRPr="00082DFE" w:rsidRDefault="00340A8F" w:rsidP="00082DFE">
      <w:pPr>
        <w:pStyle w:val="LeiptekstiMigri"/>
        <w:ind w:left="0"/>
        <w:rPr>
          <w:lang w:val="en-GB"/>
        </w:rPr>
      </w:pPr>
      <w:r>
        <w:rPr>
          <w:b/>
        </w:rPr>
        <w:pict w14:anchorId="2458FCEF">
          <v:rect id="_x0000_i1026" style="width:0;height:1.5pt" o:hralign="center" o:hrstd="t" o:hr="t" fillcolor="#a0a0a0" stroked="f"/>
        </w:pict>
      </w:r>
    </w:p>
    <w:p w14:paraId="2B72D20B" w14:textId="77777777" w:rsidR="008664BC" w:rsidRDefault="008664BC" w:rsidP="008664BC"/>
    <w:p w14:paraId="6EF0B84D" w14:textId="77777777" w:rsidR="00DA0E78" w:rsidRDefault="00DA0E78" w:rsidP="00DA0E78">
      <w:pPr>
        <w:pStyle w:val="Otsikko2"/>
        <w:rPr>
          <w:rFonts w:cs="Arial"/>
          <w:szCs w:val="28"/>
          <w:shd w:val="clear" w:color="auto" w:fill="FFFFFF"/>
        </w:rPr>
      </w:pPr>
      <w:r w:rsidRPr="00DA0E78">
        <w:rPr>
          <w:rFonts w:cs="Arial"/>
          <w:szCs w:val="28"/>
          <w:shd w:val="clear" w:color="auto" w:fill="FFFFFF"/>
        </w:rPr>
        <w:t>Minkälaista ihmiskauppaa Perussa esiintyy?</w:t>
      </w:r>
    </w:p>
    <w:p w14:paraId="23DB46AE" w14:textId="77777777" w:rsidR="007231A9" w:rsidRDefault="009F0107" w:rsidP="007231A9">
      <w:pPr>
        <w:spacing w:line="276" w:lineRule="auto"/>
        <w:jc w:val="both"/>
      </w:pPr>
      <w:bookmarkStart w:id="1" w:name="_Hlk130451261"/>
      <w:r>
        <w:t>YK:n kaikkinaisen naisten syrjinnän vastai</w:t>
      </w:r>
      <w:r w:rsidR="00D67DE5">
        <w:t>n</w:t>
      </w:r>
      <w:r>
        <w:t xml:space="preserve">en komitea (CEDAW) </w:t>
      </w:r>
      <w:r w:rsidR="00D67DE5">
        <w:t xml:space="preserve">esitti </w:t>
      </w:r>
      <w:r w:rsidR="006E5B1C">
        <w:t xml:space="preserve">Perua käsittelevässä määräaikaisraportissaan (1.3.2022) huolensa siitä, että Peru on </w:t>
      </w:r>
      <w:r>
        <w:t>edelleen ihmiskaupan</w:t>
      </w:r>
      <w:r w:rsidR="00BE536F">
        <w:t xml:space="preserve"> lähtö-, kauttakulku- ja kohdemaa. Ihmiskauppa kohdistuu etenkin naisiin ja tyttöihin, joita käytetään hyväksi seksuaalisesti, mukaan lukien tietoverkoissa tapahtuva hyväksikäyttö</w:t>
      </w:r>
      <w:r w:rsidR="008733E8">
        <w:t xml:space="preserve"> ja</w:t>
      </w:r>
      <w:r w:rsidR="006E5B1C">
        <w:t xml:space="preserve"> </w:t>
      </w:r>
      <w:r w:rsidR="00BE536F">
        <w:t>seksiturismi</w:t>
      </w:r>
      <w:r w:rsidR="006E5B1C">
        <w:t>.</w:t>
      </w:r>
      <w:r w:rsidR="007231A9">
        <w:rPr>
          <w:rStyle w:val="Alaviitteenviite"/>
        </w:rPr>
        <w:footnoteReference w:id="1"/>
      </w:r>
      <w:r w:rsidR="00BE536F">
        <w:t xml:space="preserve"> </w:t>
      </w:r>
    </w:p>
    <w:p w14:paraId="2E33397C" w14:textId="7963F8D7" w:rsidR="007231A9" w:rsidRDefault="007231A9" w:rsidP="007231A9">
      <w:pPr>
        <w:spacing w:line="276" w:lineRule="auto"/>
        <w:jc w:val="both"/>
      </w:pPr>
      <w:r>
        <w:t xml:space="preserve">Vuoden 2011 ja heinäkuun 2018 välisenä aikana Perun maakunnallisissa syyttäjänvirastoissa rekisteröitiin 5979 ihmiskauppatapausta. Eniten tapauksia (1684) oli </w:t>
      </w:r>
      <w:r w:rsidR="00777F9A" w:rsidRPr="00777F9A">
        <w:t xml:space="preserve"> </w:t>
      </w:r>
      <w:r w:rsidR="00777F9A">
        <w:t xml:space="preserve">Perun pääkaupungissa </w:t>
      </w:r>
      <w:r>
        <w:t xml:space="preserve">Limassa (ml.  Lima Centro, Lima Este, Lima </w:t>
      </w:r>
      <w:proofErr w:type="spellStart"/>
      <w:r>
        <w:t>Sur</w:t>
      </w:r>
      <w:proofErr w:type="spellEnd"/>
      <w:r>
        <w:t xml:space="preserve"> ja Lima Norte), seuraavaksi eniten Madre de Diosin (566)  ja </w:t>
      </w:r>
      <w:proofErr w:type="spellStart"/>
      <w:r>
        <w:t>Loreton</w:t>
      </w:r>
      <w:proofErr w:type="spellEnd"/>
      <w:r>
        <w:t xml:space="preserve"> (507) maakunnissa.</w:t>
      </w:r>
      <w:r>
        <w:rPr>
          <w:rStyle w:val="Alaviitteenviite"/>
        </w:rPr>
        <w:footnoteReference w:id="2"/>
      </w:r>
      <w:r>
        <w:t xml:space="preserve">  YK:n huume</w:t>
      </w:r>
      <w:r w:rsidR="00777F9A">
        <w:t xml:space="preserve">iden ja rikollisuuden torjunnasta vastaava </w:t>
      </w:r>
      <w:r w:rsidR="00777F9A">
        <w:lastRenderedPageBreak/>
        <w:t xml:space="preserve">toimisto </w:t>
      </w:r>
      <w:proofErr w:type="spellStart"/>
      <w:r>
        <w:t>UNODC:n</w:t>
      </w:r>
      <w:proofErr w:type="spellEnd"/>
      <w:r>
        <w:t xml:space="preserve"> tammikuussa 2023 julkaiseman raportin mukaan vuosina 2017–2020 raportoiduista, potentiaalisista ihmiskaupan uhreista 77 % oli Perun ja 23 % muiden maiden kansalaisia. Suurin osa Perussa raportoiduista potentiaalisista ihmiskaupan uhreista oli naisia.</w:t>
      </w:r>
      <w:r>
        <w:rPr>
          <w:rStyle w:val="Alaviitteenviite"/>
        </w:rPr>
        <w:footnoteReference w:id="3"/>
      </w:r>
      <w:r>
        <w:t xml:space="preserve"> Vuonna 2021 p</w:t>
      </w:r>
      <w:r w:rsidRPr="001B6133">
        <w:t>oliisi ilmoitti tunnistaneensa 428 potentiaalista uhria</w:t>
      </w:r>
      <w:r>
        <w:t>, joista suurin osa oli naisia</w:t>
      </w:r>
      <w:r w:rsidRPr="001B6133">
        <w:t>.</w:t>
      </w:r>
      <w:r>
        <w:rPr>
          <w:rStyle w:val="Alaviitteenviite"/>
        </w:rPr>
        <w:footnoteReference w:id="4"/>
      </w:r>
      <w:r>
        <w:t xml:space="preserve">  Kansallisen tilasto- ja tietotekniikkaviraston </w:t>
      </w:r>
      <w:proofErr w:type="spellStart"/>
      <w:r>
        <w:t>INEI:n</w:t>
      </w:r>
      <w:proofErr w:type="spellEnd"/>
      <w:r>
        <w:t xml:space="preserve"> </w:t>
      </w:r>
      <w:r w:rsidRPr="004108C8">
        <w:rPr>
          <w:szCs w:val="20"/>
        </w:rPr>
        <w:t>(</w:t>
      </w:r>
      <w:proofErr w:type="spellStart"/>
      <w:r w:rsidRPr="001A4952">
        <w:rPr>
          <w:szCs w:val="20"/>
        </w:rPr>
        <w:t>Instituto</w:t>
      </w:r>
      <w:proofErr w:type="spellEnd"/>
      <w:r w:rsidRPr="001A4952">
        <w:rPr>
          <w:szCs w:val="20"/>
        </w:rPr>
        <w:t xml:space="preserve"> </w:t>
      </w:r>
      <w:proofErr w:type="spellStart"/>
      <w:r w:rsidRPr="001A4952">
        <w:rPr>
          <w:szCs w:val="20"/>
        </w:rPr>
        <w:t>Nacional</w:t>
      </w:r>
      <w:proofErr w:type="spellEnd"/>
      <w:r w:rsidRPr="001A4952">
        <w:rPr>
          <w:szCs w:val="20"/>
        </w:rPr>
        <w:t xml:space="preserve"> de </w:t>
      </w:r>
      <w:proofErr w:type="spellStart"/>
      <w:r w:rsidRPr="001A4952">
        <w:rPr>
          <w:szCs w:val="20"/>
        </w:rPr>
        <w:t>Estadística</w:t>
      </w:r>
      <w:proofErr w:type="spellEnd"/>
      <w:r w:rsidRPr="001A4952">
        <w:rPr>
          <w:szCs w:val="20"/>
        </w:rPr>
        <w:t xml:space="preserve"> e </w:t>
      </w:r>
      <w:proofErr w:type="spellStart"/>
      <w:r w:rsidRPr="001A4952">
        <w:rPr>
          <w:szCs w:val="20"/>
        </w:rPr>
        <w:t>Informática</w:t>
      </w:r>
      <w:proofErr w:type="spellEnd"/>
      <w:r>
        <w:rPr>
          <w:szCs w:val="20"/>
        </w:rPr>
        <w:t>)</w:t>
      </w:r>
      <w:r>
        <w:t xml:space="preserve"> mukaan vuonna 2019 rekisteröidyistä, ihmiskauppaa koskevista valituksista </w:t>
      </w:r>
      <w:r w:rsidR="00777F9A">
        <w:t xml:space="preserve">86,8 % </w:t>
      </w:r>
      <w:r>
        <w:t>koski naisuhrien tapauksia.  56,6 % näistä naisista oli 18–29 -vuotiaita, 37,3 % alle 18 -vuotiaita ja 6,1 % 30–59 -vuotiaita.</w:t>
      </w:r>
      <w:r>
        <w:rPr>
          <w:rStyle w:val="Alaviitteenviite"/>
        </w:rPr>
        <w:footnoteReference w:id="5"/>
      </w:r>
    </w:p>
    <w:p w14:paraId="7E310D54" w14:textId="77777777" w:rsidR="00E81E03" w:rsidRDefault="00302E8E" w:rsidP="00E81E03">
      <w:pPr>
        <w:spacing w:line="276" w:lineRule="auto"/>
        <w:jc w:val="both"/>
      </w:pPr>
      <w:r>
        <w:t xml:space="preserve">YK:n </w:t>
      </w:r>
      <w:proofErr w:type="spellStart"/>
      <w:r>
        <w:t>AIDS:in</w:t>
      </w:r>
      <w:proofErr w:type="spellEnd"/>
      <w:r>
        <w:t xml:space="preserve"> vastainen UNAIDS -</w:t>
      </w:r>
      <w:r w:rsidR="00CE13CD">
        <w:t>ohjelma</w:t>
      </w:r>
      <w:r>
        <w:t xml:space="preserve"> arvioi Perussa olleen vuonna 2018 noin 67 800 seksityöntekijää.</w:t>
      </w:r>
      <w:r>
        <w:rPr>
          <w:rStyle w:val="Alaviitteenviite"/>
        </w:rPr>
        <w:footnoteReference w:id="6"/>
      </w:r>
      <w:r w:rsidR="00F2750C">
        <w:t xml:space="preserve"> </w:t>
      </w:r>
      <w:bookmarkStart w:id="2" w:name="_Hlk130897833"/>
      <w:r w:rsidR="00190F85">
        <w:t xml:space="preserve">Toisaalta </w:t>
      </w:r>
      <w:r w:rsidR="00F2750C" w:rsidRPr="00DC79BB">
        <w:t xml:space="preserve">Perun seksityöntekijöiden </w:t>
      </w:r>
      <w:r w:rsidR="00F2750C">
        <w:t xml:space="preserve">järjestön (esp. </w:t>
      </w:r>
      <w:proofErr w:type="spellStart"/>
      <w:r w:rsidR="00F2750C" w:rsidRPr="001A4952">
        <w:rPr>
          <w:rFonts w:cs="Segoe UI"/>
          <w:shd w:val="clear" w:color="auto" w:fill="FFFFFF"/>
        </w:rPr>
        <w:t>Miluska</w:t>
      </w:r>
      <w:proofErr w:type="spellEnd"/>
      <w:r w:rsidR="00F2750C" w:rsidRPr="001A4952">
        <w:rPr>
          <w:rFonts w:cs="Segoe UI"/>
          <w:shd w:val="clear" w:color="auto" w:fill="FFFFFF"/>
        </w:rPr>
        <w:t xml:space="preserve"> </w:t>
      </w:r>
      <w:proofErr w:type="spellStart"/>
      <w:r w:rsidR="00F2750C" w:rsidRPr="001A4952">
        <w:rPr>
          <w:rFonts w:cs="Segoe UI"/>
          <w:shd w:val="clear" w:color="auto" w:fill="FFFFFF"/>
        </w:rPr>
        <w:t>Vida</w:t>
      </w:r>
      <w:proofErr w:type="spellEnd"/>
      <w:r w:rsidR="00F2750C" w:rsidRPr="001A4952">
        <w:rPr>
          <w:rFonts w:cs="Segoe UI"/>
          <w:shd w:val="clear" w:color="auto" w:fill="FFFFFF"/>
        </w:rPr>
        <w:t xml:space="preserve"> y </w:t>
      </w:r>
      <w:proofErr w:type="spellStart"/>
      <w:r w:rsidR="00F2750C" w:rsidRPr="001A4952">
        <w:rPr>
          <w:rFonts w:cs="Segoe UI"/>
          <w:shd w:val="clear" w:color="auto" w:fill="FFFFFF"/>
        </w:rPr>
        <w:t>Dignidad</w:t>
      </w:r>
      <w:proofErr w:type="spellEnd"/>
      <w:r w:rsidR="00F2750C" w:rsidRPr="001A4952">
        <w:rPr>
          <w:rFonts w:cs="Segoe UI"/>
          <w:shd w:val="clear" w:color="auto" w:fill="FFFFFF"/>
        </w:rPr>
        <w:t xml:space="preserve">, engl. </w:t>
      </w:r>
      <w:proofErr w:type="spellStart"/>
      <w:r w:rsidR="00F2750C" w:rsidRPr="001A4952">
        <w:rPr>
          <w:rFonts w:cs="Segoe UI"/>
          <w:shd w:val="clear" w:color="auto" w:fill="FFFFFF"/>
        </w:rPr>
        <w:t>Miluska</w:t>
      </w:r>
      <w:proofErr w:type="spellEnd"/>
      <w:r w:rsidR="00F2750C" w:rsidRPr="001A4952">
        <w:rPr>
          <w:rFonts w:cs="Segoe UI"/>
          <w:shd w:val="clear" w:color="auto" w:fill="FFFFFF"/>
        </w:rPr>
        <w:t xml:space="preserve"> Life and </w:t>
      </w:r>
      <w:proofErr w:type="spellStart"/>
      <w:r w:rsidR="00F2750C" w:rsidRPr="001A4952">
        <w:rPr>
          <w:rFonts w:cs="Segoe UI"/>
          <w:shd w:val="clear" w:color="auto" w:fill="FFFFFF"/>
        </w:rPr>
        <w:t>Dignity</w:t>
      </w:r>
      <w:proofErr w:type="spellEnd"/>
      <w:r w:rsidR="00F2750C" w:rsidRPr="00820D93">
        <w:rPr>
          <w:rStyle w:val="Alaviitteenviite"/>
          <w:rFonts w:cs="Segoe UI"/>
          <w:shd w:val="clear" w:color="auto" w:fill="FFFFFF"/>
        </w:rPr>
        <w:footnoteReference w:id="7"/>
      </w:r>
      <w:r w:rsidR="00F2750C" w:rsidRPr="00A02644">
        <w:rPr>
          <w:rFonts w:cs="Segoe UI"/>
          <w:shd w:val="clear" w:color="auto" w:fill="FFFFFF"/>
        </w:rPr>
        <w:t>)</w:t>
      </w:r>
      <w:r w:rsidR="00F2750C" w:rsidRPr="00DC79BB">
        <w:t xml:space="preserve"> koordinaattori</w:t>
      </w:r>
      <w:r w:rsidR="00F2750C">
        <w:t xml:space="preserve">n </w:t>
      </w:r>
      <w:proofErr w:type="spellStart"/>
      <w:r w:rsidR="00F2750C" w:rsidRPr="008F0B86">
        <w:t>Ángela</w:t>
      </w:r>
      <w:proofErr w:type="spellEnd"/>
      <w:r w:rsidR="00F2750C" w:rsidRPr="008F0B86">
        <w:t xml:space="preserve"> </w:t>
      </w:r>
      <w:proofErr w:type="spellStart"/>
      <w:r w:rsidR="00F2750C" w:rsidRPr="008F0B86">
        <w:t>Villón</w:t>
      </w:r>
      <w:proofErr w:type="spellEnd"/>
      <w:r w:rsidR="00F2750C" w:rsidRPr="008F0B86">
        <w:t xml:space="preserve"> </w:t>
      </w:r>
      <w:proofErr w:type="spellStart"/>
      <w:r w:rsidR="00F2750C" w:rsidRPr="008F0B86">
        <w:t>Bustamanten</w:t>
      </w:r>
      <w:proofErr w:type="spellEnd"/>
      <w:r w:rsidR="00F2750C">
        <w:t xml:space="preserve"> mukaan (7.4.2021) Perussa on kuitenkin noin 250 000 seksityöntekijää.</w:t>
      </w:r>
      <w:r w:rsidR="00F2750C">
        <w:rPr>
          <w:rStyle w:val="Alaviitteenviite"/>
        </w:rPr>
        <w:footnoteReference w:id="8"/>
      </w:r>
      <w:bookmarkEnd w:id="2"/>
      <w:r w:rsidR="00E81E03">
        <w:t xml:space="preserve"> L</w:t>
      </w:r>
      <w:r w:rsidR="00E81E03" w:rsidRPr="00E81E03">
        <w:t>ähte</w:t>
      </w:r>
      <w:r w:rsidR="00E81E03">
        <w:t>i</w:t>
      </w:r>
      <w:r w:rsidR="00E81E03" w:rsidRPr="00E81E03">
        <w:t>ssä ei mainita, sisältääkö lukumääräarvio myös seksityöhön pakotetut ihmiskaupan uhrit</w:t>
      </w:r>
      <w:r w:rsidR="00190F85">
        <w:t>.</w:t>
      </w:r>
    </w:p>
    <w:p w14:paraId="3AD95410" w14:textId="20851078" w:rsidR="00E81E03" w:rsidRDefault="00E81E03" w:rsidP="00E81E03">
      <w:pPr>
        <w:spacing w:line="276" w:lineRule="auto"/>
        <w:jc w:val="both"/>
      </w:pPr>
      <w:r>
        <w:t>Naisten katoaminen on IPS -verkkomedian mukaan vakava ongelma Perussa. Katoamiset linkittyvät sukupuoleen perustuvaan väkivaltaan kuten naisten murhiin, ihmiskauppaan ja seksuaaliseen väkivaltaan. Perun oikeusasiamiehen toimiston mukaan tammi-syyskuussa 2021</w:t>
      </w:r>
      <w:r w:rsidR="00777F9A">
        <w:t xml:space="preserve"> katosi </w:t>
      </w:r>
      <w:r>
        <w:t xml:space="preserve"> yhteensä 4463 naista ja tyttöä</w:t>
      </w:r>
      <w:r w:rsidR="00777F9A">
        <w:t>.</w:t>
      </w:r>
      <w:r>
        <w:rPr>
          <w:rStyle w:val="Alaviitteenviite"/>
        </w:rPr>
        <w:footnoteReference w:id="9"/>
      </w:r>
      <w:r>
        <w:t xml:space="preserve"> </w:t>
      </w:r>
    </w:p>
    <w:p w14:paraId="3E7AD017" w14:textId="49D92B55" w:rsidR="007231A9" w:rsidRDefault="00BE536F" w:rsidP="007231A9">
      <w:pPr>
        <w:spacing w:line="276" w:lineRule="auto"/>
        <w:jc w:val="both"/>
      </w:pPr>
      <w:r>
        <w:t>Erityisen suuri riski joutua ihmiskaupan uhriksi on syrjäseuduilla asuvilla alkuperäiskansoihin kuuluvilla naisilla, joilla on rajoitetut mahdollisuudet käyttää valtion palveluja</w:t>
      </w:r>
      <w:r w:rsidR="007231A9">
        <w:rPr>
          <w:rStyle w:val="Alaviitteenviite"/>
        </w:rPr>
        <w:footnoteReference w:id="10"/>
      </w:r>
      <w:r>
        <w:t>; siirtolaisnaisilla, jotka etsivät työmahdollisuuksia kultakaiv</w:t>
      </w:r>
      <w:r w:rsidR="00C95B50">
        <w:t>oksilta</w:t>
      </w:r>
      <w:r>
        <w:t xml:space="preserve">; </w:t>
      </w:r>
      <w:r w:rsidR="00C95B50">
        <w:t>Amazon-joen varrella asuvien yhteisöjen naisilla ja Venezuelasta muuttaneilla pakolais- ja siirtolaisnaisilla</w:t>
      </w:r>
      <w:r w:rsidR="008733E8">
        <w:rPr>
          <w:rStyle w:val="Alaviitteenviite"/>
        </w:rPr>
        <w:footnoteReference w:id="11"/>
      </w:r>
      <w:r w:rsidR="007231A9">
        <w:t>.</w:t>
      </w:r>
      <w:r w:rsidR="006E5B1C">
        <w:t xml:space="preserve"> </w:t>
      </w:r>
      <w:r w:rsidR="007231A9">
        <w:t xml:space="preserve">Vuoden 2021 lopussa Perussa asui yli 1,32 miljoonaa venezuelalaista pysyvällä tai tilapäisellä </w:t>
      </w:r>
      <w:r w:rsidR="00777F9A">
        <w:t>oleskelu</w:t>
      </w:r>
      <w:r w:rsidR="007231A9">
        <w:t>luvalla tai laittomana siirtolaisena. Venezuelalaiset aikuiset ja lapset ovat alttiita seksikaupalle ja työperäiselle ihmiskaupalle  Peruun suuntautuvan matkan aikana</w:t>
      </w:r>
      <w:r w:rsidR="008C34B7">
        <w:t xml:space="preserve"> ja/tai</w:t>
      </w:r>
      <w:r w:rsidR="007231A9">
        <w:t xml:space="preserve"> Peruun saapumisen jälkeen</w:t>
      </w:r>
      <w:r w:rsidR="00B6697E">
        <w:t>. H</w:t>
      </w:r>
      <w:r w:rsidR="007231A9">
        <w:t xml:space="preserve">eidät houkutellaan usein hyväksikäyttöön </w:t>
      </w:r>
      <w:r w:rsidR="008C34B7">
        <w:t xml:space="preserve">valheellisten </w:t>
      </w:r>
      <w:r w:rsidR="007231A9">
        <w:t xml:space="preserve">työtarjousten avulla. Lisäksi alaikäiset LGBTQI+ -henkilöt ovat alttiita ihmiskaupalle. Transsukupuoliset henkilöt ovat erityisen suuressa vaarassa, koska ihmiskauppiaat pyrkivät käyttämään hyväkseen heidän tarvettaan rahoittaa sukupuolen </w:t>
      </w:r>
      <w:r w:rsidR="00B953D0">
        <w:t>korjaamiseen</w:t>
      </w:r>
      <w:r w:rsidR="007231A9">
        <w:t xml:space="preserve"> liittyvää terveydenhoitoa.</w:t>
      </w:r>
      <w:r w:rsidR="007231A9">
        <w:rPr>
          <w:rStyle w:val="Alaviitteenviite"/>
        </w:rPr>
        <w:footnoteReference w:id="12"/>
      </w:r>
    </w:p>
    <w:bookmarkEnd w:id="1"/>
    <w:p w14:paraId="088DD9E0" w14:textId="77777777" w:rsidR="00827EEA" w:rsidRDefault="00A360D3" w:rsidP="00E267EA">
      <w:pPr>
        <w:spacing w:line="276" w:lineRule="auto"/>
        <w:jc w:val="both"/>
      </w:pPr>
      <w:r>
        <w:t>Yhdysvaltain ulkoministeriön</w:t>
      </w:r>
      <w:r w:rsidR="00916CEA">
        <w:t xml:space="preserve"> (USDOS)</w:t>
      </w:r>
      <w:r>
        <w:t xml:space="preserve"> uusimman,  vuotta 2021 käsittelevän ihmiskaupparaportin mukaan ihmiskauppiaat </w:t>
      </w:r>
      <w:r w:rsidRPr="00A360D3">
        <w:t>käyttävät perulaisia ja ulkomaisia naisia ja tyttöjä ja vähemmässä määrin poikia hyväksi seksikaupassa maan sisällä</w:t>
      </w:r>
      <w:r>
        <w:t>.</w:t>
      </w:r>
      <w:r w:rsidRPr="00A360D3">
        <w:t xml:space="preserve"> </w:t>
      </w:r>
      <w:r>
        <w:t>I</w:t>
      </w:r>
      <w:r w:rsidRPr="00A360D3">
        <w:t xml:space="preserve">hmiskauppiaat värväävät uhreja yhä useammin sosiaalisen median välityksellä, usein valheellisten työtarjousten tai harhaanjohtavien romanttisten suhteiden avulla. Ihmiskauppiaat houkuttelevat perulaisia, venezuelalaisia ja bolivialaisia naisia ja tyttöjä kaivos- ja puunkorjuutoiminnan läheisyydessä sijaitseviin syrjäisiin </w:t>
      </w:r>
      <w:r w:rsidRPr="00A360D3">
        <w:lastRenderedPageBreak/>
        <w:t>yhteisöihin valheellisin lupauksin tuottoisista työmahdollisuuksista ja käyttävät heitä sitten saapumis</w:t>
      </w:r>
      <w:r w:rsidR="00916CEA">
        <w:t>en</w:t>
      </w:r>
      <w:r w:rsidRPr="00A360D3">
        <w:t xml:space="preserve"> jälkeen hyväksi seksikaupassa.</w:t>
      </w:r>
      <w:r w:rsidR="00827EEA">
        <w:rPr>
          <w:rStyle w:val="Alaviitteenviite"/>
        </w:rPr>
        <w:footnoteReference w:id="13"/>
      </w:r>
    </w:p>
    <w:p w14:paraId="44EC1FD8" w14:textId="77777777" w:rsidR="00827EEA" w:rsidRDefault="00A360D3" w:rsidP="00E267EA">
      <w:pPr>
        <w:spacing w:line="276" w:lineRule="auto"/>
        <w:jc w:val="both"/>
      </w:pPr>
      <w:r w:rsidRPr="00A360D3">
        <w:t xml:space="preserve">Yhdysvaltalaiset ja eurooppalaiset turistit ostavat seksiä </w:t>
      </w:r>
      <w:r>
        <w:t>alaikäisiltä</w:t>
      </w:r>
      <w:r w:rsidRPr="00A360D3">
        <w:t xml:space="preserve"> uhreilta esimerkiksi </w:t>
      </w:r>
      <w:proofErr w:type="spellStart"/>
      <w:r w:rsidRPr="00A360D3">
        <w:t>Cuscon</w:t>
      </w:r>
      <w:proofErr w:type="spellEnd"/>
      <w:r w:rsidRPr="00A360D3">
        <w:t xml:space="preserve">, Liman ja Amazonin alueilla. </w:t>
      </w:r>
      <w:proofErr w:type="spellStart"/>
      <w:r w:rsidRPr="00A360D3">
        <w:t>Loreton</w:t>
      </w:r>
      <w:proofErr w:type="spellEnd"/>
      <w:r w:rsidRPr="00A360D3">
        <w:t xml:space="preserve"> </w:t>
      </w:r>
      <w:r w:rsidR="00B953D0">
        <w:t>maakunnassa</w:t>
      </w:r>
      <w:r w:rsidRPr="00A360D3">
        <w:t xml:space="preserve"> rikollisryhmät </w:t>
      </w:r>
      <w:r w:rsidR="00B953D0">
        <w:t xml:space="preserve">osallistuvat </w:t>
      </w:r>
      <w:r w:rsidRPr="00A360D3">
        <w:t>ulkomaisten matkailijoiden kuljettam</w:t>
      </w:r>
      <w:r w:rsidR="00B953D0">
        <w:t>iseen</w:t>
      </w:r>
      <w:r w:rsidRPr="00A360D3">
        <w:t xml:space="preserve"> veneillä </w:t>
      </w:r>
      <w:r w:rsidR="00B953D0" w:rsidRPr="00A360D3">
        <w:t xml:space="preserve">Amazon-joen varrella </w:t>
      </w:r>
      <w:r w:rsidR="00B953D0">
        <w:t xml:space="preserve">sijaitseviin </w:t>
      </w:r>
      <w:r w:rsidRPr="00A360D3">
        <w:t xml:space="preserve">syrjäisiin paikkoihin, joissa ihmiskauppiaat </w:t>
      </w:r>
      <w:r w:rsidR="00B953D0">
        <w:t>hyödyntävät</w:t>
      </w:r>
      <w:r w:rsidRPr="00A360D3">
        <w:t xml:space="preserve"> naisia ja lapsia seksikaupassa</w:t>
      </w:r>
      <w:r w:rsidR="00B953D0">
        <w:t>.</w:t>
      </w:r>
      <w:r w:rsidRPr="00A360D3">
        <w:t xml:space="preserve"> Pandemiaan liittyvät matkustusrajoitukset </w:t>
      </w:r>
      <w:r w:rsidR="00B953D0">
        <w:t>keskeyttivät</w:t>
      </w:r>
      <w:r w:rsidRPr="00A360D3">
        <w:t xml:space="preserve"> suurimman osan Peruun suuntautuvasta matkailusta vuonna 2021</w:t>
      </w:r>
      <w:r w:rsidR="00916CEA">
        <w:t>.</w:t>
      </w:r>
      <w:r w:rsidRPr="00A360D3">
        <w:t xml:space="preserve"> </w:t>
      </w:r>
      <w:r w:rsidR="00916CEA">
        <w:t>V</w:t>
      </w:r>
      <w:r w:rsidRPr="00A360D3">
        <w:t xml:space="preserve">aikka matkailun puute </w:t>
      </w:r>
      <w:r>
        <w:t>saattoi</w:t>
      </w:r>
      <w:r w:rsidRPr="00A360D3">
        <w:t xml:space="preserve"> vähentää joitakin ihmiskaupan muotoja, paikalliset kansalaisjärjestöt raportoivat, että muut hyväksikäytön muodot lisääntyivät ihmiskauppia</w:t>
      </w:r>
      <w:r w:rsidR="00B6697E">
        <w:t>iden siirrettyä</w:t>
      </w:r>
      <w:r w:rsidRPr="00A360D3">
        <w:t xml:space="preserve"> toiminta</w:t>
      </w:r>
      <w:r>
        <w:t>a</w:t>
      </w:r>
      <w:r w:rsidRPr="00A360D3">
        <w:t>nsa verkkoon.</w:t>
      </w:r>
      <w:r w:rsidR="00827EEA">
        <w:rPr>
          <w:rStyle w:val="Alaviitteenviite"/>
        </w:rPr>
        <w:footnoteReference w:id="14"/>
      </w:r>
    </w:p>
    <w:p w14:paraId="318E8786" w14:textId="1164C801" w:rsidR="00D76E51" w:rsidRDefault="00A360D3" w:rsidP="00E267EA">
      <w:pPr>
        <w:spacing w:line="276" w:lineRule="auto"/>
        <w:jc w:val="both"/>
      </w:pPr>
      <w:r w:rsidRPr="00A360D3">
        <w:t>Ihmiskauppiaat käyttävät perulaisia ja ulkomaalaisia aikuisia ja lapsia</w:t>
      </w:r>
      <w:r w:rsidR="00916CEA">
        <w:t xml:space="preserve"> (seksityön lisäksi)</w:t>
      </w:r>
      <w:r w:rsidRPr="00A360D3">
        <w:t xml:space="preserve"> pakkotyöhö</w:t>
      </w:r>
      <w:r>
        <w:t>n</w:t>
      </w:r>
      <w:r w:rsidRPr="00A360D3">
        <w:t xml:space="preserve"> pääasiassa laittomassa ja laillisessa kullankaivu</w:t>
      </w:r>
      <w:r w:rsidR="008C34B7">
        <w:t>u</w:t>
      </w:r>
      <w:r w:rsidRPr="00A360D3">
        <w:t>ssa ja siihen liittyvässä toiminnassa</w:t>
      </w:r>
      <w:r w:rsidR="00D76E51">
        <w:t xml:space="preserve"> ml. palvelutehtäv</w:t>
      </w:r>
      <w:r w:rsidR="00916CEA">
        <w:t>issä</w:t>
      </w:r>
      <w:r w:rsidR="00D76E51">
        <w:t xml:space="preserve"> kaivosten lähellä sijaitsevilla tilapäisleireillä</w:t>
      </w:r>
      <w:r w:rsidRPr="00A360D3">
        <w:t>, puunkorjuussa, maanviljelyssä, tiilien valmistuksessa, rekisteröimättömissä tehtaissa, rahanväärennystoiminnassa, järjestäytyneessä katukerjäämisessä ja koti</w:t>
      </w:r>
      <w:r>
        <w:t>apulaisina</w:t>
      </w:r>
      <w:r w:rsidRPr="00A360D3">
        <w:t>.</w:t>
      </w:r>
      <w:r w:rsidR="00B953D0" w:rsidRPr="00B953D0">
        <w:t xml:space="preserve"> </w:t>
      </w:r>
      <w:r w:rsidR="00B953D0" w:rsidRPr="00A360D3">
        <w:t>Ihmiskauppiaat pakottavat lapset tekemään pakkotyötä</w:t>
      </w:r>
      <w:r w:rsidR="00B953D0">
        <w:t>, joka liittyy</w:t>
      </w:r>
      <w:r w:rsidR="00B953D0" w:rsidRPr="00A360D3">
        <w:t xml:space="preserve"> kerjäämiseen, katukauppaan, ko</w:t>
      </w:r>
      <w:r w:rsidR="00B953D0">
        <w:t>deissa tehtäviin töihin</w:t>
      </w:r>
      <w:r w:rsidR="00B953D0" w:rsidRPr="00A360D3">
        <w:t xml:space="preserve">, kokaiinin tuotantoon ja kuljetukseen sekä muuhun rikolliseen toimintaan. </w:t>
      </w:r>
      <w:r w:rsidR="007F50D4" w:rsidRPr="00A360D3">
        <w:t>Ihmiskauppiaat pakottavat uhrit</w:t>
      </w:r>
      <w:r w:rsidR="007F50D4">
        <w:t xml:space="preserve"> työhön</w:t>
      </w:r>
      <w:r w:rsidR="007F50D4" w:rsidRPr="00A360D3">
        <w:t xml:space="preserve"> harhaanjohtavalla rekrytoinnilla, velkaan perustuvalla pakottamisella, eristämisellä ja liikkumisvapauden rajoittamisella, palkan pidättämisellä tai maksamatta jättämisellä sekä fyysisellä väkivallalla uhkaamisella ja sen käytöllä</w:t>
      </w:r>
      <w:r w:rsidR="007F50D4">
        <w:t xml:space="preserve">. </w:t>
      </w:r>
      <w:r w:rsidR="00B953D0" w:rsidRPr="00A360D3">
        <w:t>Paikallisten tarkkailijoiden mukaan pandemian hillitsemiseksi käyttöön otetut eristämis- ja karanteenitoimenpiteet ovat lisänneet yleistä huomiota ko</w:t>
      </w:r>
      <w:r w:rsidR="00B953D0">
        <w:t>deissa tehtävien palvelutöiden</w:t>
      </w:r>
      <w:r w:rsidR="00B953D0" w:rsidRPr="00A360D3">
        <w:t xml:space="preserve"> epäasiallisiin työolo</w:t>
      </w:r>
      <w:r w:rsidR="00B953D0">
        <w:t>suhteisiin.</w:t>
      </w:r>
      <w:r w:rsidR="00D76E51">
        <w:rPr>
          <w:rStyle w:val="Alaviitteenviite"/>
        </w:rPr>
        <w:footnoteReference w:id="15"/>
      </w:r>
      <w:r w:rsidRPr="00A360D3">
        <w:t xml:space="preserve"> </w:t>
      </w:r>
    </w:p>
    <w:p w14:paraId="31831D15" w14:textId="62598762" w:rsidR="00827EEA" w:rsidRDefault="00827EEA" w:rsidP="00827EEA">
      <w:pPr>
        <w:spacing w:line="276" w:lineRule="auto"/>
        <w:jc w:val="both"/>
      </w:pPr>
      <w:proofErr w:type="spellStart"/>
      <w:r>
        <w:t>USDOS:in</w:t>
      </w:r>
      <w:proofErr w:type="spellEnd"/>
      <w:r>
        <w:t xml:space="preserve"> ihmiskaupparaportin mukaan koronapandemian torjuntatoimenpiteet lisäsivät </w:t>
      </w:r>
      <w:r w:rsidR="00374896">
        <w:t>ihmiskaupan uhriksi joutumisen riskiä sellaisten lasten kohdalla</w:t>
      </w:r>
      <w:r>
        <w:t>, jotka eivät käyneet koulua vuoden 2021 aikana; jotka olivat LGBTQI+-lapsia tai jotka pakenivat kodeistaan väkivaltaisia tai</w:t>
      </w:r>
      <w:r w:rsidR="00A86B95">
        <w:t xml:space="preserve"> </w:t>
      </w:r>
      <w:r>
        <w:t>vaikeita tilanteita.</w:t>
      </w:r>
      <w:r>
        <w:rPr>
          <w:rStyle w:val="Alaviitteenviite"/>
        </w:rPr>
        <w:footnoteReference w:id="16"/>
      </w:r>
      <w:r>
        <w:t xml:space="preserve"> Paikalliset asiantuntijat ovat raportoineet lasten seksuaalisen hyväksikäytön lisääntymisestä </w:t>
      </w:r>
      <w:r w:rsidR="00FF36B1">
        <w:t>tietoverkoissa.</w:t>
      </w:r>
      <w:r w:rsidR="0059716D">
        <w:t xml:space="preserve"> </w:t>
      </w:r>
      <w:r w:rsidR="00FF36B1">
        <w:t>I</w:t>
      </w:r>
      <w:r>
        <w:t>hmiskauppiaat käyttävät lapsia seksuaalisesti hyväkseen suorissa internet-lähetyksissä korvausta vastaan.</w:t>
      </w:r>
      <w:r>
        <w:rPr>
          <w:rStyle w:val="Alaviitteenviite"/>
        </w:rPr>
        <w:footnoteReference w:id="17"/>
      </w:r>
      <w:r>
        <w:t xml:space="preserve"> </w:t>
      </w:r>
      <w:r w:rsidR="00374896">
        <w:t>Lasten työperäisestä hyväksikäytöstä löytyy yksityiskohtaisempaa tietoa Yhdysvaltain työministeriön (USDOL) julkaisemasta, vuotta 2021 tarkastelevasta vuosiraportista.</w:t>
      </w:r>
      <w:r w:rsidR="00374896">
        <w:rPr>
          <w:rStyle w:val="Alaviitteenviite"/>
        </w:rPr>
        <w:footnoteReference w:id="18"/>
      </w:r>
    </w:p>
    <w:p w14:paraId="1B0CE458" w14:textId="77777777" w:rsidR="00306A27" w:rsidRDefault="00620C96" w:rsidP="001D23A7">
      <w:pPr>
        <w:spacing w:line="276" w:lineRule="auto"/>
        <w:jc w:val="both"/>
      </w:pPr>
      <w:r w:rsidRPr="001D23A7">
        <w:rPr>
          <w:szCs w:val="20"/>
        </w:rPr>
        <w:t>Perussa toimii lukuisia rikollis- ja huumeorganisaatioita. Vuonna 2021 Perun poliisi hajotti 2 851 rikollisryhmää.</w:t>
      </w:r>
      <w:r w:rsidRPr="001D23A7">
        <w:rPr>
          <w:szCs w:val="20"/>
          <w:vertAlign w:val="superscript"/>
        </w:rPr>
        <w:footnoteReference w:id="19"/>
      </w:r>
      <w:r>
        <w:rPr>
          <w:szCs w:val="20"/>
        </w:rPr>
        <w:t xml:space="preserve"> </w:t>
      </w:r>
      <w:r w:rsidRPr="00037E72">
        <w:t>Maahanmuuttovirasto</w:t>
      </w:r>
      <w:r>
        <w:t xml:space="preserve">n </w:t>
      </w:r>
      <w:r w:rsidRPr="00037E72">
        <w:t>maatietopalvelu</w:t>
      </w:r>
      <w:r>
        <w:t>n</w:t>
      </w:r>
      <w:r w:rsidRPr="00037E72">
        <w:t xml:space="preserve"> 17.2.2023</w:t>
      </w:r>
      <w:r>
        <w:t xml:space="preserve"> julkaisemassa kyselyvastauksessa </w:t>
      </w:r>
      <w:r w:rsidRPr="00037E72">
        <w:rPr>
          <w:i/>
        </w:rPr>
        <w:t xml:space="preserve">Peru / Rikollisjengit / huumekartellit etenkin Limassa ja </w:t>
      </w:r>
      <w:proofErr w:type="spellStart"/>
      <w:r w:rsidRPr="00037E72">
        <w:rPr>
          <w:i/>
        </w:rPr>
        <w:t>Callaossa</w:t>
      </w:r>
      <w:proofErr w:type="spellEnd"/>
      <w:r w:rsidRPr="00037E72">
        <w:rPr>
          <w:i/>
        </w:rPr>
        <w:t>, oikeudenloukkaukset, viranomaissuojelu</w:t>
      </w:r>
      <w:r>
        <w:t xml:space="preserve"> on tietoa etenkin huumekaupan</w:t>
      </w:r>
      <w:r w:rsidR="00374896">
        <w:t>, mutta myös prostituution</w:t>
      </w:r>
      <w:r>
        <w:t xml:space="preserve"> parissa toimivista rikollisjärjestöistä.</w:t>
      </w:r>
      <w:r>
        <w:rPr>
          <w:rStyle w:val="Alaviitteenviite"/>
        </w:rPr>
        <w:footnoteReference w:id="20"/>
      </w:r>
      <w:r w:rsidR="00EF5AC3">
        <w:t xml:space="preserve"> </w:t>
      </w:r>
    </w:p>
    <w:p w14:paraId="58A0BAE4" w14:textId="488BD6A4" w:rsidR="00620C96" w:rsidRDefault="00EF5AC3" w:rsidP="001D23A7">
      <w:pPr>
        <w:spacing w:line="276" w:lineRule="auto"/>
        <w:jc w:val="both"/>
      </w:pPr>
      <w:r>
        <w:t xml:space="preserve">La </w:t>
      </w:r>
      <w:proofErr w:type="spellStart"/>
      <w:r>
        <w:t>República</w:t>
      </w:r>
      <w:proofErr w:type="spellEnd"/>
      <w:r>
        <w:t xml:space="preserve"> -media uutisoi helmikuussa 2022 viiden rikollisjärjestön</w:t>
      </w:r>
      <w:r w:rsidR="00AE051D">
        <w:t xml:space="preserve"> </w:t>
      </w:r>
      <w:r w:rsidR="00AE051D" w:rsidRPr="001A4952">
        <w:t>(</w:t>
      </w:r>
      <w:proofErr w:type="spellStart"/>
      <w:r w:rsidR="00AE051D" w:rsidRPr="008C34B7">
        <w:rPr>
          <w:i/>
        </w:rPr>
        <w:t>Bebés</w:t>
      </w:r>
      <w:proofErr w:type="spellEnd"/>
      <w:r w:rsidR="00AE051D" w:rsidRPr="008C34B7">
        <w:rPr>
          <w:i/>
        </w:rPr>
        <w:t xml:space="preserve"> de </w:t>
      </w:r>
      <w:proofErr w:type="spellStart"/>
      <w:r w:rsidR="00AE051D" w:rsidRPr="008C34B7">
        <w:rPr>
          <w:i/>
        </w:rPr>
        <w:t>Palmitos</w:t>
      </w:r>
      <w:proofErr w:type="spellEnd"/>
      <w:r w:rsidR="00AE051D" w:rsidRPr="008C34B7">
        <w:rPr>
          <w:i/>
        </w:rPr>
        <w:t xml:space="preserve">, </w:t>
      </w:r>
      <w:proofErr w:type="spellStart"/>
      <w:r w:rsidR="00AE051D" w:rsidRPr="008C34B7">
        <w:rPr>
          <w:i/>
        </w:rPr>
        <w:t>Tren</w:t>
      </w:r>
      <w:proofErr w:type="spellEnd"/>
      <w:r w:rsidR="00AE051D" w:rsidRPr="008C34B7">
        <w:rPr>
          <w:i/>
        </w:rPr>
        <w:t xml:space="preserve"> de </w:t>
      </w:r>
      <w:proofErr w:type="spellStart"/>
      <w:r w:rsidR="00AE051D" w:rsidRPr="008C34B7">
        <w:rPr>
          <w:i/>
        </w:rPr>
        <w:t>Aragua</w:t>
      </w:r>
      <w:proofErr w:type="spellEnd"/>
      <w:r w:rsidR="00AE051D" w:rsidRPr="008C34B7">
        <w:rPr>
          <w:i/>
        </w:rPr>
        <w:t xml:space="preserve">, Los </w:t>
      </w:r>
      <w:proofErr w:type="spellStart"/>
      <w:r w:rsidR="00AE051D" w:rsidRPr="008C34B7">
        <w:rPr>
          <w:i/>
        </w:rPr>
        <w:t>Malditos</w:t>
      </w:r>
      <w:proofErr w:type="spellEnd"/>
      <w:r w:rsidR="00AE051D" w:rsidRPr="008C34B7">
        <w:rPr>
          <w:i/>
        </w:rPr>
        <w:t xml:space="preserve"> de </w:t>
      </w:r>
      <w:proofErr w:type="spellStart"/>
      <w:r w:rsidR="00AE051D" w:rsidRPr="008C34B7">
        <w:rPr>
          <w:i/>
        </w:rPr>
        <w:t>Carabobo</w:t>
      </w:r>
      <w:proofErr w:type="spellEnd"/>
      <w:r w:rsidR="00AE051D" w:rsidRPr="008C34B7">
        <w:rPr>
          <w:i/>
        </w:rPr>
        <w:t xml:space="preserve">, Los </w:t>
      </w:r>
      <w:proofErr w:type="spellStart"/>
      <w:r w:rsidR="00AE051D" w:rsidRPr="008C34B7">
        <w:rPr>
          <w:i/>
        </w:rPr>
        <w:t>Roleros</w:t>
      </w:r>
      <w:proofErr w:type="spellEnd"/>
      <w:r w:rsidR="00AE051D" w:rsidRPr="008C34B7">
        <w:rPr>
          <w:i/>
        </w:rPr>
        <w:t xml:space="preserve"> de Caracas ja La </w:t>
      </w:r>
      <w:proofErr w:type="spellStart"/>
      <w:r w:rsidR="00AE051D" w:rsidRPr="008C34B7">
        <w:rPr>
          <w:i/>
        </w:rPr>
        <w:t>Dinastía</w:t>
      </w:r>
      <w:proofErr w:type="spellEnd"/>
      <w:r w:rsidR="00AE051D" w:rsidRPr="008C34B7">
        <w:rPr>
          <w:i/>
        </w:rPr>
        <w:t xml:space="preserve"> </w:t>
      </w:r>
      <w:proofErr w:type="spellStart"/>
      <w:r w:rsidR="00AE051D" w:rsidRPr="008C34B7">
        <w:rPr>
          <w:i/>
        </w:rPr>
        <w:t>Alayón</w:t>
      </w:r>
      <w:proofErr w:type="spellEnd"/>
      <w:r w:rsidR="00AE051D" w:rsidRPr="001A4952">
        <w:t>)</w:t>
      </w:r>
      <w:r>
        <w:t xml:space="preserve"> </w:t>
      </w:r>
      <w:r>
        <w:lastRenderedPageBreak/>
        <w:t>taistelevan parit</w:t>
      </w:r>
      <w:r w:rsidR="008C34B7">
        <w:t>ustoiminnan</w:t>
      </w:r>
      <w:r>
        <w:t xml:space="preserve"> hallinnasta </w:t>
      </w:r>
      <w:r w:rsidR="00AE051D">
        <w:t>Limassa ja Perun sisämaassa</w:t>
      </w:r>
      <w:r>
        <w:t>. Nämä järjestöt sijoittavat naisia</w:t>
      </w:r>
      <w:r w:rsidR="00AE051D">
        <w:t xml:space="preserve"> työskentelemään</w:t>
      </w:r>
      <w:r>
        <w:t xml:space="preserve"> </w:t>
      </w:r>
      <w:r w:rsidR="00CE13CD">
        <w:t xml:space="preserve">Liman </w:t>
      </w:r>
      <w:r>
        <w:t>eri alueille</w:t>
      </w:r>
      <w:r w:rsidR="00CE13CD">
        <w:t>. R</w:t>
      </w:r>
      <w:r w:rsidR="00AE051D" w:rsidRPr="00AE051D">
        <w:t xml:space="preserve">ikollisjengit toimivat </w:t>
      </w:r>
      <w:proofErr w:type="spellStart"/>
      <w:r w:rsidR="00AE051D" w:rsidRPr="00AE051D">
        <w:t>Cercado</w:t>
      </w:r>
      <w:proofErr w:type="spellEnd"/>
      <w:r w:rsidR="00AE051D" w:rsidRPr="00AE051D">
        <w:t xml:space="preserve"> de Limassa, </w:t>
      </w:r>
      <w:proofErr w:type="spellStart"/>
      <w:r w:rsidR="00AE051D" w:rsidRPr="00AE051D">
        <w:t>Lincessä</w:t>
      </w:r>
      <w:proofErr w:type="spellEnd"/>
      <w:r w:rsidR="00AE051D" w:rsidRPr="00AE051D">
        <w:t xml:space="preserve">, San Juan de </w:t>
      </w:r>
      <w:proofErr w:type="spellStart"/>
      <w:r w:rsidR="00AE051D" w:rsidRPr="00AE051D">
        <w:t>Mirafloresissa</w:t>
      </w:r>
      <w:proofErr w:type="spellEnd"/>
      <w:r w:rsidR="00AE051D" w:rsidRPr="00AE051D">
        <w:t xml:space="preserve">, San Juan de </w:t>
      </w:r>
      <w:proofErr w:type="spellStart"/>
      <w:r w:rsidR="00AE051D" w:rsidRPr="00AE051D">
        <w:t>Luriganchossa</w:t>
      </w:r>
      <w:proofErr w:type="spellEnd"/>
      <w:r w:rsidR="00AE051D" w:rsidRPr="00AE051D">
        <w:t xml:space="preserve"> ja koko</w:t>
      </w:r>
      <w:r w:rsidR="00AE051D">
        <w:t xml:space="preserve"> Liman</w:t>
      </w:r>
      <w:r w:rsidR="00AE051D" w:rsidRPr="00AE051D">
        <w:t xml:space="preserve"> pohjoisella alueella. </w:t>
      </w:r>
      <w:r w:rsidR="00AE051D" w:rsidRPr="00422438">
        <w:t xml:space="preserve">La </w:t>
      </w:r>
      <w:proofErr w:type="spellStart"/>
      <w:r w:rsidR="00AE051D" w:rsidRPr="00422438">
        <w:t>Dinastía</w:t>
      </w:r>
      <w:proofErr w:type="spellEnd"/>
      <w:r w:rsidR="00AE051D" w:rsidRPr="00422438">
        <w:t xml:space="preserve"> </w:t>
      </w:r>
      <w:proofErr w:type="spellStart"/>
      <w:r w:rsidR="00AE051D" w:rsidRPr="00422438">
        <w:t>Alayón</w:t>
      </w:r>
      <w:proofErr w:type="spellEnd"/>
      <w:r w:rsidR="00AE051D">
        <w:rPr>
          <w:i/>
        </w:rPr>
        <w:t xml:space="preserve"> -</w:t>
      </w:r>
      <w:r w:rsidR="00AE051D">
        <w:t xml:space="preserve">ryhmän hallinnassa ovat </w:t>
      </w:r>
      <w:proofErr w:type="spellStart"/>
      <w:r w:rsidR="00AE051D">
        <w:t>Lincen</w:t>
      </w:r>
      <w:proofErr w:type="spellEnd"/>
      <w:r w:rsidR="00AE051D">
        <w:t xml:space="preserve"> (</w:t>
      </w:r>
      <w:proofErr w:type="spellStart"/>
      <w:r w:rsidR="00AE051D">
        <w:t>Risso</w:t>
      </w:r>
      <w:proofErr w:type="spellEnd"/>
      <w:r w:rsidR="00AE051D">
        <w:t xml:space="preserve">) ja </w:t>
      </w:r>
      <w:r>
        <w:t xml:space="preserve"> </w:t>
      </w:r>
      <w:r w:rsidR="00AE051D" w:rsidRPr="00AE051D">
        <w:t xml:space="preserve">San Juan de </w:t>
      </w:r>
      <w:proofErr w:type="spellStart"/>
      <w:r w:rsidR="00AE051D" w:rsidRPr="00AE051D">
        <w:t>Luriganchon</w:t>
      </w:r>
      <w:proofErr w:type="spellEnd"/>
      <w:r w:rsidR="00AE051D" w:rsidRPr="00AE051D">
        <w:t xml:space="preserve"> </w:t>
      </w:r>
      <w:r w:rsidR="00AE051D">
        <w:t xml:space="preserve">pääkadut. </w:t>
      </w:r>
      <w:r>
        <w:t>Jos nainen ei noudata sääntöjä tai ansaitse riittävästi, järjestö</w:t>
      </w:r>
      <w:r w:rsidR="00CE13CD">
        <w:t>t</w:t>
      </w:r>
      <w:r>
        <w:t xml:space="preserve"> surmaavat naisen ”äärimmäisen julmalla” tavalla.</w:t>
      </w:r>
      <w:r w:rsidR="00AE051D">
        <w:t xml:space="preserve"> </w:t>
      </w:r>
      <w:r w:rsidR="00276DF3">
        <w:t>Rikollisjärjestöt perivät prostituutioon pakotetuilta 300 soli</w:t>
      </w:r>
      <w:r w:rsidR="00FF36B1">
        <w:t>n</w:t>
      </w:r>
      <w:r w:rsidR="008C34B7">
        <w:t xml:space="preserve"> (n. 74 €)</w:t>
      </w:r>
      <w:r w:rsidR="00FF36B1">
        <w:rPr>
          <w:rStyle w:val="Alaviitteenviite"/>
        </w:rPr>
        <w:footnoteReference w:id="21"/>
      </w:r>
      <w:r w:rsidR="00276DF3">
        <w:t xml:space="preserve"> rekisteröintimaksun ja Liman keskustassa järjestöille on maksettava lisäksi 300 solin viikoittainen maksu. Maksu on suoritettava, vaikka nainen ei olisi saanut tuloja. Perun poliisin edustajan mukaan poliisin agentteja on soluttautunut kaduille, joissa harjoitetaan prostituutiota</w:t>
      </w:r>
      <w:r w:rsidR="00CE13CD">
        <w:t>. Riittävien todisteiden kerääminen</w:t>
      </w:r>
      <w:r w:rsidR="00276DF3">
        <w:t xml:space="preserve"> rikollisia vastaan</w:t>
      </w:r>
      <w:r w:rsidR="00CE13CD">
        <w:t xml:space="preserve"> vaatii pitkän ajan</w:t>
      </w:r>
      <w:r w:rsidR="00276DF3">
        <w:t>.</w:t>
      </w:r>
      <w:r w:rsidR="00276DF3">
        <w:rPr>
          <w:rStyle w:val="Alaviitteenviite"/>
        </w:rPr>
        <w:footnoteReference w:id="22"/>
      </w:r>
    </w:p>
    <w:p w14:paraId="292E9C23" w14:textId="77777777" w:rsidR="008D5164" w:rsidRDefault="00620C96" w:rsidP="008D5164">
      <w:pPr>
        <w:spacing w:line="276" w:lineRule="auto"/>
        <w:jc w:val="both"/>
        <w:rPr>
          <w:szCs w:val="20"/>
        </w:rPr>
      </w:pPr>
      <w:r w:rsidRPr="00026B68">
        <w:rPr>
          <w:szCs w:val="20"/>
        </w:rPr>
        <w:t>Venezuelan suuri</w:t>
      </w:r>
      <w:r>
        <w:rPr>
          <w:szCs w:val="20"/>
        </w:rPr>
        <w:t>mman</w:t>
      </w:r>
      <w:r w:rsidRPr="00026B68">
        <w:rPr>
          <w:szCs w:val="20"/>
        </w:rPr>
        <w:t xml:space="preserve"> rikollisjärjestö</w:t>
      </w:r>
      <w:r>
        <w:rPr>
          <w:szCs w:val="20"/>
        </w:rPr>
        <w:t>n</w:t>
      </w:r>
      <w:r w:rsidRPr="00026B68">
        <w:rPr>
          <w:szCs w:val="20"/>
        </w:rPr>
        <w:t xml:space="preserve"> </w:t>
      </w:r>
      <w:proofErr w:type="spellStart"/>
      <w:r w:rsidRPr="00422438">
        <w:rPr>
          <w:szCs w:val="20"/>
        </w:rPr>
        <w:t>Tren</w:t>
      </w:r>
      <w:proofErr w:type="spellEnd"/>
      <w:r w:rsidRPr="00422438">
        <w:rPr>
          <w:szCs w:val="20"/>
        </w:rPr>
        <w:t xml:space="preserve"> de </w:t>
      </w:r>
      <w:proofErr w:type="spellStart"/>
      <w:r w:rsidRPr="00422438">
        <w:rPr>
          <w:szCs w:val="20"/>
        </w:rPr>
        <w:t>Araguan</w:t>
      </w:r>
      <w:proofErr w:type="spellEnd"/>
      <w:r>
        <w:rPr>
          <w:i/>
          <w:szCs w:val="20"/>
        </w:rPr>
        <w:t xml:space="preserve"> </w:t>
      </w:r>
      <w:r w:rsidRPr="00026B68">
        <w:rPr>
          <w:szCs w:val="20"/>
        </w:rPr>
        <w:t xml:space="preserve"> alaryhmä </w:t>
      </w:r>
      <w:r w:rsidRPr="008C34B7">
        <w:rPr>
          <w:szCs w:val="20"/>
        </w:rPr>
        <w:t>(Los)</w:t>
      </w:r>
      <w:r w:rsidRPr="00066F04">
        <w:rPr>
          <w:szCs w:val="20"/>
        </w:rPr>
        <w:t xml:space="preserve"> </w:t>
      </w:r>
      <w:proofErr w:type="spellStart"/>
      <w:r w:rsidRPr="001A4952">
        <w:rPr>
          <w:szCs w:val="20"/>
        </w:rPr>
        <w:t>Gallegos</w:t>
      </w:r>
      <w:proofErr w:type="spellEnd"/>
      <w:r w:rsidRPr="001A4952">
        <w:rPr>
          <w:rStyle w:val="Alaviitteenviite"/>
          <w:szCs w:val="20"/>
        </w:rPr>
        <w:footnoteReference w:id="23"/>
      </w:r>
      <w:r w:rsidRPr="00026B68">
        <w:rPr>
          <w:b/>
          <w:i/>
          <w:szCs w:val="20"/>
        </w:rPr>
        <w:t xml:space="preserve"> </w:t>
      </w:r>
      <w:r w:rsidRPr="00E55A46">
        <w:rPr>
          <w:szCs w:val="20"/>
          <w:shd w:val="clear" w:color="auto" w:fill="FFFFFF"/>
        </w:rPr>
        <w:t>kontrolloi katuprostituutiota ja hyväksikäyttä</w:t>
      </w:r>
      <w:r>
        <w:rPr>
          <w:szCs w:val="20"/>
          <w:shd w:val="clear" w:color="auto" w:fill="FFFFFF"/>
        </w:rPr>
        <w:t>ä</w:t>
      </w:r>
      <w:r w:rsidRPr="00E55A46">
        <w:rPr>
          <w:szCs w:val="20"/>
          <w:shd w:val="clear" w:color="auto" w:fill="FFFFFF"/>
        </w:rPr>
        <w:t xml:space="preserve"> salakuljetettuja naisia Limassa. </w:t>
      </w:r>
      <w:proofErr w:type="spellStart"/>
      <w:r w:rsidRPr="00E55A46">
        <w:rPr>
          <w:szCs w:val="20"/>
          <w:shd w:val="clear" w:color="auto" w:fill="FFFFFF"/>
        </w:rPr>
        <w:t>Gallegos</w:t>
      </w:r>
      <w:proofErr w:type="spellEnd"/>
      <w:r w:rsidRPr="00E55A46">
        <w:rPr>
          <w:szCs w:val="20"/>
          <w:shd w:val="clear" w:color="auto" w:fill="FFFFFF"/>
        </w:rPr>
        <w:t xml:space="preserve"> on syyllistynyt murhiin ja kiristykseen. </w:t>
      </w:r>
      <w:r w:rsidR="00B6697E">
        <w:rPr>
          <w:szCs w:val="20"/>
          <w:shd w:val="clear" w:color="auto" w:fill="FFFFFF"/>
        </w:rPr>
        <w:t>Esimerkiksi j</w:t>
      </w:r>
      <w:r w:rsidR="00B6697E" w:rsidRPr="00E55A46">
        <w:rPr>
          <w:szCs w:val="20"/>
          <w:shd w:val="clear" w:color="auto" w:fill="FFFFFF"/>
        </w:rPr>
        <w:t>ärjestölle maksamisesta kieltäytyneitä</w:t>
      </w:r>
      <w:r w:rsidR="00B6697E">
        <w:rPr>
          <w:szCs w:val="20"/>
          <w:shd w:val="clear" w:color="auto" w:fill="FFFFFF"/>
        </w:rPr>
        <w:t xml:space="preserve"> henkilöitä</w:t>
      </w:r>
      <w:r w:rsidR="00B6697E" w:rsidRPr="00E55A46">
        <w:rPr>
          <w:szCs w:val="20"/>
          <w:shd w:val="clear" w:color="auto" w:fill="FFFFFF"/>
        </w:rPr>
        <w:t xml:space="preserve"> on surmattu. </w:t>
      </w:r>
      <w:r w:rsidRPr="00E55A46">
        <w:rPr>
          <w:szCs w:val="20"/>
          <w:shd w:val="clear" w:color="auto" w:fill="FFFFFF"/>
        </w:rPr>
        <w:t>Viranomaiset etsivät</w:t>
      </w:r>
      <w:r w:rsidR="00CE13CD">
        <w:rPr>
          <w:szCs w:val="20"/>
          <w:shd w:val="clear" w:color="auto" w:fill="FFFFFF"/>
        </w:rPr>
        <w:t xml:space="preserve"> (vuoden 2022 lopulla)</w:t>
      </w:r>
      <w:r w:rsidRPr="00E55A46">
        <w:rPr>
          <w:szCs w:val="20"/>
          <w:shd w:val="clear" w:color="auto" w:fill="FFFFFF"/>
        </w:rPr>
        <w:t xml:space="preserve"> </w:t>
      </w:r>
      <w:proofErr w:type="spellStart"/>
      <w:r w:rsidRPr="00E55A46">
        <w:rPr>
          <w:szCs w:val="20"/>
          <w:shd w:val="clear" w:color="auto" w:fill="FFFFFF"/>
        </w:rPr>
        <w:t>Gabriela</w:t>
      </w:r>
      <w:proofErr w:type="spellEnd"/>
      <w:r w:rsidRPr="00E55A46">
        <w:rPr>
          <w:szCs w:val="20"/>
          <w:shd w:val="clear" w:color="auto" w:fill="FFFFFF"/>
        </w:rPr>
        <w:t xml:space="preserve"> </w:t>
      </w:r>
      <w:proofErr w:type="spellStart"/>
      <w:r w:rsidRPr="00E55A46">
        <w:rPr>
          <w:szCs w:val="20"/>
          <w:shd w:val="clear" w:color="auto" w:fill="FFFFFF"/>
        </w:rPr>
        <w:t>Rengifo</w:t>
      </w:r>
      <w:proofErr w:type="spellEnd"/>
      <w:r w:rsidRPr="00E55A46">
        <w:rPr>
          <w:szCs w:val="20"/>
          <w:shd w:val="clear" w:color="auto" w:fill="FFFFFF"/>
        </w:rPr>
        <w:t xml:space="preserve"> </w:t>
      </w:r>
      <w:proofErr w:type="spellStart"/>
      <w:r w:rsidRPr="00E55A46">
        <w:rPr>
          <w:szCs w:val="20"/>
          <w:shd w:val="clear" w:color="auto" w:fill="FFFFFF"/>
        </w:rPr>
        <w:t>Carvajalia</w:t>
      </w:r>
      <w:proofErr w:type="spellEnd"/>
      <w:r w:rsidRPr="00E55A46">
        <w:rPr>
          <w:szCs w:val="20"/>
          <w:shd w:val="clear" w:color="auto" w:fill="FFFFFF"/>
        </w:rPr>
        <w:t xml:space="preserve"> (”</w:t>
      </w:r>
      <w:proofErr w:type="spellStart"/>
      <w:r w:rsidRPr="00E55A46">
        <w:rPr>
          <w:szCs w:val="20"/>
          <w:shd w:val="clear" w:color="auto" w:fill="FFFFFF"/>
        </w:rPr>
        <w:t>Gaby</w:t>
      </w:r>
      <w:proofErr w:type="spellEnd"/>
      <w:r w:rsidRPr="00E55A46">
        <w:rPr>
          <w:szCs w:val="20"/>
          <w:shd w:val="clear" w:color="auto" w:fill="FFFFFF"/>
        </w:rPr>
        <w:t>”), joka on syyllistynyt naisten värväämiseen seksuaaliseen hyväksikäyttöön.</w:t>
      </w:r>
      <w:r w:rsidRPr="00E55A46">
        <w:rPr>
          <w:rStyle w:val="Alaviitteenviite"/>
          <w:szCs w:val="20"/>
          <w:shd w:val="clear" w:color="auto" w:fill="FFFFFF"/>
        </w:rPr>
        <w:footnoteReference w:id="24"/>
      </w:r>
      <w:r w:rsidRPr="00E55A46">
        <w:rPr>
          <w:szCs w:val="20"/>
          <w:shd w:val="clear" w:color="auto" w:fill="FFFFFF"/>
        </w:rPr>
        <w:t xml:space="preserve"> </w:t>
      </w:r>
      <w:r w:rsidRPr="00026B68">
        <w:rPr>
          <w:szCs w:val="20"/>
        </w:rPr>
        <w:t xml:space="preserve">Marraskuussa 2022 Perun poliisi pidätti 30 </w:t>
      </w:r>
      <w:proofErr w:type="spellStart"/>
      <w:r w:rsidRPr="00026B68">
        <w:rPr>
          <w:szCs w:val="20"/>
        </w:rPr>
        <w:t>Gallegosin</w:t>
      </w:r>
      <w:proofErr w:type="spellEnd"/>
      <w:r w:rsidRPr="00026B68">
        <w:rPr>
          <w:szCs w:val="20"/>
        </w:rPr>
        <w:t xml:space="preserve"> jäsentä Limassa. Liman </w:t>
      </w:r>
      <w:proofErr w:type="spellStart"/>
      <w:r w:rsidRPr="00026B68">
        <w:rPr>
          <w:szCs w:val="20"/>
        </w:rPr>
        <w:t>Sur</w:t>
      </w:r>
      <w:r>
        <w:rPr>
          <w:szCs w:val="20"/>
        </w:rPr>
        <w:t>c</w:t>
      </w:r>
      <w:r w:rsidRPr="00026B68">
        <w:rPr>
          <w:szCs w:val="20"/>
        </w:rPr>
        <w:t>on</w:t>
      </w:r>
      <w:proofErr w:type="spellEnd"/>
      <w:r w:rsidRPr="00026B68">
        <w:rPr>
          <w:szCs w:val="20"/>
        </w:rPr>
        <w:t xml:space="preserve"> </w:t>
      </w:r>
      <w:r>
        <w:rPr>
          <w:szCs w:val="20"/>
        </w:rPr>
        <w:t>kaupunginosassa</w:t>
      </w:r>
      <w:r w:rsidRPr="00026B68">
        <w:rPr>
          <w:szCs w:val="20"/>
        </w:rPr>
        <w:t xml:space="preserve"> poliisi pidätti</w:t>
      </w:r>
      <w:r w:rsidRPr="00E55A46">
        <w:rPr>
          <w:szCs w:val="20"/>
        </w:rPr>
        <w:t xml:space="preserve"> </w:t>
      </w:r>
      <w:proofErr w:type="spellStart"/>
      <w:r w:rsidRPr="00E55A46">
        <w:rPr>
          <w:szCs w:val="20"/>
        </w:rPr>
        <w:t>Gallegosin</w:t>
      </w:r>
      <w:proofErr w:type="spellEnd"/>
      <w:r w:rsidRPr="00E55A46">
        <w:rPr>
          <w:szCs w:val="20"/>
        </w:rPr>
        <w:t xml:space="preserve"> väitetyn johtajan </w:t>
      </w:r>
      <w:r w:rsidRPr="00E55A46">
        <w:rPr>
          <w:szCs w:val="20"/>
          <w:shd w:val="clear" w:color="auto" w:fill="FFFFFF"/>
        </w:rPr>
        <w:t xml:space="preserve">José </w:t>
      </w:r>
      <w:proofErr w:type="spellStart"/>
      <w:r w:rsidRPr="00E55A46">
        <w:rPr>
          <w:szCs w:val="20"/>
          <w:shd w:val="clear" w:color="auto" w:fill="FFFFFF"/>
        </w:rPr>
        <w:t>Ángel</w:t>
      </w:r>
      <w:proofErr w:type="spellEnd"/>
      <w:r w:rsidRPr="00E55A46">
        <w:rPr>
          <w:szCs w:val="20"/>
          <w:shd w:val="clear" w:color="auto" w:fill="FFFFFF"/>
        </w:rPr>
        <w:t xml:space="preserve"> </w:t>
      </w:r>
      <w:proofErr w:type="spellStart"/>
      <w:r w:rsidRPr="00E55A46">
        <w:rPr>
          <w:szCs w:val="20"/>
          <w:shd w:val="clear" w:color="auto" w:fill="FFFFFF"/>
        </w:rPr>
        <w:t>Ortega</w:t>
      </w:r>
      <w:proofErr w:type="spellEnd"/>
      <w:r w:rsidRPr="00E55A46">
        <w:rPr>
          <w:szCs w:val="20"/>
          <w:shd w:val="clear" w:color="auto" w:fill="FFFFFF"/>
        </w:rPr>
        <w:t xml:space="preserve"> </w:t>
      </w:r>
      <w:proofErr w:type="spellStart"/>
      <w:r w:rsidRPr="00E55A46">
        <w:rPr>
          <w:szCs w:val="20"/>
          <w:shd w:val="clear" w:color="auto" w:fill="FFFFFF"/>
        </w:rPr>
        <w:t>Padrón</w:t>
      </w:r>
      <w:proofErr w:type="spellEnd"/>
      <w:r w:rsidRPr="00E55A46">
        <w:rPr>
          <w:szCs w:val="20"/>
          <w:shd w:val="clear" w:color="auto" w:fill="FFFFFF"/>
        </w:rPr>
        <w:t xml:space="preserve"> ("</w:t>
      </w:r>
      <w:proofErr w:type="spellStart"/>
      <w:r w:rsidRPr="00E55A46">
        <w:rPr>
          <w:szCs w:val="20"/>
          <w:shd w:val="clear" w:color="auto" w:fill="FFFFFF"/>
        </w:rPr>
        <w:t>Armando</w:t>
      </w:r>
      <w:proofErr w:type="spellEnd"/>
      <w:r w:rsidRPr="00E55A46">
        <w:rPr>
          <w:szCs w:val="20"/>
          <w:shd w:val="clear" w:color="auto" w:fill="FFFFFF"/>
        </w:rPr>
        <w:t>") kumppaneineen, ja useilla alueilla Limassa poliisi pidätti muita jäseniä sekä takavarikoi kiväärejä, pistooleja ja kranaatteja.</w:t>
      </w:r>
      <w:r w:rsidRPr="00E55A46">
        <w:rPr>
          <w:rStyle w:val="Alaviitteenviite"/>
          <w:szCs w:val="20"/>
        </w:rPr>
        <w:footnoteReference w:id="25"/>
      </w:r>
      <w:r w:rsidRPr="00E55A46">
        <w:rPr>
          <w:szCs w:val="20"/>
          <w:shd w:val="clear" w:color="auto" w:fill="FFFFFF"/>
        </w:rPr>
        <w:t xml:space="preserve"> </w:t>
      </w:r>
      <w:proofErr w:type="spellStart"/>
      <w:r w:rsidR="008D5164" w:rsidRPr="008D5164">
        <w:rPr>
          <w:szCs w:val="20"/>
        </w:rPr>
        <w:t>Gallegosin</w:t>
      </w:r>
      <w:proofErr w:type="spellEnd"/>
      <w:r w:rsidR="008D5164" w:rsidRPr="008D5164">
        <w:rPr>
          <w:szCs w:val="20"/>
        </w:rPr>
        <w:t xml:space="preserve"> vastaista operaatiota johtaneen Perun poliisin ihmiskaupan ja laittoman siirtolaisuuden vastaisen yksikön johtajan Ulises </w:t>
      </w:r>
      <w:proofErr w:type="spellStart"/>
      <w:r w:rsidR="008D5164" w:rsidRPr="008D5164">
        <w:rPr>
          <w:szCs w:val="20"/>
        </w:rPr>
        <w:t>Guillénin</w:t>
      </w:r>
      <w:proofErr w:type="spellEnd"/>
      <w:r w:rsidR="008D5164" w:rsidRPr="008D5164">
        <w:rPr>
          <w:szCs w:val="20"/>
        </w:rPr>
        <w:t xml:space="preserve"> mukaan </w:t>
      </w:r>
      <w:proofErr w:type="spellStart"/>
      <w:r w:rsidR="008D5164" w:rsidRPr="008D5164">
        <w:rPr>
          <w:szCs w:val="20"/>
        </w:rPr>
        <w:t>Gallegos</w:t>
      </w:r>
      <w:proofErr w:type="spellEnd"/>
      <w:r w:rsidR="008D5164" w:rsidRPr="008D5164">
        <w:rPr>
          <w:szCs w:val="20"/>
        </w:rPr>
        <w:t xml:space="preserve"> on laajentanut toiminta-aluettaan Liman keskustasta 13 eri alueelle pääkaupungissa. Perun poliisi on käynnistänyt operaatioita </w:t>
      </w:r>
      <w:proofErr w:type="spellStart"/>
      <w:r w:rsidR="008D5164" w:rsidRPr="008D5164">
        <w:rPr>
          <w:szCs w:val="20"/>
        </w:rPr>
        <w:t>Gallegosia</w:t>
      </w:r>
      <w:proofErr w:type="spellEnd"/>
      <w:r w:rsidR="008D5164" w:rsidRPr="008D5164">
        <w:rPr>
          <w:szCs w:val="20"/>
        </w:rPr>
        <w:t xml:space="preserve"> vastaan sen jälkeen, kun järjestö oli murhannut kaksi ecuadorilaista seksityöntekijää helmikuussa 2022. Järjestöön kuuluu etenkin Venezuelasta lähtöisin olevia rikollisia.</w:t>
      </w:r>
      <w:r w:rsidR="008D5164" w:rsidRPr="008D5164">
        <w:rPr>
          <w:szCs w:val="20"/>
          <w:vertAlign w:val="superscript"/>
        </w:rPr>
        <w:footnoteReference w:id="26"/>
      </w:r>
    </w:p>
    <w:p w14:paraId="7C28C659" w14:textId="206DFE7B" w:rsidR="008B35F7" w:rsidRPr="008B35F7" w:rsidRDefault="008B35F7" w:rsidP="008B35F7">
      <w:pPr>
        <w:spacing w:line="276" w:lineRule="auto"/>
        <w:jc w:val="both"/>
        <w:rPr>
          <w:szCs w:val="20"/>
          <w:shd w:val="clear" w:color="auto" w:fill="FFFFFF"/>
        </w:rPr>
      </w:pPr>
      <w:r w:rsidRPr="008B35F7">
        <w:rPr>
          <w:szCs w:val="20"/>
          <w:shd w:val="clear" w:color="auto" w:fill="FFFFFF"/>
        </w:rPr>
        <w:t xml:space="preserve">Perun poliisi on turvallisuus- ja puolustusasioiden asiantuntija Pedro </w:t>
      </w:r>
      <w:proofErr w:type="spellStart"/>
      <w:r w:rsidRPr="008B35F7">
        <w:rPr>
          <w:szCs w:val="20"/>
          <w:shd w:val="clear" w:color="auto" w:fill="FFFFFF"/>
        </w:rPr>
        <w:t>Yarangan</w:t>
      </w:r>
      <w:proofErr w:type="spellEnd"/>
      <w:r w:rsidRPr="008B35F7">
        <w:rPr>
          <w:szCs w:val="20"/>
          <w:shd w:val="clear" w:color="auto" w:fill="FFFFFF"/>
        </w:rPr>
        <w:t xml:space="preserve"> mukaan (10.1.2023) kyennyt pidättämään huomattavan määrän ihmiskauppaan, siirtolaisten salakuljetukseen, palkkamurhiin, organisoituun rikollisuuteen ja laittomaan kaivostoimintaan sekaantuneita </w:t>
      </w:r>
      <w:proofErr w:type="spellStart"/>
      <w:r w:rsidRPr="008B35F7">
        <w:rPr>
          <w:szCs w:val="20"/>
          <w:shd w:val="clear" w:color="auto" w:fill="FFFFFF"/>
        </w:rPr>
        <w:t>Gallegosin</w:t>
      </w:r>
      <w:proofErr w:type="spellEnd"/>
      <w:r w:rsidRPr="008B35F7">
        <w:rPr>
          <w:szCs w:val="20"/>
          <w:shd w:val="clear" w:color="auto" w:fill="FFFFFF"/>
        </w:rPr>
        <w:t xml:space="preserve"> jäseniä. </w:t>
      </w:r>
      <w:proofErr w:type="spellStart"/>
      <w:r w:rsidRPr="008B35F7">
        <w:rPr>
          <w:szCs w:val="20"/>
          <w:shd w:val="clear" w:color="auto" w:fill="FFFFFF"/>
        </w:rPr>
        <w:t>Yarangan</w:t>
      </w:r>
      <w:proofErr w:type="spellEnd"/>
      <w:r w:rsidRPr="008B35F7">
        <w:rPr>
          <w:szCs w:val="20"/>
          <w:shd w:val="clear" w:color="auto" w:fill="FFFFFF"/>
        </w:rPr>
        <w:t xml:space="preserve"> mukaan järjestö on toiminut Perussa muutamia vuosia. Nykyään järjestö on aiempaa pahamaineisempi</w:t>
      </w:r>
      <w:r w:rsidR="008C34B7">
        <w:rPr>
          <w:szCs w:val="20"/>
          <w:shd w:val="clear" w:color="auto" w:fill="FFFFFF"/>
        </w:rPr>
        <w:t>,</w:t>
      </w:r>
      <w:r w:rsidRPr="008B35F7">
        <w:rPr>
          <w:szCs w:val="20"/>
          <w:shd w:val="clear" w:color="auto" w:fill="FFFFFF"/>
        </w:rPr>
        <w:t xml:space="preserve"> ja sen jäsenet ovat syyllistyneet rikoksiin </w:t>
      </w:r>
      <w:r w:rsidRPr="008B35F7">
        <w:t>yhteistyössä</w:t>
      </w:r>
      <w:r w:rsidRPr="008B35F7">
        <w:rPr>
          <w:szCs w:val="20"/>
          <w:shd w:val="clear" w:color="auto" w:fill="FFFFFF"/>
        </w:rPr>
        <w:t xml:space="preserve"> perulaisten ja kansainvälisten ryhmien kanssa. Perussa järjestö toimii </w:t>
      </w:r>
      <w:r w:rsidR="00422438">
        <w:rPr>
          <w:szCs w:val="20"/>
          <w:shd w:val="clear" w:color="auto" w:fill="FFFFFF"/>
        </w:rPr>
        <w:t xml:space="preserve">(Liman lisäksi) </w:t>
      </w:r>
      <w:r w:rsidRPr="008B35F7">
        <w:rPr>
          <w:szCs w:val="20"/>
          <w:shd w:val="clear" w:color="auto" w:fill="FFFFFF"/>
        </w:rPr>
        <w:t xml:space="preserve">etenkin </w:t>
      </w:r>
      <w:proofErr w:type="spellStart"/>
      <w:r w:rsidRPr="008B35F7">
        <w:rPr>
          <w:szCs w:val="20"/>
          <w:shd w:val="clear" w:color="auto" w:fill="FFFFFF"/>
        </w:rPr>
        <w:t>Callaon</w:t>
      </w:r>
      <w:proofErr w:type="spellEnd"/>
      <w:r w:rsidRPr="008B35F7">
        <w:rPr>
          <w:szCs w:val="20"/>
          <w:shd w:val="clear" w:color="auto" w:fill="FFFFFF"/>
        </w:rPr>
        <w:t xml:space="preserve">, La </w:t>
      </w:r>
      <w:proofErr w:type="spellStart"/>
      <w:r w:rsidRPr="008B35F7">
        <w:rPr>
          <w:szCs w:val="20"/>
          <w:shd w:val="clear" w:color="auto" w:fill="FFFFFF"/>
        </w:rPr>
        <w:t>Libertadin</w:t>
      </w:r>
      <w:proofErr w:type="spellEnd"/>
      <w:r w:rsidRPr="008B35F7">
        <w:rPr>
          <w:szCs w:val="20"/>
          <w:shd w:val="clear" w:color="auto" w:fill="FFFFFF"/>
        </w:rPr>
        <w:t xml:space="preserve"> ja Arequipan alueilla.</w:t>
      </w:r>
      <w:r w:rsidRPr="008B35F7">
        <w:rPr>
          <w:rStyle w:val="Alaviitteenviite"/>
          <w:szCs w:val="20"/>
          <w:shd w:val="clear" w:color="auto" w:fill="FFFFFF"/>
        </w:rPr>
        <w:footnoteReference w:id="27"/>
      </w:r>
      <w:r w:rsidRPr="008B35F7">
        <w:rPr>
          <w:szCs w:val="20"/>
          <w:shd w:val="clear" w:color="auto" w:fill="FFFFFF"/>
        </w:rPr>
        <w:t xml:space="preserve"> </w:t>
      </w:r>
    </w:p>
    <w:p w14:paraId="434E4A27" w14:textId="51C8C719" w:rsidR="00BF7963" w:rsidRDefault="00620C96" w:rsidP="00BF7963">
      <w:pPr>
        <w:spacing w:line="276" w:lineRule="auto"/>
        <w:jc w:val="both"/>
      </w:pPr>
      <w:proofErr w:type="spellStart"/>
      <w:r>
        <w:t>Noticias</w:t>
      </w:r>
      <w:proofErr w:type="spellEnd"/>
      <w:r>
        <w:t xml:space="preserve"> </w:t>
      </w:r>
      <w:proofErr w:type="spellStart"/>
      <w:r>
        <w:t>Financieras</w:t>
      </w:r>
      <w:proofErr w:type="spellEnd"/>
      <w:r>
        <w:t xml:space="preserve"> </w:t>
      </w:r>
      <w:r w:rsidR="008C34B7">
        <w:t xml:space="preserve">uutistoimisto </w:t>
      </w:r>
      <w:r>
        <w:t xml:space="preserve">uutisoi </w:t>
      </w:r>
      <w:r w:rsidR="00415AEC">
        <w:t>marraskuussa 2022 Perun poliisin ja</w:t>
      </w:r>
      <w:r w:rsidR="00B6697E">
        <w:t xml:space="preserve"> (Liman metropolialueella sijaitsevan)</w:t>
      </w:r>
      <w:r w:rsidR="00415AEC">
        <w:t xml:space="preserve"> </w:t>
      </w:r>
      <w:r w:rsidR="00415AEC" w:rsidRPr="00415AEC">
        <w:t xml:space="preserve">San </w:t>
      </w:r>
      <w:proofErr w:type="spellStart"/>
      <w:r w:rsidR="00415AEC" w:rsidRPr="00415AEC">
        <w:t>Mart</w:t>
      </w:r>
      <w:r w:rsidR="00B6697E">
        <w:t>í</w:t>
      </w:r>
      <w:r w:rsidR="00415AEC" w:rsidRPr="00415AEC">
        <w:t>n</w:t>
      </w:r>
      <w:proofErr w:type="spellEnd"/>
      <w:r w:rsidR="00415AEC" w:rsidRPr="00415AEC">
        <w:t xml:space="preserve"> de </w:t>
      </w:r>
      <w:proofErr w:type="spellStart"/>
      <w:r w:rsidR="00415AEC" w:rsidRPr="00415AEC">
        <w:t>Porresin</w:t>
      </w:r>
      <w:proofErr w:type="spellEnd"/>
      <w:r w:rsidR="00415AEC">
        <w:t xml:space="preserve"> alueen viranomaisten puuttuneen</w:t>
      </w:r>
      <w:r w:rsidR="00422438">
        <w:t xml:space="preserve"> yökerhoksi verhotun laittoman bordellin toimintaan.</w:t>
      </w:r>
      <w:r w:rsidR="00415AEC">
        <w:t xml:space="preserve"> P</w:t>
      </w:r>
      <w:r w:rsidR="00415AEC" w:rsidRPr="00415AEC">
        <w:t>aikassa myytiin väärennettyjä alkoholijuomia</w:t>
      </w:r>
      <w:r w:rsidR="00422438">
        <w:t>. L</w:t>
      </w:r>
      <w:r w:rsidR="00415AEC" w:rsidRPr="00415AEC">
        <w:t xml:space="preserve">isäksi </w:t>
      </w:r>
      <w:r w:rsidR="00B6697E">
        <w:t>paikalta</w:t>
      </w:r>
      <w:r w:rsidR="00415AEC" w:rsidRPr="00415AEC">
        <w:t xml:space="preserve"> löytyi huumeita ja tuliaseita. </w:t>
      </w:r>
      <w:r w:rsidR="000A58D1">
        <w:t xml:space="preserve">Yli 60 bordellissa ollutta </w:t>
      </w:r>
      <w:r w:rsidR="00B6697E">
        <w:t>miestä ja naista</w:t>
      </w:r>
      <w:r w:rsidR="000A58D1">
        <w:t xml:space="preserve"> </w:t>
      </w:r>
      <w:r w:rsidR="000A58D1" w:rsidRPr="007D0432">
        <w:t xml:space="preserve">pidätettiin. </w:t>
      </w:r>
      <w:r w:rsidR="000A58D1">
        <w:t>Lisäksi poliisi pidätti kolme epäiltyä ihmiskauppaverkoston jäsentä.</w:t>
      </w:r>
      <w:r w:rsidR="000A58D1">
        <w:rPr>
          <w:rStyle w:val="Alaviitteenviite"/>
        </w:rPr>
        <w:footnoteReference w:id="28"/>
      </w:r>
      <w:r w:rsidR="00BF7963">
        <w:t xml:space="preserve">  Lähteestä ei käy ilmi, keitä pidätetyt yli 60 henkilöä olivat. </w:t>
      </w:r>
      <w:proofErr w:type="spellStart"/>
      <w:r w:rsidR="00BF7963">
        <w:t>USDOS:in</w:t>
      </w:r>
      <w:proofErr w:type="spellEnd"/>
      <w:r w:rsidR="00BF7963">
        <w:t xml:space="preserve"> mukaan </w:t>
      </w:r>
      <w:r w:rsidR="00FF36B1">
        <w:t xml:space="preserve">Perun </w:t>
      </w:r>
      <w:r w:rsidR="007F50D4">
        <w:t>lainvalvonta</w:t>
      </w:r>
      <w:r w:rsidR="00BF7963" w:rsidRPr="00190F85">
        <w:t xml:space="preserve">viranomaiset  toteuttivat </w:t>
      </w:r>
      <w:r w:rsidR="00FF36B1" w:rsidRPr="00190F85">
        <w:t xml:space="preserve">toisinaan </w:t>
      </w:r>
      <w:r w:rsidR="00BF7963" w:rsidRPr="00190F85">
        <w:t xml:space="preserve">ihmiskaupan vastaisia operaatioita ilman riittäviä resursseja, kuten ajoneuvoja uhrien </w:t>
      </w:r>
      <w:r w:rsidR="00BF7963" w:rsidRPr="00190F85">
        <w:lastRenderedPageBreak/>
        <w:t xml:space="preserve">kuljettamiseen tai turvallisia paikkoja, joissa mahdolliset uhrit voitaisiin </w:t>
      </w:r>
      <w:r w:rsidR="00BF7963">
        <w:t xml:space="preserve">seuloa ja </w:t>
      </w:r>
      <w:r w:rsidR="00BF7963" w:rsidRPr="00190F85">
        <w:t xml:space="preserve">eristää heidät epäillyistä </w:t>
      </w:r>
      <w:r w:rsidR="00BF7963" w:rsidRPr="00A27E15">
        <w:t>ja tarjota välitöntä hoitoa.</w:t>
      </w:r>
      <w:r w:rsidR="00BF7963">
        <w:rPr>
          <w:rStyle w:val="Alaviitteenviite"/>
        </w:rPr>
        <w:footnoteReference w:id="29"/>
      </w:r>
    </w:p>
    <w:p w14:paraId="2D7FA3E5" w14:textId="79473BE6" w:rsidR="00620C96" w:rsidRDefault="00415AEC" w:rsidP="001D23A7">
      <w:pPr>
        <w:spacing w:line="276" w:lineRule="auto"/>
        <w:jc w:val="both"/>
      </w:pPr>
      <w:r>
        <w:t>M</w:t>
      </w:r>
      <w:r w:rsidR="00620C96">
        <w:t>aaliskuussa 2023</w:t>
      </w:r>
      <w:r>
        <w:t xml:space="preserve"> </w:t>
      </w:r>
      <w:proofErr w:type="spellStart"/>
      <w:r>
        <w:t>Noticias</w:t>
      </w:r>
      <w:proofErr w:type="spellEnd"/>
      <w:r>
        <w:t xml:space="preserve"> </w:t>
      </w:r>
      <w:proofErr w:type="spellStart"/>
      <w:r>
        <w:t>Financieras</w:t>
      </w:r>
      <w:proofErr w:type="spellEnd"/>
      <w:r>
        <w:t xml:space="preserve"> </w:t>
      </w:r>
      <w:r w:rsidR="0059716D">
        <w:t xml:space="preserve">-media </w:t>
      </w:r>
      <w:r>
        <w:t>uutisoi</w:t>
      </w:r>
      <w:r w:rsidR="00620C96">
        <w:t>, että Perun kansallinen poliisi teki ratsian ”</w:t>
      </w:r>
      <w:proofErr w:type="spellStart"/>
      <w:r w:rsidR="00620C96">
        <w:t>Las</w:t>
      </w:r>
      <w:proofErr w:type="spellEnd"/>
      <w:r w:rsidR="00620C96">
        <w:t xml:space="preserve"> 4P VIP” (entiseltä nimeltään ”</w:t>
      </w:r>
      <w:proofErr w:type="spellStart"/>
      <w:r w:rsidR="00620C96">
        <w:t>Las</w:t>
      </w:r>
      <w:proofErr w:type="spellEnd"/>
      <w:r w:rsidR="00620C96">
        <w:t xml:space="preserve"> </w:t>
      </w:r>
      <w:proofErr w:type="spellStart"/>
      <w:r w:rsidR="00620C96">
        <w:t>Cucardas</w:t>
      </w:r>
      <w:proofErr w:type="spellEnd"/>
      <w:r w:rsidR="00620C96">
        <w:t xml:space="preserve">”) -bordelliin, joka on yksi Perun tunnetuimmista bordelleista. Bordelli sijaitsee  Liman keskustassa </w:t>
      </w:r>
      <w:proofErr w:type="spellStart"/>
      <w:r w:rsidR="00620C96">
        <w:t>Jiron</w:t>
      </w:r>
      <w:proofErr w:type="spellEnd"/>
      <w:r w:rsidR="00620C96">
        <w:t xml:space="preserve"> </w:t>
      </w:r>
      <w:proofErr w:type="spellStart"/>
      <w:r w:rsidR="00620C96">
        <w:t>Treneman</w:t>
      </w:r>
      <w:proofErr w:type="spellEnd"/>
      <w:r w:rsidR="00620C96">
        <w:t xml:space="preserve"> 8 -korttelissa. Paikalta </w:t>
      </w:r>
      <w:r w:rsidR="00620C96" w:rsidRPr="00620C96">
        <w:t xml:space="preserve">löydettiin 40 venezuelalaista, kolumbialaista, ecuadorilaista ja perulaista naista, joita käytettiin </w:t>
      </w:r>
      <w:r w:rsidR="00422438">
        <w:t xml:space="preserve">(ilmeisesti parhaillaan) </w:t>
      </w:r>
      <w:r w:rsidR="00620C96" w:rsidRPr="00620C96">
        <w:t>seksuaalisesti hyväksi</w:t>
      </w:r>
      <w:r w:rsidR="008C34B7">
        <w:t>;</w:t>
      </w:r>
      <w:r w:rsidR="00620C96">
        <w:t xml:space="preserve"> lisäksi paikalta löydettiin 56 muuta seksuaalisesti hyväksikäytettyä henkilöä. </w:t>
      </w:r>
      <w:r w:rsidR="00620C96" w:rsidRPr="00620C96">
        <w:t>Operaatiossa pidätettiin 12 henkilöä paritusrikoks</w:t>
      </w:r>
      <w:r w:rsidR="007F50D4">
        <w:t>i</w:t>
      </w:r>
      <w:r w:rsidR="00620C96" w:rsidRPr="00620C96">
        <w:t>sta</w:t>
      </w:r>
      <w:r w:rsidR="007F50D4">
        <w:t xml:space="preserve">. Pidätettyjen joukossa oli </w:t>
      </w:r>
      <w:r w:rsidR="00422438">
        <w:t xml:space="preserve">vapaapäivää viettämässä ollut kansallisen vankeinhoitoinstituutin </w:t>
      </w:r>
      <w:proofErr w:type="spellStart"/>
      <w:r w:rsidR="00620C96" w:rsidRPr="00620C96">
        <w:t>INPE:n</w:t>
      </w:r>
      <w:proofErr w:type="spellEnd"/>
      <w:r w:rsidR="00620C96">
        <w:t xml:space="preserve"> </w:t>
      </w:r>
      <w:r w:rsidR="00422438">
        <w:t>(</w:t>
      </w:r>
      <w:r w:rsidR="00422438" w:rsidRPr="00422438">
        <w:t xml:space="preserve">National </w:t>
      </w:r>
      <w:proofErr w:type="spellStart"/>
      <w:r w:rsidR="00422438" w:rsidRPr="00422438">
        <w:t>Penitentiary</w:t>
      </w:r>
      <w:proofErr w:type="spellEnd"/>
      <w:r w:rsidR="00422438" w:rsidRPr="00422438">
        <w:t xml:space="preserve"> Institute</w:t>
      </w:r>
      <w:r w:rsidR="00422438">
        <w:t>)</w:t>
      </w:r>
      <w:r w:rsidR="00422438" w:rsidRPr="00422438">
        <w:t xml:space="preserve"> </w:t>
      </w:r>
      <w:r w:rsidR="00620C96">
        <w:t xml:space="preserve">agentti. </w:t>
      </w:r>
      <w:r w:rsidR="00620C96" w:rsidRPr="00620C96">
        <w:t xml:space="preserve">Operaatio toteutettiin sen jälkeen, kun </w:t>
      </w:r>
      <w:r w:rsidR="00422438">
        <w:t>p</w:t>
      </w:r>
      <w:r w:rsidR="00620C96">
        <w:t xml:space="preserve">oliisi </w:t>
      </w:r>
      <w:r w:rsidR="00620C96" w:rsidRPr="00620C96">
        <w:t xml:space="preserve">oli saanut tietoja </w:t>
      </w:r>
      <w:proofErr w:type="spellStart"/>
      <w:r w:rsidR="00620C96" w:rsidRPr="00620C96">
        <w:t>Argentina</w:t>
      </w:r>
      <w:proofErr w:type="spellEnd"/>
      <w:r w:rsidR="00620C96" w:rsidRPr="00620C96">
        <w:t xml:space="preserve"> Avenue</w:t>
      </w:r>
      <w:r w:rsidR="00620C96">
        <w:t xml:space="preserve"> -kadun tuntumassa toimivasta </w:t>
      </w:r>
      <w:r w:rsidR="00620C96" w:rsidRPr="00620C96">
        <w:t>ihmiskauppaverkostosta</w:t>
      </w:r>
      <w:r w:rsidR="00620C96">
        <w:t>.</w:t>
      </w:r>
      <w:r w:rsidR="00620C96">
        <w:rPr>
          <w:rStyle w:val="Alaviitteenviite"/>
        </w:rPr>
        <w:footnoteReference w:id="30"/>
      </w:r>
      <w:r w:rsidR="00620C96">
        <w:t xml:space="preserve"> </w:t>
      </w:r>
    </w:p>
    <w:p w14:paraId="14BF46FC" w14:textId="533D1F61" w:rsidR="00F622A6" w:rsidRDefault="00F622A6" w:rsidP="00F622A6">
      <w:pPr>
        <w:spacing w:before="120" w:after="120" w:line="276" w:lineRule="auto"/>
        <w:jc w:val="both"/>
      </w:pPr>
      <w:proofErr w:type="spellStart"/>
      <w:r w:rsidRPr="00DC79BB">
        <w:t>Noticias</w:t>
      </w:r>
      <w:proofErr w:type="spellEnd"/>
      <w:r w:rsidRPr="00DC79BB">
        <w:t xml:space="preserve"> </w:t>
      </w:r>
      <w:proofErr w:type="spellStart"/>
      <w:r w:rsidRPr="00DC79BB">
        <w:t>Financieras</w:t>
      </w:r>
      <w:proofErr w:type="spellEnd"/>
      <w:r w:rsidRPr="00DC79BB">
        <w:t xml:space="preserve"> uutisoi 8.3.2023</w:t>
      </w:r>
      <w:r>
        <w:t xml:space="preserve"> transsukupuolisten seksityöntekijöiden asemasta Perussa. Seksityöntekijät elävät konservatiivisen yhteiskunnan, kiristysjengien ja viranomaisten välinpitämättömyyden </w:t>
      </w:r>
      <w:r w:rsidR="008C34B7">
        <w:t>ristitulessa</w:t>
      </w:r>
      <w:r>
        <w:t xml:space="preserve">. </w:t>
      </w:r>
      <w:bookmarkStart w:id="4" w:name="_Hlk130812084"/>
      <w:r w:rsidRPr="00DC79BB">
        <w:t xml:space="preserve">Perun seksityöntekijöiden </w:t>
      </w:r>
      <w:r w:rsidR="00AF20B6">
        <w:t>järjestön</w:t>
      </w:r>
      <w:r w:rsidR="008F0B86">
        <w:t xml:space="preserve"> </w:t>
      </w:r>
      <w:r w:rsidRPr="00DC79BB">
        <w:t>koordinaattori</w:t>
      </w:r>
      <w:r>
        <w:t xml:space="preserve">n </w:t>
      </w:r>
      <w:proofErr w:type="spellStart"/>
      <w:r w:rsidR="008F0B86" w:rsidRPr="008F0B86">
        <w:t>Ángela</w:t>
      </w:r>
      <w:proofErr w:type="spellEnd"/>
      <w:r w:rsidR="008F0B86" w:rsidRPr="008F0B86">
        <w:t xml:space="preserve"> </w:t>
      </w:r>
      <w:proofErr w:type="spellStart"/>
      <w:r w:rsidR="008F0B86" w:rsidRPr="008F0B86">
        <w:t>Villón</w:t>
      </w:r>
      <w:proofErr w:type="spellEnd"/>
      <w:r w:rsidR="008F0B86" w:rsidRPr="008F0B86">
        <w:t xml:space="preserve"> </w:t>
      </w:r>
      <w:proofErr w:type="spellStart"/>
      <w:r w:rsidR="008F0B86" w:rsidRPr="008F0B86">
        <w:t>Bustamanten</w:t>
      </w:r>
      <w:proofErr w:type="spellEnd"/>
      <w:r w:rsidR="008F0B86" w:rsidRPr="008F0B86">
        <w:t xml:space="preserve"> </w:t>
      </w:r>
      <w:r>
        <w:t>mukaan Perussa olisi aika tunnustaa henkilön omaan tahtoon perustuva seksin myynti, jotta seksityöntekijöillä olisi lain antama turva ja jotta seksityöntekijät voitaisiin erottaa todellisista</w:t>
      </w:r>
      <w:r w:rsidR="00AF20B6">
        <w:t>, prostituutioon pakotetuista uhreista.</w:t>
      </w:r>
      <w:r w:rsidR="00A3086C">
        <w:t xml:space="preserve"> </w:t>
      </w:r>
      <w:r w:rsidR="00A3086C" w:rsidRPr="00A3086C">
        <w:t>Rikosasianajaja</w:t>
      </w:r>
      <w:r w:rsidR="00AF20B6">
        <w:t xml:space="preserve"> </w:t>
      </w:r>
      <w:r w:rsidRPr="00A3086C">
        <w:t xml:space="preserve">Hugo Müller </w:t>
      </w:r>
      <w:proofErr w:type="spellStart"/>
      <w:r w:rsidRPr="00A3086C">
        <w:t>Solónin</w:t>
      </w:r>
      <w:proofErr w:type="spellEnd"/>
      <w:r w:rsidRPr="00A3086C">
        <w:t xml:space="preserve"> </w:t>
      </w:r>
      <w:r>
        <w:t xml:space="preserve">mukaan seksityöntekijöitä </w:t>
      </w:r>
      <w:proofErr w:type="spellStart"/>
      <w:r>
        <w:t>stigmatisoidaan</w:t>
      </w:r>
      <w:proofErr w:type="spellEnd"/>
      <w:r>
        <w:t xml:space="preserve"> Perussa. </w:t>
      </w:r>
      <w:bookmarkEnd w:id="4"/>
      <w:r>
        <w:t xml:space="preserve">Rikollisjärjestöt perivät seksityöntekijöiltä maksuja ja murhaavat naisia, jotka kieltäytyvät maksamasta. </w:t>
      </w:r>
      <w:proofErr w:type="spellStart"/>
      <w:r>
        <w:t>Bustamanten</w:t>
      </w:r>
      <w:proofErr w:type="spellEnd"/>
      <w:r>
        <w:t xml:space="preserve"> mukaan rikollisjärjestöt menevät nykyisin myös bordellien </w:t>
      </w:r>
      <w:r w:rsidR="008C34B7">
        <w:t>sisäänkäyntien</w:t>
      </w:r>
      <w:r>
        <w:t xml:space="preserve"> läheisyyteen kiristämään maksuja. Aiemmin kiristystä esiintyi vain kadulla. Osa nuorista naisista lähtee </w:t>
      </w:r>
      <w:proofErr w:type="spellStart"/>
      <w:r>
        <w:t>Gallegosin</w:t>
      </w:r>
      <w:proofErr w:type="spellEnd"/>
      <w:r>
        <w:t xml:space="preserve"> ja </w:t>
      </w:r>
      <w:proofErr w:type="spellStart"/>
      <w:r>
        <w:t>Tren</w:t>
      </w:r>
      <w:proofErr w:type="spellEnd"/>
      <w:r>
        <w:t xml:space="preserve"> de </w:t>
      </w:r>
      <w:proofErr w:type="spellStart"/>
      <w:r>
        <w:t>Araguan</w:t>
      </w:r>
      <w:proofErr w:type="spellEnd"/>
      <w:r>
        <w:t xml:space="preserve"> kaltaisten ulkomaisten rikollisryhmien pelossa Limasta muille alueille ml. muihin maakuntiin</w:t>
      </w:r>
      <w:r w:rsidR="00AF20B6">
        <w:t xml:space="preserve"> työskentelemään</w:t>
      </w:r>
      <w:r>
        <w:t xml:space="preserve"> baarei</w:t>
      </w:r>
      <w:r w:rsidR="00AF20B6">
        <w:t>ssa</w:t>
      </w:r>
      <w:r>
        <w:t xml:space="preserve"> tai mu</w:t>
      </w:r>
      <w:r w:rsidR="00AF20B6">
        <w:t>issa</w:t>
      </w:r>
      <w:r>
        <w:t xml:space="preserve"> paik</w:t>
      </w:r>
      <w:r w:rsidR="00AF20B6">
        <w:t>oissa</w:t>
      </w:r>
      <w:r>
        <w:t>. Nämä rikollisjärjestöt ovat kuitenkin jo löytäneet tiensä</w:t>
      </w:r>
      <w:r w:rsidR="00AF20B6">
        <w:t xml:space="preserve"> myös</w:t>
      </w:r>
      <w:r>
        <w:t xml:space="preserve"> maakuntiin, joissa ne kiristävät rahaa ja uhkaavat seksityöntekijöitä tappamisella. Haastatellun seksityöntekijän mukaan seksityöntekijöiltä vaaditaan keskimäärin 100 sol</w:t>
      </w:r>
      <w:r w:rsidR="00AF20B6">
        <w:t>ia</w:t>
      </w:r>
      <w:r>
        <w:t xml:space="preserve"> viikossa kiristysrahaa. Lisäksi rikolliset maksavat bordelleissa työskenteleville</w:t>
      </w:r>
      <w:r w:rsidR="008C34B7">
        <w:t xml:space="preserve"> seksityöntekijöille</w:t>
      </w:r>
      <w:r>
        <w:t xml:space="preserve"> tietyn summan rahaa ja pakottavat nämä jättämään työpaikkansa. Toisaalta jos transsukupuolinen </w:t>
      </w:r>
      <w:r w:rsidR="00AF20B6">
        <w:t>seksityöntekijä</w:t>
      </w:r>
      <w:r>
        <w:t xml:space="preserve"> päättää ilmiantaa kiristäjän, </w:t>
      </w:r>
      <w:r w:rsidR="00AF20B6">
        <w:t>seksityöntekijä voi joutua</w:t>
      </w:r>
      <w:r w:rsidR="007F50D4">
        <w:t xml:space="preserve"> myös</w:t>
      </w:r>
      <w:r>
        <w:t xml:space="preserve"> poliisiväkivallan uhriksi.</w:t>
      </w:r>
      <w:r>
        <w:rPr>
          <w:rStyle w:val="Alaviitteenviite"/>
        </w:rPr>
        <w:footnoteReference w:id="31"/>
      </w:r>
    </w:p>
    <w:p w14:paraId="0912ED45" w14:textId="1C3B3102" w:rsidR="00374896" w:rsidRDefault="00374896" w:rsidP="00374896">
      <w:pPr>
        <w:spacing w:line="276" w:lineRule="auto"/>
        <w:jc w:val="both"/>
      </w:pPr>
      <w:r w:rsidRPr="00C42F35">
        <w:t>Ihmiskauppiaat hyödyntävät perulaisia naisia ja lapsia seksikaupassa</w:t>
      </w:r>
      <w:r w:rsidR="00AF20B6">
        <w:t xml:space="preserve"> myös</w:t>
      </w:r>
      <w:r w:rsidRPr="00C42F35">
        <w:t xml:space="preserve"> muissa maissa, erityisesti </w:t>
      </w:r>
      <w:r w:rsidR="007F50D4">
        <w:t xml:space="preserve">Latinalaisen </w:t>
      </w:r>
      <w:r w:rsidRPr="00C42F35">
        <w:t>Amerika</w:t>
      </w:r>
      <w:r>
        <w:t xml:space="preserve">n </w:t>
      </w:r>
      <w:r w:rsidR="007F50D4">
        <w:t>alueella</w:t>
      </w:r>
      <w:r w:rsidRPr="00C42F35">
        <w:t xml:space="preserve">. Kansalaisjärjestöt ja ulkomaiset viranomaiset </w:t>
      </w:r>
      <w:r>
        <w:t>ovat raportoineet</w:t>
      </w:r>
      <w:r w:rsidRPr="00C42F35">
        <w:t xml:space="preserve">, että ihmiskauppiaat käyttävät transsukupuolisia perulaisia hyväksi seksikaupassa Argentiinassa, Italiassa ja Ruotsissa. Ihmiskauppiaat alistavat perulaisia aikuisia ja lapsia </w:t>
      </w:r>
      <w:r>
        <w:t xml:space="preserve">lisäksi </w:t>
      </w:r>
      <w:r w:rsidRPr="00C42F35">
        <w:t>pakkotyöhön muissa Etelä-Amerikan maissa, Yhdysvalloissa ja muissa maissa. Eräs kansalaisjärjestö</w:t>
      </w:r>
      <w:r>
        <w:t xml:space="preserve"> on</w:t>
      </w:r>
      <w:r w:rsidRPr="00C42F35">
        <w:t xml:space="preserve"> raportoi</w:t>
      </w:r>
      <w:r>
        <w:t>nut</w:t>
      </w:r>
      <w:r w:rsidRPr="00C42F35">
        <w:t xml:space="preserve"> lasten ja nuorten aikuisten ihmiskaupan yleistymisestä Perun ja Ecuadorin välis</w:t>
      </w:r>
      <w:r>
        <w:t>en</w:t>
      </w:r>
      <w:r w:rsidRPr="00C42F35">
        <w:t xml:space="preserve"> raja</w:t>
      </w:r>
      <w:r>
        <w:t>n läheisyydessä</w:t>
      </w:r>
      <w:r w:rsidRPr="00C42F35">
        <w:t>.</w:t>
      </w:r>
      <w:r>
        <w:rPr>
          <w:rStyle w:val="Alaviitteenviite"/>
        </w:rPr>
        <w:footnoteReference w:id="32"/>
      </w:r>
      <w:r w:rsidRPr="00C42F35">
        <w:t xml:space="preserve"> </w:t>
      </w:r>
    </w:p>
    <w:p w14:paraId="36251AA0" w14:textId="77777777" w:rsidR="00F622A6" w:rsidRDefault="00F622A6" w:rsidP="001D23A7">
      <w:pPr>
        <w:spacing w:line="276" w:lineRule="auto"/>
        <w:jc w:val="both"/>
      </w:pPr>
    </w:p>
    <w:p w14:paraId="487B4C8F" w14:textId="3A83B767" w:rsidR="00DA0E78" w:rsidRDefault="00DA0E78" w:rsidP="00DA0E78">
      <w:pPr>
        <w:pStyle w:val="Otsikko2"/>
      </w:pPr>
      <w:r w:rsidRPr="00DA0E78">
        <w:lastRenderedPageBreak/>
        <w:t xml:space="preserve">Voivatko ihmiskaupan uhrit saada maassa viranomaissuojelua (esimerkiksi poliisin apua, pääsyn oikeusjärjestelmään ja virallisiin tukitoimiin)? Onko </w:t>
      </w:r>
      <w:r w:rsidR="007F50D4">
        <w:t>myös muuta</w:t>
      </w:r>
      <w:r w:rsidRPr="00DA0E78">
        <w:t xml:space="preserve"> suojelua ja tukea tarjolla ihmiskaupan uhreille, etenkin naisille, jotka ovat joutuneet pakotetuksi seksityöläisiksi?</w:t>
      </w:r>
    </w:p>
    <w:p w14:paraId="3D34DB06" w14:textId="77777777" w:rsidR="00037E72" w:rsidRDefault="00037E72" w:rsidP="00037E72">
      <w:pPr>
        <w:jc w:val="both"/>
      </w:pPr>
      <w:r>
        <w:t xml:space="preserve">Viranomaissuojelusta yleisellä tasolla kts. </w:t>
      </w:r>
      <w:r w:rsidRPr="00037E72">
        <w:t>Maahanmuuttovirasto</w:t>
      </w:r>
      <w:r>
        <w:t xml:space="preserve">n </w:t>
      </w:r>
      <w:r w:rsidRPr="00037E72">
        <w:t>maatietopalvelu</w:t>
      </w:r>
      <w:r>
        <w:t>n</w:t>
      </w:r>
      <w:r w:rsidRPr="00037E72">
        <w:t xml:space="preserve"> 17.2.2023</w:t>
      </w:r>
      <w:r>
        <w:t xml:space="preserve"> julkaisema kyselyvastaus </w:t>
      </w:r>
      <w:r w:rsidRPr="00037E72">
        <w:rPr>
          <w:i/>
        </w:rPr>
        <w:t xml:space="preserve">Peru / Rikollisjengit / huumekartellit etenkin Limassa ja </w:t>
      </w:r>
      <w:proofErr w:type="spellStart"/>
      <w:r w:rsidRPr="00037E72">
        <w:rPr>
          <w:i/>
        </w:rPr>
        <w:t>Callaossa</w:t>
      </w:r>
      <w:proofErr w:type="spellEnd"/>
      <w:r w:rsidRPr="00037E72">
        <w:rPr>
          <w:i/>
        </w:rPr>
        <w:t>, oikeudenloukkaukset, viranomaissuojelu</w:t>
      </w:r>
      <w:r>
        <w:t xml:space="preserve">. Kyselyvastaus sisältää </w:t>
      </w:r>
      <w:r w:rsidR="00324B59">
        <w:t xml:space="preserve">lisäksi </w:t>
      </w:r>
      <w:r>
        <w:t>ajankohta</w:t>
      </w:r>
      <w:r w:rsidR="00324B59">
        <w:t>ista (loppuvuosi 2022 – alkuvuosi 2023) tietoa Perun poliittisesta tilanteesta.</w:t>
      </w:r>
      <w:r>
        <w:rPr>
          <w:rStyle w:val="Alaviitteenviite"/>
        </w:rPr>
        <w:footnoteReference w:id="33"/>
      </w:r>
    </w:p>
    <w:p w14:paraId="2FC33D30" w14:textId="77777777" w:rsidR="00C77972" w:rsidRDefault="00D54362" w:rsidP="00D54362">
      <w:pPr>
        <w:spacing w:line="276" w:lineRule="auto"/>
        <w:jc w:val="both"/>
      </w:pPr>
      <w:r w:rsidRPr="004F099D">
        <w:t xml:space="preserve">Peru </w:t>
      </w:r>
      <w:r>
        <w:t xml:space="preserve">on </w:t>
      </w:r>
      <w:r w:rsidRPr="004F099D">
        <w:t>ratifioi</w:t>
      </w:r>
      <w:r>
        <w:t>nut</w:t>
      </w:r>
      <w:r w:rsidRPr="004F099D">
        <w:t xml:space="preserve"> YK:n ihmiskauppa</w:t>
      </w:r>
      <w:r>
        <w:t xml:space="preserve"> koskevan </w:t>
      </w:r>
      <w:r w:rsidRPr="004F099D">
        <w:t xml:space="preserve">pöytäkirjan </w:t>
      </w:r>
      <w:r w:rsidRPr="001A4952">
        <w:t xml:space="preserve">(UN </w:t>
      </w:r>
      <w:proofErr w:type="spellStart"/>
      <w:r w:rsidRPr="001A4952">
        <w:t>Trafficking</w:t>
      </w:r>
      <w:proofErr w:type="spellEnd"/>
      <w:r w:rsidRPr="001A4952">
        <w:t xml:space="preserve"> in </w:t>
      </w:r>
      <w:proofErr w:type="spellStart"/>
      <w:r w:rsidRPr="001A4952">
        <w:t>Persons</w:t>
      </w:r>
      <w:proofErr w:type="spellEnd"/>
      <w:r w:rsidRPr="001A4952">
        <w:t xml:space="preserve"> </w:t>
      </w:r>
      <w:proofErr w:type="spellStart"/>
      <w:r w:rsidRPr="001A4952">
        <w:t>Protocol</w:t>
      </w:r>
      <w:proofErr w:type="spellEnd"/>
      <w:r w:rsidRPr="001A4952">
        <w:t>)</w:t>
      </w:r>
      <w:r>
        <w:t xml:space="preserve"> </w:t>
      </w:r>
      <w:r w:rsidRPr="004F099D">
        <w:t>vuonna 2002. Perun nykyinen ihmiskauppaa koskeva lainsäädäntö kattaa kaikki YK:n ihmiskauppa</w:t>
      </w:r>
      <w:r>
        <w:t xml:space="preserve">a koskevassa </w:t>
      </w:r>
      <w:r w:rsidRPr="004F099D">
        <w:t>pöytäkirjassa mainitut ihmiskaupan muodot.</w:t>
      </w:r>
      <w:r w:rsidR="00C77972">
        <w:rPr>
          <w:rStyle w:val="Alaviitteenviite"/>
        </w:rPr>
        <w:footnoteReference w:id="34"/>
      </w:r>
      <w:r w:rsidRPr="004F099D">
        <w:t xml:space="preserve"> </w:t>
      </w:r>
    </w:p>
    <w:p w14:paraId="700F2344" w14:textId="12AAB5AB" w:rsidR="00C77972" w:rsidRDefault="000B2F29" w:rsidP="00C77972">
      <w:pPr>
        <w:spacing w:line="276" w:lineRule="auto"/>
        <w:jc w:val="both"/>
      </w:pPr>
      <w:r>
        <w:t>Maaliskuussa 2021 voimaan astuneella l</w:t>
      </w:r>
      <w:r w:rsidR="00D54362">
        <w:t>ailla nro</w:t>
      </w:r>
      <w:r w:rsidR="00D54362" w:rsidRPr="009F0107">
        <w:rPr>
          <w:color w:val="307CFF" w:themeColor="accent1" w:themeTint="99"/>
        </w:rPr>
        <w:t xml:space="preserve"> </w:t>
      </w:r>
      <w:r w:rsidR="00D54362" w:rsidRPr="000B2F29">
        <w:t>31146</w:t>
      </w:r>
      <w:r>
        <w:t xml:space="preserve"> </w:t>
      </w:r>
      <w:r w:rsidRPr="000B2F29">
        <w:t>(</w:t>
      </w:r>
      <w:r w:rsidRPr="000B2F29">
        <w:rPr>
          <w:i/>
        </w:rPr>
        <w:t xml:space="preserve">LEY Nº 31146: </w:t>
      </w:r>
      <w:proofErr w:type="spellStart"/>
      <w:r w:rsidRPr="000B2F29">
        <w:rPr>
          <w:i/>
        </w:rPr>
        <w:t>Ley</w:t>
      </w:r>
      <w:proofErr w:type="spellEnd"/>
      <w:r w:rsidRPr="000B2F29">
        <w:rPr>
          <w:i/>
        </w:rPr>
        <w:t xml:space="preserve"> </w:t>
      </w:r>
      <w:proofErr w:type="spellStart"/>
      <w:r w:rsidRPr="000B2F29">
        <w:rPr>
          <w:i/>
        </w:rPr>
        <w:t>que</w:t>
      </w:r>
      <w:proofErr w:type="spellEnd"/>
      <w:r w:rsidRPr="000B2F29">
        <w:rPr>
          <w:i/>
        </w:rPr>
        <w:t xml:space="preserve"> </w:t>
      </w:r>
      <w:proofErr w:type="spellStart"/>
      <w:r w:rsidRPr="000B2F29">
        <w:rPr>
          <w:i/>
        </w:rPr>
        <w:t>modifica</w:t>
      </w:r>
      <w:proofErr w:type="spellEnd"/>
      <w:r w:rsidRPr="000B2F29">
        <w:rPr>
          <w:i/>
        </w:rPr>
        <w:t xml:space="preserve"> </w:t>
      </w:r>
      <w:proofErr w:type="spellStart"/>
      <w:r w:rsidRPr="000B2F29">
        <w:rPr>
          <w:i/>
        </w:rPr>
        <w:t>el</w:t>
      </w:r>
      <w:proofErr w:type="spellEnd"/>
      <w:r w:rsidRPr="000B2F29">
        <w:rPr>
          <w:i/>
        </w:rPr>
        <w:t xml:space="preserve"> </w:t>
      </w:r>
      <w:proofErr w:type="spellStart"/>
      <w:r w:rsidRPr="000B2F29">
        <w:rPr>
          <w:i/>
        </w:rPr>
        <w:t>Código</w:t>
      </w:r>
      <w:proofErr w:type="spellEnd"/>
      <w:r w:rsidRPr="000B2F29">
        <w:rPr>
          <w:i/>
        </w:rPr>
        <w:t xml:space="preserve"> </w:t>
      </w:r>
      <w:proofErr w:type="spellStart"/>
      <w:r w:rsidRPr="000B2F29">
        <w:rPr>
          <w:i/>
        </w:rPr>
        <w:t>Penal</w:t>
      </w:r>
      <w:proofErr w:type="spellEnd"/>
      <w:r w:rsidRPr="000B2F29">
        <w:rPr>
          <w:i/>
        </w:rPr>
        <w:t xml:space="preserve">, </w:t>
      </w:r>
      <w:proofErr w:type="spellStart"/>
      <w:r w:rsidRPr="000B2F29">
        <w:rPr>
          <w:i/>
        </w:rPr>
        <w:t>el</w:t>
      </w:r>
      <w:proofErr w:type="spellEnd"/>
      <w:r w:rsidRPr="000B2F29">
        <w:rPr>
          <w:i/>
        </w:rPr>
        <w:t xml:space="preserve"> </w:t>
      </w:r>
      <w:proofErr w:type="spellStart"/>
      <w:r w:rsidRPr="000B2F29">
        <w:rPr>
          <w:i/>
        </w:rPr>
        <w:t>Código</w:t>
      </w:r>
      <w:proofErr w:type="spellEnd"/>
      <w:r w:rsidRPr="000B2F29">
        <w:rPr>
          <w:i/>
        </w:rPr>
        <w:t xml:space="preserve"> </w:t>
      </w:r>
      <w:proofErr w:type="spellStart"/>
      <w:r w:rsidRPr="000B2F29">
        <w:rPr>
          <w:i/>
        </w:rPr>
        <w:t>Procesal</w:t>
      </w:r>
      <w:proofErr w:type="spellEnd"/>
      <w:r w:rsidRPr="000B2F29">
        <w:rPr>
          <w:i/>
        </w:rPr>
        <w:t xml:space="preserve"> </w:t>
      </w:r>
      <w:proofErr w:type="spellStart"/>
      <w:r w:rsidRPr="000B2F29">
        <w:rPr>
          <w:i/>
        </w:rPr>
        <w:t>Penal</w:t>
      </w:r>
      <w:proofErr w:type="spellEnd"/>
      <w:r w:rsidRPr="000B2F29">
        <w:rPr>
          <w:i/>
        </w:rPr>
        <w:t xml:space="preserve"> y la </w:t>
      </w:r>
      <w:proofErr w:type="spellStart"/>
      <w:r w:rsidRPr="000B2F29">
        <w:rPr>
          <w:i/>
        </w:rPr>
        <w:t>Ley</w:t>
      </w:r>
      <w:proofErr w:type="spellEnd"/>
      <w:r w:rsidRPr="000B2F29">
        <w:rPr>
          <w:i/>
        </w:rPr>
        <w:t xml:space="preserve"> 28950, </w:t>
      </w:r>
      <w:proofErr w:type="spellStart"/>
      <w:r w:rsidRPr="000B2F29">
        <w:rPr>
          <w:i/>
        </w:rPr>
        <w:t>Ley</w:t>
      </w:r>
      <w:proofErr w:type="spellEnd"/>
      <w:r w:rsidRPr="000B2F29">
        <w:rPr>
          <w:i/>
        </w:rPr>
        <w:t xml:space="preserve"> contra la </w:t>
      </w:r>
      <w:proofErr w:type="spellStart"/>
      <w:r w:rsidRPr="000B2F29">
        <w:rPr>
          <w:i/>
        </w:rPr>
        <w:t>trata</w:t>
      </w:r>
      <w:proofErr w:type="spellEnd"/>
      <w:r w:rsidRPr="000B2F29">
        <w:rPr>
          <w:i/>
        </w:rPr>
        <w:t xml:space="preserve"> de </w:t>
      </w:r>
      <w:proofErr w:type="spellStart"/>
      <w:r w:rsidRPr="000B2F29">
        <w:rPr>
          <w:i/>
        </w:rPr>
        <w:t>personas</w:t>
      </w:r>
      <w:proofErr w:type="spellEnd"/>
      <w:r w:rsidRPr="000B2F29">
        <w:rPr>
          <w:i/>
        </w:rPr>
        <w:t xml:space="preserve"> y </w:t>
      </w:r>
      <w:proofErr w:type="spellStart"/>
      <w:r w:rsidRPr="000B2F29">
        <w:rPr>
          <w:i/>
        </w:rPr>
        <w:t>el</w:t>
      </w:r>
      <w:proofErr w:type="spellEnd"/>
      <w:r w:rsidRPr="000B2F29">
        <w:rPr>
          <w:i/>
        </w:rPr>
        <w:t xml:space="preserve"> </w:t>
      </w:r>
      <w:proofErr w:type="spellStart"/>
      <w:r w:rsidRPr="000B2F29">
        <w:rPr>
          <w:i/>
        </w:rPr>
        <w:t>tráfico</w:t>
      </w:r>
      <w:proofErr w:type="spellEnd"/>
      <w:r w:rsidRPr="000B2F29">
        <w:rPr>
          <w:i/>
        </w:rPr>
        <w:t xml:space="preserve"> </w:t>
      </w:r>
      <w:proofErr w:type="spellStart"/>
      <w:r w:rsidRPr="000B2F29">
        <w:rPr>
          <w:i/>
        </w:rPr>
        <w:t>ilícito</w:t>
      </w:r>
      <w:proofErr w:type="spellEnd"/>
      <w:r w:rsidRPr="000B2F29">
        <w:rPr>
          <w:i/>
        </w:rPr>
        <w:t xml:space="preserve"> de </w:t>
      </w:r>
      <w:proofErr w:type="spellStart"/>
      <w:r w:rsidRPr="000B2F29">
        <w:rPr>
          <w:i/>
        </w:rPr>
        <w:t>migrantes</w:t>
      </w:r>
      <w:proofErr w:type="spellEnd"/>
      <w:r w:rsidRPr="000B2F29">
        <w:t>)</w:t>
      </w:r>
      <w:r>
        <w:t xml:space="preserve"> </w:t>
      </w:r>
      <w:r w:rsidR="00C9412F">
        <w:t>yhdenmukaistettiin ihmiskauppaan ja muuhun hyväksikäyttöön liittyviä lainsäädäntöä</w:t>
      </w:r>
      <w:r>
        <w:t xml:space="preserve"> </w:t>
      </w:r>
      <w:r w:rsidR="007F50D4">
        <w:t xml:space="preserve">kuten </w:t>
      </w:r>
      <w:r>
        <w:t xml:space="preserve">rikoslakia, rikosprosessilakia ja </w:t>
      </w:r>
      <w:r w:rsidR="00C9412F">
        <w:t xml:space="preserve">ihmiskaupan ja ihmissalakuljetuksen vastaista lakia </w:t>
      </w:r>
      <w:r w:rsidR="00C77972">
        <w:t xml:space="preserve">nro </w:t>
      </w:r>
      <w:r>
        <w:t>28950</w:t>
      </w:r>
      <w:r w:rsidR="00C77972">
        <w:t>. Uudessa laissa määriteltiin ihmiskauppa ja muu hyväksikäyttö</w:t>
      </w:r>
      <w:r w:rsidR="00D54362">
        <w:t xml:space="preserve"> ihmisarvoa </w:t>
      </w:r>
      <w:r w:rsidR="00C9412F">
        <w:t xml:space="preserve">loukkaaviksi </w:t>
      </w:r>
      <w:r w:rsidR="00D54362">
        <w:t>rikoksiksi</w:t>
      </w:r>
      <w:r w:rsidR="00C9412F">
        <w:t xml:space="preserve"> (</w:t>
      </w:r>
      <w:r w:rsidR="00C77972">
        <w:t xml:space="preserve">lain </w:t>
      </w:r>
      <w:r w:rsidR="007F50D4">
        <w:t>artiklat</w:t>
      </w:r>
      <w:r w:rsidR="00C9412F">
        <w:t xml:space="preserve"> </w:t>
      </w:r>
      <w:r w:rsidR="00C9412F" w:rsidRPr="00C9412F">
        <w:t>129-A-129-P</w:t>
      </w:r>
      <w:r w:rsidR="00C9412F">
        <w:t>)</w:t>
      </w:r>
      <w:r w:rsidR="00D54362">
        <w:t>. Lisäksi vahvistettiin kriteerit uhreille maksettavien vahingonkorvausten määrittämiseksi ja takavarikoidun tai ulosmitatun omaisuuden käyttämiseksi korvausten suorittamiseen.</w:t>
      </w:r>
      <w:r w:rsidR="00B8366F" w:rsidRPr="00C77972">
        <w:rPr>
          <w:rStyle w:val="Alaviitteenviite"/>
        </w:rPr>
        <w:footnoteReference w:id="35"/>
      </w:r>
      <w:r w:rsidR="00C77972">
        <w:t xml:space="preserve"> 129 </w:t>
      </w:r>
      <w:r w:rsidR="007F50D4">
        <w:t>artikla</w:t>
      </w:r>
      <w:r w:rsidR="00C77972" w:rsidRPr="004F099D">
        <w:t xml:space="preserve"> </w:t>
      </w:r>
      <w:r w:rsidR="00C77972">
        <w:t xml:space="preserve"> </w:t>
      </w:r>
      <w:r w:rsidR="00C77972" w:rsidRPr="004F099D">
        <w:t xml:space="preserve">(aiemmin </w:t>
      </w:r>
      <w:proofErr w:type="spellStart"/>
      <w:r w:rsidR="007F50D4">
        <w:t>artolöa</w:t>
      </w:r>
      <w:proofErr w:type="spellEnd"/>
      <w:r w:rsidR="00C77972">
        <w:t xml:space="preserve"> 153</w:t>
      </w:r>
      <w:r w:rsidR="00C77972" w:rsidRPr="004F099D">
        <w:t>)</w:t>
      </w:r>
      <w:r w:rsidR="00C77972">
        <w:t xml:space="preserve"> sisältää</w:t>
      </w:r>
      <w:r w:rsidR="00C77972" w:rsidRPr="004F099D">
        <w:t xml:space="preserve"> 15 erillistä rikosnimikettä hyväksikäytön eri muodoista, mukaan lukien pakkotyö, orjuus ja muut hyväksikäytön muodot sekä kymmenen seksuaalista hyväksikäyttöä koskevaa rikos</w:t>
      </w:r>
      <w:r w:rsidR="00C77972">
        <w:t>nimikettä.</w:t>
      </w:r>
      <w:r w:rsidR="00C77972">
        <w:rPr>
          <w:rStyle w:val="Alaviitteenviite"/>
        </w:rPr>
        <w:footnoteReference w:id="36"/>
      </w:r>
    </w:p>
    <w:p w14:paraId="0FC8D6D3" w14:textId="77777777" w:rsidR="00DB3236" w:rsidRDefault="00DB3236" w:rsidP="00DB3236">
      <w:pPr>
        <w:spacing w:line="276" w:lineRule="auto"/>
        <w:jc w:val="both"/>
      </w:pPr>
      <w:r>
        <w:t>Peru hyväksyi vuonna 2021 vuoteen 2030 asti ulottuvan ihmiskauppaa sen eri muodoissaan koskevan kansallisen toimintaohjelman. Tavoitteena on ehkäistä ihmiskauppaa ja asettaa ihmiskaupparikoksista epäiltyjä syytteeseen sekä tarjota uhreille apua ja takaisin yhteiskuntaan integroivia palveluja 42 palvelumuodon avulla, joita tarjoavat 11 julkista ja 4 riippumatonta toimijaa.</w:t>
      </w:r>
      <w:r>
        <w:rPr>
          <w:rStyle w:val="Alaviitteenviite"/>
        </w:rPr>
        <w:footnoteReference w:id="37"/>
      </w:r>
    </w:p>
    <w:p w14:paraId="26E61E84" w14:textId="374C0E8A" w:rsidR="00E44456" w:rsidRDefault="00E44456" w:rsidP="001A51D6">
      <w:pPr>
        <w:spacing w:line="276" w:lineRule="auto"/>
        <w:jc w:val="both"/>
      </w:pPr>
      <w:bookmarkStart w:id="6" w:name="_Hlk130884775"/>
      <w:r>
        <w:t>YK:n kaikkinaisen naisten syrjinnän vastai</w:t>
      </w:r>
      <w:r w:rsidR="001A51D6">
        <w:t>ne</w:t>
      </w:r>
      <w:r>
        <w:t xml:space="preserve">n </w:t>
      </w:r>
      <w:r w:rsidR="001A51D6">
        <w:t>CEDAW-</w:t>
      </w:r>
      <w:r>
        <w:t xml:space="preserve">komitea </w:t>
      </w:r>
      <w:r w:rsidR="00D176F3">
        <w:t>antoi</w:t>
      </w:r>
      <w:r w:rsidR="00C77972">
        <w:t xml:space="preserve"> Perua käsittelevässä</w:t>
      </w:r>
      <w:r w:rsidR="001A51D6">
        <w:t xml:space="preserve"> </w:t>
      </w:r>
      <w:r>
        <w:t>määräaikaisraportissaan (1.3.2022)</w:t>
      </w:r>
      <w:bookmarkEnd w:id="6"/>
      <w:r>
        <w:t xml:space="preserve"> useita suosituksia ihmiskaupan uhrien aseman parantamiseksi. Näitä ovat puuttuminen ihmiskaupan perimmäisiin syihin</w:t>
      </w:r>
      <w:r w:rsidR="002C63B7">
        <w:t>; uhrien haavoittuvaan asemaan puuttuminen mm. varmistamalla, että uhreilla on mahdollisuus saada peruspalveluja kuten koulutusta ja terveydenhuoltoa sekä työllistyä heidän maahanmuuttostatuksestaan riippumatta; syrjäisten, kaivos</w:t>
      </w:r>
      <w:r w:rsidR="00717898">
        <w:t>- ja</w:t>
      </w:r>
      <w:r w:rsidR="002C63B7">
        <w:t xml:space="preserve"> Amazon-joen alue</w:t>
      </w:r>
      <w:r w:rsidR="00717898">
        <w:t>iden sekä venezuelalaisia siirtolaisia asuttavien alueiden</w:t>
      </w:r>
      <w:r w:rsidR="002C63B7">
        <w:t xml:space="preserve"> ensivaiheen toimijoiden valmiuksien parantaminen tunnistamaan tapaukset, joissa on kyse naisiin ja tyttöihin kohdistuvasta ihmiskaupasta; </w:t>
      </w:r>
      <w:r w:rsidR="00717898">
        <w:t xml:space="preserve">kansallisen mekanismin perustaminen ihmiskaupan uhrien ohjaamiseksi suojelua ja apua tarjoavien tahojen pariin; turvakotien ja palvelujen, ml. neuvonnan ja kuntoutuksen sekä esteettömyyttä parantavien toimien määrän </w:t>
      </w:r>
      <w:r w:rsidR="00717898">
        <w:lastRenderedPageBreak/>
        <w:t>lisääminen maan eri osissa</w:t>
      </w:r>
      <w:r w:rsidR="00A23F12">
        <w:t xml:space="preserve"> sekä</w:t>
      </w:r>
      <w:r w:rsidR="00717898">
        <w:t xml:space="preserve"> riittävän rahoituksen myöntäminen turvakoteja ylläpitäville ja tukipalveluja tarjoaville kansalaisjärjestöille. Lisäksi CEDAW -komitea suosittaa ihmiskaupan uhrien aseman tunnustamista lai</w:t>
      </w:r>
      <w:r w:rsidR="00D54362">
        <w:t>nsäädännössä</w:t>
      </w:r>
      <w:r w:rsidR="00717898">
        <w:t xml:space="preserve"> </w:t>
      </w:r>
      <w:r w:rsidR="00D54362">
        <w:t>sekä</w:t>
      </w:r>
      <w:r w:rsidR="00717898">
        <w:t xml:space="preserve"> </w:t>
      </w:r>
      <w:r w:rsidR="00D54362">
        <w:t xml:space="preserve">riittävän </w:t>
      </w:r>
      <w:r w:rsidR="00A23F12">
        <w:t>haitta</w:t>
      </w:r>
      <w:r w:rsidR="00D54362">
        <w:t>korvauksen maksamista uhreille viivytyksettä.</w:t>
      </w:r>
      <w:r w:rsidR="00D54362">
        <w:rPr>
          <w:rStyle w:val="Alaviitteenviite"/>
        </w:rPr>
        <w:footnoteReference w:id="38"/>
      </w:r>
    </w:p>
    <w:p w14:paraId="652D7AD4" w14:textId="07711773" w:rsidR="001A51D6" w:rsidRDefault="00397AAC" w:rsidP="001A51D6">
      <w:pPr>
        <w:jc w:val="both"/>
      </w:pPr>
      <w:r>
        <w:t>Yhdysvaltain ulkoministeriön</w:t>
      </w:r>
      <w:r w:rsidR="0005108A">
        <w:t xml:space="preserve"> uusimman, </w:t>
      </w:r>
      <w:r>
        <w:t xml:space="preserve"> vuotta 2021 käsittelevän ihmiskaupparaportin mukaan Perun hallitus ei täysin täyt</w:t>
      </w:r>
      <w:r w:rsidR="001E09E3">
        <w:t>t</w:t>
      </w:r>
      <w:r>
        <w:t>ä</w:t>
      </w:r>
      <w:r w:rsidR="001E09E3">
        <w:t>nyt</w:t>
      </w:r>
      <w:r>
        <w:t xml:space="preserve"> ihmiskaupan poistamis</w:t>
      </w:r>
      <w:r w:rsidR="001E09E3">
        <w:t>een tähtääviä</w:t>
      </w:r>
      <w:r>
        <w:t xml:space="preserve"> vähimmäisvaatimuksia, mutta </w:t>
      </w:r>
      <w:r w:rsidR="001E09E3">
        <w:t>oli tehnyt</w:t>
      </w:r>
      <w:r>
        <w:t xml:space="preserve"> huomattavasti </w:t>
      </w:r>
      <w:r w:rsidR="001E09E3">
        <w:t xml:space="preserve">toimenpiteitä </w:t>
      </w:r>
      <w:r>
        <w:t>niiden täyttämiseksi. Hallitus o</w:t>
      </w:r>
      <w:r w:rsidR="001E09E3">
        <w:t>li</w:t>
      </w:r>
      <w:r>
        <w:t xml:space="preserve"> </w:t>
      </w:r>
      <w:r w:rsidR="001E09E3">
        <w:t xml:space="preserve">toteuttanut lisätoimia </w:t>
      </w:r>
      <w:r>
        <w:t>edelliseen raportointikauteen</w:t>
      </w:r>
      <w:r w:rsidR="001E09E3">
        <w:t xml:space="preserve"> (vuoteen 2020)</w:t>
      </w:r>
      <w:r>
        <w:t xml:space="preserve"> verrattuna</w:t>
      </w:r>
      <w:r w:rsidR="001E09E3">
        <w:t xml:space="preserve">. </w:t>
      </w:r>
      <w:r>
        <w:t xml:space="preserve">Näihin toimiin kuuluivat </w:t>
      </w:r>
      <w:r w:rsidR="001E09E3">
        <w:t xml:space="preserve">entistä </w:t>
      </w:r>
      <w:r>
        <w:t>useampien ihmiskauppiaiden syytteeseen asettaminen ja tuomitseminen, ihmiskaupan ja sen hyväksikäytön muotojen vastaisen kansallisen politiikan hyväksyminen ja ihmiskaupan</w:t>
      </w:r>
      <w:r w:rsidR="00A857A5">
        <w:t xml:space="preserve"> </w:t>
      </w:r>
      <w:r w:rsidR="00D176F3">
        <w:t xml:space="preserve">uhreille </w:t>
      </w:r>
      <w:r w:rsidR="00F65FF7">
        <w:t>suunnatun</w:t>
      </w:r>
      <w:r>
        <w:t xml:space="preserve"> </w:t>
      </w:r>
      <w:r w:rsidR="00F65FF7">
        <w:t>puhelinpalvelun</w:t>
      </w:r>
      <w:r w:rsidR="001A51D6">
        <w:rPr>
          <w:rStyle w:val="Alaviitteenviite"/>
        </w:rPr>
        <w:footnoteReference w:id="39"/>
      </w:r>
      <w:r>
        <w:t xml:space="preserve"> laajentaminen </w:t>
      </w:r>
      <w:r w:rsidR="001E09E3" w:rsidRPr="001E09E3">
        <w:t>ketšua</w:t>
      </w:r>
      <w:r w:rsidR="001E09E3">
        <w:t>n</w:t>
      </w:r>
      <w:r>
        <w:t>kielisille</w:t>
      </w:r>
      <w:r w:rsidR="00A23F12">
        <w:rPr>
          <w:rStyle w:val="Alaviitteenviite"/>
        </w:rPr>
        <w:footnoteReference w:id="40"/>
      </w:r>
      <w:r>
        <w:t>. Hallitus hyväksyi uu</w:t>
      </w:r>
      <w:r w:rsidR="001E09E3">
        <w:t>sia ohjeistuksia</w:t>
      </w:r>
      <w:r>
        <w:t>, jotka kosk</w:t>
      </w:r>
      <w:r w:rsidR="001E09E3">
        <w:t>i</w:t>
      </w:r>
      <w:r>
        <w:t>vat mielenterveyspalvelujen tarjoamista ihmiskaupa</w:t>
      </w:r>
      <w:r w:rsidR="001E09E3">
        <w:t>n kohteeksi joutuneille</w:t>
      </w:r>
      <w:r>
        <w:t xml:space="preserve"> lapsille ja todisteiden esittämistä psy</w:t>
      </w:r>
      <w:r w:rsidR="001E09E3">
        <w:t>ykkisistä</w:t>
      </w:r>
      <w:r>
        <w:t xml:space="preserve"> traumoista ihmiskauppatapauksia koskevissa oikeudenkäynneissä. Hallitus ei kuitenkaan täyttänyt vähimmäisvaatimuksia usei</w:t>
      </w:r>
      <w:r w:rsidR="0005108A">
        <w:t>ssa</w:t>
      </w:r>
      <w:r>
        <w:t xml:space="preserve"> keskeisi</w:t>
      </w:r>
      <w:r w:rsidR="0005108A">
        <w:t>ss</w:t>
      </w:r>
      <w:r>
        <w:t xml:space="preserve">ä </w:t>
      </w:r>
      <w:r w:rsidR="0005108A">
        <w:t>asioissa. A</w:t>
      </w:r>
      <w:r>
        <w:t>ikuisille uhreille, pojille, LGBTQI+-henkilöille ja työperäisen ihmiskaupan uhreille tarjottavat palvelut olivat edelleen riittämättömiä. Vaikka viranomaiset aloittivat useita tutkim</w:t>
      </w:r>
      <w:r w:rsidR="0005108A">
        <w:t xml:space="preserve">uksia sellaisia </w:t>
      </w:r>
      <w:r>
        <w:t xml:space="preserve">virkamiehiä vastaan, joiden väitettiin osallistuneen ihmiskaupparikoksiin, hallitus ei nostanut syytettä tai tuominnut yhtään </w:t>
      </w:r>
      <w:r w:rsidR="0005108A">
        <w:t xml:space="preserve">ihmiskaupparikoksiin </w:t>
      </w:r>
      <w:r>
        <w:t>osallist</w:t>
      </w:r>
      <w:r w:rsidR="0005108A">
        <w:t>unutta</w:t>
      </w:r>
      <w:r>
        <w:t xml:space="preserve"> virkamiestä. Valtion rahoitus ihmiskaupan torjuntaan oli riittämätöntä.</w:t>
      </w:r>
      <w:r w:rsidR="001A51D6">
        <w:t xml:space="preserve"> </w:t>
      </w:r>
      <w:r w:rsidR="001A51D6" w:rsidRPr="00C42F35">
        <w:t xml:space="preserve">Kansalaisjärjestöt ja hallituksen virkamiehet </w:t>
      </w:r>
      <w:r w:rsidR="001A51D6">
        <w:t>ovat raportoineet</w:t>
      </w:r>
      <w:r w:rsidR="001A51D6" w:rsidRPr="00C42F35">
        <w:t xml:space="preserve">, että viranomaisten osallisuus ihmiskaupparikoksiin ja laajalle levinnyt korruptio Perun lainvalvonta- ja oikeusjärjestelmissä </w:t>
      </w:r>
      <w:r w:rsidR="00D176F3">
        <w:t>vaikeutta</w:t>
      </w:r>
      <w:r w:rsidR="00A23F12">
        <w:t>vat</w:t>
      </w:r>
      <w:r w:rsidR="00D176F3">
        <w:t xml:space="preserve"> </w:t>
      </w:r>
      <w:r w:rsidR="001A51D6" w:rsidRPr="00C42F35">
        <w:t xml:space="preserve">ihmiskaupan </w:t>
      </w:r>
      <w:r w:rsidR="00D176F3">
        <w:t>torjuntaa.</w:t>
      </w:r>
      <w:r w:rsidR="001A51D6">
        <w:rPr>
          <w:rStyle w:val="Alaviitteenviite"/>
        </w:rPr>
        <w:footnoteReference w:id="41"/>
      </w:r>
    </w:p>
    <w:p w14:paraId="1CCDFECB" w14:textId="4FBBC5FE" w:rsidR="002814B4" w:rsidRDefault="00A23F12" w:rsidP="0005108A">
      <w:pPr>
        <w:jc w:val="both"/>
      </w:pPr>
      <w:r>
        <w:t>Perun l</w:t>
      </w:r>
      <w:r w:rsidR="002814B4" w:rsidRPr="002814B4">
        <w:t>ain mukaan hallituksen o</w:t>
      </w:r>
      <w:r w:rsidR="002814B4">
        <w:t>n</w:t>
      </w:r>
      <w:r w:rsidR="002814B4" w:rsidRPr="002814B4">
        <w:t xml:space="preserve"> tunnistettava ennakoivasti uhreja riskiryhmien joukosta ja tarjottava palveluja, kuten tilapäistä majoitusta, kuljetusta, lääketieteellistä ja psykologista hoitoa, oikeusapua ja tukea yhteiskuntaan sopeutumisessa. Hallituksella o</w:t>
      </w:r>
      <w:r w:rsidR="002814B4">
        <w:t>n</w:t>
      </w:r>
      <w:r w:rsidR="002814B4" w:rsidRPr="002814B4">
        <w:t xml:space="preserve"> eri alojen välinen protokolla ihmiskaupan uhrien suojelemiseksi, ja useilla ministeriöillä o</w:t>
      </w:r>
      <w:r w:rsidR="002814B4">
        <w:t>n</w:t>
      </w:r>
      <w:r w:rsidR="002814B4" w:rsidRPr="002814B4">
        <w:t xml:space="preserve"> sisäisiä </w:t>
      </w:r>
      <w:r w:rsidR="002814B4">
        <w:t>toimintaohjeita</w:t>
      </w:r>
      <w:r w:rsidR="002814B4" w:rsidRPr="002814B4">
        <w:t xml:space="preserve"> uhrien tunnistamista ja hoitoa varten, mutta viranomaiset panivat niitä</w:t>
      </w:r>
      <w:r w:rsidR="002814B4">
        <w:t xml:space="preserve"> vuonna 2021</w:t>
      </w:r>
      <w:r w:rsidR="002814B4" w:rsidRPr="002814B4">
        <w:t xml:space="preserve"> täytäntöön epätasaisesti riittämättömien taloudellisten</w:t>
      </w:r>
      <w:r w:rsidR="00D176F3">
        <w:t>-</w:t>
      </w:r>
      <w:r w:rsidR="002814B4" w:rsidRPr="002814B4">
        <w:t xml:space="preserve"> ja henkilöresurssien </w:t>
      </w:r>
      <w:r w:rsidR="002814B4">
        <w:t>sekä</w:t>
      </w:r>
      <w:r w:rsidR="002814B4" w:rsidRPr="002814B4">
        <w:t xml:space="preserve"> koordinointiongelmien vuoksi. Poliisi ja syyttäjät eivät tunnistaneet tehokkaasti kaupallista seksiä harjoittavien naisten ihmiskauppaan viittaavia indikaattoreita. Kansainvälisen järjestön tuella </w:t>
      </w:r>
      <w:r w:rsidR="002814B4">
        <w:t xml:space="preserve">pääkaupunki </w:t>
      </w:r>
      <w:r w:rsidR="002814B4" w:rsidRPr="002814B4">
        <w:t xml:space="preserve">Liman turvallisuusjoukot kehittivät </w:t>
      </w:r>
      <w:r w:rsidR="002814B4">
        <w:t xml:space="preserve">vuonna 2021 </w:t>
      </w:r>
      <w:r w:rsidR="002814B4" w:rsidRPr="002814B4">
        <w:t xml:space="preserve">standardoituja menettelyjä mahdollisten ihmiskaupan uhrien tunnistamiseksi ja palveluihin ohjaamiseksi. Hallitus tarjosi </w:t>
      </w:r>
      <w:r>
        <w:t>erityisesti ihmiskaupan uhreille tarkoitettuja</w:t>
      </w:r>
      <w:r w:rsidRPr="002814B4">
        <w:t xml:space="preserve"> </w:t>
      </w:r>
      <w:r w:rsidR="002814B4" w:rsidRPr="002814B4">
        <w:t>palveluja seksikaupassa hyväksikäytetyille tytöille, kun taas muut uhrit saattoivat käyttää sukupuoleen perustuvan väkivallan uhreille tarkoitettuja palveluja tai muita valtion ja kansalaisjärjestöjen tukimuotoja. Viranomaiset ohjasivat kaikki lapsiuhrit naisista ja haavoittuvista väestöryhmistä vastaavalle ministeriölle (MIMP</w:t>
      </w:r>
      <w:r w:rsidR="009863F0">
        <w:t xml:space="preserve">, </w:t>
      </w:r>
      <w:proofErr w:type="spellStart"/>
      <w:r w:rsidR="009863F0" w:rsidRPr="009863F0">
        <w:t>Ministry</w:t>
      </w:r>
      <w:proofErr w:type="spellEnd"/>
      <w:r w:rsidR="009863F0" w:rsidRPr="009863F0">
        <w:t xml:space="preserve"> of </w:t>
      </w:r>
      <w:proofErr w:type="spellStart"/>
      <w:r w:rsidR="009863F0" w:rsidRPr="009863F0">
        <w:t>Women</w:t>
      </w:r>
      <w:proofErr w:type="spellEnd"/>
      <w:r w:rsidR="009863F0" w:rsidRPr="009863F0">
        <w:t xml:space="preserve"> and </w:t>
      </w:r>
      <w:proofErr w:type="spellStart"/>
      <w:r w:rsidR="009863F0" w:rsidRPr="009863F0">
        <w:t>Vulnerable</w:t>
      </w:r>
      <w:proofErr w:type="spellEnd"/>
      <w:r w:rsidR="009863F0" w:rsidRPr="009863F0">
        <w:t xml:space="preserve"> </w:t>
      </w:r>
      <w:proofErr w:type="spellStart"/>
      <w:r w:rsidR="009863F0" w:rsidRPr="009863F0">
        <w:t>Populations</w:t>
      </w:r>
      <w:proofErr w:type="spellEnd"/>
      <w:r w:rsidR="002814B4" w:rsidRPr="002814B4">
        <w:t xml:space="preserve">), joka koordinoi turvakoti- </w:t>
      </w:r>
      <w:r>
        <w:t>ja</w:t>
      </w:r>
      <w:r w:rsidR="002814B4" w:rsidRPr="002814B4">
        <w:t xml:space="preserve"> perhehoitoa ja tarjosi uhreille oikeudellista</w:t>
      </w:r>
      <w:r>
        <w:t xml:space="preserve"> ja</w:t>
      </w:r>
      <w:r w:rsidR="002814B4">
        <w:t xml:space="preserve"> </w:t>
      </w:r>
      <w:r w:rsidR="002814B4" w:rsidRPr="002814B4">
        <w:t>psyko</w:t>
      </w:r>
      <w:r>
        <w:t>sosiaalista</w:t>
      </w:r>
      <w:r w:rsidR="002814B4">
        <w:t xml:space="preserve"> apua sekä</w:t>
      </w:r>
      <w:r w:rsidR="002814B4" w:rsidRPr="002814B4">
        <w:t xml:space="preserve"> rajoitetusti uudellee</w:t>
      </w:r>
      <w:r w:rsidR="002814B4">
        <w:t>n integroitumista</w:t>
      </w:r>
      <w:r w:rsidR="002814B4" w:rsidRPr="002814B4">
        <w:t xml:space="preserve"> koskevaa apua. </w:t>
      </w:r>
      <w:proofErr w:type="spellStart"/>
      <w:r w:rsidR="002814B4" w:rsidRPr="002814B4">
        <w:t>MIMP:</w:t>
      </w:r>
      <w:r w:rsidR="00BF7963">
        <w:t>i</w:t>
      </w:r>
      <w:r w:rsidR="002814B4" w:rsidRPr="002814B4">
        <w:t>llä</w:t>
      </w:r>
      <w:proofErr w:type="spellEnd"/>
      <w:r w:rsidR="002814B4" w:rsidRPr="002814B4">
        <w:t xml:space="preserve"> oli</w:t>
      </w:r>
      <w:r w:rsidR="002814B4">
        <w:t xml:space="preserve"> (ainakin) vuonna 2021</w:t>
      </w:r>
      <w:r w:rsidR="002814B4" w:rsidRPr="002814B4">
        <w:t xml:space="preserve"> maan kaikilla alueilla erityisyksiköitä, jotka auttoivat erityistä suojelua tarvitsevia lapsia, mukaan lukien kaikki lapsikaupan uhrit; vuonna 2020 MIMP perusti uusia alueellisia yksiköitä, jolloin niiden määrä nousi 26:een eri puolilla Perua. Hallitus ei ilmoittanut, kuinka monta </w:t>
      </w:r>
      <w:r w:rsidR="002814B4" w:rsidRPr="002814B4">
        <w:lastRenderedPageBreak/>
        <w:t xml:space="preserve">ihmiskaupan uhria nämä yksiköt auttoivat tai kuinka monta uhria ohjattiin erityisiin turvakoteihin vuonna 2021. Vuonna 2020 nämä yksiköt auttoivat </w:t>
      </w:r>
      <w:r w:rsidR="002814B4" w:rsidRPr="00D176F3">
        <w:t xml:space="preserve">223 </w:t>
      </w:r>
      <w:r w:rsidR="003C1C25" w:rsidRPr="00D176F3">
        <w:t>alaikäistä uhria</w:t>
      </w:r>
      <w:r w:rsidR="002814B4" w:rsidRPr="00D176F3">
        <w:t xml:space="preserve"> (</w:t>
      </w:r>
      <w:r w:rsidR="00D176F3" w:rsidRPr="00D176F3">
        <w:t xml:space="preserve">joista </w:t>
      </w:r>
      <w:r w:rsidR="002814B4" w:rsidRPr="00D176F3">
        <w:t>204 perulaista</w:t>
      </w:r>
      <w:r w:rsidR="00D176F3" w:rsidRPr="00D176F3">
        <w:t>)</w:t>
      </w:r>
      <w:r w:rsidR="002814B4" w:rsidRPr="00D176F3">
        <w:t>, mukaan lukien 96 tyttöä, jotka viranomaiset ohjasivat ihmiskaupan uhrien erityissuojiin</w:t>
      </w:r>
      <w:r w:rsidR="00D176F3" w:rsidRPr="00D176F3">
        <w:t>. V</w:t>
      </w:r>
      <w:r w:rsidR="002814B4" w:rsidRPr="00D176F3">
        <w:t xml:space="preserve">uonna 2019 </w:t>
      </w:r>
      <w:r w:rsidR="002814B4" w:rsidRPr="002814B4">
        <w:t xml:space="preserve">yksiköt auttoivat 130 </w:t>
      </w:r>
      <w:r w:rsidR="00D176F3">
        <w:t>alaikäistä uhria, joista</w:t>
      </w:r>
      <w:r w:rsidR="002814B4" w:rsidRPr="002814B4">
        <w:t xml:space="preserve"> 114</w:t>
      </w:r>
      <w:r w:rsidR="00D176F3">
        <w:t xml:space="preserve"> oli</w:t>
      </w:r>
      <w:r w:rsidR="002814B4" w:rsidRPr="002814B4">
        <w:t xml:space="preserve"> tyttö</w:t>
      </w:r>
      <w:r w:rsidR="00D176F3">
        <w:t xml:space="preserve">jä. </w:t>
      </w:r>
      <w:r w:rsidR="002814B4" w:rsidRPr="002814B4">
        <w:t xml:space="preserve">Terveysministeriö kehitti ja hyväksyi </w:t>
      </w:r>
      <w:r w:rsidR="002814B4">
        <w:t xml:space="preserve">vuonna 2021 </w:t>
      </w:r>
      <w:r w:rsidR="002814B4" w:rsidRPr="002814B4">
        <w:t xml:space="preserve">kansainvälisen järjestön tuella uudet ohjeet kattavan mielenterveyshuollon tarjoamiseksi ihmiskaupasta selvinneille </w:t>
      </w:r>
      <w:r w:rsidR="003C1C25">
        <w:t>alaikäisille uhreille</w:t>
      </w:r>
      <w:r w:rsidR="002814B4" w:rsidRPr="002814B4">
        <w:t>.</w:t>
      </w:r>
      <w:r w:rsidR="002814B4">
        <w:rPr>
          <w:rStyle w:val="Alaviitteenviite"/>
        </w:rPr>
        <w:footnoteReference w:id="42"/>
      </w:r>
      <w:bookmarkStart w:id="7" w:name="_GoBack"/>
      <w:bookmarkEnd w:id="7"/>
    </w:p>
    <w:p w14:paraId="25B47B2E" w14:textId="244029C8" w:rsidR="00260D5A" w:rsidRDefault="00A23F12" w:rsidP="0005108A">
      <w:pPr>
        <w:jc w:val="both"/>
      </w:pPr>
      <w:r w:rsidRPr="00A23F12">
        <w:t>Syyttäjänlaitoksen (</w:t>
      </w:r>
      <w:proofErr w:type="spellStart"/>
      <w:r>
        <w:t>Ministerio</w:t>
      </w:r>
      <w:proofErr w:type="spellEnd"/>
      <w:r>
        <w:t xml:space="preserve"> </w:t>
      </w:r>
      <w:proofErr w:type="spellStart"/>
      <w:r>
        <w:t>Público</w:t>
      </w:r>
      <w:proofErr w:type="spellEnd"/>
      <w:r>
        <w:t>)</w:t>
      </w:r>
      <w:r w:rsidR="00260D5A" w:rsidRPr="003C1C25">
        <w:rPr>
          <w:color w:val="FF0000"/>
        </w:rPr>
        <w:t xml:space="preserve"> </w:t>
      </w:r>
      <w:r w:rsidR="00260D5A">
        <w:t>alainen</w:t>
      </w:r>
      <w:r w:rsidR="00260D5A" w:rsidRPr="00260D5A">
        <w:t xml:space="preserve"> uhrien ja todistajien avustusyksikkö </w:t>
      </w:r>
      <w:r w:rsidR="00260D5A" w:rsidRPr="00D176F3">
        <w:t>UDAVIT</w:t>
      </w:r>
      <w:r w:rsidR="00D176F3" w:rsidRPr="00D176F3">
        <w:t xml:space="preserve"> </w:t>
      </w:r>
      <w:r w:rsidR="003C194F">
        <w:t>(</w:t>
      </w:r>
      <w:proofErr w:type="spellStart"/>
      <w:r w:rsidR="00D176F3" w:rsidRPr="00D176F3">
        <w:t>The</w:t>
      </w:r>
      <w:proofErr w:type="spellEnd"/>
      <w:r w:rsidR="00D176F3" w:rsidRPr="00D176F3">
        <w:t xml:space="preserve"> Public </w:t>
      </w:r>
      <w:proofErr w:type="spellStart"/>
      <w:r w:rsidR="00D176F3" w:rsidRPr="00D176F3">
        <w:t>Ministry’s</w:t>
      </w:r>
      <w:proofErr w:type="spellEnd"/>
      <w:r w:rsidR="00D176F3" w:rsidRPr="00D176F3">
        <w:t xml:space="preserve"> </w:t>
      </w:r>
      <w:proofErr w:type="spellStart"/>
      <w:r w:rsidR="00D176F3" w:rsidRPr="00D176F3">
        <w:t>Victim</w:t>
      </w:r>
      <w:proofErr w:type="spellEnd"/>
      <w:r w:rsidR="00D176F3" w:rsidRPr="00D176F3">
        <w:t xml:space="preserve"> and </w:t>
      </w:r>
      <w:proofErr w:type="spellStart"/>
      <w:r w:rsidR="00D176F3" w:rsidRPr="00D176F3">
        <w:t>Witness</w:t>
      </w:r>
      <w:proofErr w:type="spellEnd"/>
      <w:r w:rsidR="00D176F3" w:rsidRPr="00D176F3">
        <w:t xml:space="preserve"> </w:t>
      </w:r>
      <w:proofErr w:type="spellStart"/>
      <w:r w:rsidR="00D176F3" w:rsidRPr="00D176F3">
        <w:t>Assistance</w:t>
      </w:r>
      <w:proofErr w:type="spellEnd"/>
      <w:r w:rsidR="00D176F3" w:rsidRPr="00D176F3">
        <w:t xml:space="preserve"> </w:t>
      </w:r>
      <w:proofErr w:type="spellStart"/>
      <w:r w:rsidR="00D176F3" w:rsidRPr="00D176F3">
        <w:t>Unit</w:t>
      </w:r>
      <w:proofErr w:type="spellEnd"/>
      <w:r w:rsidR="007E71F0">
        <w:t xml:space="preserve">, </w:t>
      </w:r>
      <w:proofErr w:type="spellStart"/>
      <w:r w:rsidR="007E71F0" w:rsidRPr="007E71F0">
        <w:t>Unidad</w:t>
      </w:r>
      <w:proofErr w:type="spellEnd"/>
      <w:r w:rsidR="007E71F0" w:rsidRPr="007E71F0">
        <w:t xml:space="preserve"> de </w:t>
      </w:r>
      <w:proofErr w:type="spellStart"/>
      <w:r w:rsidR="007E71F0" w:rsidRPr="007E71F0">
        <w:t>Asistencia</w:t>
      </w:r>
      <w:proofErr w:type="spellEnd"/>
      <w:r w:rsidR="007E71F0" w:rsidRPr="007E71F0">
        <w:t xml:space="preserve"> a </w:t>
      </w:r>
      <w:proofErr w:type="spellStart"/>
      <w:r w:rsidR="007E71F0" w:rsidRPr="007E71F0">
        <w:t>Víctimas</w:t>
      </w:r>
      <w:proofErr w:type="spellEnd"/>
      <w:r w:rsidR="007E71F0" w:rsidRPr="007E71F0">
        <w:t xml:space="preserve"> y </w:t>
      </w:r>
      <w:proofErr w:type="spellStart"/>
      <w:r w:rsidR="007E71F0" w:rsidRPr="007E71F0">
        <w:t>Testigos</w:t>
      </w:r>
      <w:proofErr w:type="spellEnd"/>
      <w:r w:rsidR="00260D5A" w:rsidRPr="00D176F3">
        <w:t>)</w:t>
      </w:r>
      <w:r w:rsidR="00260D5A" w:rsidRPr="003C1C25">
        <w:rPr>
          <w:color w:val="FF0000"/>
        </w:rPr>
        <w:t xml:space="preserve"> </w:t>
      </w:r>
      <w:r w:rsidR="00260D5A" w:rsidRPr="00260D5A">
        <w:t>tarjosi</w:t>
      </w:r>
      <w:r w:rsidR="00260D5A">
        <w:t xml:space="preserve"> vuonna 2021</w:t>
      </w:r>
      <w:r w:rsidR="00260D5A" w:rsidRPr="00260D5A">
        <w:t xml:space="preserve"> uhreille lyhytaikaista hoitoa ja välttämättömiä tarvikkeita välittömästi joidenkin lainvalvontaoperaatioiden jälkeen ja koordinoi muiden valtion virastojen kanssa uhrien lääketieteellisten, oikeudelliste</w:t>
      </w:r>
      <w:r>
        <w:t>n</w:t>
      </w:r>
      <w:r w:rsidR="00260D5A" w:rsidRPr="00260D5A">
        <w:t xml:space="preserve"> ja sosiaalipalvelujen tarjoamista. Riittämätön rahoitus ja </w:t>
      </w:r>
      <w:r w:rsidR="00311053">
        <w:t>asiakas</w:t>
      </w:r>
      <w:r w:rsidR="00260D5A" w:rsidRPr="00260D5A">
        <w:t xml:space="preserve">keskeisiä menetelmiä koskevan koulutuksen puute rajoittivat </w:t>
      </w:r>
      <w:proofErr w:type="spellStart"/>
      <w:r w:rsidR="00260D5A" w:rsidRPr="00260D5A">
        <w:t>UDAVIT:</w:t>
      </w:r>
      <w:r w:rsidR="003C194F">
        <w:t>i</w:t>
      </w:r>
      <w:r w:rsidR="00260D5A" w:rsidRPr="00260D5A">
        <w:t>n</w:t>
      </w:r>
      <w:proofErr w:type="spellEnd"/>
      <w:r w:rsidR="00260D5A" w:rsidRPr="00260D5A">
        <w:t xml:space="preserve"> valmiuksia tarjota uhreille johdonmukaista ja laadukasta hoitoa, ja kansalaisjärjestöjen apua tarvittiin täydentämään </w:t>
      </w:r>
      <w:proofErr w:type="spellStart"/>
      <w:r w:rsidR="00260D5A" w:rsidRPr="00260D5A">
        <w:t>UDAVIT:</w:t>
      </w:r>
      <w:r w:rsidR="003C194F">
        <w:t>i</w:t>
      </w:r>
      <w:r w:rsidR="00260D5A" w:rsidRPr="00260D5A">
        <w:t>n</w:t>
      </w:r>
      <w:proofErr w:type="spellEnd"/>
      <w:r w:rsidR="00260D5A" w:rsidRPr="00260D5A">
        <w:t xml:space="preserve"> toimia. Paikalliset asiantuntijat kertoivat, että </w:t>
      </w:r>
      <w:proofErr w:type="spellStart"/>
      <w:r w:rsidR="00260D5A" w:rsidRPr="00260D5A">
        <w:t>UDAVIT:</w:t>
      </w:r>
      <w:r w:rsidR="003C194F">
        <w:t>i</w:t>
      </w:r>
      <w:r w:rsidR="00260D5A" w:rsidRPr="00260D5A">
        <w:t>n</w:t>
      </w:r>
      <w:proofErr w:type="spellEnd"/>
      <w:r w:rsidR="00260D5A" w:rsidRPr="00260D5A">
        <w:t xml:space="preserve"> mukaan</w:t>
      </w:r>
      <w:r>
        <w:t xml:space="preserve"> yksikön</w:t>
      </w:r>
      <w:r w:rsidR="00260D5A" w:rsidRPr="00260D5A">
        <w:t xml:space="preserve"> palvelut riippuivat toisinaan siitä, että uhrit antoivat lausuntoja tutkijoille</w:t>
      </w:r>
      <w:r w:rsidR="00260D5A">
        <w:t>. Lapsia kuulusteltiin</w:t>
      </w:r>
      <w:r w:rsidR="00260D5A" w:rsidRPr="00260D5A">
        <w:t xml:space="preserve"> ilman oikeu</w:t>
      </w:r>
      <w:r w:rsidR="0027164E">
        <w:t>dellisen tai sosiaalialan tukihenkilöä.</w:t>
      </w:r>
      <w:r w:rsidR="00260D5A" w:rsidRPr="00260D5A">
        <w:t xml:space="preserve"> Joillakin alueilla </w:t>
      </w:r>
      <w:proofErr w:type="spellStart"/>
      <w:r w:rsidR="00260D5A" w:rsidRPr="00260D5A">
        <w:t>UDAVIT:</w:t>
      </w:r>
      <w:r w:rsidR="003C194F">
        <w:t>i</w:t>
      </w:r>
      <w:r w:rsidR="00260D5A" w:rsidRPr="00260D5A">
        <w:t>llä</w:t>
      </w:r>
      <w:proofErr w:type="spellEnd"/>
      <w:r w:rsidR="00260D5A" w:rsidRPr="00260D5A">
        <w:t xml:space="preserve"> oli hätä</w:t>
      </w:r>
      <w:r w:rsidR="003C1C25">
        <w:t>majoitus</w:t>
      </w:r>
      <w:r w:rsidR="00260D5A" w:rsidRPr="00260D5A">
        <w:t>tiloja, joissa voitiin tarjota lyhytaikaista majoitusta</w:t>
      </w:r>
      <w:r w:rsidR="0027164E">
        <w:t xml:space="preserve"> sellaisille</w:t>
      </w:r>
      <w:r w:rsidR="00260D5A" w:rsidRPr="00260D5A">
        <w:t xml:space="preserve"> naisille ja lapsille, jotka osallistuivat </w:t>
      </w:r>
      <w:r w:rsidR="0027164E">
        <w:t>rikos</w:t>
      </w:r>
      <w:r w:rsidR="00260D5A" w:rsidRPr="00260D5A">
        <w:t>tutkimuksiin ja syytetoimiin.</w:t>
      </w:r>
      <w:r w:rsidR="0027164E">
        <w:rPr>
          <w:rStyle w:val="Alaviitteenviite"/>
        </w:rPr>
        <w:footnoteReference w:id="43"/>
      </w:r>
    </w:p>
    <w:p w14:paraId="17E6477D" w14:textId="44E27E84" w:rsidR="0027164E" w:rsidRDefault="0027164E" w:rsidP="0005108A">
      <w:pPr>
        <w:jc w:val="both"/>
      </w:pPr>
      <w:r w:rsidRPr="0027164E">
        <w:t>MIMP ylläpiti seitsemää erikoistunutta turvakotia yksinomaan seksikaupan uhreiksi joutuneille tytöille (joiden joukossa oli myös sellaisia, jotka viranomaiset luokittelivat seksuaalisen hyväksikäytön uhreiksi) viidellä alueella (</w:t>
      </w:r>
      <w:proofErr w:type="spellStart"/>
      <w:r w:rsidRPr="0027164E">
        <w:t>Cusco</w:t>
      </w:r>
      <w:proofErr w:type="spellEnd"/>
      <w:r w:rsidRPr="0027164E">
        <w:t xml:space="preserve">, Lima, </w:t>
      </w:r>
      <w:proofErr w:type="spellStart"/>
      <w:r w:rsidRPr="0027164E">
        <w:t>Loreto</w:t>
      </w:r>
      <w:proofErr w:type="spellEnd"/>
      <w:r w:rsidRPr="0027164E">
        <w:t>, Madre de Dios ja Puno); yhteensä näissä laitoksissa oli tilaa 130 lapselle. Hallitus kuitenkin muutti yhden laitoksen tilapäisesti muiden rikosten uhrien turvakodiksi, jolloin lapsikaupan uhrien turvakodin kokonaiskapasiteetti laski noin 120:een. Turvako</w:t>
      </w:r>
      <w:r w:rsidR="00345B33">
        <w:t>tien asiakkailla oli käytettävissään</w:t>
      </w:r>
      <w:r w:rsidRPr="0027164E">
        <w:t xml:space="preserve"> asianajaj</w:t>
      </w:r>
      <w:r w:rsidR="00345B33">
        <w:t>ien</w:t>
      </w:r>
      <w:r w:rsidRPr="0027164E">
        <w:t xml:space="preserve">, </w:t>
      </w:r>
      <w:r w:rsidR="00345B33">
        <w:t>terveydenhuollon työntekijöiden</w:t>
      </w:r>
      <w:r w:rsidRPr="0027164E">
        <w:t xml:space="preserve"> ja psykologi</w:t>
      </w:r>
      <w:r w:rsidR="00345B33">
        <w:t>en palveluja</w:t>
      </w:r>
      <w:r w:rsidRPr="0027164E">
        <w:t xml:space="preserve">. Pandemian vuoksi turvakodit kuitenkin rajoittivat muiden kuin asukkaiden </w:t>
      </w:r>
      <w:r w:rsidR="00345B33">
        <w:t>liikkumista laitoksissa</w:t>
      </w:r>
      <w:r w:rsidRPr="0027164E">
        <w:t xml:space="preserve">, mikä rajoitti uhreille henkilökohtaisesti tarjottavia palveluja. Turvakotien henkilökunta </w:t>
      </w:r>
      <w:r w:rsidR="00345B33">
        <w:t>auttoi asiakkaita saamaan neuvonta- ja</w:t>
      </w:r>
      <w:r w:rsidRPr="0027164E">
        <w:t xml:space="preserve"> oikeudellisia palveluja </w:t>
      </w:r>
      <w:r w:rsidR="00345B33">
        <w:t>sekä helpotti</w:t>
      </w:r>
      <w:r w:rsidRPr="0027164E">
        <w:t xml:space="preserve"> uhrien yhteydenpitoa perheisiin</w:t>
      </w:r>
      <w:r w:rsidR="00345B33">
        <w:t>sä.</w:t>
      </w:r>
      <w:r w:rsidRPr="0027164E">
        <w:t xml:space="preserve"> Hallitus järjesti yhteistyössä kansalaisjärjestön kanssa useita mentorointi- ja koulutustilaisuuksia erikoistuneiden turvakotien henkilökunnalle. </w:t>
      </w:r>
      <w:proofErr w:type="spellStart"/>
      <w:r w:rsidRPr="0027164E">
        <w:t>MIMP:</w:t>
      </w:r>
      <w:r w:rsidR="00BF7963">
        <w:t>i</w:t>
      </w:r>
      <w:r w:rsidRPr="0027164E">
        <w:t>llä</w:t>
      </w:r>
      <w:proofErr w:type="spellEnd"/>
      <w:r w:rsidRPr="0027164E">
        <w:t xml:space="preserve"> oli myös 52 lasten asuntolaa, joihin voitiin majoittaa lapsikaupan uhreja, myös poikia, mutta nämä </w:t>
      </w:r>
      <w:r w:rsidR="003439ED">
        <w:t>asuntolat</w:t>
      </w:r>
      <w:r w:rsidRPr="0027164E">
        <w:t xml:space="preserve"> eivät olleet yksinomaan ihmiskaupan uhreja varten, eikä niissä ollut </w:t>
      </w:r>
      <w:r w:rsidR="00345B33">
        <w:t>keinoja</w:t>
      </w:r>
      <w:r w:rsidRPr="0027164E">
        <w:t>, joiden avulla voitaisiin tarjota erityisiä palveluja</w:t>
      </w:r>
      <w:r w:rsidR="003439ED">
        <w:t xml:space="preserve"> (kuten psykologipalveluja)</w:t>
      </w:r>
      <w:r w:rsidRPr="0027164E">
        <w:t xml:space="preserve"> lapsikaupasta selviytyneiden</w:t>
      </w:r>
      <w:r w:rsidR="00345B33">
        <w:t xml:space="preserve"> lasten</w:t>
      </w:r>
      <w:r w:rsidRPr="0027164E">
        <w:t xml:space="preserve"> tarpeisiin vastaamiseksi. Nais</w:t>
      </w:r>
      <w:r w:rsidR="003439ED">
        <w:t>ille oli tarjolla</w:t>
      </w:r>
      <w:r w:rsidRPr="0027164E">
        <w:t xml:space="preserve"> </w:t>
      </w:r>
      <w:proofErr w:type="spellStart"/>
      <w:r w:rsidR="003439ED" w:rsidRPr="0027164E">
        <w:t>MIMP</w:t>
      </w:r>
      <w:r w:rsidR="00BF7963">
        <w:t>:</w:t>
      </w:r>
      <w:r w:rsidR="003439ED" w:rsidRPr="0027164E">
        <w:t>in</w:t>
      </w:r>
      <w:proofErr w:type="spellEnd"/>
      <w:r w:rsidR="003439ED" w:rsidRPr="0027164E">
        <w:t xml:space="preserve"> valtakunnallisessa 429</w:t>
      </w:r>
      <w:r w:rsidR="003439ED">
        <w:t>:</w:t>
      </w:r>
      <w:r w:rsidR="007E71F0">
        <w:t>n</w:t>
      </w:r>
      <w:r w:rsidR="003439ED">
        <w:t>,</w:t>
      </w:r>
      <w:r w:rsidR="003439ED" w:rsidRPr="0027164E">
        <w:t xml:space="preserve"> naisille tarkoitetun hätäkeskuksen </w:t>
      </w:r>
      <w:r w:rsidR="003439ED" w:rsidRPr="003C194F">
        <w:t>(</w:t>
      </w:r>
      <w:proofErr w:type="spellStart"/>
      <w:r w:rsidR="003439ED" w:rsidRPr="003C194F">
        <w:t>Emergency</w:t>
      </w:r>
      <w:proofErr w:type="spellEnd"/>
      <w:r w:rsidR="003439ED" w:rsidRPr="003C194F">
        <w:t xml:space="preserve"> </w:t>
      </w:r>
      <w:proofErr w:type="spellStart"/>
      <w:r w:rsidR="003439ED" w:rsidRPr="003C194F">
        <w:t>Centers</w:t>
      </w:r>
      <w:proofErr w:type="spellEnd"/>
      <w:r w:rsidR="003439ED" w:rsidRPr="003C194F">
        <w:t xml:space="preserve"> for </w:t>
      </w:r>
      <w:proofErr w:type="spellStart"/>
      <w:r w:rsidR="003439ED" w:rsidRPr="003C194F">
        <w:t>Women</w:t>
      </w:r>
      <w:proofErr w:type="spellEnd"/>
      <w:r w:rsidR="003439ED" w:rsidRPr="003C194F">
        <w:t>)</w:t>
      </w:r>
      <w:r w:rsidR="003439ED">
        <w:t xml:space="preserve"> </w:t>
      </w:r>
      <w:r w:rsidR="003439ED" w:rsidRPr="0027164E">
        <w:t xml:space="preserve">verkostossa </w:t>
      </w:r>
      <w:r w:rsidRPr="0027164E">
        <w:t>oikeudellisia</w:t>
      </w:r>
      <w:r w:rsidR="003439ED">
        <w:t>-</w:t>
      </w:r>
      <w:r w:rsidRPr="0027164E">
        <w:t>, psykologisia</w:t>
      </w:r>
      <w:r w:rsidR="003439ED">
        <w:t>-</w:t>
      </w:r>
      <w:r w:rsidRPr="0027164E">
        <w:t xml:space="preserve"> ja sosiaalipalveluja</w:t>
      </w:r>
      <w:r w:rsidR="00345B33">
        <w:t xml:space="preserve">, </w:t>
      </w:r>
      <w:r w:rsidRPr="0027164E">
        <w:t xml:space="preserve">mutta </w:t>
      </w:r>
      <w:r w:rsidR="003439ED">
        <w:t xml:space="preserve">naisille ei ollut tarjolla </w:t>
      </w:r>
      <w:r w:rsidRPr="0027164E">
        <w:t>yöpymispaikkoja</w:t>
      </w:r>
      <w:r w:rsidR="003439ED">
        <w:t>. H</w:t>
      </w:r>
      <w:r w:rsidRPr="0027164E">
        <w:t>allitus ei kerännyt tietoja</w:t>
      </w:r>
      <w:r w:rsidR="003439ED">
        <w:t xml:space="preserve"> sellaisten</w:t>
      </w:r>
      <w:r w:rsidRPr="0027164E">
        <w:t xml:space="preserve"> ihmiskaupan uhrien määrästä, joita </w:t>
      </w:r>
      <w:r w:rsidR="003439ED">
        <w:t>hätä</w:t>
      </w:r>
      <w:r w:rsidRPr="0027164E">
        <w:t>keskukset auttoivat. Lukuisat kansalaisyhteiskunnan järjestöt tarjosivat apua ihmiskaupan uhreille, ja noin 70 yksityistä turvakotia otti vastaan ihmiskaupan uhreja.</w:t>
      </w:r>
      <w:r w:rsidR="003439ED">
        <w:rPr>
          <w:rStyle w:val="Alaviitteenviite"/>
        </w:rPr>
        <w:footnoteReference w:id="44"/>
      </w:r>
    </w:p>
    <w:p w14:paraId="78514D97" w14:textId="1FB69F65" w:rsidR="00F36944" w:rsidRDefault="00A23F12" w:rsidP="00F36944">
      <w:pPr>
        <w:spacing w:line="276" w:lineRule="auto"/>
        <w:jc w:val="both"/>
      </w:pPr>
      <w:r w:rsidRPr="00A23F12">
        <w:t xml:space="preserve">Käytettävissä olleista lähteistä ei löytynyt </w:t>
      </w:r>
      <w:r w:rsidR="00F36944">
        <w:t>tietoa siitä, kuinka moni prostituution pakotettu tai muun ihmiskaupan uhri</w:t>
      </w:r>
      <w:r w:rsidR="003C194F">
        <w:t xml:space="preserve"> </w:t>
      </w:r>
      <w:r w:rsidR="00F36944">
        <w:t xml:space="preserve">jäi vaille apua. YK:n </w:t>
      </w:r>
      <w:proofErr w:type="spellStart"/>
      <w:r w:rsidR="00F36944">
        <w:t>AIDS:in</w:t>
      </w:r>
      <w:proofErr w:type="spellEnd"/>
      <w:r w:rsidR="00F36944">
        <w:t xml:space="preserve"> vastainen UNAIDS -</w:t>
      </w:r>
      <w:r w:rsidR="00CE13CD">
        <w:t>ohjelma</w:t>
      </w:r>
      <w:r w:rsidR="00F36944">
        <w:t xml:space="preserve"> arvioi kuitenkin Perussa olleen vuonna 2018 noin 67 800 seksityöntekijää</w:t>
      </w:r>
      <w:r w:rsidR="00F36944">
        <w:rPr>
          <w:rStyle w:val="Alaviitteenviite"/>
        </w:rPr>
        <w:footnoteReference w:id="45"/>
      </w:r>
      <w:r w:rsidR="00F36944">
        <w:t xml:space="preserve"> </w:t>
      </w:r>
      <w:r w:rsidR="00E81E03" w:rsidRPr="00DC79BB">
        <w:t xml:space="preserve">Perun seksityöntekijöiden </w:t>
      </w:r>
      <w:r w:rsidR="00E81E03">
        <w:t xml:space="preserve">järjestön </w:t>
      </w:r>
      <w:r w:rsidR="00E81E03" w:rsidRPr="00DC79BB">
        <w:t>koordinaattori</w:t>
      </w:r>
      <w:r w:rsidR="00E81E03">
        <w:t xml:space="preserve">n </w:t>
      </w:r>
      <w:proofErr w:type="spellStart"/>
      <w:r w:rsidR="00E81E03" w:rsidRPr="008F0B86">
        <w:t>Ángela</w:t>
      </w:r>
      <w:proofErr w:type="spellEnd"/>
      <w:r w:rsidR="00E81E03" w:rsidRPr="008F0B86">
        <w:t xml:space="preserve"> </w:t>
      </w:r>
      <w:proofErr w:type="spellStart"/>
      <w:r w:rsidR="00E81E03" w:rsidRPr="008F0B86">
        <w:t>Villón</w:t>
      </w:r>
      <w:proofErr w:type="spellEnd"/>
      <w:r w:rsidR="00E81E03" w:rsidRPr="008F0B86">
        <w:t xml:space="preserve"> </w:t>
      </w:r>
      <w:proofErr w:type="spellStart"/>
      <w:r w:rsidR="00E81E03" w:rsidRPr="008F0B86">
        <w:t>Bustamanten</w:t>
      </w:r>
      <w:proofErr w:type="spellEnd"/>
      <w:r w:rsidR="00E81E03">
        <w:t xml:space="preserve"> mukaan (7.4.2021) Perussa on kuitenkin noin </w:t>
      </w:r>
      <w:r w:rsidR="00E81E03">
        <w:lastRenderedPageBreak/>
        <w:t>250 000 seksityöntekijää.</w:t>
      </w:r>
      <w:r w:rsidR="00E81E03">
        <w:rPr>
          <w:rStyle w:val="Alaviitteenviite"/>
        </w:rPr>
        <w:footnoteReference w:id="46"/>
      </w:r>
      <w:r w:rsidR="00E81E03">
        <w:t xml:space="preserve"> </w:t>
      </w:r>
      <w:r w:rsidR="003C194F">
        <w:t>L</w:t>
      </w:r>
      <w:r w:rsidR="00F36944">
        <w:t>ähte</w:t>
      </w:r>
      <w:r w:rsidR="00E81E03">
        <w:t>i</w:t>
      </w:r>
      <w:r w:rsidR="00F36944">
        <w:t>ssä ei mainita, sisältääkö lukumääräarvio myös seksityöhön pakotetut ihmiskaupan uhrit.</w:t>
      </w:r>
    </w:p>
    <w:p w14:paraId="621A891F" w14:textId="0D3D126B" w:rsidR="00260D5A" w:rsidRDefault="003C1C25" w:rsidP="009863F0">
      <w:pPr>
        <w:spacing w:line="276" w:lineRule="auto"/>
        <w:jc w:val="both"/>
      </w:pPr>
      <w:proofErr w:type="spellStart"/>
      <w:r>
        <w:t>USDOS:in</w:t>
      </w:r>
      <w:proofErr w:type="spellEnd"/>
      <w:r>
        <w:t xml:space="preserve"> vuotta 2021 tarkastelevan ihmiskaupparaportin mukaan a</w:t>
      </w:r>
      <w:r w:rsidR="00352827" w:rsidRPr="00352827">
        <w:t>ikuisill</w:t>
      </w:r>
      <w:r w:rsidR="001936DE">
        <w:t xml:space="preserve">e työperäisen ja muun </w:t>
      </w:r>
      <w:r w:rsidR="00352827" w:rsidRPr="00352827">
        <w:t>ihmiskaupan uhreill</w:t>
      </w:r>
      <w:r w:rsidR="001936DE">
        <w:t>e</w:t>
      </w:r>
      <w:r w:rsidR="00352827" w:rsidRPr="00352827">
        <w:t xml:space="preserve"> ja </w:t>
      </w:r>
      <w:r w:rsidR="001936DE">
        <w:t xml:space="preserve">sekä </w:t>
      </w:r>
      <w:r w:rsidR="00352827" w:rsidRPr="00352827">
        <w:t>miespuolisill</w:t>
      </w:r>
      <w:r w:rsidR="001936DE">
        <w:t>e</w:t>
      </w:r>
      <w:r w:rsidR="00352827" w:rsidRPr="00352827">
        <w:t xml:space="preserve"> </w:t>
      </w:r>
      <w:r w:rsidR="001936DE">
        <w:t xml:space="preserve">(lähteessä tarkoitetaan ilmeisesti </w:t>
      </w:r>
      <w:r w:rsidR="001E2062">
        <w:t>alaikäisiä</w:t>
      </w:r>
      <w:r w:rsidR="001936DE">
        <w:t>)</w:t>
      </w:r>
      <w:r w:rsidR="001E2062" w:rsidRPr="001E2062">
        <w:t xml:space="preserve"> </w:t>
      </w:r>
      <w:r w:rsidR="001E2062" w:rsidRPr="00352827">
        <w:t>uhreill</w:t>
      </w:r>
      <w:r w:rsidR="001E2062">
        <w:t>e</w:t>
      </w:r>
      <w:r w:rsidR="00352827" w:rsidRPr="00352827">
        <w:t xml:space="preserve"> oli vain vähän turvakotivaihtoehtoja</w:t>
      </w:r>
      <w:r w:rsidR="001936DE">
        <w:t xml:space="preserve"> vuonna 2021. Yhtään sellaista</w:t>
      </w:r>
      <w:r w:rsidR="00352827" w:rsidRPr="00352827">
        <w:t xml:space="preserve"> turvakotia, joka olis</w:t>
      </w:r>
      <w:r w:rsidR="001936DE">
        <w:t>i</w:t>
      </w:r>
      <w:r w:rsidR="00352827" w:rsidRPr="00352827">
        <w:t xml:space="preserve"> ottan</w:t>
      </w:r>
      <w:r w:rsidR="001936DE">
        <w:t>ut</w:t>
      </w:r>
      <w:r w:rsidR="00352827" w:rsidRPr="00352827">
        <w:t xml:space="preserve"> vastaan aikuisia miehiä</w:t>
      </w:r>
      <w:r w:rsidR="001936DE">
        <w:t>, ei ollut</w:t>
      </w:r>
      <w:r w:rsidR="00352827" w:rsidRPr="00352827">
        <w:t>. Aikuisten uhrien tarpeita vastaavien palvelujen</w:t>
      </w:r>
      <w:r>
        <w:t>,</w:t>
      </w:r>
      <w:r w:rsidR="001936DE">
        <w:t xml:space="preserve"> </w:t>
      </w:r>
      <w:r w:rsidR="00352827" w:rsidRPr="00352827">
        <w:t xml:space="preserve">kuten </w:t>
      </w:r>
      <w:r w:rsidR="001936DE">
        <w:t>ei-suljettujen</w:t>
      </w:r>
      <w:r w:rsidR="00352827" w:rsidRPr="00352827">
        <w:t xml:space="preserve"> turvakotien</w:t>
      </w:r>
      <w:r w:rsidR="001936DE">
        <w:t xml:space="preserve"> (</w:t>
      </w:r>
      <w:r>
        <w:t xml:space="preserve">engl. </w:t>
      </w:r>
      <w:r w:rsidR="001936DE">
        <w:t xml:space="preserve">open </w:t>
      </w:r>
      <w:proofErr w:type="spellStart"/>
      <w:r w:rsidR="001936DE">
        <w:t>shelter</w:t>
      </w:r>
      <w:proofErr w:type="spellEnd"/>
      <w:r w:rsidR="001936DE">
        <w:t>)</w:t>
      </w:r>
      <w:r w:rsidR="00352827" w:rsidRPr="00352827">
        <w:t xml:space="preserve"> tai toimeentulon</w:t>
      </w:r>
      <w:r w:rsidR="001936DE">
        <w:t xml:space="preserve"> hankkimista tukevien palvelujen</w:t>
      </w:r>
      <w:r w:rsidR="00352827" w:rsidRPr="00352827">
        <w:t xml:space="preserve"> puute sai monet aikuiset uhrit kieltäytymään palveluista. Viranomaiset syrjivät usein LGBTQI+-ihmisiä eivätkä yleensä ottaneet transsukupuolisia uhreja valtion turvakoteihin. Hallitus myönsi, että</w:t>
      </w:r>
      <w:r w:rsidR="003C194F">
        <w:t xml:space="preserve"> palvelujen tarjonta</w:t>
      </w:r>
      <w:r w:rsidR="00352827" w:rsidRPr="00352827">
        <w:t xml:space="preserve"> LGBTQI+-uhreille, erityisesti transsukupuolisille lapsille, </w:t>
      </w:r>
      <w:r w:rsidR="003C194F">
        <w:t>oli</w:t>
      </w:r>
      <w:r w:rsidR="00352827" w:rsidRPr="003C194F">
        <w:t xml:space="preserve"> epätasa-arvois</w:t>
      </w:r>
      <w:r w:rsidR="003C194F">
        <w:t>t</w:t>
      </w:r>
      <w:r w:rsidR="00352827" w:rsidRPr="003C194F">
        <w:t xml:space="preserve">a. </w:t>
      </w:r>
      <w:r w:rsidR="001936DE">
        <w:t>Viranomaisten</w:t>
      </w:r>
      <w:r w:rsidR="00352827" w:rsidRPr="00352827">
        <w:t xml:space="preserve"> läsnäolo oli </w:t>
      </w:r>
      <w:r w:rsidR="001936DE">
        <w:t xml:space="preserve">vuonna 2021 </w:t>
      </w:r>
      <w:r w:rsidR="00352827" w:rsidRPr="00352827">
        <w:t xml:space="preserve">edelleen </w:t>
      </w:r>
      <w:r>
        <w:t>vähäistä</w:t>
      </w:r>
      <w:r w:rsidR="00352827" w:rsidRPr="00352827">
        <w:t xml:space="preserve"> tai sitä ei ollut</w:t>
      </w:r>
      <w:r>
        <w:t xml:space="preserve"> lainkaan</w:t>
      </w:r>
      <w:r w:rsidR="00352827" w:rsidRPr="00352827">
        <w:t xml:space="preserve"> suuressa osassa</w:t>
      </w:r>
      <w:r>
        <w:t xml:space="preserve"> maata niillä alueilla</w:t>
      </w:r>
      <w:r w:rsidR="00352827" w:rsidRPr="00352827">
        <w:t>, jo</w:t>
      </w:r>
      <w:r>
        <w:t>i</w:t>
      </w:r>
      <w:r w:rsidR="00352827" w:rsidRPr="00352827">
        <w:t xml:space="preserve">ssa ihmiskaupan riski oli suuri, kuten </w:t>
      </w:r>
      <w:proofErr w:type="spellStart"/>
      <w:r w:rsidR="00352827" w:rsidRPr="00352827">
        <w:t>Loreton</w:t>
      </w:r>
      <w:proofErr w:type="spellEnd"/>
      <w:r w:rsidR="00352827" w:rsidRPr="00352827">
        <w:t xml:space="preserve">, Madre de Diosin ja Punon </w:t>
      </w:r>
      <w:r>
        <w:t>maakunnissa</w:t>
      </w:r>
      <w:r w:rsidR="00352827" w:rsidRPr="00352827">
        <w:t xml:space="preserve"> sekä Apurímac-, </w:t>
      </w:r>
      <w:proofErr w:type="spellStart"/>
      <w:r w:rsidR="00352827" w:rsidRPr="00352827">
        <w:t>Ene</w:t>
      </w:r>
      <w:proofErr w:type="spellEnd"/>
      <w:r w:rsidR="00352827" w:rsidRPr="00352827">
        <w:t xml:space="preserve">- ja </w:t>
      </w:r>
      <w:proofErr w:type="spellStart"/>
      <w:r w:rsidR="00352827" w:rsidRPr="00352827">
        <w:t>Mantaro</w:t>
      </w:r>
      <w:proofErr w:type="spellEnd"/>
      <w:r w:rsidR="00A23F12">
        <w:t xml:space="preserve">  </w:t>
      </w:r>
      <w:r w:rsidR="00352827" w:rsidRPr="00352827">
        <w:t>-jokien laaksossa (VRAEM</w:t>
      </w:r>
      <w:r w:rsidR="00A23F12">
        <w:t xml:space="preserve">, </w:t>
      </w:r>
      <w:proofErr w:type="spellStart"/>
      <w:r w:rsidR="00A23F12" w:rsidRPr="00026B68">
        <w:rPr>
          <w:szCs w:val="20"/>
        </w:rPr>
        <w:t>Valle</w:t>
      </w:r>
      <w:proofErr w:type="spellEnd"/>
      <w:r w:rsidR="00A23F12" w:rsidRPr="00026B68">
        <w:rPr>
          <w:szCs w:val="20"/>
        </w:rPr>
        <w:t xml:space="preserve"> de </w:t>
      </w:r>
      <w:proofErr w:type="spellStart"/>
      <w:r w:rsidR="00A23F12" w:rsidRPr="00026B68">
        <w:rPr>
          <w:szCs w:val="20"/>
        </w:rPr>
        <w:t>los</w:t>
      </w:r>
      <w:proofErr w:type="spellEnd"/>
      <w:r w:rsidR="00A23F12" w:rsidRPr="00026B68">
        <w:rPr>
          <w:szCs w:val="20"/>
        </w:rPr>
        <w:t xml:space="preserve"> </w:t>
      </w:r>
      <w:proofErr w:type="spellStart"/>
      <w:r w:rsidR="00A23F12" w:rsidRPr="00026B68">
        <w:rPr>
          <w:szCs w:val="20"/>
        </w:rPr>
        <w:t>Rios</w:t>
      </w:r>
      <w:proofErr w:type="spellEnd"/>
      <w:r w:rsidR="00A23F12" w:rsidRPr="00026B68">
        <w:rPr>
          <w:szCs w:val="20"/>
        </w:rPr>
        <w:t xml:space="preserve"> </w:t>
      </w:r>
      <w:proofErr w:type="spellStart"/>
      <w:r w:rsidR="00A23F12" w:rsidRPr="00026B68">
        <w:rPr>
          <w:szCs w:val="20"/>
        </w:rPr>
        <w:t>Apurimac</w:t>
      </w:r>
      <w:proofErr w:type="spellEnd"/>
      <w:r w:rsidR="00A23F12" w:rsidRPr="00026B68">
        <w:rPr>
          <w:szCs w:val="20"/>
        </w:rPr>
        <w:t xml:space="preserve">, </w:t>
      </w:r>
      <w:proofErr w:type="spellStart"/>
      <w:r w:rsidR="00A23F12" w:rsidRPr="00026B68">
        <w:rPr>
          <w:szCs w:val="20"/>
        </w:rPr>
        <w:t>Ene</w:t>
      </w:r>
      <w:proofErr w:type="spellEnd"/>
      <w:r w:rsidR="00A23F12" w:rsidRPr="00026B68">
        <w:rPr>
          <w:szCs w:val="20"/>
        </w:rPr>
        <w:t xml:space="preserve"> y </w:t>
      </w:r>
      <w:proofErr w:type="spellStart"/>
      <w:r w:rsidR="00A23F12" w:rsidRPr="00026B68">
        <w:rPr>
          <w:szCs w:val="20"/>
        </w:rPr>
        <w:t>Mantaro</w:t>
      </w:r>
      <w:proofErr w:type="spellEnd"/>
      <w:r w:rsidR="00352827" w:rsidRPr="00352827">
        <w:t>), minkä vuoksi</w:t>
      </w:r>
      <w:r w:rsidR="001936DE">
        <w:t xml:space="preserve"> näillä alueilla</w:t>
      </w:r>
      <w:r w:rsidR="00352827" w:rsidRPr="00352827">
        <w:t xml:space="preserve"> uhreilla oli vain rajalliset mahdollisuudet saada oikeu</w:t>
      </w:r>
      <w:r w:rsidR="00A23F12">
        <w:t>spalveluita</w:t>
      </w:r>
      <w:r w:rsidR="00352827" w:rsidRPr="00352827">
        <w:t xml:space="preserve"> tai suojelua.</w:t>
      </w:r>
      <w:r w:rsidR="001936DE">
        <w:rPr>
          <w:rStyle w:val="Alaviitteenviite"/>
        </w:rPr>
        <w:footnoteReference w:id="47"/>
      </w:r>
    </w:p>
    <w:p w14:paraId="2F0B606D" w14:textId="77777777" w:rsidR="00A27E15" w:rsidRDefault="00FA723F" w:rsidP="009863F0">
      <w:pPr>
        <w:spacing w:line="276" w:lineRule="auto"/>
        <w:jc w:val="both"/>
      </w:pPr>
      <w:r w:rsidRPr="00190F85">
        <w:t>Vuonna 2021 r</w:t>
      </w:r>
      <w:r w:rsidR="00A27E15" w:rsidRPr="00190F85">
        <w:t xml:space="preserve">ikosoikeusviranomaiset eivät useinkaan käyttäneet uhrikeskeisiä menetelmiä, ja toisinaan he toteuttivat ihmiskaupan vastaisia operaatioita ilman riittäviä resursseja, kuten ajoneuvoja uhrien kuljettamiseen tai turvallisia paikkoja, joissa mahdolliset uhrit voitaisiin </w:t>
      </w:r>
      <w:r w:rsidR="00BF7963">
        <w:t xml:space="preserve">seuloa ja </w:t>
      </w:r>
      <w:r w:rsidR="00A27E15" w:rsidRPr="00190F85">
        <w:t xml:space="preserve">eristää heidät epäillyistä </w:t>
      </w:r>
      <w:r w:rsidR="00A27E15" w:rsidRPr="00A27E15">
        <w:t>ja tarjota välitöntä hoitoa. Poliisit ja syyttäjät ilmoittivat, että monet uhr</w:t>
      </w:r>
      <w:r>
        <w:t>e</w:t>
      </w:r>
      <w:r w:rsidR="00A27E15" w:rsidRPr="00A27E15">
        <w:t xml:space="preserve">ille tarjottavat palvelut eivät olleet saatavilla lainvalvontaoperaatioiden jälkeen öisin ja viikonloppuisin. Jos turvakoteja ei ollut välittömästi saatavilla, viranomaiset sijoittivat </w:t>
      </w:r>
      <w:r w:rsidR="008B35F7">
        <w:t>alaikäiset uhrit</w:t>
      </w:r>
      <w:r w:rsidR="00A27E15" w:rsidRPr="00A27E15">
        <w:t xml:space="preserve"> poliisiasemille rikoksista pidätettyjen lasten joukkoon</w:t>
      </w:r>
      <w:r w:rsidR="008B35F7">
        <w:t>. Näillä poliisiasemilla alaikäiset</w:t>
      </w:r>
      <w:r w:rsidR="00A27E15" w:rsidRPr="00A27E15">
        <w:t xml:space="preserve"> uhrit joutuivat säilöönottoa muistuttaviin olosuhteisiin odottaessaan turvakotiin ohjaamista. Hallitus pyrki kuitenkin sisällyttämään traumaperusteisia ja uhrikeskeisiä periaatteita toimintaperiaatteisiinsa ja menettelyasiakirjoihinsa ja hankkimaan koulutusta virkamiehilleen parantaakseen heidän tietämystään ja reagointikykyään hoidon tarjoamisessa</w:t>
      </w:r>
      <w:r>
        <w:t xml:space="preserve"> uhreille</w:t>
      </w:r>
      <w:r w:rsidR="00A27E15" w:rsidRPr="00A27E15">
        <w:t>.</w:t>
      </w:r>
      <w:r>
        <w:rPr>
          <w:rStyle w:val="Alaviitteenviite"/>
        </w:rPr>
        <w:footnoteReference w:id="48"/>
      </w:r>
    </w:p>
    <w:p w14:paraId="627EFA3B" w14:textId="497681B0" w:rsidR="00A27E15" w:rsidRDefault="00FA723F" w:rsidP="009863F0">
      <w:pPr>
        <w:spacing w:line="276" w:lineRule="auto"/>
        <w:jc w:val="both"/>
      </w:pPr>
      <w:r w:rsidRPr="00FA723F">
        <w:t>Hallitus nimitt</w:t>
      </w:r>
      <w:r>
        <w:t>ää</w:t>
      </w:r>
      <w:r w:rsidR="00A23F12">
        <w:t xml:space="preserve"> ihmiskaupan</w:t>
      </w:r>
      <w:r>
        <w:t xml:space="preserve"> </w:t>
      </w:r>
      <w:r w:rsidRPr="00FA723F">
        <w:t>uhreille oikeusavustajan, joka turvaa heidän lailliset oikeutensa ja opastaa heitä oikeusjärjestelmässä sen jälkeen, kun viranomaiset ovat nostaneet syytteen. Hallituksella oli</w:t>
      </w:r>
      <w:r>
        <w:t xml:space="preserve"> </w:t>
      </w:r>
      <w:r w:rsidR="008B35F7">
        <w:t>vuonna 2021</w:t>
      </w:r>
      <w:r w:rsidR="00DF362B">
        <w:t xml:space="preserve"> käytössään </w:t>
      </w:r>
      <w:r w:rsidR="008B35F7">
        <w:t xml:space="preserve"> yhteensä </w:t>
      </w:r>
      <w:r w:rsidRPr="00FA723F">
        <w:t xml:space="preserve">336 oikeusavustajaa, joista </w:t>
      </w:r>
      <w:r>
        <w:t xml:space="preserve">kuitenkin vain </w:t>
      </w:r>
      <w:r w:rsidRPr="00FA723F">
        <w:t xml:space="preserve">yhdeksän oli erikoistunut ihmiskauppaan. LGBTQI+-henkilöt kokivat syrjintää lainvalvontaviranomaisten taholta ja joutuivat </w:t>
      </w:r>
      <w:r w:rsidR="007E71F0">
        <w:t xml:space="preserve">joutuvat usein haavoittuvaan asemaan (uhriksi) </w:t>
      </w:r>
      <w:r w:rsidRPr="00FA723F">
        <w:t xml:space="preserve">rikosoikeudenkäynnin aikana. Lainvalvontaviranomaiset käyttivät suojattuja </w:t>
      </w:r>
      <w:proofErr w:type="spellStart"/>
      <w:r w:rsidRPr="003C194F">
        <w:t>Gesell</w:t>
      </w:r>
      <w:proofErr w:type="spellEnd"/>
      <w:r w:rsidR="009F5F7B" w:rsidRPr="003C194F">
        <w:t>-tutkinta</w:t>
      </w:r>
      <w:r w:rsidRPr="003C194F">
        <w:t xml:space="preserve">huoneita </w:t>
      </w:r>
      <w:r w:rsidRPr="00FA723F">
        <w:t>seksikaupan uhrien haastattelu</w:t>
      </w:r>
      <w:r w:rsidR="00DF362B">
        <w:t>ihin</w:t>
      </w:r>
      <w:r w:rsidRPr="00FA723F">
        <w:t xml:space="preserve">. Pandemian aikana viranomaiset loivat järjestelmän </w:t>
      </w:r>
      <w:proofErr w:type="spellStart"/>
      <w:r w:rsidRPr="00FA723F">
        <w:t>Gesell</w:t>
      </w:r>
      <w:proofErr w:type="spellEnd"/>
      <w:r w:rsidRPr="00FA723F">
        <w:t>-</w:t>
      </w:r>
      <w:r w:rsidR="009F5F7B">
        <w:t xml:space="preserve">tutkintahuoneiden </w:t>
      </w:r>
      <w:r w:rsidRPr="00FA723F">
        <w:t>tarjoamien suojatoimenpiteiden mukauttamiseksi verkkoalustoille, ja virkamiehet käyttivät tätä järjestelmää virtuaalis</w:t>
      </w:r>
      <w:r w:rsidR="009F5F7B">
        <w:t>esti toteutettujen oikeudenkäyntimenettelyjen</w:t>
      </w:r>
      <w:r w:rsidR="00DF362B">
        <w:t xml:space="preserve"> </w:t>
      </w:r>
      <w:r w:rsidRPr="00FA723F">
        <w:t>aikana. Kannustimien puuttuminen tutkimuksiin osallistumisesta ja käytännön palvelujen, kuten vaihtoehtoisen toimeentulon kehittämisen, rajallinen saatavuus sai monet aikuiset uhrit kieltäytymään viranomaispalveluista. Vir</w:t>
      </w:r>
      <w:r w:rsidR="009F5F7B">
        <w:t xml:space="preserve">anomaisten mukaan </w:t>
      </w:r>
      <w:r w:rsidRPr="00FA723F">
        <w:t xml:space="preserve"> riittävien suojelupalvelujen puute oli keskeinen este heidän kyvylleen torjua tehokkaasti ihmiskauppaa Perussa, ja riittämättömät palvelut jättivät jotkin ryhmät suureen vaaraan joutua uudelleen ihmiskaupan uhr</w:t>
      </w:r>
      <w:r w:rsidR="008B35F7">
        <w:t>e</w:t>
      </w:r>
      <w:r w:rsidRPr="00FA723F">
        <w:t>iksi.</w:t>
      </w:r>
      <w:r w:rsidR="009F5F7B">
        <w:rPr>
          <w:rStyle w:val="Alaviitteenviite"/>
        </w:rPr>
        <w:footnoteReference w:id="49"/>
      </w:r>
    </w:p>
    <w:p w14:paraId="3C5291F6" w14:textId="77777777" w:rsidR="009F5F7B" w:rsidRDefault="009F5F7B" w:rsidP="009863F0">
      <w:pPr>
        <w:spacing w:line="276" w:lineRule="auto"/>
        <w:jc w:val="both"/>
      </w:pPr>
      <w:r w:rsidRPr="009F5F7B">
        <w:lastRenderedPageBreak/>
        <w:t xml:space="preserve">Maaliskuussa 2021 rikoslakiin tehdyissä päivityksissä vahvistettiin vähimmäisperusteet, jotka tuomarin olisi otettava huomioon myöntäessään korvauksia ihmiskaupan uhreille, ja annettiin hallitukselle valtuudet takavarikoida ihmiskauppiaiden omaisuutta maksuvelvoitteiden täyttämiseksi. Hallitus ei kuitenkaan ilmoittanut, määräsivätkö tuomioistuimet korvauksia tai saivatko uhrit niitä vuonna 2021. Hallitus ilmoitti avustavansa ulkomaalaisia ihmiskaupan uhreja </w:t>
      </w:r>
      <w:r w:rsidR="003C194F">
        <w:t xml:space="preserve">ilman tarvittavia dokumentteja tapahtuneen maahan saapumisen vuoksi saatujen </w:t>
      </w:r>
      <w:r w:rsidRPr="009F5F7B">
        <w:t>sakkojen tai muiden seuraamusten poistamisessa</w:t>
      </w:r>
      <w:r w:rsidR="003C194F">
        <w:t xml:space="preserve">. </w:t>
      </w:r>
      <w:r w:rsidRPr="00190F85">
        <w:t xml:space="preserve">Koska uhrien tunnistamismenettelyt ovat kuitenkin puutteelliset, erityisesti kaupalliseen seksiin osallistuvien henkilöiden osalta, viranomaiset ovat saattaneet rangaista joitakin tunnistamattomia ihmiskaupan uhreja laittomista teoista, joihin ihmiskauppiaat </w:t>
      </w:r>
      <w:r w:rsidR="00FF7671" w:rsidRPr="00190F85">
        <w:t>olivat heidät pakottaneet.</w:t>
      </w:r>
      <w:r w:rsidRPr="00190F85">
        <w:rPr>
          <w:rStyle w:val="Alaviitteenviite"/>
        </w:rPr>
        <w:footnoteReference w:id="50"/>
      </w:r>
    </w:p>
    <w:p w14:paraId="46B64CC1" w14:textId="3FF66BE7" w:rsidR="00260D5A" w:rsidRDefault="00260D5A" w:rsidP="00260D5A">
      <w:pPr>
        <w:spacing w:line="276" w:lineRule="auto"/>
        <w:jc w:val="both"/>
      </w:pPr>
      <w:r>
        <w:t>YK:n huume</w:t>
      </w:r>
      <w:r w:rsidR="00DF362B">
        <w:t>iden</w:t>
      </w:r>
      <w:r>
        <w:t xml:space="preserve"> ja rikos</w:t>
      </w:r>
      <w:r w:rsidR="00DF362B">
        <w:t>ten vastaisen toimiston</w:t>
      </w:r>
      <w:r>
        <w:t xml:space="preserve"> </w:t>
      </w:r>
      <w:proofErr w:type="spellStart"/>
      <w:r>
        <w:t>UNODC:</w:t>
      </w:r>
      <w:r w:rsidR="00BF7963">
        <w:t>i</w:t>
      </w:r>
      <w:r>
        <w:t>n</w:t>
      </w:r>
      <w:proofErr w:type="spellEnd"/>
      <w:r>
        <w:t xml:space="preserve"> tammikuussa 2023 julkaiseman raportin mukaan Perun poliisi rekisteröi vuosina 2017–2020 ihmiskaupparikoksia vuosittain seuraavasti: 71, 158, 161 ja 65. Kyseisinä vuosina niiden </w:t>
      </w:r>
      <w:r w:rsidR="008B35F7">
        <w:t>rikoksista epäiltyjen</w:t>
      </w:r>
      <w:r>
        <w:t xml:space="preserve"> lukumäärä, jotka joutuivat rikosoikeusjärjestelmän piiriin ihmiskaupparikosten vuoksi, oli seuraava: 188, 172, 157 (+ alle 5 alaikäistä) ja 85. Suurin osa rikoksista epäillyistä oli miehiä. Esimerkiksi vuonna 2020 kaikista 85 epäillystä 56 oli miehiä ja 29 naisia.</w:t>
      </w:r>
      <w:r>
        <w:rPr>
          <w:rStyle w:val="Alaviitteenviite"/>
        </w:rPr>
        <w:footnoteReference w:id="51"/>
      </w:r>
    </w:p>
    <w:p w14:paraId="5AAB5F67" w14:textId="320FC517" w:rsidR="00B71DD7" w:rsidRDefault="00B71DD7" w:rsidP="00B71DD7">
      <w:pPr>
        <w:spacing w:line="276" w:lineRule="auto"/>
        <w:jc w:val="both"/>
      </w:pPr>
      <w:r>
        <w:t>V</w:t>
      </w:r>
      <w:r w:rsidRPr="001B6133">
        <w:t>uoden 2021 ensimmäisten kuuden kuukauden aikana P</w:t>
      </w:r>
      <w:r>
        <w:t>erun p</w:t>
      </w:r>
      <w:r w:rsidRPr="001B6133">
        <w:t xml:space="preserve">oliisi vastaanotti 68 valitusta väitetyistä ihmiskaupparikoksista </w:t>
      </w:r>
      <w:r>
        <w:t>viranomaisten ylläpitämälle</w:t>
      </w:r>
      <w:r w:rsidRPr="001B6133">
        <w:t xml:space="preserve"> ihmiskaupan vihjelinjalle</w:t>
      </w:r>
      <w:r>
        <w:t>. Useimmiten valitukset koskivat väitettyä seksikauppaa: s</w:t>
      </w:r>
      <w:r w:rsidRPr="001B6133">
        <w:t xml:space="preserve">isäministeriö </w:t>
      </w:r>
      <w:r>
        <w:t>raportoi</w:t>
      </w:r>
      <w:r w:rsidRPr="001B6133">
        <w:t>, että valitukset sisälsivät seitsemän väitettyä pakkotyötä</w:t>
      </w:r>
      <w:r w:rsidR="00DF362B">
        <w:t xml:space="preserve"> ja</w:t>
      </w:r>
      <w:r w:rsidRPr="001B6133">
        <w:t xml:space="preserve"> 35 väitettyä seksikauppaa</w:t>
      </w:r>
      <w:r w:rsidR="00DF362B">
        <w:t xml:space="preserve"> koskevaa</w:t>
      </w:r>
      <w:r w:rsidRPr="001B6133">
        <w:t xml:space="preserve"> </w:t>
      </w:r>
      <w:r w:rsidR="00DF362B">
        <w:t>sekä</w:t>
      </w:r>
      <w:r w:rsidRPr="001B6133">
        <w:t xml:space="preserve"> 26 tapausta, joissa hyväksikäytön tyyppiä ei ollut määritelty.</w:t>
      </w:r>
      <w:r>
        <w:rPr>
          <w:rStyle w:val="Alaviitteenviite"/>
        </w:rPr>
        <w:footnoteReference w:id="52"/>
      </w:r>
      <w:r w:rsidRPr="001B6133">
        <w:t xml:space="preserve"> </w:t>
      </w:r>
      <w:r w:rsidR="008B35F7">
        <w:t xml:space="preserve">  </w:t>
      </w:r>
    </w:p>
    <w:p w14:paraId="7B77E3B5" w14:textId="17B74BB4" w:rsidR="00621C9A" w:rsidRDefault="00621C9A" w:rsidP="00FE68D8">
      <w:pPr>
        <w:spacing w:line="276" w:lineRule="auto"/>
        <w:jc w:val="both"/>
      </w:pPr>
      <w:r>
        <w:t>Vuo</w:t>
      </w:r>
      <w:r w:rsidR="00FE68D8">
        <w:t xml:space="preserve">nna </w:t>
      </w:r>
      <w:r>
        <w:t xml:space="preserve">2022 </w:t>
      </w:r>
      <w:r w:rsidR="00FE68D8">
        <w:t xml:space="preserve">Perussa oli </w:t>
      </w:r>
      <w:r>
        <w:t xml:space="preserve">kuusi </w:t>
      </w:r>
      <w:r w:rsidR="00DF362B">
        <w:t xml:space="preserve">asumisyksikköä </w:t>
      </w:r>
      <w:r w:rsidR="00FE68D8">
        <w:t>(</w:t>
      </w:r>
      <w:proofErr w:type="spellStart"/>
      <w:r w:rsidR="00FE68D8">
        <w:t>residential</w:t>
      </w:r>
      <w:proofErr w:type="spellEnd"/>
      <w:r w:rsidR="00FE68D8">
        <w:t xml:space="preserve"> </w:t>
      </w:r>
      <w:proofErr w:type="spellStart"/>
      <w:r w:rsidR="00FE68D8">
        <w:t>care</w:t>
      </w:r>
      <w:proofErr w:type="spellEnd"/>
      <w:r w:rsidR="00FE68D8">
        <w:t xml:space="preserve"> </w:t>
      </w:r>
      <w:proofErr w:type="spellStart"/>
      <w:r w:rsidR="00FE68D8">
        <w:t>centres</w:t>
      </w:r>
      <w:proofErr w:type="spellEnd"/>
      <w:r w:rsidR="00FE68D8">
        <w:t>)</w:t>
      </w:r>
      <w:r>
        <w:t>, jotka tarjo</w:t>
      </w:r>
      <w:r w:rsidR="00FE68D8">
        <w:t>si</w:t>
      </w:r>
      <w:r>
        <w:t xml:space="preserve">vat </w:t>
      </w:r>
      <w:r w:rsidR="002C3BDA">
        <w:t>palveluja</w:t>
      </w:r>
      <w:r>
        <w:t xml:space="preserve"> ihmiskaupan uhreiksi joutunei</w:t>
      </w:r>
      <w:r w:rsidR="00FE68D8">
        <w:t>lle</w:t>
      </w:r>
      <w:r>
        <w:t xml:space="preserve"> lapsi</w:t>
      </w:r>
      <w:r w:rsidR="00FE68D8">
        <w:t>lle</w:t>
      </w:r>
      <w:r>
        <w:t xml:space="preserve"> ja nuori</w:t>
      </w:r>
      <w:r w:rsidR="00FE68D8">
        <w:t>lle</w:t>
      </w:r>
      <w:r>
        <w:t xml:space="preserve"> </w:t>
      </w:r>
      <w:proofErr w:type="spellStart"/>
      <w:r>
        <w:t>Cuzcon</w:t>
      </w:r>
      <w:proofErr w:type="spellEnd"/>
      <w:r>
        <w:t xml:space="preserve">, Liman ja </w:t>
      </w:r>
      <w:proofErr w:type="spellStart"/>
      <w:r>
        <w:t>Loreton</w:t>
      </w:r>
      <w:proofErr w:type="spellEnd"/>
      <w:r w:rsidR="00FE68D8">
        <w:t>,</w:t>
      </w:r>
      <w:r>
        <w:t xml:space="preserve"> </w:t>
      </w:r>
      <w:r w:rsidRPr="00FE68D8">
        <w:t>Madre de Dios</w:t>
      </w:r>
      <w:r w:rsidR="00FE68D8">
        <w:t>in</w:t>
      </w:r>
      <w:r w:rsidRPr="00FE68D8">
        <w:t xml:space="preserve"> ja Puno</w:t>
      </w:r>
      <w:r w:rsidR="00FE68D8">
        <w:t>n alueilla</w:t>
      </w:r>
      <w:r w:rsidRPr="00FE68D8">
        <w:t xml:space="preserve">. </w:t>
      </w:r>
      <w:r>
        <w:t>Nä</w:t>
      </w:r>
      <w:r w:rsidR="00FE68D8">
        <w:t>itä keskuksia</w:t>
      </w:r>
      <w:r>
        <w:t xml:space="preserve"> hallinnoi kansallinen perhe- ja sosiaalipalvelujen keskus </w:t>
      </w:r>
      <w:r w:rsidR="00FE68D8">
        <w:t xml:space="preserve">(National Comprehensive </w:t>
      </w:r>
      <w:proofErr w:type="spellStart"/>
      <w:r w:rsidR="00FE68D8">
        <w:t>Family</w:t>
      </w:r>
      <w:proofErr w:type="spellEnd"/>
      <w:r w:rsidR="00FE68D8">
        <w:t xml:space="preserve"> </w:t>
      </w:r>
      <w:proofErr w:type="spellStart"/>
      <w:r w:rsidR="00FE68D8">
        <w:t>Welfare</w:t>
      </w:r>
      <w:proofErr w:type="spellEnd"/>
      <w:r w:rsidR="00FE68D8">
        <w:t xml:space="preserve"> </w:t>
      </w:r>
      <w:proofErr w:type="spellStart"/>
      <w:r w:rsidR="00FE68D8">
        <w:t>Programme</w:t>
      </w:r>
      <w:proofErr w:type="spellEnd"/>
      <w:r w:rsidR="00FE68D8">
        <w:t>). Heinäkuuhun</w:t>
      </w:r>
      <w:r>
        <w:t xml:space="preserve"> 2022 mennessä</w:t>
      </w:r>
      <w:r w:rsidR="00FE68D8">
        <w:t xml:space="preserve"> keskukset olivat</w:t>
      </w:r>
      <w:r>
        <w:t xml:space="preserve"> auttaneet 153 lasta ja nuorta.</w:t>
      </w:r>
      <w:r w:rsidR="002C3BDA">
        <w:rPr>
          <w:rStyle w:val="Alaviitteenviite"/>
        </w:rPr>
        <w:footnoteReference w:id="53"/>
      </w:r>
    </w:p>
    <w:p w14:paraId="4167892B" w14:textId="02E020FE" w:rsidR="00D54362" w:rsidRDefault="00D54362" w:rsidP="00D54362">
      <w:pPr>
        <w:spacing w:line="276" w:lineRule="auto"/>
        <w:jc w:val="both"/>
      </w:pPr>
      <w:r>
        <w:t>YK:n huume</w:t>
      </w:r>
      <w:r w:rsidR="00DF362B">
        <w:t>iden</w:t>
      </w:r>
      <w:r>
        <w:t xml:space="preserve"> ja rikos</w:t>
      </w:r>
      <w:r w:rsidR="00DF362B">
        <w:t>ten vastaisen toimiston</w:t>
      </w:r>
      <w:r>
        <w:t xml:space="preserve"> </w:t>
      </w:r>
      <w:proofErr w:type="spellStart"/>
      <w:r>
        <w:t>UNODC:</w:t>
      </w:r>
      <w:r w:rsidR="00BF7963">
        <w:t>i</w:t>
      </w:r>
      <w:r>
        <w:t>n</w:t>
      </w:r>
      <w:proofErr w:type="spellEnd"/>
      <w:r>
        <w:t xml:space="preserve"> tammikuussa 2023 julkaiseman raportin mukaan suurin osa Perussa raportoiduista ihmiskaupan uhreista vuosina 2017–2020 oli naisia. Vuosina 2017–2020 Perun poliisi raportoi potentiaalisia ihmiskaupan uhreja seuraavasti: Vuonna 2017 yhteensä 530 (joista naisia 470, tyttöjä 54, poikia 16, ei yhtään miestä), vuonna 2018 yhteensä 942 (joista naisia 907, tyttöjä 29, poikia 6, ei yhtään miestä), vuonna 2019 yhteensä vähintään 1054 (joista naisia 831, tyttöjä 76, poikia 146, miehiä alle 5) ja vuonna 2020 yhteensä 640</w:t>
      </w:r>
      <w:r w:rsidR="00DF362B">
        <w:t xml:space="preserve"> uhria</w:t>
      </w:r>
      <w:r>
        <w:t xml:space="preserve"> (joista naisia 385, tyttöjä 118, poikia 137, ei yhtään miestä). 77 % uhreista oli perulaisia ja 23 % muiden maiden kansalaisia.</w:t>
      </w:r>
      <w:r>
        <w:rPr>
          <w:rStyle w:val="Alaviitteenviite"/>
        </w:rPr>
        <w:footnoteReference w:id="54"/>
      </w:r>
      <w:r>
        <w:t xml:space="preserve"> </w:t>
      </w:r>
    </w:p>
    <w:p w14:paraId="3C061E8C" w14:textId="3666EAAA" w:rsidR="00D54362" w:rsidRDefault="00D54362" w:rsidP="00D54362">
      <w:pPr>
        <w:spacing w:line="276" w:lineRule="auto"/>
        <w:jc w:val="both"/>
      </w:pPr>
      <w:r>
        <w:t xml:space="preserve">Vuonna 2021 </w:t>
      </w:r>
      <w:r w:rsidRPr="001B6133">
        <w:t>P</w:t>
      </w:r>
      <w:r>
        <w:t>erun p</w:t>
      </w:r>
      <w:r w:rsidRPr="001B6133">
        <w:t>oliisi ilmoitti tunnistaneensa 428 potentiaalista uhria</w:t>
      </w:r>
      <w:r>
        <w:t xml:space="preserve">, joista </w:t>
      </w:r>
      <w:r w:rsidRPr="001B6133">
        <w:t>261 naista, 77 tyttöä, 57 miestä ja 33 poikaa.</w:t>
      </w:r>
      <w:r>
        <w:t xml:space="preserve"> Aikuisten miesuhrien tunnistaminen oli huomionarvoista, sillä poliisi ei tunnistanut yhtään ihmiskaupassa hyväksikäytettyä miestä vuonna 2020. Vuonna 2021 poliisi tunnisti yli 50 [lähde epäselvä] sellaista ihmiskaupan uhriksi Perussa joutunutta naista ja tyttöä, jotka olivat kotoisin Venezuelasta, Ecuadorista, Kolumbiasta, Brasiliasta, Boliviasta ja Espanjasta. Erikoissyyttäjät tunnistivat 373 uhria vuonna 2021, kun vuonna 2020 heitä oli 470 ja </w:t>
      </w:r>
      <w:r>
        <w:lastRenderedPageBreak/>
        <w:t>vuonna 2019 1266. Hallitus ei ilmoittanut, missä määrin uhrien tunnistamistilastot olivat päällekkäisiä poliisin ja syyttäj</w:t>
      </w:r>
      <w:r w:rsidR="00DF362B">
        <w:t xml:space="preserve">älaitoksen raportoimien lukujen </w:t>
      </w:r>
      <w:r>
        <w:t>välillä.</w:t>
      </w:r>
      <w:bookmarkStart w:id="9" w:name="_Hlk130453038"/>
      <w:r>
        <w:rPr>
          <w:rStyle w:val="Alaviitteenviite"/>
        </w:rPr>
        <w:footnoteReference w:id="55"/>
      </w:r>
      <w:r w:rsidRPr="001B6133">
        <w:t xml:space="preserve"> </w:t>
      </w:r>
    </w:p>
    <w:bookmarkEnd w:id="9"/>
    <w:p w14:paraId="51CEB83A" w14:textId="77777777" w:rsidR="00190F85" w:rsidRDefault="00190F85" w:rsidP="00190F85">
      <w:pPr>
        <w:spacing w:line="276" w:lineRule="auto"/>
        <w:jc w:val="both"/>
      </w:pPr>
      <w:r>
        <w:t>Perussa hyväksyttiin ihmiskaupparikosten tutkintaa koskeva toimintaopas vuonna 2020. Lisäksi vuonna 2022 hyväksyttiin eri  hallinnonalojen välinen pöytäkirja ihmiskaupparikosten ehkäisemiseksi, rikoksentekijöiden vangitsemiseksi sekä hoidon ja huolenpidon järjestämiseksi ihmiskaupan uhreille.</w:t>
      </w:r>
      <w:r>
        <w:rPr>
          <w:rStyle w:val="Alaviitteenviite"/>
        </w:rPr>
        <w:footnoteReference w:id="56"/>
      </w:r>
    </w:p>
    <w:p w14:paraId="027E5AF9" w14:textId="77777777" w:rsidR="00EC06A9" w:rsidRDefault="00EC06A9" w:rsidP="00EC06A9"/>
    <w:p w14:paraId="4474A406" w14:textId="77777777" w:rsidR="00DA0E78" w:rsidRDefault="00DA0E78" w:rsidP="00DA0E78">
      <w:pPr>
        <w:pStyle w:val="Otsikko2"/>
      </w:pPr>
      <w:r w:rsidRPr="00DA0E78">
        <w:t>Onko prostituutio laillista Perussa? Miten Perussa suhtaudutaan seksityössä toimineisiin naisiin ja/tai prostituutioon pakotettuihin naisiin?</w:t>
      </w:r>
    </w:p>
    <w:p w14:paraId="49C56268" w14:textId="1C7E8118" w:rsidR="000F4C10" w:rsidRDefault="00CE5CB2" w:rsidP="004A7D4B">
      <w:pPr>
        <w:spacing w:line="276" w:lineRule="auto"/>
        <w:jc w:val="both"/>
      </w:pPr>
      <w:r>
        <w:t xml:space="preserve">Prostituutio </w:t>
      </w:r>
      <w:r w:rsidR="00DF362B">
        <w:t>on</w:t>
      </w:r>
      <w:r>
        <w:t xml:space="preserve"> Perussa l</w:t>
      </w:r>
      <w:r w:rsidR="00DF362B">
        <w:t>ähtökohtaisesti laillista</w:t>
      </w:r>
      <w:r w:rsidR="000F4C10">
        <w:t>.</w:t>
      </w:r>
      <w:r w:rsidR="00F622A6">
        <w:t xml:space="preserve"> </w:t>
      </w:r>
      <w:r>
        <w:t xml:space="preserve">Rikoslain 179, 180 ja 181 </w:t>
      </w:r>
      <w:r w:rsidR="00DF362B">
        <w:t>artikloissa</w:t>
      </w:r>
      <w:r>
        <w:t xml:space="preserve"> kriminalisoidaan </w:t>
      </w:r>
      <w:r w:rsidR="00F622A6">
        <w:t xml:space="preserve">kuitenkin prostituution </w:t>
      </w:r>
      <w:r w:rsidR="00DF362B">
        <w:t>järjestäminen</w:t>
      </w:r>
      <w:r w:rsidR="004C31DB">
        <w:t xml:space="preserve"> (</w:t>
      </w:r>
      <w:r w:rsidR="00997EDE">
        <w:t xml:space="preserve">esp. </w:t>
      </w:r>
      <w:proofErr w:type="spellStart"/>
      <w:r w:rsidR="004C31DB" w:rsidRPr="004C31DB">
        <w:t>favorecimiento</w:t>
      </w:r>
      <w:proofErr w:type="spellEnd"/>
      <w:r w:rsidR="004C31DB">
        <w:t>)</w:t>
      </w:r>
      <w:r w:rsidR="00F622A6">
        <w:t>, rötöstely</w:t>
      </w:r>
      <w:r w:rsidR="004C31DB">
        <w:t xml:space="preserve"> (</w:t>
      </w:r>
      <w:r w:rsidR="00D0329B">
        <w:t xml:space="preserve">esp. </w:t>
      </w:r>
      <w:proofErr w:type="spellStart"/>
      <w:r w:rsidR="004C31DB" w:rsidRPr="004C31DB">
        <w:t>rufianismo</w:t>
      </w:r>
      <w:proofErr w:type="spellEnd"/>
      <w:r w:rsidR="004C31DB">
        <w:t>)</w:t>
      </w:r>
      <w:r w:rsidR="00F622A6">
        <w:t xml:space="preserve"> ja paritus</w:t>
      </w:r>
      <w:r w:rsidR="004C31DB">
        <w:t xml:space="preserve"> (</w:t>
      </w:r>
      <w:r w:rsidR="00D0329B">
        <w:t xml:space="preserve">esp. </w:t>
      </w:r>
      <w:proofErr w:type="spellStart"/>
      <w:r w:rsidR="004C31DB" w:rsidRPr="004C31DB">
        <w:t>proxenetismo</w:t>
      </w:r>
      <w:proofErr w:type="spellEnd"/>
      <w:r w:rsidR="004C31DB">
        <w:t>)</w:t>
      </w:r>
      <w:r w:rsidR="00F622A6">
        <w:t>.</w:t>
      </w:r>
      <w:r w:rsidR="00F622A6">
        <w:rPr>
          <w:rStyle w:val="Alaviitteenviite"/>
        </w:rPr>
        <w:footnoteReference w:id="57"/>
      </w:r>
      <w:r w:rsidR="00F622A6">
        <w:t xml:space="preserve"> </w:t>
      </w:r>
      <w:r w:rsidR="0014433C">
        <w:t xml:space="preserve">Rikosasianajaja Hugo Müller </w:t>
      </w:r>
      <w:proofErr w:type="spellStart"/>
      <w:r w:rsidR="0014433C">
        <w:t>Solónin</w:t>
      </w:r>
      <w:proofErr w:type="spellEnd"/>
      <w:r w:rsidR="0014433C">
        <w:t xml:space="preserve"> mukaan prostituution </w:t>
      </w:r>
      <w:r w:rsidR="00DF362B">
        <w:t>järjestä</w:t>
      </w:r>
      <w:r w:rsidR="0014433C">
        <w:t xml:space="preserve">miseen (179 §) liittyvässä lainkohdassa kriminalisoidaan </w:t>
      </w:r>
      <w:r w:rsidR="0014433C" w:rsidRPr="000571B8">
        <w:t>muiden henkilöiden</w:t>
      </w:r>
      <w:r w:rsidR="0014433C">
        <w:t xml:space="preserve"> kuin prostituoidun</w:t>
      </w:r>
      <w:r w:rsidR="00D0329B">
        <w:t xml:space="preserve"> itsensä</w:t>
      </w:r>
      <w:r w:rsidR="0014433C" w:rsidRPr="000571B8">
        <w:t xml:space="preserve"> harjoittama prostituutioon liittyvä toimin</w:t>
      </w:r>
      <w:r w:rsidR="0014433C">
        <w:t>ta; rötöstelyrikoksessa (180 §) rangaistaan henkilöä, joka käyttää hyväkseen prostituutiota harjoittavan henkilön saamaa voittoa ja paritusrikoksessa (181 §) rangaistaan henkilöä, joka</w:t>
      </w:r>
      <w:r w:rsidR="0014433C" w:rsidRPr="0014433C">
        <w:t xml:space="preserve"> houkuttelee, viettelee tai sieppaa henkilön luovuttaakseen hänet toiselle prostituutiotarkoituksessa</w:t>
      </w:r>
      <w:r w:rsidR="0014433C">
        <w:t>.</w:t>
      </w:r>
      <w:r w:rsidR="0014433C">
        <w:rPr>
          <w:rStyle w:val="Alaviitteenviite"/>
        </w:rPr>
        <w:footnoteReference w:id="58"/>
      </w:r>
      <w:r w:rsidR="0014433C">
        <w:t xml:space="preserve"> </w:t>
      </w:r>
    </w:p>
    <w:p w14:paraId="345D13A9" w14:textId="77777777" w:rsidR="008B69F4" w:rsidRDefault="008B69F4" w:rsidP="008B69F4">
      <w:pPr>
        <w:spacing w:before="120" w:after="120" w:line="276" w:lineRule="auto"/>
        <w:jc w:val="both"/>
      </w:pPr>
      <w:r w:rsidRPr="0014433C">
        <w:t>Paikallishallinnot voivat poliittisen, taloudellisen ja hallinnollisen itsemääräämisoikeutensa nojalla panna täytäntöön kunnallisia asetuksia</w:t>
      </w:r>
      <w:r>
        <w:t xml:space="preserve"> (järjestyssääntöjä)</w:t>
      </w:r>
      <w:r w:rsidRPr="0014433C">
        <w:t xml:space="preserve">, joilla kielletään prostituution harjoittaminen. </w:t>
      </w:r>
      <w:r>
        <w:t>Näin on tehty e</w:t>
      </w:r>
      <w:r w:rsidRPr="0014433C">
        <w:t xml:space="preserve">simerkiksi San Juan de </w:t>
      </w:r>
      <w:proofErr w:type="spellStart"/>
      <w:r w:rsidRPr="0014433C">
        <w:t>Miraflores</w:t>
      </w:r>
      <w:r>
        <w:t>in</w:t>
      </w:r>
      <w:proofErr w:type="spellEnd"/>
      <w:r w:rsidRPr="0014433C">
        <w:t xml:space="preserve">, </w:t>
      </w:r>
      <w:proofErr w:type="spellStart"/>
      <w:r w:rsidRPr="0014433C">
        <w:t>Pucusana</w:t>
      </w:r>
      <w:r>
        <w:t>n</w:t>
      </w:r>
      <w:proofErr w:type="spellEnd"/>
      <w:r w:rsidRPr="0014433C">
        <w:t>, Ate</w:t>
      </w:r>
      <w:r>
        <w:t xml:space="preserve">n ja Los </w:t>
      </w:r>
      <w:proofErr w:type="spellStart"/>
      <w:r>
        <w:t>Olivosin</w:t>
      </w:r>
      <w:proofErr w:type="spellEnd"/>
      <w:r>
        <w:t xml:space="preserve"> alueilla (</w:t>
      </w:r>
      <w:proofErr w:type="spellStart"/>
      <w:r>
        <w:t>distritos</w:t>
      </w:r>
      <w:proofErr w:type="spellEnd"/>
      <w:r>
        <w:t>)</w:t>
      </w:r>
      <w:r w:rsidR="009760A7">
        <w:t xml:space="preserve"> </w:t>
      </w:r>
      <w:r>
        <w:t>(jotka sijaitsevat Limassa)</w:t>
      </w:r>
      <w:r>
        <w:rPr>
          <w:rStyle w:val="Alaviitteenviite"/>
        </w:rPr>
        <w:footnoteReference w:id="59"/>
      </w:r>
      <w:r>
        <w:t xml:space="preserve"> ja </w:t>
      </w:r>
      <w:r w:rsidRPr="0014433C">
        <w:t xml:space="preserve"> </w:t>
      </w:r>
      <w:proofErr w:type="spellStart"/>
      <w:r w:rsidRPr="0014433C">
        <w:t>Ican</w:t>
      </w:r>
      <w:proofErr w:type="spellEnd"/>
      <w:r w:rsidRPr="0014433C">
        <w:t xml:space="preserve"> maakun</w:t>
      </w:r>
      <w:r>
        <w:t>nassa</w:t>
      </w:r>
      <w:r w:rsidRPr="0014433C">
        <w:t>.</w:t>
      </w:r>
      <w:r>
        <w:t xml:space="preserve"> Kuitenkin alueet (</w:t>
      </w:r>
      <w:proofErr w:type="spellStart"/>
      <w:r>
        <w:t>distritos</w:t>
      </w:r>
      <w:proofErr w:type="spellEnd"/>
      <w:r>
        <w:t xml:space="preserve">) myöntävät </w:t>
      </w:r>
      <w:r w:rsidR="009760A7">
        <w:t>toimi</w:t>
      </w:r>
      <w:r>
        <w:t>lupia bordelleille</w:t>
      </w:r>
      <w:r w:rsidR="003D6500">
        <w:t xml:space="preserve">, joissa näitä sääntöjä rikotaan ilman seuraamuksia. Näissä lisensoiduissa bordelleissa työskentelevillä seksityöntekijöillä ei kuitenkaan ole vakuutuksia eikä työsuhde-etuja. Perussa puhutaankin </w:t>
      </w:r>
      <w:r w:rsidR="00D0329B">
        <w:t>”</w:t>
      </w:r>
      <w:r w:rsidR="003D6500">
        <w:t>laittomasta tai salaisesta</w:t>
      </w:r>
      <w:r w:rsidR="00D0329B">
        <w:t>”</w:t>
      </w:r>
      <w:r w:rsidR="003D6500">
        <w:t xml:space="preserve"> prostituutiosta, koska seksityötä ei ole säädelty. </w:t>
      </w:r>
      <w:proofErr w:type="spellStart"/>
      <w:r w:rsidR="003D6500">
        <w:t>Solónin</w:t>
      </w:r>
      <w:proofErr w:type="spellEnd"/>
      <w:r w:rsidR="003D6500">
        <w:t xml:space="preserve"> mukaan </w:t>
      </w:r>
      <w:r w:rsidR="00AF47FC">
        <w:t>viranomaisten tarkastaessa bordellitiloja</w:t>
      </w:r>
      <w:r w:rsidR="003D6500">
        <w:t>, puhutaan virheellisesti ”salaisesta prostituutiosta” sen sijaan, että puhuttaisiin ”salaisista bordelleista”.</w:t>
      </w:r>
      <w:r>
        <w:rPr>
          <w:rStyle w:val="Alaviitteenviite"/>
        </w:rPr>
        <w:footnoteReference w:id="60"/>
      </w:r>
      <w:r>
        <w:t xml:space="preserve"> </w:t>
      </w:r>
      <w:r w:rsidR="00E949DC">
        <w:t xml:space="preserve">Los </w:t>
      </w:r>
      <w:proofErr w:type="spellStart"/>
      <w:r w:rsidR="00E949DC">
        <w:t>Olivosin</w:t>
      </w:r>
      <w:proofErr w:type="spellEnd"/>
      <w:r w:rsidR="00E949DC">
        <w:t xml:space="preserve"> alueella toimii mm. neljä vuotta sitten (noin vuonna 2019) toimiluvan saanut </w:t>
      </w:r>
      <w:proofErr w:type="spellStart"/>
      <w:r w:rsidR="00E949DC">
        <w:t>Las</w:t>
      </w:r>
      <w:proofErr w:type="spellEnd"/>
      <w:r w:rsidR="00E949DC">
        <w:t xml:space="preserve"> </w:t>
      </w:r>
      <w:proofErr w:type="spellStart"/>
      <w:r w:rsidR="00E949DC">
        <w:t>Sirenitas</w:t>
      </w:r>
      <w:proofErr w:type="spellEnd"/>
      <w:r w:rsidR="00E949DC">
        <w:t xml:space="preserve"> -bordelli</w:t>
      </w:r>
      <w:r w:rsidR="00AF47FC">
        <w:t>,</w:t>
      </w:r>
      <w:r w:rsidR="00E949DC">
        <w:t xml:space="preserve"> vaikka samalla alueella on voimassa asetus, joka kieltää</w:t>
      </w:r>
      <w:r w:rsidR="009760A7">
        <w:t xml:space="preserve"> prostituution</w:t>
      </w:r>
      <w:r w:rsidR="00E949DC">
        <w:t xml:space="preserve">. </w:t>
      </w:r>
      <w:r w:rsidR="00637A9D">
        <w:t>Samalla alueella kuitenkin monille</w:t>
      </w:r>
      <w:r w:rsidR="00AF47FC">
        <w:t xml:space="preserve"> muille</w:t>
      </w:r>
      <w:r w:rsidR="00637A9D">
        <w:t xml:space="preserve"> bordelleille ei ole myönnetty toimilupaa.</w:t>
      </w:r>
      <w:r w:rsidR="00637A9D">
        <w:rPr>
          <w:rStyle w:val="Alaviitteenviite"/>
        </w:rPr>
        <w:footnoteReference w:id="61"/>
      </w:r>
      <w:r w:rsidR="00637A9D">
        <w:t xml:space="preserve"> </w:t>
      </w:r>
    </w:p>
    <w:p w14:paraId="71C8191A" w14:textId="77777777" w:rsidR="008B69F4" w:rsidRDefault="008B69F4" w:rsidP="008B69F4">
      <w:pPr>
        <w:spacing w:before="120" w:after="120" w:line="276" w:lineRule="auto"/>
        <w:jc w:val="both"/>
      </w:pPr>
      <w:proofErr w:type="spellStart"/>
      <w:r>
        <w:t>USDOS:in</w:t>
      </w:r>
      <w:proofErr w:type="spellEnd"/>
      <w:r>
        <w:t xml:space="preserve"> vuotta 2022 käsittelevän ihmisoikeusraportin osiossa, jossa tarkastellaan seksuaali-  ja sukupuolivähemmistöjen asemaa Perussa, todetaan, että kansalaisjärjestö</w:t>
      </w:r>
      <w:r w:rsidR="009760A7">
        <w:t>iltä saadun tiedon mukaan</w:t>
      </w:r>
      <w:r>
        <w:t xml:space="preserve"> paikallisen tason järjestyssääntöjä, jotka koskevat "siveettömyyttä" ja "</w:t>
      </w:r>
      <w:r w:rsidR="00AF47FC">
        <w:t>vetelehtimistä</w:t>
      </w:r>
      <w:r>
        <w:t xml:space="preserve">", </w:t>
      </w:r>
      <w:r w:rsidR="009760A7">
        <w:lastRenderedPageBreak/>
        <w:t>on käytetty</w:t>
      </w:r>
      <w:r>
        <w:t xml:space="preserve"> suhteettomasti seksuaali- ja sukupuolivähemmistöjä vastaan. Kaduilla tapahtuvan seksityön vastaisten paikallisten määräysten soveltamisessa </w:t>
      </w:r>
      <w:r w:rsidR="009760A7">
        <w:t xml:space="preserve">on esiintynyt </w:t>
      </w:r>
      <w:r>
        <w:t>väärinkäytöksiä.</w:t>
      </w:r>
      <w:r>
        <w:rPr>
          <w:rStyle w:val="Alaviitteenviite"/>
        </w:rPr>
        <w:footnoteReference w:id="62"/>
      </w:r>
      <w:r>
        <w:t xml:space="preserve">  </w:t>
      </w:r>
    </w:p>
    <w:p w14:paraId="2477EB11" w14:textId="77777777" w:rsidR="00CE5CB2" w:rsidRDefault="00447117" w:rsidP="008B69F4">
      <w:pPr>
        <w:spacing w:before="120" w:after="120" w:line="276" w:lineRule="auto"/>
        <w:jc w:val="both"/>
      </w:pPr>
      <w:r>
        <w:t xml:space="preserve">Vaikka </w:t>
      </w:r>
      <w:r w:rsidR="00F024DE">
        <w:t>18 vuotta täyttäneiden välinen seksikauppa on kansallisella tasolla laillista, Liman järjestyssäännöissä vaaditaan seksityöntekijöitä kantamaan mukanaan terveystodistusta (</w:t>
      </w:r>
      <w:proofErr w:type="spellStart"/>
      <w:r w:rsidR="00F024DE">
        <w:t>Sanitary</w:t>
      </w:r>
      <w:proofErr w:type="spellEnd"/>
      <w:r w:rsidR="00F024DE">
        <w:t xml:space="preserve"> </w:t>
      </w:r>
      <w:proofErr w:type="spellStart"/>
      <w:r w:rsidR="00F024DE">
        <w:t>Certificate</w:t>
      </w:r>
      <w:proofErr w:type="spellEnd"/>
      <w:r w:rsidR="00F024DE">
        <w:t>). Kun alle 18-vuotiaita seksityöntekijöitä syytetään lain rikkomisesta, heille tulee merkintä rikosrekisteriin. Lisäksi parittajat usein kontrolloivat alaikäisiä seksityöntekijöitä.</w:t>
      </w:r>
      <w:r w:rsidR="00F024DE">
        <w:rPr>
          <w:rStyle w:val="Alaviitteenviite"/>
        </w:rPr>
        <w:footnoteReference w:id="63"/>
      </w:r>
    </w:p>
    <w:p w14:paraId="27819EF4" w14:textId="77777777" w:rsidR="001A4952" w:rsidRDefault="001A4952" w:rsidP="001A4952">
      <w:pPr>
        <w:spacing w:line="276" w:lineRule="auto"/>
        <w:jc w:val="both"/>
      </w:pPr>
      <w:r>
        <w:t>MIMP julkaisi vuonna 2019 palveluja ihmiskaupan uhreille tarjoaville ammattilaisille suunnatun oppaan ihmiskaupparikoksen kohteeksi joutuneiden henkilöiden uudelleen integroimiseksi yhteiskuntaan. Tavoitteena on tarjota tehokasta ja vaikuttavaa hoitoa, jolla varmistetaan uhrien suojelu ja toipuminen.</w:t>
      </w:r>
      <w:r>
        <w:rPr>
          <w:rStyle w:val="Alaviitteenviite"/>
        </w:rPr>
        <w:footnoteReference w:id="64"/>
      </w:r>
      <w:r>
        <w:t xml:space="preserve"> </w:t>
      </w:r>
    </w:p>
    <w:p w14:paraId="32BBBDD3" w14:textId="77777777" w:rsidR="001A4952" w:rsidRDefault="001A4952" w:rsidP="001A4952">
      <w:pPr>
        <w:spacing w:line="276" w:lineRule="auto"/>
        <w:jc w:val="both"/>
      </w:pPr>
      <w:r w:rsidRPr="00CF03A0">
        <w:t xml:space="preserve">Taloudellisen ja sosiaalisen tutkimuksen konsortio CIES </w:t>
      </w:r>
      <w:r>
        <w:t>(</w:t>
      </w:r>
      <w:proofErr w:type="spellStart"/>
      <w:r w:rsidRPr="00CF03A0">
        <w:t>Consorcio</w:t>
      </w:r>
      <w:proofErr w:type="spellEnd"/>
      <w:r w:rsidRPr="00CF03A0">
        <w:t xml:space="preserve"> de </w:t>
      </w:r>
      <w:proofErr w:type="spellStart"/>
      <w:r w:rsidRPr="00CF03A0">
        <w:t>Investigación</w:t>
      </w:r>
      <w:proofErr w:type="spellEnd"/>
      <w:r w:rsidRPr="00CF03A0">
        <w:t xml:space="preserve"> </w:t>
      </w:r>
      <w:proofErr w:type="spellStart"/>
      <w:r w:rsidRPr="00CF03A0">
        <w:t>Económica</w:t>
      </w:r>
      <w:proofErr w:type="spellEnd"/>
      <w:r w:rsidRPr="00CF03A0">
        <w:t xml:space="preserve"> y </w:t>
      </w:r>
      <w:proofErr w:type="spellStart"/>
      <w:r w:rsidRPr="00CF03A0">
        <w:t>Social</w:t>
      </w:r>
      <w:proofErr w:type="spellEnd"/>
      <w:r>
        <w:t>)</w:t>
      </w:r>
      <w:r>
        <w:rPr>
          <w:rStyle w:val="Alaviitteenviite"/>
        </w:rPr>
        <w:footnoteReference w:id="65"/>
      </w:r>
      <w:r w:rsidRPr="00CF03A0">
        <w:t xml:space="preserve"> </w:t>
      </w:r>
      <w:r>
        <w:t xml:space="preserve"> julkaisi marraskuussa 2022 selvityksen seksuaalisesta ihmiskaupasta selviytyneiden, laitoksissa asuneiden nuorten naisten/lasten tilanteesta </w:t>
      </w:r>
      <w:proofErr w:type="spellStart"/>
      <w:r>
        <w:t>Piurassa</w:t>
      </w:r>
      <w:proofErr w:type="spellEnd"/>
      <w:r>
        <w:t xml:space="preserve"> ja Madre de Diosissa. Selvitys pohjautuu ihmiskaupasta selviytyneiden nuorten naisten, viranomaisten ja oikeuslaitoksen edustajien haastatteluihin (vuonna 2021) sekä oikeuslaitoksen asiakirjoihin.  Tulosten mukaan seksuaalista hyväksikäyttöä koskevien ennakkoluulojen keskeisyys on kaikille toimijoille yhteinen tekijä. Yhteistä on myös se, että vastuu rikoksesta siirretään osittain uhrille ja hänen perheelleen, jolloin uhria syytetään hänen omasta käytöksestään ja jälkimmäistä välinpitämättömyydestä lasten kasvatuksessa. Vastuu yksilöllistetään ja asia </w:t>
      </w:r>
      <w:proofErr w:type="spellStart"/>
      <w:r>
        <w:t>epäpolitisoidaan</w:t>
      </w:r>
      <w:proofErr w:type="spellEnd"/>
      <w:r>
        <w:t>, jolloin valtio ”vapautuu” vastuusta ihmiskauppaa suosivien olosuhteiden luomisesta. Seksuaalisen ihmiskaupan uhrin pelastamisen jälkeen  alkaa uusi epäsymmetrinen valtasuhde: seksuaalisen ihmiskaupan uhri saattaa joutua uudelleen uhriksi, kun tämän ihmisoikeuksia rajoitetaan suojeluun vetoamalla.</w:t>
      </w:r>
      <w:r w:rsidRPr="00CF03A0">
        <w:t xml:space="preserve"> </w:t>
      </w:r>
      <w:r>
        <w:t xml:space="preserve">Stereotyyppisten käsitysten mukaan naisten tehtävä on huolehtia miesten seksintarpeesta.  Puhetavat ja käytännön toimenpiteet vaikuttavat toinen toisiinsa. Tuomioistuimilla on vastakkaisia näkemyksiä ”seuralaisen” (esp. la </w:t>
      </w:r>
      <w:proofErr w:type="spellStart"/>
      <w:r>
        <w:t>dama</w:t>
      </w:r>
      <w:proofErr w:type="spellEnd"/>
      <w:r>
        <w:t xml:space="preserve"> de </w:t>
      </w:r>
      <w:proofErr w:type="spellStart"/>
      <w:r>
        <w:t>compañía</w:t>
      </w:r>
      <w:proofErr w:type="spellEnd"/>
      <w:r>
        <w:t xml:space="preserve">) käsitteestä. Jokin tuomioistuin voi pitää tekoa seksuaalisena hyväksikäyttönä, kun taas toinen tuomioistuin pitää tekoa hyväksyttävänä työnä alaikäiselle. Jälkimmäisessä tapauksessa uhri leimataan huonoksi naiseksi, </w:t>
      </w:r>
      <w:r w:rsidRPr="00524EBD">
        <w:t>koska hän on itsenäinen, asuu yksin, hänellä on lapsi tai hän</w:t>
      </w:r>
      <w:r>
        <w:t xml:space="preserve"> on</w:t>
      </w:r>
      <w:r w:rsidRPr="00524EBD">
        <w:t xml:space="preserve"> ollut aiemmin hyväksikäytetty</w:t>
      </w:r>
      <w:r>
        <w:t>.</w:t>
      </w:r>
      <w:r>
        <w:rPr>
          <w:rStyle w:val="Alaviitteenviite"/>
        </w:rPr>
        <w:footnoteReference w:id="66"/>
      </w:r>
    </w:p>
    <w:p w14:paraId="676E108E" w14:textId="4968133B" w:rsidR="00BF7963" w:rsidRDefault="00BF7963" w:rsidP="00BF7963">
      <w:pPr>
        <w:spacing w:line="276" w:lineRule="auto"/>
        <w:jc w:val="both"/>
      </w:pPr>
      <w:r>
        <w:t>Perussa y</w:t>
      </w:r>
      <w:r w:rsidRPr="000F4C10">
        <w:t xml:space="preserve">hteiskunta ja viranomaiset </w:t>
      </w:r>
      <w:r>
        <w:t xml:space="preserve">pitävät </w:t>
      </w:r>
      <w:r w:rsidRPr="000F4C10">
        <w:t>prostituutio</w:t>
      </w:r>
      <w:r>
        <w:t>ta</w:t>
      </w:r>
      <w:r w:rsidRPr="000F4C10">
        <w:t xml:space="preserve"> yhteiskunnallise</w:t>
      </w:r>
      <w:r>
        <w:t>sti negatiivisena ilmiönä</w:t>
      </w:r>
      <w:r w:rsidRPr="000F4C10">
        <w:t>, kansanterveydellise</w:t>
      </w:r>
      <w:r>
        <w:t>nä</w:t>
      </w:r>
      <w:r w:rsidRPr="000F4C10">
        <w:t xml:space="preserve"> ongelma</w:t>
      </w:r>
      <w:r>
        <w:t>na</w:t>
      </w:r>
      <w:r w:rsidRPr="000F4C10">
        <w:t xml:space="preserve"> ja rikollisuuden lähtee</w:t>
      </w:r>
      <w:r>
        <w:t>nä</w:t>
      </w:r>
      <w:r w:rsidRPr="000F4C10">
        <w:t xml:space="preserve">, ja </w:t>
      </w:r>
      <w:r>
        <w:t>viranomaiset</w:t>
      </w:r>
      <w:r w:rsidRPr="000F4C10">
        <w:t xml:space="preserve"> ovat pyrkineet </w:t>
      </w:r>
      <w:r>
        <w:t>kitkemään prostituutiota</w:t>
      </w:r>
      <w:r w:rsidRPr="000F4C10">
        <w:t xml:space="preserve"> yleisen edun nimissä.</w:t>
      </w:r>
      <w:r>
        <w:t xml:space="preserve"> La </w:t>
      </w:r>
      <w:proofErr w:type="spellStart"/>
      <w:r>
        <w:t>República</w:t>
      </w:r>
      <w:proofErr w:type="spellEnd"/>
      <w:r>
        <w:t xml:space="preserve"> -uutissivustolla siteeratun (15.7.2022) rikosasianajaja Hugo Müller </w:t>
      </w:r>
      <w:proofErr w:type="spellStart"/>
      <w:r>
        <w:t>Solónin</w:t>
      </w:r>
      <w:proofErr w:type="spellEnd"/>
      <w:r>
        <w:t xml:space="preserve"> mukaan r</w:t>
      </w:r>
      <w:r w:rsidRPr="00816DBD">
        <w:t xml:space="preserve">ikosoikeuden </w:t>
      </w:r>
      <w:r>
        <w:t>näkökulmasta</w:t>
      </w:r>
      <w:r w:rsidRPr="00816DBD">
        <w:t xml:space="preserve"> prostituoitu on epäilty lainsuojaton; kansanterveyden </w:t>
      </w:r>
      <w:r>
        <w:t>näkökulmasta</w:t>
      </w:r>
      <w:r w:rsidRPr="00816DBD">
        <w:t xml:space="preserve"> epäilty tautien levittäjä; </w:t>
      </w:r>
      <w:r>
        <w:t>yleisen</w:t>
      </w:r>
      <w:r w:rsidRPr="00816DBD">
        <w:t xml:space="preserve"> moraalin </w:t>
      </w:r>
      <w:r>
        <w:t xml:space="preserve">näkökulmasta </w:t>
      </w:r>
      <w:r w:rsidRPr="00816DBD">
        <w:t xml:space="preserve"> </w:t>
      </w:r>
      <w:r>
        <w:t>”</w:t>
      </w:r>
      <w:r w:rsidRPr="00816DBD">
        <w:t>perversioiden k</w:t>
      </w:r>
      <w:r>
        <w:t>eskus”</w:t>
      </w:r>
      <w:r w:rsidRPr="00816DBD">
        <w:t xml:space="preserve"> ja yhteiskunnallisesta näkökulmasta välttämättömän kuntoutuksen kohde.</w:t>
      </w:r>
      <w:r>
        <w:t xml:space="preserve"> </w:t>
      </w:r>
      <w:proofErr w:type="spellStart"/>
      <w:r>
        <w:t>Solón</w:t>
      </w:r>
      <w:proofErr w:type="spellEnd"/>
      <w:r>
        <w:t xml:space="preserve"> kritisoi prostituution </w:t>
      </w:r>
      <w:r w:rsidR="00DF362B">
        <w:t>järjestämisen</w:t>
      </w:r>
      <w:r>
        <w:t xml:space="preserve"> kriminalisoimista, koska prostituutiokaan ei ole rikos ja koska prostituution </w:t>
      </w:r>
      <w:r w:rsidR="00DF362B">
        <w:t>järjestämistä</w:t>
      </w:r>
      <w:r>
        <w:t xml:space="preserve"> ei ole määritelty laissa riittävän tarkasti.  M</w:t>
      </w:r>
      <w:r w:rsidRPr="000F4C10">
        <w:t xml:space="preserve">inisterineuvoston puheenjohtaja </w:t>
      </w:r>
      <w:proofErr w:type="spellStart"/>
      <w:r w:rsidRPr="000F4C10">
        <w:t>Anibal</w:t>
      </w:r>
      <w:proofErr w:type="spellEnd"/>
      <w:r w:rsidRPr="000F4C10">
        <w:t xml:space="preserve"> Torresin</w:t>
      </w:r>
      <w:r>
        <w:t xml:space="preserve"> ilmoitti</w:t>
      </w:r>
      <w:r w:rsidRPr="000F4C10">
        <w:t xml:space="preserve"> 23.</w:t>
      </w:r>
      <w:r>
        <w:t>2.2022,</w:t>
      </w:r>
      <w:r w:rsidRPr="000F4C10">
        <w:t xml:space="preserve"> että hallitus aikoo </w:t>
      </w:r>
      <w:r w:rsidR="00DF362B">
        <w:lastRenderedPageBreak/>
        <w:t>vähentää</w:t>
      </w:r>
      <w:r w:rsidRPr="000F4C10">
        <w:t xml:space="preserve"> katuprostituutiota keinona torjua yleistä turvattomuutta, joka on seurausta ilmoitetuista murhista, ja "koska </w:t>
      </w:r>
      <w:r>
        <w:t>prostituutio</w:t>
      </w:r>
      <w:r w:rsidRPr="000F4C10">
        <w:t xml:space="preserve"> aiheuttaa paljon haittaa seksitautien leviämisen </w:t>
      </w:r>
      <w:r>
        <w:t>vuoksi</w:t>
      </w:r>
      <w:r w:rsidRPr="000F4C10">
        <w:t>".</w:t>
      </w:r>
      <w:r>
        <w:rPr>
          <w:rStyle w:val="Alaviitteenviite"/>
        </w:rPr>
        <w:footnoteReference w:id="67"/>
      </w:r>
    </w:p>
    <w:p w14:paraId="047E0DAD" w14:textId="39008089" w:rsidR="00190F85" w:rsidRDefault="001A4952" w:rsidP="001A4952">
      <w:pPr>
        <w:pStyle w:val="LeiptekstiMigri"/>
        <w:spacing w:line="276" w:lineRule="auto"/>
        <w:ind w:left="0"/>
        <w:jc w:val="both"/>
      </w:pPr>
      <w:r w:rsidRPr="007A02E9">
        <w:t xml:space="preserve">Perun seksityöntekijöiden liikkeen koordinaattori </w:t>
      </w:r>
      <w:proofErr w:type="spellStart"/>
      <w:r w:rsidRPr="007A02E9">
        <w:t>Ángela</w:t>
      </w:r>
      <w:proofErr w:type="spellEnd"/>
      <w:r w:rsidRPr="007A02E9">
        <w:t xml:space="preserve"> </w:t>
      </w:r>
      <w:proofErr w:type="spellStart"/>
      <w:r w:rsidRPr="007A02E9">
        <w:t>Villón</w:t>
      </w:r>
      <w:proofErr w:type="spellEnd"/>
      <w:r w:rsidRPr="007A02E9">
        <w:t xml:space="preserve"> </w:t>
      </w:r>
      <w:proofErr w:type="spellStart"/>
      <w:r w:rsidRPr="007A02E9">
        <w:t>Bustamante</w:t>
      </w:r>
      <w:proofErr w:type="spellEnd"/>
      <w:r w:rsidRPr="007A02E9">
        <w:t xml:space="preserve"> katsoi, että </w:t>
      </w:r>
      <w:r>
        <w:t>omasta tahdostaan työskentelevien seksityöntekijöiden olosuhteet muuttuisivat paremm</w:t>
      </w:r>
      <w:r w:rsidR="00DF362B">
        <w:t>i</w:t>
      </w:r>
      <w:r>
        <w:t xml:space="preserve">ksi, jos </w:t>
      </w:r>
      <w:r w:rsidRPr="007A02E9">
        <w:t>seksityö tunnustettaisiin</w:t>
      </w:r>
      <w:r>
        <w:t xml:space="preserve"> (ammatiksi). Tällä tavalla</w:t>
      </w:r>
      <w:r w:rsidRPr="007A02E9">
        <w:t xml:space="preserve"> ammattiin liittyvä rikollisuus vähenisi.</w:t>
      </w:r>
      <w:r>
        <w:t xml:space="preserve"> </w:t>
      </w:r>
      <w:bookmarkStart w:id="10" w:name="_Hlk130823056"/>
      <w:proofErr w:type="spellStart"/>
      <w:r w:rsidRPr="007A02E9">
        <w:t>Bustamante</w:t>
      </w:r>
      <w:r>
        <w:t>n</w:t>
      </w:r>
      <w:proofErr w:type="spellEnd"/>
      <w:r>
        <w:t xml:space="preserve"> mukaan </w:t>
      </w:r>
      <w:bookmarkEnd w:id="10"/>
      <w:r>
        <w:t>seksityöntekijöihin kohdistuu</w:t>
      </w:r>
      <w:r w:rsidR="00DF362B">
        <w:t xml:space="preserve"> niin paljon</w:t>
      </w:r>
      <w:r>
        <w:t xml:space="preserve"> rikoksia, kuten raiskauksia, että voidaan puhua järjestelmällisistä sarjaraiskaajista, jotka ovat monissa tapauksissa poliiseja tai paikallisia valvontaviranomaisia </w:t>
      </w:r>
      <w:r w:rsidRPr="006D346C">
        <w:t>(</w:t>
      </w:r>
      <w:r>
        <w:t xml:space="preserve">esp. </w:t>
      </w:r>
      <w:proofErr w:type="spellStart"/>
      <w:r w:rsidRPr="006D346C">
        <w:rPr>
          <w:rFonts w:cs="Arial"/>
          <w:color w:val="1F1F1F"/>
          <w:shd w:val="clear" w:color="auto" w:fill="FFFFFF"/>
        </w:rPr>
        <w:t>miembros</w:t>
      </w:r>
      <w:proofErr w:type="spellEnd"/>
      <w:r w:rsidRPr="006D346C">
        <w:rPr>
          <w:rFonts w:cs="Arial"/>
          <w:color w:val="1F1F1F"/>
          <w:shd w:val="clear" w:color="auto" w:fill="FFFFFF"/>
        </w:rPr>
        <w:t xml:space="preserve"> de </w:t>
      </w:r>
      <w:proofErr w:type="spellStart"/>
      <w:r w:rsidRPr="006D346C">
        <w:rPr>
          <w:rFonts w:cs="Arial"/>
          <w:color w:val="1F1F1F"/>
          <w:shd w:val="clear" w:color="auto" w:fill="FFFFFF"/>
        </w:rPr>
        <w:t>control</w:t>
      </w:r>
      <w:proofErr w:type="spellEnd"/>
      <w:r w:rsidRPr="006D346C">
        <w:rPr>
          <w:rFonts w:cs="Arial"/>
          <w:color w:val="1F1F1F"/>
          <w:shd w:val="clear" w:color="auto" w:fill="FFFFFF"/>
        </w:rPr>
        <w:t xml:space="preserve"> de </w:t>
      </w:r>
      <w:proofErr w:type="spellStart"/>
      <w:r w:rsidRPr="006D346C">
        <w:rPr>
          <w:rFonts w:cs="Arial"/>
          <w:color w:val="1F1F1F"/>
          <w:shd w:val="clear" w:color="auto" w:fill="FFFFFF"/>
        </w:rPr>
        <w:t>las</w:t>
      </w:r>
      <w:proofErr w:type="spellEnd"/>
      <w:r w:rsidRPr="006D346C">
        <w:rPr>
          <w:rFonts w:cs="Arial"/>
          <w:color w:val="1F1F1F"/>
          <w:shd w:val="clear" w:color="auto" w:fill="FFFFFF"/>
        </w:rPr>
        <w:t xml:space="preserve"> </w:t>
      </w:r>
      <w:proofErr w:type="spellStart"/>
      <w:r w:rsidRPr="006D346C">
        <w:rPr>
          <w:rFonts w:cs="Arial"/>
          <w:color w:val="1F1F1F"/>
          <w:shd w:val="clear" w:color="auto" w:fill="FFFFFF"/>
        </w:rPr>
        <w:t>municipalidades</w:t>
      </w:r>
      <w:proofErr w:type="spellEnd"/>
      <w:r w:rsidRPr="006D346C">
        <w:t>).</w:t>
      </w:r>
      <w:r>
        <w:t xml:space="preserve"> </w:t>
      </w:r>
      <w:proofErr w:type="spellStart"/>
      <w:r w:rsidRPr="007A02E9">
        <w:t>Bustamante</w:t>
      </w:r>
      <w:r>
        <w:t>n</w:t>
      </w:r>
      <w:proofErr w:type="spellEnd"/>
      <w:r>
        <w:t xml:space="preserve"> mukaan r</w:t>
      </w:r>
      <w:r w:rsidRPr="007A02E9">
        <w:t xml:space="preserve">ikoslain 179 </w:t>
      </w:r>
      <w:r w:rsidR="007F50D4">
        <w:t>artikla</w:t>
      </w:r>
      <w:r w:rsidRPr="007A02E9">
        <w:t xml:space="preserve">, jossa kielletään prostituution </w:t>
      </w:r>
      <w:r w:rsidR="00DF362B">
        <w:t>järjestä</w:t>
      </w:r>
      <w:r w:rsidRPr="007A02E9">
        <w:t xml:space="preserve">minen, </w:t>
      </w:r>
      <w:r>
        <w:t xml:space="preserve">käytännössä </w:t>
      </w:r>
      <w:r w:rsidRPr="007A02E9">
        <w:t xml:space="preserve">kriminalisoi ja rajoittaa </w:t>
      </w:r>
      <w:r>
        <w:t>seksityötä harjoittavien</w:t>
      </w:r>
      <w:r w:rsidRPr="007A02E9">
        <w:t xml:space="preserve"> perustuslaillisia oikeuksia</w:t>
      </w:r>
      <w:r>
        <w:t xml:space="preserve">. Seksityötä harjoittavat eivät esimerkiksi pysty vuokraamaan asuntoa tai palkkaamaan turvamiestä. </w:t>
      </w:r>
      <w:proofErr w:type="spellStart"/>
      <w:r>
        <w:t>Solón</w:t>
      </w:r>
      <w:proofErr w:type="spellEnd"/>
      <w:r>
        <w:t xml:space="preserve"> </w:t>
      </w:r>
      <w:r w:rsidRPr="006D346C">
        <w:t xml:space="preserve">puolestaan katsoo, että </w:t>
      </w:r>
      <w:r w:rsidR="00DF362B" w:rsidRPr="00DF362B">
        <w:t xml:space="preserve">silloin kun prostituutiota harjoitetaan vapaasti ja yhteisymmärryksessä, sitä olisi pidettävä </w:t>
      </w:r>
      <w:r w:rsidRPr="006D346C">
        <w:t>laillisena taloudellisena toimintana, jolla on sama oikeudellinen ja sosiaalinen suoja kuin muulla elinkeinoksi tai työ</w:t>
      </w:r>
      <w:r>
        <w:t>ksi</w:t>
      </w:r>
      <w:r w:rsidRPr="006D346C">
        <w:t xml:space="preserve"> luokitellulla toiminnalla</w:t>
      </w:r>
      <w:r>
        <w:t xml:space="preserve">. Valtion pitäisi sen sijaan puuttua tiukemmin </w:t>
      </w:r>
      <w:r w:rsidRPr="006D346C">
        <w:t>pakkoprostituutio</w:t>
      </w:r>
      <w:r>
        <w:t>o</w:t>
      </w:r>
      <w:r w:rsidRPr="006D346C">
        <w:t>n</w:t>
      </w:r>
      <w:r>
        <w:t>, jonka</w:t>
      </w:r>
      <w:r w:rsidRPr="006D346C">
        <w:t xml:space="preserve"> uhrien suojelemiseksi ei ole riittävästi l</w:t>
      </w:r>
      <w:r>
        <w:t>ainsäädäntöä</w:t>
      </w:r>
      <w:r w:rsidRPr="006D346C">
        <w:t>.</w:t>
      </w:r>
      <w:r>
        <w:rPr>
          <w:rStyle w:val="Alaviitteenviite"/>
        </w:rPr>
        <w:footnoteReference w:id="68"/>
      </w:r>
      <w:r>
        <w:t xml:space="preserve"> </w:t>
      </w:r>
    </w:p>
    <w:p w14:paraId="72DF6383" w14:textId="28E9DFA7" w:rsidR="00BF7963" w:rsidRDefault="00BF7963" w:rsidP="00BF7963">
      <w:pPr>
        <w:pStyle w:val="LeiptekstiMigri"/>
        <w:spacing w:line="276" w:lineRule="auto"/>
        <w:ind w:left="0"/>
        <w:jc w:val="both"/>
      </w:pPr>
      <w:r>
        <w:t xml:space="preserve">Vuonna 1986 Perussa kumottiin vuonna </w:t>
      </w:r>
      <w:r w:rsidRPr="00ED2B2B">
        <w:t>1924 säädett</w:t>
      </w:r>
      <w:r>
        <w:t>y</w:t>
      </w:r>
      <w:r w:rsidRPr="00ED2B2B">
        <w:t xml:space="preserve"> </w:t>
      </w:r>
      <w:r>
        <w:t>irtolais</w:t>
      </w:r>
      <w:r w:rsidRPr="00ED2B2B">
        <w:t xml:space="preserve">laki </w:t>
      </w:r>
      <w:r>
        <w:t>(</w:t>
      </w:r>
      <w:proofErr w:type="spellStart"/>
      <w:r w:rsidRPr="00ED2B2B">
        <w:t>Ley</w:t>
      </w:r>
      <w:proofErr w:type="spellEnd"/>
      <w:r w:rsidRPr="00ED2B2B">
        <w:t xml:space="preserve"> de </w:t>
      </w:r>
      <w:proofErr w:type="spellStart"/>
      <w:r w:rsidRPr="00ED2B2B">
        <w:t>Vagancia</w:t>
      </w:r>
      <w:proofErr w:type="spellEnd"/>
      <w:r>
        <w:t xml:space="preserve">) </w:t>
      </w:r>
      <w:r w:rsidRPr="00ED2B2B">
        <w:t>4891</w:t>
      </w:r>
      <w:r>
        <w:t>, jossa ammattimaisiksi prostituoiduiksi määriteltiin ne, jotka olivat rekisteröity</w:t>
      </w:r>
      <w:r w:rsidR="007F50D4">
        <w:t>neitä viranomaisten rekisteriin</w:t>
      </w:r>
      <w:r>
        <w:t xml:space="preserve">. Jos heitä ei ollut merkitty rekisteriin, heitä pidettiin irtolaisina ja heidät voitiin tuomita vankeuteen. </w:t>
      </w:r>
      <w:r w:rsidRPr="00ED2B2B">
        <w:t>Ainoa lailliseksi hyväksytty prostituutio</w:t>
      </w:r>
      <w:r>
        <w:t>n muoto</w:t>
      </w:r>
      <w:r w:rsidRPr="00ED2B2B">
        <w:t xml:space="preserve"> oli se</w:t>
      </w:r>
      <w:r>
        <w:t>llainen</w:t>
      </w:r>
      <w:r w:rsidRPr="00ED2B2B">
        <w:t>, jossa prostituoitu tunnusti itsensä prostituoiduksi ja kävi viranomaisten luona hankkimassa prostituoidun kortin ja täytti voimassa olevissa säädöksissä asetetut vaatimukset</w:t>
      </w:r>
      <w:r>
        <w:t>. T</w:t>
      </w:r>
      <w:r w:rsidRPr="00ED2B2B">
        <w:t>oisessa ääripäässä prostituoitu oli salakauppaa harjoittav</w:t>
      </w:r>
      <w:r>
        <w:t>a henkilö, johon kohdistettiin oikeudenloukkauksia ja joka pidätettiin ja vangittiin.</w:t>
      </w:r>
      <w:r w:rsidRPr="00ED2B2B">
        <w:t xml:space="preserve"> </w:t>
      </w:r>
      <w:r>
        <w:t>Irtolaislain kumoamisen (lailla 24506) jälkeen prostituoituja on yleensä pidetty yhteisöissään leimautuneina, ”laittomina”, hyljeksittyinä, moraalittomina ja häpeällisinä, vaikka prostituutio ei olekaan laitonta.</w:t>
      </w:r>
      <w:r>
        <w:rPr>
          <w:rStyle w:val="Alaviitteenviite"/>
        </w:rPr>
        <w:footnoteReference w:id="69"/>
      </w:r>
    </w:p>
    <w:p w14:paraId="7EF9853B" w14:textId="77777777" w:rsidR="00234252" w:rsidRDefault="00234252" w:rsidP="00190F85">
      <w:pPr>
        <w:spacing w:line="276" w:lineRule="auto"/>
        <w:jc w:val="both"/>
      </w:pPr>
    </w:p>
    <w:p w14:paraId="45793752" w14:textId="77777777" w:rsidR="00082DFE" w:rsidRPr="00C14EB4" w:rsidRDefault="00082DFE" w:rsidP="00BC367A">
      <w:pPr>
        <w:pStyle w:val="Otsikko2"/>
        <w:numPr>
          <w:ilvl w:val="0"/>
          <w:numId w:val="0"/>
        </w:numPr>
        <w:ind w:left="360" w:hanging="360"/>
      </w:pPr>
      <w:r w:rsidRPr="00C14EB4">
        <w:t>Lähteet</w:t>
      </w:r>
    </w:p>
    <w:p w14:paraId="54D6B8AF" w14:textId="00D1C7B9" w:rsidR="007E71F0" w:rsidRPr="007E71F0" w:rsidRDefault="007E71F0" w:rsidP="007F50D4">
      <w:pPr>
        <w:spacing w:line="276" w:lineRule="auto"/>
      </w:pPr>
      <w:r w:rsidRPr="007E71F0">
        <w:rPr>
          <w:lang w:val="en-US"/>
        </w:rPr>
        <w:t xml:space="preserve">CIA </w:t>
      </w:r>
      <w:r w:rsidRPr="007E71F0">
        <w:rPr>
          <w:lang w:val="en-US"/>
        </w:rPr>
        <w:t xml:space="preserve">(Central Intelligence Agency) </w:t>
      </w:r>
      <w:r w:rsidRPr="007E71F0">
        <w:rPr>
          <w:lang w:val="en-US"/>
        </w:rPr>
        <w:t>22.3.2023.</w:t>
      </w:r>
      <w:r w:rsidRPr="007E71F0">
        <w:rPr>
          <w:lang w:val="en-US"/>
        </w:rPr>
        <w:t xml:space="preserve"> </w:t>
      </w:r>
      <w:r w:rsidRPr="007E71F0">
        <w:rPr>
          <w:i/>
          <w:lang w:val="en-US"/>
        </w:rPr>
        <w:t xml:space="preserve">The World Factbook – Peru. </w:t>
      </w:r>
      <w:hyperlink r:id="rId8" w:history="1">
        <w:r w:rsidRPr="007E71F0">
          <w:rPr>
            <w:rStyle w:val="Hyperlinkki"/>
          </w:rPr>
          <w:t>https://www.cia.gov/the-world-factbook/countries/peru/#people-and-society</w:t>
        </w:r>
      </w:hyperlink>
      <w:r w:rsidRPr="007E71F0">
        <w:t xml:space="preserve"> (kä</w:t>
      </w:r>
      <w:r>
        <w:t>yty 29.3.2023).</w:t>
      </w:r>
    </w:p>
    <w:p w14:paraId="491BAA5A" w14:textId="529FBB06" w:rsidR="007F50D4" w:rsidRDefault="007F50D4" w:rsidP="007F50D4">
      <w:pPr>
        <w:spacing w:line="276" w:lineRule="auto"/>
      </w:pPr>
      <w:r w:rsidRPr="007E71F0">
        <w:rPr>
          <w:lang w:val="en-US"/>
        </w:rPr>
        <w:t xml:space="preserve">El Comercio 14.11.2022. </w:t>
      </w:r>
      <w:r w:rsidRPr="002B2F8E">
        <w:rPr>
          <w:i/>
          <w:lang w:val="sv-SE"/>
        </w:rPr>
        <w:t>‘Los Gallegos’ del ‘</w:t>
      </w:r>
      <w:proofErr w:type="spellStart"/>
      <w:r w:rsidRPr="002B2F8E">
        <w:rPr>
          <w:i/>
          <w:lang w:val="sv-SE"/>
        </w:rPr>
        <w:t>Tren</w:t>
      </w:r>
      <w:proofErr w:type="spellEnd"/>
      <w:r w:rsidRPr="002B2F8E">
        <w:rPr>
          <w:i/>
          <w:lang w:val="sv-SE"/>
        </w:rPr>
        <w:t xml:space="preserve"> de </w:t>
      </w:r>
      <w:proofErr w:type="spellStart"/>
      <w:r w:rsidRPr="002B2F8E">
        <w:rPr>
          <w:i/>
          <w:lang w:val="sv-SE"/>
        </w:rPr>
        <w:t>Aragua</w:t>
      </w:r>
      <w:proofErr w:type="spellEnd"/>
      <w:r w:rsidRPr="002B2F8E">
        <w:rPr>
          <w:i/>
          <w:lang w:val="sv-SE"/>
        </w:rPr>
        <w:t xml:space="preserve">’: </w:t>
      </w:r>
      <w:proofErr w:type="spellStart"/>
      <w:r w:rsidRPr="002B2F8E">
        <w:rPr>
          <w:i/>
          <w:lang w:val="sv-SE"/>
        </w:rPr>
        <w:t>así</w:t>
      </w:r>
      <w:proofErr w:type="spellEnd"/>
      <w:r w:rsidRPr="002B2F8E">
        <w:rPr>
          <w:i/>
          <w:lang w:val="sv-SE"/>
        </w:rPr>
        <w:t xml:space="preserve"> </w:t>
      </w:r>
      <w:proofErr w:type="spellStart"/>
      <w:r w:rsidRPr="002B2F8E">
        <w:rPr>
          <w:i/>
          <w:lang w:val="sv-SE"/>
        </w:rPr>
        <w:t>cayó</w:t>
      </w:r>
      <w:proofErr w:type="spellEnd"/>
      <w:r w:rsidRPr="002B2F8E">
        <w:rPr>
          <w:i/>
          <w:lang w:val="sv-SE"/>
        </w:rPr>
        <w:t xml:space="preserve"> en Lima el </w:t>
      </w:r>
      <w:proofErr w:type="spellStart"/>
      <w:r w:rsidRPr="002B2F8E">
        <w:rPr>
          <w:i/>
          <w:lang w:val="sv-SE"/>
        </w:rPr>
        <w:t>cabecilla</w:t>
      </w:r>
      <w:proofErr w:type="spellEnd"/>
      <w:r w:rsidRPr="002B2F8E">
        <w:rPr>
          <w:i/>
          <w:lang w:val="sv-SE"/>
        </w:rPr>
        <w:t xml:space="preserve"> de la banda </w:t>
      </w:r>
      <w:proofErr w:type="spellStart"/>
      <w:r w:rsidRPr="002B2F8E">
        <w:rPr>
          <w:i/>
          <w:lang w:val="sv-SE"/>
        </w:rPr>
        <w:t>criminal</w:t>
      </w:r>
      <w:proofErr w:type="spellEnd"/>
      <w:r w:rsidRPr="002B2F8E">
        <w:rPr>
          <w:i/>
          <w:lang w:val="sv-SE"/>
        </w:rPr>
        <w:t>.</w:t>
      </w:r>
      <w:r w:rsidRPr="002B2F8E">
        <w:rPr>
          <w:lang w:val="sv-SE"/>
        </w:rPr>
        <w:t xml:space="preserve"> </w:t>
      </w:r>
      <w:hyperlink r:id="rId9" w:history="1">
        <w:r w:rsidRPr="002B2F8E">
          <w:rPr>
            <w:color w:val="0563C1" w:themeColor="hyperlink"/>
            <w:u w:val="single"/>
          </w:rPr>
          <w:t>https://elcomercio.pe/lima/policiales/jose-angel-ortega-padron-los-gallegos-del-tren-de-aragua-asi-cayo-en-lima-el-cabecilla-de-la-banda-criminal-explotacion-sexual-sicariato-delincuencia-prostitucion-callejera-mafia-venezolanos-en-el-peru-gabriela-rengifo-carvajal-rmmn-noticia/?ref=ecr</w:t>
        </w:r>
      </w:hyperlink>
      <w:r w:rsidRPr="002B2F8E">
        <w:t xml:space="preserve"> (käyty </w:t>
      </w:r>
      <w:r>
        <w:t>22.3</w:t>
      </w:r>
      <w:r w:rsidRPr="002B2F8E">
        <w:t>.2023).</w:t>
      </w:r>
    </w:p>
    <w:p w14:paraId="564C2D9D" w14:textId="319026D4" w:rsidR="00EC06A9" w:rsidRDefault="00EC06A9" w:rsidP="002B4D54">
      <w:pPr>
        <w:spacing w:line="276" w:lineRule="auto"/>
        <w:rPr>
          <w:szCs w:val="20"/>
        </w:rPr>
      </w:pPr>
      <w:proofErr w:type="spellStart"/>
      <w:r w:rsidRPr="007F50D4">
        <w:rPr>
          <w:szCs w:val="20"/>
          <w:lang w:val="en-US"/>
        </w:rPr>
        <w:t>Diálogo</w:t>
      </w:r>
      <w:proofErr w:type="spellEnd"/>
      <w:r w:rsidRPr="007F50D4">
        <w:rPr>
          <w:szCs w:val="20"/>
          <w:lang w:val="en-US"/>
        </w:rPr>
        <w:t xml:space="preserve"> </w:t>
      </w:r>
      <w:proofErr w:type="spellStart"/>
      <w:r w:rsidRPr="007F50D4">
        <w:rPr>
          <w:szCs w:val="20"/>
          <w:lang w:val="en-US"/>
        </w:rPr>
        <w:t>Américas</w:t>
      </w:r>
      <w:proofErr w:type="spellEnd"/>
      <w:r w:rsidRPr="007F50D4">
        <w:rPr>
          <w:szCs w:val="20"/>
          <w:lang w:val="en-US"/>
        </w:rPr>
        <w:t xml:space="preserve"> / </w:t>
      </w:r>
      <w:proofErr w:type="spellStart"/>
      <w:r w:rsidRPr="007F50D4">
        <w:rPr>
          <w:szCs w:val="20"/>
          <w:lang w:val="en-US"/>
        </w:rPr>
        <w:t>Canepa</w:t>
      </w:r>
      <w:proofErr w:type="spellEnd"/>
      <w:r w:rsidRPr="007F50D4">
        <w:rPr>
          <w:szCs w:val="20"/>
          <w:lang w:val="en-US"/>
        </w:rPr>
        <w:t xml:space="preserve">, Pedro Hurtado 25.1.2023. </w:t>
      </w:r>
      <w:r w:rsidRPr="00026B68">
        <w:rPr>
          <w:i/>
          <w:szCs w:val="20"/>
          <w:lang w:val="en-US"/>
        </w:rPr>
        <w:t xml:space="preserve">Peru Wages War on the </w:t>
      </w:r>
      <w:proofErr w:type="spellStart"/>
      <w:r w:rsidRPr="00026B68">
        <w:rPr>
          <w:i/>
          <w:szCs w:val="20"/>
          <w:lang w:val="en-US"/>
        </w:rPr>
        <w:t>Tren</w:t>
      </w:r>
      <w:proofErr w:type="spellEnd"/>
      <w:r w:rsidRPr="00026B68">
        <w:rPr>
          <w:i/>
          <w:szCs w:val="20"/>
          <w:lang w:val="en-US"/>
        </w:rPr>
        <w:t xml:space="preserve"> de Aragua</w:t>
      </w:r>
      <w:r w:rsidRPr="00026B68">
        <w:rPr>
          <w:szCs w:val="20"/>
          <w:lang w:val="en-US"/>
        </w:rPr>
        <w:t xml:space="preserve">. </w:t>
      </w:r>
      <w:hyperlink r:id="rId10" w:history="1">
        <w:r w:rsidRPr="00026B68">
          <w:rPr>
            <w:rStyle w:val="Hyperlinkki"/>
            <w:szCs w:val="20"/>
          </w:rPr>
          <w:t>https://dialogo-americas.com/articles/peru-wages-war-on-the-tren-de-aragua/</w:t>
        </w:r>
      </w:hyperlink>
      <w:r w:rsidRPr="00026B68">
        <w:rPr>
          <w:szCs w:val="20"/>
        </w:rPr>
        <w:t xml:space="preserve"> (käyty </w:t>
      </w:r>
      <w:r>
        <w:rPr>
          <w:szCs w:val="20"/>
        </w:rPr>
        <w:t>22.3</w:t>
      </w:r>
      <w:r w:rsidRPr="00026B68">
        <w:rPr>
          <w:szCs w:val="20"/>
        </w:rPr>
        <w:t>.2023).</w:t>
      </w:r>
    </w:p>
    <w:p w14:paraId="437EBE4C" w14:textId="77777777" w:rsidR="00B8366F" w:rsidRPr="00B8366F" w:rsidRDefault="00B8366F" w:rsidP="002B4D54">
      <w:pPr>
        <w:spacing w:line="276" w:lineRule="auto"/>
        <w:rPr>
          <w:szCs w:val="20"/>
        </w:rPr>
      </w:pPr>
      <w:proofErr w:type="spellStart"/>
      <w:r w:rsidRPr="00B8366F">
        <w:lastRenderedPageBreak/>
        <w:t>Diario</w:t>
      </w:r>
      <w:proofErr w:type="spellEnd"/>
      <w:r w:rsidRPr="00B8366F">
        <w:t xml:space="preserve"> </w:t>
      </w:r>
      <w:proofErr w:type="spellStart"/>
      <w:r w:rsidRPr="00B8366F">
        <w:t>Oficial</w:t>
      </w:r>
      <w:proofErr w:type="spellEnd"/>
      <w:r w:rsidRPr="00B8366F">
        <w:t xml:space="preserve"> del </w:t>
      </w:r>
      <w:proofErr w:type="spellStart"/>
      <w:r w:rsidRPr="00B8366F">
        <w:t>Bicentenario</w:t>
      </w:r>
      <w:proofErr w:type="spellEnd"/>
      <w:r w:rsidRPr="00B8366F">
        <w:t xml:space="preserve"> </w:t>
      </w:r>
      <w:proofErr w:type="spellStart"/>
      <w:r w:rsidRPr="00B8366F">
        <w:t>El</w:t>
      </w:r>
      <w:proofErr w:type="spellEnd"/>
      <w:r w:rsidRPr="00B8366F">
        <w:t xml:space="preserve"> Peruano 8.3.2021. </w:t>
      </w:r>
      <w:proofErr w:type="spellStart"/>
      <w:r w:rsidRPr="00B8366F">
        <w:rPr>
          <w:i/>
        </w:rPr>
        <w:t>Ley</w:t>
      </w:r>
      <w:proofErr w:type="spellEnd"/>
      <w:r w:rsidRPr="00B8366F">
        <w:rPr>
          <w:i/>
        </w:rPr>
        <w:t xml:space="preserve"> </w:t>
      </w:r>
      <w:proofErr w:type="spellStart"/>
      <w:r w:rsidRPr="00B8366F">
        <w:rPr>
          <w:i/>
        </w:rPr>
        <w:t>que</w:t>
      </w:r>
      <w:proofErr w:type="spellEnd"/>
      <w:r w:rsidRPr="00B8366F">
        <w:rPr>
          <w:i/>
        </w:rPr>
        <w:t xml:space="preserve"> </w:t>
      </w:r>
      <w:proofErr w:type="spellStart"/>
      <w:r w:rsidRPr="00B8366F">
        <w:rPr>
          <w:i/>
        </w:rPr>
        <w:t>modifica</w:t>
      </w:r>
      <w:proofErr w:type="spellEnd"/>
      <w:r w:rsidRPr="00B8366F">
        <w:rPr>
          <w:i/>
        </w:rPr>
        <w:t xml:space="preserve"> </w:t>
      </w:r>
      <w:proofErr w:type="spellStart"/>
      <w:r w:rsidRPr="00B8366F">
        <w:rPr>
          <w:i/>
        </w:rPr>
        <w:t>el</w:t>
      </w:r>
      <w:proofErr w:type="spellEnd"/>
      <w:r w:rsidRPr="00B8366F">
        <w:rPr>
          <w:i/>
        </w:rPr>
        <w:t xml:space="preserve"> </w:t>
      </w:r>
      <w:proofErr w:type="spellStart"/>
      <w:r w:rsidRPr="00B8366F">
        <w:rPr>
          <w:i/>
        </w:rPr>
        <w:t>código</w:t>
      </w:r>
      <w:proofErr w:type="spellEnd"/>
      <w:r w:rsidRPr="00B8366F">
        <w:rPr>
          <w:i/>
        </w:rPr>
        <w:t xml:space="preserve"> </w:t>
      </w:r>
      <w:proofErr w:type="spellStart"/>
      <w:r w:rsidRPr="00B8366F">
        <w:rPr>
          <w:i/>
        </w:rPr>
        <w:t>penal</w:t>
      </w:r>
      <w:proofErr w:type="spellEnd"/>
      <w:r w:rsidRPr="00B8366F">
        <w:rPr>
          <w:i/>
        </w:rPr>
        <w:t xml:space="preserve">, </w:t>
      </w:r>
      <w:proofErr w:type="spellStart"/>
      <w:r w:rsidRPr="00B8366F">
        <w:rPr>
          <w:i/>
        </w:rPr>
        <w:t>el</w:t>
      </w:r>
      <w:proofErr w:type="spellEnd"/>
      <w:r w:rsidRPr="00B8366F">
        <w:rPr>
          <w:i/>
        </w:rPr>
        <w:t xml:space="preserve"> </w:t>
      </w:r>
      <w:proofErr w:type="spellStart"/>
      <w:r w:rsidRPr="00B8366F">
        <w:rPr>
          <w:i/>
        </w:rPr>
        <w:t>código</w:t>
      </w:r>
      <w:proofErr w:type="spellEnd"/>
      <w:r w:rsidRPr="00B8366F">
        <w:rPr>
          <w:i/>
        </w:rPr>
        <w:t xml:space="preserve"> </w:t>
      </w:r>
      <w:proofErr w:type="spellStart"/>
      <w:r w:rsidRPr="00B8366F">
        <w:rPr>
          <w:i/>
        </w:rPr>
        <w:t>procesal</w:t>
      </w:r>
      <w:proofErr w:type="spellEnd"/>
      <w:r w:rsidRPr="00B8366F">
        <w:rPr>
          <w:i/>
        </w:rPr>
        <w:t xml:space="preserve"> </w:t>
      </w:r>
      <w:proofErr w:type="spellStart"/>
      <w:r w:rsidRPr="00B8366F">
        <w:rPr>
          <w:i/>
        </w:rPr>
        <w:t>penal</w:t>
      </w:r>
      <w:proofErr w:type="spellEnd"/>
      <w:r w:rsidRPr="00B8366F">
        <w:rPr>
          <w:i/>
        </w:rPr>
        <w:t xml:space="preserve"> y la </w:t>
      </w:r>
      <w:proofErr w:type="spellStart"/>
      <w:r w:rsidRPr="00B8366F">
        <w:rPr>
          <w:i/>
        </w:rPr>
        <w:t>ley</w:t>
      </w:r>
      <w:proofErr w:type="spellEnd"/>
      <w:r w:rsidRPr="00B8366F">
        <w:rPr>
          <w:i/>
        </w:rPr>
        <w:t xml:space="preserve"> 28950, </w:t>
      </w:r>
      <w:proofErr w:type="spellStart"/>
      <w:r w:rsidRPr="00B8366F">
        <w:rPr>
          <w:i/>
        </w:rPr>
        <w:t>ley</w:t>
      </w:r>
      <w:proofErr w:type="spellEnd"/>
      <w:r w:rsidRPr="00B8366F">
        <w:rPr>
          <w:i/>
        </w:rPr>
        <w:t xml:space="preserve"> contra la </w:t>
      </w:r>
      <w:proofErr w:type="spellStart"/>
      <w:r w:rsidRPr="00B8366F">
        <w:rPr>
          <w:i/>
        </w:rPr>
        <w:t>trata</w:t>
      </w:r>
      <w:proofErr w:type="spellEnd"/>
      <w:r w:rsidRPr="00B8366F">
        <w:rPr>
          <w:i/>
        </w:rPr>
        <w:t xml:space="preserve"> de </w:t>
      </w:r>
      <w:proofErr w:type="spellStart"/>
      <w:r w:rsidRPr="00B8366F">
        <w:rPr>
          <w:i/>
        </w:rPr>
        <w:t>personas</w:t>
      </w:r>
      <w:proofErr w:type="spellEnd"/>
      <w:r w:rsidRPr="00B8366F">
        <w:rPr>
          <w:i/>
        </w:rPr>
        <w:t xml:space="preserve"> y </w:t>
      </w:r>
      <w:proofErr w:type="spellStart"/>
      <w:r w:rsidRPr="00B8366F">
        <w:rPr>
          <w:i/>
        </w:rPr>
        <w:t>el</w:t>
      </w:r>
      <w:proofErr w:type="spellEnd"/>
      <w:r w:rsidRPr="00B8366F">
        <w:rPr>
          <w:i/>
        </w:rPr>
        <w:t xml:space="preserve"> </w:t>
      </w:r>
      <w:proofErr w:type="spellStart"/>
      <w:r w:rsidRPr="00B8366F">
        <w:rPr>
          <w:i/>
        </w:rPr>
        <w:t>tráfico</w:t>
      </w:r>
      <w:proofErr w:type="spellEnd"/>
      <w:r w:rsidRPr="00B8366F">
        <w:rPr>
          <w:i/>
        </w:rPr>
        <w:t xml:space="preserve"> </w:t>
      </w:r>
      <w:proofErr w:type="spellStart"/>
      <w:r w:rsidRPr="00B8366F">
        <w:rPr>
          <w:i/>
        </w:rPr>
        <w:t>ilícito</w:t>
      </w:r>
      <w:proofErr w:type="spellEnd"/>
      <w:r w:rsidRPr="00B8366F">
        <w:rPr>
          <w:i/>
        </w:rPr>
        <w:t xml:space="preserve"> de </w:t>
      </w:r>
      <w:proofErr w:type="spellStart"/>
      <w:r w:rsidRPr="00B8366F">
        <w:rPr>
          <w:i/>
        </w:rPr>
        <w:t>migrantes</w:t>
      </w:r>
      <w:proofErr w:type="spellEnd"/>
      <w:r w:rsidRPr="00B8366F">
        <w:rPr>
          <w:i/>
        </w:rPr>
        <w:t xml:space="preserve">, </w:t>
      </w:r>
      <w:proofErr w:type="spellStart"/>
      <w:r w:rsidRPr="00B8366F">
        <w:rPr>
          <w:i/>
        </w:rPr>
        <w:t>con</w:t>
      </w:r>
      <w:proofErr w:type="spellEnd"/>
      <w:r w:rsidRPr="00B8366F">
        <w:rPr>
          <w:i/>
        </w:rPr>
        <w:t xml:space="preserve"> la </w:t>
      </w:r>
      <w:proofErr w:type="spellStart"/>
      <w:r w:rsidRPr="00B8366F">
        <w:rPr>
          <w:i/>
        </w:rPr>
        <w:t>finalidad</w:t>
      </w:r>
      <w:proofErr w:type="spellEnd"/>
      <w:r w:rsidRPr="00B8366F">
        <w:rPr>
          <w:i/>
        </w:rPr>
        <w:t xml:space="preserve"> de </w:t>
      </w:r>
      <w:proofErr w:type="spellStart"/>
      <w:r w:rsidRPr="00B8366F">
        <w:rPr>
          <w:i/>
        </w:rPr>
        <w:t>sistematizar</w:t>
      </w:r>
      <w:proofErr w:type="spellEnd"/>
      <w:r w:rsidRPr="00B8366F">
        <w:rPr>
          <w:i/>
        </w:rPr>
        <w:t xml:space="preserve"> </w:t>
      </w:r>
      <w:proofErr w:type="spellStart"/>
      <w:r w:rsidRPr="00B8366F">
        <w:rPr>
          <w:i/>
        </w:rPr>
        <w:t>los</w:t>
      </w:r>
      <w:proofErr w:type="spellEnd"/>
      <w:r w:rsidRPr="00B8366F">
        <w:rPr>
          <w:i/>
        </w:rPr>
        <w:t xml:space="preserve"> </w:t>
      </w:r>
      <w:proofErr w:type="spellStart"/>
      <w:r w:rsidRPr="00B8366F">
        <w:rPr>
          <w:i/>
        </w:rPr>
        <w:t>artículos</w:t>
      </w:r>
      <w:proofErr w:type="spellEnd"/>
      <w:r w:rsidRPr="00B8366F">
        <w:rPr>
          <w:i/>
        </w:rPr>
        <w:t xml:space="preserve"> </w:t>
      </w:r>
      <w:proofErr w:type="spellStart"/>
      <w:r w:rsidRPr="00B8366F">
        <w:rPr>
          <w:i/>
        </w:rPr>
        <w:t>referidos</w:t>
      </w:r>
      <w:proofErr w:type="spellEnd"/>
      <w:r w:rsidRPr="00B8366F">
        <w:rPr>
          <w:i/>
        </w:rPr>
        <w:t xml:space="preserve"> a </w:t>
      </w:r>
      <w:proofErr w:type="spellStart"/>
      <w:r w:rsidRPr="00B8366F">
        <w:rPr>
          <w:i/>
        </w:rPr>
        <w:t>los</w:t>
      </w:r>
      <w:proofErr w:type="spellEnd"/>
      <w:r w:rsidRPr="00B8366F">
        <w:rPr>
          <w:i/>
        </w:rPr>
        <w:t xml:space="preserve"> </w:t>
      </w:r>
      <w:proofErr w:type="spellStart"/>
      <w:r w:rsidRPr="00B8366F">
        <w:rPr>
          <w:i/>
        </w:rPr>
        <w:t>delitos</w:t>
      </w:r>
      <w:proofErr w:type="spellEnd"/>
      <w:r w:rsidRPr="00B8366F">
        <w:rPr>
          <w:i/>
        </w:rPr>
        <w:t xml:space="preserve"> de </w:t>
      </w:r>
      <w:proofErr w:type="spellStart"/>
      <w:r w:rsidRPr="00B8366F">
        <w:rPr>
          <w:i/>
        </w:rPr>
        <w:t>trata</w:t>
      </w:r>
      <w:proofErr w:type="spellEnd"/>
      <w:r w:rsidRPr="00B8366F">
        <w:rPr>
          <w:i/>
        </w:rPr>
        <w:t xml:space="preserve"> de </w:t>
      </w:r>
      <w:proofErr w:type="spellStart"/>
      <w:r w:rsidRPr="00B8366F">
        <w:rPr>
          <w:i/>
        </w:rPr>
        <w:t>personas</w:t>
      </w:r>
      <w:proofErr w:type="spellEnd"/>
      <w:r w:rsidRPr="00B8366F">
        <w:rPr>
          <w:i/>
        </w:rPr>
        <w:t xml:space="preserve"> y de </w:t>
      </w:r>
      <w:proofErr w:type="spellStart"/>
      <w:r w:rsidRPr="00B8366F">
        <w:rPr>
          <w:i/>
        </w:rPr>
        <w:t>explotación</w:t>
      </w:r>
      <w:proofErr w:type="spellEnd"/>
      <w:r w:rsidRPr="00B8366F">
        <w:rPr>
          <w:i/>
        </w:rPr>
        <w:t xml:space="preserve">, y </w:t>
      </w:r>
      <w:proofErr w:type="spellStart"/>
      <w:r w:rsidRPr="00B8366F">
        <w:rPr>
          <w:i/>
        </w:rPr>
        <w:t>considerar</w:t>
      </w:r>
      <w:proofErr w:type="spellEnd"/>
      <w:r w:rsidRPr="00B8366F">
        <w:rPr>
          <w:i/>
        </w:rPr>
        <w:t xml:space="preserve"> </w:t>
      </w:r>
      <w:proofErr w:type="spellStart"/>
      <w:r w:rsidRPr="00B8366F">
        <w:rPr>
          <w:i/>
        </w:rPr>
        <w:t>estos</w:t>
      </w:r>
      <w:proofErr w:type="spellEnd"/>
      <w:r w:rsidRPr="00B8366F">
        <w:rPr>
          <w:i/>
        </w:rPr>
        <w:t xml:space="preserve"> </w:t>
      </w:r>
      <w:proofErr w:type="spellStart"/>
      <w:r w:rsidRPr="00B8366F">
        <w:rPr>
          <w:i/>
        </w:rPr>
        <w:t>como</w:t>
      </w:r>
      <w:proofErr w:type="spellEnd"/>
      <w:r w:rsidRPr="00B8366F">
        <w:rPr>
          <w:i/>
        </w:rPr>
        <w:t xml:space="preserve"> </w:t>
      </w:r>
      <w:proofErr w:type="spellStart"/>
      <w:r w:rsidRPr="00B8366F">
        <w:rPr>
          <w:i/>
        </w:rPr>
        <w:t>delitos</w:t>
      </w:r>
      <w:proofErr w:type="spellEnd"/>
      <w:r w:rsidRPr="00B8366F">
        <w:rPr>
          <w:i/>
        </w:rPr>
        <w:t xml:space="preserve"> contra la </w:t>
      </w:r>
      <w:proofErr w:type="spellStart"/>
      <w:r w:rsidRPr="00B8366F">
        <w:rPr>
          <w:i/>
        </w:rPr>
        <w:t>dignidad</w:t>
      </w:r>
      <w:proofErr w:type="spellEnd"/>
      <w:r w:rsidRPr="00B8366F">
        <w:rPr>
          <w:i/>
        </w:rPr>
        <w:t xml:space="preserve"> </w:t>
      </w:r>
      <w:proofErr w:type="spellStart"/>
      <w:r w:rsidRPr="00B8366F">
        <w:rPr>
          <w:i/>
        </w:rPr>
        <w:t>humana</w:t>
      </w:r>
      <w:proofErr w:type="spellEnd"/>
      <w:r>
        <w:rPr>
          <w:i/>
        </w:rPr>
        <w:t xml:space="preserve">. </w:t>
      </w:r>
      <w:hyperlink r:id="rId11" w:history="1">
        <w:r w:rsidRPr="00B8366F">
          <w:rPr>
            <w:rStyle w:val="Hyperlinkki"/>
          </w:rPr>
          <w:t>https://busquedas.elperuano.pe/normaslegales/ley-que-modifica-el-codigo-penal-el-codigo-procesal-penal-y-ley-n-31146-1939453-1/</w:t>
        </w:r>
      </w:hyperlink>
      <w:r>
        <w:rPr>
          <w:i/>
        </w:rPr>
        <w:t xml:space="preserve"> </w:t>
      </w:r>
      <w:r w:rsidRPr="002B2F8E">
        <w:t xml:space="preserve">(käyty </w:t>
      </w:r>
      <w:r>
        <w:t>22.3</w:t>
      </w:r>
      <w:r w:rsidRPr="002B2F8E">
        <w:t>.2023).</w:t>
      </w:r>
    </w:p>
    <w:p w14:paraId="5BE9454C" w14:textId="77777777" w:rsidR="00F2750C" w:rsidRPr="00F2750C" w:rsidRDefault="00F2750C" w:rsidP="002B4D54">
      <w:pPr>
        <w:spacing w:line="276" w:lineRule="auto"/>
      </w:pPr>
      <w:proofErr w:type="spellStart"/>
      <w:r w:rsidRPr="00F2750C">
        <w:rPr>
          <w:lang w:val="en-US"/>
        </w:rPr>
        <w:t>Inf</w:t>
      </w:r>
      <w:r>
        <w:rPr>
          <w:lang w:val="en-US"/>
        </w:rPr>
        <w:t>obae</w:t>
      </w:r>
      <w:proofErr w:type="spellEnd"/>
      <w:r>
        <w:rPr>
          <w:lang w:val="en-US"/>
        </w:rPr>
        <w:t xml:space="preserve"> 7.4.2021. </w:t>
      </w:r>
      <w:r w:rsidRPr="00F2750C">
        <w:rPr>
          <w:i/>
          <w:lang w:val="en-US"/>
        </w:rPr>
        <w:t xml:space="preserve">Una ex </w:t>
      </w:r>
      <w:proofErr w:type="spellStart"/>
      <w:r w:rsidRPr="00F2750C">
        <w:rPr>
          <w:i/>
          <w:lang w:val="en-US"/>
        </w:rPr>
        <w:t>prostituta</w:t>
      </w:r>
      <w:proofErr w:type="spellEnd"/>
      <w:r w:rsidRPr="00F2750C">
        <w:rPr>
          <w:i/>
          <w:lang w:val="en-US"/>
        </w:rPr>
        <w:t xml:space="preserve">, una otaku, el “Cristo </w:t>
      </w:r>
      <w:proofErr w:type="spellStart"/>
      <w:r w:rsidRPr="00F2750C">
        <w:rPr>
          <w:i/>
          <w:lang w:val="en-US"/>
        </w:rPr>
        <w:t>cholo</w:t>
      </w:r>
      <w:proofErr w:type="spellEnd"/>
      <w:r w:rsidRPr="00F2750C">
        <w:rPr>
          <w:i/>
          <w:lang w:val="en-US"/>
        </w:rPr>
        <w:t xml:space="preserve">” y una trans: la </w:t>
      </w:r>
      <w:proofErr w:type="spellStart"/>
      <w:r w:rsidRPr="00F2750C">
        <w:rPr>
          <w:i/>
          <w:lang w:val="en-US"/>
        </w:rPr>
        <w:t>diversidad</w:t>
      </w:r>
      <w:proofErr w:type="spellEnd"/>
      <w:r w:rsidRPr="00F2750C">
        <w:rPr>
          <w:i/>
          <w:lang w:val="en-US"/>
        </w:rPr>
        <w:t xml:space="preserve"> de los </w:t>
      </w:r>
      <w:proofErr w:type="spellStart"/>
      <w:r w:rsidRPr="00F2750C">
        <w:rPr>
          <w:i/>
          <w:lang w:val="en-US"/>
        </w:rPr>
        <w:t>candidatos</w:t>
      </w:r>
      <w:proofErr w:type="spellEnd"/>
      <w:r w:rsidRPr="00F2750C">
        <w:rPr>
          <w:i/>
          <w:lang w:val="en-US"/>
        </w:rPr>
        <w:t xml:space="preserve"> al </w:t>
      </w:r>
      <w:proofErr w:type="spellStart"/>
      <w:r w:rsidRPr="00F2750C">
        <w:rPr>
          <w:i/>
          <w:lang w:val="en-US"/>
        </w:rPr>
        <w:t>Congreso</w:t>
      </w:r>
      <w:proofErr w:type="spellEnd"/>
      <w:r w:rsidRPr="00F2750C">
        <w:rPr>
          <w:i/>
          <w:lang w:val="en-US"/>
        </w:rPr>
        <w:t xml:space="preserve"> </w:t>
      </w:r>
      <w:proofErr w:type="spellStart"/>
      <w:r w:rsidRPr="00F2750C">
        <w:rPr>
          <w:i/>
          <w:lang w:val="en-US"/>
        </w:rPr>
        <w:t>peruano</w:t>
      </w:r>
      <w:proofErr w:type="spellEnd"/>
      <w:r>
        <w:rPr>
          <w:lang w:val="en-US"/>
        </w:rPr>
        <w:t xml:space="preserve">. </w:t>
      </w:r>
      <w:hyperlink r:id="rId12" w:history="1">
        <w:r w:rsidRPr="00F2750C">
          <w:rPr>
            <w:rStyle w:val="Hyperlinkki"/>
          </w:rPr>
          <w:t>https://www.infobae.com/america/america-latina/2021/04/07/una-ex-prostituta-una-otaku-el-cristo-cholo-y-una-trans-la-diversidad-de-los-candidatos-al-congreso-peruano/</w:t>
        </w:r>
      </w:hyperlink>
      <w:r w:rsidRPr="00F2750C">
        <w:t xml:space="preserve"> </w:t>
      </w:r>
      <w:r w:rsidRPr="002B2F8E">
        <w:t xml:space="preserve">(käyty </w:t>
      </w:r>
      <w:r>
        <w:t>22.3</w:t>
      </w:r>
      <w:r w:rsidRPr="002B2F8E">
        <w:t>.2023).</w:t>
      </w:r>
    </w:p>
    <w:p w14:paraId="1F1458F1" w14:textId="77777777" w:rsidR="00034D94" w:rsidRDefault="00EC06A9" w:rsidP="002B4D54">
      <w:pPr>
        <w:spacing w:line="276" w:lineRule="auto"/>
        <w:rPr>
          <w:lang w:val="en-US"/>
        </w:rPr>
      </w:pPr>
      <w:proofErr w:type="spellStart"/>
      <w:r w:rsidRPr="00EC06A9">
        <w:rPr>
          <w:lang w:val="en-US"/>
        </w:rPr>
        <w:t>InSight</w:t>
      </w:r>
      <w:proofErr w:type="spellEnd"/>
      <w:r w:rsidRPr="00EC06A9">
        <w:rPr>
          <w:lang w:val="en-US"/>
        </w:rPr>
        <w:t xml:space="preserve"> Crime </w:t>
      </w:r>
    </w:p>
    <w:p w14:paraId="6AA4D157" w14:textId="77777777" w:rsidR="00034D94" w:rsidRPr="00034D94" w:rsidRDefault="00034D94" w:rsidP="002B4D54">
      <w:pPr>
        <w:spacing w:line="276" w:lineRule="auto"/>
        <w:ind w:left="720"/>
        <w:rPr>
          <w:szCs w:val="20"/>
        </w:rPr>
      </w:pPr>
      <w:r>
        <w:rPr>
          <w:szCs w:val="20"/>
          <w:lang w:val="en-US"/>
        </w:rPr>
        <w:t xml:space="preserve">6.12.2022. </w:t>
      </w:r>
      <w:r w:rsidRPr="00034D94">
        <w:rPr>
          <w:i/>
          <w:szCs w:val="20"/>
          <w:lang w:val="en-US"/>
        </w:rPr>
        <w:t xml:space="preserve">How Peru Is Tackling the Danger of Venezuela's </w:t>
      </w:r>
      <w:proofErr w:type="spellStart"/>
      <w:r w:rsidRPr="00034D94">
        <w:rPr>
          <w:i/>
          <w:szCs w:val="20"/>
          <w:lang w:val="en-US"/>
        </w:rPr>
        <w:t>Tren</w:t>
      </w:r>
      <w:proofErr w:type="spellEnd"/>
      <w:r w:rsidRPr="00034D94">
        <w:rPr>
          <w:i/>
          <w:szCs w:val="20"/>
          <w:lang w:val="en-US"/>
        </w:rPr>
        <w:t xml:space="preserve"> de Aragua. </w:t>
      </w:r>
      <w:hyperlink r:id="rId13" w:history="1">
        <w:r w:rsidRPr="00034D94">
          <w:rPr>
            <w:rStyle w:val="Hyperlinkki"/>
            <w:szCs w:val="20"/>
          </w:rPr>
          <w:t>https://insightcrime.org/news/how-peru-is-tackling-the-danger-of-venezuelan-tren-de-aragua/</w:t>
        </w:r>
      </w:hyperlink>
      <w:r w:rsidRPr="00034D94">
        <w:rPr>
          <w:szCs w:val="20"/>
        </w:rPr>
        <w:t xml:space="preserve"> (käyty 23.3.2023).</w:t>
      </w:r>
    </w:p>
    <w:p w14:paraId="4FFFF4DC" w14:textId="77777777" w:rsidR="00EC06A9" w:rsidRDefault="00EC06A9" w:rsidP="002B4D54">
      <w:pPr>
        <w:spacing w:line="276" w:lineRule="auto"/>
        <w:ind w:left="720"/>
        <w:rPr>
          <w:szCs w:val="20"/>
        </w:rPr>
      </w:pPr>
      <w:r w:rsidRPr="00026B68">
        <w:rPr>
          <w:szCs w:val="20"/>
          <w:lang w:val="en-US"/>
        </w:rPr>
        <w:t xml:space="preserve">16.11.2022. </w:t>
      </w:r>
      <w:r w:rsidRPr="00026B68">
        <w:rPr>
          <w:i/>
          <w:szCs w:val="20"/>
          <w:lang w:val="en-US"/>
        </w:rPr>
        <w:t xml:space="preserve">Peru, Chile Prisons May Struggle to Contain </w:t>
      </w:r>
      <w:proofErr w:type="spellStart"/>
      <w:r w:rsidRPr="00026B68">
        <w:rPr>
          <w:i/>
          <w:szCs w:val="20"/>
          <w:lang w:val="en-US"/>
        </w:rPr>
        <w:t>Tren</w:t>
      </w:r>
      <w:proofErr w:type="spellEnd"/>
      <w:r w:rsidRPr="00026B68">
        <w:rPr>
          <w:i/>
          <w:szCs w:val="20"/>
          <w:lang w:val="en-US"/>
        </w:rPr>
        <w:t xml:space="preserve"> de Aragua.</w:t>
      </w:r>
      <w:r w:rsidRPr="00026B68">
        <w:rPr>
          <w:szCs w:val="20"/>
          <w:lang w:val="en-US"/>
        </w:rPr>
        <w:t xml:space="preserve"> </w:t>
      </w:r>
      <w:hyperlink r:id="rId14" w:history="1">
        <w:r w:rsidR="00034D94" w:rsidRPr="001A549E">
          <w:rPr>
            <w:rStyle w:val="Hyperlinkki"/>
            <w:szCs w:val="20"/>
          </w:rPr>
          <w:t>https://insightcrime.org/news/peru-chile-prisons-may-struggle-to-contain-tren-de-aragua/</w:t>
        </w:r>
      </w:hyperlink>
      <w:r w:rsidRPr="00026B68">
        <w:rPr>
          <w:szCs w:val="20"/>
        </w:rPr>
        <w:t xml:space="preserve"> (käyty </w:t>
      </w:r>
      <w:r>
        <w:rPr>
          <w:szCs w:val="20"/>
        </w:rPr>
        <w:t>22.3</w:t>
      </w:r>
      <w:r w:rsidRPr="00026B68">
        <w:rPr>
          <w:szCs w:val="20"/>
        </w:rPr>
        <w:t>.2023).</w:t>
      </w:r>
    </w:p>
    <w:p w14:paraId="2961783C" w14:textId="4563213A" w:rsidR="00970438" w:rsidRPr="00970438" w:rsidRDefault="00970438" w:rsidP="00970438">
      <w:pPr>
        <w:spacing w:line="276" w:lineRule="auto"/>
        <w:rPr>
          <w:szCs w:val="20"/>
        </w:rPr>
      </w:pPr>
      <w:r w:rsidRPr="00970438">
        <w:rPr>
          <w:lang w:val="en-US"/>
        </w:rPr>
        <w:t>IPS (Inter Press Service</w:t>
      </w:r>
      <w:r w:rsidR="007F50D4">
        <w:rPr>
          <w:lang w:val="en-US"/>
        </w:rPr>
        <w:t>)</w:t>
      </w:r>
      <w:r w:rsidRPr="00970438">
        <w:rPr>
          <w:lang w:val="en-US"/>
        </w:rPr>
        <w:t xml:space="preserve"> / </w:t>
      </w:r>
      <w:proofErr w:type="spellStart"/>
      <w:r w:rsidRPr="00970438">
        <w:rPr>
          <w:lang w:val="en-US"/>
        </w:rPr>
        <w:t>Jara</w:t>
      </w:r>
      <w:proofErr w:type="spellEnd"/>
      <w:r w:rsidRPr="00970438">
        <w:rPr>
          <w:lang w:val="en-US"/>
        </w:rPr>
        <w:t>, Mariela 22.6.2022</w:t>
      </w:r>
      <w:r w:rsidRPr="00970438">
        <w:rPr>
          <w:i/>
          <w:lang w:val="en-US"/>
        </w:rPr>
        <w:t>. Missing Women in Peru – Pain that Never Ends</w:t>
      </w:r>
      <w:r>
        <w:rPr>
          <w:lang w:val="en-US"/>
        </w:rPr>
        <w:t xml:space="preserve">. </w:t>
      </w:r>
      <w:hyperlink r:id="rId15" w:history="1">
        <w:r w:rsidRPr="00970438">
          <w:rPr>
            <w:rStyle w:val="Hyperlinkki"/>
          </w:rPr>
          <w:t>https://www.ipsnews.net/2022/06/missing-women-peru-pain-never-ends/?utm_source=rss&amp;utm_medium=rss&amp;utm_campaign=missing-women-peru-pain-never-ends</w:t>
        </w:r>
      </w:hyperlink>
      <w:r w:rsidRPr="00970438">
        <w:t xml:space="preserve"> </w:t>
      </w:r>
      <w:r w:rsidRPr="00026B68">
        <w:rPr>
          <w:szCs w:val="20"/>
        </w:rPr>
        <w:t xml:space="preserve">(käyty </w:t>
      </w:r>
      <w:r>
        <w:rPr>
          <w:szCs w:val="20"/>
        </w:rPr>
        <w:t>22.3</w:t>
      </w:r>
      <w:r w:rsidRPr="00026B68">
        <w:rPr>
          <w:szCs w:val="20"/>
        </w:rPr>
        <w:t>.2023).</w:t>
      </w:r>
    </w:p>
    <w:p w14:paraId="1B4E673F" w14:textId="2FDA76E2" w:rsidR="000B2F29" w:rsidRDefault="000B2F29" w:rsidP="002B4D54">
      <w:pPr>
        <w:spacing w:line="276" w:lineRule="auto"/>
      </w:pPr>
      <w:r>
        <w:t>IUS 360</w:t>
      </w:r>
      <w:r w:rsidR="007F50D4">
        <w:t xml:space="preserve"> (IUS ET VERITAS)</w:t>
      </w:r>
      <w:r>
        <w:t xml:space="preserve"> 31.3.2021. </w:t>
      </w:r>
      <w:proofErr w:type="spellStart"/>
      <w:r w:rsidRPr="000B2F29">
        <w:rPr>
          <w:i/>
        </w:rPr>
        <w:t>Ley</w:t>
      </w:r>
      <w:proofErr w:type="spellEnd"/>
      <w:r w:rsidRPr="000B2F29">
        <w:rPr>
          <w:i/>
        </w:rPr>
        <w:t xml:space="preserve"> </w:t>
      </w:r>
      <w:proofErr w:type="spellStart"/>
      <w:r w:rsidRPr="000B2F29">
        <w:rPr>
          <w:i/>
        </w:rPr>
        <w:t>que</w:t>
      </w:r>
      <w:proofErr w:type="spellEnd"/>
      <w:r w:rsidRPr="000B2F29">
        <w:rPr>
          <w:i/>
        </w:rPr>
        <w:t xml:space="preserve"> </w:t>
      </w:r>
      <w:proofErr w:type="spellStart"/>
      <w:r w:rsidRPr="000B2F29">
        <w:rPr>
          <w:i/>
        </w:rPr>
        <w:t>modifica</w:t>
      </w:r>
      <w:proofErr w:type="spellEnd"/>
      <w:r w:rsidRPr="000B2F29">
        <w:rPr>
          <w:i/>
        </w:rPr>
        <w:t xml:space="preserve"> </w:t>
      </w:r>
      <w:proofErr w:type="spellStart"/>
      <w:r w:rsidRPr="000B2F29">
        <w:rPr>
          <w:i/>
        </w:rPr>
        <w:t>el</w:t>
      </w:r>
      <w:proofErr w:type="spellEnd"/>
      <w:r w:rsidRPr="000B2F29">
        <w:rPr>
          <w:i/>
        </w:rPr>
        <w:t xml:space="preserve"> </w:t>
      </w:r>
      <w:proofErr w:type="spellStart"/>
      <w:r w:rsidRPr="000B2F29">
        <w:rPr>
          <w:i/>
        </w:rPr>
        <w:t>Código</w:t>
      </w:r>
      <w:proofErr w:type="spellEnd"/>
      <w:r w:rsidRPr="000B2F29">
        <w:rPr>
          <w:i/>
        </w:rPr>
        <w:t xml:space="preserve"> </w:t>
      </w:r>
      <w:proofErr w:type="spellStart"/>
      <w:r w:rsidRPr="000B2F29">
        <w:rPr>
          <w:i/>
        </w:rPr>
        <w:t>Penal</w:t>
      </w:r>
      <w:proofErr w:type="spellEnd"/>
      <w:r w:rsidRPr="000B2F29">
        <w:rPr>
          <w:i/>
        </w:rPr>
        <w:t xml:space="preserve">, </w:t>
      </w:r>
      <w:proofErr w:type="spellStart"/>
      <w:r w:rsidRPr="000B2F29">
        <w:rPr>
          <w:i/>
        </w:rPr>
        <w:t>el</w:t>
      </w:r>
      <w:proofErr w:type="spellEnd"/>
      <w:r w:rsidRPr="000B2F29">
        <w:rPr>
          <w:i/>
        </w:rPr>
        <w:t xml:space="preserve"> </w:t>
      </w:r>
      <w:proofErr w:type="spellStart"/>
      <w:r w:rsidRPr="000B2F29">
        <w:rPr>
          <w:i/>
        </w:rPr>
        <w:t>Código</w:t>
      </w:r>
      <w:proofErr w:type="spellEnd"/>
      <w:r w:rsidRPr="000B2F29">
        <w:rPr>
          <w:i/>
        </w:rPr>
        <w:t xml:space="preserve"> </w:t>
      </w:r>
      <w:proofErr w:type="spellStart"/>
      <w:r w:rsidRPr="000B2F29">
        <w:rPr>
          <w:i/>
        </w:rPr>
        <w:t>Procesal</w:t>
      </w:r>
      <w:proofErr w:type="spellEnd"/>
      <w:r w:rsidRPr="000B2F29">
        <w:rPr>
          <w:i/>
        </w:rPr>
        <w:t xml:space="preserve"> </w:t>
      </w:r>
      <w:proofErr w:type="spellStart"/>
      <w:r w:rsidRPr="000B2F29">
        <w:rPr>
          <w:i/>
        </w:rPr>
        <w:t>Penal</w:t>
      </w:r>
      <w:proofErr w:type="spellEnd"/>
      <w:r w:rsidRPr="000B2F29">
        <w:rPr>
          <w:i/>
        </w:rPr>
        <w:t xml:space="preserve"> y la </w:t>
      </w:r>
      <w:proofErr w:type="spellStart"/>
      <w:r w:rsidRPr="000B2F29">
        <w:rPr>
          <w:i/>
        </w:rPr>
        <w:t>Ley</w:t>
      </w:r>
      <w:proofErr w:type="spellEnd"/>
      <w:r w:rsidRPr="000B2F29">
        <w:rPr>
          <w:i/>
        </w:rPr>
        <w:t xml:space="preserve"> 28950, </w:t>
      </w:r>
      <w:proofErr w:type="spellStart"/>
      <w:r w:rsidRPr="000B2F29">
        <w:rPr>
          <w:i/>
        </w:rPr>
        <w:t>Ley</w:t>
      </w:r>
      <w:proofErr w:type="spellEnd"/>
      <w:r w:rsidRPr="000B2F29">
        <w:rPr>
          <w:i/>
        </w:rPr>
        <w:t xml:space="preserve"> contra la </w:t>
      </w:r>
      <w:proofErr w:type="spellStart"/>
      <w:r w:rsidRPr="000B2F29">
        <w:rPr>
          <w:i/>
        </w:rPr>
        <w:t>trata</w:t>
      </w:r>
      <w:proofErr w:type="spellEnd"/>
      <w:r w:rsidRPr="000B2F29">
        <w:rPr>
          <w:i/>
        </w:rPr>
        <w:t xml:space="preserve"> de </w:t>
      </w:r>
      <w:proofErr w:type="spellStart"/>
      <w:r w:rsidRPr="000B2F29">
        <w:rPr>
          <w:i/>
        </w:rPr>
        <w:t>personas</w:t>
      </w:r>
      <w:proofErr w:type="spellEnd"/>
      <w:r w:rsidRPr="000B2F29">
        <w:rPr>
          <w:i/>
        </w:rPr>
        <w:t xml:space="preserve"> y </w:t>
      </w:r>
      <w:proofErr w:type="spellStart"/>
      <w:r w:rsidRPr="000B2F29">
        <w:rPr>
          <w:i/>
        </w:rPr>
        <w:t>el</w:t>
      </w:r>
      <w:proofErr w:type="spellEnd"/>
      <w:r w:rsidRPr="000B2F29">
        <w:rPr>
          <w:i/>
        </w:rPr>
        <w:t xml:space="preserve"> </w:t>
      </w:r>
      <w:proofErr w:type="spellStart"/>
      <w:r w:rsidRPr="000B2F29">
        <w:rPr>
          <w:i/>
        </w:rPr>
        <w:t>tráfico</w:t>
      </w:r>
      <w:proofErr w:type="spellEnd"/>
      <w:r w:rsidRPr="000B2F29">
        <w:rPr>
          <w:i/>
        </w:rPr>
        <w:t xml:space="preserve"> </w:t>
      </w:r>
      <w:proofErr w:type="spellStart"/>
      <w:r w:rsidRPr="000B2F29">
        <w:rPr>
          <w:i/>
        </w:rPr>
        <w:t>ilícito</w:t>
      </w:r>
      <w:proofErr w:type="spellEnd"/>
      <w:r w:rsidRPr="000B2F29">
        <w:rPr>
          <w:i/>
        </w:rPr>
        <w:t xml:space="preserve"> de </w:t>
      </w:r>
      <w:proofErr w:type="spellStart"/>
      <w:r w:rsidRPr="000B2F29">
        <w:rPr>
          <w:i/>
        </w:rPr>
        <w:t>migrantes</w:t>
      </w:r>
      <w:proofErr w:type="spellEnd"/>
      <w:r w:rsidRPr="000B2F29">
        <w:rPr>
          <w:i/>
        </w:rPr>
        <w:t xml:space="preserve"> | LEY Nº 31146. </w:t>
      </w:r>
      <w:hyperlink r:id="rId16" w:history="1">
        <w:r w:rsidRPr="000B2F29">
          <w:rPr>
            <w:rStyle w:val="Hyperlinkki"/>
          </w:rPr>
          <w:t>https://ius360.com/ley-que-modifica-el-codigo-penal-el-codigo-procesal-penal-y-la-ley-28950-ley-contra-la-trata-de-personas-y-el-trafico-ilicito-de-migrantes-ley-no-31146/</w:t>
        </w:r>
      </w:hyperlink>
      <w:r w:rsidRPr="000B2F29">
        <w:t xml:space="preserve"> (kä</w:t>
      </w:r>
      <w:r>
        <w:t>yty 24.3.2023).</w:t>
      </w:r>
    </w:p>
    <w:p w14:paraId="29DBA05F" w14:textId="77777777" w:rsidR="00276DF3" w:rsidRPr="00276DF3" w:rsidRDefault="00276DF3" w:rsidP="002B4D54">
      <w:pPr>
        <w:spacing w:line="276" w:lineRule="auto"/>
      </w:pPr>
      <w:r w:rsidRPr="00276DF3">
        <w:t xml:space="preserve">La </w:t>
      </w:r>
      <w:proofErr w:type="spellStart"/>
      <w:r w:rsidRPr="00276DF3">
        <w:t>República</w:t>
      </w:r>
      <w:proofErr w:type="spellEnd"/>
      <w:r w:rsidRPr="00276DF3">
        <w:t xml:space="preserve"> / </w:t>
      </w:r>
      <w:proofErr w:type="spellStart"/>
      <w:r w:rsidRPr="00276DF3">
        <w:t>Chumpitaz</w:t>
      </w:r>
      <w:proofErr w:type="spellEnd"/>
      <w:r w:rsidRPr="00276DF3">
        <w:t xml:space="preserve">, </w:t>
      </w:r>
      <w:proofErr w:type="spellStart"/>
      <w:r w:rsidRPr="00276DF3">
        <w:t>Óscar</w:t>
      </w:r>
      <w:proofErr w:type="spellEnd"/>
      <w:r w:rsidRPr="00276DF3">
        <w:t xml:space="preserve"> 28.2.2022. </w:t>
      </w:r>
      <w:r w:rsidRPr="00276DF3">
        <w:rPr>
          <w:i/>
        </w:rPr>
        <w:t xml:space="preserve">5 </w:t>
      </w:r>
      <w:proofErr w:type="spellStart"/>
      <w:r w:rsidRPr="00276DF3">
        <w:rPr>
          <w:i/>
        </w:rPr>
        <w:t>mafias</w:t>
      </w:r>
      <w:proofErr w:type="spellEnd"/>
      <w:r w:rsidRPr="00276DF3">
        <w:rPr>
          <w:i/>
        </w:rPr>
        <w:t xml:space="preserve"> de </w:t>
      </w:r>
      <w:proofErr w:type="spellStart"/>
      <w:r w:rsidRPr="00276DF3">
        <w:rPr>
          <w:i/>
        </w:rPr>
        <w:t>extranjeros</w:t>
      </w:r>
      <w:proofErr w:type="spellEnd"/>
      <w:r w:rsidRPr="00276DF3">
        <w:rPr>
          <w:i/>
        </w:rPr>
        <w:t xml:space="preserve"> se </w:t>
      </w:r>
      <w:proofErr w:type="spellStart"/>
      <w:r w:rsidRPr="00276DF3">
        <w:rPr>
          <w:i/>
        </w:rPr>
        <w:t>disputan</w:t>
      </w:r>
      <w:proofErr w:type="spellEnd"/>
      <w:r w:rsidRPr="00276DF3">
        <w:rPr>
          <w:i/>
        </w:rPr>
        <w:t xml:space="preserve"> </w:t>
      </w:r>
      <w:proofErr w:type="spellStart"/>
      <w:r w:rsidRPr="00276DF3">
        <w:rPr>
          <w:i/>
        </w:rPr>
        <w:t>el</w:t>
      </w:r>
      <w:proofErr w:type="spellEnd"/>
      <w:r w:rsidRPr="00276DF3">
        <w:rPr>
          <w:i/>
        </w:rPr>
        <w:t xml:space="preserve"> </w:t>
      </w:r>
      <w:proofErr w:type="spellStart"/>
      <w:r w:rsidRPr="00276DF3">
        <w:rPr>
          <w:i/>
        </w:rPr>
        <w:t>control</w:t>
      </w:r>
      <w:proofErr w:type="spellEnd"/>
      <w:r w:rsidRPr="00276DF3">
        <w:rPr>
          <w:i/>
        </w:rPr>
        <w:t xml:space="preserve"> del </w:t>
      </w:r>
      <w:proofErr w:type="spellStart"/>
      <w:r w:rsidRPr="00276DF3">
        <w:rPr>
          <w:i/>
        </w:rPr>
        <w:t>proxenetismo</w:t>
      </w:r>
      <w:proofErr w:type="spellEnd"/>
      <w:r w:rsidRPr="00276DF3">
        <w:rPr>
          <w:i/>
        </w:rPr>
        <w:t>.</w:t>
      </w:r>
      <w:r w:rsidRPr="00276DF3">
        <w:t xml:space="preserve"> </w:t>
      </w:r>
      <w:hyperlink r:id="rId17" w:history="1">
        <w:r w:rsidRPr="00ED339E">
          <w:rPr>
            <w:rStyle w:val="Hyperlinkki"/>
          </w:rPr>
          <w:t>https://larepublica.pe/sociedad/2022/02/27/prostitucion-5-mafias-de-extranjeros-se-disputan-el-control-del-proxenetismo-pnp</w:t>
        </w:r>
      </w:hyperlink>
      <w:r>
        <w:t xml:space="preserve"> (käyty 20.3.2023)</w:t>
      </w:r>
    </w:p>
    <w:p w14:paraId="69A43719" w14:textId="77777777" w:rsidR="004C31DB" w:rsidRPr="004C31DB" w:rsidRDefault="004C31DB" w:rsidP="002B4D54">
      <w:pPr>
        <w:spacing w:line="276" w:lineRule="auto"/>
        <w:rPr>
          <w:szCs w:val="20"/>
        </w:rPr>
      </w:pPr>
      <w:r w:rsidRPr="00D67DE5">
        <w:rPr>
          <w:szCs w:val="20"/>
          <w:lang w:val="en-US"/>
        </w:rPr>
        <w:t xml:space="preserve">La </w:t>
      </w:r>
      <w:proofErr w:type="spellStart"/>
      <w:r w:rsidRPr="00D67DE5">
        <w:rPr>
          <w:szCs w:val="20"/>
          <w:lang w:val="en-US"/>
        </w:rPr>
        <w:t>República</w:t>
      </w:r>
      <w:proofErr w:type="spellEnd"/>
      <w:r w:rsidRPr="00D67DE5">
        <w:rPr>
          <w:szCs w:val="20"/>
          <w:lang w:val="en-US"/>
        </w:rPr>
        <w:t xml:space="preserve"> </w:t>
      </w:r>
      <w:r w:rsidR="000F4C10" w:rsidRPr="00D67DE5">
        <w:rPr>
          <w:szCs w:val="20"/>
          <w:lang w:val="en-US"/>
        </w:rPr>
        <w:t xml:space="preserve">/ Ferrer, Paola. </w:t>
      </w:r>
      <w:r w:rsidRPr="00D67DE5">
        <w:rPr>
          <w:szCs w:val="20"/>
          <w:lang w:val="en-US"/>
        </w:rPr>
        <w:t xml:space="preserve">15.7.2022. </w:t>
      </w:r>
      <w:r w:rsidRPr="004C31DB">
        <w:rPr>
          <w:i/>
          <w:szCs w:val="20"/>
          <w:lang w:val="en-US"/>
        </w:rPr>
        <w:t xml:space="preserve">La </w:t>
      </w:r>
      <w:proofErr w:type="spellStart"/>
      <w:r w:rsidRPr="004C31DB">
        <w:rPr>
          <w:i/>
          <w:szCs w:val="20"/>
          <w:lang w:val="en-US"/>
        </w:rPr>
        <w:t>prostitución</w:t>
      </w:r>
      <w:proofErr w:type="spellEnd"/>
      <w:r w:rsidRPr="004C31DB">
        <w:rPr>
          <w:i/>
          <w:szCs w:val="20"/>
          <w:lang w:val="en-US"/>
        </w:rPr>
        <w:t xml:space="preserve"> no es </w:t>
      </w:r>
      <w:proofErr w:type="spellStart"/>
      <w:r w:rsidRPr="004C31DB">
        <w:rPr>
          <w:i/>
          <w:szCs w:val="20"/>
          <w:lang w:val="en-US"/>
        </w:rPr>
        <w:t>ilegal</w:t>
      </w:r>
      <w:proofErr w:type="spellEnd"/>
      <w:r w:rsidRPr="004C31DB">
        <w:rPr>
          <w:i/>
          <w:szCs w:val="20"/>
          <w:lang w:val="en-US"/>
        </w:rPr>
        <w:t xml:space="preserve">; la </w:t>
      </w:r>
      <w:proofErr w:type="spellStart"/>
      <w:r w:rsidRPr="004C31DB">
        <w:rPr>
          <w:i/>
          <w:szCs w:val="20"/>
          <w:lang w:val="en-US"/>
        </w:rPr>
        <w:t>explotación</w:t>
      </w:r>
      <w:proofErr w:type="spellEnd"/>
      <w:r w:rsidRPr="004C31DB">
        <w:rPr>
          <w:i/>
          <w:szCs w:val="20"/>
          <w:lang w:val="en-US"/>
        </w:rPr>
        <w:t xml:space="preserve"> sexual, </w:t>
      </w:r>
      <w:proofErr w:type="spellStart"/>
      <w:r w:rsidRPr="004C31DB">
        <w:rPr>
          <w:i/>
          <w:szCs w:val="20"/>
          <w:lang w:val="en-US"/>
        </w:rPr>
        <w:t>sí</w:t>
      </w:r>
      <w:proofErr w:type="spellEnd"/>
      <w:r w:rsidRPr="004C31DB">
        <w:rPr>
          <w:i/>
          <w:szCs w:val="20"/>
          <w:lang w:val="en-US"/>
        </w:rPr>
        <w:t xml:space="preserve">. </w:t>
      </w:r>
      <w:hyperlink r:id="rId18" w:history="1">
        <w:r w:rsidRPr="004C31DB">
          <w:rPr>
            <w:rStyle w:val="Hyperlinkki"/>
            <w:szCs w:val="20"/>
          </w:rPr>
          <w:t>https://larepublica.pe/sociedad/2022/07/15/la-prostitucion-no-es-ilegal-en-el-peru-la-explotacion-sexual-si-codigo-penal-peruano-trabajadoras-sexuales-ntlr</w:t>
        </w:r>
      </w:hyperlink>
      <w:r w:rsidRPr="004C31DB">
        <w:rPr>
          <w:szCs w:val="20"/>
        </w:rPr>
        <w:t xml:space="preserve"> (kä</w:t>
      </w:r>
      <w:r>
        <w:rPr>
          <w:szCs w:val="20"/>
        </w:rPr>
        <w:t>yty 23.3.2023).</w:t>
      </w:r>
    </w:p>
    <w:p w14:paraId="5BE2AB13" w14:textId="77777777" w:rsidR="00037E72" w:rsidRDefault="00037E72" w:rsidP="002B4D54">
      <w:pPr>
        <w:spacing w:line="276" w:lineRule="auto"/>
        <w:rPr>
          <w:szCs w:val="20"/>
        </w:rPr>
      </w:pPr>
      <w:r w:rsidRPr="00037E72">
        <w:rPr>
          <w:szCs w:val="20"/>
        </w:rPr>
        <w:t xml:space="preserve">Maahanmuuttovirasto / maatietopalvelu 17.2.2023. </w:t>
      </w:r>
      <w:r w:rsidRPr="00037E72">
        <w:rPr>
          <w:i/>
          <w:szCs w:val="20"/>
        </w:rPr>
        <w:t xml:space="preserve">Peru / Rikollisjengit / huumekartellit etenkin Limassa ja </w:t>
      </w:r>
      <w:proofErr w:type="spellStart"/>
      <w:r w:rsidRPr="00037E72">
        <w:rPr>
          <w:i/>
          <w:szCs w:val="20"/>
        </w:rPr>
        <w:t>Callaossa</w:t>
      </w:r>
      <w:proofErr w:type="spellEnd"/>
      <w:r w:rsidRPr="00037E72">
        <w:rPr>
          <w:i/>
          <w:szCs w:val="20"/>
        </w:rPr>
        <w:t>, oikeudenloukkaukset, viranomaissuojelu</w:t>
      </w:r>
      <w:r>
        <w:rPr>
          <w:szCs w:val="20"/>
        </w:rPr>
        <w:t xml:space="preserve"> [kyselyvastaus]. </w:t>
      </w:r>
      <w:r w:rsidRPr="00037E72">
        <w:rPr>
          <w:szCs w:val="20"/>
        </w:rPr>
        <w:t>Saatavilla: Tellus-tietokannassa [edellyttää kirjautumista] (käyty 23.3.2023).</w:t>
      </w:r>
    </w:p>
    <w:p w14:paraId="21C9CE72" w14:textId="77777777" w:rsidR="00940295" w:rsidRPr="00940295" w:rsidRDefault="00940295" w:rsidP="002B4D54">
      <w:pPr>
        <w:spacing w:line="276" w:lineRule="auto"/>
        <w:rPr>
          <w:szCs w:val="20"/>
        </w:rPr>
      </w:pPr>
      <w:proofErr w:type="spellStart"/>
      <w:r w:rsidRPr="005C778B">
        <w:rPr>
          <w:lang w:val="en-US"/>
        </w:rPr>
        <w:t>Ministerio</w:t>
      </w:r>
      <w:proofErr w:type="spellEnd"/>
      <w:r w:rsidRPr="005C778B">
        <w:rPr>
          <w:lang w:val="en-US"/>
        </w:rPr>
        <w:t xml:space="preserve"> </w:t>
      </w:r>
      <w:proofErr w:type="spellStart"/>
      <w:r w:rsidRPr="005C778B">
        <w:rPr>
          <w:lang w:val="en-US"/>
        </w:rPr>
        <w:t>Publico</w:t>
      </w:r>
      <w:proofErr w:type="spellEnd"/>
      <w:r w:rsidRPr="005C778B">
        <w:rPr>
          <w:lang w:val="en-US"/>
        </w:rPr>
        <w:t xml:space="preserve"> </w:t>
      </w:r>
      <w:proofErr w:type="spellStart"/>
      <w:r w:rsidRPr="005C778B">
        <w:rPr>
          <w:lang w:val="en-US"/>
        </w:rPr>
        <w:t>Fiscalia</w:t>
      </w:r>
      <w:proofErr w:type="spellEnd"/>
      <w:r w:rsidRPr="005C778B">
        <w:rPr>
          <w:lang w:val="en-US"/>
        </w:rPr>
        <w:t xml:space="preserve"> d</w:t>
      </w:r>
      <w:r>
        <w:rPr>
          <w:lang w:val="en-US"/>
        </w:rPr>
        <w:t xml:space="preserve">e la </w:t>
      </w:r>
      <w:proofErr w:type="spellStart"/>
      <w:r>
        <w:rPr>
          <w:lang w:val="en-US"/>
        </w:rPr>
        <w:t>Nacion</w:t>
      </w:r>
      <w:proofErr w:type="spellEnd"/>
      <w:r>
        <w:rPr>
          <w:lang w:val="en-US"/>
        </w:rPr>
        <w:t xml:space="preserve"> / ILO (International Labor Organization) 2022. </w:t>
      </w:r>
      <w:r w:rsidRPr="00940295">
        <w:rPr>
          <w:i/>
          <w:lang w:val="sv-SE"/>
        </w:rPr>
        <w:t xml:space="preserve">La </w:t>
      </w:r>
      <w:proofErr w:type="spellStart"/>
      <w:r w:rsidRPr="00940295">
        <w:rPr>
          <w:i/>
          <w:lang w:val="sv-SE"/>
        </w:rPr>
        <w:t>respuesta</w:t>
      </w:r>
      <w:proofErr w:type="spellEnd"/>
      <w:r w:rsidRPr="00940295">
        <w:rPr>
          <w:i/>
          <w:lang w:val="sv-SE"/>
        </w:rPr>
        <w:t xml:space="preserve"> del </w:t>
      </w:r>
      <w:proofErr w:type="spellStart"/>
      <w:r w:rsidRPr="00940295">
        <w:rPr>
          <w:i/>
          <w:lang w:val="sv-SE"/>
        </w:rPr>
        <w:t>M</w:t>
      </w:r>
      <w:r w:rsidR="00AB5347">
        <w:rPr>
          <w:i/>
          <w:lang w:val="sv-SE"/>
        </w:rPr>
        <w:t>i</w:t>
      </w:r>
      <w:r w:rsidRPr="00940295">
        <w:rPr>
          <w:i/>
          <w:lang w:val="sv-SE"/>
        </w:rPr>
        <w:t>nisterio</w:t>
      </w:r>
      <w:proofErr w:type="spellEnd"/>
      <w:r w:rsidRPr="00940295">
        <w:rPr>
          <w:i/>
          <w:lang w:val="sv-SE"/>
        </w:rPr>
        <w:t xml:space="preserve"> </w:t>
      </w:r>
      <w:proofErr w:type="spellStart"/>
      <w:r w:rsidRPr="00940295">
        <w:rPr>
          <w:i/>
          <w:lang w:val="sv-SE"/>
        </w:rPr>
        <w:t>Público</w:t>
      </w:r>
      <w:proofErr w:type="spellEnd"/>
      <w:r w:rsidRPr="00940295">
        <w:rPr>
          <w:i/>
          <w:lang w:val="sv-SE"/>
        </w:rPr>
        <w:t xml:space="preserve"> </w:t>
      </w:r>
      <w:proofErr w:type="spellStart"/>
      <w:r w:rsidRPr="00940295">
        <w:rPr>
          <w:i/>
          <w:lang w:val="sv-SE"/>
        </w:rPr>
        <w:t>frente</w:t>
      </w:r>
      <w:proofErr w:type="spellEnd"/>
      <w:r w:rsidRPr="00940295">
        <w:rPr>
          <w:i/>
          <w:lang w:val="sv-SE"/>
        </w:rPr>
        <w:t xml:space="preserve"> a la </w:t>
      </w:r>
      <w:proofErr w:type="spellStart"/>
      <w:r w:rsidRPr="00940295">
        <w:rPr>
          <w:i/>
          <w:lang w:val="sv-SE"/>
        </w:rPr>
        <w:t>trata</w:t>
      </w:r>
      <w:proofErr w:type="spellEnd"/>
      <w:r w:rsidRPr="00940295">
        <w:rPr>
          <w:i/>
          <w:lang w:val="sv-SE"/>
        </w:rPr>
        <w:t xml:space="preserve"> </w:t>
      </w:r>
      <w:proofErr w:type="gramStart"/>
      <w:r w:rsidRPr="00940295">
        <w:rPr>
          <w:i/>
          <w:lang w:val="sv-SE"/>
        </w:rPr>
        <w:t xml:space="preserve">de </w:t>
      </w:r>
      <w:proofErr w:type="spellStart"/>
      <w:r w:rsidRPr="00940295">
        <w:rPr>
          <w:i/>
          <w:lang w:val="sv-SE"/>
        </w:rPr>
        <w:t>personas</w:t>
      </w:r>
      <w:proofErr w:type="spellEnd"/>
      <w:proofErr w:type="gramEnd"/>
      <w:r w:rsidRPr="00940295">
        <w:rPr>
          <w:i/>
          <w:lang w:val="sv-SE"/>
        </w:rPr>
        <w:t xml:space="preserve">. </w:t>
      </w:r>
      <w:hyperlink r:id="rId19" w:history="1">
        <w:r w:rsidRPr="00940295">
          <w:rPr>
            <w:rStyle w:val="Hyperlinkki"/>
          </w:rPr>
          <w:t>https://cdn.www.gob.pe/uploads/document/file/3255904/La%20respuesta%20del%20Ministerio%20P%C3%BAblico%20frente%20al%20delito%20de%20trata%20de%20personas%20%282%29.pdf.pdf</w:t>
        </w:r>
      </w:hyperlink>
      <w:r w:rsidRPr="00940295">
        <w:t xml:space="preserve"> (kä</w:t>
      </w:r>
      <w:r>
        <w:t xml:space="preserve">yty 24.3.2023). </w:t>
      </w:r>
    </w:p>
    <w:p w14:paraId="5601BD62" w14:textId="77777777" w:rsidR="001D23A7" w:rsidRDefault="001D23A7" w:rsidP="002B4D54">
      <w:pPr>
        <w:spacing w:line="276" w:lineRule="auto"/>
        <w:rPr>
          <w:szCs w:val="20"/>
        </w:rPr>
      </w:pPr>
      <w:proofErr w:type="spellStart"/>
      <w:r w:rsidRPr="00D67DE5">
        <w:rPr>
          <w:szCs w:val="20"/>
        </w:rPr>
        <w:lastRenderedPageBreak/>
        <w:t>Municipalidad</w:t>
      </w:r>
      <w:proofErr w:type="spellEnd"/>
      <w:r w:rsidRPr="00D67DE5">
        <w:rPr>
          <w:szCs w:val="20"/>
        </w:rPr>
        <w:t xml:space="preserve"> </w:t>
      </w:r>
      <w:proofErr w:type="spellStart"/>
      <w:r w:rsidRPr="00D67DE5">
        <w:rPr>
          <w:szCs w:val="20"/>
        </w:rPr>
        <w:t>Distrital</w:t>
      </w:r>
      <w:proofErr w:type="spellEnd"/>
      <w:r w:rsidRPr="00D67DE5">
        <w:rPr>
          <w:szCs w:val="20"/>
        </w:rPr>
        <w:t xml:space="preserve"> De </w:t>
      </w:r>
      <w:proofErr w:type="spellStart"/>
      <w:r w:rsidRPr="00D67DE5">
        <w:rPr>
          <w:szCs w:val="20"/>
        </w:rPr>
        <w:t>Ate</w:t>
      </w:r>
      <w:proofErr w:type="spellEnd"/>
      <w:r w:rsidRPr="00D67DE5">
        <w:rPr>
          <w:szCs w:val="20"/>
        </w:rPr>
        <w:t xml:space="preserve"> </w:t>
      </w:r>
      <w:proofErr w:type="spellStart"/>
      <w:r w:rsidRPr="00D67DE5">
        <w:rPr>
          <w:szCs w:val="20"/>
        </w:rPr>
        <w:t>Gerencia</w:t>
      </w:r>
      <w:proofErr w:type="spellEnd"/>
      <w:r w:rsidRPr="00D67DE5">
        <w:rPr>
          <w:szCs w:val="20"/>
        </w:rPr>
        <w:t xml:space="preserve"> De </w:t>
      </w:r>
      <w:proofErr w:type="spellStart"/>
      <w:r w:rsidRPr="00D67DE5">
        <w:rPr>
          <w:szCs w:val="20"/>
        </w:rPr>
        <w:t>Seguridad</w:t>
      </w:r>
      <w:proofErr w:type="spellEnd"/>
      <w:r w:rsidRPr="00D67DE5">
        <w:rPr>
          <w:szCs w:val="20"/>
        </w:rPr>
        <w:t xml:space="preserve"> </w:t>
      </w:r>
      <w:proofErr w:type="spellStart"/>
      <w:r w:rsidRPr="00D67DE5">
        <w:rPr>
          <w:szCs w:val="20"/>
        </w:rPr>
        <w:t>Ciudadana</w:t>
      </w:r>
      <w:proofErr w:type="spellEnd"/>
      <w:r w:rsidRPr="00D67DE5">
        <w:rPr>
          <w:szCs w:val="20"/>
        </w:rPr>
        <w:t xml:space="preserve"> 7/2022. </w:t>
      </w:r>
      <w:proofErr w:type="spellStart"/>
      <w:r w:rsidRPr="00D67DE5">
        <w:rPr>
          <w:i/>
          <w:szCs w:val="20"/>
        </w:rPr>
        <w:t>Estadísticas</w:t>
      </w:r>
      <w:proofErr w:type="spellEnd"/>
      <w:r w:rsidRPr="00D67DE5">
        <w:rPr>
          <w:i/>
          <w:szCs w:val="20"/>
        </w:rPr>
        <w:t xml:space="preserve"> De </w:t>
      </w:r>
      <w:proofErr w:type="spellStart"/>
      <w:r w:rsidRPr="00D67DE5">
        <w:rPr>
          <w:i/>
          <w:szCs w:val="20"/>
        </w:rPr>
        <w:t>Denuncias</w:t>
      </w:r>
      <w:proofErr w:type="spellEnd"/>
      <w:r w:rsidRPr="00D67DE5">
        <w:rPr>
          <w:i/>
          <w:szCs w:val="20"/>
        </w:rPr>
        <w:t xml:space="preserve"> </w:t>
      </w:r>
      <w:proofErr w:type="spellStart"/>
      <w:r w:rsidRPr="00D67DE5">
        <w:rPr>
          <w:i/>
          <w:szCs w:val="20"/>
        </w:rPr>
        <w:t>Por</w:t>
      </w:r>
      <w:proofErr w:type="spellEnd"/>
      <w:r w:rsidRPr="00D67DE5">
        <w:rPr>
          <w:i/>
          <w:szCs w:val="20"/>
        </w:rPr>
        <w:t xml:space="preserve"> </w:t>
      </w:r>
      <w:proofErr w:type="spellStart"/>
      <w:r w:rsidRPr="00D67DE5">
        <w:rPr>
          <w:i/>
          <w:szCs w:val="20"/>
        </w:rPr>
        <w:t>Comisión</w:t>
      </w:r>
      <w:proofErr w:type="spellEnd"/>
      <w:r w:rsidRPr="00D67DE5">
        <w:rPr>
          <w:i/>
          <w:szCs w:val="20"/>
        </w:rPr>
        <w:t xml:space="preserve"> De </w:t>
      </w:r>
      <w:proofErr w:type="spellStart"/>
      <w:r w:rsidRPr="00D67DE5">
        <w:rPr>
          <w:i/>
          <w:szCs w:val="20"/>
        </w:rPr>
        <w:t>Delitos</w:t>
      </w:r>
      <w:proofErr w:type="spellEnd"/>
      <w:r w:rsidRPr="00D67DE5">
        <w:rPr>
          <w:i/>
          <w:szCs w:val="20"/>
        </w:rPr>
        <w:t xml:space="preserve"> </w:t>
      </w:r>
      <w:proofErr w:type="spellStart"/>
      <w:r w:rsidRPr="00D67DE5">
        <w:rPr>
          <w:i/>
          <w:szCs w:val="20"/>
        </w:rPr>
        <w:t>Registrados</w:t>
      </w:r>
      <w:proofErr w:type="spellEnd"/>
      <w:r w:rsidRPr="00D67DE5">
        <w:rPr>
          <w:i/>
          <w:szCs w:val="20"/>
        </w:rPr>
        <w:t xml:space="preserve"> </w:t>
      </w:r>
      <w:proofErr w:type="spellStart"/>
      <w:r w:rsidRPr="00D67DE5">
        <w:rPr>
          <w:i/>
          <w:szCs w:val="20"/>
        </w:rPr>
        <w:t>Por</w:t>
      </w:r>
      <w:proofErr w:type="spellEnd"/>
      <w:r w:rsidRPr="00D67DE5">
        <w:rPr>
          <w:i/>
          <w:szCs w:val="20"/>
        </w:rPr>
        <w:t xml:space="preserve"> La PNP. </w:t>
      </w:r>
      <w:hyperlink r:id="rId20" w:history="1">
        <w:r w:rsidRPr="001D23A7">
          <w:rPr>
            <w:color w:val="0563C1" w:themeColor="hyperlink"/>
            <w:szCs w:val="20"/>
            <w:u w:val="single"/>
          </w:rPr>
          <w:t>https://www.muniate.gob.pe/wp-content/uploads/2021/02/1.-BOLETIN-DE.-DENUNCIAS-DELITOS-I-SEMESTRE-2022.pdf</w:t>
        </w:r>
      </w:hyperlink>
      <w:r w:rsidRPr="001D23A7">
        <w:rPr>
          <w:szCs w:val="20"/>
        </w:rPr>
        <w:t xml:space="preserve"> (käyty </w:t>
      </w:r>
      <w:r>
        <w:rPr>
          <w:szCs w:val="20"/>
        </w:rPr>
        <w:t>21.3</w:t>
      </w:r>
      <w:r w:rsidRPr="001D23A7">
        <w:rPr>
          <w:szCs w:val="20"/>
        </w:rPr>
        <w:t>.2023).</w:t>
      </w:r>
    </w:p>
    <w:p w14:paraId="1BCB4DDE" w14:textId="77777777" w:rsidR="00713B86" w:rsidRDefault="00620C96" w:rsidP="002B4D54">
      <w:pPr>
        <w:spacing w:line="276" w:lineRule="auto"/>
        <w:rPr>
          <w:lang w:val="en-US"/>
        </w:rPr>
      </w:pPr>
      <w:proofErr w:type="spellStart"/>
      <w:r w:rsidRPr="00620C96">
        <w:rPr>
          <w:lang w:val="en-US"/>
        </w:rPr>
        <w:t>Noticias</w:t>
      </w:r>
      <w:proofErr w:type="spellEnd"/>
      <w:r w:rsidRPr="00620C96">
        <w:rPr>
          <w:lang w:val="en-US"/>
        </w:rPr>
        <w:t xml:space="preserve"> </w:t>
      </w:r>
      <w:proofErr w:type="spellStart"/>
      <w:r w:rsidRPr="00620C96">
        <w:rPr>
          <w:lang w:val="en-US"/>
        </w:rPr>
        <w:t>Financieras</w:t>
      </w:r>
      <w:proofErr w:type="spellEnd"/>
      <w:r w:rsidRPr="00620C96">
        <w:rPr>
          <w:lang w:val="en-US"/>
        </w:rPr>
        <w:t xml:space="preserve"> </w:t>
      </w:r>
    </w:p>
    <w:p w14:paraId="6176FB63" w14:textId="77777777" w:rsidR="00620C96" w:rsidRDefault="00620C96" w:rsidP="002B4D54">
      <w:pPr>
        <w:spacing w:line="276" w:lineRule="auto"/>
        <w:ind w:left="720"/>
      </w:pPr>
      <w:r w:rsidRPr="00620C96">
        <w:rPr>
          <w:lang w:val="en-US"/>
        </w:rPr>
        <w:t xml:space="preserve">14.3.2023. </w:t>
      </w:r>
      <w:r w:rsidRPr="00620C96">
        <w:rPr>
          <w:i/>
          <w:lang w:val="en-US"/>
        </w:rPr>
        <w:t xml:space="preserve">Police raid 'Las </w:t>
      </w:r>
      <w:proofErr w:type="spellStart"/>
      <w:r w:rsidRPr="00620C96">
        <w:rPr>
          <w:i/>
          <w:lang w:val="en-US"/>
        </w:rPr>
        <w:t>Cucardas</w:t>
      </w:r>
      <w:proofErr w:type="spellEnd"/>
      <w:r w:rsidRPr="00620C96">
        <w:rPr>
          <w:i/>
          <w:lang w:val="en-US"/>
        </w:rPr>
        <w:t>' and rescue 40 sex workers.</w:t>
      </w:r>
      <w:r>
        <w:rPr>
          <w:lang w:val="en-US"/>
        </w:rPr>
        <w:t xml:space="preserve"> </w:t>
      </w:r>
      <w:r w:rsidRPr="00620C96">
        <w:t xml:space="preserve">Saatavilla: </w:t>
      </w:r>
      <w:proofErr w:type="spellStart"/>
      <w:r w:rsidRPr="00620C96">
        <w:t>Factiva-uutistietokannassa</w:t>
      </w:r>
      <w:proofErr w:type="spellEnd"/>
      <w:r w:rsidRPr="00620C96">
        <w:t xml:space="preserve"> [edellyttää k</w:t>
      </w:r>
      <w:r>
        <w:t xml:space="preserve">irjautumista]. </w:t>
      </w:r>
      <w:r w:rsidR="00820D93">
        <w:t>(k</w:t>
      </w:r>
      <w:r>
        <w:t>äyty 24.3.2023</w:t>
      </w:r>
      <w:r w:rsidR="00820D93">
        <w:t>)</w:t>
      </w:r>
      <w:r>
        <w:t>.</w:t>
      </w:r>
    </w:p>
    <w:p w14:paraId="2C96F895" w14:textId="77777777" w:rsidR="00713B86" w:rsidRPr="00D67DE5" w:rsidRDefault="00713B86" w:rsidP="002B4D54">
      <w:pPr>
        <w:spacing w:before="120" w:after="120" w:line="276" w:lineRule="auto"/>
        <w:ind w:left="720"/>
        <w:rPr>
          <w:lang w:val="en-US"/>
        </w:rPr>
      </w:pPr>
      <w:r w:rsidRPr="00D67DE5">
        <w:t xml:space="preserve">8.3.2023. </w:t>
      </w:r>
      <w:proofErr w:type="spellStart"/>
      <w:r w:rsidRPr="00D67DE5">
        <w:rPr>
          <w:i/>
        </w:rPr>
        <w:t>Between</w:t>
      </w:r>
      <w:proofErr w:type="spellEnd"/>
      <w:r w:rsidRPr="00D67DE5">
        <w:rPr>
          <w:i/>
        </w:rPr>
        <w:t xml:space="preserve"> </w:t>
      </w:r>
      <w:proofErr w:type="spellStart"/>
      <w:r w:rsidRPr="00D67DE5">
        <w:rPr>
          <w:i/>
        </w:rPr>
        <w:t>extortion</w:t>
      </w:r>
      <w:proofErr w:type="spellEnd"/>
      <w:r w:rsidRPr="00D67DE5">
        <w:rPr>
          <w:i/>
        </w:rPr>
        <w:t xml:space="preserve"> and </w:t>
      </w:r>
      <w:proofErr w:type="spellStart"/>
      <w:r w:rsidRPr="00D67DE5">
        <w:rPr>
          <w:i/>
        </w:rPr>
        <w:t>discrimination</w:t>
      </w:r>
      <w:proofErr w:type="spellEnd"/>
      <w:r w:rsidRPr="00D67DE5">
        <w:rPr>
          <w:i/>
        </w:rPr>
        <w:t xml:space="preserve">: </w:t>
      </w:r>
      <w:proofErr w:type="spellStart"/>
      <w:r w:rsidRPr="00D67DE5">
        <w:rPr>
          <w:i/>
        </w:rPr>
        <w:t>sex</w:t>
      </w:r>
      <w:proofErr w:type="spellEnd"/>
      <w:r w:rsidRPr="00D67DE5">
        <w:rPr>
          <w:i/>
        </w:rPr>
        <w:t xml:space="preserve"> </w:t>
      </w:r>
      <w:proofErr w:type="spellStart"/>
      <w:r w:rsidRPr="00D67DE5">
        <w:rPr>
          <w:i/>
        </w:rPr>
        <w:t>workers</w:t>
      </w:r>
      <w:proofErr w:type="spellEnd"/>
      <w:r w:rsidRPr="00D67DE5">
        <w:rPr>
          <w:i/>
        </w:rPr>
        <w:t xml:space="preserve"> </w:t>
      </w:r>
      <w:proofErr w:type="spellStart"/>
      <w:r w:rsidRPr="00D67DE5">
        <w:rPr>
          <w:i/>
        </w:rPr>
        <w:t>fight</w:t>
      </w:r>
      <w:proofErr w:type="spellEnd"/>
      <w:r w:rsidRPr="00D67DE5">
        <w:rPr>
          <w:i/>
        </w:rPr>
        <w:t xml:space="preserve"> for a </w:t>
      </w:r>
      <w:proofErr w:type="spellStart"/>
      <w:r w:rsidRPr="00D67DE5">
        <w:rPr>
          <w:i/>
        </w:rPr>
        <w:t>space</w:t>
      </w:r>
      <w:proofErr w:type="spellEnd"/>
      <w:r w:rsidRPr="00D67DE5">
        <w:rPr>
          <w:i/>
        </w:rPr>
        <w:t xml:space="preserve"> on 8M.</w:t>
      </w:r>
      <w:r w:rsidRPr="00D67DE5">
        <w:t xml:space="preserve"> </w:t>
      </w:r>
      <w:r w:rsidRPr="00620C96">
        <w:t xml:space="preserve">Saatavilla: </w:t>
      </w:r>
      <w:proofErr w:type="spellStart"/>
      <w:r w:rsidRPr="00620C96">
        <w:t>Factiva-uutistietokannassa</w:t>
      </w:r>
      <w:proofErr w:type="spellEnd"/>
      <w:r w:rsidRPr="00620C96">
        <w:t xml:space="preserve"> [edellyttää k</w:t>
      </w:r>
      <w:r>
        <w:t xml:space="preserve">irjautumista]. </w:t>
      </w:r>
      <w:r w:rsidR="00352664" w:rsidRPr="00D67DE5">
        <w:rPr>
          <w:lang w:val="en-US"/>
        </w:rPr>
        <w:t>(</w:t>
      </w:r>
      <w:proofErr w:type="spellStart"/>
      <w:r w:rsidR="00352664" w:rsidRPr="00D67DE5">
        <w:rPr>
          <w:lang w:val="en-US"/>
        </w:rPr>
        <w:t>k</w:t>
      </w:r>
      <w:r w:rsidRPr="00D67DE5">
        <w:rPr>
          <w:lang w:val="en-US"/>
        </w:rPr>
        <w:t>äyty</w:t>
      </w:r>
      <w:proofErr w:type="spellEnd"/>
      <w:r w:rsidRPr="00D67DE5">
        <w:rPr>
          <w:lang w:val="en-US"/>
        </w:rPr>
        <w:t xml:space="preserve"> 24.3.2023</w:t>
      </w:r>
      <w:r w:rsidR="00352664" w:rsidRPr="00D67DE5">
        <w:rPr>
          <w:lang w:val="en-US"/>
        </w:rPr>
        <w:t>)</w:t>
      </w:r>
      <w:r w:rsidRPr="00D67DE5">
        <w:rPr>
          <w:lang w:val="en-US"/>
        </w:rPr>
        <w:t>.</w:t>
      </w:r>
    </w:p>
    <w:p w14:paraId="36CB2A05" w14:textId="77777777" w:rsidR="00637A9D" w:rsidRPr="00D67DE5" w:rsidRDefault="00637A9D" w:rsidP="002B4D54">
      <w:pPr>
        <w:spacing w:before="120" w:after="120" w:line="276" w:lineRule="auto"/>
        <w:ind w:left="720"/>
        <w:rPr>
          <w:lang w:val="en-US"/>
        </w:rPr>
      </w:pPr>
      <w:r w:rsidRPr="00637A9D">
        <w:rPr>
          <w:lang w:val="en-US"/>
        </w:rPr>
        <w:t xml:space="preserve">6.12.2022. </w:t>
      </w:r>
      <w:r w:rsidRPr="00637A9D">
        <w:rPr>
          <w:i/>
          <w:lang w:val="en-US"/>
        </w:rPr>
        <w:t xml:space="preserve">Can brothels obtain an operating license? This is the case of Las </w:t>
      </w:r>
      <w:proofErr w:type="spellStart"/>
      <w:r w:rsidRPr="00637A9D">
        <w:rPr>
          <w:i/>
          <w:lang w:val="en-US"/>
        </w:rPr>
        <w:t>Sineritas</w:t>
      </w:r>
      <w:proofErr w:type="spellEnd"/>
      <w:r w:rsidRPr="00637A9D">
        <w:rPr>
          <w:i/>
          <w:lang w:val="en-US"/>
        </w:rPr>
        <w:t xml:space="preserve"> and Lady </w:t>
      </w:r>
      <w:proofErr w:type="spellStart"/>
      <w:r w:rsidRPr="00637A9D">
        <w:rPr>
          <w:i/>
          <w:lang w:val="en-US"/>
        </w:rPr>
        <w:t>Scort</w:t>
      </w:r>
      <w:proofErr w:type="spellEnd"/>
      <w:r w:rsidRPr="00637A9D">
        <w:rPr>
          <w:lang w:val="en-US"/>
        </w:rPr>
        <w:t>.</w:t>
      </w:r>
      <w:r>
        <w:rPr>
          <w:lang w:val="en-US"/>
        </w:rPr>
        <w:t xml:space="preserve"> </w:t>
      </w:r>
      <w:proofErr w:type="spellStart"/>
      <w:r w:rsidRPr="00D67DE5">
        <w:rPr>
          <w:lang w:val="en-US"/>
        </w:rPr>
        <w:t>Saatavilla</w:t>
      </w:r>
      <w:proofErr w:type="spellEnd"/>
      <w:r w:rsidRPr="00D67DE5">
        <w:rPr>
          <w:lang w:val="en-US"/>
        </w:rPr>
        <w:t>: Factiva-</w:t>
      </w:r>
      <w:proofErr w:type="spellStart"/>
      <w:r w:rsidRPr="00D67DE5">
        <w:rPr>
          <w:lang w:val="en-US"/>
        </w:rPr>
        <w:t>uutistietokannassa</w:t>
      </w:r>
      <w:proofErr w:type="spellEnd"/>
      <w:r w:rsidRPr="00D67DE5">
        <w:rPr>
          <w:lang w:val="en-US"/>
        </w:rPr>
        <w:t xml:space="preserve"> [</w:t>
      </w:r>
      <w:proofErr w:type="spellStart"/>
      <w:r w:rsidRPr="00D67DE5">
        <w:rPr>
          <w:lang w:val="en-US"/>
        </w:rPr>
        <w:t>edellyttää</w:t>
      </w:r>
      <w:proofErr w:type="spellEnd"/>
      <w:r w:rsidRPr="00D67DE5">
        <w:rPr>
          <w:lang w:val="en-US"/>
        </w:rPr>
        <w:t xml:space="preserve"> </w:t>
      </w:r>
      <w:proofErr w:type="spellStart"/>
      <w:r w:rsidRPr="00D67DE5">
        <w:rPr>
          <w:lang w:val="en-US"/>
        </w:rPr>
        <w:t>kirjautumista</w:t>
      </w:r>
      <w:proofErr w:type="spellEnd"/>
      <w:r w:rsidRPr="00D67DE5">
        <w:rPr>
          <w:lang w:val="en-US"/>
        </w:rPr>
        <w:t>]. (</w:t>
      </w:r>
      <w:proofErr w:type="spellStart"/>
      <w:r w:rsidRPr="00D67DE5">
        <w:rPr>
          <w:lang w:val="en-US"/>
        </w:rPr>
        <w:t>käyty</w:t>
      </w:r>
      <w:proofErr w:type="spellEnd"/>
      <w:r w:rsidRPr="00D67DE5">
        <w:rPr>
          <w:lang w:val="en-US"/>
        </w:rPr>
        <w:t xml:space="preserve"> 24.3.2023).</w:t>
      </w:r>
    </w:p>
    <w:p w14:paraId="2B17DD01" w14:textId="77777777" w:rsidR="000A58D1" w:rsidRDefault="000A58D1" w:rsidP="002B4D54">
      <w:pPr>
        <w:spacing w:before="120" w:after="120" w:line="276" w:lineRule="auto"/>
        <w:ind w:left="720"/>
      </w:pPr>
      <w:r>
        <w:rPr>
          <w:lang w:val="en-US"/>
        </w:rPr>
        <w:t xml:space="preserve">6.11.2022. </w:t>
      </w:r>
      <w:r w:rsidRPr="000A58D1">
        <w:rPr>
          <w:i/>
          <w:lang w:val="en-US"/>
        </w:rPr>
        <w:t>More than 60 people arrested in clandestine brothel that had a discotheque facade in SMP.</w:t>
      </w:r>
      <w:r>
        <w:rPr>
          <w:lang w:val="en-US"/>
        </w:rPr>
        <w:t xml:space="preserve"> </w:t>
      </w:r>
      <w:r w:rsidRPr="00620C96">
        <w:t xml:space="preserve">Saatavilla: </w:t>
      </w:r>
      <w:proofErr w:type="spellStart"/>
      <w:r w:rsidRPr="00620C96">
        <w:t>Factiva-uutistietokannassa</w:t>
      </w:r>
      <w:proofErr w:type="spellEnd"/>
      <w:r w:rsidRPr="00620C96">
        <w:t xml:space="preserve"> [edellyttää k</w:t>
      </w:r>
      <w:r>
        <w:t>irjautumista]. (käyty 24.3.2023).</w:t>
      </w:r>
    </w:p>
    <w:p w14:paraId="4D864B60" w14:textId="5409214D" w:rsidR="00352664" w:rsidRPr="00352664" w:rsidRDefault="00352664" w:rsidP="002B4D54">
      <w:pPr>
        <w:spacing w:before="120" w:after="120" w:line="276" w:lineRule="auto"/>
      </w:pPr>
      <w:r w:rsidRPr="00DF362B">
        <w:rPr>
          <w:lang w:val="en-US"/>
        </w:rPr>
        <w:t xml:space="preserve">NSWP </w:t>
      </w:r>
      <w:r w:rsidR="00820D93" w:rsidRPr="00DF362B">
        <w:rPr>
          <w:lang w:val="en-US"/>
        </w:rPr>
        <w:t>(</w:t>
      </w:r>
      <w:r w:rsidR="00DF362B" w:rsidRPr="00DF362B">
        <w:rPr>
          <w:shd w:val="clear" w:color="auto" w:fill="FFFFFF"/>
          <w:lang w:val="en-US"/>
        </w:rPr>
        <w:t xml:space="preserve">La Red Global de </w:t>
      </w:r>
      <w:proofErr w:type="spellStart"/>
      <w:r w:rsidR="00DF362B" w:rsidRPr="00DF362B">
        <w:rPr>
          <w:shd w:val="clear" w:color="auto" w:fill="FFFFFF"/>
          <w:lang w:val="en-US"/>
        </w:rPr>
        <w:t>Proyectos</w:t>
      </w:r>
      <w:proofErr w:type="spellEnd"/>
      <w:r w:rsidR="00DF362B" w:rsidRPr="00DF362B">
        <w:rPr>
          <w:shd w:val="clear" w:color="auto" w:fill="FFFFFF"/>
          <w:lang w:val="en-US"/>
        </w:rPr>
        <w:t xml:space="preserve"> de </w:t>
      </w:r>
      <w:proofErr w:type="spellStart"/>
      <w:r w:rsidR="00DF362B" w:rsidRPr="00DF362B">
        <w:rPr>
          <w:shd w:val="clear" w:color="auto" w:fill="FFFFFF"/>
          <w:lang w:val="en-US"/>
        </w:rPr>
        <w:t>Trabajo</w:t>
      </w:r>
      <w:proofErr w:type="spellEnd"/>
      <w:r w:rsidR="00DF362B" w:rsidRPr="00DF362B">
        <w:rPr>
          <w:shd w:val="clear" w:color="auto" w:fill="FFFFFF"/>
          <w:lang w:val="en-US"/>
        </w:rPr>
        <w:t xml:space="preserve"> Sexual</w:t>
      </w:r>
      <w:r w:rsidR="00DF362B" w:rsidRPr="00DF362B">
        <w:rPr>
          <w:rFonts w:ascii="Helvetica" w:hAnsi="Helvetica"/>
          <w:shd w:val="clear" w:color="auto" w:fill="FFFFFF"/>
          <w:lang w:val="en-US"/>
        </w:rPr>
        <w:t xml:space="preserve"> </w:t>
      </w:r>
      <w:r w:rsidR="00DF362B">
        <w:rPr>
          <w:rFonts w:ascii="Helvetica" w:hAnsi="Helvetica"/>
          <w:color w:val="333333"/>
          <w:shd w:val="clear" w:color="auto" w:fill="FFFFFF"/>
          <w:lang w:val="en-US"/>
        </w:rPr>
        <w:t xml:space="preserve">/ </w:t>
      </w:r>
      <w:r w:rsidR="00820D93" w:rsidRPr="00DF362B">
        <w:rPr>
          <w:lang w:val="en-US"/>
        </w:rPr>
        <w:t xml:space="preserve">Global Network of Sex Work Projects) </w:t>
      </w:r>
      <w:r w:rsidRPr="00DF362B">
        <w:rPr>
          <w:lang w:val="en-US"/>
        </w:rPr>
        <w:t>[</w:t>
      </w:r>
      <w:proofErr w:type="spellStart"/>
      <w:r w:rsidRPr="00DF362B">
        <w:rPr>
          <w:lang w:val="en-US"/>
        </w:rPr>
        <w:t>päiväämätön</w:t>
      </w:r>
      <w:proofErr w:type="spellEnd"/>
      <w:r w:rsidRPr="00DF362B">
        <w:rPr>
          <w:lang w:val="en-US"/>
        </w:rPr>
        <w:t xml:space="preserve">]. </w:t>
      </w:r>
      <w:proofErr w:type="spellStart"/>
      <w:r w:rsidRPr="009769E1">
        <w:rPr>
          <w:i/>
          <w:lang w:val="sv-SE"/>
        </w:rPr>
        <w:t>Miluska</w:t>
      </w:r>
      <w:proofErr w:type="spellEnd"/>
      <w:r w:rsidRPr="009769E1">
        <w:rPr>
          <w:i/>
          <w:lang w:val="sv-SE"/>
        </w:rPr>
        <w:t xml:space="preserve"> Vida y </w:t>
      </w:r>
      <w:proofErr w:type="spellStart"/>
      <w:r w:rsidRPr="009769E1">
        <w:rPr>
          <w:i/>
          <w:lang w:val="sv-SE"/>
        </w:rPr>
        <w:t>Dignidad</w:t>
      </w:r>
      <w:proofErr w:type="spellEnd"/>
      <w:r w:rsidRPr="009769E1">
        <w:rPr>
          <w:i/>
          <w:lang w:val="sv-SE"/>
        </w:rPr>
        <w:t xml:space="preserve"> A.C.</w:t>
      </w:r>
      <w:r w:rsidRPr="009769E1">
        <w:rPr>
          <w:lang w:val="sv-SE"/>
        </w:rPr>
        <w:t xml:space="preserve"> </w:t>
      </w:r>
      <w:hyperlink r:id="rId21" w:history="1">
        <w:r w:rsidRPr="00352664">
          <w:rPr>
            <w:rStyle w:val="Hyperlinkki"/>
          </w:rPr>
          <w:t>http://nswp.org/members/latin-america/miluska-vida-y-dignidad-ac</w:t>
        </w:r>
      </w:hyperlink>
      <w:r w:rsidRPr="00352664">
        <w:t xml:space="preserve"> (</w:t>
      </w:r>
      <w:r>
        <w:t>k</w:t>
      </w:r>
      <w:r w:rsidRPr="00352664">
        <w:t>äyty 24.3.2023</w:t>
      </w:r>
      <w:r>
        <w:t>).</w:t>
      </w:r>
    </w:p>
    <w:p w14:paraId="34067DD0" w14:textId="77777777" w:rsidR="003D6F03" w:rsidRPr="003D6F03" w:rsidRDefault="008E4776" w:rsidP="002B4D54">
      <w:pPr>
        <w:spacing w:line="276" w:lineRule="auto"/>
        <w:rPr>
          <w:szCs w:val="20"/>
        </w:rPr>
      </w:pPr>
      <w:proofErr w:type="spellStart"/>
      <w:r w:rsidRPr="008E4776">
        <w:rPr>
          <w:lang w:val="sv-SE"/>
        </w:rPr>
        <w:t>Presidencia</w:t>
      </w:r>
      <w:proofErr w:type="spellEnd"/>
      <w:r w:rsidRPr="008E4776">
        <w:rPr>
          <w:lang w:val="sv-SE"/>
        </w:rPr>
        <w:t xml:space="preserve"> del </w:t>
      </w:r>
      <w:proofErr w:type="spellStart"/>
      <w:r w:rsidRPr="008E4776">
        <w:rPr>
          <w:lang w:val="sv-SE"/>
        </w:rPr>
        <w:t>Consejo</w:t>
      </w:r>
      <w:proofErr w:type="spellEnd"/>
      <w:r w:rsidRPr="008E4776">
        <w:rPr>
          <w:lang w:val="sv-SE"/>
        </w:rPr>
        <w:t xml:space="preserve"> de </w:t>
      </w:r>
      <w:proofErr w:type="spellStart"/>
      <w:r w:rsidRPr="008E4776">
        <w:rPr>
          <w:lang w:val="sv-SE"/>
        </w:rPr>
        <w:t>Ministros</w:t>
      </w:r>
      <w:proofErr w:type="spellEnd"/>
      <w:r w:rsidRPr="008E4776">
        <w:rPr>
          <w:lang w:val="sv-SE"/>
        </w:rPr>
        <w:t xml:space="preserve"> </w:t>
      </w:r>
      <w:r w:rsidR="003D6F03" w:rsidRPr="003D6F03">
        <w:rPr>
          <w:lang w:val="sv-SE"/>
        </w:rPr>
        <w:t>[</w:t>
      </w:r>
      <w:proofErr w:type="spellStart"/>
      <w:r w:rsidR="003D6F03" w:rsidRPr="003D6F03">
        <w:rPr>
          <w:lang w:val="sv-SE"/>
        </w:rPr>
        <w:t>päiväämätön</w:t>
      </w:r>
      <w:proofErr w:type="spellEnd"/>
      <w:r w:rsidR="003D6F03" w:rsidRPr="003D6F03">
        <w:rPr>
          <w:lang w:val="sv-SE"/>
        </w:rPr>
        <w:t xml:space="preserve">]. </w:t>
      </w:r>
      <w:r w:rsidR="003D6F03" w:rsidRPr="003D6F03">
        <w:rPr>
          <w:i/>
          <w:lang w:val="sv-SE"/>
        </w:rPr>
        <w:t xml:space="preserve">Lima </w:t>
      </w:r>
      <w:proofErr w:type="spellStart"/>
      <w:r w:rsidR="003D6F03" w:rsidRPr="003D6F03">
        <w:rPr>
          <w:i/>
          <w:lang w:val="sv-SE"/>
        </w:rPr>
        <w:t>Metropolitana</w:t>
      </w:r>
      <w:proofErr w:type="spellEnd"/>
      <w:r w:rsidR="003D6F03" w:rsidRPr="003D6F03">
        <w:rPr>
          <w:i/>
          <w:lang w:val="sv-SE"/>
        </w:rPr>
        <w:t xml:space="preserve">: </w:t>
      </w:r>
      <w:proofErr w:type="spellStart"/>
      <w:r w:rsidR="003D6F03" w:rsidRPr="003D6F03">
        <w:rPr>
          <w:i/>
          <w:lang w:val="sv-SE"/>
        </w:rPr>
        <w:t>información</w:t>
      </w:r>
      <w:proofErr w:type="spellEnd"/>
      <w:r w:rsidR="003D6F03" w:rsidRPr="003D6F03">
        <w:rPr>
          <w:i/>
          <w:lang w:val="sv-SE"/>
        </w:rPr>
        <w:t xml:space="preserve"> territorial</w:t>
      </w:r>
      <w:r w:rsidR="003D6F03" w:rsidRPr="003D6F03">
        <w:rPr>
          <w:lang w:val="sv-SE"/>
        </w:rPr>
        <w:t xml:space="preserve">. </w:t>
      </w:r>
      <w:hyperlink r:id="rId22" w:history="1">
        <w:r w:rsidR="003D6F03" w:rsidRPr="003D6F03">
          <w:rPr>
            <w:color w:val="0563C1" w:themeColor="hyperlink"/>
            <w:u w:val="single"/>
          </w:rPr>
          <w:t>https://www.gob.pe/institucion/pcm/campa%C3%B1as/4355-lima-metropolitana-informacion-territorial</w:t>
        </w:r>
      </w:hyperlink>
      <w:r w:rsidR="003D6F03" w:rsidRPr="003D6F03">
        <w:t xml:space="preserve"> (käyty </w:t>
      </w:r>
      <w:r w:rsidR="003D6F03">
        <w:t>22.3</w:t>
      </w:r>
      <w:r w:rsidR="003D6F03" w:rsidRPr="003D6F03">
        <w:t>.2023).</w:t>
      </w:r>
    </w:p>
    <w:p w14:paraId="78156987" w14:textId="77777777" w:rsidR="00713B86" w:rsidRDefault="00F024DE" w:rsidP="002B4D54">
      <w:pPr>
        <w:spacing w:line="276" w:lineRule="auto"/>
      </w:pPr>
      <w:r w:rsidRPr="00D67DE5">
        <w:rPr>
          <w:lang w:val="en-US"/>
        </w:rPr>
        <w:t xml:space="preserve">Strife / Hodgins, Julia M. 12.3.2021. </w:t>
      </w:r>
      <w:r w:rsidRPr="00F024DE">
        <w:rPr>
          <w:i/>
          <w:lang w:val="en-US"/>
        </w:rPr>
        <w:t xml:space="preserve">Prostitution: </w:t>
      </w:r>
      <w:proofErr w:type="spellStart"/>
      <w:r w:rsidRPr="00F024DE">
        <w:rPr>
          <w:i/>
          <w:lang w:val="en-US"/>
        </w:rPr>
        <w:t>Legalising</w:t>
      </w:r>
      <w:proofErr w:type="spellEnd"/>
      <w:r w:rsidRPr="00F024DE">
        <w:rPr>
          <w:i/>
          <w:lang w:val="en-US"/>
        </w:rPr>
        <w:t xml:space="preserve"> and Regulating the Sex Trade.</w:t>
      </w:r>
      <w:r>
        <w:rPr>
          <w:lang w:val="en-US"/>
        </w:rPr>
        <w:t xml:space="preserve"> </w:t>
      </w:r>
      <w:r w:rsidRPr="00F024DE">
        <w:t>[blogikirjoitus]</w:t>
      </w:r>
      <w:r>
        <w:t xml:space="preserve">. </w:t>
      </w:r>
      <w:hyperlink r:id="rId23" w:history="1">
        <w:r w:rsidRPr="00F024DE">
          <w:rPr>
            <w:rStyle w:val="Hyperlinkki"/>
          </w:rPr>
          <w:t>https://www.strifeblog.org/2021/03/12/prostitution-legalising-and-regulating-the-sex-trade/</w:t>
        </w:r>
      </w:hyperlink>
      <w:r w:rsidRPr="00F024DE">
        <w:t xml:space="preserve"> (kä</w:t>
      </w:r>
      <w:r>
        <w:t>yty 22.3.2023).</w:t>
      </w:r>
    </w:p>
    <w:p w14:paraId="687E5F7E" w14:textId="30A7A69C" w:rsidR="005B18D5" w:rsidRPr="00A3212A" w:rsidRDefault="005B18D5" w:rsidP="005B18D5">
      <w:pPr>
        <w:spacing w:line="276" w:lineRule="auto"/>
      </w:pPr>
      <w:proofErr w:type="spellStart"/>
      <w:r w:rsidRPr="005B18D5">
        <w:t>Takata</w:t>
      </w:r>
      <w:proofErr w:type="spellEnd"/>
      <w:r w:rsidRPr="005B18D5">
        <w:t xml:space="preserve">, Carmen </w:t>
      </w:r>
      <w:proofErr w:type="spellStart"/>
      <w:r w:rsidRPr="005B18D5">
        <w:t>Luisa</w:t>
      </w:r>
      <w:proofErr w:type="spellEnd"/>
      <w:r w:rsidRPr="005B18D5">
        <w:t xml:space="preserve"> </w:t>
      </w:r>
      <w:proofErr w:type="spellStart"/>
      <w:r w:rsidRPr="005B18D5">
        <w:t>Barrantes</w:t>
      </w:r>
      <w:proofErr w:type="spellEnd"/>
      <w:r w:rsidR="00DF362B">
        <w:t xml:space="preserve">; </w:t>
      </w:r>
      <w:proofErr w:type="spellStart"/>
      <w:r w:rsidRPr="005B18D5">
        <w:t>Medrano</w:t>
      </w:r>
      <w:proofErr w:type="spellEnd"/>
      <w:r w:rsidRPr="005B18D5">
        <w:t xml:space="preserve">, </w:t>
      </w:r>
      <w:proofErr w:type="spellStart"/>
      <w:r w:rsidRPr="005B18D5">
        <w:t>Ligia</w:t>
      </w:r>
      <w:proofErr w:type="spellEnd"/>
      <w:r w:rsidRPr="005B18D5">
        <w:t xml:space="preserve"> </w:t>
      </w:r>
      <w:proofErr w:type="spellStart"/>
      <w:r w:rsidRPr="005B18D5">
        <w:t>Alencastre</w:t>
      </w:r>
      <w:proofErr w:type="spellEnd"/>
      <w:r w:rsidR="00DF362B">
        <w:t xml:space="preserve">; </w:t>
      </w:r>
      <w:proofErr w:type="spellStart"/>
      <w:r w:rsidRPr="005B18D5">
        <w:t>Valer</w:t>
      </w:r>
      <w:proofErr w:type="spellEnd"/>
      <w:r w:rsidRPr="005B18D5">
        <w:t xml:space="preserve">, Claudia </w:t>
      </w:r>
      <w:proofErr w:type="spellStart"/>
      <w:r w:rsidRPr="005B18D5">
        <w:t>Farfán</w:t>
      </w:r>
      <w:proofErr w:type="spellEnd"/>
      <w:r w:rsidRPr="005B18D5">
        <w:t xml:space="preserve"> &amp; Segovia, Rosario </w:t>
      </w:r>
      <w:proofErr w:type="spellStart"/>
      <w:r w:rsidRPr="005B18D5">
        <w:t>Salazar</w:t>
      </w:r>
      <w:proofErr w:type="spellEnd"/>
      <w:r w:rsidRPr="005B18D5">
        <w:t xml:space="preserve"> / CIES (</w:t>
      </w:r>
      <w:proofErr w:type="spellStart"/>
      <w:r w:rsidRPr="005B18D5">
        <w:t>Consorcio</w:t>
      </w:r>
      <w:proofErr w:type="spellEnd"/>
      <w:r w:rsidRPr="005B18D5">
        <w:t xml:space="preserve"> de </w:t>
      </w:r>
      <w:proofErr w:type="spellStart"/>
      <w:r w:rsidRPr="005B18D5">
        <w:t>Investigación</w:t>
      </w:r>
      <w:proofErr w:type="spellEnd"/>
      <w:r w:rsidRPr="005B18D5">
        <w:t xml:space="preserve"> </w:t>
      </w:r>
      <w:proofErr w:type="spellStart"/>
      <w:r w:rsidRPr="005B18D5">
        <w:t>Económica</w:t>
      </w:r>
      <w:proofErr w:type="spellEnd"/>
      <w:r w:rsidRPr="005B18D5">
        <w:t xml:space="preserve"> y </w:t>
      </w:r>
      <w:proofErr w:type="spellStart"/>
      <w:r w:rsidRPr="005B18D5">
        <w:t>Social</w:t>
      </w:r>
      <w:proofErr w:type="spellEnd"/>
      <w:r w:rsidRPr="005B18D5">
        <w:t>) 11/2022</w:t>
      </w:r>
      <w:r>
        <w:t xml:space="preserve">. </w:t>
      </w:r>
      <w:proofErr w:type="spellStart"/>
      <w:r w:rsidRPr="005B18D5">
        <w:rPr>
          <w:i/>
          <w:lang w:val="sv-SE"/>
        </w:rPr>
        <w:t>Humanizando</w:t>
      </w:r>
      <w:proofErr w:type="spellEnd"/>
      <w:r w:rsidRPr="005B18D5">
        <w:rPr>
          <w:i/>
          <w:lang w:val="sv-SE"/>
        </w:rPr>
        <w:t xml:space="preserve"> el </w:t>
      </w:r>
      <w:proofErr w:type="spellStart"/>
      <w:r w:rsidRPr="005B18D5">
        <w:rPr>
          <w:i/>
          <w:lang w:val="sv-SE"/>
        </w:rPr>
        <w:t>sistema</w:t>
      </w:r>
      <w:proofErr w:type="spellEnd"/>
      <w:r w:rsidRPr="005B18D5">
        <w:rPr>
          <w:i/>
          <w:lang w:val="sv-SE"/>
        </w:rPr>
        <w:t xml:space="preserve"> de </w:t>
      </w:r>
      <w:proofErr w:type="spellStart"/>
      <w:r w:rsidRPr="005B18D5">
        <w:rPr>
          <w:i/>
          <w:lang w:val="sv-SE"/>
        </w:rPr>
        <w:t>atención</w:t>
      </w:r>
      <w:proofErr w:type="spellEnd"/>
      <w:r w:rsidRPr="005B18D5">
        <w:rPr>
          <w:i/>
          <w:lang w:val="sv-SE"/>
        </w:rPr>
        <w:t xml:space="preserve"> integral: del </w:t>
      </w:r>
      <w:proofErr w:type="spellStart"/>
      <w:r w:rsidRPr="005B18D5">
        <w:rPr>
          <w:i/>
          <w:lang w:val="sv-SE"/>
        </w:rPr>
        <w:t>discurso</w:t>
      </w:r>
      <w:proofErr w:type="spellEnd"/>
      <w:r w:rsidRPr="005B18D5">
        <w:rPr>
          <w:i/>
          <w:lang w:val="sv-SE"/>
        </w:rPr>
        <w:t xml:space="preserve"> </w:t>
      </w:r>
      <w:proofErr w:type="spellStart"/>
      <w:r w:rsidRPr="005B18D5">
        <w:rPr>
          <w:i/>
          <w:lang w:val="sv-SE"/>
        </w:rPr>
        <w:t>político</w:t>
      </w:r>
      <w:proofErr w:type="spellEnd"/>
      <w:r w:rsidRPr="005B18D5">
        <w:rPr>
          <w:i/>
          <w:lang w:val="sv-SE"/>
        </w:rPr>
        <w:t xml:space="preserve"> a la </w:t>
      </w:r>
      <w:proofErr w:type="spellStart"/>
      <w:r w:rsidRPr="005B18D5">
        <w:rPr>
          <w:i/>
          <w:lang w:val="sv-SE"/>
        </w:rPr>
        <w:t>defensa</w:t>
      </w:r>
      <w:proofErr w:type="spellEnd"/>
      <w:r w:rsidRPr="005B18D5">
        <w:rPr>
          <w:i/>
          <w:lang w:val="sv-SE"/>
        </w:rPr>
        <w:t xml:space="preserve"> de los </w:t>
      </w:r>
      <w:proofErr w:type="spellStart"/>
      <w:r w:rsidRPr="005B18D5">
        <w:rPr>
          <w:i/>
          <w:lang w:val="sv-SE"/>
        </w:rPr>
        <w:t>derechos</w:t>
      </w:r>
      <w:proofErr w:type="spellEnd"/>
      <w:r w:rsidRPr="005B18D5">
        <w:rPr>
          <w:i/>
          <w:lang w:val="sv-SE"/>
        </w:rPr>
        <w:t xml:space="preserve"> </w:t>
      </w:r>
      <w:proofErr w:type="spellStart"/>
      <w:r w:rsidRPr="005B18D5">
        <w:rPr>
          <w:i/>
          <w:lang w:val="sv-SE"/>
        </w:rPr>
        <w:t>humanos</w:t>
      </w:r>
      <w:proofErr w:type="spellEnd"/>
      <w:r w:rsidRPr="005B18D5">
        <w:rPr>
          <w:i/>
          <w:lang w:val="sv-SE"/>
        </w:rPr>
        <w:t xml:space="preserve"> de </w:t>
      </w:r>
      <w:proofErr w:type="spellStart"/>
      <w:r w:rsidRPr="005B18D5">
        <w:rPr>
          <w:i/>
          <w:lang w:val="sv-SE"/>
        </w:rPr>
        <w:t>las</w:t>
      </w:r>
      <w:proofErr w:type="spellEnd"/>
      <w:r w:rsidRPr="005B18D5">
        <w:rPr>
          <w:i/>
          <w:lang w:val="sv-SE"/>
        </w:rPr>
        <w:t xml:space="preserve"> </w:t>
      </w:r>
      <w:proofErr w:type="spellStart"/>
      <w:r w:rsidRPr="005B18D5">
        <w:rPr>
          <w:i/>
          <w:lang w:val="sv-SE"/>
        </w:rPr>
        <w:t>sobrevivientes</w:t>
      </w:r>
      <w:proofErr w:type="spellEnd"/>
      <w:r w:rsidRPr="005B18D5">
        <w:rPr>
          <w:i/>
          <w:lang w:val="sv-SE"/>
        </w:rPr>
        <w:t>.</w:t>
      </w:r>
      <w:r w:rsidRPr="005B18D5">
        <w:rPr>
          <w:lang w:val="sv-SE"/>
        </w:rPr>
        <w:t xml:space="preserve"> </w:t>
      </w:r>
      <w:hyperlink r:id="rId24" w:history="1">
        <w:r w:rsidR="00CF27F5" w:rsidRPr="00A3212A">
          <w:rPr>
            <w:rStyle w:val="Hyperlinkki"/>
          </w:rPr>
          <w:t>https://cies.org.pe/wp-content/uploads/2021/12/Humanizando-el-sistema-de-atencion-integral.pdf</w:t>
        </w:r>
      </w:hyperlink>
      <w:r w:rsidR="00CF27F5" w:rsidRPr="00A3212A">
        <w:t xml:space="preserve"> </w:t>
      </w:r>
      <w:r>
        <w:t>(käyty 27.3.2023).</w:t>
      </w:r>
    </w:p>
    <w:p w14:paraId="532263ED" w14:textId="77777777" w:rsidR="004C1DCA" w:rsidRDefault="004C1DCA" w:rsidP="002B4D54">
      <w:pPr>
        <w:spacing w:line="276" w:lineRule="auto"/>
        <w:rPr>
          <w:szCs w:val="20"/>
        </w:rPr>
      </w:pPr>
      <w:r w:rsidRPr="00713B86">
        <w:rPr>
          <w:szCs w:val="20"/>
          <w:lang w:val="en-US"/>
        </w:rPr>
        <w:t xml:space="preserve">UN (United Nations) Cartographic Section 1.3.2011. </w:t>
      </w:r>
      <w:r w:rsidRPr="00026B68">
        <w:rPr>
          <w:i/>
          <w:szCs w:val="20"/>
        </w:rPr>
        <w:t xml:space="preserve">Peru </w:t>
      </w:r>
      <w:r w:rsidRPr="00026B68">
        <w:rPr>
          <w:szCs w:val="20"/>
        </w:rPr>
        <w:t xml:space="preserve">[kartta]. </w:t>
      </w:r>
      <w:hyperlink r:id="rId25" w:history="1">
        <w:r w:rsidRPr="00026B68">
          <w:rPr>
            <w:rStyle w:val="Hyperlinkki"/>
            <w:szCs w:val="20"/>
          </w:rPr>
          <w:t>https://www.un.org/geospatial/content/peru</w:t>
        </w:r>
      </w:hyperlink>
      <w:r w:rsidRPr="00026B68">
        <w:rPr>
          <w:szCs w:val="20"/>
        </w:rPr>
        <w:t xml:space="preserve"> (käyty </w:t>
      </w:r>
      <w:r>
        <w:rPr>
          <w:szCs w:val="20"/>
        </w:rPr>
        <w:t>21.3</w:t>
      </w:r>
      <w:r w:rsidRPr="00026B68">
        <w:rPr>
          <w:szCs w:val="20"/>
        </w:rPr>
        <w:t>.2023).</w:t>
      </w:r>
    </w:p>
    <w:p w14:paraId="69605E4D" w14:textId="77777777" w:rsidR="00A857A5" w:rsidRDefault="002B4D54" w:rsidP="002B4D54">
      <w:pPr>
        <w:spacing w:line="276" w:lineRule="auto"/>
        <w:rPr>
          <w:lang w:val="en-US"/>
        </w:rPr>
      </w:pPr>
      <w:r>
        <w:rPr>
          <w:lang w:val="en-US"/>
        </w:rPr>
        <w:t xml:space="preserve">UN </w:t>
      </w:r>
      <w:r w:rsidR="002E7286" w:rsidRPr="002E7286">
        <w:rPr>
          <w:lang w:val="en-US"/>
        </w:rPr>
        <w:t>CEDAW (United Nations Committee on the Elimination of</w:t>
      </w:r>
      <w:r w:rsidR="002E7286">
        <w:rPr>
          <w:lang w:val="en-US"/>
        </w:rPr>
        <w:t xml:space="preserve"> Discrimination against Women) </w:t>
      </w:r>
    </w:p>
    <w:p w14:paraId="310E9CB2" w14:textId="77777777" w:rsidR="00A857A5" w:rsidRPr="00863DA8" w:rsidRDefault="00A857A5" w:rsidP="002B4D54">
      <w:pPr>
        <w:spacing w:line="276" w:lineRule="auto"/>
        <w:ind w:left="720"/>
      </w:pPr>
      <w:r>
        <w:rPr>
          <w:lang w:val="en-US"/>
        </w:rPr>
        <w:t xml:space="preserve">1.3.2022. </w:t>
      </w:r>
      <w:r w:rsidRPr="00A857A5">
        <w:rPr>
          <w:i/>
          <w:lang w:val="en-US"/>
        </w:rPr>
        <w:t xml:space="preserve">Concluding observations on the ninth periodic report of Peru*. </w:t>
      </w:r>
      <w:hyperlink r:id="rId26" w:history="1">
        <w:r w:rsidRPr="00863DA8">
          <w:rPr>
            <w:rStyle w:val="Hyperlinkki"/>
          </w:rPr>
          <w:t>https://tbinternet.ohchr.org/_layouts/15/treatybodyexternal/Download.aspx?symbolno=CEDAW%2FC%2FPER%2FCO%2F9&amp;Lang=en</w:t>
        </w:r>
      </w:hyperlink>
      <w:r w:rsidRPr="00863DA8">
        <w:t xml:space="preserve"> </w:t>
      </w:r>
    </w:p>
    <w:p w14:paraId="189E21A6" w14:textId="77777777" w:rsidR="002E7286" w:rsidRPr="002E7286" w:rsidRDefault="002E7286" w:rsidP="002B4D54">
      <w:pPr>
        <w:spacing w:line="276" w:lineRule="auto"/>
        <w:ind w:left="720"/>
        <w:rPr>
          <w:i/>
        </w:rPr>
      </w:pPr>
      <w:r w:rsidRPr="002E7286">
        <w:rPr>
          <w:lang w:val="en-US"/>
        </w:rPr>
        <w:t>23.1.2020</w:t>
      </w:r>
      <w:r>
        <w:rPr>
          <w:lang w:val="en-US"/>
        </w:rPr>
        <w:t xml:space="preserve">. </w:t>
      </w:r>
      <w:r w:rsidRPr="002E7286">
        <w:rPr>
          <w:i/>
          <w:lang w:val="en-US"/>
        </w:rPr>
        <w:t>Ninth periodic report submitted by Peru under article 18 of the Convention, due in 2018*</w:t>
      </w:r>
      <w:r>
        <w:rPr>
          <w:i/>
          <w:lang w:val="en-US"/>
        </w:rPr>
        <w:t>.</w:t>
      </w:r>
      <w:r>
        <w:rPr>
          <w:lang w:val="en-US"/>
        </w:rPr>
        <w:t xml:space="preserve">  </w:t>
      </w:r>
      <w:hyperlink r:id="rId27" w:history="1">
        <w:r w:rsidR="00A857A5" w:rsidRPr="00387B78">
          <w:rPr>
            <w:rStyle w:val="Hyperlinkki"/>
          </w:rPr>
          <w:t>https://tbinternet.ohchr.org/_layouts/15/treatybodyexternal/Download.aspx?symbolno=CEDAW%2FC%2FPER%2F9&amp;Lang=en</w:t>
        </w:r>
      </w:hyperlink>
      <w:r w:rsidR="00A857A5">
        <w:t xml:space="preserve"> </w:t>
      </w:r>
      <w:r w:rsidR="00A857A5" w:rsidRPr="00A857A5">
        <w:t xml:space="preserve"> </w:t>
      </w:r>
      <w:r w:rsidR="00A857A5">
        <w:t xml:space="preserve"> </w:t>
      </w:r>
      <w:r w:rsidRPr="002E7286">
        <w:rPr>
          <w:szCs w:val="20"/>
        </w:rPr>
        <w:t>(käyty 23.3.2023).</w:t>
      </w:r>
    </w:p>
    <w:p w14:paraId="057D8DA3" w14:textId="77777777" w:rsidR="001E2062" w:rsidRPr="00863DA8" w:rsidRDefault="00750907" w:rsidP="002B4D54">
      <w:pPr>
        <w:spacing w:line="276" w:lineRule="auto"/>
        <w:rPr>
          <w:lang w:val="en-US"/>
        </w:rPr>
      </w:pPr>
      <w:r w:rsidRPr="00863DA8">
        <w:rPr>
          <w:lang w:val="en-US"/>
        </w:rPr>
        <w:t xml:space="preserve">UN HRC (United Nations Human Rights Council) </w:t>
      </w:r>
    </w:p>
    <w:p w14:paraId="3CAF5FC3" w14:textId="77777777" w:rsidR="00750907" w:rsidRDefault="00750907" w:rsidP="002B4D54">
      <w:pPr>
        <w:spacing w:line="276" w:lineRule="auto"/>
        <w:ind w:left="720"/>
        <w:rPr>
          <w:lang w:val="en-US"/>
        </w:rPr>
      </w:pPr>
      <w:r w:rsidRPr="00CF7CCB">
        <w:rPr>
          <w:lang w:val="en-US"/>
        </w:rPr>
        <w:lastRenderedPageBreak/>
        <w:t xml:space="preserve">1.11.2022. </w:t>
      </w:r>
      <w:r w:rsidRPr="00750907">
        <w:rPr>
          <w:i/>
          <w:lang w:val="en-US"/>
        </w:rPr>
        <w:t>National report submitted pursuant to Human Rights Council resolutions 5/1 and 16/21*. Peru.</w:t>
      </w:r>
      <w:r>
        <w:rPr>
          <w:lang w:val="en-US"/>
        </w:rPr>
        <w:t xml:space="preserve"> </w:t>
      </w:r>
      <w:hyperlink r:id="rId28" w:history="1">
        <w:r w:rsidRPr="000C7898">
          <w:rPr>
            <w:rStyle w:val="Hyperlinkki"/>
            <w:lang w:val="en-US"/>
          </w:rPr>
          <w:t>https://digitallibrary.un.org/record/3996958?ln=en</w:t>
        </w:r>
      </w:hyperlink>
      <w:r>
        <w:rPr>
          <w:lang w:val="en-US"/>
        </w:rPr>
        <w:t xml:space="preserve"> (</w:t>
      </w:r>
      <w:proofErr w:type="spellStart"/>
      <w:r>
        <w:rPr>
          <w:lang w:val="en-US"/>
        </w:rPr>
        <w:t>käyty</w:t>
      </w:r>
      <w:proofErr w:type="spellEnd"/>
      <w:r>
        <w:rPr>
          <w:lang w:val="en-US"/>
        </w:rPr>
        <w:t xml:space="preserve"> 23.3.2023).</w:t>
      </w:r>
    </w:p>
    <w:p w14:paraId="2EF98280" w14:textId="77777777" w:rsidR="001E2062" w:rsidRPr="00A772FA" w:rsidRDefault="001E2062" w:rsidP="002B4D54">
      <w:pPr>
        <w:spacing w:line="276" w:lineRule="auto"/>
        <w:ind w:left="720"/>
        <w:rPr>
          <w:lang w:val="en-US"/>
        </w:rPr>
      </w:pPr>
      <w:r>
        <w:rPr>
          <w:lang w:val="en-US"/>
        </w:rPr>
        <w:t xml:space="preserve">27.2.2020. </w:t>
      </w:r>
      <w:r w:rsidRPr="001460B3">
        <w:rPr>
          <w:i/>
          <w:lang w:val="en-US"/>
        </w:rPr>
        <w:t>Sixth periodic report submitted by Peru under article 40 of the Covenant pursuant to the optional reporting procedure, due in 2018*.</w:t>
      </w:r>
      <w:r w:rsidRPr="001E2062">
        <w:rPr>
          <w:lang w:val="en-US"/>
        </w:rPr>
        <w:t xml:space="preserve"> </w:t>
      </w:r>
      <w:hyperlink r:id="rId29" w:history="1">
        <w:r w:rsidR="00A772FA" w:rsidRPr="00A772FA">
          <w:rPr>
            <w:rStyle w:val="Hyperlinkki"/>
            <w:lang w:val="en-US"/>
          </w:rPr>
          <w:t>https://digitallibrary.un.org/record/3894106?ln=en</w:t>
        </w:r>
      </w:hyperlink>
      <w:r w:rsidR="00A772FA" w:rsidRPr="00A772FA">
        <w:rPr>
          <w:lang w:val="en-US"/>
        </w:rPr>
        <w:t xml:space="preserve"> (</w:t>
      </w:r>
      <w:proofErr w:type="spellStart"/>
      <w:r w:rsidR="00820D93">
        <w:rPr>
          <w:lang w:val="en-US"/>
        </w:rPr>
        <w:t>k</w:t>
      </w:r>
      <w:r w:rsidR="00A772FA">
        <w:rPr>
          <w:lang w:val="en-US"/>
        </w:rPr>
        <w:t>äyty</w:t>
      </w:r>
      <w:proofErr w:type="spellEnd"/>
      <w:r w:rsidR="00A772FA">
        <w:rPr>
          <w:lang w:val="en-US"/>
        </w:rPr>
        <w:t xml:space="preserve"> 13.3.2023).</w:t>
      </w:r>
    </w:p>
    <w:p w14:paraId="351026FE" w14:textId="77777777" w:rsidR="00820D93" w:rsidRPr="00820D93" w:rsidRDefault="00820D93" w:rsidP="00820D93">
      <w:pPr>
        <w:spacing w:line="276" w:lineRule="auto"/>
        <w:rPr>
          <w:szCs w:val="20"/>
          <w:lang w:val="en-US"/>
        </w:rPr>
      </w:pPr>
      <w:r w:rsidRPr="00820D93">
        <w:rPr>
          <w:lang w:val="en-US"/>
        </w:rPr>
        <w:t xml:space="preserve">UNAIDS (Joint United Nations </w:t>
      </w:r>
      <w:proofErr w:type="spellStart"/>
      <w:r w:rsidRPr="00820D93">
        <w:rPr>
          <w:lang w:val="en-US"/>
        </w:rPr>
        <w:t>Programme</w:t>
      </w:r>
      <w:proofErr w:type="spellEnd"/>
      <w:r w:rsidRPr="00820D93">
        <w:rPr>
          <w:lang w:val="en-US"/>
        </w:rPr>
        <w:t xml:space="preserve"> on HIV/AIDS) [</w:t>
      </w:r>
      <w:proofErr w:type="spellStart"/>
      <w:r w:rsidRPr="00820D93">
        <w:rPr>
          <w:lang w:val="en-US"/>
        </w:rPr>
        <w:t>päiväämätön</w:t>
      </w:r>
      <w:proofErr w:type="spellEnd"/>
      <w:r w:rsidRPr="00820D93">
        <w:rPr>
          <w:lang w:val="en-US"/>
        </w:rPr>
        <w:t xml:space="preserve">]. </w:t>
      </w:r>
      <w:r w:rsidRPr="00820D93">
        <w:rPr>
          <w:i/>
          <w:lang w:val="en-US"/>
        </w:rPr>
        <w:t xml:space="preserve">Sex workers &gt; Peru Population size estimate. </w:t>
      </w:r>
      <w:hyperlink r:id="rId30" w:history="1">
        <w:r w:rsidRPr="00820D93">
          <w:rPr>
            <w:rStyle w:val="Hyperlinkki"/>
            <w:lang w:val="en-US"/>
          </w:rPr>
          <w:t>https://kpatlas.unaids.org/dashboard</w:t>
        </w:r>
      </w:hyperlink>
      <w:r w:rsidRPr="00820D93">
        <w:rPr>
          <w:i/>
          <w:lang w:val="en-US"/>
        </w:rPr>
        <w:t xml:space="preserve"> </w:t>
      </w:r>
      <w:r w:rsidRPr="00820D93">
        <w:rPr>
          <w:lang w:val="en-US"/>
        </w:rPr>
        <w:t>(</w:t>
      </w:r>
      <w:proofErr w:type="spellStart"/>
      <w:r w:rsidRPr="00820D93">
        <w:rPr>
          <w:lang w:val="en-US"/>
        </w:rPr>
        <w:t>käyty</w:t>
      </w:r>
      <w:proofErr w:type="spellEnd"/>
      <w:r w:rsidRPr="00820D93">
        <w:rPr>
          <w:lang w:val="en-US"/>
        </w:rPr>
        <w:t xml:space="preserve"> </w:t>
      </w:r>
      <w:r w:rsidR="00965758">
        <w:rPr>
          <w:lang w:val="en-US"/>
        </w:rPr>
        <w:t>1</w:t>
      </w:r>
      <w:r w:rsidRPr="00820D93">
        <w:rPr>
          <w:lang w:val="en-US"/>
        </w:rPr>
        <w:t>3.3.2023).</w:t>
      </w:r>
    </w:p>
    <w:p w14:paraId="47B4A47B" w14:textId="77777777" w:rsidR="001D63F6" w:rsidRDefault="00125359" w:rsidP="002B4D54">
      <w:pPr>
        <w:spacing w:line="276" w:lineRule="auto"/>
        <w:rPr>
          <w:szCs w:val="20"/>
          <w:lang w:val="en-US"/>
        </w:rPr>
      </w:pPr>
      <w:r w:rsidRPr="00125359">
        <w:rPr>
          <w:lang w:val="en-US"/>
        </w:rPr>
        <w:t>UNODC (United Nations Office o</w:t>
      </w:r>
      <w:r>
        <w:rPr>
          <w:lang w:val="en-US"/>
        </w:rPr>
        <w:t xml:space="preserve">n Drugs and Crime) 24.1.2023. </w:t>
      </w:r>
      <w:r w:rsidRPr="004B71D0">
        <w:rPr>
          <w:i/>
          <w:lang w:val="en-US"/>
        </w:rPr>
        <w:t>Global Report on Trafficking in Persons 2022</w:t>
      </w:r>
      <w:r w:rsidR="004B71D0" w:rsidRPr="004B71D0">
        <w:rPr>
          <w:i/>
          <w:lang w:val="en-US"/>
        </w:rPr>
        <w:t xml:space="preserve">. </w:t>
      </w:r>
      <w:r w:rsidRPr="004B71D0">
        <w:rPr>
          <w:i/>
          <w:lang w:val="en-US"/>
        </w:rPr>
        <w:t>Country profiles South America</w:t>
      </w:r>
      <w:r>
        <w:rPr>
          <w:lang w:val="en-US"/>
        </w:rPr>
        <w:t xml:space="preserve">. </w:t>
      </w:r>
      <w:proofErr w:type="spellStart"/>
      <w:r w:rsidR="004B71D0" w:rsidRPr="00C14EB4">
        <w:rPr>
          <w:lang w:val="en-US"/>
        </w:rPr>
        <w:t>Saatavilla</w:t>
      </w:r>
      <w:proofErr w:type="spellEnd"/>
      <w:r w:rsidR="004B71D0" w:rsidRPr="00C14EB4">
        <w:rPr>
          <w:lang w:val="en-US"/>
        </w:rPr>
        <w:t xml:space="preserve">: </w:t>
      </w:r>
      <w:hyperlink r:id="rId31" w:history="1">
        <w:r w:rsidR="004B71D0" w:rsidRPr="00C14EB4">
          <w:rPr>
            <w:rStyle w:val="Hyperlinkki"/>
            <w:lang w:val="en-US"/>
          </w:rPr>
          <w:t>https://www.ecoi.net/en/file/local/2086877/South_America.pdf</w:t>
        </w:r>
      </w:hyperlink>
      <w:r w:rsidR="004B71D0" w:rsidRPr="00C14EB4">
        <w:rPr>
          <w:lang w:val="en-US"/>
        </w:rPr>
        <w:t xml:space="preserve"> </w:t>
      </w:r>
      <w:r w:rsidRPr="00C14EB4">
        <w:rPr>
          <w:szCs w:val="20"/>
          <w:lang w:val="en-US"/>
        </w:rPr>
        <w:t>(</w:t>
      </w:r>
      <w:proofErr w:type="spellStart"/>
      <w:r w:rsidRPr="00C14EB4">
        <w:rPr>
          <w:szCs w:val="20"/>
          <w:lang w:val="en-US"/>
        </w:rPr>
        <w:t>käyty</w:t>
      </w:r>
      <w:proofErr w:type="spellEnd"/>
      <w:r w:rsidRPr="00C14EB4">
        <w:rPr>
          <w:szCs w:val="20"/>
          <w:lang w:val="en-US"/>
        </w:rPr>
        <w:t xml:space="preserve"> 22.3.2023).</w:t>
      </w:r>
    </w:p>
    <w:p w14:paraId="7816E416" w14:textId="77777777" w:rsidR="00EC6299" w:rsidRPr="00EC6299" w:rsidRDefault="00EC6299" w:rsidP="002B4D54">
      <w:pPr>
        <w:spacing w:line="276" w:lineRule="auto"/>
        <w:rPr>
          <w:szCs w:val="20"/>
        </w:rPr>
      </w:pPr>
      <w:r>
        <w:rPr>
          <w:szCs w:val="20"/>
          <w:lang w:val="en-US"/>
        </w:rPr>
        <w:t xml:space="preserve">USDOL (United States Department of Labor) 28.9.2022. </w:t>
      </w:r>
      <w:r w:rsidRPr="00EC6299">
        <w:rPr>
          <w:i/>
          <w:szCs w:val="20"/>
          <w:lang w:val="en-US"/>
        </w:rPr>
        <w:t xml:space="preserve">2021 Findings on the Worst Forms of Child Labor. </w:t>
      </w:r>
      <w:r w:rsidRPr="00EC6299">
        <w:rPr>
          <w:i/>
          <w:szCs w:val="20"/>
        </w:rPr>
        <w:t xml:space="preserve">Peru. </w:t>
      </w:r>
      <w:hyperlink r:id="rId32" w:history="1">
        <w:r w:rsidRPr="00EC6299">
          <w:rPr>
            <w:rStyle w:val="Hyperlinkki"/>
            <w:szCs w:val="20"/>
          </w:rPr>
          <w:t>https://www.dol.gov/sites/dolgov/files/ILAB/child_labor_reports/tda2021/Peru.pdf</w:t>
        </w:r>
      </w:hyperlink>
      <w:r>
        <w:rPr>
          <w:i/>
          <w:szCs w:val="20"/>
        </w:rPr>
        <w:t xml:space="preserve"> </w:t>
      </w:r>
      <w:r w:rsidRPr="00EC6299">
        <w:rPr>
          <w:szCs w:val="20"/>
        </w:rPr>
        <w:t>(käyty 22.3.2023).</w:t>
      </w:r>
    </w:p>
    <w:p w14:paraId="2139254B" w14:textId="77777777" w:rsidR="00397AAC" w:rsidRDefault="00397AAC" w:rsidP="002B4D54">
      <w:pPr>
        <w:spacing w:line="276" w:lineRule="auto"/>
        <w:rPr>
          <w:lang w:val="en-US"/>
        </w:rPr>
      </w:pPr>
      <w:r w:rsidRPr="002B2F8E">
        <w:rPr>
          <w:lang w:val="en-US"/>
        </w:rPr>
        <w:t>USDOS (United States Department of State)</w:t>
      </w:r>
    </w:p>
    <w:p w14:paraId="2858671E" w14:textId="77777777" w:rsidR="00880E02" w:rsidRPr="00863DA8" w:rsidRDefault="00880E02" w:rsidP="002B4D54">
      <w:pPr>
        <w:spacing w:line="276" w:lineRule="auto"/>
        <w:ind w:left="720"/>
        <w:rPr>
          <w:color w:val="FF0000"/>
          <w:lang w:val="en-US"/>
        </w:rPr>
      </w:pPr>
      <w:r>
        <w:rPr>
          <w:lang w:val="en-US"/>
        </w:rPr>
        <w:t>20.3.2023.</w:t>
      </w:r>
      <w:r w:rsidRPr="002B2F8E">
        <w:rPr>
          <w:lang w:val="en-US"/>
        </w:rPr>
        <w:t xml:space="preserve"> </w:t>
      </w:r>
      <w:r w:rsidRPr="002B2F8E">
        <w:rPr>
          <w:i/>
          <w:lang w:val="en-US"/>
        </w:rPr>
        <w:t>Peru 202</w:t>
      </w:r>
      <w:r>
        <w:rPr>
          <w:i/>
          <w:lang w:val="en-US"/>
        </w:rPr>
        <w:t>2</w:t>
      </w:r>
      <w:r w:rsidRPr="002B2F8E">
        <w:rPr>
          <w:i/>
          <w:lang w:val="en-US"/>
        </w:rPr>
        <w:t xml:space="preserve"> Human Rights Report. </w:t>
      </w:r>
      <w:hyperlink r:id="rId33" w:history="1">
        <w:r w:rsidRPr="00863DA8">
          <w:rPr>
            <w:rStyle w:val="Hyperlinkki"/>
            <w:lang w:val="en-US"/>
          </w:rPr>
          <w:t>https://www.state.gov/wp-content/uploads/2023/02/415610_PERU-2022-HUMAN-RIGHTS-REPORT.pdf</w:t>
        </w:r>
      </w:hyperlink>
      <w:r w:rsidRPr="00863DA8">
        <w:rPr>
          <w:i/>
          <w:lang w:val="en-US"/>
        </w:rPr>
        <w:t xml:space="preserve"> </w:t>
      </w:r>
      <w:r w:rsidR="004C1DCA" w:rsidRPr="00863DA8">
        <w:rPr>
          <w:lang w:val="en-US"/>
        </w:rPr>
        <w:t>(</w:t>
      </w:r>
      <w:proofErr w:type="spellStart"/>
      <w:r w:rsidR="004C1DCA" w:rsidRPr="00863DA8">
        <w:rPr>
          <w:lang w:val="en-US"/>
        </w:rPr>
        <w:t>käyty</w:t>
      </w:r>
      <w:proofErr w:type="spellEnd"/>
      <w:r w:rsidR="004C1DCA" w:rsidRPr="00863DA8">
        <w:rPr>
          <w:lang w:val="en-US"/>
        </w:rPr>
        <w:t xml:space="preserve"> 27.3.2023). </w:t>
      </w:r>
    </w:p>
    <w:p w14:paraId="6278BE91" w14:textId="77777777" w:rsidR="00397AAC" w:rsidRPr="00863DA8" w:rsidRDefault="00397AAC" w:rsidP="002B4D54">
      <w:pPr>
        <w:spacing w:line="276" w:lineRule="auto"/>
        <w:ind w:left="720"/>
      </w:pPr>
      <w:r>
        <w:rPr>
          <w:lang w:val="en-US"/>
        </w:rPr>
        <w:t>2</w:t>
      </w:r>
      <w:r w:rsidRPr="002B2F8E">
        <w:rPr>
          <w:lang w:val="en-US"/>
        </w:rPr>
        <w:t xml:space="preserve">9.7.2022. </w:t>
      </w:r>
      <w:r w:rsidRPr="002B2F8E">
        <w:rPr>
          <w:i/>
          <w:lang w:val="en-US"/>
        </w:rPr>
        <w:t>2022 Trafficking in Persons Report: Peru.</w:t>
      </w:r>
      <w:r w:rsidRPr="002B2F8E">
        <w:rPr>
          <w:lang w:val="en-US"/>
        </w:rPr>
        <w:t xml:space="preserve"> </w:t>
      </w:r>
      <w:hyperlink r:id="rId34" w:history="1">
        <w:r w:rsidRPr="00863DA8">
          <w:rPr>
            <w:color w:val="0563C1" w:themeColor="hyperlink"/>
            <w:u w:val="single"/>
          </w:rPr>
          <w:t>https://www.state.gov/reports/2022-trafficking-in-persons-report/peru__trashed/</w:t>
        </w:r>
      </w:hyperlink>
      <w:r w:rsidRPr="00863DA8">
        <w:t xml:space="preserve"> (käyty 22.3.2023).</w:t>
      </w:r>
    </w:p>
    <w:p w14:paraId="4D33A441" w14:textId="77777777" w:rsidR="00397AAC" w:rsidRPr="00863DA8" w:rsidRDefault="00397AAC" w:rsidP="00082DFE"/>
    <w:p w14:paraId="51313AD0" w14:textId="77777777" w:rsidR="00082DFE" w:rsidRPr="00082DFE" w:rsidRDefault="00340A8F" w:rsidP="00082DFE">
      <w:pPr>
        <w:pStyle w:val="LeiptekstiMigri"/>
        <w:ind w:left="0"/>
      </w:pPr>
      <w:r>
        <w:rPr>
          <w:b/>
        </w:rPr>
        <w:pict w14:anchorId="04EC29C8">
          <v:rect id="_x0000_i1027" style="width:0;height:1.5pt" o:hralign="center" o:hrstd="t" o:hr="t" fillcolor="#a0a0a0" stroked="f"/>
        </w:pict>
      </w:r>
    </w:p>
    <w:p w14:paraId="68AA184C" w14:textId="77777777" w:rsidR="00CF13E0" w:rsidRDefault="00CF13E0" w:rsidP="00CF13E0">
      <w:pPr>
        <w:jc w:val="both"/>
        <w:rPr>
          <w:b/>
        </w:rPr>
      </w:pPr>
      <w:r>
        <w:rPr>
          <w:b/>
        </w:rPr>
        <w:t>Tietoja vastauksesta</w:t>
      </w:r>
    </w:p>
    <w:p w14:paraId="60731A89" w14:textId="77777777" w:rsidR="00CF13E0" w:rsidRPr="00A35BCB" w:rsidRDefault="00CF13E0" w:rsidP="00CF13E0">
      <w:pPr>
        <w:jc w:val="both"/>
      </w:pPr>
      <w:r w:rsidRPr="00A35BCB">
        <w:t>Maahanmuuttoviraston maatietopalvelun kyselyvastaus on laadittu noudattaen Euroopan unionin yhteisiä suuntaviivoja lähtömaatiedon tuottamisesta (2008). Vastaus perustuu huolellisesti valittuihin lähteisiin, joista kaikki on listattu vastauksen lähdeluetteloon. Ilmeisiä ja kiistattomia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3ACDEE6F" w14:textId="77777777" w:rsidR="00CF13E0" w:rsidRPr="00BC367A" w:rsidRDefault="00CF13E0" w:rsidP="00CF13E0">
      <w:pPr>
        <w:jc w:val="both"/>
        <w:rPr>
          <w:b/>
          <w:lang w:val="en-GB"/>
        </w:rPr>
      </w:pPr>
      <w:r w:rsidRPr="00BC367A">
        <w:rPr>
          <w:b/>
          <w:lang w:val="en-GB"/>
        </w:rPr>
        <w:t>Information on the response</w:t>
      </w:r>
    </w:p>
    <w:p w14:paraId="0940EB0C" w14:textId="77777777" w:rsidR="00CF13E0" w:rsidRPr="00A35BCB" w:rsidRDefault="00CF13E0" w:rsidP="00CF13E0">
      <w:pPr>
        <w:jc w:val="both"/>
        <w:rPr>
          <w:lang w:val="en-GB"/>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w:t>
      </w:r>
      <w:r w:rsidRPr="00A35BCB">
        <w:rPr>
          <w:lang w:val="en-GB"/>
        </w:rPr>
        <w:lastRenderedPageBreak/>
        <w:t>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1A85F338" w14:textId="77777777" w:rsidR="00CF13E0" w:rsidRPr="00A35BCB" w:rsidRDefault="00CF13E0" w:rsidP="00CF13E0">
      <w:pPr>
        <w:jc w:val="both"/>
        <w:rPr>
          <w:lang w:val="en-GB"/>
        </w:rPr>
      </w:pPr>
    </w:p>
    <w:p w14:paraId="1FD0663D" w14:textId="77777777" w:rsidR="00B112B8" w:rsidRPr="00CF13E0" w:rsidRDefault="00B112B8" w:rsidP="00CF13E0">
      <w:pPr>
        <w:jc w:val="both"/>
        <w:rPr>
          <w:lang w:val="en-GB"/>
        </w:rPr>
      </w:pPr>
    </w:p>
    <w:sectPr w:rsidR="00B112B8" w:rsidRPr="00CF13E0" w:rsidSect="00072438">
      <w:headerReference w:type="default" r:id="rId35"/>
      <w:headerReference w:type="first" r:id="rId36"/>
      <w:footerReference w:type="first" r:id="rId37"/>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C27D9" w14:textId="77777777" w:rsidR="00C41891" w:rsidRDefault="00C41891" w:rsidP="007E0069">
      <w:pPr>
        <w:spacing w:after="0" w:line="240" w:lineRule="auto"/>
      </w:pPr>
      <w:r>
        <w:separator/>
      </w:r>
    </w:p>
  </w:endnote>
  <w:endnote w:type="continuationSeparator" w:id="0">
    <w:p w14:paraId="7937A9E2" w14:textId="77777777" w:rsidR="00C41891" w:rsidRDefault="00C41891"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C41891" w:rsidRPr="00A83D54" w14:paraId="03DF03F5" w14:textId="77777777" w:rsidTr="00483E37">
      <w:trPr>
        <w:trHeight w:val="34"/>
      </w:trPr>
      <w:tc>
        <w:tcPr>
          <w:tcW w:w="1560" w:type="dxa"/>
        </w:tcPr>
        <w:p w14:paraId="3B7C9B22" w14:textId="77777777" w:rsidR="00C41891" w:rsidRPr="00A83D54" w:rsidRDefault="00C41891" w:rsidP="007C5BB2">
          <w:pPr>
            <w:pStyle w:val="Alatunniste"/>
            <w:rPr>
              <w:noProof/>
              <w:sz w:val="14"/>
              <w:szCs w:val="14"/>
            </w:rPr>
          </w:pPr>
        </w:p>
      </w:tc>
      <w:tc>
        <w:tcPr>
          <w:tcW w:w="2551" w:type="dxa"/>
        </w:tcPr>
        <w:p w14:paraId="36583F18" w14:textId="77777777" w:rsidR="00C41891" w:rsidRPr="00A83D54" w:rsidRDefault="00C41891" w:rsidP="007C5BB2">
          <w:pPr>
            <w:pStyle w:val="Alatunniste"/>
            <w:rPr>
              <w:sz w:val="14"/>
              <w:szCs w:val="14"/>
            </w:rPr>
          </w:pPr>
        </w:p>
      </w:tc>
      <w:tc>
        <w:tcPr>
          <w:tcW w:w="2552" w:type="dxa"/>
        </w:tcPr>
        <w:p w14:paraId="72794A17" w14:textId="77777777" w:rsidR="00C41891" w:rsidRPr="00A83D54" w:rsidRDefault="00C41891" w:rsidP="007C5BB2">
          <w:pPr>
            <w:pStyle w:val="Alatunniste"/>
            <w:rPr>
              <w:sz w:val="14"/>
              <w:szCs w:val="14"/>
            </w:rPr>
          </w:pPr>
        </w:p>
      </w:tc>
      <w:tc>
        <w:tcPr>
          <w:tcW w:w="2830" w:type="dxa"/>
        </w:tcPr>
        <w:p w14:paraId="321C5469" w14:textId="77777777" w:rsidR="00C41891" w:rsidRPr="00A83D54" w:rsidRDefault="00C41891" w:rsidP="007C5BB2">
          <w:pPr>
            <w:pStyle w:val="Alatunniste"/>
            <w:rPr>
              <w:sz w:val="14"/>
              <w:szCs w:val="14"/>
            </w:rPr>
          </w:pPr>
        </w:p>
      </w:tc>
    </w:tr>
    <w:tr w:rsidR="00C41891" w:rsidRPr="00A83D54" w14:paraId="49D33CCF" w14:textId="77777777" w:rsidTr="00483E37">
      <w:trPr>
        <w:trHeight w:val="34"/>
      </w:trPr>
      <w:tc>
        <w:tcPr>
          <w:tcW w:w="1560" w:type="dxa"/>
        </w:tcPr>
        <w:p w14:paraId="1DA7903E" w14:textId="77777777" w:rsidR="00C41891" w:rsidRPr="00A83D54" w:rsidRDefault="00C41891" w:rsidP="007C5BB2">
          <w:pPr>
            <w:pStyle w:val="Alatunniste"/>
            <w:rPr>
              <w:noProof/>
              <w:sz w:val="14"/>
              <w:szCs w:val="14"/>
            </w:rPr>
          </w:pPr>
        </w:p>
      </w:tc>
      <w:tc>
        <w:tcPr>
          <w:tcW w:w="2551" w:type="dxa"/>
        </w:tcPr>
        <w:p w14:paraId="405563E1" w14:textId="77777777" w:rsidR="00C41891" w:rsidRPr="00A83D54" w:rsidRDefault="00C41891" w:rsidP="007C5BB2">
          <w:pPr>
            <w:pStyle w:val="Alatunniste"/>
            <w:rPr>
              <w:sz w:val="14"/>
              <w:szCs w:val="14"/>
            </w:rPr>
          </w:pPr>
        </w:p>
      </w:tc>
      <w:tc>
        <w:tcPr>
          <w:tcW w:w="2552" w:type="dxa"/>
        </w:tcPr>
        <w:p w14:paraId="26E581E9" w14:textId="77777777" w:rsidR="00C41891" w:rsidRPr="00A83D54" w:rsidRDefault="00C41891" w:rsidP="007C5BB2">
          <w:pPr>
            <w:pStyle w:val="Alatunniste"/>
            <w:rPr>
              <w:sz w:val="14"/>
              <w:szCs w:val="14"/>
            </w:rPr>
          </w:pPr>
        </w:p>
      </w:tc>
      <w:tc>
        <w:tcPr>
          <w:tcW w:w="2830" w:type="dxa"/>
        </w:tcPr>
        <w:p w14:paraId="4DB592F2" w14:textId="77777777" w:rsidR="00C41891" w:rsidRPr="00A83D54" w:rsidRDefault="00C41891" w:rsidP="007C5BB2">
          <w:pPr>
            <w:pStyle w:val="Alatunniste"/>
            <w:rPr>
              <w:sz w:val="14"/>
              <w:szCs w:val="14"/>
            </w:rPr>
          </w:pPr>
        </w:p>
      </w:tc>
    </w:tr>
    <w:tr w:rsidR="00C41891" w:rsidRPr="00A83D54" w14:paraId="4576EF64" w14:textId="77777777" w:rsidTr="00483E37">
      <w:trPr>
        <w:trHeight w:val="34"/>
      </w:trPr>
      <w:tc>
        <w:tcPr>
          <w:tcW w:w="1560" w:type="dxa"/>
        </w:tcPr>
        <w:p w14:paraId="47D0A472" w14:textId="77777777" w:rsidR="00C41891" w:rsidRPr="00A83D54" w:rsidRDefault="00C41891" w:rsidP="007C5BB2">
          <w:pPr>
            <w:pStyle w:val="Alatunniste"/>
            <w:rPr>
              <w:noProof/>
              <w:sz w:val="14"/>
              <w:szCs w:val="14"/>
            </w:rPr>
          </w:pPr>
        </w:p>
      </w:tc>
      <w:tc>
        <w:tcPr>
          <w:tcW w:w="2551" w:type="dxa"/>
        </w:tcPr>
        <w:p w14:paraId="2A417BB0" w14:textId="77777777" w:rsidR="00C41891" w:rsidRPr="00A83D54" w:rsidRDefault="00C41891" w:rsidP="007C5BB2">
          <w:pPr>
            <w:pStyle w:val="Alatunniste"/>
            <w:rPr>
              <w:sz w:val="14"/>
              <w:szCs w:val="14"/>
            </w:rPr>
          </w:pPr>
        </w:p>
      </w:tc>
      <w:tc>
        <w:tcPr>
          <w:tcW w:w="2552" w:type="dxa"/>
        </w:tcPr>
        <w:p w14:paraId="2D32D359" w14:textId="77777777" w:rsidR="00C41891" w:rsidRPr="00A83D54" w:rsidRDefault="00C41891" w:rsidP="007C5BB2">
          <w:pPr>
            <w:pStyle w:val="Alatunniste"/>
            <w:rPr>
              <w:sz w:val="14"/>
              <w:szCs w:val="14"/>
            </w:rPr>
          </w:pPr>
        </w:p>
      </w:tc>
      <w:tc>
        <w:tcPr>
          <w:tcW w:w="2830" w:type="dxa"/>
        </w:tcPr>
        <w:p w14:paraId="11E2D0F5" w14:textId="77777777" w:rsidR="00C41891" w:rsidRPr="00A83D54" w:rsidRDefault="00C41891" w:rsidP="007C5BB2">
          <w:pPr>
            <w:pStyle w:val="Alatunniste"/>
            <w:rPr>
              <w:sz w:val="14"/>
              <w:szCs w:val="14"/>
            </w:rPr>
          </w:pPr>
        </w:p>
      </w:tc>
    </w:tr>
    <w:tr w:rsidR="00C41891" w:rsidRPr="00A83D54" w14:paraId="1A35E89E" w14:textId="77777777" w:rsidTr="00483E37">
      <w:trPr>
        <w:trHeight w:val="34"/>
      </w:trPr>
      <w:tc>
        <w:tcPr>
          <w:tcW w:w="1560" w:type="dxa"/>
        </w:tcPr>
        <w:p w14:paraId="7ECAA57E" w14:textId="77777777" w:rsidR="00C41891" w:rsidRPr="00A83D54" w:rsidRDefault="00C41891" w:rsidP="00337E76">
          <w:pPr>
            <w:pStyle w:val="Alatunniste"/>
            <w:rPr>
              <w:sz w:val="14"/>
              <w:szCs w:val="14"/>
            </w:rPr>
          </w:pPr>
        </w:p>
      </w:tc>
      <w:tc>
        <w:tcPr>
          <w:tcW w:w="2551" w:type="dxa"/>
        </w:tcPr>
        <w:p w14:paraId="3F3BCEA1" w14:textId="77777777" w:rsidR="00C41891" w:rsidRPr="00A83D54" w:rsidRDefault="00C41891" w:rsidP="00337E76">
          <w:pPr>
            <w:pStyle w:val="Alatunniste"/>
            <w:rPr>
              <w:sz w:val="14"/>
              <w:szCs w:val="14"/>
            </w:rPr>
          </w:pPr>
        </w:p>
      </w:tc>
      <w:tc>
        <w:tcPr>
          <w:tcW w:w="2552" w:type="dxa"/>
        </w:tcPr>
        <w:p w14:paraId="7472DA11" w14:textId="77777777" w:rsidR="00C41891" w:rsidRPr="00A83D54" w:rsidRDefault="00C41891" w:rsidP="00337E76">
          <w:pPr>
            <w:pStyle w:val="Alatunniste"/>
            <w:rPr>
              <w:sz w:val="14"/>
              <w:szCs w:val="14"/>
            </w:rPr>
          </w:pPr>
        </w:p>
      </w:tc>
      <w:tc>
        <w:tcPr>
          <w:tcW w:w="2830" w:type="dxa"/>
        </w:tcPr>
        <w:p w14:paraId="7524A75F" w14:textId="77777777" w:rsidR="00C41891" w:rsidRPr="00A83D54" w:rsidRDefault="00C41891" w:rsidP="00337E76">
          <w:pPr>
            <w:pStyle w:val="Alatunniste"/>
            <w:rPr>
              <w:sz w:val="14"/>
              <w:szCs w:val="14"/>
            </w:rPr>
          </w:pPr>
        </w:p>
      </w:tc>
    </w:tr>
    <w:tr w:rsidR="00C41891" w:rsidRPr="00A83D54" w14:paraId="183BD7AC" w14:textId="77777777" w:rsidTr="00483E37">
      <w:trPr>
        <w:trHeight w:val="189"/>
      </w:trPr>
      <w:tc>
        <w:tcPr>
          <w:tcW w:w="1560" w:type="dxa"/>
        </w:tcPr>
        <w:p w14:paraId="2129A7AD" w14:textId="77777777" w:rsidR="00C41891" w:rsidRPr="00A83D54" w:rsidRDefault="00C41891" w:rsidP="00337E76">
          <w:pPr>
            <w:pStyle w:val="Alatunniste"/>
            <w:rPr>
              <w:sz w:val="14"/>
              <w:szCs w:val="14"/>
            </w:rPr>
          </w:pPr>
        </w:p>
      </w:tc>
      <w:tc>
        <w:tcPr>
          <w:tcW w:w="2551" w:type="dxa"/>
        </w:tcPr>
        <w:p w14:paraId="56126D1D" w14:textId="77777777" w:rsidR="00C41891" w:rsidRPr="00A83D54" w:rsidRDefault="00C41891" w:rsidP="00337E76">
          <w:pPr>
            <w:pStyle w:val="Alatunniste"/>
            <w:rPr>
              <w:sz w:val="14"/>
              <w:szCs w:val="14"/>
            </w:rPr>
          </w:pPr>
        </w:p>
      </w:tc>
      <w:tc>
        <w:tcPr>
          <w:tcW w:w="2552" w:type="dxa"/>
        </w:tcPr>
        <w:p w14:paraId="1BF0E680" w14:textId="77777777" w:rsidR="00C41891" w:rsidRPr="00A83D54" w:rsidRDefault="00C41891" w:rsidP="00337E76">
          <w:pPr>
            <w:pStyle w:val="Alatunniste"/>
            <w:rPr>
              <w:sz w:val="14"/>
              <w:szCs w:val="14"/>
            </w:rPr>
          </w:pPr>
        </w:p>
      </w:tc>
      <w:tc>
        <w:tcPr>
          <w:tcW w:w="2830" w:type="dxa"/>
        </w:tcPr>
        <w:p w14:paraId="03C784BC" w14:textId="77777777" w:rsidR="00C41891" w:rsidRPr="00A83D54" w:rsidRDefault="00C41891" w:rsidP="00337E76">
          <w:pPr>
            <w:pStyle w:val="Alatunniste"/>
            <w:rPr>
              <w:sz w:val="14"/>
              <w:szCs w:val="14"/>
            </w:rPr>
          </w:pPr>
        </w:p>
      </w:tc>
    </w:tr>
    <w:tr w:rsidR="00C41891" w:rsidRPr="00A83D54" w14:paraId="279E0272" w14:textId="77777777" w:rsidTr="00483E37">
      <w:trPr>
        <w:trHeight w:val="189"/>
      </w:trPr>
      <w:tc>
        <w:tcPr>
          <w:tcW w:w="1560" w:type="dxa"/>
        </w:tcPr>
        <w:p w14:paraId="4ACD9DE0" w14:textId="77777777" w:rsidR="00C41891" w:rsidRPr="00A83D54" w:rsidRDefault="00C41891" w:rsidP="00337E76">
          <w:pPr>
            <w:pStyle w:val="Alatunniste"/>
            <w:rPr>
              <w:sz w:val="14"/>
              <w:szCs w:val="14"/>
            </w:rPr>
          </w:pPr>
        </w:p>
      </w:tc>
      <w:tc>
        <w:tcPr>
          <w:tcW w:w="2551" w:type="dxa"/>
        </w:tcPr>
        <w:p w14:paraId="4D2E83A6" w14:textId="77777777" w:rsidR="00C41891" w:rsidRPr="00A83D54" w:rsidRDefault="00C41891" w:rsidP="00337E76">
          <w:pPr>
            <w:pStyle w:val="Alatunniste"/>
            <w:rPr>
              <w:sz w:val="14"/>
              <w:szCs w:val="14"/>
            </w:rPr>
          </w:pPr>
        </w:p>
      </w:tc>
      <w:tc>
        <w:tcPr>
          <w:tcW w:w="2552" w:type="dxa"/>
        </w:tcPr>
        <w:p w14:paraId="0C7D5904" w14:textId="77777777" w:rsidR="00C41891" w:rsidRPr="00A83D54" w:rsidRDefault="00C41891" w:rsidP="00337E76">
          <w:pPr>
            <w:pStyle w:val="Alatunniste"/>
            <w:rPr>
              <w:sz w:val="14"/>
              <w:szCs w:val="14"/>
            </w:rPr>
          </w:pPr>
        </w:p>
      </w:tc>
      <w:tc>
        <w:tcPr>
          <w:tcW w:w="2830" w:type="dxa"/>
        </w:tcPr>
        <w:p w14:paraId="3FCC9C89" w14:textId="77777777" w:rsidR="00C41891" w:rsidRPr="00A83D54" w:rsidRDefault="00C41891" w:rsidP="00337E76">
          <w:pPr>
            <w:pStyle w:val="Alatunniste"/>
            <w:rPr>
              <w:sz w:val="14"/>
              <w:szCs w:val="14"/>
            </w:rPr>
          </w:pPr>
        </w:p>
      </w:tc>
    </w:tr>
    <w:tr w:rsidR="00C41891" w:rsidRPr="00A83D54" w14:paraId="55302D5E" w14:textId="77777777" w:rsidTr="00483E37">
      <w:trPr>
        <w:trHeight w:val="189"/>
      </w:trPr>
      <w:tc>
        <w:tcPr>
          <w:tcW w:w="1560" w:type="dxa"/>
        </w:tcPr>
        <w:p w14:paraId="73D09E9C" w14:textId="77777777" w:rsidR="00C41891" w:rsidRPr="00A83D54" w:rsidRDefault="00C41891" w:rsidP="00337E76">
          <w:pPr>
            <w:pStyle w:val="Alatunniste"/>
            <w:rPr>
              <w:sz w:val="14"/>
              <w:szCs w:val="14"/>
            </w:rPr>
          </w:pPr>
        </w:p>
      </w:tc>
      <w:tc>
        <w:tcPr>
          <w:tcW w:w="2551" w:type="dxa"/>
        </w:tcPr>
        <w:p w14:paraId="2561C6A7" w14:textId="77777777" w:rsidR="00C41891" w:rsidRPr="00A83D54" w:rsidRDefault="00C41891" w:rsidP="00337E76">
          <w:pPr>
            <w:pStyle w:val="Alatunniste"/>
            <w:rPr>
              <w:sz w:val="14"/>
              <w:szCs w:val="14"/>
            </w:rPr>
          </w:pPr>
        </w:p>
      </w:tc>
      <w:tc>
        <w:tcPr>
          <w:tcW w:w="2552" w:type="dxa"/>
        </w:tcPr>
        <w:p w14:paraId="330EB170" w14:textId="77777777" w:rsidR="00C41891" w:rsidRPr="00A83D54" w:rsidRDefault="00C41891" w:rsidP="00337E76">
          <w:pPr>
            <w:pStyle w:val="Alatunniste"/>
            <w:rPr>
              <w:sz w:val="14"/>
              <w:szCs w:val="14"/>
            </w:rPr>
          </w:pPr>
        </w:p>
      </w:tc>
      <w:tc>
        <w:tcPr>
          <w:tcW w:w="2830" w:type="dxa"/>
        </w:tcPr>
        <w:p w14:paraId="55B9D513" w14:textId="77777777" w:rsidR="00C41891" w:rsidRPr="00A83D54" w:rsidRDefault="00C41891" w:rsidP="00337E76">
          <w:pPr>
            <w:pStyle w:val="Alatunniste"/>
            <w:rPr>
              <w:sz w:val="14"/>
              <w:szCs w:val="14"/>
            </w:rPr>
          </w:pPr>
        </w:p>
      </w:tc>
    </w:tr>
  </w:tbl>
  <w:p w14:paraId="34494578" w14:textId="77777777" w:rsidR="00C41891" w:rsidRDefault="00C41891">
    <w:pPr>
      <w:pStyle w:val="Alatunniste"/>
    </w:pPr>
    <w:r w:rsidRPr="00A83D54">
      <w:rPr>
        <w:noProof/>
        <w:sz w:val="14"/>
        <w:szCs w:val="14"/>
        <w:lang w:eastAsia="fi-FI"/>
      </w:rPr>
      <w:drawing>
        <wp:anchor distT="0" distB="0" distL="114300" distR="114300" simplePos="0" relativeHeight="251667456" behindDoc="0" locked="0" layoutInCell="1" allowOverlap="1" wp14:anchorId="2EB0EE35" wp14:editId="54AF4297">
          <wp:simplePos x="0" y="0"/>
          <wp:positionH relativeFrom="column">
            <wp:posOffset>-3810</wp:posOffset>
          </wp:positionH>
          <wp:positionV relativeFrom="paragraph">
            <wp:posOffset>-626745</wp:posOffset>
          </wp:positionV>
          <wp:extent cx="648335" cy="286385"/>
          <wp:effectExtent l="0" t="0" r="0" b="0"/>
          <wp:wrapNone/>
          <wp:docPr id="249"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79FAC9A8" w14:textId="77777777" w:rsidR="00C41891" w:rsidRDefault="00C4189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CDE5E" w14:textId="77777777" w:rsidR="00C41891" w:rsidRDefault="00C41891" w:rsidP="007E0069">
      <w:pPr>
        <w:spacing w:after="0" w:line="240" w:lineRule="auto"/>
      </w:pPr>
      <w:r>
        <w:separator/>
      </w:r>
    </w:p>
  </w:footnote>
  <w:footnote w:type="continuationSeparator" w:id="0">
    <w:p w14:paraId="4D47C819" w14:textId="77777777" w:rsidR="00C41891" w:rsidRDefault="00C41891" w:rsidP="007E0069">
      <w:pPr>
        <w:spacing w:after="0" w:line="240" w:lineRule="auto"/>
      </w:pPr>
      <w:r>
        <w:continuationSeparator/>
      </w:r>
    </w:p>
  </w:footnote>
  <w:footnote w:id="1">
    <w:p w14:paraId="629A84CD" w14:textId="77777777" w:rsidR="00C41891" w:rsidRPr="00863DA8" w:rsidRDefault="00C41891" w:rsidP="007231A9">
      <w:pPr>
        <w:pStyle w:val="Alaviitteenteksti"/>
        <w:rPr>
          <w:lang w:val="en-US"/>
        </w:rPr>
      </w:pPr>
      <w:r>
        <w:rPr>
          <w:rStyle w:val="Alaviitteenviite"/>
        </w:rPr>
        <w:footnoteRef/>
      </w:r>
      <w:r w:rsidRPr="00863DA8">
        <w:rPr>
          <w:lang w:val="en-US"/>
        </w:rPr>
        <w:t xml:space="preserve"> </w:t>
      </w:r>
      <w:r>
        <w:rPr>
          <w:lang w:val="en-US"/>
        </w:rPr>
        <w:t xml:space="preserve">UN </w:t>
      </w:r>
      <w:r w:rsidRPr="00863DA8">
        <w:rPr>
          <w:lang w:val="en-US"/>
        </w:rPr>
        <w:t>CEDAW 1.3.2022, s. 10.</w:t>
      </w:r>
    </w:p>
  </w:footnote>
  <w:footnote w:id="2">
    <w:p w14:paraId="5CE5A688" w14:textId="77777777" w:rsidR="00C41891" w:rsidRPr="00863DA8" w:rsidRDefault="00C41891" w:rsidP="007231A9">
      <w:pPr>
        <w:pStyle w:val="Alaviitteenteksti"/>
      </w:pPr>
      <w:r>
        <w:rPr>
          <w:rStyle w:val="Alaviitteenviite"/>
        </w:rPr>
        <w:footnoteRef/>
      </w:r>
      <w:r w:rsidRPr="00302E8E">
        <w:rPr>
          <w:lang w:val="en-US"/>
        </w:rPr>
        <w:t xml:space="preserve"> UN HRC 27.2.2020, s. 26. </w:t>
      </w:r>
      <w:r>
        <w:t xml:space="preserve">Perun eri maakunnat kts. esim. </w:t>
      </w:r>
      <w:r w:rsidRPr="00863DA8">
        <w:t xml:space="preserve">UN </w:t>
      </w:r>
      <w:proofErr w:type="spellStart"/>
      <w:r w:rsidRPr="00863DA8">
        <w:t>Cartographic</w:t>
      </w:r>
      <w:proofErr w:type="spellEnd"/>
      <w:r w:rsidRPr="00863DA8">
        <w:t xml:space="preserve"> </w:t>
      </w:r>
      <w:proofErr w:type="spellStart"/>
      <w:r w:rsidRPr="00863DA8">
        <w:t>Section</w:t>
      </w:r>
      <w:proofErr w:type="spellEnd"/>
      <w:r w:rsidRPr="00863DA8">
        <w:t xml:space="preserve"> 1.3.2011 [kartta].</w:t>
      </w:r>
    </w:p>
  </w:footnote>
  <w:footnote w:id="3">
    <w:p w14:paraId="7132851F" w14:textId="77777777" w:rsidR="00C41891" w:rsidRDefault="00C41891" w:rsidP="007231A9">
      <w:pPr>
        <w:pStyle w:val="Alaviitteenteksti"/>
      </w:pPr>
      <w:r>
        <w:rPr>
          <w:rStyle w:val="Alaviitteenviite"/>
        </w:rPr>
        <w:footnoteRef/>
      </w:r>
      <w:r>
        <w:t xml:space="preserve"> </w:t>
      </w:r>
      <w:r w:rsidRPr="00881CD0">
        <w:t>UNODC 24.1.2023, s. 2</w:t>
      </w:r>
      <w:r>
        <w:t>8–29</w:t>
      </w:r>
      <w:r w:rsidRPr="00881CD0">
        <w:t xml:space="preserve"> [numeroimaton]</w:t>
      </w:r>
      <w:r>
        <w:t xml:space="preserve"> </w:t>
      </w:r>
      <w:r w:rsidRPr="00881CD0">
        <w:t>[</w:t>
      </w:r>
      <w:r>
        <w:t xml:space="preserve">kuviot ja </w:t>
      </w:r>
      <w:r w:rsidRPr="00881CD0">
        <w:t>tauluk</w:t>
      </w:r>
      <w:r>
        <w:t>ot</w:t>
      </w:r>
      <w:r w:rsidRPr="00881CD0">
        <w:t>].</w:t>
      </w:r>
    </w:p>
  </w:footnote>
  <w:footnote w:id="4">
    <w:p w14:paraId="3A29EEAC" w14:textId="77777777" w:rsidR="00C41891" w:rsidRPr="004108C8" w:rsidRDefault="00C41891" w:rsidP="007231A9">
      <w:pPr>
        <w:pStyle w:val="Alaviitteenteksti"/>
      </w:pPr>
      <w:r>
        <w:rPr>
          <w:rStyle w:val="Alaviitteenviite"/>
        </w:rPr>
        <w:footnoteRef/>
      </w:r>
      <w:r w:rsidRPr="004108C8">
        <w:t xml:space="preserve"> USDOS 29.7.2022.</w:t>
      </w:r>
    </w:p>
  </w:footnote>
  <w:footnote w:id="5">
    <w:p w14:paraId="75B6126D" w14:textId="77777777" w:rsidR="00C41891" w:rsidRPr="00D67DE5" w:rsidRDefault="00C41891" w:rsidP="007231A9">
      <w:pPr>
        <w:pStyle w:val="Alaviitteenteksti"/>
      </w:pPr>
      <w:r>
        <w:rPr>
          <w:rStyle w:val="Alaviitteenviite"/>
        </w:rPr>
        <w:footnoteRef/>
      </w:r>
      <w:r w:rsidRPr="00D67DE5">
        <w:t xml:space="preserve"> </w:t>
      </w:r>
      <w:proofErr w:type="spellStart"/>
      <w:r w:rsidRPr="00D67DE5">
        <w:t>Ministerio</w:t>
      </w:r>
      <w:proofErr w:type="spellEnd"/>
      <w:r w:rsidRPr="00D67DE5">
        <w:t xml:space="preserve"> </w:t>
      </w:r>
      <w:proofErr w:type="spellStart"/>
      <w:r w:rsidRPr="00D67DE5">
        <w:t>Publico</w:t>
      </w:r>
      <w:proofErr w:type="spellEnd"/>
      <w:r w:rsidRPr="00D67DE5">
        <w:t xml:space="preserve"> </w:t>
      </w:r>
      <w:proofErr w:type="spellStart"/>
      <w:r w:rsidRPr="00D67DE5">
        <w:t>Fiscalia</w:t>
      </w:r>
      <w:proofErr w:type="spellEnd"/>
      <w:r w:rsidRPr="00D67DE5">
        <w:t xml:space="preserve"> de la </w:t>
      </w:r>
      <w:proofErr w:type="spellStart"/>
      <w:r w:rsidRPr="00D67DE5">
        <w:t>Nacion</w:t>
      </w:r>
      <w:proofErr w:type="spellEnd"/>
      <w:r w:rsidRPr="00D67DE5">
        <w:t xml:space="preserve"> / ILO 2022, s. 18. Alkuperäislähde: INEI 2021, s. 17.</w:t>
      </w:r>
    </w:p>
  </w:footnote>
  <w:footnote w:id="6">
    <w:p w14:paraId="64EDC68C" w14:textId="77777777" w:rsidR="00C41891" w:rsidRPr="002B4D54" w:rsidRDefault="00C41891">
      <w:pPr>
        <w:pStyle w:val="Alaviitteenteksti"/>
      </w:pPr>
      <w:r>
        <w:rPr>
          <w:rStyle w:val="Alaviitteenviite"/>
        </w:rPr>
        <w:footnoteRef/>
      </w:r>
      <w:r w:rsidRPr="002B4D54">
        <w:t xml:space="preserve"> UNAIDS [päiväämätön].</w:t>
      </w:r>
    </w:p>
  </w:footnote>
  <w:footnote w:id="7">
    <w:p w14:paraId="10E6D8E1" w14:textId="77777777" w:rsidR="00C41891" w:rsidRPr="00820D93" w:rsidRDefault="00C41891" w:rsidP="00F2750C">
      <w:pPr>
        <w:pStyle w:val="Alaviitteenteksti"/>
      </w:pPr>
      <w:r>
        <w:rPr>
          <w:rStyle w:val="Alaviitteenviite"/>
        </w:rPr>
        <w:footnoteRef/>
      </w:r>
      <w:r w:rsidRPr="00820D93">
        <w:t xml:space="preserve"> NSWP [päiväämätön]. </w:t>
      </w:r>
      <w:r>
        <w:t xml:space="preserve">Lisätietoja globaalista </w:t>
      </w:r>
      <w:r w:rsidRPr="00820D93">
        <w:t>NSWP</w:t>
      </w:r>
      <w:r>
        <w:t xml:space="preserve"> -projektista, jonka jäseniä ovat seksityöntekijöiden järjestöt</w:t>
      </w:r>
      <w:r w:rsidRPr="009863F0">
        <w:t xml:space="preserve"> </w:t>
      </w:r>
      <w:hyperlink r:id="rId1" w:history="1">
        <w:r w:rsidRPr="0007478A">
          <w:rPr>
            <w:rStyle w:val="Hyperlinkki"/>
          </w:rPr>
          <w:t>http://nswp.org/who-we-are</w:t>
        </w:r>
      </w:hyperlink>
      <w:r>
        <w:t xml:space="preserve"> </w:t>
      </w:r>
      <w:r w:rsidRPr="00AF20B6">
        <w:t>(käy</w:t>
      </w:r>
      <w:r>
        <w:t>ty 27.3.2023).</w:t>
      </w:r>
    </w:p>
  </w:footnote>
  <w:footnote w:id="8">
    <w:p w14:paraId="031AF86C" w14:textId="77777777" w:rsidR="00C41891" w:rsidRPr="00E81E03" w:rsidRDefault="00C41891">
      <w:pPr>
        <w:pStyle w:val="Alaviitteenteksti"/>
        <w:rPr>
          <w:lang w:val="sv-SE"/>
        </w:rPr>
      </w:pPr>
      <w:r>
        <w:rPr>
          <w:rStyle w:val="Alaviitteenviite"/>
        </w:rPr>
        <w:footnoteRef/>
      </w:r>
      <w:r w:rsidRPr="00E81E03">
        <w:rPr>
          <w:lang w:val="sv-SE"/>
        </w:rPr>
        <w:t xml:space="preserve"> </w:t>
      </w:r>
      <w:proofErr w:type="spellStart"/>
      <w:r w:rsidRPr="00E81E03">
        <w:rPr>
          <w:lang w:val="sv-SE"/>
        </w:rPr>
        <w:t>Infobae</w:t>
      </w:r>
      <w:proofErr w:type="spellEnd"/>
      <w:r w:rsidRPr="00E81E03">
        <w:rPr>
          <w:lang w:val="sv-SE"/>
        </w:rPr>
        <w:t xml:space="preserve"> 7.4.2021.</w:t>
      </w:r>
    </w:p>
  </w:footnote>
  <w:footnote w:id="9">
    <w:p w14:paraId="3CB9020E" w14:textId="77777777" w:rsidR="00C41891" w:rsidRPr="00E81E03" w:rsidRDefault="00C41891" w:rsidP="00E81E03">
      <w:pPr>
        <w:pStyle w:val="Alaviitteenteksti"/>
        <w:rPr>
          <w:lang w:val="sv-SE"/>
        </w:rPr>
      </w:pPr>
      <w:r>
        <w:rPr>
          <w:rStyle w:val="Alaviitteenviite"/>
        </w:rPr>
        <w:footnoteRef/>
      </w:r>
      <w:r w:rsidRPr="00E81E03">
        <w:rPr>
          <w:lang w:val="sv-SE"/>
        </w:rPr>
        <w:t xml:space="preserve"> IPS / Jara 22.6.2022.</w:t>
      </w:r>
    </w:p>
  </w:footnote>
  <w:footnote w:id="10">
    <w:p w14:paraId="20909D1F" w14:textId="77777777" w:rsidR="00C41891" w:rsidRPr="00E81E03" w:rsidRDefault="00C41891">
      <w:pPr>
        <w:pStyle w:val="Alaviitteenteksti"/>
        <w:rPr>
          <w:lang w:val="sv-SE"/>
        </w:rPr>
      </w:pPr>
      <w:r>
        <w:rPr>
          <w:rStyle w:val="Alaviitteenviite"/>
        </w:rPr>
        <w:footnoteRef/>
      </w:r>
      <w:r w:rsidRPr="00E81E03">
        <w:rPr>
          <w:lang w:val="sv-SE"/>
        </w:rPr>
        <w:t xml:space="preserve"> UN CEDAW 1.3.2022, s. 10; USDOS 29.7.2022.</w:t>
      </w:r>
    </w:p>
  </w:footnote>
  <w:footnote w:id="11">
    <w:p w14:paraId="66E8640F" w14:textId="77777777" w:rsidR="00C41891" w:rsidRPr="009769E1" w:rsidRDefault="00C41891">
      <w:pPr>
        <w:pStyle w:val="Alaviitteenteksti"/>
        <w:rPr>
          <w:lang w:val="sv-SE"/>
        </w:rPr>
      </w:pPr>
      <w:r>
        <w:rPr>
          <w:rStyle w:val="Alaviitteenviite"/>
        </w:rPr>
        <w:footnoteRef/>
      </w:r>
      <w:r w:rsidRPr="009769E1">
        <w:rPr>
          <w:lang w:val="sv-SE"/>
        </w:rPr>
        <w:t xml:space="preserve"> UN CEDAW 1.3.2022, s. 10.</w:t>
      </w:r>
    </w:p>
  </w:footnote>
  <w:footnote w:id="12">
    <w:p w14:paraId="7C537D52" w14:textId="77777777" w:rsidR="00C41891" w:rsidRPr="009769E1" w:rsidRDefault="00C41891" w:rsidP="007231A9">
      <w:pPr>
        <w:pStyle w:val="Alaviitteenteksti"/>
        <w:rPr>
          <w:lang w:val="sv-SE"/>
        </w:rPr>
      </w:pPr>
      <w:r>
        <w:rPr>
          <w:rStyle w:val="Alaviitteenviite"/>
        </w:rPr>
        <w:footnoteRef/>
      </w:r>
      <w:r w:rsidRPr="009769E1">
        <w:rPr>
          <w:lang w:val="sv-SE"/>
        </w:rPr>
        <w:t xml:space="preserve"> USDOS 29.7.2022.</w:t>
      </w:r>
    </w:p>
  </w:footnote>
  <w:footnote w:id="13">
    <w:p w14:paraId="29FBA5E1" w14:textId="77777777" w:rsidR="00C41891" w:rsidRPr="009769E1" w:rsidRDefault="00C41891">
      <w:pPr>
        <w:pStyle w:val="Alaviitteenteksti"/>
        <w:rPr>
          <w:lang w:val="sv-SE"/>
        </w:rPr>
      </w:pPr>
      <w:r>
        <w:rPr>
          <w:rStyle w:val="Alaviitteenviite"/>
        </w:rPr>
        <w:footnoteRef/>
      </w:r>
      <w:r w:rsidRPr="009769E1">
        <w:rPr>
          <w:lang w:val="sv-SE"/>
        </w:rPr>
        <w:t xml:space="preserve"> USDOS 29.7.2022.</w:t>
      </w:r>
    </w:p>
  </w:footnote>
  <w:footnote w:id="14">
    <w:p w14:paraId="36178294" w14:textId="77777777" w:rsidR="00C41891" w:rsidRPr="009769E1" w:rsidRDefault="00C41891">
      <w:pPr>
        <w:pStyle w:val="Alaviitteenteksti"/>
        <w:rPr>
          <w:lang w:val="sv-SE"/>
        </w:rPr>
      </w:pPr>
      <w:r>
        <w:rPr>
          <w:rStyle w:val="Alaviitteenviite"/>
        </w:rPr>
        <w:footnoteRef/>
      </w:r>
      <w:r w:rsidRPr="009769E1">
        <w:rPr>
          <w:lang w:val="sv-SE"/>
        </w:rPr>
        <w:t xml:space="preserve"> USDOS 29.7.2022.</w:t>
      </w:r>
    </w:p>
  </w:footnote>
  <w:footnote w:id="15">
    <w:p w14:paraId="3EF93970" w14:textId="77777777" w:rsidR="00C41891" w:rsidRPr="009769E1" w:rsidRDefault="00C41891">
      <w:pPr>
        <w:pStyle w:val="Alaviitteenteksti"/>
        <w:rPr>
          <w:lang w:val="sv-SE"/>
        </w:rPr>
      </w:pPr>
      <w:r>
        <w:rPr>
          <w:rStyle w:val="Alaviitteenviite"/>
        </w:rPr>
        <w:footnoteRef/>
      </w:r>
      <w:r w:rsidRPr="009769E1">
        <w:rPr>
          <w:lang w:val="sv-SE"/>
        </w:rPr>
        <w:t xml:space="preserve"> USDOS 29.7.2022.</w:t>
      </w:r>
    </w:p>
  </w:footnote>
  <w:footnote w:id="16">
    <w:p w14:paraId="7A1D5713" w14:textId="77777777" w:rsidR="00C41891" w:rsidRPr="009769E1" w:rsidRDefault="00C41891">
      <w:pPr>
        <w:pStyle w:val="Alaviitteenteksti"/>
        <w:rPr>
          <w:lang w:val="sv-SE"/>
        </w:rPr>
      </w:pPr>
      <w:r>
        <w:rPr>
          <w:rStyle w:val="Alaviitteenviite"/>
        </w:rPr>
        <w:footnoteRef/>
      </w:r>
      <w:r w:rsidRPr="009769E1">
        <w:rPr>
          <w:lang w:val="sv-SE"/>
        </w:rPr>
        <w:t xml:space="preserve"> USDOS 29.7.2022.</w:t>
      </w:r>
    </w:p>
  </w:footnote>
  <w:footnote w:id="17">
    <w:p w14:paraId="52A2687D" w14:textId="77777777" w:rsidR="00C41891" w:rsidRPr="009769E1" w:rsidRDefault="00C41891" w:rsidP="00827EEA">
      <w:pPr>
        <w:pStyle w:val="Alaviitteenteksti"/>
        <w:rPr>
          <w:lang w:val="sv-SE"/>
        </w:rPr>
      </w:pPr>
      <w:r>
        <w:rPr>
          <w:rStyle w:val="Alaviitteenviite"/>
        </w:rPr>
        <w:footnoteRef/>
      </w:r>
      <w:r w:rsidRPr="009769E1">
        <w:rPr>
          <w:lang w:val="sv-SE"/>
        </w:rPr>
        <w:t xml:space="preserve"> USDOS 29.7.2022.</w:t>
      </w:r>
    </w:p>
  </w:footnote>
  <w:footnote w:id="18">
    <w:p w14:paraId="3B8F7587" w14:textId="77777777" w:rsidR="00C41891" w:rsidRPr="009769E1" w:rsidRDefault="00C41891" w:rsidP="00374896">
      <w:pPr>
        <w:pStyle w:val="Alaviitteenteksti"/>
        <w:rPr>
          <w:lang w:val="sv-SE"/>
        </w:rPr>
      </w:pPr>
      <w:r>
        <w:rPr>
          <w:rStyle w:val="Alaviitteenviite"/>
        </w:rPr>
        <w:footnoteRef/>
      </w:r>
      <w:r w:rsidRPr="009769E1">
        <w:rPr>
          <w:lang w:val="sv-SE"/>
        </w:rPr>
        <w:t xml:space="preserve"> USDOL 28.9.2022.</w:t>
      </w:r>
    </w:p>
  </w:footnote>
  <w:footnote w:id="19">
    <w:p w14:paraId="551B08B3" w14:textId="77777777" w:rsidR="00C41891" w:rsidRPr="009769E1" w:rsidRDefault="00C41891" w:rsidP="00620C96">
      <w:pPr>
        <w:pStyle w:val="Alaviitteenteksti"/>
        <w:rPr>
          <w:lang w:val="sv-SE"/>
        </w:rPr>
      </w:pPr>
      <w:r>
        <w:rPr>
          <w:rStyle w:val="Alaviitteenviite"/>
        </w:rPr>
        <w:footnoteRef/>
      </w:r>
      <w:r w:rsidRPr="009769E1">
        <w:rPr>
          <w:lang w:val="sv-SE"/>
        </w:rPr>
        <w:t xml:space="preserve"> </w:t>
      </w:r>
      <w:proofErr w:type="spellStart"/>
      <w:r w:rsidRPr="009769E1">
        <w:rPr>
          <w:lang w:val="sv-SE"/>
        </w:rPr>
        <w:t>Municipalidad</w:t>
      </w:r>
      <w:proofErr w:type="spellEnd"/>
      <w:r w:rsidRPr="009769E1">
        <w:rPr>
          <w:lang w:val="sv-SE"/>
        </w:rPr>
        <w:t xml:space="preserve"> </w:t>
      </w:r>
      <w:proofErr w:type="spellStart"/>
      <w:r w:rsidRPr="009769E1">
        <w:rPr>
          <w:lang w:val="sv-SE"/>
        </w:rPr>
        <w:t>Distrital</w:t>
      </w:r>
      <w:proofErr w:type="spellEnd"/>
      <w:r w:rsidRPr="009769E1">
        <w:rPr>
          <w:lang w:val="sv-SE"/>
        </w:rPr>
        <w:t xml:space="preserve"> De </w:t>
      </w:r>
      <w:proofErr w:type="spellStart"/>
      <w:r w:rsidRPr="009769E1">
        <w:rPr>
          <w:lang w:val="sv-SE"/>
        </w:rPr>
        <w:t>Ate</w:t>
      </w:r>
      <w:proofErr w:type="spellEnd"/>
      <w:r w:rsidRPr="009769E1">
        <w:rPr>
          <w:lang w:val="sv-SE"/>
        </w:rPr>
        <w:t xml:space="preserve"> </w:t>
      </w:r>
      <w:proofErr w:type="spellStart"/>
      <w:r w:rsidRPr="009769E1">
        <w:rPr>
          <w:lang w:val="sv-SE"/>
        </w:rPr>
        <w:t>Gerencia</w:t>
      </w:r>
      <w:proofErr w:type="spellEnd"/>
      <w:r w:rsidRPr="009769E1">
        <w:rPr>
          <w:lang w:val="sv-SE"/>
        </w:rPr>
        <w:t xml:space="preserve"> De </w:t>
      </w:r>
      <w:proofErr w:type="spellStart"/>
      <w:r w:rsidRPr="009769E1">
        <w:rPr>
          <w:lang w:val="sv-SE"/>
        </w:rPr>
        <w:t>Seguridad</w:t>
      </w:r>
      <w:proofErr w:type="spellEnd"/>
      <w:r w:rsidRPr="009769E1">
        <w:rPr>
          <w:lang w:val="sv-SE"/>
        </w:rPr>
        <w:t xml:space="preserve"> Ciudadana 7/2022, s. 8.</w:t>
      </w:r>
    </w:p>
  </w:footnote>
  <w:footnote w:id="20">
    <w:p w14:paraId="09298F8D" w14:textId="77777777" w:rsidR="00C41891" w:rsidRPr="009769E1" w:rsidRDefault="00C41891" w:rsidP="00620C96">
      <w:pPr>
        <w:spacing w:after="0" w:line="276" w:lineRule="auto"/>
        <w:rPr>
          <w:lang w:val="sv-SE"/>
        </w:rPr>
      </w:pPr>
      <w:r>
        <w:rPr>
          <w:rStyle w:val="Alaviitteenviite"/>
        </w:rPr>
        <w:footnoteRef/>
      </w:r>
      <w:r w:rsidRPr="009769E1">
        <w:rPr>
          <w:lang w:val="sv-SE"/>
        </w:rPr>
        <w:t xml:space="preserve"> </w:t>
      </w:r>
      <w:proofErr w:type="spellStart"/>
      <w:r w:rsidRPr="009769E1">
        <w:rPr>
          <w:szCs w:val="20"/>
          <w:lang w:val="sv-SE"/>
        </w:rPr>
        <w:t>Maahanmuuttovirasto</w:t>
      </w:r>
      <w:proofErr w:type="spellEnd"/>
      <w:r w:rsidRPr="009769E1">
        <w:rPr>
          <w:szCs w:val="20"/>
          <w:lang w:val="sv-SE"/>
        </w:rPr>
        <w:t xml:space="preserve"> / </w:t>
      </w:r>
      <w:proofErr w:type="spellStart"/>
      <w:r w:rsidRPr="009769E1">
        <w:rPr>
          <w:szCs w:val="20"/>
          <w:lang w:val="sv-SE"/>
        </w:rPr>
        <w:t>maatietopalvelu</w:t>
      </w:r>
      <w:proofErr w:type="spellEnd"/>
      <w:r w:rsidRPr="009769E1">
        <w:rPr>
          <w:szCs w:val="20"/>
          <w:lang w:val="sv-SE"/>
        </w:rPr>
        <w:t xml:space="preserve"> 17.2.2023 [</w:t>
      </w:r>
      <w:proofErr w:type="spellStart"/>
      <w:r w:rsidRPr="009769E1">
        <w:rPr>
          <w:szCs w:val="20"/>
          <w:lang w:val="sv-SE"/>
        </w:rPr>
        <w:t>kyselyvastaus</w:t>
      </w:r>
      <w:proofErr w:type="spellEnd"/>
      <w:r w:rsidRPr="009769E1">
        <w:rPr>
          <w:szCs w:val="20"/>
          <w:lang w:val="sv-SE"/>
        </w:rPr>
        <w:t xml:space="preserve">]. </w:t>
      </w:r>
    </w:p>
  </w:footnote>
  <w:footnote w:id="21">
    <w:p w14:paraId="1A74C381" w14:textId="5EC4012D" w:rsidR="00C41891" w:rsidRPr="00AF20B6" w:rsidRDefault="00C41891" w:rsidP="00FF36B1">
      <w:pPr>
        <w:pStyle w:val="Alaviitteenteksti"/>
      </w:pPr>
      <w:r>
        <w:rPr>
          <w:rStyle w:val="Alaviitteenviite"/>
        </w:rPr>
        <w:footnoteRef/>
      </w:r>
      <w:r>
        <w:t xml:space="preserve"> </w:t>
      </w:r>
      <w:hyperlink r:id="rId2" w:history="1">
        <w:r w:rsidRPr="00AF20B6">
          <w:rPr>
            <w:rStyle w:val="Hyperlinkki"/>
          </w:rPr>
          <w:t>https://valuuttamuunnin.com/laskuri?tasta=EUR&amp;tahan=PEN&amp;summa=1</w:t>
        </w:r>
      </w:hyperlink>
      <w:r w:rsidRPr="00AF20B6">
        <w:t xml:space="preserve"> (käy</w:t>
      </w:r>
      <w:r>
        <w:t>ty 2</w:t>
      </w:r>
      <w:r w:rsidR="008C34B7">
        <w:t>9</w:t>
      </w:r>
      <w:r>
        <w:t>.3.2023).</w:t>
      </w:r>
    </w:p>
  </w:footnote>
  <w:footnote w:id="22">
    <w:p w14:paraId="0C7CF6F2" w14:textId="77777777" w:rsidR="00C41891" w:rsidRPr="00276DF3" w:rsidRDefault="00C41891">
      <w:pPr>
        <w:pStyle w:val="Alaviitteenteksti"/>
        <w:rPr>
          <w:lang w:val="en-US"/>
        </w:rPr>
      </w:pPr>
      <w:r>
        <w:rPr>
          <w:rStyle w:val="Alaviitteenviite"/>
        </w:rPr>
        <w:footnoteRef/>
      </w:r>
      <w:r w:rsidRPr="00276DF3">
        <w:rPr>
          <w:lang w:val="en-US"/>
        </w:rPr>
        <w:t xml:space="preserve"> La </w:t>
      </w:r>
      <w:proofErr w:type="spellStart"/>
      <w:r w:rsidRPr="00276DF3">
        <w:rPr>
          <w:lang w:val="en-US"/>
        </w:rPr>
        <w:t>República</w:t>
      </w:r>
      <w:proofErr w:type="spellEnd"/>
      <w:r w:rsidRPr="00276DF3">
        <w:rPr>
          <w:lang w:val="en-US"/>
        </w:rPr>
        <w:t xml:space="preserve"> / </w:t>
      </w:r>
      <w:proofErr w:type="spellStart"/>
      <w:r w:rsidRPr="00276DF3">
        <w:rPr>
          <w:lang w:val="en-US"/>
        </w:rPr>
        <w:t>C</w:t>
      </w:r>
      <w:r>
        <w:rPr>
          <w:lang w:val="en-US"/>
        </w:rPr>
        <w:t>humpitaz</w:t>
      </w:r>
      <w:proofErr w:type="spellEnd"/>
      <w:r>
        <w:rPr>
          <w:lang w:val="en-US"/>
        </w:rPr>
        <w:t xml:space="preserve"> 28.2.2022.</w:t>
      </w:r>
    </w:p>
  </w:footnote>
  <w:footnote w:id="23">
    <w:p w14:paraId="311A558A" w14:textId="77777777" w:rsidR="00C41891" w:rsidRPr="00D67DE5" w:rsidRDefault="00C41891" w:rsidP="00620C96">
      <w:pPr>
        <w:pStyle w:val="Alaviitteenteksti"/>
        <w:rPr>
          <w:lang w:val="en-US"/>
        </w:rPr>
      </w:pPr>
      <w:r>
        <w:rPr>
          <w:rStyle w:val="Alaviitteenviite"/>
        </w:rPr>
        <w:footnoteRef/>
      </w:r>
      <w:r w:rsidRPr="00D67DE5">
        <w:rPr>
          <w:lang w:val="en-US"/>
        </w:rPr>
        <w:t xml:space="preserve"> </w:t>
      </w:r>
      <w:proofErr w:type="spellStart"/>
      <w:r w:rsidRPr="00D67DE5">
        <w:rPr>
          <w:lang w:val="en-US"/>
        </w:rPr>
        <w:t>InSight</w:t>
      </w:r>
      <w:proofErr w:type="spellEnd"/>
      <w:r w:rsidRPr="00D67DE5">
        <w:rPr>
          <w:lang w:val="en-US"/>
        </w:rPr>
        <w:t xml:space="preserve"> Crime 16.11.2022.</w:t>
      </w:r>
    </w:p>
  </w:footnote>
  <w:footnote w:id="24">
    <w:p w14:paraId="5A506EBD" w14:textId="77777777" w:rsidR="00C41891" w:rsidRDefault="00C41891" w:rsidP="00620C96">
      <w:pPr>
        <w:pStyle w:val="Alaviitteenteksti"/>
      </w:pPr>
      <w:r>
        <w:rPr>
          <w:rStyle w:val="Alaviitteenviite"/>
        </w:rPr>
        <w:footnoteRef/>
      </w:r>
      <w:r w:rsidRPr="00A3086C">
        <w:t xml:space="preserve"> </w:t>
      </w:r>
      <w:proofErr w:type="spellStart"/>
      <w:r w:rsidRPr="00A3086C">
        <w:t>El</w:t>
      </w:r>
      <w:proofErr w:type="spellEnd"/>
      <w:r w:rsidRPr="00A3086C">
        <w:t xml:space="preserve"> </w:t>
      </w:r>
      <w:proofErr w:type="spellStart"/>
      <w:r w:rsidRPr="00A3086C">
        <w:t>Comercio</w:t>
      </w:r>
      <w:proofErr w:type="spellEnd"/>
      <w:r w:rsidRPr="00A3086C">
        <w:t xml:space="preserve"> 14.11.2022. </w:t>
      </w:r>
      <w:r>
        <w:t xml:space="preserve">Lähdettä siteerattu osittain julkaisussa </w:t>
      </w:r>
      <w:proofErr w:type="spellStart"/>
      <w:r>
        <w:t>InSight</w:t>
      </w:r>
      <w:proofErr w:type="spellEnd"/>
      <w:r>
        <w:t xml:space="preserve"> </w:t>
      </w:r>
      <w:proofErr w:type="spellStart"/>
      <w:r>
        <w:t>Crime</w:t>
      </w:r>
      <w:proofErr w:type="spellEnd"/>
      <w:r>
        <w:t xml:space="preserve"> 16.11.2022.</w:t>
      </w:r>
    </w:p>
  </w:footnote>
  <w:footnote w:id="25">
    <w:p w14:paraId="5AB5402B" w14:textId="77777777" w:rsidR="00C41891" w:rsidRPr="00D67DE5" w:rsidRDefault="00C41891" w:rsidP="00620C96">
      <w:pPr>
        <w:pStyle w:val="Alaviitteenteksti"/>
        <w:rPr>
          <w:lang w:val="en-US"/>
        </w:rPr>
      </w:pPr>
      <w:r>
        <w:rPr>
          <w:rStyle w:val="Alaviitteenviite"/>
        </w:rPr>
        <w:footnoteRef/>
      </w:r>
      <w:r w:rsidRPr="00D67DE5">
        <w:rPr>
          <w:lang w:val="en-US"/>
        </w:rPr>
        <w:t xml:space="preserve"> </w:t>
      </w:r>
      <w:bookmarkStart w:id="3" w:name="_Hlk126579664"/>
      <w:proofErr w:type="spellStart"/>
      <w:r w:rsidRPr="00D67DE5">
        <w:rPr>
          <w:lang w:val="en-US"/>
        </w:rPr>
        <w:t>InSight</w:t>
      </w:r>
      <w:proofErr w:type="spellEnd"/>
      <w:r w:rsidRPr="00D67DE5">
        <w:rPr>
          <w:lang w:val="en-US"/>
        </w:rPr>
        <w:t xml:space="preserve"> Crime 16.11.2022.</w:t>
      </w:r>
      <w:bookmarkEnd w:id="3"/>
    </w:p>
  </w:footnote>
  <w:footnote w:id="26">
    <w:p w14:paraId="766BA6F5" w14:textId="77777777" w:rsidR="00C41891" w:rsidRPr="00161F19" w:rsidRDefault="00C41891" w:rsidP="008D5164">
      <w:pPr>
        <w:pStyle w:val="Alaviitteenteksti"/>
        <w:rPr>
          <w:lang w:val="en-US"/>
        </w:rPr>
      </w:pPr>
      <w:r>
        <w:rPr>
          <w:rStyle w:val="Alaviitteenviite"/>
        </w:rPr>
        <w:footnoteRef/>
      </w:r>
      <w:r w:rsidRPr="00161F19">
        <w:rPr>
          <w:lang w:val="en-US"/>
        </w:rPr>
        <w:t xml:space="preserve"> </w:t>
      </w:r>
      <w:proofErr w:type="spellStart"/>
      <w:r w:rsidRPr="00161F19">
        <w:rPr>
          <w:lang w:val="en-US"/>
        </w:rPr>
        <w:t>InSight</w:t>
      </w:r>
      <w:proofErr w:type="spellEnd"/>
      <w:r w:rsidRPr="00161F19">
        <w:rPr>
          <w:lang w:val="en-US"/>
        </w:rPr>
        <w:t xml:space="preserve"> Crime 6.12.2022.</w:t>
      </w:r>
    </w:p>
  </w:footnote>
  <w:footnote w:id="27">
    <w:p w14:paraId="1AF0F014" w14:textId="77777777" w:rsidR="00C41891" w:rsidRPr="00A020E7" w:rsidRDefault="00C41891" w:rsidP="008B35F7">
      <w:pPr>
        <w:pStyle w:val="Alaviitteenteksti"/>
        <w:rPr>
          <w:lang w:val="en-US"/>
        </w:rPr>
      </w:pPr>
      <w:r>
        <w:rPr>
          <w:rStyle w:val="Alaviitteenviite"/>
        </w:rPr>
        <w:footnoteRef/>
      </w:r>
      <w:r w:rsidRPr="00A020E7">
        <w:rPr>
          <w:lang w:val="en-US"/>
        </w:rPr>
        <w:t xml:space="preserve"> </w:t>
      </w:r>
      <w:proofErr w:type="spellStart"/>
      <w:r w:rsidRPr="00A020E7">
        <w:rPr>
          <w:lang w:val="en-US"/>
        </w:rPr>
        <w:t>D</w:t>
      </w:r>
      <w:r>
        <w:rPr>
          <w:lang w:val="en-US"/>
        </w:rPr>
        <w:t>iálogo</w:t>
      </w:r>
      <w:proofErr w:type="spellEnd"/>
      <w:r>
        <w:rPr>
          <w:lang w:val="en-US"/>
        </w:rPr>
        <w:t xml:space="preserve"> </w:t>
      </w:r>
      <w:proofErr w:type="spellStart"/>
      <w:r>
        <w:rPr>
          <w:lang w:val="en-US"/>
        </w:rPr>
        <w:t>Américas</w:t>
      </w:r>
      <w:proofErr w:type="spellEnd"/>
      <w:r>
        <w:rPr>
          <w:lang w:val="en-US"/>
        </w:rPr>
        <w:t xml:space="preserve"> / </w:t>
      </w:r>
      <w:proofErr w:type="spellStart"/>
      <w:r>
        <w:rPr>
          <w:lang w:val="en-US"/>
        </w:rPr>
        <w:t>Canepa</w:t>
      </w:r>
      <w:proofErr w:type="spellEnd"/>
      <w:r>
        <w:rPr>
          <w:lang w:val="en-US"/>
        </w:rPr>
        <w:t xml:space="preserve"> 25.1.2023.</w:t>
      </w:r>
    </w:p>
  </w:footnote>
  <w:footnote w:id="28">
    <w:p w14:paraId="2836F879" w14:textId="77777777" w:rsidR="00C41891" w:rsidRPr="000A58D1" w:rsidRDefault="00C41891">
      <w:pPr>
        <w:pStyle w:val="Alaviitteenteksti"/>
        <w:rPr>
          <w:lang w:val="en-US"/>
        </w:rPr>
      </w:pPr>
      <w:r>
        <w:rPr>
          <w:rStyle w:val="Alaviitteenviite"/>
        </w:rPr>
        <w:footnoteRef/>
      </w:r>
      <w:r w:rsidRPr="000A58D1">
        <w:rPr>
          <w:lang w:val="en-US"/>
        </w:rPr>
        <w:t xml:space="preserve"> </w:t>
      </w:r>
      <w:proofErr w:type="spellStart"/>
      <w:r w:rsidRPr="000A58D1">
        <w:rPr>
          <w:lang w:val="en-US"/>
        </w:rPr>
        <w:t>N</w:t>
      </w:r>
      <w:r>
        <w:rPr>
          <w:lang w:val="en-US"/>
        </w:rPr>
        <w:t>oticias</w:t>
      </w:r>
      <w:proofErr w:type="spellEnd"/>
      <w:r>
        <w:rPr>
          <w:lang w:val="en-US"/>
        </w:rPr>
        <w:t xml:space="preserve"> </w:t>
      </w:r>
      <w:proofErr w:type="spellStart"/>
      <w:r>
        <w:rPr>
          <w:lang w:val="en-US"/>
        </w:rPr>
        <w:t>Financieras</w:t>
      </w:r>
      <w:proofErr w:type="spellEnd"/>
      <w:r>
        <w:rPr>
          <w:lang w:val="en-US"/>
        </w:rPr>
        <w:t xml:space="preserve"> 6.11.2022.</w:t>
      </w:r>
    </w:p>
  </w:footnote>
  <w:footnote w:id="29">
    <w:p w14:paraId="5FE6FF30" w14:textId="77777777" w:rsidR="00C41891" w:rsidRPr="00FF36B1" w:rsidRDefault="00C41891" w:rsidP="00BF7963">
      <w:pPr>
        <w:pStyle w:val="Alaviitteenteksti"/>
        <w:rPr>
          <w:lang w:val="en-US"/>
        </w:rPr>
      </w:pPr>
      <w:r>
        <w:rPr>
          <w:rStyle w:val="Alaviitteenviite"/>
        </w:rPr>
        <w:footnoteRef/>
      </w:r>
      <w:r w:rsidRPr="00FF36B1">
        <w:rPr>
          <w:lang w:val="en-US"/>
        </w:rPr>
        <w:t xml:space="preserve"> USDOS 29.7.2022.</w:t>
      </w:r>
    </w:p>
  </w:footnote>
  <w:footnote w:id="30">
    <w:p w14:paraId="3BD8CE59" w14:textId="77777777" w:rsidR="00C41891" w:rsidRPr="00A3086C" w:rsidRDefault="00C41891">
      <w:pPr>
        <w:pStyle w:val="Alaviitteenteksti"/>
        <w:rPr>
          <w:lang w:val="en-US"/>
        </w:rPr>
      </w:pPr>
      <w:r>
        <w:rPr>
          <w:rStyle w:val="Alaviitteenviite"/>
        </w:rPr>
        <w:footnoteRef/>
      </w:r>
      <w:r w:rsidRPr="00A3086C">
        <w:rPr>
          <w:lang w:val="en-US"/>
        </w:rPr>
        <w:t xml:space="preserve"> </w:t>
      </w:r>
      <w:proofErr w:type="spellStart"/>
      <w:r w:rsidRPr="00A3086C">
        <w:rPr>
          <w:lang w:val="en-US"/>
        </w:rPr>
        <w:t>Noticias</w:t>
      </w:r>
      <w:proofErr w:type="spellEnd"/>
      <w:r w:rsidRPr="00A3086C">
        <w:rPr>
          <w:lang w:val="en-US"/>
        </w:rPr>
        <w:t xml:space="preserve"> </w:t>
      </w:r>
      <w:proofErr w:type="spellStart"/>
      <w:r w:rsidRPr="00A3086C">
        <w:rPr>
          <w:lang w:val="en-US"/>
        </w:rPr>
        <w:t>Financieras</w:t>
      </w:r>
      <w:proofErr w:type="spellEnd"/>
      <w:r w:rsidRPr="00A3086C">
        <w:rPr>
          <w:lang w:val="en-US"/>
        </w:rPr>
        <w:t xml:space="preserve"> 14.3.2023.</w:t>
      </w:r>
    </w:p>
  </w:footnote>
  <w:footnote w:id="31">
    <w:p w14:paraId="0770F41E" w14:textId="77777777" w:rsidR="00C41891" w:rsidRPr="009769E1" w:rsidRDefault="00C41891" w:rsidP="00F622A6">
      <w:pPr>
        <w:pStyle w:val="Alaviitteenteksti"/>
      </w:pPr>
      <w:r>
        <w:rPr>
          <w:rStyle w:val="Alaviitteenviite"/>
        </w:rPr>
        <w:footnoteRef/>
      </w:r>
      <w:r w:rsidRPr="009769E1">
        <w:t xml:space="preserve"> </w:t>
      </w:r>
      <w:proofErr w:type="spellStart"/>
      <w:r w:rsidRPr="009769E1">
        <w:t>Noticias</w:t>
      </w:r>
      <w:proofErr w:type="spellEnd"/>
      <w:r w:rsidRPr="009769E1">
        <w:t xml:space="preserve"> </w:t>
      </w:r>
      <w:proofErr w:type="spellStart"/>
      <w:r w:rsidRPr="009769E1">
        <w:t>Financieras</w:t>
      </w:r>
      <w:proofErr w:type="spellEnd"/>
      <w:r w:rsidRPr="009769E1">
        <w:t xml:space="preserve"> 8.3.2023.</w:t>
      </w:r>
    </w:p>
  </w:footnote>
  <w:footnote w:id="32">
    <w:p w14:paraId="1351D6D4" w14:textId="77777777" w:rsidR="00C41891" w:rsidRPr="00AF20B6" w:rsidRDefault="00C41891" w:rsidP="00374896">
      <w:pPr>
        <w:pStyle w:val="Alaviitteenteksti"/>
      </w:pPr>
      <w:r>
        <w:rPr>
          <w:rStyle w:val="Alaviitteenviite"/>
        </w:rPr>
        <w:footnoteRef/>
      </w:r>
      <w:r w:rsidRPr="00AF20B6">
        <w:t xml:space="preserve"> USDOS 29.7.2022.</w:t>
      </w:r>
    </w:p>
  </w:footnote>
  <w:footnote w:id="33">
    <w:p w14:paraId="45AB31C5" w14:textId="77777777" w:rsidR="00C41891" w:rsidRDefault="00C41891" w:rsidP="00037E72">
      <w:pPr>
        <w:spacing w:after="0" w:line="276" w:lineRule="auto"/>
      </w:pPr>
      <w:r>
        <w:rPr>
          <w:rStyle w:val="Alaviitteenviite"/>
        </w:rPr>
        <w:footnoteRef/>
      </w:r>
      <w:r>
        <w:t xml:space="preserve"> </w:t>
      </w:r>
      <w:r w:rsidRPr="00037E72">
        <w:rPr>
          <w:szCs w:val="20"/>
        </w:rPr>
        <w:t>Maahanmuuttovirasto / maatietopalvelu 17.2.2023</w:t>
      </w:r>
      <w:r>
        <w:rPr>
          <w:szCs w:val="20"/>
        </w:rPr>
        <w:t xml:space="preserve"> [kyselyvastaus]. </w:t>
      </w:r>
    </w:p>
  </w:footnote>
  <w:footnote w:id="34">
    <w:p w14:paraId="53A13998" w14:textId="77777777" w:rsidR="00C41891" w:rsidRDefault="00C41891">
      <w:pPr>
        <w:pStyle w:val="Alaviitteenteksti"/>
      </w:pPr>
      <w:r>
        <w:rPr>
          <w:rStyle w:val="Alaviitteenviite"/>
        </w:rPr>
        <w:footnoteRef/>
      </w:r>
      <w:r>
        <w:t xml:space="preserve"> </w:t>
      </w:r>
      <w:r w:rsidRPr="00FD363C">
        <w:t xml:space="preserve">UNODC 24.1.2023, s. </w:t>
      </w:r>
      <w:r w:rsidRPr="00881CD0">
        <w:t>27 [numeroimaton]</w:t>
      </w:r>
      <w:r>
        <w:t>.</w:t>
      </w:r>
    </w:p>
  </w:footnote>
  <w:footnote w:id="35">
    <w:p w14:paraId="6B2B4CB0" w14:textId="77777777" w:rsidR="00C41891" w:rsidRPr="00C77972" w:rsidRDefault="00C41891" w:rsidP="00B8366F">
      <w:pPr>
        <w:pStyle w:val="Alaviitteenteksti"/>
      </w:pPr>
      <w:r>
        <w:rPr>
          <w:rStyle w:val="Alaviitteenviite"/>
        </w:rPr>
        <w:footnoteRef/>
      </w:r>
      <w:r w:rsidRPr="00C77972">
        <w:t xml:space="preserve"> </w:t>
      </w:r>
      <w:bookmarkStart w:id="5" w:name="_Hlk130806274"/>
      <w:proofErr w:type="spellStart"/>
      <w:r w:rsidRPr="00C77972">
        <w:t>Diario</w:t>
      </w:r>
      <w:proofErr w:type="spellEnd"/>
      <w:r w:rsidRPr="00C77972">
        <w:t xml:space="preserve"> </w:t>
      </w:r>
      <w:proofErr w:type="spellStart"/>
      <w:r w:rsidRPr="00C77972">
        <w:t>Oficial</w:t>
      </w:r>
      <w:proofErr w:type="spellEnd"/>
      <w:r w:rsidRPr="00C77972">
        <w:t xml:space="preserve"> del </w:t>
      </w:r>
      <w:proofErr w:type="spellStart"/>
      <w:r w:rsidRPr="00C77972">
        <w:t>Bicentenario</w:t>
      </w:r>
      <w:proofErr w:type="spellEnd"/>
      <w:r w:rsidRPr="00C77972">
        <w:t xml:space="preserve"> </w:t>
      </w:r>
      <w:proofErr w:type="spellStart"/>
      <w:r w:rsidRPr="00C77972">
        <w:t>El</w:t>
      </w:r>
      <w:proofErr w:type="spellEnd"/>
      <w:r w:rsidRPr="00C77972">
        <w:t xml:space="preserve"> Peruano 8.3.202</w:t>
      </w:r>
      <w:bookmarkEnd w:id="5"/>
      <w:r>
        <w:t xml:space="preserve">; </w:t>
      </w:r>
      <w:r w:rsidRPr="00C77972">
        <w:t>IUS 360 31.3.2021</w:t>
      </w:r>
      <w:r>
        <w:t xml:space="preserve">. IUS 360 on oikeudellisen alan verkkoportaali. Lisätietoja: </w:t>
      </w:r>
      <w:hyperlink r:id="rId3" w:history="1">
        <w:r w:rsidRPr="00ED339E">
          <w:rPr>
            <w:rStyle w:val="Hyperlinkki"/>
          </w:rPr>
          <w:t>https://ius360.com/nosotros/</w:t>
        </w:r>
      </w:hyperlink>
      <w:r>
        <w:t xml:space="preserve"> (käyty 22.3.2023).</w:t>
      </w:r>
    </w:p>
  </w:footnote>
  <w:footnote w:id="36">
    <w:p w14:paraId="7729FF49" w14:textId="77777777" w:rsidR="00C41891" w:rsidRPr="00FD363C" w:rsidRDefault="00C41891" w:rsidP="00C77972">
      <w:pPr>
        <w:pStyle w:val="Alaviitteenteksti"/>
      </w:pPr>
      <w:r>
        <w:rPr>
          <w:rStyle w:val="Alaviitteenviite"/>
        </w:rPr>
        <w:footnoteRef/>
      </w:r>
      <w:r w:rsidRPr="00FD363C">
        <w:t xml:space="preserve"> UNODC 24.1.2023, s. </w:t>
      </w:r>
      <w:r w:rsidRPr="00881CD0">
        <w:t>27 [numeroimaton]</w:t>
      </w:r>
      <w:r>
        <w:t>.</w:t>
      </w:r>
    </w:p>
  </w:footnote>
  <w:footnote w:id="37">
    <w:p w14:paraId="21337D65" w14:textId="77777777" w:rsidR="00C41891" w:rsidRPr="00C77972" w:rsidRDefault="00C41891" w:rsidP="00DB3236">
      <w:pPr>
        <w:pStyle w:val="Alaviitteenteksti"/>
      </w:pPr>
      <w:r>
        <w:rPr>
          <w:rStyle w:val="Alaviitteenviite"/>
        </w:rPr>
        <w:footnoteRef/>
      </w:r>
      <w:r w:rsidRPr="00C77972">
        <w:t xml:space="preserve"> UN HRC 1.11.2022, s. 8.</w:t>
      </w:r>
    </w:p>
  </w:footnote>
  <w:footnote w:id="38">
    <w:p w14:paraId="4F5E587E" w14:textId="77777777" w:rsidR="00C41891" w:rsidRPr="00A3086C" w:rsidRDefault="00C41891">
      <w:pPr>
        <w:pStyle w:val="Alaviitteenteksti"/>
      </w:pPr>
      <w:r>
        <w:rPr>
          <w:rStyle w:val="Alaviitteenviite"/>
        </w:rPr>
        <w:footnoteRef/>
      </w:r>
      <w:r w:rsidRPr="00A3086C">
        <w:t xml:space="preserve"> UN CEDAW 1.3.2022, s. 10.</w:t>
      </w:r>
    </w:p>
  </w:footnote>
  <w:footnote w:id="39">
    <w:p w14:paraId="7175BA94" w14:textId="77777777" w:rsidR="00C41891" w:rsidRDefault="00C41891" w:rsidP="001A51D6">
      <w:pPr>
        <w:pStyle w:val="Alaviitteenteksti"/>
      </w:pPr>
      <w:r>
        <w:rPr>
          <w:rStyle w:val="Alaviitteenviite"/>
        </w:rPr>
        <w:footnoteRef/>
      </w:r>
      <w:r>
        <w:t xml:space="preserve"> Perun viranomaisten mukaan puhelinpalvelu toimii ympärivuorokautisesti. Lisäksi käytettävissä on mm. </w:t>
      </w:r>
      <w:proofErr w:type="spellStart"/>
      <w:r>
        <w:t>App</w:t>
      </w:r>
      <w:proofErr w:type="spellEnd"/>
      <w:r>
        <w:t xml:space="preserve"> </w:t>
      </w:r>
      <w:proofErr w:type="spellStart"/>
      <w:r>
        <w:t>Policía</w:t>
      </w:r>
      <w:proofErr w:type="spellEnd"/>
      <w:r>
        <w:t xml:space="preserve"> </w:t>
      </w:r>
      <w:proofErr w:type="spellStart"/>
      <w:r>
        <w:t>Perú</w:t>
      </w:r>
      <w:proofErr w:type="spellEnd"/>
      <w:r>
        <w:t xml:space="preserve"> -niminen sovellus ja sähköpostipalvelu </w:t>
      </w:r>
      <w:hyperlink r:id="rId4" w:history="1">
        <w:r w:rsidRPr="00387B78">
          <w:rPr>
            <w:rStyle w:val="Hyperlinkki"/>
          </w:rPr>
          <w:t>denuncias@mininter.gob.pe</w:t>
        </w:r>
      </w:hyperlink>
      <w:r>
        <w:t xml:space="preserve">. Lisätietoja sivustolta </w:t>
      </w:r>
      <w:hyperlink r:id="rId5" w:history="1">
        <w:r w:rsidRPr="00387B78">
          <w:rPr>
            <w:rStyle w:val="Hyperlinkki"/>
          </w:rPr>
          <w:t>www.mininter.gob.pe/denuncias</w:t>
        </w:r>
      </w:hyperlink>
      <w:r>
        <w:t xml:space="preserve">. Lähde: UN CEDAW 23.1.2020, s. 12. </w:t>
      </w:r>
    </w:p>
  </w:footnote>
  <w:footnote w:id="40">
    <w:p w14:paraId="189D5A24" w14:textId="5325E45E" w:rsidR="00A23F12" w:rsidRDefault="00A23F12">
      <w:pPr>
        <w:pStyle w:val="Alaviitteenteksti"/>
      </w:pPr>
      <w:r>
        <w:rPr>
          <w:rStyle w:val="Alaviitteenviite"/>
        </w:rPr>
        <w:footnoteRef/>
      </w:r>
      <w:r>
        <w:t xml:space="preserve"> K</w:t>
      </w:r>
      <w:r w:rsidRPr="001E09E3">
        <w:t>etšua</w:t>
      </w:r>
      <w:r>
        <w:t xml:space="preserve"> (</w:t>
      </w:r>
      <w:proofErr w:type="spellStart"/>
      <w:r>
        <w:t>eng</w:t>
      </w:r>
      <w:proofErr w:type="spellEnd"/>
      <w:r>
        <w:t xml:space="preserve">. </w:t>
      </w:r>
      <w:proofErr w:type="spellStart"/>
      <w:r>
        <w:t>Quechua</w:t>
      </w:r>
      <w:proofErr w:type="spellEnd"/>
      <w:r w:rsidR="007E71F0">
        <w:t>) on yksi Perun virallisista kielistä. Sitä puhuu äidinkielenään noin 13,6 % väestöstä. Espanjaa puhuu äidinkielenään noin 82,9 %. Muu osa väestöstä puhuu muita kieliä. Lähde: CIA 22.3.2023.</w:t>
      </w:r>
    </w:p>
  </w:footnote>
  <w:footnote w:id="41">
    <w:p w14:paraId="4C83B3AE" w14:textId="77777777" w:rsidR="00C41891" w:rsidRPr="001A51D6" w:rsidRDefault="00C41891" w:rsidP="001A51D6">
      <w:pPr>
        <w:pStyle w:val="Alaviitteenteksti"/>
      </w:pPr>
      <w:r>
        <w:rPr>
          <w:rStyle w:val="Alaviitteenviite"/>
        </w:rPr>
        <w:footnoteRef/>
      </w:r>
      <w:r w:rsidRPr="001A51D6">
        <w:t xml:space="preserve"> USDOS 29.7.2022.</w:t>
      </w:r>
    </w:p>
  </w:footnote>
  <w:footnote w:id="42">
    <w:p w14:paraId="7390F40C" w14:textId="77777777" w:rsidR="00C41891" w:rsidRDefault="00C41891">
      <w:pPr>
        <w:pStyle w:val="Alaviitteenteksti"/>
      </w:pPr>
      <w:r>
        <w:rPr>
          <w:rStyle w:val="Alaviitteenviite"/>
        </w:rPr>
        <w:footnoteRef/>
      </w:r>
      <w:r>
        <w:t xml:space="preserve"> USDOS </w:t>
      </w:r>
      <w:r w:rsidRPr="00985916">
        <w:t>29.7.2022.</w:t>
      </w:r>
    </w:p>
  </w:footnote>
  <w:footnote w:id="43">
    <w:p w14:paraId="1AEF6866" w14:textId="77777777" w:rsidR="00C41891" w:rsidRDefault="00C41891">
      <w:pPr>
        <w:pStyle w:val="Alaviitteenteksti"/>
      </w:pPr>
      <w:r>
        <w:rPr>
          <w:rStyle w:val="Alaviitteenviite"/>
        </w:rPr>
        <w:footnoteRef/>
      </w:r>
      <w:r>
        <w:t xml:space="preserve"> USDOS </w:t>
      </w:r>
      <w:r w:rsidRPr="00985916">
        <w:t>29.7.2022.</w:t>
      </w:r>
    </w:p>
  </w:footnote>
  <w:footnote w:id="44">
    <w:p w14:paraId="6D84C43A" w14:textId="77777777" w:rsidR="00C41891" w:rsidRDefault="00C41891">
      <w:pPr>
        <w:pStyle w:val="Alaviitteenteksti"/>
      </w:pPr>
      <w:r>
        <w:rPr>
          <w:rStyle w:val="Alaviitteenviite"/>
        </w:rPr>
        <w:footnoteRef/>
      </w:r>
      <w:r>
        <w:t xml:space="preserve"> USDOS </w:t>
      </w:r>
      <w:r w:rsidRPr="00985916">
        <w:t>29.7.2022.</w:t>
      </w:r>
    </w:p>
  </w:footnote>
  <w:footnote w:id="45">
    <w:p w14:paraId="1968E799" w14:textId="77777777" w:rsidR="00C41891" w:rsidRPr="00A3086C" w:rsidRDefault="00C41891" w:rsidP="00F36944">
      <w:pPr>
        <w:pStyle w:val="Alaviitteenteksti"/>
      </w:pPr>
      <w:r>
        <w:rPr>
          <w:rStyle w:val="Alaviitteenviite"/>
        </w:rPr>
        <w:footnoteRef/>
      </w:r>
      <w:r w:rsidRPr="00A3086C">
        <w:t xml:space="preserve"> UNAIDS [päiväämätön].</w:t>
      </w:r>
    </w:p>
  </w:footnote>
  <w:footnote w:id="46">
    <w:p w14:paraId="68899C3D" w14:textId="77777777" w:rsidR="00C41891" w:rsidRPr="009769E1" w:rsidRDefault="00C41891" w:rsidP="00E81E03">
      <w:pPr>
        <w:pStyle w:val="Alaviitteenteksti"/>
      </w:pPr>
      <w:r>
        <w:rPr>
          <w:rStyle w:val="Alaviitteenviite"/>
        </w:rPr>
        <w:footnoteRef/>
      </w:r>
      <w:r w:rsidRPr="009769E1">
        <w:t xml:space="preserve"> </w:t>
      </w:r>
      <w:proofErr w:type="spellStart"/>
      <w:r w:rsidRPr="009769E1">
        <w:t>Infobae</w:t>
      </w:r>
      <w:proofErr w:type="spellEnd"/>
      <w:r w:rsidRPr="009769E1">
        <w:t xml:space="preserve"> 7.4.2021.</w:t>
      </w:r>
    </w:p>
  </w:footnote>
  <w:footnote w:id="47">
    <w:p w14:paraId="023BD131" w14:textId="77777777" w:rsidR="00C41891" w:rsidRDefault="00C41891">
      <w:pPr>
        <w:pStyle w:val="Alaviitteenteksti"/>
      </w:pPr>
      <w:r>
        <w:rPr>
          <w:rStyle w:val="Alaviitteenviite"/>
        </w:rPr>
        <w:footnoteRef/>
      </w:r>
      <w:r>
        <w:t xml:space="preserve"> USDOS </w:t>
      </w:r>
      <w:r w:rsidRPr="00985916">
        <w:t>29.7.2022.</w:t>
      </w:r>
    </w:p>
  </w:footnote>
  <w:footnote w:id="48">
    <w:p w14:paraId="4BD4F009" w14:textId="77777777" w:rsidR="00C41891" w:rsidRDefault="00C41891">
      <w:pPr>
        <w:pStyle w:val="Alaviitteenteksti"/>
      </w:pPr>
      <w:r>
        <w:rPr>
          <w:rStyle w:val="Alaviitteenviite"/>
        </w:rPr>
        <w:footnoteRef/>
      </w:r>
      <w:r>
        <w:t xml:space="preserve"> USDOS </w:t>
      </w:r>
      <w:r w:rsidRPr="00985916">
        <w:t>29.7.2022.</w:t>
      </w:r>
    </w:p>
  </w:footnote>
  <w:footnote w:id="49">
    <w:p w14:paraId="43095BB1" w14:textId="77777777" w:rsidR="00C41891" w:rsidRDefault="00C41891">
      <w:pPr>
        <w:pStyle w:val="Alaviitteenteksti"/>
      </w:pPr>
      <w:r>
        <w:rPr>
          <w:rStyle w:val="Alaviitteenviite"/>
        </w:rPr>
        <w:footnoteRef/>
      </w:r>
      <w:r>
        <w:t xml:space="preserve"> </w:t>
      </w:r>
      <w:bookmarkStart w:id="8" w:name="_Hlk130459449"/>
      <w:r>
        <w:t xml:space="preserve">USDOS </w:t>
      </w:r>
      <w:r w:rsidRPr="00985916">
        <w:t>29.7.2022.</w:t>
      </w:r>
      <w:bookmarkEnd w:id="8"/>
    </w:p>
  </w:footnote>
  <w:footnote w:id="50">
    <w:p w14:paraId="590F7EA6" w14:textId="77777777" w:rsidR="00C41891" w:rsidRDefault="00C41891">
      <w:pPr>
        <w:pStyle w:val="Alaviitteenteksti"/>
      </w:pPr>
      <w:r>
        <w:rPr>
          <w:rStyle w:val="Alaviitteenviite"/>
        </w:rPr>
        <w:footnoteRef/>
      </w:r>
      <w:r>
        <w:t xml:space="preserve"> USDOS </w:t>
      </w:r>
      <w:r w:rsidRPr="00985916">
        <w:t>29.7.2022.</w:t>
      </w:r>
    </w:p>
  </w:footnote>
  <w:footnote w:id="51">
    <w:p w14:paraId="427A8EFB" w14:textId="77777777" w:rsidR="00C41891" w:rsidRPr="00881CD0" w:rsidRDefault="00C41891" w:rsidP="00260D5A">
      <w:pPr>
        <w:pStyle w:val="Alaviitteenteksti"/>
      </w:pPr>
      <w:r>
        <w:rPr>
          <w:rStyle w:val="Alaviitteenviite"/>
        </w:rPr>
        <w:footnoteRef/>
      </w:r>
      <w:r w:rsidRPr="00881CD0">
        <w:t xml:space="preserve"> UNODC 24.1.2023, s. 27 [numeroimaton] [</w:t>
      </w:r>
      <w:r>
        <w:t xml:space="preserve">kuviot ja </w:t>
      </w:r>
      <w:r w:rsidRPr="00881CD0">
        <w:t>tauluk</w:t>
      </w:r>
      <w:r>
        <w:t>ko</w:t>
      </w:r>
      <w:r w:rsidRPr="00881CD0">
        <w:t>].</w:t>
      </w:r>
    </w:p>
  </w:footnote>
  <w:footnote w:id="52">
    <w:p w14:paraId="72CC0381" w14:textId="77777777" w:rsidR="00C41891" w:rsidRPr="004108C8" w:rsidRDefault="00C41891" w:rsidP="00B71DD7">
      <w:pPr>
        <w:pStyle w:val="Alaviitteenteksti"/>
      </w:pPr>
      <w:r>
        <w:rPr>
          <w:rStyle w:val="Alaviitteenviite"/>
        </w:rPr>
        <w:footnoteRef/>
      </w:r>
      <w:r w:rsidRPr="004108C8">
        <w:t xml:space="preserve"> USDOS 29.7.2022.</w:t>
      </w:r>
    </w:p>
  </w:footnote>
  <w:footnote w:id="53">
    <w:p w14:paraId="17AF6147" w14:textId="77777777" w:rsidR="00C41891" w:rsidRDefault="00C41891">
      <w:pPr>
        <w:pStyle w:val="Alaviitteenteksti"/>
      </w:pPr>
      <w:r>
        <w:rPr>
          <w:rStyle w:val="Alaviitteenviite"/>
        </w:rPr>
        <w:footnoteRef/>
      </w:r>
      <w:r>
        <w:t xml:space="preserve"> </w:t>
      </w:r>
      <w:r w:rsidRPr="004108C8">
        <w:t>UN HRC 1.11.2022, s. 8.</w:t>
      </w:r>
    </w:p>
  </w:footnote>
  <w:footnote w:id="54">
    <w:p w14:paraId="3E33AC8C" w14:textId="77777777" w:rsidR="00C41891" w:rsidRDefault="00C41891" w:rsidP="00D54362">
      <w:pPr>
        <w:pStyle w:val="Alaviitteenteksti"/>
      </w:pPr>
      <w:r>
        <w:rPr>
          <w:rStyle w:val="Alaviitteenviite"/>
        </w:rPr>
        <w:footnoteRef/>
      </w:r>
      <w:r>
        <w:t xml:space="preserve"> </w:t>
      </w:r>
      <w:r w:rsidRPr="00881CD0">
        <w:t>UNODC 24.1.2023, s. 2</w:t>
      </w:r>
      <w:r>
        <w:t>8–29</w:t>
      </w:r>
      <w:r w:rsidRPr="00881CD0">
        <w:t xml:space="preserve"> [numeroimaton]</w:t>
      </w:r>
      <w:r>
        <w:t xml:space="preserve"> </w:t>
      </w:r>
      <w:r w:rsidRPr="00881CD0">
        <w:t>[</w:t>
      </w:r>
      <w:r>
        <w:t xml:space="preserve">kuviot ja </w:t>
      </w:r>
      <w:r w:rsidRPr="00881CD0">
        <w:t>tauluk</w:t>
      </w:r>
      <w:r>
        <w:t>ot</w:t>
      </w:r>
      <w:r w:rsidRPr="00881CD0">
        <w:t>].</w:t>
      </w:r>
    </w:p>
  </w:footnote>
  <w:footnote w:id="55">
    <w:p w14:paraId="5F6F42D6" w14:textId="77777777" w:rsidR="00C41891" w:rsidRPr="00D67DE5" w:rsidRDefault="00C41891" w:rsidP="00D54362">
      <w:pPr>
        <w:pStyle w:val="Alaviitteenteksti"/>
        <w:rPr>
          <w:lang w:val="en-US"/>
        </w:rPr>
      </w:pPr>
      <w:r>
        <w:rPr>
          <w:rStyle w:val="Alaviitteenviite"/>
        </w:rPr>
        <w:footnoteRef/>
      </w:r>
      <w:r w:rsidRPr="00D67DE5">
        <w:rPr>
          <w:lang w:val="en-US"/>
        </w:rPr>
        <w:t xml:space="preserve"> USDOS 29.7.2022.</w:t>
      </w:r>
    </w:p>
  </w:footnote>
  <w:footnote w:id="56">
    <w:p w14:paraId="4A63ECA0" w14:textId="77777777" w:rsidR="00C41891" w:rsidRPr="009769E1" w:rsidRDefault="00C41891" w:rsidP="00190F85">
      <w:pPr>
        <w:pStyle w:val="Alaviitteenteksti"/>
        <w:rPr>
          <w:lang w:val="en-US"/>
        </w:rPr>
      </w:pPr>
      <w:r>
        <w:rPr>
          <w:rStyle w:val="Alaviitteenviite"/>
        </w:rPr>
        <w:footnoteRef/>
      </w:r>
      <w:r w:rsidRPr="009769E1">
        <w:rPr>
          <w:lang w:val="en-US"/>
        </w:rPr>
        <w:t xml:space="preserve"> UN HRC 1.11.2022, s. 9.</w:t>
      </w:r>
    </w:p>
  </w:footnote>
  <w:footnote w:id="57">
    <w:p w14:paraId="76798AA4" w14:textId="77777777" w:rsidR="00C41891" w:rsidRPr="00F622A6" w:rsidRDefault="00C41891">
      <w:pPr>
        <w:pStyle w:val="Alaviitteenteksti"/>
        <w:rPr>
          <w:lang w:val="en-US"/>
        </w:rPr>
      </w:pPr>
      <w:r>
        <w:rPr>
          <w:rStyle w:val="Alaviitteenviite"/>
        </w:rPr>
        <w:footnoteRef/>
      </w:r>
      <w:r w:rsidRPr="00F622A6">
        <w:rPr>
          <w:lang w:val="en-US"/>
        </w:rPr>
        <w:t xml:space="preserve"> </w:t>
      </w:r>
      <w:proofErr w:type="spellStart"/>
      <w:r w:rsidRPr="00F622A6">
        <w:rPr>
          <w:lang w:val="en-US"/>
        </w:rPr>
        <w:t>N</w:t>
      </w:r>
      <w:r>
        <w:rPr>
          <w:lang w:val="en-US"/>
        </w:rPr>
        <w:t>oticias</w:t>
      </w:r>
      <w:proofErr w:type="spellEnd"/>
      <w:r>
        <w:rPr>
          <w:lang w:val="en-US"/>
        </w:rPr>
        <w:t xml:space="preserve"> </w:t>
      </w:r>
      <w:proofErr w:type="spellStart"/>
      <w:r>
        <w:rPr>
          <w:lang w:val="en-US"/>
        </w:rPr>
        <w:t>Financieras</w:t>
      </w:r>
      <w:proofErr w:type="spellEnd"/>
      <w:r>
        <w:rPr>
          <w:lang w:val="en-US"/>
        </w:rPr>
        <w:t xml:space="preserve"> 8.3.2023; La </w:t>
      </w:r>
      <w:proofErr w:type="spellStart"/>
      <w:r>
        <w:rPr>
          <w:lang w:val="en-US"/>
        </w:rPr>
        <w:t>República</w:t>
      </w:r>
      <w:proofErr w:type="spellEnd"/>
      <w:r>
        <w:rPr>
          <w:lang w:val="en-US"/>
        </w:rPr>
        <w:t xml:space="preserve"> / Ferrer 15.7.2022.</w:t>
      </w:r>
    </w:p>
  </w:footnote>
  <w:footnote w:id="58">
    <w:p w14:paraId="2FC8B196" w14:textId="77777777" w:rsidR="00C41891" w:rsidRPr="00D67DE5" w:rsidRDefault="00C41891">
      <w:pPr>
        <w:pStyle w:val="Alaviitteenteksti"/>
      </w:pPr>
      <w:r>
        <w:rPr>
          <w:rStyle w:val="Alaviitteenviite"/>
        </w:rPr>
        <w:footnoteRef/>
      </w:r>
      <w:r w:rsidRPr="00D67DE5">
        <w:t xml:space="preserve"> La </w:t>
      </w:r>
      <w:proofErr w:type="spellStart"/>
      <w:r w:rsidRPr="00D67DE5">
        <w:t>República</w:t>
      </w:r>
      <w:proofErr w:type="spellEnd"/>
      <w:r w:rsidRPr="00D67DE5">
        <w:t xml:space="preserve"> / </w:t>
      </w:r>
      <w:proofErr w:type="spellStart"/>
      <w:r w:rsidRPr="00D67DE5">
        <w:t>Ferrer</w:t>
      </w:r>
      <w:proofErr w:type="spellEnd"/>
      <w:r w:rsidRPr="00D67DE5">
        <w:t xml:space="preserve"> 15.7.2022.</w:t>
      </w:r>
    </w:p>
  </w:footnote>
  <w:footnote w:id="59">
    <w:p w14:paraId="415192A5" w14:textId="77777777" w:rsidR="00C41891" w:rsidRDefault="00C41891" w:rsidP="008B69F4">
      <w:pPr>
        <w:pStyle w:val="Alaviitteenteksti"/>
      </w:pPr>
      <w:r>
        <w:rPr>
          <w:rStyle w:val="Alaviitteenviite"/>
        </w:rPr>
        <w:footnoteRef/>
      </w:r>
      <w:r>
        <w:t xml:space="preserve"> Limassa on 43 aluetta (</w:t>
      </w:r>
      <w:proofErr w:type="spellStart"/>
      <w:r>
        <w:t>distrito</w:t>
      </w:r>
      <w:proofErr w:type="spellEnd"/>
      <w:r>
        <w:t xml:space="preserve">). Karttoja Liman alueista -ministerineuvoston verkkosivuilta, kts. </w:t>
      </w:r>
      <w:proofErr w:type="spellStart"/>
      <w:r w:rsidRPr="00421E86">
        <w:t>Presidencia</w:t>
      </w:r>
      <w:proofErr w:type="spellEnd"/>
      <w:r w:rsidRPr="00421E86">
        <w:t xml:space="preserve"> del </w:t>
      </w:r>
      <w:proofErr w:type="spellStart"/>
      <w:r w:rsidRPr="00421E86">
        <w:t>Consejo</w:t>
      </w:r>
      <w:proofErr w:type="spellEnd"/>
      <w:r w:rsidRPr="00421E86">
        <w:t xml:space="preserve"> de </w:t>
      </w:r>
      <w:proofErr w:type="spellStart"/>
      <w:r w:rsidRPr="00421E86">
        <w:t>Ministros</w:t>
      </w:r>
      <w:proofErr w:type="spellEnd"/>
      <w:r>
        <w:t xml:space="preserve"> [päiväämätön].</w:t>
      </w:r>
    </w:p>
  </w:footnote>
  <w:footnote w:id="60">
    <w:p w14:paraId="7173A4E5" w14:textId="77777777" w:rsidR="00C41891" w:rsidRPr="00D67DE5" w:rsidRDefault="00C41891" w:rsidP="008B69F4">
      <w:pPr>
        <w:pStyle w:val="Alaviitteenteksti"/>
      </w:pPr>
      <w:r>
        <w:rPr>
          <w:rStyle w:val="Alaviitteenviite"/>
        </w:rPr>
        <w:footnoteRef/>
      </w:r>
      <w:r w:rsidRPr="00D67DE5">
        <w:t xml:space="preserve"> La </w:t>
      </w:r>
      <w:proofErr w:type="spellStart"/>
      <w:r w:rsidRPr="00D67DE5">
        <w:t>República</w:t>
      </w:r>
      <w:proofErr w:type="spellEnd"/>
      <w:r w:rsidRPr="00D67DE5">
        <w:t xml:space="preserve"> / </w:t>
      </w:r>
      <w:proofErr w:type="spellStart"/>
      <w:r w:rsidRPr="00D67DE5">
        <w:t>Ferrer</w:t>
      </w:r>
      <w:proofErr w:type="spellEnd"/>
      <w:r w:rsidRPr="00D67DE5">
        <w:t xml:space="preserve"> 15.7.2022.</w:t>
      </w:r>
    </w:p>
  </w:footnote>
  <w:footnote w:id="61">
    <w:p w14:paraId="7C89E70A" w14:textId="77777777" w:rsidR="00C41891" w:rsidRDefault="00C41891">
      <w:pPr>
        <w:pStyle w:val="Alaviitteenteksti"/>
      </w:pPr>
      <w:r>
        <w:rPr>
          <w:rStyle w:val="Alaviitteenviite"/>
        </w:rPr>
        <w:footnoteRef/>
      </w:r>
      <w:r>
        <w:t xml:space="preserve"> </w:t>
      </w:r>
      <w:proofErr w:type="spellStart"/>
      <w:r>
        <w:t>Noticias</w:t>
      </w:r>
      <w:proofErr w:type="spellEnd"/>
      <w:r>
        <w:t xml:space="preserve"> </w:t>
      </w:r>
      <w:proofErr w:type="spellStart"/>
      <w:r>
        <w:t>Financieras</w:t>
      </w:r>
      <w:proofErr w:type="spellEnd"/>
      <w:r>
        <w:t xml:space="preserve"> 6.12.2022.</w:t>
      </w:r>
    </w:p>
  </w:footnote>
  <w:footnote w:id="62">
    <w:p w14:paraId="51716298" w14:textId="77777777" w:rsidR="00C41891" w:rsidRPr="00D67DE5" w:rsidRDefault="00C41891" w:rsidP="008B69F4">
      <w:pPr>
        <w:pStyle w:val="Alaviitteenteksti"/>
      </w:pPr>
      <w:r>
        <w:rPr>
          <w:rStyle w:val="Alaviitteenviite"/>
        </w:rPr>
        <w:footnoteRef/>
      </w:r>
      <w:r w:rsidRPr="00D67DE5">
        <w:t xml:space="preserve"> USDOS 20.3.2023, s. 20.</w:t>
      </w:r>
    </w:p>
  </w:footnote>
  <w:footnote w:id="63">
    <w:p w14:paraId="05E033B8" w14:textId="77777777" w:rsidR="00C41891" w:rsidRPr="008E4776" w:rsidRDefault="00C41891">
      <w:pPr>
        <w:pStyle w:val="Alaviitteenteksti"/>
      </w:pPr>
      <w:r>
        <w:rPr>
          <w:rStyle w:val="Alaviitteenviite"/>
        </w:rPr>
        <w:footnoteRef/>
      </w:r>
      <w:r w:rsidRPr="009769E1">
        <w:t xml:space="preserve"> </w:t>
      </w:r>
      <w:proofErr w:type="spellStart"/>
      <w:r w:rsidRPr="009769E1">
        <w:t>Strife</w:t>
      </w:r>
      <w:proofErr w:type="spellEnd"/>
      <w:r w:rsidRPr="009769E1">
        <w:t xml:space="preserve"> / </w:t>
      </w:r>
      <w:proofErr w:type="spellStart"/>
      <w:r w:rsidRPr="009769E1">
        <w:t>Hodgins</w:t>
      </w:r>
      <w:proofErr w:type="spellEnd"/>
      <w:r w:rsidRPr="009769E1">
        <w:t xml:space="preserve"> [blogikirjoitus] 12.3.2021. </w:t>
      </w:r>
      <w:proofErr w:type="spellStart"/>
      <w:r w:rsidRPr="008E4776">
        <w:t>Strife</w:t>
      </w:r>
      <w:proofErr w:type="spellEnd"/>
      <w:r w:rsidRPr="008E4776">
        <w:t>-sivusto julkaisee akateemisia b</w:t>
      </w:r>
      <w:r>
        <w:t xml:space="preserve">logeja. Lisätietoja </w:t>
      </w:r>
      <w:hyperlink r:id="rId6" w:history="1">
        <w:r w:rsidRPr="005A0901">
          <w:rPr>
            <w:rStyle w:val="Hyperlinkki"/>
          </w:rPr>
          <w:t>https://www.strifeblog.org/about-strife/</w:t>
        </w:r>
      </w:hyperlink>
      <w:r>
        <w:t xml:space="preserve"> (käyty 27.3.2023). London </w:t>
      </w:r>
      <w:proofErr w:type="spellStart"/>
      <w:r>
        <w:t>King’s</w:t>
      </w:r>
      <w:proofErr w:type="spellEnd"/>
      <w:r>
        <w:t xml:space="preserve"> College -yliopistossa toimivasta Julia M. </w:t>
      </w:r>
      <w:proofErr w:type="spellStart"/>
      <w:r>
        <w:t>Hodginsista</w:t>
      </w:r>
      <w:proofErr w:type="spellEnd"/>
      <w:r>
        <w:t xml:space="preserve"> lisätietoja blogitekstin jälkeen. </w:t>
      </w:r>
    </w:p>
  </w:footnote>
  <w:footnote w:id="64">
    <w:p w14:paraId="052CCCCD" w14:textId="77777777" w:rsidR="00C41891" w:rsidRPr="001A4952" w:rsidRDefault="00C41891" w:rsidP="001A4952">
      <w:pPr>
        <w:pStyle w:val="Alaviitteenteksti"/>
      </w:pPr>
      <w:r>
        <w:rPr>
          <w:rStyle w:val="Alaviitteenviite"/>
        </w:rPr>
        <w:footnoteRef/>
      </w:r>
      <w:r w:rsidRPr="001A4952">
        <w:t xml:space="preserve"> UN HRC 1.11.2022, s. 8-9.</w:t>
      </w:r>
    </w:p>
  </w:footnote>
  <w:footnote w:id="65">
    <w:p w14:paraId="22B9755E" w14:textId="77777777" w:rsidR="00C41891" w:rsidRDefault="00C41891" w:rsidP="001A4952">
      <w:pPr>
        <w:pStyle w:val="Alaviitteenteksti"/>
      </w:pPr>
      <w:r>
        <w:rPr>
          <w:rStyle w:val="Alaviitteenviite"/>
        </w:rPr>
        <w:footnoteRef/>
      </w:r>
      <w:r>
        <w:t xml:space="preserve"> Lisätietoja </w:t>
      </w:r>
      <w:proofErr w:type="spellStart"/>
      <w:r>
        <w:t>CIES:istä</w:t>
      </w:r>
      <w:proofErr w:type="spellEnd"/>
      <w:r>
        <w:t xml:space="preserve"> </w:t>
      </w:r>
      <w:hyperlink r:id="rId7" w:history="1">
        <w:r w:rsidRPr="005A0901">
          <w:rPr>
            <w:rStyle w:val="Hyperlinkki"/>
          </w:rPr>
          <w:t>https://cies.org.pe/quienes-somos/</w:t>
        </w:r>
      </w:hyperlink>
      <w:r>
        <w:t xml:space="preserve"> (käyty 27.3.2023).</w:t>
      </w:r>
    </w:p>
  </w:footnote>
  <w:footnote w:id="66">
    <w:p w14:paraId="3FD86706" w14:textId="77777777" w:rsidR="00C41891" w:rsidRDefault="00C41891" w:rsidP="001A4952">
      <w:pPr>
        <w:pStyle w:val="Alaviitteenteksti"/>
      </w:pPr>
      <w:r>
        <w:rPr>
          <w:rStyle w:val="Alaviitteenviite"/>
        </w:rPr>
        <w:footnoteRef/>
      </w:r>
      <w:r>
        <w:t xml:space="preserve"> </w:t>
      </w:r>
      <w:proofErr w:type="spellStart"/>
      <w:r>
        <w:t>Takata</w:t>
      </w:r>
      <w:proofErr w:type="spellEnd"/>
      <w:r>
        <w:t xml:space="preserve"> et al. / CIES 11/2022, s. 39, 53–110.</w:t>
      </w:r>
    </w:p>
  </w:footnote>
  <w:footnote w:id="67">
    <w:p w14:paraId="6BF51CC8" w14:textId="77777777" w:rsidR="00C41891" w:rsidRPr="00A3086C" w:rsidRDefault="00C41891" w:rsidP="00BF7963">
      <w:pPr>
        <w:pStyle w:val="Alaviitteenteksti"/>
        <w:rPr>
          <w:lang w:val="en-US"/>
        </w:rPr>
      </w:pPr>
      <w:r>
        <w:rPr>
          <w:rStyle w:val="Alaviitteenviite"/>
        </w:rPr>
        <w:footnoteRef/>
      </w:r>
      <w:r w:rsidRPr="00A3086C">
        <w:rPr>
          <w:lang w:val="en-US"/>
        </w:rPr>
        <w:t xml:space="preserve"> La </w:t>
      </w:r>
      <w:proofErr w:type="spellStart"/>
      <w:r w:rsidRPr="00A3086C">
        <w:rPr>
          <w:lang w:val="en-US"/>
        </w:rPr>
        <w:t>República</w:t>
      </w:r>
      <w:proofErr w:type="spellEnd"/>
      <w:r w:rsidRPr="00A3086C">
        <w:rPr>
          <w:lang w:val="en-US"/>
        </w:rPr>
        <w:t xml:space="preserve"> / Ferrer 15.7.2022.</w:t>
      </w:r>
    </w:p>
  </w:footnote>
  <w:footnote w:id="68">
    <w:p w14:paraId="355E0910" w14:textId="77777777" w:rsidR="00C41891" w:rsidRPr="001A4952" w:rsidRDefault="00C41891" w:rsidP="001A4952">
      <w:pPr>
        <w:pStyle w:val="Alaviitteenteksti"/>
        <w:rPr>
          <w:lang w:val="en-US"/>
        </w:rPr>
      </w:pPr>
      <w:r>
        <w:rPr>
          <w:rStyle w:val="Alaviitteenviite"/>
        </w:rPr>
        <w:footnoteRef/>
      </w:r>
      <w:r w:rsidRPr="001A4952">
        <w:rPr>
          <w:lang w:val="en-US"/>
        </w:rPr>
        <w:t xml:space="preserve"> La </w:t>
      </w:r>
      <w:proofErr w:type="spellStart"/>
      <w:r w:rsidRPr="001A4952">
        <w:rPr>
          <w:lang w:val="en-US"/>
        </w:rPr>
        <w:t>República</w:t>
      </w:r>
      <w:proofErr w:type="spellEnd"/>
      <w:r w:rsidRPr="001A4952">
        <w:rPr>
          <w:lang w:val="en-US"/>
        </w:rPr>
        <w:t xml:space="preserve"> / Ferrer 15.7.2022.</w:t>
      </w:r>
    </w:p>
  </w:footnote>
  <w:footnote w:id="69">
    <w:p w14:paraId="738E6D92" w14:textId="77777777" w:rsidR="00C41891" w:rsidRPr="00D0329B" w:rsidRDefault="00C41891" w:rsidP="00BF7963">
      <w:pPr>
        <w:pStyle w:val="Alaviitteenteksti"/>
        <w:rPr>
          <w:lang w:val="en-US"/>
        </w:rPr>
      </w:pPr>
      <w:r>
        <w:rPr>
          <w:rStyle w:val="Alaviitteenviite"/>
        </w:rPr>
        <w:footnoteRef/>
      </w:r>
      <w:r w:rsidRPr="00D0329B">
        <w:rPr>
          <w:lang w:val="en-US"/>
        </w:rPr>
        <w:t xml:space="preserve"> </w:t>
      </w:r>
      <w:r>
        <w:rPr>
          <w:lang w:val="en-US"/>
        </w:rPr>
        <w:t xml:space="preserve">La </w:t>
      </w:r>
      <w:proofErr w:type="spellStart"/>
      <w:r>
        <w:rPr>
          <w:lang w:val="en-US"/>
        </w:rPr>
        <w:t>República</w:t>
      </w:r>
      <w:proofErr w:type="spellEnd"/>
      <w:r>
        <w:rPr>
          <w:lang w:val="en-US"/>
        </w:rPr>
        <w:t xml:space="preserve"> / Ferrer 15.7.2022.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C41891" w:rsidRPr="00A058E4" w14:paraId="2F5DB18A" w14:textId="77777777" w:rsidTr="00110B17">
      <w:trPr>
        <w:tblHeader/>
      </w:trPr>
      <w:tc>
        <w:tcPr>
          <w:tcW w:w="3005" w:type="dxa"/>
          <w:tcBorders>
            <w:top w:val="nil"/>
            <w:left w:val="nil"/>
            <w:bottom w:val="nil"/>
            <w:right w:val="nil"/>
          </w:tcBorders>
        </w:tcPr>
        <w:p w14:paraId="4B71FA52" w14:textId="77777777" w:rsidR="00C41891" w:rsidRPr="00A058E4" w:rsidRDefault="00C41891">
          <w:pPr>
            <w:pStyle w:val="Yltunniste"/>
            <w:rPr>
              <w:sz w:val="16"/>
              <w:szCs w:val="16"/>
            </w:rPr>
          </w:pPr>
        </w:p>
      </w:tc>
      <w:tc>
        <w:tcPr>
          <w:tcW w:w="3005" w:type="dxa"/>
          <w:tcBorders>
            <w:top w:val="nil"/>
            <w:left w:val="nil"/>
            <w:bottom w:val="nil"/>
            <w:right w:val="nil"/>
          </w:tcBorders>
        </w:tcPr>
        <w:p w14:paraId="6E9D01D7" w14:textId="77777777" w:rsidR="00C41891" w:rsidRPr="00A058E4" w:rsidRDefault="00C41891">
          <w:pPr>
            <w:pStyle w:val="Yltunniste"/>
            <w:rPr>
              <w:b/>
              <w:sz w:val="16"/>
              <w:szCs w:val="16"/>
            </w:rPr>
          </w:pPr>
        </w:p>
      </w:tc>
      <w:tc>
        <w:tcPr>
          <w:tcW w:w="3006" w:type="dxa"/>
          <w:tcBorders>
            <w:top w:val="nil"/>
            <w:left w:val="nil"/>
            <w:bottom w:val="nil"/>
            <w:right w:val="nil"/>
          </w:tcBorders>
        </w:tcPr>
        <w:p w14:paraId="185C7E15" w14:textId="77777777" w:rsidR="00C41891" w:rsidRPr="001D63F6" w:rsidRDefault="00C41891"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C41891" w:rsidRPr="00A058E4" w14:paraId="4E360583" w14:textId="77777777" w:rsidTr="00421708">
      <w:tc>
        <w:tcPr>
          <w:tcW w:w="3005" w:type="dxa"/>
          <w:tcBorders>
            <w:top w:val="nil"/>
            <w:left w:val="nil"/>
            <w:bottom w:val="nil"/>
            <w:right w:val="nil"/>
          </w:tcBorders>
        </w:tcPr>
        <w:p w14:paraId="3870C0AB" w14:textId="77777777" w:rsidR="00C41891" w:rsidRPr="00A058E4" w:rsidRDefault="00C41891">
          <w:pPr>
            <w:pStyle w:val="Yltunniste"/>
            <w:rPr>
              <w:sz w:val="16"/>
              <w:szCs w:val="16"/>
            </w:rPr>
          </w:pPr>
        </w:p>
      </w:tc>
      <w:tc>
        <w:tcPr>
          <w:tcW w:w="3005" w:type="dxa"/>
          <w:tcBorders>
            <w:top w:val="nil"/>
            <w:left w:val="nil"/>
            <w:bottom w:val="nil"/>
            <w:right w:val="nil"/>
          </w:tcBorders>
        </w:tcPr>
        <w:p w14:paraId="589C292D" w14:textId="77777777" w:rsidR="00C41891" w:rsidRPr="00A058E4" w:rsidRDefault="00C41891">
          <w:pPr>
            <w:pStyle w:val="Yltunniste"/>
            <w:rPr>
              <w:sz w:val="16"/>
              <w:szCs w:val="16"/>
            </w:rPr>
          </w:pPr>
        </w:p>
      </w:tc>
      <w:tc>
        <w:tcPr>
          <w:tcW w:w="3006" w:type="dxa"/>
          <w:tcBorders>
            <w:top w:val="nil"/>
            <w:left w:val="nil"/>
            <w:bottom w:val="nil"/>
            <w:right w:val="nil"/>
          </w:tcBorders>
        </w:tcPr>
        <w:p w14:paraId="79E48101" w14:textId="77777777" w:rsidR="00C41891" w:rsidRPr="00A058E4" w:rsidRDefault="00C41891" w:rsidP="00A058E4">
          <w:pPr>
            <w:pStyle w:val="Yltunniste"/>
            <w:jc w:val="right"/>
            <w:rPr>
              <w:sz w:val="16"/>
              <w:szCs w:val="16"/>
            </w:rPr>
          </w:pPr>
        </w:p>
      </w:tc>
    </w:tr>
    <w:tr w:rsidR="00C41891" w:rsidRPr="00A058E4" w14:paraId="381EBEE0" w14:textId="77777777" w:rsidTr="00421708">
      <w:tc>
        <w:tcPr>
          <w:tcW w:w="3005" w:type="dxa"/>
          <w:tcBorders>
            <w:top w:val="nil"/>
            <w:left w:val="nil"/>
            <w:bottom w:val="nil"/>
            <w:right w:val="nil"/>
          </w:tcBorders>
        </w:tcPr>
        <w:p w14:paraId="097E6010" w14:textId="77777777" w:rsidR="00C41891" w:rsidRPr="00A058E4" w:rsidRDefault="00C41891">
          <w:pPr>
            <w:pStyle w:val="Yltunniste"/>
            <w:rPr>
              <w:sz w:val="16"/>
              <w:szCs w:val="16"/>
            </w:rPr>
          </w:pPr>
        </w:p>
      </w:tc>
      <w:tc>
        <w:tcPr>
          <w:tcW w:w="3005" w:type="dxa"/>
          <w:tcBorders>
            <w:top w:val="nil"/>
            <w:left w:val="nil"/>
            <w:bottom w:val="nil"/>
            <w:right w:val="nil"/>
          </w:tcBorders>
        </w:tcPr>
        <w:p w14:paraId="503807C0" w14:textId="77777777" w:rsidR="00C41891" w:rsidRPr="00A058E4" w:rsidRDefault="00C41891">
          <w:pPr>
            <w:pStyle w:val="Yltunniste"/>
            <w:rPr>
              <w:sz w:val="16"/>
              <w:szCs w:val="16"/>
            </w:rPr>
          </w:pPr>
        </w:p>
      </w:tc>
      <w:tc>
        <w:tcPr>
          <w:tcW w:w="3006" w:type="dxa"/>
          <w:tcBorders>
            <w:top w:val="nil"/>
            <w:left w:val="nil"/>
            <w:bottom w:val="nil"/>
            <w:right w:val="nil"/>
          </w:tcBorders>
        </w:tcPr>
        <w:p w14:paraId="108E2499" w14:textId="77777777" w:rsidR="00C41891" w:rsidRPr="00A058E4" w:rsidRDefault="00C41891" w:rsidP="00A058E4">
          <w:pPr>
            <w:pStyle w:val="Yltunniste"/>
            <w:jc w:val="right"/>
            <w:rPr>
              <w:sz w:val="16"/>
              <w:szCs w:val="16"/>
            </w:rPr>
          </w:pPr>
        </w:p>
      </w:tc>
    </w:tr>
    <w:tr w:rsidR="00C41891" w:rsidRPr="00A058E4" w14:paraId="41ED5E48" w14:textId="77777777" w:rsidTr="00421708">
      <w:tc>
        <w:tcPr>
          <w:tcW w:w="3005" w:type="dxa"/>
          <w:tcBorders>
            <w:top w:val="nil"/>
            <w:left w:val="nil"/>
            <w:bottom w:val="nil"/>
            <w:right w:val="nil"/>
          </w:tcBorders>
        </w:tcPr>
        <w:p w14:paraId="0E8D612F" w14:textId="77777777" w:rsidR="00C41891" w:rsidRPr="00A058E4" w:rsidRDefault="00C41891">
          <w:pPr>
            <w:pStyle w:val="Yltunniste"/>
            <w:rPr>
              <w:sz w:val="16"/>
              <w:szCs w:val="16"/>
            </w:rPr>
          </w:pPr>
        </w:p>
      </w:tc>
      <w:tc>
        <w:tcPr>
          <w:tcW w:w="3005" w:type="dxa"/>
          <w:tcBorders>
            <w:top w:val="nil"/>
            <w:left w:val="nil"/>
            <w:bottom w:val="nil"/>
            <w:right w:val="nil"/>
          </w:tcBorders>
        </w:tcPr>
        <w:p w14:paraId="60D5F854" w14:textId="77777777" w:rsidR="00C41891" w:rsidRPr="00A058E4" w:rsidRDefault="00C41891">
          <w:pPr>
            <w:pStyle w:val="Yltunniste"/>
            <w:rPr>
              <w:sz w:val="16"/>
              <w:szCs w:val="16"/>
            </w:rPr>
          </w:pPr>
        </w:p>
      </w:tc>
      <w:tc>
        <w:tcPr>
          <w:tcW w:w="3006" w:type="dxa"/>
          <w:tcBorders>
            <w:top w:val="nil"/>
            <w:left w:val="nil"/>
            <w:bottom w:val="nil"/>
            <w:right w:val="nil"/>
          </w:tcBorders>
        </w:tcPr>
        <w:p w14:paraId="0BA48776" w14:textId="77777777" w:rsidR="00C41891" w:rsidRPr="00A058E4" w:rsidRDefault="00C41891" w:rsidP="00A058E4">
          <w:pPr>
            <w:pStyle w:val="Yltunniste"/>
            <w:jc w:val="right"/>
            <w:rPr>
              <w:sz w:val="16"/>
              <w:szCs w:val="16"/>
            </w:rPr>
          </w:pPr>
        </w:p>
      </w:tc>
    </w:tr>
  </w:tbl>
  <w:p w14:paraId="4A46D4A3" w14:textId="77777777" w:rsidR="00C41891" w:rsidRPr="00A058E4" w:rsidRDefault="00C41891">
    <w:pPr>
      <w:pStyle w:val="Yltunniste"/>
      <w:rPr>
        <w:sz w:val="16"/>
        <w:szCs w:val="16"/>
      </w:rPr>
    </w:pPr>
    <w:r>
      <w:rPr>
        <w:noProof/>
        <w:sz w:val="16"/>
        <w:szCs w:val="16"/>
        <w:lang w:eastAsia="fi-FI"/>
      </w:rPr>
      <w:drawing>
        <wp:anchor distT="0" distB="0" distL="114300" distR="114300" simplePos="0" relativeHeight="251680768" behindDoc="0" locked="0" layoutInCell="1" allowOverlap="1" wp14:anchorId="6B24E5A5" wp14:editId="018ADE69">
          <wp:simplePos x="0" y="0"/>
          <wp:positionH relativeFrom="column">
            <wp:posOffset>-496931</wp:posOffset>
          </wp:positionH>
          <wp:positionV relativeFrom="page">
            <wp:posOffset>333375</wp:posOffset>
          </wp:positionV>
          <wp:extent cx="1870210" cy="827015"/>
          <wp:effectExtent l="0" t="0" r="0" b="0"/>
          <wp:wrapNone/>
          <wp:docPr id="270" name="Picture 270"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p w14:paraId="1A583AF2" w14:textId="77777777" w:rsidR="00C41891" w:rsidRDefault="00C41891">
    <w:pPr>
      <w:pStyle w:val="Yltunniste"/>
    </w:pPr>
  </w:p>
  <w:p w14:paraId="45DA2590" w14:textId="77777777" w:rsidR="00C41891" w:rsidRDefault="00C41891">
    <w:pPr>
      <w:pStyle w:val="Yltunniste"/>
    </w:pPr>
  </w:p>
  <w:p w14:paraId="5CDFE25F" w14:textId="77777777" w:rsidR="00C41891" w:rsidRDefault="00C4189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C41891" w:rsidRPr="00A058E4" w14:paraId="7D2D6D15" w14:textId="77777777" w:rsidTr="004B2B44">
      <w:tc>
        <w:tcPr>
          <w:tcW w:w="3005" w:type="dxa"/>
          <w:tcBorders>
            <w:top w:val="nil"/>
            <w:left w:val="nil"/>
            <w:bottom w:val="nil"/>
            <w:right w:val="nil"/>
          </w:tcBorders>
        </w:tcPr>
        <w:p w14:paraId="504756CB" w14:textId="77777777" w:rsidR="00C41891" w:rsidRPr="00A058E4" w:rsidRDefault="00C41891">
          <w:pPr>
            <w:pStyle w:val="Yltunniste"/>
            <w:rPr>
              <w:sz w:val="16"/>
              <w:szCs w:val="16"/>
            </w:rPr>
          </w:pPr>
        </w:p>
      </w:tc>
      <w:tc>
        <w:tcPr>
          <w:tcW w:w="3005" w:type="dxa"/>
          <w:tcBorders>
            <w:top w:val="nil"/>
            <w:left w:val="nil"/>
            <w:bottom w:val="nil"/>
            <w:right w:val="nil"/>
          </w:tcBorders>
        </w:tcPr>
        <w:p w14:paraId="5BD98814" w14:textId="77777777" w:rsidR="00C41891" w:rsidRPr="001D63F6" w:rsidRDefault="00C41891">
          <w:pPr>
            <w:pStyle w:val="Yltunniste"/>
            <w:rPr>
              <w:b/>
              <w:sz w:val="16"/>
              <w:szCs w:val="16"/>
            </w:rPr>
          </w:pPr>
          <w:r w:rsidRPr="001D63F6">
            <w:rPr>
              <w:b/>
              <w:sz w:val="16"/>
              <w:szCs w:val="16"/>
            </w:rPr>
            <w:t>Maatietopalvelu</w:t>
          </w:r>
        </w:p>
      </w:tc>
      <w:tc>
        <w:tcPr>
          <w:tcW w:w="3006" w:type="dxa"/>
          <w:tcBorders>
            <w:top w:val="nil"/>
            <w:left w:val="nil"/>
            <w:bottom w:val="nil"/>
            <w:right w:val="nil"/>
          </w:tcBorders>
        </w:tcPr>
        <w:p w14:paraId="43465B68" w14:textId="77777777" w:rsidR="00C41891" w:rsidRPr="001D63F6" w:rsidRDefault="00C41891"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1</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C41891" w:rsidRPr="00A058E4" w14:paraId="1CC5CB50" w14:textId="77777777" w:rsidTr="004B2B44">
      <w:tc>
        <w:tcPr>
          <w:tcW w:w="3005" w:type="dxa"/>
          <w:tcBorders>
            <w:top w:val="nil"/>
            <w:left w:val="nil"/>
            <w:bottom w:val="nil"/>
            <w:right w:val="nil"/>
          </w:tcBorders>
        </w:tcPr>
        <w:p w14:paraId="52BEC9B2" w14:textId="77777777" w:rsidR="00C41891" w:rsidRPr="00A058E4" w:rsidRDefault="00C41891" w:rsidP="00272D9D">
          <w:pPr>
            <w:pStyle w:val="Yltunniste"/>
            <w:rPr>
              <w:sz w:val="16"/>
              <w:szCs w:val="16"/>
            </w:rPr>
          </w:pPr>
        </w:p>
      </w:tc>
      <w:tc>
        <w:tcPr>
          <w:tcW w:w="3005" w:type="dxa"/>
          <w:tcBorders>
            <w:top w:val="nil"/>
            <w:left w:val="nil"/>
            <w:bottom w:val="nil"/>
            <w:right w:val="nil"/>
          </w:tcBorders>
        </w:tcPr>
        <w:p w14:paraId="7C4C904C" w14:textId="77777777" w:rsidR="00C41891" w:rsidRPr="001D63F6" w:rsidRDefault="00C41891" w:rsidP="00272D9D">
          <w:pPr>
            <w:pStyle w:val="Yltunniste"/>
            <w:rPr>
              <w:sz w:val="16"/>
              <w:szCs w:val="16"/>
            </w:rPr>
          </w:pPr>
          <w:r>
            <w:rPr>
              <w:sz w:val="16"/>
              <w:szCs w:val="16"/>
            </w:rPr>
            <w:t>Kysely</w:t>
          </w:r>
          <w:r w:rsidRPr="001D63F6">
            <w:rPr>
              <w:sz w:val="16"/>
              <w:szCs w:val="16"/>
            </w:rPr>
            <w:t>vastaus</w:t>
          </w:r>
        </w:p>
      </w:tc>
      <w:tc>
        <w:tcPr>
          <w:tcW w:w="3006" w:type="dxa"/>
          <w:tcBorders>
            <w:top w:val="nil"/>
            <w:left w:val="nil"/>
            <w:bottom w:val="nil"/>
            <w:right w:val="nil"/>
          </w:tcBorders>
        </w:tcPr>
        <w:p w14:paraId="20489D43" w14:textId="77777777" w:rsidR="00C41891" w:rsidRPr="001D63F6" w:rsidRDefault="00C41891" w:rsidP="00272D9D">
          <w:pPr>
            <w:pStyle w:val="Yltunniste"/>
            <w:jc w:val="right"/>
            <w:rPr>
              <w:sz w:val="16"/>
              <w:szCs w:val="16"/>
              <w:highlight w:val="yellow"/>
            </w:rPr>
          </w:pPr>
          <w:r w:rsidRPr="0009323F">
            <w:rPr>
              <w:sz w:val="16"/>
              <w:szCs w:val="16"/>
            </w:rPr>
            <w:t>K</w:t>
          </w:r>
          <w:r>
            <w:rPr>
              <w:sz w:val="16"/>
              <w:szCs w:val="16"/>
            </w:rPr>
            <w:t>T667</w:t>
          </w:r>
        </w:p>
      </w:tc>
    </w:tr>
    <w:tr w:rsidR="00C41891" w:rsidRPr="00A058E4" w14:paraId="191F1057" w14:textId="77777777" w:rsidTr="00224FD6">
      <w:trPr>
        <w:trHeight w:val="185"/>
      </w:trPr>
      <w:tc>
        <w:tcPr>
          <w:tcW w:w="3005" w:type="dxa"/>
          <w:tcBorders>
            <w:top w:val="nil"/>
            <w:left w:val="nil"/>
            <w:bottom w:val="nil"/>
            <w:right w:val="nil"/>
          </w:tcBorders>
        </w:tcPr>
        <w:p w14:paraId="6B1589D6" w14:textId="77777777" w:rsidR="00C41891" w:rsidRPr="00A058E4" w:rsidRDefault="00C41891" w:rsidP="00272D9D">
          <w:pPr>
            <w:pStyle w:val="Yltunniste"/>
            <w:rPr>
              <w:sz w:val="16"/>
              <w:szCs w:val="16"/>
            </w:rPr>
          </w:pPr>
        </w:p>
      </w:tc>
      <w:tc>
        <w:tcPr>
          <w:tcW w:w="3005" w:type="dxa"/>
          <w:tcBorders>
            <w:top w:val="nil"/>
            <w:left w:val="nil"/>
            <w:bottom w:val="nil"/>
            <w:right w:val="nil"/>
          </w:tcBorders>
        </w:tcPr>
        <w:p w14:paraId="3455C56A" w14:textId="77777777" w:rsidR="00C41891" w:rsidRPr="001D63F6" w:rsidRDefault="00C41891" w:rsidP="00272D9D">
          <w:pPr>
            <w:pStyle w:val="Yltunniste"/>
            <w:rPr>
              <w:sz w:val="16"/>
              <w:szCs w:val="16"/>
            </w:rPr>
          </w:pPr>
        </w:p>
      </w:tc>
      <w:tc>
        <w:tcPr>
          <w:tcW w:w="3006" w:type="dxa"/>
          <w:tcBorders>
            <w:top w:val="nil"/>
            <w:left w:val="nil"/>
            <w:bottom w:val="nil"/>
            <w:right w:val="nil"/>
          </w:tcBorders>
        </w:tcPr>
        <w:p w14:paraId="598331EC" w14:textId="77777777" w:rsidR="00C41891" w:rsidRPr="001D63F6" w:rsidRDefault="00C41891" w:rsidP="00272D9D">
          <w:pPr>
            <w:pStyle w:val="Yltunniste"/>
            <w:jc w:val="right"/>
            <w:rPr>
              <w:sz w:val="16"/>
              <w:szCs w:val="16"/>
            </w:rPr>
          </w:pPr>
        </w:p>
      </w:tc>
    </w:tr>
    <w:tr w:rsidR="00C41891" w:rsidRPr="00A058E4" w14:paraId="520244A4" w14:textId="77777777" w:rsidTr="004B2B44">
      <w:tc>
        <w:tcPr>
          <w:tcW w:w="3005" w:type="dxa"/>
          <w:tcBorders>
            <w:top w:val="nil"/>
            <w:left w:val="nil"/>
            <w:bottom w:val="nil"/>
            <w:right w:val="nil"/>
          </w:tcBorders>
        </w:tcPr>
        <w:p w14:paraId="57C298C5" w14:textId="77777777" w:rsidR="00C41891" w:rsidRPr="00A058E4" w:rsidRDefault="00C41891" w:rsidP="00272D9D">
          <w:pPr>
            <w:pStyle w:val="Yltunniste"/>
            <w:rPr>
              <w:sz w:val="16"/>
              <w:szCs w:val="16"/>
            </w:rPr>
          </w:pPr>
        </w:p>
      </w:tc>
      <w:sdt>
        <w:sdtPr>
          <w:rPr>
            <w:rStyle w:val="Tyyli1"/>
          </w:rPr>
          <w:id w:val="-3898531"/>
          <w:lock w:val="sdtLocked"/>
          <w:date w:fullDate="2023-03-29T00:00:00Z">
            <w:dateFormat w:val="dd.MM.yyyy"/>
            <w:lid w:val="fi-FI"/>
            <w:storeMappedDataAs w:val="dateTime"/>
            <w:calendar w:val="gregorian"/>
          </w:date>
        </w:sdtPr>
        <w:sdtEndPr>
          <w:rPr>
            <w:rStyle w:val="Kappaleenoletusfontti"/>
            <w:b w:val="0"/>
            <w:bCs w:val="0"/>
            <w:sz w:val="20"/>
            <w:szCs w:val="16"/>
          </w:rPr>
        </w:sdtEndPr>
        <w:sdtContent>
          <w:tc>
            <w:tcPr>
              <w:tcW w:w="3005" w:type="dxa"/>
              <w:tcBorders>
                <w:top w:val="nil"/>
                <w:left w:val="nil"/>
                <w:bottom w:val="nil"/>
                <w:right w:val="nil"/>
              </w:tcBorders>
            </w:tcPr>
            <w:p w14:paraId="5F6B9C20" w14:textId="29AE8B6C" w:rsidR="00C41891" w:rsidRPr="001D63F6" w:rsidRDefault="00777F9A" w:rsidP="00272D9D">
              <w:pPr>
                <w:pStyle w:val="Yltunniste"/>
                <w:rPr>
                  <w:sz w:val="16"/>
                  <w:szCs w:val="16"/>
                </w:rPr>
              </w:pPr>
              <w:r>
                <w:rPr>
                  <w:rStyle w:val="Tyyli1"/>
                </w:rPr>
                <w:t>29.03.2023</w:t>
              </w:r>
            </w:p>
          </w:tc>
        </w:sdtContent>
      </w:sdt>
      <w:sdt>
        <w:sdtPr>
          <w:rPr>
            <w:sz w:val="16"/>
            <w:szCs w:val="16"/>
          </w:rPr>
          <w:alias w:val="Julkisuusaste"/>
          <w:tag w:val="Julkisuusaste"/>
          <w:id w:val="2111695132"/>
          <w:lock w:val="sdtLocked"/>
          <w:comboBox>
            <w:listItem w:value="Valitse kohde."/>
            <w:listItem w:displayText="Julkinen" w:value="Julkinen"/>
            <w:listItem w:displayText="Käyttö rajoitettu ST IV" w:value="Käyttö rajoitettu ST IV"/>
            <w:listItem w:displayText="Salassa pidettävä ST IV" w:value="Salassa pidettävä ST IV"/>
          </w:comboBox>
        </w:sdtPr>
        <w:sdtEndPr/>
        <w:sdtContent>
          <w:tc>
            <w:tcPr>
              <w:tcW w:w="3006" w:type="dxa"/>
              <w:tcBorders>
                <w:top w:val="nil"/>
                <w:left w:val="nil"/>
                <w:bottom w:val="nil"/>
                <w:right w:val="nil"/>
              </w:tcBorders>
            </w:tcPr>
            <w:p w14:paraId="3E515A4E" w14:textId="77777777" w:rsidR="00C41891" w:rsidRPr="001D63F6" w:rsidRDefault="00C41891" w:rsidP="00272D9D">
              <w:pPr>
                <w:pStyle w:val="Yltunniste"/>
                <w:jc w:val="right"/>
                <w:rPr>
                  <w:sz w:val="16"/>
                  <w:szCs w:val="16"/>
                </w:rPr>
              </w:pPr>
              <w:r>
                <w:rPr>
                  <w:sz w:val="16"/>
                  <w:szCs w:val="16"/>
                </w:rPr>
                <w:t>Julkinen</w:t>
              </w:r>
            </w:p>
          </w:tc>
        </w:sdtContent>
      </w:sdt>
    </w:tr>
  </w:tbl>
  <w:p w14:paraId="3C102D68" w14:textId="77777777" w:rsidR="00C41891" w:rsidRPr="00224FD6" w:rsidRDefault="00C41891" w:rsidP="00224FD6">
    <w:pPr>
      <w:pStyle w:val="Yltunniste"/>
      <w:rPr>
        <w:sz w:val="16"/>
        <w:szCs w:val="16"/>
      </w:rPr>
    </w:pPr>
    <w:r>
      <w:rPr>
        <w:noProof/>
        <w:sz w:val="16"/>
        <w:szCs w:val="16"/>
        <w:lang w:eastAsia="fi-FI"/>
      </w:rPr>
      <w:drawing>
        <wp:anchor distT="0" distB="0" distL="114300" distR="114300" simplePos="0" relativeHeight="251658752" behindDoc="0" locked="0" layoutInCell="1" allowOverlap="1" wp14:anchorId="4783122C" wp14:editId="0A5D0C63">
          <wp:simplePos x="0" y="0"/>
          <wp:positionH relativeFrom="column">
            <wp:posOffset>-506725</wp:posOffset>
          </wp:positionH>
          <wp:positionV relativeFrom="page">
            <wp:posOffset>332387</wp:posOffset>
          </wp:positionV>
          <wp:extent cx="1885998" cy="827015"/>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p w14:paraId="53AAC2DA" w14:textId="77777777" w:rsidR="00C41891" w:rsidRDefault="00C4189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08F4ABA"/>
    <w:multiLevelType w:val="hybridMultilevel"/>
    <w:tmpl w:val="5A829F48"/>
    <w:lvl w:ilvl="0" w:tplc="C7AE06B2">
      <w:start w:val="1"/>
      <w:numFmt w:val="decimal"/>
      <w:pStyle w:val="Otsikko4"/>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1166D57"/>
    <w:multiLevelType w:val="hybridMultilevel"/>
    <w:tmpl w:val="D7D4758A"/>
    <w:lvl w:ilvl="0" w:tplc="000ADA1A">
      <w:start w:val="1"/>
      <w:numFmt w:val="decimal"/>
      <w:pStyle w:val="Otsikko3"/>
      <w:lvlText w:val="%1.1."/>
      <w:lvlJc w:val="left"/>
      <w:pPr>
        <w:ind w:left="360" w:hanging="360"/>
      </w:pPr>
      <w:rPr>
        <w:rFonts w:ascii="Century Gothic" w:hAnsi="Century Gothic" w:hint="default"/>
        <w:b/>
        <w:i w:val="0"/>
        <w:color w:val="auto"/>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7C272BED"/>
    <w:multiLevelType w:val="hybridMultilevel"/>
    <w:tmpl w:val="89F4F3A2"/>
    <w:lvl w:ilvl="0" w:tplc="DA044EEE">
      <w:start w:val="1"/>
      <w:numFmt w:val="decimal"/>
      <w:pStyle w:val="Otsikko2"/>
      <w:lvlText w:val="%1."/>
      <w:lvlJc w:val="left"/>
      <w:pPr>
        <w:ind w:left="360" w:hanging="360"/>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4"/>
  </w:num>
  <w:num w:numId="2">
    <w:abstractNumId w:val="12"/>
  </w:num>
  <w:num w:numId="3">
    <w:abstractNumId w:val="6"/>
  </w:num>
  <w:num w:numId="4">
    <w:abstractNumId w:val="5"/>
  </w:num>
  <w:num w:numId="5">
    <w:abstractNumId w:val="3"/>
  </w:num>
  <w:num w:numId="6">
    <w:abstractNumId w:val="7"/>
  </w:num>
  <w:num w:numId="7">
    <w:abstractNumId w:val="11"/>
  </w:num>
  <w:num w:numId="8">
    <w:abstractNumId w:val="10"/>
  </w:num>
  <w:num w:numId="9">
    <w:abstractNumId w:val="10"/>
    <w:lvlOverride w:ilvl="0">
      <w:startOverride w:val="1"/>
    </w:lvlOverride>
  </w:num>
  <w:num w:numId="10">
    <w:abstractNumId w:val="4"/>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2"/>
  </w:num>
  <w:num w:numId="15">
    <w:abstractNumId w:val="1"/>
  </w:num>
  <w:num w:numId="16">
    <w:abstractNumId w:val="1"/>
  </w:num>
  <w:num w:numId="17">
    <w:abstractNumId w:val="0"/>
  </w:num>
  <w:num w:numId="18">
    <w:abstractNumId w:val="9"/>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E3"/>
    <w:rsid w:val="00010C97"/>
    <w:rsid w:val="0001289F"/>
    <w:rsid w:val="000140FF"/>
    <w:rsid w:val="00022D94"/>
    <w:rsid w:val="000262BF"/>
    <w:rsid w:val="00034D94"/>
    <w:rsid w:val="00036F1F"/>
    <w:rsid w:val="00037C62"/>
    <w:rsid w:val="00037E72"/>
    <w:rsid w:val="000449EA"/>
    <w:rsid w:val="000455E3"/>
    <w:rsid w:val="00046783"/>
    <w:rsid w:val="00046890"/>
    <w:rsid w:val="0005108A"/>
    <w:rsid w:val="000663E8"/>
    <w:rsid w:val="0007094E"/>
    <w:rsid w:val="00072438"/>
    <w:rsid w:val="00077C83"/>
    <w:rsid w:val="00082DFE"/>
    <w:rsid w:val="0009323F"/>
    <w:rsid w:val="000A58D1"/>
    <w:rsid w:val="000B2F29"/>
    <w:rsid w:val="000B7ABB"/>
    <w:rsid w:val="000D0E79"/>
    <w:rsid w:val="000D45F8"/>
    <w:rsid w:val="000E1A4B"/>
    <w:rsid w:val="000E2D54"/>
    <w:rsid w:val="000E693C"/>
    <w:rsid w:val="000F4AD8"/>
    <w:rsid w:val="000F4C10"/>
    <w:rsid w:val="000F6F25"/>
    <w:rsid w:val="000F793B"/>
    <w:rsid w:val="0010355B"/>
    <w:rsid w:val="00110B17"/>
    <w:rsid w:val="00117EA9"/>
    <w:rsid w:val="00121913"/>
    <w:rsid w:val="00125359"/>
    <w:rsid w:val="001360E5"/>
    <w:rsid w:val="00140D81"/>
    <w:rsid w:val="0014433C"/>
    <w:rsid w:val="00144A1D"/>
    <w:rsid w:val="001460B3"/>
    <w:rsid w:val="001758C8"/>
    <w:rsid w:val="00190F85"/>
    <w:rsid w:val="001936DE"/>
    <w:rsid w:val="0019524D"/>
    <w:rsid w:val="001A4752"/>
    <w:rsid w:val="001A4952"/>
    <w:rsid w:val="001A51D6"/>
    <w:rsid w:val="001B6133"/>
    <w:rsid w:val="001B6B07"/>
    <w:rsid w:val="001C3EB2"/>
    <w:rsid w:val="001C422A"/>
    <w:rsid w:val="001D015C"/>
    <w:rsid w:val="001D1831"/>
    <w:rsid w:val="001D23A7"/>
    <w:rsid w:val="001D587F"/>
    <w:rsid w:val="001D63F6"/>
    <w:rsid w:val="001E09E3"/>
    <w:rsid w:val="001E2062"/>
    <w:rsid w:val="001E21A8"/>
    <w:rsid w:val="001F1B08"/>
    <w:rsid w:val="00206DFC"/>
    <w:rsid w:val="00220033"/>
    <w:rsid w:val="00220D20"/>
    <w:rsid w:val="002248A2"/>
    <w:rsid w:val="00224FD6"/>
    <w:rsid w:val="0022712B"/>
    <w:rsid w:val="0022753E"/>
    <w:rsid w:val="00234252"/>
    <w:rsid w:val="00234E95"/>
    <w:rsid w:val="00234FFD"/>
    <w:rsid w:val="00237C15"/>
    <w:rsid w:val="00251CCF"/>
    <w:rsid w:val="00253B21"/>
    <w:rsid w:val="002571E9"/>
    <w:rsid w:val="00260D5A"/>
    <w:rsid w:val="002629C5"/>
    <w:rsid w:val="00267906"/>
    <w:rsid w:val="0027164E"/>
    <w:rsid w:val="00272D9D"/>
    <w:rsid w:val="00276DF3"/>
    <w:rsid w:val="002814B4"/>
    <w:rsid w:val="002954B8"/>
    <w:rsid w:val="002A6054"/>
    <w:rsid w:val="002B2F8E"/>
    <w:rsid w:val="002B4D54"/>
    <w:rsid w:val="002B5E48"/>
    <w:rsid w:val="002C2668"/>
    <w:rsid w:val="002C3BDA"/>
    <w:rsid w:val="002C4FEA"/>
    <w:rsid w:val="002C63B7"/>
    <w:rsid w:val="002C656A"/>
    <w:rsid w:val="002D0032"/>
    <w:rsid w:val="002D7383"/>
    <w:rsid w:val="002E0B87"/>
    <w:rsid w:val="002E50BA"/>
    <w:rsid w:val="002E51E8"/>
    <w:rsid w:val="002E7286"/>
    <w:rsid w:val="002E7DCF"/>
    <w:rsid w:val="002F06D9"/>
    <w:rsid w:val="00302E8E"/>
    <w:rsid w:val="00306A27"/>
    <w:rsid w:val="003077A4"/>
    <w:rsid w:val="00311053"/>
    <w:rsid w:val="003135FC"/>
    <w:rsid w:val="00313CBC"/>
    <w:rsid w:val="003226F0"/>
    <w:rsid w:val="00324B59"/>
    <w:rsid w:val="00325286"/>
    <w:rsid w:val="00333669"/>
    <w:rsid w:val="0033622F"/>
    <w:rsid w:val="00337E76"/>
    <w:rsid w:val="00340A8F"/>
    <w:rsid w:val="00342A30"/>
    <w:rsid w:val="003439ED"/>
    <w:rsid w:val="00345B33"/>
    <w:rsid w:val="00346996"/>
    <w:rsid w:val="00352664"/>
    <w:rsid w:val="00352827"/>
    <w:rsid w:val="00356BE9"/>
    <w:rsid w:val="003673C0"/>
    <w:rsid w:val="00373713"/>
    <w:rsid w:val="00374896"/>
    <w:rsid w:val="00376326"/>
    <w:rsid w:val="00377AEB"/>
    <w:rsid w:val="00384291"/>
    <w:rsid w:val="0038473B"/>
    <w:rsid w:val="0039232D"/>
    <w:rsid w:val="00397AAC"/>
    <w:rsid w:val="003B3150"/>
    <w:rsid w:val="003C194F"/>
    <w:rsid w:val="003C1C25"/>
    <w:rsid w:val="003D0AB9"/>
    <w:rsid w:val="003D4775"/>
    <w:rsid w:val="003D6500"/>
    <w:rsid w:val="003D6F03"/>
    <w:rsid w:val="003E0AE9"/>
    <w:rsid w:val="004045B4"/>
    <w:rsid w:val="00410407"/>
    <w:rsid w:val="004108C8"/>
    <w:rsid w:val="004114FD"/>
    <w:rsid w:val="00415AEC"/>
    <w:rsid w:val="0041667A"/>
    <w:rsid w:val="004201D9"/>
    <w:rsid w:val="00421708"/>
    <w:rsid w:val="004221B0"/>
    <w:rsid w:val="00422438"/>
    <w:rsid w:val="00423E56"/>
    <w:rsid w:val="0043343B"/>
    <w:rsid w:val="0043717D"/>
    <w:rsid w:val="00440722"/>
    <w:rsid w:val="004460C6"/>
    <w:rsid w:val="00447117"/>
    <w:rsid w:val="00460ADC"/>
    <w:rsid w:val="00483E37"/>
    <w:rsid w:val="004A4326"/>
    <w:rsid w:val="004A6D2F"/>
    <w:rsid w:val="004A7D4B"/>
    <w:rsid w:val="004B2B44"/>
    <w:rsid w:val="004B34E1"/>
    <w:rsid w:val="004B71D0"/>
    <w:rsid w:val="004C1DCA"/>
    <w:rsid w:val="004C31DB"/>
    <w:rsid w:val="004D76E3"/>
    <w:rsid w:val="004E598B"/>
    <w:rsid w:val="004F099D"/>
    <w:rsid w:val="004F15C9"/>
    <w:rsid w:val="004F28FE"/>
    <w:rsid w:val="004F4078"/>
    <w:rsid w:val="00524EBD"/>
    <w:rsid w:val="00525360"/>
    <w:rsid w:val="00543B88"/>
    <w:rsid w:val="00546EAA"/>
    <w:rsid w:val="00547A09"/>
    <w:rsid w:val="00555E75"/>
    <w:rsid w:val="0056288A"/>
    <w:rsid w:val="005814A1"/>
    <w:rsid w:val="00583FE4"/>
    <w:rsid w:val="0059000D"/>
    <w:rsid w:val="0059716D"/>
    <w:rsid w:val="005A309A"/>
    <w:rsid w:val="005B00BB"/>
    <w:rsid w:val="005B18D5"/>
    <w:rsid w:val="005B3A3F"/>
    <w:rsid w:val="005B47D8"/>
    <w:rsid w:val="005C0A91"/>
    <w:rsid w:val="005C778B"/>
    <w:rsid w:val="005D7EB5"/>
    <w:rsid w:val="005F163B"/>
    <w:rsid w:val="005F5321"/>
    <w:rsid w:val="00601F27"/>
    <w:rsid w:val="00607445"/>
    <w:rsid w:val="00620595"/>
    <w:rsid w:val="00620C96"/>
    <w:rsid w:val="00621C9A"/>
    <w:rsid w:val="00627C21"/>
    <w:rsid w:val="00633597"/>
    <w:rsid w:val="00634875"/>
    <w:rsid w:val="00637A9D"/>
    <w:rsid w:val="0064460B"/>
    <w:rsid w:val="0064589F"/>
    <w:rsid w:val="006468C8"/>
    <w:rsid w:val="00650BCD"/>
    <w:rsid w:val="00653CC3"/>
    <w:rsid w:val="00662B56"/>
    <w:rsid w:val="00672096"/>
    <w:rsid w:val="00677871"/>
    <w:rsid w:val="00680C94"/>
    <w:rsid w:val="00686CF3"/>
    <w:rsid w:val="00690F45"/>
    <w:rsid w:val="006A2F5D"/>
    <w:rsid w:val="006B1508"/>
    <w:rsid w:val="006B3E85"/>
    <w:rsid w:val="006B4626"/>
    <w:rsid w:val="006C251D"/>
    <w:rsid w:val="006D3068"/>
    <w:rsid w:val="006D346C"/>
    <w:rsid w:val="006D74C0"/>
    <w:rsid w:val="006E5B1C"/>
    <w:rsid w:val="006E7D0B"/>
    <w:rsid w:val="006F0B7C"/>
    <w:rsid w:val="006F4656"/>
    <w:rsid w:val="0070377D"/>
    <w:rsid w:val="007042AE"/>
    <w:rsid w:val="00713B86"/>
    <w:rsid w:val="007168DA"/>
    <w:rsid w:val="00717898"/>
    <w:rsid w:val="007231A9"/>
    <w:rsid w:val="007314E3"/>
    <w:rsid w:val="0074158A"/>
    <w:rsid w:val="00750907"/>
    <w:rsid w:val="00751EBB"/>
    <w:rsid w:val="00772E0C"/>
    <w:rsid w:val="007746BC"/>
    <w:rsid w:val="00777F9A"/>
    <w:rsid w:val="00785D58"/>
    <w:rsid w:val="007869EA"/>
    <w:rsid w:val="00791BAF"/>
    <w:rsid w:val="00791BC4"/>
    <w:rsid w:val="007A02E9"/>
    <w:rsid w:val="007B2D20"/>
    <w:rsid w:val="007C25EB"/>
    <w:rsid w:val="007C4B6F"/>
    <w:rsid w:val="007C5BB2"/>
    <w:rsid w:val="007D03E9"/>
    <w:rsid w:val="007D0432"/>
    <w:rsid w:val="007E0069"/>
    <w:rsid w:val="007E71F0"/>
    <w:rsid w:val="007F50D4"/>
    <w:rsid w:val="007F5418"/>
    <w:rsid w:val="007F74BD"/>
    <w:rsid w:val="00803B42"/>
    <w:rsid w:val="00816DBD"/>
    <w:rsid w:val="00820D93"/>
    <w:rsid w:val="00827EEA"/>
    <w:rsid w:val="008350F0"/>
    <w:rsid w:val="00835734"/>
    <w:rsid w:val="00845940"/>
    <w:rsid w:val="00856FCA"/>
    <w:rsid w:val="008571C0"/>
    <w:rsid w:val="00860C12"/>
    <w:rsid w:val="00863DA8"/>
    <w:rsid w:val="008664BC"/>
    <w:rsid w:val="00872F3B"/>
    <w:rsid w:val="008733E8"/>
    <w:rsid w:val="008755BF"/>
    <w:rsid w:val="00880E02"/>
    <w:rsid w:val="00881CD0"/>
    <w:rsid w:val="008862C8"/>
    <w:rsid w:val="008A0E49"/>
    <w:rsid w:val="008B2637"/>
    <w:rsid w:val="008B35F7"/>
    <w:rsid w:val="008B4C53"/>
    <w:rsid w:val="008B69F4"/>
    <w:rsid w:val="008C34B7"/>
    <w:rsid w:val="008C6A0E"/>
    <w:rsid w:val="008D5164"/>
    <w:rsid w:val="008E0129"/>
    <w:rsid w:val="008E4776"/>
    <w:rsid w:val="008F0B86"/>
    <w:rsid w:val="008F20FD"/>
    <w:rsid w:val="008F2AAB"/>
    <w:rsid w:val="00900D45"/>
    <w:rsid w:val="0090479F"/>
    <w:rsid w:val="0091211A"/>
    <w:rsid w:val="00916CEA"/>
    <w:rsid w:val="009230EE"/>
    <w:rsid w:val="00940295"/>
    <w:rsid w:val="00946C40"/>
    <w:rsid w:val="00965758"/>
    <w:rsid w:val="00970438"/>
    <w:rsid w:val="009760A7"/>
    <w:rsid w:val="009769E1"/>
    <w:rsid w:val="00985916"/>
    <w:rsid w:val="009863F0"/>
    <w:rsid w:val="00997EDE"/>
    <w:rsid w:val="009A7C0D"/>
    <w:rsid w:val="009B5FDD"/>
    <w:rsid w:val="009B606B"/>
    <w:rsid w:val="009B76D4"/>
    <w:rsid w:val="009C4EC1"/>
    <w:rsid w:val="009C57AC"/>
    <w:rsid w:val="009D44A2"/>
    <w:rsid w:val="009E0F44"/>
    <w:rsid w:val="009E4B8A"/>
    <w:rsid w:val="009F0107"/>
    <w:rsid w:val="009F5F7B"/>
    <w:rsid w:val="009F7529"/>
    <w:rsid w:val="00A02644"/>
    <w:rsid w:val="00A04FF1"/>
    <w:rsid w:val="00A058E4"/>
    <w:rsid w:val="00A07154"/>
    <w:rsid w:val="00A23F12"/>
    <w:rsid w:val="00A27E15"/>
    <w:rsid w:val="00A3086C"/>
    <w:rsid w:val="00A3212A"/>
    <w:rsid w:val="00A360D3"/>
    <w:rsid w:val="00A40EDC"/>
    <w:rsid w:val="00A772FA"/>
    <w:rsid w:val="00A857A5"/>
    <w:rsid w:val="00A86B95"/>
    <w:rsid w:val="00A900EA"/>
    <w:rsid w:val="00A967C1"/>
    <w:rsid w:val="00AB5347"/>
    <w:rsid w:val="00AB69AD"/>
    <w:rsid w:val="00AC4FDE"/>
    <w:rsid w:val="00AC5AD7"/>
    <w:rsid w:val="00AC5E4B"/>
    <w:rsid w:val="00AD1163"/>
    <w:rsid w:val="00AE051D"/>
    <w:rsid w:val="00AE082A"/>
    <w:rsid w:val="00AE08A1"/>
    <w:rsid w:val="00AE54AA"/>
    <w:rsid w:val="00AF0A12"/>
    <w:rsid w:val="00AF20B6"/>
    <w:rsid w:val="00AF47FC"/>
    <w:rsid w:val="00B112B8"/>
    <w:rsid w:val="00B234B7"/>
    <w:rsid w:val="00B3286C"/>
    <w:rsid w:val="00B33381"/>
    <w:rsid w:val="00B344B1"/>
    <w:rsid w:val="00B37882"/>
    <w:rsid w:val="00B529CE"/>
    <w:rsid w:val="00B55D97"/>
    <w:rsid w:val="00B64D0E"/>
    <w:rsid w:val="00B65278"/>
    <w:rsid w:val="00B6697E"/>
    <w:rsid w:val="00B70293"/>
    <w:rsid w:val="00B71DD7"/>
    <w:rsid w:val="00B74CF1"/>
    <w:rsid w:val="00B816D4"/>
    <w:rsid w:val="00B8366F"/>
    <w:rsid w:val="00B953D0"/>
    <w:rsid w:val="00B96A72"/>
    <w:rsid w:val="00BA2164"/>
    <w:rsid w:val="00BB1C99"/>
    <w:rsid w:val="00BB785D"/>
    <w:rsid w:val="00BC1CB7"/>
    <w:rsid w:val="00BC367A"/>
    <w:rsid w:val="00BD72CD"/>
    <w:rsid w:val="00BE0837"/>
    <w:rsid w:val="00BE3A01"/>
    <w:rsid w:val="00BE536F"/>
    <w:rsid w:val="00BE608B"/>
    <w:rsid w:val="00BF744C"/>
    <w:rsid w:val="00BF7963"/>
    <w:rsid w:val="00C06FCB"/>
    <w:rsid w:val="00C1035E"/>
    <w:rsid w:val="00C112FB"/>
    <w:rsid w:val="00C1302F"/>
    <w:rsid w:val="00C14917"/>
    <w:rsid w:val="00C14EB4"/>
    <w:rsid w:val="00C41891"/>
    <w:rsid w:val="00C42F35"/>
    <w:rsid w:val="00C747DB"/>
    <w:rsid w:val="00C77972"/>
    <w:rsid w:val="00C900E5"/>
    <w:rsid w:val="00C90D86"/>
    <w:rsid w:val="00C9412F"/>
    <w:rsid w:val="00C95A8B"/>
    <w:rsid w:val="00C95B50"/>
    <w:rsid w:val="00CC26EB"/>
    <w:rsid w:val="00CC3CAE"/>
    <w:rsid w:val="00CE13CD"/>
    <w:rsid w:val="00CE5CB2"/>
    <w:rsid w:val="00CE6211"/>
    <w:rsid w:val="00CF03A0"/>
    <w:rsid w:val="00CF13E0"/>
    <w:rsid w:val="00CF27F5"/>
    <w:rsid w:val="00CF7CCB"/>
    <w:rsid w:val="00D0140B"/>
    <w:rsid w:val="00D0329B"/>
    <w:rsid w:val="00D130E2"/>
    <w:rsid w:val="00D152E0"/>
    <w:rsid w:val="00D171E5"/>
    <w:rsid w:val="00D176F3"/>
    <w:rsid w:val="00D205C8"/>
    <w:rsid w:val="00D20CFE"/>
    <w:rsid w:val="00D27406"/>
    <w:rsid w:val="00D54362"/>
    <w:rsid w:val="00D6472E"/>
    <w:rsid w:val="00D67DE5"/>
    <w:rsid w:val="00D7186F"/>
    <w:rsid w:val="00D724F3"/>
    <w:rsid w:val="00D76E51"/>
    <w:rsid w:val="00D85581"/>
    <w:rsid w:val="00D93433"/>
    <w:rsid w:val="00D9702B"/>
    <w:rsid w:val="00DA0E78"/>
    <w:rsid w:val="00DA70A0"/>
    <w:rsid w:val="00DB256D"/>
    <w:rsid w:val="00DB3236"/>
    <w:rsid w:val="00DB69E4"/>
    <w:rsid w:val="00DC1073"/>
    <w:rsid w:val="00DC137A"/>
    <w:rsid w:val="00DC2841"/>
    <w:rsid w:val="00DC565C"/>
    <w:rsid w:val="00DC6CD6"/>
    <w:rsid w:val="00DC729C"/>
    <w:rsid w:val="00DC79BB"/>
    <w:rsid w:val="00DD0451"/>
    <w:rsid w:val="00DF362B"/>
    <w:rsid w:val="00DF4C39"/>
    <w:rsid w:val="00E0146F"/>
    <w:rsid w:val="00E01537"/>
    <w:rsid w:val="00E0441C"/>
    <w:rsid w:val="00E100BE"/>
    <w:rsid w:val="00E10F4B"/>
    <w:rsid w:val="00E15EE7"/>
    <w:rsid w:val="00E25788"/>
    <w:rsid w:val="00E257AE"/>
    <w:rsid w:val="00E267EA"/>
    <w:rsid w:val="00E424D1"/>
    <w:rsid w:val="00E44456"/>
    <w:rsid w:val="00E45997"/>
    <w:rsid w:val="00E55A46"/>
    <w:rsid w:val="00E61ADE"/>
    <w:rsid w:val="00E61B04"/>
    <w:rsid w:val="00E6371A"/>
    <w:rsid w:val="00E63BE6"/>
    <w:rsid w:val="00E64CFC"/>
    <w:rsid w:val="00E66BD8"/>
    <w:rsid w:val="00E81E03"/>
    <w:rsid w:val="00E85D86"/>
    <w:rsid w:val="00E949DC"/>
    <w:rsid w:val="00EA211A"/>
    <w:rsid w:val="00EA4FE4"/>
    <w:rsid w:val="00EB6C6D"/>
    <w:rsid w:val="00EC06A9"/>
    <w:rsid w:val="00EC45CF"/>
    <w:rsid w:val="00EC6299"/>
    <w:rsid w:val="00ED148F"/>
    <w:rsid w:val="00ED2B2B"/>
    <w:rsid w:val="00ED6777"/>
    <w:rsid w:val="00EF5AC3"/>
    <w:rsid w:val="00EF6FCF"/>
    <w:rsid w:val="00F024DE"/>
    <w:rsid w:val="00F03E23"/>
    <w:rsid w:val="00F04AE6"/>
    <w:rsid w:val="00F2750C"/>
    <w:rsid w:val="00F36944"/>
    <w:rsid w:val="00F40646"/>
    <w:rsid w:val="00F414E2"/>
    <w:rsid w:val="00F43553"/>
    <w:rsid w:val="00F622A6"/>
    <w:rsid w:val="00F65FF7"/>
    <w:rsid w:val="00F672D2"/>
    <w:rsid w:val="00F81E6B"/>
    <w:rsid w:val="00F82F9C"/>
    <w:rsid w:val="00F9400E"/>
    <w:rsid w:val="00FA723F"/>
    <w:rsid w:val="00FB090D"/>
    <w:rsid w:val="00FB4752"/>
    <w:rsid w:val="00FB6EF6"/>
    <w:rsid w:val="00FC6399"/>
    <w:rsid w:val="00FD363C"/>
    <w:rsid w:val="00FD4A18"/>
    <w:rsid w:val="00FE4507"/>
    <w:rsid w:val="00FE68D8"/>
    <w:rsid w:val="00FF36B1"/>
    <w:rsid w:val="00FF7671"/>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172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751EBB"/>
    <w:rPr>
      <w:rFonts w:ascii="Century Gothic" w:hAnsi="Century Gothic"/>
      <w:sz w:val="20"/>
    </w:rPr>
  </w:style>
  <w:style w:type="paragraph" w:styleId="Otsikko1">
    <w:name w:val="heading 1"/>
    <w:aliases w:val="Pääotsikko"/>
    <w:basedOn w:val="Normaali"/>
    <w:next w:val="Normaali"/>
    <w:link w:val="Otsikko1Char"/>
    <w:qFormat/>
    <w:rsid w:val="006A2F5D"/>
    <w:pPr>
      <w:keepNext/>
      <w:keepLines/>
      <w:spacing w:before="240" w:after="240"/>
      <w:outlineLvl w:val="0"/>
    </w:pPr>
    <w:rPr>
      <w:rFonts w:eastAsiaTheme="majorEastAsia" w:cstheme="majorBidi"/>
      <w:b/>
      <w:color w:val="000000" w:themeColor="text1"/>
      <w:sz w:val="32"/>
      <w:szCs w:val="32"/>
    </w:rPr>
  </w:style>
  <w:style w:type="paragraph" w:styleId="Otsikko2">
    <w:name w:val="heading 2"/>
    <w:basedOn w:val="Normaali"/>
    <w:next w:val="Normaali"/>
    <w:link w:val="Otsikko2Char"/>
    <w:uiPriority w:val="9"/>
    <w:unhideWhenUsed/>
    <w:qFormat/>
    <w:rsid w:val="00633597"/>
    <w:pPr>
      <w:keepNext/>
      <w:keepLines/>
      <w:numPr>
        <w:numId w:val="20"/>
      </w:numPr>
      <w:spacing w:before="240" w:after="240"/>
      <w:outlineLvl w:val="1"/>
    </w:pPr>
    <w:rPr>
      <w:rFonts w:eastAsiaTheme="majorEastAsia" w:cstheme="majorHAnsi"/>
      <w:b/>
      <w:color w:val="000000" w:themeColor="text1"/>
      <w:sz w:val="28"/>
      <w:szCs w:val="26"/>
    </w:rPr>
  </w:style>
  <w:style w:type="paragraph" w:styleId="Otsikko3">
    <w:name w:val="heading 3"/>
    <w:basedOn w:val="Normaali"/>
    <w:next w:val="LeiptekstiMigri"/>
    <w:link w:val="Otsikko3Char"/>
    <w:uiPriority w:val="9"/>
    <w:unhideWhenUsed/>
    <w:qFormat/>
    <w:rsid w:val="00633597"/>
    <w:pPr>
      <w:keepNext/>
      <w:keepLines/>
      <w:numPr>
        <w:numId w:val="18"/>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qFormat/>
    <w:rsid w:val="00633597"/>
    <w:pPr>
      <w:keepNext/>
      <w:keepLines/>
      <w:numPr>
        <w:numId w:val="19"/>
      </w:numPr>
      <w:spacing w:before="240" w:after="240"/>
      <w:outlineLvl w:val="3"/>
    </w:pPr>
    <w:rPr>
      <w:rFonts w:eastAsiaTheme="majorEastAsia" w:cstheme="majorBidi"/>
      <w:b/>
      <w:iCs/>
      <w:color w:val="000000" w:themeColor="tex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Pääotsikko Char"/>
    <w:basedOn w:val="Kappaleenoletusfontti"/>
    <w:link w:val="Otsikko1"/>
    <w:rsid w:val="00751EBB"/>
    <w:rPr>
      <w:rFonts w:ascii="Century Gothic" w:eastAsiaTheme="majorEastAsia" w:hAnsi="Century Gothic" w:cstheme="majorBidi"/>
      <w:b/>
      <w:color w:val="000000" w:themeColor="text1"/>
      <w:sz w:val="32"/>
      <w:szCs w:val="32"/>
    </w:rPr>
  </w:style>
  <w:style w:type="character" w:customStyle="1" w:styleId="Otsikko2Char">
    <w:name w:val="Otsikko 2 Char"/>
    <w:basedOn w:val="Kappaleenoletusfontti"/>
    <w:link w:val="Otsikko2"/>
    <w:uiPriority w:val="9"/>
    <w:rsid w:val="0063359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qFormat/>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Normaali"/>
    <w:next w:val="Normaali"/>
    <w:rsid w:val="00803B42"/>
    <w:pPr>
      <w:suppressAutoHyphens/>
      <w:spacing w:after="0" w:line="260" w:lineRule="atLeast"/>
    </w:pPr>
    <w:rPr>
      <w:rFonts w:ascii="Arial" w:eastAsia="Times New Roman" w:hAnsi="Arial" w:cs="Times New Roman"/>
      <w:caps/>
      <w:spacing w:val="10"/>
      <w:sz w:val="22"/>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1D63F6"/>
    <w:pPr>
      <w:spacing w:after="0" w:line="240" w:lineRule="auto"/>
    </w:pPr>
    <w:rPr>
      <w:szCs w:val="20"/>
    </w:rPr>
  </w:style>
  <w:style w:type="character" w:customStyle="1" w:styleId="AlaviitteentekstiChar">
    <w:name w:val="Alaviitteen teksti Char"/>
    <w:basedOn w:val="Kappaleenoletusfontti"/>
    <w:link w:val="Alaviitteenteksti"/>
    <w:uiPriority w:val="99"/>
    <w:semiHidden/>
    <w:rsid w:val="001D63F6"/>
    <w:rPr>
      <w:rFonts w:ascii="Century Gothic" w:hAnsi="Century Gothic"/>
      <w:sz w:val="20"/>
      <w:szCs w:val="20"/>
    </w:rPr>
  </w:style>
  <w:style w:type="character" w:styleId="Alaviitteenviite">
    <w:name w:val="footnote reference"/>
    <w:basedOn w:val="Kappaleenoletusfontti"/>
    <w:uiPriority w:val="99"/>
    <w:semiHidden/>
    <w:unhideWhenUsed/>
    <w:rsid w:val="001D63F6"/>
    <w:rPr>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FE4507"/>
    <w:rPr>
      <w:color w:val="605E5C"/>
      <w:shd w:val="clear" w:color="auto" w:fill="E1DFDD"/>
    </w:rPr>
  </w:style>
  <w:style w:type="paragraph" w:styleId="Muutos">
    <w:name w:val="Revision"/>
    <w:hidden/>
    <w:uiPriority w:val="99"/>
    <w:semiHidden/>
    <w:rsid w:val="0059716D"/>
    <w:pPr>
      <w:spacing w:after="0" w:line="240" w:lineRule="auto"/>
    </w:pPr>
    <w:rPr>
      <w:rFonts w:ascii="Century Gothic" w:hAnsi="Century Gothic"/>
      <w:sz w:val="20"/>
    </w:rPr>
  </w:style>
  <w:style w:type="character" w:styleId="Kommentinviite">
    <w:name w:val="annotation reference"/>
    <w:basedOn w:val="Kappaleenoletusfontti"/>
    <w:uiPriority w:val="99"/>
    <w:semiHidden/>
    <w:unhideWhenUsed/>
    <w:rsid w:val="009769E1"/>
    <w:rPr>
      <w:sz w:val="16"/>
      <w:szCs w:val="16"/>
    </w:rPr>
  </w:style>
  <w:style w:type="paragraph" w:styleId="Kommentinteksti">
    <w:name w:val="annotation text"/>
    <w:basedOn w:val="Normaali"/>
    <w:link w:val="KommentintekstiChar"/>
    <w:uiPriority w:val="99"/>
    <w:semiHidden/>
    <w:unhideWhenUsed/>
    <w:rsid w:val="009769E1"/>
    <w:pPr>
      <w:spacing w:line="240" w:lineRule="auto"/>
    </w:pPr>
    <w:rPr>
      <w:szCs w:val="20"/>
    </w:rPr>
  </w:style>
  <w:style w:type="character" w:customStyle="1" w:styleId="KommentintekstiChar">
    <w:name w:val="Kommentin teksti Char"/>
    <w:basedOn w:val="Kappaleenoletusfontti"/>
    <w:link w:val="Kommentinteksti"/>
    <w:uiPriority w:val="99"/>
    <w:semiHidden/>
    <w:rsid w:val="009769E1"/>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9769E1"/>
    <w:rPr>
      <w:b/>
      <w:bCs/>
    </w:rPr>
  </w:style>
  <w:style w:type="character" w:customStyle="1" w:styleId="KommentinotsikkoChar">
    <w:name w:val="Kommentin otsikko Char"/>
    <w:basedOn w:val="KommentintekstiChar"/>
    <w:link w:val="Kommentinotsikko"/>
    <w:uiPriority w:val="99"/>
    <w:semiHidden/>
    <w:rsid w:val="009769E1"/>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sightcrime.org/news/how-peru-is-tackling-the-danger-of-venezuelan-tren-de-aragua/" TargetMode="External"/><Relationship Id="rId18" Type="http://schemas.openxmlformats.org/officeDocument/2006/relationships/hyperlink" Target="https://larepublica.pe/sociedad/2022/07/15/la-prostitucion-no-es-ilegal-en-el-peru-la-explotacion-sexual-si-codigo-penal-peruano-trabajadoras-sexuales-ntlr" TargetMode="External"/><Relationship Id="rId26" Type="http://schemas.openxmlformats.org/officeDocument/2006/relationships/hyperlink" Target="https://tbinternet.ohchr.org/_layouts/15/treatybodyexternal/Download.aspx?symbolno=CEDAW%2FC%2FPER%2FCO%2F9&amp;Lang=en" TargetMode="External"/><Relationship Id="rId39" Type="http://schemas.openxmlformats.org/officeDocument/2006/relationships/glossaryDocument" Target="glossary/document.xml"/><Relationship Id="rId21" Type="http://schemas.openxmlformats.org/officeDocument/2006/relationships/hyperlink" Target="http://nswp.org/members/latin-america/miluska-vida-y-dignidad-ac" TargetMode="External"/><Relationship Id="rId34" Type="http://schemas.openxmlformats.org/officeDocument/2006/relationships/hyperlink" Target="https://www.state.gov/reports/2022-trafficking-in-persons-report/peru__trashed/"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us360.com/ley-que-modifica-el-codigo-penal-el-codigo-procesal-penal-y-la-ley-28950-ley-contra-la-trata-de-personas-y-el-trafico-ilicito-de-migrantes-ley-no-31146/" TargetMode="External"/><Relationship Id="rId29" Type="http://schemas.openxmlformats.org/officeDocument/2006/relationships/hyperlink" Target="https://digitallibrary.un.org/record/3894106?ln=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squedas.elperuano.pe/normaslegales/ley-que-modifica-el-codigo-penal-el-codigo-procesal-penal-y-ley-n-31146-1939453-1/" TargetMode="External"/><Relationship Id="rId24" Type="http://schemas.openxmlformats.org/officeDocument/2006/relationships/hyperlink" Target="https://cies.org.pe/wp-content/uploads/2021/12/Humanizando-el-sistema-de-atencion-integral.pdf" TargetMode="External"/><Relationship Id="rId32" Type="http://schemas.openxmlformats.org/officeDocument/2006/relationships/hyperlink" Target="https://www.dol.gov/sites/dolgov/files/ILAB/child_labor_reports/tda2021/Peru.pdf" TargetMode="External"/><Relationship Id="rId37" Type="http://schemas.openxmlformats.org/officeDocument/2006/relationships/footer" Target="footer1.xml"/><Relationship Id="rId40" Type="http://schemas.openxmlformats.org/officeDocument/2006/relationships/theme" Target="theme/theme1.xml"/><Relationship Id="rId45"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hyperlink" Target="https://www.ipsnews.net/2022/06/missing-women-peru-pain-never-ends/?utm_source=rss&amp;utm_medium=rss&amp;utm_campaign=missing-women-peru-pain-never-ends" TargetMode="External"/><Relationship Id="rId23" Type="http://schemas.openxmlformats.org/officeDocument/2006/relationships/hyperlink" Target="https://www.strifeblog.org/2021/03/12/prostitution-legalising-and-regulating-the-sex-trade/" TargetMode="External"/><Relationship Id="rId28" Type="http://schemas.openxmlformats.org/officeDocument/2006/relationships/hyperlink" Target="https://digitallibrary.un.org/record/3996958?ln=en" TargetMode="External"/><Relationship Id="rId36" Type="http://schemas.openxmlformats.org/officeDocument/2006/relationships/header" Target="header2.xml"/><Relationship Id="rId10" Type="http://schemas.openxmlformats.org/officeDocument/2006/relationships/hyperlink" Target="https://dialogo-americas.com/articles/peru-wages-war-on-the-tren-de-aragua/" TargetMode="External"/><Relationship Id="rId19" Type="http://schemas.openxmlformats.org/officeDocument/2006/relationships/hyperlink" Target="https://cdn.www.gob.pe/uploads/document/file/3255904/La%20respuesta%20del%20Ministerio%20P%C3%BAblico%20frente%20al%20delito%20de%20trata%20de%20personas%20%282%29.pdf.pdf" TargetMode="External"/><Relationship Id="rId31" Type="http://schemas.openxmlformats.org/officeDocument/2006/relationships/hyperlink" Target="https://www.ecoi.net/en/file/local/2086877/South_America.pdf" TargetMode="External"/><Relationship Id="rId44"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elcomercio.pe/lima/policiales/jose-angel-ortega-padron-los-gallegos-del-tren-de-aragua-asi-cayo-en-lima-el-cabecilla-de-la-banda-criminal-explotacion-sexual-sicariato-delincuencia-prostitucion-callejera-mafia-venezolanos-en-el-peru-gabriela-rengifo-carvajal-rmmn-noticia/?ref=ecr" TargetMode="External"/><Relationship Id="rId14" Type="http://schemas.openxmlformats.org/officeDocument/2006/relationships/hyperlink" Target="https://insightcrime.org/news/peru-chile-prisons-may-struggle-to-contain-tren-de-aragua/" TargetMode="External"/><Relationship Id="rId22" Type="http://schemas.openxmlformats.org/officeDocument/2006/relationships/hyperlink" Target="https://www.gob.pe/institucion/pcm/campa%C3%B1as/4355-lima-metropolitana-informacion-territorial" TargetMode="External"/><Relationship Id="rId27" Type="http://schemas.openxmlformats.org/officeDocument/2006/relationships/hyperlink" Target="https://tbinternet.ohchr.org/_layouts/15/treatybodyexternal/Download.aspx?symbolno=CEDAW%2FC%2FPER%2F9&amp;Lang=en" TargetMode="External"/><Relationship Id="rId30" Type="http://schemas.openxmlformats.org/officeDocument/2006/relationships/hyperlink" Target="https://kpatlas.unaids.org/dashboard" TargetMode="External"/><Relationship Id="rId35" Type="http://schemas.openxmlformats.org/officeDocument/2006/relationships/header" Target="header1.xml"/><Relationship Id="rId43" Type="http://schemas.openxmlformats.org/officeDocument/2006/relationships/customXml" Target="../customXml/item4.xml"/><Relationship Id="rId8" Type="http://schemas.openxmlformats.org/officeDocument/2006/relationships/hyperlink" Target="https://www.cia.gov/the-world-factbook/countries/peru/#people-and-society" TargetMode="External"/><Relationship Id="rId3" Type="http://schemas.openxmlformats.org/officeDocument/2006/relationships/styles" Target="styles.xml"/><Relationship Id="rId12" Type="http://schemas.openxmlformats.org/officeDocument/2006/relationships/hyperlink" Target="https://www.infobae.com/america/america-latina/2021/04/07/una-ex-prostituta-una-otaku-el-cristo-cholo-y-una-trans-la-diversidad-de-los-candidatos-al-congreso-peruano/" TargetMode="External"/><Relationship Id="rId17" Type="http://schemas.openxmlformats.org/officeDocument/2006/relationships/hyperlink" Target="https://larepublica.pe/sociedad/2022/02/27/prostitucion-5-mafias-de-extranjeros-se-disputan-el-control-del-proxenetismo-pnp" TargetMode="External"/><Relationship Id="rId25" Type="http://schemas.openxmlformats.org/officeDocument/2006/relationships/hyperlink" Target="https://www.un.org/geospatial/content/peru" TargetMode="External"/><Relationship Id="rId33" Type="http://schemas.openxmlformats.org/officeDocument/2006/relationships/hyperlink" Target="https://www.state.gov/wp-content/uploads/2023/02/415610_PERU-2022-HUMAN-RIGHTS-REPORT.pdf" TargetMode="External"/><Relationship Id="rId38" Type="http://schemas.openxmlformats.org/officeDocument/2006/relationships/fontTable" Target="fontTable.xml"/><Relationship Id="rId20" Type="http://schemas.openxmlformats.org/officeDocument/2006/relationships/hyperlink" Target="https://www.muniate.gob.pe/wp-content/uploads/2021/02/1.-BOLETIN-DE.-DENUNCIAS-DELITOS-I-SEMESTRE-2022.pdf" TargetMode="External"/><Relationship Id="rId41"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ius360.com/nosotros/" TargetMode="External"/><Relationship Id="rId7" Type="http://schemas.openxmlformats.org/officeDocument/2006/relationships/hyperlink" Target="https://cies.org.pe/quienes-somos/" TargetMode="External"/><Relationship Id="rId2" Type="http://schemas.openxmlformats.org/officeDocument/2006/relationships/hyperlink" Target="https://valuuttamuunnin.com/laskuri?tasta=EUR&amp;tahan=PEN&amp;summa=1" TargetMode="External"/><Relationship Id="rId1" Type="http://schemas.openxmlformats.org/officeDocument/2006/relationships/hyperlink" Target="http://nswp.org/who-we-are" TargetMode="External"/><Relationship Id="rId6" Type="http://schemas.openxmlformats.org/officeDocument/2006/relationships/hyperlink" Target="https://www.strifeblog.org/about-strife/" TargetMode="External"/><Relationship Id="rId5" Type="http://schemas.openxmlformats.org/officeDocument/2006/relationships/hyperlink" Target="http://www.mininter.gob.pe/denuncias" TargetMode="External"/><Relationship Id="rId4" Type="http://schemas.openxmlformats.org/officeDocument/2006/relationships/hyperlink" Target="mailto:denuncias@mininter.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F4A85F14A741B6AC9CBD413A83E39C"/>
        <w:category>
          <w:name w:val="Yleiset"/>
          <w:gallery w:val="placeholder"/>
        </w:category>
        <w:types>
          <w:type w:val="bbPlcHdr"/>
        </w:types>
        <w:behaviors>
          <w:behavior w:val="content"/>
        </w:behaviors>
        <w:guid w:val="{0FCDE9BC-AA6B-4994-A54C-67AB0892AB8E}"/>
      </w:docPartPr>
      <w:docPartBody>
        <w:p w:rsidR="00E1202E" w:rsidRDefault="00E1202E">
          <w:pPr>
            <w:pStyle w:val="65F4A85F14A741B6AC9CBD413A83E39C"/>
          </w:pPr>
          <w:r w:rsidRPr="00AA10D2">
            <w:rPr>
              <w:rStyle w:val="Paikkamerkkiteksti"/>
            </w:rPr>
            <w:t>Kirjoita tekstiä napsauttamalla tai napauttamalla tätä.</w:t>
          </w:r>
        </w:p>
      </w:docPartBody>
    </w:docPart>
    <w:docPart>
      <w:docPartPr>
        <w:name w:val="B91DDD92D1F042A6AA8017B1E79B4B93"/>
        <w:category>
          <w:name w:val="Yleiset"/>
          <w:gallery w:val="placeholder"/>
        </w:category>
        <w:types>
          <w:type w:val="bbPlcHdr"/>
        </w:types>
        <w:behaviors>
          <w:behavior w:val="content"/>
        </w:behaviors>
        <w:guid w:val="{AA4CB4E0-2F79-48E6-8E0C-3669A6BF4CBA}"/>
      </w:docPartPr>
      <w:docPartBody>
        <w:p w:rsidR="00E1202E" w:rsidRDefault="00E1202E">
          <w:pPr>
            <w:pStyle w:val="B91DDD92D1F042A6AA8017B1E79B4B93"/>
          </w:pPr>
          <w:r w:rsidRPr="00AA10D2">
            <w:rPr>
              <w:rStyle w:val="Paikkamerkkiteksti"/>
            </w:rPr>
            <w:t>Kirjoita tekstiä napsauttamalla tai napauttamalla tätä.</w:t>
          </w:r>
        </w:p>
      </w:docPartBody>
    </w:docPart>
    <w:docPart>
      <w:docPartPr>
        <w:name w:val="0F09DB2D5FDF450C9DAA4C4D4BA48A15"/>
        <w:category>
          <w:name w:val="Yleiset"/>
          <w:gallery w:val="placeholder"/>
        </w:category>
        <w:types>
          <w:type w:val="bbPlcHdr"/>
        </w:types>
        <w:behaviors>
          <w:behavior w:val="content"/>
        </w:behaviors>
        <w:guid w:val="{1E29E9B5-95C8-4EAC-BC28-C7E6B1F2C030}"/>
      </w:docPartPr>
      <w:docPartBody>
        <w:p w:rsidR="00E1202E" w:rsidRDefault="00E1202E">
          <w:pPr>
            <w:pStyle w:val="0F09DB2D5FDF450C9DAA4C4D4BA48A15"/>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02E"/>
    <w:rsid w:val="0046333D"/>
    <w:rsid w:val="005F091E"/>
    <w:rsid w:val="00720E32"/>
    <w:rsid w:val="00925B13"/>
    <w:rsid w:val="00DD0AD9"/>
    <w:rsid w:val="00DF2B71"/>
    <w:rsid w:val="00E1202E"/>
    <w:rsid w:val="00F063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65F4A85F14A741B6AC9CBD413A83E39C">
    <w:name w:val="65F4A85F14A741B6AC9CBD413A83E39C"/>
  </w:style>
  <w:style w:type="paragraph" w:customStyle="1" w:styleId="B91DDD92D1F042A6AA8017B1E79B4B93">
    <w:name w:val="B91DDD92D1F042A6AA8017B1E79B4B93"/>
  </w:style>
  <w:style w:type="paragraph" w:customStyle="1" w:styleId="0F09DB2D5FDF450C9DAA4C4D4BA48A15">
    <w:name w:val="0F09DB2D5FDF450C9DAA4C4D4BA48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HUMAN TRAFFICKING,STATE PROTECTION,SEXUAL ABUSE,PROSTITUTION,WOMENS STATUS,WOMEN'S RIGHTS,ATTITUDES,VICTIMS,IDENTIFICATION OF VICTIMS,SMUGGLING OF PERSONS,TRANSIT TRAFFIC,HOMICIDES,ORGANIZED CRIME,PUBLIC AUTHORITIES,HUMAN RIGHTS MONITORS,WOMEN,GIRLS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Peru</TermName>
          <TermId xmlns="http://schemas.microsoft.com/office/infopath/2007/PartnerControls">478c39bc-bc9f-4497-956e-851abc71c97f</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2023-03-28T22:00:00+00:00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33</Value>
      <Value>4</Value>
      <Value>115</Value>
      <Value>116</Value>
      <Value>1</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87</Value>
    </COIDocOriginCountry>
    <COIDocLanguage xmlns="e235e197-502c-49f1-8696-39d199cd5131">10</COIDocLanguage>
    <COIDocTags xmlns="e235e197-502c-49f1-8696-39d199cd5131"/>
    <COIDocLevel xmlns="b5be3156-7e14-46bc-bfca-5c242eb3de3f">Public</COIDocLevel>
    <COIDocAbstract xmlns="b5be3156-7e14-46bc-bfca-5c242eb3de3f">Maatietopalvelu
29.03.2023 Julkinen
Peru / Ihmiskauppa, prostituutioon pakottaminen, viranomaissuojelu, suhtautuminen prostituutioon pakotettuihin naisiin 
Peru / Human trafficking, forced prostitution, state protection, attitudes towards women forced into prostitution
Kysymykset
1. Minkälaista ihmiskauppaa Perussa esiintyy?
2. Voivatko ihmiskaupan uhrit saada maassa viranomaissuojelua (esimerkiksi poliisin apua, pääsyn oikeusjärjestelmään ja virallisiin tukitoimiin)? Onko myös muuta suojelua ja tukea tarjolla ihmiskaupan uhreille, etenkin naisille, jotka ovat joutuneet pakotetuksi seksityöläisiksi?
3. Onko prostituutio laillista Perussa? Miten Perussa suhtaudutaan seksityössä toimineisiin naisiin ja/tai prostituutioon pakotettuihin naisiin?
Questions
1. What kind of human trafficking is taking place in Peru?
2. Is there state protection available for victims of human trafficking in Peru (e.g. access to judicial procedures and other support mechanisms)? Are there any other forms of</COIDocAbstract>
    <COIWSGroundsRejection xmlns="b5be3156-7e14-46bc-bfca-5c242eb3de3f" xsi:nil="true"/>
    <COIDocAuthors xmlns="e235e197-502c-49f1-8696-39d199cd5131">
      <Value>143</Value>
    </COIDocAuthors>
    <COIDocID xmlns="b5be3156-7e14-46bc-bfca-5c242eb3de3f">528</COIDocID>
    <_dlc_DocId xmlns="e235e197-502c-49f1-8696-39d199cd5131">FI011-215589946-11650</_dlc_DocId>
    <_dlc_DocIdUrl xmlns="e235e197-502c-49f1-8696-39d199cd5131">
      <Url>https://coiadmin.euaa.europa.eu/administration/finland/_layouts/15/DocIdRedir.aspx?ID=FI011-215589946-11650</Url>
      <Description>FI011-215589946-11650</Description>
    </_dlc_DocIdUrl>
  </documentManagement>
</p:properties>
</file>

<file path=customXml/itemProps1.xml><?xml version="1.0" encoding="utf-8"?>
<ds:datastoreItem xmlns:ds="http://schemas.openxmlformats.org/officeDocument/2006/customXml" ds:itemID="{7E3549C9-A41B-433F-A181-490974870BEE}">
  <ds:schemaRefs>
    <ds:schemaRef ds:uri="http://schemas.openxmlformats.org/officeDocument/2006/bibliography"/>
  </ds:schemaRefs>
</ds:datastoreItem>
</file>

<file path=customXml/itemProps2.xml><?xml version="1.0" encoding="utf-8"?>
<ds:datastoreItem xmlns:ds="http://schemas.openxmlformats.org/officeDocument/2006/customXml" ds:itemID="{557054FB-6541-4B79-B80C-D873C767096C}"/>
</file>

<file path=customXml/itemProps3.xml><?xml version="1.0" encoding="utf-8"?>
<ds:datastoreItem xmlns:ds="http://schemas.openxmlformats.org/officeDocument/2006/customXml" ds:itemID="{14E9074A-00CC-4647-A31A-5786D4A57186}"/>
</file>

<file path=customXml/itemProps4.xml><?xml version="1.0" encoding="utf-8"?>
<ds:datastoreItem xmlns:ds="http://schemas.openxmlformats.org/officeDocument/2006/customXml" ds:itemID="{6521B9BE-C9B1-47E3-8495-732E75430548}"/>
</file>

<file path=customXml/itemProps5.xml><?xml version="1.0" encoding="utf-8"?>
<ds:datastoreItem xmlns:ds="http://schemas.openxmlformats.org/officeDocument/2006/customXml" ds:itemID="{623F376D-F965-4D2E-8702-057D9A8CF1EE}"/>
</file>

<file path=customXml/itemProps6.xml><?xml version="1.0" encoding="utf-8"?>
<ds:datastoreItem xmlns:ds="http://schemas.openxmlformats.org/officeDocument/2006/customXml" ds:itemID="{C89DCE7E-42D9-410C-A1B8-1F955BC076DC}"/>
</file>

<file path=docProps/app.xml><?xml version="1.0" encoding="utf-8"?>
<Properties xmlns="http://schemas.openxmlformats.org/officeDocument/2006/extended-properties" xmlns:vt="http://schemas.openxmlformats.org/officeDocument/2006/docPropsVTypes">
  <Template>Normal</Template>
  <TotalTime>0</TotalTime>
  <Pages>17</Pages>
  <Words>5988</Words>
  <Characters>48505</Characters>
  <Application>Microsoft Office Word</Application>
  <DocSecurity>0</DocSecurity>
  <Lines>404</Lines>
  <Paragraphs>108</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54385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Peru  / Ihmiskauppa, prostituutioon pakottaminen, viranomaissuojelu, suhtautuminen prostituutioon pakotettuihin naisiin // Peru / Human trafficking, forced prostitution, state protection, attitudes towards women forced into prostitution</dc:title>
  <dc:creator/>
  <cp:lastModifiedBy/>
  <cp:revision>1</cp:revision>
  <dcterms:created xsi:type="dcterms:W3CDTF">2023-03-29T16:04:00Z</dcterms:created>
  <dcterms:modified xsi:type="dcterms:W3CDTF">2023-03-29T17:04:00Z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d7c077de-54ea-41c1-b532-29ee2ed8f098</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33;#Peru|478c39bc-bc9f-4497-956e-851abc71c97f</vt:lpwstr>
  </property>
  <property fmtid="{D5CDD505-2E9C-101B-9397-08002B2CF9AE}" pid="9" name="COIInformTypeMM">
    <vt:lpwstr>4;#Response to COI Query|74af11f0-82c2-4825-bd8f-d6b1cac3a3aa</vt:lpwstr>
  </property>
</Properties>
</file>