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1624D" w14:textId="77777777" w:rsidR="00873A37" w:rsidRDefault="00873A37" w:rsidP="00873A37">
      <w:pPr>
        <w:spacing w:after="0"/>
        <w:rPr>
          <w:rStyle w:val="Heading1Char"/>
          <w:rFonts w:eastAsiaTheme="minorHAnsi" w:cstheme="minorHAnsi"/>
          <w:color w:val="auto"/>
          <w:sz w:val="20"/>
          <w:szCs w:val="22"/>
        </w:rPr>
      </w:pPr>
      <w:r>
        <w:rPr>
          <w:rStyle w:val="Heading1Char"/>
          <w:rFonts w:eastAsiaTheme="minorHAnsi" w:cstheme="minorHAnsi"/>
          <w:color w:val="auto"/>
          <w:sz w:val="20"/>
          <w:szCs w:val="22"/>
        </w:rPr>
        <w:t>Maatietopalvelu</w:t>
      </w:r>
    </w:p>
    <w:p w14:paraId="58550C59" w14:textId="77777777" w:rsidR="00873A37" w:rsidRPr="00873A37" w:rsidRDefault="00873A37" w:rsidP="00873A37">
      <w:pPr>
        <w:spacing w:before="0"/>
        <w:rPr>
          <w:rStyle w:val="Heading1Char"/>
          <w:rFonts w:eastAsiaTheme="minorHAnsi" w:cstheme="minorHAnsi"/>
          <w:b w:val="0"/>
          <w:color w:val="auto"/>
          <w:sz w:val="20"/>
          <w:szCs w:val="22"/>
        </w:rPr>
      </w:pPr>
      <w:r>
        <w:rPr>
          <w:rStyle w:val="Heading1Char"/>
          <w:rFonts w:eastAsiaTheme="minorHAnsi" w:cstheme="minorHAnsi"/>
          <w:b w:val="0"/>
          <w:color w:val="auto"/>
          <w:sz w:val="20"/>
          <w:szCs w:val="22"/>
        </w:rPr>
        <w:t>Kyselyvastaus</w:t>
      </w:r>
    </w:p>
    <w:p w14:paraId="51C78D25" w14:textId="740B8284" w:rsidR="00800AA9" w:rsidRPr="00800AA9" w:rsidRDefault="00800AA9" w:rsidP="00C348A3">
      <w:pPr>
        <w:spacing w:before="0" w:after="0"/>
      </w:pPr>
      <w:r w:rsidRPr="00BB7F45">
        <w:rPr>
          <w:b/>
        </w:rPr>
        <w:t>Asiakirjan tunnus:</w:t>
      </w:r>
      <w:r>
        <w:t xml:space="preserve"> KT</w:t>
      </w:r>
      <w:r w:rsidR="00311A26">
        <w:t>1250</w:t>
      </w:r>
    </w:p>
    <w:p w14:paraId="6F7EA3F9" w14:textId="43E33DF3" w:rsidR="00800AA9" w:rsidRDefault="00800AA9" w:rsidP="00C348A3">
      <w:pPr>
        <w:spacing w:before="0" w:after="0"/>
      </w:pPr>
      <w:r w:rsidRPr="00BB7F45">
        <w:rPr>
          <w:b/>
        </w:rPr>
        <w:t>Päivämäärä</w:t>
      </w:r>
      <w:r>
        <w:t xml:space="preserve">: </w:t>
      </w:r>
      <w:r w:rsidR="002B4989">
        <w:t>2</w:t>
      </w:r>
      <w:r w:rsidR="00311A26">
        <w:t>1</w:t>
      </w:r>
      <w:r w:rsidR="00810134">
        <w:t>.</w:t>
      </w:r>
      <w:r w:rsidR="00311A26">
        <w:t>1</w:t>
      </w:r>
      <w:r w:rsidR="00810134">
        <w:t>.</w:t>
      </w:r>
      <w:r w:rsidR="00311A26">
        <w:t>2026</w:t>
      </w:r>
    </w:p>
    <w:p w14:paraId="686577FF" w14:textId="10F65A7C" w:rsidR="00800AA9" w:rsidRPr="00800AA9" w:rsidRDefault="00800AA9" w:rsidP="00C348A3">
      <w:pPr>
        <w:spacing w:before="0"/>
        <w:rPr>
          <w:rStyle w:val="Heading1Char"/>
          <w:rFonts w:eastAsiaTheme="minorHAnsi" w:cstheme="minorHAnsi"/>
          <w:b w:val="0"/>
          <w:color w:val="auto"/>
          <w:sz w:val="20"/>
          <w:szCs w:val="22"/>
        </w:rPr>
      </w:pPr>
      <w:r w:rsidRPr="00BB7F45">
        <w:rPr>
          <w:b/>
        </w:rPr>
        <w:t>Julkisuus:</w:t>
      </w:r>
      <w:r>
        <w:t xml:space="preserve"> Julkinen</w:t>
      </w:r>
    </w:p>
    <w:p w14:paraId="17B96B40" w14:textId="77777777" w:rsidR="00800AA9" w:rsidRPr="00633BBD" w:rsidRDefault="00EA73FA" w:rsidP="00800AA9">
      <w:pPr>
        <w:rPr>
          <w:rStyle w:val="Heading1Char"/>
          <w:b w:val="0"/>
          <w:sz w:val="20"/>
          <w:szCs w:val="20"/>
        </w:rPr>
      </w:pPr>
      <w:r>
        <w:rPr>
          <w:b/>
        </w:rPr>
        <w:pict w14:anchorId="17B9CEAA">
          <v:rect id="_x0000_i1025" style="width:0;height:1.5pt" o:hralign="center" o:hrstd="t" o:hr="t" fillcolor="#a0a0a0" stroked="f"/>
        </w:pict>
      </w:r>
    </w:p>
    <w:p w14:paraId="3F542229" w14:textId="23E9CC63" w:rsidR="008020E6" w:rsidRPr="00F326D0" w:rsidRDefault="00EA73FA" w:rsidP="006A68BD">
      <w:pPr>
        <w:pStyle w:val="POTSIKKO"/>
        <w:rPr>
          <w:rStyle w:val="Heading1Char"/>
          <w:rFonts w:cs="Times New Roman"/>
          <w:b/>
          <w:bCs/>
          <w:szCs w:val="24"/>
        </w:rPr>
      </w:pPr>
      <w:sdt>
        <w:sdtPr>
          <w:rPr>
            <w:rStyle w:val="Heading1Char"/>
            <w:b/>
            <w:bCs/>
          </w:rPr>
          <w:alias w:val="Maa / Otsikko"/>
          <w:tag w:val="Otsikko"/>
          <w:id w:val="597070427"/>
          <w:placeholder>
            <w:docPart w:val="05B27FFF8CFF422AA5F46AB5C97F6B2F"/>
          </w:placeholder>
          <w:text/>
        </w:sdtPr>
        <w:sdtEndPr>
          <w:rPr>
            <w:rStyle w:val="Heading1Char"/>
          </w:rPr>
        </w:sdtEndPr>
        <w:sdtContent>
          <w:proofErr w:type="spellStart"/>
          <w:r w:rsidR="00E2456F" w:rsidRPr="00F326D0">
            <w:rPr>
              <w:rStyle w:val="Heading1Char"/>
              <w:b/>
              <w:bCs/>
            </w:rPr>
            <w:t>Azerbaidžan</w:t>
          </w:r>
          <w:proofErr w:type="spellEnd"/>
          <w:r w:rsidR="00E2456F" w:rsidRPr="00F326D0">
            <w:rPr>
              <w:rStyle w:val="Heading1Char"/>
              <w:b/>
              <w:bCs/>
            </w:rPr>
            <w:t xml:space="preserve"> / </w:t>
          </w:r>
          <w:proofErr w:type="spellStart"/>
          <w:r w:rsidR="00E2456F" w:rsidRPr="00F326D0">
            <w:rPr>
              <w:rStyle w:val="Heading1Char"/>
              <w:b/>
              <w:bCs/>
            </w:rPr>
            <w:t>Azerbaidžanin</w:t>
          </w:r>
          <w:proofErr w:type="spellEnd"/>
          <w:r w:rsidR="00E2456F" w:rsidRPr="00F326D0">
            <w:rPr>
              <w:rStyle w:val="Heading1Char"/>
              <w:b/>
              <w:bCs/>
            </w:rPr>
            <w:t xml:space="preserve"> kansalaisten paluu </w:t>
          </w:r>
          <w:proofErr w:type="spellStart"/>
          <w:r w:rsidR="00E2456F" w:rsidRPr="00F326D0">
            <w:rPr>
              <w:rStyle w:val="Heading1Char"/>
              <w:b/>
              <w:bCs/>
            </w:rPr>
            <w:t>Karabahin</w:t>
          </w:r>
          <w:proofErr w:type="spellEnd"/>
          <w:r w:rsidR="00E2456F" w:rsidRPr="00F326D0">
            <w:rPr>
              <w:rStyle w:val="Heading1Char"/>
              <w:b/>
              <w:bCs/>
            </w:rPr>
            <w:t xml:space="preserve"> alueelle</w:t>
          </w:r>
        </w:sdtContent>
      </w:sdt>
    </w:p>
    <w:sdt>
      <w:sdtPr>
        <w:rPr>
          <w:rStyle w:val="Heading1Char"/>
          <w:rFonts w:cs="Times New Roman"/>
          <w:b/>
          <w:szCs w:val="24"/>
          <w:lang w:val="en-US"/>
        </w:rPr>
        <w:alias w:val="Country / Title in English"/>
        <w:tag w:val="Country / Title in English"/>
        <w:id w:val="2146699517"/>
        <w:lock w:val="sdtLocked"/>
        <w:placeholder>
          <w:docPart w:val="D7D7224882A84EB4A38B6FCDA94FFD4A"/>
        </w:placeholder>
        <w:text/>
      </w:sdtPr>
      <w:sdtEndPr>
        <w:rPr>
          <w:rStyle w:val="Heading1Char"/>
        </w:rPr>
      </w:sdtEndPr>
      <w:sdtContent>
        <w:p w14:paraId="19AF434F" w14:textId="1350D49A" w:rsidR="00082DFE" w:rsidRPr="006A68BD" w:rsidRDefault="006A68BD" w:rsidP="00543F66">
          <w:pPr>
            <w:pStyle w:val="POTSIKKO"/>
            <w:rPr>
              <w:lang w:val="en-US"/>
            </w:rPr>
          </w:pPr>
          <w:r w:rsidRPr="006A68BD">
            <w:rPr>
              <w:rStyle w:val="Heading1Char"/>
              <w:rFonts w:cs="Times New Roman"/>
              <w:b/>
              <w:szCs w:val="24"/>
              <w:lang w:val="en-US"/>
            </w:rPr>
            <w:t xml:space="preserve">Azerbaijan / </w:t>
          </w:r>
          <w:r w:rsidR="00E2456F">
            <w:rPr>
              <w:rStyle w:val="Heading1Char"/>
              <w:rFonts w:cs="Times New Roman"/>
              <w:b/>
              <w:szCs w:val="24"/>
              <w:lang w:val="en-US"/>
            </w:rPr>
            <w:t xml:space="preserve">The return of Azerbaijani citizens </w:t>
          </w:r>
          <w:r w:rsidRPr="006A68BD">
            <w:rPr>
              <w:rStyle w:val="Heading1Char"/>
              <w:rFonts w:cs="Times New Roman"/>
              <w:b/>
              <w:szCs w:val="24"/>
              <w:lang w:val="en-US"/>
            </w:rPr>
            <w:t>to the Karabakh region</w:t>
          </w:r>
        </w:p>
      </w:sdtContent>
    </w:sdt>
    <w:p w14:paraId="73B5DAF4" w14:textId="77777777" w:rsidR="00082DFE" w:rsidRDefault="00EA73FA" w:rsidP="00082DFE">
      <w:pPr>
        <w:rPr>
          <w:b/>
        </w:rPr>
      </w:pPr>
      <w:r>
        <w:rPr>
          <w:b/>
        </w:rPr>
        <w:pict w14:anchorId="4E3A1A16">
          <v:rect id="_x0000_i1026" style="width:0;height:1.5pt" o:hralign="center" o:hrstd="t" o:hr="t" fillcolor="#a0a0a0" stroked="f"/>
        </w:pict>
      </w:r>
    </w:p>
    <w:p w14:paraId="229DB7C1"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98D499941A074DFDA43DB33D27AFB17F"/>
        </w:placeholder>
      </w:sdtPr>
      <w:sdtEndPr>
        <w:rPr>
          <w:rStyle w:val="DefaultParagraphFont"/>
          <w:color w:val="404040" w:themeColor="text1" w:themeTint="BF"/>
        </w:rPr>
      </w:sdtEndPr>
      <w:sdtContent>
        <w:bookmarkStart w:id="0" w:name="_Hlk215822935" w:displacedByCustomXml="next"/>
        <w:sdt>
          <w:sdtPr>
            <w:rPr>
              <w:rStyle w:val="KysymyksetChar"/>
            </w:rPr>
            <w:alias w:val="Questions"/>
            <w:tag w:val="Fill in the questions here"/>
            <w:id w:val="353243802"/>
            <w:placeholder>
              <w:docPart w:val="D6D94892AF9F4F2EA068E0D3FB924EB9"/>
            </w:placeholder>
            <w:text w:multiLine="1"/>
          </w:sdtPr>
          <w:sdtEndPr>
            <w:rPr>
              <w:rStyle w:val="KysymyksetChar"/>
            </w:rPr>
          </w:sdtEndPr>
          <w:sdtContent>
            <w:p w14:paraId="179F3D5C" w14:textId="3AE1835E" w:rsidR="00810134" w:rsidRPr="001678AD" w:rsidRDefault="006A68BD" w:rsidP="000D1FC4">
              <w:pPr>
                <w:pStyle w:val="Quote"/>
                <w:ind w:left="0"/>
                <w:jc w:val="left"/>
                <w:rPr>
                  <w:i w:val="0"/>
                  <w:iCs w:val="0"/>
                  <w:color w:val="000000" w:themeColor="text1"/>
                </w:rPr>
              </w:pPr>
              <w:r w:rsidRPr="006A68BD">
                <w:rPr>
                  <w:rStyle w:val="KysymyksetChar"/>
                </w:rPr>
                <w:t xml:space="preserve">1. Onko </w:t>
              </w:r>
              <w:proofErr w:type="spellStart"/>
              <w:r w:rsidRPr="006A68BD">
                <w:rPr>
                  <w:rStyle w:val="KysymyksetChar"/>
                </w:rPr>
                <w:t>Karabahin</w:t>
              </w:r>
              <w:proofErr w:type="spellEnd"/>
              <w:r w:rsidRPr="006A68BD">
                <w:rPr>
                  <w:rStyle w:val="KysymyksetChar"/>
                </w:rPr>
                <w:t xml:space="preserve"> alueella syntyneitä </w:t>
              </w:r>
              <w:proofErr w:type="spellStart"/>
              <w:r w:rsidRPr="006A68BD">
                <w:rPr>
                  <w:rStyle w:val="KysymyksetChar"/>
                </w:rPr>
                <w:t>Azerbaidžanin</w:t>
              </w:r>
              <w:proofErr w:type="spellEnd"/>
              <w:r w:rsidRPr="006A68BD">
                <w:rPr>
                  <w:rStyle w:val="KysymyksetChar"/>
                </w:rPr>
                <w:t xml:space="preserve"> kansalaisia siirtynyt viime vuosina asumaan takaisin alueelle?</w:t>
              </w:r>
              <w:r w:rsidRPr="006A68BD">
                <w:rPr>
                  <w:rStyle w:val="KysymyksetChar"/>
                </w:rPr>
                <w:br/>
                <w:t xml:space="preserve">2. </w:t>
              </w:r>
              <w:r>
                <w:rPr>
                  <w:rStyle w:val="KysymyksetChar"/>
                </w:rPr>
                <w:t>Onko</w:t>
              </w:r>
              <w:r w:rsidRPr="006A68BD">
                <w:rPr>
                  <w:rStyle w:val="KysymyksetChar"/>
                </w:rPr>
                <w:t xml:space="preserve"> viranomaisten raportoitu painostaneen alueelle palaamisessa</w:t>
              </w:r>
              <w:r>
                <w:rPr>
                  <w:rStyle w:val="KysymyksetChar"/>
                </w:rPr>
                <w:t>?</w:t>
              </w:r>
              <w:r w:rsidRPr="006A68BD">
                <w:rPr>
                  <w:rStyle w:val="KysymyksetChar"/>
                </w:rPr>
                <w:br/>
                <w:t>3. Mitä seurauksia kieltäytymisestä voi tulla?</w:t>
              </w:r>
            </w:p>
          </w:sdtContent>
        </w:sdt>
      </w:sdtContent>
    </w:sdt>
    <w:bookmarkEnd w:id="0"/>
    <w:p w14:paraId="5301A885" w14:textId="77777777" w:rsidR="00082DFE" w:rsidRPr="000B6E76" w:rsidRDefault="00082DFE" w:rsidP="00C348A3">
      <w:pPr>
        <w:pStyle w:val="Numeroimatonotsikko"/>
        <w:rPr>
          <w:lang w:val="en-US"/>
        </w:rPr>
      </w:pPr>
      <w:r w:rsidRPr="000B6E76">
        <w:rPr>
          <w:lang w:val="en-US"/>
        </w:rPr>
        <w:t>Questions</w:t>
      </w:r>
    </w:p>
    <w:sdt>
      <w:sdtPr>
        <w:rPr>
          <w:rStyle w:val="KysymyksetChar"/>
          <w:lang w:val="en-GB"/>
        </w:rPr>
        <w:alias w:val="Questions"/>
        <w:tag w:val="Fill in the questions here"/>
        <w:id w:val="-849104524"/>
        <w:lock w:val="sdtLocked"/>
        <w:placeholder>
          <w:docPart w:val="525838ACF41E47DFBABB499E70142F94"/>
        </w:placeholder>
        <w:text w:multiLine="1"/>
      </w:sdtPr>
      <w:sdtEndPr>
        <w:rPr>
          <w:rStyle w:val="KysymyksetChar"/>
        </w:rPr>
      </w:sdtEndPr>
      <w:sdtContent>
        <w:p w14:paraId="01AAD5B4" w14:textId="3A1BB1CE" w:rsidR="00082DFE" w:rsidRPr="00810134" w:rsidRDefault="006A68BD" w:rsidP="006A68BD">
          <w:pPr>
            <w:pStyle w:val="Quote"/>
            <w:ind w:left="0"/>
            <w:jc w:val="left"/>
            <w:rPr>
              <w:rStyle w:val="KysymyksetChar"/>
            </w:rPr>
          </w:pPr>
          <w:r>
            <w:rPr>
              <w:rStyle w:val="KysymyksetChar"/>
              <w:lang w:val="en-GB"/>
            </w:rPr>
            <w:t xml:space="preserve">1. </w:t>
          </w:r>
          <w:r w:rsidRPr="006A68BD">
            <w:rPr>
              <w:rStyle w:val="KysymyksetChar"/>
              <w:lang w:val="en-GB"/>
            </w:rPr>
            <w:t>Have Azerbaijani citizens born in the Karabakh region moved back to the region in recent years?</w:t>
          </w:r>
          <w:r>
            <w:rPr>
              <w:rStyle w:val="KysymyksetChar"/>
              <w:lang w:val="en-GB"/>
            </w:rPr>
            <w:br/>
          </w:r>
          <w:r w:rsidRPr="006A68BD">
            <w:rPr>
              <w:rStyle w:val="KysymyksetChar"/>
              <w:lang w:val="en-GB"/>
            </w:rPr>
            <w:t>2. Have the authorities reportedly pressured people to return to the region?</w:t>
          </w:r>
          <w:r>
            <w:rPr>
              <w:rStyle w:val="KysymyksetChar"/>
              <w:lang w:val="en-GB"/>
            </w:rPr>
            <w:br/>
          </w:r>
          <w:r w:rsidRPr="006A68BD">
            <w:rPr>
              <w:rStyle w:val="KysymyksetChar"/>
              <w:lang w:val="en-GB"/>
            </w:rPr>
            <w:t>3. What are the consequences of refusing to return?</w:t>
          </w:r>
        </w:p>
      </w:sdtContent>
    </w:sdt>
    <w:p w14:paraId="11D516A3" w14:textId="7D8FBB37" w:rsidR="00082DFE" w:rsidRDefault="00EA73FA" w:rsidP="00082DFE">
      <w:pPr>
        <w:pStyle w:val="LeiptekstiMigri"/>
        <w:ind w:left="0"/>
        <w:rPr>
          <w:b/>
        </w:rPr>
      </w:pPr>
      <w:r>
        <w:rPr>
          <w:b/>
        </w:rPr>
        <w:pict w14:anchorId="26079F07">
          <v:rect id="_x0000_i1032" style="width:0;height:1.5pt" o:hralign="center" o:bullet="t" o:hrstd="t" o:hr="t" fillcolor="#a0a0a0" stroked="f"/>
        </w:pict>
      </w:r>
    </w:p>
    <w:p w14:paraId="0E0E2C49" w14:textId="295B4138" w:rsidR="00286B37" w:rsidRPr="00286B37" w:rsidRDefault="00286B37" w:rsidP="00082DFE">
      <w:pPr>
        <w:pStyle w:val="LeiptekstiMigri"/>
        <w:ind w:left="0"/>
        <w:rPr>
          <w:i/>
          <w:iCs/>
        </w:rPr>
      </w:pPr>
      <w:r w:rsidRPr="00286B37">
        <w:rPr>
          <w:i/>
          <w:iCs/>
        </w:rPr>
        <w:t xml:space="preserve">Tässä vastauksessa on käytetty englannin- ja venäjänkielisiä lähteitä, azerinkielisiä lähteitä ei ole käytetty. </w:t>
      </w:r>
    </w:p>
    <w:p w14:paraId="2200B182" w14:textId="6DF635C6" w:rsidR="000B6E76" w:rsidRDefault="000B6E76" w:rsidP="000B6E76">
      <w:pPr>
        <w:pStyle w:val="Heading1"/>
      </w:pPr>
      <w:bookmarkStart w:id="1" w:name="_Hlk129259295"/>
      <w:r>
        <w:t xml:space="preserve">Onko </w:t>
      </w:r>
      <w:proofErr w:type="spellStart"/>
      <w:r>
        <w:t>Karabahin</w:t>
      </w:r>
      <w:proofErr w:type="spellEnd"/>
      <w:r>
        <w:t xml:space="preserve"> alueella syntyneitä </w:t>
      </w:r>
      <w:proofErr w:type="spellStart"/>
      <w:r>
        <w:t>Azerbaidžanin</w:t>
      </w:r>
      <w:proofErr w:type="spellEnd"/>
      <w:r>
        <w:t xml:space="preserve"> kansalaisia siirtynyt viime vuosina asumaan takaisin alueelle?</w:t>
      </w:r>
    </w:p>
    <w:p w14:paraId="1979E3FE" w14:textId="41B3ED1E" w:rsidR="00E82281" w:rsidRPr="00E82281" w:rsidRDefault="00E82281" w:rsidP="00E82281">
      <w:pPr>
        <w:pStyle w:val="Numeroimatonotsikko"/>
      </w:pPr>
      <w:r>
        <w:t xml:space="preserve">Vuoristo-Karabahin historia ja </w:t>
      </w:r>
      <w:r w:rsidR="00D2220A">
        <w:t>maantieteellinen alue</w:t>
      </w:r>
    </w:p>
    <w:p w14:paraId="4524A718" w14:textId="07F2B156" w:rsidR="00D568DE" w:rsidRPr="00D568DE" w:rsidRDefault="00814AC1" w:rsidP="00865E25">
      <w:r w:rsidRPr="0034745D">
        <w:t>Vuoristo-Karabah</w:t>
      </w:r>
      <w:r w:rsidR="0009213C">
        <w:t xml:space="preserve"> </w:t>
      </w:r>
      <w:r w:rsidRPr="00814AC1">
        <w:t xml:space="preserve">oli Neuvostoliiton aikaan </w:t>
      </w:r>
      <w:proofErr w:type="spellStart"/>
      <w:r w:rsidRPr="00814AC1">
        <w:t>Azerbaidžanin</w:t>
      </w:r>
      <w:proofErr w:type="spellEnd"/>
      <w:r w:rsidRPr="00814AC1">
        <w:t xml:space="preserve"> sosialisti</w:t>
      </w:r>
      <w:r>
        <w:t>sen</w:t>
      </w:r>
      <w:r w:rsidRPr="00814AC1">
        <w:t xml:space="preserve"> neuvostotasaval</w:t>
      </w:r>
      <w:r>
        <w:t>lan autonominen alue, vaikka enemmistö sen väestöstä oli armenialaisia.</w:t>
      </w:r>
      <w:r w:rsidR="00426702">
        <w:rPr>
          <w:rStyle w:val="FootnoteReference"/>
        </w:rPr>
        <w:footnoteReference w:id="1"/>
      </w:r>
      <w:r>
        <w:t xml:space="preserve"> </w:t>
      </w:r>
      <w:r w:rsidR="00D3717F">
        <w:t>Vuosina 1988–1994 käyty e</w:t>
      </w:r>
      <w:r w:rsidR="00426702">
        <w:t xml:space="preserve">nsimmäinen </w:t>
      </w:r>
      <w:proofErr w:type="spellStart"/>
      <w:r w:rsidR="00426702">
        <w:t>K</w:t>
      </w:r>
      <w:r w:rsidRPr="00814AC1">
        <w:t>a</w:t>
      </w:r>
      <w:r w:rsidR="00426702">
        <w:t>ra</w:t>
      </w:r>
      <w:r w:rsidRPr="00814AC1">
        <w:t>bahin</w:t>
      </w:r>
      <w:proofErr w:type="spellEnd"/>
      <w:r w:rsidRPr="00814AC1">
        <w:t xml:space="preserve"> sot</w:t>
      </w:r>
      <w:r w:rsidR="00426702">
        <w:t xml:space="preserve">a </w:t>
      </w:r>
      <w:r>
        <w:t>päättyi vuonna 1994</w:t>
      </w:r>
      <w:r w:rsidR="00A51026">
        <w:t xml:space="preserve"> tulitaukosopimukseen, jonka johdosta </w:t>
      </w:r>
      <w:r w:rsidR="00A51026">
        <w:lastRenderedPageBreak/>
        <w:t>Vuoristo-Karabahista tuli de facto itsenäinen valtio</w:t>
      </w:r>
      <w:r w:rsidR="007228E3">
        <w:t>.</w:t>
      </w:r>
      <w:r w:rsidR="00A51026">
        <w:rPr>
          <w:rStyle w:val="FootnoteReference"/>
        </w:rPr>
        <w:footnoteReference w:id="2"/>
      </w:r>
      <w:r w:rsidR="007228E3">
        <w:t xml:space="preserve"> </w:t>
      </w:r>
      <w:r w:rsidR="003F5D3A">
        <w:t>Vuoristo-Karabahin t</w:t>
      </w:r>
      <w:r w:rsidR="003F5D3A" w:rsidRPr="00D568DE">
        <w:t xml:space="preserve">asavalta kutsui itseään nimellä </w:t>
      </w:r>
      <w:proofErr w:type="spellStart"/>
      <w:r w:rsidR="003F5D3A" w:rsidRPr="0034745D">
        <w:t>Artsakhin</w:t>
      </w:r>
      <w:proofErr w:type="spellEnd"/>
      <w:r w:rsidR="003F5D3A" w:rsidRPr="0034745D">
        <w:t xml:space="preserve"> tasavalta</w:t>
      </w:r>
      <w:r w:rsidR="003F5D3A" w:rsidRPr="00D568DE">
        <w:t xml:space="preserve">. </w:t>
      </w:r>
      <w:r w:rsidR="00B26F7B">
        <w:t>YK:n jäsenmaat eivät tunnustaneet alueen itsenäisyyttä.</w:t>
      </w:r>
      <w:r w:rsidR="00B26F7B">
        <w:rPr>
          <w:rStyle w:val="FootnoteReference"/>
        </w:rPr>
        <w:footnoteReference w:id="3"/>
      </w:r>
      <w:r w:rsidR="00B26F7B">
        <w:t xml:space="preserve"> </w:t>
      </w:r>
      <w:r w:rsidR="003F5D3A" w:rsidRPr="00D568DE">
        <w:t xml:space="preserve"> </w:t>
      </w:r>
      <w:r w:rsidR="00A51026">
        <w:t>Soda</w:t>
      </w:r>
      <w:r w:rsidR="003F5D3A">
        <w:t>ssa</w:t>
      </w:r>
      <w:r>
        <w:t xml:space="preserve"> armenialaiset ottivat </w:t>
      </w:r>
      <w:r w:rsidR="00CD698E">
        <w:t xml:space="preserve">hallintaansa </w:t>
      </w:r>
      <w:r>
        <w:t xml:space="preserve">Vuoristo-Karabahin sekä seitsemän </w:t>
      </w:r>
      <w:r w:rsidR="00B26F7B">
        <w:t xml:space="preserve">sitä </w:t>
      </w:r>
      <w:r>
        <w:t>ympäröivää aluetta</w:t>
      </w:r>
      <w:r w:rsidR="00D454FF">
        <w:t xml:space="preserve"> (</w:t>
      </w:r>
      <w:proofErr w:type="spellStart"/>
      <w:r w:rsidR="00D454FF" w:rsidRPr="00D454FF">
        <w:t>Lachin</w:t>
      </w:r>
      <w:r w:rsidR="00D454FF">
        <w:t>in</w:t>
      </w:r>
      <w:proofErr w:type="spellEnd"/>
      <w:r w:rsidR="00D454FF" w:rsidRPr="00D454FF">
        <w:t xml:space="preserve">, </w:t>
      </w:r>
      <w:proofErr w:type="spellStart"/>
      <w:r w:rsidR="00D454FF" w:rsidRPr="00D454FF">
        <w:t>Kalbajar</w:t>
      </w:r>
      <w:r w:rsidR="00D454FF">
        <w:t>in</w:t>
      </w:r>
      <w:proofErr w:type="spellEnd"/>
      <w:r w:rsidR="00D454FF" w:rsidRPr="00D454FF">
        <w:t xml:space="preserve">, </w:t>
      </w:r>
      <w:proofErr w:type="spellStart"/>
      <w:r w:rsidR="00D454FF" w:rsidRPr="00D454FF">
        <w:t>Jabrayil</w:t>
      </w:r>
      <w:r w:rsidR="00D454FF">
        <w:t>in</w:t>
      </w:r>
      <w:proofErr w:type="spellEnd"/>
      <w:r w:rsidR="00D454FF" w:rsidRPr="00D454FF">
        <w:t xml:space="preserve">, </w:t>
      </w:r>
      <w:proofErr w:type="spellStart"/>
      <w:r w:rsidR="00D454FF" w:rsidRPr="00D454FF">
        <w:t>Zangilan</w:t>
      </w:r>
      <w:r w:rsidR="00D454FF">
        <w:t>in</w:t>
      </w:r>
      <w:proofErr w:type="spellEnd"/>
      <w:r w:rsidR="00D454FF" w:rsidRPr="00D454FF">
        <w:t xml:space="preserve">, </w:t>
      </w:r>
      <w:r w:rsidR="00D454FF">
        <w:t>ja</w:t>
      </w:r>
      <w:r w:rsidR="00D454FF" w:rsidRPr="00D454FF">
        <w:t xml:space="preserve"> </w:t>
      </w:r>
      <w:proofErr w:type="spellStart"/>
      <w:r w:rsidR="00D454FF" w:rsidRPr="00D454FF">
        <w:t>Gubadly</w:t>
      </w:r>
      <w:r w:rsidR="00D454FF">
        <w:t>n</w:t>
      </w:r>
      <w:proofErr w:type="spellEnd"/>
      <w:r w:rsidR="00D454FF">
        <w:t xml:space="preserve"> alueet täysin ja </w:t>
      </w:r>
      <w:proofErr w:type="spellStart"/>
      <w:r w:rsidR="00D454FF" w:rsidRPr="00D454FF">
        <w:t>Aghdam</w:t>
      </w:r>
      <w:r w:rsidR="00D454FF">
        <w:t>in</w:t>
      </w:r>
      <w:proofErr w:type="spellEnd"/>
      <w:r w:rsidR="00D454FF" w:rsidRPr="00D454FF">
        <w:t xml:space="preserve"> and </w:t>
      </w:r>
      <w:proofErr w:type="spellStart"/>
      <w:r w:rsidR="00D454FF" w:rsidRPr="00D454FF">
        <w:t>Fuzul</w:t>
      </w:r>
      <w:r w:rsidR="00D454FF">
        <w:t>in</w:t>
      </w:r>
      <w:proofErr w:type="spellEnd"/>
      <w:r w:rsidR="00D454FF">
        <w:t xml:space="preserve"> alueet osittain)</w:t>
      </w:r>
      <w:r w:rsidRPr="00814AC1">
        <w:t>.</w:t>
      </w:r>
      <w:r>
        <w:rPr>
          <w:rStyle w:val="FootnoteReference"/>
          <w:lang w:val="en-US"/>
        </w:rPr>
        <w:footnoteReference w:id="4"/>
      </w:r>
      <w:r w:rsidR="00A51026">
        <w:t xml:space="preserve"> </w:t>
      </w:r>
      <w:r w:rsidR="00D568DE" w:rsidRPr="00D568DE">
        <w:t xml:space="preserve">Seitsemän </w:t>
      </w:r>
      <w:r w:rsidR="00BF7480">
        <w:t>Vuoristo-</w:t>
      </w:r>
      <w:r w:rsidR="00D568DE">
        <w:t xml:space="preserve">Karabahin </w:t>
      </w:r>
      <w:r w:rsidR="00D568DE" w:rsidRPr="00D568DE">
        <w:t>viereistä aluetta o</w:t>
      </w:r>
      <w:r w:rsidR="00D568DE">
        <w:t xml:space="preserve">livat lähes täysin etnisten </w:t>
      </w:r>
      <w:proofErr w:type="spellStart"/>
      <w:r w:rsidR="00D568DE">
        <w:t>a</w:t>
      </w:r>
      <w:r w:rsidR="00D568DE" w:rsidRPr="00814AC1">
        <w:t>zerbaidžan</w:t>
      </w:r>
      <w:r w:rsidR="00D568DE">
        <w:t>ilaisten</w:t>
      </w:r>
      <w:proofErr w:type="spellEnd"/>
      <w:r w:rsidR="00D568DE">
        <w:t xml:space="preserve"> asuttamia</w:t>
      </w:r>
      <w:r w:rsidR="00AA2231">
        <w:t>.</w:t>
      </w:r>
      <w:r w:rsidR="00D568DE">
        <w:t xml:space="preserve"> </w:t>
      </w:r>
      <w:r w:rsidR="00AA2231">
        <w:t>Armenialaisten</w:t>
      </w:r>
      <w:r w:rsidR="00D568DE">
        <w:t xml:space="preserve"> </w:t>
      </w:r>
      <w:r w:rsidR="00AA2231">
        <w:t>aluevaltaukset</w:t>
      </w:r>
      <w:r w:rsidR="00D568DE">
        <w:t xml:space="preserve"> pakottivat alueiden lähes koko väestön, yli 600 000 henkeä</w:t>
      </w:r>
      <w:r w:rsidR="00B05DAD">
        <w:t>,</w:t>
      </w:r>
      <w:r w:rsidR="00D568DE">
        <w:t xml:space="preserve"> pakenemaan.</w:t>
      </w:r>
      <w:r w:rsidR="00D568DE">
        <w:rPr>
          <w:rStyle w:val="FootnoteReference"/>
        </w:rPr>
        <w:footnoteReference w:id="5"/>
      </w:r>
    </w:p>
    <w:p w14:paraId="712ECD58" w14:textId="2EA95FAD" w:rsidR="00CC7A9B" w:rsidRDefault="00814AC1" w:rsidP="00865E25">
      <w:r w:rsidRPr="00D454FF">
        <w:t>Syksyllä 2020</w:t>
      </w:r>
      <w:r w:rsidR="00D454FF" w:rsidRPr="00D454FF">
        <w:t xml:space="preserve"> toisen </w:t>
      </w:r>
      <w:proofErr w:type="spellStart"/>
      <w:r w:rsidR="00D454FF" w:rsidRPr="00D454FF">
        <w:t>Karabahin</w:t>
      </w:r>
      <w:proofErr w:type="spellEnd"/>
      <w:r w:rsidR="00D454FF" w:rsidRPr="00D454FF">
        <w:t xml:space="preserve"> sodan aikana </w:t>
      </w:r>
      <w:proofErr w:type="spellStart"/>
      <w:r w:rsidRPr="00814AC1">
        <w:t>Azerbaidžan</w:t>
      </w:r>
      <w:proofErr w:type="spellEnd"/>
      <w:r>
        <w:t xml:space="preserve"> otti </w:t>
      </w:r>
      <w:r w:rsidR="00D454FF">
        <w:t xml:space="preserve">uudestaan </w:t>
      </w:r>
      <w:r>
        <w:t xml:space="preserve">hallintaansa </w:t>
      </w:r>
      <w:r w:rsidR="00D454FF">
        <w:t xml:space="preserve">seitsemän </w:t>
      </w:r>
      <w:r w:rsidR="00AA2231">
        <w:t xml:space="preserve">Vuoristo-Karabahia </w:t>
      </w:r>
      <w:r w:rsidR="00EC07A2">
        <w:t xml:space="preserve">ympäröivää </w:t>
      </w:r>
      <w:r w:rsidR="00D454FF">
        <w:t>aluetta ja osan Vuoristo-Karabahin tasavallasta.</w:t>
      </w:r>
      <w:r w:rsidR="00D454FF">
        <w:rPr>
          <w:rStyle w:val="FootnoteReference"/>
        </w:rPr>
        <w:footnoteReference w:id="6"/>
      </w:r>
      <w:r w:rsidR="00D454FF">
        <w:t xml:space="preserve"> </w:t>
      </w:r>
      <w:r w:rsidR="00AA2231">
        <w:t>K</w:t>
      </w:r>
      <w:r w:rsidR="00A51026">
        <w:t>uusi viikkoa kestäneen sodan seurauksena</w:t>
      </w:r>
      <w:r w:rsidR="003E1989">
        <w:t xml:space="preserve"> </w:t>
      </w:r>
      <w:r w:rsidR="00AA2231">
        <w:t xml:space="preserve">Armenialle jäi </w:t>
      </w:r>
      <w:r w:rsidR="003E1989">
        <w:t xml:space="preserve">ainoastaan osa </w:t>
      </w:r>
      <w:proofErr w:type="spellStart"/>
      <w:r w:rsidR="003E1989">
        <w:t>Karabahia</w:t>
      </w:r>
      <w:proofErr w:type="spellEnd"/>
      <w:r w:rsidR="00A51026">
        <w:t xml:space="preserve">. </w:t>
      </w:r>
      <w:r w:rsidR="00AA2231">
        <w:t xml:space="preserve">Kauttakulkureitiksi Armenian ja Vuoristo-Karabahin välille muodostettiin venäläisten rauhanturvaajien valvoma </w:t>
      </w:r>
      <w:proofErr w:type="spellStart"/>
      <w:r w:rsidR="00AA2231">
        <w:t>Lachinin</w:t>
      </w:r>
      <w:proofErr w:type="spellEnd"/>
      <w:r w:rsidR="00AA2231">
        <w:t xml:space="preserve"> käytävä</w:t>
      </w:r>
      <w:r w:rsidR="00FE034C">
        <w:t>.</w:t>
      </w:r>
      <w:r w:rsidR="00A51026">
        <w:rPr>
          <w:rStyle w:val="FootnoteReference"/>
        </w:rPr>
        <w:footnoteReference w:id="7"/>
      </w:r>
      <w:r w:rsidR="008D5351">
        <w:t xml:space="preserve"> </w:t>
      </w:r>
      <w:r w:rsidR="008D3B98">
        <w:t>V</w:t>
      </w:r>
      <w:r w:rsidR="00EE1D03">
        <w:t>uo</w:t>
      </w:r>
      <w:r w:rsidR="00CD3326">
        <w:t>den</w:t>
      </w:r>
      <w:r w:rsidR="00EE1D03">
        <w:t xml:space="preserve"> 2023</w:t>
      </w:r>
      <w:r w:rsidR="00386B44">
        <w:t xml:space="preserve"> </w:t>
      </w:r>
      <w:r w:rsidR="00CD3326">
        <w:t xml:space="preserve">syyskuussa </w:t>
      </w:r>
      <w:proofErr w:type="spellStart"/>
      <w:r w:rsidR="00386B44">
        <w:t>Azerbaidžanin</w:t>
      </w:r>
      <w:proofErr w:type="spellEnd"/>
      <w:r w:rsidR="00386B44">
        <w:t xml:space="preserve"> joukot </w:t>
      </w:r>
      <w:r w:rsidR="00CD3326">
        <w:t xml:space="preserve">aloittivat sotilasoperaation, jonka tavoitteena oli </w:t>
      </w:r>
      <w:r w:rsidR="008F0EC9">
        <w:t xml:space="preserve">hajottaa alueen de facto hallitus ja riisua </w:t>
      </w:r>
      <w:r w:rsidR="00074700">
        <w:t xml:space="preserve">sen </w:t>
      </w:r>
      <w:r w:rsidR="008F0EC9">
        <w:t xml:space="preserve">armeija aseista. Armenialaiset joukot suostuivat seuraavana päivänä tulitaukoon, jonka mukaan he hajottaisivat joukkonsa ja luovuttaisivat alueen </w:t>
      </w:r>
      <w:proofErr w:type="spellStart"/>
      <w:r w:rsidR="008F0EC9">
        <w:t>Azerbaidžanin</w:t>
      </w:r>
      <w:proofErr w:type="spellEnd"/>
      <w:r w:rsidR="008F0EC9">
        <w:t xml:space="preserve"> hallinnolle</w:t>
      </w:r>
      <w:r w:rsidR="00D454FF">
        <w:t>.</w:t>
      </w:r>
      <w:r w:rsidR="005C1C92">
        <w:rPr>
          <w:rStyle w:val="FootnoteReference"/>
        </w:rPr>
        <w:footnoteReference w:id="8"/>
      </w:r>
      <w:r w:rsidR="005C1C92">
        <w:rPr>
          <w:rStyle w:val="FootnoteReference"/>
        </w:rPr>
        <w:t xml:space="preserve"> </w:t>
      </w:r>
      <w:r w:rsidR="00D454FF">
        <w:t xml:space="preserve"> </w:t>
      </w:r>
      <w:r w:rsidR="0022010C">
        <w:t>Vuoden 2023 s</w:t>
      </w:r>
      <w:r w:rsidR="005C1C92">
        <w:t xml:space="preserve">yyskuun operaation jälkeen </w:t>
      </w:r>
      <w:proofErr w:type="spellStart"/>
      <w:r w:rsidR="005C1C92" w:rsidRPr="00814AC1">
        <w:t>Azerbaidža</w:t>
      </w:r>
      <w:r w:rsidR="005C1C92">
        <w:t>n</w:t>
      </w:r>
      <w:proofErr w:type="spellEnd"/>
      <w:r w:rsidR="005C1C92">
        <w:t xml:space="preserve"> sai haltuunsa </w:t>
      </w:r>
      <w:proofErr w:type="spellStart"/>
      <w:r w:rsidR="005C1C92">
        <w:t>Khankendin</w:t>
      </w:r>
      <w:proofErr w:type="spellEnd"/>
      <w:r w:rsidR="005C1C92">
        <w:t xml:space="preserve">, </w:t>
      </w:r>
      <w:proofErr w:type="spellStart"/>
      <w:r w:rsidR="005C1C92">
        <w:t>Khojavandin</w:t>
      </w:r>
      <w:proofErr w:type="spellEnd"/>
      <w:r w:rsidR="005C1C92">
        <w:t xml:space="preserve">, </w:t>
      </w:r>
      <w:proofErr w:type="spellStart"/>
      <w:r w:rsidR="005C1C92">
        <w:t>Khojalyn</w:t>
      </w:r>
      <w:proofErr w:type="spellEnd"/>
      <w:r w:rsidR="005C1C92">
        <w:t xml:space="preserve"> sekä </w:t>
      </w:r>
      <w:proofErr w:type="spellStart"/>
      <w:r w:rsidR="005C1C92">
        <w:t>Aghdaran</w:t>
      </w:r>
      <w:proofErr w:type="spellEnd"/>
      <w:r w:rsidR="005C1C92">
        <w:t>.</w:t>
      </w:r>
      <w:r w:rsidR="005C1C92">
        <w:rPr>
          <w:rStyle w:val="FootnoteReference"/>
        </w:rPr>
        <w:footnoteReference w:id="9"/>
      </w:r>
      <w:r w:rsidR="00934D2E">
        <w:t xml:space="preserve"> </w:t>
      </w:r>
      <w:r w:rsidR="00567B7C">
        <w:t>Vuoristo-Karabahin</w:t>
      </w:r>
      <w:r w:rsidR="00EE1D03">
        <w:t xml:space="preserve"> </w:t>
      </w:r>
      <w:r w:rsidR="009C44E8">
        <w:t xml:space="preserve">de facto </w:t>
      </w:r>
      <w:r w:rsidR="00EE1D03">
        <w:t xml:space="preserve">presidentti allekirjoitti </w:t>
      </w:r>
      <w:r w:rsidR="00567B7C">
        <w:t>asetuksen</w:t>
      </w:r>
      <w:r w:rsidR="00EE1D03">
        <w:t>, jonka mukaan alueen valtion instituutiot lakkaut</w:t>
      </w:r>
      <w:r w:rsidR="00AA2231">
        <w:t>ettaisiin</w:t>
      </w:r>
      <w:r w:rsidR="00EE1D03">
        <w:t xml:space="preserve"> 1.1.2024 mennessä</w:t>
      </w:r>
      <w:r w:rsidR="009C44E8">
        <w:rPr>
          <w:rStyle w:val="FootnoteReference"/>
        </w:rPr>
        <w:footnoteReference w:id="10"/>
      </w:r>
      <w:r w:rsidR="00074700">
        <w:t xml:space="preserve">, ja samana päivänä Vuoristo-Karabahin </w:t>
      </w:r>
      <w:r w:rsidR="0022010C">
        <w:t>olemassaolo</w:t>
      </w:r>
      <w:r w:rsidR="00567B7C">
        <w:t xml:space="preserve"> lakka</w:t>
      </w:r>
      <w:r w:rsidR="00074700">
        <w:t>isi</w:t>
      </w:r>
      <w:r w:rsidR="00567B7C">
        <w:t>.</w:t>
      </w:r>
      <w:r w:rsidR="00567B7C">
        <w:rPr>
          <w:rStyle w:val="FootnoteReference"/>
        </w:rPr>
        <w:footnoteReference w:id="11"/>
      </w:r>
      <w:r w:rsidR="00074700">
        <w:t xml:space="preserve"> </w:t>
      </w:r>
      <w:r w:rsidR="00567B7C">
        <w:t>Tapahtumien s</w:t>
      </w:r>
      <w:r w:rsidR="00386B44" w:rsidRPr="00386B44">
        <w:t>eurauksen</w:t>
      </w:r>
      <w:r w:rsidR="00386B44">
        <w:t xml:space="preserve">a </w:t>
      </w:r>
      <w:r w:rsidR="00386B44" w:rsidRPr="00386B44">
        <w:t>alueen lähes koko armenialainen väestö pakeni Armeniaan</w:t>
      </w:r>
      <w:r w:rsidR="009C44E8">
        <w:t>.</w:t>
      </w:r>
      <w:r w:rsidR="008B5CC6">
        <w:rPr>
          <w:rStyle w:val="FootnoteReference"/>
        </w:rPr>
        <w:footnoteReference w:id="12"/>
      </w:r>
      <w:r w:rsidR="009C44E8">
        <w:t xml:space="preserve"> </w:t>
      </w:r>
    </w:p>
    <w:p w14:paraId="27899A3E" w14:textId="10B5794F" w:rsidR="00865E25" w:rsidRDefault="00D454FF" w:rsidP="00865E25">
      <w:r>
        <w:t>T</w:t>
      </w:r>
      <w:r w:rsidR="00865E25" w:rsidRPr="00865E25">
        <w:t>akaisinvallatut alueet kattavat noin 20 % k</w:t>
      </w:r>
      <w:r w:rsidR="00865E25">
        <w:t xml:space="preserve">oko </w:t>
      </w:r>
      <w:proofErr w:type="spellStart"/>
      <w:r w:rsidR="00865E25">
        <w:t>Azerbaidžanin</w:t>
      </w:r>
      <w:proofErr w:type="spellEnd"/>
      <w:r w:rsidR="00865E25">
        <w:t xml:space="preserve"> alueesta ja ne on jaettu kahteen talousalueeseen: </w:t>
      </w:r>
      <w:r w:rsidR="00567B7C">
        <w:t xml:space="preserve">entisen </w:t>
      </w:r>
      <w:r w:rsidR="009C44E8">
        <w:t>Vuoristo-Karabahin tasavallan</w:t>
      </w:r>
      <w:r w:rsidR="00567B7C">
        <w:t xml:space="preserve"> alueen</w:t>
      </w:r>
      <w:r w:rsidR="00CF1A34">
        <w:t xml:space="preserve"> </w:t>
      </w:r>
      <w:r w:rsidR="00074700">
        <w:t xml:space="preserve">pääosin kattavaan </w:t>
      </w:r>
      <w:proofErr w:type="spellStart"/>
      <w:r w:rsidR="00074700">
        <w:t>Karabahiin</w:t>
      </w:r>
      <w:proofErr w:type="spellEnd"/>
      <w:r w:rsidR="00074700">
        <w:t xml:space="preserve"> </w:t>
      </w:r>
      <w:r w:rsidR="00CF1A34">
        <w:t xml:space="preserve">ja </w:t>
      </w:r>
      <w:r w:rsidR="00074700">
        <w:t xml:space="preserve">entistä Vuoristo-Karabahin tasavaltaa ympäröivään </w:t>
      </w:r>
      <w:r w:rsidR="00F34D21">
        <w:t>Itä-</w:t>
      </w:r>
      <w:proofErr w:type="spellStart"/>
      <w:r w:rsidR="00CF1A34">
        <w:t>Zangezuriin</w:t>
      </w:r>
      <w:proofErr w:type="spellEnd"/>
      <w:r w:rsidR="009C44E8">
        <w:t>.</w:t>
      </w:r>
      <w:r w:rsidR="00CF1A34">
        <w:rPr>
          <w:rStyle w:val="FootnoteReference"/>
        </w:rPr>
        <w:footnoteReference w:id="13"/>
      </w:r>
      <w:r w:rsidR="00CF1A34">
        <w:t xml:space="preserve"> </w:t>
      </w:r>
      <w:proofErr w:type="spellStart"/>
      <w:r w:rsidR="00CF1A34">
        <w:t>Karabahiin</w:t>
      </w:r>
      <w:proofErr w:type="spellEnd"/>
      <w:r w:rsidR="00567B7C">
        <w:t xml:space="preserve"> kuulu</w:t>
      </w:r>
      <w:r>
        <w:t>vat</w:t>
      </w:r>
      <w:r w:rsidR="00567B7C">
        <w:t xml:space="preserve"> </w:t>
      </w:r>
      <w:proofErr w:type="spellStart"/>
      <w:r w:rsidR="00722886">
        <w:t>Khankendin</w:t>
      </w:r>
      <w:proofErr w:type="spellEnd"/>
      <w:r w:rsidR="00722886">
        <w:t xml:space="preserve"> (</w:t>
      </w:r>
      <w:r w:rsidR="006448C1">
        <w:t xml:space="preserve">aiemmin </w:t>
      </w:r>
      <w:proofErr w:type="spellStart"/>
      <w:r w:rsidR="00722886" w:rsidRPr="00722886">
        <w:t>Stepanakert</w:t>
      </w:r>
      <w:proofErr w:type="spellEnd"/>
      <w:r w:rsidR="00722886">
        <w:t>)</w:t>
      </w:r>
      <w:r w:rsidR="00AA16EA">
        <w:t xml:space="preserve"> kaupunki</w:t>
      </w:r>
      <w:r w:rsidR="00A41FDF">
        <w:t xml:space="preserve">, </w:t>
      </w:r>
      <w:proofErr w:type="spellStart"/>
      <w:r w:rsidR="00A41FDF">
        <w:t>Aghjabadin</w:t>
      </w:r>
      <w:proofErr w:type="spellEnd"/>
      <w:r w:rsidR="00A41FDF">
        <w:t xml:space="preserve">, </w:t>
      </w:r>
      <w:proofErr w:type="spellStart"/>
      <w:r w:rsidR="00A41FDF">
        <w:t>Aghdamin</w:t>
      </w:r>
      <w:proofErr w:type="spellEnd"/>
      <w:r w:rsidR="00A41FDF">
        <w:t xml:space="preserve">, </w:t>
      </w:r>
      <w:proofErr w:type="spellStart"/>
      <w:r w:rsidR="00A41FDF">
        <w:t>Bardan</w:t>
      </w:r>
      <w:proofErr w:type="spellEnd"/>
      <w:r w:rsidR="00A41FDF">
        <w:t xml:space="preserve">, </w:t>
      </w:r>
      <w:proofErr w:type="spellStart"/>
      <w:r w:rsidR="00A41FDF">
        <w:t>Fuzulin</w:t>
      </w:r>
      <w:proofErr w:type="spellEnd"/>
      <w:r w:rsidR="00A41FDF">
        <w:t xml:space="preserve">, </w:t>
      </w:r>
      <w:proofErr w:type="spellStart"/>
      <w:r w:rsidR="00A41FDF">
        <w:t>Khojalyn</w:t>
      </w:r>
      <w:proofErr w:type="spellEnd"/>
      <w:r w:rsidR="00A41FDF">
        <w:t xml:space="preserve">, </w:t>
      </w:r>
      <w:proofErr w:type="spellStart"/>
      <w:r w:rsidR="00A41FDF">
        <w:t>Khojav</w:t>
      </w:r>
      <w:r w:rsidR="00646F2A">
        <w:t>endin</w:t>
      </w:r>
      <w:proofErr w:type="spellEnd"/>
      <w:r w:rsidR="00CF1A34">
        <w:t xml:space="preserve"> (</w:t>
      </w:r>
      <w:r w:rsidR="00D83D12">
        <w:t xml:space="preserve">myös </w:t>
      </w:r>
      <w:proofErr w:type="spellStart"/>
      <w:r w:rsidR="00CF1A34">
        <w:t>Khojav</w:t>
      </w:r>
      <w:r w:rsidR="00646F2A">
        <w:t>and</w:t>
      </w:r>
      <w:proofErr w:type="spellEnd"/>
      <w:r w:rsidR="00BE1560">
        <w:t xml:space="preserve">, </w:t>
      </w:r>
      <w:proofErr w:type="spellStart"/>
      <w:r w:rsidR="00BE1560">
        <w:t>Khojavan</w:t>
      </w:r>
      <w:proofErr w:type="spellEnd"/>
      <w:r w:rsidR="00CF1A34">
        <w:t>)</w:t>
      </w:r>
      <w:r w:rsidR="00A41FDF">
        <w:t xml:space="preserve">, </w:t>
      </w:r>
      <w:proofErr w:type="spellStart"/>
      <w:r w:rsidR="00A41FDF">
        <w:t>Shush</w:t>
      </w:r>
      <w:r w:rsidR="00CF1A34">
        <w:t>a</w:t>
      </w:r>
      <w:r w:rsidR="00A41FDF">
        <w:t>n</w:t>
      </w:r>
      <w:proofErr w:type="spellEnd"/>
      <w:r w:rsidR="00A41FDF">
        <w:t xml:space="preserve"> </w:t>
      </w:r>
      <w:r w:rsidR="00D83D12">
        <w:t>(</w:t>
      </w:r>
      <w:proofErr w:type="spellStart"/>
      <w:r w:rsidR="00D83D12">
        <w:t>Shushi</w:t>
      </w:r>
      <w:proofErr w:type="spellEnd"/>
      <w:r w:rsidR="00D83D12">
        <w:t xml:space="preserve">) </w:t>
      </w:r>
      <w:r w:rsidR="00A41FDF">
        <w:t xml:space="preserve">ja Tartarin </w:t>
      </w:r>
      <w:r w:rsidR="00CE5EB7">
        <w:t>piirit</w:t>
      </w:r>
      <w:r w:rsidR="00CF1A34">
        <w:t>.</w:t>
      </w:r>
      <w:r w:rsidR="00A41FDF">
        <w:t xml:space="preserve"> </w:t>
      </w:r>
      <w:r>
        <w:t>Itä</w:t>
      </w:r>
      <w:r w:rsidR="005D6EE7">
        <w:t>-</w:t>
      </w:r>
      <w:proofErr w:type="spellStart"/>
      <w:r>
        <w:t>Zangezurin</w:t>
      </w:r>
      <w:proofErr w:type="spellEnd"/>
      <w:r>
        <w:t xml:space="preserve"> muodostavat </w:t>
      </w:r>
      <w:proofErr w:type="spellStart"/>
      <w:r w:rsidR="00A41FDF" w:rsidRPr="00D454FF">
        <w:t>Lachin</w:t>
      </w:r>
      <w:r w:rsidR="00CF1A34">
        <w:t>in</w:t>
      </w:r>
      <w:proofErr w:type="spellEnd"/>
      <w:r w:rsidR="00A41FDF" w:rsidRPr="00D454FF">
        <w:t xml:space="preserve">, </w:t>
      </w:r>
      <w:proofErr w:type="spellStart"/>
      <w:r w:rsidR="00A41FDF" w:rsidRPr="00D454FF">
        <w:t>Gubadly</w:t>
      </w:r>
      <w:r w:rsidR="00CF1A34">
        <w:t>n</w:t>
      </w:r>
      <w:proofErr w:type="spellEnd"/>
      <w:r w:rsidR="0045156F">
        <w:t xml:space="preserve"> (</w:t>
      </w:r>
      <w:proofErr w:type="spellStart"/>
      <w:r w:rsidR="0045156F">
        <w:t>Gubadli</w:t>
      </w:r>
      <w:proofErr w:type="spellEnd"/>
      <w:r w:rsidR="0045156F">
        <w:t>)</w:t>
      </w:r>
      <w:r w:rsidR="00A41FDF" w:rsidRPr="00D454FF">
        <w:t xml:space="preserve">, </w:t>
      </w:r>
      <w:proofErr w:type="spellStart"/>
      <w:r w:rsidR="00A41FDF" w:rsidRPr="00D454FF">
        <w:t>Zangilan</w:t>
      </w:r>
      <w:r w:rsidR="00CF1A34">
        <w:t>in</w:t>
      </w:r>
      <w:proofErr w:type="spellEnd"/>
      <w:r w:rsidR="00A41FDF" w:rsidRPr="00D454FF">
        <w:t xml:space="preserve">, </w:t>
      </w:r>
      <w:proofErr w:type="spellStart"/>
      <w:r w:rsidR="00A41FDF" w:rsidRPr="00D454FF">
        <w:t>Jabrayil</w:t>
      </w:r>
      <w:r w:rsidR="00CF1A34">
        <w:t>in</w:t>
      </w:r>
      <w:proofErr w:type="spellEnd"/>
      <w:r w:rsidR="00A41FDF" w:rsidRPr="00D454FF">
        <w:t xml:space="preserve"> ja </w:t>
      </w:r>
      <w:proofErr w:type="spellStart"/>
      <w:r w:rsidR="00A41FDF" w:rsidRPr="00D454FF">
        <w:t>Kalbajar</w:t>
      </w:r>
      <w:r w:rsidR="00CF1A34">
        <w:t>in</w:t>
      </w:r>
      <w:proofErr w:type="spellEnd"/>
      <w:r w:rsidR="00CF1A34">
        <w:t xml:space="preserve"> </w:t>
      </w:r>
      <w:r w:rsidR="00CE5EB7">
        <w:t>piirit</w:t>
      </w:r>
      <w:r w:rsidR="00A41FDF" w:rsidRPr="00D454FF">
        <w:t>.</w:t>
      </w:r>
      <w:r w:rsidR="004231F0">
        <w:rPr>
          <w:rStyle w:val="FootnoteReference"/>
        </w:rPr>
        <w:footnoteReference w:id="14"/>
      </w:r>
      <w:r w:rsidR="00451913">
        <w:t xml:space="preserve"> Vuonna 2023 </w:t>
      </w:r>
      <w:proofErr w:type="spellStart"/>
      <w:r w:rsidR="00451913">
        <w:t>Karabahin</w:t>
      </w:r>
      <w:proofErr w:type="spellEnd"/>
      <w:r w:rsidR="00451913">
        <w:t xml:space="preserve"> talousalueeseen liitettiin </w:t>
      </w:r>
      <w:proofErr w:type="spellStart"/>
      <w:r w:rsidR="00451913">
        <w:t>Aghdaran</w:t>
      </w:r>
      <w:proofErr w:type="spellEnd"/>
      <w:r w:rsidR="00451913">
        <w:t xml:space="preserve"> </w:t>
      </w:r>
      <w:r w:rsidR="00CE5EB7">
        <w:t>piiri</w:t>
      </w:r>
      <w:r w:rsidR="00451913">
        <w:t>.</w:t>
      </w:r>
      <w:r w:rsidR="00451913">
        <w:rPr>
          <w:rStyle w:val="FootnoteReference"/>
        </w:rPr>
        <w:footnoteReference w:id="15"/>
      </w:r>
    </w:p>
    <w:p w14:paraId="674A22CB" w14:textId="4AAFE415" w:rsidR="00E82281" w:rsidRDefault="00E82281" w:rsidP="00E82281">
      <w:pPr>
        <w:pStyle w:val="Numeroimatonotsikko"/>
      </w:pPr>
      <w:r w:rsidRPr="008B5CC6">
        <w:t>Paluumuutto</w:t>
      </w:r>
    </w:p>
    <w:p w14:paraId="27E00D6C" w14:textId="5BBF961E" w:rsidR="00C1579B" w:rsidRDefault="00215DB9" w:rsidP="00F6193C">
      <w:r>
        <w:t xml:space="preserve">Vuoden 2021 lopulla </w:t>
      </w:r>
      <w:r w:rsidR="00F34D21">
        <w:t>hyväksytty</w:t>
      </w:r>
      <w:r w:rsidR="00C85C01">
        <w:t xml:space="preserve"> </w:t>
      </w:r>
      <w:r>
        <w:t xml:space="preserve">asetus vahvisti </w:t>
      </w:r>
      <w:proofErr w:type="spellStart"/>
      <w:r>
        <w:t>Karabahin</w:t>
      </w:r>
      <w:proofErr w:type="spellEnd"/>
      <w:r>
        <w:t xml:space="preserve"> ja </w:t>
      </w:r>
      <w:r w:rsidR="00F34D21" w:rsidRPr="00F34D21">
        <w:t>Itä-</w:t>
      </w:r>
      <w:proofErr w:type="spellStart"/>
      <w:r w:rsidRPr="00F34D21">
        <w:t>Zangezurin</w:t>
      </w:r>
      <w:proofErr w:type="spellEnd"/>
      <w:r>
        <w:t xml:space="preserve"> talousalueiden jälleenrakennussuunnitelmat, joihin sisältyi Suureksi Paluuksi (engl. Great Return</w:t>
      </w:r>
      <w:r w:rsidR="00F80C4D">
        <w:t>)</w:t>
      </w:r>
      <w:r>
        <w:t xml:space="preserve"> nimetty paluu</w:t>
      </w:r>
      <w:r w:rsidR="001C0D07">
        <w:t>muutto</w:t>
      </w:r>
      <w:r w:rsidR="0052798D">
        <w:t>-</w:t>
      </w:r>
      <w:r>
        <w:t>ohjelma.</w:t>
      </w:r>
      <w:r>
        <w:rPr>
          <w:rStyle w:val="FootnoteReference"/>
          <w:color w:val="000000"/>
          <w:szCs w:val="30"/>
          <w:shd w:val="clear" w:color="auto" w:fill="FFFFFF"/>
          <w:lang w:val="en-US"/>
        </w:rPr>
        <w:footnoteReference w:id="16"/>
      </w:r>
      <w:r w:rsidR="00D07B96" w:rsidRPr="00D07B96">
        <w:t xml:space="preserve"> </w:t>
      </w:r>
      <w:r w:rsidR="00113495" w:rsidRPr="00C85C01">
        <w:t xml:space="preserve">Vuonna 2022 </w:t>
      </w:r>
      <w:r w:rsidRPr="00834D4D">
        <w:t>käynnistyneen</w:t>
      </w:r>
      <w:r w:rsidR="00113495" w:rsidRPr="00C85C01">
        <w:t xml:space="preserve"> </w:t>
      </w:r>
      <w:r w:rsidRPr="00C85C01">
        <w:t>ohjelman</w:t>
      </w:r>
      <w:r w:rsidR="00113495" w:rsidRPr="00C85C01">
        <w:t xml:space="preserve"> </w:t>
      </w:r>
      <w:r w:rsidR="00C85C01">
        <w:t xml:space="preserve">ensimmäisen vaiheen </w:t>
      </w:r>
      <w:r w:rsidR="00113495" w:rsidRPr="00C85C01">
        <w:t>ta</w:t>
      </w:r>
      <w:r w:rsidR="00C85C01">
        <w:t>voitteena</w:t>
      </w:r>
      <w:r w:rsidR="00113495" w:rsidRPr="00C85C01">
        <w:t xml:space="preserve"> on asuttaa </w:t>
      </w:r>
      <w:r w:rsidR="00F766C0" w:rsidRPr="00F766C0">
        <w:t xml:space="preserve">vuoteen 2026 mennessä </w:t>
      </w:r>
      <w:r w:rsidR="00113495" w:rsidRPr="00C85C01">
        <w:t>noin 140</w:t>
      </w:r>
      <w:r w:rsidR="0051507E">
        <w:t> </w:t>
      </w:r>
      <w:r w:rsidR="00113495" w:rsidRPr="00C85C01">
        <w:t>000</w:t>
      </w:r>
      <w:r w:rsidR="0051507E">
        <w:t xml:space="preserve"> maan</w:t>
      </w:r>
      <w:r w:rsidR="00113495" w:rsidRPr="00C85C01">
        <w:t xml:space="preserve"> sisäisesti siirtymään joutunutta</w:t>
      </w:r>
      <w:r w:rsidR="00C85C01">
        <w:t xml:space="preserve"> </w:t>
      </w:r>
      <w:proofErr w:type="spellStart"/>
      <w:r w:rsidR="003C303E">
        <w:t>azerbaidžanilaista</w:t>
      </w:r>
      <w:proofErr w:type="spellEnd"/>
      <w:r w:rsidR="00C85C01">
        <w:t xml:space="preserve"> </w:t>
      </w:r>
      <w:r w:rsidR="00FC0BE1">
        <w:t>vuo</w:t>
      </w:r>
      <w:r w:rsidR="003C303E">
        <w:t>den</w:t>
      </w:r>
      <w:r w:rsidR="00FC0BE1">
        <w:t xml:space="preserve"> 2020 </w:t>
      </w:r>
      <w:r w:rsidR="003C303E">
        <w:t xml:space="preserve">sodassa </w:t>
      </w:r>
      <w:r w:rsidR="00FC0BE1">
        <w:t>takaisin otetuille alueille</w:t>
      </w:r>
      <w:r w:rsidR="00FC0BE1">
        <w:rPr>
          <w:rStyle w:val="FootnoteReference"/>
        </w:rPr>
        <w:footnoteReference w:id="17"/>
      </w:r>
      <w:r w:rsidR="00212643">
        <w:t>, jotka sijaitsevat</w:t>
      </w:r>
      <w:r w:rsidR="00FC0BE1">
        <w:t xml:space="preserve"> </w:t>
      </w:r>
      <w:proofErr w:type="spellStart"/>
      <w:r w:rsidR="00C85C01">
        <w:lastRenderedPageBreak/>
        <w:t>Karabahi</w:t>
      </w:r>
      <w:r w:rsidR="00212643">
        <w:t>ssa</w:t>
      </w:r>
      <w:proofErr w:type="spellEnd"/>
      <w:r w:rsidR="00C85C01">
        <w:t xml:space="preserve"> ja </w:t>
      </w:r>
      <w:r w:rsidR="003C303E">
        <w:t>Itä-</w:t>
      </w:r>
      <w:proofErr w:type="spellStart"/>
      <w:r w:rsidR="00C85C01">
        <w:t>Zangezuri</w:t>
      </w:r>
      <w:r w:rsidR="00212643">
        <w:t>ssa</w:t>
      </w:r>
      <w:proofErr w:type="spellEnd"/>
      <w:r w:rsidR="00C85C01">
        <w:rPr>
          <w:rStyle w:val="FootnoteReference"/>
        </w:rPr>
        <w:footnoteReference w:id="18"/>
      </w:r>
      <w:r w:rsidR="00212643">
        <w:t>.</w:t>
      </w:r>
      <w:r w:rsidR="00C85C01">
        <w:t xml:space="preserve"> </w:t>
      </w:r>
      <w:r w:rsidR="00113495">
        <w:t xml:space="preserve"> </w:t>
      </w:r>
      <w:proofErr w:type="spellStart"/>
      <w:r w:rsidR="000449D8">
        <w:t>Freedom</w:t>
      </w:r>
      <w:proofErr w:type="spellEnd"/>
      <w:r w:rsidR="000449D8">
        <w:t xml:space="preserve"> House -järjestön vuotta 2024 koskevan raportin mukaan maan s</w:t>
      </w:r>
      <w:r w:rsidR="000449D8" w:rsidRPr="000449D8">
        <w:t>isäisesti siirtymään joutuneet perheet o</w:t>
      </w:r>
      <w:r w:rsidR="000449D8">
        <w:t>sallistuivat</w:t>
      </w:r>
      <w:r w:rsidR="000449D8" w:rsidRPr="000449D8">
        <w:t xml:space="preserve"> hallituksen tukemiin uudelleensijoitusohjelmiin, joiden tarkoituksena oli palauttaa heidät vuo</w:t>
      </w:r>
      <w:r w:rsidR="000449D8">
        <w:t>tta</w:t>
      </w:r>
      <w:r w:rsidR="000449D8" w:rsidRPr="000449D8">
        <w:t xml:space="preserve"> 1994 edeltävään asuinpaikkaansa </w:t>
      </w:r>
      <w:proofErr w:type="spellStart"/>
      <w:r w:rsidR="000449D8">
        <w:t>A</w:t>
      </w:r>
      <w:r w:rsidR="000449D8" w:rsidRPr="000449D8">
        <w:t>zerbaidžani</w:t>
      </w:r>
      <w:r w:rsidR="000449D8">
        <w:t>n</w:t>
      </w:r>
      <w:proofErr w:type="spellEnd"/>
      <w:r w:rsidR="000449D8">
        <w:t xml:space="preserve"> </w:t>
      </w:r>
      <w:r w:rsidR="000449D8" w:rsidRPr="000449D8">
        <w:t>vuo</w:t>
      </w:r>
      <w:r w:rsidR="0052798D">
        <w:t>si</w:t>
      </w:r>
      <w:r w:rsidR="00C1579B">
        <w:t>na</w:t>
      </w:r>
      <w:r w:rsidR="000449D8" w:rsidRPr="000449D8">
        <w:t xml:space="preserve"> 2020 ja 2023 </w:t>
      </w:r>
      <w:r w:rsidR="000449D8">
        <w:t>Vuoristo</w:t>
      </w:r>
      <w:r w:rsidR="000449D8" w:rsidRPr="000449D8">
        <w:t xml:space="preserve">-Karabahin konflikteissa </w:t>
      </w:r>
      <w:r w:rsidR="00C1579B">
        <w:t xml:space="preserve">haltuunsa ottamille </w:t>
      </w:r>
      <w:r w:rsidR="000449D8" w:rsidRPr="000449D8">
        <w:t>alue</w:t>
      </w:r>
      <w:r w:rsidR="00C1579B">
        <w:t>i</w:t>
      </w:r>
      <w:r w:rsidR="000449D8" w:rsidRPr="000449D8">
        <w:t>lle.</w:t>
      </w:r>
      <w:r w:rsidR="000449D8">
        <w:rPr>
          <w:rStyle w:val="FootnoteReference"/>
        </w:rPr>
        <w:footnoteReference w:id="19"/>
      </w:r>
    </w:p>
    <w:p w14:paraId="224F474D" w14:textId="0B89B825" w:rsidR="00945543" w:rsidRDefault="00C85C01" w:rsidP="00F6193C">
      <w:r w:rsidRPr="00C85C01">
        <w:t>Suur</w:t>
      </w:r>
      <w:r w:rsidR="00E270C4">
        <w:t>i</w:t>
      </w:r>
      <w:r w:rsidRPr="00C85C01">
        <w:t xml:space="preserve"> paluu</w:t>
      </w:r>
      <w:r w:rsidR="003C303E">
        <w:t xml:space="preserve"> </w:t>
      </w:r>
      <w:r w:rsidR="00E270C4">
        <w:t>-ohjelman</w:t>
      </w:r>
      <w:r w:rsidRPr="00C85C01">
        <w:t xml:space="preserve"> toinen vaihe on suunniteltu vuosille 2026–2040, ja sen tavoitteena on kaikkien </w:t>
      </w:r>
      <w:r w:rsidR="003C303E">
        <w:t xml:space="preserve">takaisin </w:t>
      </w:r>
      <w:r w:rsidR="00C1579B">
        <w:t xml:space="preserve">hallintaan </w:t>
      </w:r>
      <w:r w:rsidR="003C303E">
        <w:t>otettujen</w:t>
      </w:r>
      <w:r w:rsidRPr="00C85C01">
        <w:t xml:space="preserve"> alueiden täydellinen uudelleenrakentaminen.</w:t>
      </w:r>
      <w:r>
        <w:rPr>
          <w:rStyle w:val="FootnoteReference"/>
        </w:rPr>
        <w:footnoteReference w:id="20"/>
      </w:r>
      <w:r w:rsidR="00F80C4D">
        <w:t xml:space="preserve"> </w:t>
      </w:r>
      <w:r w:rsidR="003C303E">
        <w:t>Suuri Paluu -hankkeeseen</w:t>
      </w:r>
      <w:r w:rsidR="00113495" w:rsidRPr="00113495">
        <w:t xml:space="preserve"> kuuluu 100 asutuskeskuksen uudelleenrakentaminen</w:t>
      </w:r>
      <w:r w:rsidR="003C303E">
        <w:t>, mukaan lukien asuntojen, koulujen, sairaaloiden ja kunnallistekniikan kehittäminen. S</w:t>
      </w:r>
      <w:r w:rsidR="00113495" w:rsidRPr="00113495">
        <w:t xml:space="preserve">iihen </w:t>
      </w:r>
      <w:r w:rsidR="00113495">
        <w:t>on varattu 4</w:t>
      </w:r>
      <w:r w:rsidR="003C303E">
        <w:t>,</w:t>
      </w:r>
      <w:r w:rsidR="00113495">
        <w:t xml:space="preserve">6 miljardia </w:t>
      </w:r>
      <w:r w:rsidR="001257E9">
        <w:t xml:space="preserve">Yhdysvaltain </w:t>
      </w:r>
      <w:r w:rsidR="00113495">
        <w:t>dollaria vuosille 2020–2023 ja ennusteiden mukaan investoinnit ovat 17,6 miljardia vuoteen 2030 mennessä.</w:t>
      </w:r>
      <w:r w:rsidR="00113495">
        <w:rPr>
          <w:rStyle w:val="FootnoteReference"/>
        </w:rPr>
        <w:footnoteReference w:id="21"/>
      </w:r>
      <w:r w:rsidR="00113495">
        <w:t xml:space="preserve"> </w:t>
      </w:r>
      <w:r w:rsidR="00F6193C" w:rsidRPr="003E762D">
        <w:t xml:space="preserve">Toukokuussa 2025 </w:t>
      </w:r>
      <w:proofErr w:type="spellStart"/>
      <w:r w:rsidR="003E762D">
        <w:t>Eurasianet</w:t>
      </w:r>
      <w:proofErr w:type="spellEnd"/>
      <w:r w:rsidR="003E762D">
        <w:t>-sivuston</w:t>
      </w:r>
      <w:r w:rsidR="00B10CA3">
        <w:t xml:space="preserve"> julkaiseman</w:t>
      </w:r>
      <w:r w:rsidR="003E762D">
        <w:t xml:space="preserve"> </w:t>
      </w:r>
      <w:r w:rsidR="00F6193C" w:rsidRPr="003E762D">
        <w:t>uutisen mukaan viimeisen neljän vuoden aikana hal</w:t>
      </w:r>
      <w:r w:rsidR="000A43AA">
        <w:t>li</w:t>
      </w:r>
      <w:r w:rsidR="00F6193C" w:rsidRPr="003E762D">
        <w:t xml:space="preserve">tus on </w:t>
      </w:r>
      <w:r w:rsidR="003E762D" w:rsidRPr="003E762D">
        <w:t>kohdent</w:t>
      </w:r>
      <w:r w:rsidR="003E762D">
        <w:t>anut noin 10</w:t>
      </w:r>
      <w:r w:rsidR="003C303E">
        <w:t>,</w:t>
      </w:r>
      <w:r w:rsidR="003E762D" w:rsidRPr="008C7B84">
        <w:t>3 miljardia dollaria uudelleenrakentamiseen ja paluu</w:t>
      </w:r>
      <w:r w:rsidR="003C303E">
        <w:t>seen</w:t>
      </w:r>
      <w:r w:rsidR="003E762D" w:rsidRPr="008C7B84">
        <w:t>.</w:t>
      </w:r>
      <w:r w:rsidR="00BE48A4">
        <w:rPr>
          <w:rStyle w:val="FootnoteReference"/>
          <w:color w:val="000000"/>
          <w:szCs w:val="30"/>
          <w:shd w:val="clear" w:color="auto" w:fill="FFFFFF"/>
          <w:lang w:val="en-US"/>
        </w:rPr>
        <w:footnoteReference w:id="22"/>
      </w:r>
      <w:r w:rsidR="00513585">
        <w:t xml:space="preserve"> Radio </w:t>
      </w:r>
      <w:proofErr w:type="spellStart"/>
      <w:r w:rsidR="00513585">
        <w:t>Free</w:t>
      </w:r>
      <w:proofErr w:type="spellEnd"/>
      <w:r w:rsidR="00513585">
        <w:t xml:space="preserve"> Europe / Radio Liberty </w:t>
      </w:r>
      <w:r w:rsidR="001257E9">
        <w:t>(RFE/RL)</w:t>
      </w:r>
      <w:r w:rsidR="00513585">
        <w:t xml:space="preserve">-uutissivuston </w:t>
      </w:r>
      <w:r w:rsidR="001257E9">
        <w:t xml:space="preserve"> </w:t>
      </w:r>
      <w:r w:rsidR="00513585">
        <w:t xml:space="preserve">syyskuussa 2024 julkaiseman artikkelin mukaan </w:t>
      </w:r>
      <w:proofErr w:type="spellStart"/>
      <w:r w:rsidR="00513585" w:rsidRPr="00031310">
        <w:t>Azerbaidžan</w:t>
      </w:r>
      <w:proofErr w:type="spellEnd"/>
      <w:r w:rsidR="00513585">
        <w:t xml:space="preserve"> oli aloittanut </w:t>
      </w:r>
      <w:proofErr w:type="spellStart"/>
      <w:r w:rsidR="00513585">
        <w:t>Karabahia</w:t>
      </w:r>
      <w:proofErr w:type="spellEnd"/>
      <w:r w:rsidR="00513585">
        <w:t xml:space="preserve"> ympäröivien seitsemän alueen </w:t>
      </w:r>
      <w:r w:rsidR="00DF71A1">
        <w:t>jälleenrakennuksen</w:t>
      </w:r>
      <w:r w:rsidR="00513585">
        <w:t xml:space="preserve"> jo vuonna 2020</w:t>
      </w:r>
      <w:r w:rsidR="001257E9">
        <w:t>,</w:t>
      </w:r>
      <w:r w:rsidR="00513585">
        <w:t xml:space="preserve"> mutta </w:t>
      </w:r>
      <w:r w:rsidR="00BF7480">
        <w:t>vaikeuksia</w:t>
      </w:r>
      <w:r w:rsidR="00513585">
        <w:t xml:space="preserve"> on </w:t>
      </w:r>
      <w:r w:rsidR="00BF7480">
        <w:t>aiheuttanu</w:t>
      </w:r>
      <w:r w:rsidR="00513585">
        <w:t>t se, että alueiden entiset kaupungit ja kylät on suurimmaksi osaksi tuhottu 1990-luvun jälkeen ja suuri osa aluetta on miinoitettu.</w:t>
      </w:r>
      <w:r w:rsidR="001257E9">
        <w:t xml:space="preserve"> </w:t>
      </w:r>
      <w:proofErr w:type="spellStart"/>
      <w:r w:rsidR="001257E9" w:rsidRPr="00031310">
        <w:t>Azerbaidžan</w:t>
      </w:r>
      <w:r w:rsidR="001257E9">
        <w:t>in</w:t>
      </w:r>
      <w:proofErr w:type="spellEnd"/>
      <w:r w:rsidR="001257E9">
        <w:t xml:space="preserve"> vuonna 2023 hallintaansa saamat </w:t>
      </w:r>
      <w:proofErr w:type="spellStart"/>
      <w:r w:rsidR="001257E9">
        <w:t>Karabahin</w:t>
      </w:r>
      <w:proofErr w:type="spellEnd"/>
      <w:r w:rsidR="001257E9">
        <w:t xml:space="preserve"> alueet olivat edelleen asutettuja, joten </w:t>
      </w:r>
      <w:r w:rsidR="00513585">
        <w:t xml:space="preserve">infrastruktuuri oli suureksi osaksi ehjää ja </w:t>
      </w:r>
      <w:proofErr w:type="spellStart"/>
      <w:r w:rsidR="00513585" w:rsidRPr="00031310">
        <w:t>Azerbaidžan</w:t>
      </w:r>
      <w:r w:rsidR="00513585">
        <w:t>in</w:t>
      </w:r>
      <w:proofErr w:type="spellEnd"/>
      <w:r w:rsidR="00513585">
        <w:t xml:space="preserve"> on ollut helppo ottaa </w:t>
      </w:r>
      <w:r w:rsidR="001257E9">
        <w:t>se</w:t>
      </w:r>
      <w:r w:rsidR="00513585">
        <w:t xml:space="preserve"> käyttöön uudestaan vuoden 2023 aikana.</w:t>
      </w:r>
      <w:r w:rsidR="00513585">
        <w:rPr>
          <w:rStyle w:val="FootnoteReference"/>
        </w:rPr>
        <w:footnoteReference w:id="23"/>
      </w:r>
      <w:r w:rsidR="00513585">
        <w:t xml:space="preserve"> </w:t>
      </w:r>
    </w:p>
    <w:p w14:paraId="7D213F43" w14:textId="1CFB8E9D" w:rsidR="008E0C88" w:rsidRDefault="00031310" w:rsidP="003A3F49">
      <w:proofErr w:type="spellStart"/>
      <w:r w:rsidRPr="00031310">
        <w:t>Eurasianet</w:t>
      </w:r>
      <w:proofErr w:type="spellEnd"/>
      <w:r w:rsidRPr="00031310">
        <w:t xml:space="preserve">-uutissivuston lokakuussa 2024 julkaistun artikkelin mukaan </w:t>
      </w:r>
      <w:proofErr w:type="spellStart"/>
      <w:r w:rsidRPr="00031310">
        <w:t>Azerbaidžanin</w:t>
      </w:r>
      <w:proofErr w:type="spellEnd"/>
      <w:r w:rsidRPr="00031310">
        <w:t xml:space="preserve"> presidentti </w:t>
      </w:r>
      <w:proofErr w:type="spellStart"/>
      <w:r w:rsidRPr="00031310">
        <w:t>Ilham</w:t>
      </w:r>
      <w:proofErr w:type="spellEnd"/>
      <w:r w:rsidRPr="00031310">
        <w:t xml:space="preserve"> </w:t>
      </w:r>
      <w:proofErr w:type="spellStart"/>
      <w:r w:rsidRPr="00031310">
        <w:t>A</w:t>
      </w:r>
      <w:r>
        <w:t>liyev</w:t>
      </w:r>
      <w:proofErr w:type="spellEnd"/>
      <w:r>
        <w:t xml:space="preserve"> oli puhees</w:t>
      </w:r>
      <w:r w:rsidR="00BF7480">
        <w:t>s</w:t>
      </w:r>
      <w:r>
        <w:t xml:space="preserve">aan kertonut yli 8 000 entisen maan sisäisesti siirtymään joutuneen henkilön muuttaneen takaisin </w:t>
      </w:r>
      <w:proofErr w:type="spellStart"/>
      <w:r>
        <w:t>Karabahiin</w:t>
      </w:r>
      <w:proofErr w:type="spellEnd"/>
      <w:r>
        <w:t>.</w:t>
      </w:r>
      <w:r>
        <w:rPr>
          <w:rStyle w:val="FootnoteReference"/>
        </w:rPr>
        <w:footnoteReference w:id="24"/>
      </w:r>
      <w:r w:rsidR="00FF34A1">
        <w:t xml:space="preserve"> </w:t>
      </w:r>
      <w:r w:rsidR="00D86793" w:rsidRPr="00D86793">
        <w:t xml:space="preserve">RFE/RL-uutissivuston syyskuussa 2024 julkaiseman artikkelin mukaan </w:t>
      </w:r>
      <w:r w:rsidR="00A03585">
        <w:t xml:space="preserve">heinäkuun loppuun mennessä </w:t>
      </w:r>
      <w:r w:rsidR="00D86793">
        <w:t>8</w:t>
      </w:r>
      <w:r w:rsidR="00C162B5">
        <w:t> </w:t>
      </w:r>
      <w:r w:rsidR="00D86793">
        <w:t>000</w:t>
      </w:r>
      <w:r w:rsidR="00C162B5">
        <w:t>:sta</w:t>
      </w:r>
      <w:r w:rsidR="00D86793">
        <w:t xml:space="preserve"> vuo</w:t>
      </w:r>
      <w:r w:rsidR="00A03585">
        <w:t>den</w:t>
      </w:r>
      <w:r w:rsidR="00D86793">
        <w:t xml:space="preserve"> 2020 </w:t>
      </w:r>
      <w:r w:rsidR="00A03585">
        <w:t xml:space="preserve">jälkeen </w:t>
      </w:r>
      <w:r w:rsidR="00D86793">
        <w:t>takaisinot</w:t>
      </w:r>
      <w:r w:rsidR="00A03585">
        <w:t>etuille</w:t>
      </w:r>
      <w:r w:rsidR="00D86793">
        <w:t xml:space="preserve"> alueille muuttane</w:t>
      </w:r>
      <w:r w:rsidR="00C162B5">
        <w:t>esta</w:t>
      </w:r>
      <w:r w:rsidR="00A03585">
        <w:t xml:space="preserve"> alue</w:t>
      </w:r>
      <w:r w:rsidR="0097388B">
        <w:t>en</w:t>
      </w:r>
      <w:r w:rsidR="00D86793">
        <w:t xml:space="preserve"> </w:t>
      </w:r>
      <w:r w:rsidR="00A03585">
        <w:t>entis</w:t>
      </w:r>
      <w:r w:rsidR="0097388B">
        <w:t>es</w:t>
      </w:r>
      <w:r w:rsidR="00A03585">
        <w:t>tä asukka</w:t>
      </w:r>
      <w:r w:rsidR="0097388B">
        <w:t>asta</w:t>
      </w:r>
      <w:r w:rsidR="00D86793">
        <w:t xml:space="preserve"> lähes kaikki olivat muuttaneet Vuoristo-Karabahin ulkopuolella sijaitseville alueille.</w:t>
      </w:r>
      <w:r w:rsidR="00A03585">
        <w:t xml:space="preserve"> Tämän lisäksi noin 3 000 henkeä oli muuttanut </w:t>
      </w:r>
      <w:proofErr w:type="spellStart"/>
      <w:r w:rsidR="00A03585">
        <w:t>Khankendin</w:t>
      </w:r>
      <w:proofErr w:type="spellEnd"/>
      <w:r w:rsidR="00A03585">
        <w:t xml:space="preserve"> kaupunkiin töihin.</w:t>
      </w:r>
      <w:r w:rsidR="00D86793">
        <w:rPr>
          <w:rStyle w:val="FootnoteReference"/>
        </w:rPr>
        <w:footnoteReference w:id="25"/>
      </w:r>
      <w:r w:rsidR="00D86793">
        <w:t xml:space="preserve"> </w:t>
      </w:r>
    </w:p>
    <w:p w14:paraId="4E9D52E1" w14:textId="34F95EBC" w:rsidR="00A87A82" w:rsidRPr="00140F9A" w:rsidRDefault="00172171" w:rsidP="0005018C">
      <w:r w:rsidRPr="008638DB">
        <w:t>Toukokuussa</w:t>
      </w:r>
      <w:r w:rsidR="00032328" w:rsidRPr="008638DB">
        <w:t xml:space="preserve"> </w:t>
      </w:r>
      <w:r w:rsidRPr="008638DB">
        <w:t xml:space="preserve">2025 julkaistussa </w:t>
      </w:r>
      <w:r w:rsidR="006F7FE7" w:rsidRPr="008638DB">
        <w:t>valtiomyönteiseksi kuvaillu</w:t>
      </w:r>
      <w:r w:rsidR="00031310" w:rsidRPr="008638DB">
        <w:t xml:space="preserve">n </w:t>
      </w:r>
      <w:proofErr w:type="spellStart"/>
      <w:r w:rsidR="001257E9">
        <w:t>a</w:t>
      </w:r>
      <w:r w:rsidR="001257E9" w:rsidRPr="001257E9">
        <w:t>zerbaidžani</w:t>
      </w:r>
      <w:r w:rsidR="001257E9">
        <w:t>laisen</w:t>
      </w:r>
      <w:proofErr w:type="spellEnd"/>
      <w:r w:rsidR="001257E9">
        <w:t xml:space="preserve"> </w:t>
      </w:r>
      <w:proofErr w:type="spellStart"/>
      <w:r w:rsidR="00113495" w:rsidRPr="008638DB">
        <w:t>Caliber</w:t>
      </w:r>
      <w:proofErr w:type="spellEnd"/>
      <w:r w:rsidR="00113495" w:rsidRPr="008638DB">
        <w:t>-uutissivusto</w:t>
      </w:r>
      <w:r w:rsidR="00031310" w:rsidRPr="008638DB">
        <w:t>n</w:t>
      </w:r>
      <w:r w:rsidR="00113495" w:rsidRPr="008638DB">
        <w:t xml:space="preserve"> </w:t>
      </w:r>
      <w:r w:rsidRPr="008638DB">
        <w:t xml:space="preserve">artikkelissa kerrotaan, että valtion tilastokeskuksen tietojen mukaan </w:t>
      </w:r>
      <w:proofErr w:type="spellStart"/>
      <w:r w:rsidRPr="008638DB">
        <w:t>Karabahin</w:t>
      </w:r>
      <w:proofErr w:type="spellEnd"/>
      <w:r w:rsidRPr="008638DB">
        <w:t xml:space="preserve"> ja </w:t>
      </w:r>
      <w:r w:rsidR="00A03585" w:rsidRPr="008638DB">
        <w:t>Itä-</w:t>
      </w:r>
      <w:proofErr w:type="spellStart"/>
      <w:r w:rsidRPr="008638DB">
        <w:t>Zangezurin</w:t>
      </w:r>
      <w:proofErr w:type="spellEnd"/>
      <w:r w:rsidRPr="008638DB">
        <w:t xml:space="preserve"> alueella asuu parhaillaan 43 144 henkeä. </w:t>
      </w:r>
      <w:r w:rsidR="00565D52" w:rsidRPr="008638DB">
        <w:t xml:space="preserve">Toukokuun luvut sisältävät </w:t>
      </w:r>
      <w:r w:rsidR="00565D52">
        <w:t>Suuri paluu -ohjelman puitteissa alueelle palanneet</w:t>
      </w:r>
      <w:r w:rsidR="004F1D16">
        <w:t xml:space="preserve"> </w:t>
      </w:r>
      <w:r w:rsidR="00565D52">
        <w:t>13</w:t>
      </w:r>
      <w:r w:rsidR="004F1D16">
        <w:t> </w:t>
      </w:r>
      <w:r w:rsidR="00565D52">
        <w:t>745</w:t>
      </w:r>
      <w:r w:rsidR="004F1D16">
        <w:t xml:space="preserve"> henkilöä</w:t>
      </w:r>
      <w:r w:rsidR="00565D52">
        <w:t xml:space="preserve"> sekä infrastruktuurin jälleenrakennuksen ja muun kehitystyön parissa työskentelevät, alueella väliaikaisesti asuvat 28</w:t>
      </w:r>
      <w:r w:rsidR="004F1D16">
        <w:t> </w:t>
      </w:r>
      <w:r w:rsidR="00565D52">
        <w:t>249</w:t>
      </w:r>
      <w:r w:rsidR="004F1D16">
        <w:t xml:space="preserve"> henkilöä</w:t>
      </w:r>
      <w:r w:rsidR="00565D52">
        <w:t xml:space="preserve">.  </w:t>
      </w:r>
      <w:r>
        <w:t xml:space="preserve">Lisäksi </w:t>
      </w:r>
      <w:r w:rsidR="00A03585">
        <w:t xml:space="preserve">lukuun sisältyy </w:t>
      </w:r>
      <w:r>
        <w:t>1 150 opiskelijaa</w:t>
      </w:r>
      <w:r w:rsidR="00A03585">
        <w:t>, jotka ovat</w:t>
      </w:r>
      <w:r>
        <w:t xml:space="preserve"> kirjoilla </w:t>
      </w:r>
      <w:proofErr w:type="spellStart"/>
      <w:r>
        <w:t>Karabahin</w:t>
      </w:r>
      <w:proofErr w:type="spellEnd"/>
      <w:r>
        <w:t xml:space="preserve"> yliopisto</w:t>
      </w:r>
      <w:r w:rsidR="00B05DAD">
        <w:t>ssa</w:t>
      </w:r>
      <w:r>
        <w:t xml:space="preserve"> </w:t>
      </w:r>
      <w:proofErr w:type="spellStart"/>
      <w:r>
        <w:t>Khankendin</w:t>
      </w:r>
      <w:proofErr w:type="spellEnd"/>
      <w:r>
        <w:t xml:space="preserve"> kaupungissa. </w:t>
      </w:r>
      <w:r w:rsidRPr="00152919">
        <w:t>Artikkeli</w:t>
      </w:r>
      <w:r w:rsidR="00152919" w:rsidRPr="00152919">
        <w:t xml:space="preserve">n mukaan 40 000 </w:t>
      </w:r>
      <w:r w:rsidR="00A03585">
        <w:t xml:space="preserve">palannutta </w:t>
      </w:r>
      <w:r w:rsidR="00152919" w:rsidRPr="00152919">
        <w:t>henk</w:t>
      </w:r>
      <w:r w:rsidR="00A03585">
        <w:t>ilöä ovat asettuneet muun muassa</w:t>
      </w:r>
      <w:r w:rsidR="00152919" w:rsidRPr="00152919">
        <w:t xml:space="preserve"> </w:t>
      </w:r>
      <w:proofErr w:type="spellStart"/>
      <w:r w:rsidR="00152919" w:rsidRPr="00152919">
        <w:t>Fuzulin</w:t>
      </w:r>
      <w:proofErr w:type="spellEnd"/>
      <w:r w:rsidR="00152919" w:rsidRPr="00152919">
        <w:t xml:space="preserve">, </w:t>
      </w:r>
      <w:proofErr w:type="spellStart"/>
      <w:r w:rsidR="00152919" w:rsidRPr="00152919">
        <w:t>L</w:t>
      </w:r>
      <w:r w:rsidR="00152919">
        <w:t>achinin</w:t>
      </w:r>
      <w:proofErr w:type="spellEnd"/>
      <w:r w:rsidR="00152919">
        <w:t xml:space="preserve">, </w:t>
      </w:r>
      <w:proofErr w:type="spellStart"/>
      <w:r w:rsidR="00152919">
        <w:t>Aghalin</w:t>
      </w:r>
      <w:proofErr w:type="spellEnd"/>
      <w:r w:rsidR="00152919">
        <w:t xml:space="preserve">, </w:t>
      </w:r>
      <w:proofErr w:type="spellStart"/>
      <w:r w:rsidR="00152919">
        <w:t>Talishin</w:t>
      </w:r>
      <w:proofErr w:type="spellEnd"/>
      <w:r w:rsidR="00152919">
        <w:t xml:space="preserve">, </w:t>
      </w:r>
      <w:proofErr w:type="spellStart"/>
      <w:r w:rsidR="00152919">
        <w:t>Zabukhin</w:t>
      </w:r>
      <w:proofErr w:type="spellEnd"/>
      <w:r w:rsidR="00152919">
        <w:t xml:space="preserve"> ja </w:t>
      </w:r>
      <w:proofErr w:type="spellStart"/>
      <w:r w:rsidR="00152919">
        <w:t>Hazanrizin</w:t>
      </w:r>
      <w:proofErr w:type="spellEnd"/>
      <w:r w:rsidR="00152919">
        <w:t xml:space="preserve"> alueille. </w:t>
      </w:r>
      <w:r w:rsidR="00152919" w:rsidRPr="008E0C88">
        <w:t xml:space="preserve">137 henkeä on </w:t>
      </w:r>
      <w:r w:rsidR="00032328" w:rsidRPr="008E0C88">
        <w:t>muuttanut</w:t>
      </w:r>
      <w:r w:rsidR="00152919" w:rsidRPr="008E0C88">
        <w:t xml:space="preserve"> </w:t>
      </w:r>
      <w:proofErr w:type="spellStart"/>
      <w:r w:rsidR="00152919" w:rsidRPr="008E0C88">
        <w:t>Khojalyyn</w:t>
      </w:r>
      <w:proofErr w:type="spellEnd"/>
      <w:r w:rsidR="00152919" w:rsidRPr="008E0C88">
        <w:t xml:space="preserve">, 179 henkeä </w:t>
      </w:r>
      <w:proofErr w:type="spellStart"/>
      <w:r w:rsidR="00152919" w:rsidRPr="008E0C88">
        <w:t>Sugovushaniin</w:t>
      </w:r>
      <w:proofErr w:type="spellEnd"/>
      <w:r w:rsidR="00152919" w:rsidRPr="008E0C88">
        <w:t xml:space="preserve"> ja 205 henkeä </w:t>
      </w:r>
      <w:proofErr w:type="spellStart"/>
      <w:r w:rsidR="00152919" w:rsidRPr="008E0C88">
        <w:t>Jabrayiliin</w:t>
      </w:r>
      <w:proofErr w:type="spellEnd"/>
      <w:r w:rsidR="00152919" w:rsidRPr="008E0C88">
        <w:t>.</w:t>
      </w:r>
      <w:r w:rsidR="00152919">
        <w:rPr>
          <w:rStyle w:val="FootnoteReference"/>
        </w:rPr>
        <w:footnoteReference w:id="26"/>
      </w:r>
      <w:r w:rsidR="00152919" w:rsidRPr="008E0C88">
        <w:t xml:space="preserve"> </w:t>
      </w:r>
      <w:proofErr w:type="spellStart"/>
      <w:r w:rsidR="00031310" w:rsidRPr="00BE48A4">
        <w:t>Eurasianet</w:t>
      </w:r>
      <w:proofErr w:type="spellEnd"/>
      <w:r w:rsidR="00031310" w:rsidRPr="00BE48A4">
        <w:t>-uutissivusto</w:t>
      </w:r>
      <w:r w:rsidR="00BE48A4" w:rsidRPr="00BE48A4">
        <w:t xml:space="preserve">n toukokuussa 2025 julkaistussa artikkelissa </w:t>
      </w:r>
      <w:r w:rsidR="00BE48A4">
        <w:t>käsiteltiin edellä mainittuja paluulukuja,</w:t>
      </w:r>
      <w:r w:rsidR="00031310" w:rsidRPr="00BE48A4">
        <w:t xml:space="preserve"> </w:t>
      </w:r>
      <w:r w:rsidR="00BE48A4">
        <w:t xml:space="preserve">ja artikkelin mukaan nämä luvut eivät ole sopusoinnussa </w:t>
      </w:r>
      <w:proofErr w:type="spellStart"/>
      <w:r w:rsidR="00BE48A4">
        <w:t>Internal</w:t>
      </w:r>
      <w:proofErr w:type="spellEnd"/>
      <w:r w:rsidR="00BE48A4">
        <w:t xml:space="preserve"> </w:t>
      </w:r>
      <w:proofErr w:type="spellStart"/>
      <w:r w:rsidR="00BE48A4">
        <w:t>Displacement</w:t>
      </w:r>
      <w:proofErr w:type="spellEnd"/>
      <w:r w:rsidR="00BE48A4">
        <w:t xml:space="preserve"> </w:t>
      </w:r>
      <w:proofErr w:type="spellStart"/>
      <w:r w:rsidR="00BE48A4">
        <w:t>Monitoriing</w:t>
      </w:r>
      <w:proofErr w:type="spellEnd"/>
      <w:r w:rsidR="00BE48A4">
        <w:t xml:space="preserve"> Center (IDMC) ja </w:t>
      </w:r>
      <w:proofErr w:type="spellStart"/>
      <w:r w:rsidR="00BE48A4">
        <w:t>Norwegian</w:t>
      </w:r>
      <w:proofErr w:type="spellEnd"/>
      <w:r w:rsidR="00BE48A4">
        <w:t xml:space="preserve"> </w:t>
      </w:r>
      <w:proofErr w:type="spellStart"/>
      <w:r w:rsidR="00BE48A4">
        <w:t>Refugee</w:t>
      </w:r>
      <w:proofErr w:type="spellEnd"/>
      <w:r w:rsidR="00BE48A4">
        <w:t xml:space="preserve"> </w:t>
      </w:r>
      <w:proofErr w:type="spellStart"/>
      <w:r w:rsidR="00BE48A4">
        <w:t>Council</w:t>
      </w:r>
      <w:proofErr w:type="spellEnd"/>
      <w:r w:rsidR="00BE48A4">
        <w:t xml:space="preserve"> -järjestöjen </w:t>
      </w:r>
      <w:r w:rsidR="0051507E">
        <w:t xml:space="preserve">maan </w:t>
      </w:r>
      <w:r w:rsidR="00BE48A4">
        <w:t>sisäisesti siirtymään joutuneiden henkilöiden (</w:t>
      </w:r>
      <w:proofErr w:type="spellStart"/>
      <w:r w:rsidR="00BE48A4">
        <w:t>internally</w:t>
      </w:r>
      <w:proofErr w:type="spellEnd"/>
      <w:r w:rsidR="00BE48A4">
        <w:t xml:space="preserve"> </w:t>
      </w:r>
      <w:proofErr w:type="spellStart"/>
      <w:r w:rsidR="00BE48A4">
        <w:t>displaced</w:t>
      </w:r>
      <w:proofErr w:type="spellEnd"/>
      <w:r w:rsidR="00BE48A4">
        <w:t xml:space="preserve"> </w:t>
      </w:r>
      <w:proofErr w:type="spellStart"/>
      <w:r w:rsidR="00BE48A4">
        <w:t>people</w:t>
      </w:r>
      <w:proofErr w:type="spellEnd"/>
      <w:r w:rsidR="00BE48A4">
        <w:t xml:space="preserve">, IDP) kokonaislukujen kanssa. </w:t>
      </w:r>
      <w:proofErr w:type="spellStart"/>
      <w:r w:rsidR="00BE48A4">
        <w:t>IDMC:n</w:t>
      </w:r>
      <w:proofErr w:type="spellEnd"/>
      <w:r w:rsidR="00BE48A4">
        <w:t xml:space="preserve"> </w:t>
      </w:r>
      <w:r w:rsidR="00BE48A4">
        <w:lastRenderedPageBreak/>
        <w:t xml:space="preserve">julkaisemien lukujen mukaan </w:t>
      </w:r>
      <w:proofErr w:type="spellStart"/>
      <w:r w:rsidR="00BE48A4" w:rsidRPr="00031310">
        <w:t>Azerbaidžanin</w:t>
      </w:r>
      <w:proofErr w:type="spellEnd"/>
      <w:r w:rsidR="00BE48A4">
        <w:t xml:space="preserve"> IDP-luvut ovat tosiasiallisesti nousseet viimeisen neljän vuoden aikana.</w:t>
      </w:r>
      <w:r w:rsidR="006D5C72">
        <w:rPr>
          <w:rStyle w:val="FootnoteReference"/>
        </w:rPr>
        <w:footnoteReference w:id="27"/>
      </w:r>
      <w:r w:rsidR="00BE48A4">
        <w:t xml:space="preserve"> </w:t>
      </w:r>
    </w:p>
    <w:p w14:paraId="40EBBC51" w14:textId="52A09CDF" w:rsidR="00224840" w:rsidRPr="00D86793" w:rsidRDefault="00113495" w:rsidP="0034745D">
      <w:r w:rsidRPr="003A3F49">
        <w:t xml:space="preserve">Lokakuussa 2025 </w:t>
      </w:r>
      <w:r w:rsidR="00513585">
        <w:t>RFE/RL</w:t>
      </w:r>
      <w:r>
        <w:t xml:space="preserve">-uutissivuston julkaisemassa </w:t>
      </w:r>
      <w:proofErr w:type="spellStart"/>
      <w:r w:rsidR="000F47E7">
        <w:t>A</w:t>
      </w:r>
      <w:r w:rsidR="000F47E7" w:rsidRPr="001257E9">
        <w:t>zerbaidžan</w:t>
      </w:r>
      <w:r w:rsidR="000F47E7">
        <w:t>in</w:t>
      </w:r>
      <w:proofErr w:type="spellEnd"/>
      <w:r w:rsidR="000F47E7">
        <w:t xml:space="preserve"> Vuoristo-Karabahissa takaisinottamia alueita käsittelevässä </w:t>
      </w:r>
      <w:r>
        <w:t xml:space="preserve">artikkelissa ekonomisti kertoo, että </w:t>
      </w:r>
      <w:r w:rsidR="00032328" w:rsidRPr="0034745D">
        <w:t>alueille</w:t>
      </w:r>
      <w:r w:rsidR="0034745D">
        <w:t xml:space="preserve"> (l</w:t>
      </w:r>
      <w:r w:rsidR="0034745D">
        <w:t>ähteessä ei tarkenneta, mihin alueisiin tässä viitataan</w:t>
      </w:r>
      <w:r w:rsidR="0034745D">
        <w:t xml:space="preserve">) </w:t>
      </w:r>
      <w:r>
        <w:t xml:space="preserve">on maan hallinnon mukaan palannut 30 000–40 000 henkeä, mutta tiukkojen matkustusrajoitteiden vuoksi on vaikea löytää </w:t>
      </w:r>
      <w:r w:rsidR="0005018C">
        <w:t>selkeää tietoa</w:t>
      </w:r>
      <w:r>
        <w:t>.</w:t>
      </w:r>
      <w:r>
        <w:rPr>
          <w:rStyle w:val="FootnoteReference"/>
          <w:color w:val="1A3948"/>
          <w:szCs w:val="27"/>
          <w:lang w:val="en-US"/>
        </w:rPr>
        <w:footnoteReference w:id="28"/>
      </w:r>
      <w:r w:rsidR="006F0E64">
        <w:t xml:space="preserve"> </w:t>
      </w:r>
      <w:proofErr w:type="spellStart"/>
      <w:r w:rsidR="006F0E64">
        <w:t>Caspian</w:t>
      </w:r>
      <w:proofErr w:type="spellEnd"/>
      <w:r w:rsidR="006F0E64">
        <w:t xml:space="preserve"> News -uutissivuston </w:t>
      </w:r>
      <w:r w:rsidR="00224840">
        <w:t>7.12.</w:t>
      </w:r>
      <w:r w:rsidR="006F0E64">
        <w:t>2025 julkais</w:t>
      </w:r>
      <w:r w:rsidR="00480F13">
        <w:t>eman</w:t>
      </w:r>
      <w:r w:rsidR="006F0E64">
        <w:t xml:space="preserve"> uutisen mukaan tuhannet </w:t>
      </w:r>
      <w:r w:rsidR="0051507E">
        <w:t xml:space="preserve">entiset maan </w:t>
      </w:r>
      <w:r w:rsidR="006F0E64">
        <w:t xml:space="preserve">sisäisesti siirtymään joutuneet ihmiset ovat palanneet </w:t>
      </w:r>
      <w:proofErr w:type="spellStart"/>
      <w:r w:rsidR="006F0E64">
        <w:t>Fuzulin</w:t>
      </w:r>
      <w:proofErr w:type="spellEnd"/>
      <w:r w:rsidR="006F0E64">
        <w:t xml:space="preserve">, </w:t>
      </w:r>
      <w:proofErr w:type="spellStart"/>
      <w:r w:rsidR="006F0E64">
        <w:t>Aghdamin</w:t>
      </w:r>
      <w:proofErr w:type="spellEnd"/>
      <w:r w:rsidR="006F0E64">
        <w:t xml:space="preserve">, </w:t>
      </w:r>
      <w:proofErr w:type="spellStart"/>
      <w:r w:rsidR="006F0E64">
        <w:t>Zangilanin</w:t>
      </w:r>
      <w:proofErr w:type="spellEnd"/>
      <w:r w:rsidR="006F0E64">
        <w:t xml:space="preserve">, </w:t>
      </w:r>
      <w:proofErr w:type="spellStart"/>
      <w:r w:rsidR="006F0E64">
        <w:t>Khojalyn</w:t>
      </w:r>
      <w:proofErr w:type="spellEnd"/>
      <w:r w:rsidR="006F0E64">
        <w:t xml:space="preserve">, </w:t>
      </w:r>
      <w:proofErr w:type="spellStart"/>
      <w:r w:rsidR="006F0E64">
        <w:t>Khojavandin</w:t>
      </w:r>
      <w:proofErr w:type="spellEnd"/>
      <w:r w:rsidR="006F0E64">
        <w:t xml:space="preserve">, </w:t>
      </w:r>
      <w:proofErr w:type="spellStart"/>
      <w:r w:rsidR="006F0E64">
        <w:t>Jabrayilin</w:t>
      </w:r>
      <w:proofErr w:type="spellEnd"/>
      <w:r w:rsidR="006F0E64">
        <w:t xml:space="preserve">, </w:t>
      </w:r>
      <w:proofErr w:type="spellStart"/>
      <w:r w:rsidR="006F0E64">
        <w:t>Shushan</w:t>
      </w:r>
      <w:proofErr w:type="spellEnd"/>
      <w:r w:rsidR="006F0E64">
        <w:t xml:space="preserve">, </w:t>
      </w:r>
      <w:proofErr w:type="spellStart"/>
      <w:r w:rsidR="006F0E64">
        <w:t>Kalbajarin</w:t>
      </w:r>
      <w:proofErr w:type="spellEnd"/>
      <w:r w:rsidR="006F0E64">
        <w:t xml:space="preserve">, </w:t>
      </w:r>
      <w:proofErr w:type="spellStart"/>
      <w:r w:rsidR="006F0E64">
        <w:t>Lachinin</w:t>
      </w:r>
      <w:proofErr w:type="spellEnd"/>
      <w:r w:rsidR="006F0E64">
        <w:t xml:space="preserve"> ja </w:t>
      </w:r>
      <w:proofErr w:type="spellStart"/>
      <w:r w:rsidR="006F0E64">
        <w:t>Aghdaran</w:t>
      </w:r>
      <w:proofErr w:type="spellEnd"/>
      <w:r w:rsidR="006F0E64">
        <w:t xml:space="preserve"> piireihi</w:t>
      </w:r>
      <w:r w:rsidR="004824FC">
        <w:t>n. Artikkelin mukaan näillä alueilla asuu tällä hetkellä 62 000 henkeä, mukaan lukien työntekijät ja opiskelijat.</w:t>
      </w:r>
      <w:r w:rsidR="004824FC">
        <w:rPr>
          <w:rStyle w:val="FootnoteReference"/>
          <w:color w:val="1A3948"/>
          <w:szCs w:val="27"/>
          <w:shd w:val="clear" w:color="auto" w:fill="FFFFFF"/>
          <w:lang w:val="en-US"/>
        </w:rPr>
        <w:footnoteReference w:id="29"/>
      </w:r>
      <w:r w:rsidR="00224840" w:rsidRPr="00224840">
        <w:rPr>
          <w:color w:val="1A3948"/>
          <w:szCs w:val="27"/>
          <w:shd w:val="clear" w:color="auto" w:fill="FFFFFF"/>
        </w:rPr>
        <w:t xml:space="preserve"> </w:t>
      </w:r>
      <w:proofErr w:type="spellStart"/>
      <w:r w:rsidR="00224840">
        <w:t>Caspian</w:t>
      </w:r>
      <w:proofErr w:type="spellEnd"/>
      <w:r w:rsidR="00224840">
        <w:t xml:space="preserve"> News -uutissivuston 13.12.2025 julkais</w:t>
      </w:r>
      <w:r w:rsidR="0005018C">
        <w:t>eman</w:t>
      </w:r>
      <w:r w:rsidR="00224840">
        <w:t xml:space="preserve"> uutisen mukaan yhteensä yli 64 500 henkeä asuu tällä </w:t>
      </w:r>
      <w:r w:rsidR="00B05DAD">
        <w:t>hetk</w:t>
      </w:r>
      <w:r w:rsidR="00224840">
        <w:t xml:space="preserve">ellä </w:t>
      </w:r>
      <w:proofErr w:type="spellStart"/>
      <w:r w:rsidR="00224840">
        <w:t>Karabahin</w:t>
      </w:r>
      <w:proofErr w:type="spellEnd"/>
      <w:r w:rsidR="00224840">
        <w:t xml:space="preserve"> ja </w:t>
      </w:r>
      <w:r w:rsidR="00F4015C">
        <w:t>It</w:t>
      </w:r>
      <w:r w:rsidR="00224840">
        <w:t>ä</w:t>
      </w:r>
      <w:r w:rsidR="00F4015C">
        <w:t>-</w:t>
      </w:r>
      <w:proofErr w:type="spellStart"/>
      <w:r w:rsidR="00224840">
        <w:t>Zangezurin</w:t>
      </w:r>
      <w:proofErr w:type="spellEnd"/>
      <w:r w:rsidR="00224840">
        <w:t xml:space="preserve"> alueilla, mukaan lukien pysyvät asukkaat, työntekijät ja opiskelijat.</w:t>
      </w:r>
      <w:r w:rsidR="00224840">
        <w:rPr>
          <w:rStyle w:val="FootnoteReference"/>
        </w:rPr>
        <w:footnoteReference w:id="30"/>
      </w:r>
      <w:r w:rsidR="00224840">
        <w:t xml:space="preserve"> </w:t>
      </w:r>
    </w:p>
    <w:p w14:paraId="4CEF180B" w14:textId="02E036C9" w:rsidR="000F4FA5" w:rsidRDefault="000F4FA5" w:rsidP="0034745D">
      <w:proofErr w:type="spellStart"/>
      <w:r w:rsidRPr="00F76DD2">
        <w:t>Caspian</w:t>
      </w:r>
      <w:proofErr w:type="spellEnd"/>
      <w:r w:rsidRPr="00F76DD2">
        <w:t xml:space="preserve"> News </w:t>
      </w:r>
      <w:r w:rsidR="00F76DD2" w:rsidRPr="00F76DD2">
        <w:t xml:space="preserve">-uutissivuston </w:t>
      </w:r>
      <w:r w:rsidR="00224840">
        <w:t>13.12.</w:t>
      </w:r>
      <w:r w:rsidR="00F76DD2" w:rsidRPr="00F76DD2">
        <w:t>2025 k</w:t>
      </w:r>
      <w:r w:rsidR="00F76DD2">
        <w:t>eräämien tietojen mukaan Suuri Paluu -ohjelman puitteissa on tähän mennessä tarjottu pysyvää asuinpaikkaa yli 23 000 ihmiselle</w:t>
      </w:r>
      <w:r w:rsidR="00086F88">
        <w:t xml:space="preserve"> (taulukko 1)</w:t>
      </w:r>
      <w:r w:rsidR="00F76DD2">
        <w:t xml:space="preserve">. </w:t>
      </w:r>
      <w:r w:rsidR="00181488">
        <w:t>Nämä luvut eivät pidä sisällään alueella väliaikaisesti (engl. non-</w:t>
      </w:r>
      <w:proofErr w:type="spellStart"/>
      <w:r w:rsidR="00181488">
        <w:t>resident</w:t>
      </w:r>
      <w:proofErr w:type="spellEnd"/>
      <w:r w:rsidR="00181488">
        <w:t xml:space="preserve">) asuvia työntekijöitä. </w:t>
      </w:r>
      <w:r w:rsidR="00086F88">
        <w:t>Uutinen listaa pysyvän asuinpaikan saaneiden henkilöiden määrän keskeisimmillä paluumuuttoalueilla. Julkaisun käyttämää alkuperäislähdettä ei mainita.</w:t>
      </w:r>
      <w:r w:rsidR="00F234CE">
        <w:rPr>
          <w:rStyle w:val="FootnoteReference"/>
        </w:rPr>
        <w:footnoteReference w:id="31"/>
      </w:r>
      <w:r w:rsidR="00F234CE">
        <w:t xml:space="preserve"> </w:t>
      </w:r>
    </w:p>
    <w:p w14:paraId="69E7BC9E" w14:textId="4A2CE332" w:rsidR="00181488" w:rsidRDefault="00086F88" w:rsidP="00F76DD2">
      <w:r>
        <w:rPr>
          <w:i/>
          <w:iCs/>
        </w:rPr>
        <w:t xml:space="preserve">Taulukko1. </w:t>
      </w:r>
      <w:r w:rsidRPr="00EF5D4E">
        <w:rPr>
          <w:i/>
          <w:iCs/>
        </w:rPr>
        <w:t>Pysyvän asuinpaikan saaneiden henkilöiden lukumääriä alueittain</w:t>
      </w:r>
      <w:r>
        <w:rPr>
          <w:i/>
          <w:iCs/>
        </w:rPr>
        <w:t xml:space="preserve"> </w:t>
      </w:r>
      <w:r w:rsidRPr="00086F88">
        <w:rPr>
          <w:i/>
          <w:iCs/>
        </w:rPr>
        <w:t>(</w:t>
      </w:r>
      <w:proofErr w:type="spellStart"/>
      <w:r w:rsidRPr="00086F88">
        <w:rPr>
          <w:i/>
          <w:iCs/>
        </w:rPr>
        <w:t>Caspian</w:t>
      </w:r>
      <w:proofErr w:type="spellEnd"/>
      <w:r w:rsidRPr="00086F88">
        <w:rPr>
          <w:i/>
          <w:iCs/>
        </w:rPr>
        <w:t xml:space="preserve"> News 13.12.2025).</w:t>
      </w:r>
      <w:r w:rsidRPr="00F32128">
        <w:t xml:space="preserve"> </w:t>
      </w:r>
    </w:p>
    <w:tbl>
      <w:tblPr>
        <w:tblStyle w:val="TableGrid"/>
        <w:tblW w:w="0" w:type="auto"/>
        <w:tblLook w:val="04A0" w:firstRow="1" w:lastRow="0" w:firstColumn="1" w:lastColumn="0" w:noHBand="0" w:noVBand="1"/>
      </w:tblPr>
      <w:tblGrid>
        <w:gridCol w:w="4508"/>
        <w:gridCol w:w="4508"/>
      </w:tblGrid>
      <w:tr w:rsidR="00181488" w14:paraId="5B207A30" w14:textId="77777777" w:rsidTr="00181488">
        <w:tc>
          <w:tcPr>
            <w:tcW w:w="4508" w:type="dxa"/>
          </w:tcPr>
          <w:p w14:paraId="76D77F25" w14:textId="7502BDAC" w:rsidR="00181488" w:rsidRDefault="00181488" w:rsidP="00181488">
            <w:r>
              <w:t>Alue</w:t>
            </w:r>
          </w:p>
        </w:tc>
        <w:tc>
          <w:tcPr>
            <w:tcW w:w="4508" w:type="dxa"/>
          </w:tcPr>
          <w:p w14:paraId="4435B2FD" w14:textId="1DC42D8E" w:rsidR="00181488" w:rsidRDefault="00181488" w:rsidP="00181488">
            <w:r>
              <w:t>Henkilöä</w:t>
            </w:r>
          </w:p>
        </w:tc>
      </w:tr>
      <w:tr w:rsidR="00181488" w14:paraId="0C496203" w14:textId="77777777" w:rsidTr="00181488">
        <w:tc>
          <w:tcPr>
            <w:tcW w:w="4508" w:type="dxa"/>
          </w:tcPr>
          <w:p w14:paraId="07FC5AF5" w14:textId="61301631" w:rsidR="00181488" w:rsidRDefault="00181488" w:rsidP="00181488">
            <w:proofErr w:type="spellStart"/>
            <w:r w:rsidRPr="000B2751">
              <w:t>Sarijaly</w:t>
            </w:r>
            <w:r>
              <w:t>n</w:t>
            </w:r>
            <w:proofErr w:type="spellEnd"/>
            <w:r w:rsidRPr="000B2751">
              <w:t xml:space="preserve">, </w:t>
            </w:r>
            <w:proofErr w:type="spellStart"/>
            <w:r w:rsidRPr="000B2751">
              <w:t>Kangarli</w:t>
            </w:r>
            <w:r>
              <w:t>n</w:t>
            </w:r>
            <w:proofErr w:type="spellEnd"/>
            <w:r>
              <w:t xml:space="preserve"> ja</w:t>
            </w:r>
            <w:r w:rsidRPr="000B2751">
              <w:t xml:space="preserve"> </w:t>
            </w:r>
            <w:proofErr w:type="spellStart"/>
            <w:r w:rsidRPr="000B2751">
              <w:t>Khidirli</w:t>
            </w:r>
            <w:r>
              <w:t>n</w:t>
            </w:r>
            <w:proofErr w:type="spellEnd"/>
            <w:r>
              <w:t xml:space="preserve"> kylät</w:t>
            </w:r>
            <w:r w:rsidRPr="000B2751">
              <w:t xml:space="preserve"> </w:t>
            </w:r>
            <w:r>
              <w:t>(</w:t>
            </w:r>
            <w:proofErr w:type="spellStart"/>
            <w:r w:rsidRPr="000B2751">
              <w:t>Aghdam</w:t>
            </w:r>
            <w:proofErr w:type="spellEnd"/>
            <w:r>
              <w:t>)</w:t>
            </w:r>
          </w:p>
        </w:tc>
        <w:tc>
          <w:tcPr>
            <w:tcW w:w="4508" w:type="dxa"/>
          </w:tcPr>
          <w:p w14:paraId="773A2279" w14:textId="790A5C24" w:rsidR="00181488" w:rsidRDefault="00181488" w:rsidP="00181488">
            <w:r>
              <w:t>4 048</w:t>
            </w:r>
          </w:p>
        </w:tc>
      </w:tr>
      <w:tr w:rsidR="00181488" w14:paraId="1BEB2D92" w14:textId="77777777" w:rsidTr="00181488">
        <w:tc>
          <w:tcPr>
            <w:tcW w:w="4508" w:type="dxa"/>
          </w:tcPr>
          <w:p w14:paraId="7641CFD9" w14:textId="0D9C6D35" w:rsidR="00181488" w:rsidRDefault="00181488" w:rsidP="00181488">
            <w:proofErr w:type="spellStart"/>
            <w:r>
              <w:t>Jabraylin</w:t>
            </w:r>
            <w:proofErr w:type="spellEnd"/>
            <w:r>
              <w:t xml:space="preserve"> ka</w:t>
            </w:r>
            <w:r w:rsidR="00EA73FA">
              <w:t>u</w:t>
            </w:r>
            <w:r>
              <w:t>punki</w:t>
            </w:r>
          </w:p>
        </w:tc>
        <w:tc>
          <w:tcPr>
            <w:tcW w:w="4508" w:type="dxa"/>
          </w:tcPr>
          <w:p w14:paraId="55CFB1F7" w14:textId="26DF7302" w:rsidR="00181488" w:rsidRDefault="00181488" w:rsidP="00181488">
            <w:r>
              <w:t>3 420</w:t>
            </w:r>
          </w:p>
        </w:tc>
      </w:tr>
      <w:tr w:rsidR="00181488" w14:paraId="0D49A891" w14:textId="77777777" w:rsidTr="00181488">
        <w:tc>
          <w:tcPr>
            <w:tcW w:w="4508" w:type="dxa"/>
          </w:tcPr>
          <w:p w14:paraId="283FEF8A" w14:textId="2A5432EC" w:rsidR="00181488" w:rsidRDefault="00181488" w:rsidP="00181488">
            <w:proofErr w:type="spellStart"/>
            <w:r>
              <w:t>Khojalyn</w:t>
            </w:r>
            <w:proofErr w:type="spellEnd"/>
            <w:r>
              <w:t xml:space="preserve"> piiri</w:t>
            </w:r>
          </w:p>
        </w:tc>
        <w:tc>
          <w:tcPr>
            <w:tcW w:w="4508" w:type="dxa"/>
          </w:tcPr>
          <w:p w14:paraId="37D54F22" w14:textId="7B325A3A" w:rsidR="00181488" w:rsidRDefault="00181488" w:rsidP="00181488">
            <w:r>
              <w:t>3 143</w:t>
            </w:r>
          </w:p>
        </w:tc>
      </w:tr>
      <w:tr w:rsidR="00181488" w14:paraId="2978D6AF" w14:textId="77777777" w:rsidTr="00181488">
        <w:tc>
          <w:tcPr>
            <w:tcW w:w="4508" w:type="dxa"/>
          </w:tcPr>
          <w:p w14:paraId="5DD474A7" w14:textId="2013FADD" w:rsidR="00181488" w:rsidRDefault="00181488" w:rsidP="00181488">
            <w:proofErr w:type="spellStart"/>
            <w:r w:rsidRPr="000B2751">
              <w:t>Fuzulin</w:t>
            </w:r>
            <w:proofErr w:type="spellEnd"/>
            <w:r w:rsidRPr="000B2751">
              <w:t xml:space="preserve"> kaupunki</w:t>
            </w:r>
          </w:p>
        </w:tc>
        <w:tc>
          <w:tcPr>
            <w:tcW w:w="4508" w:type="dxa"/>
          </w:tcPr>
          <w:p w14:paraId="3A8C0A6D" w14:textId="398BC687" w:rsidR="00181488" w:rsidRDefault="00181488" w:rsidP="00181488">
            <w:r>
              <w:t>3 136</w:t>
            </w:r>
          </w:p>
        </w:tc>
      </w:tr>
      <w:tr w:rsidR="00181488" w14:paraId="4F56C0FB" w14:textId="77777777" w:rsidTr="00181488">
        <w:tc>
          <w:tcPr>
            <w:tcW w:w="4508" w:type="dxa"/>
          </w:tcPr>
          <w:p w14:paraId="1BD0BE4F" w14:textId="7C254FE2" w:rsidR="00181488" w:rsidRDefault="00181488" w:rsidP="00181488">
            <w:proofErr w:type="spellStart"/>
            <w:r>
              <w:t>Lachinin</w:t>
            </w:r>
            <w:proofErr w:type="spellEnd"/>
            <w:r>
              <w:t xml:space="preserve"> kaupunki</w:t>
            </w:r>
          </w:p>
        </w:tc>
        <w:tc>
          <w:tcPr>
            <w:tcW w:w="4508" w:type="dxa"/>
          </w:tcPr>
          <w:p w14:paraId="3221A229" w14:textId="3E769068" w:rsidR="00181488" w:rsidRDefault="00181488" w:rsidP="00181488">
            <w:r w:rsidRPr="00F76DD2">
              <w:t>2</w:t>
            </w:r>
            <w:r>
              <w:t xml:space="preserve"> </w:t>
            </w:r>
            <w:r w:rsidRPr="00F76DD2">
              <w:t>176</w:t>
            </w:r>
          </w:p>
        </w:tc>
      </w:tr>
      <w:tr w:rsidR="00181488" w14:paraId="19A706FF" w14:textId="77777777" w:rsidTr="00181488">
        <w:tc>
          <w:tcPr>
            <w:tcW w:w="4508" w:type="dxa"/>
          </w:tcPr>
          <w:p w14:paraId="4E363EF7" w14:textId="2DFDF6A7" w:rsidR="00181488" w:rsidRDefault="00181488" w:rsidP="00181488">
            <w:proofErr w:type="spellStart"/>
            <w:r w:rsidRPr="000B2751">
              <w:t>Sugovushan</w:t>
            </w:r>
            <w:r>
              <w:t>in</w:t>
            </w:r>
            <w:proofErr w:type="spellEnd"/>
            <w:r w:rsidRPr="000B2751">
              <w:t xml:space="preserve">, </w:t>
            </w:r>
            <w:proofErr w:type="spellStart"/>
            <w:r w:rsidRPr="000B2751">
              <w:t>Talysh</w:t>
            </w:r>
            <w:r>
              <w:t>in</w:t>
            </w:r>
            <w:proofErr w:type="spellEnd"/>
            <w:r w:rsidRPr="000B2751">
              <w:t xml:space="preserve">, </w:t>
            </w:r>
            <w:proofErr w:type="spellStart"/>
            <w:r w:rsidRPr="000B2751">
              <w:t>Hasanriz</w:t>
            </w:r>
            <w:r>
              <w:t>in</w:t>
            </w:r>
            <w:proofErr w:type="spellEnd"/>
            <w:r w:rsidRPr="000B2751">
              <w:t>, Kolatag</w:t>
            </w:r>
            <w:r>
              <w:t>in ja</w:t>
            </w:r>
            <w:r w:rsidRPr="000B2751">
              <w:t xml:space="preserve"> </w:t>
            </w:r>
            <w:proofErr w:type="spellStart"/>
            <w:r w:rsidRPr="000B2751">
              <w:t>Vangli</w:t>
            </w:r>
            <w:r>
              <w:t>n</w:t>
            </w:r>
            <w:proofErr w:type="spellEnd"/>
            <w:r w:rsidRPr="000B2751">
              <w:t xml:space="preserve"> </w:t>
            </w:r>
            <w:r>
              <w:t>kylät (</w:t>
            </w:r>
            <w:proofErr w:type="spellStart"/>
            <w:r w:rsidRPr="000B2751">
              <w:t>Aghdara</w:t>
            </w:r>
            <w:proofErr w:type="spellEnd"/>
            <w:r>
              <w:t>)</w:t>
            </w:r>
          </w:p>
        </w:tc>
        <w:tc>
          <w:tcPr>
            <w:tcW w:w="4508" w:type="dxa"/>
          </w:tcPr>
          <w:p w14:paraId="121A6525" w14:textId="02EC27CF" w:rsidR="00181488" w:rsidRDefault="00181488" w:rsidP="00181488">
            <w:r>
              <w:t>2 097</w:t>
            </w:r>
          </w:p>
        </w:tc>
      </w:tr>
      <w:tr w:rsidR="00181488" w14:paraId="7C6101A4" w14:textId="77777777" w:rsidTr="00181488">
        <w:tc>
          <w:tcPr>
            <w:tcW w:w="4508" w:type="dxa"/>
          </w:tcPr>
          <w:p w14:paraId="37C43436" w14:textId="130015EE" w:rsidR="00181488" w:rsidRDefault="00181488" w:rsidP="00181488">
            <w:proofErr w:type="spellStart"/>
            <w:r w:rsidRPr="000B2751">
              <w:t>Agalin</w:t>
            </w:r>
            <w:proofErr w:type="spellEnd"/>
            <w:r w:rsidRPr="000B2751">
              <w:t xml:space="preserve"> ja </w:t>
            </w:r>
            <w:proofErr w:type="spellStart"/>
            <w:r w:rsidRPr="000B2751">
              <w:t>Mammadbaylin</w:t>
            </w:r>
            <w:proofErr w:type="spellEnd"/>
            <w:r w:rsidRPr="000B2751">
              <w:t xml:space="preserve"> kylät (</w:t>
            </w:r>
            <w:proofErr w:type="spellStart"/>
            <w:r w:rsidRPr="000B2751">
              <w:t>Zangilan</w:t>
            </w:r>
            <w:proofErr w:type="spellEnd"/>
            <w:r w:rsidRPr="000B2751">
              <w:t>)</w:t>
            </w:r>
          </w:p>
        </w:tc>
        <w:tc>
          <w:tcPr>
            <w:tcW w:w="4508" w:type="dxa"/>
          </w:tcPr>
          <w:p w14:paraId="7D13D1B5" w14:textId="2DB11006" w:rsidR="00181488" w:rsidRDefault="00181488" w:rsidP="00181488">
            <w:r>
              <w:t>1 445</w:t>
            </w:r>
          </w:p>
        </w:tc>
      </w:tr>
      <w:tr w:rsidR="00181488" w14:paraId="4E2075A3" w14:textId="77777777" w:rsidTr="00181488">
        <w:tc>
          <w:tcPr>
            <w:tcW w:w="4508" w:type="dxa"/>
          </w:tcPr>
          <w:p w14:paraId="3088D835" w14:textId="0CFE226D" w:rsidR="00181488" w:rsidRDefault="00181488" w:rsidP="00181488">
            <w:proofErr w:type="spellStart"/>
            <w:r>
              <w:t>Shusha</w:t>
            </w:r>
            <w:proofErr w:type="spellEnd"/>
          </w:p>
        </w:tc>
        <w:tc>
          <w:tcPr>
            <w:tcW w:w="4508" w:type="dxa"/>
          </w:tcPr>
          <w:p w14:paraId="0CDB24D3" w14:textId="0C7B5823" w:rsidR="00181488" w:rsidRDefault="00181488" w:rsidP="00181488">
            <w:r>
              <w:t>1 396</w:t>
            </w:r>
          </w:p>
        </w:tc>
      </w:tr>
      <w:tr w:rsidR="00181488" w14:paraId="1080DC38" w14:textId="77777777" w:rsidTr="00181488">
        <w:tc>
          <w:tcPr>
            <w:tcW w:w="4508" w:type="dxa"/>
          </w:tcPr>
          <w:p w14:paraId="4E4DD6E4" w14:textId="5BFC1FB2" w:rsidR="00181488" w:rsidRDefault="00181488" w:rsidP="00181488">
            <w:proofErr w:type="spellStart"/>
            <w:r>
              <w:t>Zabukhin</w:t>
            </w:r>
            <w:proofErr w:type="spellEnd"/>
            <w:r>
              <w:t xml:space="preserve"> kylä (</w:t>
            </w:r>
            <w:proofErr w:type="spellStart"/>
            <w:r>
              <w:t>Lachin</w:t>
            </w:r>
            <w:proofErr w:type="spellEnd"/>
            <w:r>
              <w:t>)</w:t>
            </w:r>
          </w:p>
        </w:tc>
        <w:tc>
          <w:tcPr>
            <w:tcW w:w="4508" w:type="dxa"/>
          </w:tcPr>
          <w:p w14:paraId="1B39B927" w14:textId="7258E0A7" w:rsidR="00181488" w:rsidRDefault="00181488" w:rsidP="00181488">
            <w:r>
              <w:t>823</w:t>
            </w:r>
          </w:p>
        </w:tc>
      </w:tr>
      <w:tr w:rsidR="00181488" w14:paraId="00E43172" w14:textId="77777777" w:rsidTr="00181488">
        <w:tc>
          <w:tcPr>
            <w:tcW w:w="4508" w:type="dxa"/>
          </w:tcPr>
          <w:p w14:paraId="3A8D1C06" w14:textId="57F39CAF" w:rsidR="00181488" w:rsidRDefault="00181488" w:rsidP="00181488">
            <w:proofErr w:type="spellStart"/>
            <w:r>
              <w:t>Hadrutin</w:t>
            </w:r>
            <w:proofErr w:type="spellEnd"/>
            <w:r>
              <w:t xml:space="preserve"> ja </w:t>
            </w:r>
            <w:proofErr w:type="spellStart"/>
            <w:r>
              <w:t>Girmizi</w:t>
            </w:r>
            <w:proofErr w:type="spellEnd"/>
            <w:r>
              <w:t xml:space="preserve"> </w:t>
            </w:r>
            <w:proofErr w:type="spellStart"/>
            <w:r>
              <w:t>Bazarin</w:t>
            </w:r>
            <w:proofErr w:type="spellEnd"/>
            <w:r>
              <w:t xml:space="preserve"> asutukset, </w:t>
            </w:r>
            <w:proofErr w:type="spellStart"/>
            <w:r>
              <w:t>Sosin</w:t>
            </w:r>
            <w:proofErr w:type="spellEnd"/>
            <w:r>
              <w:t xml:space="preserve"> kylä (</w:t>
            </w:r>
            <w:proofErr w:type="spellStart"/>
            <w:r>
              <w:t>Khojavand</w:t>
            </w:r>
            <w:proofErr w:type="spellEnd"/>
            <w:r>
              <w:t>)</w:t>
            </w:r>
          </w:p>
        </w:tc>
        <w:tc>
          <w:tcPr>
            <w:tcW w:w="4508" w:type="dxa"/>
          </w:tcPr>
          <w:p w14:paraId="5278D730" w14:textId="59B44A1D" w:rsidR="00181488" w:rsidRDefault="00181488" w:rsidP="00181488">
            <w:r>
              <w:t>526</w:t>
            </w:r>
          </w:p>
        </w:tc>
      </w:tr>
      <w:tr w:rsidR="00181488" w14:paraId="64792CA9" w14:textId="77777777" w:rsidTr="00181488">
        <w:tc>
          <w:tcPr>
            <w:tcW w:w="4508" w:type="dxa"/>
          </w:tcPr>
          <w:p w14:paraId="4D499032" w14:textId="62458C5E" w:rsidR="00181488" w:rsidRDefault="00181488" w:rsidP="00181488">
            <w:proofErr w:type="spellStart"/>
            <w:r>
              <w:t>Kalbajar</w:t>
            </w:r>
            <w:proofErr w:type="spellEnd"/>
          </w:p>
        </w:tc>
        <w:tc>
          <w:tcPr>
            <w:tcW w:w="4508" w:type="dxa"/>
          </w:tcPr>
          <w:p w14:paraId="1A2DA755" w14:textId="2126D535" w:rsidR="00181488" w:rsidRDefault="00181488" w:rsidP="00181488">
            <w:r>
              <w:t>449</w:t>
            </w:r>
          </w:p>
        </w:tc>
      </w:tr>
      <w:tr w:rsidR="00181488" w14:paraId="33C73B38" w14:textId="77777777" w:rsidTr="00181488">
        <w:tc>
          <w:tcPr>
            <w:tcW w:w="4508" w:type="dxa"/>
          </w:tcPr>
          <w:p w14:paraId="17B345DC" w14:textId="386865B0" w:rsidR="00181488" w:rsidRDefault="00181488" w:rsidP="00181488">
            <w:proofErr w:type="spellStart"/>
            <w:r>
              <w:t>Baylikin</w:t>
            </w:r>
            <w:proofErr w:type="spellEnd"/>
            <w:r>
              <w:t xml:space="preserve"> kylä (</w:t>
            </w:r>
            <w:proofErr w:type="spellStart"/>
            <w:r>
              <w:t>Lachin</w:t>
            </w:r>
            <w:proofErr w:type="spellEnd"/>
            <w:r>
              <w:t>)</w:t>
            </w:r>
          </w:p>
        </w:tc>
        <w:tc>
          <w:tcPr>
            <w:tcW w:w="4508" w:type="dxa"/>
          </w:tcPr>
          <w:p w14:paraId="538BC311" w14:textId="1811E05D" w:rsidR="00181488" w:rsidRDefault="00181488" w:rsidP="00181488">
            <w:r>
              <w:t>316</w:t>
            </w:r>
          </w:p>
        </w:tc>
      </w:tr>
      <w:tr w:rsidR="00181488" w14:paraId="2BE107E3" w14:textId="77777777" w:rsidTr="00181488">
        <w:tc>
          <w:tcPr>
            <w:tcW w:w="4508" w:type="dxa"/>
          </w:tcPr>
          <w:p w14:paraId="7D37973A" w14:textId="6D44B3C3" w:rsidR="00181488" w:rsidRDefault="00181488" w:rsidP="00181488">
            <w:r>
              <w:t>Susin kylä (</w:t>
            </w:r>
            <w:proofErr w:type="spellStart"/>
            <w:r>
              <w:t>Lachin</w:t>
            </w:r>
            <w:proofErr w:type="spellEnd"/>
            <w:r>
              <w:t>)</w:t>
            </w:r>
          </w:p>
        </w:tc>
        <w:tc>
          <w:tcPr>
            <w:tcW w:w="4508" w:type="dxa"/>
          </w:tcPr>
          <w:p w14:paraId="58B17BA3" w14:textId="7FB126DD" w:rsidR="00181488" w:rsidRDefault="00181488" w:rsidP="00181488">
            <w:r>
              <w:t>215</w:t>
            </w:r>
          </w:p>
        </w:tc>
      </w:tr>
    </w:tbl>
    <w:p w14:paraId="39974FC9" w14:textId="6EA27823" w:rsidR="003C543B" w:rsidRPr="00261EA1" w:rsidRDefault="00261EA1" w:rsidP="00F76DD2">
      <w:proofErr w:type="spellStart"/>
      <w:r w:rsidRPr="00704E88">
        <w:t>Eurasianet</w:t>
      </w:r>
      <w:proofErr w:type="spellEnd"/>
      <w:r w:rsidRPr="00704E88">
        <w:t>-sivuston syyskuussa 2023 julkaiseman artikkelin mukaan miin</w:t>
      </w:r>
      <w:r w:rsidR="004D03BD">
        <w:t>a</w:t>
      </w:r>
      <w:r w:rsidRPr="00704E88">
        <w:t xml:space="preserve">räjähdyksissä loukkaantuneiden </w:t>
      </w:r>
      <w:proofErr w:type="spellStart"/>
      <w:r w:rsidRPr="00704E88">
        <w:t>azerbaidžanilaisten</w:t>
      </w:r>
      <w:proofErr w:type="spellEnd"/>
      <w:r w:rsidRPr="00704E88">
        <w:t xml:space="preserve"> määrä on noussut jyrkästi viimeisten kolmen vuoden aikana sen jälkeen</w:t>
      </w:r>
      <w:r>
        <w:t>,</w:t>
      </w:r>
      <w:r w:rsidRPr="00704E88">
        <w:t xml:space="preserve"> kun </w:t>
      </w:r>
      <w:proofErr w:type="spellStart"/>
      <w:r w:rsidRPr="00704E88">
        <w:t>Azerbaidžan</w:t>
      </w:r>
      <w:proofErr w:type="spellEnd"/>
      <w:r w:rsidRPr="00704E88">
        <w:t xml:space="preserve"> voitti toisen </w:t>
      </w:r>
      <w:proofErr w:type="spellStart"/>
      <w:r w:rsidRPr="00704E88">
        <w:t>Karabahin</w:t>
      </w:r>
      <w:proofErr w:type="spellEnd"/>
      <w:r w:rsidRPr="00704E88">
        <w:t xml:space="preserve"> sodan ja palautti hallinta</w:t>
      </w:r>
      <w:r>
        <w:t>a</w:t>
      </w:r>
      <w:r w:rsidRPr="00704E88">
        <w:t>nsa suurimm</w:t>
      </w:r>
      <w:r>
        <w:t xml:space="preserve">an </w:t>
      </w:r>
      <w:r w:rsidRPr="00704E88">
        <w:t>osa</w:t>
      </w:r>
      <w:r>
        <w:t xml:space="preserve">n </w:t>
      </w:r>
      <w:r w:rsidRPr="00704E88">
        <w:t>ensimmäisessä sodassa menettämästään alueesta.</w:t>
      </w:r>
      <w:r>
        <w:t xml:space="preserve"> </w:t>
      </w:r>
      <w:r w:rsidRPr="00704E88">
        <w:t xml:space="preserve">Valtion miinanraivausviraston </w:t>
      </w:r>
      <w:proofErr w:type="spellStart"/>
      <w:r w:rsidRPr="00704E88">
        <w:t>ANAMAn</w:t>
      </w:r>
      <w:proofErr w:type="spellEnd"/>
      <w:r w:rsidRPr="00704E88">
        <w:t xml:space="preserve"> </w:t>
      </w:r>
      <w:r w:rsidR="004D03BD">
        <w:t>(</w:t>
      </w:r>
      <w:proofErr w:type="spellStart"/>
      <w:r w:rsidR="004D03BD" w:rsidRPr="004D03BD">
        <w:t>Azerbaijan</w:t>
      </w:r>
      <w:proofErr w:type="spellEnd"/>
      <w:r w:rsidR="004D03BD" w:rsidRPr="004D03BD">
        <w:t xml:space="preserve"> National </w:t>
      </w:r>
      <w:proofErr w:type="spellStart"/>
      <w:r w:rsidR="004D03BD" w:rsidRPr="004D03BD">
        <w:t>Agency</w:t>
      </w:r>
      <w:proofErr w:type="spellEnd"/>
      <w:r w:rsidR="004D03BD" w:rsidRPr="004D03BD">
        <w:t xml:space="preserve"> for </w:t>
      </w:r>
      <w:proofErr w:type="spellStart"/>
      <w:r w:rsidR="004D03BD" w:rsidRPr="004D03BD">
        <w:t>Mine</w:t>
      </w:r>
      <w:proofErr w:type="spellEnd"/>
      <w:r w:rsidR="004D03BD" w:rsidRPr="004D03BD">
        <w:t xml:space="preserve"> Action</w:t>
      </w:r>
      <w:r w:rsidR="004D03BD">
        <w:t xml:space="preserve">) </w:t>
      </w:r>
      <w:r w:rsidRPr="00704E88">
        <w:t>mukaan sodan jälkeen</w:t>
      </w:r>
      <w:r w:rsidR="004D03BD">
        <w:t>,</w:t>
      </w:r>
      <w:r w:rsidRPr="00704E88">
        <w:t xml:space="preserve"> pääosin</w:t>
      </w:r>
      <w:r w:rsidR="000575BD">
        <w:t xml:space="preserve"> vasta</w:t>
      </w:r>
      <w:r w:rsidRPr="00704E88">
        <w:t xml:space="preserve"> takaisinotetuilla alueill</w:t>
      </w:r>
      <w:r w:rsidR="004D03BD">
        <w:t>a,</w:t>
      </w:r>
      <w:r w:rsidRPr="00704E88">
        <w:t xml:space="preserve"> o</w:t>
      </w:r>
      <w:r>
        <w:t xml:space="preserve">n tapahtunut 180 miinaräjähdystä, jotka ovat haavoittaneet tai surmanneet 303 henkeä. </w:t>
      </w:r>
      <w:r w:rsidRPr="00945543">
        <w:t>Uhrien joukossa on sotilaita, miinanraivaajia ja siviilejä.</w:t>
      </w:r>
      <w:r>
        <w:rPr>
          <w:rStyle w:val="FootnoteReference"/>
          <w:lang w:val="en-US"/>
        </w:rPr>
        <w:footnoteReference w:id="32"/>
      </w:r>
      <w:r w:rsidRPr="00945543">
        <w:t xml:space="preserve"> </w:t>
      </w:r>
      <w:proofErr w:type="spellStart"/>
      <w:r w:rsidRPr="00945543">
        <w:t>Caspian</w:t>
      </w:r>
      <w:proofErr w:type="spellEnd"/>
      <w:r w:rsidRPr="00945543">
        <w:t xml:space="preserve"> News -uutiss</w:t>
      </w:r>
      <w:r>
        <w:t xml:space="preserve">ivuston huhtikuussa 2025 julkaiseman artikkelin mukaan vuoden 2020 sodan jälkeen 392 </w:t>
      </w:r>
      <w:proofErr w:type="spellStart"/>
      <w:r>
        <w:t>A</w:t>
      </w:r>
      <w:r w:rsidRPr="00704E88">
        <w:t>zerbaidžani</w:t>
      </w:r>
      <w:r>
        <w:t>n</w:t>
      </w:r>
      <w:proofErr w:type="spellEnd"/>
      <w:r>
        <w:t xml:space="preserve"> kansalaista on joko haavoittunut tai kuollut miinaräjähdyksissä. </w:t>
      </w:r>
      <w:r w:rsidRPr="00945543">
        <w:t xml:space="preserve">Artikkelin mukaan noin 40 </w:t>
      </w:r>
      <w:r w:rsidR="004D03BD">
        <w:t>%</w:t>
      </w:r>
      <w:r w:rsidRPr="00945543">
        <w:t xml:space="preserve"> </w:t>
      </w:r>
      <w:proofErr w:type="spellStart"/>
      <w:r w:rsidRPr="00945543">
        <w:t>Aghdamin</w:t>
      </w:r>
      <w:proofErr w:type="spellEnd"/>
      <w:r w:rsidRPr="00945543">
        <w:t xml:space="preserve">, </w:t>
      </w:r>
      <w:proofErr w:type="spellStart"/>
      <w:r w:rsidRPr="00945543">
        <w:t>Fuzulin</w:t>
      </w:r>
      <w:proofErr w:type="spellEnd"/>
      <w:r w:rsidRPr="00945543">
        <w:t xml:space="preserve"> ja </w:t>
      </w:r>
      <w:proofErr w:type="spellStart"/>
      <w:r w:rsidRPr="00945543">
        <w:t>Khojavandin</w:t>
      </w:r>
      <w:proofErr w:type="spellEnd"/>
      <w:r w:rsidRPr="00945543">
        <w:t xml:space="preserve"> alueista o</w:t>
      </w:r>
      <w:r>
        <w:t xml:space="preserve">n raivattu miinoista. </w:t>
      </w:r>
      <w:r w:rsidRPr="00945543">
        <w:t xml:space="preserve">Presidentin erityisedustajan mukaan 50 % </w:t>
      </w:r>
      <w:proofErr w:type="spellStart"/>
      <w:r w:rsidRPr="00945543">
        <w:t>Aghdamista</w:t>
      </w:r>
      <w:proofErr w:type="spellEnd"/>
      <w:r w:rsidRPr="00945543">
        <w:t xml:space="preserve"> ja 60 % </w:t>
      </w:r>
      <w:proofErr w:type="spellStart"/>
      <w:r w:rsidRPr="00945543">
        <w:t>Fuzulista</w:t>
      </w:r>
      <w:proofErr w:type="spellEnd"/>
      <w:r w:rsidRPr="00945543">
        <w:t xml:space="preserve"> on raivattu</w:t>
      </w:r>
      <w:r>
        <w:t xml:space="preserve"> miinoista</w:t>
      </w:r>
      <w:r w:rsidR="004D03BD">
        <w:t>,</w:t>
      </w:r>
      <w:r w:rsidRPr="00945543">
        <w:t xml:space="preserve"> mutta </w:t>
      </w:r>
      <w:proofErr w:type="spellStart"/>
      <w:r w:rsidRPr="00945543">
        <w:t>K</w:t>
      </w:r>
      <w:r>
        <w:t>hojavandissa</w:t>
      </w:r>
      <w:proofErr w:type="spellEnd"/>
      <w:r>
        <w:t xml:space="preserve"> vain pieni alue.</w:t>
      </w:r>
      <w:r>
        <w:rPr>
          <w:rStyle w:val="FootnoteReference"/>
        </w:rPr>
        <w:footnoteReference w:id="33"/>
      </w:r>
      <w:r>
        <w:t xml:space="preserve"> </w:t>
      </w:r>
      <w:r w:rsidRPr="009759A7">
        <w:t xml:space="preserve">News.az-sivuston </w:t>
      </w:r>
      <w:r>
        <w:t>tammikuussa</w:t>
      </w:r>
      <w:r w:rsidRPr="009759A7">
        <w:t xml:space="preserve"> 202</w:t>
      </w:r>
      <w:r>
        <w:t>6</w:t>
      </w:r>
      <w:r w:rsidRPr="009759A7">
        <w:t xml:space="preserve"> julkaiseman artikkelin mukaan ANAMA paikansi</w:t>
      </w:r>
      <w:r>
        <w:t xml:space="preserve"> vuoden 2025 aikana</w:t>
      </w:r>
      <w:r w:rsidRPr="009759A7">
        <w:t xml:space="preserve"> </w:t>
      </w:r>
      <w:r>
        <w:t>6 824 maamiinaa ja 52 392 räjähtämätöntä taisteluvälinettä (</w:t>
      </w:r>
      <w:proofErr w:type="spellStart"/>
      <w:r w:rsidR="004D03BD" w:rsidRPr="00285218">
        <w:t>unexploded</w:t>
      </w:r>
      <w:proofErr w:type="spellEnd"/>
      <w:r w:rsidR="004D03BD" w:rsidRPr="00285218">
        <w:t xml:space="preserve"> </w:t>
      </w:r>
      <w:proofErr w:type="spellStart"/>
      <w:r w:rsidR="004D03BD" w:rsidRPr="00285218">
        <w:t>ordnance</w:t>
      </w:r>
      <w:proofErr w:type="spellEnd"/>
      <w:r w:rsidR="004D03BD" w:rsidRPr="00285218">
        <w:t xml:space="preserve">, </w:t>
      </w:r>
      <w:r>
        <w:t xml:space="preserve">UXO) takaisinotetuilta alueilta. </w:t>
      </w:r>
      <w:r w:rsidRPr="00F25E3D">
        <w:t>Miinoja löydettiin useilta alueilta, mukaan</w:t>
      </w:r>
      <w:r w:rsidR="00061552">
        <w:t xml:space="preserve"> </w:t>
      </w:r>
      <w:r w:rsidRPr="00F25E3D">
        <w:t xml:space="preserve">lukien Tartar, </w:t>
      </w:r>
      <w:proofErr w:type="spellStart"/>
      <w:r w:rsidRPr="00F25E3D">
        <w:t>Aghdam</w:t>
      </w:r>
      <w:proofErr w:type="spellEnd"/>
      <w:r w:rsidRPr="00F25E3D">
        <w:t xml:space="preserve">, </w:t>
      </w:r>
      <w:proofErr w:type="spellStart"/>
      <w:r w:rsidRPr="00F25E3D">
        <w:t>Agh</w:t>
      </w:r>
      <w:r>
        <w:t>dara</w:t>
      </w:r>
      <w:proofErr w:type="spellEnd"/>
      <w:r>
        <w:t xml:space="preserve">, </w:t>
      </w:r>
      <w:proofErr w:type="spellStart"/>
      <w:r>
        <w:t>Lachin</w:t>
      </w:r>
      <w:proofErr w:type="spellEnd"/>
      <w:r>
        <w:t xml:space="preserve">, </w:t>
      </w:r>
      <w:proofErr w:type="spellStart"/>
      <w:r>
        <w:t>Fuzuli</w:t>
      </w:r>
      <w:proofErr w:type="spellEnd"/>
      <w:r>
        <w:t xml:space="preserve">, </w:t>
      </w:r>
      <w:proofErr w:type="spellStart"/>
      <w:r>
        <w:t>Shusha</w:t>
      </w:r>
      <w:proofErr w:type="spellEnd"/>
      <w:r>
        <w:t xml:space="preserve">, </w:t>
      </w:r>
      <w:proofErr w:type="spellStart"/>
      <w:r>
        <w:t>Khojaly</w:t>
      </w:r>
      <w:proofErr w:type="spellEnd"/>
      <w:r>
        <w:t xml:space="preserve">, </w:t>
      </w:r>
      <w:proofErr w:type="spellStart"/>
      <w:r>
        <w:t>Khankandi</w:t>
      </w:r>
      <w:proofErr w:type="spellEnd"/>
      <w:r>
        <w:t xml:space="preserve">, </w:t>
      </w:r>
      <w:proofErr w:type="spellStart"/>
      <w:r>
        <w:t>Kalbajar</w:t>
      </w:r>
      <w:proofErr w:type="spellEnd"/>
      <w:r>
        <w:t xml:space="preserve">, </w:t>
      </w:r>
      <w:proofErr w:type="spellStart"/>
      <w:r>
        <w:t>Khajavan</w:t>
      </w:r>
      <w:r w:rsidR="00061552">
        <w:t>d</w:t>
      </w:r>
      <w:proofErr w:type="spellEnd"/>
      <w:r>
        <w:t xml:space="preserve">, </w:t>
      </w:r>
      <w:proofErr w:type="spellStart"/>
      <w:r>
        <w:t>Jabrayil</w:t>
      </w:r>
      <w:proofErr w:type="spellEnd"/>
      <w:r>
        <w:t xml:space="preserve">, </w:t>
      </w:r>
      <w:proofErr w:type="spellStart"/>
      <w:r>
        <w:t>Gubadli</w:t>
      </w:r>
      <w:proofErr w:type="spellEnd"/>
      <w:r>
        <w:t xml:space="preserve"> ja </w:t>
      </w:r>
      <w:proofErr w:type="spellStart"/>
      <w:r>
        <w:t>Zangilan</w:t>
      </w:r>
      <w:proofErr w:type="spellEnd"/>
      <w:r>
        <w:t xml:space="preserve">, sekä kylistä </w:t>
      </w:r>
      <w:proofErr w:type="spellStart"/>
      <w:r>
        <w:t>Gazakhin</w:t>
      </w:r>
      <w:proofErr w:type="spellEnd"/>
      <w:r>
        <w:t xml:space="preserve"> piirissä. </w:t>
      </w:r>
      <w:proofErr w:type="spellStart"/>
      <w:r w:rsidRPr="00F25E3D">
        <w:t>ANAMAn</w:t>
      </w:r>
      <w:proofErr w:type="spellEnd"/>
      <w:r w:rsidRPr="00F25E3D">
        <w:t xml:space="preserve"> mukaan 69 205,7 hehtaaria maata raivattiin miinoista ja räjähtämättömistä taisteluvälineistä v</w:t>
      </w:r>
      <w:r>
        <w:t>uoden 2025 aikana.</w:t>
      </w:r>
      <w:r>
        <w:rPr>
          <w:rStyle w:val="FootnoteReference"/>
        </w:rPr>
        <w:footnoteReference w:id="34"/>
      </w:r>
      <w:r>
        <w:t xml:space="preserve">  </w:t>
      </w:r>
      <w:proofErr w:type="spellStart"/>
      <w:r w:rsidR="00E145FA">
        <w:t>Azerbaijan</w:t>
      </w:r>
      <w:proofErr w:type="spellEnd"/>
      <w:r w:rsidR="00E145FA">
        <w:t xml:space="preserve"> </w:t>
      </w:r>
      <w:proofErr w:type="spellStart"/>
      <w:r w:rsidR="00E145FA">
        <w:t>Campaign</w:t>
      </w:r>
      <w:proofErr w:type="spellEnd"/>
      <w:r w:rsidR="00E145FA">
        <w:t xml:space="preserve"> to </w:t>
      </w:r>
      <w:proofErr w:type="spellStart"/>
      <w:r w:rsidR="00E145FA">
        <w:t>Ban</w:t>
      </w:r>
      <w:proofErr w:type="spellEnd"/>
      <w:r w:rsidR="00E145FA">
        <w:t xml:space="preserve"> </w:t>
      </w:r>
      <w:proofErr w:type="spellStart"/>
      <w:r w:rsidR="00E145FA">
        <w:t>Landmines</w:t>
      </w:r>
      <w:proofErr w:type="spellEnd"/>
      <w:r w:rsidR="00E145FA">
        <w:t xml:space="preserve"> -järjestön johtajan </w:t>
      </w:r>
      <w:r w:rsidRPr="00966FE9">
        <w:t xml:space="preserve">mukaan sodan päättymisen jälkeen </w:t>
      </w:r>
      <w:r>
        <w:t xml:space="preserve">vuoden </w:t>
      </w:r>
      <w:r w:rsidRPr="00966FE9">
        <w:t xml:space="preserve">2020 ja </w:t>
      </w:r>
      <w:r>
        <w:t>vuoden 2023</w:t>
      </w:r>
      <w:r w:rsidRPr="00966FE9">
        <w:t xml:space="preserve"> kesäkuun välisenä aikana </w:t>
      </w:r>
      <w:proofErr w:type="spellStart"/>
      <w:r w:rsidRPr="00966FE9">
        <w:t>Karabahissa</w:t>
      </w:r>
      <w:proofErr w:type="spellEnd"/>
      <w:r w:rsidRPr="00966FE9">
        <w:t xml:space="preserve"> raivattiin miinoja 82 848 hehtaarin alueelta, mikä </w:t>
      </w:r>
      <w:r>
        <w:t>kattaa</w:t>
      </w:r>
      <w:r w:rsidRPr="00966FE9">
        <w:t xml:space="preserve"> hieman yli 7 </w:t>
      </w:r>
      <w:r w:rsidR="004D03BD">
        <w:t>%</w:t>
      </w:r>
      <w:r w:rsidRPr="00966FE9">
        <w:t xml:space="preserve"> takaisinvallatuista alueista.</w:t>
      </w:r>
      <w:r>
        <w:rPr>
          <w:rStyle w:val="FootnoteReference"/>
        </w:rPr>
        <w:footnoteReference w:id="35"/>
      </w:r>
      <w:r w:rsidR="00A03585">
        <w:t xml:space="preserve"> </w:t>
      </w:r>
    </w:p>
    <w:p w14:paraId="2C6338A2" w14:textId="50F6999C" w:rsidR="004943F1" w:rsidRDefault="00570476" w:rsidP="008D7D82">
      <w:r>
        <w:t xml:space="preserve">Käytetyistä lähteistä löytyy niukasti tietoa siitä, miten </w:t>
      </w:r>
      <w:proofErr w:type="spellStart"/>
      <w:r>
        <w:t>Karabahiin</w:t>
      </w:r>
      <w:proofErr w:type="spellEnd"/>
      <w:r>
        <w:t xml:space="preserve"> palaavat henkilöt valikoituvat ja miten valtion uudelleensijoitusohjelma käytännössä toimii. </w:t>
      </w:r>
      <w:proofErr w:type="spellStart"/>
      <w:r w:rsidR="001268EF" w:rsidRPr="00E10726">
        <w:t>JAMnews</w:t>
      </w:r>
      <w:proofErr w:type="spellEnd"/>
      <w:r w:rsidR="001268EF" w:rsidRPr="00E10726">
        <w:t>-uutissivuston toukokuussa 2024 julkaisema</w:t>
      </w:r>
      <w:r w:rsidR="00E10726" w:rsidRPr="00E10726">
        <w:t>ss</w:t>
      </w:r>
      <w:r w:rsidR="00E10726">
        <w:t xml:space="preserve">a englanninkielisessä uutisessa käsitellään BBC:n azerin kielellä julkaisemaa uutista </w:t>
      </w:r>
      <w:r w:rsidR="00B42900">
        <w:t>ihmisten paluu</w:t>
      </w:r>
      <w:r w:rsidR="00AD39D1">
        <w:t>sta</w:t>
      </w:r>
      <w:r w:rsidR="00B42900">
        <w:t xml:space="preserve"> </w:t>
      </w:r>
      <w:proofErr w:type="spellStart"/>
      <w:r w:rsidR="00E10726">
        <w:t>Karabah</w:t>
      </w:r>
      <w:r w:rsidR="00B42900">
        <w:t>i</w:t>
      </w:r>
      <w:r w:rsidR="00E10726">
        <w:t>in</w:t>
      </w:r>
      <w:proofErr w:type="spellEnd"/>
      <w:r w:rsidR="00E10726">
        <w:t xml:space="preserve">. </w:t>
      </w:r>
      <w:r w:rsidR="00E84A34">
        <w:t xml:space="preserve">Paluuta </w:t>
      </w:r>
      <w:proofErr w:type="spellStart"/>
      <w:r w:rsidR="00E84A34">
        <w:t>Khan</w:t>
      </w:r>
      <w:r w:rsidR="00EC07A2">
        <w:t>k</w:t>
      </w:r>
      <w:r w:rsidR="00E84A34">
        <w:t>endiin</w:t>
      </w:r>
      <w:proofErr w:type="spellEnd"/>
      <w:r w:rsidR="00E84A34">
        <w:t xml:space="preserve"> ja </w:t>
      </w:r>
      <w:proofErr w:type="spellStart"/>
      <w:r w:rsidR="00E84A34">
        <w:t>Khojalyyn</w:t>
      </w:r>
      <w:proofErr w:type="spellEnd"/>
      <w:r w:rsidR="00E84A34">
        <w:t xml:space="preserve"> käsittelevässä osiossa kerrotaan, että vuonna 2024 siirtymään joutuneiden ihmisten paluuta suunniteltiin </w:t>
      </w:r>
      <w:proofErr w:type="spellStart"/>
      <w:r w:rsidR="00E84A34">
        <w:t>Malibeylin</w:t>
      </w:r>
      <w:proofErr w:type="spellEnd"/>
      <w:r w:rsidR="00E84A34">
        <w:t xml:space="preserve"> kylään </w:t>
      </w:r>
      <w:proofErr w:type="spellStart"/>
      <w:r w:rsidR="00E84A34">
        <w:t>Khojalyn</w:t>
      </w:r>
      <w:proofErr w:type="spellEnd"/>
      <w:r w:rsidR="00E84A34">
        <w:t xml:space="preserve"> piirissä ja </w:t>
      </w:r>
      <w:proofErr w:type="spellStart"/>
      <w:r w:rsidR="00E84A34">
        <w:t>Karkijahanin</w:t>
      </w:r>
      <w:proofErr w:type="spellEnd"/>
      <w:r w:rsidR="00E84A34">
        <w:t xml:space="preserve"> kylään </w:t>
      </w:r>
      <w:proofErr w:type="spellStart"/>
      <w:r w:rsidR="00E84A34">
        <w:t>Khankendiss</w:t>
      </w:r>
      <w:r w:rsidR="000E33D9">
        <w:t>a</w:t>
      </w:r>
      <w:proofErr w:type="spellEnd"/>
      <w:r w:rsidR="000E33D9">
        <w:t>.</w:t>
      </w:r>
      <w:r w:rsidR="00E84A34">
        <w:t xml:space="preserve"> </w:t>
      </w:r>
      <w:r w:rsidR="00026C3B">
        <w:t xml:space="preserve"> </w:t>
      </w:r>
      <w:r w:rsidR="00E84A34">
        <w:t xml:space="preserve">Valtion pakolaisten ja </w:t>
      </w:r>
      <w:r w:rsidR="0051507E">
        <w:t xml:space="preserve">maan </w:t>
      </w:r>
      <w:r w:rsidR="00E84A34">
        <w:t>sisäisesti siirty</w:t>
      </w:r>
      <w:r w:rsidR="000E33D9">
        <w:t>mään joutuneiden</w:t>
      </w:r>
      <w:r w:rsidR="00E84A34">
        <w:t xml:space="preserve"> ihmisten asioita käsittelevän valtiollisen komitean edustaja</w:t>
      </w:r>
      <w:r w:rsidR="00026C3B">
        <w:t>n</w:t>
      </w:r>
      <w:r w:rsidR="00E84A34">
        <w:t xml:space="preserve"> </w:t>
      </w:r>
      <w:r w:rsidR="00026C3B">
        <w:t xml:space="preserve">mukaan </w:t>
      </w:r>
      <w:r w:rsidR="00E84A34">
        <w:t xml:space="preserve">he olivat järjestäneet kyselyn tätä varten. Kyselyvaiheessa valtio </w:t>
      </w:r>
      <w:r w:rsidR="00026C3B">
        <w:t xml:space="preserve">muun muassa </w:t>
      </w:r>
      <w:r w:rsidR="00E84A34">
        <w:t>selvittää paluuseen halukkaiden ihmisten lukumäärä</w:t>
      </w:r>
      <w:r w:rsidR="00026C3B">
        <w:t xml:space="preserve">ä, </w:t>
      </w:r>
      <w:r w:rsidR="00E84A34">
        <w:t xml:space="preserve">tekee </w:t>
      </w:r>
      <w:r w:rsidR="00026C3B">
        <w:t>toimenpiteitä</w:t>
      </w:r>
      <w:r w:rsidR="00E84A34">
        <w:t xml:space="preserve"> heidän työllisyysmahdollisuuksiensa suhteen</w:t>
      </w:r>
      <w:r w:rsidR="00026C3B">
        <w:t xml:space="preserve"> </w:t>
      </w:r>
      <w:r w:rsidR="00E84A34">
        <w:t xml:space="preserve">ja </w:t>
      </w:r>
      <w:r w:rsidR="00E84A34" w:rsidRPr="00E84A34">
        <w:t xml:space="preserve">käsittelee </w:t>
      </w:r>
      <w:r w:rsidR="000E33D9">
        <w:t>uudelleensijoittamisen</w:t>
      </w:r>
      <w:r w:rsidR="00E84A34" w:rsidRPr="00E84A34">
        <w:t xml:space="preserve"> teknisiä kysymyksiä</w:t>
      </w:r>
      <w:r w:rsidR="00E84A34">
        <w:t xml:space="preserve">. </w:t>
      </w:r>
      <w:r w:rsidR="005424D4" w:rsidRPr="005424D4">
        <w:t>Artikkelin mukaan on odotettavissa, että näihin kyliin muuttavat henkilöt a</w:t>
      </w:r>
      <w:r w:rsidR="005424D4">
        <w:t xml:space="preserve">settuvat joko heidän kunnostettuihin koteihinsa tai uusiin koteihin. </w:t>
      </w:r>
      <w:r w:rsidR="00DC1A05" w:rsidRPr="00DC1A05">
        <w:t>Va</w:t>
      </w:r>
      <w:r w:rsidR="00E10726">
        <w:t xml:space="preserve">ltiollisen komitean edustaja oli kertonut BBC:lle, että perheet, jotka asuvat erilaisissa väliaikaisasunnoissa, kuten asuntoloissa, asutetaan remontoituihin asuntoihin. Komitean mukaan läpinäkyvyyden ja </w:t>
      </w:r>
      <w:r w:rsidR="00DC1A05">
        <w:t xml:space="preserve">tasapuolisuuden </w:t>
      </w:r>
      <w:r w:rsidR="00E10726">
        <w:t>takaamiseksi käytössä on arvontajärjestelmä.</w:t>
      </w:r>
      <w:r w:rsidR="0058393B">
        <w:t xml:space="preserve"> </w:t>
      </w:r>
      <w:r w:rsidR="00E10726">
        <w:t xml:space="preserve"> </w:t>
      </w:r>
      <w:proofErr w:type="spellStart"/>
      <w:r w:rsidR="005424D4">
        <w:t>Shushaan</w:t>
      </w:r>
      <w:proofErr w:type="spellEnd"/>
      <w:r w:rsidR="005424D4">
        <w:t xml:space="preserve"> muuttanut henkilö kertoo, että talot jaettiin arvonnalla ja valtion komitea maksoi kuljetuksen </w:t>
      </w:r>
      <w:proofErr w:type="spellStart"/>
      <w:r w:rsidR="005424D4">
        <w:t>Shushaan</w:t>
      </w:r>
      <w:proofErr w:type="spellEnd"/>
      <w:r w:rsidR="005424D4">
        <w:t>.</w:t>
      </w:r>
      <w:r w:rsidR="00F4015C">
        <w:t xml:space="preserve"> </w:t>
      </w:r>
      <w:r w:rsidR="005424D4">
        <w:t>”</w:t>
      </w:r>
      <w:r w:rsidR="00DC1A05">
        <w:t>M</w:t>
      </w:r>
      <w:r w:rsidR="00064691">
        <w:t>arttyyreiden</w:t>
      </w:r>
      <w:r w:rsidR="005424D4">
        <w:t xml:space="preserve">” ja veteraanien perheet </w:t>
      </w:r>
      <w:proofErr w:type="spellStart"/>
      <w:r w:rsidR="005424D4">
        <w:t>uudelleen</w:t>
      </w:r>
      <w:r w:rsidR="0044768D">
        <w:t>sijoitettiin</w:t>
      </w:r>
      <w:proofErr w:type="spellEnd"/>
      <w:r w:rsidR="005424D4">
        <w:t xml:space="preserve"> ensimmäisenä ja sen jälkeen perheet, jotka asuivat vaikeissa oloissa esimerkiksi asuntoloissa tai rappeutuneissa tiloissa.</w:t>
      </w:r>
      <w:r w:rsidR="00E145FA">
        <w:rPr>
          <w:rStyle w:val="FootnoteReference"/>
        </w:rPr>
        <w:footnoteReference w:id="36"/>
      </w:r>
      <w:r w:rsidR="0030303B">
        <w:t xml:space="preserve"> </w:t>
      </w:r>
      <w:r w:rsidR="009503EE">
        <w:t xml:space="preserve">Vuonna 2025 julkaistun haastattelututkimuksen mukaan yksi vuonna 2023 haastateltu </w:t>
      </w:r>
      <w:r w:rsidR="0051507E">
        <w:t xml:space="preserve">maan </w:t>
      </w:r>
      <w:r w:rsidR="009503EE">
        <w:t>sisäisesti siirtymään joutunut henkilö kertoi, että jokainen palaava perhe saa ilmaisen asunnon ja jos he hyväksyvät asunnon, heidän odotetaan asuvan siellä pysyvästi.</w:t>
      </w:r>
      <w:r w:rsidR="009503EE">
        <w:rPr>
          <w:rStyle w:val="FootnoteReference"/>
        </w:rPr>
        <w:footnoteReference w:id="37"/>
      </w:r>
      <w:r w:rsidR="004943F1">
        <w:t xml:space="preserve"> </w:t>
      </w:r>
      <w:proofErr w:type="spellStart"/>
      <w:r w:rsidR="004943F1">
        <w:t>Lachinista</w:t>
      </w:r>
      <w:proofErr w:type="spellEnd"/>
      <w:r w:rsidR="004943F1">
        <w:t xml:space="preserve"> kotoisin olevan ja Bakussa asuvan </w:t>
      </w:r>
      <w:r w:rsidR="004D210A">
        <w:t xml:space="preserve">vuonna 2023 </w:t>
      </w:r>
      <w:r w:rsidR="004943F1">
        <w:t>haastatel</w:t>
      </w:r>
      <w:r w:rsidR="004D210A">
        <w:t>lun henkilön</w:t>
      </w:r>
      <w:r w:rsidR="004943F1">
        <w:t xml:space="preserve"> mukaan Suuri Paluu -ohjelman kautta henkilöille tarjotaan talon omistusta ja jos he kieltäytyvät muuttamasta, sitä tarjotaan jollekin toiselle.</w:t>
      </w:r>
      <w:r w:rsidR="004943F1">
        <w:rPr>
          <w:rStyle w:val="FootnoteReference"/>
        </w:rPr>
        <w:footnoteReference w:id="38"/>
      </w:r>
    </w:p>
    <w:p w14:paraId="6E01CE6A" w14:textId="35DEB857" w:rsidR="00462C5A" w:rsidRDefault="00CF4FE0" w:rsidP="00462C5A">
      <w:proofErr w:type="spellStart"/>
      <w:r w:rsidRPr="00FF195C">
        <w:t>Polish</w:t>
      </w:r>
      <w:proofErr w:type="spellEnd"/>
      <w:r w:rsidRPr="00FF195C">
        <w:t xml:space="preserve"> Institute of International </w:t>
      </w:r>
      <w:proofErr w:type="spellStart"/>
      <w:r w:rsidRPr="00FF195C">
        <w:t>Affairs</w:t>
      </w:r>
      <w:proofErr w:type="spellEnd"/>
      <w:r w:rsidRPr="00FF195C">
        <w:t xml:space="preserve"> -instituutin </w:t>
      </w:r>
      <w:r>
        <w:t xml:space="preserve">heinäkuussa 2025 </w:t>
      </w:r>
      <w:r w:rsidRPr="00FF195C">
        <w:t>julkaisemassa artikkelissa todetaan, et</w:t>
      </w:r>
      <w:r>
        <w:t>tä v</w:t>
      </w:r>
      <w:r w:rsidR="00462C5A" w:rsidRPr="00462C5A">
        <w:t>iranomaiset suunnittelevat kiintiöitä ihmisille, jotka voivat palata tiettyinä päiv</w:t>
      </w:r>
      <w:r w:rsidR="00285489">
        <w:t>änmäärinä.</w:t>
      </w:r>
      <w:r w:rsidR="00462C5A" w:rsidRPr="00462C5A">
        <w:t xml:space="preserve"> </w:t>
      </w:r>
      <w:r w:rsidR="00285489">
        <w:t xml:space="preserve">Sisäisten pakolaisten asioita käsittelevään valtion komiteaan (State </w:t>
      </w:r>
      <w:proofErr w:type="spellStart"/>
      <w:r w:rsidR="00285489">
        <w:t>Committee</w:t>
      </w:r>
      <w:proofErr w:type="spellEnd"/>
      <w:r w:rsidR="00285489">
        <w:t xml:space="preserve"> for </w:t>
      </w:r>
      <w:proofErr w:type="spellStart"/>
      <w:r w:rsidR="00285489">
        <w:t>Internal</w:t>
      </w:r>
      <w:proofErr w:type="spellEnd"/>
      <w:r w:rsidR="00285489">
        <w:t xml:space="preserve"> </w:t>
      </w:r>
      <w:proofErr w:type="spellStart"/>
      <w:r w:rsidR="00285489">
        <w:t>Refugees</w:t>
      </w:r>
      <w:proofErr w:type="spellEnd"/>
      <w:r w:rsidR="00285489">
        <w:t xml:space="preserve">) rekisteröityneet henkilöt ovat oikeutettuja muuttamaan alueelle ensimmäisinä. Tähän saakka elinolosuhteiden seurantaan keskittynyt komitea on yhteydessä henkilöihin sitä mukaa, kun heidän ensimmäisen </w:t>
      </w:r>
      <w:proofErr w:type="spellStart"/>
      <w:r w:rsidR="00285489">
        <w:t>Karabahin</w:t>
      </w:r>
      <w:proofErr w:type="spellEnd"/>
      <w:r w:rsidR="00285489">
        <w:t xml:space="preserve"> sodan aikainen alkuperäinen asuinalueensa on saatu jälleenrakennettua.</w:t>
      </w:r>
      <w:r w:rsidR="00AF05B8">
        <w:t xml:space="preserve"> </w:t>
      </w:r>
      <w:r w:rsidR="00462C5A" w:rsidRPr="00462C5A">
        <w:t xml:space="preserve">Lisäkriteerinä </w:t>
      </w:r>
      <w:r w:rsidR="005C53CD">
        <w:t>on heidän</w:t>
      </w:r>
      <w:r w:rsidR="00462C5A" w:rsidRPr="00462C5A">
        <w:t xml:space="preserve"> amma</w:t>
      </w:r>
      <w:r w:rsidR="00DC159C">
        <w:t>t</w:t>
      </w:r>
      <w:r w:rsidR="005C53CD">
        <w:t>tiensa</w:t>
      </w:r>
      <w:r w:rsidR="00462C5A" w:rsidRPr="00462C5A">
        <w:t xml:space="preserve"> ja tait</w:t>
      </w:r>
      <w:r w:rsidR="005C53CD">
        <w:t>ojensa vastaavuus</w:t>
      </w:r>
      <w:r w:rsidR="00462C5A" w:rsidRPr="00462C5A">
        <w:t xml:space="preserve"> paikalliseen kysyntään. Vuoden 2020 sodan jälkeen ADA-yliopisto teki viranomaisten toimeksiannosta kyselyn pakolaisille suunnitellakseen työpaikkoja </w:t>
      </w:r>
      <w:r w:rsidR="00594195">
        <w:t>palautetuille</w:t>
      </w:r>
      <w:r w:rsidR="00462C5A" w:rsidRPr="00462C5A">
        <w:t xml:space="preserve"> alueille ja vähentääkseen työttömyysriskiä. Pidemmällä aikavälillä mahdollisuus asettua palautetu</w:t>
      </w:r>
      <w:r w:rsidR="00DC159C">
        <w:t>ille</w:t>
      </w:r>
      <w:r w:rsidR="00462C5A" w:rsidRPr="00462C5A">
        <w:t xml:space="preserve"> aluei</w:t>
      </w:r>
      <w:r w:rsidR="00DC159C">
        <w:t>lle</w:t>
      </w:r>
      <w:r w:rsidR="00462C5A" w:rsidRPr="00462C5A">
        <w:t xml:space="preserve"> on tarkoitus myöntää 1980-luvun lopulla ja 1990-luvun alussa Armeniasta </w:t>
      </w:r>
      <w:r w:rsidR="00DC159C">
        <w:t xml:space="preserve">siirtymään joutuneille </w:t>
      </w:r>
      <w:r w:rsidR="00462C5A" w:rsidRPr="00462C5A">
        <w:t>azereille ja myöhemmin muille kansalaisille.</w:t>
      </w:r>
      <w:r w:rsidR="00DC159C">
        <w:rPr>
          <w:rStyle w:val="FootnoteReference"/>
        </w:rPr>
        <w:footnoteReference w:id="39"/>
      </w:r>
      <w:r w:rsidR="0030303B">
        <w:t xml:space="preserve"> Venäläisen </w:t>
      </w:r>
      <w:proofErr w:type="spellStart"/>
      <w:r w:rsidR="0030303B">
        <w:t>Kavkazski</w:t>
      </w:r>
      <w:proofErr w:type="spellEnd"/>
      <w:r w:rsidR="0030303B">
        <w:t xml:space="preserve"> </w:t>
      </w:r>
      <w:proofErr w:type="spellStart"/>
      <w:r w:rsidR="0030303B">
        <w:t>uzel</w:t>
      </w:r>
      <w:proofErr w:type="spellEnd"/>
      <w:r w:rsidR="0030303B">
        <w:t xml:space="preserve"> -sivuston </w:t>
      </w:r>
      <w:r w:rsidR="005B099E">
        <w:t xml:space="preserve">(ven. </w:t>
      </w:r>
      <w:proofErr w:type="spellStart"/>
      <w:r w:rsidR="005B099E" w:rsidRPr="002A54DE">
        <w:t>Кавказски</w:t>
      </w:r>
      <w:proofErr w:type="spellEnd"/>
      <w:r w:rsidR="005B099E" w:rsidRPr="005B099E">
        <w:t xml:space="preserve"> </w:t>
      </w:r>
      <w:proofErr w:type="spellStart"/>
      <w:r w:rsidR="005B099E" w:rsidRPr="002A54DE">
        <w:t>Узел</w:t>
      </w:r>
      <w:proofErr w:type="spellEnd"/>
      <w:r w:rsidR="005B099E">
        <w:t xml:space="preserve">) </w:t>
      </w:r>
      <w:r w:rsidR="0030303B">
        <w:t>vuonna 2023 jul</w:t>
      </w:r>
      <w:r w:rsidR="00AF05B8">
        <w:t>kaisemassa</w:t>
      </w:r>
      <w:r w:rsidR="0030303B">
        <w:t xml:space="preserve"> artikkelissa kerrotaan, että </w:t>
      </w:r>
      <w:proofErr w:type="spellStart"/>
      <w:r w:rsidR="0030303B" w:rsidRPr="00003690">
        <w:t>Azerbaidžanin</w:t>
      </w:r>
      <w:proofErr w:type="spellEnd"/>
      <w:r w:rsidR="0030303B" w:rsidRPr="00003690">
        <w:t xml:space="preserve"> parlament</w:t>
      </w:r>
      <w:r w:rsidR="0030303B">
        <w:t>in komiteajäsenen mukaan ensimmäisessä vaiheessa etu</w:t>
      </w:r>
      <w:r w:rsidR="0082498F">
        <w:t>sija</w:t>
      </w:r>
      <w:r w:rsidR="0030303B">
        <w:t xml:space="preserve"> paluussa annetaan perheille, joiden elinolot ovat huonoimmat väliaikaisissa majoituspaikoissa. Hänen mukaansa paluussa on tärkeää myös se, että henkilö on rekisteröity kyseiseen asutuskeskukseen.</w:t>
      </w:r>
      <w:r w:rsidR="004C73A9" w:rsidRPr="0058393B">
        <w:t xml:space="preserve"> </w:t>
      </w:r>
      <w:proofErr w:type="spellStart"/>
      <w:r w:rsidR="0030303B" w:rsidRPr="0058393B">
        <w:t>Azerbaidžanin</w:t>
      </w:r>
      <w:proofErr w:type="spellEnd"/>
      <w:r w:rsidR="0030303B" w:rsidRPr="0058393B">
        <w:t xml:space="preserve"> kansallisen </w:t>
      </w:r>
      <w:r w:rsidR="003E7397">
        <w:t>Euroopan integraatio</w:t>
      </w:r>
      <w:r w:rsidR="00AF05B8">
        <w:t>sta</w:t>
      </w:r>
      <w:r w:rsidR="003E7397">
        <w:t xml:space="preserve"> </w:t>
      </w:r>
      <w:r w:rsidR="00AF05B8">
        <w:t>vastaava</w:t>
      </w:r>
      <w:r w:rsidR="003E7397">
        <w:t>n komitean</w:t>
      </w:r>
      <w:r w:rsidR="0030303B" w:rsidRPr="0058393B">
        <w:t xml:space="preserve"> jäsen</w:t>
      </w:r>
      <w:r w:rsidR="0030303B">
        <w:t xml:space="preserve"> kertoo</w:t>
      </w:r>
      <w:r w:rsidR="0030303B" w:rsidRPr="00AF05B8">
        <w:t>,</w:t>
      </w:r>
      <w:r w:rsidR="00AF05B8">
        <w:t xml:space="preserve"> </w:t>
      </w:r>
      <w:r w:rsidR="0030303B" w:rsidRPr="00A13CC2">
        <w:t>että sosiaalisen infrastruktuurin kohte</w:t>
      </w:r>
      <w:r w:rsidR="0030303B">
        <w:t>et, kuten</w:t>
      </w:r>
      <w:r w:rsidR="0030303B" w:rsidRPr="00A13CC2">
        <w:t xml:space="preserve"> koulu</w:t>
      </w:r>
      <w:r w:rsidR="0030303B">
        <w:t>t</w:t>
      </w:r>
      <w:r w:rsidR="0030303B" w:rsidRPr="00A13CC2">
        <w:t>, päiväko</w:t>
      </w:r>
      <w:r w:rsidR="0030303B">
        <w:t xml:space="preserve">dit ja </w:t>
      </w:r>
      <w:r w:rsidR="0030303B" w:rsidRPr="00A13CC2">
        <w:t>terveydenhuoltolaitoks</w:t>
      </w:r>
      <w:r w:rsidR="0030303B">
        <w:t>et avataan ensiksi</w:t>
      </w:r>
      <w:r w:rsidR="00AF05B8">
        <w:t>, ja n</w:t>
      </w:r>
      <w:r w:rsidR="0030303B" w:rsidRPr="00A13CC2">
        <w:t>äin ollen n</w:t>
      </w:r>
      <w:r w:rsidR="00AF05B8">
        <w:t>iiden</w:t>
      </w:r>
      <w:r w:rsidR="0030303B" w:rsidRPr="00A13CC2">
        <w:t xml:space="preserve"> työntekijä</w:t>
      </w:r>
      <w:r w:rsidR="00AF05B8">
        <w:t>t p</w:t>
      </w:r>
      <w:r w:rsidR="0030303B" w:rsidRPr="00A13CC2">
        <w:t>alaavat ensimmäisinä. Myös kunnallis</w:t>
      </w:r>
      <w:r w:rsidR="0030303B">
        <w:t>palveluide</w:t>
      </w:r>
      <w:r w:rsidR="004C73A9">
        <w:t>n</w:t>
      </w:r>
      <w:r w:rsidR="0030303B">
        <w:t xml:space="preserve"> </w:t>
      </w:r>
      <w:r w:rsidR="0030303B" w:rsidRPr="00A13CC2">
        <w:t>työntekijät ovat paluumuuttajien joukossa etusijalla.</w:t>
      </w:r>
      <w:r w:rsidR="0030303B">
        <w:rPr>
          <w:rStyle w:val="FootnoteReference"/>
        </w:rPr>
        <w:footnoteReference w:id="40"/>
      </w:r>
    </w:p>
    <w:p w14:paraId="3BF4B52A" w14:textId="6262D88B" w:rsidR="009B4BB5" w:rsidRPr="00CB4343" w:rsidRDefault="00AD02EB" w:rsidP="008D7D82">
      <w:proofErr w:type="spellStart"/>
      <w:r>
        <w:t>Freedom</w:t>
      </w:r>
      <w:proofErr w:type="spellEnd"/>
      <w:r>
        <w:t xml:space="preserve"> House -järjestön vuotta 2024 koskevan raportin mukaan </w:t>
      </w:r>
      <w:r w:rsidR="001C0D07">
        <w:t>uudelleensijoitus</w:t>
      </w:r>
      <w:r w:rsidRPr="000D551D">
        <w:t xml:space="preserve">ohjelma koskee tiettävästi vain </w:t>
      </w:r>
      <w:r w:rsidR="003751DE">
        <w:t xml:space="preserve">alueelta vuoden 1994 jälkeen siirtymään joutuneita </w:t>
      </w:r>
      <w:r w:rsidRPr="000D551D">
        <w:t>perheitä, ja pal</w:t>
      </w:r>
      <w:r w:rsidR="001C0D07">
        <w:t>aajien</w:t>
      </w:r>
      <w:r w:rsidRPr="000D551D">
        <w:t xml:space="preserve"> o</w:t>
      </w:r>
      <w:r w:rsidR="003751DE">
        <w:t>n</w:t>
      </w:r>
      <w:r w:rsidRPr="000D551D">
        <w:t xml:space="preserve"> </w:t>
      </w:r>
      <w:r>
        <w:t xml:space="preserve">asetuttava uudelleen </w:t>
      </w:r>
      <w:r w:rsidRPr="000D551D">
        <w:t>alkuperäisill</w:t>
      </w:r>
      <w:r>
        <w:t>e</w:t>
      </w:r>
      <w:r w:rsidRPr="000D551D">
        <w:t xml:space="preserve"> </w:t>
      </w:r>
      <w:r w:rsidRPr="003A3F49">
        <w:t xml:space="preserve">asuinalueilleen. </w:t>
      </w:r>
      <w:r w:rsidR="00F717EC">
        <w:t>Paluumuuton</w:t>
      </w:r>
      <w:r w:rsidRPr="003A3F49">
        <w:t xml:space="preserve"> odotetaan kuitenkin olevan </w:t>
      </w:r>
      <w:r w:rsidR="00FE519B">
        <w:t>vapaampaa</w:t>
      </w:r>
      <w:r w:rsidRPr="003A3F49">
        <w:t xml:space="preserve"> tulevaisuudessa, kun rakentaminen edistyy ja turvallisuusuhkia, kuten maamiinoja</w:t>
      </w:r>
      <w:r w:rsidR="001F4E41">
        <w:t>,</w:t>
      </w:r>
      <w:r w:rsidRPr="003A3F49">
        <w:t xml:space="preserve"> torjutaan.</w:t>
      </w:r>
      <w:r>
        <w:t xml:space="preserve"> Raportissa todetaan myös, että </w:t>
      </w:r>
      <w:r w:rsidR="000D694F" w:rsidRPr="00525D28">
        <w:t>uudelleensijoitus</w:t>
      </w:r>
      <w:r w:rsidRPr="00525D28">
        <w:t xml:space="preserve">ohjelmiin osallistuvien </w:t>
      </w:r>
      <w:r w:rsidR="0051507E" w:rsidRPr="00525D28">
        <w:t xml:space="preserve">maan </w:t>
      </w:r>
      <w:r w:rsidRPr="00525D28">
        <w:t>sisäisesti siirtymään joutuneiden perheiden liikkumista rajoitetaan, eivätkä he voi vapaasti muuttaa Vuoristo-Karabahin sisällä</w:t>
      </w:r>
      <w:r>
        <w:rPr>
          <w:color w:val="1A3948"/>
          <w:szCs w:val="27"/>
          <w:shd w:val="clear" w:color="auto" w:fill="FFFFFF"/>
        </w:rPr>
        <w:t>.</w:t>
      </w:r>
      <w:r w:rsidRPr="003A3F49">
        <w:rPr>
          <w:rStyle w:val="FootnoteReference"/>
        </w:rPr>
        <w:footnoteReference w:id="41"/>
      </w:r>
      <w:r>
        <w:t xml:space="preserve"> </w:t>
      </w:r>
      <w:proofErr w:type="spellStart"/>
      <w:r w:rsidR="005424D4">
        <w:t>JAMNews</w:t>
      </w:r>
      <w:proofErr w:type="spellEnd"/>
      <w:r w:rsidR="005424D4">
        <w:t xml:space="preserve">-sivuston uutisessa käsitellään kysymystä siitä, voivatko </w:t>
      </w:r>
      <w:r w:rsidR="0051507E">
        <w:t xml:space="preserve">maan </w:t>
      </w:r>
      <w:r w:rsidR="005424D4">
        <w:t>sisäisesti siirtymään joutuneet henkilöt muuttaa paikkoihin, joihin he eivät ole rekisteröityneet. Uutisen mukaan paluuohjelman jälkeen osa siirtymään joutuneista ihmisistä o</w:t>
      </w:r>
      <w:r w:rsidR="00FE519B">
        <w:t>n</w:t>
      </w:r>
      <w:r w:rsidR="005424D4">
        <w:t xml:space="preserve"> halunn</w:t>
      </w:r>
      <w:r w:rsidR="00FE519B">
        <w:t>ut</w:t>
      </w:r>
      <w:r w:rsidR="005424D4">
        <w:t xml:space="preserve"> muuttaa muihin kaupunkeihin, kuin nii</w:t>
      </w:r>
      <w:r w:rsidR="00FE519B">
        <w:t>lle alueille</w:t>
      </w:r>
      <w:r w:rsidR="005424D4">
        <w:t xml:space="preserve">, joissa he asuivat ennen ensimmäistä </w:t>
      </w:r>
      <w:proofErr w:type="spellStart"/>
      <w:r w:rsidR="005424D4">
        <w:t>Karabahin</w:t>
      </w:r>
      <w:proofErr w:type="spellEnd"/>
      <w:r w:rsidR="005424D4">
        <w:t xml:space="preserve"> sotaa. </w:t>
      </w:r>
      <w:r w:rsidR="005424D4" w:rsidRPr="00660124">
        <w:t xml:space="preserve">Valtion komitean mukaan valtiollisen paluuohjelman mukaisesti </w:t>
      </w:r>
      <w:r w:rsidR="00FE519B">
        <w:t xml:space="preserve">se </w:t>
      </w:r>
      <w:r w:rsidR="005424D4" w:rsidRPr="00660124">
        <w:t xml:space="preserve">järjestää vain </w:t>
      </w:r>
      <w:r w:rsidR="00FE519B">
        <w:t xml:space="preserve">aiemmin sisäisesti </w:t>
      </w:r>
      <w:r w:rsidR="00660124">
        <w:t>siirty</w:t>
      </w:r>
      <w:r w:rsidR="00FE519B">
        <w:t>neinä</w:t>
      </w:r>
      <w:r w:rsidR="00660124">
        <w:t xml:space="preserve"> </w:t>
      </w:r>
      <w:r w:rsidR="00FE519B">
        <w:t>olleiden</w:t>
      </w:r>
      <w:r w:rsidR="00660124">
        <w:t xml:space="preserve"> ihmisten uudelleensijoituksen </w:t>
      </w:r>
      <w:r w:rsidR="00FE519B">
        <w:t xml:space="preserve">kunnostettaviin tai uudelleen rakennettaviin </w:t>
      </w:r>
      <w:r w:rsidR="00660124">
        <w:t xml:space="preserve">asutuksiin ja </w:t>
      </w:r>
      <w:r w:rsidR="00FE519B">
        <w:t>tarjoaa heille asumisen</w:t>
      </w:r>
      <w:r w:rsidR="00660124">
        <w:t xml:space="preserve"> vain </w:t>
      </w:r>
      <w:r w:rsidR="00C33E4A">
        <w:t>niissä piireissä</w:t>
      </w:r>
      <w:r w:rsidR="00660124">
        <w:t>, joi</w:t>
      </w:r>
      <w:r w:rsidR="00C33E4A">
        <w:t>ssa heillä on</w:t>
      </w:r>
      <w:r w:rsidR="00660124">
        <w:t xml:space="preserve"> </w:t>
      </w:r>
      <w:r w:rsidR="00C33E4A">
        <w:t>rekisteröinti</w:t>
      </w:r>
      <w:r w:rsidR="00660124">
        <w:t>.</w:t>
      </w:r>
      <w:r w:rsidR="001D1E0B">
        <w:rPr>
          <w:rStyle w:val="FootnoteReference"/>
        </w:rPr>
        <w:footnoteReference w:id="42"/>
      </w:r>
      <w:r w:rsidR="008C5FB7">
        <w:t xml:space="preserve"> </w:t>
      </w:r>
      <w:proofErr w:type="spellStart"/>
      <w:r w:rsidR="008C5FB7" w:rsidRPr="00D347CA">
        <w:t>JAMNews</w:t>
      </w:r>
      <w:proofErr w:type="spellEnd"/>
      <w:r w:rsidR="008C5FB7" w:rsidRPr="00D347CA">
        <w:t>-sivusto</w:t>
      </w:r>
      <w:r w:rsidR="008C5FB7">
        <w:t xml:space="preserve">n mukaan BBC:n haastattelemat, aiemmin sisäisesti siirtyneinä olleet henkilöt ovat kertoneet, että uudelleensijoitetuille henkilöille maksetaan erilaisia avustuksia. </w:t>
      </w:r>
      <w:r w:rsidR="008C5FB7" w:rsidRPr="008C5FB7">
        <w:t xml:space="preserve">Sosiaalipalveluihin liittyviä toimenpiteitä tarjotaan kolmen vuoden ajan sen jälkeen, kun entiseen asuinpaikkaan palaamisen edellytykset </w:t>
      </w:r>
      <w:r w:rsidR="008C5FB7">
        <w:t>on luotu</w:t>
      </w:r>
      <w:r w:rsidR="008C5FB7" w:rsidRPr="008C5FB7">
        <w:t xml:space="preserve"> tai kun heidät on uudelleensijoitettu.</w:t>
      </w:r>
      <w:r w:rsidR="008C5FB7">
        <w:t xml:space="preserve"> </w:t>
      </w:r>
      <w:r w:rsidR="00CB4343" w:rsidRPr="00CB4343">
        <w:t>Kolme vuotta sen jälkeen, kun mahdollisuus palata pysyvään asuinpaikkaan</w:t>
      </w:r>
      <w:r w:rsidR="008C5FB7">
        <w:t xml:space="preserve"> </w:t>
      </w:r>
      <w:r w:rsidR="00CB4343" w:rsidRPr="00CB4343">
        <w:t xml:space="preserve">on luotu, </w:t>
      </w:r>
      <w:r w:rsidR="00CB4343">
        <w:t xml:space="preserve">lakkaa </w:t>
      </w:r>
      <w:r w:rsidR="008C5FB7">
        <w:t xml:space="preserve">myös </w:t>
      </w:r>
      <w:r w:rsidR="00CB4343">
        <w:t>”</w:t>
      </w:r>
      <w:r w:rsidR="00CB4343" w:rsidRPr="00CB4343">
        <w:t>leipärahaksi</w:t>
      </w:r>
      <w:r w:rsidR="00CB4343">
        <w:t xml:space="preserve">” kutsuttu </w:t>
      </w:r>
      <w:r w:rsidR="00CB4343" w:rsidRPr="00CB4343">
        <w:t>kuukausittainen avustus</w:t>
      </w:r>
      <w:r w:rsidR="00CB4343">
        <w:t>.</w:t>
      </w:r>
      <w:r w:rsidR="001D1E0B">
        <w:rPr>
          <w:rStyle w:val="FootnoteReference"/>
        </w:rPr>
        <w:footnoteReference w:id="43"/>
      </w:r>
    </w:p>
    <w:p w14:paraId="0275573D" w14:textId="0F9E6B43" w:rsidR="001967F2" w:rsidRDefault="00EF7219" w:rsidP="001967F2">
      <w:proofErr w:type="spellStart"/>
      <w:r w:rsidRPr="00B578CD">
        <w:rPr>
          <w:szCs w:val="27"/>
          <w:shd w:val="clear" w:color="auto" w:fill="FFFFFF"/>
        </w:rPr>
        <w:t>Eurasianet</w:t>
      </w:r>
      <w:proofErr w:type="spellEnd"/>
      <w:r w:rsidRPr="00B578CD">
        <w:rPr>
          <w:szCs w:val="27"/>
          <w:shd w:val="clear" w:color="auto" w:fill="FFFFFF"/>
        </w:rPr>
        <w:t xml:space="preserve">-sivuston lokakuussa 2025 julkaistussa uutisessa mainitaan, että useat </w:t>
      </w:r>
      <w:r w:rsidR="0051507E" w:rsidRPr="00B578CD">
        <w:rPr>
          <w:szCs w:val="27"/>
          <w:shd w:val="clear" w:color="auto" w:fill="FFFFFF"/>
        </w:rPr>
        <w:t xml:space="preserve">maan </w:t>
      </w:r>
      <w:r w:rsidRPr="00B578CD">
        <w:rPr>
          <w:szCs w:val="27"/>
          <w:shd w:val="clear" w:color="auto" w:fill="FFFFFF"/>
        </w:rPr>
        <w:t xml:space="preserve">sisäisesti siirtymään joutuneet ihmiset sanovat haluavansa palata </w:t>
      </w:r>
      <w:proofErr w:type="spellStart"/>
      <w:r w:rsidRPr="00B578CD">
        <w:rPr>
          <w:szCs w:val="27"/>
          <w:shd w:val="clear" w:color="auto" w:fill="FFFFFF"/>
        </w:rPr>
        <w:t>Karabahiin</w:t>
      </w:r>
      <w:proofErr w:type="spellEnd"/>
      <w:r w:rsidRPr="00B578CD">
        <w:rPr>
          <w:szCs w:val="27"/>
          <w:shd w:val="clear" w:color="auto" w:fill="FFFFFF"/>
        </w:rPr>
        <w:t>, mutta ovat huolissaan taloudellisten mahdollisuuksien puutteesta.</w:t>
      </w:r>
      <w:r w:rsidRPr="00B578CD">
        <w:rPr>
          <w:rStyle w:val="FootnoteReference"/>
          <w:szCs w:val="27"/>
          <w:shd w:val="clear" w:color="auto" w:fill="FFFFFF"/>
        </w:rPr>
        <w:footnoteReference w:id="44"/>
      </w:r>
      <w:r w:rsidR="00AD02EB" w:rsidRPr="00B578CD">
        <w:t xml:space="preserve"> </w:t>
      </w:r>
      <w:r w:rsidR="00AD02EB" w:rsidRPr="00F53B8C">
        <w:t xml:space="preserve">Taloustieteilijä kertoo </w:t>
      </w:r>
      <w:r w:rsidR="00AD02EB" w:rsidRPr="000A43AA">
        <w:t xml:space="preserve">Institute of </w:t>
      </w:r>
      <w:proofErr w:type="spellStart"/>
      <w:r w:rsidR="00AD02EB" w:rsidRPr="000A43AA">
        <w:t>War</w:t>
      </w:r>
      <w:proofErr w:type="spellEnd"/>
      <w:r w:rsidR="00AD02EB" w:rsidRPr="000A43AA">
        <w:t xml:space="preserve"> &amp; Peace Reporting (IWPR) -sivuston lokakuussa 2023 julkaisemassa uutis</w:t>
      </w:r>
      <w:r w:rsidR="00AD02EB">
        <w:t xml:space="preserve">essa, että uudelleenasutusprosessia ei ole tehty järjestelmällisesti eikä prosessissa ole ollut selkeitä suunnitelmia infrastruktuurin tai työllisyysmahdollisuuksien suhteen. Tämä voi hänen mielestään aiheuttaa ongelmia, sillä ihmisten palatessa </w:t>
      </w:r>
      <w:proofErr w:type="spellStart"/>
      <w:r w:rsidR="00AD02EB">
        <w:t>Karabahiin</w:t>
      </w:r>
      <w:proofErr w:type="spellEnd"/>
      <w:r w:rsidR="00AD02EB">
        <w:t xml:space="preserve"> alueella on paljon rakennustöitä, mutta tietoa ihmisten työllistymisestä tämän jälkeen ei ole tietoa. Hänen mielestään suunnitelmat eivät heijasta todellisuutta.</w:t>
      </w:r>
      <w:r w:rsidR="00AD02EB">
        <w:rPr>
          <w:rStyle w:val="FootnoteReference"/>
        </w:rPr>
        <w:footnoteReference w:id="45"/>
      </w:r>
      <w:r w:rsidR="009B4BB5">
        <w:t xml:space="preserve"> </w:t>
      </w:r>
      <w:r w:rsidR="001967F2">
        <w:t>Vuonna</w:t>
      </w:r>
      <w:r w:rsidR="001967F2" w:rsidRPr="003515D8">
        <w:t xml:space="preserve"> 2025 julkaistun, vuosina 2011 ja 2023 tehtyihin </w:t>
      </w:r>
      <w:r w:rsidR="00623E2C">
        <w:t xml:space="preserve">maan </w:t>
      </w:r>
      <w:r w:rsidR="001967F2" w:rsidRPr="003515D8">
        <w:t>s</w:t>
      </w:r>
      <w:r w:rsidR="001967F2">
        <w:t>isäisesti siirtymään joutuneiden ihmisten haastatteluihin perustuvan tutkimuksen mukaan vuonna 2023</w:t>
      </w:r>
      <w:r w:rsidR="00B578CD">
        <w:t xml:space="preserve"> monet haluavat edelleen palata </w:t>
      </w:r>
      <w:proofErr w:type="spellStart"/>
      <w:r w:rsidR="00B578CD">
        <w:t>Karabahiin</w:t>
      </w:r>
      <w:proofErr w:type="spellEnd"/>
      <w:r w:rsidR="00B578CD">
        <w:t xml:space="preserve">, mutta paluuseen vaikuttavat alueen turvallisuus, asuinolosuhteet ja työmahdollisuudet. </w:t>
      </w:r>
      <w:r w:rsidR="001967F2" w:rsidRPr="003515D8">
        <w:t>Lisäksi ihmiset omistaisivat mieluummin maata, kuin asuisivat valtion tarjoamassa as</w:t>
      </w:r>
      <w:r w:rsidR="001967F2">
        <w:t xml:space="preserve">utuksessa. </w:t>
      </w:r>
      <w:r w:rsidR="001967F2" w:rsidRPr="003515D8">
        <w:t>Suuri Paluu -ohjelma on nostanut esille kysymyksiä, etenkin liittyen s</w:t>
      </w:r>
      <w:r w:rsidR="001967F2">
        <w:t>en puutteisiin paikallisten tarpeiden huomioonottamisessa. Monet</w:t>
      </w:r>
      <w:r w:rsidR="0051507E">
        <w:t xml:space="preserve"> maan</w:t>
      </w:r>
      <w:r w:rsidR="001967F2">
        <w:t xml:space="preserve"> sisäisesti siirtymään joutuneet pakolaiset, </w:t>
      </w:r>
      <w:r w:rsidR="0016303D" w:rsidRPr="00F326D0">
        <w:t>erityisesti Bakuun elämänsä vakiinnuttaneet</w:t>
      </w:r>
      <w:r w:rsidR="001967F2">
        <w:t>, ovat haluttomia muuttamaan pysyvästi.</w:t>
      </w:r>
      <w:r w:rsidR="001967F2">
        <w:rPr>
          <w:rStyle w:val="FootnoteReference"/>
        </w:rPr>
        <w:footnoteReference w:id="46"/>
      </w:r>
      <w:r w:rsidR="001967F2">
        <w:t xml:space="preserve"> </w:t>
      </w:r>
    </w:p>
    <w:p w14:paraId="2BE8EA4D" w14:textId="1278542D" w:rsidR="003515D8" w:rsidRDefault="00AD02EB" w:rsidP="00DF10C2">
      <w:r>
        <w:t>IWPR</w:t>
      </w:r>
      <w:r w:rsidRPr="000A43AA">
        <w:t xml:space="preserve"> -sivuston lokakuussa 2023 julkaisemassa uutis</w:t>
      </w:r>
      <w:r>
        <w:t xml:space="preserve">essa mainitaan, että osa ihmisistä, </w:t>
      </w:r>
      <w:r w:rsidR="00AC3605">
        <w:t xml:space="preserve">erityisesti sisäisen pakolaisuuden aikana syntyneet henkilöt suhtautuvat ristiriitaisesti </w:t>
      </w:r>
      <w:proofErr w:type="spellStart"/>
      <w:r w:rsidR="00AC3605">
        <w:t>Karabahiin</w:t>
      </w:r>
      <w:proofErr w:type="spellEnd"/>
      <w:r w:rsidR="00AC3605">
        <w:t xml:space="preserve"> paluuseen. </w:t>
      </w:r>
      <w:r w:rsidRPr="001D4552">
        <w:t xml:space="preserve">Artikkelissa kerrotaan nuoresta pariskunnasta, joiden vanhemmat ovat kotoisin </w:t>
      </w:r>
      <w:proofErr w:type="spellStart"/>
      <w:r w:rsidRPr="001D4552">
        <w:t>Aghdamista</w:t>
      </w:r>
      <w:proofErr w:type="spellEnd"/>
      <w:r w:rsidRPr="001D4552">
        <w:t xml:space="preserve"> j</w:t>
      </w:r>
      <w:r>
        <w:t xml:space="preserve">a </w:t>
      </w:r>
      <w:proofErr w:type="spellStart"/>
      <w:r>
        <w:t>Khojalyst</w:t>
      </w:r>
      <w:r w:rsidR="005D5708">
        <w:t>a</w:t>
      </w:r>
      <w:proofErr w:type="spellEnd"/>
      <w:r>
        <w:t xml:space="preserve">. </w:t>
      </w:r>
      <w:r w:rsidRPr="001D4552">
        <w:t>He asuvat asuntolassa kylässä Bakun lähellä</w:t>
      </w:r>
      <w:r w:rsidR="005D5708">
        <w:t>,</w:t>
      </w:r>
      <w:r w:rsidRPr="001D4552">
        <w:t xml:space="preserve"> ja </w:t>
      </w:r>
      <w:r w:rsidR="005D5708">
        <w:t xml:space="preserve">he ovat </w:t>
      </w:r>
      <w:r w:rsidRPr="001D4552">
        <w:t>saaneet useita s</w:t>
      </w:r>
      <w:r>
        <w:t xml:space="preserve">oittoja viranomaisilta liittyen mahdollisuuksiin muuttaa </w:t>
      </w:r>
      <w:proofErr w:type="spellStart"/>
      <w:r>
        <w:t>Karabahiin</w:t>
      </w:r>
      <w:proofErr w:type="spellEnd"/>
      <w:r>
        <w:t xml:space="preserve">. </w:t>
      </w:r>
      <w:r w:rsidRPr="001D4552">
        <w:t>Pari</w:t>
      </w:r>
      <w:r w:rsidR="00AC3605">
        <w:t>skunnan</w:t>
      </w:r>
      <w:r w:rsidRPr="001D4552">
        <w:t xml:space="preserve"> vaimo kertoo, että hän halusi seurata vanhempiaan, jotka o</w:t>
      </w:r>
      <w:r>
        <w:t xml:space="preserve">livat rekisteröityneet palaamaan </w:t>
      </w:r>
      <w:proofErr w:type="spellStart"/>
      <w:r>
        <w:t>Aghdamiin</w:t>
      </w:r>
      <w:proofErr w:type="spellEnd"/>
      <w:r>
        <w:t>, mutta hänen miehensä, joka oli viettänyt lähes koko elämänsä Venäjällä ja Bakussa</w:t>
      </w:r>
      <w:r w:rsidR="00064691">
        <w:t>,</w:t>
      </w:r>
      <w:r>
        <w:t xml:space="preserve"> ei ollut.</w:t>
      </w:r>
      <w:r>
        <w:rPr>
          <w:rStyle w:val="FootnoteReference"/>
        </w:rPr>
        <w:footnoteReference w:id="47"/>
      </w:r>
      <w:r>
        <w:t xml:space="preserve"> </w:t>
      </w:r>
      <w:proofErr w:type="spellStart"/>
      <w:r w:rsidR="002148F3" w:rsidRPr="00FF195C">
        <w:t>Polish</w:t>
      </w:r>
      <w:proofErr w:type="spellEnd"/>
      <w:r w:rsidR="002148F3" w:rsidRPr="00FF195C">
        <w:t xml:space="preserve"> Institute of International </w:t>
      </w:r>
      <w:proofErr w:type="spellStart"/>
      <w:r w:rsidR="002148F3" w:rsidRPr="00FF195C">
        <w:t>Affairs</w:t>
      </w:r>
      <w:proofErr w:type="spellEnd"/>
      <w:r w:rsidR="002148F3" w:rsidRPr="00FF195C">
        <w:t xml:space="preserve"> -instituutin </w:t>
      </w:r>
      <w:r w:rsidR="00FF195C" w:rsidRPr="00FF195C">
        <w:t>julkaisemassa artikkelissa todetaan, et</w:t>
      </w:r>
      <w:r w:rsidR="00FF195C">
        <w:t>tä viranomaisten informaatiopolitiikan vuoksi on vaikea selvittää väestön todellista suhtautumista Suur</w:t>
      </w:r>
      <w:r w:rsidR="00B05DAD">
        <w:t>i</w:t>
      </w:r>
      <w:r w:rsidR="00FF195C">
        <w:t xml:space="preserve"> Paluu</w:t>
      </w:r>
      <w:r w:rsidR="00AC3605">
        <w:t xml:space="preserve"> </w:t>
      </w:r>
      <w:r w:rsidR="00FF195C">
        <w:t xml:space="preserve">- ohjelmaan. </w:t>
      </w:r>
      <w:r w:rsidR="00FF195C" w:rsidRPr="00FF195C">
        <w:t xml:space="preserve">Virallisesti vanhemman sukupolven edustajista valtaosa haluaa palata </w:t>
      </w:r>
      <w:proofErr w:type="spellStart"/>
      <w:r w:rsidR="00FF195C" w:rsidRPr="00FF195C">
        <w:t>Karabahiin</w:t>
      </w:r>
      <w:proofErr w:type="spellEnd"/>
      <w:r w:rsidR="00FF195C" w:rsidRPr="00FF195C">
        <w:t>. Tarkkoja tietoja on kuitenkin vaikea vahvistaa, ja mieliala näyttää olevan vähemmän optimistinen</w:t>
      </w:r>
      <w:r w:rsidR="00FF195C">
        <w:t xml:space="preserve"> </w:t>
      </w:r>
      <w:r w:rsidR="00FF195C" w:rsidRPr="00FF195C">
        <w:t xml:space="preserve">nuoremman sukupolven edustajien </w:t>
      </w:r>
      <w:r w:rsidR="00ED2306">
        <w:t>sekä Bakussa viimeiset 30 vuotta viettäneiden ja siellä perheen ja uran perustaneiden henkilöiden keskuudessa</w:t>
      </w:r>
      <w:r w:rsidR="00FF195C">
        <w:t>.</w:t>
      </w:r>
      <w:r w:rsidR="00EE346F">
        <w:rPr>
          <w:rStyle w:val="FootnoteReference"/>
        </w:rPr>
        <w:footnoteReference w:id="48"/>
      </w:r>
      <w:r w:rsidR="00FF195C" w:rsidRPr="00FF195C">
        <w:t xml:space="preserve"> </w:t>
      </w:r>
    </w:p>
    <w:p w14:paraId="0FA68872" w14:textId="42CA5738" w:rsidR="000B6E76" w:rsidRDefault="000B6E76" w:rsidP="00A268E9">
      <w:pPr>
        <w:pStyle w:val="Heading1"/>
      </w:pPr>
      <w:r>
        <w:t>Onko viranomaisten raportoitu painostaneen alueelle palaamisessa?</w:t>
      </w:r>
      <w:r w:rsidR="00A268E9">
        <w:t xml:space="preserve"> Mitä seurauksia kieltäytymisestä voi tulla?</w:t>
      </w:r>
    </w:p>
    <w:p w14:paraId="1C3D4701" w14:textId="2E38F7F4" w:rsidR="00CA4FDF" w:rsidRDefault="00C35B58" w:rsidP="00CA4FDF">
      <w:r w:rsidRPr="00C35B58">
        <w:t>Human Rights Watch sekä Amnesty International -ihmisoikeusjärjestöt eivät mainitse</w:t>
      </w:r>
      <w:r>
        <w:t xml:space="preserve"> vuotta 2024 koskevissa </w:t>
      </w:r>
      <w:proofErr w:type="spellStart"/>
      <w:r w:rsidRPr="006A68BD">
        <w:rPr>
          <w:rStyle w:val="KysymyksetChar"/>
        </w:rPr>
        <w:t>Azerbaidžani</w:t>
      </w:r>
      <w:r>
        <w:rPr>
          <w:rStyle w:val="KysymyksetChar"/>
        </w:rPr>
        <w:t>a</w:t>
      </w:r>
      <w:proofErr w:type="spellEnd"/>
      <w:r>
        <w:rPr>
          <w:rStyle w:val="KysymyksetChar"/>
        </w:rPr>
        <w:t xml:space="preserve"> käsittelevissä raporteissaan, että viranomaiset painostaisivat </w:t>
      </w:r>
      <w:proofErr w:type="spellStart"/>
      <w:r w:rsidRPr="006A68BD">
        <w:rPr>
          <w:rStyle w:val="KysymyksetChar"/>
        </w:rPr>
        <w:t>Azerbaidžani</w:t>
      </w:r>
      <w:r>
        <w:rPr>
          <w:rStyle w:val="KysymyksetChar"/>
        </w:rPr>
        <w:t>n</w:t>
      </w:r>
      <w:proofErr w:type="spellEnd"/>
      <w:r>
        <w:rPr>
          <w:rStyle w:val="KysymyksetChar"/>
        </w:rPr>
        <w:t xml:space="preserve"> kansalaisia palaamaan </w:t>
      </w:r>
      <w:proofErr w:type="spellStart"/>
      <w:r>
        <w:rPr>
          <w:rStyle w:val="KysymyksetChar"/>
        </w:rPr>
        <w:t>Karabahin</w:t>
      </w:r>
      <w:proofErr w:type="spellEnd"/>
      <w:r>
        <w:rPr>
          <w:rStyle w:val="KysymyksetChar"/>
        </w:rPr>
        <w:t xml:space="preserve"> alueelle.</w:t>
      </w:r>
      <w:r w:rsidR="005D15CC">
        <w:rPr>
          <w:rStyle w:val="FootnoteReference"/>
          <w:color w:val="000000" w:themeColor="text1"/>
        </w:rPr>
        <w:footnoteReference w:id="49"/>
      </w:r>
      <w:r>
        <w:rPr>
          <w:rStyle w:val="KysymyksetChar"/>
        </w:rPr>
        <w:t xml:space="preserve"> Myöskään </w:t>
      </w:r>
      <w:proofErr w:type="spellStart"/>
      <w:r>
        <w:rPr>
          <w:rStyle w:val="KysymyksetChar"/>
        </w:rPr>
        <w:t>Freedom</w:t>
      </w:r>
      <w:proofErr w:type="spellEnd"/>
      <w:r>
        <w:rPr>
          <w:rStyle w:val="KysymyksetChar"/>
        </w:rPr>
        <w:t xml:space="preserve"> House -järjestön </w:t>
      </w:r>
      <w:r w:rsidR="005D15CC">
        <w:rPr>
          <w:rStyle w:val="KysymyksetChar"/>
        </w:rPr>
        <w:t>vuosien 2023 ja 2024 tapahtumia käsittelevissä raporteissa</w:t>
      </w:r>
      <w:r w:rsidR="005D15CC">
        <w:rPr>
          <w:rStyle w:val="FootnoteReference"/>
          <w:color w:val="000000" w:themeColor="text1"/>
        </w:rPr>
        <w:footnoteReference w:id="50"/>
      </w:r>
      <w:r w:rsidR="005D15CC">
        <w:rPr>
          <w:rStyle w:val="KysymyksetChar"/>
        </w:rPr>
        <w:t xml:space="preserve"> </w:t>
      </w:r>
      <w:r>
        <w:rPr>
          <w:rStyle w:val="KysymyksetChar"/>
        </w:rPr>
        <w:t xml:space="preserve">tai </w:t>
      </w:r>
      <w:r w:rsidRPr="003B6BA7">
        <w:t>Yhdysvaltain ulkoasiainministeriön (USDOS) vuotta 2024</w:t>
      </w:r>
      <w:r w:rsidR="00400987">
        <w:t xml:space="preserve"> </w:t>
      </w:r>
      <w:proofErr w:type="spellStart"/>
      <w:r w:rsidR="00400987" w:rsidRPr="006A68BD">
        <w:rPr>
          <w:rStyle w:val="KysymyksetChar"/>
        </w:rPr>
        <w:t>Azerbaidžani</w:t>
      </w:r>
      <w:r w:rsidR="00400987">
        <w:rPr>
          <w:rStyle w:val="KysymyksetChar"/>
        </w:rPr>
        <w:t>a</w:t>
      </w:r>
      <w:proofErr w:type="spellEnd"/>
      <w:r w:rsidRPr="003B6BA7">
        <w:t xml:space="preserve"> käsittele</w:t>
      </w:r>
      <w:r w:rsidR="00400987">
        <w:t>vässä</w:t>
      </w:r>
      <w:r w:rsidRPr="003B6BA7">
        <w:t xml:space="preserve"> ihmisoikeusraport</w:t>
      </w:r>
      <w:r w:rsidR="001E5DD3">
        <w:t>issa</w:t>
      </w:r>
      <w:r w:rsidR="00883A6B">
        <w:rPr>
          <w:rStyle w:val="FootnoteReference"/>
        </w:rPr>
        <w:footnoteReference w:id="51"/>
      </w:r>
      <w:r w:rsidR="001E5DD3">
        <w:t xml:space="preserve"> ei mainita </w:t>
      </w:r>
      <w:r w:rsidR="00400987">
        <w:t>viranomais</w:t>
      </w:r>
      <w:r w:rsidR="001E5DD3">
        <w:t>painostusta</w:t>
      </w:r>
      <w:r w:rsidR="002A7782">
        <w:t xml:space="preserve"> alueelle palaamisessa. </w:t>
      </w:r>
    </w:p>
    <w:p w14:paraId="5EFF9388" w14:textId="681860B1" w:rsidR="001D4552" w:rsidRPr="00EE4575" w:rsidRDefault="00AD02EB" w:rsidP="00CA4FDF">
      <w:r>
        <w:t>K</w:t>
      </w:r>
      <w:r w:rsidR="001D4552">
        <w:t>äytet</w:t>
      </w:r>
      <w:r w:rsidR="000C7316">
        <w:t>tävissä olevista</w:t>
      </w:r>
      <w:r w:rsidR="001D4552">
        <w:t xml:space="preserve"> lähteistä ei löydy tietoa, jonka mukaan viranomaiset painostaisivat henkilöitä palaamaan </w:t>
      </w:r>
      <w:proofErr w:type="spellStart"/>
      <w:r w:rsidR="001D4552">
        <w:t>Karabahiin</w:t>
      </w:r>
      <w:proofErr w:type="spellEnd"/>
      <w:r w:rsidR="001D4552">
        <w:t xml:space="preserve">. </w:t>
      </w:r>
      <w:r w:rsidR="000C7316">
        <w:t xml:space="preserve">Käytettävissä olevista lähteistä </w:t>
      </w:r>
      <w:r w:rsidR="001D4552">
        <w:t xml:space="preserve">ei löydy myöskään tietoa </w:t>
      </w:r>
      <w:r w:rsidR="000C7316">
        <w:t>mahdollisista seurauksista siitä, jos henkilö</w:t>
      </w:r>
      <w:r w:rsidR="001D4552">
        <w:t xml:space="preserve"> kie</w:t>
      </w:r>
      <w:r w:rsidR="000C7316">
        <w:t xml:space="preserve">ltäytyy palaamasta </w:t>
      </w:r>
      <w:proofErr w:type="spellStart"/>
      <w:r w:rsidR="001D4552">
        <w:t>Karabahiin</w:t>
      </w:r>
      <w:proofErr w:type="spellEnd"/>
      <w:r w:rsidR="000C7316">
        <w:t>.</w:t>
      </w:r>
      <w:r w:rsidR="001D4552">
        <w:t xml:space="preserve"> </w:t>
      </w:r>
    </w:p>
    <w:bookmarkEnd w:id="1"/>
    <w:p w14:paraId="7D7910F4" w14:textId="638BE23C" w:rsidR="00082DFE" w:rsidRPr="006235C9" w:rsidRDefault="00082DFE" w:rsidP="00924FEC">
      <w:pPr>
        <w:pStyle w:val="Heading2"/>
        <w:numPr>
          <w:ilvl w:val="0"/>
          <w:numId w:val="0"/>
        </w:numPr>
        <w:tabs>
          <w:tab w:val="right" w:pos="9026"/>
        </w:tabs>
      </w:pPr>
      <w:r w:rsidRPr="006235C9">
        <w:t>Lähteet</w:t>
      </w:r>
      <w:r w:rsidR="00924FEC">
        <w:tab/>
      </w:r>
    </w:p>
    <w:p w14:paraId="30438958" w14:textId="696E4639" w:rsidR="006235C9" w:rsidRDefault="006235C9" w:rsidP="000A43AA">
      <w:pPr>
        <w:pStyle w:val="FootnoteText"/>
        <w:jc w:val="left"/>
      </w:pPr>
      <w:r w:rsidRPr="006235C9">
        <w:t>Amnesty International</w:t>
      </w:r>
      <w:r>
        <w:t xml:space="preserve"> 29.4.2025. </w:t>
      </w:r>
      <w:r w:rsidRPr="006235C9">
        <w:t xml:space="preserve"> </w:t>
      </w:r>
      <w:proofErr w:type="spellStart"/>
      <w:r w:rsidRPr="005D15CC">
        <w:rPr>
          <w:i/>
          <w:iCs/>
        </w:rPr>
        <w:t>Azerbaijan</w:t>
      </w:r>
      <w:proofErr w:type="spellEnd"/>
      <w:r w:rsidRPr="005D15CC">
        <w:rPr>
          <w:i/>
          <w:iCs/>
        </w:rPr>
        <w:t xml:space="preserve"> 2024</w:t>
      </w:r>
      <w:r w:rsidRPr="006235C9">
        <w:t xml:space="preserve">. </w:t>
      </w:r>
      <w:hyperlink r:id="rId8" w:history="1">
        <w:r w:rsidRPr="006235C9">
          <w:rPr>
            <w:rStyle w:val="Hyperlink"/>
          </w:rPr>
          <w:t>https://www.amnesty.org/en/location/europe-and-central-asia/eastern-europe-and-central-asia/azerbaijan/report-azerbaijan/</w:t>
        </w:r>
      </w:hyperlink>
      <w:r w:rsidRPr="006235C9">
        <w:t xml:space="preserve"> (kä</w:t>
      </w:r>
      <w:r>
        <w:t>yty 15.12.2025).</w:t>
      </w:r>
    </w:p>
    <w:p w14:paraId="603B828C" w14:textId="77777777" w:rsidR="001268EF" w:rsidRDefault="001268EF" w:rsidP="000A43AA">
      <w:pPr>
        <w:pStyle w:val="FootnoteText"/>
        <w:jc w:val="left"/>
      </w:pPr>
    </w:p>
    <w:p w14:paraId="4688F6D0" w14:textId="4B52A3C6" w:rsidR="001268EF" w:rsidRPr="00EC07A2" w:rsidRDefault="001268EF" w:rsidP="000A43AA">
      <w:pPr>
        <w:pStyle w:val="FootnoteText"/>
        <w:jc w:val="left"/>
      </w:pPr>
      <w:r>
        <w:t xml:space="preserve">BBC 17.5.2024. </w:t>
      </w:r>
      <w:proofErr w:type="spellStart"/>
      <w:r w:rsidRPr="001268EF">
        <w:rPr>
          <w:i/>
          <w:iCs/>
        </w:rPr>
        <w:t>Qarabağa</w:t>
      </w:r>
      <w:proofErr w:type="spellEnd"/>
      <w:r w:rsidRPr="001268EF">
        <w:rPr>
          <w:i/>
          <w:iCs/>
        </w:rPr>
        <w:t xml:space="preserve"> </w:t>
      </w:r>
      <w:proofErr w:type="spellStart"/>
      <w:r w:rsidRPr="001268EF">
        <w:rPr>
          <w:i/>
          <w:iCs/>
        </w:rPr>
        <w:t>qayıdış</w:t>
      </w:r>
      <w:proofErr w:type="spellEnd"/>
      <w:r w:rsidRPr="001268EF">
        <w:rPr>
          <w:i/>
          <w:iCs/>
        </w:rPr>
        <w:t xml:space="preserve">: </w:t>
      </w:r>
      <w:proofErr w:type="spellStart"/>
      <w:r w:rsidRPr="001268EF">
        <w:rPr>
          <w:i/>
          <w:iCs/>
        </w:rPr>
        <w:t>kim</w:t>
      </w:r>
      <w:proofErr w:type="spellEnd"/>
      <w:r w:rsidRPr="001268EF">
        <w:rPr>
          <w:i/>
          <w:iCs/>
        </w:rPr>
        <w:t xml:space="preserve"> </w:t>
      </w:r>
      <w:proofErr w:type="spellStart"/>
      <w:r w:rsidRPr="001268EF">
        <w:rPr>
          <w:i/>
          <w:iCs/>
        </w:rPr>
        <w:t>nec</w:t>
      </w:r>
      <w:r w:rsidRPr="001268EF">
        <w:rPr>
          <w:rFonts w:ascii="Arial" w:hAnsi="Arial" w:cs="Arial"/>
          <w:i/>
          <w:iCs/>
        </w:rPr>
        <w:t>ə</w:t>
      </w:r>
      <w:proofErr w:type="spellEnd"/>
      <w:r w:rsidRPr="001268EF">
        <w:rPr>
          <w:i/>
          <w:iCs/>
        </w:rPr>
        <w:t xml:space="preserve"> </w:t>
      </w:r>
      <w:proofErr w:type="spellStart"/>
      <w:r w:rsidRPr="001268EF">
        <w:rPr>
          <w:i/>
          <w:iCs/>
        </w:rPr>
        <w:t>köç</w:t>
      </w:r>
      <w:r w:rsidRPr="001268EF">
        <w:rPr>
          <w:rFonts w:ascii="Arial" w:hAnsi="Arial" w:cs="Arial"/>
          <w:i/>
          <w:iCs/>
        </w:rPr>
        <w:t>ə</w:t>
      </w:r>
      <w:proofErr w:type="spellEnd"/>
      <w:r w:rsidRPr="001268EF">
        <w:rPr>
          <w:i/>
          <w:iCs/>
        </w:rPr>
        <w:t xml:space="preserve"> </w:t>
      </w:r>
      <w:proofErr w:type="spellStart"/>
      <w:r w:rsidRPr="001268EF">
        <w:rPr>
          <w:i/>
          <w:iCs/>
        </w:rPr>
        <w:t>bil</w:t>
      </w:r>
      <w:r w:rsidRPr="001268EF">
        <w:rPr>
          <w:rFonts w:ascii="Arial" w:hAnsi="Arial" w:cs="Arial"/>
          <w:i/>
          <w:iCs/>
        </w:rPr>
        <w:t>ə</w:t>
      </w:r>
      <w:r w:rsidRPr="001268EF">
        <w:rPr>
          <w:i/>
          <w:iCs/>
        </w:rPr>
        <w:t>r</w:t>
      </w:r>
      <w:proofErr w:type="spellEnd"/>
      <w:r w:rsidRPr="001268EF">
        <w:rPr>
          <w:i/>
          <w:iCs/>
        </w:rPr>
        <w:t xml:space="preserve">? </w:t>
      </w:r>
      <w:r w:rsidRPr="00EC07A2">
        <w:rPr>
          <w:i/>
          <w:iCs/>
        </w:rPr>
        <w:t xml:space="preserve">8 </w:t>
      </w:r>
      <w:proofErr w:type="spellStart"/>
      <w:r w:rsidRPr="00EC07A2">
        <w:rPr>
          <w:i/>
          <w:iCs/>
        </w:rPr>
        <w:t>suala</w:t>
      </w:r>
      <w:proofErr w:type="spellEnd"/>
      <w:r w:rsidRPr="00EC07A2">
        <w:rPr>
          <w:i/>
          <w:iCs/>
        </w:rPr>
        <w:t xml:space="preserve"> </w:t>
      </w:r>
      <w:proofErr w:type="spellStart"/>
      <w:r w:rsidRPr="00EC07A2">
        <w:rPr>
          <w:i/>
          <w:iCs/>
        </w:rPr>
        <w:t>cavabda</w:t>
      </w:r>
      <w:proofErr w:type="spellEnd"/>
      <w:r w:rsidRPr="00EC07A2">
        <w:rPr>
          <w:i/>
          <w:iCs/>
        </w:rPr>
        <w:t>.</w:t>
      </w:r>
      <w:r w:rsidRPr="00EC07A2">
        <w:t xml:space="preserve"> </w:t>
      </w:r>
      <w:hyperlink r:id="rId9" w:history="1">
        <w:r w:rsidRPr="00EC07A2">
          <w:rPr>
            <w:rStyle w:val="Hyperlink"/>
          </w:rPr>
          <w:t>https://www.bbc.com/azeri/articles/cjq5503ewj9o</w:t>
        </w:r>
      </w:hyperlink>
      <w:r w:rsidRPr="00EC07A2">
        <w:t xml:space="preserve"> </w:t>
      </w:r>
      <w:r w:rsidRPr="006235C9">
        <w:t>(kä</w:t>
      </w:r>
      <w:r>
        <w:t>yty 15.12.2025).</w:t>
      </w:r>
    </w:p>
    <w:p w14:paraId="214EAE7A" w14:textId="77777777" w:rsidR="006235C9" w:rsidRPr="00EC07A2" w:rsidRDefault="006235C9" w:rsidP="000A43AA">
      <w:pPr>
        <w:pStyle w:val="FootnoteText"/>
        <w:jc w:val="left"/>
      </w:pPr>
    </w:p>
    <w:p w14:paraId="01AC53C1" w14:textId="5D05AF7F" w:rsidR="006F7FE7" w:rsidRDefault="006F7FE7" w:rsidP="000A43AA">
      <w:pPr>
        <w:pStyle w:val="FootnoteText"/>
        <w:jc w:val="left"/>
      </w:pPr>
      <w:r w:rsidRPr="00870748">
        <w:rPr>
          <w:lang w:val="en-US"/>
        </w:rPr>
        <w:t>Caliber 15.5.</w:t>
      </w:r>
      <w:r>
        <w:rPr>
          <w:lang w:val="en-US"/>
        </w:rPr>
        <w:t xml:space="preserve">2025. </w:t>
      </w:r>
      <w:r w:rsidRPr="00152919">
        <w:rPr>
          <w:i/>
          <w:iCs/>
          <w:lang w:val="en-US"/>
        </w:rPr>
        <w:t xml:space="preserve">Population in Azerbaijan's Karabakh, East </w:t>
      </w:r>
      <w:proofErr w:type="spellStart"/>
      <w:r w:rsidRPr="00152919">
        <w:rPr>
          <w:i/>
          <w:iCs/>
          <w:lang w:val="en-US"/>
        </w:rPr>
        <w:t>Zangezur</w:t>
      </w:r>
      <w:proofErr w:type="spellEnd"/>
      <w:r w:rsidRPr="00152919">
        <w:rPr>
          <w:i/>
          <w:iCs/>
          <w:lang w:val="en-US"/>
        </w:rPr>
        <w:t xml:space="preserve"> surpasses 43,000. </w:t>
      </w:r>
      <w:hyperlink r:id="rId10" w:history="1">
        <w:r w:rsidRPr="00152919">
          <w:rPr>
            <w:rStyle w:val="Hyperlink"/>
          </w:rPr>
          <w:t>https://caliber.az/en/post/population-in-azerbaijan-s-karabakh-east-zangezur-surpasses-43-000</w:t>
        </w:r>
      </w:hyperlink>
      <w:r w:rsidRPr="00152919">
        <w:t xml:space="preserve"> (kä</w:t>
      </w:r>
      <w:r>
        <w:t>yty 11.12.2025).</w:t>
      </w:r>
    </w:p>
    <w:p w14:paraId="315117DE" w14:textId="77777777" w:rsidR="00FF34A1" w:rsidRDefault="00FF34A1" w:rsidP="000A43AA">
      <w:pPr>
        <w:pStyle w:val="FootnoteText"/>
        <w:jc w:val="left"/>
      </w:pPr>
    </w:p>
    <w:p w14:paraId="7A3977F0" w14:textId="7ABC0E32" w:rsidR="005C1C92" w:rsidRDefault="00FF34A1" w:rsidP="000A43AA">
      <w:pPr>
        <w:pStyle w:val="FootnoteText"/>
        <w:jc w:val="left"/>
        <w:rPr>
          <w:lang w:val="en-US"/>
        </w:rPr>
      </w:pPr>
      <w:r w:rsidRPr="00FF34A1">
        <w:rPr>
          <w:lang w:val="en-US"/>
        </w:rPr>
        <w:t xml:space="preserve">Caspian </w:t>
      </w:r>
      <w:r w:rsidR="00D20C78">
        <w:rPr>
          <w:lang w:val="en-US"/>
        </w:rPr>
        <w:t>N</w:t>
      </w:r>
      <w:r w:rsidRPr="00FF34A1">
        <w:rPr>
          <w:lang w:val="en-US"/>
        </w:rPr>
        <w:t xml:space="preserve">ews </w:t>
      </w:r>
    </w:p>
    <w:p w14:paraId="0C079BC0" w14:textId="1AEEC1EF" w:rsidR="005C1C92" w:rsidRDefault="005C1C92" w:rsidP="000A43AA">
      <w:pPr>
        <w:pStyle w:val="FootnoteText"/>
        <w:jc w:val="left"/>
        <w:rPr>
          <w:lang w:val="en-US"/>
        </w:rPr>
      </w:pPr>
    </w:p>
    <w:p w14:paraId="2B26A8F0" w14:textId="07777111" w:rsidR="005C1C92" w:rsidRPr="005C1C92" w:rsidRDefault="005C1C92" w:rsidP="000A43AA">
      <w:pPr>
        <w:pStyle w:val="FootnoteText"/>
        <w:ind w:left="720"/>
        <w:jc w:val="left"/>
      </w:pPr>
      <w:r>
        <w:rPr>
          <w:lang w:val="en-US"/>
        </w:rPr>
        <w:t xml:space="preserve">13.12.2025. </w:t>
      </w:r>
      <w:r w:rsidRPr="005C1C92">
        <w:rPr>
          <w:i/>
          <w:iCs/>
          <w:lang w:val="en-US"/>
        </w:rPr>
        <w:t xml:space="preserve">Azerbaijan Facilitates Return of Next Group of Former IDPs to Karabakh Region. </w:t>
      </w:r>
      <w:hyperlink r:id="rId11" w:history="1">
        <w:r w:rsidRPr="005C1C92">
          <w:rPr>
            <w:rStyle w:val="Hyperlink"/>
          </w:rPr>
          <w:t>https://caspiannews.com/news-detail/azerbaijan-facilitates-return-of-next-group-of-former-idps-to-karabakh-region-2025-12-13-0/</w:t>
        </w:r>
      </w:hyperlink>
      <w:r w:rsidRPr="005C1C92">
        <w:t xml:space="preserve"> (kä</w:t>
      </w:r>
      <w:r>
        <w:t>yty 15.12.2025).</w:t>
      </w:r>
    </w:p>
    <w:p w14:paraId="174E710E" w14:textId="503AE950" w:rsidR="005C1C92" w:rsidRPr="005C1C92" w:rsidRDefault="005C1C92" w:rsidP="000A43AA">
      <w:pPr>
        <w:pStyle w:val="FootnoteText"/>
        <w:jc w:val="left"/>
      </w:pPr>
      <w:r w:rsidRPr="005C1C92">
        <w:tab/>
      </w:r>
    </w:p>
    <w:p w14:paraId="468577E6" w14:textId="2D8A15C2" w:rsidR="00FF34A1" w:rsidRDefault="00FF34A1" w:rsidP="000A43AA">
      <w:pPr>
        <w:pStyle w:val="FootnoteText"/>
        <w:ind w:left="720"/>
        <w:jc w:val="left"/>
      </w:pPr>
      <w:r w:rsidRPr="00FF34A1">
        <w:rPr>
          <w:lang w:val="en-US"/>
        </w:rPr>
        <w:t xml:space="preserve">7.12.2025. </w:t>
      </w:r>
      <w:r w:rsidRPr="00FF34A1">
        <w:rPr>
          <w:i/>
          <w:iCs/>
          <w:lang w:val="en-US"/>
        </w:rPr>
        <w:t>Azerbaijan Channels Over $13B into Reconstruction of Liberated Territories.</w:t>
      </w:r>
      <w:r>
        <w:rPr>
          <w:lang w:val="en-US"/>
        </w:rPr>
        <w:t xml:space="preserve"> </w:t>
      </w:r>
      <w:hyperlink r:id="rId12" w:history="1">
        <w:r w:rsidR="005C1C92" w:rsidRPr="00EC6F39">
          <w:rPr>
            <w:rStyle w:val="Hyperlink"/>
          </w:rPr>
          <w:t>https://caspiannews.com/news-detail/azerbaijan-channels-over-13b-into-reconstruction-of-liberated-territories-2025-12-4-4/</w:t>
        </w:r>
      </w:hyperlink>
      <w:r w:rsidRPr="00FF34A1">
        <w:t xml:space="preserve"> (kä</w:t>
      </w:r>
      <w:r>
        <w:t>yty 15.12.2025).</w:t>
      </w:r>
    </w:p>
    <w:p w14:paraId="257172B8" w14:textId="77777777" w:rsidR="00D20C78" w:rsidRDefault="00D20C78" w:rsidP="000A43AA">
      <w:pPr>
        <w:pStyle w:val="FootnoteText"/>
        <w:ind w:left="720"/>
        <w:jc w:val="left"/>
      </w:pPr>
    </w:p>
    <w:p w14:paraId="562B8672" w14:textId="0C4ABC03" w:rsidR="00D20C78" w:rsidRDefault="00D20C78" w:rsidP="000A43AA">
      <w:pPr>
        <w:pStyle w:val="FootnoteText"/>
        <w:ind w:left="720"/>
        <w:jc w:val="left"/>
      </w:pPr>
      <w:r>
        <w:rPr>
          <w:lang w:val="en-US"/>
        </w:rPr>
        <w:t>19.</w:t>
      </w:r>
      <w:r w:rsidRPr="00945543">
        <w:rPr>
          <w:lang w:val="en-US"/>
        </w:rPr>
        <w:t xml:space="preserve">4.2025. </w:t>
      </w:r>
      <w:r w:rsidRPr="00945543">
        <w:rPr>
          <w:i/>
          <w:iCs/>
          <w:lang w:val="en-US"/>
        </w:rPr>
        <w:t>Azerbaijan Clears Tens of Thousands of Explosives and Landmines in Liberated Lands.</w:t>
      </w:r>
      <w:r>
        <w:rPr>
          <w:lang w:val="en-US"/>
        </w:rPr>
        <w:t xml:space="preserve"> </w:t>
      </w:r>
      <w:hyperlink r:id="rId13" w:history="1">
        <w:r w:rsidRPr="00C73BD9">
          <w:rPr>
            <w:rStyle w:val="Hyperlink"/>
          </w:rPr>
          <w:t>https://caspiannews.com/news-detail/azerbaijan-clears-tens-of-thousands-of-explosives-and-landmines-in-liberated-lands-2025-4-19-0/</w:t>
        </w:r>
      </w:hyperlink>
      <w:r w:rsidRPr="00945543">
        <w:t xml:space="preserve"> </w:t>
      </w:r>
      <w:r w:rsidRPr="00D20C78">
        <w:t>(kä</w:t>
      </w:r>
      <w:r>
        <w:t>yty 9.1.2026).</w:t>
      </w:r>
    </w:p>
    <w:p w14:paraId="24CAD9AC" w14:textId="77777777" w:rsidR="00C85C01" w:rsidRPr="005E08F0" w:rsidRDefault="00C85C01" w:rsidP="000A43AA">
      <w:pPr>
        <w:pStyle w:val="FootnoteText"/>
        <w:ind w:left="720"/>
        <w:jc w:val="left"/>
      </w:pPr>
    </w:p>
    <w:p w14:paraId="0622EF24" w14:textId="0CBF5FCC" w:rsidR="00C85C01" w:rsidRPr="00FF34A1" w:rsidRDefault="00C85C01" w:rsidP="000A43AA">
      <w:pPr>
        <w:pStyle w:val="FootnoteText"/>
        <w:ind w:left="720"/>
        <w:jc w:val="left"/>
      </w:pPr>
      <w:r>
        <w:rPr>
          <w:lang w:val="en-US"/>
        </w:rPr>
        <w:t xml:space="preserve">6.2.2024. </w:t>
      </w:r>
      <w:r w:rsidRPr="00C85C01">
        <w:rPr>
          <w:i/>
          <w:iCs/>
          <w:lang w:val="en-US"/>
        </w:rPr>
        <w:t xml:space="preserve">Azerbaijan’s “Great Return” Relocates 1,360 Families to Their Liberated Native Lands. </w:t>
      </w:r>
      <w:hyperlink r:id="rId14" w:history="1">
        <w:r w:rsidRPr="00C85C01">
          <w:rPr>
            <w:rStyle w:val="Hyperlink"/>
          </w:rPr>
          <w:t>https://caspiannews.com/news-detail/azerbaijans-great-return-relocates-1360-families-to-their-liberated-native-lands-2024-2-6-0/</w:t>
        </w:r>
      </w:hyperlink>
      <w:r w:rsidRPr="00C85C01">
        <w:rPr>
          <w:i/>
          <w:iCs/>
        </w:rPr>
        <w:t xml:space="preserve"> </w:t>
      </w:r>
      <w:r w:rsidRPr="00C85C01">
        <w:t>(kä</w:t>
      </w:r>
      <w:r>
        <w:t>yty</w:t>
      </w:r>
    </w:p>
    <w:p w14:paraId="36D02899" w14:textId="77777777" w:rsidR="006F7FE7" w:rsidRPr="006F7FE7" w:rsidRDefault="006F7FE7" w:rsidP="000A43AA">
      <w:pPr>
        <w:pStyle w:val="FootnoteText"/>
        <w:jc w:val="left"/>
      </w:pPr>
    </w:p>
    <w:p w14:paraId="31F5A6F5" w14:textId="34CC79C8" w:rsidR="004231F0" w:rsidRDefault="00DF10C2" w:rsidP="000A43AA">
      <w:pPr>
        <w:pStyle w:val="FootnoteText"/>
        <w:jc w:val="left"/>
      </w:pPr>
      <w:r>
        <w:rPr>
          <w:lang w:val="en-US"/>
        </w:rPr>
        <w:t>CFR (</w:t>
      </w:r>
      <w:r w:rsidR="004231F0">
        <w:rPr>
          <w:lang w:val="en-US"/>
        </w:rPr>
        <w:t xml:space="preserve">Council on Foreign Relations) </w:t>
      </w:r>
      <w:r w:rsidR="000B2134">
        <w:rPr>
          <w:lang w:val="en-US"/>
        </w:rPr>
        <w:t>[</w:t>
      </w:r>
      <w:proofErr w:type="spellStart"/>
      <w:r w:rsidR="004231F0">
        <w:rPr>
          <w:lang w:val="en-US"/>
        </w:rPr>
        <w:t>päivitetty</w:t>
      </w:r>
      <w:proofErr w:type="spellEnd"/>
      <w:r w:rsidR="004231F0">
        <w:rPr>
          <w:lang w:val="en-US"/>
        </w:rPr>
        <w:t xml:space="preserve"> 12.8.2025</w:t>
      </w:r>
      <w:r w:rsidR="000B2134">
        <w:rPr>
          <w:lang w:val="en-US"/>
        </w:rPr>
        <w:t>]</w:t>
      </w:r>
      <w:r w:rsidR="004231F0">
        <w:rPr>
          <w:lang w:val="en-US"/>
        </w:rPr>
        <w:t>.</w:t>
      </w:r>
      <w:r w:rsidR="004231F0" w:rsidRPr="00426702">
        <w:rPr>
          <w:lang w:val="en-US"/>
        </w:rPr>
        <w:t xml:space="preserve"> </w:t>
      </w:r>
      <w:r w:rsidR="004231F0" w:rsidRPr="00426702">
        <w:rPr>
          <w:i/>
          <w:iCs/>
          <w:lang w:val="en-US"/>
        </w:rPr>
        <w:t>Tensions Between Armenia and Azerbaijan.</w:t>
      </w:r>
      <w:r w:rsidR="004231F0">
        <w:rPr>
          <w:lang w:val="en-US"/>
        </w:rPr>
        <w:t xml:space="preserve">  </w:t>
      </w:r>
      <w:hyperlink r:id="rId15" w:history="1">
        <w:r w:rsidR="004231F0" w:rsidRPr="004231F0">
          <w:rPr>
            <w:rStyle w:val="Hyperlink"/>
          </w:rPr>
          <w:t>https://www.cfr.org/global-conflict-tracker/conflict/nagorno-karabakh-conflict</w:t>
        </w:r>
      </w:hyperlink>
      <w:r w:rsidR="004231F0" w:rsidRPr="004231F0">
        <w:t xml:space="preserve"> (kä</w:t>
      </w:r>
      <w:r w:rsidR="004231F0">
        <w:t>yty 11.12.2025)</w:t>
      </w:r>
      <w:r w:rsidR="00031310">
        <w:t>.</w:t>
      </w:r>
    </w:p>
    <w:p w14:paraId="5156DA55" w14:textId="77777777" w:rsidR="00B949F6" w:rsidRDefault="00B949F6" w:rsidP="000A43AA">
      <w:pPr>
        <w:pStyle w:val="FootnoteText"/>
        <w:jc w:val="left"/>
      </w:pPr>
    </w:p>
    <w:p w14:paraId="7167961A" w14:textId="0C7A9135" w:rsidR="003E762D" w:rsidRDefault="00031310" w:rsidP="000A43AA">
      <w:pPr>
        <w:pStyle w:val="FootnoteText"/>
        <w:jc w:val="left"/>
        <w:rPr>
          <w:lang w:val="en-US"/>
        </w:rPr>
      </w:pPr>
      <w:proofErr w:type="spellStart"/>
      <w:r w:rsidRPr="00031310">
        <w:rPr>
          <w:lang w:val="en-US"/>
        </w:rPr>
        <w:t>Eurasianet</w:t>
      </w:r>
      <w:proofErr w:type="spellEnd"/>
      <w:r w:rsidRPr="00031310">
        <w:rPr>
          <w:lang w:val="en-US"/>
        </w:rPr>
        <w:t xml:space="preserve"> </w:t>
      </w:r>
    </w:p>
    <w:p w14:paraId="55214D28" w14:textId="77777777" w:rsidR="003E762D" w:rsidRDefault="003E762D" w:rsidP="000A43AA">
      <w:pPr>
        <w:pStyle w:val="FootnoteText"/>
        <w:jc w:val="left"/>
        <w:rPr>
          <w:lang w:val="en-US"/>
        </w:rPr>
      </w:pPr>
    </w:p>
    <w:p w14:paraId="3E3AB1BE" w14:textId="54D58B06" w:rsidR="00031310" w:rsidRDefault="00031310" w:rsidP="000A43AA">
      <w:pPr>
        <w:pStyle w:val="FootnoteText"/>
        <w:ind w:left="720"/>
        <w:jc w:val="left"/>
      </w:pPr>
      <w:r w:rsidRPr="00031310">
        <w:rPr>
          <w:lang w:val="en-US"/>
        </w:rPr>
        <w:t xml:space="preserve">16.5.2025. </w:t>
      </w:r>
      <w:r w:rsidRPr="00031310">
        <w:rPr>
          <w:i/>
          <w:iCs/>
          <w:lang w:val="en-US"/>
        </w:rPr>
        <w:t>Azerbaijan: ‘Great Return’ numbers not looking so good.</w:t>
      </w:r>
      <w:r w:rsidRPr="00031310">
        <w:rPr>
          <w:lang w:val="en-US"/>
        </w:rPr>
        <w:t xml:space="preserve"> </w:t>
      </w:r>
      <w:hyperlink r:id="rId16" w:history="1">
        <w:r w:rsidR="003E762D" w:rsidRPr="00813E7C">
          <w:rPr>
            <w:rStyle w:val="Hyperlink"/>
          </w:rPr>
          <w:t>https://eurasianet.org/azerbaijan-great-return-numbers-not-looking-so-good</w:t>
        </w:r>
      </w:hyperlink>
      <w:r w:rsidRPr="00031310">
        <w:t xml:space="preserve"> (käyt</w:t>
      </w:r>
      <w:r>
        <w:t>y 11.12.2025).</w:t>
      </w:r>
    </w:p>
    <w:p w14:paraId="6F1E5B18" w14:textId="77777777" w:rsidR="003E762D" w:rsidRPr="003E762D" w:rsidRDefault="003E762D" w:rsidP="000A43AA">
      <w:pPr>
        <w:pStyle w:val="FootnoteText"/>
        <w:jc w:val="left"/>
      </w:pPr>
    </w:p>
    <w:p w14:paraId="6D8C5372" w14:textId="0AF01453" w:rsidR="003E762D" w:rsidRDefault="003E762D" w:rsidP="000A43AA">
      <w:pPr>
        <w:pStyle w:val="FootnoteText"/>
        <w:ind w:left="720"/>
        <w:jc w:val="left"/>
      </w:pPr>
      <w:r w:rsidRPr="003E762D">
        <w:rPr>
          <w:lang w:val="en-US"/>
        </w:rPr>
        <w:t>17.10.202</w:t>
      </w:r>
      <w:r>
        <w:rPr>
          <w:lang w:val="en-US"/>
        </w:rPr>
        <w:t>4</w:t>
      </w:r>
      <w:r w:rsidRPr="003E762D">
        <w:rPr>
          <w:lang w:val="en-US"/>
        </w:rPr>
        <w:t xml:space="preserve">. </w:t>
      </w:r>
      <w:r w:rsidRPr="003E762D">
        <w:rPr>
          <w:i/>
          <w:iCs/>
          <w:lang w:val="en-US"/>
        </w:rPr>
        <w:t>Azerbaijan: Some Karabakh returnees turning a profit on government resettlement program</w:t>
      </w:r>
      <w:r>
        <w:rPr>
          <w:lang w:val="en-US"/>
        </w:rPr>
        <w:t xml:space="preserve">. </w:t>
      </w:r>
      <w:hyperlink r:id="rId17" w:history="1">
        <w:r w:rsidRPr="003E762D">
          <w:rPr>
            <w:rStyle w:val="Hyperlink"/>
          </w:rPr>
          <w:t>https://eurasianet.org/azerbaijan-some-karabakh-returnees-turning-a-profit-on-government-resettlement-program</w:t>
        </w:r>
      </w:hyperlink>
      <w:r w:rsidRPr="003E762D">
        <w:t xml:space="preserve">  (kä</w:t>
      </w:r>
      <w:r>
        <w:t>yty 15.12.2025).</w:t>
      </w:r>
    </w:p>
    <w:p w14:paraId="374872DE" w14:textId="77777777" w:rsidR="00D20C78" w:rsidRDefault="00D20C78" w:rsidP="000A43AA">
      <w:pPr>
        <w:pStyle w:val="FootnoteText"/>
        <w:ind w:left="720"/>
        <w:jc w:val="left"/>
      </w:pPr>
    </w:p>
    <w:p w14:paraId="50AC1949" w14:textId="777D7B41" w:rsidR="00D20C78" w:rsidRPr="004231F0" w:rsidRDefault="00D20C78" w:rsidP="000A43AA">
      <w:pPr>
        <w:pStyle w:val="FootnoteText"/>
        <w:ind w:left="720"/>
        <w:jc w:val="left"/>
      </w:pPr>
      <w:r w:rsidRPr="00704E88">
        <w:rPr>
          <w:lang w:val="en-US"/>
        </w:rPr>
        <w:t xml:space="preserve">11.9.2023. </w:t>
      </w:r>
      <w:r w:rsidRPr="00704E88">
        <w:rPr>
          <w:i/>
          <w:iCs/>
          <w:lang w:val="en-US"/>
        </w:rPr>
        <w:t>The mammoth task of demining Azerbaijan.</w:t>
      </w:r>
      <w:r>
        <w:rPr>
          <w:lang w:val="en-US"/>
        </w:rPr>
        <w:t xml:space="preserve"> </w:t>
      </w:r>
      <w:hyperlink r:id="rId18" w:history="1">
        <w:r w:rsidRPr="00704E88">
          <w:rPr>
            <w:rStyle w:val="Hyperlink"/>
          </w:rPr>
          <w:t>https://eurasianet.org/the-mammoth-task-of-demining-azerbaijan</w:t>
        </w:r>
      </w:hyperlink>
      <w:r w:rsidRPr="00704E88">
        <w:t xml:space="preserve"> (käy</w:t>
      </w:r>
      <w:r>
        <w:t>ty 9.1.2025).</w:t>
      </w:r>
    </w:p>
    <w:p w14:paraId="0E47C05E" w14:textId="77777777" w:rsidR="007228E3" w:rsidRDefault="008D3B98" w:rsidP="000A43AA">
      <w:pPr>
        <w:jc w:val="left"/>
        <w:rPr>
          <w:lang w:val="en-US"/>
        </w:rPr>
      </w:pPr>
      <w:r w:rsidRPr="0091304C">
        <w:rPr>
          <w:lang w:val="en-US"/>
        </w:rPr>
        <w:t xml:space="preserve">Freedom House </w:t>
      </w:r>
    </w:p>
    <w:p w14:paraId="34D38A81" w14:textId="08987873" w:rsidR="008D3B98" w:rsidRDefault="008D3B98" w:rsidP="000A43AA">
      <w:pPr>
        <w:ind w:left="720"/>
        <w:jc w:val="left"/>
      </w:pPr>
      <w:r w:rsidRPr="0091304C">
        <w:rPr>
          <w:lang w:val="en-US"/>
        </w:rPr>
        <w:t xml:space="preserve">2025. </w:t>
      </w:r>
      <w:r w:rsidRPr="0091304C">
        <w:rPr>
          <w:i/>
          <w:iCs/>
          <w:lang w:val="en-US"/>
        </w:rPr>
        <w:t xml:space="preserve">Freedom in the world 2025. </w:t>
      </w:r>
      <w:proofErr w:type="spellStart"/>
      <w:r w:rsidRPr="00567B7C">
        <w:rPr>
          <w:i/>
          <w:iCs/>
        </w:rPr>
        <w:t>Azerbaijan</w:t>
      </w:r>
      <w:proofErr w:type="spellEnd"/>
      <w:r w:rsidRPr="00567B7C">
        <w:rPr>
          <w:i/>
          <w:iCs/>
        </w:rPr>
        <w:t xml:space="preserve">. </w:t>
      </w:r>
      <w:hyperlink r:id="rId19" w:history="1">
        <w:r w:rsidR="007228E3" w:rsidRPr="009277B4">
          <w:rPr>
            <w:rStyle w:val="Hyperlink"/>
          </w:rPr>
          <w:t>https://freedomhouse.org/country/azerbaijan/freedom-world/2025</w:t>
        </w:r>
      </w:hyperlink>
      <w:r w:rsidRPr="00865E25">
        <w:t xml:space="preserve"> (käyty 10.12.2025).</w:t>
      </w:r>
    </w:p>
    <w:p w14:paraId="5C517B90" w14:textId="69DED85A" w:rsidR="007228E3" w:rsidRPr="002B4989" w:rsidRDefault="007228E3" w:rsidP="000A43AA">
      <w:pPr>
        <w:ind w:left="720"/>
        <w:jc w:val="left"/>
      </w:pPr>
      <w:r w:rsidRPr="007228E3">
        <w:rPr>
          <w:lang w:val="en-US"/>
        </w:rPr>
        <w:t xml:space="preserve">2024. </w:t>
      </w:r>
      <w:r w:rsidRPr="007228E3">
        <w:rPr>
          <w:i/>
          <w:iCs/>
          <w:lang w:val="en-US"/>
        </w:rPr>
        <w:t xml:space="preserve">Freedom in the world 2024. </w:t>
      </w:r>
      <w:proofErr w:type="spellStart"/>
      <w:r w:rsidRPr="002B4989">
        <w:rPr>
          <w:i/>
          <w:iCs/>
        </w:rPr>
        <w:t>Nagorno-Karabakh</w:t>
      </w:r>
      <w:proofErr w:type="spellEnd"/>
      <w:r w:rsidRPr="002B4989">
        <w:rPr>
          <w:i/>
          <w:iCs/>
        </w:rPr>
        <w:t>*</w:t>
      </w:r>
      <w:r w:rsidRPr="002B4989">
        <w:t xml:space="preserve"> </w:t>
      </w:r>
      <w:hyperlink r:id="rId20" w:history="1">
        <w:r w:rsidRPr="002B4989">
          <w:rPr>
            <w:rStyle w:val="Hyperlink"/>
          </w:rPr>
          <w:t>https://freedomhouse.org/country/nagorno-karabakh/freedom-world/2024</w:t>
        </w:r>
      </w:hyperlink>
      <w:r w:rsidRPr="002B4989">
        <w:t xml:space="preserve"> (käyty 15.12.2025).</w:t>
      </w:r>
    </w:p>
    <w:p w14:paraId="251EE803" w14:textId="008BF4F3" w:rsidR="003515D8" w:rsidRPr="00F85A64" w:rsidRDefault="003515D8" w:rsidP="003515D8">
      <w:pPr>
        <w:jc w:val="left"/>
        <w:rPr>
          <w:lang w:val="en-US"/>
        </w:rPr>
      </w:pPr>
      <w:r w:rsidRPr="003515D8">
        <w:rPr>
          <w:lang w:val="en-US"/>
        </w:rPr>
        <w:t>Guliyev, F</w:t>
      </w:r>
      <w:r>
        <w:rPr>
          <w:lang w:val="en-US"/>
        </w:rPr>
        <w:t>arid</w:t>
      </w:r>
      <w:r w:rsidRPr="003515D8">
        <w:rPr>
          <w:lang w:val="en-US"/>
        </w:rPr>
        <w:t xml:space="preserve"> 2025. </w:t>
      </w:r>
      <w:r>
        <w:rPr>
          <w:lang w:val="en-US"/>
        </w:rPr>
        <w:t>“</w:t>
      </w:r>
      <w:r w:rsidRPr="003515D8">
        <w:rPr>
          <w:lang w:val="en-US"/>
        </w:rPr>
        <w:t>Durable Solutions and Return of IDPs in Azerbaijan</w:t>
      </w:r>
      <w:r w:rsidR="00F85A64">
        <w:rPr>
          <w:lang w:val="en-US"/>
        </w:rPr>
        <w:t>”</w:t>
      </w:r>
      <w:r w:rsidRPr="003515D8">
        <w:rPr>
          <w:lang w:val="en-US"/>
        </w:rPr>
        <w:t xml:space="preserve">. </w:t>
      </w:r>
      <w:r w:rsidRPr="00F85A64">
        <w:rPr>
          <w:i/>
          <w:iCs/>
          <w:lang w:val="en-US"/>
        </w:rPr>
        <w:t>Caucasus Analytical Digest</w:t>
      </w:r>
      <w:r w:rsidRPr="00F85A64">
        <w:rPr>
          <w:lang w:val="en-US"/>
        </w:rPr>
        <w:t xml:space="preserve">, </w:t>
      </w:r>
      <w:r w:rsidR="00F85A64">
        <w:rPr>
          <w:lang w:val="en-US"/>
        </w:rPr>
        <w:t xml:space="preserve">vol. </w:t>
      </w:r>
      <w:r w:rsidRPr="00F85A64">
        <w:rPr>
          <w:lang w:val="en-US"/>
        </w:rPr>
        <w:t xml:space="preserve">140, </w:t>
      </w:r>
      <w:r w:rsidR="00F85A64">
        <w:rPr>
          <w:lang w:val="en-US"/>
        </w:rPr>
        <w:t>s.</w:t>
      </w:r>
      <w:r w:rsidRPr="00F85A64">
        <w:rPr>
          <w:lang w:val="en-US"/>
        </w:rPr>
        <w:t xml:space="preserve">13-20. </w:t>
      </w:r>
      <w:proofErr w:type="spellStart"/>
      <w:r w:rsidR="00F85A64">
        <w:rPr>
          <w:lang w:val="en-US"/>
        </w:rPr>
        <w:t>Saatavilla</w:t>
      </w:r>
      <w:proofErr w:type="spellEnd"/>
      <w:r w:rsidR="00F85A64">
        <w:rPr>
          <w:lang w:val="en-US"/>
        </w:rPr>
        <w:t xml:space="preserve">: </w:t>
      </w:r>
      <w:hyperlink r:id="rId21" w:history="1">
        <w:r w:rsidR="00F85A64" w:rsidRPr="003A12F5">
          <w:rPr>
            <w:rStyle w:val="Hyperlink"/>
            <w:lang w:val="en-US"/>
          </w:rPr>
          <w:t>https://doi.org/10.3929/ethz-b-000712914</w:t>
        </w:r>
      </w:hyperlink>
      <w:r w:rsidR="00F85A64">
        <w:rPr>
          <w:lang w:val="en-US"/>
        </w:rPr>
        <w:t xml:space="preserve"> </w:t>
      </w:r>
      <w:r w:rsidRPr="00F85A64">
        <w:rPr>
          <w:lang w:val="en-US"/>
        </w:rPr>
        <w:t>(</w:t>
      </w:r>
      <w:proofErr w:type="spellStart"/>
      <w:r w:rsidRPr="00F85A64">
        <w:rPr>
          <w:lang w:val="en-US"/>
        </w:rPr>
        <w:t>käyty</w:t>
      </w:r>
      <w:proofErr w:type="spellEnd"/>
      <w:r w:rsidRPr="00F85A64">
        <w:rPr>
          <w:lang w:val="en-US"/>
        </w:rPr>
        <w:t xml:space="preserve"> 14.1.2025). </w:t>
      </w:r>
    </w:p>
    <w:p w14:paraId="63575B22" w14:textId="629FC592" w:rsidR="006235C9" w:rsidRPr="00140F9A" w:rsidRDefault="009B580F" w:rsidP="000A43AA">
      <w:pPr>
        <w:jc w:val="left"/>
        <w:rPr>
          <w:lang w:val="en-US"/>
        </w:rPr>
      </w:pPr>
      <w:r>
        <w:rPr>
          <w:lang w:val="en-US"/>
        </w:rPr>
        <w:t>HRW (</w:t>
      </w:r>
      <w:r w:rsidR="006235C9" w:rsidRPr="006235C9">
        <w:rPr>
          <w:lang w:val="en-US"/>
        </w:rPr>
        <w:t>Human Rights Watch</w:t>
      </w:r>
      <w:r>
        <w:rPr>
          <w:lang w:val="en-US"/>
        </w:rPr>
        <w:t>)</w:t>
      </w:r>
      <w:r w:rsidR="006235C9" w:rsidRPr="006235C9">
        <w:rPr>
          <w:lang w:val="en-US"/>
        </w:rPr>
        <w:t xml:space="preserve"> 16.1.2025. </w:t>
      </w:r>
      <w:r w:rsidR="006235C9" w:rsidRPr="006235C9">
        <w:rPr>
          <w:i/>
          <w:iCs/>
          <w:lang w:val="en-US"/>
        </w:rPr>
        <w:t>Azerbaijan. Events of 2024.</w:t>
      </w:r>
      <w:r w:rsidR="006235C9">
        <w:rPr>
          <w:lang w:val="en-US"/>
        </w:rPr>
        <w:t xml:space="preserve">  </w:t>
      </w:r>
      <w:hyperlink r:id="rId22" w:history="1">
        <w:r w:rsidR="006235C9" w:rsidRPr="00140F9A">
          <w:rPr>
            <w:rStyle w:val="Hyperlink"/>
            <w:lang w:val="en-US"/>
          </w:rPr>
          <w:t>https://www.hrw.org/world-report/2025/country-chapters/azerbaijan</w:t>
        </w:r>
      </w:hyperlink>
      <w:r w:rsidR="006235C9" w:rsidRPr="00140F9A">
        <w:rPr>
          <w:lang w:val="en-US"/>
        </w:rPr>
        <w:t xml:space="preserve"> (</w:t>
      </w:r>
      <w:proofErr w:type="spellStart"/>
      <w:r w:rsidR="006235C9" w:rsidRPr="00140F9A">
        <w:rPr>
          <w:lang w:val="en-US"/>
        </w:rPr>
        <w:t>käyty</w:t>
      </w:r>
      <w:proofErr w:type="spellEnd"/>
      <w:r w:rsidR="006235C9" w:rsidRPr="00140F9A">
        <w:rPr>
          <w:lang w:val="en-US"/>
        </w:rPr>
        <w:t xml:space="preserve"> 15.12.2025).</w:t>
      </w:r>
    </w:p>
    <w:p w14:paraId="317E91DF" w14:textId="43236DCB" w:rsidR="00C72203" w:rsidRDefault="00C72203" w:rsidP="000A43AA">
      <w:pPr>
        <w:jc w:val="left"/>
      </w:pPr>
      <w:r w:rsidRPr="000A43AA">
        <w:rPr>
          <w:lang w:val="en-US"/>
        </w:rPr>
        <w:t xml:space="preserve">IWPR (Institute for War &amp; Peace Reporting) 17.10.2023. </w:t>
      </w:r>
      <w:r w:rsidRPr="000A43AA">
        <w:rPr>
          <w:i/>
          <w:iCs/>
          <w:lang w:val="en-US"/>
        </w:rPr>
        <w:t xml:space="preserve">Displaced Azerbaijanis Eye Return to </w:t>
      </w:r>
      <w:proofErr w:type="spellStart"/>
      <w:r w:rsidRPr="000A43AA">
        <w:rPr>
          <w:i/>
          <w:iCs/>
          <w:lang w:val="en-US"/>
        </w:rPr>
        <w:t>Nagorny</w:t>
      </w:r>
      <w:proofErr w:type="spellEnd"/>
      <w:r w:rsidRPr="000A43AA">
        <w:rPr>
          <w:i/>
          <w:iCs/>
          <w:lang w:val="en-US"/>
        </w:rPr>
        <w:t xml:space="preserve"> Karabakh.</w:t>
      </w:r>
      <w:r w:rsidR="000A43AA" w:rsidRPr="000A43AA">
        <w:rPr>
          <w:lang w:val="en-US"/>
        </w:rPr>
        <w:t xml:space="preserve"> </w:t>
      </w:r>
      <w:hyperlink r:id="rId23" w:history="1">
        <w:r w:rsidR="009D1CAF" w:rsidRPr="009D1CAF">
          <w:rPr>
            <w:rStyle w:val="Hyperlink"/>
          </w:rPr>
          <w:t>https://iwpr.net/global-voices/displaced-azerbaijanis-eye-return-nagorny-karabakh</w:t>
        </w:r>
      </w:hyperlink>
      <w:r w:rsidR="009D1CAF" w:rsidRPr="009D1CAF">
        <w:t xml:space="preserve"> </w:t>
      </w:r>
      <w:r w:rsidR="000A43AA" w:rsidRPr="009D1CAF">
        <w:t xml:space="preserve"> </w:t>
      </w:r>
      <w:r w:rsidRPr="009D1CAF">
        <w:t>(käyty 17.12.2025).</w:t>
      </w:r>
    </w:p>
    <w:p w14:paraId="4137DD89" w14:textId="56F82005" w:rsidR="001268EF" w:rsidRDefault="001268EF" w:rsidP="001268EF">
      <w:pPr>
        <w:rPr>
          <w:lang w:val="en-US"/>
        </w:rPr>
      </w:pPr>
      <w:proofErr w:type="spellStart"/>
      <w:r>
        <w:rPr>
          <w:lang w:val="en-US"/>
        </w:rPr>
        <w:t>JAMnews</w:t>
      </w:r>
      <w:proofErr w:type="spellEnd"/>
      <w:r>
        <w:rPr>
          <w:lang w:val="en-US"/>
        </w:rPr>
        <w:t xml:space="preserve"> 19. 5.2024. </w:t>
      </w:r>
      <w:r w:rsidRPr="001268EF">
        <w:rPr>
          <w:i/>
          <w:iCs/>
          <w:lang w:val="en-US"/>
        </w:rPr>
        <w:t xml:space="preserve">Azerbaijanis return to Karabakh: Who can relocate and how? Answers to 8 questions. </w:t>
      </w:r>
      <w:hyperlink r:id="rId24" w:history="1">
        <w:r w:rsidRPr="00B369D3">
          <w:rPr>
            <w:rStyle w:val="Hyperlink"/>
            <w:lang w:val="en-US"/>
          </w:rPr>
          <w:t>https://jam-news.net/azerbaijanis-return-to-karabakh-2/</w:t>
        </w:r>
      </w:hyperlink>
      <w:r w:rsidRPr="001268EF">
        <w:rPr>
          <w:lang w:val="en-US"/>
        </w:rPr>
        <w:t xml:space="preserve"> </w:t>
      </w:r>
      <w:r>
        <w:rPr>
          <w:lang w:val="en-US"/>
        </w:rPr>
        <w:t>(</w:t>
      </w:r>
      <w:proofErr w:type="spellStart"/>
      <w:r>
        <w:rPr>
          <w:lang w:val="en-US"/>
        </w:rPr>
        <w:t>käyty</w:t>
      </w:r>
      <w:proofErr w:type="spellEnd"/>
      <w:r>
        <w:rPr>
          <w:lang w:val="en-US"/>
        </w:rPr>
        <w:t xml:space="preserve"> 17.12.2025). </w:t>
      </w:r>
    </w:p>
    <w:p w14:paraId="07F131DE" w14:textId="4B12C127" w:rsidR="00D20C78" w:rsidRPr="00D20C78" w:rsidRDefault="00D20C78" w:rsidP="001268EF">
      <w:proofErr w:type="spellStart"/>
      <w:r w:rsidRPr="00D20C78">
        <w:rPr>
          <w:lang w:val="en-US"/>
        </w:rPr>
        <w:t>News.Az</w:t>
      </w:r>
      <w:proofErr w:type="spellEnd"/>
      <w:r w:rsidRPr="00D20C78">
        <w:rPr>
          <w:lang w:val="en-US"/>
        </w:rPr>
        <w:t xml:space="preserve"> 5.1.2026. </w:t>
      </w:r>
      <w:r w:rsidRPr="00D20C78">
        <w:rPr>
          <w:i/>
          <w:iCs/>
          <w:lang w:val="en-US"/>
        </w:rPr>
        <w:t xml:space="preserve">ANAMA finds 6,824 landmines in Azerbaijan’s liberated areas. </w:t>
      </w:r>
      <w:hyperlink r:id="rId25" w:history="1">
        <w:r w:rsidRPr="00D20C78">
          <w:rPr>
            <w:rStyle w:val="Hyperlink"/>
          </w:rPr>
          <w:t>https://news.az/news/anama-finds-6-824-landmines-in-azerbaijans-liberated-areas</w:t>
        </w:r>
      </w:hyperlink>
      <w:r w:rsidRPr="00D20C78">
        <w:t xml:space="preserve">  (kä</w:t>
      </w:r>
      <w:r>
        <w:t>yty 9.1.2026).</w:t>
      </w:r>
    </w:p>
    <w:p w14:paraId="288C5D8C" w14:textId="42EF75BC" w:rsidR="00873A37" w:rsidRDefault="009B580F" w:rsidP="000A43AA">
      <w:pPr>
        <w:jc w:val="left"/>
      </w:pPr>
      <w:r>
        <w:rPr>
          <w:lang w:val="en-US"/>
        </w:rPr>
        <w:t>PISM (</w:t>
      </w:r>
      <w:r w:rsidR="00814AC1">
        <w:rPr>
          <w:lang w:val="en-US"/>
        </w:rPr>
        <w:t xml:space="preserve">The Polish Institute of International Affairs) </w:t>
      </w:r>
      <w:r w:rsidR="00814AC1" w:rsidRPr="00814AC1">
        <w:rPr>
          <w:lang w:val="en-US"/>
        </w:rPr>
        <w:t xml:space="preserve">8.7.2025. </w:t>
      </w:r>
      <w:r w:rsidR="00814AC1" w:rsidRPr="00814AC1">
        <w:rPr>
          <w:i/>
          <w:iCs/>
          <w:lang w:val="en-US"/>
        </w:rPr>
        <w:t>Azerbaijan's Challenges in the Reconstruction of Karabakh.</w:t>
      </w:r>
      <w:r w:rsidR="00814AC1">
        <w:rPr>
          <w:i/>
          <w:iCs/>
          <w:lang w:val="en-US"/>
        </w:rPr>
        <w:t xml:space="preserve"> </w:t>
      </w:r>
      <w:hyperlink r:id="rId26" w:history="1">
        <w:r w:rsidR="00814AC1" w:rsidRPr="00814AC1">
          <w:rPr>
            <w:rStyle w:val="Hyperlink"/>
          </w:rPr>
          <w:t>https://pism.pl/publications/azerbaijans-challenges-in-the-reconstruction-of-karabakh</w:t>
        </w:r>
      </w:hyperlink>
      <w:r w:rsidR="00814AC1" w:rsidRPr="00814AC1">
        <w:t xml:space="preserve"> (kä</w:t>
      </w:r>
      <w:r w:rsidR="00814AC1">
        <w:t>yty 10.12.2025).</w:t>
      </w:r>
    </w:p>
    <w:p w14:paraId="16F5636E" w14:textId="77777777" w:rsidR="00513585" w:rsidRDefault="003E762D" w:rsidP="000A43AA">
      <w:pPr>
        <w:jc w:val="left"/>
        <w:rPr>
          <w:lang w:val="en-US"/>
        </w:rPr>
      </w:pPr>
      <w:r w:rsidRPr="003E762D">
        <w:rPr>
          <w:lang w:val="en-US"/>
        </w:rPr>
        <w:t xml:space="preserve">RFE/RL </w:t>
      </w:r>
      <w:r>
        <w:rPr>
          <w:lang w:val="en-US"/>
        </w:rPr>
        <w:t xml:space="preserve">(Radio Free Europe / Radio Liberty) </w:t>
      </w:r>
    </w:p>
    <w:p w14:paraId="54D06028" w14:textId="5EF43306" w:rsidR="003E762D" w:rsidRDefault="003E762D" w:rsidP="00513585">
      <w:pPr>
        <w:ind w:left="720"/>
        <w:jc w:val="left"/>
        <w:rPr>
          <w:rStyle w:val="Hyperlink"/>
          <w:color w:val="auto"/>
          <w:u w:val="none"/>
        </w:rPr>
      </w:pPr>
      <w:r w:rsidRPr="003E762D">
        <w:rPr>
          <w:lang w:val="en-US"/>
        </w:rPr>
        <w:t>23</w:t>
      </w:r>
      <w:r>
        <w:rPr>
          <w:lang w:val="en-US"/>
        </w:rPr>
        <w:t>.10.2025.</w:t>
      </w:r>
      <w:r w:rsidRPr="003E762D">
        <w:rPr>
          <w:lang w:val="en-US"/>
        </w:rPr>
        <w:t xml:space="preserve"> </w:t>
      </w:r>
      <w:r w:rsidRPr="003E762D">
        <w:rPr>
          <w:i/>
          <w:iCs/>
          <w:lang w:val="en-US"/>
        </w:rPr>
        <w:t>Inside Nagorno-Karabakh's 'Surreal' Regions 2 Years After Recapture By Azerbaijan.</w:t>
      </w:r>
      <w:r>
        <w:rPr>
          <w:i/>
          <w:iCs/>
          <w:lang w:val="en-US"/>
        </w:rPr>
        <w:t xml:space="preserve"> </w:t>
      </w:r>
      <w:hyperlink r:id="rId27" w:history="1">
        <w:r w:rsidRPr="003E762D">
          <w:rPr>
            <w:rStyle w:val="Hyperlink"/>
          </w:rPr>
          <w:t>https://www.rferl.org/a/photos-aerial-nagorno-karabakh-azerbaijan-armenia-great-return/33566856.html</w:t>
        </w:r>
      </w:hyperlink>
      <w:r w:rsidRPr="003E762D">
        <w:rPr>
          <w:rStyle w:val="Hyperlink"/>
          <w:u w:val="none"/>
        </w:rPr>
        <w:t xml:space="preserve"> </w:t>
      </w:r>
      <w:r w:rsidRPr="003E762D">
        <w:rPr>
          <w:rStyle w:val="Hyperlink"/>
          <w:color w:val="auto"/>
          <w:u w:val="none"/>
        </w:rPr>
        <w:t>(käyty 15.12.2025)</w:t>
      </w:r>
      <w:r w:rsidR="00D83D12">
        <w:rPr>
          <w:rStyle w:val="Hyperlink"/>
          <w:color w:val="auto"/>
          <w:u w:val="none"/>
        </w:rPr>
        <w:t>.</w:t>
      </w:r>
    </w:p>
    <w:p w14:paraId="595652A2" w14:textId="5FACE871" w:rsidR="00513585" w:rsidRDefault="00513585" w:rsidP="00513585">
      <w:pPr>
        <w:ind w:left="720"/>
        <w:jc w:val="left"/>
        <w:rPr>
          <w:rStyle w:val="Hyperlink"/>
          <w:color w:val="auto"/>
          <w:u w:val="none"/>
        </w:rPr>
      </w:pPr>
      <w:r w:rsidRPr="00513585">
        <w:rPr>
          <w:lang w:val="en-US"/>
        </w:rPr>
        <w:t>20.9.2024</w:t>
      </w:r>
      <w:r w:rsidRPr="00513585">
        <w:rPr>
          <w:rStyle w:val="Hyperlink"/>
          <w:color w:val="auto"/>
          <w:u w:val="none"/>
          <w:lang w:val="en-US"/>
        </w:rPr>
        <w:t xml:space="preserve">. </w:t>
      </w:r>
      <w:r w:rsidRPr="00513585">
        <w:rPr>
          <w:rStyle w:val="Hyperlink"/>
          <w:i/>
          <w:iCs/>
          <w:color w:val="auto"/>
          <w:u w:val="none"/>
          <w:lang w:val="en-US"/>
        </w:rPr>
        <w:t>Armenians, Azerbaijanis Still Dreaming Of Home A Year After Karabakh Recaptured.</w:t>
      </w:r>
      <w:r>
        <w:rPr>
          <w:rStyle w:val="Hyperlink"/>
          <w:color w:val="auto"/>
          <w:u w:val="none"/>
          <w:lang w:val="en-US"/>
        </w:rPr>
        <w:t xml:space="preserve"> </w:t>
      </w:r>
      <w:hyperlink r:id="rId28" w:history="1">
        <w:r w:rsidRPr="00513585">
          <w:rPr>
            <w:rStyle w:val="Hyperlink"/>
          </w:rPr>
          <w:t>https://www.rferl.org/a/nagorno-karabakh-armenia-azerbaijan-september-offensive/33125293.html</w:t>
        </w:r>
      </w:hyperlink>
      <w:r w:rsidRPr="00513585">
        <w:rPr>
          <w:rStyle w:val="Hyperlink"/>
          <w:color w:val="auto"/>
          <w:u w:val="none"/>
        </w:rPr>
        <w:t xml:space="preserve"> (käyty 18.12.2025).</w:t>
      </w:r>
    </w:p>
    <w:p w14:paraId="7DE3A216" w14:textId="20CE1065" w:rsidR="00D83D12" w:rsidRDefault="00D83D12" w:rsidP="000A43AA">
      <w:pPr>
        <w:jc w:val="left"/>
      </w:pPr>
      <w:r w:rsidRPr="00CF1A34">
        <w:rPr>
          <w:lang w:val="en-US"/>
        </w:rPr>
        <w:t xml:space="preserve">Report 7.7.2021. </w:t>
      </w:r>
      <w:r w:rsidRPr="00D83D12">
        <w:rPr>
          <w:i/>
          <w:iCs/>
          <w:lang w:val="en-US"/>
        </w:rPr>
        <w:t>New economic regions of Azerbaijan – LIST.</w:t>
      </w:r>
      <w:r>
        <w:rPr>
          <w:lang w:val="en-US"/>
        </w:rPr>
        <w:t xml:space="preserve"> </w:t>
      </w:r>
      <w:hyperlink r:id="rId29" w:history="1">
        <w:r w:rsidRPr="00D83D12">
          <w:rPr>
            <w:rStyle w:val="Hyperlink"/>
          </w:rPr>
          <w:t>https://report.az/en/domestic-politics/new-economic-regions-of-azerbaijan-list</w:t>
        </w:r>
      </w:hyperlink>
      <w:r w:rsidRPr="00D83D12">
        <w:t xml:space="preserve"> (kä</w:t>
      </w:r>
      <w:r>
        <w:t>yty 15.12.2025).</w:t>
      </w:r>
    </w:p>
    <w:p w14:paraId="0E071A7A" w14:textId="0930C585" w:rsidR="008D3B98" w:rsidRDefault="008D3B98" w:rsidP="000A43AA">
      <w:pPr>
        <w:jc w:val="left"/>
      </w:pPr>
      <w:r>
        <w:rPr>
          <w:lang w:val="en-US"/>
        </w:rPr>
        <w:t xml:space="preserve">Reuters 28.9.2023. </w:t>
      </w:r>
      <w:r w:rsidRPr="00567B7C">
        <w:rPr>
          <w:i/>
          <w:iCs/>
          <w:lang w:val="en-US"/>
        </w:rPr>
        <w:t>Nagorno-Karabakh Republic will cease to exist from Jan 1 2024 - Nagorno-Karabakh authorities.</w:t>
      </w:r>
      <w:r>
        <w:rPr>
          <w:i/>
          <w:iCs/>
          <w:lang w:val="en-US"/>
        </w:rPr>
        <w:t xml:space="preserve"> </w:t>
      </w:r>
      <w:hyperlink r:id="rId30" w:history="1">
        <w:r w:rsidRPr="00567B7C">
          <w:rPr>
            <w:rStyle w:val="Hyperlink"/>
          </w:rPr>
          <w:t>https://www.reuters.com/world/asia-pacific/nagorno-karabakh-republic-will-cease-exist-jan-1-2024-nagorno-karabakh-2023-09-28/</w:t>
        </w:r>
      </w:hyperlink>
      <w:r w:rsidRPr="00567B7C">
        <w:rPr>
          <w:i/>
          <w:iCs/>
        </w:rPr>
        <w:t xml:space="preserve"> </w:t>
      </w:r>
      <w:r w:rsidRPr="00567B7C">
        <w:t>(käyty</w:t>
      </w:r>
      <w:r>
        <w:t xml:space="preserve"> 10.12.2025).</w:t>
      </w:r>
    </w:p>
    <w:p w14:paraId="2F162455" w14:textId="7F7CA060" w:rsidR="002448AC" w:rsidRDefault="002448AC" w:rsidP="000A43AA">
      <w:pPr>
        <w:jc w:val="left"/>
      </w:pPr>
      <w:r w:rsidRPr="008F04D8">
        <w:rPr>
          <w:lang w:val="en-US"/>
        </w:rPr>
        <w:t>USDOS (United States Department of State)</w:t>
      </w:r>
      <w:r>
        <w:rPr>
          <w:lang w:val="en-US"/>
        </w:rPr>
        <w:t xml:space="preserve"> 12.8.2025. </w:t>
      </w:r>
      <w:r w:rsidRPr="006235C9">
        <w:rPr>
          <w:i/>
          <w:iCs/>
          <w:lang w:val="en-US"/>
        </w:rPr>
        <w:t xml:space="preserve">2024 Country Reports on Human Rights Practices: Azerbaijan. </w:t>
      </w:r>
      <w:hyperlink r:id="rId31" w:history="1">
        <w:r w:rsidRPr="002448AC">
          <w:rPr>
            <w:rStyle w:val="Hyperlink"/>
          </w:rPr>
          <w:t>https://www.state.gov/reports/2024-country-reports-on-human-rights-practices/azerbaijan/</w:t>
        </w:r>
      </w:hyperlink>
      <w:r w:rsidRPr="002448AC">
        <w:t xml:space="preserve"> (kä</w:t>
      </w:r>
      <w:r>
        <w:t>yty 15.12.2025).</w:t>
      </w:r>
    </w:p>
    <w:p w14:paraId="386E1315" w14:textId="1FF1B8DF" w:rsidR="00255EA3" w:rsidRPr="005A0168" w:rsidRDefault="00255EA3" w:rsidP="000A43AA">
      <w:pPr>
        <w:jc w:val="left"/>
        <w:rPr>
          <w:lang w:val="ru-RU"/>
        </w:rPr>
      </w:pPr>
      <w:r w:rsidRPr="005A0168">
        <w:rPr>
          <w:lang w:val="ru-RU"/>
        </w:rPr>
        <w:t xml:space="preserve">******* </w:t>
      </w:r>
    </w:p>
    <w:p w14:paraId="174E0DDE" w14:textId="6786B701" w:rsidR="00451913" w:rsidRDefault="00451913" w:rsidP="000A43AA">
      <w:pPr>
        <w:jc w:val="left"/>
      </w:pPr>
      <w:r w:rsidRPr="005A0168">
        <w:rPr>
          <w:lang w:val="ru-RU"/>
        </w:rPr>
        <w:t>Ведомости.</w:t>
      </w:r>
      <w:proofErr w:type="spellStart"/>
      <w:r w:rsidRPr="00451913">
        <w:t>az</w:t>
      </w:r>
      <w:proofErr w:type="spellEnd"/>
      <w:r w:rsidRPr="005A0168">
        <w:rPr>
          <w:lang w:val="ru-RU"/>
        </w:rPr>
        <w:t xml:space="preserve"> [</w:t>
      </w:r>
      <w:proofErr w:type="spellStart"/>
      <w:r>
        <w:t>Vedomosti</w:t>
      </w:r>
      <w:proofErr w:type="spellEnd"/>
      <w:r w:rsidRPr="005A0168">
        <w:rPr>
          <w:lang w:val="ru-RU"/>
        </w:rPr>
        <w:t>.</w:t>
      </w:r>
      <w:proofErr w:type="spellStart"/>
      <w:r>
        <w:t>az</w:t>
      </w:r>
      <w:proofErr w:type="spellEnd"/>
      <w:r w:rsidRPr="005A0168">
        <w:rPr>
          <w:lang w:val="ru-RU"/>
        </w:rPr>
        <w:t xml:space="preserve">] 27.12.2023. </w:t>
      </w:r>
      <w:proofErr w:type="spellStart"/>
      <w:r w:rsidRPr="005A0168">
        <w:rPr>
          <w:i/>
          <w:iCs/>
          <w:lang w:val="ru-RU"/>
        </w:rPr>
        <w:t>Агдеринский</w:t>
      </w:r>
      <w:proofErr w:type="spellEnd"/>
      <w:r w:rsidRPr="005A0168">
        <w:rPr>
          <w:i/>
          <w:iCs/>
          <w:lang w:val="ru-RU"/>
        </w:rPr>
        <w:t xml:space="preserve"> район включен в состав Карабахского экономического района.</w:t>
      </w:r>
      <w:r w:rsidRPr="005A0168">
        <w:rPr>
          <w:lang w:val="ru-RU"/>
        </w:rPr>
        <w:t xml:space="preserve"> </w:t>
      </w:r>
      <w:hyperlink r:id="rId32" w:history="1">
        <w:r w:rsidRPr="00451913">
          <w:rPr>
            <w:rStyle w:val="Hyperlink"/>
          </w:rPr>
          <w:t>https://vedomosti.az/agderinskij-rajon-vklyuchen-v-sostav-karabahskogo-ekonomicheskogo-rajona/</w:t>
        </w:r>
      </w:hyperlink>
      <w:r w:rsidRPr="00451913">
        <w:t xml:space="preserve"> (kä</w:t>
      </w:r>
      <w:r>
        <w:t>yty 13.1.2025).</w:t>
      </w:r>
    </w:p>
    <w:p w14:paraId="36279055" w14:textId="66CF0E35" w:rsidR="002A54DE" w:rsidRDefault="002A54DE" w:rsidP="000A43AA">
      <w:pPr>
        <w:jc w:val="left"/>
      </w:pPr>
      <w:proofErr w:type="spellStart"/>
      <w:r w:rsidRPr="005A0168">
        <w:rPr>
          <w:lang w:val="ru-RU"/>
        </w:rPr>
        <w:t>Кавказски</w:t>
      </w:r>
      <w:proofErr w:type="spellEnd"/>
      <w:r w:rsidRPr="005A0168">
        <w:rPr>
          <w:lang w:val="ru-RU"/>
        </w:rPr>
        <w:t xml:space="preserve"> Узел [</w:t>
      </w:r>
      <w:proofErr w:type="spellStart"/>
      <w:r>
        <w:t>Kavkazski</w:t>
      </w:r>
      <w:proofErr w:type="spellEnd"/>
      <w:r w:rsidRPr="005A0168">
        <w:rPr>
          <w:lang w:val="ru-RU"/>
        </w:rPr>
        <w:t xml:space="preserve"> </w:t>
      </w:r>
      <w:proofErr w:type="spellStart"/>
      <w:r>
        <w:t>Uzel</w:t>
      </w:r>
      <w:proofErr w:type="spellEnd"/>
      <w:r w:rsidRPr="005A0168">
        <w:rPr>
          <w:lang w:val="ru-RU"/>
        </w:rPr>
        <w:t xml:space="preserve">] 10.11.2023. </w:t>
      </w:r>
      <w:r w:rsidRPr="005A0168">
        <w:rPr>
          <w:i/>
          <w:iCs/>
          <w:lang w:val="ru-RU"/>
        </w:rPr>
        <w:t>Азербайджанские переселенцы назвали сложности возвращения</w:t>
      </w:r>
      <w:r w:rsidRPr="00255EA3">
        <w:rPr>
          <w:i/>
          <w:iCs/>
        </w:rPr>
        <w:t> </w:t>
      </w:r>
      <w:r w:rsidRPr="005A0168">
        <w:rPr>
          <w:i/>
          <w:iCs/>
          <w:lang w:val="ru-RU"/>
        </w:rPr>
        <w:t>в</w:t>
      </w:r>
      <w:r w:rsidRPr="00255EA3">
        <w:rPr>
          <w:i/>
          <w:iCs/>
        </w:rPr>
        <w:t> </w:t>
      </w:r>
      <w:r w:rsidRPr="005A0168">
        <w:rPr>
          <w:i/>
          <w:iCs/>
          <w:lang w:val="ru-RU"/>
        </w:rPr>
        <w:t>Карабах</w:t>
      </w:r>
      <w:r w:rsidRPr="005A0168">
        <w:rPr>
          <w:lang w:val="ru-RU"/>
        </w:rPr>
        <w:t xml:space="preserve">. </w:t>
      </w:r>
      <w:hyperlink r:id="rId33" w:history="1">
        <w:r w:rsidRPr="009277B4">
          <w:rPr>
            <w:rStyle w:val="Hyperlink"/>
            <w:lang w:val="en-US"/>
          </w:rPr>
          <w:t>https://www.kavkaz-uzel.eu/articles/394254</w:t>
        </w:r>
      </w:hyperlink>
      <w:r w:rsidRPr="00FF34A1">
        <w:rPr>
          <w:lang w:val="en-US"/>
        </w:rPr>
        <w:t xml:space="preserve"> </w:t>
      </w:r>
      <w:r>
        <w:rPr>
          <w:lang w:val="en-US"/>
        </w:rPr>
        <w:t>(</w:t>
      </w:r>
      <w:proofErr w:type="spellStart"/>
      <w:r>
        <w:rPr>
          <w:lang w:val="en-US"/>
        </w:rPr>
        <w:t>käyty</w:t>
      </w:r>
      <w:proofErr w:type="spellEnd"/>
      <w:r>
        <w:rPr>
          <w:lang w:val="en-US"/>
        </w:rPr>
        <w:t xml:space="preserve"> 15.12.2025).</w:t>
      </w:r>
    </w:p>
    <w:p w14:paraId="2BED95E8" w14:textId="77777777" w:rsidR="00082DFE" w:rsidRPr="001D5CAA" w:rsidRDefault="00EA73FA" w:rsidP="00082DFE">
      <w:pPr>
        <w:pStyle w:val="LeiptekstiMigri"/>
        <w:ind w:left="0"/>
        <w:rPr>
          <w:lang w:val="en-GB"/>
        </w:rPr>
      </w:pPr>
      <w:r>
        <w:rPr>
          <w:b/>
        </w:rPr>
        <w:pict w14:anchorId="0D6C8BA4">
          <v:rect id="_x0000_i1028" style="width:0;height:1.5pt" o:hralign="center" o:hrstd="t" o:hr="t" fillcolor="#a0a0a0" stroked="f"/>
        </w:pict>
      </w:r>
    </w:p>
    <w:p w14:paraId="549CBB26" w14:textId="77777777" w:rsidR="00082DFE" w:rsidRDefault="001D63F6" w:rsidP="00810134">
      <w:pPr>
        <w:pStyle w:val="Numeroimatonotsikko"/>
      </w:pPr>
      <w:r>
        <w:t>Tietoja vastauksesta</w:t>
      </w:r>
    </w:p>
    <w:p w14:paraId="1BC480CA"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5C8D9302" w14:textId="77777777" w:rsidR="001D63F6" w:rsidRPr="00BC367A" w:rsidRDefault="001D63F6" w:rsidP="00810134">
      <w:pPr>
        <w:pStyle w:val="Numeroimatonotsikko"/>
        <w:rPr>
          <w:lang w:val="en-GB"/>
        </w:rPr>
      </w:pPr>
      <w:r w:rsidRPr="00BC367A">
        <w:rPr>
          <w:lang w:val="en-GB"/>
        </w:rPr>
        <w:t>Information on the response</w:t>
      </w:r>
    </w:p>
    <w:p w14:paraId="3E4D9476"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41453973" w14:textId="77777777" w:rsidR="00B112B8" w:rsidRPr="00A35BCB" w:rsidRDefault="00B112B8" w:rsidP="00A35BCB">
      <w:pPr>
        <w:rPr>
          <w:lang w:val="en-GB"/>
        </w:rPr>
      </w:pPr>
    </w:p>
    <w:sectPr w:rsidR="00B112B8" w:rsidRPr="00A35BCB" w:rsidSect="00072438">
      <w:headerReference w:type="default" r:id="rId34"/>
      <w:headerReference w:type="first" r:id="rId35"/>
      <w:footerReference w:type="first" r:id="rId36"/>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ACBB9" w14:textId="77777777" w:rsidR="00F301E4" w:rsidRDefault="00F301E4" w:rsidP="007E0069">
      <w:pPr>
        <w:spacing w:after="0" w:line="240" w:lineRule="auto"/>
      </w:pPr>
      <w:r>
        <w:separator/>
      </w:r>
    </w:p>
  </w:endnote>
  <w:endnote w:type="continuationSeparator" w:id="0">
    <w:p w14:paraId="13301B5C" w14:textId="77777777" w:rsidR="00F301E4" w:rsidRDefault="00F301E4"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8F785" w14:textId="77777777" w:rsidR="001678AD" w:rsidRDefault="001678AD"/>
  <w:tbl>
    <w:tblPr>
      <w:tblStyle w:val="TableGrid"/>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63DFD193" w14:textId="77777777" w:rsidTr="00483E37">
      <w:trPr>
        <w:trHeight w:val="189"/>
      </w:trPr>
      <w:tc>
        <w:tcPr>
          <w:tcW w:w="1560" w:type="dxa"/>
        </w:tcPr>
        <w:p w14:paraId="7FFC54EC" w14:textId="77777777" w:rsidR="004D76E3" w:rsidRPr="00A83D54" w:rsidRDefault="004D76E3" w:rsidP="00337E76">
          <w:pPr>
            <w:pStyle w:val="Footer"/>
            <w:rPr>
              <w:sz w:val="14"/>
              <w:szCs w:val="14"/>
            </w:rPr>
          </w:pPr>
        </w:p>
      </w:tc>
      <w:tc>
        <w:tcPr>
          <w:tcW w:w="2551" w:type="dxa"/>
        </w:tcPr>
        <w:p w14:paraId="0E52D700" w14:textId="77777777" w:rsidR="004D76E3" w:rsidRPr="00A83D54" w:rsidRDefault="004D76E3" w:rsidP="00337E76">
          <w:pPr>
            <w:pStyle w:val="Footer"/>
            <w:rPr>
              <w:sz w:val="14"/>
              <w:szCs w:val="14"/>
            </w:rPr>
          </w:pPr>
        </w:p>
      </w:tc>
      <w:tc>
        <w:tcPr>
          <w:tcW w:w="2552" w:type="dxa"/>
        </w:tcPr>
        <w:p w14:paraId="1B0ED8D2" w14:textId="77777777" w:rsidR="004D76E3" w:rsidRPr="00A83D54" w:rsidRDefault="004D76E3" w:rsidP="00337E76">
          <w:pPr>
            <w:pStyle w:val="Footer"/>
            <w:rPr>
              <w:sz w:val="14"/>
              <w:szCs w:val="14"/>
            </w:rPr>
          </w:pPr>
        </w:p>
      </w:tc>
      <w:tc>
        <w:tcPr>
          <w:tcW w:w="2830" w:type="dxa"/>
        </w:tcPr>
        <w:p w14:paraId="23A09E26" w14:textId="77777777" w:rsidR="004D76E3" w:rsidRPr="00A83D54" w:rsidRDefault="004D76E3" w:rsidP="00337E76">
          <w:pPr>
            <w:pStyle w:val="Footer"/>
            <w:rPr>
              <w:sz w:val="14"/>
              <w:szCs w:val="14"/>
            </w:rPr>
          </w:pPr>
        </w:p>
      </w:tc>
    </w:tr>
    <w:tr w:rsidR="004D76E3" w:rsidRPr="00A83D54" w14:paraId="6151FACD" w14:textId="77777777" w:rsidTr="00483E37">
      <w:trPr>
        <w:trHeight w:val="189"/>
      </w:trPr>
      <w:tc>
        <w:tcPr>
          <w:tcW w:w="1560" w:type="dxa"/>
        </w:tcPr>
        <w:p w14:paraId="1C77CFF8" w14:textId="77777777" w:rsidR="004D76E3" w:rsidRPr="00A83D54" w:rsidRDefault="004D76E3" w:rsidP="00337E76">
          <w:pPr>
            <w:pStyle w:val="Footer"/>
            <w:rPr>
              <w:sz w:val="14"/>
              <w:szCs w:val="14"/>
            </w:rPr>
          </w:pPr>
        </w:p>
      </w:tc>
      <w:tc>
        <w:tcPr>
          <w:tcW w:w="2551" w:type="dxa"/>
        </w:tcPr>
        <w:p w14:paraId="3B720F39" w14:textId="77777777" w:rsidR="004D76E3" w:rsidRPr="00A83D54" w:rsidRDefault="004D76E3" w:rsidP="00337E76">
          <w:pPr>
            <w:pStyle w:val="Footer"/>
            <w:rPr>
              <w:sz w:val="14"/>
              <w:szCs w:val="14"/>
            </w:rPr>
          </w:pPr>
        </w:p>
      </w:tc>
      <w:tc>
        <w:tcPr>
          <w:tcW w:w="2552" w:type="dxa"/>
        </w:tcPr>
        <w:p w14:paraId="21BEC50A" w14:textId="77777777" w:rsidR="004D76E3" w:rsidRPr="00A83D54" w:rsidRDefault="004D76E3" w:rsidP="00337E76">
          <w:pPr>
            <w:pStyle w:val="Footer"/>
            <w:rPr>
              <w:sz w:val="14"/>
              <w:szCs w:val="14"/>
            </w:rPr>
          </w:pPr>
        </w:p>
      </w:tc>
      <w:tc>
        <w:tcPr>
          <w:tcW w:w="2830" w:type="dxa"/>
        </w:tcPr>
        <w:p w14:paraId="2E99E77A" w14:textId="77777777" w:rsidR="004D76E3" w:rsidRPr="00A83D54" w:rsidRDefault="004D76E3" w:rsidP="00337E76">
          <w:pPr>
            <w:pStyle w:val="Footer"/>
            <w:rPr>
              <w:sz w:val="14"/>
              <w:szCs w:val="14"/>
            </w:rPr>
          </w:pPr>
        </w:p>
      </w:tc>
    </w:tr>
    <w:tr w:rsidR="004D76E3" w:rsidRPr="00A83D54" w14:paraId="48FC3809" w14:textId="77777777" w:rsidTr="00483E37">
      <w:trPr>
        <w:trHeight w:val="189"/>
      </w:trPr>
      <w:tc>
        <w:tcPr>
          <w:tcW w:w="1560" w:type="dxa"/>
        </w:tcPr>
        <w:p w14:paraId="210F6F41" w14:textId="77777777" w:rsidR="004D76E3" w:rsidRPr="00A83D54" w:rsidRDefault="004D76E3" w:rsidP="00337E76">
          <w:pPr>
            <w:pStyle w:val="Footer"/>
            <w:rPr>
              <w:sz w:val="14"/>
              <w:szCs w:val="14"/>
            </w:rPr>
          </w:pPr>
        </w:p>
      </w:tc>
      <w:tc>
        <w:tcPr>
          <w:tcW w:w="2551" w:type="dxa"/>
        </w:tcPr>
        <w:p w14:paraId="682BCFDA" w14:textId="77777777" w:rsidR="004D76E3" w:rsidRPr="00A83D54" w:rsidRDefault="004D76E3" w:rsidP="00337E76">
          <w:pPr>
            <w:pStyle w:val="Footer"/>
            <w:rPr>
              <w:sz w:val="14"/>
              <w:szCs w:val="14"/>
            </w:rPr>
          </w:pPr>
        </w:p>
      </w:tc>
      <w:tc>
        <w:tcPr>
          <w:tcW w:w="2552" w:type="dxa"/>
        </w:tcPr>
        <w:p w14:paraId="73D1C3B8" w14:textId="77777777" w:rsidR="004D76E3" w:rsidRPr="00A83D54" w:rsidRDefault="004D76E3" w:rsidP="00337E76">
          <w:pPr>
            <w:pStyle w:val="Footer"/>
            <w:rPr>
              <w:sz w:val="14"/>
              <w:szCs w:val="14"/>
            </w:rPr>
          </w:pPr>
        </w:p>
      </w:tc>
      <w:tc>
        <w:tcPr>
          <w:tcW w:w="2830" w:type="dxa"/>
        </w:tcPr>
        <w:p w14:paraId="514E6EC4" w14:textId="77777777" w:rsidR="004D76E3" w:rsidRPr="00A83D54" w:rsidRDefault="004D76E3" w:rsidP="00337E76">
          <w:pPr>
            <w:pStyle w:val="Footer"/>
            <w:rPr>
              <w:sz w:val="14"/>
              <w:szCs w:val="14"/>
            </w:rPr>
          </w:pPr>
        </w:p>
      </w:tc>
    </w:tr>
  </w:tbl>
  <w:p w14:paraId="0EFE7B27" w14:textId="77777777" w:rsidR="004D76E3" w:rsidRDefault="004D76E3">
    <w:pPr>
      <w:pStyle w:val="Footer"/>
    </w:pPr>
    <w:r w:rsidRPr="00A83D54">
      <w:rPr>
        <w:noProof/>
        <w:sz w:val="14"/>
        <w:szCs w:val="14"/>
        <w:lang w:eastAsia="fi-FI"/>
      </w:rPr>
      <w:drawing>
        <wp:anchor distT="0" distB="0" distL="114300" distR="114300" simplePos="0" relativeHeight="251667456" behindDoc="0" locked="0" layoutInCell="1" allowOverlap="1" wp14:anchorId="1CF0AE19" wp14:editId="5853C016">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53C73E64" w14:textId="77777777" w:rsidR="006B3E85" w:rsidRDefault="006B3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23AF0" w14:textId="77777777" w:rsidR="00F301E4" w:rsidRDefault="00F301E4" w:rsidP="007E0069">
      <w:pPr>
        <w:spacing w:after="0" w:line="240" w:lineRule="auto"/>
      </w:pPr>
      <w:r>
        <w:separator/>
      </w:r>
    </w:p>
  </w:footnote>
  <w:footnote w:type="continuationSeparator" w:id="0">
    <w:p w14:paraId="05208E6C" w14:textId="77777777" w:rsidR="00F301E4" w:rsidRDefault="00F301E4" w:rsidP="007E0069">
      <w:pPr>
        <w:spacing w:after="0" w:line="240" w:lineRule="auto"/>
      </w:pPr>
      <w:r>
        <w:continuationSeparator/>
      </w:r>
    </w:p>
  </w:footnote>
  <w:footnote w:id="1">
    <w:p w14:paraId="136AA31F" w14:textId="3AC09B49" w:rsidR="00426702" w:rsidRPr="007D146D" w:rsidRDefault="00426702">
      <w:pPr>
        <w:pStyle w:val="FootnoteText"/>
        <w:rPr>
          <w:lang w:val="en-US"/>
        </w:rPr>
      </w:pPr>
      <w:r>
        <w:rPr>
          <w:rStyle w:val="FootnoteReference"/>
        </w:rPr>
        <w:footnoteRef/>
      </w:r>
      <w:r w:rsidRPr="007D146D">
        <w:rPr>
          <w:lang w:val="en-US"/>
        </w:rPr>
        <w:t xml:space="preserve"> PISM 8.7.2025; CFR </w:t>
      </w:r>
      <w:r w:rsidR="002B4989">
        <w:rPr>
          <w:lang w:val="en-US"/>
        </w:rPr>
        <w:t>[</w:t>
      </w:r>
      <w:proofErr w:type="spellStart"/>
      <w:r w:rsidRPr="007D146D">
        <w:rPr>
          <w:lang w:val="en-US"/>
        </w:rPr>
        <w:t>päivitetty</w:t>
      </w:r>
      <w:proofErr w:type="spellEnd"/>
      <w:r w:rsidRPr="007D146D">
        <w:rPr>
          <w:lang w:val="en-US"/>
        </w:rPr>
        <w:t xml:space="preserve"> 12.8.2025</w:t>
      </w:r>
      <w:r w:rsidR="002B4989">
        <w:rPr>
          <w:lang w:val="en-US"/>
        </w:rPr>
        <w:t>]</w:t>
      </w:r>
      <w:r w:rsidRPr="007D146D">
        <w:rPr>
          <w:lang w:val="en-US"/>
        </w:rPr>
        <w:t>.</w:t>
      </w:r>
    </w:p>
  </w:footnote>
  <w:footnote w:id="2">
    <w:p w14:paraId="04AAB002" w14:textId="1042C629" w:rsidR="00A51026" w:rsidRPr="00CD698E" w:rsidRDefault="00A51026">
      <w:pPr>
        <w:pStyle w:val="FootnoteText"/>
        <w:rPr>
          <w:lang w:val="en-US"/>
        </w:rPr>
      </w:pPr>
      <w:r>
        <w:rPr>
          <w:rStyle w:val="FootnoteReference"/>
        </w:rPr>
        <w:footnoteRef/>
      </w:r>
      <w:r w:rsidRPr="00CD698E">
        <w:rPr>
          <w:lang w:val="en-US"/>
        </w:rPr>
        <w:t xml:space="preserve"> CFR </w:t>
      </w:r>
      <w:r w:rsidR="002B4989">
        <w:rPr>
          <w:lang w:val="en-US"/>
        </w:rPr>
        <w:t>[</w:t>
      </w:r>
      <w:proofErr w:type="spellStart"/>
      <w:r w:rsidRPr="00CD698E">
        <w:rPr>
          <w:lang w:val="en-US"/>
        </w:rPr>
        <w:t>päivitetty</w:t>
      </w:r>
      <w:proofErr w:type="spellEnd"/>
      <w:r w:rsidRPr="00CD698E">
        <w:rPr>
          <w:lang w:val="en-US"/>
        </w:rPr>
        <w:t xml:space="preserve"> 12.8.2025</w:t>
      </w:r>
      <w:r w:rsidR="002B4989">
        <w:rPr>
          <w:lang w:val="en-US"/>
        </w:rPr>
        <w:t>]</w:t>
      </w:r>
      <w:r w:rsidR="00CD698E" w:rsidRPr="00CD698E">
        <w:rPr>
          <w:lang w:val="en-US"/>
        </w:rPr>
        <w:t xml:space="preserve">; </w:t>
      </w:r>
      <w:r w:rsidR="00CD698E" w:rsidRPr="007228E3">
        <w:rPr>
          <w:lang w:val="en-US"/>
        </w:rPr>
        <w:t>Freedom House 2024.</w:t>
      </w:r>
    </w:p>
  </w:footnote>
  <w:footnote w:id="3">
    <w:p w14:paraId="250F5DBC" w14:textId="77777777" w:rsidR="00B26F7B" w:rsidRPr="007228E3" w:rsidRDefault="00B26F7B" w:rsidP="00B26F7B">
      <w:pPr>
        <w:pStyle w:val="FootnoteText"/>
        <w:rPr>
          <w:lang w:val="en-US"/>
        </w:rPr>
      </w:pPr>
      <w:r>
        <w:rPr>
          <w:rStyle w:val="FootnoteReference"/>
        </w:rPr>
        <w:footnoteRef/>
      </w:r>
      <w:r w:rsidRPr="007228E3">
        <w:rPr>
          <w:lang w:val="en-US"/>
        </w:rPr>
        <w:t xml:space="preserve"> Freedom House 2024.</w:t>
      </w:r>
    </w:p>
  </w:footnote>
  <w:footnote w:id="4">
    <w:p w14:paraId="35EF3DFD" w14:textId="26AB2891" w:rsidR="00814AC1" w:rsidRPr="007228E3" w:rsidRDefault="00814AC1">
      <w:pPr>
        <w:pStyle w:val="FootnoteText"/>
        <w:rPr>
          <w:lang w:val="en-US"/>
        </w:rPr>
      </w:pPr>
      <w:r>
        <w:rPr>
          <w:rStyle w:val="FootnoteReference"/>
        </w:rPr>
        <w:footnoteRef/>
      </w:r>
      <w:r w:rsidRPr="007228E3">
        <w:rPr>
          <w:lang w:val="en-US"/>
        </w:rPr>
        <w:t xml:space="preserve"> PISM 8.7.2025. </w:t>
      </w:r>
    </w:p>
  </w:footnote>
  <w:footnote w:id="5">
    <w:p w14:paraId="387274EF" w14:textId="545BCED6" w:rsidR="00D568DE" w:rsidRPr="003F5D3A" w:rsidRDefault="00D568DE">
      <w:pPr>
        <w:pStyle w:val="FootnoteText"/>
        <w:rPr>
          <w:lang w:val="en-US"/>
        </w:rPr>
      </w:pPr>
      <w:r>
        <w:rPr>
          <w:rStyle w:val="FootnoteReference"/>
        </w:rPr>
        <w:footnoteRef/>
      </w:r>
      <w:r w:rsidRPr="003F5D3A">
        <w:rPr>
          <w:lang w:val="en-US"/>
        </w:rPr>
        <w:t xml:space="preserve"> RFE/RL 20.9.2024.</w:t>
      </w:r>
    </w:p>
  </w:footnote>
  <w:footnote w:id="6">
    <w:p w14:paraId="2778659D" w14:textId="5C25F465" w:rsidR="00D454FF" w:rsidRPr="007D146D" w:rsidRDefault="00D454FF">
      <w:pPr>
        <w:pStyle w:val="FootnoteText"/>
        <w:rPr>
          <w:lang w:val="en-US"/>
        </w:rPr>
      </w:pPr>
      <w:r>
        <w:rPr>
          <w:rStyle w:val="FootnoteReference"/>
        </w:rPr>
        <w:footnoteRef/>
      </w:r>
      <w:r w:rsidRPr="007D146D">
        <w:rPr>
          <w:lang w:val="en-US"/>
        </w:rPr>
        <w:t xml:space="preserve"> PISM 8.7.2025.</w:t>
      </w:r>
    </w:p>
  </w:footnote>
  <w:footnote w:id="7">
    <w:p w14:paraId="6BCFEB1C" w14:textId="76C6AE63" w:rsidR="00A51026" w:rsidRPr="007D146D" w:rsidRDefault="00A51026">
      <w:pPr>
        <w:pStyle w:val="FootnoteText"/>
        <w:rPr>
          <w:lang w:val="en-US"/>
        </w:rPr>
      </w:pPr>
      <w:r>
        <w:rPr>
          <w:rStyle w:val="FootnoteReference"/>
        </w:rPr>
        <w:footnoteRef/>
      </w:r>
      <w:r w:rsidRPr="007D146D">
        <w:rPr>
          <w:lang w:val="en-US"/>
        </w:rPr>
        <w:t xml:space="preserve"> CFR </w:t>
      </w:r>
      <w:r w:rsidR="00570476">
        <w:rPr>
          <w:lang w:val="en-US"/>
        </w:rPr>
        <w:t>[</w:t>
      </w:r>
      <w:proofErr w:type="spellStart"/>
      <w:r w:rsidRPr="007D146D">
        <w:rPr>
          <w:lang w:val="en-US"/>
        </w:rPr>
        <w:t>päivitetty</w:t>
      </w:r>
      <w:proofErr w:type="spellEnd"/>
      <w:r w:rsidRPr="007D146D">
        <w:rPr>
          <w:lang w:val="en-US"/>
        </w:rPr>
        <w:t xml:space="preserve"> 12.8.2025</w:t>
      </w:r>
      <w:r w:rsidR="00570476">
        <w:rPr>
          <w:lang w:val="en-US"/>
        </w:rPr>
        <w:t>]</w:t>
      </w:r>
      <w:r w:rsidRPr="007D146D">
        <w:rPr>
          <w:lang w:val="en-US"/>
        </w:rPr>
        <w:t>.</w:t>
      </w:r>
    </w:p>
  </w:footnote>
  <w:footnote w:id="8">
    <w:p w14:paraId="08873660" w14:textId="77777777" w:rsidR="005C1C92" w:rsidRPr="008B5CC6" w:rsidRDefault="005C1C92" w:rsidP="005C1C92">
      <w:pPr>
        <w:pStyle w:val="FootnoteText"/>
        <w:jc w:val="left"/>
        <w:rPr>
          <w:lang w:val="en-US"/>
        </w:rPr>
      </w:pPr>
      <w:r>
        <w:rPr>
          <w:rStyle w:val="FootnoteReference"/>
        </w:rPr>
        <w:footnoteRef/>
      </w:r>
      <w:r>
        <w:rPr>
          <w:lang w:val="en-US"/>
        </w:rPr>
        <w:t xml:space="preserve"> </w:t>
      </w:r>
      <w:r w:rsidRPr="0091304C">
        <w:rPr>
          <w:lang w:val="en-US"/>
        </w:rPr>
        <w:t>Freedom House 2025</w:t>
      </w:r>
      <w:r w:rsidRPr="008B5CC6">
        <w:rPr>
          <w:lang w:val="en-US"/>
        </w:rPr>
        <w:t>.</w:t>
      </w:r>
    </w:p>
  </w:footnote>
  <w:footnote w:id="9">
    <w:p w14:paraId="55D9C7BF" w14:textId="31B9B642" w:rsidR="005C1C92" w:rsidRPr="00870748" w:rsidRDefault="005C1C92">
      <w:pPr>
        <w:pStyle w:val="FootnoteText"/>
        <w:rPr>
          <w:lang w:val="en-US"/>
        </w:rPr>
      </w:pPr>
      <w:r>
        <w:rPr>
          <w:rStyle w:val="FootnoteReference"/>
        </w:rPr>
        <w:footnoteRef/>
      </w:r>
      <w:r w:rsidRPr="005C1C92">
        <w:rPr>
          <w:lang w:val="en-US"/>
        </w:rPr>
        <w:t xml:space="preserve"> C</w:t>
      </w:r>
      <w:r>
        <w:rPr>
          <w:lang w:val="en-US"/>
        </w:rPr>
        <w:t>aspian News 13.12.2025</w:t>
      </w:r>
      <w:r w:rsidRPr="00870748">
        <w:rPr>
          <w:lang w:val="en-US"/>
        </w:rPr>
        <w:t>.</w:t>
      </w:r>
    </w:p>
  </w:footnote>
  <w:footnote w:id="10">
    <w:p w14:paraId="3FC5D3A8" w14:textId="77777777" w:rsidR="009C44E8" w:rsidRPr="008D3B98" w:rsidRDefault="009C44E8" w:rsidP="009C44E8">
      <w:pPr>
        <w:pStyle w:val="FootnoteText"/>
        <w:rPr>
          <w:lang w:val="en-US"/>
        </w:rPr>
      </w:pPr>
      <w:r>
        <w:rPr>
          <w:rStyle w:val="FootnoteReference"/>
        </w:rPr>
        <w:footnoteRef/>
      </w:r>
      <w:r w:rsidRPr="0091304C">
        <w:rPr>
          <w:lang w:val="en-US"/>
        </w:rPr>
        <w:t xml:space="preserve"> Freedom House 2025</w:t>
      </w:r>
      <w:r w:rsidRPr="00567B7C">
        <w:rPr>
          <w:lang w:val="en-US"/>
        </w:rPr>
        <w:t>;</w:t>
      </w:r>
      <w:r>
        <w:rPr>
          <w:lang w:val="en-US"/>
        </w:rPr>
        <w:t xml:space="preserve"> Reuters 28.9.2023</w:t>
      </w:r>
      <w:r w:rsidRPr="008D3B98">
        <w:rPr>
          <w:lang w:val="en-US"/>
        </w:rPr>
        <w:t>.</w:t>
      </w:r>
    </w:p>
  </w:footnote>
  <w:footnote w:id="11">
    <w:p w14:paraId="1740299C" w14:textId="7009D495" w:rsidR="00567B7C" w:rsidRPr="008D3B98" w:rsidRDefault="00567B7C" w:rsidP="00567B7C">
      <w:pPr>
        <w:pStyle w:val="FootnoteText"/>
        <w:rPr>
          <w:lang w:val="en-US"/>
        </w:rPr>
      </w:pPr>
      <w:r>
        <w:rPr>
          <w:rStyle w:val="FootnoteReference"/>
        </w:rPr>
        <w:footnoteRef/>
      </w:r>
      <w:r w:rsidRPr="0091304C">
        <w:rPr>
          <w:lang w:val="en-US"/>
        </w:rPr>
        <w:t xml:space="preserve"> </w:t>
      </w:r>
      <w:r>
        <w:rPr>
          <w:lang w:val="en-US"/>
        </w:rPr>
        <w:t>Reuters 28.9.2023</w:t>
      </w:r>
      <w:r w:rsidRPr="008D3B98">
        <w:rPr>
          <w:lang w:val="en-US"/>
        </w:rPr>
        <w:t>.</w:t>
      </w:r>
    </w:p>
  </w:footnote>
  <w:footnote w:id="12">
    <w:p w14:paraId="1E3C7B7E" w14:textId="5A18D26D" w:rsidR="008B5CC6" w:rsidRPr="008D3B98" w:rsidRDefault="008B5CC6" w:rsidP="008B5CC6">
      <w:pPr>
        <w:pStyle w:val="FootnoteText"/>
        <w:rPr>
          <w:lang w:val="en-US"/>
        </w:rPr>
      </w:pPr>
      <w:r>
        <w:rPr>
          <w:rStyle w:val="FootnoteReference"/>
        </w:rPr>
        <w:footnoteRef/>
      </w:r>
      <w:r w:rsidRPr="0091304C">
        <w:rPr>
          <w:lang w:val="en-US"/>
        </w:rPr>
        <w:t xml:space="preserve"> Freedom House 2025</w:t>
      </w:r>
      <w:r w:rsidR="009C44E8">
        <w:rPr>
          <w:lang w:val="en-US"/>
        </w:rPr>
        <w:t>.</w:t>
      </w:r>
    </w:p>
  </w:footnote>
  <w:footnote w:id="13">
    <w:p w14:paraId="3EC78644" w14:textId="77777777" w:rsidR="00CF1A34" w:rsidRPr="00870748" w:rsidRDefault="00CF1A34" w:rsidP="00CF1A34">
      <w:pPr>
        <w:pStyle w:val="FootnoteText"/>
        <w:rPr>
          <w:lang w:val="en-US"/>
        </w:rPr>
      </w:pPr>
      <w:r>
        <w:rPr>
          <w:rStyle w:val="FootnoteReference"/>
        </w:rPr>
        <w:footnoteRef/>
      </w:r>
      <w:r w:rsidRPr="00870748">
        <w:rPr>
          <w:lang w:val="en-US"/>
        </w:rPr>
        <w:t xml:space="preserve"> PISM 8.7.2025.</w:t>
      </w:r>
    </w:p>
  </w:footnote>
  <w:footnote w:id="14">
    <w:p w14:paraId="55579EA1" w14:textId="4A62942F" w:rsidR="004231F0" w:rsidRPr="00870748" w:rsidRDefault="004231F0">
      <w:pPr>
        <w:pStyle w:val="FootnoteText"/>
        <w:rPr>
          <w:lang w:val="en-US"/>
        </w:rPr>
      </w:pPr>
      <w:r>
        <w:rPr>
          <w:rStyle w:val="FootnoteReference"/>
        </w:rPr>
        <w:footnoteRef/>
      </w:r>
      <w:r w:rsidRPr="00CF1A34">
        <w:rPr>
          <w:lang w:val="en-US"/>
        </w:rPr>
        <w:t xml:space="preserve"> PISM 8.7.2025</w:t>
      </w:r>
      <w:r w:rsidR="00CF1A34" w:rsidRPr="00CF1A34">
        <w:rPr>
          <w:lang w:val="en-US"/>
        </w:rPr>
        <w:t>; Report 7.7.2021</w:t>
      </w:r>
      <w:r w:rsidR="00D83D12" w:rsidRPr="00870748">
        <w:rPr>
          <w:lang w:val="en-US"/>
        </w:rPr>
        <w:t>.</w:t>
      </w:r>
    </w:p>
  </w:footnote>
  <w:footnote w:id="15">
    <w:p w14:paraId="02398280" w14:textId="61B2B5B5" w:rsidR="00451913" w:rsidRPr="002B4989" w:rsidRDefault="00451913">
      <w:pPr>
        <w:pStyle w:val="FootnoteText"/>
      </w:pPr>
      <w:r>
        <w:rPr>
          <w:rStyle w:val="FootnoteReference"/>
        </w:rPr>
        <w:footnoteRef/>
      </w:r>
      <w:r w:rsidRPr="002B4989">
        <w:t xml:space="preserve"> </w:t>
      </w:r>
      <w:r w:rsidRPr="00451913">
        <w:t>Ведомости</w:t>
      </w:r>
      <w:r w:rsidRPr="002B4989">
        <w:t>.az 27.12.2023.</w:t>
      </w:r>
    </w:p>
  </w:footnote>
  <w:footnote w:id="16">
    <w:p w14:paraId="181EAB51" w14:textId="5E077F1D" w:rsidR="00215DB9" w:rsidRPr="004E3E51" w:rsidRDefault="00215DB9" w:rsidP="00215DB9">
      <w:pPr>
        <w:pStyle w:val="FootnoteText"/>
      </w:pPr>
      <w:r>
        <w:rPr>
          <w:rStyle w:val="FootnoteReference"/>
        </w:rPr>
        <w:footnoteRef/>
      </w:r>
      <w:r w:rsidRPr="004E3E51">
        <w:t xml:space="preserve"> </w:t>
      </w:r>
      <w:proofErr w:type="spellStart"/>
      <w:r w:rsidRPr="004E3E51">
        <w:t>Eurasianet</w:t>
      </w:r>
      <w:proofErr w:type="spellEnd"/>
      <w:r w:rsidRPr="004E3E51">
        <w:t xml:space="preserve"> 16.5.2025. </w:t>
      </w:r>
      <w:r w:rsidR="004E3E51" w:rsidRPr="004E3E51">
        <w:t xml:space="preserve"> </w:t>
      </w:r>
      <w:r w:rsidR="004E3E51">
        <w:t xml:space="preserve">Englanninkielisissä lähteissä ohjelmasta käytetään vaihtelevasti eri nimityksiä, esimerkiksi </w:t>
      </w:r>
      <w:proofErr w:type="spellStart"/>
      <w:r w:rsidR="004E3E51">
        <w:t>return</w:t>
      </w:r>
      <w:proofErr w:type="spellEnd"/>
      <w:r w:rsidR="004E3E51">
        <w:t xml:space="preserve"> </w:t>
      </w:r>
      <w:proofErr w:type="spellStart"/>
      <w:r w:rsidR="004E3E51">
        <w:t>program</w:t>
      </w:r>
      <w:proofErr w:type="spellEnd"/>
      <w:r w:rsidR="004E3E51">
        <w:t xml:space="preserve">, </w:t>
      </w:r>
      <w:proofErr w:type="spellStart"/>
      <w:r w:rsidR="004E3E51">
        <w:t>resettlement</w:t>
      </w:r>
      <w:proofErr w:type="spellEnd"/>
      <w:r w:rsidR="004E3E51">
        <w:t xml:space="preserve"> </w:t>
      </w:r>
      <w:proofErr w:type="spellStart"/>
      <w:r w:rsidR="004E3E51">
        <w:t>program</w:t>
      </w:r>
      <w:proofErr w:type="spellEnd"/>
      <w:r w:rsidR="004E3E51">
        <w:t xml:space="preserve">, </w:t>
      </w:r>
      <w:proofErr w:type="spellStart"/>
      <w:r w:rsidR="004E3E51">
        <w:t>repatriation</w:t>
      </w:r>
      <w:proofErr w:type="spellEnd"/>
      <w:r w:rsidR="004E3E51">
        <w:t xml:space="preserve"> </w:t>
      </w:r>
      <w:proofErr w:type="spellStart"/>
      <w:r w:rsidR="004E3E51">
        <w:t>program</w:t>
      </w:r>
      <w:proofErr w:type="spellEnd"/>
      <w:r w:rsidR="004E3E51">
        <w:t>.</w:t>
      </w:r>
    </w:p>
  </w:footnote>
  <w:footnote w:id="17">
    <w:p w14:paraId="37608D3A" w14:textId="2455476D" w:rsidR="00FC0BE1" w:rsidRPr="002B4989" w:rsidRDefault="00FC0BE1" w:rsidP="00FC0BE1">
      <w:pPr>
        <w:pStyle w:val="FootnoteText"/>
        <w:rPr>
          <w:lang w:val="en-US"/>
        </w:rPr>
      </w:pPr>
      <w:r>
        <w:rPr>
          <w:rStyle w:val="FootnoteReference"/>
        </w:rPr>
        <w:footnoteRef/>
      </w:r>
      <w:r w:rsidRPr="002B4989">
        <w:rPr>
          <w:lang w:val="en-US"/>
        </w:rPr>
        <w:t xml:space="preserve"> Caspian News 6.2.2024</w:t>
      </w:r>
      <w:r w:rsidR="00212643" w:rsidRPr="002B4989">
        <w:rPr>
          <w:lang w:val="en-US"/>
        </w:rPr>
        <w:t>; Caliber 15.5.2025.</w:t>
      </w:r>
    </w:p>
  </w:footnote>
  <w:footnote w:id="18">
    <w:p w14:paraId="1B162A16" w14:textId="79193E43" w:rsidR="00C85C01" w:rsidRPr="00F80C4D" w:rsidRDefault="00C85C01">
      <w:pPr>
        <w:pStyle w:val="FootnoteText"/>
        <w:rPr>
          <w:lang w:val="en-US"/>
        </w:rPr>
      </w:pPr>
      <w:r>
        <w:rPr>
          <w:rStyle w:val="FootnoteReference"/>
        </w:rPr>
        <w:footnoteRef/>
      </w:r>
      <w:r w:rsidRPr="00F80C4D">
        <w:rPr>
          <w:lang w:val="en-US"/>
        </w:rPr>
        <w:t xml:space="preserve"> </w:t>
      </w:r>
      <w:r w:rsidRPr="00C85C01">
        <w:rPr>
          <w:lang w:val="en-US"/>
        </w:rPr>
        <w:t>Caspian N</w:t>
      </w:r>
      <w:r>
        <w:rPr>
          <w:lang w:val="en-US"/>
        </w:rPr>
        <w:t>ews 6.2.2024</w:t>
      </w:r>
      <w:r w:rsidRPr="00C85C01">
        <w:rPr>
          <w:lang w:val="en-US"/>
        </w:rPr>
        <w:t>.</w:t>
      </w:r>
    </w:p>
  </w:footnote>
  <w:footnote w:id="19">
    <w:p w14:paraId="0A7F28F2" w14:textId="140AE772" w:rsidR="000449D8" w:rsidRPr="005A0168" w:rsidRDefault="000449D8">
      <w:pPr>
        <w:pStyle w:val="FootnoteText"/>
        <w:rPr>
          <w:lang w:val="en-US"/>
        </w:rPr>
      </w:pPr>
      <w:r>
        <w:rPr>
          <w:rStyle w:val="FootnoteReference"/>
        </w:rPr>
        <w:footnoteRef/>
      </w:r>
      <w:r w:rsidRPr="005A0168">
        <w:rPr>
          <w:lang w:val="en-US"/>
        </w:rPr>
        <w:t xml:space="preserve"> Freedom House 2025.</w:t>
      </w:r>
    </w:p>
  </w:footnote>
  <w:footnote w:id="20">
    <w:p w14:paraId="1E287295" w14:textId="5CE0374E" w:rsidR="00C85C01" w:rsidRPr="00C85C01" w:rsidRDefault="00C85C01">
      <w:pPr>
        <w:pStyle w:val="FootnoteText"/>
        <w:rPr>
          <w:lang w:val="en-US"/>
        </w:rPr>
      </w:pPr>
      <w:r>
        <w:rPr>
          <w:rStyle w:val="FootnoteReference"/>
        </w:rPr>
        <w:footnoteRef/>
      </w:r>
      <w:r w:rsidRPr="00C85C01">
        <w:rPr>
          <w:lang w:val="en-US"/>
        </w:rPr>
        <w:t xml:space="preserve"> Caliber 15.5.2025</w:t>
      </w:r>
      <w:r>
        <w:rPr>
          <w:lang w:val="en-US"/>
        </w:rPr>
        <w:t>.</w:t>
      </w:r>
    </w:p>
  </w:footnote>
  <w:footnote w:id="21">
    <w:p w14:paraId="54B4206B" w14:textId="51D1B0F0" w:rsidR="00113495" w:rsidRPr="002B4989" w:rsidRDefault="00113495">
      <w:pPr>
        <w:pStyle w:val="FootnoteText"/>
        <w:rPr>
          <w:lang w:val="en-US"/>
        </w:rPr>
      </w:pPr>
      <w:r>
        <w:rPr>
          <w:rStyle w:val="FootnoteReference"/>
        </w:rPr>
        <w:footnoteRef/>
      </w:r>
      <w:r w:rsidRPr="002B4989">
        <w:rPr>
          <w:lang w:val="en-US"/>
        </w:rPr>
        <w:t xml:space="preserve"> </w:t>
      </w:r>
      <w:r w:rsidR="003E762D" w:rsidRPr="002B4989">
        <w:rPr>
          <w:lang w:val="en-US"/>
        </w:rPr>
        <w:t>Caliber 15.5.2025.</w:t>
      </w:r>
    </w:p>
  </w:footnote>
  <w:footnote w:id="22">
    <w:p w14:paraId="601F6CE2" w14:textId="6976E976" w:rsidR="00BE48A4" w:rsidRPr="002B4989" w:rsidRDefault="00BE48A4">
      <w:pPr>
        <w:pStyle w:val="FootnoteText"/>
        <w:rPr>
          <w:lang w:val="en-US"/>
        </w:rPr>
      </w:pPr>
      <w:r>
        <w:rPr>
          <w:rStyle w:val="FootnoteReference"/>
        </w:rPr>
        <w:footnoteRef/>
      </w:r>
      <w:r w:rsidRPr="002B4989">
        <w:rPr>
          <w:lang w:val="en-US"/>
        </w:rPr>
        <w:t xml:space="preserve"> </w:t>
      </w:r>
      <w:proofErr w:type="spellStart"/>
      <w:r w:rsidR="003E762D" w:rsidRPr="002B4989">
        <w:rPr>
          <w:lang w:val="en-US"/>
        </w:rPr>
        <w:t>Eurasianet</w:t>
      </w:r>
      <w:proofErr w:type="spellEnd"/>
      <w:r w:rsidR="003E762D" w:rsidRPr="002B4989">
        <w:rPr>
          <w:lang w:val="en-US"/>
        </w:rPr>
        <w:t xml:space="preserve"> 16.5.2025.</w:t>
      </w:r>
    </w:p>
  </w:footnote>
  <w:footnote w:id="23">
    <w:p w14:paraId="539F7F89" w14:textId="393CE0D3" w:rsidR="00513585" w:rsidRPr="005E08F0" w:rsidRDefault="00513585">
      <w:pPr>
        <w:pStyle w:val="FootnoteText"/>
        <w:rPr>
          <w:lang w:val="sv-SE"/>
        </w:rPr>
      </w:pPr>
      <w:r>
        <w:rPr>
          <w:rStyle w:val="FootnoteReference"/>
        </w:rPr>
        <w:footnoteRef/>
      </w:r>
      <w:r w:rsidRPr="005E08F0">
        <w:rPr>
          <w:lang w:val="sv-SE"/>
        </w:rPr>
        <w:t xml:space="preserve"> </w:t>
      </w:r>
      <w:r w:rsidRPr="005E08F0">
        <w:rPr>
          <w:szCs w:val="22"/>
          <w:lang w:val="sv-SE"/>
        </w:rPr>
        <w:t xml:space="preserve">RFE/RL </w:t>
      </w:r>
      <w:r w:rsidRPr="005E08F0">
        <w:rPr>
          <w:lang w:val="sv-SE"/>
        </w:rPr>
        <w:t>20.9.2024</w:t>
      </w:r>
      <w:r w:rsidRPr="005E08F0">
        <w:rPr>
          <w:rStyle w:val="Hyperlink"/>
          <w:color w:val="auto"/>
          <w:u w:val="none"/>
          <w:lang w:val="sv-SE"/>
        </w:rPr>
        <w:t>.</w:t>
      </w:r>
    </w:p>
  </w:footnote>
  <w:footnote w:id="24">
    <w:p w14:paraId="4B32CDD3" w14:textId="28D57D73" w:rsidR="00031310" w:rsidRPr="00E2456F" w:rsidRDefault="00031310">
      <w:pPr>
        <w:pStyle w:val="FootnoteText"/>
        <w:rPr>
          <w:lang w:val="sv-SE"/>
        </w:rPr>
      </w:pPr>
      <w:r>
        <w:rPr>
          <w:rStyle w:val="FootnoteReference"/>
        </w:rPr>
        <w:footnoteRef/>
      </w:r>
      <w:r w:rsidR="00EF7219" w:rsidRPr="00E2456F">
        <w:rPr>
          <w:lang w:val="sv-SE"/>
        </w:rPr>
        <w:t xml:space="preserve"> </w:t>
      </w:r>
      <w:proofErr w:type="spellStart"/>
      <w:r w:rsidR="003E762D" w:rsidRPr="00E2456F">
        <w:rPr>
          <w:lang w:val="sv-SE"/>
        </w:rPr>
        <w:t>Eurasianet</w:t>
      </w:r>
      <w:proofErr w:type="spellEnd"/>
      <w:r w:rsidR="003E762D" w:rsidRPr="00E2456F">
        <w:rPr>
          <w:lang w:val="sv-SE"/>
        </w:rPr>
        <w:t xml:space="preserve"> 17.10.2024.</w:t>
      </w:r>
      <w:r w:rsidRPr="00E2456F">
        <w:rPr>
          <w:lang w:val="sv-SE"/>
        </w:rPr>
        <w:t xml:space="preserve"> </w:t>
      </w:r>
    </w:p>
  </w:footnote>
  <w:footnote w:id="25">
    <w:p w14:paraId="4074EC73" w14:textId="064BE822" w:rsidR="00D86793" w:rsidRPr="002B4989" w:rsidRDefault="00D86793">
      <w:pPr>
        <w:pStyle w:val="FootnoteText"/>
        <w:rPr>
          <w:lang w:val="sv-SE"/>
        </w:rPr>
      </w:pPr>
      <w:r>
        <w:rPr>
          <w:rStyle w:val="FootnoteReference"/>
        </w:rPr>
        <w:footnoteRef/>
      </w:r>
      <w:r w:rsidRPr="002B4989">
        <w:rPr>
          <w:lang w:val="sv-SE"/>
        </w:rPr>
        <w:t xml:space="preserve"> </w:t>
      </w:r>
      <w:r w:rsidRPr="002B4989">
        <w:rPr>
          <w:szCs w:val="22"/>
          <w:lang w:val="sv-SE"/>
        </w:rPr>
        <w:t xml:space="preserve">RFE/RL </w:t>
      </w:r>
      <w:r w:rsidRPr="002B4989">
        <w:rPr>
          <w:lang w:val="sv-SE"/>
        </w:rPr>
        <w:t>20.9.2024</w:t>
      </w:r>
      <w:r w:rsidRPr="002B4989">
        <w:rPr>
          <w:rStyle w:val="Hyperlink"/>
          <w:color w:val="auto"/>
          <w:u w:val="none"/>
          <w:lang w:val="sv-SE"/>
        </w:rPr>
        <w:t>.</w:t>
      </w:r>
    </w:p>
  </w:footnote>
  <w:footnote w:id="26">
    <w:p w14:paraId="61BB7365" w14:textId="715BB8E5" w:rsidR="00152919" w:rsidRPr="002B4989" w:rsidRDefault="00152919">
      <w:pPr>
        <w:pStyle w:val="FootnoteText"/>
      </w:pPr>
      <w:r>
        <w:rPr>
          <w:rStyle w:val="FootnoteReference"/>
        </w:rPr>
        <w:footnoteRef/>
      </w:r>
      <w:r w:rsidRPr="002B4989">
        <w:t xml:space="preserve"> </w:t>
      </w:r>
      <w:proofErr w:type="spellStart"/>
      <w:r w:rsidRPr="002B4989">
        <w:t>Caliber</w:t>
      </w:r>
      <w:proofErr w:type="spellEnd"/>
      <w:r w:rsidRPr="002B4989">
        <w:t xml:space="preserve"> 15.5. 2025.</w:t>
      </w:r>
    </w:p>
  </w:footnote>
  <w:footnote w:id="27">
    <w:p w14:paraId="5E1B7E35" w14:textId="624C07C1" w:rsidR="006D5C72" w:rsidRPr="002B4989" w:rsidRDefault="006D5C72">
      <w:pPr>
        <w:pStyle w:val="FootnoteText"/>
      </w:pPr>
      <w:r>
        <w:rPr>
          <w:rStyle w:val="FootnoteReference"/>
        </w:rPr>
        <w:footnoteRef/>
      </w:r>
      <w:r w:rsidRPr="002B4989">
        <w:t xml:space="preserve"> </w:t>
      </w:r>
      <w:proofErr w:type="spellStart"/>
      <w:r w:rsidR="003E762D" w:rsidRPr="002B4989">
        <w:t>Eurasianet</w:t>
      </w:r>
      <w:proofErr w:type="spellEnd"/>
      <w:r w:rsidR="003E762D" w:rsidRPr="002B4989">
        <w:t xml:space="preserve"> 16.5.2025. </w:t>
      </w:r>
    </w:p>
  </w:footnote>
  <w:footnote w:id="28">
    <w:p w14:paraId="2C7CA4F9" w14:textId="2768F1A9" w:rsidR="00113495" w:rsidRPr="002B4989" w:rsidRDefault="00113495" w:rsidP="00113495">
      <w:pPr>
        <w:pStyle w:val="FootnoteText"/>
        <w:rPr>
          <w:lang w:val="en-US"/>
        </w:rPr>
      </w:pPr>
      <w:r>
        <w:rPr>
          <w:rStyle w:val="FootnoteReference"/>
        </w:rPr>
        <w:footnoteRef/>
      </w:r>
      <w:r w:rsidR="003E762D" w:rsidRPr="002B4989">
        <w:rPr>
          <w:color w:val="0000FF"/>
          <w:szCs w:val="22"/>
          <w:lang w:val="en-US"/>
        </w:rPr>
        <w:t xml:space="preserve"> </w:t>
      </w:r>
      <w:r w:rsidR="003E762D" w:rsidRPr="002B4989">
        <w:rPr>
          <w:szCs w:val="22"/>
          <w:lang w:val="en-US"/>
        </w:rPr>
        <w:t xml:space="preserve">RFE/RL </w:t>
      </w:r>
      <w:r w:rsidR="003E762D" w:rsidRPr="002B4989">
        <w:rPr>
          <w:lang w:val="en-US"/>
        </w:rPr>
        <w:t>23.10.2025</w:t>
      </w:r>
      <w:r w:rsidR="003E762D" w:rsidRPr="002B4989">
        <w:rPr>
          <w:rStyle w:val="Hyperlink"/>
          <w:color w:val="auto"/>
          <w:u w:val="none"/>
          <w:lang w:val="en-US"/>
        </w:rPr>
        <w:t>.</w:t>
      </w:r>
    </w:p>
  </w:footnote>
  <w:footnote w:id="29">
    <w:p w14:paraId="05C6326E" w14:textId="63E2005F" w:rsidR="004824FC" w:rsidRPr="00EF7219" w:rsidRDefault="004824FC" w:rsidP="004824FC">
      <w:pPr>
        <w:pStyle w:val="FootnoteText"/>
        <w:rPr>
          <w:lang w:val="en-US"/>
        </w:rPr>
      </w:pPr>
      <w:r>
        <w:rPr>
          <w:rStyle w:val="FootnoteReference"/>
        </w:rPr>
        <w:footnoteRef/>
      </w:r>
      <w:r w:rsidRPr="00FF34A1">
        <w:rPr>
          <w:lang w:val="en-US"/>
        </w:rPr>
        <w:t xml:space="preserve"> Caspian </w:t>
      </w:r>
      <w:r w:rsidR="00325805">
        <w:rPr>
          <w:lang w:val="en-US"/>
        </w:rPr>
        <w:t>N</w:t>
      </w:r>
      <w:r w:rsidRPr="00FF34A1">
        <w:rPr>
          <w:lang w:val="en-US"/>
        </w:rPr>
        <w:t>ews 7.12.2025</w:t>
      </w:r>
      <w:r w:rsidRPr="00EF7219">
        <w:rPr>
          <w:lang w:val="en-US"/>
        </w:rPr>
        <w:t>.</w:t>
      </w:r>
    </w:p>
  </w:footnote>
  <w:footnote w:id="30">
    <w:p w14:paraId="2AE2E14B" w14:textId="42F46658" w:rsidR="00224840" w:rsidRPr="00F234CE" w:rsidRDefault="00224840">
      <w:pPr>
        <w:pStyle w:val="FootnoteText"/>
        <w:rPr>
          <w:lang w:val="en-US"/>
        </w:rPr>
      </w:pPr>
      <w:r>
        <w:rPr>
          <w:rStyle w:val="FootnoteReference"/>
        </w:rPr>
        <w:footnoteRef/>
      </w:r>
      <w:r w:rsidRPr="00F234CE">
        <w:rPr>
          <w:lang w:val="en-US"/>
        </w:rPr>
        <w:t xml:space="preserve"> </w:t>
      </w:r>
      <w:r w:rsidRPr="00FF34A1">
        <w:rPr>
          <w:lang w:val="en-US"/>
        </w:rPr>
        <w:t xml:space="preserve">Caspian </w:t>
      </w:r>
      <w:r w:rsidR="00325805">
        <w:rPr>
          <w:lang w:val="en-US"/>
        </w:rPr>
        <w:t>N</w:t>
      </w:r>
      <w:r w:rsidRPr="00FF34A1">
        <w:rPr>
          <w:lang w:val="en-US"/>
        </w:rPr>
        <w:t xml:space="preserve">ews </w:t>
      </w:r>
      <w:r>
        <w:rPr>
          <w:lang w:val="en-US"/>
        </w:rPr>
        <w:t>13</w:t>
      </w:r>
      <w:r w:rsidRPr="00FF34A1">
        <w:rPr>
          <w:lang w:val="en-US"/>
        </w:rPr>
        <w:t>.12.2025</w:t>
      </w:r>
      <w:r w:rsidRPr="00EF7219">
        <w:rPr>
          <w:lang w:val="en-US"/>
        </w:rPr>
        <w:t>.</w:t>
      </w:r>
    </w:p>
  </w:footnote>
  <w:footnote w:id="31">
    <w:p w14:paraId="266DA931" w14:textId="6E7F16F8" w:rsidR="00F234CE" w:rsidRPr="00F234CE" w:rsidRDefault="00F234CE">
      <w:pPr>
        <w:pStyle w:val="FootnoteText"/>
        <w:rPr>
          <w:lang w:val="en-US"/>
        </w:rPr>
      </w:pPr>
      <w:r>
        <w:rPr>
          <w:rStyle w:val="FootnoteReference"/>
        </w:rPr>
        <w:footnoteRef/>
      </w:r>
      <w:r w:rsidRPr="00F234CE">
        <w:rPr>
          <w:lang w:val="en-US"/>
        </w:rPr>
        <w:t xml:space="preserve"> </w:t>
      </w:r>
      <w:r w:rsidRPr="00FF34A1">
        <w:rPr>
          <w:lang w:val="en-US"/>
        </w:rPr>
        <w:t xml:space="preserve">Caspian </w:t>
      </w:r>
      <w:r w:rsidR="00325805">
        <w:rPr>
          <w:lang w:val="en-US"/>
        </w:rPr>
        <w:t>N</w:t>
      </w:r>
      <w:r w:rsidRPr="00FF34A1">
        <w:rPr>
          <w:lang w:val="en-US"/>
        </w:rPr>
        <w:t xml:space="preserve">ews </w:t>
      </w:r>
      <w:r>
        <w:rPr>
          <w:lang w:val="en-US"/>
        </w:rPr>
        <w:t>13</w:t>
      </w:r>
      <w:r w:rsidRPr="00FF34A1">
        <w:rPr>
          <w:lang w:val="en-US"/>
        </w:rPr>
        <w:t>.12.2025</w:t>
      </w:r>
      <w:r w:rsidRPr="00EF7219">
        <w:rPr>
          <w:lang w:val="en-US"/>
        </w:rPr>
        <w:t>.</w:t>
      </w:r>
    </w:p>
  </w:footnote>
  <w:footnote w:id="32">
    <w:p w14:paraId="60CD6668" w14:textId="77777777" w:rsidR="00261EA1" w:rsidRPr="00261EA1" w:rsidRDefault="00261EA1" w:rsidP="00261EA1">
      <w:pPr>
        <w:pStyle w:val="FootnoteText"/>
        <w:rPr>
          <w:lang w:val="en-US"/>
        </w:rPr>
      </w:pPr>
      <w:r>
        <w:rPr>
          <w:rStyle w:val="FootnoteReference"/>
        </w:rPr>
        <w:footnoteRef/>
      </w:r>
      <w:r w:rsidRPr="00704E88">
        <w:rPr>
          <w:lang w:val="en-US"/>
        </w:rPr>
        <w:t xml:space="preserve"> </w:t>
      </w:r>
      <w:proofErr w:type="spellStart"/>
      <w:r w:rsidRPr="00704E88">
        <w:rPr>
          <w:lang w:val="en-US"/>
        </w:rPr>
        <w:t>Eurasianet</w:t>
      </w:r>
      <w:proofErr w:type="spellEnd"/>
      <w:r w:rsidRPr="00704E88">
        <w:rPr>
          <w:lang w:val="en-US"/>
        </w:rPr>
        <w:t xml:space="preserve"> 11.9.2023</w:t>
      </w:r>
      <w:r w:rsidRPr="00261EA1">
        <w:rPr>
          <w:lang w:val="en-US"/>
        </w:rPr>
        <w:t>.</w:t>
      </w:r>
    </w:p>
  </w:footnote>
  <w:footnote w:id="33">
    <w:p w14:paraId="42DE894F" w14:textId="77777777" w:rsidR="00261EA1" w:rsidRPr="00261EA1" w:rsidRDefault="00261EA1" w:rsidP="00261EA1">
      <w:pPr>
        <w:pStyle w:val="FootnoteText"/>
        <w:rPr>
          <w:lang w:val="en-US"/>
        </w:rPr>
      </w:pPr>
      <w:r>
        <w:rPr>
          <w:rStyle w:val="FootnoteReference"/>
        </w:rPr>
        <w:footnoteRef/>
      </w:r>
      <w:r w:rsidRPr="00945543">
        <w:rPr>
          <w:lang w:val="en-US"/>
        </w:rPr>
        <w:t xml:space="preserve"> Caspian News </w:t>
      </w:r>
      <w:r>
        <w:rPr>
          <w:lang w:val="en-US"/>
        </w:rPr>
        <w:t>19.</w:t>
      </w:r>
      <w:r w:rsidRPr="00945543">
        <w:rPr>
          <w:lang w:val="en-US"/>
        </w:rPr>
        <w:t xml:space="preserve">4.2025. </w:t>
      </w:r>
    </w:p>
  </w:footnote>
  <w:footnote w:id="34">
    <w:p w14:paraId="6E467A42" w14:textId="77777777" w:rsidR="00261EA1" w:rsidRPr="002B4989" w:rsidRDefault="00261EA1" w:rsidP="00261EA1">
      <w:pPr>
        <w:pStyle w:val="FootnoteText"/>
      </w:pPr>
      <w:r>
        <w:rPr>
          <w:rStyle w:val="FootnoteReference"/>
        </w:rPr>
        <w:footnoteRef/>
      </w:r>
      <w:r w:rsidRPr="002B4989">
        <w:t xml:space="preserve"> </w:t>
      </w:r>
      <w:proofErr w:type="spellStart"/>
      <w:r w:rsidRPr="002B4989">
        <w:t>News.Az</w:t>
      </w:r>
      <w:proofErr w:type="spellEnd"/>
      <w:r w:rsidRPr="002B4989">
        <w:t xml:space="preserve"> 5.1.2026. </w:t>
      </w:r>
    </w:p>
  </w:footnote>
  <w:footnote w:id="35">
    <w:p w14:paraId="20CD18A9" w14:textId="77777777" w:rsidR="00261EA1" w:rsidRPr="002B4989" w:rsidRDefault="00261EA1" w:rsidP="00261EA1">
      <w:pPr>
        <w:pStyle w:val="FootnoteText"/>
      </w:pPr>
      <w:r>
        <w:rPr>
          <w:rStyle w:val="FootnoteReference"/>
        </w:rPr>
        <w:footnoteRef/>
      </w:r>
      <w:r w:rsidRPr="002B4989">
        <w:t xml:space="preserve"> </w:t>
      </w:r>
      <w:proofErr w:type="spellStart"/>
      <w:r w:rsidRPr="002B4989">
        <w:t>Eurasianet</w:t>
      </w:r>
      <w:proofErr w:type="spellEnd"/>
      <w:r w:rsidRPr="002B4989">
        <w:t xml:space="preserve"> 11.9.2023.</w:t>
      </w:r>
    </w:p>
  </w:footnote>
  <w:footnote w:id="36">
    <w:p w14:paraId="26746E5B" w14:textId="3A9EF257" w:rsidR="00E145FA" w:rsidRPr="004B09E0" w:rsidRDefault="00E145FA">
      <w:pPr>
        <w:pStyle w:val="FootnoteText"/>
      </w:pPr>
      <w:r>
        <w:rPr>
          <w:rStyle w:val="FootnoteReference"/>
        </w:rPr>
        <w:footnoteRef/>
      </w:r>
      <w:proofErr w:type="spellStart"/>
      <w:r w:rsidRPr="00E145FA">
        <w:t>JAMnews</w:t>
      </w:r>
      <w:proofErr w:type="spellEnd"/>
      <w:r w:rsidRPr="00E145FA">
        <w:t xml:space="preserve"> 19.5.2024. </w:t>
      </w:r>
      <w:r w:rsidRPr="004B09E0">
        <w:t>BBC</w:t>
      </w:r>
      <w:r w:rsidR="004B09E0" w:rsidRPr="004B09E0">
        <w:t xml:space="preserve"> on julkaissut alkuperäisen a</w:t>
      </w:r>
      <w:r w:rsidR="004B09E0">
        <w:t>zerinkielisen uutisen (</w:t>
      </w:r>
      <w:r w:rsidR="004B09E0">
        <w:t>BBC 17.5.2024</w:t>
      </w:r>
      <w:r w:rsidR="004B09E0">
        <w:t xml:space="preserve">). </w:t>
      </w:r>
    </w:p>
  </w:footnote>
  <w:footnote w:id="37">
    <w:p w14:paraId="7F8229B9" w14:textId="19CF3FC8" w:rsidR="009503EE" w:rsidRPr="004B09E0" w:rsidRDefault="009503EE">
      <w:pPr>
        <w:pStyle w:val="FootnoteText"/>
        <w:rPr>
          <w:lang w:val="sv-SE"/>
        </w:rPr>
      </w:pPr>
      <w:r>
        <w:rPr>
          <w:rStyle w:val="FootnoteReference"/>
        </w:rPr>
        <w:footnoteRef/>
      </w:r>
      <w:r w:rsidRPr="004B09E0">
        <w:rPr>
          <w:lang w:val="sv-SE"/>
        </w:rPr>
        <w:t xml:space="preserve"> </w:t>
      </w:r>
      <w:proofErr w:type="spellStart"/>
      <w:r w:rsidRPr="004B09E0">
        <w:rPr>
          <w:lang w:val="sv-SE"/>
        </w:rPr>
        <w:t>Guliyev</w:t>
      </w:r>
      <w:proofErr w:type="spellEnd"/>
      <w:r w:rsidRPr="004B09E0">
        <w:rPr>
          <w:lang w:val="sv-SE"/>
        </w:rPr>
        <w:t xml:space="preserve"> 2025, s. 15.</w:t>
      </w:r>
    </w:p>
  </w:footnote>
  <w:footnote w:id="38">
    <w:p w14:paraId="1B59618B" w14:textId="141CB67E" w:rsidR="004943F1" w:rsidRPr="004943F1" w:rsidRDefault="004943F1">
      <w:pPr>
        <w:pStyle w:val="FootnoteText"/>
      </w:pPr>
      <w:r>
        <w:rPr>
          <w:rStyle w:val="FootnoteReference"/>
        </w:rPr>
        <w:footnoteRef/>
      </w:r>
      <w:r>
        <w:t xml:space="preserve"> </w:t>
      </w:r>
      <w:proofErr w:type="spellStart"/>
      <w:r w:rsidRPr="004943F1">
        <w:t>Guliyev</w:t>
      </w:r>
      <w:proofErr w:type="spellEnd"/>
      <w:r w:rsidRPr="004943F1">
        <w:t xml:space="preserve"> 2025, s. 1</w:t>
      </w:r>
      <w:r>
        <w:t>7.</w:t>
      </w:r>
    </w:p>
  </w:footnote>
  <w:footnote w:id="39">
    <w:p w14:paraId="66BE48B7" w14:textId="557AF8AC" w:rsidR="00DC159C" w:rsidRPr="004943F1" w:rsidRDefault="00DC159C">
      <w:pPr>
        <w:pStyle w:val="FootnoteText"/>
      </w:pPr>
      <w:r>
        <w:rPr>
          <w:rStyle w:val="FootnoteReference"/>
        </w:rPr>
        <w:footnoteRef/>
      </w:r>
      <w:r w:rsidRPr="004943F1">
        <w:t xml:space="preserve"> PISM 8.7.2025.</w:t>
      </w:r>
    </w:p>
  </w:footnote>
  <w:footnote w:id="40">
    <w:p w14:paraId="79AB57BC" w14:textId="77777777" w:rsidR="0030303B" w:rsidRPr="00140F9A" w:rsidRDefault="0030303B" w:rsidP="0030303B">
      <w:pPr>
        <w:pStyle w:val="FootnoteText"/>
        <w:rPr>
          <w:lang w:val="en-US"/>
        </w:rPr>
      </w:pPr>
      <w:r>
        <w:rPr>
          <w:rStyle w:val="FootnoteReference"/>
        </w:rPr>
        <w:footnoteRef/>
      </w:r>
      <w:r w:rsidRPr="00140F9A">
        <w:rPr>
          <w:lang w:val="en-US"/>
        </w:rPr>
        <w:t xml:space="preserve"> </w:t>
      </w:r>
      <w:proofErr w:type="spellStart"/>
      <w:r w:rsidRPr="002A54DE">
        <w:t>Кавказски</w:t>
      </w:r>
      <w:proofErr w:type="spellEnd"/>
      <w:r w:rsidRPr="00140F9A">
        <w:rPr>
          <w:lang w:val="en-US"/>
        </w:rPr>
        <w:t xml:space="preserve"> </w:t>
      </w:r>
      <w:proofErr w:type="spellStart"/>
      <w:r w:rsidRPr="002A54DE">
        <w:t>Узел</w:t>
      </w:r>
      <w:proofErr w:type="spellEnd"/>
      <w:r w:rsidRPr="00140F9A">
        <w:rPr>
          <w:lang w:val="en-US"/>
        </w:rPr>
        <w:t xml:space="preserve"> 10.11.2023.</w:t>
      </w:r>
    </w:p>
  </w:footnote>
  <w:footnote w:id="41">
    <w:p w14:paraId="1A229290" w14:textId="77777777" w:rsidR="00AD02EB" w:rsidRPr="00140F9A" w:rsidRDefault="00AD02EB" w:rsidP="00AD02EB">
      <w:pPr>
        <w:pStyle w:val="FootnoteText"/>
        <w:rPr>
          <w:lang w:val="en-US"/>
        </w:rPr>
      </w:pPr>
      <w:r>
        <w:rPr>
          <w:rStyle w:val="FootnoteReference"/>
        </w:rPr>
        <w:footnoteRef/>
      </w:r>
      <w:r w:rsidRPr="00140F9A">
        <w:rPr>
          <w:lang w:val="en-US"/>
        </w:rPr>
        <w:t xml:space="preserve"> Freedom House 2025.</w:t>
      </w:r>
    </w:p>
  </w:footnote>
  <w:footnote w:id="42">
    <w:p w14:paraId="127BF330" w14:textId="0DE74433" w:rsidR="001D1E0B" w:rsidRPr="005E08F0" w:rsidRDefault="001D1E0B">
      <w:pPr>
        <w:pStyle w:val="FootnoteText"/>
        <w:rPr>
          <w:lang w:val="en-US"/>
        </w:rPr>
      </w:pPr>
      <w:r>
        <w:rPr>
          <w:rStyle w:val="FootnoteReference"/>
        </w:rPr>
        <w:footnoteRef/>
      </w:r>
      <w:r w:rsidRPr="005E08F0">
        <w:rPr>
          <w:lang w:val="en-US"/>
        </w:rPr>
        <w:t xml:space="preserve"> </w:t>
      </w:r>
      <w:proofErr w:type="spellStart"/>
      <w:r w:rsidRPr="005E08F0">
        <w:rPr>
          <w:lang w:val="en-US"/>
        </w:rPr>
        <w:t>JAMnews</w:t>
      </w:r>
      <w:proofErr w:type="spellEnd"/>
      <w:r w:rsidRPr="005E08F0">
        <w:rPr>
          <w:lang w:val="en-US"/>
        </w:rPr>
        <w:t xml:space="preserve"> 19. 5.2024. </w:t>
      </w:r>
    </w:p>
  </w:footnote>
  <w:footnote w:id="43">
    <w:p w14:paraId="3559F996" w14:textId="4D67D34C" w:rsidR="001D1E0B" w:rsidRPr="005E08F0" w:rsidRDefault="001D1E0B">
      <w:pPr>
        <w:pStyle w:val="FootnoteText"/>
        <w:rPr>
          <w:lang w:val="en-US"/>
        </w:rPr>
      </w:pPr>
      <w:r>
        <w:rPr>
          <w:rStyle w:val="FootnoteReference"/>
        </w:rPr>
        <w:footnoteRef/>
      </w:r>
      <w:r w:rsidRPr="005E08F0">
        <w:rPr>
          <w:lang w:val="en-US"/>
        </w:rPr>
        <w:t xml:space="preserve"> </w:t>
      </w:r>
      <w:proofErr w:type="spellStart"/>
      <w:r w:rsidRPr="005E08F0">
        <w:rPr>
          <w:lang w:val="en-US"/>
        </w:rPr>
        <w:t>JAMnews</w:t>
      </w:r>
      <w:proofErr w:type="spellEnd"/>
      <w:r w:rsidRPr="005E08F0">
        <w:rPr>
          <w:lang w:val="en-US"/>
        </w:rPr>
        <w:t xml:space="preserve"> 19. 5.2024.</w:t>
      </w:r>
    </w:p>
  </w:footnote>
  <w:footnote w:id="44">
    <w:p w14:paraId="4DFFD922" w14:textId="213A7FAB" w:rsidR="00EF7219" w:rsidRPr="005E08F0" w:rsidRDefault="00EF7219">
      <w:pPr>
        <w:pStyle w:val="FootnoteText"/>
        <w:rPr>
          <w:lang w:val="en-US"/>
        </w:rPr>
      </w:pPr>
      <w:r>
        <w:rPr>
          <w:rStyle w:val="FootnoteReference"/>
        </w:rPr>
        <w:footnoteRef/>
      </w:r>
      <w:r w:rsidRPr="005E08F0">
        <w:rPr>
          <w:lang w:val="en-US"/>
        </w:rPr>
        <w:t xml:space="preserve"> </w:t>
      </w:r>
      <w:proofErr w:type="spellStart"/>
      <w:r w:rsidRPr="005E08F0">
        <w:rPr>
          <w:lang w:val="en-US"/>
        </w:rPr>
        <w:t>Eurasianet</w:t>
      </w:r>
      <w:proofErr w:type="spellEnd"/>
      <w:r w:rsidRPr="005E08F0">
        <w:rPr>
          <w:lang w:val="en-US"/>
        </w:rPr>
        <w:t xml:space="preserve"> 17.10.2024.</w:t>
      </w:r>
    </w:p>
  </w:footnote>
  <w:footnote w:id="45">
    <w:p w14:paraId="6130B798" w14:textId="77777777" w:rsidR="00AD02EB" w:rsidRPr="005E08F0" w:rsidRDefault="00AD02EB" w:rsidP="00AD02EB">
      <w:pPr>
        <w:pStyle w:val="FootnoteText"/>
        <w:rPr>
          <w:lang w:val="en-US"/>
        </w:rPr>
      </w:pPr>
      <w:r>
        <w:rPr>
          <w:rStyle w:val="FootnoteReference"/>
        </w:rPr>
        <w:footnoteRef/>
      </w:r>
      <w:r w:rsidRPr="005E08F0">
        <w:rPr>
          <w:lang w:val="en-US"/>
        </w:rPr>
        <w:t xml:space="preserve"> IWPR 17.10.2023.</w:t>
      </w:r>
    </w:p>
  </w:footnote>
  <w:footnote w:id="46">
    <w:p w14:paraId="6AA07E66" w14:textId="60E10732" w:rsidR="001967F2" w:rsidRPr="003515D8" w:rsidRDefault="001967F2" w:rsidP="001967F2">
      <w:pPr>
        <w:pStyle w:val="FootnoteText"/>
        <w:rPr>
          <w:lang w:val="en-US"/>
        </w:rPr>
      </w:pPr>
      <w:r>
        <w:rPr>
          <w:rStyle w:val="FootnoteReference"/>
        </w:rPr>
        <w:footnoteRef/>
      </w:r>
      <w:r w:rsidRPr="003515D8">
        <w:rPr>
          <w:lang w:val="en-US"/>
        </w:rPr>
        <w:t xml:space="preserve"> </w:t>
      </w:r>
      <w:r>
        <w:rPr>
          <w:lang w:val="en-US"/>
        </w:rPr>
        <w:t xml:space="preserve">Guliyev 2025, s. </w:t>
      </w:r>
      <w:r w:rsidR="00B578CD">
        <w:rPr>
          <w:lang w:val="en-US"/>
        </w:rPr>
        <w:t>17–</w:t>
      </w:r>
      <w:r>
        <w:rPr>
          <w:lang w:val="en-US"/>
        </w:rPr>
        <w:t>18.</w:t>
      </w:r>
    </w:p>
  </w:footnote>
  <w:footnote w:id="47">
    <w:p w14:paraId="69E6EEE9" w14:textId="77777777" w:rsidR="00AD02EB" w:rsidRPr="00760278" w:rsidRDefault="00AD02EB" w:rsidP="00AD02EB">
      <w:pPr>
        <w:pStyle w:val="FootnoteText"/>
        <w:rPr>
          <w:lang w:val="en-US"/>
        </w:rPr>
      </w:pPr>
      <w:r>
        <w:rPr>
          <w:rStyle w:val="FootnoteReference"/>
        </w:rPr>
        <w:footnoteRef/>
      </w:r>
      <w:r w:rsidRPr="00760278">
        <w:rPr>
          <w:lang w:val="en-US"/>
        </w:rPr>
        <w:t xml:space="preserve"> </w:t>
      </w:r>
      <w:r>
        <w:rPr>
          <w:lang w:val="en-US"/>
        </w:rPr>
        <w:t>IWPR 17.10.2023.</w:t>
      </w:r>
    </w:p>
  </w:footnote>
  <w:footnote w:id="48">
    <w:p w14:paraId="140CA569" w14:textId="256C32DA" w:rsidR="00EE346F" w:rsidRPr="00EE346F" w:rsidRDefault="00EE346F">
      <w:pPr>
        <w:pStyle w:val="FootnoteText"/>
        <w:rPr>
          <w:lang w:val="en-US"/>
        </w:rPr>
      </w:pPr>
      <w:r>
        <w:rPr>
          <w:rStyle w:val="FootnoteReference"/>
        </w:rPr>
        <w:footnoteRef/>
      </w:r>
      <w:r w:rsidRPr="00EE346F">
        <w:rPr>
          <w:lang w:val="en-US"/>
        </w:rPr>
        <w:t xml:space="preserve"> PISM 8.7.2025.</w:t>
      </w:r>
    </w:p>
  </w:footnote>
  <w:footnote w:id="49">
    <w:p w14:paraId="5E4EF654" w14:textId="77777777" w:rsidR="005D15CC" w:rsidRPr="006235C9" w:rsidRDefault="005D15CC" w:rsidP="005D15CC">
      <w:pPr>
        <w:pStyle w:val="FootnoteText"/>
        <w:rPr>
          <w:rStyle w:val="Hyperlink"/>
          <w:lang w:val="en-US"/>
        </w:rPr>
      </w:pPr>
      <w:r>
        <w:rPr>
          <w:rStyle w:val="FootnoteReference"/>
        </w:rPr>
        <w:footnoteRef/>
      </w:r>
      <w:r w:rsidRPr="006235C9">
        <w:rPr>
          <w:lang w:val="en-US"/>
        </w:rPr>
        <w:t xml:space="preserve"> Amnesty International 29.4.2025; H</w:t>
      </w:r>
      <w:r>
        <w:rPr>
          <w:lang w:val="en-US"/>
        </w:rPr>
        <w:t>RW</w:t>
      </w:r>
      <w:r w:rsidRPr="006235C9">
        <w:rPr>
          <w:lang w:val="en-US"/>
        </w:rPr>
        <w:t xml:space="preserve"> 16.1.2025.</w:t>
      </w:r>
    </w:p>
  </w:footnote>
  <w:footnote w:id="50">
    <w:p w14:paraId="73B2AF62" w14:textId="35B1348B" w:rsidR="005D15CC" w:rsidRPr="005D15CC" w:rsidRDefault="005D15CC" w:rsidP="005D15CC">
      <w:pPr>
        <w:pStyle w:val="FootnoteText"/>
        <w:rPr>
          <w:lang w:val="en-US"/>
        </w:rPr>
      </w:pPr>
      <w:r>
        <w:rPr>
          <w:rStyle w:val="FootnoteReference"/>
        </w:rPr>
        <w:footnoteRef/>
      </w:r>
      <w:r w:rsidRPr="005D15CC">
        <w:rPr>
          <w:lang w:val="en-US"/>
        </w:rPr>
        <w:t xml:space="preserve"> Freedom House 2025</w:t>
      </w:r>
      <w:r>
        <w:rPr>
          <w:lang w:val="en-US"/>
        </w:rPr>
        <w:t xml:space="preserve">; </w:t>
      </w:r>
      <w:r w:rsidRPr="005D15CC">
        <w:rPr>
          <w:lang w:val="en-US"/>
        </w:rPr>
        <w:t>Freedom House 2024.</w:t>
      </w:r>
    </w:p>
  </w:footnote>
  <w:footnote w:id="51">
    <w:p w14:paraId="7C9DE2F5" w14:textId="399CCD68" w:rsidR="00883A6B" w:rsidRPr="00883A6B" w:rsidRDefault="00883A6B">
      <w:pPr>
        <w:pStyle w:val="FootnoteText"/>
        <w:rPr>
          <w:lang w:val="en-US"/>
        </w:rPr>
      </w:pPr>
      <w:r>
        <w:rPr>
          <w:rStyle w:val="FootnoteReference"/>
        </w:rPr>
        <w:footnoteRef/>
      </w:r>
      <w:r w:rsidR="00DF10C2">
        <w:rPr>
          <w:lang w:val="en-US"/>
        </w:rPr>
        <w:t xml:space="preserve"> </w:t>
      </w:r>
      <w:r w:rsidRPr="00883A6B">
        <w:rPr>
          <w:lang w:val="en-US"/>
        </w:rPr>
        <w:t>USDOS 12.8.2025.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97FA6" w14:textId="77777777" w:rsidR="0064460B" w:rsidRDefault="0064460B">
    <w:pPr>
      <w:pStyle w:val="Header"/>
    </w:pPr>
    <w:r>
      <w:rPr>
        <w:noProof/>
        <w:sz w:val="16"/>
        <w:szCs w:val="16"/>
        <w:lang w:eastAsia="fi-FI"/>
      </w:rPr>
      <w:drawing>
        <wp:anchor distT="0" distB="0" distL="114300" distR="114300" simplePos="0" relativeHeight="251680768" behindDoc="0" locked="0" layoutInCell="1" allowOverlap="1" wp14:anchorId="55C8F2F6" wp14:editId="191DA2DB">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3005"/>
      <w:gridCol w:w="3005"/>
      <w:gridCol w:w="3006"/>
    </w:tblGrid>
    <w:tr w:rsidR="00873A37" w:rsidRPr="00A058E4" w14:paraId="555E2341" w14:textId="77777777" w:rsidTr="004B2B44">
      <w:tc>
        <w:tcPr>
          <w:tcW w:w="3005" w:type="dxa"/>
          <w:tcBorders>
            <w:top w:val="nil"/>
            <w:left w:val="nil"/>
            <w:bottom w:val="nil"/>
            <w:right w:val="nil"/>
          </w:tcBorders>
        </w:tcPr>
        <w:p w14:paraId="2A499CCE" w14:textId="77777777" w:rsidR="00873A37" w:rsidRPr="00A058E4" w:rsidRDefault="00873A37">
          <w:pPr>
            <w:pStyle w:val="Header"/>
            <w:rPr>
              <w:sz w:val="16"/>
              <w:szCs w:val="16"/>
            </w:rPr>
          </w:pPr>
        </w:p>
      </w:tc>
      <w:tc>
        <w:tcPr>
          <w:tcW w:w="3005" w:type="dxa"/>
          <w:tcBorders>
            <w:top w:val="nil"/>
            <w:left w:val="nil"/>
            <w:bottom w:val="nil"/>
            <w:right w:val="nil"/>
          </w:tcBorders>
        </w:tcPr>
        <w:p w14:paraId="65114833" w14:textId="77777777" w:rsidR="00873A37" w:rsidRPr="00A058E4" w:rsidRDefault="00873A37">
          <w:pPr>
            <w:pStyle w:val="Header"/>
            <w:rPr>
              <w:b/>
              <w:sz w:val="16"/>
              <w:szCs w:val="16"/>
            </w:rPr>
          </w:pPr>
        </w:p>
      </w:tc>
      <w:tc>
        <w:tcPr>
          <w:tcW w:w="3006" w:type="dxa"/>
          <w:tcBorders>
            <w:top w:val="nil"/>
            <w:left w:val="nil"/>
            <w:bottom w:val="nil"/>
            <w:right w:val="nil"/>
          </w:tcBorders>
        </w:tcPr>
        <w:p w14:paraId="630BC3A9" w14:textId="77777777" w:rsidR="00873A37" w:rsidRPr="00A058E4" w:rsidRDefault="00873A37" w:rsidP="00A058E4">
          <w:pPr>
            <w:pStyle w:val="Header"/>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23663299" w14:textId="77777777" w:rsidTr="004B2B44">
      <w:tc>
        <w:tcPr>
          <w:tcW w:w="3005" w:type="dxa"/>
          <w:tcBorders>
            <w:top w:val="nil"/>
            <w:left w:val="nil"/>
            <w:bottom w:val="nil"/>
            <w:right w:val="nil"/>
          </w:tcBorders>
        </w:tcPr>
        <w:p w14:paraId="177B4DEE" w14:textId="77777777" w:rsidR="00873A37" w:rsidRPr="00A058E4" w:rsidRDefault="00873A37">
          <w:pPr>
            <w:pStyle w:val="Header"/>
            <w:rPr>
              <w:sz w:val="16"/>
              <w:szCs w:val="16"/>
            </w:rPr>
          </w:pPr>
        </w:p>
      </w:tc>
      <w:tc>
        <w:tcPr>
          <w:tcW w:w="3005" w:type="dxa"/>
          <w:tcBorders>
            <w:top w:val="nil"/>
            <w:left w:val="nil"/>
            <w:bottom w:val="nil"/>
            <w:right w:val="nil"/>
          </w:tcBorders>
        </w:tcPr>
        <w:p w14:paraId="70696AB7" w14:textId="77777777" w:rsidR="00873A37" w:rsidRPr="00A058E4" w:rsidRDefault="00873A37">
          <w:pPr>
            <w:pStyle w:val="Header"/>
            <w:rPr>
              <w:sz w:val="16"/>
              <w:szCs w:val="16"/>
            </w:rPr>
          </w:pPr>
        </w:p>
      </w:tc>
      <w:tc>
        <w:tcPr>
          <w:tcW w:w="3006" w:type="dxa"/>
          <w:tcBorders>
            <w:top w:val="nil"/>
            <w:left w:val="nil"/>
            <w:bottom w:val="nil"/>
            <w:right w:val="nil"/>
          </w:tcBorders>
        </w:tcPr>
        <w:p w14:paraId="172FE4B8" w14:textId="77777777" w:rsidR="00873A37" w:rsidRPr="00A058E4" w:rsidRDefault="00873A37" w:rsidP="00A058E4">
          <w:pPr>
            <w:pStyle w:val="Header"/>
            <w:jc w:val="right"/>
            <w:rPr>
              <w:sz w:val="16"/>
              <w:szCs w:val="16"/>
            </w:rPr>
          </w:pPr>
        </w:p>
      </w:tc>
    </w:tr>
    <w:tr w:rsidR="00873A37" w:rsidRPr="00A058E4" w14:paraId="22175D33" w14:textId="77777777" w:rsidTr="004B2B44">
      <w:tc>
        <w:tcPr>
          <w:tcW w:w="3005" w:type="dxa"/>
          <w:tcBorders>
            <w:top w:val="nil"/>
            <w:left w:val="nil"/>
            <w:bottom w:val="nil"/>
            <w:right w:val="nil"/>
          </w:tcBorders>
        </w:tcPr>
        <w:p w14:paraId="22AFE390" w14:textId="77777777" w:rsidR="00873A37" w:rsidRPr="00A058E4" w:rsidRDefault="00873A37">
          <w:pPr>
            <w:pStyle w:val="Header"/>
            <w:rPr>
              <w:sz w:val="16"/>
              <w:szCs w:val="16"/>
            </w:rPr>
          </w:pPr>
        </w:p>
      </w:tc>
      <w:tc>
        <w:tcPr>
          <w:tcW w:w="3005" w:type="dxa"/>
          <w:tcBorders>
            <w:top w:val="nil"/>
            <w:left w:val="nil"/>
            <w:bottom w:val="nil"/>
            <w:right w:val="nil"/>
          </w:tcBorders>
        </w:tcPr>
        <w:p w14:paraId="50B9C5D5" w14:textId="77777777" w:rsidR="00873A37" w:rsidRPr="00A058E4" w:rsidRDefault="00873A37">
          <w:pPr>
            <w:pStyle w:val="Header"/>
            <w:rPr>
              <w:sz w:val="16"/>
              <w:szCs w:val="16"/>
            </w:rPr>
          </w:pPr>
        </w:p>
      </w:tc>
      <w:tc>
        <w:tcPr>
          <w:tcW w:w="3006" w:type="dxa"/>
          <w:tcBorders>
            <w:top w:val="nil"/>
            <w:left w:val="nil"/>
            <w:bottom w:val="nil"/>
            <w:right w:val="nil"/>
          </w:tcBorders>
        </w:tcPr>
        <w:p w14:paraId="01E750E7" w14:textId="77777777" w:rsidR="00873A37" w:rsidRPr="00A058E4" w:rsidRDefault="00873A37" w:rsidP="00A058E4">
          <w:pPr>
            <w:pStyle w:val="Header"/>
            <w:jc w:val="right"/>
            <w:rPr>
              <w:sz w:val="16"/>
              <w:szCs w:val="16"/>
            </w:rPr>
          </w:pPr>
        </w:p>
      </w:tc>
    </w:tr>
  </w:tbl>
  <w:p w14:paraId="755F389B" w14:textId="77777777" w:rsidR="000455E3" w:rsidRPr="008020E6" w:rsidRDefault="00873A37" w:rsidP="00873A37">
    <w:pPr>
      <w:pStyle w:val="Header"/>
      <w:rPr>
        <w:sz w:val="16"/>
        <w:szCs w:val="16"/>
      </w:rPr>
    </w:pPr>
    <w:r>
      <w:rPr>
        <w:noProof/>
        <w:sz w:val="16"/>
        <w:szCs w:val="16"/>
        <w:lang w:eastAsia="fi-FI"/>
      </w:rPr>
      <w:drawing>
        <wp:anchor distT="0" distB="0" distL="114300" distR="114300" simplePos="0" relativeHeight="251682816" behindDoc="0" locked="0" layoutInCell="1" allowOverlap="1" wp14:anchorId="20FD7D15" wp14:editId="37B45A15">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6" style="width:0;height:1.5pt" o:hralign="center" o:bullet="t" o:hrstd="t" o:hr="t" fillcolor="#a0a0a0" stroked="f"/>
    </w:pict>
  </w:numPicBullet>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8" w15:restartNumberingAfterBreak="0">
    <w:nsid w:val="67020E6F"/>
    <w:multiLevelType w:val="multilevel"/>
    <w:tmpl w:val="D7184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2"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C272BED"/>
    <w:multiLevelType w:val="multilevel"/>
    <w:tmpl w:val="EF286224"/>
    <w:numStyleLink w:val="Style1"/>
  </w:abstractNum>
  <w:abstractNum w:abstractNumId="25" w15:restartNumberingAfterBreak="0">
    <w:nsid w:val="7D156B85"/>
    <w:multiLevelType w:val="hybridMultilevel"/>
    <w:tmpl w:val="531CCB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6"/>
  </w:num>
  <w:num w:numId="2">
    <w:abstractNumId w:val="21"/>
  </w:num>
  <w:num w:numId="3">
    <w:abstractNumId w:val="13"/>
  </w:num>
  <w:num w:numId="4">
    <w:abstractNumId w:val="12"/>
  </w:num>
  <w:num w:numId="5">
    <w:abstractNumId w:val="10"/>
  </w:num>
  <w:num w:numId="6">
    <w:abstractNumId w:val="15"/>
  </w:num>
  <w:num w:numId="7">
    <w:abstractNumId w:val="20"/>
  </w:num>
  <w:num w:numId="8">
    <w:abstractNumId w:val="19"/>
  </w:num>
  <w:num w:numId="9">
    <w:abstractNumId w:val="19"/>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7"/>
  </w:num>
  <w:num w:numId="19">
    <w:abstractNumId w:val="16"/>
  </w:num>
  <w:num w:numId="20">
    <w:abstractNumId w:val="24"/>
  </w:num>
  <w:num w:numId="21">
    <w:abstractNumId w:val="6"/>
  </w:num>
  <w:num w:numId="22">
    <w:abstractNumId w:val="22"/>
  </w:num>
  <w:num w:numId="23">
    <w:abstractNumId w:val="4"/>
  </w:num>
  <w:num w:numId="24">
    <w:abstractNumId w:val="7"/>
  </w:num>
  <w:num w:numId="25">
    <w:abstractNumId w:val="0"/>
  </w:num>
  <w:num w:numId="26">
    <w:abstractNumId w:val="23"/>
  </w:num>
  <w:num w:numId="27">
    <w:abstractNumId w:val="8"/>
  </w:num>
  <w:num w:numId="28">
    <w:abstractNumId w:val="5"/>
  </w:num>
  <w:num w:numId="29">
    <w:abstractNumId w:val="14"/>
  </w:num>
  <w:num w:numId="30">
    <w:abstractNumId w:val="3"/>
  </w:num>
  <w:num w:numId="31">
    <w:abstractNumId w:val="3"/>
  </w:num>
  <w:num w:numId="32">
    <w:abstractNumId w:val="3"/>
  </w:num>
  <w:num w:numId="33">
    <w:abstractNumId w:val="3"/>
  </w:num>
  <w:num w:numId="34">
    <w:abstractNumId w:val="18"/>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A26"/>
    <w:rsid w:val="00003690"/>
    <w:rsid w:val="00010C97"/>
    <w:rsid w:val="0001289F"/>
    <w:rsid w:val="00012EC0"/>
    <w:rsid w:val="00013B40"/>
    <w:rsid w:val="00013F3D"/>
    <w:rsid w:val="000140FF"/>
    <w:rsid w:val="000165B8"/>
    <w:rsid w:val="00017D22"/>
    <w:rsid w:val="00022D94"/>
    <w:rsid w:val="00023864"/>
    <w:rsid w:val="00026C3B"/>
    <w:rsid w:val="00026E6F"/>
    <w:rsid w:val="000279E8"/>
    <w:rsid w:val="00031310"/>
    <w:rsid w:val="00032328"/>
    <w:rsid w:val="00041209"/>
    <w:rsid w:val="000449D8"/>
    <w:rsid w:val="000449EA"/>
    <w:rsid w:val="000455E3"/>
    <w:rsid w:val="00046783"/>
    <w:rsid w:val="0005018C"/>
    <w:rsid w:val="000564EB"/>
    <w:rsid w:val="000575BD"/>
    <w:rsid w:val="00061552"/>
    <w:rsid w:val="00064691"/>
    <w:rsid w:val="000663E8"/>
    <w:rsid w:val="0007094E"/>
    <w:rsid w:val="00072438"/>
    <w:rsid w:val="000746E9"/>
    <w:rsid w:val="00074700"/>
    <w:rsid w:val="00082DFE"/>
    <w:rsid w:val="00086F88"/>
    <w:rsid w:val="0009213C"/>
    <w:rsid w:val="0009323F"/>
    <w:rsid w:val="000A30BC"/>
    <w:rsid w:val="000A43AA"/>
    <w:rsid w:val="000B2134"/>
    <w:rsid w:val="000B2751"/>
    <w:rsid w:val="000B6E76"/>
    <w:rsid w:val="000B7ABB"/>
    <w:rsid w:val="000C61BF"/>
    <w:rsid w:val="000C7316"/>
    <w:rsid w:val="000D1FC4"/>
    <w:rsid w:val="000D45F8"/>
    <w:rsid w:val="000D551D"/>
    <w:rsid w:val="000D694F"/>
    <w:rsid w:val="000E1A4B"/>
    <w:rsid w:val="000E2D54"/>
    <w:rsid w:val="000E33D9"/>
    <w:rsid w:val="000E4931"/>
    <w:rsid w:val="000E693C"/>
    <w:rsid w:val="000F120D"/>
    <w:rsid w:val="000F47E7"/>
    <w:rsid w:val="000F4AD8"/>
    <w:rsid w:val="000F4FA5"/>
    <w:rsid w:val="000F6F25"/>
    <w:rsid w:val="000F793B"/>
    <w:rsid w:val="00110468"/>
    <w:rsid w:val="00110B17"/>
    <w:rsid w:val="001124E2"/>
    <w:rsid w:val="00113495"/>
    <w:rsid w:val="00117EA9"/>
    <w:rsid w:val="001257E9"/>
    <w:rsid w:val="001268EF"/>
    <w:rsid w:val="00131B7A"/>
    <w:rsid w:val="001360E5"/>
    <w:rsid w:val="001366EE"/>
    <w:rsid w:val="001369C3"/>
    <w:rsid w:val="00136FEB"/>
    <w:rsid w:val="00140F9A"/>
    <w:rsid w:val="00152919"/>
    <w:rsid w:val="0015362E"/>
    <w:rsid w:val="0016303D"/>
    <w:rsid w:val="001678AD"/>
    <w:rsid w:val="00172171"/>
    <w:rsid w:val="001741CB"/>
    <w:rsid w:val="001758C8"/>
    <w:rsid w:val="00180297"/>
    <w:rsid w:val="00181488"/>
    <w:rsid w:val="00187899"/>
    <w:rsid w:val="0019524D"/>
    <w:rsid w:val="00195763"/>
    <w:rsid w:val="001967F2"/>
    <w:rsid w:val="001A4752"/>
    <w:rsid w:val="001B2917"/>
    <w:rsid w:val="001B5A04"/>
    <w:rsid w:val="001B6B07"/>
    <w:rsid w:val="001C0382"/>
    <w:rsid w:val="001C0D07"/>
    <w:rsid w:val="001C3EB2"/>
    <w:rsid w:val="001C422A"/>
    <w:rsid w:val="001D015C"/>
    <w:rsid w:val="001D10FD"/>
    <w:rsid w:val="001D1831"/>
    <w:rsid w:val="001D1E0B"/>
    <w:rsid w:val="001D4552"/>
    <w:rsid w:val="001D587F"/>
    <w:rsid w:val="001D5CAA"/>
    <w:rsid w:val="001D63F6"/>
    <w:rsid w:val="001E21A8"/>
    <w:rsid w:val="001E5DD3"/>
    <w:rsid w:val="001F1B08"/>
    <w:rsid w:val="001F4E41"/>
    <w:rsid w:val="00204571"/>
    <w:rsid w:val="00206DFC"/>
    <w:rsid w:val="00210998"/>
    <w:rsid w:val="00212643"/>
    <w:rsid w:val="002148F3"/>
    <w:rsid w:val="00215DB9"/>
    <w:rsid w:val="00215FAF"/>
    <w:rsid w:val="0022010C"/>
    <w:rsid w:val="00224840"/>
    <w:rsid w:val="002248A2"/>
    <w:rsid w:val="00224FD6"/>
    <w:rsid w:val="0022712B"/>
    <w:rsid w:val="00230A2B"/>
    <w:rsid w:val="002350CB"/>
    <w:rsid w:val="00237C15"/>
    <w:rsid w:val="002422CB"/>
    <w:rsid w:val="002448AC"/>
    <w:rsid w:val="00246C93"/>
    <w:rsid w:val="00252F50"/>
    <w:rsid w:val="00253B21"/>
    <w:rsid w:val="00254709"/>
    <w:rsid w:val="00255EA3"/>
    <w:rsid w:val="002571E9"/>
    <w:rsid w:val="002606EF"/>
    <w:rsid w:val="00261EA1"/>
    <w:rsid w:val="002629C5"/>
    <w:rsid w:val="00267906"/>
    <w:rsid w:val="00267E88"/>
    <w:rsid w:val="00270E38"/>
    <w:rsid w:val="00272D9D"/>
    <w:rsid w:val="00280A87"/>
    <w:rsid w:val="00285218"/>
    <w:rsid w:val="00285489"/>
    <w:rsid w:val="00286B37"/>
    <w:rsid w:val="002A50A3"/>
    <w:rsid w:val="002A54DE"/>
    <w:rsid w:val="002A6054"/>
    <w:rsid w:val="002A7782"/>
    <w:rsid w:val="002B4989"/>
    <w:rsid w:val="002B4F5C"/>
    <w:rsid w:val="002B5E48"/>
    <w:rsid w:val="002C2668"/>
    <w:rsid w:val="002C4FEA"/>
    <w:rsid w:val="002C656A"/>
    <w:rsid w:val="002D0032"/>
    <w:rsid w:val="002D70EF"/>
    <w:rsid w:val="002D7383"/>
    <w:rsid w:val="002E0B87"/>
    <w:rsid w:val="002E7DCF"/>
    <w:rsid w:val="0030303B"/>
    <w:rsid w:val="003077A4"/>
    <w:rsid w:val="00311A26"/>
    <w:rsid w:val="003135FC"/>
    <w:rsid w:val="00313CBC"/>
    <w:rsid w:val="00313CBF"/>
    <w:rsid w:val="00315DE1"/>
    <w:rsid w:val="0032021E"/>
    <w:rsid w:val="003226F0"/>
    <w:rsid w:val="00323E23"/>
    <w:rsid w:val="00325805"/>
    <w:rsid w:val="00326846"/>
    <w:rsid w:val="00335D68"/>
    <w:rsid w:val="0033622F"/>
    <w:rsid w:val="00337E76"/>
    <w:rsid w:val="00342A30"/>
    <w:rsid w:val="0034745D"/>
    <w:rsid w:val="003515D8"/>
    <w:rsid w:val="00351B7D"/>
    <w:rsid w:val="003550C7"/>
    <w:rsid w:val="0036158D"/>
    <w:rsid w:val="003673C0"/>
    <w:rsid w:val="00367B2B"/>
    <w:rsid w:val="00370E4F"/>
    <w:rsid w:val="00373713"/>
    <w:rsid w:val="003751DE"/>
    <w:rsid w:val="00376326"/>
    <w:rsid w:val="00377AEB"/>
    <w:rsid w:val="00380B92"/>
    <w:rsid w:val="0038473B"/>
    <w:rsid w:val="00385B1D"/>
    <w:rsid w:val="00386B44"/>
    <w:rsid w:val="00390DB7"/>
    <w:rsid w:val="0039232D"/>
    <w:rsid w:val="00395280"/>
    <w:rsid w:val="003964A3"/>
    <w:rsid w:val="003976AD"/>
    <w:rsid w:val="003A3F49"/>
    <w:rsid w:val="003A5023"/>
    <w:rsid w:val="003B144B"/>
    <w:rsid w:val="003B3150"/>
    <w:rsid w:val="003C303E"/>
    <w:rsid w:val="003C4049"/>
    <w:rsid w:val="003C5382"/>
    <w:rsid w:val="003C543B"/>
    <w:rsid w:val="003D0AB9"/>
    <w:rsid w:val="003D4732"/>
    <w:rsid w:val="003E1989"/>
    <w:rsid w:val="003E7397"/>
    <w:rsid w:val="003E762D"/>
    <w:rsid w:val="003F5BFA"/>
    <w:rsid w:val="003F5D3A"/>
    <w:rsid w:val="00400987"/>
    <w:rsid w:val="004045B4"/>
    <w:rsid w:val="0040666F"/>
    <w:rsid w:val="00410407"/>
    <w:rsid w:val="00416485"/>
    <w:rsid w:val="0041667A"/>
    <w:rsid w:val="00421708"/>
    <w:rsid w:val="004221B0"/>
    <w:rsid w:val="00422577"/>
    <w:rsid w:val="004231F0"/>
    <w:rsid w:val="00423E56"/>
    <w:rsid w:val="00426702"/>
    <w:rsid w:val="0043343B"/>
    <w:rsid w:val="0043717D"/>
    <w:rsid w:val="00440722"/>
    <w:rsid w:val="00442606"/>
    <w:rsid w:val="004460C6"/>
    <w:rsid w:val="0044768D"/>
    <w:rsid w:val="0045156F"/>
    <w:rsid w:val="00451913"/>
    <w:rsid w:val="00452D4A"/>
    <w:rsid w:val="00460ADC"/>
    <w:rsid w:val="00462C5A"/>
    <w:rsid w:val="00465DC6"/>
    <w:rsid w:val="00471CC3"/>
    <w:rsid w:val="0047544F"/>
    <w:rsid w:val="00480F13"/>
    <w:rsid w:val="004824FC"/>
    <w:rsid w:val="00483E37"/>
    <w:rsid w:val="00486F5A"/>
    <w:rsid w:val="004943F1"/>
    <w:rsid w:val="004A3E23"/>
    <w:rsid w:val="004B09E0"/>
    <w:rsid w:val="004B2B44"/>
    <w:rsid w:val="004B34E1"/>
    <w:rsid w:val="004C1C47"/>
    <w:rsid w:val="004C23F9"/>
    <w:rsid w:val="004C73A9"/>
    <w:rsid w:val="004D03BD"/>
    <w:rsid w:val="004D210A"/>
    <w:rsid w:val="004D7499"/>
    <w:rsid w:val="004D76E3"/>
    <w:rsid w:val="004E3E51"/>
    <w:rsid w:val="004E440D"/>
    <w:rsid w:val="004E598B"/>
    <w:rsid w:val="004F15C9"/>
    <w:rsid w:val="004F1D16"/>
    <w:rsid w:val="004F28FE"/>
    <w:rsid w:val="004F3D0D"/>
    <w:rsid w:val="004F4078"/>
    <w:rsid w:val="004F736F"/>
    <w:rsid w:val="00501B77"/>
    <w:rsid w:val="00513585"/>
    <w:rsid w:val="0051507E"/>
    <w:rsid w:val="005236EC"/>
    <w:rsid w:val="00525360"/>
    <w:rsid w:val="00525D28"/>
    <w:rsid w:val="0052798D"/>
    <w:rsid w:val="00527E87"/>
    <w:rsid w:val="00536A36"/>
    <w:rsid w:val="005424D4"/>
    <w:rsid w:val="00543B88"/>
    <w:rsid w:val="00543F66"/>
    <w:rsid w:val="00554136"/>
    <w:rsid w:val="00554A7A"/>
    <w:rsid w:val="0055582F"/>
    <w:rsid w:val="00555E75"/>
    <w:rsid w:val="00556532"/>
    <w:rsid w:val="00565D52"/>
    <w:rsid w:val="0056613C"/>
    <w:rsid w:val="00566672"/>
    <w:rsid w:val="00567B7C"/>
    <w:rsid w:val="00570476"/>
    <w:rsid w:val="00570EBC"/>
    <w:rsid w:val="005719F7"/>
    <w:rsid w:val="00571F25"/>
    <w:rsid w:val="005734CA"/>
    <w:rsid w:val="005814A1"/>
    <w:rsid w:val="0058393B"/>
    <w:rsid w:val="00583FE4"/>
    <w:rsid w:val="0058623A"/>
    <w:rsid w:val="00594195"/>
    <w:rsid w:val="005A0168"/>
    <w:rsid w:val="005A309A"/>
    <w:rsid w:val="005B00BB"/>
    <w:rsid w:val="005B099E"/>
    <w:rsid w:val="005B3A3F"/>
    <w:rsid w:val="005B47D8"/>
    <w:rsid w:val="005B6C91"/>
    <w:rsid w:val="005C1C92"/>
    <w:rsid w:val="005C53CD"/>
    <w:rsid w:val="005D15CC"/>
    <w:rsid w:val="005D3A33"/>
    <w:rsid w:val="005D4A14"/>
    <w:rsid w:val="005D5708"/>
    <w:rsid w:val="005D6EE7"/>
    <w:rsid w:val="005D7EB5"/>
    <w:rsid w:val="005E08F0"/>
    <w:rsid w:val="005E2619"/>
    <w:rsid w:val="005E2BC1"/>
    <w:rsid w:val="005E46FD"/>
    <w:rsid w:val="005F163B"/>
    <w:rsid w:val="005F31F4"/>
    <w:rsid w:val="0060063B"/>
    <w:rsid w:val="00601F27"/>
    <w:rsid w:val="00606C24"/>
    <w:rsid w:val="00613331"/>
    <w:rsid w:val="00620595"/>
    <w:rsid w:val="00620F4E"/>
    <w:rsid w:val="006235C9"/>
    <w:rsid w:val="00623E2C"/>
    <w:rsid w:val="00627C21"/>
    <w:rsid w:val="00633597"/>
    <w:rsid w:val="00633BBD"/>
    <w:rsid w:val="00634FEB"/>
    <w:rsid w:val="0064460B"/>
    <w:rsid w:val="006448C1"/>
    <w:rsid w:val="0064589F"/>
    <w:rsid w:val="00646F2A"/>
    <w:rsid w:val="00655C4C"/>
    <w:rsid w:val="00657E7D"/>
    <w:rsid w:val="00660124"/>
    <w:rsid w:val="00660C96"/>
    <w:rsid w:val="00662B56"/>
    <w:rsid w:val="00664E58"/>
    <w:rsid w:val="00666B3D"/>
    <w:rsid w:val="00666FD6"/>
    <w:rsid w:val="00667161"/>
    <w:rsid w:val="00671041"/>
    <w:rsid w:val="00685476"/>
    <w:rsid w:val="00686CF3"/>
    <w:rsid w:val="0069181E"/>
    <w:rsid w:val="00693D35"/>
    <w:rsid w:val="006A2F5D"/>
    <w:rsid w:val="006A4F5F"/>
    <w:rsid w:val="006A68BD"/>
    <w:rsid w:val="006B1508"/>
    <w:rsid w:val="006B3E85"/>
    <w:rsid w:val="006B4626"/>
    <w:rsid w:val="006B52EB"/>
    <w:rsid w:val="006C1C89"/>
    <w:rsid w:val="006C7A99"/>
    <w:rsid w:val="006D3068"/>
    <w:rsid w:val="006D5C72"/>
    <w:rsid w:val="006D771E"/>
    <w:rsid w:val="006E7274"/>
    <w:rsid w:val="006E7D0B"/>
    <w:rsid w:val="006F0B7C"/>
    <w:rsid w:val="006F0E64"/>
    <w:rsid w:val="006F7FE7"/>
    <w:rsid w:val="0070377D"/>
    <w:rsid w:val="00704E88"/>
    <w:rsid w:val="00707DFD"/>
    <w:rsid w:val="007168DA"/>
    <w:rsid w:val="0072063C"/>
    <w:rsid w:val="007212A4"/>
    <w:rsid w:val="00722562"/>
    <w:rsid w:val="00722886"/>
    <w:rsid w:val="007228E3"/>
    <w:rsid w:val="00723843"/>
    <w:rsid w:val="0073068A"/>
    <w:rsid w:val="00736FD7"/>
    <w:rsid w:val="0074104A"/>
    <w:rsid w:val="0074158A"/>
    <w:rsid w:val="00751EBB"/>
    <w:rsid w:val="00760278"/>
    <w:rsid w:val="0076633B"/>
    <w:rsid w:val="00772240"/>
    <w:rsid w:val="00785D58"/>
    <w:rsid w:val="0078698F"/>
    <w:rsid w:val="00786AF1"/>
    <w:rsid w:val="007A4380"/>
    <w:rsid w:val="007B2D20"/>
    <w:rsid w:val="007B5FF9"/>
    <w:rsid w:val="007C057B"/>
    <w:rsid w:val="007C1151"/>
    <w:rsid w:val="007C25EB"/>
    <w:rsid w:val="007C3E17"/>
    <w:rsid w:val="007C4B6F"/>
    <w:rsid w:val="007C5BB2"/>
    <w:rsid w:val="007D146D"/>
    <w:rsid w:val="007D4FC5"/>
    <w:rsid w:val="007E0069"/>
    <w:rsid w:val="00800AA9"/>
    <w:rsid w:val="008020E6"/>
    <w:rsid w:val="00803B42"/>
    <w:rsid w:val="00810134"/>
    <w:rsid w:val="00814AC1"/>
    <w:rsid w:val="0082498F"/>
    <w:rsid w:val="008344F1"/>
    <w:rsid w:val="00834D4D"/>
    <w:rsid w:val="008350F0"/>
    <w:rsid w:val="00835734"/>
    <w:rsid w:val="0084029C"/>
    <w:rsid w:val="00842536"/>
    <w:rsid w:val="00845940"/>
    <w:rsid w:val="008571C0"/>
    <w:rsid w:val="00860C12"/>
    <w:rsid w:val="008638DB"/>
    <w:rsid w:val="008646EC"/>
    <w:rsid w:val="00865E25"/>
    <w:rsid w:val="00866D43"/>
    <w:rsid w:val="00870748"/>
    <w:rsid w:val="0087371C"/>
    <w:rsid w:val="00873A37"/>
    <w:rsid w:val="008755BF"/>
    <w:rsid w:val="00876CB4"/>
    <w:rsid w:val="00883A6B"/>
    <w:rsid w:val="00894FC6"/>
    <w:rsid w:val="008A3701"/>
    <w:rsid w:val="008B2637"/>
    <w:rsid w:val="008B44DF"/>
    <w:rsid w:val="008B4C53"/>
    <w:rsid w:val="008B5CC6"/>
    <w:rsid w:val="008C0A0C"/>
    <w:rsid w:val="008C3171"/>
    <w:rsid w:val="008C3FF0"/>
    <w:rsid w:val="008C5FB7"/>
    <w:rsid w:val="008C6A0E"/>
    <w:rsid w:val="008C7B84"/>
    <w:rsid w:val="008D2A2C"/>
    <w:rsid w:val="008D3B98"/>
    <w:rsid w:val="008D5351"/>
    <w:rsid w:val="008D7D82"/>
    <w:rsid w:val="008E0129"/>
    <w:rsid w:val="008E0C88"/>
    <w:rsid w:val="008E1575"/>
    <w:rsid w:val="008F0EC9"/>
    <w:rsid w:val="008F1A53"/>
    <w:rsid w:val="008F20FD"/>
    <w:rsid w:val="008F2AAB"/>
    <w:rsid w:val="009039EE"/>
    <w:rsid w:val="0090479F"/>
    <w:rsid w:val="0091304C"/>
    <w:rsid w:val="009170B9"/>
    <w:rsid w:val="009230EE"/>
    <w:rsid w:val="00924FEC"/>
    <w:rsid w:val="00934D2E"/>
    <w:rsid w:val="00941FAB"/>
    <w:rsid w:val="00942EF0"/>
    <w:rsid w:val="00945543"/>
    <w:rsid w:val="009503EE"/>
    <w:rsid w:val="00952982"/>
    <w:rsid w:val="00966541"/>
    <w:rsid w:val="00966FE9"/>
    <w:rsid w:val="0097388B"/>
    <w:rsid w:val="009759A7"/>
    <w:rsid w:val="00976859"/>
    <w:rsid w:val="00980F1C"/>
    <w:rsid w:val="00981808"/>
    <w:rsid w:val="00992011"/>
    <w:rsid w:val="0099533C"/>
    <w:rsid w:val="009B4BB5"/>
    <w:rsid w:val="009B580F"/>
    <w:rsid w:val="009B606B"/>
    <w:rsid w:val="009B6CBD"/>
    <w:rsid w:val="009B7D7D"/>
    <w:rsid w:val="009C44E8"/>
    <w:rsid w:val="009D1CAF"/>
    <w:rsid w:val="009D26CC"/>
    <w:rsid w:val="009D44A2"/>
    <w:rsid w:val="009E0F44"/>
    <w:rsid w:val="009E3B08"/>
    <w:rsid w:val="009E3C92"/>
    <w:rsid w:val="009F16A1"/>
    <w:rsid w:val="009F3A1E"/>
    <w:rsid w:val="00A03585"/>
    <w:rsid w:val="00A04519"/>
    <w:rsid w:val="00A04FF1"/>
    <w:rsid w:val="00A058E4"/>
    <w:rsid w:val="00A13CC2"/>
    <w:rsid w:val="00A268E9"/>
    <w:rsid w:val="00A3358B"/>
    <w:rsid w:val="00A35BCB"/>
    <w:rsid w:val="00A41FDF"/>
    <w:rsid w:val="00A51026"/>
    <w:rsid w:val="00A522BB"/>
    <w:rsid w:val="00A55C7B"/>
    <w:rsid w:val="00A55F8C"/>
    <w:rsid w:val="00A63BC0"/>
    <w:rsid w:val="00A6466D"/>
    <w:rsid w:val="00A66D49"/>
    <w:rsid w:val="00A74713"/>
    <w:rsid w:val="00A7678F"/>
    <w:rsid w:val="00A81AB1"/>
    <w:rsid w:val="00A820E5"/>
    <w:rsid w:val="00A8295C"/>
    <w:rsid w:val="00A847B7"/>
    <w:rsid w:val="00A87A82"/>
    <w:rsid w:val="00A87F24"/>
    <w:rsid w:val="00A900EA"/>
    <w:rsid w:val="00A93B2D"/>
    <w:rsid w:val="00AA16EA"/>
    <w:rsid w:val="00AA2231"/>
    <w:rsid w:val="00AC3279"/>
    <w:rsid w:val="00AC3605"/>
    <w:rsid w:val="00AC4FDE"/>
    <w:rsid w:val="00AC5E4B"/>
    <w:rsid w:val="00AD02EB"/>
    <w:rsid w:val="00AD2E8B"/>
    <w:rsid w:val="00AD39D1"/>
    <w:rsid w:val="00AE08A1"/>
    <w:rsid w:val="00AE0FB4"/>
    <w:rsid w:val="00AE21E8"/>
    <w:rsid w:val="00AE375C"/>
    <w:rsid w:val="00AE54AA"/>
    <w:rsid w:val="00AE7C7B"/>
    <w:rsid w:val="00AF03BC"/>
    <w:rsid w:val="00AF05B8"/>
    <w:rsid w:val="00AF1A9D"/>
    <w:rsid w:val="00AF4E55"/>
    <w:rsid w:val="00AF6E47"/>
    <w:rsid w:val="00B0234C"/>
    <w:rsid w:val="00B032DC"/>
    <w:rsid w:val="00B05DAD"/>
    <w:rsid w:val="00B07C42"/>
    <w:rsid w:val="00B07D8F"/>
    <w:rsid w:val="00B10CA3"/>
    <w:rsid w:val="00B112B8"/>
    <w:rsid w:val="00B26F7B"/>
    <w:rsid w:val="00B33381"/>
    <w:rsid w:val="00B3633E"/>
    <w:rsid w:val="00B37882"/>
    <w:rsid w:val="00B41437"/>
    <w:rsid w:val="00B42900"/>
    <w:rsid w:val="00B523FC"/>
    <w:rsid w:val="00B529CE"/>
    <w:rsid w:val="00B52A4D"/>
    <w:rsid w:val="00B52DD7"/>
    <w:rsid w:val="00B55235"/>
    <w:rsid w:val="00B578CD"/>
    <w:rsid w:val="00B62B6C"/>
    <w:rsid w:val="00B65278"/>
    <w:rsid w:val="00B70293"/>
    <w:rsid w:val="00B7440B"/>
    <w:rsid w:val="00B949F6"/>
    <w:rsid w:val="00B96A72"/>
    <w:rsid w:val="00BA2164"/>
    <w:rsid w:val="00BB0B29"/>
    <w:rsid w:val="00BB785D"/>
    <w:rsid w:val="00BB7AB1"/>
    <w:rsid w:val="00BB7F45"/>
    <w:rsid w:val="00BC1CB7"/>
    <w:rsid w:val="00BC367A"/>
    <w:rsid w:val="00BE0837"/>
    <w:rsid w:val="00BE1560"/>
    <w:rsid w:val="00BE2758"/>
    <w:rsid w:val="00BE48A4"/>
    <w:rsid w:val="00BE608B"/>
    <w:rsid w:val="00BE7E5C"/>
    <w:rsid w:val="00BF6B74"/>
    <w:rsid w:val="00BF744C"/>
    <w:rsid w:val="00BF7480"/>
    <w:rsid w:val="00C06A16"/>
    <w:rsid w:val="00C06FCB"/>
    <w:rsid w:val="00C1035E"/>
    <w:rsid w:val="00C112FB"/>
    <w:rsid w:val="00C1302F"/>
    <w:rsid w:val="00C1579B"/>
    <w:rsid w:val="00C162B5"/>
    <w:rsid w:val="00C16602"/>
    <w:rsid w:val="00C25F4A"/>
    <w:rsid w:val="00C312C8"/>
    <w:rsid w:val="00C33E4A"/>
    <w:rsid w:val="00C348A3"/>
    <w:rsid w:val="00C35B58"/>
    <w:rsid w:val="00C40C80"/>
    <w:rsid w:val="00C41A38"/>
    <w:rsid w:val="00C66436"/>
    <w:rsid w:val="00C72203"/>
    <w:rsid w:val="00C7223F"/>
    <w:rsid w:val="00C747DB"/>
    <w:rsid w:val="00C83198"/>
    <w:rsid w:val="00C85C01"/>
    <w:rsid w:val="00C863BA"/>
    <w:rsid w:val="00C8793D"/>
    <w:rsid w:val="00C90D86"/>
    <w:rsid w:val="00C92081"/>
    <w:rsid w:val="00C94FC7"/>
    <w:rsid w:val="00C95A8B"/>
    <w:rsid w:val="00CA4569"/>
    <w:rsid w:val="00CA4FDF"/>
    <w:rsid w:val="00CB4343"/>
    <w:rsid w:val="00CC25B9"/>
    <w:rsid w:val="00CC3CAE"/>
    <w:rsid w:val="00CC7A9B"/>
    <w:rsid w:val="00CD3326"/>
    <w:rsid w:val="00CD698E"/>
    <w:rsid w:val="00CE26C7"/>
    <w:rsid w:val="00CE5EB7"/>
    <w:rsid w:val="00CF1A34"/>
    <w:rsid w:val="00CF4FE0"/>
    <w:rsid w:val="00CF712C"/>
    <w:rsid w:val="00D07B96"/>
    <w:rsid w:val="00D130E2"/>
    <w:rsid w:val="00D152E0"/>
    <w:rsid w:val="00D15FF2"/>
    <w:rsid w:val="00D171E5"/>
    <w:rsid w:val="00D205C8"/>
    <w:rsid w:val="00D20C78"/>
    <w:rsid w:val="00D2220A"/>
    <w:rsid w:val="00D24D52"/>
    <w:rsid w:val="00D33DA5"/>
    <w:rsid w:val="00D347CA"/>
    <w:rsid w:val="00D3717F"/>
    <w:rsid w:val="00D37291"/>
    <w:rsid w:val="00D40328"/>
    <w:rsid w:val="00D415C4"/>
    <w:rsid w:val="00D4360C"/>
    <w:rsid w:val="00D454FF"/>
    <w:rsid w:val="00D47232"/>
    <w:rsid w:val="00D568DE"/>
    <w:rsid w:val="00D6472E"/>
    <w:rsid w:val="00D64972"/>
    <w:rsid w:val="00D724F3"/>
    <w:rsid w:val="00D746A8"/>
    <w:rsid w:val="00D80CF9"/>
    <w:rsid w:val="00D83D12"/>
    <w:rsid w:val="00D85581"/>
    <w:rsid w:val="00D86793"/>
    <w:rsid w:val="00D93433"/>
    <w:rsid w:val="00D9702B"/>
    <w:rsid w:val="00DA3AEC"/>
    <w:rsid w:val="00DB1E92"/>
    <w:rsid w:val="00DB256D"/>
    <w:rsid w:val="00DB2CC7"/>
    <w:rsid w:val="00DC1073"/>
    <w:rsid w:val="00DC159C"/>
    <w:rsid w:val="00DC1A05"/>
    <w:rsid w:val="00DC5480"/>
    <w:rsid w:val="00DC565C"/>
    <w:rsid w:val="00DC6CD6"/>
    <w:rsid w:val="00DC729C"/>
    <w:rsid w:val="00DD0451"/>
    <w:rsid w:val="00DD2A80"/>
    <w:rsid w:val="00DD37CD"/>
    <w:rsid w:val="00DE1C15"/>
    <w:rsid w:val="00DE3B87"/>
    <w:rsid w:val="00DF10C2"/>
    <w:rsid w:val="00DF4C39"/>
    <w:rsid w:val="00DF71A1"/>
    <w:rsid w:val="00E002A5"/>
    <w:rsid w:val="00E0146F"/>
    <w:rsid w:val="00E01537"/>
    <w:rsid w:val="00E05924"/>
    <w:rsid w:val="00E100BE"/>
    <w:rsid w:val="00E10726"/>
    <w:rsid w:val="00E10F4B"/>
    <w:rsid w:val="00E145FA"/>
    <w:rsid w:val="00E15EE7"/>
    <w:rsid w:val="00E2456F"/>
    <w:rsid w:val="00E270C4"/>
    <w:rsid w:val="00E37B7C"/>
    <w:rsid w:val="00E424D1"/>
    <w:rsid w:val="00E44896"/>
    <w:rsid w:val="00E5437B"/>
    <w:rsid w:val="00E61ADE"/>
    <w:rsid w:val="00E61B04"/>
    <w:rsid w:val="00E6228F"/>
    <w:rsid w:val="00E6371A"/>
    <w:rsid w:val="00E64CFC"/>
    <w:rsid w:val="00E65353"/>
    <w:rsid w:val="00E66BD8"/>
    <w:rsid w:val="00E82281"/>
    <w:rsid w:val="00E84A34"/>
    <w:rsid w:val="00E85D86"/>
    <w:rsid w:val="00E9185D"/>
    <w:rsid w:val="00EA211A"/>
    <w:rsid w:val="00EA4FE4"/>
    <w:rsid w:val="00EA73FA"/>
    <w:rsid w:val="00EB031A"/>
    <w:rsid w:val="00EB0BB5"/>
    <w:rsid w:val="00EB347C"/>
    <w:rsid w:val="00EB553E"/>
    <w:rsid w:val="00EB6C6D"/>
    <w:rsid w:val="00EC07A2"/>
    <w:rsid w:val="00EC0AC6"/>
    <w:rsid w:val="00EC45CF"/>
    <w:rsid w:val="00ED148F"/>
    <w:rsid w:val="00ED2306"/>
    <w:rsid w:val="00EE1D03"/>
    <w:rsid w:val="00EE346F"/>
    <w:rsid w:val="00EE4575"/>
    <w:rsid w:val="00EF5D4E"/>
    <w:rsid w:val="00EF6FCF"/>
    <w:rsid w:val="00EF7219"/>
    <w:rsid w:val="00F04424"/>
    <w:rsid w:val="00F04AE6"/>
    <w:rsid w:val="00F109F6"/>
    <w:rsid w:val="00F205D0"/>
    <w:rsid w:val="00F234CE"/>
    <w:rsid w:val="00F24CAB"/>
    <w:rsid w:val="00F25E3D"/>
    <w:rsid w:val="00F301AE"/>
    <w:rsid w:val="00F301E4"/>
    <w:rsid w:val="00F32128"/>
    <w:rsid w:val="00F326D0"/>
    <w:rsid w:val="00F34D21"/>
    <w:rsid w:val="00F4015C"/>
    <w:rsid w:val="00F40646"/>
    <w:rsid w:val="00F43553"/>
    <w:rsid w:val="00F50B13"/>
    <w:rsid w:val="00F53B8C"/>
    <w:rsid w:val="00F6193C"/>
    <w:rsid w:val="00F61D61"/>
    <w:rsid w:val="00F717EC"/>
    <w:rsid w:val="00F75550"/>
    <w:rsid w:val="00F766C0"/>
    <w:rsid w:val="00F76DD2"/>
    <w:rsid w:val="00F80C4D"/>
    <w:rsid w:val="00F81E6B"/>
    <w:rsid w:val="00F82F9C"/>
    <w:rsid w:val="00F85A64"/>
    <w:rsid w:val="00F937B6"/>
    <w:rsid w:val="00F9400E"/>
    <w:rsid w:val="00FA672A"/>
    <w:rsid w:val="00FB0239"/>
    <w:rsid w:val="00FB090D"/>
    <w:rsid w:val="00FB217D"/>
    <w:rsid w:val="00FB4752"/>
    <w:rsid w:val="00FC0084"/>
    <w:rsid w:val="00FC0BE1"/>
    <w:rsid w:val="00FC26B4"/>
    <w:rsid w:val="00FC37FB"/>
    <w:rsid w:val="00FC6822"/>
    <w:rsid w:val="00FD4528"/>
    <w:rsid w:val="00FE034C"/>
    <w:rsid w:val="00FE519B"/>
    <w:rsid w:val="00FE6F7F"/>
    <w:rsid w:val="00FF195C"/>
    <w:rsid w:val="00FF34A1"/>
    <w:rsid w:val="00FF5DF0"/>
    <w:rsid w:val="00FF6093"/>
    <w:rsid w:val="00FF6951"/>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045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873A37"/>
    <w:pPr>
      <w:spacing w:before="160" w:line="260" w:lineRule="exact"/>
      <w:jc w:val="both"/>
    </w:pPr>
    <w:rPr>
      <w:rFonts w:ascii="Century Gothic" w:hAnsi="Century Gothic"/>
      <w:sz w:val="20"/>
    </w:rPr>
  </w:style>
  <w:style w:type="paragraph" w:styleId="Heading1">
    <w:name w:val="heading 1"/>
    <w:basedOn w:val="Normal"/>
    <w:next w:val="Normal"/>
    <w:link w:val="Heading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Heading2">
    <w:name w:val="heading 2"/>
    <w:basedOn w:val="Normal"/>
    <w:next w:val="Normal"/>
    <w:link w:val="Heading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Heading3">
    <w:name w:val="heading 3"/>
    <w:basedOn w:val="Normal"/>
    <w:next w:val="Normal"/>
    <w:link w:val="Heading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Heading4">
    <w:name w:val="heading 4"/>
    <w:basedOn w:val="Normal"/>
    <w:next w:val="LeiptekstiMigri"/>
    <w:link w:val="Heading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Heading5">
    <w:name w:val="heading 5"/>
    <w:basedOn w:val="Normal"/>
    <w:next w:val="Normal"/>
    <w:link w:val="Heading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3F66"/>
    <w:rPr>
      <w:rFonts w:ascii="Century Gothic" w:eastAsiaTheme="majorEastAsia" w:hAnsi="Century Gothic" w:cstheme="majorBidi"/>
      <w:b/>
      <w:color w:val="000000" w:themeColor="text1"/>
      <w:sz w:val="28"/>
      <w:szCs w:val="32"/>
    </w:rPr>
  </w:style>
  <w:style w:type="character" w:customStyle="1" w:styleId="Heading2Char">
    <w:name w:val="Heading 2 Char"/>
    <w:basedOn w:val="DefaultParagraphFont"/>
    <w:link w:val="Heading2"/>
    <w:uiPriority w:val="9"/>
    <w:rsid w:val="00DE3B87"/>
    <w:rPr>
      <w:rFonts w:ascii="Century Gothic" w:eastAsiaTheme="majorEastAsia" w:hAnsi="Century Gothic" w:cstheme="majorHAnsi"/>
      <w:b/>
      <w:color w:val="000000" w:themeColor="text1"/>
      <w:sz w:val="28"/>
      <w:szCs w:val="26"/>
    </w:rPr>
  </w:style>
  <w:style w:type="character" w:customStyle="1" w:styleId="Heading3Char">
    <w:name w:val="Heading 3 Char"/>
    <w:basedOn w:val="DefaultParagraphFont"/>
    <w:link w:val="Heading3"/>
    <w:uiPriority w:val="9"/>
    <w:rsid w:val="00633597"/>
    <w:rPr>
      <w:rFonts w:ascii="Century Gothic" w:eastAsiaTheme="majorEastAsia" w:hAnsi="Century Gothic" w:cstheme="majorBidi"/>
      <w:b/>
      <w:color w:val="000000" w:themeColor="text1"/>
      <w:sz w:val="24"/>
      <w:szCs w:val="24"/>
    </w:rPr>
  </w:style>
  <w:style w:type="paragraph" w:styleId="Title">
    <w:name w:val="Title"/>
    <w:basedOn w:val="Normal"/>
    <w:next w:val="Normal"/>
    <w:link w:val="Title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3E8"/>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7E00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069"/>
    <w:rPr>
      <w:rFonts w:ascii="Century Gothic" w:hAnsi="Century Gothic"/>
      <w:sz w:val="20"/>
    </w:rPr>
  </w:style>
  <w:style w:type="paragraph" w:styleId="Footer">
    <w:name w:val="footer"/>
    <w:basedOn w:val="Normal"/>
    <w:link w:val="FooterChar"/>
    <w:uiPriority w:val="99"/>
    <w:unhideWhenUsed/>
    <w:rsid w:val="007E00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069"/>
    <w:rPr>
      <w:rFonts w:ascii="Century Gothic" w:hAnsi="Century Gothic"/>
      <w:sz w:val="20"/>
    </w:rPr>
  </w:style>
  <w:style w:type="paragraph" w:styleId="BalloonText">
    <w:name w:val="Balloon Text"/>
    <w:basedOn w:val="Normal"/>
    <w:link w:val="BalloonTextChar"/>
    <w:uiPriority w:val="99"/>
    <w:semiHidden/>
    <w:unhideWhenUsed/>
    <w:rsid w:val="007E00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69"/>
    <w:rPr>
      <w:rFonts w:ascii="Segoe UI" w:hAnsi="Segoe UI" w:cs="Segoe UI"/>
      <w:sz w:val="18"/>
      <w:szCs w:val="18"/>
    </w:rPr>
  </w:style>
  <w:style w:type="table" w:styleId="TableGrid">
    <w:name w:val="Table Grid"/>
    <w:basedOn w:val="TableNormal"/>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l"/>
    <w:link w:val="LeiptekstiMigriChar"/>
    <w:rsid w:val="00117EA9"/>
    <w:pPr>
      <w:spacing w:before="120" w:after="120" w:line="240" w:lineRule="auto"/>
      <w:ind w:left="1440"/>
    </w:pPr>
  </w:style>
  <w:style w:type="paragraph" w:styleId="ListParagraph">
    <w:name w:val="List Paragraph"/>
    <w:basedOn w:val="Normal"/>
    <w:uiPriority w:val="34"/>
    <w:rsid w:val="0074158A"/>
    <w:pPr>
      <w:ind w:left="720"/>
      <w:contextualSpacing/>
    </w:pPr>
  </w:style>
  <w:style w:type="character" w:customStyle="1" w:styleId="Heading4Char">
    <w:name w:val="Heading 4 Char"/>
    <w:basedOn w:val="DefaultParagraphFont"/>
    <w:link w:val="Heading4"/>
    <w:uiPriority w:val="9"/>
    <w:rsid w:val="00633597"/>
    <w:rPr>
      <w:rFonts w:ascii="Century Gothic" w:eastAsiaTheme="majorEastAsia" w:hAnsi="Century Gothic" w:cstheme="majorBidi"/>
      <w:b/>
      <w:iCs/>
      <w:color w:val="000000" w:themeColor="text1"/>
      <w:sz w:val="20"/>
    </w:rPr>
  </w:style>
  <w:style w:type="paragraph" w:styleId="Caption">
    <w:name w:val="caption"/>
    <w:aliases w:val="Quote"/>
    <w:basedOn w:val="Normal"/>
    <w:next w:val="Normal"/>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Heading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PageNumber">
    <w:name w:val="page number"/>
    <w:basedOn w:val="DefaultParagraphFont"/>
    <w:rsid w:val="00803B42"/>
  </w:style>
  <w:style w:type="paragraph" w:customStyle="1" w:styleId="POTSIKKO">
    <w:name w:val="PÄÄOTSIKKO"/>
    <w:basedOn w:val="Heading1"/>
    <w:next w:val="Normal"/>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l"/>
    <w:next w:val="LeiptekstiMigri"/>
    <w:uiPriority w:val="11"/>
    <w:qFormat/>
    <w:rsid w:val="00FB090D"/>
    <w:pPr>
      <w:spacing w:after="240"/>
    </w:pPr>
    <w:rPr>
      <w:i/>
      <w:sz w:val="16"/>
    </w:rPr>
  </w:style>
  <w:style w:type="paragraph" w:customStyle="1" w:styleId="Otsikko2numerolla">
    <w:name w:val="Otsikko 2 numerolla"/>
    <w:basedOn w:val="Heading2"/>
    <w:link w:val="Otsikko2numerollaChar"/>
    <w:uiPriority w:val="11"/>
    <w:rsid w:val="006F0B7C"/>
    <w:pPr>
      <w:numPr>
        <w:numId w:val="10"/>
      </w:numPr>
    </w:pPr>
    <w:rPr>
      <w:rFonts w:eastAsiaTheme="minorHAnsi"/>
    </w:rPr>
  </w:style>
  <w:style w:type="paragraph" w:customStyle="1" w:styleId="Otsikko3numerolla">
    <w:name w:val="Otsikko 3 numerolla"/>
    <w:basedOn w:val="Heading3"/>
    <w:link w:val="Otsikko3numerollaChar"/>
    <w:uiPriority w:val="11"/>
    <w:rsid w:val="006F0B7C"/>
    <w:pPr>
      <w:numPr>
        <w:ilvl w:val="0"/>
        <w:numId w:val="15"/>
      </w:numPr>
    </w:pPr>
  </w:style>
  <w:style w:type="character" w:customStyle="1" w:styleId="Otsikko2numerollaChar">
    <w:name w:val="Otsikko 2 numerolla Char"/>
    <w:basedOn w:val="Heading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Heading3Char"/>
    <w:link w:val="Otsikko3numerolla"/>
    <w:uiPriority w:val="11"/>
    <w:rsid w:val="006F0B7C"/>
    <w:rPr>
      <w:rFonts w:ascii="Century Gothic" w:eastAsiaTheme="majorEastAsia" w:hAnsi="Century Gothic" w:cstheme="majorBidi"/>
      <w:b/>
      <w:color w:val="000000" w:themeColor="text1"/>
      <w:sz w:val="24"/>
      <w:szCs w:val="24"/>
    </w:rPr>
  </w:style>
  <w:style w:type="paragraph" w:styleId="TOC1">
    <w:name w:val="toc 1"/>
    <w:basedOn w:val="Normal"/>
    <w:next w:val="Normal"/>
    <w:autoRedefine/>
    <w:uiPriority w:val="39"/>
    <w:unhideWhenUsed/>
    <w:rsid w:val="00D171E5"/>
    <w:pPr>
      <w:spacing w:after="100"/>
    </w:pPr>
  </w:style>
  <w:style w:type="paragraph" w:styleId="TOC3">
    <w:name w:val="toc 3"/>
    <w:basedOn w:val="Normal"/>
    <w:next w:val="Normal"/>
    <w:autoRedefine/>
    <w:uiPriority w:val="39"/>
    <w:unhideWhenUsed/>
    <w:rsid w:val="00D171E5"/>
    <w:pPr>
      <w:spacing w:after="100"/>
      <w:ind w:left="400"/>
    </w:pPr>
  </w:style>
  <w:style w:type="paragraph" w:styleId="TOC4">
    <w:name w:val="toc 4"/>
    <w:basedOn w:val="Normal"/>
    <w:next w:val="Normal"/>
    <w:autoRedefine/>
    <w:uiPriority w:val="39"/>
    <w:unhideWhenUsed/>
    <w:rsid w:val="00D171E5"/>
    <w:pPr>
      <w:spacing w:after="100"/>
      <w:ind w:left="600"/>
    </w:pPr>
  </w:style>
  <w:style w:type="character" w:styleId="Hyperlink">
    <w:name w:val="Hyperlink"/>
    <w:basedOn w:val="DefaultParagraphFont"/>
    <w:uiPriority w:val="99"/>
    <w:unhideWhenUsed/>
    <w:rsid w:val="00D171E5"/>
    <w:rPr>
      <w:color w:val="0563C1" w:themeColor="hyperlink"/>
      <w:u w:val="single"/>
    </w:rPr>
  </w:style>
  <w:style w:type="character" w:styleId="PlaceholderText">
    <w:name w:val="Placeholder Text"/>
    <w:basedOn w:val="DefaultParagraphFont"/>
    <w:uiPriority w:val="99"/>
    <w:semiHidden/>
    <w:rsid w:val="00082DFE"/>
    <w:rPr>
      <w:color w:val="808080"/>
    </w:rPr>
  </w:style>
  <w:style w:type="paragraph" w:styleId="Quote">
    <w:name w:val="Quote"/>
    <w:basedOn w:val="Normal"/>
    <w:next w:val="Normal"/>
    <w:link w:val="QuoteChar"/>
    <w:uiPriority w:val="29"/>
    <w:rsid w:val="00082DF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82DFE"/>
    <w:rPr>
      <w:rFonts w:ascii="Century Gothic" w:hAnsi="Century Gothic"/>
      <w:i/>
      <w:iCs/>
      <w:color w:val="404040" w:themeColor="text1" w:themeTint="BF"/>
      <w:sz w:val="20"/>
    </w:rPr>
  </w:style>
  <w:style w:type="character" w:styleId="Emphasis">
    <w:name w:val="Emphasis"/>
    <w:basedOn w:val="DefaultParagraphFont"/>
    <w:uiPriority w:val="20"/>
    <w:qFormat/>
    <w:rsid w:val="001D63F6"/>
    <w:rPr>
      <w:i/>
      <w:iCs/>
    </w:rPr>
  </w:style>
  <w:style w:type="character" w:styleId="Strong">
    <w:name w:val="Strong"/>
    <w:basedOn w:val="DefaultParagraphFont"/>
    <w:uiPriority w:val="22"/>
    <w:qFormat/>
    <w:rsid w:val="001D63F6"/>
    <w:rPr>
      <w:b/>
      <w:bCs/>
    </w:rPr>
  </w:style>
  <w:style w:type="paragraph" w:styleId="FootnoteText">
    <w:name w:val="footnote text"/>
    <w:basedOn w:val="Normal"/>
    <w:link w:val="FootnoteTextChar"/>
    <w:uiPriority w:val="99"/>
    <w:unhideWhenUsed/>
    <w:rsid w:val="00873A37"/>
    <w:pPr>
      <w:spacing w:before="0" w:after="0" w:line="240" w:lineRule="auto"/>
    </w:pPr>
    <w:rPr>
      <w:szCs w:val="20"/>
    </w:rPr>
  </w:style>
  <w:style w:type="character" w:customStyle="1" w:styleId="FootnoteTextChar">
    <w:name w:val="Footnote Text Char"/>
    <w:basedOn w:val="DefaultParagraphFont"/>
    <w:link w:val="FootnoteText"/>
    <w:uiPriority w:val="99"/>
    <w:rsid w:val="00873A37"/>
    <w:rPr>
      <w:rFonts w:ascii="Century Gothic" w:hAnsi="Century Gothic"/>
      <w:sz w:val="20"/>
      <w:szCs w:val="20"/>
    </w:rPr>
  </w:style>
  <w:style w:type="character" w:styleId="FootnoteReference">
    <w:name w:val="footnote reference"/>
    <w:basedOn w:val="DefaultParagraphFont"/>
    <w:uiPriority w:val="99"/>
    <w:unhideWhenUsed/>
    <w:rsid w:val="00873A37"/>
    <w:rPr>
      <w:rFonts w:ascii="Century Gothic" w:hAnsi="Century Gothic"/>
      <w:sz w:val="20"/>
      <w:vertAlign w:val="superscript"/>
    </w:rPr>
  </w:style>
  <w:style w:type="character" w:customStyle="1" w:styleId="Tyyli1">
    <w:name w:val="Tyyli1"/>
    <w:basedOn w:val="Strong"/>
    <w:uiPriority w:val="1"/>
    <w:rsid w:val="00BC367A"/>
    <w:rPr>
      <w:b/>
      <w:bCs/>
      <w:sz w:val="16"/>
    </w:rPr>
  </w:style>
  <w:style w:type="character" w:styleId="UnresolvedMention">
    <w:name w:val="Unresolved Mention"/>
    <w:basedOn w:val="DefaultParagraphFont"/>
    <w:uiPriority w:val="99"/>
    <w:semiHidden/>
    <w:unhideWhenUsed/>
    <w:rsid w:val="008B44DF"/>
    <w:rPr>
      <w:color w:val="605E5C"/>
      <w:shd w:val="clear" w:color="auto" w:fill="E1DFDD"/>
    </w:rPr>
  </w:style>
  <w:style w:type="character" w:customStyle="1" w:styleId="Heading5Char">
    <w:name w:val="Heading 5 Char"/>
    <w:basedOn w:val="DefaultParagraphFont"/>
    <w:link w:val="Heading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DefaultParagraphFont"/>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l"/>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DefaultParagraphFont"/>
    <w:link w:val="Kysymykset"/>
    <w:uiPriority w:val="11"/>
    <w:rsid w:val="001741CB"/>
    <w:rPr>
      <w:rFonts w:ascii="Century Gothic" w:hAnsi="Century Gothic"/>
      <w:color w:val="000000" w:themeColor="text1"/>
      <w:sz w:val="20"/>
    </w:rPr>
  </w:style>
  <w:style w:type="paragraph" w:customStyle="1" w:styleId="Otsikko11">
    <w:name w:val="Otsikko 11"/>
    <w:basedOn w:val="Normal"/>
    <w:rsid w:val="00A8295C"/>
    <w:pPr>
      <w:numPr>
        <w:numId w:val="18"/>
      </w:numPr>
    </w:pPr>
  </w:style>
  <w:style w:type="paragraph" w:customStyle="1" w:styleId="Otsikko21">
    <w:name w:val="Otsikko 21"/>
    <w:basedOn w:val="Normal"/>
    <w:rsid w:val="00A8295C"/>
    <w:pPr>
      <w:numPr>
        <w:ilvl w:val="1"/>
        <w:numId w:val="18"/>
      </w:numPr>
    </w:pPr>
  </w:style>
  <w:style w:type="paragraph" w:customStyle="1" w:styleId="Otsikko31">
    <w:name w:val="Otsikko 31"/>
    <w:basedOn w:val="Normal"/>
    <w:rsid w:val="00A8295C"/>
    <w:pPr>
      <w:numPr>
        <w:ilvl w:val="2"/>
        <w:numId w:val="18"/>
      </w:numPr>
    </w:pPr>
  </w:style>
  <w:style w:type="paragraph" w:customStyle="1" w:styleId="Otsikko41">
    <w:name w:val="Otsikko 41"/>
    <w:basedOn w:val="Normal"/>
    <w:rsid w:val="00A8295C"/>
    <w:pPr>
      <w:numPr>
        <w:ilvl w:val="3"/>
        <w:numId w:val="18"/>
      </w:numPr>
    </w:pPr>
  </w:style>
  <w:style w:type="paragraph" w:customStyle="1" w:styleId="Otsikko51">
    <w:name w:val="Otsikko 51"/>
    <w:basedOn w:val="Normal"/>
    <w:rsid w:val="00A8295C"/>
    <w:pPr>
      <w:numPr>
        <w:ilvl w:val="4"/>
        <w:numId w:val="18"/>
      </w:numPr>
    </w:pPr>
  </w:style>
  <w:style w:type="paragraph" w:customStyle="1" w:styleId="Otsikko61">
    <w:name w:val="Otsikko 61"/>
    <w:basedOn w:val="Normal"/>
    <w:rsid w:val="00A8295C"/>
    <w:pPr>
      <w:numPr>
        <w:ilvl w:val="5"/>
        <w:numId w:val="18"/>
      </w:numPr>
    </w:pPr>
  </w:style>
  <w:style w:type="paragraph" w:customStyle="1" w:styleId="Otsikko71">
    <w:name w:val="Otsikko 71"/>
    <w:basedOn w:val="Normal"/>
    <w:rsid w:val="00A8295C"/>
    <w:pPr>
      <w:numPr>
        <w:ilvl w:val="6"/>
        <w:numId w:val="18"/>
      </w:numPr>
    </w:pPr>
  </w:style>
  <w:style w:type="paragraph" w:customStyle="1" w:styleId="Otsikko81">
    <w:name w:val="Otsikko 81"/>
    <w:basedOn w:val="Normal"/>
    <w:rsid w:val="00A8295C"/>
    <w:pPr>
      <w:numPr>
        <w:ilvl w:val="7"/>
        <w:numId w:val="18"/>
      </w:numPr>
    </w:pPr>
  </w:style>
  <w:style w:type="paragraph" w:customStyle="1" w:styleId="Otsikko91">
    <w:name w:val="Otsikko 91"/>
    <w:basedOn w:val="Normal"/>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l"/>
    <w:link w:val="PotsikkoChar0"/>
    <w:uiPriority w:val="11"/>
    <w:rsid w:val="00A8295C"/>
    <w:rPr>
      <w:rFonts w:eastAsiaTheme="minorHAnsi" w:cstheme="minorHAnsi"/>
      <w:color w:val="auto"/>
      <w:spacing w:val="0"/>
      <w:szCs w:val="22"/>
    </w:rPr>
  </w:style>
  <w:style w:type="character" w:customStyle="1" w:styleId="POTSIKKOChar">
    <w:name w:val="PÄÄOTSIKKO Char"/>
    <w:basedOn w:val="Heading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paragraph" w:styleId="NormalWeb">
    <w:name w:val="Normal (Web)"/>
    <w:basedOn w:val="Normal"/>
    <w:uiPriority w:val="99"/>
    <w:unhideWhenUsed/>
    <w:rsid w:val="005236EC"/>
    <w:pPr>
      <w:spacing w:before="100" w:beforeAutospacing="1" w:after="100" w:afterAutospacing="1" w:line="240" w:lineRule="auto"/>
      <w:jc w:val="left"/>
    </w:pPr>
    <w:rPr>
      <w:rFonts w:ascii="Times New Roman" w:eastAsia="Times New Roman" w:hAnsi="Times New Roman" w:cs="Times New Roman"/>
      <w:sz w:val="24"/>
      <w:szCs w:val="24"/>
      <w:lang w:eastAsia="fi-FI"/>
    </w:rPr>
  </w:style>
  <w:style w:type="character" w:styleId="CommentReference">
    <w:name w:val="annotation reference"/>
    <w:basedOn w:val="DefaultParagraphFont"/>
    <w:uiPriority w:val="99"/>
    <w:semiHidden/>
    <w:unhideWhenUsed/>
    <w:rsid w:val="00B3633E"/>
    <w:rPr>
      <w:sz w:val="16"/>
      <w:szCs w:val="16"/>
    </w:rPr>
  </w:style>
  <w:style w:type="paragraph" w:styleId="CommentText">
    <w:name w:val="annotation text"/>
    <w:basedOn w:val="Normal"/>
    <w:link w:val="CommentTextChar"/>
    <w:uiPriority w:val="99"/>
    <w:unhideWhenUsed/>
    <w:rsid w:val="00B3633E"/>
    <w:pPr>
      <w:spacing w:line="240" w:lineRule="auto"/>
    </w:pPr>
    <w:rPr>
      <w:szCs w:val="20"/>
    </w:rPr>
  </w:style>
  <w:style w:type="character" w:customStyle="1" w:styleId="CommentTextChar">
    <w:name w:val="Comment Text Char"/>
    <w:basedOn w:val="DefaultParagraphFont"/>
    <w:link w:val="CommentText"/>
    <w:uiPriority w:val="99"/>
    <w:rsid w:val="00B3633E"/>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B3633E"/>
    <w:rPr>
      <w:b/>
      <w:bCs/>
    </w:rPr>
  </w:style>
  <w:style w:type="character" w:customStyle="1" w:styleId="CommentSubjectChar">
    <w:name w:val="Comment Subject Char"/>
    <w:basedOn w:val="CommentTextChar"/>
    <w:link w:val="CommentSubject"/>
    <w:uiPriority w:val="99"/>
    <w:semiHidden/>
    <w:rsid w:val="00B3633E"/>
    <w:rPr>
      <w:rFonts w:ascii="Century Gothic" w:hAnsi="Century Gothic"/>
      <w:b/>
      <w:bCs/>
      <w:sz w:val="20"/>
      <w:szCs w:val="20"/>
    </w:rPr>
  </w:style>
  <w:style w:type="character" w:customStyle="1" w:styleId="relative">
    <w:name w:val="relative"/>
    <w:basedOn w:val="DefaultParagraphFont"/>
    <w:rsid w:val="00113495"/>
  </w:style>
  <w:style w:type="character" w:styleId="FollowedHyperlink">
    <w:name w:val="FollowedHyperlink"/>
    <w:basedOn w:val="DefaultParagraphFont"/>
    <w:uiPriority w:val="99"/>
    <w:semiHidden/>
    <w:unhideWhenUsed/>
    <w:rsid w:val="009D1C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658">
      <w:bodyDiv w:val="1"/>
      <w:marLeft w:val="0"/>
      <w:marRight w:val="0"/>
      <w:marTop w:val="0"/>
      <w:marBottom w:val="0"/>
      <w:divBdr>
        <w:top w:val="none" w:sz="0" w:space="0" w:color="auto"/>
        <w:left w:val="none" w:sz="0" w:space="0" w:color="auto"/>
        <w:bottom w:val="none" w:sz="0" w:space="0" w:color="auto"/>
        <w:right w:val="none" w:sz="0" w:space="0" w:color="auto"/>
      </w:divBdr>
    </w:div>
    <w:div w:id="199368571">
      <w:bodyDiv w:val="1"/>
      <w:marLeft w:val="0"/>
      <w:marRight w:val="0"/>
      <w:marTop w:val="0"/>
      <w:marBottom w:val="0"/>
      <w:divBdr>
        <w:top w:val="none" w:sz="0" w:space="0" w:color="auto"/>
        <w:left w:val="none" w:sz="0" w:space="0" w:color="auto"/>
        <w:bottom w:val="none" w:sz="0" w:space="0" w:color="auto"/>
        <w:right w:val="none" w:sz="0" w:space="0" w:color="auto"/>
      </w:divBdr>
    </w:div>
    <w:div w:id="227501775">
      <w:bodyDiv w:val="1"/>
      <w:marLeft w:val="0"/>
      <w:marRight w:val="0"/>
      <w:marTop w:val="0"/>
      <w:marBottom w:val="0"/>
      <w:divBdr>
        <w:top w:val="none" w:sz="0" w:space="0" w:color="auto"/>
        <w:left w:val="none" w:sz="0" w:space="0" w:color="auto"/>
        <w:bottom w:val="none" w:sz="0" w:space="0" w:color="auto"/>
        <w:right w:val="none" w:sz="0" w:space="0" w:color="auto"/>
      </w:divBdr>
    </w:div>
    <w:div w:id="256719212">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304821760">
      <w:bodyDiv w:val="1"/>
      <w:marLeft w:val="0"/>
      <w:marRight w:val="0"/>
      <w:marTop w:val="0"/>
      <w:marBottom w:val="0"/>
      <w:divBdr>
        <w:top w:val="none" w:sz="0" w:space="0" w:color="auto"/>
        <w:left w:val="none" w:sz="0" w:space="0" w:color="auto"/>
        <w:bottom w:val="none" w:sz="0" w:space="0" w:color="auto"/>
        <w:right w:val="none" w:sz="0" w:space="0" w:color="auto"/>
      </w:divBdr>
    </w:div>
    <w:div w:id="348721517">
      <w:bodyDiv w:val="1"/>
      <w:marLeft w:val="0"/>
      <w:marRight w:val="0"/>
      <w:marTop w:val="0"/>
      <w:marBottom w:val="0"/>
      <w:divBdr>
        <w:top w:val="none" w:sz="0" w:space="0" w:color="auto"/>
        <w:left w:val="none" w:sz="0" w:space="0" w:color="auto"/>
        <w:bottom w:val="none" w:sz="0" w:space="0" w:color="auto"/>
        <w:right w:val="none" w:sz="0" w:space="0" w:color="auto"/>
      </w:divBdr>
    </w:div>
    <w:div w:id="358548916">
      <w:bodyDiv w:val="1"/>
      <w:marLeft w:val="0"/>
      <w:marRight w:val="0"/>
      <w:marTop w:val="0"/>
      <w:marBottom w:val="0"/>
      <w:divBdr>
        <w:top w:val="none" w:sz="0" w:space="0" w:color="auto"/>
        <w:left w:val="none" w:sz="0" w:space="0" w:color="auto"/>
        <w:bottom w:val="none" w:sz="0" w:space="0" w:color="auto"/>
        <w:right w:val="none" w:sz="0" w:space="0" w:color="auto"/>
      </w:divBdr>
    </w:div>
    <w:div w:id="385837910">
      <w:bodyDiv w:val="1"/>
      <w:marLeft w:val="0"/>
      <w:marRight w:val="0"/>
      <w:marTop w:val="0"/>
      <w:marBottom w:val="0"/>
      <w:divBdr>
        <w:top w:val="none" w:sz="0" w:space="0" w:color="auto"/>
        <w:left w:val="none" w:sz="0" w:space="0" w:color="auto"/>
        <w:bottom w:val="none" w:sz="0" w:space="0" w:color="auto"/>
        <w:right w:val="none" w:sz="0" w:space="0" w:color="auto"/>
      </w:divBdr>
    </w:div>
    <w:div w:id="434861995">
      <w:bodyDiv w:val="1"/>
      <w:marLeft w:val="0"/>
      <w:marRight w:val="0"/>
      <w:marTop w:val="0"/>
      <w:marBottom w:val="0"/>
      <w:divBdr>
        <w:top w:val="none" w:sz="0" w:space="0" w:color="auto"/>
        <w:left w:val="none" w:sz="0" w:space="0" w:color="auto"/>
        <w:bottom w:val="none" w:sz="0" w:space="0" w:color="auto"/>
        <w:right w:val="none" w:sz="0" w:space="0" w:color="auto"/>
      </w:divBdr>
      <w:divsChild>
        <w:div w:id="109998112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436799486">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489564808">
      <w:bodyDiv w:val="1"/>
      <w:marLeft w:val="0"/>
      <w:marRight w:val="0"/>
      <w:marTop w:val="0"/>
      <w:marBottom w:val="0"/>
      <w:divBdr>
        <w:top w:val="none" w:sz="0" w:space="0" w:color="auto"/>
        <w:left w:val="none" w:sz="0" w:space="0" w:color="auto"/>
        <w:bottom w:val="none" w:sz="0" w:space="0" w:color="auto"/>
        <w:right w:val="none" w:sz="0" w:space="0" w:color="auto"/>
      </w:divBdr>
    </w:div>
    <w:div w:id="543717299">
      <w:bodyDiv w:val="1"/>
      <w:marLeft w:val="0"/>
      <w:marRight w:val="0"/>
      <w:marTop w:val="0"/>
      <w:marBottom w:val="0"/>
      <w:divBdr>
        <w:top w:val="none" w:sz="0" w:space="0" w:color="auto"/>
        <w:left w:val="none" w:sz="0" w:space="0" w:color="auto"/>
        <w:bottom w:val="none" w:sz="0" w:space="0" w:color="auto"/>
        <w:right w:val="none" w:sz="0" w:space="0" w:color="auto"/>
      </w:divBdr>
    </w:div>
    <w:div w:id="718431986">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869338879">
      <w:bodyDiv w:val="1"/>
      <w:marLeft w:val="0"/>
      <w:marRight w:val="0"/>
      <w:marTop w:val="0"/>
      <w:marBottom w:val="0"/>
      <w:divBdr>
        <w:top w:val="none" w:sz="0" w:space="0" w:color="auto"/>
        <w:left w:val="none" w:sz="0" w:space="0" w:color="auto"/>
        <w:bottom w:val="none" w:sz="0" w:space="0" w:color="auto"/>
        <w:right w:val="none" w:sz="0" w:space="0" w:color="auto"/>
      </w:divBdr>
    </w:div>
    <w:div w:id="915895490">
      <w:bodyDiv w:val="1"/>
      <w:marLeft w:val="0"/>
      <w:marRight w:val="0"/>
      <w:marTop w:val="0"/>
      <w:marBottom w:val="0"/>
      <w:divBdr>
        <w:top w:val="none" w:sz="0" w:space="0" w:color="auto"/>
        <w:left w:val="none" w:sz="0" w:space="0" w:color="auto"/>
        <w:bottom w:val="none" w:sz="0" w:space="0" w:color="auto"/>
        <w:right w:val="none" w:sz="0" w:space="0" w:color="auto"/>
      </w:divBdr>
    </w:div>
    <w:div w:id="934284790">
      <w:bodyDiv w:val="1"/>
      <w:marLeft w:val="0"/>
      <w:marRight w:val="0"/>
      <w:marTop w:val="0"/>
      <w:marBottom w:val="0"/>
      <w:divBdr>
        <w:top w:val="none" w:sz="0" w:space="0" w:color="auto"/>
        <w:left w:val="none" w:sz="0" w:space="0" w:color="auto"/>
        <w:bottom w:val="none" w:sz="0" w:space="0" w:color="auto"/>
        <w:right w:val="none" w:sz="0" w:space="0" w:color="auto"/>
      </w:divBdr>
    </w:div>
    <w:div w:id="988753445">
      <w:bodyDiv w:val="1"/>
      <w:marLeft w:val="0"/>
      <w:marRight w:val="0"/>
      <w:marTop w:val="0"/>
      <w:marBottom w:val="0"/>
      <w:divBdr>
        <w:top w:val="none" w:sz="0" w:space="0" w:color="auto"/>
        <w:left w:val="none" w:sz="0" w:space="0" w:color="auto"/>
        <w:bottom w:val="none" w:sz="0" w:space="0" w:color="auto"/>
        <w:right w:val="none" w:sz="0" w:space="0" w:color="auto"/>
      </w:divBdr>
    </w:div>
    <w:div w:id="1024938117">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76189062">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210997886">
      <w:bodyDiv w:val="1"/>
      <w:marLeft w:val="0"/>
      <w:marRight w:val="0"/>
      <w:marTop w:val="0"/>
      <w:marBottom w:val="0"/>
      <w:divBdr>
        <w:top w:val="none" w:sz="0" w:space="0" w:color="auto"/>
        <w:left w:val="none" w:sz="0" w:space="0" w:color="auto"/>
        <w:bottom w:val="none" w:sz="0" w:space="0" w:color="auto"/>
        <w:right w:val="none" w:sz="0" w:space="0" w:color="auto"/>
      </w:divBdr>
    </w:div>
    <w:div w:id="1225681440">
      <w:bodyDiv w:val="1"/>
      <w:marLeft w:val="0"/>
      <w:marRight w:val="0"/>
      <w:marTop w:val="0"/>
      <w:marBottom w:val="0"/>
      <w:divBdr>
        <w:top w:val="none" w:sz="0" w:space="0" w:color="auto"/>
        <w:left w:val="none" w:sz="0" w:space="0" w:color="auto"/>
        <w:bottom w:val="none" w:sz="0" w:space="0" w:color="auto"/>
        <w:right w:val="none" w:sz="0" w:space="0" w:color="auto"/>
      </w:divBdr>
    </w:div>
    <w:div w:id="1272856498">
      <w:bodyDiv w:val="1"/>
      <w:marLeft w:val="0"/>
      <w:marRight w:val="0"/>
      <w:marTop w:val="0"/>
      <w:marBottom w:val="0"/>
      <w:divBdr>
        <w:top w:val="none" w:sz="0" w:space="0" w:color="auto"/>
        <w:left w:val="none" w:sz="0" w:space="0" w:color="auto"/>
        <w:bottom w:val="none" w:sz="0" w:space="0" w:color="auto"/>
        <w:right w:val="none" w:sz="0" w:space="0" w:color="auto"/>
      </w:divBdr>
    </w:div>
    <w:div w:id="1357080209">
      <w:bodyDiv w:val="1"/>
      <w:marLeft w:val="0"/>
      <w:marRight w:val="0"/>
      <w:marTop w:val="0"/>
      <w:marBottom w:val="0"/>
      <w:divBdr>
        <w:top w:val="none" w:sz="0" w:space="0" w:color="auto"/>
        <w:left w:val="none" w:sz="0" w:space="0" w:color="auto"/>
        <w:bottom w:val="none" w:sz="0" w:space="0" w:color="auto"/>
        <w:right w:val="none" w:sz="0" w:space="0" w:color="auto"/>
      </w:divBdr>
    </w:div>
    <w:div w:id="1442915764">
      <w:bodyDiv w:val="1"/>
      <w:marLeft w:val="0"/>
      <w:marRight w:val="0"/>
      <w:marTop w:val="0"/>
      <w:marBottom w:val="0"/>
      <w:divBdr>
        <w:top w:val="none" w:sz="0" w:space="0" w:color="auto"/>
        <w:left w:val="none" w:sz="0" w:space="0" w:color="auto"/>
        <w:bottom w:val="none" w:sz="0" w:space="0" w:color="auto"/>
        <w:right w:val="none" w:sz="0" w:space="0" w:color="auto"/>
      </w:divBdr>
    </w:div>
    <w:div w:id="1486242922">
      <w:bodyDiv w:val="1"/>
      <w:marLeft w:val="0"/>
      <w:marRight w:val="0"/>
      <w:marTop w:val="0"/>
      <w:marBottom w:val="0"/>
      <w:divBdr>
        <w:top w:val="none" w:sz="0" w:space="0" w:color="auto"/>
        <w:left w:val="none" w:sz="0" w:space="0" w:color="auto"/>
        <w:bottom w:val="none" w:sz="0" w:space="0" w:color="auto"/>
        <w:right w:val="none" w:sz="0" w:space="0" w:color="auto"/>
      </w:divBdr>
    </w:div>
    <w:div w:id="1499035469">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672946143">
      <w:bodyDiv w:val="1"/>
      <w:marLeft w:val="0"/>
      <w:marRight w:val="0"/>
      <w:marTop w:val="0"/>
      <w:marBottom w:val="0"/>
      <w:divBdr>
        <w:top w:val="none" w:sz="0" w:space="0" w:color="auto"/>
        <w:left w:val="none" w:sz="0" w:space="0" w:color="auto"/>
        <w:bottom w:val="none" w:sz="0" w:space="0" w:color="auto"/>
        <w:right w:val="none" w:sz="0" w:space="0" w:color="auto"/>
      </w:divBdr>
    </w:div>
    <w:div w:id="1678657201">
      <w:bodyDiv w:val="1"/>
      <w:marLeft w:val="0"/>
      <w:marRight w:val="0"/>
      <w:marTop w:val="0"/>
      <w:marBottom w:val="0"/>
      <w:divBdr>
        <w:top w:val="none" w:sz="0" w:space="0" w:color="auto"/>
        <w:left w:val="none" w:sz="0" w:space="0" w:color="auto"/>
        <w:bottom w:val="none" w:sz="0" w:space="0" w:color="auto"/>
        <w:right w:val="none" w:sz="0" w:space="0" w:color="auto"/>
      </w:divBdr>
    </w:div>
    <w:div w:id="1753771839">
      <w:bodyDiv w:val="1"/>
      <w:marLeft w:val="0"/>
      <w:marRight w:val="0"/>
      <w:marTop w:val="0"/>
      <w:marBottom w:val="0"/>
      <w:divBdr>
        <w:top w:val="none" w:sz="0" w:space="0" w:color="auto"/>
        <w:left w:val="none" w:sz="0" w:space="0" w:color="auto"/>
        <w:bottom w:val="none" w:sz="0" w:space="0" w:color="auto"/>
        <w:right w:val="none" w:sz="0" w:space="0" w:color="auto"/>
      </w:divBdr>
    </w:div>
    <w:div w:id="1838300092">
      <w:bodyDiv w:val="1"/>
      <w:marLeft w:val="0"/>
      <w:marRight w:val="0"/>
      <w:marTop w:val="0"/>
      <w:marBottom w:val="0"/>
      <w:divBdr>
        <w:top w:val="none" w:sz="0" w:space="0" w:color="auto"/>
        <w:left w:val="none" w:sz="0" w:space="0" w:color="auto"/>
        <w:bottom w:val="none" w:sz="0" w:space="0" w:color="auto"/>
        <w:right w:val="none" w:sz="0" w:space="0" w:color="auto"/>
      </w:divBdr>
      <w:divsChild>
        <w:div w:id="394789926">
          <w:marLeft w:val="0"/>
          <w:marRight w:val="0"/>
          <w:marTop w:val="0"/>
          <w:marBottom w:val="0"/>
          <w:divBdr>
            <w:top w:val="none" w:sz="0" w:space="0" w:color="auto"/>
            <w:left w:val="none" w:sz="0" w:space="0" w:color="auto"/>
            <w:bottom w:val="none" w:sz="0" w:space="0" w:color="auto"/>
            <w:right w:val="none" w:sz="0" w:space="0" w:color="auto"/>
          </w:divBdr>
          <w:divsChild>
            <w:div w:id="344333424">
              <w:marLeft w:val="0"/>
              <w:marRight w:val="0"/>
              <w:marTop w:val="100"/>
              <w:marBottom w:val="450"/>
              <w:divBdr>
                <w:top w:val="none" w:sz="0" w:space="0" w:color="auto"/>
                <w:left w:val="none" w:sz="0" w:space="0" w:color="auto"/>
                <w:bottom w:val="none" w:sz="0" w:space="0" w:color="auto"/>
                <w:right w:val="none" w:sz="0" w:space="0" w:color="auto"/>
              </w:divBdr>
              <w:divsChild>
                <w:div w:id="828061249">
                  <w:marLeft w:val="0"/>
                  <w:marRight w:val="0"/>
                  <w:marTop w:val="0"/>
                  <w:marBottom w:val="345"/>
                  <w:divBdr>
                    <w:top w:val="none" w:sz="0" w:space="0" w:color="auto"/>
                    <w:left w:val="none" w:sz="0" w:space="0" w:color="auto"/>
                    <w:bottom w:val="none" w:sz="0" w:space="0" w:color="auto"/>
                    <w:right w:val="none" w:sz="0" w:space="0" w:color="auto"/>
                  </w:divBdr>
                </w:div>
                <w:div w:id="2017687745">
                  <w:marLeft w:val="0"/>
                  <w:marRight w:val="0"/>
                  <w:marTop w:val="0"/>
                  <w:marBottom w:val="0"/>
                  <w:divBdr>
                    <w:top w:val="none" w:sz="0" w:space="0" w:color="auto"/>
                    <w:left w:val="none" w:sz="0" w:space="0" w:color="auto"/>
                    <w:bottom w:val="none" w:sz="0" w:space="0" w:color="auto"/>
                    <w:right w:val="none" w:sz="0" w:space="0" w:color="auto"/>
                  </w:divBdr>
                </w:div>
                <w:div w:id="101190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069164">
          <w:marLeft w:val="0"/>
          <w:marRight w:val="0"/>
          <w:marTop w:val="0"/>
          <w:marBottom w:val="0"/>
          <w:divBdr>
            <w:top w:val="none" w:sz="0" w:space="0" w:color="auto"/>
            <w:left w:val="none" w:sz="0" w:space="0" w:color="auto"/>
            <w:bottom w:val="none" w:sz="0" w:space="0" w:color="auto"/>
            <w:right w:val="none" w:sz="0" w:space="0" w:color="auto"/>
          </w:divBdr>
          <w:divsChild>
            <w:div w:id="1177773294">
              <w:marLeft w:val="0"/>
              <w:marRight w:val="0"/>
              <w:marTop w:val="0"/>
              <w:marBottom w:val="0"/>
              <w:divBdr>
                <w:top w:val="none" w:sz="0" w:space="0" w:color="auto"/>
                <w:left w:val="none" w:sz="0" w:space="0" w:color="auto"/>
                <w:bottom w:val="none" w:sz="0" w:space="0" w:color="auto"/>
                <w:right w:val="none" w:sz="0" w:space="0" w:color="auto"/>
              </w:divBdr>
              <w:divsChild>
                <w:div w:id="725762852">
                  <w:marLeft w:val="600"/>
                  <w:marRight w:val="0"/>
                  <w:marTop w:val="0"/>
                  <w:marBottom w:val="600"/>
                  <w:divBdr>
                    <w:top w:val="none" w:sz="0" w:space="0" w:color="auto"/>
                    <w:left w:val="none" w:sz="0" w:space="0" w:color="auto"/>
                    <w:bottom w:val="none" w:sz="0" w:space="0" w:color="auto"/>
                    <w:right w:val="none" w:sz="0" w:space="0" w:color="auto"/>
                  </w:divBdr>
                  <w:divsChild>
                    <w:div w:id="6803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897471245">
      <w:bodyDiv w:val="1"/>
      <w:marLeft w:val="0"/>
      <w:marRight w:val="0"/>
      <w:marTop w:val="0"/>
      <w:marBottom w:val="0"/>
      <w:divBdr>
        <w:top w:val="none" w:sz="0" w:space="0" w:color="auto"/>
        <w:left w:val="none" w:sz="0" w:space="0" w:color="auto"/>
        <w:bottom w:val="none" w:sz="0" w:space="0" w:color="auto"/>
        <w:right w:val="none" w:sz="0" w:space="0" w:color="auto"/>
      </w:divBdr>
    </w:div>
    <w:div w:id="1924531617">
      <w:bodyDiv w:val="1"/>
      <w:marLeft w:val="0"/>
      <w:marRight w:val="0"/>
      <w:marTop w:val="0"/>
      <w:marBottom w:val="0"/>
      <w:divBdr>
        <w:top w:val="none" w:sz="0" w:space="0" w:color="auto"/>
        <w:left w:val="none" w:sz="0" w:space="0" w:color="auto"/>
        <w:bottom w:val="none" w:sz="0" w:space="0" w:color="auto"/>
        <w:right w:val="none" w:sz="0" w:space="0" w:color="auto"/>
      </w:divBdr>
    </w:div>
    <w:div w:id="1942453565">
      <w:bodyDiv w:val="1"/>
      <w:marLeft w:val="0"/>
      <w:marRight w:val="0"/>
      <w:marTop w:val="0"/>
      <w:marBottom w:val="0"/>
      <w:divBdr>
        <w:top w:val="none" w:sz="0" w:space="0" w:color="auto"/>
        <w:left w:val="none" w:sz="0" w:space="0" w:color="auto"/>
        <w:bottom w:val="none" w:sz="0" w:space="0" w:color="auto"/>
        <w:right w:val="none" w:sz="0" w:space="0" w:color="auto"/>
      </w:divBdr>
    </w:div>
    <w:div w:id="1977181295">
      <w:bodyDiv w:val="1"/>
      <w:marLeft w:val="0"/>
      <w:marRight w:val="0"/>
      <w:marTop w:val="0"/>
      <w:marBottom w:val="0"/>
      <w:divBdr>
        <w:top w:val="none" w:sz="0" w:space="0" w:color="auto"/>
        <w:left w:val="none" w:sz="0" w:space="0" w:color="auto"/>
        <w:bottom w:val="none" w:sz="0" w:space="0" w:color="auto"/>
        <w:right w:val="none" w:sz="0" w:space="0" w:color="auto"/>
      </w:divBdr>
    </w:div>
    <w:div w:id="2004310792">
      <w:bodyDiv w:val="1"/>
      <w:marLeft w:val="0"/>
      <w:marRight w:val="0"/>
      <w:marTop w:val="0"/>
      <w:marBottom w:val="0"/>
      <w:divBdr>
        <w:top w:val="none" w:sz="0" w:space="0" w:color="auto"/>
        <w:left w:val="none" w:sz="0" w:space="0" w:color="auto"/>
        <w:bottom w:val="none" w:sz="0" w:space="0" w:color="auto"/>
        <w:right w:val="none" w:sz="0" w:space="0" w:color="auto"/>
      </w:divBdr>
      <w:divsChild>
        <w:div w:id="523442908">
          <w:marLeft w:val="0"/>
          <w:marRight w:val="0"/>
          <w:marTop w:val="0"/>
          <w:marBottom w:val="0"/>
          <w:divBdr>
            <w:top w:val="none" w:sz="0" w:space="0" w:color="auto"/>
            <w:left w:val="none" w:sz="0" w:space="0" w:color="auto"/>
            <w:bottom w:val="none" w:sz="0" w:space="0" w:color="auto"/>
            <w:right w:val="none" w:sz="0" w:space="0" w:color="auto"/>
          </w:divBdr>
        </w:div>
      </w:divsChild>
    </w:div>
    <w:div w:id="205292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spiannews.com/news-detail/azerbaijan-clears-tens-of-thousands-of-explosives-and-landmines-in-liberated-lands-2025-4-19-0/" TargetMode="External"/><Relationship Id="rId18" Type="http://schemas.openxmlformats.org/officeDocument/2006/relationships/hyperlink" Target="https://eurasianet.org/the-mammoth-task-of-demining-azerbaijan" TargetMode="External"/><Relationship Id="rId26" Type="http://schemas.openxmlformats.org/officeDocument/2006/relationships/hyperlink" Target="https://pism.pl/publications/azerbaijans-challenges-in-the-reconstruction-of-karabakh" TargetMode="External"/><Relationship Id="rId39" Type="http://schemas.openxmlformats.org/officeDocument/2006/relationships/theme" Target="theme/theme1.xml"/><Relationship Id="rId21" Type="http://schemas.openxmlformats.org/officeDocument/2006/relationships/hyperlink" Target="https://doi.org/10.3929/ethz-b-000712914" TargetMode="External"/><Relationship Id="rId34" Type="http://schemas.openxmlformats.org/officeDocument/2006/relationships/header" Target="header1.xml"/><Relationship Id="rId42"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urasianet.org/azerbaijan-great-return-numbers-not-looking-so-good" TargetMode="External"/><Relationship Id="rId20" Type="http://schemas.openxmlformats.org/officeDocument/2006/relationships/hyperlink" Target="https://freedomhouse.org/country/nagorno-karabakh/freedom-world/2024" TargetMode="External"/><Relationship Id="rId29" Type="http://schemas.openxmlformats.org/officeDocument/2006/relationships/hyperlink" Target="https://report.az/en/domestic-politics/new-economic-regions-of-azerbaijan-list" TargetMode="External"/><Relationship Id="rId41"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spiannews.com/news-detail/azerbaijan-facilitates-return-of-next-group-of-former-idps-to-karabakh-region-2025-12-13-0/" TargetMode="External"/><Relationship Id="rId24" Type="http://schemas.openxmlformats.org/officeDocument/2006/relationships/hyperlink" Target="https://jam-news.net/azerbaijanis-return-to-karabakh-2/" TargetMode="External"/><Relationship Id="rId32" Type="http://schemas.openxmlformats.org/officeDocument/2006/relationships/hyperlink" Target="https://vedomosti.az/agderinskij-rajon-vklyuchen-v-sostav-karabahskogo-ekonomicheskogo-rajona/" TargetMode="External"/><Relationship Id="rId37" Type="http://schemas.openxmlformats.org/officeDocument/2006/relationships/fontTable" Target="fontTable.xml"/><Relationship Id="rId40"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cfr.org/global-conflict-tracker/conflict/nagorno-karabakh-conflict" TargetMode="External"/><Relationship Id="rId23" Type="http://schemas.openxmlformats.org/officeDocument/2006/relationships/hyperlink" Target="https://iwpr.net/global-voices/displaced-azerbaijanis-eye-return-nagorny-karabakh" TargetMode="External"/><Relationship Id="rId28" Type="http://schemas.openxmlformats.org/officeDocument/2006/relationships/hyperlink" Target="https://www.rferl.org/a/nagorno-karabakh-armenia-azerbaijan-september-offensive/33125293.html" TargetMode="External"/><Relationship Id="rId36" Type="http://schemas.openxmlformats.org/officeDocument/2006/relationships/footer" Target="footer1.xml"/><Relationship Id="rId10" Type="http://schemas.openxmlformats.org/officeDocument/2006/relationships/hyperlink" Target="https://caliber.az/en/post/population-in-azerbaijan-s-karabakh-east-zangezur-surpasses-43-000" TargetMode="External"/><Relationship Id="rId19" Type="http://schemas.openxmlformats.org/officeDocument/2006/relationships/hyperlink" Target="https://freedomhouse.org/country/azerbaijan/freedom-world/2025" TargetMode="External"/><Relationship Id="rId31" Type="http://schemas.openxmlformats.org/officeDocument/2006/relationships/hyperlink" Target="https://www.state.gov/reports/2024-country-reports-on-human-rights-practices/azerbaijan/" TargetMode="External"/><Relationship Id="rId44" Type="http://schemas.openxmlformats.org/officeDocument/2006/relationships/customXml" Target="../customXml/item6.xml"/><Relationship Id="rId4" Type="http://schemas.openxmlformats.org/officeDocument/2006/relationships/settings" Target="settings.xml"/><Relationship Id="rId9" Type="http://schemas.openxmlformats.org/officeDocument/2006/relationships/hyperlink" Target="https://www.bbc.com/azeri/articles/cjq5503ewj9o" TargetMode="External"/><Relationship Id="rId14" Type="http://schemas.openxmlformats.org/officeDocument/2006/relationships/hyperlink" Target="https://caspiannews.com/news-detail/azerbaijans-great-return-relocates-1360-families-to-their-liberated-native-lands-2024-2-6-0/" TargetMode="External"/><Relationship Id="rId22" Type="http://schemas.openxmlformats.org/officeDocument/2006/relationships/hyperlink" Target="https://www.hrw.org/world-report/2025/country-chapters/azerbaijan" TargetMode="External"/><Relationship Id="rId27" Type="http://schemas.openxmlformats.org/officeDocument/2006/relationships/hyperlink" Target="https://www.rferl.org/a/photos-aerial-nagorno-karabakh-azerbaijan-armenia-great-return/33566856.html" TargetMode="External"/><Relationship Id="rId30" Type="http://schemas.openxmlformats.org/officeDocument/2006/relationships/hyperlink" Target="https://www.reuters.com/world/asia-pacific/nagorno-karabakh-republic-will-cease-exist-jan-1-2024-nagorno-karabakh-2023-09-28/" TargetMode="External"/><Relationship Id="rId35" Type="http://schemas.openxmlformats.org/officeDocument/2006/relationships/header" Target="header2.xml"/><Relationship Id="rId43" Type="http://schemas.openxmlformats.org/officeDocument/2006/relationships/customXml" Target="../customXml/item5.xml"/><Relationship Id="rId8" Type="http://schemas.openxmlformats.org/officeDocument/2006/relationships/hyperlink" Target="https://www.amnesty.org/en/location/europe-and-central-asia/eastern-europe-and-central-asia/azerbaijan/report-azerbaijan/" TargetMode="External"/><Relationship Id="rId3" Type="http://schemas.openxmlformats.org/officeDocument/2006/relationships/styles" Target="styles.xml"/><Relationship Id="rId12" Type="http://schemas.openxmlformats.org/officeDocument/2006/relationships/hyperlink" Target="https://caspiannews.com/news-detail/azerbaijan-channels-over-13b-into-reconstruction-of-liberated-territories-2025-12-4-4/" TargetMode="External"/><Relationship Id="rId17" Type="http://schemas.openxmlformats.org/officeDocument/2006/relationships/hyperlink" Target="https://eurasianet.org/azerbaijan-some-karabakh-returnees-turning-a-profit-on-government-resettlement-program" TargetMode="External"/><Relationship Id="rId25" Type="http://schemas.openxmlformats.org/officeDocument/2006/relationships/hyperlink" Target="https://news.az/news/anama-finds-6-824-landmines-in-azerbaijans-liberated-areas" TargetMode="External"/><Relationship Id="rId33" Type="http://schemas.openxmlformats.org/officeDocument/2006/relationships/hyperlink" Target="https://www.kavkaz-uzel.eu/articles/394254" TargetMode="External"/><Relationship Id="rId38"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B27FFF8CFF422AA5F46AB5C97F6B2F"/>
        <w:category>
          <w:name w:val="General"/>
          <w:gallery w:val="placeholder"/>
        </w:category>
        <w:types>
          <w:type w:val="bbPlcHdr"/>
        </w:types>
        <w:behaviors>
          <w:behavior w:val="content"/>
        </w:behaviors>
        <w:guid w:val="{FA049C17-37A2-4996-96F2-A799F306491D}"/>
      </w:docPartPr>
      <w:docPartBody>
        <w:p w:rsidR="00681B45" w:rsidRDefault="00681B45">
          <w:pPr>
            <w:pStyle w:val="05B27FFF8CFF422AA5F46AB5C97F6B2F"/>
          </w:pPr>
          <w:r w:rsidRPr="00AA10D2">
            <w:rPr>
              <w:rStyle w:val="PlaceholderText"/>
            </w:rPr>
            <w:t>Kirjoita tekstiä napsauttamalla tai napauttamalla tätä.</w:t>
          </w:r>
        </w:p>
      </w:docPartBody>
    </w:docPart>
    <w:docPart>
      <w:docPartPr>
        <w:name w:val="D7D7224882A84EB4A38B6FCDA94FFD4A"/>
        <w:category>
          <w:name w:val="General"/>
          <w:gallery w:val="placeholder"/>
        </w:category>
        <w:types>
          <w:type w:val="bbPlcHdr"/>
        </w:types>
        <w:behaviors>
          <w:behavior w:val="content"/>
        </w:behaviors>
        <w:guid w:val="{7435BF53-9C1B-4798-9131-554CD8D78B37}"/>
      </w:docPartPr>
      <w:docPartBody>
        <w:p w:rsidR="00681B45" w:rsidRDefault="00681B45">
          <w:pPr>
            <w:pStyle w:val="D7D7224882A84EB4A38B6FCDA94FFD4A"/>
          </w:pPr>
          <w:r w:rsidRPr="00AA10D2">
            <w:rPr>
              <w:rStyle w:val="PlaceholderText"/>
            </w:rPr>
            <w:t>Kirjoita tekstiä napsauttamalla tai napauttamalla tätä.</w:t>
          </w:r>
        </w:p>
      </w:docPartBody>
    </w:docPart>
    <w:docPart>
      <w:docPartPr>
        <w:name w:val="98D499941A074DFDA43DB33D27AFB17F"/>
        <w:category>
          <w:name w:val="General"/>
          <w:gallery w:val="placeholder"/>
        </w:category>
        <w:types>
          <w:type w:val="bbPlcHdr"/>
        </w:types>
        <w:behaviors>
          <w:behavior w:val="content"/>
        </w:behaviors>
        <w:guid w:val="{6FF084DB-A1E6-4261-9442-AE2F4DD72D29}"/>
      </w:docPartPr>
      <w:docPartBody>
        <w:p w:rsidR="00681B45" w:rsidRDefault="00681B45">
          <w:pPr>
            <w:pStyle w:val="98D499941A074DFDA43DB33D27AFB17F"/>
          </w:pPr>
          <w:r w:rsidRPr="00810134">
            <w:rPr>
              <w:rStyle w:val="PlaceholderText"/>
              <w:lang w:val="en-GB"/>
            </w:rPr>
            <w:t>.</w:t>
          </w:r>
        </w:p>
      </w:docPartBody>
    </w:docPart>
    <w:docPart>
      <w:docPartPr>
        <w:name w:val="D6D94892AF9F4F2EA068E0D3FB924EB9"/>
        <w:category>
          <w:name w:val="General"/>
          <w:gallery w:val="placeholder"/>
        </w:category>
        <w:types>
          <w:type w:val="bbPlcHdr"/>
        </w:types>
        <w:behaviors>
          <w:behavior w:val="content"/>
        </w:behaviors>
        <w:guid w:val="{40573E96-2711-467D-AA06-0A11B39353E4}"/>
      </w:docPartPr>
      <w:docPartBody>
        <w:p w:rsidR="00681B45" w:rsidRDefault="00681B45">
          <w:pPr>
            <w:pStyle w:val="D6D94892AF9F4F2EA068E0D3FB924EB9"/>
          </w:pPr>
          <w:r w:rsidRPr="00AA10D2">
            <w:rPr>
              <w:rStyle w:val="PlaceholderText"/>
            </w:rPr>
            <w:t>Kirjoita tekstiä napsauttamalla tai napauttamalla tätä.</w:t>
          </w:r>
        </w:p>
      </w:docPartBody>
    </w:docPart>
    <w:docPart>
      <w:docPartPr>
        <w:name w:val="525838ACF41E47DFBABB499E70142F94"/>
        <w:category>
          <w:name w:val="General"/>
          <w:gallery w:val="placeholder"/>
        </w:category>
        <w:types>
          <w:type w:val="bbPlcHdr"/>
        </w:types>
        <w:behaviors>
          <w:behavior w:val="content"/>
        </w:behaviors>
        <w:guid w:val="{E0214F82-54A7-44C9-B77C-3903F038B14D}"/>
      </w:docPartPr>
      <w:docPartBody>
        <w:p w:rsidR="00681B45" w:rsidRDefault="00681B45">
          <w:pPr>
            <w:pStyle w:val="525838ACF41E47DFBABB499E70142F94"/>
          </w:pPr>
          <w:r w:rsidRPr="00AA10D2">
            <w:rPr>
              <w:rStyle w:val="PlaceholderText"/>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B45"/>
    <w:rsid w:val="00085A30"/>
    <w:rsid w:val="0027047E"/>
    <w:rsid w:val="00291613"/>
    <w:rsid w:val="00623853"/>
    <w:rsid w:val="006542D5"/>
    <w:rsid w:val="00681B45"/>
    <w:rsid w:val="009B6DD6"/>
    <w:rsid w:val="00C07BE7"/>
    <w:rsid w:val="00C15964"/>
    <w:rsid w:val="00C8203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1B45"/>
    <w:rPr>
      <w:color w:val="808080"/>
    </w:rPr>
  </w:style>
  <w:style w:type="paragraph" w:customStyle="1" w:styleId="05B27FFF8CFF422AA5F46AB5C97F6B2F">
    <w:name w:val="05B27FFF8CFF422AA5F46AB5C97F6B2F"/>
  </w:style>
  <w:style w:type="paragraph" w:customStyle="1" w:styleId="D7D7224882A84EB4A38B6FCDA94FFD4A">
    <w:name w:val="D7D7224882A84EB4A38B6FCDA94FFD4A"/>
  </w:style>
  <w:style w:type="paragraph" w:customStyle="1" w:styleId="98D499941A074DFDA43DB33D27AFB17F">
    <w:name w:val="98D499941A074DFDA43DB33D27AFB17F"/>
  </w:style>
  <w:style w:type="paragraph" w:customStyle="1" w:styleId="D6D94892AF9F4F2EA068E0D3FB924EB9">
    <w:name w:val="D6D94892AF9F4F2EA068E0D3FB924EB9"/>
  </w:style>
  <w:style w:type="paragraph" w:customStyle="1" w:styleId="525838ACF41E47DFBABB499E70142F94">
    <w:name w:val="525838ACF41E47DFBABB499E70142F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AZERBAIJANIS,BIRTHPLACE,REMIGRATION,HISTORY,USSR,INDEPENDENCE (STATES),SOVEREIGNTY,LAND DISPUTE,UN,POLICY MAKING,INTERNALLY DISPLACED PEOPLE,PUBLIC AUTHORITIES,RETURNEES,COMPOSITION OF THE POPULATION,DEMOGRAPHY,STATISTICS (DATA),VILLAGES,TOWNS AND CITIES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Azerbaijan</TermName>
          <TermId xmlns="http://schemas.microsoft.com/office/infopath/2007/PartnerControls">f77a9262-776a-4c70-b93d-d50d3d6d1fcb</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2026-01-20T23:00:00+00:00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116</Value>
      <Value>1</Value>
      <Value>21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6</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Azerbaidžan / Azerbaidžanin kansalaisten paluu Karabahin alueelle
Azerbaijan / The return of Azerbaijani citizens to the Karabakh region
Kysymykset
1. Onko Karabahin alueella syntyneitä Azerbaidžanin kansalaisia siirtynyt viime vuosina asumaan takaisin alueelle?
2. Onko viranomaisten raportoitu painostaneen alueelle palaamisessa?
3. Mitä seurauksia kieltäytymisestä voi tulla?
Questions
1. Have Azerbaijani citizens born in the Karabakh region moved back to the region in recent years?
2. Have the authorities reportedly pressured people to return to the region?
3. What are the consequences of refusing to return?
Tässä vastauksessa on käytetty englannin- ja venäjänkielisiä lähteitä, azerinkielisiä lähteitä ei ole käytetty. 
Onko Karabahin alueella syntyneitä Azerbaidžanin kansalaisia siirtynyt viime vuosina asumaan takaisin alueelle?
Vuoristo-Karabahin historia ja maantieteellinen alue
Vuoristo-Karabah oli Neuvostoliiton aikaan Azerbaidžanin sosialistisen</COIDocAbstract>
    <COIWSGroundsRejection xmlns="b5be3156-7e14-46bc-bfca-5c242eb3de3f" xsi:nil="true"/>
    <COIDocAuthors xmlns="e235e197-502c-49f1-8696-39d199cd5131">
      <Value>143</Value>
    </COIDocAuthors>
    <COIDocID xmlns="b5be3156-7e14-46bc-bfca-5c242eb3de3f">983</COIDocID>
    <_dlc_DocId xmlns="e235e197-502c-49f1-8696-39d199cd5131">FI011-215589946-12847</_dlc_DocId>
    <_dlc_DocIdUrl xmlns="e235e197-502c-49f1-8696-39d199cd5131">
      <Url>https://coiadmin.euaa.europa.eu/administration/finland/_layouts/15/DocIdRedir.aspx?ID=FI011-215589946-12847</Url>
      <Description>FI011-215589946-12847</Description>
    </_dlc_DocIdUrl>
  </documentManagement>
</p:properties>
</file>

<file path=customXml/itemProps1.xml><?xml version="1.0" encoding="utf-8"?>
<ds:datastoreItem xmlns:ds="http://schemas.openxmlformats.org/officeDocument/2006/customXml" ds:itemID="{4983A652-5F1D-4E69-B48B-17EEFCF1A97A}">
  <ds:schemaRefs>
    <ds:schemaRef ds:uri="http://schemas.openxmlformats.org/officeDocument/2006/bibliography"/>
  </ds:schemaRefs>
</ds:datastoreItem>
</file>

<file path=customXml/itemProps2.xml><?xml version="1.0" encoding="utf-8"?>
<ds:datastoreItem xmlns:ds="http://schemas.openxmlformats.org/officeDocument/2006/customXml" ds:itemID="{0174505D-83FC-41A3-9F53-48EBB37394F2}"/>
</file>

<file path=customXml/itemProps3.xml><?xml version="1.0" encoding="utf-8"?>
<ds:datastoreItem xmlns:ds="http://schemas.openxmlformats.org/officeDocument/2006/customXml" ds:itemID="{1EC60D6C-8100-44A1-ADB9-683A97091F10}"/>
</file>

<file path=customXml/itemProps4.xml><?xml version="1.0" encoding="utf-8"?>
<ds:datastoreItem xmlns:ds="http://schemas.openxmlformats.org/officeDocument/2006/customXml" ds:itemID="{ED3EBA0B-A1E5-4418-83F0-F9FB01860B87}"/>
</file>

<file path=customXml/itemProps5.xml><?xml version="1.0" encoding="utf-8"?>
<ds:datastoreItem xmlns:ds="http://schemas.openxmlformats.org/officeDocument/2006/customXml" ds:itemID="{D9846399-8677-4ADA-BC2A-A2A63F06185B}"/>
</file>

<file path=customXml/itemProps6.xml><?xml version="1.0" encoding="utf-8"?>
<ds:datastoreItem xmlns:ds="http://schemas.openxmlformats.org/officeDocument/2006/customXml" ds:itemID="{D0D41D4F-640E-45E3-9DA1-083FF4E15149}"/>
</file>

<file path=docProps/app.xml><?xml version="1.0" encoding="utf-8"?>
<Properties xmlns="http://schemas.openxmlformats.org/officeDocument/2006/extended-properties" xmlns:vt="http://schemas.openxmlformats.org/officeDocument/2006/docPropsVTypes">
  <Template>Normal</Template>
  <TotalTime>0</TotalTime>
  <Pages>10</Pages>
  <Words>3359</Words>
  <Characters>27212</Characters>
  <Application>Microsoft Office Word</Application>
  <DocSecurity>0</DocSecurity>
  <Lines>226</Lines>
  <Paragraphs>61</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LinksUpToDate>false</LinksUpToDate>
  <CharactersWithSpaces>30510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Azerbaidžan / Azerbaidžanin kansalaisten paluu Karabahin alueelle // Azerbaijan / The return of Azerbaijani citizens to the Karabakh region</dc:title>
  <dc:subject/>
  <dc:creator/>
  <cp:keywords/>
  <cp:lastModifiedBy/>
  <cp:revision>1</cp:revision>
  <dcterms:created xsi:type="dcterms:W3CDTF">2026-01-21T09:43:00Z</dcterms:created>
  <dcterms:modified xsi:type="dcterms:W3CDTF">2026-01-21T10:18:00Z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4e1fbf4a-13be-46e1-9cbe-a5560ce76749</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21;#Azerbaijan|f77a9262-776a-4c70-b93d-d50d3d6d1fcb</vt:lpwstr>
  </property>
  <property fmtid="{D5CDD505-2E9C-101B-9397-08002B2CF9AE}" pid="9" name="COIInformTypeMM">
    <vt:lpwstr>4;#Response to COI Query|74af11f0-82c2-4825-bd8f-d6b1cac3a3aa</vt:lpwstr>
  </property>
</Properties>
</file>