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8288"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89A85F4"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B11C6DF" w14:textId="401D234D" w:rsidR="00800AA9" w:rsidRPr="00800AA9" w:rsidRDefault="00800AA9" w:rsidP="00C348A3">
      <w:pPr>
        <w:spacing w:before="0" w:after="0"/>
      </w:pPr>
      <w:r w:rsidRPr="00BB7F45">
        <w:rPr>
          <w:b/>
        </w:rPr>
        <w:t>Asiakirjan tunnus:</w:t>
      </w:r>
      <w:r w:rsidR="00A95D8B">
        <w:t xml:space="preserve"> </w:t>
      </w:r>
      <w:r w:rsidR="00D31FEE">
        <w:t>KT1094</w:t>
      </w:r>
    </w:p>
    <w:p w14:paraId="34071BB3" w14:textId="7B00BA37" w:rsidR="00800AA9" w:rsidRDefault="00800AA9" w:rsidP="00C348A3">
      <w:pPr>
        <w:spacing w:before="0" w:after="0"/>
      </w:pPr>
      <w:r w:rsidRPr="00BB7F45">
        <w:rPr>
          <w:b/>
        </w:rPr>
        <w:t>Päivämäärä</w:t>
      </w:r>
      <w:r>
        <w:t xml:space="preserve">: </w:t>
      </w:r>
      <w:r w:rsidR="00C84E2A">
        <w:t>13.6.2025</w:t>
      </w:r>
    </w:p>
    <w:p w14:paraId="0FBE6ED5"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17AE9BD3" w14:textId="77777777" w:rsidR="00800AA9" w:rsidRPr="00633BBD" w:rsidRDefault="003B0996" w:rsidP="00800AA9">
      <w:pPr>
        <w:rPr>
          <w:rStyle w:val="Otsikko1Char"/>
          <w:b w:val="0"/>
          <w:sz w:val="20"/>
          <w:szCs w:val="20"/>
        </w:rPr>
      </w:pPr>
      <w:r>
        <w:rPr>
          <w:b/>
        </w:rPr>
        <w:pict w14:anchorId="4C186205">
          <v:rect id="_x0000_i1025" style="width:0;height:1.5pt" o:hralign="center" o:hrstd="t" o:hr="t" fillcolor="#a0a0a0" stroked="f"/>
        </w:pict>
      </w:r>
    </w:p>
    <w:p w14:paraId="209CBB35" w14:textId="6FE13524" w:rsidR="008020E6" w:rsidRPr="00CE39FB" w:rsidRDefault="003B0996"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D31FEE">
            <w:rPr>
              <w:rStyle w:val="Otsikko1Char"/>
              <w:rFonts w:cs="Times New Roman"/>
              <w:b/>
              <w:szCs w:val="24"/>
            </w:rPr>
            <w:t xml:space="preserve">Peru </w:t>
          </w:r>
          <w:r w:rsidR="00CF765E">
            <w:rPr>
              <w:rStyle w:val="Otsikko1Char"/>
              <w:rFonts w:cs="Times New Roman"/>
              <w:b/>
              <w:szCs w:val="24"/>
            </w:rPr>
            <w:t>/</w:t>
          </w:r>
          <w:r w:rsidR="00D31FEE">
            <w:rPr>
              <w:rStyle w:val="Otsikko1Char"/>
              <w:rFonts w:cs="Times New Roman"/>
              <w:b/>
              <w:szCs w:val="24"/>
            </w:rPr>
            <w:t xml:space="preserve"> Yleinen tilanne, turvallisuustilanne ja terveydenhuolto</w:t>
          </w:r>
          <w:r w:rsidR="00CF765E">
            <w:rPr>
              <w:rStyle w:val="Otsikko1Char"/>
              <w:rFonts w:cs="Times New Roman"/>
              <w:b/>
              <w:szCs w:val="24"/>
            </w:rPr>
            <w:t xml:space="preserve"> </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37C693A8" w14:textId="6EADD9A3" w:rsidR="00082DFE" w:rsidRPr="00D31FEE" w:rsidRDefault="00D31FEE" w:rsidP="008660EB">
          <w:pPr>
            <w:pStyle w:val="POTSIKKO"/>
            <w:rPr>
              <w:lang w:val="en-US"/>
            </w:rPr>
          </w:pPr>
          <w:r w:rsidRPr="00D31FEE">
            <w:rPr>
              <w:rStyle w:val="Otsikko1Char"/>
              <w:rFonts w:cs="Times New Roman"/>
              <w:b/>
              <w:szCs w:val="24"/>
              <w:lang w:val="en-US"/>
            </w:rPr>
            <w:t>Peru</w:t>
          </w:r>
          <w:r w:rsidR="00CF765E" w:rsidRPr="00D31FEE">
            <w:rPr>
              <w:rStyle w:val="Otsikko1Char"/>
              <w:rFonts w:cs="Times New Roman"/>
              <w:b/>
              <w:szCs w:val="24"/>
              <w:lang w:val="en-US"/>
            </w:rPr>
            <w:t xml:space="preserve"> / </w:t>
          </w:r>
          <w:r w:rsidRPr="00D31FEE">
            <w:rPr>
              <w:rStyle w:val="Otsikko1Char"/>
              <w:rFonts w:cs="Times New Roman"/>
              <w:b/>
              <w:szCs w:val="24"/>
              <w:lang w:val="en-US"/>
            </w:rPr>
            <w:t>General situation</w:t>
          </w:r>
          <w:r>
            <w:rPr>
              <w:rStyle w:val="Otsikko1Char"/>
              <w:rFonts w:cs="Times New Roman"/>
              <w:b/>
              <w:szCs w:val="24"/>
              <w:lang w:val="en-US"/>
            </w:rPr>
            <w:t xml:space="preserve">, </w:t>
          </w:r>
          <w:r w:rsidRPr="00D31FEE">
            <w:rPr>
              <w:rStyle w:val="Otsikko1Char"/>
              <w:rFonts w:cs="Times New Roman"/>
              <w:b/>
              <w:szCs w:val="24"/>
              <w:lang w:val="en-US"/>
            </w:rPr>
            <w:t>s</w:t>
          </w:r>
          <w:r>
            <w:rPr>
              <w:rStyle w:val="Otsikko1Char"/>
              <w:rFonts w:cs="Times New Roman"/>
              <w:b/>
              <w:szCs w:val="24"/>
              <w:lang w:val="en-US"/>
            </w:rPr>
            <w:t>ecurity situation and health care</w:t>
          </w:r>
        </w:p>
      </w:sdtContent>
    </w:sdt>
    <w:p w14:paraId="581B5EBC" w14:textId="77777777" w:rsidR="00082DFE" w:rsidRDefault="003B0996" w:rsidP="00082DFE">
      <w:pPr>
        <w:rPr>
          <w:b/>
        </w:rPr>
      </w:pPr>
      <w:r>
        <w:rPr>
          <w:b/>
        </w:rPr>
        <w:pict w14:anchorId="5E75300F">
          <v:rect id="_x0000_i1026" style="width:0;height:1.5pt" o:hralign="center" o:hrstd="t" o:hr="t" fillcolor="#a0a0a0" stroked="f"/>
        </w:pict>
      </w:r>
    </w:p>
    <w:p w14:paraId="2D0E2FCF"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color w:val="404040" w:themeColor="text1" w:themeTint="BF"/>
        </w:rPr>
      </w:sdtEndPr>
      <w:sdtContent>
        <w:bookmarkStart w:id="0" w:name="_Hlk183099965" w:displacedByCustomXml="next"/>
        <w:bookmarkStart w:id="1" w:name="_Hlk198912155" w:displacedByCustomXml="next"/>
        <w:sdt>
          <w:sdtPr>
            <w:rPr>
              <w:rStyle w:val="KysymyksetChar"/>
              <w:i w:val="0"/>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bookmarkStart w:id="2" w:name="_Hlk183100002" w:displacedByCustomXml="prev"/>
            <w:p w14:paraId="144CE60D" w14:textId="63BB4803" w:rsidR="00810134" w:rsidRPr="00C84E2A" w:rsidRDefault="004066E8" w:rsidP="00D31FEE">
              <w:pPr>
                <w:pStyle w:val="Lainaus"/>
                <w:ind w:left="0"/>
                <w:jc w:val="left"/>
                <w:rPr>
                  <w:i w:val="0"/>
                  <w:color w:val="000000" w:themeColor="text1"/>
                </w:rPr>
              </w:pPr>
              <w:r w:rsidRPr="00C84E2A">
                <w:rPr>
                  <w:rStyle w:val="KysymyksetChar"/>
                  <w:i w:val="0"/>
                </w:rPr>
                <w:t>1. Mikä on Perun yhteiskunnallinen ja poliittinen tilanne sekä turvallisuustilanne?</w:t>
              </w:r>
              <w:bookmarkEnd w:id="1"/>
              <w:r w:rsidRPr="00C84E2A">
                <w:rPr>
                  <w:rStyle w:val="KysymyksetChar"/>
                  <w:i w:val="0"/>
                </w:rPr>
                <w:br/>
                <w:t>2. Onko viranomaissuojelun saatavuudessa rajoituksia?</w:t>
              </w:r>
              <w:r w:rsidRPr="00C84E2A">
                <w:rPr>
                  <w:rStyle w:val="KysymyksetChar"/>
                  <w:i w:val="0"/>
                </w:rPr>
                <w:br/>
                <w:t>3. Miten terveydenhuolto on järjestetty Perussa? Onko terveydenhoidon saavutettavuudessa jotain yleisiä rajoituksia?</w:t>
              </w:r>
            </w:p>
          </w:sdtContent>
        </w:sdt>
        <w:bookmarkEnd w:id="2" w:displacedByCustomXml="next"/>
      </w:sdtContent>
    </w:sdt>
    <w:p w14:paraId="65224FFF" w14:textId="77777777" w:rsidR="00082DFE" w:rsidRPr="004267A5" w:rsidRDefault="00082DFE" w:rsidP="00C348A3">
      <w:pPr>
        <w:pStyle w:val="Numeroimatonotsikko"/>
        <w:rPr>
          <w:lang w:val="en-US"/>
        </w:rPr>
      </w:pPr>
      <w:r w:rsidRPr="004267A5">
        <w:rPr>
          <w:lang w:val="en-US"/>
        </w:rPr>
        <w:t>Questions</w:t>
      </w:r>
    </w:p>
    <w:sdt>
      <w:sdtPr>
        <w:rPr>
          <w:rStyle w:val="KysymyksetChar"/>
          <w:i w:val="0"/>
          <w:iCs w:val="0"/>
          <w:lang w:val="en-GB"/>
        </w:rPr>
        <w:alias w:val="Questions"/>
        <w:tag w:val="Fill in the questions here"/>
        <w:id w:val="-849104524"/>
        <w:lock w:val="sdtLocked"/>
        <w:placeholder>
          <w:docPart w:val="55400580FB4E445A924E4F7EF6732EA1"/>
        </w:placeholder>
        <w:text w:multiLine="1"/>
      </w:sdtPr>
      <w:sdtEndPr>
        <w:rPr>
          <w:rStyle w:val="KysymyksetChar"/>
        </w:rPr>
      </w:sdtEndPr>
      <w:sdtContent>
        <w:p w14:paraId="7063CA37" w14:textId="2493D30C" w:rsidR="00082DFE" w:rsidRPr="00C84E2A" w:rsidRDefault="00C84E2A" w:rsidP="00C84E2A">
          <w:pPr>
            <w:pStyle w:val="Lainaus"/>
            <w:ind w:left="0"/>
            <w:jc w:val="left"/>
            <w:rPr>
              <w:rStyle w:val="KysymyksetChar"/>
              <w:i w:val="0"/>
              <w:iCs w:val="0"/>
            </w:rPr>
          </w:pPr>
          <w:r w:rsidRPr="00C84E2A">
            <w:rPr>
              <w:rStyle w:val="KysymyksetChar"/>
              <w:i w:val="0"/>
              <w:iCs w:val="0"/>
              <w:lang w:val="en-GB"/>
            </w:rPr>
            <w:t>1. What is the societal, political, and security situation in Peru?</w:t>
          </w:r>
          <w:r w:rsidRPr="00C84E2A">
            <w:rPr>
              <w:rStyle w:val="KysymyksetChar"/>
              <w:i w:val="0"/>
              <w:iCs w:val="0"/>
              <w:lang w:val="en-GB"/>
            </w:rPr>
            <w:br/>
            <w:t>2. Are there any restrictions on accessing state protection?</w:t>
          </w:r>
          <w:r w:rsidRPr="00C84E2A">
            <w:rPr>
              <w:rStyle w:val="KysymyksetChar"/>
              <w:i w:val="0"/>
              <w:iCs w:val="0"/>
              <w:lang w:val="en-GB"/>
            </w:rPr>
            <w:br/>
            <w:t>3. How is healthcare organized in Peru? Are there any general restrictions on accessing healthcare?</w:t>
          </w:r>
        </w:p>
      </w:sdtContent>
    </w:sdt>
    <w:p w14:paraId="3F51A55A" w14:textId="77777777" w:rsidR="00082DFE" w:rsidRPr="00082DFE" w:rsidRDefault="003B0996" w:rsidP="00082DFE">
      <w:pPr>
        <w:pStyle w:val="LeiptekstiMigri"/>
        <w:ind w:left="0"/>
        <w:rPr>
          <w:lang w:val="en-GB"/>
        </w:rPr>
      </w:pPr>
      <w:r>
        <w:rPr>
          <w:b/>
        </w:rPr>
        <w:pict w14:anchorId="50C18BE9">
          <v:rect id="_x0000_i1027" style="width:0;height:1.5pt" o:hralign="center" o:hrstd="t" o:hr="t" fillcolor="#a0a0a0" stroked="f"/>
        </w:pict>
      </w:r>
    </w:p>
    <w:p w14:paraId="3A4153D3" w14:textId="00B0E0EF" w:rsidR="00CE39FB" w:rsidRDefault="00D31FEE" w:rsidP="00067E47">
      <w:pPr>
        <w:pStyle w:val="Otsikko1"/>
        <w:rPr>
          <w:rStyle w:val="KysymyksetChar"/>
          <w:sz w:val="28"/>
        </w:rPr>
      </w:pPr>
      <w:r w:rsidRPr="00D31FEE">
        <w:rPr>
          <w:rStyle w:val="KysymyksetChar"/>
          <w:sz w:val="28"/>
        </w:rPr>
        <w:t>Mikä on Perun yhteiskunnallinen ja poliittinen tilanne sekä turvallisuustilanne?</w:t>
      </w:r>
    </w:p>
    <w:p w14:paraId="1CB1D0AC" w14:textId="31180E2F" w:rsidR="00067E47" w:rsidRPr="00067E47" w:rsidRDefault="00067E47" w:rsidP="00067E47">
      <w:pPr>
        <w:pStyle w:val="Numeroimatonotsikko"/>
      </w:pPr>
      <w:r>
        <w:t>Poliittinen tilanne</w:t>
      </w:r>
    </w:p>
    <w:p w14:paraId="77398F3B" w14:textId="11EA11F2" w:rsidR="00D4034D" w:rsidRDefault="00D31FEE" w:rsidP="000C1677">
      <w:r w:rsidRPr="00D31FEE">
        <w:t>Noin 32,</w:t>
      </w:r>
      <w:r>
        <w:t>6</w:t>
      </w:r>
      <w:r w:rsidRPr="00D31FEE">
        <w:t xml:space="preserve"> miljoonan asukkaan Peru on perustuslaillinen tasavalta</w:t>
      </w:r>
      <w:r>
        <w:t>.</w:t>
      </w:r>
      <w:r>
        <w:rPr>
          <w:rStyle w:val="Alaviitteenviite"/>
        </w:rPr>
        <w:footnoteReference w:id="1"/>
      </w:r>
      <w:r w:rsidRPr="00D31FEE">
        <w:t xml:space="preserve"> Vuoden 2021 vaaleissa maan presidentiksi valittiin vasemmistolainen Pedro Castillo. Vaaleja on pidetty vapaina ja </w:t>
      </w:r>
      <w:r w:rsidR="00E935E1">
        <w:t>oikeudenmukaisina</w:t>
      </w:r>
      <w:r w:rsidRPr="00D31FEE">
        <w:t>.</w:t>
      </w:r>
      <w:r>
        <w:rPr>
          <w:rStyle w:val="Alaviitteenviite"/>
        </w:rPr>
        <w:footnoteReference w:id="2"/>
      </w:r>
      <w:r w:rsidRPr="00D31FEE">
        <w:t xml:space="preserve"> </w:t>
      </w:r>
      <w:r w:rsidR="006D4E71">
        <w:t>Peru on kuitenkin kärsinyt vuosia kestäneestä poliittisesta kriisistä.</w:t>
      </w:r>
      <w:r w:rsidR="006D4E71">
        <w:rPr>
          <w:rStyle w:val="Alaviitteenviite"/>
        </w:rPr>
        <w:footnoteReference w:id="3"/>
      </w:r>
      <w:r w:rsidR="006D4E71">
        <w:t xml:space="preserve"> Viimeisin eskalaatio alkoi vuonna 2022, kun </w:t>
      </w:r>
      <w:r w:rsidRPr="00D31FEE">
        <w:t xml:space="preserve">Perun kongressin ja </w:t>
      </w:r>
      <w:r w:rsidR="00A95162">
        <w:t xml:space="preserve">presidentti </w:t>
      </w:r>
      <w:r w:rsidRPr="00D31FEE">
        <w:t>Castillon välinen valtakiista kärjistyi Castillon syrjäyttämiseen vallasta kongressin päätöksellä joulukuussa 2022. Maan uudeksi presidentiksi nimitettiin varapresidentti Dina Boluarte.</w:t>
      </w:r>
      <w:r w:rsidR="00993CF3">
        <w:rPr>
          <w:rStyle w:val="Alaviitteenviite"/>
        </w:rPr>
        <w:footnoteReference w:id="4"/>
      </w:r>
      <w:r w:rsidR="009E4A12">
        <w:t xml:space="preserve"> </w:t>
      </w:r>
      <w:r w:rsidR="00BA2D13">
        <w:t xml:space="preserve">Ainakin 49 ihmistä sai surmansa Boluarten valintaa vastustavissa mielenosoituksissa vuoden 2022 lopussa ja 2023 </w:t>
      </w:r>
      <w:r w:rsidR="00BA2D13">
        <w:lastRenderedPageBreak/>
        <w:t>alussa.</w:t>
      </w:r>
      <w:r w:rsidR="00BA2D13">
        <w:rPr>
          <w:rStyle w:val="Alaviitteenviite"/>
        </w:rPr>
        <w:footnoteReference w:id="5"/>
      </w:r>
      <w:r w:rsidR="00BA2D13">
        <w:t xml:space="preserve"> Väkivaltaa harjoittivat sekä turvallisuusviranomaiset että mielenosoittajat.</w:t>
      </w:r>
      <w:r w:rsidR="00BA2D13">
        <w:rPr>
          <w:rStyle w:val="Alaviitteenviite"/>
        </w:rPr>
        <w:footnoteReference w:id="6"/>
      </w:r>
      <w:r w:rsidR="00BA2D13" w:rsidRPr="00D31FEE">
        <w:t xml:space="preserve"> </w:t>
      </w:r>
      <w:r w:rsidR="00070669">
        <w:t xml:space="preserve">Pedro </w:t>
      </w:r>
      <w:r w:rsidRPr="00D31FEE">
        <w:t xml:space="preserve">Castillo </w:t>
      </w:r>
      <w:r w:rsidR="009E4A12">
        <w:t>on ollut vangittuna syrjäyttämisestään alkaen.</w:t>
      </w:r>
      <w:r w:rsidR="00E935E1">
        <w:t xml:space="preserve"> Oikeudenkäynti Castilloa vastaan</w:t>
      </w:r>
      <w:r w:rsidR="009E4A12">
        <w:t xml:space="preserve"> alkoi keväällä 2025, ja häntä syytetään ”kapinasta”, ”vallan väärinkäytöstä”, sekä ”yleisen rauhan häirinnästä”</w:t>
      </w:r>
      <w:r w:rsidR="00705DD3">
        <w:t>.</w:t>
      </w:r>
      <w:r w:rsidR="00705DD3">
        <w:rPr>
          <w:rStyle w:val="Alaviitteenviite"/>
        </w:rPr>
        <w:footnoteReference w:id="7"/>
      </w:r>
      <w:r w:rsidR="00705DD3">
        <w:t xml:space="preserve"> Marraskuuhun 2024 mennessä ketään ei ol</w:t>
      </w:r>
      <w:r w:rsidR="00E935E1">
        <w:t>l</w:t>
      </w:r>
      <w:r w:rsidR="00705DD3">
        <w:t>u</w:t>
      </w:r>
      <w:r w:rsidR="00E935E1">
        <w:t>t</w:t>
      </w:r>
      <w:r w:rsidR="00705DD3">
        <w:t xml:space="preserve"> tuomittu </w:t>
      </w:r>
      <w:r w:rsidR="00BA2D13">
        <w:t xml:space="preserve">vaalien jälkeisissä </w:t>
      </w:r>
      <w:r w:rsidR="00705DD3">
        <w:t>mielenosoituksissa tapahtuneiden kuolemien johdosta.</w:t>
      </w:r>
      <w:r w:rsidR="00705DD3">
        <w:rPr>
          <w:rStyle w:val="Alaviitteenviite"/>
        </w:rPr>
        <w:footnoteReference w:id="8"/>
      </w:r>
      <w:r w:rsidR="00705DD3">
        <w:t xml:space="preserve"> Viranomaiset ovat kuitenkin </w:t>
      </w:r>
      <w:r w:rsidR="006D4E71">
        <w:t>pyrkineet jossain määrin tutkimaan</w:t>
      </w:r>
      <w:r w:rsidR="00705DD3">
        <w:t xml:space="preserve"> tapahtumia, ja vuonna 2024</w:t>
      </w:r>
      <w:r w:rsidR="006D4E71">
        <w:t xml:space="preserve"> yksi</w:t>
      </w:r>
      <w:r w:rsidR="00705DD3">
        <w:t xml:space="preserve"> tapaus vietiin Kansainvälisen rikostuomioistuimen (ICC) tutkittavaksi. Mielenosoitukset ovat</w:t>
      </w:r>
      <w:r w:rsidR="00BF733F">
        <w:t xml:space="preserve"> myös</w:t>
      </w:r>
      <w:r w:rsidR="00705DD3">
        <w:t xml:space="preserve"> jatkuneet </w:t>
      </w:r>
      <w:r w:rsidR="006D4E71">
        <w:t>viime</w:t>
      </w:r>
      <w:r w:rsidR="00705DD3">
        <w:t xml:space="preserve"> vuosina, mutta </w:t>
      </w:r>
      <w:r w:rsidR="0068122C">
        <w:t>viranomaisten vastaus</w:t>
      </w:r>
      <w:r w:rsidR="00BA2D13">
        <w:t xml:space="preserve"> niihin</w:t>
      </w:r>
      <w:r w:rsidR="0068122C">
        <w:t xml:space="preserve"> on ollut yleisesti ottaen maltillisempi</w:t>
      </w:r>
      <w:r w:rsidR="00705DD3">
        <w:t>.</w:t>
      </w:r>
      <w:r w:rsidR="00705DD3">
        <w:rPr>
          <w:rStyle w:val="Alaviitteenviite"/>
        </w:rPr>
        <w:footnoteReference w:id="9"/>
      </w:r>
    </w:p>
    <w:p w14:paraId="703B395D" w14:textId="32530CCA" w:rsidR="00067E47" w:rsidRDefault="00067E47" w:rsidP="00067E47">
      <w:pPr>
        <w:pStyle w:val="Numeroimatonotsikko"/>
      </w:pPr>
      <w:r>
        <w:t>Turvallisuustilanne</w:t>
      </w:r>
    </w:p>
    <w:p w14:paraId="0D1E7E27" w14:textId="77172E0B" w:rsidR="005E25F3" w:rsidRDefault="00167485" w:rsidP="008B6E55">
      <w:r>
        <w:t>Järjestäytynyt rikollisuus on kasvanut Perussa huomattavasti.</w:t>
      </w:r>
      <w:r>
        <w:rPr>
          <w:rStyle w:val="Alaviitteenviite"/>
        </w:rPr>
        <w:footnoteReference w:id="10"/>
      </w:r>
      <w:r w:rsidR="00993CF3">
        <w:t xml:space="preserve"> </w:t>
      </w:r>
      <w:r w:rsidR="005E25F3">
        <w:t xml:space="preserve">Erityisesti kiristystapausten ja murhien määrä on kasvanut </w:t>
      </w:r>
      <w:r w:rsidR="00BA2D13">
        <w:t>merkittävästi viime vuosien aikana</w:t>
      </w:r>
      <w:r w:rsidR="005E25F3">
        <w:t>. Lisääntyneen rikollisuuden taustalla on kansainvälisen rikollisuuden levittäytyminen</w:t>
      </w:r>
      <w:r w:rsidR="00E935E1">
        <w:t xml:space="preserve"> maahan</w:t>
      </w:r>
      <w:r w:rsidR="005E25F3">
        <w:t>, ja mm. venezuelalainen Tren de Aragua -rikollisryhmä</w:t>
      </w:r>
      <w:r w:rsidR="006D3F78">
        <w:rPr>
          <w:rStyle w:val="Alaviitteenviite"/>
        </w:rPr>
        <w:footnoteReference w:id="11"/>
      </w:r>
      <w:r w:rsidR="005E25F3">
        <w:t xml:space="preserve"> on saanut jalansijaa Perussa</w:t>
      </w:r>
      <w:r w:rsidR="005E25F3">
        <w:rPr>
          <w:rStyle w:val="Alaviitteenviite"/>
        </w:rPr>
        <w:footnoteReference w:id="12"/>
      </w:r>
      <w:r w:rsidR="008B6E55">
        <w:t>.</w:t>
      </w:r>
      <w:r w:rsidR="00E23D00">
        <w:t xml:space="preserve"> InSight Crime -järjestön mukaan </w:t>
      </w:r>
      <w:r w:rsidR="008B6E55">
        <w:t xml:space="preserve">ryhmästä </w:t>
      </w:r>
      <w:r w:rsidR="00E23D00">
        <w:t xml:space="preserve">on tullut </w:t>
      </w:r>
      <w:r w:rsidR="008B6E55">
        <w:t>Liman kaupungin</w:t>
      </w:r>
      <w:r w:rsidR="00E23D00">
        <w:t xml:space="preserve"> suurin turvallisuusuhka</w:t>
      </w:r>
      <w:r w:rsidR="00E935E1">
        <w:t>,</w:t>
      </w:r>
      <w:r w:rsidR="008B6E55">
        <w:t xml:space="preserve"> ja</w:t>
      </w:r>
      <w:r w:rsidR="00E23D00">
        <w:t xml:space="preserve"> </w:t>
      </w:r>
      <w:r w:rsidR="008B6E55">
        <w:t>se harjoittaa</w:t>
      </w:r>
      <w:r w:rsidR="00813855">
        <w:t xml:space="preserve"> muun muassa</w:t>
      </w:r>
      <w:r w:rsidR="008B6E55">
        <w:t xml:space="preserve"> naisiin kohdistuvaa ihmiskauppaa ja -salakuljetusta.</w:t>
      </w:r>
      <w:r w:rsidR="00231ECF">
        <w:t xml:space="preserve"> Ihmiskau</w:t>
      </w:r>
      <w:r w:rsidR="00813855">
        <w:t>pan uhreissa on sekä perulaisia että muista maista, muun muassa Venezuelasta, tulevia siirtolaisia, jotka pakotetaan esimerkiksi seksityöhön.</w:t>
      </w:r>
      <w:r w:rsidR="008B6E55">
        <w:rPr>
          <w:rStyle w:val="Alaviitteenviite"/>
        </w:rPr>
        <w:footnoteReference w:id="13"/>
      </w:r>
      <w:r w:rsidR="008B6E55">
        <w:t xml:space="preserve"> </w:t>
      </w:r>
      <w:r w:rsidR="005E25F3">
        <w:t>Perussa on julistettu viime aikoina useita hätätiloja huonontuneen turvallisuustilanteen vuoksi, ja viimeksi maaliskuussa 2025 presidentti Boluarte julisti 30 päivää kestävän hätätilan pääkaupunki Limaan.</w:t>
      </w:r>
      <w:r w:rsidR="005E25F3">
        <w:rPr>
          <w:rStyle w:val="Alaviitteenviite"/>
        </w:rPr>
        <w:footnoteReference w:id="14"/>
      </w:r>
      <w:r w:rsidR="006D3F78">
        <w:t xml:space="preserve"> Hätätilan nojalla hallinto pystyy rajoittamaan tiettyjä kansalaisoikeuksia, kuten kokoontumisvapautta, ja antamaan turvallisuusviranomaisille lisävaltuuksia pidättää ihmisiä.</w:t>
      </w:r>
      <w:r w:rsidR="006D3F78">
        <w:rPr>
          <w:rStyle w:val="Alaviitteenviite"/>
        </w:rPr>
        <w:footnoteReference w:id="15"/>
      </w:r>
      <w:r w:rsidR="006D3F78">
        <w:t xml:space="preserve"> </w:t>
      </w:r>
    </w:p>
    <w:p w14:paraId="18E30BCC" w14:textId="2CDBC461" w:rsidR="00543DA5" w:rsidRDefault="00993CF3" w:rsidP="00543DA5">
      <w:r>
        <w:t xml:space="preserve">1980-luvulla Perussa aktiivisesti toiminut sissiryhmittymä Loistava Polku (esp. </w:t>
      </w:r>
      <w:r w:rsidRPr="00167485">
        <w:rPr>
          <w:i/>
          <w:iCs/>
        </w:rPr>
        <w:t>Sendero Luminoso</w:t>
      </w:r>
      <w:r>
        <w:t>, SL) on heikentynyt johtajansa Abimael Guzmánin vangitsemisen jälkeen vuonna 1992. Sissiryhmittymä kuitenkin toimii yhä aktiivisesti esimerkiksi kokaiinituotannossa ja huumeiden maasta viemisen parissa erityisesti eristäytyneellä VRAEM:in jokilaakso -alueella (</w:t>
      </w:r>
      <w:r w:rsidRPr="00167485">
        <w:rPr>
          <w:i/>
          <w:iCs/>
        </w:rPr>
        <w:t xml:space="preserve">Valle de los Rios Apurimac, Ene </w:t>
      </w:r>
      <w:r w:rsidR="00167485" w:rsidRPr="00167485">
        <w:rPr>
          <w:i/>
          <w:iCs/>
        </w:rPr>
        <w:t>y</w:t>
      </w:r>
      <w:r w:rsidRPr="00167485">
        <w:rPr>
          <w:i/>
          <w:iCs/>
        </w:rPr>
        <w:t xml:space="preserve"> Mantaro</w:t>
      </w:r>
      <w:r>
        <w:t>), jossa ryhmittymä on myös toisinaan ottanut yhteen turvallisuusviranomaisten kanssa.</w:t>
      </w:r>
      <w:r w:rsidR="00167485">
        <w:rPr>
          <w:rStyle w:val="Alaviitteenviite"/>
        </w:rPr>
        <w:footnoteReference w:id="16"/>
      </w:r>
      <w:r>
        <w:t xml:space="preserve"> </w:t>
      </w:r>
      <w:r w:rsidR="00BA2D13">
        <w:t>Lisäksi la</w:t>
      </w:r>
      <w:r>
        <w:t xml:space="preserve">itonta kaivostoimintaa harjoittavat jengit ovat aiheuttaneet </w:t>
      </w:r>
      <w:r w:rsidR="0068122C">
        <w:t>viime vuosina</w:t>
      </w:r>
      <w:r>
        <w:t xml:space="preserve"> levottomuutta etenkin La Libertadin</w:t>
      </w:r>
      <w:r w:rsidR="00DD5FD0">
        <w:rPr>
          <w:rStyle w:val="Alaviitteenviite"/>
        </w:rPr>
        <w:footnoteReference w:id="17"/>
      </w:r>
      <w:r w:rsidR="00DD5FD0">
        <w:t xml:space="preserve"> ja Madre de diosin</w:t>
      </w:r>
      <w:r>
        <w:t xml:space="preserve"> hallintoalue</w:t>
      </w:r>
      <w:r w:rsidR="00DD5FD0">
        <w:t>illa</w:t>
      </w:r>
      <w:r w:rsidR="0068122C">
        <w:rPr>
          <w:rStyle w:val="Alaviitteenviite"/>
        </w:rPr>
        <w:footnoteReference w:id="18"/>
      </w:r>
      <w:r w:rsidR="00BA2D13">
        <w:t>.</w:t>
      </w:r>
      <w:r w:rsidR="0068122C">
        <w:t xml:space="preserve"> </w:t>
      </w:r>
      <w:r w:rsidR="00BA2D13">
        <w:t xml:space="preserve">Toukokuussa </w:t>
      </w:r>
      <w:r w:rsidR="0068122C">
        <w:t>2025 La Libertadi</w:t>
      </w:r>
      <w:r w:rsidR="005E25F3">
        <w:t>ssa sijaitsevasta</w:t>
      </w:r>
      <w:r w:rsidR="0068122C">
        <w:t xml:space="preserve"> Patazin kaivoksesta löydettiin 13 surmatun kaivostyöntekijän ruumiit. InSight Crime -järjestön mukaan kaivosjengi</w:t>
      </w:r>
      <w:r w:rsidR="005E25F3">
        <w:t>t ovat kasvattaneet merkitystään ja toimivat useilla kaivosalueilla ympäri Perua.</w:t>
      </w:r>
      <w:r w:rsidR="005E25F3">
        <w:rPr>
          <w:rStyle w:val="Alaviitteenviite"/>
        </w:rPr>
        <w:footnoteReference w:id="19"/>
      </w:r>
      <w:r w:rsidR="0068122C">
        <w:t xml:space="preserve"> </w:t>
      </w:r>
    </w:p>
    <w:p w14:paraId="044A2E38" w14:textId="50ADB954" w:rsidR="001A32CE" w:rsidRDefault="00543DA5" w:rsidP="00543DA5">
      <w:pPr>
        <w:spacing w:before="0" w:line="259" w:lineRule="auto"/>
        <w:jc w:val="left"/>
      </w:pPr>
      <w:r>
        <w:br w:type="page"/>
      </w:r>
    </w:p>
    <w:p w14:paraId="249E4B95" w14:textId="5355AD37" w:rsidR="00067E47" w:rsidRDefault="00067E47" w:rsidP="00067E47">
      <w:pPr>
        <w:pStyle w:val="Numeroimatonotsikko"/>
      </w:pPr>
      <w:r>
        <w:lastRenderedPageBreak/>
        <w:t>Ihmisoikeustilanne</w:t>
      </w:r>
    </w:p>
    <w:p w14:paraId="6D53041F" w14:textId="49D97E33" w:rsidR="00993CF3" w:rsidRPr="001953D9" w:rsidRDefault="00993CF3" w:rsidP="00233F8D">
      <w:r>
        <w:t>Ilmaisunvapaus, joka sisältää myös median vapauden, on turvattu maan perustuslaissa</w:t>
      </w:r>
      <w:r w:rsidR="00E935E1">
        <w:t>,</w:t>
      </w:r>
      <w:r>
        <w:t xml:space="preserve"> ja </w:t>
      </w:r>
      <w:r w:rsidR="00070669">
        <w:t>Perun hallinto</w:t>
      </w:r>
      <w:r>
        <w:t xml:space="preserve"> </w:t>
      </w:r>
      <w:r w:rsidR="001953D9">
        <w:t xml:space="preserve">on aiemmin </w:t>
      </w:r>
      <w:r>
        <w:t>yleisesti ottaen kunnioitta</w:t>
      </w:r>
      <w:r w:rsidR="001953D9">
        <w:t>nut</w:t>
      </w:r>
      <w:r>
        <w:t xml:space="preserve"> sitä</w:t>
      </w:r>
      <w:r w:rsidR="004174FC">
        <w:t>.</w:t>
      </w:r>
      <w:r w:rsidR="004174FC">
        <w:rPr>
          <w:rStyle w:val="Alaviitteenviite"/>
        </w:rPr>
        <w:footnoteReference w:id="20"/>
      </w:r>
      <w:r w:rsidR="004174FC">
        <w:t xml:space="preserve"> Hallinnon pyrkimykset tukahduttaa lehdistönvapautta ovat kuitenkin lisääntyneet viime </w:t>
      </w:r>
      <w:r w:rsidR="001953D9">
        <w:t>aikoina</w:t>
      </w:r>
      <w:r w:rsidR="004174FC">
        <w:t>.</w:t>
      </w:r>
      <w:r w:rsidR="004174FC">
        <w:rPr>
          <w:rStyle w:val="Alaviitteenviite"/>
        </w:rPr>
        <w:footnoteReference w:id="21"/>
      </w:r>
      <w:r>
        <w:t xml:space="preserve"> </w:t>
      </w:r>
      <w:r w:rsidR="00F52D20">
        <w:t xml:space="preserve">Kansainvälisen Toimittajat ilman rajoja -järjestön (Reporters Without Borders, </w:t>
      </w:r>
      <w:r>
        <w:t>RSF</w:t>
      </w:r>
      <w:r w:rsidR="00F52D20">
        <w:t>)</w:t>
      </w:r>
      <w:r>
        <w:t xml:space="preserve"> mukaan</w:t>
      </w:r>
      <w:r w:rsidR="004174FC">
        <w:t xml:space="preserve"> esimerkiksi</w:t>
      </w:r>
      <w:r>
        <w:t xml:space="preserve"> </w:t>
      </w:r>
      <w:r w:rsidR="004174FC">
        <w:t>turvallisuusviranomaiset ja äärioikeistolaiset aktivistit suorittavat hyökkäyksiä journalisteja vastaan.</w:t>
      </w:r>
      <w:r w:rsidR="004174FC">
        <w:rPr>
          <w:rStyle w:val="Alaviitteenviite"/>
        </w:rPr>
        <w:footnoteReference w:id="22"/>
      </w:r>
      <w:r>
        <w:t xml:space="preserve"> </w:t>
      </w:r>
      <w:r w:rsidR="001953D9">
        <w:t xml:space="preserve">Toimittajia on myös tuomittu </w:t>
      </w:r>
      <w:r w:rsidR="001953D9" w:rsidRPr="00233F8D">
        <w:t>kunnianloukkauksista</w:t>
      </w:r>
      <w:r w:rsidR="00233F8D">
        <w:rPr>
          <w:rStyle w:val="Alaviitteenviite"/>
        </w:rPr>
        <w:footnoteReference w:id="23"/>
      </w:r>
      <w:r w:rsidR="00233F8D">
        <w:t>, mitä oikeuslaitokset käyttävät New York Timesin mukaan toimittajien hiljentämiseen</w:t>
      </w:r>
      <w:r w:rsidR="00233F8D">
        <w:rPr>
          <w:rStyle w:val="Alaviitteenviite"/>
        </w:rPr>
        <w:footnoteReference w:id="24"/>
      </w:r>
      <w:r w:rsidR="00233F8D">
        <w:t>.</w:t>
      </w:r>
      <w:r w:rsidR="00E935E1">
        <w:t xml:space="preserve"> </w:t>
      </w:r>
      <w:r w:rsidR="00233F8D">
        <w:t>P</w:t>
      </w:r>
      <w:r w:rsidR="00F949A5">
        <w:t>eru on pudonnut kolmessa vuodessa 53 sijaa RSF:n lehdistönvapautta mittaavalla indeksillä ja o</w:t>
      </w:r>
      <w:r w:rsidR="00E935E1">
        <w:t>li vuonna 2025</w:t>
      </w:r>
      <w:r w:rsidR="00F949A5">
        <w:t xml:space="preserve"> </w:t>
      </w:r>
      <w:r w:rsidR="00E935E1">
        <w:t xml:space="preserve">180 maan joukosta </w:t>
      </w:r>
      <w:r w:rsidR="00F949A5">
        <w:t>sijalla 130.</w:t>
      </w:r>
      <w:r w:rsidR="00F949A5">
        <w:rPr>
          <w:rStyle w:val="Alaviitteenviite"/>
        </w:rPr>
        <w:footnoteReference w:id="25"/>
      </w:r>
      <w:r w:rsidR="00F949A5">
        <w:t xml:space="preserve"> </w:t>
      </w:r>
      <w:r>
        <w:t xml:space="preserve">Perussa </w:t>
      </w:r>
      <w:r w:rsidR="001953D9">
        <w:t>toimii lisäksi</w:t>
      </w:r>
      <w:r>
        <w:t xml:space="preserve"> useita kansalais- ja ihmisoikeusjärjestöjä, jotka </w:t>
      </w:r>
      <w:r w:rsidR="00D65007">
        <w:t xml:space="preserve">ovat </w:t>
      </w:r>
      <w:r w:rsidR="001953D9">
        <w:t xml:space="preserve">niin ikään </w:t>
      </w:r>
      <w:r w:rsidR="00F949A5">
        <w:t xml:space="preserve">aiemmin </w:t>
      </w:r>
      <w:r>
        <w:t>saa</w:t>
      </w:r>
      <w:r w:rsidR="00D65007">
        <w:t>neet</w:t>
      </w:r>
      <w:r>
        <w:t xml:space="preserve"> toimia vapaasti</w:t>
      </w:r>
      <w:r w:rsidR="00BE2F50">
        <w:t>.</w:t>
      </w:r>
      <w:r w:rsidR="00BE2F50">
        <w:rPr>
          <w:rStyle w:val="Alaviitteenviite"/>
        </w:rPr>
        <w:footnoteReference w:id="26"/>
      </w:r>
      <w:r w:rsidR="00141730">
        <w:t xml:space="preserve"> Huhtikuussa 2025 Perun hallinto sääti kuitenkin voimaan uuden ”kansalaisjärjestöjen vastaisen lain”, joka mm. rajoittaa järjestöjen kykyä haastaa valtion toimijat oikeuteen ihmisoikeusrikkomuksista, mikäli järjestön taustalla on ulkomaista rahoitusta.</w:t>
      </w:r>
      <w:r w:rsidR="00141730">
        <w:rPr>
          <w:rStyle w:val="Alaviitteenviite"/>
        </w:rPr>
        <w:footnoteReference w:id="27"/>
      </w:r>
      <w:r>
        <w:t xml:space="preserve"> </w:t>
      </w:r>
      <w:r w:rsidR="00F949A5">
        <w:t>Palkittu perulainen tutkivan journalismin media IDL-Reporteros on todennut, että Perun hallinnon toimet lehdistöä ja kansalaisyhteiskuntaa vastaan muistuttavat autoritaaristen valtioiden, kuten Venäjän, Valko-Venäjän, Venezuelan ja Nicaraguan toimia.</w:t>
      </w:r>
      <w:r w:rsidR="00F949A5">
        <w:rPr>
          <w:rStyle w:val="Alaviitteenviite"/>
        </w:rPr>
        <w:footnoteReference w:id="28"/>
      </w:r>
      <w:r w:rsidR="00F949A5">
        <w:t xml:space="preserve"> </w:t>
      </w:r>
      <w:r w:rsidR="001953D9">
        <w:t xml:space="preserve">Eri lähteiden mukaan Perun </w:t>
      </w:r>
      <w:r w:rsidR="00E935E1">
        <w:t>nyky</w:t>
      </w:r>
      <w:r w:rsidR="001953D9">
        <w:t>hallinnossa onkin lisääntyvässä määrin autoritaarisia piirteitä.</w:t>
      </w:r>
      <w:r w:rsidR="001953D9">
        <w:rPr>
          <w:rStyle w:val="Alaviitteenviite"/>
        </w:rPr>
        <w:footnoteReference w:id="29"/>
      </w:r>
    </w:p>
    <w:p w14:paraId="058E102E" w14:textId="37CB36E1" w:rsidR="00993CF3" w:rsidRDefault="00993CF3" w:rsidP="00993CF3">
      <w:r>
        <w:t>Perun väestöstä 6</w:t>
      </w:r>
      <w:r w:rsidR="002B79AD">
        <w:t>6,4</w:t>
      </w:r>
      <w:r>
        <w:t xml:space="preserve"> prosenttia on </w:t>
      </w:r>
      <w:r w:rsidR="00F52D20">
        <w:t xml:space="preserve">uskonnoltaan </w:t>
      </w:r>
      <w:r>
        <w:t xml:space="preserve">roomalaiskatolilaisia ja </w:t>
      </w:r>
      <w:r w:rsidR="002B79AD">
        <w:t>22,4</w:t>
      </w:r>
      <w:r>
        <w:t xml:space="preserve"> </w:t>
      </w:r>
      <w:r w:rsidR="00F52D20">
        <w:t>protestantteja</w:t>
      </w:r>
      <w:r>
        <w:t>. Näiden lisäksi maassa harjoitetaan muitakin uskontoja.</w:t>
      </w:r>
      <w:r w:rsidR="002B79AD">
        <w:t xml:space="preserve"> </w:t>
      </w:r>
      <w:r w:rsidR="00380146">
        <w:t xml:space="preserve">Arviolta </w:t>
      </w:r>
      <w:r w:rsidR="002B79AD">
        <w:t xml:space="preserve">60,2 % väestöstä on </w:t>
      </w:r>
      <w:r w:rsidR="00F52D20">
        <w:t xml:space="preserve">etnisyydeltään </w:t>
      </w:r>
      <w:r w:rsidR="002B79AD">
        <w:t>mestitsejä</w:t>
      </w:r>
      <w:r w:rsidR="002B79AD">
        <w:rPr>
          <w:rStyle w:val="Alaviitteenviite"/>
        </w:rPr>
        <w:footnoteReference w:id="30"/>
      </w:r>
      <w:r w:rsidR="002B79AD">
        <w:t xml:space="preserve"> ja 25,8 % alkuperäiskansaan kuuluvia. Lisäksi 5,9 % on valkoihoisia ja 3,6 % afroperulaisia.</w:t>
      </w:r>
      <w:r w:rsidR="00167485">
        <w:rPr>
          <w:rStyle w:val="Alaviitteenviite"/>
        </w:rPr>
        <w:footnoteReference w:id="31"/>
      </w:r>
      <w:r>
        <w:t xml:space="preserve"> Maan perustuslaki takaa uskonnonvapauden</w:t>
      </w:r>
      <w:r w:rsidR="00E935E1">
        <w:t>,</w:t>
      </w:r>
      <w:r>
        <w:t xml:space="preserve"> ja pääasiassa sitä kunnioitetaan</w:t>
      </w:r>
      <w:r w:rsidR="00D65007">
        <w:t>.</w:t>
      </w:r>
      <w:r w:rsidR="00D65007">
        <w:rPr>
          <w:rStyle w:val="Alaviitteenviite"/>
        </w:rPr>
        <w:footnoteReference w:id="32"/>
      </w:r>
      <w:r>
        <w:t xml:space="preserve"> Alkuperäiskansoihin kuuluvat ovat Perussa poliittisesti, taloudellisesti ja sosiaalisesti muita heikommassa asemassa</w:t>
      </w:r>
      <w:r w:rsidR="00E66E76">
        <w:t>.</w:t>
      </w:r>
      <w:r w:rsidR="00E66E76">
        <w:rPr>
          <w:rStyle w:val="Alaviitteenviite"/>
        </w:rPr>
        <w:footnoteReference w:id="33"/>
      </w:r>
      <w:r>
        <w:t xml:space="preserve"> Amazonin hallintoalueella alkuperäiskansoihin </w:t>
      </w:r>
      <w:r w:rsidR="001E29D5">
        <w:t>kohdistuu</w:t>
      </w:r>
      <w:r>
        <w:t xml:space="preserve"> </w:t>
      </w:r>
      <w:r w:rsidR="001E29D5">
        <w:t>jatkuva turvallisuusuhka järjestäytyneen rikollisuuden harjoittaman huumekaupan, maakaappausten</w:t>
      </w:r>
      <w:r>
        <w:t xml:space="preserve"> ja </w:t>
      </w:r>
      <w:r w:rsidR="001E29D5">
        <w:t>laittoman kaivostoiminnan vuoksi.</w:t>
      </w:r>
      <w:r w:rsidR="001E29D5">
        <w:rPr>
          <w:rStyle w:val="Alaviitteenviite"/>
        </w:rPr>
        <w:footnoteReference w:id="34"/>
      </w:r>
      <w:r>
        <w:t xml:space="preserve"> Alkuperäiskansoihin kuuluvat ovat myös riskissä joutua ihmiskaupan uhreiksi, eikä monilla ole riittävää mahdollisuutta saada oikeutta tai suojelua</w:t>
      </w:r>
      <w:r w:rsidR="00E66E76">
        <w:t>.</w:t>
      </w:r>
      <w:r w:rsidR="00E66E76">
        <w:rPr>
          <w:rStyle w:val="Alaviitteenviite"/>
        </w:rPr>
        <w:footnoteReference w:id="35"/>
      </w:r>
      <w:r>
        <w:t xml:space="preserve"> Seksuaali- ja sukupuolivähemmistöihin kohdistuu syrjintää, häirintää ja oikeudenloukkauksia, huolimatta siitä, että maan perustusla</w:t>
      </w:r>
      <w:r w:rsidR="00712179">
        <w:t>in mukaan kaikenlainen henkilöön perustuva syrjintä on kielletty</w:t>
      </w:r>
      <w:r w:rsidR="00E0224C">
        <w:t>.</w:t>
      </w:r>
      <w:r w:rsidR="00E0224C">
        <w:rPr>
          <w:rStyle w:val="Alaviitteenviite"/>
        </w:rPr>
        <w:footnoteReference w:id="36"/>
      </w:r>
      <w:r>
        <w:t xml:space="preserve"> </w:t>
      </w:r>
      <w:r w:rsidR="00E0224C">
        <w:t xml:space="preserve">Vuonna 2024 hallinto mm. kieltäytyi </w:t>
      </w:r>
      <w:r w:rsidR="004267A5">
        <w:t xml:space="preserve">jälleen </w:t>
      </w:r>
      <w:r w:rsidR="00E0224C">
        <w:t xml:space="preserve">laillistamasta samaa </w:t>
      </w:r>
      <w:r w:rsidR="00E0224C">
        <w:lastRenderedPageBreak/>
        <w:t>sukupuolta olevien avioliit</w:t>
      </w:r>
      <w:r w:rsidR="004267A5">
        <w:t>ot</w:t>
      </w:r>
      <w:r w:rsidR="00E0224C">
        <w:t xml:space="preserve"> ja määritteli transsukupuolisuuden ”mielenterveydelliseksi sairaudeksi”.</w:t>
      </w:r>
      <w:r w:rsidR="00E0224C">
        <w:rPr>
          <w:rStyle w:val="Alaviitteenviite"/>
        </w:rPr>
        <w:footnoteReference w:id="37"/>
      </w:r>
      <w:r w:rsidR="001B00CC">
        <w:t xml:space="preserve"> Jälkimmäinen päätös peruttiin siitä seuranneen kohun vuoksi.</w:t>
      </w:r>
      <w:r w:rsidR="001B00CC">
        <w:rPr>
          <w:rStyle w:val="Alaviitteenviite"/>
        </w:rPr>
        <w:footnoteReference w:id="38"/>
      </w:r>
      <w:r>
        <w:t xml:space="preserve"> Naisiin ja tyttöihin kohdistuva seksuaalinen ja muu väkivalta ovat vakavia ongelmia Perussa</w:t>
      </w:r>
      <w:r w:rsidR="00E0224C">
        <w:t>.</w:t>
      </w:r>
      <w:r w:rsidR="00E0224C">
        <w:rPr>
          <w:rStyle w:val="Alaviitteenviite"/>
        </w:rPr>
        <w:footnoteReference w:id="39"/>
      </w:r>
      <w:r>
        <w:t xml:space="preserve"> </w:t>
      </w:r>
    </w:p>
    <w:p w14:paraId="5D3A02A6" w14:textId="02E50003" w:rsidR="00067E47" w:rsidRPr="002D6860" w:rsidRDefault="00067E47" w:rsidP="00067E47">
      <w:pPr>
        <w:pStyle w:val="Numeroimatonotsikko"/>
      </w:pPr>
      <w:r w:rsidRPr="002D6860">
        <w:t>Taloudellinen ja humanitaarinen tilanne</w:t>
      </w:r>
    </w:p>
    <w:p w14:paraId="0426BD54" w14:textId="0BEC7FF0" w:rsidR="00067E47" w:rsidRDefault="00054AA5" w:rsidP="002D6860">
      <w:r>
        <w:t xml:space="preserve">International Crisis Groupin selvityksen mukaan </w:t>
      </w:r>
      <w:r w:rsidR="00E935E1">
        <w:t>Perun talous kasvoi huomattavasti 2010-luvun alkuvuosiin saakka, mikä johtui erityisesti kaivosteollisuuden menestyksestä</w:t>
      </w:r>
      <w:r w:rsidR="002D6860">
        <w:t>, mutta t</w:t>
      </w:r>
      <w:r w:rsidR="002D6860" w:rsidRPr="002D6860">
        <w:t>alouskasvu</w:t>
      </w:r>
      <w:r w:rsidR="002D6860">
        <w:t>sta</w:t>
      </w:r>
      <w:r w:rsidR="002D6860" w:rsidRPr="002D6860">
        <w:t xml:space="preserve"> ja köyhyyden vähentymisestä huolimatta maassa on </w:t>
      </w:r>
      <w:r w:rsidR="002D6860">
        <w:t xml:space="preserve">edelleen </w:t>
      </w:r>
      <w:r w:rsidR="002D6860" w:rsidRPr="002D6860">
        <w:t>valtaisaa so</w:t>
      </w:r>
      <w:r w:rsidR="002D6860">
        <w:t>siaalista ja taloudellista</w:t>
      </w:r>
      <w:r w:rsidR="002D6860" w:rsidRPr="002D6860">
        <w:t xml:space="preserve"> eriarvoisuutta</w:t>
      </w:r>
      <w:r w:rsidR="002D6860">
        <w:t>. Noin 5 % väestöstä elää äärimmäisessä köyhyydessä, 27 % köyhyysrajan alapuolella</w:t>
      </w:r>
      <w:r w:rsidR="00E935E1">
        <w:t>,</w:t>
      </w:r>
      <w:r w:rsidR="002D6860">
        <w:t xml:space="preserve"> ja lisäksi 30 % väestöstä on vaarassa ajautua köyhyyteen. </w:t>
      </w:r>
      <w:r w:rsidR="002D6860" w:rsidRPr="002D6860">
        <w:t>Lähes 70 % perulaisista työskentelee epävirallisella sektorilla, eivätkä he ole oikeutettu</w:t>
      </w:r>
      <w:r w:rsidR="002D6860">
        <w:t xml:space="preserve">ja sosiaali- tai työttömyysetuuksiin. </w:t>
      </w:r>
      <w:r w:rsidR="002D6860" w:rsidRPr="002D6860">
        <w:t>Köyhyys on laaja-alaista etenkin maaseutualueilla, jo</w:t>
      </w:r>
      <w:r w:rsidR="002D6860">
        <w:t>illa</w:t>
      </w:r>
      <w:r w:rsidR="002D6860" w:rsidRPr="002D6860">
        <w:t xml:space="preserve"> köyhyydessä eläviä o</w:t>
      </w:r>
      <w:r w:rsidR="002D6860">
        <w:t>n kaksinkertaisesti kaupunkeihin nähden.</w:t>
      </w:r>
      <w:r w:rsidR="002D6860">
        <w:rPr>
          <w:rStyle w:val="Alaviitteenviite"/>
        </w:rPr>
        <w:footnoteReference w:id="40"/>
      </w:r>
    </w:p>
    <w:p w14:paraId="454BAE05" w14:textId="4936F4E9" w:rsidR="00CA3528" w:rsidRPr="002D6860" w:rsidRDefault="00E23D00" w:rsidP="002D6860">
      <w:r>
        <w:t>Peru on toisiksi yleisin kohdemaa ja Lima kaikista yleisin kohdekaupunki venezuelalaisille siirtolaisille. Venezuelalaisia asuu Perussa yli 1,5 miljoonaa</w:t>
      </w:r>
      <w:r w:rsidR="00E935E1">
        <w:t>,</w:t>
      </w:r>
      <w:r>
        <w:t xml:space="preserve"> ja vuoden 2025 aikana </w:t>
      </w:r>
      <w:r w:rsidR="00E935E1">
        <w:t>siirtolaisten määrän</w:t>
      </w:r>
      <w:r>
        <w:t xml:space="preserve"> odotetaan nousevan 1,7 miljoonaan. Venezuelalaiset, etenkin naiset ja lapset, kohtaavat Perussa moniulotteisia riskejä, mukaan lukien ihmiskauppaa, lapsityötä, ruokaturvattomuutta ja väkivallan eri muotoja. Perun yhteiskunnalliset järjestelmät eivät kykene vastaamaan saapuvien ihmisten suureen määrään.</w:t>
      </w:r>
      <w:r>
        <w:rPr>
          <w:rStyle w:val="Alaviitteenviite"/>
        </w:rPr>
        <w:footnoteReference w:id="41"/>
      </w:r>
      <w:r>
        <w:t xml:space="preserve">  </w:t>
      </w:r>
      <w:r w:rsidRPr="0067599F">
        <w:t xml:space="preserve">Perun hallinto on </w:t>
      </w:r>
      <w:r>
        <w:t xml:space="preserve">presidentti Boluarten kaudella </w:t>
      </w:r>
      <w:r w:rsidRPr="0067599F">
        <w:t>k</w:t>
      </w:r>
      <w:r>
        <w:t>iristä</w:t>
      </w:r>
      <w:r w:rsidR="001B151A">
        <w:t>nyt</w:t>
      </w:r>
      <w:r>
        <w:t xml:space="preserve"> maahanmuuttopolitiikka</w:t>
      </w:r>
      <w:r w:rsidR="00085B4C">
        <w:t>nsa</w:t>
      </w:r>
      <w:r w:rsidR="00D06F3B">
        <w:t xml:space="preserve">, alkanut käyttää siirtolaisvastaista retoriikkaa ja </w:t>
      </w:r>
      <w:r>
        <w:t>syyttänyt venezuelalaissiirtolaisia rikollisuuden lisääntymisestä maassa.</w:t>
      </w:r>
      <w:r>
        <w:rPr>
          <w:rStyle w:val="Alaviitteenviite"/>
        </w:rPr>
        <w:footnoteReference w:id="42"/>
      </w:r>
      <w:r w:rsidR="00076B54">
        <w:t xml:space="preserve"> Heinäkuusta 2024 lähtien venezuelalaisilta on vaadittu lähtökohtaisesti passia ja viisumia maahan saapumiseen.</w:t>
      </w:r>
      <w:r w:rsidR="00076B54">
        <w:rPr>
          <w:rStyle w:val="Alaviitteenviite"/>
        </w:rPr>
        <w:footnoteReference w:id="43"/>
      </w:r>
      <w:r w:rsidR="00076B54">
        <w:t xml:space="preserve"> </w:t>
      </w:r>
      <w:r w:rsidR="00EB43D8" w:rsidRPr="00EB43D8">
        <w:t>P</w:t>
      </w:r>
      <w:r w:rsidR="00076B54">
        <w:t>erussa on</w:t>
      </w:r>
      <w:r w:rsidR="00D06F3B">
        <w:t xml:space="preserve"> lisäksi</w:t>
      </w:r>
      <w:r w:rsidR="00076B54">
        <w:t xml:space="preserve"> tullut voimaan lakeja</w:t>
      </w:r>
      <w:r w:rsidR="00EB43D8" w:rsidRPr="00EB43D8">
        <w:t xml:space="preserve">, </w:t>
      </w:r>
      <w:r w:rsidR="00076B54">
        <w:t>jotka siirtolaisten avustamiseen keskittyneen</w:t>
      </w:r>
      <w:r w:rsidR="00EB43D8" w:rsidRPr="00EB43D8">
        <w:t xml:space="preserve"> </w:t>
      </w:r>
      <w:r w:rsidR="00076B54" w:rsidRPr="00076B54">
        <w:t>Encuentros Servicio Jesuita a Migrantes</w:t>
      </w:r>
      <w:r w:rsidR="00076B54">
        <w:t xml:space="preserve"> </w:t>
      </w:r>
      <w:r w:rsidR="00D06F3B">
        <w:noBreakHyphen/>
      </w:r>
      <w:r w:rsidR="00076B54">
        <w:t xml:space="preserve">järjestön mukaan pyrkivät </w:t>
      </w:r>
      <w:r w:rsidR="00085B4C">
        <w:t>”</w:t>
      </w:r>
      <w:r w:rsidR="00076B54">
        <w:t>turvallistamaan</w:t>
      </w:r>
      <w:r w:rsidR="00085B4C">
        <w:t xml:space="preserve">” maahanmuuttopolitiikkaa, minkä järjestö katsoo </w:t>
      </w:r>
      <w:r w:rsidR="00076B54">
        <w:t xml:space="preserve">epäsuorasti </w:t>
      </w:r>
      <w:r w:rsidR="00085B4C">
        <w:t>johtavan siirtolaisten luvattoman oleskelun  kasvamiseen maassa</w:t>
      </w:r>
      <w:r w:rsidR="00076B54">
        <w:t>.</w:t>
      </w:r>
      <w:r w:rsidR="00076B54" w:rsidRPr="00076B54">
        <w:t xml:space="preserve"> </w:t>
      </w:r>
      <w:r w:rsidR="00076B54">
        <w:t xml:space="preserve">Lainsäädännössä on kiristetty muun muassa </w:t>
      </w:r>
      <w:r w:rsidR="00D06F3B">
        <w:t xml:space="preserve">maassa </w:t>
      </w:r>
      <w:r w:rsidR="00076B54">
        <w:t>laittomasti oleskelevien avustamista, maahan palaamista kielteisen päätöksen jälkeen, pidennetty siirtolaisten sallittuja pidätysaikoja ja helpotettu karkottamista ja käännyttämistä ilman valitusoikeutta, jos siirtolaisen katsotaan uhkaavan yleistä järjestystä tai turvallisuutta.</w:t>
      </w:r>
      <w:r w:rsidR="00076B54">
        <w:rPr>
          <w:rStyle w:val="Alaviitteenviite"/>
        </w:rPr>
        <w:footnoteReference w:id="44"/>
      </w:r>
    </w:p>
    <w:p w14:paraId="7674DCCE" w14:textId="303B6CEB" w:rsidR="00993CF3" w:rsidRDefault="00993CF3" w:rsidP="00067E47">
      <w:pPr>
        <w:pStyle w:val="Otsikko1"/>
      </w:pPr>
      <w:r>
        <w:t>Onko viranomaissuojelun saatavuudessa rajoituksia?</w:t>
      </w:r>
    </w:p>
    <w:p w14:paraId="422D9ACA" w14:textId="2C6833E5" w:rsidR="007B5AE7" w:rsidRDefault="00993CF3" w:rsidP="00B813A8">
      <w:r>
        <w:t xml:space="preserve">Perun poliisivoimat </w:t>
      </w:r>
      <w:r w:rsidR="00085B4C">
        <w:t>toimivat</w:t>
      </w:r>
      <w:r>
        <w:t xml:space="preserve"> sisäministeriön alaisuudessa</w:t>
      </w:r>
      <w:r w:rsidR="00085B4C">
        <w:t>,</w:t>
      </w:r>
      <w:r>
        <w:t xml:space="preserve"> ja maan armeija vastaa puolustusministeriöille. Siviiliviranomaiset valvovat turvallisuusjoukkoja.</w:t>
      </w:r>
      <w:r w:rsidR="00FB4D8B">
        <w:rPr>
          <w:rStyle w:val="Alaviitteenviite"/>
        </w:rPr>
        <w:footnoteReference w:id="45"/>
      </w:r>
      <w:r>
        <w:t xml:space="preserve"> </w:t>
      </w:r>
      <w:r w:rsidR="00B813A8">
        <w:t>Korruptio on Perussa hyvin laajalle levinnyttä</w:t>
      </w:r>
      <w:r w:rsidR="00B813A8">
        <w:rPr>
          <w:rStyle w:val="Alaviitteenviite"/>
        </w:rPr>
        <w:footnoteReference w:id="46"/>
      </w:r>
      <w:r w:rsidR="00085B4C">
        <w:t>,</w:t>
      </w:r>
      <w:r w:rsidR="00B813A8">
        <w:t xml:space="preserve"> ja myös t</w:t>
      </w:r>
      <w:r>
        <w:t>urvallisuusviranomaisten on raportoitu syyllistyneen oikeudenloukkauksiin</w:t>
      </w:r>
      <w:r w:rsidR="00B813A8">
        <w:t>. Väärinkäytöksiin syyllistyneiden viranomaisten r</w:t>
      </w:r>
      <w:r>
        <w:t xml:space="preserve">ankaisemattomuus on </w:t>
      </w:r>
      <w:r w:rsidR="008B5656">
        <w:t xml:space="preserve">suuri </w:t>
      </w:r>
      <w:r>
        <w:t xml:space="preserve">ongelma, joskin </w:t>
      </w:r>
      <w:r w:rsidR="00AB6128">
        <w:t>hallinto</w:t>
      </w:r>
      <w:r>
        <w:t xml:space="preserve"> on tutkinut ja joissain tapauksissa asettanut syytteeseen tai </w:t>
      </w:r>
      <w:r>
        <w:lastRenderedPageBreak/>
        <w:t>rangaissut oikeudenloukkauksiin ja korruptioon syyllistyneitä viranomaisia, joista osa on ollut korkea-arvoisia.</w:t>
      </w:r>
      <w:r w:rsidR="00FB4D8B">
        <w:rPr>
          <w:rStyle w:val="Alaviitteenviite"/>
        </w:rPr>
        <w:footnoteReference w:id="47"/>
      </w:r>
      <w:r w:rsidR="008B5656">
        <w:t xml:space="preserve"> </w:t>
      </w:r>
    </w:p>
    <w:p w14:paraId="1EBB5C5B" w14:textId="0129BA99" w:rsidR="00993CF3" w:rsidRPr="007F5C0B" w:rsidRDefault="00993CF3" w:rsidP="00993CF3">
      <w:r>
        <w:t xml:space="preserve">Maan vankilat kärsivät muun muassa ylikansoituksesta, </w:t>
      </w:r>
      <w:r w:rsidR="008B5656">
        <w:t>huonosta hygieniasta ja</w:t>
      </w:r>
      <w:r>
        <w:t xml:space="preserve"> heikosta terveydenhuollosta</w:t>
      </w:r>
      <w:r w:rsidR="008B5656">
        <w:t>.</w:t>
      </w:r>
      <w:r w:rsidR="008B5656">
        <w:rPr>
          <w:rStyle w:val="Alaviitteenviite"/>
        </w:rPr>
        <w:footnoteReference w:id="48"/>
      </w:r>
      <w:r>
        <w:t xml:space="preserve"> Oikeuslaitoksen riippumattomuus on turvattu maan perustuslaissa.</w:t>
      </w:r>
      <w:r w:rsidR="008B5656">
        <w:rPr>
          <w:rStyle w:val="Alaviitteenviite"/>
        </w:rPr>
        <w:footnoteReference w:id="49"/>
      </w:r>
      <w:r>
        <w:t xml:space="preserve"> Raporttien mukaan tuomioistuimet eivät kuitenkaan aina toimi itsenäisesti ja </w:t>
      </w:r>
      <w:r w:rsidR="008B5656">
        <w:t>mm. korruptio on vakava ongelma</w:t>
      </w:r>
      <w:r>
        <w:t>.</w:t>
      </w:r>
      <w:r w:rsidR="008B5656">
        <w:rPr>
          <w:rStyle w:val="Alaviitteenviite"/>
        </w:rPr>
        <w:footnoteReference w:id="50"/>
      </w:r>
      <w:r>
        <w:t xml:space="preserve"> </w:t>
      </w:r>
      <w:r w:rsidR="002D7DEB">
        <w:t>Bertelsmann Stiftung -säätiön mukaan ka</w:t>
      </w:r>
      <w:r>
        <w:t>nsalaiset eivät luota oikeuslaitokseen, vaan se näyttäytyy monelle korruptoituneena, kalliina ja epäluotettavana, joten monet pyrkivät ratkaisemaan kiistansa epävirallisin keinoin. Lähes kolmanneksella Perun väestöstä ei ole pääsyä oikeuspalvelujen piiriin. Pääsy oikeuslaitoksen palvelujen pariin on vaikeaa etenkin köyhille perulaisille.</w:t>
      </w:r>
      <w:r w:rsidR="007F5C0B">
        <w:rPr>
          <w:rStyle w:val="Alaviitteenviite"/>
        </w:rPr>
        <w:footnoteReference w:id="51"/>
      </w:r>
      <w:r>
        <w:t xml:space="preserve"> </w:t>
      </w:r>
    </w:p>
    <w:p w14:paraId="594748A9" w14:textId="65CB4B8B" w:rsidR="00993CF3" w:rsidRDefault="002D7DEB" w:rsidP="0084376C">
      <w:r>
        <w:t xml:space="preserve">Viime aikoina oikeusjärjestelmän riippumattomuus on heikentynyt entisestään. Vuoden 2024 aikana hallinto pyrki mm. </w:t>
      </w:r>
      <w:r w:rsidRPr="002D7DEB">
        <w:t>heikentä</w:t>
      </w:r>
      <w:r>
        <w:t>mään</w:t>
      </w:r>
      <w:r w:rsidRPr="002D7DEB">
        <w:t xml:space="preserve"> kansallista oikeuslautakuntaa</w:t>
      </w:r>
      <w:r w:rsidR="00141730">
        <w:t xml:space="preserve"> (JNJ)</w:t>
      </w:r>
      <w:r w:rsidRPr="002D7DEB">
        <w:t>, joka vastaa tuomareiden, syyttäjien ja vaaliviranomaisten nimittämisestä ja erottamisesta</w:t>
      </w:r>
      <w:r w:rsidR="00D807EF">
        <w:t>,</w:t>
      </w:r>
      <w:r w:rsidRPr="002D7DEB">
        <w:t xml:space="preserve"> ja jolla on ollut keskeinen rooli vallan</w:t>
      </w:r>
      <w:r w:rsidR="00AB6128">
        <w:t xml:space="preserve"> kolmi</w:t>
      </w:r>
      <w:r w:rsidRPr="002D7DEB">
        <w:t xml:space="preserve">jaon </w:t>
      </w:r>
      <w:r w:rsidR="00AB6128">
        <w:t>turvaamisessa</w:t>
      </w:r>
      <w:r w:rsidRPr="002D7DEB">
        <w:t>.</w:t>
      </w:r>
      <w:r w:rsidR="00141730">
        <w:t xml:space="preserve"> </w:t>
      </w:r>
      <w:r w:rsidR="00141730" w:rsidRPr="00141730">
        <w:t xml:space="preserve">Kesäkuussa </w:t>
      </w:r>
      <w:r w:rsidR="00141730">
        <w:t>2024</w:t>
      </w:r>
      <w:r w:rsidR="00141730" w:rsidRPr="00141730">
        <w:t xml:space="preserve"> perustuslakivaliokunta esitti perustuslain muutosta, jonka tarkoituksena on lakkauttaa kansallinen </w:t>
      </w:r>
      <w:r w:rsidR="00141730">
        <w:t>oikeus</w:t>
      </w:r>
      <w:r w:rsidR="00141730" w:rsidRPr="00141730">
        <w:t>lautakunta. Muutoksen myötä lainsäätäjät vastaisivat muun muassa vaaliviranomaisten nimittämisestä ja erottamisesta.</w:t>
      </w:r>
      <w:r w:rsidR="0084376C">
        <w:rPr>
          <w:rStyle w:val="Alaviitteenviite"/>
        </w:rPr>
        <w:footnoteReference w:id="52"/>
      </w:r>
      <w:r w:rsidR="0084376C">
        <w:t xml:space="preserve"> La</w:t>
      </w:r>
      <w:r w:rsidR="00085B4C">
        <w:t>ki</w:t>
      </w:r>
      <w:r w:rsidR="0084376C">
        <w:t>muutos vaatii kahta käsittelyä, eikä näitä ollut tapahtunut vielä vuoden 2025 alussa.</w:t>
      </w:r>
      <w:r w:rsidR="0084376C">
        <w:rPr>
          <w:rStyle w:val="Alaviitteenviite"/>
        </w:rPr>
        <w:footnoteReference w:id="53"/>
      </w:r>
      <w:r>
        <w:t xml:space="preserve"> </w:t>
      </w:r>
      <w:r w:rsidR="0084376C">
        <w:t xml:space="preserve">Lokakuussa 2024 lautakuntaan valittiin uudet jäsenet nelivuotiskaudelle </w:t>
      </w:r>
      <w:r w:rsidR="00B813A8">
        <w:t>mutta</w:t>
      </w:r>
      <w:r w:rsidR="0084376C">
        <w:t xml:space="preserve"> kansainvälisten tarkkailijoiden mukaan valintaprosessi ei ollut läpinäkyvä ja julkinen. </w:t>
      </w:r>
      <w:r>
        <w:t>Lokakuussa</w:t>
      </w:r>
      <w:r w:rsidRPr="002D7DEB">
        <w:t xml:space="preserve"> </w:t>
      </w:r>
      <w:r>
        <w:t>2024 astui voimaan</w:t>
      </w:r>
      <w:r w:rsidR="0067599F">
        <w:t xml:space="preserve"> myös</w:t>
      </w:r>
      <w:r>
        <w:t xml:space="preserve"> laki</w:t>
      </w:r>
      <w:r w:rsidRPr="002D7DEB">
        <w:t xml:space="preserve">, </w:t>
      </w:r>
      <w:r w:rsidR="0067599F">
        <w:t>jonka seurauksena</w:t>
      </w:r>
      <w:r w:rsidRPr="002D7DEB">
        <w:t xml:space="preserve"> rikosten tutkinta siir</w:t>
      </w:r>
      <w:r>
        <w:t>retään</w:t>
      </w:r>
      <w:r w:rsidRPr="002D7DEB">
        <w:t xml:space="preserve"> poliisille, mikä vie tehtäviä pois valtakunnansyyttäjä</w:t>
      </w:r>
      <w:r>
        <w:t>ltä</w:t>
      </w:r>
      <w:r w:rsidRPr="002D7DEB">
        <w:t>. Peru</w:t>
      </w:r>
      <w:r>
        <w:t>laiset</w:t>
      </w:r>
      <w:r w:rsidRPr="002D7DEB">
        <w:t xml:space="preserve"> syyttäjät ja </w:t>
      </w:r>
      <w:r>
        <w:t>juristi</w:t>
      </w:r>
      <w:r w:rsidRPr="002D7DEB">
        <w:t>yhdistykset varoittivat, että laki</w:t>
      </w:r>
      <w:r>
        <w:t xml:space="preserve"> </w:t>
      </w:r>
      <w:r w:rsidRPr="002D7DEB">
        <w:t>heikentä</w:t>
      </w:r>
      <w:r>
        <w:t>ä</w:t>
      </w:r>
      <w:r w:rsidRPr="002D7DEB">
        <w:t xml:space="preserve"> tutkin</w:t>
      </w:r>
      <w:r>
        <w:t>toje</w:t>
      </w:r>
      <w:r w:rsidRPr="002D7DEB">
        <w:t>n tehokkuutta ja nopeutta.</w:t>
      </w:r>
      <w:r>
        <w:rPr>
          <w:rStyle w:val="Alaviitteenviite"/>
        </w:rPr>
        <w:footnoteReference w:id="54"/>
      </w:r>
    </w:p>
    <w:p w14:paraId="222E97BB" w14:textId="61DD83E3" w:rsidR="007070EC" w:rsidRDefault="00067E47" w:rsidP="00067E47">
      <w:pPr>
        <w:pStyle w:val="Otsikko1"/>
      </w:pPr>
      <w:r>
        <w:t>Miten terveydenhuolto on järjestetty Perussa? Onko terveydenhoidon saavutettavuudessa jotain yleisiä rajoituksia?</w:t>
      </w:r>
    </w:p>
    <w:p w14:paraId="0A198E55" w14:textId="0E0C5F01" w:rsidR="00543DA5" w:rsidRPr="00543DA5" w:rsidRDefault="00543DA5" w:rsidP="00543DA5">
      <w:pPr>
        <w:rPr>
          <w:i/>
          <w:iCs/>
        </w:rPr>
      </w:pPr>
      <w:r>
        <w:rPr>
          <w:i/>
          <w:iCs/>
        </w:rPr>
        <w:t xml:space="preserve">Perun terveydenhuoltojärjestelmää on aiemmin käsitelty </w:t>
      </w:r>
      <w:r w:rsidR="003B0996">
        <w:rPr>
          <w:i/>
          <w:iCs/>
        </w:rPr>
        <w:t>M</w:t>
      </w:r>
      <w:r>
        <w:rPr>
          <w:i/>
          <w:iCs/>
        </w:rPr>
        <w:t>aatietopalvelun 15.9.2021 päivätyssä kyselyvastauksessa.</w:t>
      </w:r>
      <w:r>
        <w:rPr>
          <w:rStyle w:val="Alaviitteenviite"/>
          <w:i/>
          <w:iCs/>
        </w:rPr>
        <w:footnoteReference w:id="55"/>
      </w:r>
      <w:r>
        <w:rPr>
          <w:i/>
          <w:iCs/>
        </w:rPr>
        <w:t xml:space="preserve"> </w:t>
      </w:r>
    </w:p>
    <w:p w14:paraId="214E93B6" w14:textId="6E391678" w:rsidR="007A5D1D" w:rsidRDefault="007A5D1D" w:rsidP="00474402">
      <w:r>
        <w:t xml:space="preserve">Perun perustuslain mukaan valtion tehtävänä on toimia terveydenhuoltopalveluiden päätuottajana ja valtio takaa kaikille </w:t>
      </w:r>
      <w:r w:rsidR="00900F1D">
        <w:t>yhdenvertaisen</w:t>
      </w:r>
      <w:r>
        <w:t xml:space="preserve"> pääsyn </w:t>
      </w:r>
      <w:r w:rsidR="00900F1D">
        <w:t>palveluihin</w:t>
      </w:r>
      <w:r w:rsidR="00990099">
        <w:t>, joiden tulisi olla käyttäjilleen maksuttomia</w:t>
      </w:r>
      <w:r>
        <w:t>.</w:t>
      </w:r>
      <w:r w:rsidR="00900F1D">
        <w:rPr>
          <w:rStyle w:val="Alaviitteenviite"/>
        </w:rPr>
        <w:footnoteReference w:id="56"/>
      </w:r>
      <w:r>
        <w:t xml:space="preserve"> </w:t>
      </w:r>
      <w:r w:rsidR="001B78C2">
        <w:t xml:space="preserve">Taloudellisen yhteistyön ja kehityksen järjestö </w:t>
      </w:r>
      <w:r w:rsidR="006A2CB6">
        <w:t xml:space="preserve">OECD:n </w:t>
      </w:r>
      <w:r w:rsidR="001B78C2">
        <w:t xml:space="preserve">arvion mukaan </w:t>
      </w:r>
      <w:r w:rsidR="00474402">
        <w:t>Perun terveydenhuoltojärjestelmä on kehittynyt merkittävästi viime vuosikymmeni</w:t>
      </w:r>
      <w:r w:rsidR="001B78C2">
        <w:t>n</w:t>
      </w:r>
      <w:r w:rsidR="00474402">
        <w:t xml:space="preserve">ä, mikä on johtanut monien kansanterveysindikaattorien paranemiseen. </w:t>
      </w:r>
      <w:r w:rsidRPr="007070EC">
        <w:t>Vuonna 2010 voimaan astuneen saira</w:t>
      </w:r>
      <w:r w:rsidR="00E43182">
        <w:t>u</w:t>
      </w:r>
      <w:r w:rsidRPr="007070EC">
        <w:t xml:space="preserve">svakuutusjärjestelmän tavoitteena on taata perulaisille </w:t>
      </w:r>
      <w:r>
        <w:t>terveydenhoidon</w:t>
      </w:r>
      <w:r w:rsidRPr="007070EC">
        <w:t>palvelu</w:t>
      </w:r>
      <w:r>
        <w:t>t</w:t>
      </w:r>
      <w:r w:rsidRPr="007070EC">
        <w:t xml:space="preserve"> ja tasa-arvoinen pääsy hoitoon.</w:t>
      </w:r>
      <w:r>
        <w:t xml:space="preserve"> </w:t>
      </w:r>
      <w:r w:rsidRPr="001E5233">
        <w:t>Järjestelmän kattavuutta on laajennettu viime vuosina entisestään</w:t>
      </w:r>
      <w:r w:rsidR="00085B4C">
        <w:t>,</w:t>
      </w:r>
      <w:r w:rsidRPr="001E5233">
        <w:t xml:space="preserve"> ja periaatteessa kai</w:t>
      </w:r>
      <w:r>
        <w:t>killa perulaisilla on mahdollisuus terveydenhoidon saamiseen sosioekonomisesta asemasta</w:t>
      </w:r>
      <w:r w:rsidR="00085B4C">
        <w:t xml:space="preserve"> riippumatta</w:t>
      </w:r>
      <w:r>
        <w:t xml:space="preserve">. </w:t>
      </w:r>
      <w:r w:rsidRPr="007A5D1D">
        <w:t xml:space="preserve">Vuonna 2023 eri järjestelmiin oli rekisteröitynyt yli 97 % Perun väestöstä. </w:t>
      </w:r>
      <w:r w:rsidRPr="001E5233">
        <w:t xml:space="preserve">Rekisteröimättömiin vajaaseen 3 % </w:t>
      </w:r>
      <w:r w:rsidRPr="001E5233">
        <w:lastRenderedPageBreak/>
        <w:t xml:space="preserve">väestöstä kuuluu pääosin Andien ja Amazonin </w:t>
      </w:r>
      <w:r w:rsidR="00CA3528" w:rsidRPr="001E5233">
        <w:t xml:space="preserve">erämaisilla </w:t>
      </w:r>
      <w:r w:rsidRPr="001E5233">
        <w:t>a</w:t>
      </w:r>
      <w:r>
        <w:t>lueilla asuvia ihmisiä sekä siirtolaisia, jotka eivät ole rekisteröityneet Perun väestörekisteriin.</w:t>
      </w:r>
      <w:r>
        <w:rPr>
          <w:rStyle w:val="Alaviitteenviite"/>
        </w:rPr>
        <w:footnoteReference w:id="57"/>
      </w:r>
    </w:p>
    <w:p w14:paraId="53F69350" w14:textId="1B3883A0" w:rsidR="00404C7D" w:rsidRDefault="006A6F17" w:rsidP="001B78C2">
      <w:r>
        <w:t xml:space="preserve">Perun terveydenhuoltojärjestelmä </w:t>
      </w:r>
      <w:r w:rsidR="00E43182">
        <w:t>on hajautettu</w:t>
      </w:r>
      <w:r w:rsidR="00085B4C">
        <w:t>,</w:t>
      </w:r>
      <w:r w:rsidR="00E43182">
        <w:t xml:space="preserve"> ja</w:t>
      </w:r>
      <w:r>
        <w:t xml:space="preserve"> se koostuu useasta julkisen ja yksityisen sektorin organisaatiosta ja saira</w:t>
      </w:r>
      <w:r w:rsidR="00E43182">
        <w:t>u</w:t>
      </w:r>
      <w:r>
        <w:t xml:space="preserve">svakuutusjärjestelmästä, joiden toiminta on </w:t>
      </w:r>
      <w:r w:rsidR="00F35AE9">
        <w:t xml:space="preserve">päällekkäistä ja </w:t>
      </w:r>
      <w:r>
        <w:t>epäyhtenäistä</w:t>
      </w:r>
      <w:r w:rsidR="001B78C2">
        <w:t>, mitä pidetään keskeisenä ongelmana järjestelmän toimivuudelle</w:t>
      </w:r>
      <w:r>
        <w:t>.</w:t>
      </w:r>
      <w:r w:rsidR="001B78C2">
        <w:rPr>
          <w:rStyle w:val="Alaviitteenviite"/>
        </w:rPr>
        <w:footnoteReference w:id="58"/>
      </w:r>
      <w:r>
        <w:t xml:space="preserve"> Pääosa väestöstä (noin 60%) kuuluu julkiseen </w:t>
      </w:r>
      <w:r w:rsidR="002B0F89">
        <w:t>SIS-</w:t>
      </w:r>
      <w:r>
        <w:t>sairausvakuutusjärjestelmään (</w:t>
      </w:r>
      <w:r w:rsidRPr="00591CBB">
        <w:rPr>
          <w:i/>
          <w:iCs/>
        </w:rPr>
        <w:t>Seguro Integral de Salud</w:t>
      </w:r>
      <w:r>
        <w:t xml:space="preserve">), joka tarjoaa maksuttomat palvelut muun muassa vähävaraisille ja itsensä työllistäville. </w:t>
      </w:r>
      <w:r w:rsidR="008F3A67">
        <w:t>Palkkatöissä käyvien t</w:t>
      </w:r>
      <w:r>
        <w:t xml:space="preserve">yöntekijöiden </w:t>
      </w:r>
      <w:r w:rsidR="008F3A67">
        <w:t>maksuista</w:t>
      </w:r>
      <w:r>
        <w:t xml:space="preserve"> kustannetun EsSalud</w:t>
      </w:r>
      <w:r w:rsidR="008F3A67">
        <w:noBreakHyphen/>
      </w:r>
      <w:r>
        <w:t>s</w:t>
      </w:r>
      <w:r w:rsidR="002B0F89">
        <w:t>osiaali</w:t>
      </w:r>
      <w:r>
        <w:t>vakuutusjärjestelmän (</w:t>
      </w:r>
      <w:r w:rsidRPr="00591CBB">
        <w:rPr>
          <w:i/>
          <w:iCs/>
        </w:rPr>
        <w:t>Seguro Social de Salud</w:t>
      </w:r>
      <w:r>
        <w:t>) piirissä on noin 30 % väestöstä</w:t>
      </w:r>
      <w:r w:rsidR="001D7757">
        <w:t>,</w:t>
      </w:r>
      <w:r>
        <w:t xml:space="preserve"> ja lopu</w:t>
      </w:r>
      <w:r w:rsidR="002B0F89">
        <w:t xml:space="preserve">t järjestelmät ovat </w:t>
      </w:r>
      <w:r>
        <w:t>armeija</w:t>
      </w:r>
      <w:r w:rsidR="002B0F89">
        <w:t>n</w:t>
      </w:r>
      <w:r>
        <w:t xml:space="preserve"> ja poliisi</w:t>
      </w:r>
      <w:r w:rsidR="002B0F89">
        <w:t>n</w:t>
      </w:r>
      <w:r>
        <w:t xml:space="preserve"> sekä yksityi</w:t>
      </w:r>
      <w:r w:rsidR="002B0F89">
        <w:t>s</w:t>
      </w:r>
      <w:r>
        <w:t>en sektori</w:t>
      </w:r>
      <w:r w:rsidR="002B0F89">
        <w:t>n vastuulla</w:t>
      </w:r>
      <w:r>
        <w:t>.</w:t>
      </w:r>
      <w:r w:rsidR="001B78C2">
        <w:t xml:space="preserve"> </w:t>
      </w:r>
      <w:r>
        <w:t>Myös palvelujen tuotanto on hajautettua</w:t>
      </w:r>
      <w:r w:rsidR="003C59BC">
        <w:t>. Hallinnollisesti aluehallinnot ovat</w:t>
      </w:r>
      <w:r>
        <w:t xml:space="preserve"> vastuussa </w:t>
      </w:r>
      <w:r w:rsidR="003C59BC">
        <w:t xml:space="preserve">maan </w:t>
      </w:r>
      <w:r>
        <w:t xml:space="preserve">terveyspolitiikan täytäntöönpanosta. Ne vastaavat terveyspalvelujen tarjoamisesta (lukuun ottamatta Liman </w:t>
      </w:r>
      <w:r w:rsidR="003C59BC">
        <w:t>pääkaupunkialuetta</w:t>
      </w:r>
      <w:r>
        <w:t>) ja julkisten terveyspalvelujen järjestämisestä yhteistyössä paikallishallintojen kanssa. Aluehalli</w:t>
      </w:r>
      <w:r w:rsidR="00900F1D">
        <w:t>nnot</w:t>
      </w:r>
      <w:r>
        <w:t xml:space="preserve"> hallinnoivat myös aluesairaaloita</w:t>
      </w:r>
      <w:r w:rsidR="00E43182">
        <w:t xml:space="preserve"> ja</w:t>
      </w:r>
      <w:r>
        <w:t xml:space="preserve"> useimpia terveyskeskuksia.</w:t>
      </w:r>
      <w:r w:rsidR="003C59BC">
        <w:t xml:space="preserve"> Limassa terveyspalveluista vastaa</w:t>
      </w:r>
      <w:r w:rsidR="00900F1D">
        <w:t>vat</w:t>
      </w:r>
      <w:r w:rsidR="003C59BC">
        <w:t xml:space="preserve"> terveysministeriö ja kansalliset erikoissairaalat.</w:t>
      </w:r>
      <w:r w:rsidR="007A5D1D">
        <w:rPr>
          <w:rStyle w:val="Alaviitteenviite"/>
        </w:rPr>
        <w:footnoteReference w:id="59"/>
      </w:r>
    </w:p>
    <w:p w14:paraId="25C4C620" w14:textId="3D82A1E5" w:rsidR="007A5D1D" w:rsidRDefault="003C59BC" w:rsidP="007A5D1D">
      <w:r>
        <w:t>Terveyspalvelujen kattavuudessa on myös vakuutukseen liittyviä eroavaisuuksia</w:t>
      </w:r>
      <w:r w:rsidR="001D7757">
        <w:t>,</w:t>
      </w:r>
      <w:r w:rsidR="00404C7D">
        <w:t xml:space="preserve"> ja jokaise</w:t>
      </w:r>
      <w:r w:rsidR="00D807EF">
        <w:t>ll</w:t>
      </w:r>
      <w:r w:rsidR="00404C7D">
        <w:t>a vakuutusjärjestelmä</w:t>
      </w:r>
      <w:r w:rsidR="007A5D1D">
        <w:t>llä</w:t>
      </w:r>
      <w:r w:rsidR="00404C7D">
        <w:t xml:space="preserve"> on omat hoitolaitoksensa. </w:t>
      </w:r>
      <w:r w:rsidR="006A6F17">
        <w:t xml:space="preserve">SIS-järjestelmässä on </w:t>
      </w:r>
      <w:r w:rsidR="00404C7D">
        <w:t xml:space="preserve">määrällisesti </w:t>
      </w:r>
      <w:r w:rsidR="006A6F17">
        <w:t>eniten perusterveydenhoitoa tarjoavia yksiköitä</w:t>
      </w:r>
      <w:r w:rsidR="001D7757">
        <w:t>,</w:t>
      </w:r>
      <w:r w:rsidR="007A5D1D">
        <w:t xml:space="preserve"> ja vastaavasti EsSalud-järjestelmän hoitolaitoksia on määrällisesti vähemmän, mutta ne pystyvät tarjoamaan </w:t>
      </w:r>
      <w:r w:rsidR="007A5D1D" w:rsidRPr="00404C7D">
        <w:t>paremmin monimutkaisempia terveydenhuollon toimenpiteitä.</w:t>
      </w:r>
      <w:r w:rsidR="007A5D1D">
        <w:t xml:space="preserve"> </w:t>
      </w:r>
      <w:r w:rsidR="008F3A67">
        <w:t xml:space="preserve">EsSalud-järjestelmä kattaa myös laajemmin hoitoa kuin SIS-järjestelmä, vaikka senkin kattavuutta on viime vuosina parannettu. </w:t>
      </w:r>
      <w:r w:rsidR="007A5D1D">
        <w:t>Tervey</w:t>
      </w:r>
      <w:r w:rsidR="002A68DB">
        <w:t>denhuolto</w:t>
      </w:r>
      <w:r w:rsidR="007A5D1D">
        <w:t>järjestelmässä on alueellisia eroavaisuuksia, sillä pääosa perusterveydenhoidosta on sijoittunut maaseudulle, kun taas pääkaupunki Limassa on väestöön nähden puutteita perusterveydenhoidon palveluissa. Vastaavasti sairaalat ovat sijoittuneet pääasiassa kaupunkialueille ja korvaavat</w:t>
      </w:r>
      <w:r w:rsidR="00900F1D">
        <w:t xml:space="preserve"> niissä</w:t>
      </w:r>
      <w:r w:rsidR="007A5D1D">
        <w:t xml:space="preserve"> perusterveydenhoidon puutteita.</w:t>
      </w:r>
      <w:r w:rsidR="007A5D1D">
        <w:rPr>
          <w:rStyle w:val="Alaviitteenviite"/>
        </w:rPr>
        <w:footnoteReference w:id="60"/>
      </w:r>
    </w:p>
    <w:p w14:paraId="50386F90" w14:textId="03696EB0" w:rsidR="00FD4EC8" w:rsidRDefault="001B78C2" w:rsidP="00FD4EC8">
      <w:r>
        <w:t>Eri arvioiden mukaan rahoituksen vähyydestä johtuen</w:t>
      </w:r>
      <w:r w:rsidR="007A5D1D">
        <w:t xml:space="preserve"> Perun t</w:t>
      </w:r>
      <w:r w:rsidR="007A5D1D" w:rsidRPr="007A5D1D">
        <w:t>erveydenhuollon infrastruktuuri</w:t>
      </w:r>
      <w:r>
        <w:t>ssa</w:t>
      </w:r>
      <w:r w:rsidR="007A5D1D" w:rsidRPr="007A5D1D">
        <w:t xml:space="preserve"> </w:t>
      </w:r>
      <w:r w:rsidR="007A5D1D">
        <w:t xml:space="preserve">on </w:t>
      </w:r>
      <w:r>
        <w:t xml:space="preserve">edelleen </w:t>
      </w:r>
      <w:r w:rsidR="007A5D1D" w:rsidRPr="007A5D1D">
        <w:t>yleisest</w:t>
      </w:r>
      <w:r w:rsidR="007A5D1D">
        <w:t xml:space="preserve">i ottaen </w:t>
      </w:r>
      <w:r>
        <w:t>puutteita</w:t>
      </w:r>
      <w:r w:rsidR="007A5D1D" w:rsidRPr="007A5D1D">
        <w:t>.</w:t>
      </w:r>
      <w:r>
        <w:rPr>
          <w:rStyle w:val="Alaviitteenviite"/>
        </w:rPr>
        <w:footnoteReference w:id="61"/>
      </w:r>
      <w:r w:rsidR="007A5D1D" w:rsidRPr="007A5D1D">
        <w:t xml:space="preserve"> </w:t>
      </w:r>
      <w:r w:rsidR="007A5D1D">
        <w:t xml:space="preserve">SIS-järjestelmään kuuluvien perusterveydenhoidon yksiköiden ongelmana on usein </w:t>
      </w:r>
      <w:r w:rsidR="002A68DB">
        <w:t xml:space="preserve">palvelujen </w:t>
      </w:r>
      <w:r w:rsidR="007A5D1D">
        <w:t>heikko laatu</w:t>
      </w:r>
      <w:r w:rsidR="0050031D">
        <w:t>,</w:t>
      </w:r>
      <w:r w:rsidR="007A5D1D">
        <w:t xml:space="preserve"> sillä Perun terveysministeriön tekemän arvion mukaan lähes kaikilla hallintoalueilla SIS-järjestelmään kuuluvista yksiköistä 90 % kärsii henkilöstön tai hoitovälineiden puutteista tai </w:t>
      </w:r>
      <w:r w:rsidR="001D7757">
        <w:t>on</w:t>
      </w:r>
      <w:r w:rsidR="007A5D1D">
        <w:t xml:space="preserve"> kokonaan toimintakyvyttömiä. Myös </w:t>
      </w:r>
      <w:r w:rsidR="007A5D1D" w:rsidRPr="007A5D1D">
        <w:t>sairaaloiden</w:t>
      </w:r>
      <w:r w:rsidR="00231ECF">
        <w:t xml:space="preserve"> hoitokapasiteetissa on </w:t>
      </w:r>
      <w:r w:rsidR="0050031D">
        <w:t>puutteita</w:t>
      </w:r>
      <w:r w:rsidR="00231ECF">
        <w:t xml:space="preserve">, </w:t>
      </w:r>
      <w:r w:rsidR="007A5D1D">
        <w:t>sillä</w:t>
      </w:r>
      <w:r w:rsidR="007A5D1D" w:rsidRPr="007A5D1D">
        <w:t xml:space="preserve"> </w:t>
      </w:r>
      <w:r w:rsidR="00231ECF">
        <w:t xml:space="preserve">16:lla Perun 25 hallintoalueesta </w:t>
      </w:r>
      <w:r w:rsidR="007A5D1D" w:rsidRPr="007A5D1D">
        <w:t>kaiki</w:t>
      </w:r>
      <w:r w:rsidR="00231ECF">
        <w:t>ssa yksiköissä on lainsäädännön vaatimuksiin nähden</w:t>
      </w:r>
      <w:r w:rsidR="007A5D1D" w:rsidRPr="007A5D1D">
        <w:t xml:space="preserve"> riittämätön </w:t>
      </w:r>
      <w:r w:rsidR="00231ECF">
        <w:t>hoitovälineistö.</w:t>
      </w:r>
      <w:r w:rsidR="0050031D">
        <w:t xml:space="preserve"> </w:t>
      </w:r>
      <w:r w:rsidR="0050031D" w:rsidRPr="0050031D">
        <w:t>Väkilukuun suhteutettuna Perussa</w:t>
      </w:r>
      <w:r w:rsidR="00D807EF">
        <w:t xml:space="preserve"> on</w:t>
      </w:r>
      <w:r w:rsidR="0050031D" w:rsidRPr="0050031D">
        <w:t xml:space="preserve"> huomattavasti vähemmän hoitohenkilöstöä kuin monissa muissa kehittyneissä maissa</w:t>
      </w:r>
      <w:r w:rsidR="001D7757">
        <w:t>,</w:t>
      </w:r>
      <w:r w:rsidR="0050031D" w:rsidRPr="0050031D">
        <w:t xml:space="preserve"> ja yli 90% maan lääkäreistä on keskittynyt kaupunkialueille</w:t>
      </w:r>
      <w:r w:rsidR="008F3A67">
        <w:t>.</w:t>
      </w:r>
      <w:r>
        <w:rPr>
          <w:rStyle w:val="Alaviitteenviite"/>
        </w:rPr>
        <w:footnoteReference w:id="62"/>
      </w:r>
      <w:r w:rsidR="002A68DB">
        <w:t xml:space="preserve"> Lisäksi </w:t>
      </w:r>
      <w:r w:rsidR="008F3A67">
        <w:t>v</w:t>
      </w:r>
      <w:r w:rsidR="002A68DB">
        <w:t xml:space="preserve">akuutusjärjestelmästä huolimatta </w:t>
      </w:r>
      <w:r w:rsidR="002A68DB" w:rsidRPr="0050031D">
        <w:t>Perun terveysjärjestelmän ongelmana ovat p</w:t>
      </w:r>
      <w:r w:rsidR="002A68DB">
        <w:t>otilaiden korkeat omavastuumaksut</w:t>
      </w:r>
      <w:r>
        <w:t>.</w:t>
      </w:r>
      <w:r w:rsidR="002A68DB">
        <w:rPr>
          <w:rStyle w:val="Alaviitteenviite"/>
        </w:rPr>
        <w:footnoteReference w:id="63"/>
      </w:r>
      <w:r w:rsidR="00FD4EC8" w:rsidRPr="00FD4EC8">
        <w:t xml:space="preserve"> </w:t>
      </w:r>
      <w:r w:rsidR="00FD4EC8" w:rsidRPr="00160587">
        <w:t xml:space="preserve">Koronaviruspandemia aiheutti merkittävää rasitusta </w:t>
      </w:r>
      <w:r w:rsidR="00FD4EC8">
        <w:t xml:space="preserve">rakenteellisista ongelmista kärsivälle Perun terveydenhuoltojärjestelmälle. Pandemiavuosien aikana Perussa </w:t>
      </w:r>
      <w:r w:rsidR="001D7757">
        <w:t>raportoitiin</w:t>
      </w:r>
      <w:r w:rsidR="00FD4EC8">
        <w:t xml:space="preserve"> muihin Latinalaisen Amerikan maihin nähden enemmän ylikuolleisuutta, eliniänodote laski, äitiyskuolleisuus lisääntyi</w:t>
      </w:r>
      <w:r w:rsidR="001D7757">
        <w:t>,</w:t>
      </w:r>
      <w:r w:rsidR="00FD4EC8">
        <w:t xml:space="preserve"> ja ennaltaehkäiseviin palveluihin pääsy vaikeutui.</w:t>
      </w:r>
      <w:r w:rsidR="00FD4EC8">
        <w:rPr>
          <w:rStyle w:val="Alaviitteenviite"/>
        </w:rPr>
        <w:footnoteReference w:id="64"/>
      </w:r>
    </w:p>
    <w:p w14:paraId="183803BF" w14:textId="20245DAD" w:rsidR="001C07B1" w:rsidRPr="00591CBB" w:rsidRDefault="00900F1D" w:rsidP="00D12397">
      <w:pPr>
        <w:rPr>
          <w:rStyle w:val="KysymyksetChar"/>
          <w:color w:val="auto"/>
        </w:rPr>
      </w:pPr>
      <w:r w:rsidRPr="00591CBB">
        <w:lastRenderedPageBreak/>
        <w:t>Raportoinnin mukaan seksuaali- ja sukupolivähemmistöihin, afroperulaisiin</w:t>
      </w:r>
      <w:r w:rsidR="00FD4EC8" w:rsidRPr="00591CBB">
        <w:rPr>
          <w:rStyle w:val="Alaviitteenviite"/>
        </w:rPr>
        <w:footnoteReference w:id="65"/>
      </w:r>
      <w:r w:rsidRPr="00591CBB">
        <w:t xml:space="preserve"> ja siirtolaisiin</w:t>
      </w:r>
      <w:r w:rsidR="00FD4EC8" w:rsidRPr="00591CBB">
        <w:rPr>
          <w:rStyle w:val="Alaviitteenviite"/>
        </w:rPr>
        <w:footnoteReference w:id="66"/>
      </w:r>
      <w:r w:rsidR="00FD4EC8" w:rsidRPr="00591CBB">
        <w:t xml:space="preserve"> </w:t>
      </w:r>
      <w:r w:rsidRPr="00591CBB">
        <w:t>kohdistuu syrjintää terveydenhuollon palveluissa</w:t>
      </w:r>
      <w:r w:rsidR="00FD4EC8" w:rsidRPr="00591CBB">
        <w:t>.</w:t>
      </w:r>
      <w:r w:rsidRPr="00591CBB">
        <w:t xml:space="preserve"> Vuonna 2024 Perussa hyväksyttiin laki, joka mahdollistaa SIS-järjestelmään tilapäisen rekisteröitymisen kaikille siirtolaisille, joilla on diagnosoitu HIV tai tuberkuloosi, vaikka heillä ei olisikaan vielä oleskeluoikeutta.</w:t>
      </w:r>
      <w:r w:rsidRPr="00591CBB">
        <w:rPr>
          <w:rStyle w:val="Alaviitteenviite"/>
          <w:lang w:val="en-GB"/>
        </w:rPr>
        <w:footnoteReference w:id="67"/>
      </w:r>
    </w:p>
    <w:p w14:paraId="06540E4F" w14:textId="33ABB338" w:rsidR="006D3F78" w:rsidRPr="005F6F1E" w:rsidRDefault="002B4BCC" w:rsidP="00543DA5">
      <w:pPr>
        <w:pStyle w:val="POTSIKKO"/>
        <w:rPr>
          <w:lang w:val="en-US"/>
        </w:rPr>
      </w:pPr>
      <w:r w:rsidRPr="005F6F1E">
        <w:rPr>
          <w:lang w:val="en-US"/>
        </w:rPr>
        <w:t>Lähteet</w:t>
      </w:r>
    </w:p>
    <w:p w14:paraId="0BFE077C" w14:textId="0DC3878F" w:rsidR="007204BD" w:rsidRPr="005F6F1E" w:rsidRDefault="007204BD" w:rsidP="00167485">
      <w:pPr>
        <w:jc w:val="left"/>
        <w:rPr>
          <w:lang w:val="en-US"/>
        </w:rPr>
      </w:pPr>
      <w:r w:rsidRPr="005F6F1E">
        <w:rPr>
          <w:lang w:val="en-US"/>
        </w:rPr>
        <w:t>Amnesty International 29.4.2025.</w:t>
      </w:r>
      <w:r w:rsidR="0042137F" w:rsidRPr="005F6F1E">
        <w:rPr>
          <w:lang w:val="en-US"/>
        </w:rPr>
        <w:t xml:space="preserve"> </w:t>
      </w:r>
      <w:r w:rsidR="0042137F" w:rsidRPr="005F6F1E">
        <w:rPr>
          <w:i/>
          <w:iCs/>
          <w:lang w:val="en-US"/>
        </w:rPr>
        <w:t xml:space="preserve">Peru 2024. </w:t>
      </w:r>
      <w:hyperlink r:id="rId8" w:history="1">
        <w:r w:rsidR="0042137F" w:rsidRPr="005F6F1E">
          <w:rPr>
            <w:rStyle w:val="Hyperlinkki"/>
            <w:lang w:val="en-US"/>
          </w:rPr>
          <w:t>https://www.amnesty.org/en/location/americas/south-america/peru/report-peru/</w:t>
        </w:r>
      </w:hyperlink>
      <w:r w:rsidR="0042137F" w:rsidRPr="005F6F1E">
        <w:rPr>
          <w:lang w:val="en-US"/>
        </w:rPr>
        <w:t xml:space="preserve"> (käyty 26.5.2025).</w:t>
      </w:r>
    </w:p>
    <w:p w14:paraId="2134411B" w14:textId="643758F7" w:rsidR="006D3F78" w:rsidRPr="006D3F78" w:rsidRDefault="006D3F78" w:rsidP="00167485">
      <w:pPr>
        <w:jc w:val="left"/>
      </w:pPr>
      <w:r w:rsidRPr="006D3F78">
        <w:rPr>
          <w:lang w:val="en-US"/>
        </w:rPr>
        <w:t>Andina 18.3.2025.</w:t>
      </w:r>
      <w:r>
        <w:rPr>
          <w:lang w:val="en-US"/>
        </w:rPr>
        <w:t xml:space="preserve"> </w:t>
      </w:r>
      <w:r w:rsidRPr="006D3F78">
        <w:rPr>
          <w:i/>
          <w:iCs/>
          <w:lang w:val="en-US"/>
        </w:rPr>
        <w:t xml:space="preserve">Peru: Government officially declares state of emergency in Metropolitan Lima and Callao. </w:t>
      </w:r>
      <w:hyperlink r:id="rId9" w:history="1">
        <w:r w:rsidRPr="006D3F78">
          <w:rPr>
            <w:rStyle w:val="Hyperlinkki"/>
          </w:rPr>
          <w:t>https://andina.pe/ingles/noticia-peru-government-officially-declares-state-of-emergency-in-metropolitan-lima-and-callao-1022604.aspx</w:t>
        </w:r>
      </w:hyperlink>
      <w:r w:rsidRPr="006D3F78">
        <w:t xml:space="preserve"> (kä</w:t>
      </w:r>
      <w:r>
        <w:t>yty 28.5.2025).</w:t>
      </w:r>
    </w:p>
    <w:p w14:paraId="04266059" w14:textId="41BF2EA4" w:rsidR="00167485" w:rsidRPr="0042137F" w:rsidRDefault="00167485" w:rsidP="00167485">
      <w:pPr>
        <w:jc w:val="left"/>
      </w:pPr>
      <w:r w:rsidRPr="00167485">
        <w:rPr>
          <w:lang w:val="en-US"/>
        </w:rPr>
        <w:t>The Atlantic Council</w:t>
      </w:r>
      <w:r w:rsidR="0042137F">
        <w:rPr>
          <w:lang w:val="en-US"/>
        </w:rPr>
        <w:t xml:space="preserve"> / Cassinelli, Martin 27.3.2025.</w:t>
      </w:r>
      <w:r w:rsidRPr="00167485">
        <w:rPr>
          <w:lang w:val="en-US"/>
        </w:rPr>
        <w:t xml:space="preserve"> </w:t>
      </w:r>
      <w:r w:rsidR="0042137F" w:rsidRPr="0042137F">
        <w:rPr>
          <w:i/>
          <w:iCs/>
          <w:lang w:val="en-US"/>
        </w:rPr>
        <w:t>Peru’s crime wave: A populist opening or a chance for reform?.</w:t>
      </w:r>
      <w:r w:rsidR="0042137F">
        <w:rPr>
          <w:lang w:val="en-US"/>
        </w:rPr>
        <w:t xml:space="preserve"> </w:t>
      </w:r>
      <w:hyperlink r:id="rId10" w:history="1">
        <w:r w:rsidR="0042137F" w:rsidRPr="0042137F">
          <w:rPr>
            <w:rStyle w:val="Hyperlinkki"/>
          </w:rPr>
          <w:t>https://www.atlanticcouncil.org/blogs/new-atlanticist/perus-crime-wave-a-populist-opening-or-a-chance-for-reform/</w:t>
        </w:r>
      </w:hyperlink>
      <w:r w:rsidRPr="0042137F">
        <w:t xml:space="preserve"> </w:t>
      </w:r>
      <w:r w:rsidR="0042137F" w:rsidRPr="0042137F">
        <w:t>(kä</w:t>
      </w:r>
      <w:r w:rsidR="0042137F">
        <w:t>yty 26.5.2025).</w:t>
      </w:r>
    </w:p>
    <w:p w14:paraId="7F5BFD19" w14:textId="0CDE0930" w:rsidR="007204BD" w:rsidRPr="0042137F" w:rsidRDefault="007204BD" w:rsidP="00167485">
      <w:pPr>
        <w:jc w:val="left"/>
      </w:pPr>
      <w:r w:rsidRPr="0042137F">
        <w:rPr>
          <w:lang w:val="en-US"/>
        </w:rPr>
        <w:t>Bertelsmann Stiftung</w:t>
      </w:r>
      <w:r w:rsidR="0042137F" w:rsidRPr="0042137F">
        <w:rPr>
          <w:lang w:val="en-US"/>
        </w:rPr>
        <w:t xml:space="preserve"> 2024. </w:t>
      </w:r>
      <w:r w:rsidR="0042137F" w:rsidRPr="0042137F">
        <w:rPr>
          <w:i/>
          <w:iCs/>
          <w:lang w:val="en-US"/>
        </w:rPr>
        <w:t xml:space="preserve">BTI 2024 Country Report. </w:t>
      </w:r>
      <w:r w:rsidR="0042137F" w:rsidRPr="00BA2D13">
        <w:rPr>
          <w:i/>
          <w:iCs/>
        </w:rPr>
        <w:t>Peru.</w:t>
      </w:r>
      <w:r w:rsidR="0042137F" w:rsidRPr="00BA2D13">
        <w:t xml:space="preserve"> </w:t>
      </w:r>
      <w:hyperlink r:id="rId11" w:history="1">
        <w:r w:rsidR="0042137F" w:rsidRPr="0042137F">
          <w:rPr>
            <w:rStyle w:val="Hyperlinkki"/>
          </w:rPr>
          <w:t>https://bti-project.org/fileadmin/api/content/en/downloads/reports/country_report_2024_PER.pdf</w:t>
        </w:r>
      </w:hyperlink>
      <w:r w:rsidR="0042137F" w:rsidRPr="0042137F">
        <w:t xml:space="preserve"> (kä</w:t>
      </w:r>
      <w:r w:rsidR="0042137F">
        <w:t>yty 26.5.2025).</w:t>
      </w:r>
    </w:p>
    <w:p w14:paraId="03439D45" w14:textId="0211A551" w:rsidR="009E4A12" w:rsidRPr="0042137F" w:rsidRDefault="009E4A12" w:rsidP="0042137F">
      <w:pPr>
        <w:jc w:val="left"/>
      </w:pPr>
      <w:r w:rsidRPr="00BA2D13">
        <w:rPr>
          <w:lang w:val="en-US"/>
        </w:rPr>
        <w:t xml:space="preserve">CIA </w:t>
      </w:r>
      <w:r w:rsidR="0042137F" w:rsidRPr="00BA2D13">
        <w:rPr>
          <w:lang w:val="en-US"/>
        </w:rPr>
        <w:t xml:space="preserve">(Central Intelligence Agency) </w:t>
      </w:r>
      <w:r w:rsidR="00C84E2A">
        <w:rPr>
          <w:lang w:val="en-US"/>
        </w:rPr>
        <w:t>10</w:t>
      </w:r>
      <w:r w:rsidR="001D7757">
        <w:rPr>
          <w:lang w:val="en-US"/>
        </w:rPr>
        <w:t>.</w:t>
      </w:r>
      <w:r w:rsidR="00C84E2A">
        <w:rPr>
          <w:lang w:val="en-US"/>
        </w:rPr>
        <w:t>6</w:t>
      </w:r>
      <w:r w:rsidR="001D7757">
        <w:rPr>
          <w:lang w:val="en-US"/>
        </w:rPr>
        <w:t>.</w:t>
      </w:r>
      <w:r w:rsidR="00C84E2A">
        <w:rPr>
          <w:lang w:val="en-US"/>
        </w:rPr>
        <w:t>2025</w:t>
      </w:r>
      <w:r w:rsidR="001D7757">
        <w:rPr>
          <w:lang w:val="en-US"/>
        </w:rPr>
        <w:t>.</w:t>
      </w:r>
      <w:r w:rsidR="00C84E2A">
        <w:rPr>
          <w:lang w:val="en-US"/>
        </w:rPr>
        <w:t xml:space="preserve"> </w:t>
      </w:r>
      <w:r w:rsidR="0042137F" w:rsidRPr="0042137F">
        <w:rPr>
          <w:i/>
          <w:iCs/>
          <w:lang w:val="en-US"/>
        </w:rPr>
        <w:t xml:space="preserve">The World Factbook. </w:t>
      </w:r>
      <w:r w:rsidR="0042137F" w:rsidRPr="00BA2D13">
        <w:rPr>
          <w:i/>
          <w:iCs/>
        </w:rPr>
        <w:t xml:space="preserve">Peru. </w:t>
      </w:r>
      <w:hyperlink r:id="rId12" w:history="1">
        <w:r w:rsidR="0042137F" w:rsidRPr="0042137F">
          <w:rPr>
            <w:rStyle w:val="Hyperlinkki"/>
          </w:rPr>
          <w:t>https://www.cia.gov/the-world-factbook/countries/peru/</w:t>
        </w:r>
      </w:hyperlink>
      <w:r w:rsidR="0042137F" w:rsidRPr="0042137F">
        <w:t xml:space="preserve"> (käy</w:t>
      </w:r>
      <w:r w:rsidR="0042137F">
        <w:t xml:space="preserve">ty </w:t>
      </w:r>
      <w:r w:rsidR="00C84E2A">
        <w:t>13.6</w:t>
      </w:r>
      <w:r w:rsidR="0042137F">
        <w:t>.2025).</w:t>
      </w:r>
    </w:p>
    <w:p w14:paraId="38FDD71B" w14:textId="09C791A1" w:rsidR="006F5C38" w:rsidRDefault="006F5C38" w:rsidP="006F5C38">
      <w:pPr>
        <w:jc w:val="left"/>
      </w:pPr>
      <w:r w:rsidRPr="0042137F">
        <w:rPr>
          <w:lang w:val="en-US"/>
        </w:rPr>
        <w:t>CIVICUS / Henzler</w:t>
      </w:r>
      <w:r w:rsidR="0042137F">
        <w:rPr>
          <w:lang w:val="en-US"/>
        </w:rPr>
        <w:t>, Álvaro</w:t>
      </w:r>
      <w:r w:rsidRPr="0042137F">
        <w:rPr>
          <w:lang w:val="en-US"/>
        </w:rPr>
        <w:t xml:space="preserve"> 29.4.2025.</w:t>
      </w:r>
      <w:r w:rsidR="0042137F" w:rsidRPr="0042137F">
        <w:rPr>
          <w:lang w:val="en-US"/>
        </w:rPr>
        <w:t xml:space="preserve"> </w:t>
      </w:r>
      <w:r w:rsidR="0042137F" w:rsidRPr="0042137F">
        <w:rPr>
          <w:i/>
          <w:iCs/>
          <w:lang w:val="en-US"/>
        </w:rPr>
        <w:t>‘In the name of transparency, the anti-NGO law seeks to silence civil society’.</w:t>
      </w:r>
      <w:r w:rsidRPr="0042137F">
        <w:rPr>
          <w:lang w:val="en-US"/>
        </w:rPr>
        <w:t xml:space="preserve"> </w:t>
      </w:r>
      <w:hyperlink r:id="rId13" w:history="1">
        <w:r w:rsidRPr="0042137F">
          <w:rPr>
            <w:rStyle w:val="Hyperlinkki"/>
          </w:rPr>
          <w:t>https://lens.civicus.org/interview/in-the-name-of-transparency-the-anti-ngo-law-seeks-to-silence-civil-society/</w:t>
        </w:r>
      </w:hyperlink>
      <w:r w:rsidRPr="0042137F">
        <w:t xml:space="preserve"> </w:t>
      </w:r>
      <w:r w:rsidR="0042137F" w:rsidRPr="0042137F">
        <w:t>(kä</w:t>
      </w:r>
      <w:r w:rsidR="0042137F">
        <w:t>yty 26.5.2025).</w:t>
      </w:r>
    </w:p>
    <w:p w14:paraId="482A762D" w14:textId="3AFFD9E6" w:rsidR="006E121D" w:rsidRPr="006E121D" w:rsidRDefault="006E121D" w:rsidP="006F5C38">
      <w:pPr>
        <w:jc w:val="left"/>
      </w:pPr>
      <w:r>
        <w:rPr>
          <w:lang w:val="en-US"/>
        </w:rPr>
        <w:t xml:space="preserve">The College Voice / Sandoval Carrasco, Elaine 23.4.2025. </w:t>
      </w:r>
      <w:r w:rsidRPr="006E121D">
        <w:rPr>
          <w:i/>
          <w:iCs/>
          <w:lang w:val="en-US"/>
        </w:rPr>
        <w:t>Peru’s Democratic Backslide: Fujimorismo’s Shadow and the Erosion of Institutions.</w:t>
      </w:r>
      <w:r>
        <w:rPr>
          <w:lang w:val="en-US"/>
        </w:rPr>
        <w:t xml:space="preserve"> </w:t>
      </w:r>
      <w:hyperlink r:id="rId14" w:history="1">
        <w:r w:rsidRPr="006E121D">
          <w:rPr>
            <w:rStyle w:val="Hyperlinkki"/>
          </w:rPr>
          <w:t>https://thecollegevoice.org/2025/04/23/perus-democratic-backslide-fujimorismos-shadow-and-the-erosion-of-institutions/</w:t>
        </w:r>
      </w:hyperlink>
      <w:r w:rsidRPr="006E121D">
        <w:t xml:space="preserve"> (kä</w:t>
      </w:r>
      <w:r>
        <w:t>yty 28.5.2025).</w:t>
      </w:r>
    </w:p>
    <w:p w14:paraId="2E62E21C" w14:textId="1A5FCA26" w:rsidR="00167485" w:rsidRDefault="00167485" w:rsidP="00167485">
      <w:pPr>
        <w:jc w:val="left"/>
      </w:pPr>
      <w:r w:rsidRPr="00167485">
        <w:rPr>
          <w:lang w:val="en-US"/>
        </w:rPr>
        <w:t>The C</w:t>
      </w:r>
      <w:r>
        <w:rPr>
          <w:lang w:val="en-US"/>
        </w:rPr>
        <w:t xml:space="preserve">onversation </w:t>
      </w:r>
      <w:r w:rsidR="0042137F">
        <w:rPr>
          <w:lang w:val="en-US"/>
        </w:rPr>
        <w:t xml:space="preserve">/ Misra, Amalendu </w:t>
      </w:r>
      <w:r>
        <w:rPr>
          <w:lang w:val="en-US"/>
        </w:rPr>
        <w:t>7.4.2025</w:t>
      </w:r>
      <w:r w:rsidR="0042137F">
        <w:rPr>
          <w:lang w:val="en-US"/>
        </w:rPr>
        <w:t xml:space="preserve">. </w:t>
      </w:r>
      <w:r w:rsidR="0042137F" w:rsidRPr="0042137F">
        <w:rPr>
          <w:i/>
          <w:iCs/>
          <w:lang w:val="en-US"/>
        </w:rPr>
        <w:t>Peru is losing its battle against organised crime.</w:t>
      </w:r>
      <w:r w:rsidRPr="0042137F">
        <w:rPr>
          <w:i/>
          <w:iCs/>
          <w:lang w:val="en-US"/>
        </w:rPr>
        <w:t xml:space="preserve"> </w:t>
      </w:r>
      <w:hyperlink r:id="rId15" w:history="1">
        <w:r w:rsidRPr="004D5F46">
          <w:rPr>
            <w:rStyle w:val="Hyperlinkki"/>
          </w:rPr>
          <w:t>https://theconversation.com/peru-is-losing-its-battle-against-organised-crime-252349</w:t>
        </w:r>
      </w:hyperlink>
      <w:r w:rsidRPr="004D5F46">
        <w:t xml:space="preserve"> </w:t>
      </w:r>
      <w:r w:rsidR="004D5F46" w:rsidRPr="004D5F46">
        <w:t>(kä</w:t>
      </w:r>
      <w:r w:rsidR="004D5F46">
        <w:t>yty 26.5.2025).</w:t>
      </w:r>
    </w:p>
    <w:p w14:paraId="00535851" w14:textId="61036E4E" w:rsidR="00990099" w:rsidRPr="00EB43D8" w:rsidRDefault="00990099" w:rsidP="00990099">
      <w:pPr>
        <w:rPr>
          <w:lang w:val="en-GB"/>
        </w:rPr>
      </w:pPr>
      <w:r w:rsidRPr="00990099">
        <w:rPr>
          <w:lang w:val="en-GB"/>
        </w:rPr>
        <w:t>Davies, Lowri 2022.</w:t>
      </w:r>
      <w:r>
        <w:rPr>
          <w:lang w:val="en-GB"/>
        </w:rPr>
        <w:t xml:space="preserve"> </w:t>
      </w:r>
      <w:r w:rsidRPr="00990099">
        <w:rPr>
          <w:lang w:val="en-GB"/>
        </w:rPr>
        <w:t>”Advancing a Human Rights-Based Approach to Access to Medicines: Lessons Learned from the Constitutional Court of Peru</w:t>
      </w:r>
      <w:r>
        <w:rPr>
          <w:lang w:val="en-GB"/>
        </w:rPr>
        <w:t xml:space="preserve">”. </w:t>
      </w:r>
      <w:r>
        <w:rPr>
          <w:i/>
          <w:iCs/>
          <w:lang w:val="en-GB"/>
        </w:rPr>
        <w:t>Health and Human Rights Journal,</w:t>
      </w:r>
      <w:r>
        <w:rPr>
          <w:lang w:val="en-GB"/>
        </w:rPr>
        <w:t xml:space="preserve"> vol. 24, no. 1. </w:t>
      </w:r>
      <w:hyperlink r:id="rId16" w:history="1">
        <w:r w:rsidRPr="00EB43D8">
          <w:rPr>
            <w:rStyle w:val="Hyperlinkki"/>
            <w:lang w:val="en-GB"/>
          </w:rPr>
          <w:t>https://www.hhrjournal.org/2022/04/04/advancing-a-human-rights-based-approach-to-access-to-medicines-lessons-learned-from-the-constitutional-court-of-peru/</w:t>
        </w:r>
      </w:hyperlink>
      <w:r w:rsidRPr="00EB43D8">
        <w:rPr>
          <w:lang w:val="en-GB"/>
        </w:rPr>
        <w:t xml:space="preserve"> (käyty 12.6.2025).</w:t>
      </w:r>
    </w:p>
    <w:p w14:paraId="744A9037" w14:textId="55644AF9" w:rsidR="006D4E71" w:rsidRDefault="006D4E71" w:rsidP="00990099">
      <w:r>
        <w:rPr>
          <w:lang w:val="en-US"/>
        </w:rPr>
        <w:t>Dejusticia 6.3.2025.</w:t>
      </w:r>
      <w:r w:rsidR="004D5F46">
        <w:rPr>
          <w:lang w:val="en-US"/>
        </w:rPr>
        <w:t xml:space="preserve"> </w:t>
      </w:r>
      <w:r w:rsidR="004D5F46" w:rsidRPr="004D5F46">
        <w:rPr>
          <w:i/>
          <w:iCs/>
          <w:lang w:val="en-US"/>
        </w:rPr>
        <w:t>The right to protest under threat: the situation in Peru.</w:t>
      </w:r>
      <w:r w:rsidRPr="004D5F46">
        <w:rPr>
          <w:i/>
          <w:iCs/>
          <w:lang w:val="en-US"/>
        </w:rPr>
        <w:t xml:space="preserve"> </w:t>
      </w:r>
      <w:hyperlink r:id="rId17" w:history="1">
        <w:r w:rsidRPr="004D5F46">
          <w:rPr>
            <w:rStyle w:val="Hyperlinkki"/>
          </w:rPr>
          <w:t>https://www.dejusticia.org/en/the-right-to-protest-under-threat-the-situation-in-peru/</w:t>
        </w:r>
      </w:hyperlink>
      <w:r w:rsidRPr="004D5F46">
        <w:t xml:space="preserve"> </w:t>
      </w:r>
      <w:r w:rsidR="004D5F46" w:rsidRPr="004D5F46">
        <w:t>(kä</w:t>
      </w:r>
      <w:r w:rsidR="004D5F46">
        <w:t>yty 26.5.2025).</w:t>
      </w:r>
    </w:p>
    <w:p w14:paraId="472A3343" w14:textId="11DFD8A4" w:rsidR="00B80BEE" w:rsidRPr="00B80BEE" w:rsidRDefault="00B80BEE" w:rsidP="006D4E71">
      <w:pPr>
        <w:jc w:val="left"/>
      </w:pPr>
      <w:r w:rsidRPr="00B80BEE">
        <w:t xml:space="preserve">Encuentros SJM (Encuentros Servicio Jesuita a Migrantes) 8.4.2025. </w:t>
      </w:r>
      <w:r w:rsidRPr="00B80BEE">
        <w:rPr>
          <w:i/>
          <w:iCs/>
        </w:rPr>
        <w:t>De la hospitalidad al control: ¿Securitización de la migración en Perú?</w:t>
      </w:r>
      <w:r w:rsidRPr="00B80BEE">
        <w:t xml:space="preserve"> </w:t>
      </w:r>
      <w:r>
        <w:t xml:space="preserve">Saatavilla: </w:t>
      </w:r>
      <w:hyperlink r:id="rId18" w:history="1">
        <w:r w:rsidRPr="00F8024E">
          <w:rPr>
            <w:rStyle w:val="Hyperlinkki"/>
          </w:rPr>
          <w:t>https://reliefweb.int/report/</w:t>
        </w:r>
        <w:r w:rsidRPr="00F8024E">
          <w:rPr>
            <w:rStyle w:val="Hyperlinkki"/>
          </w:rPr>
          <w:br/>
          <w:t>peru/de-la-hospitalidad-al-control-securitizacion-de-la-migracion-en-peru</w:t>
        </w:r>
      </w:hyperlink>
      <w:r>
        <w:t xml:space="preserve"> (käyty 13.6.2025).</w:t>
      </w:r>
    </w:p>
    <w:p w14:paraId="5C18206F" w14:textId="6C02EC25" w:rsidR="00167485" w:rsidRPr="00BA2D13" w:rsidRDefault="00167485" w:rsidP="006D4E71">
      <w:pPr>
        <w:jc w:val="left"/>
      </w:pPr>
      <w:r w:rsidRPr="00543DA5">
        <w:rPr>
          <w:lang w:val="en-GB"/>
        </w:rPr>
        <w:lastRenderedPageBreak/>
        <w:t>Freedom House 2025</w:t>
      </w:r>
      <w:r w:rsidR="004D5F46" w:rsidRPr="00543DA5">
        <w:rPr>
          <w:lang w:val="en-GB"/>
        </w:rPr>
        <w:t xml:space="preserve">. </w:t>
      </w:r>
      <w:r w:rsidR="004D5F46" w:rsidRPr="004D5F46">
        <w:rPr>
          <w:i/>
          <w:iCs/>
          <w:lang w:val="en-US"/>
        </w:rPr>
        <w:t xml:space="preserve">Freedom in the World 2025. </w:t>
      </w:r>
      <w:r w:rsidR="004D5F46" w:rsidRPr="004D5F46">
        <w:rPr>
          <w:i/>
          <w:iCs/>
        </w:rPr>
        <w:t xml:space="preserve">Peru. </w:t>
      </w:r>
      <w:hyperlink r:id="rId19" w:history="1">
        <w:r w:rsidR="004D5F46" w:rsidRPr="00BA2D13">
          <w:rPr>
            <w:rStyle w:val="Hyperlinkki"/>
          </w:rPr>
          <w:t>https://freedomhouse.org/country/peru/freedom-world/2025</w:t>
        </w:r>
      </w:hyperlink>
      <w:r w:rsidR="004D5F46" w:rsidRPr="00BA2D13">
        <w:t xml:space="preserve"> (käyty 26.5.2025).</w:t>
      </w:r>
    </w:p>
    <w:p w14:paraId="06B074C2" w14:textId="5D072DCE" w:rsidR="00B80BEE" w:rsidRPr="00E935E1" w:rsidRDefault="00141730" w:rsidP="00543DA5">
      <w:pPr>
        <w:jc w:val="left"/>
      </w:pPr>
      <w:r w:rsidRPr="00141730">
        <w:rPr>
          <w:lang w:val="en-US"/>
        </w:rPr>
        <w:t>The G</w:t>
      </w:r>
      <w:r>
        <w:rPr>
          <w:lang w:val="en-US"/>
        </w:rPr>
        <w:t>uardian / Collyns</w:t>
      </w:r>
      <w:r w:rsidR="004D5F46">
        <w:rPr>
          <w:lang w:val="en-US"/>
        </w:rPr>
        <w:t>, Dan</w:t>
      </w:r>
      <w:r>
        <w:rPr>
          <w:lang w:val="en-US"/>
        </w:rPr>
        <w:t xml:space="preserve"> 14.3.2025.</w:t>
      </w:r>
      <w:r w:rsidR="004D5F46">
        <w:rPr>
          <w:lang w:val="en-US"/>
        </w:rPr>
        <w:t xml:space="preserve"> </w:t>
      </w:r>
      <w:r w:rsidR="004D5F46" w:rsidRPr="004D5F46">
        <w:rPr>
          <w:i/>
          <w:iCs/>
          <w:lang w:val="en-US"/>
        </w:rPr>
        <w:t>Fears for human rights as Peru passes ‘simply brutal’ anti-NGO law.</w:t>
      </w:r>
      <w:r>
        <w:rPr>
          <w:lang w:val="en-US"/>
        </w:rPr>
        <w:t xml:space="preserve"> </w:t>
      </w:r>
      <w:hyperlink r:id="rId20" w:history="1">
        <w:r w:rsidRPr="004D5F46">
          <w:rPr>
            <w:rStyle w:val="Hyperlinkki"/>
          </w:rPr>
          <w:t>https://www.theguardian.com/global-development/2025/mar/14/peru-human-rights-anti-ngo-law</w:t>
        </w:r>
      </w:hyperlink>
      <w:r w:rsidRPr="004D5F46">
        <w:t xml:space="preserve"> </w:t>
      </w:r>
      <w:r w:rsidR="004D5F46" w:rsidRPr="004D5F46">
        <w:t>(kä</w:t>
      </w:r>
      <w:r w:rsidR="004D5F46">
        <w:t>yty 27.5.2025).</w:t>
      </w:r>
    </w:p>
    <w:p w14:paraId="41D56A77" w14:textId="38D36399" w:rsidR="00167485" w:rsidRPr="0068122C" w:rsidRDefault="009E4A12" w:rsidP="009E4A12">
      <w:pPr>
        <w:rPr>
          <w:lang w:val="en-US"/>
        </w:rPr>
      </w:pPr>
      <w:r w:rsidRPr="0068122C">
        <w:rPr>
          <w:lang w:val="en-US"/>
        </w:rPr>
        <w:t xml:space="preserve">HRW </w:t>
      </w:r>
      <w:r w:rsidR="004D5F46">
        <w:rPr>
          <w:lang w:val="en-US"/>
        </w:rPr>
        <w:t>(Human Rights Watch)</w:t>
      </w:r>
    </w:p>
    <w:p w14:paraId="49B7333C" w14:textId="24B5130E" w:rsidR="00167485" w:rsidRPr="00BA2D13" w:rsidRDefault="006F5C38" w:rsidP="004D5F46">
      <w:pPr>
        <w:ind w:left="720"/>
        <w:jc w:val="left"/>
        <w:rPr>
          <w:lang w:val="en-US"/>
        </w:rPr>
      </w:pPr>
      <w:r>
        <w:rPr>
          <w:lang w:val="en-US"/>
        </w:rPr>
        <w:t>16.1.</w:t>
      </w:r>
      <w:r w:rsidR="00167485" w:rsidRPr="0068122C">
        <w:rPr>
          <w:lang w:val="en-US"/>
        </w:rPr>
        <w:t>2025.</w:t>
      </w:r>
      <w:r w:rsidR="004D5F46">
        <w:rPr>
          <w:lang w:val="en-US"/>
        </w:rPr>
        <w:t xml:space="preserve"> </w:t>
      </w:r>
      <w:r w:rsidR="004D5F46" w:rsidRPr="004D5F46">
        <w:rPr>
          <w:i/>
          <w:iCs/>
          <w:lang w:val="en-US"/>
        </w:rPr>
        <w:t>Peru. Events of 2024.</w:t>
      </w:r>
      <w:r w:rsidR="004D5F46">
        <w:rPr>
          <w:lang w:val="en-US"/>
        </w:rPr>
        <w:t xml:space="preserve"> </w:t>
      </w:r>
      <w:hyperlink r:id="rId21" w:history="1">
        <w:r w:rsidR="004D5F46" w:rsidRPr="00BA2D13">
          <w:rPr>
            <w:rStyle w:val="Hyperlinkki"/>
            <w:lang w:val="en-US"/>
          </w:rPr>
          <w:t>https://www.hrw.org/world-report/2025/country-chapters/peru</w:t>
        </w:r>
      </w:hyperlink>
      <w:r w:rsidR="004D5F46" w:rsidRPr="00BA2D13">
        <w:rPr>
          <w:lang w:val="en-US"/>
        </w:rPr>
        <w:t xml:space="preserve"> (käyty 26.5.2025).</w:t>
      </w:r>
    </w:p>
    <w:p w14:paraId="15993DD4" w14:textId="5E52414D" w:rsidR="004D5F46" w:rsidRPr="004D5F46" w:rsidRDefault="006F5C38" w:rsidP="004D5F46">
      <w:pPr>
        <w:ind w:left="720"/>
        <w:jc w:val="left"/>
        <w:rPr>
          <w:color w:val="0563C1" w:themeColor="hyperlink"/>
          <w:u w:val="single"/>
        </w:rPr>
      </w:pPr>
      <w:r w:rsidRPr="004D5F46">
        <w:rPr>
          <w:lang w:val="en-US"/>
        </w:rPr>
        <w:t>27.6.2024.</w:t>
      </w:r>
      <w:r w:rsidR="004D5F46" w:rsidRPr="004D5F46">
        <w:rPr>
          <w:lang w:val="en-US"/>
        </w:rPr>
        <w:t xml:space="preserve"> </w:t>
      </w:r>
      <w:r w:rsidR="004D5F46" w:rsidRPr="004D5F46">
        <w:rPr>
          <w:i/>
          <w:iCs/>
          <w:lang w:val="en-US"/>
        </w:rPr>
        <w:t>Peru Walks Back Anti-Trans Guidance in Health System.</w:t>
      </w:r>
      <w:r w:rsidRPr="004D5F46">
        <w:rPr>
          <w:i/>
          <w:iCs/>
          <w:lang w:val="en-US"/>
        </w:rPr>
        <w:t xml:space="preserve"> </w:t>
      </w:r>
      <w:hyperlink r:id="rId22" w:history="1">
        <w:r w:rsidRPr="004D5F46">
          <w:rPr>
            <w:rStyle w:val="Hyperlinkki"/>
          </w:rPr>
          <w:t>https://www.hrw.org/news/2024/06/27/peru-walks-back-anti-trans-guidance-health-system</w:t>
        </w:r>
      </w:hyperlink>
      <w:r w:rsidR="004D5F46" w:rsidRPr="004D5F46">
        <w:t xml:space="preserve"> (käyty 27.</w:t>
      </w:r>
      <w:r w:rsidR="004D5F46">
        <w:t>5.2025).</w:t>
      </w:r>
    </w:p>
    <w:p w14:paraId="26669DD2" w14:textId="3E9FF682" w:rsidR="009E4A12" w:rsidRDefault="009E4A12" w:rsidP="004D5F46">
      <w:pPr>
        <w:ind w:left="720"/>
        <w:jc w:val="left"/>
        <w:rPr>
          <w:lang w:val="en-US"/>
        </w:rPr>
      </w:pPr>
      <w:r w:rsidRPr="004D5F46">
        <w:rPr>
          <w:lang w:val="en-US"/>
        </w:rPr>
        <w:t>11.1.2024.</w:t>
      </w:r>
      <w:r w:rsidR="004D5F46" w:rsidRPr="004D5F46">
        <w:rPr>
          <w:lang w:val="en-US"/>
        </w:rPr>
        <w:t xml:space="preserve"> </w:t>
      </w:r>
      <w:r w:rsidR="004D5F46" w:rsidRPr="004D5F46">
        <w:rPr>
          <w:i/>
          <w:iCs/>
          <w:lang w:val="en-US"/>
        </w:rPr>
        <w:t xml:space="preserve">Peru. Events of 2023. </w:t>
      </w:r>
      <w:hyperlink r:id="rId23" w:history="1">
        <w:r w:rsidR="004D5F46" w:rsidRPr="00BA2D13">
          <w:rPr>
            <w:rStyle w:val="Hyperlinkki"/>
            <w:lang w:val="en-US"/>
          </w:rPr>
          <w:t>https://www.hrw.org/world-report/2024/country-chapters/peru</w:t>
        </w:r>
      </w:hyperlink>
      <w:r w:rsidR="004D5F46" w:rsidRPr="00BA2D13">
        <w:rPr>
          <w:lang w:val="en-US"/>
        </w:rPr>
        <w:t xml:space="preserve"> (käyty 26.5.2025).</w:t>
      </w:r>
    </w:p>
    <w:p w14:paraId="19C0A296" w14:textId="75DA9421" w:rsidR="006E121D" w:rsidRPr="006E121D" w:rsidRDefault="006E121D" w:rsidP="006E121D">
      <w:pPr>
        <w:jc w:val="left"/>
      </w:pPr>
      <w:r w:rsidRPr="001953D9">
        <w:rPr>
          <w:lang w:val="en-US"/>
        </w:rPr>
        <w:t>Humanists International 2.5.2025</w:t>
      </w:r>
      <w:r>
        <w:rPr>
          <w:lang w:val="en-US"/>
        </w:rPr>
        <w:t xml:space="preserve">. </w:t>
      </w:r>
      <w:r w:rsidRPr="006E121D">
        <w:rPr>
          <w:i/>
          <w:iCs/>
          <w:lang w:val="en-US"/>
        </w:rPr>
        <w:t xml:space="preserve">Authoritarianism, Humanism, and Secular Resistance in Peru. </w:t>
      </w:r>
      <w:hyperlink r:id="rId24" w:history="1">
        <w:r w:rsidRPr="006E121D">
          <w:rPr>
            <w:rStyle w:val="Hyperlinkki"/>
          </w:rPr>
          <w:t>https://humanists.international/blog/authoritarianism-humanism-secular-resistance-peru/</w:t>
        </w:r>
      </w:hyperlink>
      <w:r w:rsidRPr="006E121D">
        <w:t xml:space="preserve"> (käy</w:t>
      </w:r>
      <w:r>
        <w:t>ty 28.5.2025).</w:t>
      </w:r>
    </w:p>
    <w:p w14:paraId="6F197F87" w14:textId="30E0E905" w:rsidR="006E121D" w:rsidRDefault="00705DD3" w:rsidP="00705DD3">
      <w:pPr>
        <w:jc w:val="left"/>
      </w:pPr>
      <w:r w:rsidRPr="004D5F46">
        <w:rPr>
          <w:lang w:val="en-US"/>
        </w:rPr>
        <w:t xml:space="preserve">ICTJ </w:t>
      </w:r>
      <w:r w:rsidR="004D5F46">
        <w:rPr>
          <w:lang w:val="en-US"/>
        </w:rPr>
        <w:t xml:space="preserve">(International Center for Transitional Justice) </w:t>
      </w:r>
      <w:r w:rsidRPr="004D5F46">
        <w:rPr>
          <w:lang w:val="en-US"/>
        </w:rPr>
        <w:t>3.4.2025.</w:t>
      </w:r>
      <w:r w:rsidR="004D5F46" w:rsidRPr="004D5F46">
        <w:rPr>
          <w:lang w:val="en-US"/>
        </w:rPr>
        <w:t xml:space="preserve"> </w:t>
      </w:r>
      <w:r w:rsidR="004D5F46" w:rsidRPr="004D5F46">
        <w:rPr>
          <w:i/>
          <w:iCs/>
          <w:lang w:val="en-US"/>
        </w:rPr>
        <w:t>Peruvian Ex-President Castillo Is on Trial for a Failed Attempt to Dissolve Congress.</w:t>
      </w:r>
      <w:r w:rsidRPr="004D5F46">
        <w:rPr>
          <w:i/>
          <w:iCs/>
          <w:lang w:val="en-US"/>
        </w:rPr>
        <w:t xml:space="preserve"> </w:t>
      </w:r>
      <w:hyperlink r:id="rId25" w:history="1">
        <w:r w:rsidRPr="004D5F46">
          <w:rPr>
            <w:rStyle w:val="Hyperlinkki"/>
          </w:rPr>
          <w:t>https://www.ictj.org/latest-news/peruvian-ex-president-castillo-trial-failed-attempt-dissolve-congress</w:t>
        </w:r>
      </w:hyperlink>
      <w:r w:rsidRPr="004D5F46">
        <w:t xml:space="preserve"> </w:t>
      </w:r>
      <w:r w:rsidR="004D5F46" w:rsidRPr="004D5F46">
        <w:t>(kä</w:t>
      </w:r>
      <w:r w:rsidR="004D5F46">
        <w:t>yty 27.5.2025).</w:t>
      </w:r>
    </w:p>
    <w:p w14:paraId="2070F5A7" w14:textId="6D703BDD" w:rsidR="00F949A5" w:rsidRPr="00F949A5" w:rsidRDefault="00F949A5" w:rsidP="00705DD3">
      <w:pPr>
        <w:jc w:val="left"/>
      </w:pPr>
      <w:r w:rsidRPr="00F949A5">
        <w:rPr>
          <w:lang w:val="en-US"/>
        </w:rPr>
        <w:t xml:space="preserve">IDL-Reporteros / Duchiade, André 5.5.2025. </w:t>
      </w:r>
      <w:r w:rsidRPr="00F949A5">
        <w:rPr>
          <w:i/>
          <w:iCs/>
          <w:lang w:val="en-US"/>
        </w:rPr>
        <w:t>Perú refuerza control sobre las ONG y medios de comunicación con financiación internacional mediante una nueva ley.</w:t>
      </w:r>
      <w:r w:rsidRPr="00F949A5">
        <w:rPr>
          <w:lang w:val="en-US"/>
        </w:rPr>
        <w:t xml:space="preserve"> </w:t>
      </w:r>
      <w:hyperlink r:id="rId26" w:history="1">
        <w:r w:rsidRPr="0046072D">
          <w:rPr>
            <w:rStyle w:val="Hyperlinkki"/>
          </w:rPr>
          <w:t>https://www.idl-reporteros.pe/peru-refuerza-control-sobre-las-ong-y-medios-de-comunicacion-con-financiacion-internacional-mediante-una-nueva-ley/</w:t>
        </w:r>
      </w:hyperlink>
      <w:r>
        <w:t xml:space="preserve"> (käyty 28.5.2025).</w:t>
      </w:r>
    </w:p>
    <w:p w14:paraId="3F583CC8" w14:textId="224A88DB" w:rsidR="006E121D" w:rsidRPr="006E121D" w:rsidRDefault="006E121D" w:rsidP="00705DD3">
      <w:pPr>
        <w:jc w:val="left"/>
      </w:pPr>
      <w:r w:rsidRPr="006E121D">
        <w:t xml:space="preserve">Infobae / Rojas Berríos, Manuel 2.9.2024. </w:t>
      </w:r>
      <w:r w:rsidRPr="006E121D">
        <w:rPr>
          <w:i/>
          <w:iCs/>
        </w:rPr>
        <w:t xml:space="preserve">¿Dina Boluarte será procesada por la Corte Penal Internacional?: “Estamos a tiempo de no ser una dictadura”. </w:t>
      </w:r>
      <w:hyperlink r:id="rId27" w:history="1">
        <w:r w:rsidRPr="006E121D">
          <w:rPr>
            <w:rStyle w:val="Hyperlinkki"/>
          </w:rPr>
          <w:t>https://www.infobae.com/peru/2024/09/02/dina-boluarte-sera-procesada-por-la-corte-penal-internacional-estamos-a-tiempo-de-no-ser-una-dictadura/</w:t>
        </w:r>
      </w:hyperlink>
      <w:r w:rsidRPr="006E121D">
        <w:t xml:space="preserve"> (kä</w:t>
      </w:r>
      <w:r>
        <w:t>yty 28.5.2025).</w:t>
      </w:r>
    </w:p>
    <w:p w14:paraId="287459C8" w14:textId="77777777" w:rsidR="001E29D5" w:rsidRDefault="00167485" w:rsidP="00705DD3">
      <w:pPr>
        <w:jc w:val="left"/>
        <w:rPr>
          <w:lang w:val="en-US"/>
        </w:rPr>
      </w:pPr>
      <w:r w:rsidRPr="00167485">
        <w:rPr>
          <w:lang w:val="en-US"/>
        </w:rPr>
        <w:t xml:space="preserve">InSight Crime </w:t>
      </w:r>
    </w:p>
    <w:p w14:paraId="1965C6B3" w14:textId="2B219F84" w:rsidR="001E29D5" w:rsidRDefault="001E29D5" w:rsidP="001E29D5">
      <w:pPr>
        <w:ind w:left="720"/>
        <w:jc w:val="left"/>
      </w:pPr>
      <w:r>
        <w:rPr>
          <w:lang w:val="en-US"/>
        </w:rPr>
        <w:t>20.5.2025.</w:t>
      </w:r>
      <w:r w:rsidR="004D5F46">
        <w:rPr>
          <w:lang w:val="en-US"/>
        </w:rPr>
        <w:t xml:space="preserve"> </w:t>
      </w:r>
      <w:r w:rsidR="004D5F46" w:rsidRPr="004D5F46">
        <w:rPr>
          <w:i/>
          <w:iCs/>
          <w:lang w:val="en-US"/>
        </w:rPr>
        <w:t>The 3 Biggest Threats to Indigenous Communities in Peru’s Amazon.</w:t>
      </w:r>
      <w:r w:rsidRPr="004D5F46">
        <w:rPr>
          <w:i/>
          <w:iCs/>
          <w:lang w:val="en-US"/>
        </w:rPr>
        <w:t xml:space="preserve"> </w:t>
      </w:r>
      <w:hyperlink r:id="rId28" w:history="1">
        <w:r w:rsidRPr="004D5F46">
          <w:rPr>
            <w:rStyle w:val="Hyperlinkki"/>
          </w:rPr>
          <w:t>https://insightcrime.org/news/things-you-need-know-about-indigenous-communities-peru-amazon/</w:t>
        </w:r>
      </w:hyperlink>
      <w:r w:rsidRPr="004D5F46">
        <w:t xml:space="preserve"> </w:t>
      </w:r>
      <w:r w:rsidR="004D5F46" w:rsidRPr="004D5F46">
        <w:t>(kä</w:t>
      </w:r>
      <w:r w:rsidR="004D5F46">
        <w:t>yty 27.5.2025).</w:t>
      </w:r>
    </w:p>
    <w:p w14:paraId="6BDC78CC" w14:textId="18AA12CF" w:rsidR="006D3F78" w:rsidRDefault="006D3F78" w:rsidP="001E29D5">
      <w:pPr>
        <w:ind w:left="720"/>
        <w:jc w:val="left"/>
        <w:rPr>
          <w:lang w:val="sv-SE"/>
        </w:rPr>
      </w:pPr>
      <w:r w:rsidRPr="006D3F78">
        <w:rPr>
          <w:lang w:val="sv-SE"/>
        </w:rPr>
        <w:t xml:space="preserve">25.4.2025. </w:t>
      </w:r>
      <w:r w:rsidRPr="006D3F78">
        <w:rPr>
          <w:i/>
          <w:iCs/>
          <w:lang w:val="sv-SE"/>
        </w:rPr>
        <w:t xml:space="preserve">Tren de Aragua. </w:t>
      </w:r>
      <w:hyperlink r:id="rId29" w:history="1">
        <w:r w:rsidRPr="005F6F1E">
          <w:rPr>
            <w:rStyle w:val="Hyperlinkki"/>
            <w:lang w:val="sv-SE"/>
          </w:rPr>
          <w:t>https://insightcrime.org/venezuela-organized-crime-news/tren-de-aragua/</w:t>
        </w:r>
      </w:hyperlink>
      <w:r w:rsidRPr="005F6F1E">
        <w:rPr>
          <w:lang w:val="sv-SE"/>
        </w:rPr>
        <w:t xml:space="preserve"> (käyty 28.5.2025).</w:t>
      </w:r>
    </w:p>
    <w:p w14:paraId="43754771" w14:textId="64264048" w:rsidR="00167485" w:rsidRPr="00543DA5" w:rsidRDefault="00167485" w:rsidP="001E29D5">
      <w:pPr>
        <w:ind w:left="720"/>
        <w:jc w:val="left"/>
        <w:rPr>
          <w:lang w:val="en-GB"/>
        </w:rPr>
      </w:pPr>
      <w:r w:rsidRPr="005F6F1E">
        <w:rPr>
          <w:lang w:val="en-US"/>
        </w:rPr>
        <w:t>28.5.2024.</w:t>
      </w:r>
      <w:r w:rsidR="004D5F46" w:rsidRPr="005F6F1E">
        <w:rPr>
          <w:lang w:val="en-US"/>
        </w:rPr>
        <w:t xml:space="preserve"> </w:t>
      </w:r>
      <w:r w:rsidR="004D5F46" w:rsidRPr="004D5F46">
        <w:rPr>
          <w:i/>
          <w:iCs/>
          <w:lang w:val="en-US"/>
        </w:rPr>
        <w:t>Shining Path.</w:t>
      </w:r>
      <w:r w:rsidRPr="004D5F46">
        <w:rPr>
          <w:lang w:val="en-US"/>
        </w:rPr>
        <w:t xml:space="preserve"> </w:t>
      </w:r>
      <w:hyperlink r:id="rId30" w:history="1">
        <w:r w:rsidRPr="00543DA5">
          <w:rPr>
            <w:rStyle w:val="Hyperlinkki"/>
            <w:lang w:val="en-GB"/>
          </w:rPr>
          <w:t>https://insightcrime.org/peru-organized-crime-news/shining-path-profile/</w:t>
        </w:r>
      </w:hyperlink>
      <w:r w:rsidRPr="00543DA5">
        <w:rPr>
          <w:lang w:val="en-GB"/>
        </w:rPr>
        <w:t xml:space="preserve"> </w:t>
      </w:r>
      <w:r w:rsidR="004D5F46" w:rsidRPr="00543DA5">
        <w:rPr>
          <w:lang w:val="en-GB"/>
        </w:rPr>
        <w:t>(käyty 27.5.2025).</w:t>
      </w:r>
    </w:p>
    <w:p w14:paraId="292E54A9" w14:textId="77777777" w:rsidR="001D7757" w:rsidRDefault="001D7757" w:rsidP="001D7757">
      <w:pPr>
        <w:jc w:val="left"/>
      </w:pPr>
      <w:r w:rsidRPr="00167485">
        <w:rPr>
          <w:lang w:val="en-US"/>
        </w:rPr>
        <w:t xml:space="preserve">InSight Crime </w:t>
      </w:r>
      <w:r w:rsidRPr="00C84E2A">
        <w:rPr>
          <w:lang w:val="en-US"/>
        </w:rPr>
        <w:t xml:space="preserve">/ Doherty, Sean 13.5.2025. </w:t>
      </w:r>
      <w:r w:rsidRPr="00C84E2A">
        <w:rPr>
          <w:i/>
          <w:iCs/>
          <w:lang w:val="en-US"/>
        </w:rPr>
        <w:t xml:space="preserve">Peru Massacre Exposes Mining Gangs’ Power. </w:t>
      </w:r>
      <w:hyperlink r:id="rId31" w:history="1">
        <w:r w:rsidRPr="00C84E2A">
          <w:rPr>
            <w:rStyle w:val="Hyperlinkki"/>
          </w:rPr>
          <w:t>https://insightcrime.org/news/peru-massacre-exposes-mining-gangs-power/</w:t>
        </w:r>
      </w:hyperlink>
      <w:r w:rsidRPr="00C84E2A">
        <w:t xml:space="preserve"> (käyty 27.5.2025).</w:t>
      </w:r>
    </w:p>
    <w:p w14:paraId="1D009D18" w14:textId="77777777" w:rsidR="001D7757" w:rsidRDefault="001D7757" w:rsidP="001D7757">
      <w:pPr>
        <w:jc w:val="left"/>
        <w:rPr>
          <w:lang w:val="en-GB"/>
        </w:rPr>
      </w:pPr>
      <w:r w:rsidRPr="00167485">
        <w:rPr>
          <w:lang w:val="en-US"/>
        </w:rPr>
        <w:t xml:space="preserve">InSight Crime </w:t>
      </w:r>
      <w:r>
        <w:rPr>
          <w:lang w:val="en-GB"/>
        </w:rPr>
        <w:t xml:space="preserve">/ Loaiza, Lara </w:t>
      </w:r>
    </w:p>
    <w:p w14:paraId="507A7EA0" w14:textId="3C5827EE" w:rsidR="001D7757" w:rsidRDefault="001D7757" w:rsidP="001D7757">
      <w:pPr>
        <w:ind w:left="720"/>
        <w:jc w:val="left"/>
        <w:rPr>
          <w:lang w:val="en-GB"/>
        </w:rPr>
      </w:pPr>
      <w:r>
        <w:rPr>
          <w:lang w:val="en-GB"/>
        </w:rPr>
        <w:t xml:space="preserve">13.2.2025a. </w:t>
      </w:r>
      <w:r w:rsidRPr="00C84E2A">
        <w:rPr>
          <w:i/>
          <w:iCs/>
          <w:lang w:val="en-GB"/>
        </w:rPr>
        <w:t>The Women Enslaved by Fines</w:t>
      </w:r>
      <w:r>
        <w:rPr>
          <w:lang w:val="en-GB"/>
        </w:rPr>
        <w:t xml:space="preserve">. </w:t>
      </w:r>
      <w:hyperlink r:id="rId32" w:history="1">
        <w:r w:rsidRPr="003E43A1">
          <w:rPr>
            <w:rStyle w:val="Hyperlinkki"/>
            <w:lang w:val="en-GB"/>
          </w:rPr>
          <w:t>https://insightcrime.org/investigations/women-enslaved-fines/</w:t>
        </w:r>
      </w:hyperlink>
      <w:r>
        <w:rPr>
          <w:lang w:val="en-GB"/>
        </w:rPr>
        <w:t xml:space="preserve"> (käyty 13.6.2025).</w:t>
      </w:r>
    </w:p>
    <w:p w14:paraId="2A7CF023" w14:textId="3B6685E6" w:rsidR="001D7757" w:rsidRPr="001D7757" w:rsidRDefault="001D7757" w:rsidP="001D7757">
      <w:pPr>
        <w:ind w:left="720"/>
        <w:jc w:val="left"/>
        <w:rPr>
          <w:lang w:val="en-GB"/>
        </w:rPr>
      </w:pPr>
      <w:r>
        <w:rPr>
          <w:lang w:val="en-GB"/>
        </w:rPr>
        <w:lastRenderedPageBreak/>
        <w:t>13.2.2025b.</w:t>
      </w:r>
      <w:r w:rsidRPr="00061468">
        <w:rPr>
          <w:lang w:val="en-GB"/>
        </w:rPr>
        <w:t xml:space="preserve"> </w:t>
      </w:r>
      <w:r w:rsidRPr="00C84E2A">
        <w:rPr>
          <w:i/>
          <w:iCs/>
          <w:lang w:val="en-GB"/>
        </w:rPr>
        <w:t>The Women Working the Streets</w:t>
      </w:r>
      <w:r>
        <w:rPr>
          <w:lang w:val="en-GB"/>
        </w:rPr>
        <w:t xml:space="preserve">. </w:t>
      </w:r>
      <w:hyperlink r:id="rId33" w:history="1">
        <w:r w:rsidRPr="003E43A1">
          <w:rPr>
            <w:rStyle w:val="Hyperlinkki"/>
            <w:lang w:val="en-GB"/>
          </w:rPr>
          <w:t>https://insightcrime.org/investigations/women-working-streets/</w:t>
        </w:r>
      </w:hyperlink>
      <w:r>
        <w:rPr>
          <w:lang w:val="en-GB"/>
        </w:rPr>
        <w:t xml:space="preserve"> (käyty 13.6.2025).</w:t>
      </w:r>
    </w:p>
    <w:p w14:paraId="3E360DD2" w14:textId="33F21D18" w:rsidR="00317C25" w:rsidRDefault="00317C25" w:rsidP="00705DD3">
      <w:pPr>
        <w:jc w:val="left"/>
      </w:pPr>
      <w:r w:rsidRPr="00317C25">
        <w:rPr>
          <w:lang w:val="en-US"/>
        </w:rPr>
        <w:t>International Crisis G</w:t>
      </w:r>
      <w:r>
        <w:rPr>
          <w:lang w:val="en-US"/>
        </w:rPr>
        <w:t>roup</w:t>
      </w:r>
      <w:r w:rsidR="004D5F46">
        <w:rPr>
          <w:lang w:val="en-US"/>
        </w:rPr>
        <w:t xml:space="preserve"> 8.2.2024. </w:t>
      </w:r>
      <w:r w:rsidR="004D5F46" w:rsidRPr="004D5F46">
        <w:rPr>
          <w:i/>
          <w:iCs/>
          <w:lang w:val="en-US"/>
        </w:rPr>
        <w:t>Unrest on Repeat: Plotting a Route to Stability in Peru.</w:t>
      </w:r>
      <w:r w:rsidRPr="004D5F46">
        <w:rPr>
          <w:i/>
          <w:iCs/>
          <w:lang w:val="en-US"/>
        </w:rPr>
        <w:t xml:space="preserve"> </w:t>
      </w:r>
      <w:hyperlink r:id="rId34" w:history="1">
        <w:r w:rsidRPr="004D5F46">
          <w:rPr>
            <w:rStyle w:val="Hyperlinkki"/>
          </w:rPr>
          <w:t>https://www.crisisgroup.org/latin-america-caribbean/peru/104-unrest-repeat-plotting-route-stability-peru</w:t>
        </w:r>
      </w:hyperlink>
      <w:r w:rsidRPr="004D5F46">
        <w:t xml:space="preserve"> </w:t>
      </w:r>
      <w:r w:rsidR="004D5F46" w:rsidRPr="004D5F46">
        <w:t>(kä</w:t>
      </w:r>
      <w:r w:rsidR="004D5F46">
        <w:t>yty 26.5.2025).</w:t>
      </w:r>
    </w:p>
    <w:p w14:paraId="6A52F470" w14:textId="2344578A" w:rsidR="001D7757" w:rsidRDefault="001D7757" w:rsidP="001D7757">
      <w:pPr>
        <w:pStyle w:val="Alaviitteenteksti"/>
        <w:jc w:val="left"/>
      </w:pPr>
      <w:r w:rsidRPr="006D3F78">
        <w:rPr>
          <w:lang w:val="en-US"/>
        </w:rPr>
        <w:t xml:space="preserve">Al Jazeera 18.3.2025. </w:t>
      </w:r>
      <w:r w:rsidRPr="006D3F78">
        <w:rPr>
          <w:i/>
          <w:iCs/>
          <w:lang w:val="en-US"/>
        </w:rPr>
        <w:t xml:space="preserve">Peru declares state of emergency as violent crimewave engulfs Lima. </w:t>
      </w:r>
      <w:hyperlink r:id="rId35" w:history="1">
        <w:r w:rsidRPr="006D3F78">
          <w:rPr>
            <w:rStyle w:val="Hyperlinkki"/>
          </w:rPr>
          <w:t>https://www.aljazeera.com/news/2025/3/18/peru-declares-state-of-emergency-as-violent-crimewave-engulfs-lima</w:t>
        </w:r>
      </w:hyperlink>
      <w:r w:rsidRPr="006D3F78">
        <w:t xml:space="preserve"> (kä</w:t>
      </w:r>
      <w:r>
        <w:t>yty 28.5.2025).</w:t>
      </w:r>
    </w:p>
    <w:p w14:paraId="45E09C6B" w14:textId="44DDA2C3" w:rsidR="0047413C" w:rsidRPr="00BA2D13" w:rsidRDefault="0047413C" w:rsidP="00705DD3">
      <w:pPr>
        <w:jc w:val="left"/>
        <w:rPr>
          <w:lang w:val="en-US"/>
        </w:rPr>
      </w:pPr>
      <w:r w:rsidRPr="0047413C">
        <w:rPr>
          <w:lang w:val="en-US"/>
        </w:rPr>
        <w:t>John Hopkins B</w:t>
      </w:r>
      <w:r>
        <w:rPr>
          <w:lang w:val="en-US"/>
        </w:rPr>
        <w:t xml:space="preserve">loomberg School of Public Health / Chauvin, Lucien 28.4.2025. </w:t>
      </w:r>
      <w:r w:rsidRPr="0047413C">
        <w:rPr>
          <w:i/>
          <w:iCs/>
          <w:lang w:val="en-US"/>
        </w:rPr>
        <w:t>Peru’s Illegal Mining Surges… and Destroys.</w:t>
      </w:r>
      <w:r>
        <w:rPr>
          <w:lang w:val="en-US"/>
        </w:rPr>
        <w:t xml:space="preserve"> </w:t>
      </w:r>
      <w:hyperlink r:id="rId36" w:history="1">
        <w:r w:rsidRPr="00BA2D13">
          <w:rPr>
            <w:rStyle w:val="Hyperlinkki"/>
            <w:lang w:val="en-US"/>
          </w:rPr>
          <w:t>https://globalhealthnow.org/2025-04/perus-illegal-mining-surges-and-destroys</w:t>
        </w:r>
      </w:hyperlink>
      <w:r w:rsidRPr="00BA2D13">
        <w:rPr>
          <w:lang w:val="en-US"/>
        </w:rPr>
        <w:t xml:space="preserve"> (käyty 27.5.2025).</w:t>
      </w:r>
    </w:p>
    <w:p w14:paraId="1C2507B1" w14:textId="44A737DC" w:rsidR="0018455F" w:rsidRDefault="0047413C" w:rsidP="0018455F">
      <w:pPr>
        <w:pStyle w:val="Alaviitteenteksti"/>
        <w:spacing w:after="240"/>
        <w:rPr>
          <w:color w:val="000000" w:themeColor="text1"/>
        </w:rPr>
      </w:pPr>
      <w:r w:rsidRPr="0047413C">
        <w:rPr>
          <w:color w:val="000000" w:themeColor="text1"/>
          <w:lang w:val="en-US"/>
        </w:rPr>
        <w:t>The Latin American Post 5/2025.</w:t>
      </w:r>
      <w:r>
        <w:rPr>
          <w:color w:val="000000" w:themeColor="text1"/>
          <w:lang w:val="en-US"/>
        </w:rPr>
        <w:t xml:space="preserve"> </w:t>
      </w:r>
      <w:r w:rsidRPr="0047413C">
        <w:rPr>
          <w:i/>
          <w:iCs/>
          <w:color w:val="000000" w:themeColor="text1"/>
          <w:lang w:val="en-US"/>
        </w:rPr>
        <w:t>Crime and Ruin: The Hidden Costs of South American Gold.</w:t>
      </w:r>
      <w:r>
        <w:rPr>
          <w:color w:val="000000" w:themeColor="text1"/>
          <w:lang w:val="en-US"/>
        </w:rPr>
        <w:t xml:space="preserve"> </w:t>
      </w:r>
      <w:hyperlink r:id="rId37" w:history="1">
        <w:r w:rsidRPr="0047413C">
          <w:rPr>
            <w:rStyle w:val="Hyperlinkki"/>
          </w:rPr>
          <w:t>https://latinamericanpost.com/economy-en/crime-and-ruin-the-hidden-costs-of-south-american-gold/</w:t>
        </w:r>
      </w:hyperlink>
      <w:r w:rsidRPr="0047413C">
        <w:rPr>
          <w:color w:val="000000" w:themeColor="text1"/>
        </w:rPr>
        <w:t xml:space="preserve"> (kä</w:t>
      </w:r>
      <w:r>
        <w:rPr>
          <w:color w:val="000000" w:themeColor="text1"/>
        </w:rPr>
        <w:t>yty 27.5.2025).</w:t>
      </w:r>
    </w:p>
    <w:p w14:paraId="5E16B947" w14:textId="7AD4BC9A" w:rsidR="00543DA5" w:rsidRPr="00543DA5" w:rsidRDefault="00543DA5" w:rsidP="0018455F">
      <w:pPr>
        <w:pStyle w:val="Alaviitteenteksti"/>
        <w:spacing w:after="240"/>
        <w:rPr>
          <w:color w:val="000000" w:themeColor="text1"/>
        </w:rPr>
      </w:pPr>
      <w:r>
        <w:rPr>
          <w:color w:val="000000" w:themeColor="text1"/>
        </w:rPr>
        <w:t xml:space="preserve">Maatietopalvelu 15.9.2021. </w:t>
      </w:r>
      <w:r w:rsidRPr="00543DA5">
        <w:rPr>
          <w:i/>
          <w:iCs/>
          <w:color w:val="000000" w:themeColor="text1"/>
        </w:rPr>
        <w:t>MedCOI, uniapnea, CPAP-laite, allerginen astma, budesonidi, salbutamoli, refluksitauti, omepratosoli</w:t>
      </w:r>
      <w:r>
        <w:rPr>
          <w:color w:val="000000" w:themeColor="text1"/>
        </w:rPr>
        <w:t xml:space="preserve">. Saatavilla Tellus-maatietoportaalissa: </w:t>
      </w:r>
      <w:hyperlink r:id="rId38" w:history="1">
        <w:r w:rsidRPr="00CB6FB7">
          <w:rPr>
            <w:rStyle w:val="Hyperlinkki"/>
          </w:rPr>
          <w:t>https://maatieto.migri.fi/base/2724d19a-5460-485d-bff8-6cd8f75f86d5/countryDocument/b620c6f1-7939-4bef-b3ee-be9b912f374f</w:t>
        </w:r>
      </w:hyperlink>
      <w:r>
        <w:rPr>
          <w:color w:val="000000" w:themeColor="text1"/>
        </w:rPr>
        <w:t xml:space="preserve">. </w:t>
      </w:r>
    </w:p>
    <w:p w14:paraId="6C5180B8" w14:textId="59C4AAD5" w:rsidR="0018455F" w:rsidRPr="001A32CE" w:rsidRDefault="0018455F" w:rsidP="0047413C">
      <w:pPr>
        <w:pStyle w:val="Alaviitteenteksti"/>
        <w:rPr>
          <w:color w:val="000000" w:themeColor="text1"/>
          <w:lang w:val="sv-SE"/>
        </w:rPr>
      </w:pPr>
      <w:r w:rsidRPr="00543DA5">
        <w:t>Maruy, Rodrigo</w:t>
      </w:r>
      <w:r w:rsidR="00C84E2A" w:rsidRPr="00543DA5">
        <w:t xml:space="preserve"> 22.1.2022.</w:t>
      </w:r>
      <w:r w:rsidRPr="00543DA5">
        <w:t xml:space="preserve"> </w:t>
      </w:r>
      <w:r w:rsidRPr="001A32CE">
        <w:rPr>
          <w:i/>
          <w:iCs/>
          <w:lang w:val="en-GB"/>
        </w:rPr>
        <w:t>On Peru’s Constitutional Crisis</w:t>
      </w:r>
      <w:r w:rsidR="00C84E2A">
        <w:rPr>
          <w:lang w:val="en-GB"/>
        </w:rPr>
        <w:t>.</w:t>
      </w:r>
      <w:r w:rsidRPr="00B6513B">
        <w:rPr>
          <w:lang w:val="en-GB"/>
        </w:rPr>
        <w:t xml:space="preserve"> </w:t>
      </w:r>
      <w:r w:rsidRPr="00C84E2A">
        <w:rPr>
          <w:lang w:val="sv-SE"/>
        </w:rPr>
        <w:t>Verf</w:t>
      </w:r>
      <w:r w:rsidR="001A32CE">
        <w:rPr>
          <w:lang w:val="sv-SE"/>
        </w:rPr>
        <w:t>assungsb</w:t>
      </w:r>
      <w:r w:rsidRPr="00C84E2A">
        <w:rPr>
          <w:lang w:val="sv-SE"/>
        </w:rPr>
        <w:t>log</w:t>
      </w:r>
      <w:r w:rsidR="001A32CE">
        <w:rPr>
          <w:lang w:val="sv-SE"/>
        </w:rPr>
        <w:t xml:space="preserve"> [blogi]. </w:t>
      </w:r>
      <w:hyperlink r:id="rId39" w:history="1">
        <w:r w:rsidR="001A32CE" w:rsidRPr="001A32CE">
          <w:rPr>
            <w:rStyle w:val="Hyperlinkki"/>
            <w:lang w:val="sv-SE"/>
          </w:rPr>
          <w:t>https://verfassungsblog.de/on-perus-constitutional-crisis/</w:t>
        </w:r>
      </w:hyperlink>
      <w:r w:rsidR="001A32CE" w:rsidRPr="001A32CE">
        <w:rPr>
          <w:lang w:val="sv-SE"/>
        </w:rPr>
        <w:t xml:space="preserve"> (käyty 13.6.2025).</w:t>
      </w:r>
    </w:p>
    <w:p w14:paraId="7D09F78B" w14:textId="7D5D9AD1" w:rsidR="0047413C" w:rsidRDefault="0047413C" w:rsidP="00705DD3">
      <w:pPr>
        <w:jc w:val="left"/>
        <w:rPr>
          <w:color w:val="000000" w:themeColor="text1"/>
        </w:rPr>
      </w:pPr>
      <w:r>
        <w:rPr>
          <w:color w:val="000000" w:themeColor="text1"/>
          <w:lang w:val="en-US"/>
        </w:rPr>
        <w:t xml:space="preserve">Mongabay / Radwin, Maxwell 26.3.2025. </w:t>
      </w:r>
      <w:r w:rsidRPr="0047413C">
        <w:rPr>
          <w:i/>
          <w:iCs/>
          <w:color w:val="000000" w:themeColor="text1"/>
          <w:lang w:val="en-US"/>
        </w:rPr>
        <w:t>Peru’s rare peatland swamps at risk as illegal gold mining expands.</w:t>
      </w:r>
      <w:r>
        <w:rPr>
          <w:color w:val="000000" w:themeColor="text1"/>
          <w:lang w:val="en-US"/>
        </w:rPr>
        <w:t xml:space="preserve"> </w:t>
      </w:r>
      <w:hyperlink r:id="rId40" w:history="1">
        <w:r w:rsidRPr="0047413C">
          <w:rPr>
            <w:rStyle w:val="Hyperlinkki"/>
          </w:rPr>
          <w:t>https://news.mongabay.com/2025/03/perus-rare-peatland-swamps-at-risk-as-illegal-gold-mining-expands/</w:t>
        </w:r>
      </w:hyperlink>
      <w:r w:rsidRPr="0047413C">
        <w:rPr>
          <w:color w:val="000000" w:themeColor="text1"/>
        </w:rPr>
        <w:t xml:space="preserve"> (kä</w:t>
      </w:r>
      <w:r>
        <w:rPr>
          <w:color w:val="000000" w:themeColor="text1"/>
        </w:rPr>
        <w:t>yty 27.5.2025).</w:t>
      </w:r>
    </w:p>
    <w:p w14:paraId="0B094E9F" w14:textId="478CD6E7" w:rsidR="00233F8D" w:rsidRPr="00233F8D" w:rsidRDefault="00233F8D" w:rsidP="00705DD3">
      <w:pPr>
        <w:jc w:val="left"/>
        <w:rPr>
          <w:color w:val="000000" w:themeColor="text1"/>
        </w:rPr>
      </w:pPr>
      <w:r>
        <w:rPr>
          <w:color w:val="000000" w:themeColor="text1"/>
          <w:lang w:val="en-GB"/>
        </w:rPr>
        <w:t xml:space="preserve">NYT (The New York Times) 19.1.2022. </w:t>
      </w:r>
      <w:r w:rsidRPr="00233F8D">
        <w:rPr>
          <w:i/>
          <w:iCs/>
          <w:color w:val="000000" w:themeColor="text1"/>
          <w:lang w:val="en-GB"/>
        </w:rPr>
        <w:t>In Peru, Courts ‘Used Like Whips’ to Silence Journalists</w:t>
      </w:r>
      <w:r>
        <w:rPr>
          <w:color w:val="000000" w:themeColor="text1"/>
          <w:lang w:val="en-GB"/>
        </w:rPr>
        <w:t xml:space="preserve">. </w:t>
      </w:r>
      <w:hyperlink r:id="rId41" w:history="1">
        <w:r w:rsidRPr="00233F8D">
          <w:rPr>
            <w:rStyle w:val="Hyperlinkki"/>
          </w:rPr>
          <w:t>https://www.nytimes.com/2022/01/19/world/americas/peru-christopher-acosta-cesar-acuna.html</w:t>
        </w:r>
      </w:hyperlink>
      <w:r w:rsidRPr="00233F8D">
        <w:rPr>
          <w:color w:val="000000" w:themeColor="text1"/>
        </w:rPr>
        <w:t xml:space="preserve"> (kä</w:t>
      </w:r>
      <w:r>
        <w:rPr>
          <w:color w:val="000000" w:themeColor="text1"/>
        </w:rPr>
        <w:t>yty 13.6.2025).</w:t>
      </w:r>
    </w:p>
    <w:p w14:paraId="3F663BD4" w14:textId="27AD84B6" w:rsidR="00D12397" w:rsidRPr="00EB43D8" w:rsidRDefault="00D12397" w:rsidP="00D12397">
      <w:pPr>
        <w:jc w:val="left"/>
        <w:rPr>
          <w:color w:val="000000" w:themeColor="text1"/>
          <w:lang w:val="en-GB"/>
        </w:rPr>
      </w:pPr>
      <w:r>
        <w:rPr>
          <w:color w:val="000000" w:themeColor="text1"/>
          <w:lang w:val="en-GB"/>
        </w:rPr>
        <w:t>OECD (</w:t>
      </w:r>
      <w:r w:rsidRPr="00D12397">
        <w:rPr>
          <w:color w:val="000000" w:themeColor="text1"/>
          <w:lang w:val="en-GB"/>
        </w:rPr>
        <w:t>Organisation for Economic Co-operation and Development</w:t>
      </w:r>
      <w:r>
        <w:rPr>
          <w:color w:val="000000" w:themeColor="text1"/>
          <w:lang w:val="en-GB"/>
        </w:rPr>
        <w:t xml:space="preserve">) 7.5.2025. </w:t>
      </w:r>
      <w:r w:rsidRPr="00D12397">
        <w:rPr>
          <w:i/>
          <w:iCs/>
          <w:color w:val="000000" w:themeColor="text1"/>
          <w:lang w:val="en-GB"/>
        </w:rPr>
        <w:t>OECD Reviews of Health Systems: Peru 2025</w:t>
      </w:r>
      <w:r>
        <w:rPr>
          <w:color w:val="000000" w:themeColor="text1"/>
          <w:lang w:val="en-GB"/>
        </w:rPr>
        <w:t xml:space="preserve">. </w:t>
      </w:r>
      <w:hyperlink r:id="rId42" w:history="1">
        <w:r w:rsidRPr="00EB43D8">
          <w:rPr>
            <w:rStyle w:val="Hyperlinkki"/>
            <w:lang w:val="en-GB"/>
          </w:rPr>
          <w:t>https://www.oecd.org/content/dam/oecd/en/publications/</w:t>
        </w:r>
        <w:r w:rsidRPr="00EB43D8">
          <w:rPr>
            <w:rStyle w:val="Hyperlinkki"/>
            <w:lang w:val="en-GB"/>
          </w:rPr>
          <w:br/>
          <w:t>reports/2025/04/oecd-reviews-of-health-systems-peru-2025_3f7c00aa/f3ddb6a4-en.pdf</w:t>
        </w:r>
      </w:hyperlink>
      <w:r w:rsidRPr="00EB43D8">
        <w:rPr>
          <w:color w:val="000000" w:themeColor="text1"/>
          <w:lang w:val="en-GB"/>
        </w:rPr>
        <w:t xml:space="preserve"> (käyty 12.6.2025).</w:t>
      </w:r>
    </w:p>
    <w:p w14:paraId="7A714FE8" w14:textId="6C0A8B22" w:rsidR="00141730" w:rsidRDefault="00141730" w:rsidP="00705DD3">
      <w:pPr>
        <w:jc w:val="left"/>
      </w:pPr>
      <w:r w:rsidRPr="00141730">
        <w:rPr>
          <w:lang w:val="en-US"/>
        </w:rPr>
        <w:t>openDemocracy / Cariboni</w:t>
      </w:r>
      <w:r w:rsidR="00835445">
        <w:rPr>
          <w:lang w:val="en-US"/>
        </w:rPr>
        <w:t>, Diana</w:t>
      </w:r>
      <w:r w:rsidRPr="00141730">
        <w:rPr>
          <w:lang w:val="en-US"/>
        </w:rPr>
        <w:t xml:space="preserve"> 15.5.2025.</w:t>
      </w:r>
      <w:r w:rsidR="00835445">
        <w:rPr>
          <w:lang w:val="en-US"/>
        </w:rPr>
        <w:t xml:space="preserve"> </w:t>
      </w:r>
      <w:r w:rsidR="00835445" w:rsidRPr="00835445">
        <w:rPr>
          <w:i/>
          <w:iCs/>
          <w:lang w:val="en-US"/>
        </w:rPr>
        <w:t>New anti-NGO law pushes Peru’s democracy deeper into ‘invisible crisis’.</w:t>
      </w:r>
      <w:r w:rsidRPr="00141730">
        <w:rPr>
          <w:lang w:val="en-US"/>
        </w:rPr>
        <w:t xml:space="preserve"> </w:t>
      </w:r>
      <w:hyperlink r:id="rId43" w:history="1">
        <w:r w:rsidRPr="00835445">
          <w:rPr>
            <w:rStyle w:val="Hyperlinkki"/>
          </w:rPr>
          <w:t>https://www.opendemocracy.net/en/peru-anti-ngo-law-32-301-democracy-crisis-journalism-foreign-funding/</w:t>
        </w:r>
      </w:hyperlink>
      <w:r w:rsidRPr="00835445">
        <w:t xml:space="preserve"> </w:t>
      </w:r>
      <w:r w:rsidR="00835445" w:rsidRPr="00835445">
        <w:t>(kä</w:t>
      </w:r>
      <w:r w:rsidR="00835445">
        <w:t>yty 26.5.2025).</w:t>
      </w:r>
    </w:p>
    <w:p w14:paraId="6B888C03" w14:textId="2C5A155F" w:rsidR="001B78C2" w:rsidRPr="00E935E1" w:rsidRDefault="001B78C2" w:rsidP="00705DD3">
      <w:pPr>
        <w:jc w:val="left"/>
        <w:rPr>
          <w:lang w:val="sv-SE"/>
        </w:rPr>
      </w:pPr>
      <w:r w:rsidRPr="001B78C2">
        <w:rPr>
          <w:lang w:val="en-GB"/>
        </w:rPr>
        <w:t>PAHO (Pan American Health O</w:t>
      </w:r>
      <w:r>
        <w:rPr>
          <w:lang w:val="en-GB"/>
        </w:rPr>
        <w:t>rganization) 2.9.2024</w:t>
      </w:r>
      <w:r w:rsidRPr="00D12397">
        <w:rPr>
          <w:i/>
          <w:iCs/>
          <w:lang w:val="en-GB"/>
        </w:rPr>
        <w:t>. Health in the Americas: Peru Country Profile</w:t>
      </w:r>
      <w:r>
        <w:rPr>
          <w:lang w:val="en-GB"/>
        </w:rPr>
        <w:t xml:space="preserve">. </w:t>
      </w:r>
      <w:hyperlink r:id="rId44" w:history="1">
        <w:r w:rsidRPr="00E935E1">
          <w:rPr>
            <w:rStyle w:val="Hyperlinkki"/>
            <w:lang w:val="sv-SE"/>
          </w:rPr>
          <w:t>https://hia.paho.org/en/country-profiles/peru</w:t>
        </w:r>
      </w:hyperlink>
      <w:r w:rsidRPr="00E935E1">
        <w:rPr>
          <w:lang w:val="sv-SE"/>
        </w:rPr>
        <w:t xml:space="preserve"> </w:t>
      </w:r>
      <w:r w:rsidR="00D12397" w:rsidRPr="00E935E1">
        <w:rPr>
          <w:lang w:val="sv-SE"/>
        </w:rPr>
        <w:t>(käyty 12.6.2025).</w:t>
      </w:r>
    </w:p>
    <w:p w14:paraId="16F2999B" w14:textId="62526491" w:rsidR="004066E8" w:rsidRPr="00E935E1" w:rsidRDefault="004066E8" w:rsidP="004066E8">
      <w:pPr>
        <w:rPr>
          <w:lang w:val="sv-SE"/>
        </w:rPr>
      </w:pPr>
      <w:r w:rsidRPr="004066E8">
        <w:rPr>
          <w:lang w:val="sv-SE"/>
        </w:rPr>
        <w:t>República de</w:t>
      </w:r>
      <w:r>
        <w:rPr>
          <w:lang w:val="sv-SE"/>
        </w:rPr>
        <w:t xml:space="preserve"> </w:t>
      </w:r>
      <w:r w:rsidRPr="004066E8">
        <w:rPr>
          <w:lang w:val="sv-SE"/>
        </w:rPr>
        <w:t>Per</w:t>
      </w:r>
      <w:r>
        <w:rPr>
          <w:lang w:val="sv-SE"/>
        </w:rPr>
        <w:t>ú</w:t>
      </w:r>
      <w:r w:rsidRPr="004066E8">
        <w:rPr>
          <w:lang w:val="sv-SE"/>
        </w:rPr>
        <w:t xml:space="preserve"> 12</w:t>
      </w:r>
      <w:r>
        <w:rPr>
          <w:lang w:val="sv-SE"/>
        </w:rPr>
        <w:t xml:space="preserve">/2024. </w:t>
      </w:r>
      <w:r w:rsidRPr="004066E8">
        <w:rPr>
          <w:i/>
          <w:iCs/>
          <w:lang w:val="sv-SE"/>
        </w:rPr>
        <w:t>Consititución política del Perú: Promulgada el 29 de Diciembre de 1993. Edición del Congreso de la República: Diciembre de 2024</w:t>
      </w:r>
      <w:r>
        <w:rPr>
          <w:lang w:val="sv-SE"/>
        </w:rPr>
        <w:t xml:space="preserve">. </w:t>
      </w:r>
      <w:hyperlink r:id="rId45" w:history="1">
        <w:r w:rsidRPr="00E935E1">
          <w:rPr>
            <w:rStyle w:val="Hyperlinkki"/>
            <w:lang w:val="sv-SE"/>
          </w:rPr>
          <w:t>https://www.congreso.gob.pe/Docs/files/constitucion/constitucion-12-2024.pdf</w:t>
        </w:r>
      </w:hyperlink>
      <w:r w:rsidRPr="00E935E1">
        <w:rPr>
          <w:lang w:val="sv-SE"/>
        </w:rPr>
        <w:t xml:space="preserve"> (käyty 13.6.2025).</w:t>
      </w:r>
    </w:p>
    <w:p w14:paraId="4E733463" w14:textId="6C389FC1" w:rsidR="001A32CE" w:rsidRPr="001A32CE" w:rsidRDefault="0018455F" w:rsidP="00705DD3">
      <w:pPr>
        <w:jc w:val="left"/>
        <w:rPr>
          <w:rStyle w:val="Hyperlinkki"/>
        </w:rPr>
      </w:pPr>
      <w:r w:rsidRPr="001A32CE">
        <w:rPr>
          <w:lang w:val="en-GB"/>
        </w:rPr>
        <w:t>Reuters 22.10.2024</w:t>
      </w:r>
      <w:r w:rsidR="001A32CE" w:rsidRPr="001A32CE">
        <w:rPr>
          <w:lang w:val="en-GB"/>
        </w:rPr>
        <w:t xml:space="preserve">. </w:t>
      </w:r>
      <w:r w:rsidR="001A32CE" w:rsidRPr="001A32CE">
        <w:rPr>
          <w:i/>
          <w:iCs/>
          <w:lang w:val="en-GB"/>
        </w:rPr>
        <w:t>Peru to scrutinize Venezuelan remittances amid crime concerns</w:t>
      </w:r>
      <w:r w:rsidR="001A32CE" w:rsidRPr="001A32CE">
        <w:rPr>
          <w:lang w:val="en-GB"/>
        </w:rPr>
        <w:t>.</w:t>
      </w:r>
      <w:r w:rsidRPr="001A32CE">
        <w:rPr>
          <w:lang w:val="en-GB"/>
        </w:rPr>
        <w:t xml:space="preserve"> </w:t>
      </w:r>
      <w:hyperlink r:id="rId46" w:history="1">
        <w:r w:rsidRPr="001A32CE">
          <w:rPr>
            <w:rStyle w:val="Hyperlinkki"/>
          </w:rPr>
          <w:t>https://www.reuters.com/world/americas/peru-monitor-venezuelan-migrants-remittances-amid-crime-fears-2024-10-22/</w:t>
        </w:r>
      </w:hyperlink>
      <w:r w:rsidR="001A32CE" w:rsidRPr="001A32CE">
        <w:rPr>
          <w:rStyle w:val="Hyperlinkki"/>
          <w:color w:val="auto"/>
          <w:u w:val="none"/>
        </w:rPr>
        <w:t xml:space="preserve"> (käyty 13.6.2025).</w:t>
      </w:r>
    </w:p>
    <w:p w14:paraId="79DCDD52" w14:textId="5CF58DBF" w:rsidR="00F949A5" w:rsidRPr="00543DA5" w:rsidRDefault="004174FC" w:rsidP="00705DD3">
      <w:pPr>
        <w:jc w:val="left"/>
      </w:pPr>
      <w:r w:rsidRPr="00543DA5">
        <w:t xml:space="preserve">RSF </w:t>
      </w:r>
      <w:r w:rsidR="00835445" w:rsidRPr="00543DA5">
        <w:t>(Reporters sans front</w:t>
      </w:r>
      <w:r w:rsidR="001D7757">
        <w:t>ières</w:t>
      </w:r>
      <w:r w:rsidR="00835445" w:rsidRPr="00543DA5">
        <w:t xml:space="preserve">, suom. Toimittajat ilman rajoja) </w:t>
      </w:r>
    </w:p>
    <w:p w14:paraId="162045E5" w14:textId="74006F15" w:rsidR="00F949A5" w:rsidRPr="00F949A5" w:rsidRDefault="00F949A5" w:rsidP="00F949A5">
      <w:pPr>
        <w:ind w:left="720"/>
        <w:jc w:val="left"/>
      </w:pPr>
      <w:r w:rsidRPr="00F949A5">
        <w:rPr>
          <w:lang w:val="en-US"/>
        </w:rPr>
        <w:lastRenderedPageBreak/>
        <w:t xml:space="preserve">16.5.2025. </w:t>
      </w:r>
      <w:r w:rsidRPr="00F949A5">
        <w:rPr>
          <w:i/>
          <w:iCs/>
          <w:lang w:val="en-US"/>
        </w:rPr>
        <w:t>Peru: RSF warns of a major offensive against press freedom and calls for urgent protection for journalists.</w:t>
      </w:r>
      <w:r>
        <w:rPr>
          <w:lang w:val="en-US"/>
        </w:rPr>
        <w:t xml:space="preserve"> </w:t>
      </w:r>
      <w:hyperlink r:id="rId47" w:history="1">
        <w:r w:rsidRPr="00F949A5">
          <w:rPr>
            <w:rStyle w:val="Hyperlinkki"/>
          </w:rPr>
          <w:t>https://rsf.org/en/peru-rsf-warns-major-offensive-against-press-freedom-and-calls-urgent-protection-journalists</w:t>
        </w:r>
      </w:hyperlink>
      <w:r w:rsidRPr="00F949A5">
        <w:t xml:space="preserve"> (kä</w:t>
      </w:r>
      <w:r>
        <w:t>yty 28.5.2025).</w:t>
      </w:r>
    </w:p>
    <w:p w14:paraId="1DB2A975" w14:textId="01BBE140" w:rsidR="004174FC" w:rsidRDefault="004174FC" w:rsidP="00F949A5">
      <w:pPr>
        <w:ind w:left="720"/>
        <w:jc w:val="left"/>
      </w:pPr>
      <w:r w:rsidRPr="00835445">
        <w:t xml:space="preserve">2025. </w:t>
      </w:r>
      <w:r w:rsidR="00835445" w:rsidRPr="00835445">
        <w:rPr>
          <w:i/>
          <w:iCs/>
        </w:rPr>
        <w:t xml:space="preserve">Peru. </w:t>
      </w:r>
      <w:hyperlink r:id="rId48" w:history="1">
        <w:r w:rsidR="00835445" w:rsidRPr="00BA2D13">
          <w:rPr>
            <w:rStyle w:val="Hyperlinkki"/>
          </w:rPr>
          <w:t>https://rsf.org/en/country/peru</w:t>
        </w:r>
      </w:hyperlink>
      <w:r w:rsidRPr="00BA2D13">
        <w:t xml:space="preserve"> </w:t>
      </w:r>
      <w:r w:rsidR="00835445" w:rsidRPr="00BA2D13">
        <w:t>(käyty 27.5.2025).</w:t>
      </w:r>
    </w:p>
    <w:p w14:paraId="4191075F" w14:textId="77751618" w:rsidR="00B80BEE" w:rsidRPr="001A32CE" w:rsidRDefault="001A32CE" w:rsidP="00543DA5">
      <w:pPr>
        <w:jc w:val="left"/>
      </w:pPr>
      <w:r w:rsidRPr="001A32CE">
        <w:rPr>
          <w:lang w:val="en-GB"/>
        </w:rPr>
        <w:t>TNH (The New Humanitarian) 17.4.2024.</w:t>
      </w:r>
      <w:r w:rsidRPr="001A32CE">
        <w:rPr>
          <w:i/>
          <w:iCs/>
          <w:lang w:val="en-GB"/>
        </w:rPr>
        <w:t xml:space="preserve"> Latin America makes it harder for Venezuelan refugees as xenophobia mounts</w:t>
      </w:r>
      <w:r>
        <w:rPr>
          <w:lang w:val="en-GB"/>
        </w:rPr>
        <w:t xml:space="preserve">. </w:t>
      </w:r>
      <w:hyperlink r:id="rId49" w:history="1">
        <w:r w:rsidRPr="001A32CE">
          <w:rPr>
            <w:rStyle w:val="Hyperlinkki"/>
          </w:rPr>
          <w:t>https://www.thenewhumanitarian.org/news-feature/2024/04/17/latin-america-venezuela-refugees-xenophobia</w:t>
        </w:r>
      </w:hyperlink>
      <w:r w:rsidRPr="001A32CE">
        <w:rPr>
          <w:rStyle w:val="Hyperlinkki"/>
        </w:rPr>
        <w:t xml:space="preserve"> </w:t>
      </w:r>
      <w:r w:rsidRPr="001A32CE">
        <w:rPr>
          <w:rStyle w:val="Hyperlinkki"/>
          <w:color w:val="auto"/>
          <w:u w:val="none"/>
        </w:rPr>
        <w:t>(käyty 13.6.2025).</w:t>
      </w:r>
    </w:p>
    <w:p w14:paraId="64C6F0F0" w14:textId="5F15A36F" w:rsidR="00D12397" w:rsidRPr="00591CBB" w:rsidRDefault="00D12397" w:rsidP="00D12397">
      <w:pPr>
        <w:jc w:val="left"/>
      </w:pPr>
      <w:r>
        <w:rPr>
          <w:lang w:val="en-GB"/>
        </w:rPr>
        <w:t xml:space="preserve">UNAIDS </w:t>
      </w:r>
      <w:r w:rsidRPr="00D12397">
        <w:rPr>
          <w:lang w:val="en-GB"/>
        </w:rPr>
        <w:t xml:space="preserve">(Joint United Nations Programme on HIV/AIDS) </w:t>
      </w:r>
      <w:r>
        <w:rPr>
          <w:lang w:val="en-GB"/>
        </w:rPr>
        <w:t xml:space="preserve">21.10.2024. </w:t>
      </w:r>
      <w:r w:rsidR="00591CBB" w:rsidRPr="00591CBB">
        <w:rPr>
          <w:i/>
          <w:iCs/>
          <w:lang w:val="en-US"/>
        </w:rPr>
        <w:t>Peru approves groundbreaking law to extend health coverage for migrants with HIV and TB</w:t>
      </w:r>
      <w:r w:rsidR="00591CBB" w:rsidRPr="00591CBB">
        <w:rPr>
          <w:lang w:val="en-US"/>
        </w:rPr>
        <w:t xml:space="preserve">. </w:t>
      </w:r>
      <w:hyperlink r:id="rId50" w:history="1">
        <w:r w:rsidR="00591CBB" w:rsidRPr="00591CBB">
          <w:rPr>
            <w:rStyle w:val="Hyperlinkki"/>
          </w:rPr>
          <w:t>https://www.unaids.org/en/resources/presscentre/featurestories/2024/october/20241021_peru</w:t>
        </w:r>
      </w:hyperlink>
      <w:r w:rsidR="00591CBB" w:rsidRPr="00591CBB">
        <w:t xml:space="preserve"> (kä</w:t>
      </w:r>
      <w:r w:rsidR="00591CBB">
        <w:t>yty 12.6.2025).</w:t>
      </w:r>
    </w:p>
    <w:p w14:paraId="532DF79B" w14:textId="77777777" w:rsidR="00067E47" w:rsidRDefault="000B64CD" w:rsidP="000B64CD">
      <w:pPr>
        <w:jc w:val="left"/>
        <w:rPr>
          <w:lang w:val="en-US"/>
        </w:rPr>
      </w:pPr>
      <w:r w:rsidRPr="000B64CD">
        <w:rPr>
          <w:lang w:val="en-US"/>
        </w:rPr>
        <w:t>UNHCR</w:t>
      </w:r>
      <w:r>
        <w:rPr>
          <w:lang w:val="en-US"/>
        </w:rPr>
        <w:t xml:space="preserve"> (United Nations High Commissioner for Refugees)</w:t>
      </w:r>
      <w:r w:rsidRPr="000B64CD">
        <w:rPr>
          <w:lang w:val="en-US"/>
        </w:rPr>
        <w:t xml:space="preserve"> </w:t>
      </w:r>
    </w:p>
    <w:p w14:paraId="6A7B91F2" w14:textId="2580D3A5" w:rsidR="000B64CD" w:rsidRDefault="000B64CD" w:rsidP="00067E47">
      <w:pPr>
        <w:ind w:left="720"/>
        <w:jc w:val="left"/>
      </w:pPr>
      <w:r w:rsidRPr="00E935E1">
        <w:t xml:space="preserve">2025. </w:t>
      </w:r>
      <w:r w:rsidRPr="000B64CD">
        <w:rPr>
          <w:i/>
          <w:iCs/>
        </w:rPr>
        <w:t>Peru.</w:t>
      </w:r>
      <w:r w:rsidRPr="000B64CD">
        <w:t xml:space="preserve"> </w:t>
      </w:r>
      <w:hyperlink r:id="rId51" w:history="1">
        <w:r w:rsidRPr="000B64CD">
          <w:rPr>
            <w:rStyle w:val="Hyperlinkki"/>
          </w:rPr>
          <w:t>https://reporting.unhcr.org/operational/operations/peru</w:t>
        </w:r>
      </w:hyperlink>
      <w:r w:rsidRPr="000B64CD">
        <w:t xml:space="preserve"> (käyty 28.5.2025).</w:t>
      </w:r>
    </w:p>
    <w:p w14:paraId="37C5895F" w14:textId="5CAE4B44" w:rsidR="001A32CE" w:rsidRPr="00E935E1" w:rsidRDefault="00067E47" w:rsidP="001A32CE">
      <w:pPr>
        <w:ind w:left="720"/>
        <w:jc w:val="left"/>
      </w:pPr>
      <w:r w:rsidRPr="00E935E1">
        <w:t xml:space="preserve">[päiväämätön]. </w:t>
      </w:r>
      <w:r w:rsidRPr="00E935E1">
        <w:rPr>
          <w:i/>
          <w:iCs/>
        </w:rPr>
        <w:t>Ayuda : Peru – Ingreso a territorio</w:t>
      </w:r>
      <w:r w:rsidRPr="00E935E1">
        <w:t xml:space="preserve">. </w:t>
      </w:r>
      <w:hyperlink r:id="rId52" w:history="1">
        <w:r w:rsidRPr="00E935E1">
          <w:rPr>
            <w:rStyle w:val="Hyperlinkki"/>
          </w:rPr>
          <w:t>https://help.unhcr.org/peru/ingreso-a-territorio/</w:t>
        </w:r>
      </w:hyperlink>
      <w:r w:rsidRPr="00E935E1">
        <w:t xml:space="preserve"> (käyty 13.6.2025).</w:t>
      </w:r>
    </w:p>
    <w:p w14:paraId="060649ED" w14:textId="508274BE" w:rsidR="00FB4D8B" w:rsidRPr="00835445" w:rsidRDefault="009E4A12" w:rsidP="009E4A12">
      <w:pPr>
        <w:rPr>
          <w:lang w:val="en-US"/>
        </w:rPr>
      </w:pPr>
      <w:r w:rsidRPr="00835445">
        <w:rPr>
          <w:lang w:val="en-US"/>
        </w:rPr>
        <w:t xml:space="preserve">USDOS </w:t>
      </w:r>
      <w:r w:rsidR="00835445" w:rsidRPr="00835445">
        <w:rPr>
          <w:lang w:val="en-US"/>
        </w:rPr>
        <w:t>(United S</w:t>
      </w:r>
      <w:r w:rsidR="00835445">
        <w:rPr>
          <w:lang w:val="en-US"/>
        </w:rPr>
        <w:t>tates Department of State)</w:t>
      </w:r>
    </w:p>
    <w:p w14:paraId="44E47BBB" w14:textId="14AC8EC2" w:rsidR="004267A5" w:rsidRPr="00A95162" w:rsidRDefault="004267A5" w:rsidP="00835445">
      <w:pPr>
        <w:ind w:left="720"/>
        <w:jc w:val="left"/>
        <w:rPr>
          <w:lang w:val="en-GB"/>
        </w:rPr>
      </w:pPr>
      <w:r w:rsidRPr="00A95162">
        <w:rPr>
          <w:lang w:val="en-GB"/>
        </w:rPr>
        <w:t xml:space="preserve">24.6.2024. </w:t>
      </w:r>
      <w:r w:rsidRPr="00A95162">
        <w:rPr>
          <w:i/>
          <w:iCs/>
          <w:lang w:val="en-GB"/>
        </w:rPr>
        <w:t>2024 Trafficking in Persons Report: Peru.</w:t>
      </w:r>
      <w:r w:rsidRPr="00A95162">
        <w:rPr>
          <w:lang w:val="en-GB"/>
        </w:rPr>
        <w:t xml:space="preserve"> </w:t>
      </w:r>
      <w:hyperlink r:id="rId53" w:history="1">
        <w:r w:rsidRPr="00A95162">
          <w:rPr>
            <w:rStyle w:val="Hyperlinkki"/>
            <w:lang w:val="en-GB"/>
          </w:rPr>
          <w:t>https://www.state.gov/reports/2024-trafficking-in-persons-report/peru/</w:t>
        </w:r>
      </w:hyperlink>
      <w:r w:rsidRPr="00A95162">
        <w:rPr>
          <w:lang w:val="en-GB"/>
        </w:rPr>
        <w:t xml:space="preserve"> (käyty 28.5.2025).</w:t>
      </w:r>
    </w:p>
    <w:p w14:paraId="2E75F6B9" w14:textId="25A7524E" w:rsidR="009E4A12" w:rsidRPr="00A95162" w:rsidRDefault="009E4A12" w:rsidP="00835445">
      <w:pPr>
        <w:ind w:left="720"/>
        <w:jc w:val="left"/>
      </w:pPr>
      <w:r w:rsidRPr="00835445">
        <w:rPr>
          <w:lang w:val="en-US"/>
        </w:rPr>
        <w:t>23.4.2024.</w:t>
      </w:r>
      <w:r w:rsidR="00835445" w:rsidRPr="00835445">
        <w:rPr>
          <w:lang w:val="en-US"/>
        </w:rPr>
        <w:t xml:space="preserve"> </w:t>
      </w:r>
      <w:r w:rsidR="00835445" w:rsidRPr="00835445">
        <w:rPr>
          <w:i/>
          <w:iCs/>
          <w:lang w:val="en-US"/>
        </w:rPr>
        <w:t>Peru 2023 Human Rights Report.</w:t>
      </w:r>
      <w:r w:rsidR="00835445" w:rsidRPr="00835445">
        <w:rPr>
          <w:lang w:val="en-US"/>
        </w:rPr>
        <w:t xml:space="preserve"> </w:t>
      </w:r>
      <w:hyperlink r:id="rId54" w:history="1">
        <w:r w:rsidR="00835445" w:rsidRPr="00A95162">
          <w:rPr>
            <w:rStyle w:val="Hyperlinkki"/>
          </w:rPr>
          <w:t>https://www.state.gov/wp-content/uploads/2024/02/528267_PERU-2023-HUMAN-RIGHTS-REPORT.pdf</w:t>
        </w:r>
      </w:hyperlink>
      <w:r w:rsidR="00835445" w:rsidRPr="00A95162">
        <w:t xml:space="preserve"> (käyty </w:t>
      </w:r>
      <w:r w:rsidR="00233F8D">
        <w:t>13.6</w:t>
      </w:r>
      <w:r w:rsidR="00835445" w:rsidRPr="00A95162">
        <w:t>.2025).</w:t>
      </w:r>
    </w:p>
    <w:p w14:paraId="78F8ACD5" w14:textId="480087F5" w:rsidR="00FB4D8B" w:rsidRPr="00BA2D13" w:rsidRDefault="00FB4D8B" w:rsidP="007204BD">
      <w:pPr>
        <w:ind w:left="720"/>
        <w:jc w:val="left"/>
        <w:rPr>
          <w:lang w:val="en-US"/>
        </w:rPr>
      </w:pPr>
      <w:r w:rsidRPr="00BA2D13">
        <w:rPr>
          <w:lang w:val="en-US"/>
        </w:rPr>
        <w:t>20.3.2023.</w:t>
      </w:r>
      <w:r w:rsidR="00835445" w:rsidRPr="00BA2D13">
        <w:rPr>
          <w:lang w:val="en-US"/>
        </w:rPr>
        <w:t xml:space="preserve"> </w:t>
      </w:r>
      <w:r w:rsidR="00835445" w:rsidRPr="00835445">
        <w:rPr>
          <w:i/>
          <w:iCs/>
          <w:lang w:val="en-US"/>
        </w:rPr>
        <w:t xml:space="preserve">Peru 2022 Human Rights Report. </w:t>
      </w:r>
      <w:hyperlink r:id="rId55" w:history="1">
        <w:r w:rsidRPr="00BA2D13">
          <w:rPr>
            <w:rStyle w:val="Hyperlinkki"/>
            <w:lang w:val="en-US"/>
          </w:rPr>
          <w:t>https://www.state.gov/wp-content/uploads/2023/02/415610_PERU-2022-HUMAN-RIGHTS-REPORT.pdf</w:t>
        </w:r>
      </w:hyperlink>
      <w:r w:rsidRPr="00BA2D13">
        <w:rPr>
          <w:lang w:val="en-US"/>
        </w:rPr>
        <w:t xml:space="preserve"> </w:t>
      </w:r>
      <w:r w:rsidR="00835445" w:rsidRPr="00BA2D13">
        <w:rPr>
          <w:lang w:val="en-US"/>
        </w:rPr>
        <w:t>(käyty 27.5.2025).</w:t>
      </w:r>
    </w:p>
    <w:p w14:paraId="55A4816A" w14:textId="77BB50B4" w:rsidR="009E4A12" w:rsidRPr="0042137F" w:rsidRDefault="009E4A12" w:rsidP="009E4A12">
      <w:r w:rsidRPr="0042137F">
        <w:t>Yle 7.12.2022.</w:t>
      </w:r>
      <w:r w:rsidR="00835445">
        <w:t xml:space="preserve"> </w:t>
      </w:r>
      <w:r w:rsidR="00835445" w:rsidRPr="00835445">
        <w:rPr>
          <w:i/>
          <w:iCs/>
        </w:rPr>
        <w:t>Syyttäjät: Perun syrjäytetty presidentti on kiinniotettuna.</w:t>
      </w:r>
      <w:r w:rsidR="00835445">
        <w:t xml:space="preserve"> </w:t>
      </w:r>
      <w:hyperlink r:id="rId56" w:history="1">
        <w:r w:rsidR="00835445" w:rsidRPr="0045372B">
          <w:rPr>
            <w:rStyle w:val="Hyperlinkki"/>
          </w:rPr>
          <w:t>https://yle.fi/a/74-20007685</w:t>
        </w:r>
      </w:hyperlink>
      <w:r w:rsidR="00835445">
        <w:t xml:space="preserve"> (käyty 26.5.2025).</w:t>
      </w:r>
    </w:p>
    <w:p w14:paraId="743DF154" w14:textId="77777777" w:rsidR="00082DFE" w:rsidRPr="001D5CAA" w:rsidRDefault="003B0996" w:rsidP="00082DFE">
      <w:pPr>
        <w:pStyle w:val="LeiptekstiMigri"/>
        <w:ind w:left="0"/>
        <w:rPr>
          <w:lang w:val="en-GB"/>
        </w:rPr>
      </w:pPr>
      <w:r>
        <w:rPr>
          <w:b/>
        </w:rPr>
        <w:pict w14:anchorId="2C214908">
          <v:rect id="_x0000_i1028" style="width:0;height:1.5pt" o:hralign="center" o:hrstd="t" o:hr="t" fillcolor="#a0a0a0" stroked="f"/>
        </w:pict>
      </w:r>
    </w:p>
    <w:p w14:paraId="076007EC" w14:textId="77777777" w:rsidR="00082DFE" w:rsidRDefault="001D63F6" w:rsidP="00810134">
      <w:pPr>
        <w:pStyle w:val="Numeroimatonotsikko"/>
      </w:pPr>
      <w:r>
        <w:t>Tietoja vastauksesta</w:t>
      </w:r>
    </w:p>
    <w:p w14:paraId="0A1CAB8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8EBFAE9" w14:textId="77777777" w:rsidR="001D63F6" w:rsidRPr="00BC367A" w:rsidRDefault="001D63F6" w:rsidP="00810134">
      <w:pPr>
        <w:pStyle w:val="Numeroimatonotsikko"/>
        <w:rPr>
          <w:lang w:val="en-GB"/>
        </w:rPr>
      </w:pPr>
      <w:r w:rsidRPr="00BC367A">
        <w:rPr>
          <w:lang w:val="en-GB"/>
        </w:rPr>
        <w:t>Information on the response</w:t>
      </w:r>
    </w:p>
    <w:p w14:paraId="600572F7" w14:textId="77777777" w:rsidR="005C36C8" w:rsidRPr="00A35BCB" w:rsidRDefault="00A35BCB" w:rsidP="00C65F61">
      <w:pPr>
        <w:rPr>
          <w:lang w:val="en-GB"/>
        </w:rPr>
      </w:pPr>
      <w:r w:rsidRPr="00A35BCB">
        <w:rPr>
          <w:lang w:val="en-GB"/>
        </w:rPr>
        <w:lastRenderedPageBreak/>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57"/>
      <w:headerReference w:type="first" r:id="rId58"/>
      <w:footerReference w:type="first" r:id="rId5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D5E0" w14:textId="77777777" w:rsidR="009E6FD0" w:rsidRDefault="009E6FD0" w:rsidP="007E0069">
      <w:pPr>
        <w:spacing w:after="0" w:line="240" w:lineRule="auto"/>
      </w:pPr>
      <w:r>
        <w:separator/>
      </w:r>
    </w:p>
  </w:endnote>
  <w:endnote w:type="continuationSeparator" w:id="0">
    <w:p w14:paraId="0905F6F7"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26F4"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55988148" w14:textId="77777777" w:rsidTr="00483E37">
      <w:trPr>
        <w:trHeight w:val="189"/>
      </w:trPr>
      <w:tc>
        <w:tcPr>
          <w:tcW w:w="1560" w:type="dxa"/>
        </w:tcPr>
        <w:p w14:paraId="2435497E" w14:textId="77777777" w:rsidR="004D76E3" w:rsidRPr="00A83D54" w:rsidRDefault="004D76E3" w:rsidP="00337E76">
          <w:pPr>
            <w:pStyle w:val="Alatunniste"/>
            <w:rPr>
              <w:sz w:val="14"/>
              <w:szCs w:val="14"/>
            </w:rPr>
          </w:pPr>
        </w:p>
      </w:tc>
      <w:tc>
        <w:tcPr>
          <w:tcW w:w="2551" w:type="dxa"/>
        </w:tcPr>
        <w:p w14:paraId="2B511B26" w14:textId="77777777" w:rsidR="004D76E3" w:rsidRPr="00A83D54" w:rsidRDefault="004D76E3" w:rsidP="00337E76">
          <w:pPr>
            <w:pStyle w:val="Alatunniste"/>
            <w:rPr>
              <w:sz w:val="14"/>
              <w:szCs w:val="14"/>
            </w:rPr>
          </w:pPr>
        </w:p>
      </w:tc>
      <w:tc>
        <w:tcPr>
          <w:tcW w:w="2552" w:type="dxa"/>
        </w:tcPr>
        <w:p w14:paraId="618B595E" w14:textId="77777777" w:rsidR="004D76E3" w:rsidRPr="00A83D54" w:rsidRDefault="004D76E3" w:rsidP="00337E76">
          <w:pPr>
            <w:pStyle w:val="Alatunniste"/>
            <w:rPr>
              <w:sz w:val="14"/>
              <w:szCs w:val="14"/>
            </w:rPr>
          </w:pPr>
        </w:p>
      </w:tc>
      <w:tc>
        <w:tcPr>
          <w:tcW w:w="2830" w:type="dxa"/>
        </w:tcPr>
        <w:p w14:paraId="39F05FD0" w14:textId="77777777" w:rsidR="004D76E3" w:rsidRPr="00A83D54" w:rsidRDefault="004D76E3" w:rsidP="00337E76">
          <w:pPr>
            <w:pStyle w:val="Alatunniste"/>
            <w:rPr>
              <w:sz w:val="14"/>
              <w:szCs w:val="14"/>
            </w:rPr>
          </w:pPr>
        </w:p>
      </w:tc>
    </w:tr>
    <w:tr w:rsidR="004D76E3" w:rsidRPr="00A83D54" w14:paraId="1ECD2341" w14:textId="77777777" w:rsidTr="00483E37">
      <w:trPr>
        <w:trHeight w:val="189"/>
      </w:trPr>
      <w:tc>
        <w:tcPr>
          <w:tcW w:w="1560" w:type="dxa"/>
        </w:tcPr>
        <w:p w14:paraId="56A49560" w14:textId="77777777" w:rsidR="004D76E3" w:rsidRPr="00A83D54" w:rsidRDefault="004D76E3" w:rsidP="00337E76">
          <w:pPr>
            <w:pStyle w:val="Alatunniste"/>
            <w:rPr>
              <w:sz w:val="14"/>
              <w:szCs w:val="14"/>
            </w:rPr>
          </w:pPr>
        </w:p>
      </w:tc>
      <w:tc>
        <w:tcPr>
          <w:tcW w:w="2551" w:type="dxa"/>
        </w:tcPr>
        <w:p w14:paraId="03036523" w14:textId="77777777" w:rsidR="004D76E3" w:rsidRPr="00A83D54" w:rsidRDefault="004D76E3" w:rsidP="00337E76">
          <w:pPr>
            <w:pStyle w:val="Alatunniste"/>
            <w:rPr>
              <w:sz w:val="14"/>
              <w:szCs w:val="14"/>
            </w:rPr>
          </w:pPr>
        </w:p>
      </w:tc>
      <w:tc>
        <w:tcPr>
          <w:tcW w:w="2552" w:type="dxa"/>
        </w:tcPr>
        <w:p w14:paraId="344B9A5A" w14:textId="77777777" w:rsidR="004D76E3" w:rsidRPr="00A83D54" w:rsidRDefault="004D76E3" w:rsidP="00337E76">
          <w:pPr>
            <w:pStyle w:val="Alatunniste"/>
            <w:rPr>
              <w:sz w:val="14"/>
              <w:szCs w:val="14"/>
            </w:rPr>
          </w:pPr>
        </w:p>
      </w:tc>
      <w:tc>
        <w:tcPr>
          <w:tcW w:w="2830" w:type="dxa"/>
        </w:tcPr>
        <w:p w14:paraId="536D2FBC" w14:textId="77777777" w:rsidR="004D76E3" w:rsidRPr="00A83D54" w:rsidRDefault="004D76E3" w:rsidP="00337E76">
          <w:pPr>
            <w:pStyle w:val="Alatunniste"/>
            <w:rPr>
              <w:sz w:val="14"/>
              <w:szCs w:val="14"/>
            </w:rPr>
          </w:pPr>
        </w:p>
      </w:tc>
    </w:tr>
    <w:tr w:rsidR="004D76E3" w:rsidRPr="00A83D54" w14:paraId="266936C7" w14:textId="77777777" w:rsidTr="00483E37">
      <w:trPr>
        <w:trHeight w:val="189"/>
      </w:trPr>
      <w:tc>
        <w:tcPr>
          <w:tcW w:w="1560" w:type="dxa"/>
        </w:tcPr>
        <w:p w14:paraId="3ECE33EE" w14:textId="77777777" w:rsidR="004D76E3" w:rsidRPr="00A83D54" w:rsidRDefault="004D76E3" w:rsidP="00337E76">
          <w:pPr>
            <w:pStyle w:val="Alatunniste"/>
            <w:rPr>
              <w:sz w:val="14"/>
              <w:szCs w:val="14"/>
            </w:rPr>
          </w:pPr>
        </w:p>
      </w:tc>
      <w:tc>
        <w:tcPr>
          <w:tcW w:w="2551" w:type="dxa"/>
        </w:tcPr>
        <w:p w14:paraId="07AAF799" w14:textId="77777777" w:rsidR="004D76E3" w:rsidRPr="00A83D54" w:rsidRDefault="004D76E3" w:rsidP="00337E76">
          <w:pPr>
            <w:pStyle w:val="Alatunniste"/>
            <w:rPr>
              <w:sz w:val="14"/>
              <w:szCs w:val="14"/>
            </w:rPr>
          </w:pPr>
        </w:p>
      </w:tc>
      <w:tc>
        <w:tcPr>
          <w:tcW w:w="2552" w:type="dxa"/>
        </w:tcPr>
        <w:p w14:paraId="44E95CA8" w14:textId="77777777" w:rsidR="004D76E3" w:rsidRPr="00A83D54" w:rsidRDefault="004D76E3" w:rsidP="00337E76">
          <w:pPr>
            <w:pStyle w:val="Alatunniste"/>
            <w:rPr>
              <w:sz w:val="14"/>
              <w:szCs w:val="14"/>
            </w:rPr>
          </w:pPr>
        </w:p>
      </w:tc>
      <w:tc>
        <w:tcPr>
          <w:tcW w:w="2830" w:type="dxa"/>
        </w:tcPr>
        <w:p w14:paraId="47947C16" w14:textId="77777777" w:rsidR="004D76E3" w:rsidRPr="00A83D54" w:rsidRDefault="004D76E3" w:rsidP="00337E76">
          <w:pPr>
            <w:pStyle w:val="Alatunniste"/>
            <w:rPr>
              <w:sz w:val="14"/>
              <w:szCs w:val="14"/>
            </w:rPr>
          </w:pPr>
        </w:p>
      </w:tc>
    </w:tr>
  </w:tbl>
  <w:p w14:paraId="2D674184"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5705EDF" wp14:editId="62F45CEA">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D493AE5"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7427" w14:textId="77777777" w:rsidR="009E6FD0" w:rsidRDefault="009E6FD0" w:rsidP="007E0069">
      <w:pPr>
        <w:spacing w:after="0" w:line="240" w:lineRule="auto"/>
      </w:pPr>
      <w:r>
        <w:separator/>
      </w:r>
    </w:p>
  </w:footnote>
  <w:footnote w:type="continuationSeparator" w:id="0">
    <w:p w14:paraId="12CF9C08" w14:textId="77777777" w:rsidR="009E6FD0" w:rsidRDefault="009E6FD0" w:rsidP="007E0069">
      <w:pPr>
        <w:spacing w:after="0" w:line="240" w:lineRule="auto"/>
      </w:pPr>
      <w:r>
        <w:continuationSeparator/>
      </w:r>
    </w:p>
  </w:footnote>
  <w:footnote w:id="1">
    <w:p w14:paraId="52F24CF9" w14:textId="5BBA7ACD" w:rsidR="00D31FEE" w:rsidRPr="0068122C" w:rsidRDefault="00D31FEE">
      <w:pPr>
        <w:pStyle w:val="Alaviitteenteksti"/>
        <w:rPr>
          <w:lang w:val="en-US"/>
        </w:rPr>
      </w:pPr>
      <w:r>
        <w:rPr>
          <w:rStyle w:val="Alaviitteenviite"/>
        </w:rPr>
        <w:footnoteRef/>
      </w:r>
      <w:r w:rsidRPr="0068122C">
        <w:rPr>
          <w:lang w:val="en-US"/>
        </w:rPr>
        <w:t xml:space="preserve"> CIA </w:t>
      </w:r>
      <w:r w:rsidR="00C84E2A">
        <w:rPr>
          <w:lang w:val="en-US"/>
        </w:rPr>
        <w:t>10.6</w:t>
      </w:r>
      <w:r w:rsidRPr="0068122C">
        <w:rPr>
          <w:lang w:val="en-US"/>
        </w:rPr>
        <w:t>.2025.</w:t>
      </w:r>
    </w:p>
  </w:footnote>
  <w:footnote w:id="2">
    <w:p w14:paraId="1D13AC0F" w14:textId="61A0F9F6" w:rsidR="00D31FEE" w:rsidRPr="006D4E71" w:rsidRDefault="00D31FEE">
      <w:pPr>
        <w:pStyle w:val="Alaviitteenteksti"/>
        <w:rPr>
          <w:lang w:val="en-US"/>
        </w:rPr>
      </w:pPr>
      <w:r>
        <w:rPr>
          <w:rStyle w:val="Alaviitteenviite"/>
        </w:rPr>
        <w:footnoteRef/>
      </w:r>
      <w:r w:rsidRPr="006D4E71">
        <w:rPr>
          <w:lang w:val="en-US"/>
        </w:rPr>
        <w:t xml:space="preserve"> </w:t>
      </w:r>
      <w:r w:rsidR="00993CF3" w:rsidRPr="006D4E71">
        <w:rPr>
          <w:lang w:val="en-US"/>
        </w:rPr>
        <w:t xml:space="preserve">HRW </w:t>
      </w:r>
      <w:r w:rsidR="009E4A12" w:rsidRPr="006D4E71">
        <w:rPr>
          <w:lang w:val="en-US"/>
        </w:rPr>
        <w:t>11.1.</w:t>
      </w:r>
      <w:r w:rsidR="00993CF3" w:rsidRPr="006D4E71">
        <w:rPr>
          <w:lang w:val="en-US"/>
        </w:rPr>
        <w:t xml:space="preserve">2024; </w:t>
      </w:r>
      <w:r w:rsidRPr="006D4E71">
        <w:rPr>
          <w:lang w:val="en-US"/>
        </w:rPr>
        <w:t>USDOS 23.4.2024, s. 17.</w:t>
      </w:r>
      <w:r w:rsidR="00993CF3" w:rsidRPr="006D4E71">
        <w:rPr>
          <w:lang w:val="en-US"/>
        </w:rPr>
        <w:t xml:space="preserve"> </w:t>
      </w:r>
    </w:p>
  </w:footnote>
  <w:footnote w:id="3">
    <w:p w14:paraId="19E85F4B" w14:textId="713A2945" w:rsidR="006D4E71" w:rsidRPr="006D4E71" w:rsidRDefault="006D4E71">
      <w:pPr>
        <w:pStyle w:val="Alaviitteenteksti"/>
        <w:rPr>
          <w:lang w:val="en-US"/>
        </w:rPr>
      </w:pPr>
      <w:r>
        <w:rPr>
          <w:rStyle w:val="Alaviitteenviite"/>
        </w:rPr>
        <w:footnoteRef/>
      </w:r>
      <w:r w:rsidRPr="006D4E71">
        <w:rPr>
          <w:lang w:val="en-US"/>
        </w:rPr>
        <w:t xml:space="preserve"> </w:t>
      </w:r>
      <w:r>
        <w:rPr>
          <w:lang w:val="en-US"/>
        </w:rPr>
        <w:t>Dejusticia 6.3.2025</w:t>
      </w:r>
      <w:r w:rsidR="00865C51">
        <w:rPr>
          <w:lang w:val="en-US"/>
        </w:rPr>
        <w:t xml:space="preserve">; </w:t>
      </w:r>
      <w:bookmarkStart w:id="3" w:name="_Hlk200706664"/>
      <w:r w:rsidR="00865C51">
        <w:rPr>
          <w:lang w:val="en-US"/>
        </w:rPr>
        <w:t>International Crisis Group 8.2.2024.</w:t>
      </w:r>
    </w:p>
    <w:bookmarkEnd w:id="3"/>
  </w:footnote>
  <w:footnote w:id="4">
    <w:p w14:paraId="67272D98" w14:textId="3DA90C54" w:rsidR="00993CF3" w:rsidRPr="006D4E71" w:rsidRDefault="00993CF3">
      <w:pPr>
        <w:pStyle w:val="Alaviitteenteksti"/>
        <w:rPr>
          <w:lang w:val="en-US"/>
        </w:rPr>
      </w:pPr>
      <w:r>
        <w:rPr>
          <w:rStyle w:val="Alaviitteenviite"/>
        </w:rPr>
        <w:footnoteRef/>
      </w:r>
      <w:r w:rsidRPr="006D4E71">
        <w:rPr>
          <w:lang w:val="en-US"/>
        </w:rPr>
        <w:t xml:space="preserve"> Yle 7.12.2022.</w:t>
      </w:r>
    </w:p>
  </w:footnote>
  <w:footnote w:id="5">
    <w:p w14:paraId="67716AD1" w14:textId="2DD36A6A" w:rsidR="00BA2D13" w:rsidRPr="00BA2D13" w:rsidRDefault="00BA2D13">
      <w:pPr>
        <w:pStyle w:val="Alaviitteenteksti"/>
        <w:rPr>
          <w:lang w:val="en-US"/>
        </w:rPr>
      </w:pPr>
      <w:r>
        <w:rPr>
          <w:rStyle w:val="Alaviitteenviite"/>
        </w:rPr>
        <w:footnoteRef/>
      </w:r>
      <w:r w:rsidRPr="00BA2D13">
        <w:rPr>
          <w:lang w:val="en-US"/>
        </w:rPr>
        <w:t xml:space="preserve"> </w:t>
      </w:r>
      <w:r w:rsidRPr="006D4E71">
        <w:rPr>
          <w:lang w:val="en-US"/>
        </w:rPr>
        <w:t>ICTJ 3.4.2025.</w:t>
      </w:r>
    </w:p>
  </w:footnote>
  <w:footnote w:id="6">
    <w:p w14:paraId="24A9581E" w14:textId="77777777" w:rsidR="00BA2D13" w:rsidRPr="006D4E71" w:rsidRDefault="00BA2D13" w:rsidP="00BA2D13">
      <w:pPr>
        <w:pStyle w:val="Alaviitteenteksti"/>
        <w:rPr>
          <w:lang w:val="en-US"/>
        </w:rPr>
      </w:pPr>
      <w:r>
        <w:rPr>
          <w:rStyle w:val="Alaviitteenviite"/>
        </w:rPr>
        <w:footnoteRef/>
      </w:r>
      <w:r w:rsidRPr="006D4E71">
        <w:rPr>
          <w:lang w:val="en-US"/>
        </w:rPr>
        <w:t xml:space="preserve"> Freedom House 2025.</w:t>
      </w:r>
    </w:p>
  </w:footnote>
  <w:footnote w:id="7">
    <w:p w14:paraId="650E620A" w14:textId="75057AEF" w:rsidR="00705DD3" w:rsidRPr="006D4E71" w:rsidRDefault="00705DD3">
      <w:pPr>
        <w:pStyle w:val="Alaviitteenteksti"/>
        <w:rPr>
          <w:lang w:val="en-US"/>
        </w:rPr>
      </w:pPr>
      <w:r>
        <w:rPr>
          <w:rStyle w:val="Alaviitteenviite"/>
        </w:rPr>
        <w:footnoteRef/>
      </w:r>
      <w:r w:rsidRPr="006D4E71">
        <w:rPr>
          <w:lang w:val="en-US"/>
        </w:rPr>
        <w:t xml:space="preserve"> ICTJ 3.4.2025.</w:t>
      </w:r>
    </w:p>
  </w:footnote>
  <w:footnote w:id="8">
    <w:p w14:paraId="198241A1" w14:textId="6632CD57" w:rsidR="00705DD3" w:rsidRPr="006D4E71" w:rsidRDefault="00705DD3">
      <w:pPr>
        <w:pStyle w:val="Alaviitteenteksti"/>
        <w:rPr>
          <w:lang w:val="en-US"/>
        </w:rPr>
      </w:pPr>
      <w:r>
        <w:rPr>
          <w:rStyle w:val="Alaviitteenviite"/>
        </w:rPr>
        <w:footnoteRef/>
      </w:r>
      <w:r w:rsidRPr="006D4E71">
        <w:rPr>
          <w:lang w:val="en-US"/>
        </w:rPr>
        <w:t xml:space="preserve"> </w:t>
      </w:r>
      <w:r w:rsidR="006F5C38">
        <w:rPr>
          <w:lang w:val="en-US"/>
        </w:rPr>
        <w:t>HRW 16.1.2025</w:t>
      </w:r>
      <w:r w:rsidR="007204BD">
        <w:rPr>
          <w:lang w:val="en-US"/>
        </w:rPr>
        <w:t>.</w:t>
      </w:r>
    </w:p>
  </w:footnote>
  <w:footnote w:id="9">
    <w:p w14:paraId="43587DEA" w14:textId="648B30CE" w:rsidR="00705DD3" w:rsidRPr="0068122C" w:rsidRDefault="00705DD3">
      <w:pPr>
        <w:pStyle w:val="Alaviitteenteksti"/>
        <w:rPr>
          <w:lang w:val="en-US"/>
        </w:rPr>
      </w:pPr>
      <w:r>
        <w:rPr>
          <w:rStyle w:val="Alaviitteenviite"/>
        </w:rPr>
        <w:footnoteRef/>
      </w:r>
      <w:r w:rsidRPr="0068122C">
        <w:rPr>
          <w:lang w:val="en-US"/>
        </w:rPr>
        <w:t xml:space="preserve"> Freedom House 2025.</w:t>
      </w:r>
    </w:p>
  </w:footnote>
  <w:footnote w:id="10">
    <w:p w14:paraId="13EEF1B3" w14:textId="3840E1AC" w:rsidR="00167485" w:rsidRPr="00167485" w:rsidRDefault="00167485">
      <w:pPr>
        <w:pStyle w:val="Alaviitteenteksti"/>
        <w:rPr>
          <w:lang w:val="en-US"/>
        </w:rPr>
      </w:pPr>
      <w:r>
        <w:rPr>
          <w:rStyle w:val="Alaviitteenviite"/>
        </w:rPr>
        <w:footnoteRef/>
      </w:r>
      <w:r w:rsidRPr="00167485">
        <w:rPr>
          <w:lang w:val="en-US"/>
        </w:rPr>
        <w:t xml:space="preserve"> The Atlantic Council </w:t>
      </w:r>
      <w:r w:rsidR="0042137F">
        <w:rPr>
          <w:lang w:val="en-US"/>
        </w:rPr>
        <w:t xml:space="preserve">/ Cassinelli </w:t>
      </w:r>
      <w:r w:rsidRPr="00167485">
        <w:rPr>
          <w:lang w:val="en-US"/>
        </w:rPr>
        <w:t>27.3.2025; The C</w:t>
      </w:r>
      <w:r>
        <w:rPr>
          <w:lang w:val="en-US"/>
        </w:rPr>
        <w:t xml:space="preserve">onversation </w:t>
      </w:r>
      <w:r w:rsidR="0042137F">
        <w:rPr>
          <w:lang w:val="en-US"/>
        </w:rPr>
        <w:t xml:space="preserve">/ Misra </w:t>
      </w:r>
      <w:r>
        <w:rPr>
          <w:lang w:val="en-US"/>
        </w:rPr>
        <w:t xml:space="preserve">7.4.2025; </w:t>
      </w:r>
      <w:r w:rsidR="006F5C38">
        <w:rPr>
          <w:lang w:val="en-US"/>
        </w:rPr>
        <w:t>HRW 16.1.2025</w:t>
      </w:r>
      <w:r>
        <w:rPr>
          <w:lang w:val="en-US"/>
        </w:rPr>
        <w:t>.</w:t>
      </w:r>
    </w:p>
  </w:footnote>
  <w:footnote w:id="11">
    <w:p w14:paraId="18967B66" w14:textId="1B4AA483" w:rsidR="006D3F78" w:rsidRPr="006D3F78" w:rsidRDefault="006D3F78">
      <w:pPr>
        <w:pStyle w:val="Alaviitteenteksti"/>
        <w:rPr>
          <w:lang w:val="en-US"/>
        </w:rPr>
      </w:pPr>
      <w:r>
        <w:rPr>
          <w:rStyle w:val="Alaviitteenviite"/>
        </w:rPr>
        <w:footnoteRef/>
      </w:r>
      <w:r w:rsidRPr="006D3F78">
        <w:t xml:space="preserve"> Tren de Aragua on Venezuelan merkittä</w:t>
      </w:r>
      <w:r>
        <w:t xml:space="preserve">vin rikollisryhmä. </w:t>
      </w:r>
      <w:r w:rsidRPr="006D3F78">
        <w:rPr>
          <w:lang w:val="en-US"/>
        </w:rPr>
        <w:t>Ks. InSig</w:t>
      </w:r>
      <w:r>
        <w:rPr>
          <w:lang w:val="en-US"/>
        </w:rPr>
        <w:t>ht Crime 25.4.2025.</w:t>
      </w:r>
    </w:p>
  </w:footnote>
  <w:footnote w:id="12">
    <w:p w14:paraId="628D41A5" w14:textId="5A65E54D" w:rsidR="005E25F3" w:rsidRPr="005E25F3" w:rsidRDefault="005E25F3">
      <w:pPr>
        <w:pStyle w:val="Alaviitteenteksti"/>
        <w:rPr>
          <w:lang w:val="en-US"/>
        </w:rPr>
      </w:pPr>
      <w:r>
        <w:rPr>
          <w:rStyle w:val="Alaviitteenviite"/>
        </w:rPr>
        <w:footnoteRef/>
      </w:r>
      <w:r w:rsidRPr="005E25F3">
        <w:rPr>
          <w:lang w:val="en-US"/>
        </w:rPr>
        <w:t xml:space="preserve"> </w:t>
      </w:r>
      <w:r w:rsidRPr="00167485">
        <w:rPr>
          <w:lang w:val="en-US"/>
        </w:rPr>
        <w:t xml:space="preserve">The Atlantic Council </w:t>
      </w:r>
      <w:r w:rsidR="0042137F">
        <w:rPr>
          <w:lang w:val="en-US"/>
        </w:rPr>
        <w:t xml:space="preserve">/ Cassinelli </w:t>
      </w:r>
      <w:r w:rsidRPr="00167485">
        <w:rPr>
          <w:lang w:val="en-US"/>
        </w:rPr>
        <w:t>27.3.2025</w:t>
      </w:r>
      <w:r>
        <w:rPr>
          <w:lang w:val="en-US"/>
        </w:rPr>
        <w:t>.</w:t>
      </w:r>
    </w:p>
  </w:footnote>
  <w:footnote w:id="13">
    <w:p w14:paraId="688D8091" w14:textId="26BC1595" w:rsidR="008B6E55" w:rsidRPr="008B6E55" w:rsidRDefault="008B6E55">
      <w:pPr>
        <w:pStyle w:val="Alaviitteenteksti"/>
        <w:rPr>
          <w:lang w:val="en-GB"/>
        </w:rPr>
      </w:pPr>
      <w:r>
        <w:rPr>
          <w:rStyle w:val="Alaviitteenviite"/>
        </w:rPr>
        <w:footnoteRef/>
      </w:r>
      <w:r w:rsidRPr="008B6E55">
        <w:rPr>
          <w:lang w:val="en-GB"/>
        </w:rPr>
        <w:t xml:space="preserve"> In</w:t>
      </w:r>
      <w:r>
        <w:rPr>
          <w:lang w:val="en-GB"/>
        </w:rPr>
        <w:t>Sight Crime / Loaiza 13.2.2025a; 13.2.2025b.</w:t>
      </w:r>
    </w:p>
  </w:footnote>
  <w:footnote w:id="14">
    <w:p w14:paraId="588E1150" w14:textId="286CDB98" w:rsidR="005E25F3" w:rsidRPr="005E25F3" w:rsidRDefault="005E25F3">
      <w:pPr>
        <w:pStyle w:val="Alaviitteenteksti"/>
        <w:rPr>
          <w:lang w:val="en-US"/>
        </w:rPr>
      </w:pPr>
      <w:r>
        <w:rPr>
          <w:rStyle w:val="Alaviitteenviite"/>
        </w:rPr>
        <w:footnoteRef/>
      </w:r>
      <w:r w:rsidRPr="005E25F3">
        <w:rPr>
          <w:lang w:val="en-US"/>
        </w:rPr>
        <w:t xml:space="preserve"> </w:t>
      </w:r>
      <w:r w:rsidRPr="00167485">
        <w:rPr>
          <w:lang w:val="en-US"/>
        </w:rPr>
        <w:t>The C</w:t>
      </w:r>
      <w:r>
        <w:rPr>
          <w:lang w:val="en-US"/>
        </w:rPr>
        <w:t xml:space="preserve">onversation </w:t>
      </w:r>
      <w:r w:rsidR="0042137F">
        <w:rPr>
          <w:lang w:val="en-US"/>
        </w:rPr>
        <w:t xml:space="preserve">/ Misra </w:t>
      </w:r>
      <w:r>
        <w:rPr>
          <w:lang w:val="en-US"/>
        </w:rPr>
        <w:t xml:space="preserve">7.4.2025. </w:t>
      </w:r>
    </w:p>
  </w:footnote>
  <w:footnote w:id="15">
    <w:p w14:paraId="4FB76074" w14:textId="785FDE76" w:rsidR="006D3F78" w:rsidRPr="006D3F78" w:rsidRDefault="006D3F78">
      <w:pPr>
        <w:pStyle w:val="Alaviitteenteksti"/>
        <w:rPr>
          <w:lang w:val="en-US"/>
        </w:rPr>
      </w:pPr>
      <w:r>
        <w:rPr>
          <w:rStyle w:val="Alaviitteenviite"/>
        </w:rPr>
        <w:footnoteRef/>
      </w:r>
      <w:r w:rsidRPr="006D3F78">
        <w:rPr>
          <w:lang w:val="en-US"/>
        </w:rPr>
        <w:t xml:space="preserve"> Al Jazeera 18.3.2025; A</w:t>
      </w:r>
      <w:r>
        <w:rPr>
          <w:lang w:val="en-US"/>
        </w:rPr>
        <w:t>ndina 18.3.2025.</w:t>
      </w:r>
    </w:p>
  </w:footnote>
  <w:footnote w:id="16">
    <w:p w14:paraId="4CE7F093" w14:textId="48A9F9AF" w:rsidR="00167485" w:rsidRPr="0068122C" w:rsidRDefault="00167485">
      <w:pPr>
        <w:pStyle w:val="Alaviitteenteksti"/>
        <w:rPr>
          <w:lang w:val="en-US"/>
        </w:rPr>
      </w:pPr>
      <w:r>
        <w:rPr>
          <w:rStyle w:val="Alaviitteenviite"/>
        </w:rPr>
        <w:footnoteRef/>
      </w:r>
      <w:r w:rsidRPr="0068122C">
        <w:rPr>
          <w:lang w:val="en-US"/>
        </w:rPr>
        <w:t xml:space="preserve"> InSight Crime 28.5.2024.</w:t>
      </w:r>
    </w:p>
  </w:footnote>
  <w:footnote w:id="17">
    <w:p w14:paraId="68F25DBA" w14:textId="50822555" w:rsidR="00DD5FD0" w:rsidRPr="0047413C" w:rsidRDefault="00DD5FD0">
      <w:pPr>
        <w:pStyle w:val="Alaviitteenteksti"/>
        <w:rPr>
          <w:color w:val="000000" w:themeColor="text1"/>
          <w:lang w:val="en-US"/>
        </w:rPr>
      </w:pPr>
      <w:r>
        <w:rPr>
          <w:rStyle w:val="Alaviitteenviite"/>
        </w:rPr>
        <w:footnoteRef/>
      </w:r>
      <w:r w:rsidRPr="00DD5FD0">
        <w:rPr>
          <w:lang w:val="en-US"/>
        </w:rPr>
        <w:t xml:space="preserve"> </w:t>
      </w:r>
      <w:r w:rsidR="0047413C">
        <w:rPr>
          <w:lang w:val="en-US"/>
        </w:rPr>
        <w:t xml:space="preserve">InSight Crime / Doherty 13.5.2025; </w:t>
      </w:r>
      <w:r w:rsidR="0047413C" w:rsidRPr="0047413C">
        <w:rPr>
          <w:color w:val="000000" w:themeColor="text1"/>
          <w:lang w:val="en-US"/>
        </w:rPr>
        <w:t>The Latin American Post 5/2025.</w:t>
      </w:r>
    </w:p>
  </w:footnote>
  <w:footnote w:id="18">
    <w:p w14:paraId="3B19997D" w14:textId="7CC8F7F6" w:rsidR="0068122C" w:rsidRPr="0047413C" w:rsidRDefault="0068122C" w:rsidP="0047413C">
      <w:pPr>
        <w:pStyle w:val="Alaviitteenteksti"/>
        <w:rPr>
          <w:color w:val="000000" w:themeColor="text1"/>
          <w:lang w:val="en-US"/>
        </w:rPr>
      </w:pPr>
      <w:r>
        <w:rPr>
          <w:rStyle w:val="Alaviitteenviite"/>
        </w:rPr>
        <w:footnoteRef/>
      </w:r>
      <w:r w:rsidRPr="0068122C">
        <w:rPr>
          <w:lang w:val="en-US"/>
        </w:rPr>
        <w:t xml:space="preserve"> </w:t>
      </w:r>
      <w:r w:rsidR="0047413C">
        <w:rPr>
          <w:color w:val="000000" w:themeColor="text1"/>
          <w:lang w:val="en-US"/>
        </w:rPr>
        <w:t xml:space="preserve">John Hopkins Bloomberg School of Public Health / Chauvin 28.4.2025; </w:t>
      </w:r>
      <w:r w:rsidR="0047413C" w:rsidRPr="0047413C">
        <w:rPr>
          <w:color w:val="000000" w:themeColor="text1"/>
          <w:lang w:val="en-US"/>
        </w:rPr>
        <w:t>The Latin American Post 5/2025</w:t>
      </w:r>
      <w:r w:rsidR="0047413C">
        <w:rPr>
          <w:color w:val="000000" w:themeColor="text1"/>
          <w:lang w:val="en-US"/>
        </w:rPr>
        <w:t>; Mongabay / Radwin 26.3.2025.</w:t>
      </w:r>
    </w:p>
  </w:footnote>
  <w:footnote w:id="19">
    <w:p w14:paraId="4B543B05" w14:textId="12DA825B" w:rsidR="005E25F3" w:rsidRPr="004174FC" w:rsidRDefault="005E25F3">
      <w:pPr>
        <w:pStyle w:val="Alaviitteenteksti"/>
        <w:rPr>
          <w:lang w:val="en-US"/>
        </w:rPr>
      </w:pPr>
      <w:r>
        <w:rPr>
          <w:rStyle w:val="Alaviitteenviite"/>
        </w:rPr>
        <w:footnoteRef/>
      </w:r>
      <w:r w:rsidRPr="004174FC">
        <w:rPr>
          <w:lang w:val="en-US"/>
        </w:rPr>
        <w:t xml:space="preserve"> InSight Crime / Doherty 13.5.2025.</w:t>
      </w:r>
    </w:p>
  </w:footnote>
  <w:footnote w:id="20">
    <w:p w14:paraId="74BEF527" w14:textId="65EFF222" w:rsidR="004174FC" w:rsidRPr="004174FC" w:rsidRDefault="004174FC">
      <w:pPr>
        <w:pStyle w:val="Alaviitteenteksti"/>
        <w:rPr>
          <w:lang w:val="en-US"/>
        </w:rPr>
      </w:pPr>
      <w:r>
        <w:rPr>
          <w:rStyle w:val="Alaviitteenviite"/>
        </w:rPr>
        <w:footnoteRef/>
      </w:r>
      <w:r w:rsidRPr="004174FC">
        <w:rPr>
          <w:lang w:val="en-US"/>
        </w:rPr>
        <w:t xml:space="preserve"> USDOS 23.4.2024</w:t>
      </w:r>
      <w:r w:rsidR="004267A5">
        <w:rPr>
          <w:lang w:val="en-US"/>
        </w:rPr>
        <w:t>, s. 11</w:t>
      </w:r>
      <w:r w:rsidRPr="004174FC">
        <w:rPr>
          <w:lang w:val="en-US"/>
        </w:rPr>
        <w:t>.</w:t>
      </w:r>
    </w:p>
  </w:footnote>
  <w:footnote w:id="21">
    <w:p w14:paraId="184E4FA7" w14:textId="497593E6" w:rsidR="004174FC" w:rsidRPr="004174FC" w:rsidRDefault="004174FC">
      <w:pPr>
        <w:pStyle w:val="Alaviitteenteksti"/>
        <w:rPr>
          <w:lang w:val="en-US"/>
        </w:rPr>
      </w:pPr>
      <w:r>
        <w:rPr>
          <w:rStyle w:val="Alaviitteenviite"/>
        </w:rPr>
        <w:footnoteRef/>
      </w:r>
      <w:r w:rsidRPr="004174FC">
        <w:rPr>
          <w:lang w:val="en-US"/>
        </w:rPr>
        <w:t xml:space="preserve"> </w:t>
      </w:r>
      <w:r>
        <w:rPr>
          <w:lang w:val="en-US"/>
        </w:rPr>
        <w:t xml:space="preserve">Freedom House 2025; </w:t>
      </w:r>
      <w:r w:rsidRPr="004174FC">
        <w:rPr>
          <w:lang w:val="en-US"/>
        </w:rPr>
        <w:t>USDOS 23.4.2024</w:t>
      </w:r>
      <w:r w:rsidR="004267A5">
        <w:rPr>
          <w:lang w:val="en-US"/>
        </w:rPr>
        <w:t>, s. 11</w:t>
      </w:r>
      <w:r w:rsidRPr="004174FC">
        <w:rPr>
          <w:lang w:val="en-US"/>
        </w:rPr>
        <w:t>.</w:t>
      </w:r>
    </w:p>
  </w:footnote>
  <w:footnote w:id="22">
    <w:p w14:paraId="79B82726" w14:textId="50EC335D" w:rsidR="004174FC" w:rsidRPr="00BE2F50" w:rsidRDefault="004174FC">
      <w:pPr>
        <w:pStyle w:val="Alaviitteenteksti"/>
        <w:rPr>
          <w:lang w:val="en-US"/>
        </w:rPr>
      </w:pPr>
      <w:r>
        <w:rPr>
          <w:rStyle w:val="Alaviitteenviite"/>
        </w:rPr>
        <w:footnoteRef/>
      </w:r>
      <w:r w:rsidRPr="00BE2F50">
        <w:rPr>
          <w:lang w:val="en-US"/>
        </w:rPr>
        <w:t xml:space="preserve"> RSF 2025.</w:t>
      </w:r>
    </w:p>
  </w:footnote>
  <w:footnote w:id="23">
    <w:p w14:paraId="6D577B41" w14:textId="7E2DCE48" w:rsidR="00233F8D" w:rsidRPr="00E935E1" w:rsidRDefault="00233F8D">
      <w:pPr>
        <w:pStyle w:val="Alaviitteenteksti"/>
        <w:rPr>
          <w:lang w:val="en-GB"/>
        </w:rPr>
      </w:pPr>
      <w:r>
        <w:rPr>
          <w:rStyle w:val="Alaviitteenviite"/>
        </w:rPr>
        <w:footnoteRef/>
      </w:r>
      <w:r w:rsidRPr="00E935E1">
        <w:rPr>
          <w:lang w:val="en-GB"/>
        </w:rPr>
        <w:t xml:space="preserve"> </w:t>
      </w:r>
      <w:r>
        <w:rPr>
          <w:lang w:val="en-US"/>
        </w:rPr>
        <w:t>Freedom House 2025.</w:t>
      </w:r>
    </w:p>
  </w:footnote>
  <w:footnote w:id="24">
    <w:p w14:paraId="5610DFBC" w14:textId="79371B11" w:rsidR="00233F8D" w:rsidRPr="00E935E1" w:rsidRDefault="00233F8D">
      <w:pPr>
        <w:pStyle w:val="Alaviitteenteksti"/>
        <w:rPr>
          <w:lang w:val="en-GB"/>
        </w:rPr>
      </w:pPr>
      <w:r>
        <w:rPr>
          <w:rStyle w:val="Alaviitteenviite"/>
        </w:rPr>
        <w:footnoteRef/>
      </w:r>
      <w:r w:rsidRPr="00E935E1">
        <w:rPr>
          <w:lang w:val="en-GB"/>
        </w:rPr>
        <w:t xml:space="preserve"> NYT 19.1.2022.</w:t>
      </w:r>
    </w:p>
  </w:footnote>
  <w:footnote w:id="25">
    <w:p w14:paraId="1DDFED1E" w14:textId="72155E4A" w:rsidR="00F949A5" w:rsidRPr="00F949A5" w:rsidRDefault="00F949A5">
      <w:pPr>
        <w:pStyle w:val="Alaviitteenteksti"/>
        <w:rPr>
          <w:lang w:val="en-US"/>
        </w:rPr>
      </w:pPr>
      <w:r>
        <w:rPr>
          <w:rStyle w:val="Alaviitteenviite"/>
        </w:rPr>
        <w:footnoteRef/>
      </w:r>
      <w:r w:rsidRPr="00F949A5">
        <w:rPr>
          <w:lang w:val="en-US"/>
        </w:rPr>
        <w:t xml:space="preserve"> </w:t>
      </w:r>
      <w:r>
        <w:rPr>
          <w:lang w:val="en-US"/>
        </w:rPr>
        <w:t>RSF 16.5.2025.</w:t>
      </w:r>
    </w:p>
  </w:footnote>
  <w:footnote w:id="26">
    <w:p w14:paraId="425602C4" w14:textId="783829BC" w:rsidR="00BE2F50" w:rsidRPr="00BE2F50" w:rsidRDefault="00BE2F50">
      <w:pPr>
        <w:pStyle w:val="Alaviitteenteksti"/>
        <w:rPr>
          <w:lang w:val="en-US"/>
        </w:rPr>
      </w:pPr>
      <w:r>
        <w:rPr>
          <w:rStyle w:val="Alaviitteenviite"/>
        </w:rPr>
        <w:footnoteRef/>
      </w:r>
      <w:r w:rsidRPr="00BE2F50">
        <w:rPr>
          <w:lang w:val="en-US"/>
        </w:rPr>
        <w:t xml:space="preserve"> </w:t>
      </w:r>
      <w:r w:rsidRPr="004174FC">
        <w:rPr>
          <w:lang w:val="en-US"/>
        </w:rPr>
        <w:t>USDOS 23.4.2024</w:t>
      </w:r>
      <w:r>
        <w:rPr>
          <w:lang w:val="en-US"/>
        </w:rPr>
        <w:t>, s. 19.</w:t>
      </w:r>
    </w:p>
  </w:footnote>
  <w:footnote w:id="27">
    <w:p w14:paraId="2D25CC7D" w14:textId="6F3C13BB" w:rsidR="00141730" w:rsidRPr="00141730" w:rsidRDefault="00141730" w:rsidP="006F5C38">
      <w:pPr>
        <w:pStyle w:val="Alaviitteenteksti"/>
        <w:jc w:val="left"/>
        <w:rPr>
          <w:lang w:val="en-US"/>
        </w:rPr>
      </w:pPr>
      <w:r>
        <w:rPr>
          <w:rStyle w:val="Alaviitteenviite"/>
        </w:rPr>
        <w:footnoteRef/>
      </w:r>
      <w:r w:rsidRPr="00141730">
        <w:rPr>
          <w:lang w:val="en-US"/>
        </w:rPr>
        <w:t xml:space="preserve"> </w:t>
      </w:r>
      <w:r w:rsidR="006F5C38">
        <w:rPr>
          <w:lang w:val="en-US"/>
        </w:rPr>
        <w:t xml:space="preserve">CIVICUS / Henzler 29.4.2025; </w:t>
      </w:r>
      <w:r w:rsidRPr="00141730">
        <w:rPr>
          <w:lang w:val="en-US"/>
        </w:rPr>
        <w:t>The G</w:t>
      </w:r>
      <w:r>
        <w:rPr>
          <w:lang w:val="en-US"/>
        </w:rPr>
        <w:t xml:space="preserve">uardian / Collyns 14.3.2025; </w:t>
      </w:r>
      <w:r w:rsidRPr="00141730">
        <w:rPr>
          <w:lang w:val="en-US"/>
        </w:rPr>
        <w:t>openDemocracy / Cariboni 15.5.2025</w:t>
      </w:r>
      <w:r>
        <w:rPr>
          <w:lang w:val="en-US"/>
        </w:rPr>
        <w:t>.</w:t>
      </w:r>
    </w:p>
  </w:footnote>
  <w:footnote w:id="28">
    <w:p w14:paraId="2E89FB3F" w14:textId="44946A0A" w:rsidR="00F949A5" w:rsidRPr="00F949A5" w:rsidRDefault="00F949A5">
      <w:pPr>
        <w:pStyle w:val="Alaviitteenteksti"/>
        <w:rPr>
          <w:lang w:val="en-US"/>
        </w:rPr>
      </w:pPr>
      <w:r>
        <w:rPr>
          <w:rStyle w:val="Alaviitteenviite"/>
        </w:rPr>
        <w:footnoteRef/>
      </w:r>
      <w:r w:rsidRPr="00F949A5">
        <w:rPr>
          <w:lang w:val="en-US"/>
        </w:rPr>
        <w:t xml:space="preserve"> </w:t>
      </w:r>
      <w:r>
        <w:rPr>
          <w:lang w:val="en-US"/>
        </w:rPr>
        <w:t>IDL-Reporteros / Duchiade 5.5.2025.</w:t>
      </w:r>
    </w:p>
  </w:footnote>
  <w:footnote w:id="29">
    <w:p w14:paraId="5ABA6348" w14:textId="326FF9F9" w:rsidR="001953D9" w:rsidRPr="001953D9" w:rsidRDefault="001953D9" w:rsidP="006E121D">
      <w:pPr>
        <w:pStyle w:val="Alaviitteenteksti"/>
        <w:jc w:val="left"/>
        <w:rPr>
          <w:lang w:val="en-US"/>
        </w:rPr>
      </w:pPr>
      <w:r>
        <w:rPr>
          <w:rStyle w:val="Alaviitteenviite"/>
        </w:rPr>
        <w:footnoteRef/>
      </w:r>
      <w:r w:rsidRPr="001953D9">
        <w:rPr>
          <w:lang w:val="en-US"/>
        </w:rPr>
        <w:t xml:space="preserve"> </w:t>
      </w:r>
      <w:r w:rsidR="006E121D">
        <w:rPr>
          <w:lang w:val="en-US"/>
        </w:rPr>
        <w:t xml:space="preserve">The College Voice / Sandoval Carrasco 23.4.2025; </w:t>
      </w:r>
      <w:r w:rsidRPr="001953D9">
        <w:rPr>
          <w:lang w:val="en-US"/>
        </w:rPr>
        <w:t>Humanists International 2.5.2025; Infobae / Rojas Be</w:t>
      </w:r>
      <w:r>
        <w:rPr>
          <w:lang w:val="en-US"/>
        </w:rPr>
        <w:t>rríos 2.9.2024</w:t>
      </w:r>
      <w:r w:rsidR="00F949A5">
        <w:rPr>
          <w:lang w:val="en-US"/>
        </w:rPr>
        <w:t>; RSF 16.5.2025.</w:t>
      </w:r>
    </w:p>
  </w:footnote>
  <w:footnote w:id="30">
    <w:p w14:paraId="3D2A2B3B" w14:textId="23D4BC2D" w:rsidR="002B79AD" w:rsidRPr="00E935E1" w:rsidRDefault="002B79AD" w:rsidP="002B79AD">
      <w:pPr>
        <w:pStyle w:val="Alaviitteenteksti"/>
        <w:jc w:val="left"/>
      </w:pPr>
      <w:r>
        <w:rPr>
          <w:rStyle w:val="Alaviitteenviite"/>
        </w:rPr>
        <w:footnoteRef/>
      </w:r>
      <w:r>
        <w:t xml:space="preserve"> ”Mestitsillä” (esp. </w:t>
      </w:r>
      <w:r w:rsidRPr="002B79AD">
        <w:rPr>
          <w:i/>
          <w:iCs/>
        </w:rPr>
        <w:t>mestizo</w:t>
      </w:r>
      <w:r>
        <w:t xml:space="preserve">) tarkoitetaan Latinalaisessa Amerikassa henkilöä, jonka etnisyys on sekoitus alkuperäiskansataustaa ja valkoihoista tai eurooppalaista taustaa (ks. esim. </w:t>
      </w:r>
      <w:r w:rsidRPr="00E935E1">
        <w:t xml:space="preserve">CIA </w:t>
      </w:r>
      <w:r w:rsidR="00C84E2A" w:rsidRPr="00E935E1">
        <w:t>10.6</w:t>
      </w:r>
      <w:r w:rsidRPr="00E935E1">
        <w:t>.2025).</w:t>
      </w:r>
    </w:p>
  </w:footnote>
  <w:footnote w:id="31">
    <w:p w14:paraId="35A87CB1" w14:textId="215FBE97" w:rsidR="00167485" w:rsidRPr="00E935E1" w:rsidRDefault="00167485">
      <w:pPr>
        <w:pStyle w:val="Alaviitteenteksti"/>
      </w:pPr>
      <w:r>
        <w:rPr>
          <w:rStyle w:val="Alaviitteenviite"/>
        </w:rPr>
        <w:footnoteRef/>
      </w:r>
      <w:r w:rsidRPr="00E935E1">
        <w:t xml:space="preserve"> </w:t>
      </w:r>
      <w:r w:rsidRPr="00E935E1">
        <w:rPr>
          <w:color w:val="000000" w:themeColor="text1"/>
        </w:rPr>
        <w:t>CIA</w:t>
      </w:r>
      <w:r w:rsidR="00A400F3" w:rsidRPr="00E935E1">
        <w:rPr>
          <w:color w:val="000000" w:themeColor="text1"/>
        </w:rPr>
        <w:t xml:space="preserve"> </w:t>
      </w:r>
      <w:r w:rsidR="00C84E2A" w:rsidRPr="00E935E1">
        <w:rPr>
          <w:color w:val="000000" w:themeColor="text1"/>
        </w:rPr>
        <w:t>10.6</w:t>
      </w:r>
      <w:r w:rsidR="00A400F3" w:rsidRPr="00E935E1">
        <w:rPr>
          <w:color w:val="000000" w:themeColor="text1"/>
        </w:rPr>
        <w:t>.2025.</w:t>
      </w:r>
    </w:p>
  </w:footnote>
  <w:footnote w:id="32">
    <w:p w14:paraId="6A06357B" w14:textId="6749D667" w:rsidR="00D65007" w:rsidRPr="00E935E1" w:rsidRDefault="00D65007">
      <w:pPr>
        <w:pStyle w:val="Alaviitteenteksti"/>
      </w:pPr>
      <w:r>
        <w:rPr>
          <w:rStyle w:val="Alaviitteenviite"/>
        </w:rPr>
        <w:footnoteRef/>
      </w:r>
      <w:r w:rsidRPr="00E935E1">
        <w:t xml:space="preserve"> Freedom House 2025.</w:t>
      </w:r>
      <w:r w:rsidR="00E66E76" w:rsidRPr="00E935E1">
        <w:t xml:space="preserve"> </w:t>
      </w:r>
    </w:p>
  </w:footnote>
  <w:footnote w:id="33">
    <w:p w14:paraId="1DEBDA86" w14:textId="7BE2C93A" w:rsidR="00E66E76" w:rsidRPr="00E935E1" w:rsidRDefault="00E66E76">
      <w:pPr>
        <w:pStyle w:val="Alaviitteenteksti"/>
      </w:pPr>
      <w:r>
        <w:rPr>
          <w:rStyle w:val="Alaviitteenviite"/>
        </w:rPr>
        <w:footnoteRef/>
      </w:r>
      <w:r w:rsidRPr="00E935E1">
        <w:t xml:space="preserve"> USDOS 23.4.2024, s. 26.</w:t>
      </w:r>
    </w:p>
  </w:footnote>
  <w:footnote w:id="34">
    <w:p w14:paraId="6159A3BC" w14:textId="2270436C" w:rsidR="001E29D5" w:rsidRPr="00E935E1" w:rsidRDefault="001E29D5">
      <w:pPr>
        <w:pStyle w:val="Alaviitteenteksti"/>
      </w:pPr>
      <w:r>
        <w:rPr>
          <w:rStyle w:val="Alaviitteenviite"/>
        </w:rPr>
        <w:footnoteRef/>
      </w:r>
      <w:r w:rsidRPr="00E935E1">
        <w:t xml:space="preserve"> InSight Crime 20.5.2025.</w:t>
      </w:r>
    </w:p>
  </w:footnote>
  <w:footnote w:id="35">
    <w:p w14:paraId="1E680D4D" w14:textId="4FBF884A" w:rsidR="00E66E76" w:rsidRPr="00E935E1" w:rsidRDefault="00E66E76">
      <w:pPr>
        <w:pStyle w:val="Alaviitteenteksti"/>
      </w:pPr>
      <w:r>
        <w:rPr>
          <w:rStyle w:val="Alaviitteenviite"/>
        </w:rPr>
        <w:footnoteRef/>
      </w:r>
      <w:r w:rsidRPr="00E935E1">
        <w:t xml:space="preserve"> USDOS 24.6.2024.</w:t>
      </w:r>
    </w:p>
  </w:footnote>
  <w:footnote w:id="36">
    <w:p w14:paraId="0DF55D1E" w14:textId="67545114" w:rsidR="00E0224C" w:rsidRPr="00E935E1" w:rsidRDefault="00E0224C">
      <w:pPr>
        <w:pStyle w:val="Alaviitteenteksti"/>
      </w:pPr>
      <w:r>
        <w:rPr>
          <w:rStyle w:val="Alaviitteenviite"/>
        </w:rPr>
        <w:footnoteRef/>
      </w:r>
      <w:r w:rsidRPr="00E935E1">
        <w:t xml:space="preserve"> </w:t>
      </w:r>
      <w:r w:rsidRPr="00E935E1">
        <w:rPr>
          <w:color w:val="000000" w:themeColor="text1"/>
        </w:rPr>
        <w:t>B</w:t>
      </w:r>
      <w:r w:rsidR="00BF1FA9" w:rsidRPr="00E935E1">
        <w:rPr>
          <w:color w:val="000000" w:themeColor="text1"/>
        </w:rPr>
        <w:t>ertelsmann Stiftung</w:t>
      </w:r>
      <w:r w:rsidRPr="00E935E1">
        <w:rPr>
          <w:color w:val="000000" w:themeColor="text1"/>
        </w:rPr>
        <w:t xml:space="preserve"> 202</w:t>
      </w:r>
      <w:r w:rsidR="00BF1FA9" w:rsidRPr="00E935E1">
        <w:rPr>
          <w:color w:val="000000" w:themeColor="text1"/>
        </w:rPr>
        <w:t xml:space="preserve">4, s. 14; </w:t>
      </w:r>
      <w:r w:rsidRPr="00E935E1">
        <w:rPr>
          <w:color w:val="000000" w:themeColor="text1"/>
        </w:rPr>
        <w:t>USDOS 2</w:t>
      </w:r>
      <w:r w:rsidR="001B00CC" w:rsidRPr="00E935E1">
        <w:rPr>
          <w:color w:val="000000" w:themeColor="text1"/>
        </w:rPr>
        <w:t>3.4.2024, s. 31</w:t>
      </w:r>
      <w:r w:rsidR="00233F8D" w:rsidRPr="00E935E1">
        <w:rPr>
          <w:color w:val="000000" w:themeColor="text1"/>
        </w:rPr>
        <w:t xml:space="preserve">; </w:t>
      </w:r>
      <w:r w:rsidR="004066E8" w:rsidRPr="00E935E1">
        <w:t>República de Perú 12/2024</w:t>
      </w:r>
      <w:r w:rsidR="00233F8D" w:rsidRPr="00E935E1">
        <w:rPr>
          <w:color w:val="000000" w:themeColor="text1"/>
        </w:rPr>
        <w:t>,</w:t>
      </w:r>
      <w:r w:rsidR="004066E8" w:rsidRPr="00E935E1">
        <w:rPr>
          <w:color w:val="000000" w:themeColor="text1"/>
        </w:rPr>
        <w:t xml:space="preserve"> Capítulo I,</w:t>
      </w:r>
      <w:r w:rsidR="00233F8D" w:rsidRPr="00E935E1">
        <w:rPr>
          <w:color w:val="000000" w:themeColor="text1"/>
        </w:rPr>
        <w:t xml:space="preserve"> §2.</w:t>
      </w:r>
      <w:r w:rsidR="00712179" w:rsidRPr="00E935E1">
        <w:rPr>
          <w:color w:val="000000" w:themeColor="text1"/>
        </w:rPr>
        <w:t xml:space="preserve"> </w:t>
      </w:r>
    </w:p>
  </w:footnote>
  <w:footnote w:id="37">
    <w:p w14:paraId="28F4E817" w14:textId="4C37972D" w:rsidR="00E0224C" w:rsidRPr="00E935E1" w:rsidRDefault="00E0224C">
      <w:pPr>
        <w:pStyle w:val="Alaviitteenteksti"/>
      </w:pPr>
      <w:r>
        <w:rPr>
          <w:rStyle w:val="Alaviitteenviite"/>
        </w:rPr>
        <w:footnoteRef/>
      </w:r>
      <w:r w:rsidRPr="00E935E1">
        <w:t xml:space="preserve"> Amnesty International 29.4.2025.</w:t>
      </w:r>
    </w:p>
  </w:footnote>
  <w:footnote w:id="38">
    <w:p w14:paraId="5231F57D" w14:textId="2B5F657F" w:rsidR="001B00CC" w:rsidRPr="008F3A67" w:rsidRDefault="001B00CC" w:rsidP="001B00CC">
      <w:pPr>
        <w:pStyle w:val="Alaviitteenteksti"/>
        <w:jc w:val="left"/>
        <w:rPr>
          <w:lang w:val="en-US"/>
        </w:rPr>
      </w:pPr>
      <w:r>
        <w:rPr>
          <w:rStyle w:val="Alaviitteenviite"/>
        </w:rPr>
        <w:footnoteRef/>
      </w:r>
      <w:r w:rsidRPr="008F3A67">
        <w:rPr>
          <w:lang w:val="en-US"/>
        </w:rPr>
        <w:t xml:space="preserve"> HRW 27.6.2024</w:t>
      </w:r>
      <w:r w:rsidR="007204BD" w:rsidRPr="008F3A67">
        <w:rPr>
          <w:lang w:val="en-US"/>
        </w:rPr>
        <w:t>.</w:t>
      </w:r>
    </w:p>
  </w:footnote>
  <w:footnote w:id="39">
    <w:p w14:paraId="33E052BE" w14:textId="28A63DD1" w:rsidR="00E0224C" w:rsidRPr="008F3A67" w:rsidRDefault="00E0224C">
      <w:pPr>
        <w:pStyle w:val="Alaviitteenteksti"/>
        <w:rPr>
          <w:lang w:val="en-US"/>
        </w:rPr>
      </w:pPr>
      <w:r>
        <w:rPr>
          <w:rStyle w:val="Alaviitteenviite"/>
        </w:rPr>
        <w:footnoteRef/>
      </w:r>
      <w:r w:rsidRPr="008F3A67">
        <w:rPr>
          <w:lang w:val="en-US"/>
        </w:rPr>
        <w:t xml:space="preserve"> </w:t>
      </w:r>
      <w:r w:rsidRPr="008F3A67">
        <w:rPr>
          <w:color w:val="000000" w:themeColor="text1"/>
          <w:lang w:val="en-US"/>
        </w:rPr>
        <w:t>A</w:t>
      </w:r>
      <w:r w:rsidR="001B00CC" w:rsidRPr="008F3A67">
        <w:rPr>
          <w:color w:val="000000" w:themeColor="text1"/>
          <w:lang w:val="en-US"/>
        </w:rPr>
        <w:t>mnesty International 29.4.2025;</w:t>
      </w:r>
      <w:r w:rsidRPr="008F3A67">
        <w:rPr>
          <w:color w:val="000000" w:themeColor="text1"/>
          <w:lang w:val="en-US"/>
        </w:rPr>
        <w:t xml:space="preserve"> HRW </w:t>
      </w:r>
      <w:r w:rsidR="006F5C38" w:rsidRPr="008F3A67">
        <w:rPr>
          <w:color w:val="000000" w:themeColor="text1"/>
          <w:lang w:val="en-US"/>
        </w:rPr>
        <w:t>16.1.</w:t>
      </w:r>
      <w:r w:rsidRPr="008F3A67">
        <w:rPr>
          <w:color w:val="000000" w:themeColor="text1"/>
          <w:lang w:val="en-US"/>
        </w:rPr>
        <w:t>202</w:t>
      </w:r>
      <w:r w:rsidR="001B00CC" w:rsidRPr="008F3A67">
        <w:rPr>
          <w:color w:val="000000" w:themeColor="text1"/>
          <w:lang w:val="en-US"/>
        </w:rPr>
        <w:t>5</w:t>
      </w:r>
      <w:r w:rsidRPr="008F3A67">
        <w:rPr>
          <w:color w:val="000000" w:themeColor="text1"/>
          <w:lang w:val="en-US"/>
        </w:rPr>
        <w:t>, USDOS 2</w:t>
      </w:r>
      <w:r w:rsidR="001B00CC" w:rsidRPr="008F3A67">
        <w:rPr>
          <w:color w:val="000000" w:themeColor="text1"/>
          <w:lang w:val="en-US"/>
        </w:rPr>
        <w:t>3.4.2024, s. 22.</w:t>
      </w:r>
    </w:p>
  </w:footnote>
  <w:footnote w:id="40">
    <w:p w14:paraId="6767BF48" w14:textId="2D1D0F2A" w:rsidR="002D6860" w:rsidRPr="00E935E1" w:rsidRDefault="002D6860">
      <w:pPr>
        <w:pStyle w:val="Alaviitteenteksti"/>
        <w:rPr>
          <w:lang w:val="en-GB"/>
        </w:rPr>
      </w:pPr>
      <w:r>
        <w:rPr>
          <w:rStyle w:val="Alaviitteenviite"/>
        </w:rPr>
        <w:footnoteRef/>
      </w:r>
      <w:r w:rsidRPr="00E935E1">
        <w:rPr>
          <w:lang w:val="en-GB"/>
        </w:rPr>
        <w:t xml:space="preserve"> International Crisis Group 8.2.2024.</w:t>
      </w:r>
    </w:p>
  </w:footnote>
  <w:footnote w:id="41">
    <w:p w14:paraId="6D6870E4" w14:textId="77777777" w:rsidR="00E23D00" w:rsidRPr="008F3A67" w:rsidRDefault="00E23D00" w:rsidP="00E23D00">
      <w:pPr>
        <w:pStyle w:val="Alaviitteenteksti"/>
        <w:rPr>
          <w:lang w:val="en-US"/>
        </w:rPr>
      </w:pPr>
      <w:r>
        <w:rPr>
          <w:rStyle w:val="Alaviitteenviite"/>
        </w:rPr>
        <w:footnoteRef/>
      </w:r>
      <w:r w:rsidRPr="008F3A67">
        <w:rPr>
          <w:lang w:val="en-US"/>
        </w:rPr>
        <w:t xml:space="preserve"> UNHCR 2025.</w:t>
      </w:r>
    </w:p>
  </w:footnote>
  <w:footnote w:id="42">
    <w:p w14:paraId="5ABFBF28" w14:textId="20A0764C" w:rsidR="00E23D00" w:rsidRPr="00E935E1" w:rsidRDefault="00E23D00" w:rsidP="00E23D00">
      <w:pPr>
        <w:pStyle w:val="Alaviitteenteksti"/>
        <w:rPr>
          <w:lang w:val="en-GB"/>
        </w:rPr>
      </w:pPr>
      <w:r>
        <w:rPr>
          <w:rStyle w:val="Alaviitteenviite"/>
        </w:rPr>
        <w:footnoteRef/>
      </w:r>
      <w:r w:rsidRPr="00E935E1">
        <w:rPr>
          <w:lang w:val="en-GB"/>
        </w:rPr>
        <w:t xml:space="preserve"> Reuters 22.10.2024</w:t>
      </w:r>
      <w:r w:rsidR="0018455F" w:rsidRPr="00E935E1">
        <w:rPr>
          <w:lang w:val="en-GB"/>
        </w:rPr>
        <w:t xml:space="preserve">; </w:t>
      </w:r>
      <w:r w:rsidRPr="00E935E1">
        <w:rPr>
          <w:lang w:val="en-GB"/>
        </w:rPr>
        <w:t>TNH 17.4.2024</w:t>
      </w:r>
      <w:r w:rsidR="00D06F3B" w:rsidRPr="00E935E1">
        <w:rPr>
          <w:lang w:val="en-GB"/>
        </w:rPr>
        <w:t>; Encuentros SJM 8.4.2025 s. 11–14.</w:t>
      </w:r>
    </w:p>
  </w:footnote>
  <w:footnote w:id="43">
    <w:p w14:paraId="53BD05BC" w14:textId="1B70C0DF" w:rsidR="00076B54" w:rsidRPr="00E935E1" w:rsidRDefault="00076B54">
      <w:pPr>
        <w:pStyle w:val="Alaviitteenteksti"/>
        <w:rPr>
          <w:lang w:val="en-GB"/>
        </w:rPr>
      </w:pPr>
      <w:r>
        <w:rPr>
          <w:rStyle w:val="Alaviitteenviite"/>
        </w:rPr>
        <w:footnoteRef/>
      </w:r>
      <w:r w:rsidRPr="00E935E1">
        <w:rPr>
          <w:lang w:val="en-GB"/>
        </w:rPr>
        <w:t xml:space="preserve"> </w:t>
      </w:r>
      <w:r w:rsidR="00D06F3B" w:rsidRPr="00E935E1">
        <w:rPr>
          <w:lang w:val="en-GB"/>
        </w:rPr>
        <w:t>UNHCR</w:t>
      </w:r>
      <w:r w:rsidR="002D6860" w:rsidRPr="00E935E1">
        <w:rPr>
          <w:lang w:val="en-GB"/>
        </w:rPr>
        <w:t xml:space="preserve"> [päiväämätön].</w:t>
      </w:r>
    </w:p>
  </w:footnote>
  <w:footnote w:id="44">
    <w:p w14:paraId="310BB227" w14:textId="282C28DE" w:rsidR="00076B54" w:rsidRPr="00E935E1" w:rsidRDefault="00076B54">
      <w:pPr>
        <w:pStyle w:val="Alaviitteenteksti"/>
        <w:rPr>
          <w:lang w:val="sv-SE"/>
        </w:rPr>
      </w:pPr>
      <w:r>
        <w:rPr>
          <w:rStyle w:val="Alaviitteenviite"/>
        </w:rPr>
        <w:footnoteRef/>
      </w:r>
      <w:r w:rsidRPr="002D6860">
        <w:rPr>
          <w:lang w:val="sv-SE"/>
        </w:rPr>
        <w:t xml:space="preserve"> </w:t>
      </w:r>
      <w:r w:rsidR="00D06F3B" w:rsidRPr="00D06F3B">
        <w:rPr>
          <w:lang w:val="sv-SE"/>
        </w:rPr>
        <w:t xml:space="preserve">Encuentros SJM 8.4.2025 </w:t>
      </w:r>
      <w:r w:rsidR="00D06F3B" w:rsidRPr="002D6860">
        <w:rPr>
          <w:lang w:val="sv-SE"/>
        </w:rPr>
        <w:t xml:space="preserve">s. </w:t>
      </w:r>
      <w:r w:rsidR="00D06F3B" w:rsidRPr="00E935E1">
        <w:rPr>
          <w:lang w:val="sv-SE"/>
        </w:rPr>
        <w:t>15–21.</w:t>
      </w:r>
    </w:p>
  </w:footnote>
  <w:footnote w:id="45">
    <w:p w14:paraId="646D79DE" w14:textId="510AF780" w:rsidR="00FB4D8B" w:rsidRPr="00E935E1" w:rsidRDefault="00FB4D8B">
      <w:pPr>
        <w:pStyle w:val="Alaviitteenteksti"/>
        <w:rPr>
          <w:lang w:val="sv-SE"/>
        </w:rPr>
      </w:pPr>
      <w:r>
        <w:rPr>
          <w:rStyle w:val="Alaviitteenviite"/>
        </w:rPr>
        <w:footnoteRef/>
      </w:r>
      <w:r w:rsidRPr="00E935E1">
        <w:rPr>
          <w:lang w:val="sv-SE"/>
        </w:rPr>
        <w:t xml:space="preserve"> USDOS 20.3.2023, s. 1.</w:t>
      </w:r>
    </w:p>
  </w:footnote>
  <w:footnote w:id="46">
    <w:p w14:paraId="230D336E" w14:textId="77777777" w:rsidR="00B813A8" w:rsidRPr="008B5656" w:rsidRDefault="00B813A8" w:rsidP="00B813A8">
      <w:pPr>
        <w:pStyle w:val="Alaviitteenteksti"/>
        <w:rPr>
          <w:lang w:val="en-US"/>
        </w:rPr>
      </w:pPr>
      <w:r>
        <w:rPr>
          <w:rStyle w:val="Alaviitteenviite"/>
        </w:rPr>
        <w:footnoteRef/>
      </w:r>
      <w:r w:rsidRPr="008B5656">
        <w:rPr>
          <w:lang w:val="en-US"/>
        </w:rPr>
        <w:t xml:space="preserve"> </w:t>
      </w:r>
      <w:r>
        <w:rPr>
          <w:lang w:val="en-US"/>
        </w:rPr>
        <w:t>HRW 16.1.2025</w:t>
      </w:r>
      <w:r w:rsidRPr="008B5656">
        <w:rPr>
          <w:lang w:val="en-US"/>
        </w:rPr>
        <w:t>; Freedom House 2025; USDOS 23.4.2024, s. 18.</w:t>
      </w:r>
    </w:p>
  </w:footnote>
  <w:footnote w:id="47">
    <w:p w14:paraId="4B72E0F5" w14:textId="5270C004" w:rsidR="00FB4D8B" w:rsidRPr="007070EC" w:rsidRDefault="00FB4D8B">
      <w:pPr>
        <w:pStyle w:val="Alaviitteenteksti"/>
      </w:pPr>
      <w:r>
        <w:rPr>
          <w:rStyle w:val="Alaviitteenviite"/>
        </w:rPr>
        <w:footnoteRef/>
      </w:r>
      <w:r w:rsidRPr="007070EC">
        <w:t xml:space="preserve"> USDOS 23.4.2024, s. 4.</w:t>
      </w:r>
    </w:p>
  </w:footnote>
  <w:footnote w:id="48">
    <w:p w14:paraId="166B095D" w14:textId="1B973102" w:rsidR="008B5656" w:rsidRPr="007070EC" w:rsidRDefault="008B5656">
      <w:pPr>
        <w:pStyle w:val="Alaviitteenteksti"/>
      </w:pPr>
      <w:r>
        <w:rPr>
          <w:rStyle w:val="Alaviitteenviite"/>
        </w:rPr>
        <w:footnoteRef/>
      </w:r>
      <w:r w:rsidRPr="007070EC">
        <w:t xml:space="preserve"> USDOS 23.4.2024, s. 5.</w:t>
      </w:r>
    </w:p>
  </w:footnote>
  <w:footnote w:id="49">
    <w:p w14:paraId="03F45CC1" w14:textId="7558ACB3" w:rsidR="008B5656" w:rsidRPr="007070EC" w:rsidRDefault="008B5656">
      <w:pPr>
        <w:pStyle w:val="Alaviitteenteksti"/>
      </w:pPr>
      <w:r>
        <w:rPr>
          <w:rStyle w:val="Alaviitteenviite"/>
        </w:rPr>
        <w:footnoteRef/>
      </w:r>
      <w:r w:rsidRPr="007070EC">
        <w:t xml:space="preserve"> USDOS 23.4.2024, s. 8.</w:t>
      </w:r>
    </w:p>
  </w:footnote>
  <w:footnote w:id="50">
    <w:p w14:paraId="68600475" w14:textId="0EC063C4" w:rsidR="008B5656" w:rsidRPr="00E935E1" w:rsidRDefault="008B5656">
      <w:pPr>
        <w:pStyle w:val="Alaviitteenteksti"/>
      </w:pPr>
      <w:r>
        <w:rPr>
          <w:rStyle w:val="Alaviitteenviite"/>
        </w:rPr>
        <w:footnoteRef/>
      </w:r>
      <w:r w:rsidRPr="00E935E1">
        <w:t xml:space="preserve"> Freedom House 2025; USDOS 23.4.2024, s. 8.</w:t>
      </w:r>
    </w:p>
  </w:footnote>
  <w:footnote w:id="51">
    <w:p w14:paraId="2866CECA" w14:textId="222EF7DB" w:rsidR="007F5C0B" w:rsidRPr="00E935E1" w:rsidRDefault="007F5C0B">
      <w:pPr>
        <w:pStyle w:val="Alaviitteenteksti"/>
      </w:pPr>
      <w:r>
        <w:rPr>
          <w:rStyle w:val="Alaviitteenviite"/>
        </w:rPr>
        <w:footnoteRef/>
      </w:r>
      <w:r w:rsidRPr="00E935E1">
        <w:t xml:space="preserve"> Bertelsmann Stiftung 2024, s. 13–14.</w:t>
      </w:r>
    </w:p>
  </w:footnote>
  <w:footnote w:id="52">
    <w:p w14:paraId="12D8D41C" w14:textId="77777777" w:rsidR="0084376C" w:rsidRPr="00E935E1" w:rsidRDefault="0084376C" w:rsidP="0084376C">
      <w:pPr>
        <w:pStyle w:val="Alaviitteenteksti"/>
      </w:pPr>
      <w:r>
        <w:rPr>
          <w:rStyle w:val="Alaviitteenviite"/>
        </w:rPr>
        <w:footnoteRef/>
      </w:r>
      <w:r w:rsidRPr="00E935E1">
        <w:t xml:space="preserve"> HRW 16.1.2025.</w:t>
      </w:r>
    </w:p>
  </w:footnote>
  <w:footnote w:id="53">
    <w:p w14:paraId="1CBEE17D" w14:textId="74E4124B" w:rsidR="0084376C" w:rsidRPr="00E935E1" w:rsidRDefault="0084376C">
      <w:pPr>
        <w:pStyle w:val="Alaviitteenteksti"/>
      </w:pPr>
      <w:r>
        <w:rPr>
          <w:rStyle w:val="Alaviitteenviite"/>
        </w:rPr>
        <w:footnoteRef/>
      </w:r>
      <w:r w:rsidRPr="00E935E1">
        <w:t xml:space="preserve"> </w:t>
      </w:r>
      <w:r w:rsidR="00B83F44" w:rsidRPr="00E935E1">
        <w:t>Maruy</w:t>
      </w:r>
      <w:r w:rsidR="0018455F" w:rsidRPr="00E935E1">
        <w:t xml:space="preserve"> 22.1.2022.</w:t>
      </w:r>
    </w:p>
  </w:footnote>
  <w:footnote w:id="54">
    <w:p w14:paraId="004B6C12" w14:textId="0158C697" w:rsidR="002D7DEB" w:rsidRPr="00E935E1" w:rsidRDefault="002D7DEB">
      <w:pPr>
        <w:pStyle w:val="Alaviitteenteksti"/>
      </w:pPr>
      <w:r>
        <w:rPr>
          <w:rStyle w:val="Alaviitteenviite"/>
        </w:rPr>
        <w:footnoteRef/>
      </w:r>
      <w:r w:rsidRPr="00E935E1">
        <w:t xml:space="preserve"> </w:t>
      </w:r>
      <w:r w:rsidR="006F5C38" w:rsidRPr="00E935E1">
        <w:t>HRW 16.1.2025</w:t>
      </w:r>
      <w:r w:rsidRPr="00E935E1">
        <w:t>.</w:t>
      </w:r>
    </w:p>
  </w:footnote>
  <w:footnote w:id="55">
    <w:p w14:paraId="41743900" w14:textId="74643DE4" w:rsidR="00543DA5" w:rsidRPr="00543DA5" w:rsidRDefault="00543DA5">
      <w:pPr>
        <w:pStyle w:val="Alaviitteenteksti"/>
        <w:rPr>
          <w:lang w:val="sv-SE"/>
        </w:rPr>
      </w:pPr>
      <w:r>
        <w:rPr>
          <w:rStyle w:val="Alaviitteenviite"/>
        </w:rPr>
        <w:footnoteRef/>
      </w:r>
      <w:r w:rsidRPr="00543DA5">
        <w:rPr>
          <w:lang w:val="sv-SE"/>
        </w:rPr>
        <w:t xml:space="preserve"> Ma</w:t>
      </w:r>
      <w:r>
        <w:rPr>
          <w:lang w:val="sv-SE"/>
        </w:rPr>
        <w:t>atietopalvelu 15.9.2021.</w:t>
      </w:r>
    </w:p>
  </w:footnote>
  <w:footnote w:id="56">
    <w:p w14:paraId="10657E06" w14:textId="1F396F28" w:rsidR="00900F1D" w:rsidRPr="00543DA5" w:rsidRDefault="00900F1D">
      <w:pPr>
        <w:pStyle w:val="Alaviitteenteksti"/>
        <w:rPr>
          <w:lang w:val="sv-SE"/>
        </w:rPr>
      </w:pPr>
      <w:r>
        <w:rPr>
          <w:rStyle w:val="Alaviitteenviite"/>
        </w:rPr>
        <w:footnoteRef/>
      </w:r>
      <w:r w:rsidRPr="00543DA5">
        <w:rPr>
          <w:lang w:val="sv-SE"/>
        </w:rPr>
        <w:t xml:space="preserve"> </w:t>
      </w:r>
      <w:r w:rsidR="00990099" w:rsidRPr="00543DA5">
        <w:rPr>
          <w:lang w:val="sv-SE"/>
        </w:rPr>
        <w:t>Davies 2022</w:t>
      </w:r>
      <w:r w:rsidR="004066E8" w:rsidRPr="00543DA5">
        <w:rPr>
          <w:lang w:val="sv-SE"/>
        </w:rPr>
        <w:t>; República de Perú 12/2024, Capítulo II, §9, 11.</w:t>
      </w:r>
    </w:p>
  </w:footnote>
  <w:footnote w:id="57">
    <w:p w14:paraId="3A129EF6" w14:textId="70D70371" w:rsidR="007A5D1D" w:rsidRPr="00E935E1" w:rsidRDefault="007A5D1D">
      <w:pPr>
        <w:pStyle w:val="Alaviitteenteksti"/>
      </w:pPr>
      <w:r>
        <w:rPr>
          <w:rStyle w:val="Alaviitteenviite"/>
        </w:rPr>
        <w:footnoteRef/>
      </w:r>
      <w:r w:rsidRPr="00E935E1">
        <w:t xml:space="preserve"> </w:t>
      </w:r>
      <w:r w:rsidR="002B0F89" w:rsidRPr="00E935E1">
        <w:t>OECD</w:t>
      </w:r>
      <w:r w:rsidR="008F3A67" w:rsidRPr="00E935E1">
        <w:t xml:space="preserve"> </w:t>
      </w:r>
      <w:r w:rsidR="00FD4EC8" w:rsidRPr="00E935E1">
        <w:t>7.5.</w:t>
      </w:r>
      <w:r w:rsidR="008F3A67" w:rsidRPr="00E935E1">
        <w:t>2025, s. 48, 50.</w:t>
      </w:r>
    </w:p>
  </w:footnote>
  <w:footnote w:id="58">
    <w:p w14:paraId="789D78BE" w14:textId="4E45EFBA" w:rsidR="001B78C2" w:rsidRPr="00E935E1" w:rsidRDefault="001B78C2">
      <w:pPr>
        <w:pStyle w:val="Alaviitteenteksti"/>
      </w:pPr>
      <w:r>
        <w:rPr>
          <w:rStyle w:val="Alaviitteenviite"/>
        </w:rPr>
        <w:footnoteRef/>
      </w:r>
      <w:r w:rsidRPr="00E935E1">
        <w:t xml:space="preserve"> OECD 7.5.2025, s. 34–35; PAHO 2.9.2024.</w:t>
      </w:r>
    </w:p>
  </w:footnote>
  <w:footnote w:id="59">
    <w:p w14:paraId="42A49D94" w14:textId="4B31049F" w:rsidR="007A5D1D" w:rsidRPr="00E935E1" w:rsidRDefault="007A5D1D">
      <w:pPr>
        <w:pStyle w:val="Alaviitteenteksti"/>
      </w:pPr>
      <w:r>
        <w:rPr>
          <w:rStyle w:val="Alaviitteenviite"/>
        </w:rPr>
        <w:footnoteRef/>
      </w:r>
      <w:r w:rsidRPr="00E935E1">
        <w:t xml:space="preserve"> </w:t>
      </w:r>
      <w:r w:rsidR="002B0F89" w:rsidRPr="00E935E1">
        <w:t>OECD</w:t>
      </w:r>
      <w:r w:rsidR="008F3A67" w:rsidRPr="00E935E1">
        <w:t xml:space="preserve"> </w:t>
      </w:r>
      <w:r w:rsidR="00FD4EC8" w:rsidRPr="00E935E1">
        <w:t>7.5.2025</w:t>
      </w:r>
      <w:r w:rsidR="008F3A67" w:rsidRPr="00E935E1">
        <w:t>, s. 35.</w:t>
      </w:r>
    </w:p>
  </w:footnote>
  <w:footnote w:id="60">
    <w:p w14:paraId="5A817EEB" w14:textId="1FEDD31A" w:rsidR="007A5D1D" w:rsidRPr="00E935E1" w:rsidRDefault="007A5D1D" w:rsidP="007A5D1D">
      <w:pPr>
        <w:pStyle w:val="Alaviitteenteksti"/>
      </w:pPr>
      <w:r>
        <w:rPr>
          <w:rStyle w:val="Alaviitteenviite"/>
        </w:rPr>
        <w:footnoteRef/>
      </w:r>
      <w:r w:rsidRPr="00E935E1">
        <w:t xml:space="preserve"> </w:t>
      </w:r>
      <w:r w:rsidR="002B0F89" w:rsidRPr="00E935E1">
        <w:t>OECD</w:t>
      </w:r>
      <w:r w:rsidR="008F3A67" w:rsidRPr="00E935E1">
        <w:t xml:space="preserve"> </w:t>
      </w:r>
      <w:r w:rsidR="00FD4EC8" w:rsidRPr="00E935E1">
        <w:t>7.5.2025</w:t>
      </w:r>
      <w:r w:rsidR="008F3A67" w:rsidRPr="00E935E1">
        <w:t>, s. 36, 39, 50.</w:t>
      </w:r>
    </w:p>
  </w:footnote>
  <w:footnote w:id="61">
    <w:p w14:paraId="477A81D6" w14:textId="084ECCA1" w:rsidR="001B78C2" w:rsidRPr="00E935E1" w:rsidRDefault="001B78C2">
      <w:pPr>
        <w:pStyle w:val="Alaviitteenteksti"/>
      </w:pPr>
      <w:r>
        <w:rPr>
          <w:rStyle w:val="Alaviitteenviite"/>
        </w:rPr>
        <w:footnoteRef/>
      </w:r>
      <w:r w:rsidRPr="00E935E1">
        <w:t xml:space="preserve"> OECD 7.5.2025, s. 52–55; PAHO 2.9.2024</w:t>
      </w:r>
    </w:p>
  </w:footnote>
  <w:footnote w:id="62">
    <w:p w14:paraId="31611063" w14:textId="77777777" w:rsidR="001B78C2" w:rsidRPr="00E935E1" w:rsidRDefault="001B78C2" w:rsidP="001B78C2">
      <w:pPr>
        <w:pStyle w:val="Alaviitteenteksti"/>
      </w:pPr>
      <w:r>
        <w:rPr>
          <w:rStyle w:val="Alaviitteenviite"/>
        </w:rPr>
        <w:footnoteRef/>
      </w:r>
      <w:r w:rsidRPr="00E935E1">
        <w:t xml:space="preserve"> OECD 7.5.2025, s. 52–55.</w:t>
      </w:r>
    </w:p>
  </w:footnote>
  <w:footnote w:id="63">
    <w:p w14:paraId="7584FB25" w14:textId="558CA655" w:rsidR="002A68DB" w:rsidRPr="00E935E1" w:rsidRDefault="002A68DB">
      <w:pPr>
        <w:pStyle w:val="Alaviitteenteksti"/>
      </w:pPr>
      <w:r>
        <w:rPr>
          <w:rStyle w:val="Alaviitteenviite"/>
        </w:rPr>
        <w:footnoteRef/>
      </w:r>
      <w:r w:rsidRPr="00E935E1">
        <w:t xml:space="preserve"> </w:t>
      </w:r>
      <w:r w:rsidR="008F3A67" w:rsidRPr="00E935E1">
        <w:t xml:space="preserve">OECD </w:t>
      </w:r>
      <w:r w:rsidR="00FD4EC8" w:rsidRPr="00E935E1">
        <w:t>7.5.2025</w:t>
      </w:r>
      <w:r w:rsidR="008F3A67" w:rsidRPr="00E935E1">
        <w:t xml:space="preserve">, s. </w:t>
      </w:r>
      <w:r w:rsidR="00FD4EC8" w:rsidRPr="00E935E1">
        <w:t>52–55</w:t>
      </w:r>
      <w:r w:rsidR="001B78C2" w:rsidRPr="00E935E1">
        <w:t>; PAHO 2.9.2024.</w:t>
      </w:r>
    </w:p>
  </w:footnote>
  <w:footnote w:id="64">
    <w:p w14:paraId="22C9A38A" w14:textId="35729C5A" w:rsidR="00FD4EC8" w:rsidRPr="00E935E1" w:rsidRDefault="00FD4EC8" w:rsidP="00FD4EC8">
      <w:pPr>
        <w:pStyle w:val="Alaviitteenteksti"/>
      </w:pPr>
      <w:r>
        <w:rPr>
          <w:rStyle w:val="Alaviitteenviite"/>
        </w:rPr>
        <w:footnoteRef/>
      </w:r>
      <w:r w:rsidRPr="00E935E1">
        <w:t xml:space="preserve"> OECD 7.5.2025, s. 26.</w:t>
      </w:r>
    </w:p>
  </w:footnote>
  <w:footnote w:id="65">
    <w:p w14:paraId="2304EC85" w14:textId="1F91AC4A" w:rsidR="00FD4EC8" w:rsidRPr="00E935E1" w:rsidRDefault="00FD4EC8">
      <w:pPr>
        <w:pStyle w:val="Alaviitteenteksti"/>
      </w:pPr>
      <w:r>
        <w:rPr>
          <w:rStyle w:val="Alaviitteenviite"/>
        </w:rPr>
        <w:footnoteRef/>
      </w:r>
      <w:r w:rsidRPr="00E935E1">
        <w:t xml:space="preserve"> USDOS </w:t>
      </w:r>
      <w:r w:rsidR="00233F8D" w:rsidRPr="00E935E1">
        <w:t>23.4.2024</w:t>
      </w:r>
      <w:r w:rsidRPr="00E935E1">
        <w:t>.</w:t>
      </w:r>
    </w:p>
  </w:footnote>
  <w:footnote w:id="66">
    <w:p w14:paraId="7970DFCF" w14:textId="27E2A231" w:rsidR="00FD4EC8" w:rsidRPr="00FD4EC8" w:rsidRDefault="00FD4EC8" w:rsidP="00FD4EC8">
      <w:pPr>
        <w:pStyle w:val="Alaviitteenteksti"/>
        <w:rPr>
          <w:lang w:val="en-GB"/>
        </w:rPr>
      </w:pPr>
      <w:r>
        <w:rPr>
          <w:rStyle w:val="Alaviitteenviite"/>
        </w:rPr>
        <w:footnoteRef/>
      </w:r>
      <w:r w:rsidRPr="00FD4EC8">
        <w:rPr>
          <w:lang w:val="en-GB"/>
        </w:rPr>
        <w:t xml:space="preserve"> UNAIDS</w:t>
      </w:r>
      <w:r w:rsidR="00D12397">
        <w:rPr>
          <w:lang w:val="en-GB"/>
        </w:rPr>
        <w:t xml:space="preserve"> 21.10.2024.</w:t>
      </w:r>
    </w:p>
  </w:footnote>
  <w:footnote w:id="67">
    <w:p w14:paraId="7993E323" w14:textId="65F4D08E" w:rsidR="00900F1D" w:rsidRPr="00FD4EC8" w:rsidRDefault="00900F1D" w:rsidP="00900F1D">
      <w:pPr>
        <w:pStyle w:val="Alaviitteenteksti"/>
        <w:rPr>
          <w:lang w:val="en-GB"/>
        </w:rPr>
      </w:pPr>
      <w:r>
        <w:rPr>
          <w:rStyle w:val="Alaviitteenviite"/>
        </w:rPr>
        <w:footnoteRef/>
      </w:r>
      <w:r w:rsidRPr="00FD4EC8">
        <w:rPr>
          <w:lang w:val="en-GB"/>
        </w:rPr>
        <w:t xml:space="preserve"> </w:t>
      </w:r>
      <w:r w:rsidR="00D12397">
        <w:rPr>
          <w:lang w:val="en-GB"/>
        </w:rPr>
        <w:t>UNAIDS 21.10.2024.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4B8202E9" w14:textId="77777777" w:rsidTr="00110B17">
      <w:trPr>
        <w:tblHeader/>
      </w:trPr>
      <w:tc>
        <w:tcPr>
          <w:tcW w:w="3005" w:type="dxa"/>
          <w:tcBorders>
            <w:top w:val="nil"/>
            <w:left w:val="nil"/>
            <w:bottom w:val="nil"/>
            <w:right w:val="nil"/>
          </w:tcBorders>
        </w:tcPr>
        <w:p w14:paraId="65944D2A" w14:textId="77777777" w:rsidR="0064460B" w:rsidRPr="00A058E4" w:rsidRDefault="0064460B">
          <w:pPr>
            <w:pStyle w:val="Yltunniste"/>
            <w:rPr>
              <w:sz w:val="16"/>
              <w:szCs w:val="16"/>
            </w:rPr>
          </w:pPr>
        </w:p>
      </w:tc>
      <w:tc>
        <w:tcPr>
          <w:tcW w:w="3005" w:type="dxa"/>
          <w:tcBorders>
            <w:top w:val="nil"/>
            <w:left w:val="nil"/>
            <w:bottom w:val="nil"/>
            <w:right w:val="nil"/>
          </w:tcBorders>
        </w:tcPr>
        <w:p w14:paraId="0561213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7A45315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5E741F60" w14:textId="77777777" w:rsidTr="00421708">
      <w:tc>
        <w:tcPr>
          <w:tcW w:w="3005" w:type="dxa"/>
          <w:tcBorders>
            <w:top w:val="nil"/>
            <w:left w:val="nil"/>
            <w:bottom w:val="nil"/>
            <w:right w:val="nil"/>
          </w:tcBorders>
        </w:tcPr>
        <w:p w14:paraId="55B682AE" w14:textId="77777777" w:rsidR="0064460B" w:rsidRPr="00A058E4" w:rsidRDefault="0064460B">
          <w:pPr>
            <w:pStyle w:val="Yltunniste"/>
            <w:rPr>
              <w:sz w:val="16"/>
              <w:szCs w:val="16"/>
            </w:rPr>
          </w:pPr>
        </w:p>
      </w:tc>
      <w:tc>
        <w:tcPr>
          <w:tcW w:w="3005" w:type="dxa"/>
          <w:tcBorders>
            <w:top w:val="nil"/>
            <w:left w:val="nil"/>
            <w:bottom w:val="nil"/>
            <w:right w:val="nil"/>
          </w:tcBorders>
        </w:tcPr>
        <w:p w14:paraId="55C0257A" w14:textId="77777777" w:rsidR="0064460B" w:rsidRPr="00A058E4" w:rsidRDefault="0064460B">
          <w:pPr>
            <w:pStyle w:val="Yltunniste"/>
            <w:rPr>
              <w:sz w:val="16"/>
              <w:szCs w:val="16"/>
            </w:rPr>
          </w:pPr>
        </w:p>
      </w:tc>
      <w:tc>
        <w:tcPr>
          <w:tcW w:w="3006" w:type="dxa"/>
          <w:tcBorders>
            <w:top w:val="nil"/>
            <w:left w:val="nil"/>
            <w:bottom w:val="nil"/>
            <w:right w:val="nil"/>
          </w:tcBorders>
        </w:tcPr>
        <w:p w14:paraId="476A921C" w14:textId="77777777" w:rsidR="0064460B" w:rsidRPr="00A058E4" w:rsidRDefault="0064460B" w:rsidP="00A058E4">
          <w:pPr>
            <w:pStyle w:val="Yltunniste"/>
            <w:jc w:val="right"/>
            <w:rPr>
              <w:sz w:val="16"/>
              <w:szCs w:val="16"/>
            </w:rPr>
          </w:pPr>
        </w:p>
      </w:tc>
    </w:tr>
    <w:tr w:rsidR="0064460B" w:rsidRPr="00A058E4" w14:paraId="385EA546" w14:textId="77777777" w:rsidTr="00421708">
      <w:tc>
        <w:tcPr>
          <w:tcW w:w="3005" w:type="dxa"/>
          <w:tcBorders>
            <w:top w:val="nil"/>
            <w:left w:val="nil"/>
            <w:bottom w:val="nil"/>
            <w:right w:val="nil"/>
          </w:tcBorders>
        </w:tcPr>
        <w:p w14:paraId="27E49299" w14:textId="77777777" w:rsidR="0064460B" w:rsidRPr="00A058E4" w:rsidRDefault="0064460B">
          <w:pPr>
            <w:pStyle w:val="Yltunniste"/>
            <w:rPr>
              <w:sz w:val="16"/>
              <w:szCs w:val="16"/>
            </w:rPr>
          </w:pPr>
        </w:p>
      </w:tc>
      <w:tc>
        <w:tcPr>
          <w:tcW w:w="3005" w:type="dxa"/>
          <w:tcBorders>
            <w:top w:val="nil"/>
            <w:left w:val="nil"/>
            <w:bottom w:val="nil"/>
            <w:right w:val="nil"/>
          </w:tcBorders>
        </w:tcPr>
        <w:p w14:paraId="06D8C091" w14:textId="77777777" w:rsidR="0064460B" w:rsidRPr="00A058E4" w:rsidRDefault="0064460B">
          <w:pPr>
            <w:pStyle w:val="Yltunniste"/>
            <w:rPr>
              <w:sz w:val="16"/>
              <w:szCs w:val="16"/>
            </w:rPr>
          </w:pPr>
        </w:p>
      </w:tc>
      <w:tc>
        <w:tcPr>
          <w:tcW w:w="3006" w:type="dxa"/>
          <w:tcBorders>
            <w:top w:val="nil"/>
            <w:left w:val="nil"/>
            <w:bottom w:val="nil"/>
            <w:right w:val="nil"/>
          </w:tcBorders>
        </w:tcPr>
        <w:p w14:paraId="44602B01" w14:textId="77777777" w:rsidR="0064460B" w:rsidRPr="00A058E4" w:rsidRDefault="0064460B" w:rsidP="00A058E4">
          <w:pPr>
            <w:pStyle w:val="Yltunniste"/>
            <w:jc w:val="right"/>
            <w:rPr>
              <w:sz w:val="16"/>
              <w:szCs w:val="16"/>
            </w:rPr>
          </w:pPr>
        </w:p>
      </w:tc>
    </w:tr>
  </w:tbl>
  <w:p w14:paraId="21F73517"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B8082C3" wp14:editId="1C255406">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5FFA0D6" w14:textId="77777777" w:rsidTr="004B2B44">
      <w:tc>
        <w:tcPr>
          <w:tcW w:w="3005" w:type="dxa"/>
          <w:tcBorders>
            <w:top w:val="nil"/>
            <w:left w:val="nil"/>
            <w:bottom w:val="nil"/>
            <w:right w:val="nil"/>
          </w:tcBorders>
        </w:tcPr>
        <w:p w14:paraId="0F68580B" w14:textId="77777777" w:rsidR="00873A37" w:rsidRPr="00A058E4" w:rsidRDefault="00873A37">
          <w:pPr>
            <w:pStyle w:val="Yltunniste"/>
            <w:rPr>
              <w:sz w:val="16"/>
              <w:szCs w:val="16"/>
            </w:rPr>
          </w:pPr>
        </w:p>
      </w:tc>
      <w:tc>
        <w:tcPr>
          <w:tcW w:w="3005" w:type="dxa"/>
          <w:tcBorders>
            <w:top w:val="nil"/>
            <w:left w:val="nil"/>
            <w:bottom w:val="nil"/>
            <w:right w:val="nil"/>
          </w:tcBorders>
        </w:tcPr>
        <w:p w14:paraId="3106590A"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B92B391"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66B01CA9" w14:textId="77777777" w:rsidTr="004B2B44">
      <w:tc>
        <w:tcPr>
          <w:tcW w:w="3005" w:type="dxa"/>
          <w:tcBorders>
            <w:top w:val="nil"/>
            <w:left w:val="nil"/>
            <w:bottom w:val="nil"/>
            <w:right w:val="nil"/>
          </w:tcBorders>
        </w:tcPr>
        <w:p w14:paraId="5AC9FF71" w14:textId="77777777" w:rsidR="00873A37" w:rsidRPr="00A058E4" w:rsidRDefault="00873A37">
          <w:pPr>
            <w:pStyle w:val="Yltunniste"/>
            <w:rPr>
              <w:sz w:val="16"/>
              <w:szCs w:val="16"/>
            </w:rPr>
          </w:pPr>
        </w:p>
      </w:tc>
      <w:tc>
        <w:tcPr>
          <w:tcW w:w="3005" w:type="dxa"/>
          <w:tcBorders>
            <w:top w:val="nil"/>
            <w:left w:val="nil"/>
            <w:bottom w:val="nil"/>
            <w:right w:val="nil"/>
          </w:tcBorders>
        </w:tcPr>
        <w:p w14:paraId="125979C1" w14:textId="77777777" w:rsidR="00873A37" w:rsidRPr="00A058E4" w:rsidRDefault="00873A37">
          <w:pPr>
            <w:pStyle w:val="Yltunniste"/>
            <w:rPr>
              <w:sz w:val="16"/>
              <w:szCs w:val="16"/>
            </w:rPr>
          </w:pPr>
        </w:p>
      </w:tc>
      <w:tc>
        <w:tcPr>
          <w:tcW w:w="3006" w:type="dxa"/>
          <w:tcBorders>
            <w:top w:val="nil"/>
            <w:left w:val="nil"/>
            <w:bottom w:val="nil"/>
            <w:right w:val="nil"/>
          </w:tcBorders>
        </w:tcPr>
        <w:p w14:paraId="0DA0A394" w14:textId="77777777" w:rsidR="00873A37" w:rsidRPr="00A058E4" w:rsidRDefault="00873A37" w:rsidP="00A058E4">
          <w:pPr>
            <w:pStyle w:val="Yltunniste"/>
            <w:jc w:val="right"/>
            <w:rPr>
              <w:sz w:val="16"/>
              <w:szCs w:val="16"/>
            </w:rPr>
          </w:pPr>
        </w:p>
      </w:tc>
    </w:tr>
    <w:tr w:rsidR="00873A37" w:rsidRPr="00A058E4" w14:paraId="4DAAAE16" w14:textId="77777777" w:rsidTr="004B2B44">
      <w:tc>
        <w:tcPr>
          <w:tcW w:w="3005" w:type="dxa"/>
          <w:tcBorders>
            <w:top w:val="nil"/>
            <w:left w:val="nil"/>
            <w:bottom w:val="nil"/>
            <w:right w:val="nil"/>
          </w:tcBorders>
        </w:tcPr>
        <w:p w14:paraId="0D486C92" w14:textId="77777777" w:rsidR="00873A37" w:rsidRPr="00A058E4" w:rsidRDefault="00873A37">
          <w:pPr>
            <w:pStyle w:val="Yltunniste"/>
            <w:rPr>
              <w:sz w:val="16"/>
              <w:szCs w:val="16"/>
            </w:rPr>
          </w:pPr>
        </w:p>
      </w:tc>
      <w:tc>
        <w:tcPr>
          <w:tcW w:w="3005" w:type="dxa"/>
          <w:tcBorders>
            <w:top w:val="nil"/>
            <w:left w:val="nil"/>
            <w:bottom w:val="nil"/>
            <w:right w:val="nil"/>
          </w:tcBorders>
        </w:tcPr>
        <w:p w14:paraId="2E79C31B" w14:textId="77777777" w:rsidR="00873A37" w:rsidRPr="00A058E4" w:rsidRDefault="00873A37">
          <w:pPr>
            <w:pStyle w:val="Yltunniste"/>
            <w:rPr>
              <w:sz w:val="16"/>
              <w:szCs w:val="16"/>
            </w:rPr>
          </w:pPr>
        </w:p>
      </w:tc>
      <w:tc>
        <w:tcPr>
          <w:tcW w:w="3006" w:type="dxa"/>
          <w:tcBorders>
            <w:top w:val="nil"/>
            <w:left w:val="nil"/>
            <w:bottom w:val="nil"/>
            <w:right w:val="nil"/>
          </w:tcBorders>
        </w:tcPr>
        <w:p w14:paraId="103EA0C7" w14:textId="77777777" w:rsidR="00873A37" w:rsidRPr="00A058E4" w:rsidRDefault="00873A37" w:rsidP="00A058E4">
          <w:pPr>
            <w:pStyle w:val="Yltunniste"/>
            <w:jc w:val="right"/>
            <w:rPr>
              <w:sz w:val="16"/>
              <w:szCs w:val="16"/>
            </w:rPr>
          </w:pPr>
        </w:p>
      </w:tc>
    </w:tr>
  </w:tbl>
  <w:p w14:paraId="27E559E3"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F153435" wp14:editId="4B80C0C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31100D"/>
    <w:multiLevelType w:val="hybridMultilevel"/>
    <w:tmpl w:val="2C32F35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27126D3"/>
    <w:multiLevelType w:val="hybridMultilevel"/>
    <w:tmpl w:val="EED642FC"/>
    <w:lvl w:ilvl="0" w:tplc="DDAE104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3EF1570"/>
    <w:multiLevelType w:val="hybridMultilevel"/>
    <w:tmpl w:val="179879F8"/>
    <w:lvl w:ilvl="0" w:tplc="BD526E98">
      <w:start w:val="1"/>
      <w:numFmt w:val="bullet"/>
      <w:lvlText w:val="•"/>
      <w:lvlJc w:val="left"/>
      <w:pPr>
        <w:tabs>
          <w:tab w:val="num" w:pos="720"/>
        </w:tabs>
        <w:ind w:left="720" w:hanging="360"/>
      </w:pPr>
      <w:rPr>
        <w:rFonts w:ascii="Arial" w:hAnsi="Arial" w:hint="default"/>
      </w:rPr>
    </w:lvl>
    <w:lvl w:ilvl="1" w:tplc="4808C11A" w:tentative="1">
      <w:start w:val="1"/>
      <w:numFmt w:val="bullet"/>
      <w:lvlText w:val="•"/>
      <w:lvlJc w:val="left"/>
      <w:pPr>
        <w:tabs>
          <w:tab w:val="num" w:pos="1440"/>
        </w:tabs>
        <w:ind w:left="1440" w:hanging="360"/>
      </w:pPr>
      <w:rPr>
        <w:rFonts w:ascii="Arial" w:hAnsi="Arial" w:hint="default"/>
      </w:rPr>
    </w:lvl>
    <w:lvl w:ilvl="2" w:tplc="A6EADA5E" w:tentative="1">
      <w:start w:val="1"/>
      <w:numFmt w:val="bullet"/>
      <w:lvlText w:val="•"/>
      <w:lvlJc w:val="left"/>
      <w:pPr>
        <w:tabs>
          <w:tab w:val="num" w:pos="2160"/>
        </w:tabs>
        <w:ind w:left="2160" w:hanging="360"/>
      </w:pPr>
      <w:rPr>
        <w:rFonts w:ascii="Arial" w:hAnsi="Arial" w:hint="default"/>
      </w:rPr>
    </w:lvl>
    <w:lvl w:ilvl="3" w:tplc="F4B0C04A" w:tentative="1">
      <w:start w:val="1"/>
      <w:numFmt w:val="bullet"/>
      <w:lvlText w:val="•"/>
      <w:lvlJc w:val="left"/>
      <w:pPr>
        <w:tabs>
          <w:tab w:val="num" w:pos="2880"/>
        </w:tabs>
        <w:ind w:left="2880" w:hanging="360"/>
      </w:pPr>
      <w:rPr>
        <w:rFonts w:ascii="Arial" w:hAnsi="Arial" w:hint="default"/>
      </w:rPr>
    </w:lvl>
    <w:lvl w:ilvl="4" w:tplc="5066E302" w:tentative="1">
      <w:start w:val="1"/>
      <w:numFmt w:val="bullet"/>
      <w:lvlText w:val="•"/>
      <w:lvlJc w:val="left"/>
      <w:pPr>
        <w:tabs>
          <w:tab w:val="num" w:pos="3600"/>
        </w:tabs>
        <w:ind w:left="3600" w:hanging="360"/>
      </w:pPr>
      <w:rPr>
        <w:rFonts w:ascii="Arial" w:hAnsi="Arial" w:hint="default"/>
      </w:rPr>
    </w:lvl>
    <w:lvl w:ilvl="5" w:tplc="4F3410C8" w:tentative="1">
      <w:start w:val="1"/>
      <w:numFmt w:val="bullet"/>
      <w:lvlText w:val="•"/>
      <w:lvlJc w:val="left"/>
      <w:pPr>
        <w:tabs>
          <w:tab w:val="num" w:pos="4320"/>
        </w:tabs>
        <w:ind w:left="4320" w:hanging="360"/>
      </w:pPr>
      <w:rPr>
        <w:rFonts w:ascii="Arial" w:hAnsi="Arial" w:hint="default"/>
      </w:rPr>
    </w:lvl>
    <w:lvl w:ilvl="6" w:tplc="2CB6863C" w:tentative="1">
      <w:start w:val="1"/>
      <w:numFmt w:val="bullet"/>
      <w:lvlText w:val="•"/>
      <w:lvlJc w:val="left"/>
      <w:pPr>
        <w:tabs>
          <w:tab w:val="num" w:pos="5040"/>
        </w:tabs>
        <w:ind w:left="5040" w:hanging="360"/>
      </w:pPr>
      <w:rPr>
        <w:rFonts w:ascii="Arial" w:hAnsi="Arial" w:hint="default"/>
      </w:rPr>
    </w:lvl>
    <w:lvl w:ilvl="7" w:tplc="247E5FFA" w:tentative="1">
      <w:start w:val="1"/>
      <w:numFmt w:val="bullet"/>
      <w:lvlText w:val="•"/>
      <w:lvlJc w:val="left"/>
      <w:pPr>
        <w:tabs>
          <w:tab w:val="num" w:pos="5760"/>
        </w:tabs>
        <w:ind w:left="5760" w:hanging="360"/>
      </w:pPr>
      <w:rPr>
        <w:rFonts w:ascii="Arial" w:hAnsi="Arial" w:hint="default"/>
      </w:rPr>
    </w:lvl>
    <w:lvl w:ilvl="8" w:tplc="643816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F16057"/>
    <w:multiLevelType w:val="hybridMultilevel"/>
    <w:tmpl w:val="7F1CDFC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CAF2D94"/>
    <w:multiLevelType w:val="hybridMultilevel"/>
    <w:tmpl w:val="8AEC088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6" w15:restartNumberingAfterBreak="0">
    <w:nsid w:val="579D767E"/>
    <w:multiLevelType w:val="hybridMultilevel"/>
    <w:tmpl w:val="40BE15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EF39A6"/>
    <w:multiLevelType w:val="hybridMultilevel"/>
    <w:tmpl w:val="DD661E94"/>
    <w:lvl w:ilvl="0" w:tplc="70BEC152">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626161A3"/>
    <w:multiLevelType w:val="hybridMultilevel"/>
    <w:tmpl w:val="C884F59C"/>
    <w:lvl w:ilvl="0" w:tplc="D654D624">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ED37033"/>
    <w:multiLevelType w:val="hybridMultilevel"/>
    <w:tmpl w:val="EE4A42E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C272BED"/>
    <w:multiLevelType w:val="multilevel"/>
    <w:tmpl w:val="EF286224"/>
    <w:numStyleLink w:val="Style1"/>
  </w:abstractNum>
  <w:abstractNum w:abstractNumId="3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8"/>
  </w:num>
  <w:num w:numId="2">
    <w:abstractNumId w:val="33"/>
  </w:num>
  <w:num w:numId="3">
    <w:abstractNumId w:val="20"/>
  </w:num>
  <w:num w:numId="4">
    <w:abstractNumId w:val="17"/>
  </w:num>
  <w:num w:numId="5">
    <w:abstractNumId w:val="15"/>
  </w:num>
  <w:num w:numId="6">
    <w:abstractNumId w:val="22"/>
  </w:num>
  <w:num w:numId="7">
    <w:abstractNumId w:val="32"/>
  </w:num>
  <w:num w:numId="8">
    <w:abstractNumId w:val="31"/>
  </w:num>
  <w:num w:numId="9">
    <w:abstractNumId w:val="31"/>
    <w:lvlOverride w:ilvl="0">
      <w:startOverride w:val="1"/>
    </w:lvlOverride>
  </w:num>
  <w:num w:numId="10">
    <w:abstractNumId w:val="16"/>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4"/>
  </w:num>
  <w:num w:numId="15">
    <w:abstractNumId w:val="4"/>
  </w:num>
  <w:num w:numId="16">
    <w:abstractNumId w:val="4"/>
  </w:num>
  <w:num w:numId="17">
    <w:abstractNumId w:val="1"/>
  </w:num>
  <w:num w:numId="18">
    <w:abstractNumId w:val="25"/>
  </w:num>
  <w:num w:numId="19">
    <w:abstractNumId w:val="24"/>
  </w:num>
  <w:num w:numId="20">
    <w:abstractNumId w:val="37"/>
  </w:num>
  <w:num w:numId="21">
    <w:abstractNumId w:val="11"/>
  </w:num>
  <w:num w:numId="22">
    <w:abstractNumId w:val="35"/>
  </w:num>
  <w:num w:numId="23">
    <w:abstractNumId w:val="6"/>
  </w:num>
  <w:num w:numId="24">
    <w:abstractNumId w:val="12"/>
  </w:num>
  <w:num w:numId="25">
    <w:abstractNumId w:val="0"/>
  </w:num>
  <w:num w:numId="26">
    <w:abstractNumId w:val="36"/>
  </w:num>
  <w:num w:numId="27">
    <w:abstractNumId w:val="13"/>
  </w:num>
  <w:num w:numId="28">
    <w:abstractNumId w:val="8"/>
  </w:num>
  <w:num w:numId="29">
    <w:abstractNumId w:val="21"/>
  </w:num>
  <w:num w:numId="30">
    <w:abstractNumId w:val="5"/>
  </w:num>
  <w:num w:numId="31">
    <w:abstractNumId w:val="5"/>
  </w:num>
  <w:num w:numId="32">
    <w:abstractNumId w:val="5"/>
  </w:num>
  <w:num w:numId="33">
    <w:abstractNumId w:val="5"/>
  </w:num>
  <w:num w:numId="34">
    <w:abstractNumId w:val="28"/>
  </w:num>
  <w:num w:numId="35">
    <w:abstractNumId w:val="10"/>
  </w:num>
  <w:num w:numId="36">
    <w:abstractNumId w:val="2"/>
  </w:num>
  <w:num w:numId="37">
    <w:abstractNumId w:val="7"/>
  </w:num>
  <w:num w:numId="38">
    <w:abstractNumId w:val="30"/>
  </w:num>
  <w:num w:numId="39">
    <w:abstractNumId w:val="29"/>
  </w:num>
  <w:num w:numId="40">
    <w:abstractNumId w:val="9"/>
  </w:num>
  <w:num w:numId="41">
    <w:abstractNumId w:val="27"/>
  </w:num>
  <w:num w:numId="42">
    <w:abstractNumId w:val="26"/>
  </w:num>
  <w:num w:numId="43">
    <w:abstractNumId w:val="23"/>
  </w:num>
  <w:num w:numId="44">
    <w:abstractNumId w:val="19"/>
  </w:num>
  <w:num w:numId="45">
    <w:abstractNumId w:val="34"/>
  </w:num>
  <w:num w:numId="46">
    <w:abstractNumId w:val="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006BB"/>
    <w:rsid w:val="00010C97"/>
    <w:rsid w:val="00011B48"/>
    <w:rsid w:val="0001289F"/>
    <w:rsid w:val="00012EC0"/>
    <w:rsid w:val="00013B40"/>
    <w:rsid w:val="00013D2C"/>
    <w:rsid w:val="00013F3D"/>
    <w:rsid w:val="000140FF"/>
    <w:rsid w:val="00021D9E"/>
    <w:rsid w:val="00022D94"/>
    <w:rsid w:val="00023864"/>
    <w:rsid w:val="00026220"/>
    <w:rsid w:val="000279BD"/>
    <w:rsid w:val="000311A1"/>
    <w:rsid w:val="00032BC9"/>
    <w:rsid w:val="00042E96"/>
    <w:rsid w:val="000434C4"/>
    <w:rsid w:val="000449EA"/>
    <w:rsid w:val="000455E3"/>
    <w:rsid w:val="00046783"/>
    <w:rsid w:val="00053A94"/>
    <w:rsid w:val="00054AA5"/>
    <w:rsid w:val="000564EB"/>
    <w:rsid w:val="00061468"/>
    <w:rsid w:val="000663E8"/>
    <w:rsid w:val="00067A5E"/>
    <w:rsid w:val="00067E47"/>
    <w:rsid w:val="00070669"/>
    <w:rsid w:val="0007094E"/>
    <w:rsid w:val="00072438"/>
    <w:rsid w:val="000725DF"/>
    <w:rsid w:val="00073D79"/>
    <w:rsid w:val="00076B54"/>
    <w:rsid w:val="00082DFE"/>
    <w:rsid w:val="00085B4C"/>
    <w:rsid w:val="0009323F"/>
    <w:rsid w:val="00097654"/>
    <w:rsid w:val="000A2DC6"/>
    <w:rsid w:val="000B19AE"/>
    <w:rsid w:val="000B3472"/>
    <w:rsid w:val="000B64CD"/>
    <w:rsid w:val="000B7936"/>
    <w:rsid w:val="000B7ABB"/>
    <w:rsid w:val="000C0009"/>
    <w:rsid w:val="000C1677"/>
    <w:rsid w:val="000D45F8"/>
    <w:rsid w:val="000E1A4B"/>
    <w:rsid w:val="000E2D54"/>
    <w:rsid w:val="000E693C"/>
    <w:rsid w:val="000F4AD8"/>
    <w:rsid w:val="000F528D"/>
    <w:rsid w:val="000F6F25"/>
    <w:rsid w:val="000F793B"/>
    <w:rsid w:val="00110468"/>
    <w:rsid w:val="00110B17"/>
    <w:rsid w:val="00114710"/>
    <w:rsid w:val="00117EA9"/>
    <w:rsid w:val="00122D6C"/>
    <w:rsid w:val="00131B7A"/>
    <w:rsid w:val="001360E5"/>
    <w:rsid w:val="001366EE"/>
    <w:rsid w:val="00136FEB"/>
    <w:rsid w:val="00141730"/>
    <w:rsid w:val="00142486"/>
    <w:rsid w:val="001455B4"/>
    <w:rsid w:val="00145ECA"/>
    <w:rsid w:val="0015362E"/>
    <w:rsid w:val="00160587"/>
    <w:rsid w:val="0016200F"/>
    <w:rsid w:val="00167485"/>
    <w:rsid w:val="001678AD"/>
    <w:rsid w:val="00171F73"/>
    <w:rsid w:val="001741CB"/>
    <w:rsid w:val="001758C8"/>
    <w:rsid w:val="0017707F"/>
    <w:rsid w:val="0018455F"/>
    <w:rsid w:val="001907C5"/>
    <w:rsid w:val="001951CB"/>
    <w:rsid w:val="0019524D"/>
    <w:rsid w:val="001953D9"/>
    <w:rsid w:val="00195763"/>
    <w:rsid w:val="001A0C7A"/>
    <w:rsid w:val="001A32CE"/>
    <w:rsid w:val="001A392D"/>
    <w:rsid w:val="001A4752"/>
    <w:rsid w:val="001A6449"/>
    <w:rsid w:val="001B00CC"/>
    <w:rsid w:val="001B151A"/>
    <w:rsid w:val="001B2917"/>
    <w:rsid w:val="001B5A04"/>
    <w:rsid w:val="001B6B07"/>
    <w:rsid w:val="001B78C2"/>
    <w:rsid w:val="001C0382"/>
    <w:rsid w:val="001C076A"/>
    <w:rsid w:val="001C07B1"/>
    <w:rsid w:val="001C245E"/>
    <w:rsid w:val="001C2A8A"/>
    <w:rsid w:val="001C3EB2"/>
    <w:rsid w:val="001C422A"/>
    <w:rsid w:val="001D015C"/>
    <w:rsid w:val="001D1831"/>
    <w:rsid w:val="001D587F"/>
    <w:rsid w:val="001D5CAA"/>
    <w:rsid w:val="001D63F6"/>
    <w:rsid w:val="001D7757"/>
    <w:rsid w:val="001E1803"/>
    <w:rsid w:val="001E21A8"/>
    <w:rsid w:val="001E29D5"/>
    <w:rsid w:val="001E40F5"/>
    <w:rsid w:val="001E5233"/>
    <w:rsid w:val="001F1B08"/>
    <w:rsid w:val="001F44AC"/>
    <w:rsid w:val="00201B3A"/>
    <w:rsid w:val="00206DFC"/>
    <w:rsid w:val="00216561"/>
    <w:rsid w:val="002248A2"/>
    <w:rsid w:val="00224FD6"/>
    <w:rsid w:val="0022712B"/>
    <w:rsid w:val="00231C6F"/>
    <w:rsid w:val="00231ECF"/>
    <w:rsid w:val="00233F8D"/>
    <w:rsid w:val="002350CB"/>
    <w:rsid w:val="00237C15"/>
    <w:rsid w:val="00240762"/>
    <w:rsid w:val="00252F50"/>
    <w:rsid w:val="00253B21"/>
    <w:rsid w:val="002571E9"/>
    <w:rsid w:val="0025735B"/>
    <w:rsid w:val="002629C5"/>
    <w:rsid w:val="00267906"/>
    <w:rsid w:val="00267E88"/>
    <w:rsid w:val="00272D9D"/>
    <w:rsid w:val="00273C5C"/>
    <w:rsid w:val="00285FCE"/>
    <w:rsid w:val="002A26FF"/>
    <w:rsid w:val="002A46D2"/>
    <w:rsid w:val="002A6054"/>
    <w:rsid w:val="002A68DB"/>
    <w:rsid w:val="002B0F89"/>
    <w:rsid w:val="002B4BCC"/>
    <w:rsid w:val="002B4F5C"/>
    <w:rsid w:val="002B5E48"/>
    <w:rsid w:val="002B79AD"/>
    <w:rsid w:val="002C2668"/>
    <w:rsid w:val="002C4FEA"/>
    <w:rsid w:val="002C656A"/>
    <w:rsid w:val="002D0032"/>
    <w:rsid w:val="002D4734"/>
    <w:rsid w:val="002D6860"/>
    <w:rsid w:val="002D70EF"/>
    <w:rsid w:val="002D7383"/>
    <w:rsid w:val="002D7DEB"/>
    <w:rsid w:val="002E0B87"/>
    <w:rsid w:val="002E7DCF"/>
    <w:rsid w:val="002F14A4"/>
    <w:rsid w:val="003077A4"/>
    <w:rsid w:val="003135FC"/>
    <w:rsid w:val="00313CBC"/>
    <w:rsid w:val="00313CBF"/>
    <w:rsid w:val="00317C25"/>
    <w:rsid w:val="0032021E"/>
    <w:rsid w:val="003226F0"/>
    <w:rsid w:val="00332E19"/>
    <w:rsid w:val="00335D68"/>
    <w:rsid w:val="0033622F"/>
    <w:rsid w:val="00337E76"/>
    <w:rsid w:val="00342A30"/>
    <w:rsid w:val="00351B7D"/>
    <w:rsid w:val="00354E21"/>
    <w:rsid w:val="00365407"/>
    <w:rsid w:val="003673C0"/>
    <w:rsid w:val="00370E4F"/>
    <w:rsid w:val="00373713"/>
    <w:rsid w:val="00376326"/>
    <w:rsid w:val="00377AEB"/>
    <w:rsid w:val="00380146"/>
    <w:rsid w:val="00382A15"/>
    <w:rsid w:val="0038473B"/>
    <w:rsid w:val="00385B1D"/>
    <w:rsid w:val="00390DB7"/>
    <w:rsid w:val="0039232D"/>
    <w:rsid w:val="003964A3"/>
    <w:rsid w:val="003976AD"/>
    <w:rsid w:val="003A0D6A"/>
    <w:rsid w:val="003B0996"/>
    <w:rsid w:val="003B0C69"/>
    <w:rsid w:val="003B144B"/>
    <w:rsid w:val="003B3150"/>
    <w:rsid w:val="003C4049"/>
    <w:rsid w:val="003C43BA"/>
    <w:rsid w:val="003C5382"/>
    <w:rsid w:val="003C59BC"/>
    <w:rsid w:val="003D0AB9"/>
    <w:rsid w:val="003D1ED4"/>
    <w:rsid w:val="003D4732"/>
    <w:rsid w:val="003D512F"/>
    <w:rsid w:val="003F12D9"/>
    <w:rsid w:val="003F5BFA"/>
    <w:rsid w:val="004045B4"/>
    <w:rsid w:val="00404C7D"/>
    <w:rsid w:val="004066E8"/>
    <w:rsid w:val="00410407"/>
    <w:rsid w:val="004128EA"/>
    <w:rsid w:val="00415482"/>
    <w:rsid w:val="00415C14"/>
    <w:rsid w:val="0041667A"/>
    <w:rsid w:val="004174FC"/>
    <w:rsid w:val="0042137F"/>
    <w:rsid w:val="00421708"/>
    <w:rsid w:val="004221B0"/>
    <w:rsid w:val="00423E56"/>
    <w:rsid w:val="00424F4B"/>
    <w:rsid w:val="004252AE"/>
    <w:rsid w:val="00425BF0"/>
    <w:rsid w:val="004267A5"/>
    <w:rsid w:val="0043343B"/>
    <w:rsid w:val="00435A25"/>
    <w:rsid w:val="0043717D"/>
    <w:rsid w:val="00440722"/>
    <w:rsid w:val="00443CC2"/>
    <w:rsid w:val="004460C6"/>
    <w:rsid w:val="00452A50"/>
    <w:rsid w:val="00457036"/>
    <w:rsid w:val="00457223"/>
    <w:rsid w:val="00460ADC"/>
    <w:rsid w:val="00465DC6"/>
    <w:rsid w:val="0047413C"/>
    <w:rsid w:val="00474402"/>
    <w:rsid w:val="0047544F"/>
    <w:rsid w:val="00480C06"/>
    <w:rsid w:val="00482D0E"/>
    <w:rsid w:val="00483E37"/>
    <w:rsid w:val="00485CF0"/>
    <w:rsid w:val="004910D4"/>
    <w:rsid w:val="00497381"/>
    <w:rsid w:val="004A2FED"/>
    <w:rsid w:val="004A3E23"/>
    <w:rsid w:val="004B2B44"/>
    <w:rsid w:val="004B34E1"/>
    <w:rsid w:val="004B5986"/>
    <w:rsid w:val="004C1C47"/>
    <w:rsid w:val="004C23F9"/>
    <w:rsid w:val="004C64CE"/>
    <w:rsid w:val="004D3E2F"/>
    <w:rsid w:val="004D5F46"/>
    <w:rsid w:val="004D7499"/>
    <w:rsid w:val="004D76E3"/>
    <w:rsid w:val="004E598B"/>
    <w:rsid w:val="004F15C9"/>
    <w:rsid w:val="004F28FE"/>
    <w:rsid w:val="004F4078"/>
    <w:rsid w:val="004F4270"/>
    <w:rsid w:val="0050031D"/>
    <w:rsid w:val="00502269"/>
    <w:rsid w:val="00502482"/>
    <w:rsid w:val="00502BF1"/>
    <w:rsid w:val="00504327"/>
    <w:rsid w:val="00525360"/>
    <w:rsid w:val="00527E87"/>
    <w:rsid w:val="005428C5"/>
    <w:rsid w:val="00543B88"/>
    <w:rsid w:val="00543DA5"/>
    <w:rsid w:val="00543F66"/>
    <w:rsid w:val="00547EC6"/>
    <w:rsid w:val="00552EE7"/>
    <w:rsid w:val="00554136"/>
    <w:rsid w:val="00554A7A"/>
    <w:rsid w:val="0055582F"/>
    <w:rsid w:val="00555E75"/>
    <w:rsid w:val="00556532"/>
    <w:rsid w:val="00560C3D"/>
    <w:rsid w:val="00560F05"/>
    <w:rsid w:val="0056613C"/>
    <w:rsid w:val="00566672"/>
    <w:rsid w:val="005719F7"/>
    <w:rsid w:val="005814A1"/>
    <w:rsid w:val="00583FE4"/>
    <w:rsid w:val="00591CBB"/>
    <w:rsid w:val="005A0139"/>
    <w:rsid w:val="005A309A"/>
    <w:rsid w:val="005A322E"/>
    <w:rsid w:val="005B00BB"/>
    <w:rsid w:val="005B16CE"/>
    <w:rsid w:val="005B26DE"/>
    <w:rsid w:val="005B3063"/>
    <w:rsid w:val="005B3A3F"/>
    <w:rsid w:val="005B47D8"/>
    <w:rsid w:val="005B5D06"/>
    <w:rsid w:val="005B6C91"/>
    <w:rsid w:val="005C1765"/>
    <w:rsid w:val="005C36C8"/>
    <w:rsid w:val="005D3A33"/>
    <w:rsid w:val="005D7EB5"/>
    <w:rsid w:val="005E25F3"/>
    <w:rsid w:val="005E2BC1"/>
    <w:rsid w:val="005E63E8"/>
    <w:rsid w:val="005F163B"/>
    <w:rsid w:val="005F6F1E"/>
    <w:rsid w:val="00600623"/>
    <w:rsid w:val="0060063B"/>
    <w:rsid w:val="00601F27"/>
    <w:rsid w:val="00613331"/>
    <w:rsid w:val="00620595"/>
    <w:rsid w:val="00625F86"/>
    <w:rsid w:val="00627C21"/>
    <w:rsid w:val="00633200"/>
    <w:rsid w:val="00633597"/>
    <w:rsid w:val="00633BBD"/>
    <w:rsid w:val="00634FEB"/>
    <w:rsid w:val="0064460B"/>
    <w:rsid w:val="0064589F"/>
    <w:rsid w:val="00655C4C"/>
    <w:rsid w:val="00662B56"/>
    <w:rsid w:val="00666FD6"/>
    <w:rsid w:val="00671041"/>
    <w:rsid w:val="006712C4"/>
    <w:rsid w:val="0067599F"/>
    <w:rsid w:val="0068122C"/>
    <w:rsid w:val="0068179D"/>
    <w:rsid w:val="00681DCE"/>
    <w:rsid w:val="00686CF3"/>
    <w:rsid w:val="0069181E"/>
    <w:rsid w:val="00691DD0"/>
    <w:rsid w:val="00692084"/>
    <w:rsid w:val="006A1A26"/>
    <w:rsid w:val="006A2CB6"/>
    <w:rsid w:val="006A2F5D"/>
    <w:rsid w:val="006A4F5F"/>
    <w:rsid w:val="006A6F17"/>
    <w:rsid w:val="006B1508"/>
    <w:rsid w:val="006B1909"/>
    <w:rsid w:val="006B3E85"/>
    <w:rsid w:val="006B4626"/>
    <w:rsid w:val="006B6516"/>
    <w:rsid w:val="006C7A99"/>
    <w:rsid w:val="006D3068"/>
    <w:rsid w:val="006D3F78"/>
    <w:rsid w:val="006D4E71"/>
    <w:rsid w:val="006D54EA"/>
    <w:rsid w:val="006E121D"/>
    <w:rsid w:val="006E2006"/>
    <w:rsid w:val="006E7D0B"/>
    <w:rsid w:val="006F0B7C"/>
    <w:rsid w:val="006F0BAE"/>
    <w:rsid w:val="006F5C38"/>
    <w:rsid w:val="0070377D"/>
    <w:rsid w:val="00705DD3"/>
    <w:rsid w:val="007070EC"/>
    <w:rsid w:val="00711F43"/>
    <w:rsid w:val="00712179"/>
    <w:rsid w:val="007168DA"/>
    <w:rsid w:val="007204BD"/>
    <w:rsid w:val="007212A4"/>
    <w:rsid w:val="00723843"/>
    <w:rsid w:val="0073068A"/>
    <w:rsid w:val="0074104A"/>
    <w:rsid w:val="0074158A"/>
    <w:rsid w:val="00745028"/>
    <w:rsid w:val="00745C93"/>
    <w:rsid w:val="00751EBB"/>
    <w:rsid w:val="00772240"/>
    <w:rsid w:val="00777EA3"/>
    <w:rsid w:val="00784746"/>
    <w:rsid w:val="00785D58"/>
    <w:rsid w:val="007A48CF"/>
    <w:rsid w:val="007A5D1D"/>
    <w:rsid w:val="007B2D20"/>
    <w:rsid w:val="007B5AE7"/>
    <w:rsid w:val="007C057B"/>
    <w:rsid w:val="007C1151"/>
    <w:rsid w:val="007C25EB"/>
    <w:rsid w:val="007C493B"/>
    <w:rsid w:val="007C4B6F"/>
    <w:rsid w:val="007C5BB2"/>
    <w:rsid w:val="007E0069"/>
    <w:rsid w:val="007E2885"/>
    <w:rsid w:val="007E2F22"/>
    <w:rsid w:val="007E4CBD"/>
    <w:rsid w:val="007F5C0B"/>
    <w:rsid w:val="00800AA9"/>
    <w:rsid w:val="008020E6"/>
    <w:rsid w:val="00803B42"/>
    <w:rsid w:val="008056B5"/>
    <w:rsid w:val="00810134"/>
    <w:rsid w:val="00813855"/>
    <w:rsid w:val="00813CD8"/>
    <w:rsid w:val="00817C3D"/>
    <w:rsid w:val="00820250"/>
    <w:rsid w:val="00822922"/>
    <w:rsid w:val="008350F0"/>
    <w:rsid w:val="00835445"/>
    <w:rsid w:val="00835734"/>
    <w:rsid w:val="0084029C"/>
    <w:rsid w:val="0084376C"/>
    <w:rsid w:val="008443A0"/>
    <w:rsid w:val="008455C0"/>
    <w:rsid w:val="00845940"/>
    <w:rsid w:val="00852D29"/>
    <w:rsid w:val="008571C0"/>
    <w:rsid w:val="00860C12"/>
    <w:rsid w:val="00865C51"/>
    <w:rsid w:val="008660EB"/>
    <w:rsid w:val="008721E1"/>
    <w:rsid w:val="0087371C"/>
    <w:rsid w:val="00873A37"/>
    <w:rsid w:val="008755BF"/>
    <w:rsid w:val="0089643F"/>
    <w:rsid w:val="008B2637"/>
    <w:rsid w:val="008B44DF"/>
    <w:rsid w:val="008B4C53"/>
    <w:rsid w:val="008B5656"/>
    <w:rsid w:val="008B6E55"/>
    <w:rsid w:val="008C3171"/>
    <w:rsid w:val="008C3FF0"/>
    <w:rsid w:val="008C6A0E"/>
    <w:rsid w:val="008E0129"/>
    <w:rsid w:val="008E1575"/>
    <w:rsid w:val="008F20FD"/>
    <w:rsid w:val="008F2AAB"/>
    <w:rsid w:val="008F3103"/>
    <w:rsid w:val="008F3A67"/>
    <w:rsid w:val="00900F1D"/>
    <w:rsid w:val="0090479F"/>
    <w:rsid w:val="00904F4F"/>
    <w:rsid w:val="00911DB9"/>
    <w:rsid w:val="0091606D"/>
    <w:rsid w:val="009170B9"/>
    <w:rsid w:val="00921538"/>
    <w:rsid w:val="009230EE"/>
    <w:rsid w:val="00940A1F"/>
    <w:rsid w:val="00941FAB"/>
    <w:rsid w:val="00952982"/>
    <w:rsid w:val="009573BE"/>
    <w:rsid w:val="00966541"/>
    <w:rsid w:val="00980F1C"/>
    <w:rsid w:val="00981808"/>
    <w:rsid w:val="0098542E"/>
    <w:rsid w:val="00985D89"/>
    <w:rsid w:val="009878FF"/>
    <w:rsid w:val="00990099"/>
    <w:rsid w:val="00993CF3"/>
    <w:rsid w:val="00996205"/>
    <w:rsid w:val="009B58E3"/>
    <w:rsid w:val="009B606B"/>
    <w:rsid w:val="009C2571"/>
    <w:rsid w:val="009C25FA"/>
    <w:rsid w:val="009C3E44"/>
    <w:rsid w:val="009D26CC"/>
    <w:rsid w:val="009D44A2"/>
    <w:rsid w:val="009E0F44"/>
    <w:rsid w:val="009E3B08"/>
    <w:rsid w:val="009E3C92"/>
    <w:rsid w:val="009E4A12"/>
    <w:rsid w:val="009E6FD0"/>
    <w:rsid w:val="009F6DAF"/>
    <w:rsid w:val="00A03D96"/>
    <w:rsid w:val="00A04FF1"/>
    <w:rsid w:val="00A05864"/>
    <w:rsid w:val="00A058E4"/>
    <w:rsid w:val="00A05A3C"/>
    <w:rsid w:val="00A30EA0"/>
    <w:rsid w:val="00A35BCB"/>
    <w:rsid w:val="00A37408"/>
    <w:rsid w:val="00A400F3"/>
    <w:rsid w:val="00A40C20"/>
    <w:rsid w:val="00A4571D"/>
    <w:rsid w:val="00A464C2"/>
    <w:rsid w:val="00A522BB"/>
    <w:rsid w:val="00A56F43"/>
    <w:rsid w:val="00A6466D"/>
    <w:rsid w:val="00A66FE3"/>
    <w:rsid w:val="00A74713"/>
    <w:rsid w:val="00A76744"/>
    <w:rsid w:val="00A7678F"/>
    <w:rsid w:val="00A8295C"/>
    <w:rsid w:val="00A83516"/>
    <w:rsid w:val="00A900EA"/>
    <w:rsid w:val="00A93B2D"/>
    <w:rsid w:val="00A95162"/>
    <w:rsid w:val="00A95D8B"/>
    <w:rsid w:val="00AA0BCE"/>
    <w:rsid w:val="00AB6128"/>
    <w:rsid w:val="00AC4FDE"/>
    <w:rsid w:val="00AC53A0"/>
    <w:rsid w:val="00AC5E4B"/>
    <w:rsid w:val="00AD68AC"/>
    <w:rsid w:val="00AE08A1"/>
    <w:rsid w:val="00AE1B7B"/>
    <w:rsid w:val="00AE21E8"/>
    <w:rsid w:val="00AE54AA"/>
    <w:rsid w:val="00AE7C7B"/>
    <w:rsid w:val="00AF03BC"/>
    <w:rsid w:val="00AF306C"/>
    <w:rsid w:val="00B0234C"/>
    <w:rsid w:val="00B027FA"/>
    <w:rsid w:val="00B05F70"/>
    <w:rsid w:val="00B07C42"/>
    <w:rsid w:val="00B112B8"/>
    <w:rsid w:val="00B20681"/>
    <w:rsid w:val="00B23410"/>
    <w:rsid w:val="00B33381"/>
    <w:rsid w:val="00B37882"/>
    <w:rsid w:val="00B529CE"/>
    <w:rsid w:val="00B52A4D"/>
    <w:rsid w:val="00B52DD7"/>
    <w:rsid w:val="00B5559E"/>
    <w:rsid w:val="00B6513B"/>
    <w:rsid w:val="00B65278"/>
    <w:rsid w:val="00B65DBE"/>
    <w:rsid w:val="00B70293"/>
    <w:rsid w:val="00B7440B"/>
    <w:rsid w:val="00B80BEE"/>
    <w:rsid w:val="00B813A8"/>
    <w:rsid w:val="00B83F44"/>
    <w:rsid w:val="00B85233"/>
    <w:rsid w:val="00B90514"/>
    <w:rsid w:val="00B96A72"/>
    <w:rsid w:val="00BA2164"/>
    <w:rsid w:val="00BA2D13"/>
    <w:rsid w:val="00BB0B29"/>
    <w:rsid w:val="00BB785D"/>
    <w:rsid w:val="00BB7F45"/>
    <w:rsid w:val="00BC1CB7"/>
    <w:rsid w:val="00BC367A"/>
    <w:rsid w:val="00BD0061"/>
    <w:rsid w:val="00BD1077"/>
    <w:rsid w:val="00BD6A15"/>
    <w:rsid w:val="00BE0837"/>
    <w:rsid w:val="00BE2758"/>
    <w:rsid w:val="00BE2F50"/>
    <w:rsid w:val="00BE5661"/>
    <w:rsid w:val="00BE608B"/>
    <w:rsid w:val="00BE7E5C"/>
    <w:rsid w:val="00BF1D2A"/>
    <w:rsid w:val="00BF1FA9"/>
    <w:rsid w:val="00BF232B"/>
    <w:rsid w:val="00BF733F"/>
    <w:rsid w:val="00BF744C"/>
    <w:rsid w:val="00C06A16"/>
    <w:rsid w:val="00C06FCB"/>
    <w:rsid w:val="00C1035E"/>
    <w:rsid w:val="00C112FB"/>
    <w:rsid w:val="00C1302F"/>
    <w:rsid w:val="00C16602"/>
    <w:rsid w:val="00C25F4A"/>
    <w:rsid w:val="00C312C8"/>
    <w:rsid w:val="00C348A3"/>
    <w:rsid w:val="00C40C80"/>
    <w:rsid w:val="00C425D4"/>
    <w:rsid w:val="00C42835"/>
    <w:rsid w:val="00C52871"/>
    <w:rsid w:val="00C60D47"/>
    <w:rsid w:val="00C63D77"/>
    <w:rsid w:val="00C65F61"/>
    <w:rsid w:val="00C73969"/>
    <w:rsid w:val="00C747DB"/>
    <w:rsid w:val="00C75195"/>
    <w:rsid w:val="00C84E2A"/>
    <w:rsid w:val="00C90D86"/>
    <w:rsid w:val="00C9225C"/>
    <w:rsid w:val="00C94FC7"/>
    <w:rsid w:val="00C95A8B"/>
    <w:rsid w:val="00CA3528"/>
    <w:rsid w:val="00CA67B2"/>
    <w:rsid w:val="00CC1C81"/>
    <w:rsid w:val="00CC25B9"/>
    <w:rsid w:val="00CC3CAE"/>
    <w:rsid w:val="00CD778F"/>
    <w:rsid w:val="00CE26C7"/>
    <w:rsid w:val="00CE39FB"/>
    <w:rsid w:val="00CE62D7"/>
    <w:rsid w:val="00CF3765"/>
    <w:rsid w:val="00CF712C"/>
    <w:rsid w:val="00CF765E"/>
    <w:rsid w:val="00D06F3B"/>
    <w:rsid w:val="00D12397"/>
    <w:rsid w:val="00D130E2"/>
    <w:rsid w:val="00D152E0"/>
    <w:rsid w:val="00D158DD"/>
    <w:rsid w:val="00D171E5"/>
    <w:rsid w:val="00D205C8"/>
    <w:rsid w:val="00D21FB6"/>
    <w:rsid w:val="00D24D52"/>
    <w:rsid w:val="00D31FEE"/>
    <w:rsid w:val="00D37291"/>
    <w:rsid w:val="00D4034D"/>
    <w:rsid w:val="00D43F93"/>
    <w:rsid w:val="00D47232"/>
    <w:rsid w:val="00D6150B"/>
    <w:rsid w:val="00D6472E"/>
    <w:rsid w:val="00D65007"/>
    <w:rsid w:val="00D724F3"/>
    <w:rsid w:val="00D807EF"/>
    <w:rsid w:val="00D80B00"/>
    <w:rsid w:val="00D80CF9"/>
    <w:rsid w:val="00D85581"/>
    <w:rsid w:val="00D858D8"/>
    <w:rsid w:val="00D85A53"/>
    <w:rsid w:val="00D86494"/>
    <w:rsid w:val="00D9061B"/>
    <w:rsid w:val="00D92216"/>
    <w:rsid w:val="00D93433"/>
    <w:rsid w:val="00D9702B"/>
    <w:rsid w:val="00DA0CF7"/>
    <w:rsid w:val="00DB0369"/>
    <w:rsid w:val="00DB1E92"/>
    <w:rsid w:val="00DB256D"/>
    <w:rsid w:val="00DB6E90"/>
    <w:rsid w:val="00DC1073"/>
    <w:rsid w:val="00DC5480"/>
    <w:rsid w:val="00DC565C"/>
    <w:rsid w:val="00DC6CD6"/>
    <w:rsid w:val="00DC729C"/>
    <w:rsid w:val="00DD0451"/>
    <w:rsid w:val="00DD2A80"/>
    <w:rsid w:val="00DD5FD0"/>
    <w:rsid w:val="00DD7FA9"/>
    <w:rsid w:val="00DE1C15"/>
    <w:rsid w:val="00DE3B87"/>
    <w:rsid w:val="00DE689D"/>
    <w:rsid w:val="00DF4C39"/>
    <w:rsid w:val="00E002A5"/>
    <w:rsid w:val="00E0146F"/>
    <w:rsid w:val="00E01537"/>
    <w:rsid w:val="00E0209A"/>
    <w:rsid w:val="00E0224C"/>
    <w:rsid w:val="00E100BE"/>
    <w:rsid w:val="00E10F4B"/>
    <w:rsid w:val="00E15EE7"/>
    <w:rsid w:val="00E15F84"/>
    <w:rsid w:val="00E23D00"/>
    <w:rsid w:val="00E241D6"/>
    <w:rsid w:val="00E27CC0"/>
    <w:rsid w:val="00E3304A"/>
    <w:rsid w:val="00E368DC"/>
    <w:rsid w:val="00E37B7C"/>
    <w:rsid w:val="00E424D1"/>
    <w:rsid w:val="00E43182"/>
    <w:rsid w:val="00E44896"/>
    <w:rsid w:val="00E5437B"/>
    <w:rsid w:val="00E61ADE"/>
    <w:rsid w:val="00E61B04"/>
    <w:rsid w:val="00E6371A"/>
    <w:rsid w:val="00E64CFC"/>
    <w:rsid w:val="00E66BD8"/>
    <w:rsid w:val="00E66E76"/>
    <w:rsid w:val="00E85D86"/>
    <w:rsid w:val="00E9185D"/>
    <w:rsid w:val="00E935E1"/>
    <w:rsid w:val="00EA211A"/>
    <w:rsid w:val="00EA4FE4"/>
    <w:rsid w:val="00EB031A"/>
    <w:rsid w:val="00EB0BB5"/>
    <w:rsid w:val="00EB347C"/>
    <w:rsid w:val="00EB43D8"/>
    <w:rsid w:val="00EB497E"/>
    <w:rsid w:val="00EB6C6D"/>
    <w:rsid w:val="00EC28FD"/>
    <w:rsid w:val="00EC45CF"/>
    <w:rsid w:val="00EC6ABC"/>
    <w:rsid w:val="00ED148F"/>
    <w:rsid w:val="00ED4233"/>
    <w:rsid w:val="00EE0D40"/>
    <w:rsid w:val="00EE7E6F"/>
    <w:rsid w:val="00EF6FCF"/>
    <w:rsid w:val="00EF7228"/>
    <w:rsid w:val="00F04424"/>
    <w:rsid w:val="00F04AE6"/>
    <w:rsid w:val="00F100E9"/>
    <w:rsid w:val="00F24CAB"/>
    <w:rsid w:val="00F35AE9"/>
    <w:rsid w:val="00F3609C"/>
    <w:rsid w:val="00F40646"/>
    <w:rsid w:val="00F42D1B"/>
    <w:rsid w:val="00F43553"/>
    <w:rsid w:val="00F5013F"/>
    <w:rsid w:val="00F50B13"/>
    <w:rsid w:val="00F50DEA"/>
    <w:rsid w:val="00F52D20"/>
    <w:rsid w:val="00F61D61"/>
    <w:rsid w:val="00F67D66"/>
    <w:rsid w:val="00F70D33"/>
    <w:rsid w:val="00F75550"/>
    <w:rsid w:val="00F77892"/>
    <w:rsid w:val="00F81E6B"/>
    <w:rsid w:val="00F82AD2"/>
    <w:rsid w:val="00F82F9C"/>
    <w:rsid w:val="00F937B6"/>
    <w:rsid w:val="00F93908"/>
    <w:rsid w:val="00F9400E"/>
    <w:rsid w:val="00F949A5"/>
    <w:rsid w:val="00F97619"/>
    <w:rsid w:val="00FA5ABC"/>
    <w:rsid w:val="00FB0239"/>
    <w:rsid w:val="00FB090D"/>
    <w:rsid w:val="00FB1AB6"/>
    <w:rsid w:val="00FB4752"/>
    <w:rsid w:val="00FB4D8B"/>
    <w:rsid w:val="00FB79DD"/>
    <w:rsid w:val="00FC0084"/>
    <w:rsid w:val="00FC6822"/>
    <w:rsid w:val="00FD4EC8"/>
    <w:rsid w:val="00FD5BA5"/>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61C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FB4D8B"/>
    <w:rPr>
      <w:sz w:val="16"/>
      <w:szCs w:val="16"/>
    </w:rPr>
  </w:style>
  <w:style w:type="paragraph" w:styleId="Kommentinteksti">
    <w:name w:val="annotation text"/>
    <w:basedOn w:val="Normaali"/>
    <w:link w:val="KommentintekstiChar"/>
    <w:uiPriority w:val="99"/>
    <w:semiHidden/>
    <w:unhideWhenUsed/>
    <w:rsid w:val="00FB4D8B"/>
    <w:pPr>
      <w:spacing w:line="240" w:lineRule="auto"/>
    </w:pPr>
    <w:rPr>
      <w:szCs w:val="20"/>
    </w:rPr>
  </w:style>
  <w:style w:type="character" w:customStyle="1" w:styleId="KommentintekstiChar">
    <w:name w:val="Kommentin teksti Char"/>
    <w:basedOn w:val="Kappaleenoletusfontti"/>
    <w:link w:val="Kommentinteksti"/>
    <w:uiPriority w:val="99"/>
    <w:semiHidden/>
    <w:rsid w:val="00FB4D8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FB4D8B"/>
    <w:rPr>
      <w:b/>
      <w:bCs/>
    </w:rPr>
  </w:style>
  <w:style w:type="character" w:customStyle="1" w:styleId="KommentinotsikkoChar">
    <w:name w:val="Kommentin otsikko Char"/>
    <w:basedOn w:val="KommentintekstiChar"/>
    <w:link w:val="Kommentinotsikko"/>
    <w:uiPriority w:val="99"/>
    <w:semiHidden/>
    <w:rsid w:val="00FB4D8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296">
      <w:bodyDiv w:val="1"/>
      <w:marLeft w:val="0"/>
      <w:marRight w:val="0"/>
      <w:marTop w:val="0"/>
      <w:marBottom w:val="0"/>
      <w:divBdr>
        <w:top w:val="none" w:sz="0" w:space="0" w:color="auto"/>
        <w:left w:val="none" w:sz="0" w:space="0" w:color="auto"/>
        <w:bottom w:val="none" w:sz="0" w:space="0" w:color="auto"/>
        <w:right w:val="none" w:sz="0" w:space="0" w:color="auto"/>
      </w:divBdr>
    </w:div>
    <w:div w:id="70011476">
      <w:bodyDiv w:val="1"/>
      <w:marLeft w:val="0"/>
      <w:marRight w:val="0"/>
      <w:marTop w:val="0"/>
      <w:marBottom w:val="0"/>
      <w:divBdr>
        <w:top w:val="none" w:sz="0" w:space="0" w:color="auto"/>
        <w:left w:val="none" w:sz="0" w:space="0" w:color="auto"/>
        <w:bottom w:val="none" w:sz="0" w:space="0" w:color="auto"/>
        <w:right w:val="none" w:sz="0" w:space="0" w:color="auto"/>
      </w:divBdr>
    </w:div>
    <w:div w:id="234435713">
      <w:bodyDiv w:val="1"/>
      <w:marLeft w:val="0"/>
      <w:marRight w:val="0"/>
      <w:marTop w:val="0"/>
      <w:marBottom w:val="0"/>
      <w:divBdr>
        <w:top w:val="none" w:sz="0" w:space="0" w:color="auto"/>
        <w:left w:val="none" w:sz="0" w:space="0" w:color="auto"/>
        <w:bottom w:val="none" w:sz="0" w:space="0" w:color="auto"/>
        <w:right w:val="none" w:sz="0" w:space="0" w:color="auto"/>
      </w:divBdr>
      <w:divsChild>
        <w:div w:id="464930120">
          <w:marLeft w:val="360"/>
          <w:marRight w:val="0"/>
          <w:marTop w:val="200"/>
          <w:marBottom w:val="0"/>
          <w:divBdr>
            <w:top w:val="none" w:sz="0" w:space="0" w:color="auto"/>
            <w:left w:val="none" w:sz="0" w:space="0" w:color="auto"/>
            <w:bottom w:val="none" w:sz="0" w:space="0" w:color="auto"/>
            <w:right w:val="none" w:sz="0" w:space="0" w:color="auto"/>
          </w:divBdr>
        </w:div>
        <w:div w:id="1947535393">
          <w:marLeft w:val="360"/>
          <w:marRight w:val="0"/>
          <w:marTop w:val="200"/>
          <w:marBottom w:val="0"/>
          <w:divBdr>
            <w:top w:val="none" w:sz="0" w:space="0" w:color="auto"/>
            <w:left w:val="none" w:sz="0" w:space="0" w:color="auto"/>
            <w:bottom w:val="none" w:sz="0" w:space="0" w:color="auto"/>
            <w:right w:val="none" w:sz="0" w:space="0" w:color="auto"/>
          </w:divBdr>
        </w:div>
        <w:div w:id="2143645764">
          <w:marLeft w:val="360"/>
          <w:marRight w:val="0"/>
          <w:marTop w:val="200"/>
          <w:marBottom w:val="0"/>
          <w:divBdr>
            <w:top w:val="none" w:sz="0" w:space="0" w:color="auto"/>
            <w:left w:val="none" w:sz="0" w:space="0" w:color="auto"/>
            <w:bottom w:val="none" w:sz="0" w:space="0" w:color="auto"/>
            <w:right w:val="none" w:sz="0" w:space="0" w:color="auto"/>
          </w:divBdr>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15036685">
      <w:bodyDiv w:val="1"/>
      <w:marLeft w:val="0"/>
      <w:marRight w:val="0"/>
      <w:marTop w:val="0"/>
      <w:marBottom w:val="0"/>
      <w:divBdr>
        <w:top w:val="none" w:sz="0" w:space="0" w:color="auto"/>
        <w:left w:val="none" w:sz="0" w:space="0" w:color="auto"/>
        <w:bottom w:val="none" w:sz="0" w:space="0" w:color="auto"/>
        <w:right w:val="none" w:sz="0" w:space="0" w:color="auto"/>
      </w:divBdr>
    </w:div>
    <w:div w:id="316881977">
      <w:bodyDiv w:val="1"/>
      <w:marLeft w:val="0"/>
      <w:marRight w:val="0"/>
      <w:marTop w:val="0"/>
      <w:marBottom w:val="0"/>
      <w:divBdr>
        <w:top w:val="none" w:sz="0" w:space="0" w:color="auto"/>
        <w:left w:val="none" w:sz="0" w:space="0" w:color="auto"/>
        <w:bottom w:val="none" w:sz="0" w:space="0" w:color="auto"/>
        <w:right w:val="none" w:sz="0" w:space="0" w:color="auto"/>
      </w:divBdr>
    </w:div>
    <w:div w:id="320499933">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419759715">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89178852">
      <w:bodyDiv w:val="1"/>
      <w:marLeft w:val="0"/>
      <w:marRight w:val="0"/>
      <w:marTop w:val="0"/>
      <w:marBottom w:val="0"/>
      <w:divBdr>
        <w:top w:val="none" w:sz="0" w:space="0" w:color="auto"/>
        <w:left w:val="none" w:sz="0" w:space="0" w:color="auto"/>
        <w:bottom w:val="none" w:sz="0" w:space="0" w:color="auto"/>
        <w:right w:val="none" w:sz="0" w:space="0" w:color="auto"/>
      </w:divBdr>
    </w:div>
    <w:div w:id="496069718">
      <w:bodyDiv w:val="1"/>
      <w:marLeft w:val="0"/>
      <w:marRight w:val="0"/>
      <w:marTop w:val="0"/>
      <w:marBottom w:val="0"/>
      <w:divBdr>
        <w:top w:val="none" w:sz="0" w:space="0" w:color="auto"/>
        <w:left w:val="none" w:sz="0" w:space="0" w:color="auto"/>
        <w:bottom w:val="none" w:sz="0" w:space="0" w:color="auto"/>
        <w:right w:val="none" w:sz="0" w:space="0" w:color="auto"/>
      </w:divBdr>
    </w:div>
    <w:div w:id="511065473">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594359499">
      <w:bodyDiv w:val="1"/>
      <w:marLeft w:val="0"/>
      <w:marRight w:val="0"/>
      <w:marTop w:val="0"/>
      <w:marBottom w:val="0"/>
      <w:divBdr>
        <w:top w:val="none" w:sz="0" w:space="0" w:color="auto"/>
        <w:left w:val="none" w:sz="0" w:space="0" w:color="auto"/>
        <w:bottom w:val="none" w:sz="0" w:space="0" w:color="auto"/>
        <w:right w:val="none" w:sz="0" w:space="0" w:color="auto"/>
      </w:divBdr>
    </w:div>
    <w:div w:id="654533703">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671764587">
      <w:bodyDiv w:val="1"/>
      <w:marLeft w:val="0"/>
      <w:marRight w:val="0"/>
      <w:marTop w:val="0"/>
      <w:marBottom w:val="0"/>
      <w:divBdr>
        <w:top w:val="none" w:sz="0" w:space="0" w:color="auto"/>
        <w:left w:val="none" w:sz="0" w:space="0" w:color="auto"/>
        <w:bottom w:val="none" w:sz="0" w:space="0" w:color="auto"/>
        <w:right w:val="none" w:sz="0" w:space="0" w:color="auto"/>
      </w:divBdr>
    </w:div>
    <w:div w:id="766121452">
      <w:bodyDiv w:val="1"/>
      <w:marLeft w:val="0"/>
      <w:marRight w:val="0"/>
      <w:marTop w:val="0"/>
      <w:marBottom w:val="0"/>
      <w:divBdr>
        <w:top w:val="none" w:sz="0" w:space="0" w:color="auto"/>
        <w:left w:val="none" w:sz="0" w:space="0" w:color="auto"/>
        <w:bottom w:val="none" w:sz="0" w:space="0" w:color="auto"/>
        <w:right w:val="none" w:sz="0" w:space="0" w:color="auto"/>
      </w:divBdr>
    </w:div>
    <w:div w:id="78723876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1000083521">
      <w:bodyDiv w:val="1"/>
      <w:marLeft w:val="0"/>
      <w:marRight w:val="0"/>
      <w:marTop w:val="0"/>
      <w:marBottom w:val="0"/>
      <w:divBdr>
        <w:top w:val="none" w:sz="0" w:space="0" w:color="auto"/>
        <w:left w:val="none" w:sz="0" w:space="0" w:color="auto"/>
        <w:bottom w:val="none" w:sz="0" w:space="0" w:color="auto"/>
        <w:right w:val="none" w:sz="0" w:space="0" w:color="auto"/>
      </w:divBdr>
    </w:div>
    <w:div w:id="1042485073">
      <w:bodyDiv w:val="1"/>
      <w:marLeft w:val="0"/>
      <w:marRight w:val="0"/>
      <w:marTop w:val="0"/>
      <w:marBottom w:val="0"/>
      <w:divBdr>
        <w:top w:val="none" w:sz="0" w:space="0" w:color="auto"/>
        <w:left w:val="none" w:sz="0" w:space="0" w:color="auto"/>
        <w:bottom w:val="none" w:sz="0" w:space="0" w:color="auto"/>
        <w:right w:val="none" w:sz="0" w:space="0" w:color="auto"/>
      </w:divBdr>
    </w:div>
    <w:div w:id="1055546810">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85300827">
      <w:bodyDiv w:val="1"/>
      <w:marLeft w:val="0"/>
      <w:marRight w:val="0"/>
      <w:marTop w:val="0"/>
      <w:marBottom w:val="0"/>
      <w:divBdr>
        <w:top w:val="none" w:sz="0" w:space="0" w:color="auto"/>
        <w:left w:val="none" w:sz="0" w:space="0" w:color="auto"/>
        <w:bottom w:val="none" w:sz="0" w:space="0" w:color="auto"/>
        <w:right w:val="none" w:sz="0" w:space="0" w:color="auto"/>
      </w:divBdr>
    </w:div>
    <w:div w:id="1105077742">
      <w:bodyDiv w:val="1"/>
      <w:marLeft w:val="0"/>
      <w:marRight w:val="0"/>
      <w:marTop w:val="0"/>
      <w:marBottom w:val="0"/>
      <w:divBdr>
        <w:top w:val="none" w:sz="0" w:space="0" w:color="auto"/>
        <w:left w:val="none" w:sz="0" w:space="0" w:color="auto"/>
        <w:bottom w:val="none" w:sz="0" w:space="0" w:color="auto"/>
        <w:right w:val="none" w:sz="0" w:space="0" w:color="auto"/>
      </w:divBdr>
    </w:div>
    <w:div w:id="1162620329">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337535648">
      <w:bodyDiv w:val="1"/>
      <w:marLeft w:val="0"/>
      <w:marRight w:val="0"/>
      <w:marTop w:val="0"/>
      <w:marBottom w:val="0"/>
      <w:divBdr>
        <w:top w:val="none" w:sz="0" w:space="0" w:color="auto"/>
        <w:left w:val="none" w:sz="0" w:space="0" w:color="auto"/>
        <w:bottom w:val="none" w:sz="0" w:space="0" w:color="auto"/>
        <w:right w:val="none" w:sz="0" w:space="0" w:color="auto"/>
      </w:divBdr>
    </w:div>
    <w:div w:id="1341422464">
      <w:bodyDiv w:val="1"/>
      <w:marLeft w:val="0"/>
      <w:marRight w:val="0"/>
      <w:marTop w:val="0"/>
      <w:marBottom w:val="0"/>
      <w:divBdr>
        <w:top w:val="none" w:sz="0" w:space="0" w:color="auto"/>
        <w:left w:val="none" w:sz="0" w:space="0" w:color="auto"/>
        <w:bottom w:val="none" w:sz="0" w:space="0" w:color="auto"/>
        <w:right w:val="none" w:sz="0" w:space="0" w:color="auto"/>
      </w:divBdr>
    </w:div>
    <w:div w:id="1383484222">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721510673">
      <w:bodyDiv w:val="1"/>
      <w:marLeft w:val="0"/>
      <w:marRight w:val="0"/>
      <w:marTop w:val="0"/>
      <w:marBottom w:val="0"/>
      <w:divBdr>
        <w:top w:val="none" w:sz="0" w:space="0" w:color="auto"/>
        <w:left w:val="none" w:sz="0" w:space="0" w:color="auto"/>
        <w:bottom w:val="none" w:sz="0" w:space="0" w:color="auto"/>
        <w:right w:val="none" w:sz="0" w:space="0" w:color="auto"/>
      </w:divBdr>
    </w:div>
    <w:div w:id="1831095962">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62091377">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28266500">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1982927877">
      <w:bodyDiv w:val="1"/>
      <w:marLeft w:val="0"/>
      <w:marRight w:val="0"/>
      <w:marTop w:val="0"/>
      <w:marBottom w:val="0"/>
      <w:divBdr>
        <w:top w:val="none" w:sz="0" w:space="0" w:color="auto"/>
        <w:left w:val="none" w:sz="0" w:space="0" w:color="auto"/>
        <w:bottom w:val="none" w:sz="0" w:space="0" w:color="auto"/>
        <w:right w:val="none" w:sz="0" w:space="0" w:color="auto"/>
      </w:divBdr>
    </w:div>
    <w:div w:id="20615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dl-reporteros.pe/peru-refuerza-control-sobre-las-ong-y-medios-de-comunicacion-con-financiacion-internacional-mediante-una-nueva-ley/" TargetMode="External"/><Relationship Id="rId21" Type="http://schemas.openxmlformats.org/officeDocument/2006/relationships/hyperlink" Target="https://www.hrw.org/world-report/2025/country-chapters/peru" TargetMode="External"/><Relationship Id="rId34" Type="http://schemas.openxmlformats.org/officeDocument/2006/relationships/hyperlink" Target="https://www.crisisgroup.org/latin-america-caribbean/peru/104-unrest-repeat-plotting-route-stability-peru" TargetMode="External"/><Relationship Id="rId42" Type="http://schemas.openxmlformats.org/officeDocument/2006/relationships/hyperlink" Target="https://www.oecd.org/content/dam/oecd/en/publications/reports/2025/04/oecd-reviews-of-health-systems-peru-2025_3f7c00aa/f3ddb6a4-en.pdf" TargetMode="External"/><Relationship Id="rId47" Type="http://schemas.openxmlformats.org/officeDocument/2006/relationships/hyperlink" Target="https://rsf.org/en/peru-rsf-warns-major-offensive-against-press-freedom-and-calls-urgent-protection-journalists" TargetMode="External"/><Relationship Id="rId50" Type="http://schemas.openxmlformats.org/officeDocument/2006/relationships/hyperlink" Target="https://www.unaids.org/en/resources/presscentre/featurestories/2024/october/20241021_peru" TargetMode="External"/><Relationship Id="rId55" Type="http://schemas.openxmlformats.org/officeDocument/2006/relationships/hyperlink" Target="https://www.state.gov/wp-content/uploads/2023/02/415610_PERU-2022-HUMAN-RIGHTS-REPORT.pdf" TargetMode="Externa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hrjournal.org/2022/04/04/advancing-a-human-rights-based-approach-to-access-to-medicines-lessons-learned-from-the-constitutional-court-of-peru/" TargetMode="External"/><Relationship Id="rId29" Type="http://schemas.openxmlformats.org/officeDocument/2006/relationships/hyperlink" Target="https://insightcrime.org/venezuela-organized-crime-news/tren-de-aragua/" TargetMode="External"/><Relationship Id="rId11" Type="http://schemas.openxmlformats.org/officeDocument/2006/relationships/hyperlink" Target="https://bti-project.org/fileadmin/api/content/en/downloads/reports/country_report_2024_PER.pdf" TargetMode="External"/><Relationship Id="rId24" Type="http://schemas.openxmlformats.org/officeDocument/2006/relationships/hyperlink" Target="https://humanists.international/blog/authoritarianism-humanism-secular-resistance-peru/" TargetMode="External"/><Relationship Id="rId32" Type="http://schemas.openxmlformats.org/officeDocument/2006/relationships/hyperlink" Target="https://insightcrime.org/investigations/women-enslaved-fines/" TargetMode="External"/><Relationship Id="rId37" Type="http://schemas.openxmlformats.org/officeDocument/2006/relationships/hyperlink" Target="https://latinamericanpost.com/economy-en/crime-and-ruin-the-hidden-costs-of-south-american-gold/" TargetMode="External"/><Relationship Id="rId40" Type="http://schemas.openxmlformats.org/officeDocument/2006/relationships/hyperlink" Target="https://news.mongabay.com/2025/03/perus-rare-peatland-swamps-at-risk-as-illegal-gold-mining-expands/" TargetMode="External"/><Relationship Id="rId45" Type="http://schemas.openxmlformats.org/officeDocument/2006/relationships/hyperlink" Target="https://www.congreso.gob.pe/Docs/files/constitucion/constitucion-12-2024.pdf" TargetMode="External"/><Relationship Id="rId53" Type="http://schemas.openxmlformats.org/officeDocument/2006/relationships/hyperlink" Target="https://www.state.gov/reports/2024-trafficking-in-persons-report/peru/" TargetMode="External"/><Relationship Id="rId58" Type="http://schemas.openxmlformats.org/officeDocument/2006/relationships/header" Target="header2.xml"/><Relationship Id="rId66" Type="http://schemas.openxmlformats.org/officeDocument/2006/relationships/customXml" Target="../customXml/item5.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freedomhouse.org/country/peru/freedom-world/2025" TargetMode="External"/><Relationship Id="rId14" Type="http://schemas.openxmlformats.org/officeDocument/2006/relationships/hyperlink" Target="https://thecollegevoice.org/2025/04/23/perus-democratic-backslide-fujimorismos-shadow-and-the-erosion-of-institutions/" TargetMode="External"/><Relationship Id="rId22" Type="http://schemas.openxmlformats.org/officeDocument/2006/relationships/hyperlink" Target="https://www.hrw.org/news/2024/06/27/peru-walks-back-anti-trans-guidance-health-system" TargetMode="External"/><Relationship Id="rId27" Type="http://schemas.openxmlformats.org/officeDocument/2006/relationships/hyperlink" Target="https://www.infobae.com/peru/2024/09/02/dina-boluarte-sera-procesada-por-la-corte-penal-internacional-estamos-a-tiempo-de-no-ser-una-dictadura/" TargetMode="External"/><Relationship Id="rId30" Type="http://schemas.openxmlformats.org/officeDocument/2006/relationships/hyperlink" Target="https://insightcrime.org/peru-organized-crime-news/shining-path-profile/" TargetMode="External"/><Relationship Id="rId35" Type="http://schemas.openxmlformats.org/officeDocument/2006/relationships/hyperlink" Target="https://www.aljazeera.com/news/2025/3/18/peru-declares-state-of-emergency-as-violent-crimewave-engulfs-lima" TargetMode="External"/><Relationship Id="rId43" Type="http://schemas.openxmlformats.org/officeDocument/2006/relationships/hyperlink" Target="https://www.opendemocracy.net/en/peru-anti-ngo-law-32-301-democracy-crisis-journalism-foreign-funding/" TargetMode="External"/><Relationship Id="rId48" Type="http://schemas.openxmlformats.org/officeDocument/2006/relationships/hyperlink" Target="https://rsf.org/en/country/peru" TargetMode="External"/><Relationship Id="rId56" Type="http://schemas.openxmlformats.org/officeDocument/2006/relationships/hyperlink" Target="https://yle.fi/a/74-20007685" TargetMode="External"/><Relationship Id="rId64" Type="http://schemas.openxmlformats.org/officeDocument/2006/relationships/customXml" Target="../customXml/item3.xml"/><Relationship Id="rId8" Type="http://schemas.openxmlformats.org/officeDocument/2006/relationships/hyperlink" Target="https://www.amnesty.org/en/location/americas/south-america/peru/report-peru/" TargetMode="External"/><Relationship Id="rId51" Type="http://schemas.openxmlformats.org/officeDocument/2006/relationships/hyperlink" Target="https://reporting.unhcr.org/operational/operations/peru" TargetMode="External"/><Relationship Id="rId3" Type="http://schemas.openxmlformats.org/officeDocument/2006/relationships/styles" Target="styles.xml"/><Relationship Id="rId12" Type="http://schemas.openxmlformats.org/officeDocument/2006/relationships/hyperlink" Target="https://www.cia.gov/the-world-factbook/countries/peru/" TargetMode="External"/><Relationship Id="rId17" Type="http://schemas.openxmlformats.org/officeDocument/2006/relationships/hyperlink" Target="https://www.dejusticia.org/en/the-right-to-protest-under-threat-the-situation-in-peru/" TargetMode="External"/><Relationship Id="rId25" Type="http://schemas.openxmlformats.org/officeDocument/2006/relationships/hyperlink" Target="https://www.ictj.org/latest-news/peruvian-ex-president-castillo-trial-failed-attempt-dissolve-congress" TargetMode="External"/><Relationship Id="rId33" Type="http://schemas.openxmlformats.org/officeDocument/2006/relationships/hyperlink" Target="https://insightcrime.org/investigations/women-working-streets/" TargetMode="External"/><Relationship Id="rId38" Type="http://schemas.openxmlformats.org/officeDocument/2006/relationships/hyperlink" Target="https://maatieto.migri.fi/base/2724d19a-5460-485d-bff8-6cd8f75f86d5/countryDocument/b620c6f1-7939-4bef-b3ee-be9b912f374f" TargetMode="External"/><Relationship Id="rId46" Type="http://schemas.openxmlformats.org/officeDocument/2006/relationships/hyperlink" Target="https://www.reuters.com/world/americas/peru-monitor-venezuelan-migrants-remittances-amid-crime-fears-2024-10-22/" TargetMode="External"/><Relationship Id="rId59" Type="http://schemas.openxmlformats.org/officeDocument/2006/relationships/footer" Target="footer1.xml"/><Relationship Id="rId67" Type="http://schemas.openxmlformats.org/officeDocument/2006/relationships/customXml" Target="../customXml/item6.xml"/><Relationship Id="rId20" Type="http://schemas.openxmlformats.org/officeDocument/2006/relationships/hyperlink" Target="https://www.theguardian.com/global-development/2025/mar/14/peru-human-rights-anti-ngo-law" TargetMode="External"/><Relationship Id="rId41" Type="http://schemas.openxmlformats.org/officeDocument/2006/relationships/hyperlink" Target="https://www.nytimes.com/2022/01/19/world/americas/peru-christopher-acosta-cesar-acuna.html" TargetMode="External"/><Relationship Id="rId54" Type="http://schemas.openxmlformats.org/officeDocument/2006/relationships/hyperlink" Target="https://www.state.gov/wp-content/uploads/2024/02/528267_PERU-2023-HUMAN-RIGHTS-REPORT.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conversation.com/peru-is-losing-its-battle-against-organised-crime-252349" TargetMode="External"/><Relationship Id="rId23" Type="http://schemas.openxmlformats.org/officeDocument/2006/relationships/hyperlink" Target="https://www.hrw.org/world-report/2024/country-chapters/peru" TargetMode="External"/><Relationship Id="rId28" Type="http://schemas.openxmlformats.org/officeDocument/2006/relationships/hyperlink" Target="https://insightcrime.org/news/things-you-need-know-about-indigenous-communities-peru-amazon/" TargetMode="External"/><Relationship Id="rId36" Type="http://schemas.openxmlformats.org/officeDocument/2006/relationships/hyperlink" Target="https://globalhealthnow.org/2025-04/perus-illegal-mining-surges-and-destroys" TargetMode="External"/><Relationship Id="rId49" Type="http://schemas.openxmlformats.org/officeDocument/2006/relationships/hyperlink" Target="https://www.thenewhumanitarian.org/news-feature/2024/04/17/latin-america-venezuela-refugees-xenophobia" TargetMode="External"/><Relationship Id="rId57" Type="http://schemas.openxmlformats.org/officeDocument/2006/relationships/header" Target="header1.xml"/><Relationship Id="rId10" Type="http://schemas.openxmlformats.org/officeDocument/2006/relationships/hyperlink" Target="https://www.atlanticcouncil.org/blogs/new-atlanticist/perus-crime-wave-a-populist-opening-or-a-chance-for-reform/" TargetMode="External"/><Relationship Id="rId31" Type="http://schemas.openxmlformats.org/officeDocument/2006/relationships/hyperlink" Target="https://insightcrime.org/news/peru-massacre-exposes-mining-gangs-power/" TargetMode="External"/><Relationship Id="rId44" Type="http://schemas.openxmlformats.org/officeDocument/2006/relationships/hyperlink" Target="https://hia.paho.org/en/country-profiles/peru" TargetMode="External"/><Relationship Id="rId52" Type="http://schemas.openxmlformats.org/officeDocument/2006/relationships/hyperlink" Target="https://help.unhcr.org/peru/ingreso-a-territorio/" TargetMode="External"/><Relationship Id="rId60" Type="http://schemas.openxmlformats.org/officeDocument/2006/relationships/fontTable" Target="fontTable.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ndina.pe/ingles/noticia-peru-government-officially-declares-state-of-emergency-in-metropolitan-lima-and-callao-1022604.aspx" TargetMode="External"/><Relationship Id="rId13" Type="http://schemas.openxmlformats.org/officeDocument/2006/relationships/hyperlink" Target="https://lens.civicus.org/interview/in-the-name-of-transparency-the-anti-ngo-law-seeks-to-silence-civil-society/" TargetMode="External"/><Relationship Id="rId18" Type="http://schemas.openxmlformats.org/officeDocument/2006/relationships/hyperlink" Target="https://reliefweb.int/report/peru/de-la-hospitalidad-al-control-securitizacion-de-la-migracion-en-peru" TargetMode="External"/><Relationship Id="rId39" Type="http://schemas.openxmlformats.org/officeDocument/2006/relationships/hyperlink" Target="https://verfassungsblog.de/on-perus-constitutional-cri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 w:val="00723BDB"/>
    <w:rsid w:val="00B4578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STATE PROTECTION,HEALTH CARE,POLITICAL SITUATION,AVAILABILITY,ACCESSIBILITY,SECURITY FORCES,PUBLIC AUTHORITIES,DEMONSTRATIONS,VIOLENCE,POLITICAL LEADERS,LEGAL PROCEEDINGS,ORGANIZED CRIME,CRIME,MURDER,EXTORTION,STATE OF EMERGENCY,VULNERABLE GROUPS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478c39bc-bc9f-4497-956e-851abc71c97f</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2025-06-12T22:00:00+00:00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33</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Peru / Yleinen tilanne, turvallisuustilanne ja terveydenhuolto 
Peru / General situation, security situation and health care
Kysymykset
1. Mikä on Perun yhteiskunnallinen ja poliittinen tilanne sekä turvallisuustilanne?
2. Onko viranomaissuojelun saatavuudessa rajoituksia?
3. Miten terveydenhuolto on järjestetty Perussa? Onko terveydenhoidon saavutettavuudessa jotain yleisiä rajoituksia?
Questions
1. What is the societal, political, and security situation in Peru?
2. Are there any restrictions on accessing state protection?
3. How is healthcare organized in Peru? Are there any general restrictions on accessing healthcare?
Mikä on Perun yhteiskunnallinen ja poliittinen tilanne sekä turvallisuustilanne?
Poliittinen tilanne
Noin 32,6 miljoonan asukkaan Peru on perustuslaillinen tasavalta.[footnoteRef:1] Vuoden 2021 vaaleissa maan presidentiksi valittiin vasemmistolainen Pedro Castillo. Vaaleja on pidetty vapaina ja oikeudenmukaisina.[footnoteRef:2]</COIDocAbstract>
    <COIWSGroundsRejection xmlns="b5be3156-7e14-46bc-bfca-5c242eb3de3f" xsi:nil="true"/>
    <COIDocAuthors xmlns="e235e197-502c-49f1-8696-39d199cd5131">
      <Value>143</Value>
    </COIDocAuthors>
    <COIDocID xmlns="b5be3156-7e14-46bc-bfca-5c242eb3de3f">871</COIDocID>
    <_dlc_DocId xmlns="e235e197-502c-49f1-8696-39d199cd5131">FI011-215589946-12533</_dlc_DocId>
    <_dlc_DocIdUrl xmlns="e235e197-502c-49f1-8696-39d199cd5131">
      <Url>https://coiadmin.euaa.europa.eu/administration/finland/_layouts/15/DocIdRedir.aspx?ID=FI011-215589946-12533</Url>
      <Description>FI011-215589946-12533</Description>
    </_dlc_DocIdUrl>
  </documentManagement>
</p:properties>
</file>

<file path=customXml/itemProps1.xml><?xml version="1.0" encoding="utf-8"?>
<ds:datastoreItem xmlns:ds="http://schemas.openxmlformats.org/officeDocument/2006/customXml" ds:itemID="{2F6C996D-47F4-4B05-86F6-76BB127CBDF0}">
  <ds:schemaRefs>
    <ds:schemaRef ds:uri="http://schemas.openxmlformats.org/officeDocument/2006/bibliography"/>
  </ds:schemaRefs>
</ds:datastoreItem>
</file>

<file path=customXml/itemProps2.xml><?xml version="1.0" encoding="utf-8"?>
<ds:datastoreItem xmlns:ds="http://schemas.openxmlformats.org/officeDocument/2006/customXml" ds:itemID="{CBA565A2-9DF1-4512-ACF3-52B1D9404A61}"/>
</file>

<file path=customXml/itemProps3.xml><?xml version="1.0" encoding="utf-8"?>
<ds:datastoreItem xmlns:ds="http://schemas.openxmlformats.org/officeDocument/2006/customXml" ds:itemID="{654ED08A-A23E-4C0B-93F2-3AA8EFBC8F28}"/>
</file>

<file path=customXml/itemProps4.xml><?xml version="1.0" encoding="utf-8"?>
<ds:datastoreItem xmlns:ds="http://schemas.openxmlformats.org/officeDocument/2006/customXml" ds:itemID="{185C9F80-FB25-4F17-B45A-B2B0C4F46969}"/>
</file>

<file path=customXml/itemProps5.xml><?xml version="1.0" encoding="utf-8"?>
<ds:datastoreItem xmlns:ds="http://schemas.openxmlformats.org/officeDocument/2006/customXml" ds:itemID="{1D1CA955-29DC-47B3-AB27-0FDFC6DF4CAB}"/>
</file>

<file path=customXml/itemProps6.xml><?xml version="1.0" encoding="utf-8"?>
<ds:datastoreItem xmlns:ds="http://schemas.openxmlformats.org/officeDocument/2006/customXml" ds:itemID="{0250C315-642F-4C25-B37D-D2A3C04A8F3F}"/>
</file>

<file path=docProps/app.xml><?xml version="1.0" encoding="utf-8"?>
<Properties xmlns="http://schemas.openxmlformats.org/officeDocument/2006/extended-properties" xmlns:vt="http://schemas.openxmlformats.org/officeDocument/2006/docPropsVTypes">
  <Template>Normal.dotm</Template>
  <TotalTime>0</TotalTime>
  <Pages>11</Pages>
  <Words>3702</Words>
  <Characters>29994</Characters>
  <Application>Microsoft Office Word</Application>
  <DocSecurity>0</DocSecurity>
  <Lines>249</Lines>
  <Paragraphs>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Iran / Ulkomailla oleskelevat iranilaiset, viranomaisten harjoittama sosiaalisen median ja mielenosoitusten valvonta</vt:lpstr>
      <vt:lpstr/>
    </vt:vector>
  </TitlesOfParts>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 / Yleinen tilanne, turvallisuustilanne ja terveydenhuolto // Peru / General situation, security situation and health care</dc:title>
  <dc:creator/>
  <cp:lastModifiedBy/>
  <cp:revision>1</cp:revision>
  <dcterms:created xsi:type="dcterms:W3CDTF">2025-05-23T14:17:00Z</dcterms:created>
  <dcterms:modified xsi:type="dcterms:W3CDTF">2025-06-17T12:57:00Z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86db1b18-2168-42fc-80ea-4be3be357227</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33;#Peru|478c39bc-bc9f-4497-956e-851abc71c97f</vt:lpwstr>
  </property>
  <property fmtid="{D5CDD505-2E9C-101B-9397-08002B2CF9AE}" pid="9" name="COIInformTypeMM">
    <vt:lpwstr>4;#Response to COI Query|74af11f0-82c2-4825-bd8f-d6b1cac3a3aa</vt:lpwstr>
  </property>
</Properties>
</file>