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Pr="00F93D3D" w:rsidRDefault="00F44D97"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E23BD7" w:rsidRPr="00F93D3D">
            <w:rPr>
              <w:rStyle w:val="Otsikko1Char"/>
            </w:rPr>
            <w:t>Norsunluurannikko</w:t>
          </w:r>
          <w:r w:rsidR="00272D9D" w:rsidRPr="00F93D3D">
            <w:rPr>
              <w:rStyle w:val="Otsikko1Char"/>
            </w:rPr>
            <w:t xml:space="preserve"> / </w:t>
          </w:r>
          <w:r w:rsidR="00F93D3D" w:rsidRPr="00F93D3D">
            <w:rPr>
              <w:rStyle w:val="Otsikko1Char"/>
            </w:rPr>
            <w:t>Norsunluurannikon kansalaisuuden siirtyminen l</w:t>
          </w:r>
          <w:r w:rsidR="00F93D3D">
            <w:rPr>
              <w:rStyle w:val="Otsikko1Char"/>
            </w:rPr>
            <w:t>apselle</w:t>
          </w:r>
        </w:sdtContent>
      </w:sdt>
      <w:r w:rsidR="00082DFE" w:rsidRPr="00F93D3D">
        <w:rPr>
          <w:b/>
        </w:rPr>
        <w:tab/>
      </w:r>
    </w:p>
    <w:sdt>
      <w:sdtPr>
        <w:rPr>
          <w:rStyle w:val="Otsikko1Char"/>
          <w:lang w:val="en-GB"/>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rsidR="00082DFE" w:rsidRPr="001D63F6" w:rsidRDefault="00676E18" w:rsidP="00082DFE">
          <w:pPr>
            <w:rPr>
              <w:b/>
              <w:lang w:val="en-GB"/>
            </w:rPr>
          </w:pPr>
          <w:r>
            <w:rPr>
              <w:rStyle w:val="Otsikko1Char"/>
              <w:lang w:val="en-GB"/>
            </w:rPr>
            <w:t>Ivory Coast</w:t>
          </w:r>
          <w:r w:rsidR="00272D9D">
            <w:rPr>
              <w:rStyle w:val="Otsikko1Char"/>
              <w:lang w:val="en-GB"/>
            </w:rPr>
            <w:t xml:space="preserve"> / </w:t>
          </w:r>
          <w:r>
            <w:rPr>
              <w:rStyle w:val="Otsikko1Char"/>
              <w:lang w:val="en-GB"/>
            </w:rPr>
            <w:t>Attribution of Ivorian nationality by birth or filiation</w:t>
          </w:r>
        </w:p>
      </w:sdtContent>
    </w:sdt>
    <w:p w:rsidR="00082DFE" w:rsidRDefault="00F44D97"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rPr>
          <w:i/>
        </w:rPr>
        <w:alias w:val="Täytä kysymykset tähän"/>
        <w:tag w:val="Täytä kysymykset tähän"/>
        <w:id w:val="1105232631"/>
        <w:lock w:val="sdtLocked"/>
        <w:placeholder>
          <w:docPart w:val="7BEE32F619744222B953D1D0037ED2F9"/>
        </w:placeholder>
        <w:text w:multiLine="1"/>
      </w:sdtPr>
      <w:sdtEndPr/>
      <w:sdtContent>
        <w:p w:rsidR="00082DFE" w:rsidRDefault="00F93D3D" w:rsidP="00F93D3D">
          <w:r w:rsidRPr="00C60D6F">
            <w:rPr>
              <w:i/>
            </w:rPr>
            <w:t xml:space="preserve">1.Miten Norsunluurannikon kansalaisuuslain 9 artiklaa sovelletaan käytännössä (Art. 9. </w:t>
          </w:r>
          <w:proofErr w:type="spellStart"/>
          <w:r w:rsidRPr="00C60D6F">
            <w:rPr>
              <w:i/>
            </w:rPr>
            <w:t>Birth</w:t>
          </w:r>
          <w:proofErr w:type="spellEnd"/>
          <w:r w:rsidRPr="00C60D6F">
            <w:rPr>
              <w:i/>
            </w:rPr>
            <w:t xml:space="preserve"> </w:t>
          </w:r>
          <w:proofErr w:type="spellStart"/>
          <w:r w:rsidRPr="00C60D6F">
            <w:rPr>
              <w:i/>
            </w:rPr>
            <w:t>or</w:t>
          </w:r>
          <w:proofErr w:type="spellEnd"/>
          <w:r w:rsidRPr="00C60D6F">
            <w:rPr>
              <w:i/>
            </w:rPr>
            <w:t xml:space="preserve"> </w:t>
          </w:r>
          <w:proofErr w:type="spellStart"/>
          <w:r w:rsidRPr="00C60D6F">
            <w:rPr>
              <w:i/>
            </w:rPr>
            <w:t>filiation</w:t>
          </w:r>
          <w:proofErr w:type="spellEnd"/>
          <w:r w:rsidRPr="00C60D6F">
            <w:rPr>
              <w:i/>
            </w:rPr>
            <w:t xml:space="preserve"> </w:t>
          </w:r>
          <w:proofErr w:type="spellStart"/>
          <w:r w:rsidRPr="00C60D6F">
            <w:rPr>
              <w:i/>
            </w:rPr>
            <w:t>shall</w:t>
          </w:r>
          <w:proofErr w:type="spellEnd"/>
          <w:r w:rsidRPr="00C60D6F">
            <w:rPr>
              <w:i/>
            </w:rPr>
            <w:t xml:space="preserve"> </w:t>
          </w:r>
          <w:proofErr w:type="spellStart"/>
          <w:r w:rsidRPr="00C60D6F">
            <w:rPr>
              <w:i/>
            </w:rPr>
            <w:t>affect</w:t>
          </w:r>
          <w:proofErr w:type="spellEnd"/>
          <w:r w:rsidRPr="00C60D6F">
            <w:rPr>
              <w:i/>
            </w:rPr>
            <w:t xml:space="preserve"> </w:t>
          </w:r>
          <w:proofErr w:type="spellStart"/>
          <w:r w:rsidRPr="00C60D6F">
            <w:rPr>
              <w:i/>
            </w:rPr>
            <w:t>the</w:t>
          </w:r>
          <w:proofErr w:type="spellEnd"/>
          <w:r w:rsidRPr="00C60D6F">
            <w:rPr>
              <w:i/>
            </w:rPr>
            <w:t xml:space="preserve"> </w:t>
          </w:r>
          <w:proofErr w:type="spellStart"/>
          <w:r w:rsidRPr="00C60D6F">
            <w:rPr>
              <w:i/>
            </w:rPr>
            <w:t>attribution</w:t>
          </w:r>
          <w:proofErr w:type="spellEnd"/>
          <w:r w:rsidRPr="00C60D6F">
            <w:rPr>
              <w:i/>
            </w:rPr>
            <w:t xml:space="preserve"> of </w:t>
          </w:r>
          <w:proofErr w:type="spellStart"/>
          <w:r w:rsidRPr="00C60D6F">
            <w:rPr>
              <w:i/>
            </w:rPr>
            <w:t>Ivory</w:t>
          </w:r>
          <w:proofErr w:type="spellEnd"/>
          <w:r w:rsidRPr="00C60D6F">
            <w:rPr>
              <w:i/>
            </w:rPr>
            <w:t xml:space="preserve"> </w:t>
          </w:r>
          <w:proofErr w:type="spellStart"/>
          <w:r w:rsidRPr="00C60D6F">
            <w:rPr>
              <w:i/>
            </w:rPr>
            <w:t>Coast</w:t>
          </w:r>
          <w:proofErr w:type="spellEnd"/>
          <w:r w:rsidRPr="00C60D6F">
            <w:rPr>
              <w:i/>
            </w:rPr>
            <w:t xml:space="preserve"> </w:t>
          </w:r>
          <w:proofErr w:type="spellStart"/>
          <w:r w:rsidRPr="00C60D6F">
            <w:rPr>
              <w:i/>
            </w:rPr>
            <w:t>nationality</w:t>
          </w:r>
          <w:proofErr w:type="spellEnd"/>
          <w:r w:rsidRPr="00C60D6F">
            <w:rPr>
              <w:i/>
            </w:rPr>
            <w:t xml:space="preserve"> </w:t>
          </w:r>
          <w:proofErr w:type="spellStart"/>
          <w:r w:rsidRPr="00C60D6F">
            <w:rPr>
              <w:i/>
            </w:rPr>
            <w:t>only</w:t>
          </w:r>
          <w:proofErr w:type="spellEnd"/>
          <w:r w:rsidRPr="00C60D6F">
            <w:rPr>
              <w:i/>
            </w:rPr>
            <w:t xml:space="preserve"> </w:t>
          </w:r>
          <w:proofErr w:type="spellStart"/>
          <w:r w:rsidRPr="00C60D6F">
            <w:rPr>
              <w:i/>
            </w:rPr>
            <w:t>if</w:t>
          </w:r>
          <w:proofErr w:type="spellEnd"/>
          <w:r w:rsidRPr="00C60D6F">
            <w:rPr>
              <w:i/>
            </w:rPr>
            <w:t xml:space="preserve"> </w:t>
          </w:r>
          <w:proofErr w:type="spellStart"/>
          <w:r w:rsidRPr="00C60D6F">
            <w:rPr>
              <w:i/>
            </w:rPr>
            <w:t>proved</w:t>
          </w:r>
          <w:proofErr w:type="spellEnd"/>
          <w:r w:rsidRPr="00C60D6F">
            <w:rPr>
              <w:i/>
            </w:rPr>
            <w:t xml:space="preserve"> in </w:t>
          </w:r>
          <w:proofErr w:type="spellStart"/>
          <w:r w:rsidRPr="00C60D6F">
            <w:rPr>
              <w:i/>
            </w:rPr>
            <w:t>accordance</w:t>
          </w:r>
          <w:proofErr w:type="spellEnd"/>
          <w:r w:rsidRPr="00C60D6F">
            <w:rPr>
              <w:i/>
            </w:rPr>
            <w:t xml:space="preserve"> </w:t>
          </w:r>
          <w:proofErr w:type="spellStart"/>
          <w:r w:rsidRPr="00C60D6F">
            <w:rPr>
              <w:i/>
            </w:rPr>
            <w:t>with</w:t>
          </w:r>
          <w:proofErr w:type="spellEnd"/>
          <w:r w:rsidRPr="00C60D6F">
            <w:rPr>
              <w:i/>
            </w:rPr>
            <w:t xml:space="preserve"> </w:t>
          </w:r>
          <w:proofErr w:type="spellStart"/>
          <w:r w:rsidRPr="00C60D6F">
            <w:rPr>
              <w:i/>
            </w:rPr>
            <w:t>Ivory</w:t>
          </w:r>
          <w:proofErr w:type="spellEnd"/>
          <w:r w:rsidRPr="00C60D6F">
            <w:rPr>
              <w:i/>
            </w:rPr>
            <w:t xml:space="preserve"> </w:t>
          </w:r>
          <w:proofErr w:type="spellStart"/>
          <w:r w:rsidRPr="00C60D6F">
            <w:rPr>
              <w:i/>
            </w:rPr>
            <w:t>Coast</w:t>
          </w:r>
          <w:proofErr w:type="spellEnd"/>
          <w:r w:rsidRPr="00C60D6F">
            <w:rPr>
              <w:i/>
            </w:rPr>
            <w:t xml:space="preserve"> </w:t>
          </w:r>
          <w:proofErr w:type="spellStart"/>
          <w:r w:rsidRPr="00C60D6F">
            <w:rPr>
              <w:i/>
            </w:rPr>
            <w:t>civil</w:t>
          </w:r>
          <w:proofErr w:type="spellEnd"/>
          <w:r w:rsidRPr="00C60D6F">
            <w:rPr>
              <w:i/>
            </w:rPr>
            <w:t xml:space="preserve"> </w:t>
          </w:r>
          <w:proofErr w:type="spellStart"/>
          <w:r w:rsidRPr="00C60D6F">
            <w:rPr>
              <w:i/>
            </w:rPr>
            <w:t>law</w:t>
          </w:r>
          <w:proofErr w:type="spellEnd"/>
          <w:r w:rsidRPr="00C60D6F">
            <w:rPr>
              <w:i/>
            </w:rPr>
            <w:t>.)?</w:t>
          </w:r>
          <w:r w:rsidRPr="00C60D6F">
            <w:rPr>
              <w:i/>
            </w:rPr>
            <w:br/>
            <w:t>2. Siirtyykö kansalaisuus lapselle vanhemmilta</w:t>
          </w:r>
          <w:r w:rsidR="00665DC5" w:rsidRPr="00C60D6F">
            <w:rPr>
              <w:i/>
            </w:rPr>
            <w:t xml:space="preserve"> automaattisesti</w:t>
          </w:r>
          <w:r w:rsidRPr="00C60D6F">
            <w:rPr>
              <w:i/>
            </w:rPr>
            <w:t>, jos vanhemmat ovat avioliitossa, vai tä</w:t>
          </w:r>
          <w:r w:rsidR="0068268A" w:rsidRPr="00C60D6F">
            <w:rPr>
              <w:i/>
            </w:rPr>
            <w:t>y</w:t>
          </w:r>
          <w:r w:rsidRPr="00C60D6F">
            <w:rPr>
              <w:i/>
            </w:rPr>
            <w:t xml:space="preserve">tyykö </w:t>
          </w:r>
          <w:r w:rsidR="0068268A" w:rsidRPr="00C60D6F">
            <w:rPr>
              <w:i/>
            </w:rPr>
            <w:t>myös avioliitossa syntyneet lapset</w:t>
          </w:r>
          <w:r w:rsidRPr="00C60D6F">
            <w:rPr>
              <w:i/>
            </w:rPr>
            <w:t xml:space="preserve"> rekisteröidä, jotta</w:t>
          </w:r>
          <w:r w:rsidR="0068268A" w:rsidRPr="00C60D6F">
            <w:rPr>
              <w:i/>
            </w:rPr>
            <w:t xml:space="preserve"> he</w:t>
          </w:r>
          <w:r w:rsidRPr="00C60D6F">
            <w:rPr>
              <w:i/>
            </w:rPr>
            <w:t xml:space="preserve"> saavat Norsun</w:t>
          </w:r>
          <w:r w:rsidR="0068268A" w:rsidRPr="00C60D6F">
            <w:rPr>
              <w:i/>
            </w:rPr>
            <w:t>luu</w:t>
          </w:r>
          <w:r w:rsidRPr="00C60D6F">
            <w:rPr>
              <w:i/>
            </w:rPr>
            <w:t>rannikon kansalaisuuden?</w:t>
          </w:r>
        </w:p>
      </w:sdtContent>
    </w:sdt>
    <w:p w:rsidR="00082DFE" w:rsidRDefault="00082DFE" w:rsidP="00082DFE"/>
    <w:p w:rsidR="00082DFE" w:rsidRPr="00C60D6F" w:rsidRDefault="00082DFE" w:rsidP="00082DFE">
      <w:pPr>
        <w:rPr>
          <w:b/>
          <w:bCs/>
          <w:i/>
          <w:iCs/>
          <w:lang w:val="en-US"/>
        </w:rPr>
      </w:pPr>
      <w:r w:rsidRPr="00C60D6F">
        <w:rPr>
          <w:b/>
          <w:bCs/>
          <w:i/>
          <w:iCs/>
          <w:lang w:val="en-US"/>
        </w:rPr>
        <w:t>Questions</w:t>
      </w:r>
    </w:p>
    <w:sdt>
      <w:sdtPr>
        <w:rPr>
          <w:i/>
          <w:lang w:val="en-US"/>
        </w:rPr>
        <w:alias w:val="Fill in the questions here"/>
        <w:tag w:val="Fill in the questions here"/>
        <w:id w:val="-849104524"/>
        <w:lock w:val="sdtLocked"/>
        <w:placeholder>
          <w:docPart w:val="E748FEC2E8D04F378ADE46489437DD87"/>
        </w:placeholder>
        <w:text w:multiLine="1"/>
      </w:sdtPr>
      <w:sdtEndPr/>
      <w:sdtContent>
        <w:p w:rsidR="00082DFE" w:rsidRPr="009A6399" w:rsidRDefault="00860345" w:rsidP="00082DFE">
          <w:pPr>
            <w:rPr>
              <w:b/>
              <w:bCs/>
              <w:i/>
              <w:iCs/>
              <w:lang w:val="en-US"/>
            </w:rPr>
          </w:pPr>
          <w:r w:rsidRPr="00860345">
            <w:rPr>
              <w:i/>
              <w:lang w:val="en-US"/>
            </w:rPr>
            <w:t>1.How is the article 9 (“Birth or filiation shall affect the attribution of Ivory Coast nationality only if proved in accordance with Ivory Coast civil law.</w:t>
          </w:r>
          <w:r>
            <w:rPr>
              <w:i/>
              <w:lang w:val="en-US"/>
            </w:rPr>
            <w:t>”)</w:t>
          </w:r>
          <w:r w:rsidRPr="00860345">
            <w:rPr>
              <w:i/>
              <w:lang w:val="en-US"/>
            </w:rPr>
            <w:t xml:space="preserve"> of the Ivorian nationality law applied in practice? </w:t>
          </w:r>
          <w:r w:rsidRPr="00860345">
            <w:rPr>
              <w:i/>
              <w:lang w:val="en-US"/>
            </w:rPr>
            <w:br/>
            <w:t xml:space="preserve">2. </w:t>
          </w:r>
          <w:r>
            <w:rPr>
              <w:i/>
              <w:lang w:val="en-US"/>
            </w:rPr>
            <w:t>Is the Ivorian nationality passed on automatically to a child born in wedlock or do children born in wedlock also need to be registered officially in order to acquire Ivorian nationality?</w:t>
          </w:r>
        </w:p>
      </w:sdtContent>
    </w:sdt>
    <w:p w:rsidR="00082DFE" w:rsidRPr="00082DFE" w:rsidRDefault="00F44D97" w:rsidP="00082DFE">
      <w:pPr>
        <w:pStyle w:val="LeiptekstiMigri"/>
        <w:ind w:left="0"/>
        <w:rPr>
          <w:lang w:val="en-GB"/>
        </w:rPr>
      </w:pPr>
      <w:r>
        <w:rPr>
          <w:b/>
        </w:rPr>
        <w:pict>
          <v:rect id="_x0000_i1026" style="width:0;height:1.5pt" o:hralign="center" o:hrstd="t" o:hr="t" fillcolor="#a0a0a0" stroked="f"/>
        </w:pict>
      </w:r>
    </w:p>
    <w:p w:rsidR="00F93D3D" w:rsidRDefault="00F93D3D" w:rsidP="00F93D3D">
      <w:pPr>
        <w:pStyle w:val="Otsikko2"/>
        <w:rPr>
          <w:lang w:val="en-US"/>
        </w:rPr>
      </w:pPr>
      <w:r>
        <w:t xml:space="preserve">Miten Norsunluurannikon kansalaisuuslain 9 artiklaa sovelletaan käytännössä (Art. 9. </w:t>
      </w:r>
      <w:r w:rsidRPr="00860345">
        <w:rPr>
          <w:i/>
          <w:lang w:val="en-US"/>
        </w:rPr>
        <w:t>Birth or filiation shall affect the attribution of Ivory Coast nationality only if proved in accordance with Ivory Coast civil law.</w:t>
      </w:r>
      <w:r w:rsidRPr="00F93D3D">
        <w:rPr>
          <w:lang w:val="en-US"/>
        </w:rPr>
        <w:t>)?</w:t>
      </w:r>
    </w:p>
    <w:p w:rsidR="00F93D3D" w:rsidRDefault="00F93D3D" w:rsidP="00F93D3D">
      <w:pPr>
        <w:jc w:val="both"/>
      </w:pPr>
      <w:r>
        <w:t>Norsunluurannikon kansalaisuudesta säädetään kansalaisuuslaissa no. 61-415 (</w:t>
      </w:r>
      <w:proofErr w:type="spellStart"/>
      <w:r>
        <w:rPr>
          <w:i/>
        </w:rPr>
        <w:t>Code</w:t>
      </w:r>
      <w:proofErr w:type="spellEnd"/>
      <w:r>
        <w:rPr>
          <w:i/>
        </w:rPr>
        <w:t xml:space="preserve"> de la </w:t>
      </w:r>
      <w:proofErr w:type="spellStart"/>
      <w:r>
        <w:rPr>
          <w:i/>
        </w:rPr>
        <w:t>nationalité</w:t>
      </w:r>
      <w:proofErr w:type="spellEnd"/>
      <w:r>
        <w:rPr>
          <w:i/>
        </w:rPr>
        <w:t xml:space="preserve">), </w:t>
      </w:r>
      <w:r>
        <w:t xml:space="preserve">joka on </w:t>
      </w:r>
      <w:r w:rsidR="00676E18">
        <w:t xml:space="preserve">astunut voimaan </w:t>
      </w:r>
      <w:r>
        <w:t xml:space="preserve">alun perin 14.12.1961. Lakia on sittemmin täydennetty seuraavilla laeilla ja muilla säädöksillä: </w:t>
      </w:r>
    </w:p>
    <w:p w:rsidR="00F93D3D" w:rsidRPr="002E3CB6" w:rsidRDefault="00F93D3D" w:rsidP="00F93D3D">
      <w:pPr>
        <w:pStyle w:val="Luettelokappale"/>
        <w:numPr>
          <w:ilvl w:val="0"/>
          <w:numId w:val="21"/>
        </w:numPr>
        <w:jc w:val="both"/>
      </w:pPr>
      <w:r>
        <w:rPr>
          <w:i/>
        </w:rPr>
        <w:t xml:space="preserve">Loi no. 72-852 du 21 </w:t>
      </w:r>
      <w:proofErr w:type="spellStart"/>
      <w:r>
        <w:rPr>
          <w:i/>
        </w:rPr>
        <w:t>décembre</w:t>
      </w:r>
      <w:proofErr w:type="spellEnd"/>
      <w:r>
        <w:rPr>
          <w:i/>
        </w:rPr>
        <w:t xml:space="preserve"> 1972;</w:t>
      </w:r>
    </w:p>
    <w:p w:rsidR="00F93D3D" w:rsidRPr="002E3CB6" w:rsidRDefault="00F93D3D" w:rsidP="00F93D3D">
      <w:pPr>
        <w:pStyle w:val="Luettelokappale"/>
        <w:numPr>
          <w:ilvl w:val="0"/>
          <w:numId w:val="21"/>
        </w:numPr>
        <w:jc w:val="both"/>
      </w:pPr>
      <w:r>
        <w:rPr>
          <w:i/>
        </w:rPr>
        <w:t xml:space="preserve">Loi no. 2004-662 du 17 </w:t>
      </w:r>
      <w:proofErr w:type="spellStart"/>
      <w:r>
        <w:rPr>
          <w:i/>
        </w:rPr>
        <w:t>décembre</w:t>
      </w:r>
      <w:proofErr w:type="spellEnd"/>
      <w:r>
        <w:rPr>
          <w:i/>
        </w:rPr>
        <w:t xml:space="preserve"> 2004; </w:t>
      </w:r>
    </w:p>
    <w:p w:rsidR="00F93D3D" w:rsidRPr="002E3CB6" w:rsidRDefault="00F93D3D" w:rsidP="00F93D3D">
      <w:pPr>
        <w:pStyle w:val="Luettelokappale"/>
        <w:numPr>
          <w:ilvl w:val="0"/>
          <w:numId w:val="21"/>
        </w:numPr>
        <w:jc w:val="both"/>
        <w:rPr>
          <w:lang w:val="en-US"/>
        </w:rPr>
      </w:pPr>
      <w:proofErr w:type="spellStart"/>
      <w:r w:rsidRPr="002E3CB6">
        <w:rPr>
          <w:i/>
          <w:lang w:val="en-US"/>
        </w:rPr>
        <w:t>Décision</w:t>
      </w:r>
      <w:proofErr w:type="spellEnd"/>
      <w:r w:rsidRPr="002E3CB6">
        <w:rPr>
          <w:i/>
          <w:lang w:val="en-US"/>
        </w:rPr>
        <w:t xml:space="preserve"> no. 2005-03/PR du 15 </w:t>
      </w:r>
      <w:proofErr w:type="spellStart"/>
      <w:r w:rsidRPr="002E3CB6">
        <w:rPr>
          <w:i/>
          <w:lang w:val="en-US"/>
        </w:rPr>
        <w:t>j</w:t>
      </w:r>
      <w:r>
        <w:rPr>
          <w:i/>
          <w:lang w:val="en-US"/>
        </w:rPr>
        <w:t>uillet</w:t>
      </w:r>
      <w:proofErr w:type="spellEnd"/>
      <w:r>
        <w:rPr>
          <w:i/>
          <w:lang w:val="en-US"/>
        </w:rPr>
        <w:t xml:space="preserve"> 2005;</w:t>
      </w:r>
    </w:p>
    <w:p w:rsidR="00F93D3D" w:rsidRPr="002E3CB6" w:rsidRDefault="00F93D3D" w:rsidP="00F93D3D">
      <w:pPr>
        <w:pStyle w:val="Luettelokappale"/>
        <w:numPr>
          <w:ilvl w:val="0"/>
          <w:numId w:val="21"/>
        </w:numPr>
        <w:jc w:val="both"/>
        <w:rPr>
          <w:lang w:val="en-US"/>
        </w:rPr>
      </w:pPr>
      <w:proofErr w:type="spellStart"/>
      <w:r>
        <w:rPr>
          <w:i/>
          <w:lang w:val="en-US"/>
        </w:rPr>
        <w:t>Décision</w:t>
      </w:r>
      <w:proofErr w:type="spellEnd"/>
      <w:r>
        <w:rPr>
          <w:i/>
          <w:lang w:val="en-US"/>
        </w:rPr>
        <w:t xml:space="preserve"> no. 2005-09/PR du 29 </w:t>
      </w:r>
      <w:proofErr w:type="spellStart"/>
      <w:r>
        <w:rPr>
          <w:i/>
          <w:lang w:val="en-US"/>
        </w:rPr>
        <w:t>août</w:t>
      </w:r>
      <w:proofErr w:type="spellEnd"/>
      <w:r>
        <w:rPr>
          <w:i/>
          <w:lang w:val="en-US"/>
        </w:rPr>
        <w:t xml:space="preserve"> 2005</w:t>
      </w:r>
      <w:r w:rsidRPr="00FB0FD2">
        <w:rPr>
          <w:lang w:val="en-US"/>
        </w:rPr>
        <w:t>.</w:t>
      </w:r>
      <w:r w:rsidR="001C08D0" w:rsidRPr="00FB0FD2">
        <w:rPr>
          <w:rStyle w:val="Alaviitteenviite"/>
          <w:lang w:val="en-US"/>
        </w:rPr>
        <w:footnoteReference w:id="1"/>
      </w:r>
    </w:p>
    <w:p w:rsidR="00F93D3D" w:rsidRDefault="00F93D3D" w:rsidP="00F93D3D">
      <w:pPr>
        <w:jc w:val="both"/>
      </w:pPr>
      <w:r w:rsidRPr="002E3CB6">
        <w:t>Kansalaisuuslain 7 artiklassa</w:t>
      </w:r>
      <w:r>
        <w:t xml:space="preserve"> (lisätty lakiin lakimuutoksella 21.12.1972)</w:t>
      </w:r>
      <w:r w:rsidRPr="002E3CB6">
        <w:t xml:space="preserve"> säädetään k</w:t>
      </w:r>
      <w:r>
        <w:t xml:space="preserve">ansalaisuudesta syntymän perusteella. </w:t>
      </w:r>
      <w:r w:rsidR="007479A0">
        <w:t xml:space="preserve">7 </w:t>
      </w:r>
      <w:r>
        <w:t xml:space="preserve">Artiklan 1 kohdan mukaan Norsunluurannikon kansalaisuuden saavat ulkomailla Norsunluurannikon kansalaiselle (isä tai äiti) </w:t>
      </w:r>
      <w:r w:rsidR="0068268A">
        <w:t xml:space="preserve">avioliitossa </w:t>
      </w:r>
      <w:r>
        <w:lastRenderedPageBreak/>
        <w:t xml:space="preserve">syntyneet tai avioliiton ulkopuolella syntyneet mutta </w:t>
      </w:r>
      <w:r w:rsidR="007479A0">
        <w:t xml:space="preserve">virallisesti </w:t>
      </w:r>
      <w:r>
        <w:t>tunnustetut lapset. 2 kohdan mukaan ulkomailla Norsunluurannikon kansalaisille avioliiton ulkopuolella syntyneet lapset saavat niin ikään Norsunluurannikon kansalaisuuden, mikäli lapsen side norsunluurannikkolaiseen vanh</w:t>
      </w:r>
      <w:r w:rsidR="0068268A">
        <w:t>empaan todennetaan</w:t>
      </w:r>
      <w:r>
        <w:t xml:space="preserve"> lainmukaisin menettelyin. 8 artiklan mukaan edellisen artiklan </w:t>
      </w:r>
      <w:r w:rsidR="0068268A">
        <w:t>perusteella</w:t>
      </w:r>
      <w:r>
        <w:t xml:space="preserve"> Norsunluurannikon kansalaisuuden syntymässään saanut lapsi saa kansalaisuuden myös takautuvasti, vaikka kansalaisuuden saamisen ehdot täyttyisivät vasta syntymän jälkeen. Näin saadulla kansalaisuudella ei kuitenkaan ole takautuvia oikeusvaikutuksia, jotka kumoaisivat ennen kansalaisuuden määrittelyä tehty</w:t>
      </w:r>
      <w:r w:rsidR="0068268A">
        <w:t>j</w:t>
      </w:r>
      <w:r>
        <w:t xml:space="preserve">ä sopimuksia tai muita oikeustoimia tai kolmansille osapuolille lapsen oletetun (toisen valtion) kansalaisuuden perusteella syntyneitä oikeuksia. Lain 9 artiklassa (lisätty 21.12.1972) todetaan kuitenkin, että syntymän tai alkuperän perusteella saatava kansalaisuus tuottaa kansalaisuuteen liittyviä oikeusvaikutuksia vain, mikäli kansalaisuus </w:t>
      </w:r>
      <w:r w:rsidR="007479A0">
        <w:t>todennetaan</w:t>
      </w:r>
      <w:r>
        <w:t xml:space="preserve"> Norsunluurannikon siviililain mukaisesti.</w:t>
      </w:r>
      <w:r>
        <w:rPr>
          <w:rStyle w:val="Alaviitteenviite"/>
        </w:rPr>
        <w:footnoteReference w:id="2"/>
      </w:r>
      <w:r>
        <w:t xml:space="preserve"> </w:t>
      </w:r>
    </w:p>
    <w:p w:rsidR="00C60D6F" w:rsidRDefault="00F93D3D" w:rsidP="00F93D3D">
      <w:pPr>
        <w:jc w:val="both"/>
      </w:pPr>
      <w:r>
        <w:t>Norsunluurannikon siviililaki (</w:t>
      </w:r>
      <w:proofErr w:type="spellStart"/>
      <w:r w:rsidR="00953B28">
        <w:rPr>
          <w:i/>
        </w:rPr>
        <w:t>C</w:t>
      </w:r>
      <w:r w:rsidRPr="009F7130">
        <w:rPr>
          <w:i/>
        </w:rPr>
        <w:t>ode</w:t>
      </w:r>
      <w:proofErr w:type="spellEnd"/>
      <w:r w:rsidRPr="009F7130">
        <w:rPr>
          <w:i/>
        </w:rPr>
        <w:t xml:space="preserve"> </w:t>
      </w:r>
      <w:proofErr w:type="spellStart"/>
      <w:r w:rsidRPr="009F7130">
        <w:rPr>
          <w:i/>
        </w:rPr>
        <w:t>civil</w:t>
      </w:r>
      <w:proofErr w:type="spellEnd"/>
      <w:r>
        <w:t xml:space="preserve">) </w:t>
      </w:r>
      <w:r w:rsidR="007479A0">
        <w:t>perustuu Ranskan siviililakiin</w:t>
      </w:r>
      <w:r>
        <w:t xml:space="preserve">. Kansalaisuutta koskevat säädökset </w:t>
      </w:r>
      <w:r w:rsidR="007479A0">
        <w:t>oli alun perin kirjattu</w:t>
      </w:r>
      <w:r>
        <w:t xml:space="preserve"> siviilil</w:t>
      </w:r>
      <w:r w:rsidR="007479A0">
        <w:t>akiin</w:t>
      </w:r>
      <w:r>
        <w:t xml:space="preserve"> </w:t>
      </w:r>
      <w:r w:rsidR="007479A0">
        <w:t>(</w:t>
      </w:r>
      <w:r>
        <w:t>II osasto</w:t>
      </w:r>
      <w:r w:rsidR="007479A0">
        <w:t>)</w:t>
      </w:r>
      <w:r>
        <w:t>. Siviililain vuonna 2020 voimassa olleessa, yksityis- ja perheoikeutta käsittelevässä versiossa todetaan</w:t>
      </w:r>
      <w:r w:rsidR="007479A0">
        <w:t xml:space="preserve"> kuitenkin</w:t>
      </w:r>
      <w:r>
        <w:t xml:space="preserve">, että tämä osasto on kumottu ja sen </w:t>
      </w:r>
      <w:r w:rsidR="00FB0FD2">
        <w:t>ovat korvanneet</w:t>
      </w:r>
      <w:r>
        <w:t xml:space="preserve"> siviilisäätyä koskeva erillislaki (</w:t>
      </w:r>
      <w:r>
        <w:rPr>
          <w:i/>
        </w:rPr>
        <w:t xml:space="preserve">la </w:t>
      </w:r>
      <w:r w:rsidR="00953B28">
        <w:rPr>
          <w:i/>
        </w:rPr>
        <w:t>L</w:t>
      </w:r>
      <w:r>
        <w:rPr>
          <w:i/>
        </w:rPr>
        <w:t xml:space="preserve">oi </w:t>
      </w:r>
      <w:proofErr w:type="spellStart"/>
      <w:r>
        <w:rPr>
          <w:i/>
        </w:rPr>
        <w:t>relative</w:t>
      </w:r>
      <w:proofErr w:type="spellEnd"/>
      <w:r>
        <w:rPr>
          <w:i/>
        </w:rPr>
        <w:t xml:space="preserve"> à </w:t>
      </w:r>
      <w:proofErr w:type="spellStart"/>
      <w:r>
        <w:rPr>
          <w:i/>
        </w:rPr>
        <w:t>l’état</w:t>
      </w:r>
      <w:proofErr w:type="spellEnd"/>
      <w:r>
        <w:rPr>
          <w:i/>
        </w:rPr>
        <w:t xml:space="preserve"> </w:t>
      </w:r>
      <w:proofErr w:type="spellStart"/>
      <w:r>
        <w:rPr>
          <w:i/>
        </w:rPr>
        <w:t>civil</w:t>
      </w:r>
      <w:proofErr w:type="spellEnd"/>
      <w:r w:rsidRPr="007479A0">
        <w:t>)</w:t>
      </w:r>
      <w:r>
        <w:rPr>
          <w:i/>
        </w:rPr>
        <w:t xml:space="preserve"> </w:t>
      </w:r>
      <w:r>
        <w:t>sekä erillinen kansalaisuuslaki</w:t>
      </w:r>
      <w:r w:rsidR="00FB0FD2">
        <w:t xml:space="preserve"> (</w:t>
      </w:r>
      <w:proofErr w:type="spellStart"/>
      <w:r w:rsidR="00FB0FD2">
        <w:rPr>
          <w:i/>
        </w:rPr>
        <w:t>Code</w:t>
      </w:r>
      <w:proofErr w:type="spellEnd"/>
      <w:r w:rsidR="00FB0FD2">
        <w:rPr>
          <w:i/>
        </w:rPr>
        <w:t xml:space="preserve"> de la </w:t>
      </w:r>
      <w:proofErr w:type="spellStart"/>
      <w:r w:rsidR="00FB0FD2">
        <w:rPr>
          <w:i/>
        </w:rPr>
        <w:t>nationalité</w:t>
      </w:r>
      <w:proofErr w:type="spellEnd"/>
      <w:r w:rsidR="00FB0FD2" w:rsidRPr="00FB0FD2">
        <w:t>)</w:t>
      </w:r>
      <w:r>
        <w:t>.</w:t>
      </w:r>
      <w:r w:rsidR="007479A0">
        <w:t xml:space="preserve"> Edelleen voimassa ovat kuitenkin siviililain ne osat, joissa käsitellään siviilirekisteri- ja muita rekisteröintiviranomaisia (artiklat 4-40) sekä</w:t>
      </w:r>
      <w:r w:rsidR="002D3176">
        <w:t xml:space="preserve"> näiden viranomaisten vastuulla olevia</w:t>
      </w:r>
      <w:r w:rsidR="007479A0">
        <w:t xml:space="preserve"> </w:t>
      </w:r>
      <w:r w:rsidR="002D3176">
        <w:t>eri todistus- ja lupakategorioita</w:t>
      </w:r>
      <w:r w:rsidR="003150EE">
        <w:t xml:space="preserve"> </w:t>
      </w:r>
      <w:r w:rsidR="002D3176">
        <w:t>(syntymää koskevat artiklat 41-52).</w:t>
      </w:r>
      <w:r>
        <w:rPr>
          <w:rStyle w:val="Alaviitteenviite"/>
        </w:rPr>
        <w:footnoteReference w:id="3"/>
      </w:r>
      <w:r>
        <w:t xml:space="preserve"> </w:t>
      </w:r>
      <w:r w:rsidR="007479A0">
        <w:t>Viimeisin s</w:t>
      </w:r>
      <w:r>
        <w:t>iviilisäätyä koskeva</w:t>
      </w:r>
      <w:r w:rsidR="007479A0">
        <w:t>n</w:t>
      </w:r>
      <w:r>
        <w:t xml:space="preserve"> la</w:t>
      </w:r>
      <w:r w:rsidR="007479A0">
        <w:t>in päivitys</w:t>
      </w:r>
      <w:r>
        <w:t xml:space="preserve"> (</w:t>
      </w:r>
      <w:r>
        <w:rPr>
          <w:i/>
        </w:rPr>
        <w:t xml:space="preserve">Loi no. 2018-862 du 19 </w:t>
      </w:r>
      <w:proofErr w:type="spellStart"/>
      <w:r>
        <w:rPr>
          <w:i/>
        </w:rPr>
        <w:t>novembre</w:t>
      </w:r>
      <w:proofErr w:type="spellEnd"/>
      <w:r>
        <w:rPr>
          <w:i/>
        </w:rPr>
        <w:t xml:space="preserve"> 2018 </w:t>
      </w:r>
      <w:proofErr w:type="spellStart"/>
      <w:r>
        <w:rPr>
          <w:i/>
        </w:rPr>
        <w:t>relative</w:t>
      </w:r>
      <w:proofErr w:type="spellEnd"/>
      <w:r>
        <w:rPr>
          <w:i/>
        </w:rPr>
        <w:t xml:space="preserve"> à </w:t>
      </w:r>
      <w:proofErr w:type="spellStart"/>
      <w:r>
        <w:rPr>
          <w:i/>
        </w:rPr>
        <w:t>l’état</w:t>
      </w:r>
      <w:proofErr w:type="spellEnd"/>
      <w:r>
        <w:rPr>
          <w:i/>
        </w:rPr>
        <w:t xml:space="preserve"> </w:t>
      </w:r>
      <w:proofErr w:type="spellStart"/>
      <w:r>
        <w:rPr>
          <w:i/>
        </w:rPr>
        <w:t>civil</w:t>
      </w:r>
      <w:proofErr w:type="spellEnd"/>
      <w:r>
        <w:rPr>
          <w:i/>
        </w:rPr>
        <w:t xml:space="preserve">) </w:t>
      </w:r>
      <w:r>
        <w:t>on astunut voimaan 19.11.2018</w:t>
      </w:r>
      <w:r w:rsidR="007479A0">
        <w:t xml:space="preserve"> (ks. kohta 2 tässä vastauksessa)</w:t>
      </w:r>
      <w:r>
        <w:t>.</w:t>
      </w:r>
      <w:r>
        <w:rPr>
          <w:rStyle w:val="Alaviitteenviite"/>
        </w:rPr>
        <w:footnoteReference w:id="4"/>
      </w:r>
      <w:r>
        <w:t xml:space="preserve"> </w:t>
      </w:r>
    </w:p>
    <w:p w:rsidR="00B32CC0" w:rsidRPr="009558EB" w:rsidRDefault="00B32CC0" w:rsidP="00F93D3D">
      <w:pPr>
        <w:jc w:val="both"/>
        <w:rPr>
          <w:b/>
        </w:rPr>
      </w:pPr>
      <w:r w:rsidRPr="009558EB">
        <w:rPr>
          <w:b/>
        </w:rPr>
        <w:t>Norsunluurannikon syntymärekisteriongelmista ja kansalaisuudettomuudesta</w:t>
      </w:r>
    </w:p>
    <w:p w:rsidR="00855DA5" w:rsidRPr="009558EB" w:rsidRDefault="00302568" w:rsidP="00F93D3D">
      <w:pPr>
        <w:jc w:val="both"/>
      </w:pPr>
      <w:r w:rsidRPr="009558EB">
        <w:t>Kuten edellä todetaan, Norsunluurannikon kansalaisuuden muodostuminen syntymän perusteella vaatii sukulaisuuden todentamista vähintään yhteen norsunluurannikkolaiseen vanhempaan. Norsunluurannikon kansalaisuuslaki määrää, että henkilöllä tulee olla virallinen syntymätodistus, jotta hän voi saada Norsunluurannikon kansalaisuuden millä tahansa tavalla (ilmoituksella, avioliiton, adoption tai kansalaistamisen kautta). Henkilöllä tulee olla kansalaisuustodistus (</w:t>
      </w:r>
      <w:r w:rsidR="00C41B9D" w:rsidRPr="009558EB">
        <w:t xml:space="preserve">engl. </w:t>
      </w:r>
      <w:proofErr w:type="spellStart"/>
      <w:r w:rsidRPr="009558EB">
        <w:rPr>
          <w:i/>
        </w:rPr>
        <w:t>certificate</w:t>
      </w:r>
      <w:proofErr w:type="spellEnd"/>
      <w:r w:rsidRPr="009558EB">
        <w:rPr>
          <w:i/>
        </w:rPr>
        <w:t xml:space="preserve"> of </w:t>
      </w:r>
      <w:proofErr w:type="spellStart"/>
      <w:r w:rsidRPr="009558EB">
        <w:rPr>
          <w:i/>
        </w:rPr>
        <w:t>nationality</w:t>
      </w:r>
      <w:proofErr w:type="spellEnd"/>
      <w:r w:rsidRPr="009558EB">
        <w:t>) voidakseen todistaa kansalaisuutensa. Käytännössä kansallisella henkilökortilla on kuitenkin merkittävämpi rooli ihmisten arjessa, ja norsunluurannikkolaisilla tulee</w:t>
      </w:r>
      <w:r w:rsidR="00C41B9D" w:rsidRPr="009558EB">
        <w:t>kin</w:t>
      </w:r>
      <w:r w:rsidRPr="009558EB">
        <w:t xml:space="preserve"> olla aina mukanaan henkilökortti</w:t>
      </w:r>
      <w:r w:rsidR="0081085E" w:rsidRPr="009558EB">
        <w:t xml:space="preserve"> henkilöllisyytensä todistamista varten. Kansallisen henkilökortin saaminen edellyttää kuitenkin sekä kansalaisuus- että syntymätodistuksen esittämist</w:t>
      </w:r>
      <w:r w:rsidR="00C41B9D" w:rsidRPr="009558EB">
        <w:t>ä henkilökorttihakemuksen yhteydessä</w:t>
      </w:r>
      <w:r w:rsidR="0081085E" w:rsidRPr="009558EB">
        <w:t>.</w:t>
      </w:r>
      <w:r w:rsidR="0081085E" w:rsidRPr="009558EB">
        <w:rPr>
          <w:rStyle w:val="Alaviitteenviite"/>
        </w:rPr>
        <w:footnoteReference w:id="5"/>
      </w:r>
    </w:p>
    <w:p w:rsidR="00B32CC0" w:rsidRPr="009558EB" w:rsidRDefault="00B32CC0" w:rsidP="00F93D3D">
      <w:pPr>
        <w:jc w:val="both"/>
      </w:pPr>
      <w:r w:rsidRPr="009558EB">
        <w:t xml:space="preserve">Norsunluurannikolla on merkittävä siirtolaispopulaatio: </w:t>
      </w:r>
      <w:r w:rsidR="00011432" w:rsidRPr="009558EB">
        <w:t xml:space="preserve">joidenkin arvioiden mukaan </w:t>
      </w:r>
      <w:r w:rsidRPr="009558EB">
        <w:t>25–40 % Norsunluurannikon väestöstä muodostuu muista Afrikan maista tulleista siirtolaisista. Eniten siirtolaisia on muuttanut Burkina Fasosta</w:t>
      </w:r>
      <w:r w:rsidR="00C41B9D" w:rsidRPr="009558EB">
        <w:t>;</w:t>
      </w:r>
      <w:r w:rsidRPr="009558EB">
        <w:t xml:space="preserve"> muita</w:t>
      </w:r>
      <w:r w:rsidR="00C41B9D" w:rsidRPr="009558EB">
        <w:t xml:space="preserve"> merkittäviä</w:t>
      </w:r>
      <w:r w:rsidRPr="009558EB">
        <w:t xml:space="preserve"> siirtolaisryhmiä ovat Malista, Ghanasta, Guineasta, Nigeriasta, </w:t>
      </w:r>
      <w:proofErr w:type="spellStart"/>
      <w:r w:rsidRPr="009558EB">
        <w:t>Beninistä</w:t>
      </w:r>
      <w:proofErr w:type="spellEnd"/>
      <w:r w:rsidRPr="009558EB">
        <w:t>, Liberiasta, Senegalista ja Mauritaniasta muuttaneet.</w:t>
      </w:r>
      <w:r w:rsidRPr="009558EB">
        <w:rPr>
          <w:rStyle w:val="Alaviitteenviite"/>
        </w:rPr>
        <w:footnoteReference w:id="6"/>
      </w:r>
      <w:r w:rsidR="006323B1">
        <w:t xml:space="preserve"> </w:t>
      </w:r>
      <w:r w:rsidR="00011432" w:rsidRPr="009558EB">
        <w:t xml:space="preserve">Syntymän rekisteröinti on edellytys Norsunluurannikon kansalaisuuden </w:t>
      </w:r>
      <w:r w:rsidR="00011432" w:rsidRPr="009558EB">
        <w:t>saamiselle, mutta m</w:t>
      </w:r>
      <w:r w:rsidRPr="009558EB">
        <w:t>onet siirtolaisvanhemmat eivät rekisteröi Norsunluurannikolla lastensa syntymiä</w:t>
      </w:r>
      <w:r w:rsidR="00011432" w:rsidRPr="009558EB">
        <w:t xml:space="preserve">, </w:t>
      </w:r>
      <w:r w:rsidRPr="009558EB">
        <w:t xml:space="preserve">ja lapset ovat vaarassa jäädä kansalaisuudettomiksi. YK:n pakolaisjärjestö UNHCR:n arvion mukaan maassa on 519 000 sellaista lasta, jotka on joko hylätty tai heidän vanhempansa eivät </w:t>
      </w:r>
      <w:r w:rsidRPr="009558EB">
        <w:lastRenderedPageBreak/>
        <w:t>ole tiedossa, eivätkä he pysty todistamaan kansalaisuuttaan vanhempiensa henkilötietojen perusteella.</w:t>
      </w:r>
      <w:r w:rsidR="00011432" w:rsidRPr="009558EB">
        <w:t xml:space="preserve"> Kansalaisuudettomaksi jäävät henkilöt joutuvat monenlaisen yhteiskunnallisten ja sosiaalisten ongelmien kohteeksi. Ilman kansalaisuutta lapset eivät voi osallistua lukio-opetukseen, ja kansalaisuudettomat aikuiset eivät voi ilman henkilöllisyystodistusta avata pankkitiliä, matkustaa ulkomaille, äänestää tai harjoittaa muita poliittisia oikeuksiaan.  Lisäksi heillä on ongelmia terveyspalveluiden, siviilihäiden järjestämisen sekä perintöoikeuksien kanssa.</w:t>
      </w:r>
      <w:r w:rsidRPr="009558EB">
        <w:rPr>
          <w:rStyle w:val="Alaviitteenviite"/>
        </w:rPr>
        <w:footnoteReference w:id="7"/>
      </w:r>
      <w:r w:rsidRPr="009558EB">
        <w:t xml:space="preserve">  UNHCR on esittänyt huolensa kaikkiaan 954 351 kansalaisuudettomasta tai kansalaisuudettomaksi päätymisen vaarassa olevasta henkilöstä.</w:t>
      </w:r>
      <w:r w:rsidRPr="009558EB">
        <w:rPr>
          <w:rStyle w:val="Alaviitteenviite"/>
        </w:rPr>
        <w:footnoteReference w:id="8"/>
      </w:r>
    </w:p>
    <w:p w:rsidR="00AB6C0B" w:rsidRPr="009558EB" w:rsidRDefault="00AB6C0B" w:rsidP="00F93D3D">
      <w:pPr>
        <w:jc w:val="both"/>
      </w:pPr>
      <w:r w:rsidRPr="009558EB">
        <w:t>Vaikka Nors</w:t>
      </w:r>
      <w:r w:rsidR="00B34D9D" w:rsidRPr="009558EB">
        <w:t>unluurannikon syntymärekisteröintikäytäntö on varsin eksplisiittinen, sen käytännön soveltamisessa on suurta alueellista ja vira</w:t>
      </w:r>
      <w:r w:rsidR="009558EB" w:rsidRPr="009558EB">
        <w:t>n</w:t>
      </w:r>
      <w:r w:rsidR="00B34D9D" w:rsidRPr="009558EB">
        <w:t>omaiskohtaista vaihtelua. Näiden käytännön ongelmien vuoksi 2010-luvun alkupuolella vain n. 65 % alle 5-vuotiaiden lasten syntymistä oli rekisteröity virallisesti ja alle 18-vuotiaista n. 76 %. Huomionarviosta on myös</w:t>
      </w:r>
      <w:r w:rsidR="00C41B9D" w:rsidRPr="009558EB">
        <w:t>, että 2000-luvun alussa alkaneen poliittisen kriisin ja sitä seuranneen sisällissodan</w:t>
      </w:r>
      <w:r w:rsidR="009558EB">
        <w:t xml:space="preserve"> (2002-2007)</w:t>
      </w:r>
      <w:r w:rsidR="00C41B9D" w:rsidRPr="009558EB">
        <w:t xml:space="preserve"> aikana monet norsunluurannikkolaiset kadottivat syntymätodistuksensa tai syntymästä todistavan </w:t>
      </w:r>
      <w:proofErr w:type="spellStart"/>
      <w:r w:rsidR="00C41B9D" w:rsidRPr="009558EB">
        <w:rPr>
          <w:i/>
        </w:rPr>
        <w:t>jugement</w:t>
      </w:r>
      <w:proofErr w:type="spellEnd"/>
      <w:r w:rsidR="00C41B9D" w:rsidRPr="009558EB">
        <w:rPr>
          <w:i/>
        </w:rPr>
        <w:t xml:space="preserve"> </w:t>
      </w:r>
      <w:proofErr w:type="spellStart"/>
      <w:r w:rsidR="00C41B9D" w:rsidRPr="009558EB">
        <w:rPr>
          <w:i/>
        </w:rPr>
        <w:t>supplétif</w:t>
      </w:r>
      <w:proofErr w:type="spellEnd"/>
      <w:r w:rsidR="00C41B9D" w:rsidRPr="009558EB">
        <w:rPr>
          <w:i/>
        </w:rPr>
        <w:t xml:space="preserve"> -</w:t>
      </w:r>
      <w:r w:rsidR="00C41B9D" w:rsidRPr="009558EB">
        <w:t xml:space="preserve">todistuksen (ks. </w:t>
      </w:r>
      <w:r w:rsidR="009558EB">
        <w:t>seuraava kappale)</w:t>
      </w:r>
      <w:r w:rsidR="00C41B9D" w:rsidRPr="009558EB">
        <w:t>, ja samalla todisteet heidän syntymästään katosivat myös rekisteriviranomaisilta, kun paikallisia siviilirekisteritoimistoja tuhoutui sisällissodan keskellä. Tällais</w:t>
      </w:r>
      <w:r w:rsidR="001B78A8" w:rsidRPr="009558EB">
        <w:t>i</w:t>
      </w:r>
      <w:r w:rsidR="00C41B9D" w:rsidRPr="009558EB">
        <w:t>ssa tapauks</w:t>
      </w:r>
      <w:r w:rsidR="001B78A8" w:rsidRPr="009558EB">
        <w:t>i</w:t>
      </w:r>
      <w:r w:rsidR="00C41B9D" w:rsidRPr="009558EB">
        <w:t>ssa on olemassa menettelytapoja, jotka edellyttävät</w:t>
      </w:r>
      <w:r w:rsidR="001B78A8" w:rsidRPr="009558EB">
        <w:t xml:space="preserve"> syntymätodistuksensa kadottanutta</w:t>
      </w:r>
      <w:r w:rsidR="00C41B9D" w:rsidRPr="009558EB">
        <w:t xml:space="preserve"> henkilöä mm. todistamaan, että </w:t>
      </w:r>
      <w:r w:rsidR="001B78A8" w:rsidRPr="009558EB">
        <w:t xml:space="preserve">syntymää koskevat </w:t>
      </w:r>
      <w:r w:rsidR="00C41B9D" w:rsidRPr="009558EB">
        <w:t xml:space="preserve">tiedot ovat kadonneet myös paikallisesta rekisteristä, minkä jälkeen </w:t>
      </w:r>
      <w:r w:rsidR="001B78A8" w:rsidRPr="009558EB">
        <w:t>hakijan tulee</w:t>
      </w:r>
      <w:r w:rsidR="00C41B9D" w:rsidRPr="009558EB">
        <w:t xml:space="preserve"> käydä läpi monivaihein</w:t>
      </w:r>
      <w:r w:rsidR="001B78A8" w:rsidRPr="009558EB">
        <w:t xml:space="preserve">en, </w:t>
      </w:r>
      <w:r w:rsidR="00C41B9D" w:rsidRPr="009558EB">
        <w:t>kallis, aikaa vievä ja vaivalloinen</w:t>
      </w:r>
      <w:r w:rsidR="001B78A8" w:rsidRPr="009558EB">
        <w:t xml:space="preserve"> oikeus- ja uudelleen</w:t>
      </w:r>
      <w:r w:rsidR="00C41B9D" w:rsidRPr="009558EB">
        <w:t xml:space="preserve"> rekisteröintiprosessi.</w:t>
      </w:r>
      <w:r w:rsidR="00C41B9D" w:rsidRPr="009558EB">
        <w:rPr>
          <w:rStyle w:val="Alaviitteenviite"/>
        </w:rPr>
        <w:footnoteReference w:id="9"/>
      </w:r>
    </w:p>
    <w:p w:rsidR="009558EB" w:rsidRPr="0081085E" w:rsidRDefault="009558EB" w:rsidP="00F93D3D">
      <w:pPr>
        <w:jc w:val="both"/>
      </w:pPr>
      <w:r w:rsidRPr="009558EB">
        <w:t xml:space="preserve">UNHCR:n joulukuussa 2016 julkaiseman tutkimuksen mukaan siviilisäätyä koskeva laki ei edellytä lapsen syntymästä ilmoittavan henkilön (vanhemmat tai muu syntymän todistaja) esittävän omaa henkilöllisyystodistustaan lapsen syntymän rekisteröintivaiheessa, ja myös suulliset todistukset voidaan huomioida todisteena lapsen taustasta. On kuitenkin raportoitu tapauksia, joissa siviilirekisteriviranomaiset ovat vaatineet syntymästä ilmoittavalta henkilöltä virallista henkilöllisyystodistusta ja sen puuttuessa kieltäytyneet rekisteröimästä lapsen syntymää. Saman selvityksen mukaan henkilöt, joiden syntymää ei ole rekisteröity lakisääteisen ajan puitteissa (kolme kuukautta syntymästä), eivät voi tämän jälkeen rekisteröidä syntymätietojaan paikalliseen siviilirekisteriin. Tämän sijaan heidän tulee hakea paikalliselta tuomioistuimelta syntymästä todistavaa </w:t>
      </w:r>
      <w:proofErr w:type="spellStart"/>
      <w:r w:rsidRPr="009558EB">
        <w:rPr>
          <w:i/>
        </w:rPr>
        <w:t>jugement</w:t>
      </w:r>
      <w:proofErr w:type="spellEnd"/>
      <w:r w:rsidRPr="009558EB">
        <w:rPr>
          <w:i/>
        </w:rPr>
        <w:t xml:space="preserve"> </w:t>
      </w:r>
      <w:proofErr w:type="spellStart"/>
      <w:r w:rsidRPr="009558EB">
        <w:rPr>
          <w:i/>
        </w:rPr>
        <w:t>supplétif</w:t>
      </w:r>
      <w:proofErr w:type="spellEnd"/>
      <w:r w:rsidRPr="009558EB">
        <w:rPr>
          <w:i/>
        </w:rPr>
        <w:t xml:space="preserve"> -</w:t>
      </w:r>
      <w:r w:rsidRPr="009558EB">
        <w:t xml:space="preserve">todistusta (ns. myöhäinen todistus syntymästä), jonka esittämällä he voivat hakea syntymän rekisteröimistä paikalliseen siviilirekisteriin. Tuomioistuinmenettely on kalliimpi kuin lakisääteinen syntymän ilmoittamisprosessi, joka on lain mukaan käytännössä ilmainen. Norsunluurannikon oikeusministeriö on pyrkinyt säätelemään tuomioistuinpäätösten hintoja erityisesti alle 15-vuotiaiden </w:t>
      </w:r>
      <w:proofErr w:type="spellStart"/>
      <w:r w:rsidRPr="009558EB">
        <w:rPr>
          <w:i/>
        </w:rPr>
        <w:t>jugement</w:t>
      </w:r>
      <w:proofErr w:type="spellEnd"/>
      <w:r w:rsidRPr="009558EB">
        <w:rPr>
          <w:i/>
        </w:rPr>
        <w:t xml:space="preserve"> </w:t>
      </w:r>
      <w:proofErr w:type="spellStart"/>
      <w:r w:rsidRPr="009558EB">
        <w:rPr>
          <w:i/>
        </w:rPr>
        <w:t>supplétif</w:t>
      </w:r>
      <w:proofErr w:type="spellEnd"/>
      <w:r w:rsidRPr="009558EB">
        <w:rPr>
          <w:i/>
        </w:rPr>
        <w:t xml:space="preserve"> -</w:t>
      </w:r>
      <w:r w:rsidRPr="009558EB">
        <w:t>todistusten osalta, mutta käytännössä paikalliset tuomioistuimet voivat määritellä oikeuspäätöksen hinnan mielivaltaisesti, varsinkin yli 15-vuotiaiden hakijoiden kohdalla, koska tätä vanhempia hakijoita koskevaa hinnastoa ei ole säädelty viranomaistoimin. Myös löytölapsia koskee sama syntymäilmoitusmenettely.</w:t>
      </w:r>
      <w:r w:rsidRPr="009558EB">
        <w:rPr>
          <w:rStyle w:val="Alaviitteenviite"/>
        </w:rPr>
        <w:footnoteReference w:id="10"/>
      </w:r>
    </w:p>
    <w:p w:rsidR="00082DFE" w:rsidRDefault="00F93D3D" w:rsidP="00F93D3D">
      <w:pPr>
        <w:pStyle w:val="Otsikko2"/>
      </w:pPr>
      <w:r>
        <w:lastRenderedPageBreak/>
        <w:t>Siirtyykö kansalaisuus lapselle vanhemmilta</w:t>
      </w:r>
      <w:r w:rsidR="00665DC5">
        <w:t xml:space="preserve"> automaattisesti</w:t>
      </w:r>
      <w:r>
        <w:t>, jos vanhemmat ovat avioliitossa, vai tä</w:t>
      </w:r>
      <w:r w:rsidR="0068268A">
        <w:t>y</w:t>
      </w:r>
      <w:r>
        <w:t xml:space="preserve">tyykö </w:t>
      </w:r>
      <w:r w:rsidR="0068268A">
        <w:t>myös avioliitossa syntyneet lapset</w:t>
      </w:r>
      <w:r>
        <w:t xml:space="preserve"> rekisteröidä, jotta </w:t>
      </w:r>
      <w:r w:rsidR="0068268A">
        <w:t xml:space="preserve">he </w:t>
      </w:r>
      <w:r>
        <w:t>saavat Norsun</w:t>
      </w:r>
      <w:r w:rsidR="0068268A">
        <w:t>luu</w:t>
      </w:r>
      <w:r>
        <w:t>rannikon kansalaisuuden?</w:t>
      </w:r>
    </w:p>
    <w:p w:rsidR="00103458" w:rsidRDefault="00AD16B1" w:rsidP="00AD16B1">
      <w:pPr>
        <w:jc w:val="both"/>
      </w:pPr>
      <w:r>
        <w:t xml:space="preserve">Norsunluurannikon </w:t>
      </w:r>
      <w:r w:rsidR="00181A0A">
        <w:t xml:space="preserve">kansalaisuuden määräytymisen muodollisuuksista säädetään lähtökohtaisesti </w:t>
      </w:r>
      <w:r>
        <w:t>siviililai</w:t>
      </w:r>
      <w:r w:rsidR="00181A0A">
        <w:t>ssa. Kuten edellä on mainittu, joitain siviililain osia on kumottu sittemmin ja korvattu erillisellä siviilisäätyä koskevalla lailla</w:t>
      </w:r>
      <w:r w:rsidR="00712FD9">
        <w:t xml:space="preserve"> (</w:t>
      </w:r>
      <w:r w:rsidR="00712FD9">
        <w:rPr>
          <w:i/>
        </w:rPr>
        <w:t xml:space="preserve">Loi </w:t>
      </w:r>
      <w:proofErr w:type="spellStart"/>
      <w:r w:rsidR="00712FD9">
        <w:rPr>
          <w:i/>
        </w:rPr>
        <w:t>relative</w:t>
      </w:r>
      <w:proofErr w:type="spellEnd"/>
      <w:r w:rsidR="00712FD9">
        <w:rPr>
          <w:i/>
        </w:rPr>
        <w:t xml:space="preserve"> à </w:t>
      </w:r>
      <w:proofErr w:type="spellStart"/>
      <w:r w:rsidR="00712FD9">
        <w:rPr>
          <w:i/>
        </w:rPr>
        <w:t>l’état</w:t>
      </w:r>
      <w:proofErr w:type="spellEnd"/>
      <w:r w:rsidR="00712FD9">
        <w:rPr>
          <w:i/>
        </w:rPr>
        <w:t xml:space="preserve"> </w:t>
      </w:r>
      <w:proofErr w:type="spellStart"/>
      <w:r w:rsidR="00712FD9">
        <w:rPr>
          <w:i/>
        </w:rPr>
        <w:t>civil</w:t>
      </w:r>
      <w:proofErr w:type="spellEnd"/>
      <w:r w:rsidR="00712FD9" w:rsidRPr="00FB0FD2">
        <w:t>)</w:t>
      </w:r>
      <w:r w:rsidR="00712FD9">
        <w:rPr>
          <w:i/>
        </w:rPr>
        <w:t>.</w:t>
      </w:r>
      <w:r w:rsidR="00181A0A">
        <w:t xml:space="preserve"> Alkuperäinen siviilisäätyä koskeva laki (</w:t>
      </w:r>
      <w:r w:rsidR="00181A0A">
        <w:rPr>
          <w:i/>
        </w:rPr>
        <w:t xml:space="preserve">Loi no. 64-374) </w:t>
      </w:r>
      <w:r w:rsidR="00181A0A">
        <w:t>on peräisin vuodelta 1964; sen jälkeen lakia on muutettu ja täydennetty vuosina 1983 (</w:t>
      </w:r>
      <w:r w:rsidR="00181A0A">
        <w:rPr>
          <w:i/>
        </w:rPr>
        <w:t xml:space="preserve">Loi no. 83-799), </w:t>
      </w:r>
      <w:r w:rsidR="00181A0A" w:rsidRPr="00FB0FD2">
        <w:t xml:space="preserve">vuonna 1999 </w:t>
      </w:r>
      <w:r w:rsidR="00181A0A">
        <w:rPr>
          <w:i/>
        </w:rPr>
        <w:t>(Loi no. 99-691)</w:t>
      </w:r>
      <w:r w:rsidR="00712FD9">
        <w:rPr>
          <w:rStyle w:val="Alaviitteenviite"/>
          <w:i/>
        </w:rPr>
        <w:footnoteReference w:id="11"/>
      </w:r>
      <w:r w:rsidR="00181A0A">
        <w:rPr>
          <w:i/>
        </w:rPr>
        <w:t xml:space="preserve"> </w:t>
      </w:r>
      <w:r w:rsidR="00181A0A">
        <w:t>ja viimeisen kerran vuonna 2018 (</w:t>
      </w:r>
      <w:r w:rsidR="00181A0A">
        <w:rPr>
          <w:i/>
        </w:rPr>
        <w:t>Loi no. 2018-862)</w:t>
      </w:r>
      <w:r w:rsidR="00712FD9">
        <w:rPr>
          <w:rStyle w:val="Alaviitteenviite"/>
          <w:i/>
        </w:rPr>
        <w:footnoteReference w:id="12"/>
      </w:r>
      <w:r w:rsidR="00181A0A">
        <w:rPr>
          <w:i/>
        </w:rPr>
        <w:t>.</w:t>
      </w:r>
      <w:r w:rsidR="00181A0A">
        <w:t xml:space="preserve"> </w:t>
      </w:r>
    </w:p>
    <w:p w:rsidR="008A4DD0" w:rsidRDefault="00181A0A" w:rsidP="00AD16B1">
      <w:pPr>
        <w:jc w:val="both"/>
      </w:pPr>
      <w:r>
        <w:t>Lain</w:t>
      </w:r>
      <w:r w:rsidR="00AD16B1">
        <w:t xml:space="preserve"> 5 luvussa määritellään jokaise</w:t>
      </w:r>
      <w:r w:rsidR="0068268A">
        <w:t>en</w:t>
      </w:r>
      <w:r w:rsidR="00AD16B1">
        <w:t xml:space="preserve"> siviilirekisterin todistus- ja lupakategoriaan liittyvistä muodollisuuksista ja </w:t>
      </w:r>
      <w:r w:rsidR="00103458">
        <w:t>ehdoista</w:t>
      </w:r>
      <w:r w:rsidR="00AD16B1">
        <w:t xml:space="preserve">. 1 jaksossa säädetään syntymätodistuksista ja syntymien rekisteröintimuodollisuuksista. 41 artiklan mukaan lapsen syntymä tulee </w:t>
      </w:r>
      <w:r w:rsidR="00FB0FD2">
        <w:t xml:space="preserve">saattaa                                                                                                                                </w:t>
      </w:r>
      <w:r w:rsidR="00AD16B1">
        <w:t xml:space="preserve"> viranomaisten tietoon kolmen kuukauden kuluessa syntymästä</w:t>
      </w:r>
      <w:r w:rsidR="00103458">
        <w:t>.</w:t>
      </w:r>
      <w:r w:rsidR="00AD16B1">
        <w:t xml:space="preserve"> Jos lapsen syntymästä ei ilmoiteta siviilirekisteriviranomaisille lakisääteisen ajan puitteissa, viranomainen voi tehdä sitä koskevan rekisterimerkinnän vain ensimmäisen asteen tuomioistuimen oikeuspäätöksen perusteella</w:t>
      </w:r>
      <w:r w:rsidR="009D02B3">
        <w:t xml:space="preserve"> (</w:t>
      </w:r>
      <w:proofErr w:type="spellStart"/>
      <w:r w:rsidR="009D02B3">
        <w:rPr>
          <w:i/>
        </w:rPr>
        <w:t>jugement</w:t>
      </w:r>
      <w:proofErr w:type="spellEnd"/>
      <w:r w:rsidR="009D02B3">
        <w:rPr>
          <w:i/>
        </w:rPr>
        <w:t xml:space="preserve"> </w:t>
      </w:r>
      <w:proofErr w:type="spellStart"/>
      <w:r w:rsidR="009D02B3">
        <w:rPr>
          <w:i/>
        </w:rPr>
        <w:t>supplétif</w:t>
      </w:r>
      <w:proofErr w:type="spellEnd"/>
      <w:r w:rsidR="009D02B3">
        <w:rPr>
          <w:i/>
        </w:rPr>
        <w:t xml:space="preserve"> -</w:t>
      </w:r>
      <w:r w:rsidR="009D02B3" w:rsidRPr="009D02B3">
        <w:t>todistus</w:t>
      </w:r>
      <w:r w:rsidR="009D02B3">
        <w:t>, ks. kohta 1 tässä vastauksessa)</w:t>
      </w:r>
      <w:r w:rsidR="00AD16B1">
        <w:t xml:space="preserve">. 42 artiklan mukaan syntymätodistuksesta tulee ilmetä lapsen syntymävuosi, -kuukausi, -kellonaika, -paikka, sukupuoli, etunimet sekä sukunimi. Syntymätodistukseen merkitään myös kyseisen asiakirjan diaarinumero sekä </w:t>
      </w:r>
      <w:r w:rsidR="008A4DD0">
        <w:t>seuraavat vanhempia koskevat tiedot: vanhempien etu- ja suku</w:t>
      </w:r>
      <w:r w:rsidR="00FB0FD2">
        <w:t>nim</w:t>
      </w:r>
      <w:r w:rsidR="008A4DD0">
        <w:t>et, syntymäajat ja -paikat, kansalaisuudet, ammatit sekä kotiosoite. Mikäli lapsen syntymäilmoituksen on tehnyt joku muu</w:t>
      </w:r>
      <w:r>
        <w:t xml:space="preserve"> </w:t>
      </w:r>
      <w:r w:rsidR="008A4DD0">
        <w:t>kuin lapsen vanhempi/vanhemmat, todistukseen merkitään ilmoittajan vastaavat tiedot. Mikäli lapsen vanhempien henkilöllisyys ei ole rekisterinpitäjän tiedossa, asiasta ei tehdä lainkaan mainintaa syntymätodistukseen. 43 artiklan mukaan syntymäilmoituksen voi tehdä lapsen isä tai äiti,</w:t>
      </w:r>
      <w:r w:rsidR="00103458">
        <w:t xml:space="preserve"> </w:t>
      </w:r>
      <w:r w:rsidR="008A4DD0">
        <w:t xml:space="preserve">sukulaiset ylenevässä polvessa tai muut lähisukulaiset, synnytyksessä läsnä ollut henkilö tai synnytyksen tapahduttua kodin ulkopuolella, henkilö, jonka luona synnytys on tapahtunut. Syntymän ilmoittajan tulee toimittaa rekisterinpitäjälle lapsen syntymästä todistava lääkärintodistus tai vastaava asiakirja (esim. ”synnytyskortti”, ransk. </w:t>
      </w:r>
      <w:proofErr w:type="spellStart"/>
      <w:r w:rsidR="008A4DD0">
        <w:rPr>
          <w:i/>
        </w:rPr>
        <w:t>le</w:t>
      </w:r>
      <w:proofErr w:type="spellEnd"/>
      <w:r w:rsidR="008A4DD0">
        <w:rPr>
          <w:i/>
        </w:rPr>
        <w:t xml:space="preserve"> </w:t>
      </w:r>
      <w:proofErr w:type="spellStart"/>
      <w:r w:rsidR="008A4DD0">
        <w:rPr>
          <w:i/>
        </w:rPr>
        <w:t>carnet</w:t>
      </w:r>
      <w:proofErr w:type="spellEnd"/>
      <w:r w:rsidR="008A4DD0">
        <w:rPr>
          <w:i/>
        </w:rPr>
        <w:t xml:space="preserve"> </w:t>
      </w:r>
      <w:proofErr w:type="spellStart"/>
      <w:r w:rsidR="008A4DD0">
        <w:rPr>
          <w:i/>
        </w:rPr>
        <w:t>d’accouchement</w:t>
      </w:r>
      <w:proofErr w:type="spellEnd"/>
      <w:r w:rsidR="008A4DD0" w:rsidRPr="00103458">
        <w:t>)</w:t>
      </w:r>
      <w:r w:rsidR="008A4DD0">
        <w:rPr>
          <w:i/>
        </w:rPr>
        <w:t xml:space="preserve"> </w:t>
      </w:r>
      <w:r w:rsidR="008A4DD0">
        <w:t>tai syntymätietojen keräämisestä vastaavan</w:t>
      </w:r>
      <w:r w:rsidR="002D3176">
        <w:t>, alemman tason rekisteri</w:t>
      </w:r>
      <w:r w:rsidR="008A4DD0">
        <w:t>viranomaisen myöntämä todistus (</w:t>
      </w:r>
      <w:proofErr w:type="spellStart"/>
      <w:r w:rsidR="008A4DD0" w:rsidRPr="002D3176">
        <w:rPr>
          <w:i/>
        </w:rPr>
        <w:t>l’attestation</w:t>
      </w:r>
      <w:proofErr w:type="spellEnd"/>
      <w:r w:rsidR="008A4DD0" w:rsidRPr="002D3176">
        <w:rPr>
          <w:i/>
        </w:rPr>
        <w:t xml:space="preserve"> </w:t>
      </w:r>
      <w:proofErr w:type="spellStart"/>
      <w:r w:rsidR="008A4DD0" w:rsidRPr="002D3176">
        <w:rPr>
          <w:i/>
        </w:rPr>
        <w:t>délivrée</w:t>
      </w:r>
      <w:proofErr w:type="spellEnd"/>
      <w:r w:rsidR="008A4DD0" w:rsidRPr="002D3176">
        <w:rPr>
          <w:i/>
        </w:rPr>
        <w:t xml:space="preserve"> par </w:t>
      </w:r>
      <w:proofErr w:type="spellStart"/>
      <w:r w:rsidR="008A4DD0" w:rsidRPr="002D3176">
        <w:rPr>
          <w:i/>
        </w:rPr>
        <w:t>l’agent</w:t>
      </w:r>
      <w:proofErr w:type="spellEnd"/>
      <w:r w:rsidR="008A4DD0" w:rsidRPr="002D3176">
        <w:rPr>
          <w:i/>
        </w:rPr>
        <w:t xml:space="preserve"> de </w:t>
      </w:r>
      <w:proofErr w:type="spellStart"/>
      <w:r w:rsidR="008A4DD0" w:rsidRPr="002D3176">
        <w:rPr>
          <w:i/>
        </w:rPr>
        <w:t>collecte</w:t>
      </w:r>
      <w:proofErr w:type="spellEnd"/>
      <w:r w:rsidR="002D3176" w:rsidRPr="009D02B3">
        <w:rPr>
          <w:rStyle w:val="Alaviitteenviite"/>
        </w:rPr>
        <w:footnoteReference w:id="13"/>
      </w:r>
      <w:r w:rsidR="008A4DD0">
        <w:t>).</w:t>
      </w:r>
      <w:r w:rsidR="00124735">
        <w:t xml:space="preserve"> Mikäli lapsen syntymästä ilmoittavilla henkilöillä ei ole esittää syntymästä todistavia asiakirjoja (ks. edellä), asianomainen siviilirekisteriviranomainen ilmoittaa asiasta</w:t>
      </w:r>
      <w:r w:rsidR="0068268A">
        <w:t xml:space="preserve"> syyttäjänvirastolle</w:t>
      </w:r>
      <w:r w:rsidR="00124735">
        <w:t>, joka etenee asiassa siviililain 13 artiklassa määriteltyjen määräysten mukaisesti. Tällöin tuomioistuin tekee päätöksen lapsen syntymä</w:t>
      </w:r>
      <w:r w:rsidR="00103458">
        <w:t>todistuksesta</w:t>
      </w:r>
      <w:r w:rsidR="00124735">
        <w:t xml:space="preserve">, minkä jälkeen toimivaltainen siviilirekisteriviranomainen laatii syntymätodistuksen em. päätöksen perusteella. </w:t>
      </w:r>
      <w:r w:rsidR="00124735">
        <w:lastRenderedPageBreak/>
        <w:t>Maininta tuomioistuimen päätöksestä merkitään</w:t>
      </w:r>
      <w:r w:rsidR="00103458">
        <w:t xml:space="preserve"> </w:t>
      </w:r>
      <w:r w:rsidR="00124735">
        <w:t xml:space="preserve">varsinaiseen </w:t>
      </w:r>
      <w:r w:rsidR="00103458">
        <w:t>syntymätodistus</w:t>
      </w:r>
      <w:r w:rsidR="00124735">
        <w:t>asiakirjaan ns. reunahuomautuksena.</w:t>
      </w:r>
      <w:r w:rsidR="004F74CE">
        <w:rPr>
          <w:rStyle w:val="Alaviitteenviite"/>
        </w:rPr>
        <w:footnoteReference w:id="14"/>
      </w:r>
    </w:p>
    <w:p w:rsidR="00643B1A" w:rsidRPr="00E04220" w:rsidRDefault="00E04220" w:rsidP="00AD16B1">
      <w:pPr>
        <w:jc w:val="both"/>
      </w:pPr>
      <w:r>
        <w:t xml:space="preserve">Syntymätodistuksia koskevan 45 artiklan mukaan Norsunluurannikon sairaaloissa, synnytyslaitoksilla, yksityisillä ja julkisilla terveysasemilla sekä </w:t>
      </w:r>
      <w:proofErr w:type="spellStart"/>
      <w:r>
        <w:t>kylätasolla</w:t>
      </w:r>
      <w:proofErr w:type="spellEnd"/>
      <w:r>
        <w:t xml:space="preserve"> tulee olla erityinen syntymärekisteri, johon rekisteröidään kyseisessä yksikössä</w:t>
      </w:r>
      <w:r w:rsidR="00415666">
        <w:t xml:space="preserve"> (tai toimialueella)</w:t>
      </w:r>
      <w:r>
        <w:t xml:space="preserve"> tapahtuvat synnytykset päivämäärän mukaan. K</w:t>
      </w:r>
      <w:r w:rsidR="00415666">
        <w:t>unkin tämän tason</w:t>
      </w:r>
      <w:r>
        <w:t xml:space="preserve"> </w:t>
      </w:r>
      <w:r w:rsidR="00415666">
        <w:t>rekisterinpitäjä</w:t>
      </w:r>
      <w:r>
        <w:t xml:space="preserve">n vastuualueella tapahtuvat synnytykset tulee kirjata em. rekisteriin välittömästi synnytyksen jälkeen. </w:t>
      </w:r>
      <w:r w:rsidR="00415666">
        <w:t>Tämän</w:t>
      </w:r>
      <w:r>
        <w:t xml:space="preserve"> </w:t>
      </w:r>
      <w:r w:rsidR="00415666">
        <w:t xml:space="preserve">tason virallinen </w:t>
      </w:r>
      <w:r>
        <w:t>rekisterinpitäjä on</w:t>
      </w:r>
      <w:bookmarkStart w:id="0" w:name="_GoBack"/>
      <w:bookmarkEnd w:id="0"/>
      <w:r>
        <w:t xml:space="preserve"> </w:t>
      </w:r>
      <w:proofErr w:type="spellStart"/>
      <w:r>
        <w:rPr>
          <w:i/>
        </w:rPr>
        <w:t>agent</w:t>
      </w:r>
      <w:proofErr w:type="spellEnd"/>
      <w:r>
        <w:rPr>
          <w:i/>
        </w:rPr>
        <w:t xml:space="preserve"> de </w:t>
      </w:r>
      <w:proofErr w:type="spellStart"/>
      <w:r>
        <w:rPr>
          <w:i/>
        </w:rPr>
        <w:t>collecte</w:t>
      </w:r>
      <w:proofErr w:type="spellEnd"/>
      <w:r>
        <w:rPr>
          <w:i/>
        </w:rPr>
        <w:t xml:space="preserve">, </w:t>
      </w:r>
      <w:r>
        <w:t>jonka vastuulla on esittää rekisteriin merkityt tapahtumat oman alueensa ylemmän tason siviilirekisterivirkamiehen (</w:t>
      </w:r>
      <w:proofErr w:type="spellStart"/>
      <w:r>
        <w:rPr>
          <w:i/>
        </w:rPr>
        <w:t>l’officier</w:t>
      </w:r>
      <w:proofErr w:type="spellEnd"/>
      <w:r>
        <w:rPr>
          <w:i/>
        </w:rPr>
        <w:t xml:space="preserve"> </w:t>
      </w:r>
      <w:proofErr w:type="spellStart"/>
      <w:r>
        <w:rPr>
          <w:i/>
        </w:rPr>
        <w:t>ou</w:t>
      </w:r>
      <w:proofErr w:type="spellEnd"/>
      <w:r>
        <w:rPr>
          <w:i/>
        </w:rPr>
        <w:t xml:space="preserve"> </w:t>
      </w:r>
      <w:proofErr w:type="spellStart"/>
      <w:r>
        <w:rPr>
          <w:i/>
        </w:rPr>
        <w:t>l’agent</w:t>
      </w:r>
      <w:proofErr w:type="spellEnd"/>
      <w:r>
        <w:rPr>
          <w:i/>
        </w:rPr>
        <w:t xml:space="preserve"> </w:t>
      </w:r>
      <w:proofErr w:type="spellStart"/>
      <w:r>
        <w:rPr>
          <w:i/>
        </w:rPr>
        <w:t>d’état</w:t>
      </w:r>
      <w:proofErr w:type="spellEnd"/>
      <w:r>
        <w:rPr>
          <w:i/>
        </w:rPr>
        <w:t xml:space="preserve"> </w:t>
      </w:r>
      <w:proofErr w:type="spellStart"/>
      <w:r>
        <w:rPr>
          <w:i/>
        </w:rPr>
        <w:t>civil</w:t>
      </w:r>
      <w:proofErr w:type="spellEnd"/>
      <w:r>
        <w:rPr>
          <w:i/>
        </w:rPr>
        <w:t xml:space="preserve">) </w:t>
      </w:r>
      <w:r>
        <w:t>tai muiden hallinto- tai oikeusviranomaisten pyynnöstä.</w:t>
      </w:r>
      <w:r>
        <w:rPr>
          <w:rStyle w:val="Alaviitteenviite"/>
        </w:rPr>
        <w:footnoteReference w:id="15"/>
      </w:r>
      <w:r>
        <w:t xml:space="preserve">  </w:t>
      </w:r>
    </w:p>
    <w:p w:rsidR="00082DFE" w:rsidRPr="00F93D3D" w:rsidRDefault="00082DFE" w:rsidP="00BC367A">
      <w:pPr>
        <w:pStyle w:val="Otsikko2"/>
        <w:numPr>
          <w:ilvl w:val="0"/>
          <w:numId w:val="0"/>
        </w:numPr>
        <w:ind w:left="360" w:hanging="360"/>
        <w:rPr>
          <w:lang w:val="en-US"/>
        </w:rPr>
      </w:pPr>
      <w:proofErr w:type="spellStart"/>
      <w:r w:rsidRPr="00F93D3D">
        <w:rPr>
          <w:lang w:val="en-US"/>
        </w:rPr>
        <w:t>Lähteet</w:t>
      </w:r>
      <w:proofErr w:type="spellEnd"/>
    </w:p>
    <w:p w:rsidR="00D40458" w:rsidRPr="00953B28" w:rsidRDefault="00D40458" w:rsidP="00953B28">
      <w:pPr>
        <w:rPr>
          <w:lang w:val="en-US"/>
        </w:rPr>
      </w:pPr>
      <w:proofErr w:type="spellStart"/>
      <w:r w:rsidRPr="00953B28">
        <w:rPr>
          <w:lang w:val="en-US"/>
        </w:rPr>
        <w:t>Adjami</w:t>
      </w:r>
      <w:proofErr w:type="spellEnd"/>
      <w:r w:rsidRPr="00953B28">
        <w:rPr>
          <w:lang w:val="en-US"/>
        </w:rPr>
        <w:t xml:space="preserve">, Mirna / UNHCR (United Nations High Commissioner for Refugees) 12/2016. </w:t>
      </w:r>
      <w:r w:rsidRPr="00953B28">
        <w:rPr>
          <w:i/>
          <w:lang w:val="en-US"/>
        </w:rPr>
        <w:t>Statelessness and Nationality in Côte d’Ivoire. A Study for UNHCR.</w:t>
      </w:r>
      <w:r w:rsidRPr="00953B28">
        <w:rPr>
          <w:lang w:val="en-US"/>
        </w:rPr>
        <w:t xml:space="preserve"> </w:t>
      </w:r>
      <w:hyperlink r:id="rId8" w:history="1">
        <w:r w:rsidRPr="00953B28">
          <w:rPr>
            <w:rStyle w:val="Hyperlinkki"/>
            <w:lang w:val="en-US"/>
          </w:rPr>
          <w:t>https://www.refworld.org/pdfid/58594d114.pdf</w:t>
        </w:r>
      </w:hyperlink>
      <w:r w:rsidRPr="00953B28">
        <w:rPr>
          <w:lang w:val="en-US"/>
        </w:rPr>
        <w:t xml:space="preserve"> (</w:t>
      </w:r>
      <w:proofErr w:type="spellStart"/>
      <w:r w:rsidRPr="00953B28">
        <w:rPr>
          <w:lang w:val="en-US"/>
        </w:rPr>
        <w:t>käyty</w:t>
      </w:r>
      <w:proofErr w:type="spellEnd"/>
      <w:r w:rsidRPr="00953B28">
        <w:rPr>
          <w:lang w:val="en-US"/>
        </w:rPr>
        <w:t xml:space="preserve"> 17.3.2022).</w:t>
      </w:r>
    </w:p>
    <w:p w:rsidR="00B913CC" w:rsidRDefault="00B913CC" w:rsidP="002E3CB6">
      <w:r w:rsidRPr="00B913CC">
        <w:rPr>
          <w:lang w:val="en-US"/>
        </w:rPr>
        <w:t>Citizenship Rights i</w:t>
      </w:r>
      <w:r>
        <w:rPr>
          <w:lang w:val="en-US"/>
        </w:rPr>
        <w:t xml:space="preserve">n Africa 19.11.2018. </w:t>
      </w:r>
      <w:r w:rsidRPr="00B913CC">
        <w:rPr>
          <w:i/>
          <w:lang w:val="en-US"/>
        </w:rPr>
        <w:t xml:space="preserve">Cote d’Ivoire: </w:t>
      </w:r>
      <w:proofErr w:type="spellStart"/>
      <w:r w:rsidRPr="00B913CC">
        <w:rPr>
          <w:i/>
          <w:lang w:val="en-US"/>
        </w:rPr>
        <w:t>Loi</w:t>
      </w:r>
      <w:proofErr w:type="spellEnd"/>
      <w:r w:rsidRPr="00B913CC">
        <w:rPr>
          <w:i/>
          <w:lang w:val="en-US"/>
        </w:rPr>
        <w:t xml:space="preserve"> no. 2018-862 du 19 </w:t>
      </w:r>
      <w:proofErr w:type="spellStart"/>
      <w:r w:rsidRPr="00B913CC">
        <w:rPr>
          <w:i/>
          <w:lang w:val="en-US"/>
        </w:rPr>
        <w:t>novemb</w:t>
      </w:r>
      <w:r>
        <w:rPr>
          <w:i/>
          <w:lang w:val="en-US"/>
        </w:rPr>
        <w:t>re</w:t>
      </w:r>
      <w:proofErr w:type="spellEnd"/>
      <w:r>
        <w:rPr>
          <w:i/>
          <w:lang w:val="en-US"/>
        </w:rPr>
        <w:t xml:space="preserve"> 2018 relative à </w:t>
      </w:r>
      <w:proofErr w:type="spellStart"/>
      <w:r>
        <w:rPr>
          <w:i/>
          <w:lang w:val="en-US"/>
        </w:rPr>
        <w:t>l’état</w:t>
      </w:r>
      <w:proofErr w:type="spellEnd"/>
      <w:r>
        <w:rPr>
          <w:i/>
          <w:lang w:val="en-US"/>
        </w:rPr>
        <w:t xml:space="preserve"> civil. </w:t>
      </w:r>
      <w:hyperlink r:id="rId9" w:history="1">
        <w:r w:rsidRPr="00B913CC">
          <w:rPr>
            <w:rStyle w:val="Hyperlinkki"/>
          </w:rPr>
          <w:t>https://citizenshiprightsafrica.org/cote-divoire-loi-n-2018-862-relative-a-letat-civil/?lang=fr</w:t>
        </w:r>
      </w:hyperlink>
      <w:r w:rsidRPr="00B913CC">
        <w:t xml:space="preserve"> (käyty 14.3.2022).</w:t>
      </w:r>
    </w:p>
    <w:p w:rsidR="00D40458" w:rsidRPr="00D40458" w:rsidRDefault="00D40458" w:rsidP="002E3CB6">
      <w:pPr>
        <w:rPr>
          <w:i/>
          <w:lang w:val="en-US"/>
        </w:rPr>
      </w:pPr>
      <w:r w:rsidRPr="00953B28">
        <w:rPr>
          <w:lang w:val="en-US"/>
        </w:rPr>
        <w:t xml:space="preserve">MRG (Minority Rights Group) 1/2018. </w:t>
      </w:r>
      <w:proofErr w:type="spellStart"/>
      <w:r w:rsidRPr="00953B28">
        <w:rPr>
          <w:i/>
        </w:rPr>
        <w:t>Côte</w:t>
      </w:r>
      <w:proofErr w:type="spellEnd"/>
      <w:r w:rsidRPr="00953B28">
        <w:rPr>
          <w:i/>
        </w:rPr>
        <w:t xml:space="preserve"> </w:t>
      </w:r>
      <w:proofErr w:type="spellStart"/>
      <w:r w:rsidRPr="00953B28">
        <w:rPr>
          <w:i/>
        </w:rPr>
        <w:t>d’Ivoire</w:t>
      </w:r>
      <w:proofErr w:type="spellEnd"/>
      <w:r w:rsidRPr="00953B28">
        <w:rPr>
          <w:i/>
        </w:rPr>
        <w:t xml:space="preserve">. </w:t>
      </w:r>
      <w:hyperlink r:id="rId10" w:history="1">
        <w:r w:rsidRPr="00953B28">
          <w:rPr>
            <w:rStyle w:val="Hyperlinkki"/>
            <w:lang w:val="en-US"/>
          </w:rPr>
          <w:t>https://minorityrights.org/country/cote-divoire/</w:t>
        </w:r>
      </w:hyperlink>
      <w:r w:rsidRPr="00953B28">
        <w:rPr>
          <w:lang w:val="en-US"/>
        </w:rPr>
        <w:t xml:space="preserve"> (</w:t>
      </w:r>
      <w:proofErr w:type="spellStart"/>
      <w:r w:rsidRPr="00953B28">
        <w:rPr>
          <w:lang w:val="en-US"/>
        </w:rPr>
        <w:t>käyty</w:t>
      </w:r>
      <w:proofErr w:type="spellEnd"/>
      <w:r w:rsidRPr="00953B28">
        <w:rPr>
          <w:lang w:val="en-US"/>
        </w:rPr>
        <w:t xml:space="preserve"> 17.3.2022).</w:t>
      </w:r>
    </w:p>
    <w:p w:rsidR="002E3CB6" w:rsidRPr="00C60D6F" w:rsidRDefault="00F74AE2" w:rsidP="00F74AE2">
      <w:proofErr w:type="spellStart"/>
      <w:r w:rsidRPr="00D40458">
        <w:rPr>
          <w:lang w:val="en-US"/>
        </w:rPr>
        <w:t>République</w:t>
      </w:r>
      <w:proofErr w:type="spellEnd"/>
      <w:r w:rsidRPr="00D40458">
        <w:rPr>
          <w:lang w:val="en-US"/>
        </w:rPr>
        <w:t xml:space="preserve"> de </w:t>
      </w:r>
      <w:r w:rsidR="002E3CB6" w:rsidRPr="00D40458">
        <w:rPr>
          <w:lang w:val="en-US"/>
        </w:rPr>
        <w:t>Côte d’Ivoire</w:t>
      </w:r>
      <w:r w:rsidRPr="00D40458">
        <w:rPr>
          <w:lang w:val="en-US"/>
        </w:rPr>
        <w:t xml:space="preserve"> </w:t>
      </w:r>
      <w:r w:rsidR="002E3CB6" w:rsidRPr="00D40458">
        <w:rPr>
          <w:lang w:val="en-US"/>
        </w:rPr>
        <w:t>14.12.1961/</w:t>
      </w:r>
      <w:r w:rsidR="00DB3CB9" w:rsidRPr="00D40458">
        <w:rPr>
          <w:lang w:val="en-US"/>
        </w:rPr>
        <w:t>21.12.1972</w:t>
      </w:r>
      <w:r w:rsidR="001C08D0" w:rsidRPr="00D40458">
        <w:rPr>
          <w:lang w:val="en-US"/>
        </w:rPr>
        <w:t>/17.12.2004/15.7.2005/29.8.2005</w:t>
      </w:r>
      <w:r w:rsidR="002E3CB6" w:rsidRPr="00D40458">
        <w:rPr>
          <w:lang w:val="en-US"/>
        </w:rPr>
        <w:t xml:space="preserve">. </w:t>
      </w:r>
      <w:proofErr w:type="spellStart"/>
      <w:r w:rsidR="002E3CB6" w:rsidRPr="002E3CB6">
        <w:rPr>
          <w:i/>
          <w:lang w:val="sv-SE"/>
        </w:rPr>
        <w:t>Code</w:t>
      </w:r>
      <w:proofErr w:type="spellEnd"/>
      <w:r w:rsidR="002E3CB6" w:rsidRPr="002E3CB6">
        <w:rPr>
          <w:i/>
          <w:lang w:val="sv-SE"/>
        </w:rPr>
        <w:t xml:space="preserve"> de la </w:t>
      </w:r>
      <w:proofErr w:type="spellStart"/>
      <w:r w:rsidR="002E3CB6" w:rsidRPr="002E3CB6">
        <w:rPr>
          <w:i/>
          <w:lang w:val="sv-SE"/>
        </w:rPr>
        <w:t>nat</w:t>
      </w:r>
      <w:r w:rsidR="002E3CB6">
        <w:rPr>
          <w:i/>
          <w:lang w:val="sv-SE"/>
        </w:rPr>
        <w:t>ionalité</w:t>
      </w:r>
      <w:proofErr w:type="spellEnd"/>
      <w:r w:rsidR="002E3CB6">
        <w:rPr>
          <w:i/>
          <w:lang w:val="sv-SE"/>
        </w:rPr>
        <w:t>.</w:t>
      </w:r>
      <w:r w:rsidR="002E3CB6">
        <w:rPr>
          <w:lang w:val="sv-SE"/>
        </w:rPr>
        <w:t xml:space="preserve"> </w:t>
      </w:r>
      <w:r w:rsidR="002E3CB6" w:rsidRPr="002E3CB6">
        <w:t xml:space="preserve">Saatavilla: </w:t>
      </w:r>
      <w:proofErr w:type="spellStart"/>
      <w:r w:rsidR="002E3CB6" w:rsidRPr="002E3CB6">
        <w:t>Refw</w:t>
      </w:r>
      <w:r w:rsidR="002E3CB6">
        <w:t>orld</w:t>
      </w:r>
      <w:proofErr w:type="spellEnd"/>
      <w:r w:rsidR="002E3CB6">
        <w:t xml:space="preserve">-tietokannassa </w:t>
      </w:r>
      <w:hyperlink r:id="rId11" w:history="1">
        <w:r w:rsidR="00DB3CB9" w:rsidRPr="003C79AB">
          <w:rPr>
            <w:rStyle w:val="Hyperlinkki"/>
          </w:rPr>
          <w:t>https://www.refworld.org/pdfid/4e5cf1f52.pdf</w:t>
        </w:r>
      </w:hyperlink>
      <w:r w:rsidR="002E3CB6">
        <w:t xml:space="preserve"> (käyty 14.3.2022).</w:t>
      </w:r>
    </w:p>
    <w:p w:rsidR="00F74AE2" w:rsidRDefault="00B913CC" w:rsidP="009F7130">
      <w:proofErr w:type="spellStart"/>
      <w:r w:rsidRPr="00C60D6F">
        <w:t>République</w:t>
      </w:r>
      <w:proofErr w:type="spellEnd"/>
      <w:r w:rsidRPr="00C60D6F">
        <w:t xml:space="preserve"> de </w:t>
      </w:r>
      <w:proofErr w:type="spellStart"/>
      <w:r w:rsidRPr="00C60D6F">
        <w:t>Côte</w:t>
      </w:r>
      <w:proofErr w:type="spellEnd"/>
      <w:r w:rsidRPr="00C60D6F">
        <w:t xml:space="preserve"> </w:t>
      </w:r>
      <w:proofErr w:type="spellStart"/>
      <w:r w:rsidRPr="00C60D6F">
        <w:t>d’Ivoire</w:t>
      </w:r>
      <w:proofErr w:type="spellEnd"/>
      <w:r w:rsidRPr="00C60D6F">
        <w:t xml:space="preserve"> / CNDH </w:t>
      </w:r>
      <w:r w:rsidR="00347341" w:rsidRPr="00C60D6F">
        <w:t>(</w:t>
      </w:r>
      <w:proofErr w:type="spellStart"/>
      <w:r w:rsidR="00347341" w:rsidRPr="00C60D6F">
        <w:t>Comisión</w:t>
      </w:r>
      <w:proofErr w:type="spellEnd"/>
      <w:r w:rsidR="00347341" w:rsidRPr="00C60D6F">
        <w:t xml:space="preserve"> </w:t>
      </w:r>
      <w:proofErr w:type="spellStart"/>
      <w:r w:rsidR="00347341" w:rsidRPr="00C60D6F">
        <w:t>Nacional</w:t>
      </w:r>
      <w:proofErr w:type="spellEnd"/>
      <w:r w:rsidR="00347341" w:rsidRPr="00C60D6F">
        <w:t xml:space="preserve"> de </w:t>
      </w:r>
      <w:proofErr w:type="spellStart"/>
      <w:r w:rsidR="00347341" w:rsidRPr="00C60D6F">
        <w:t>los</w:t>
      </w:r>
      <w:proofErr w:type="spellEnd"/>
      <w:r w:rsidR="00347341" w:rsidRPr="00C60D6F">
        <w:t xml:space="preserve"> </w:t>
      </w:r>
      <w:proofErr w:type="spellStart"/>
      <w:r w:rsidR="00347341" w:rsidRPr="00C60D6F">
        <w:t>Derechos</w:t>
      </w:r>
      <w:proofErr w:type="spellEnd"/>
      <w:r w:rsidR="00347341" w:rsidRPr="00C60D6F">
        <w:t xml:space="preserve"> </w:t>
      </w:r>
      <w:proofErr w:type="spellStart"/>
      <w:r w:rsidR="00347341" w:rsidRPr="00C60D6F">
        <w:t>Humanos</w:t>
      </w:r>
      <w:proofErr w:type="spellEnd"/>
      <w:r w:rsidR="00347341" w:rsidRPr="00C60D6F">
        <w:t xml:space="preserve">) </w:t>
      </w:r>
      <w:r w:rsidRPr="00C60D6F">
        <w:t xml:space="preserve">2020. </w:t>
      </w:r>
      <w:proofErr w:type="spellStart"/>
      <w:r w:rsidR="00F74AE2" w:rsidRPr="00C60D6F">
        <w:rPr>
          <w:i/>
        </w:rPr>
        <w:t>Code</w:t>
      </w:r>
      <w:proofErr w:type="spellEnd"/>
      <w:r w:rsidR="00F74AE2" w:rsidRPr="00C60D6F">
        <w:rPr>
          <w:i/>
        </w:rPr>
        <w:t xml:space="preserve"> </w:t>
      </w:r>
      <w:proofErr w:type="spellStart"/>
      <w:r w:rsidR="00F74AE2" w:rsidRPr="00C60D6F">
        <w:rPr>
          <w:i/>
        </w:rPr>
        <w:t>civil</w:t>
      </w:r>
      <w:proofErr w:type="spellEnd"/>
      <w:r w:rsidR="00F74AE2" w:rsidRPr="00C60D6F">
        <w:rPr>
          <w:i/>
        </w:rPr>
        <w:t xml:space="preserve"> I. </w:t>
      </w:r>
      <w:proofErr w:type="spellStart"/>
      <w:r w:rsidR="00F74AE2" w:rsidRPr="00C60D6F">
        <w:rPr>
          <w:i/>
        </w:rPr>
        <w:t>Droit</w:t>
      </w:r>
      <w:proofErr w:type="spellEnd"/>
      <w:r w:rsidR="00F74AE2" w:rsidRPr="00C60D6F">
        <w:rPr>
          <w:i/>
        </w:rPr>
        <w:t xml:space="preserve"> des </w:t>
      </w:r>
      <w:proofErr w:type="spellStart"/>
      <w:r w:rsidR="00F74AE2" w:rsidRPr="00C60D6F">
        <w:rPr>
          <w:i/>
        </w:rPr>
        <w:t>Personnes</w:t>
      </w:r>
      <w:proofErr w:type="spellEnd"/>
      <w:r w:rsidR="00F74AE2" w:rsidRPr="00C60D6F">
        <w:rPr>
          <w:i/>
        </w:rPr>
        <w:t xml:space="preserve"> et de la </w:t>
      </w:r>
      <w:proofErr w:type="spellStart"/>
      <w:r w:rsidR="00F74AE2" w:rsidRPr="00C60D6F">
        <w:rPr>
          <w:i/>
        </w:rPr>
        <w:t>Famille</w:t>
      </w:r>
      <w:proofErr w:type="spellEnd"/>
      <w:r w:rsidR="00F74AE2" w:rsidRPr="00C60D6F">
        <w:rPr>
          <w:i/>
        </w:rPr>
        <w:t xml:space="preserve">. </w:t>
      </w:r>
      <w:hyperlink r:id="rId12" w:history="1">
        <w:r w:rsidR="00F74AE2" w:rsidRPr="008E0785">
          <w:rPr>
            <w:rStyle w:val="Hyperlinkki"/>
          </w:rPr>
          <w:t>https://cndh.ci/wp-content/uploads/2015/10/CODE_CIVIL-1-2020.pdf</w:t>
        </w:r>
      </w:hyperlink>
      <w:r w:rsidRPr="00F74AE2">
        <w:t xml:space="preserve"> </w:t>
      </w:r>
      <w:r w:rsidR="00F74AE2" w:rsidRPr="00F74AE2">
        <w:t>(käyty 15.3.2022).</w:t>
      </w:r>
    </w:p>
    <w:p w:rsidR="004607B3" w:rsidRPr="004607B3" w:rsidRDefault="004607B3" w:rsidP="009F7130">
      <w:pPr>
        <w:rPr>
          <w:i/>
          <w:lang w:val="en-US"/>
        </w:rPr>
      </w:pPr>
      <w:r w:rsidRPr="00953B28">
        <w:rPr>
          <w:lang w:val="en-US"/>
        </w:rPr>
        <w:t xml:space="preserve">UNHCR (United Nations High Commissioner for Refugees) 10/2021. </w:t>
      </w:r>
      <w:r w:rsidRPr="00953B28">
        <w:rPr>
          <w:i/>
          <w:lang w:val="en-US"/>
        </w:rPr>
        <w:t>FACTSHEET. Côte d’Ivoire.</w:t>
      </w:r>
      <w:r w:rsidRPr="00953B28">
        <w:rPr>
          <w:lang w:val="en-US"/>
        </w:rPr>
        <w:t xml:space="preserve"> </w:t>
      </w:r>
      <w:hyperlink r:id="rId13" w:history="1">
        <w:r w:rsidRPr="00953B28">
          <w:rPr>
            <w:rStyle w:val="Hyperlinkki"/>
            <w:lang w:val="en-US"/>
          </w:rPr>
          <w:t>https://data2.unhcr.org/en/documents/details/89673</w:t>
        </w:r>
      </w:hyperlink>
      <w:r w:rsidRPr="00953B28">
        <w:rPr>
          <w:lang w:val="en-US"/>
        </w:rPr>
        <w:t xml:space="preserve"> (</w:t>
      </w:r>
      <w:proofErr w:type="spellStart"/>
      <w:r w:rsidRPr="00953B28">
        <w:rPr>
          <w:lang w:val="en-US"/>
        </w:rPr>
        <w:t>käyty</w:t>
      </w:r>
      <w:proofErr w:type="spellEnd"/>
      <w:r w:rsidRPr="00953B28">
        <w:rPr>
          <w:lang w:val="en-US"/>
        </w:rPr>
        <w:t xml:space="preserve"> 17.3.2022).</w:t>
      </w:r>
    </w:p>
    <w:p w:rsidR="00712FD9" w:rsidRDefault="00712FD9" w:rsidP="009F7130">
      <w:r w:rsidRPr="004607B3">
        <w:rPr>
          <w:lang w:val="en-US"/>
        </w:rPr>
        <w:t xml:space="preserve">UNICEF 2017. </w:t>
      </w:r>
      <w:proofErr w:type="spellStart"/>
      <w:r>
        <w:rPr>
          <w:i/>
        </w:rPr>
        <w:t>Côte</w:t>
      </w:r>
      <w:proofErr w:type="spellEnd"/>
      <w:r>
        <w:rPr>
          <w:i/>
        </w:rPr>
        <w:t xml:space="preserve"> </w:t>
      </w:r>
      <w:proofErr w:type="spellStart"/>
      <w:r>
        <w:rPr>
          <w:i/>
        </w:rPr>
        <w:t>d’Ivoire</w:t>
      </w:r>
      <w:proofErr w:type="spellEnd"/>
      <w:r>
        <w:rPr>
          <w:i/>
        </w:rPr>
        <w:t>.</w:t>
      </w:r>
      <w:r w:rsidRPr="00712FD9">
        <w:t xml:space="preserve"> </w:t>
      </w:r>
      <w:hyperlink r:id="rId14" w:history="1">
        <w:r w:rsidRPr="00712FD9">
          <w:rPr>
            <w:rStyle w:val="Hyperlinkki"/>
          </w:rPr>
          <w:t>https://data.unicef.org/crvs/cote-divoire/</w:t>
        </w:r>
      </w:hyperlink>
      <w:r w:rsidRPr="00712FD9">
        <w:t xml:space="preserve"> (käyty 15.3.2022).</w:t>
      </w:r>
    </w:p>
    <w:p w:rsidR="004607B3" w:rsidRPr="004607B3" w:rsidRDefault="004607B3" w:rsidP="009F7130">
      <w:pPr>
        <w:rPr>
          <w:i/>
        </w:rPr>
      </w:pPr>
      <w:r w:rsidRPr="00953B28">
        <w:rPr>
          <w:lang w:val="en-US"/>
        </w:rPr>
        <w:t xml:space="preserve">USDOS (United States Department of State) 30.3.2021. </w:t>
      </w:r>
      <w:r w:rsidRPr="00953B28">
        <w:rPr>
          <w:i/>
          <w:lang w:val="en-US"/>
        </w:rPr>
        <w:t xml:space="preserve">Cote d’Ivoire 2020 Human Rights Report. </w:t>
      </w:r>
      <w:hyperlink r:id="rId15" w:history="1">
        <w:r w:rsidRPr="00953B28">
          <w:rPr>
            <w:rStyle w:val="Hyperlinkki"/>
          </w:rPr>
          <w:t>https://www.state.gov/wp-content/uploads/2021/10/COTE-DIVOIRE-2020-HUMAN-RIGHTS-REPORT.pdf</w:t>
        </w:r>
      </w:hyperlink>
      <w:r w:rsidRPr="00953B28">
        <w:t xml:space="preserve"> (käyty 17.3.2022).</w:t>
      </w:r>
    </w:p>
    <w:p w:rsidR="00082DFE" w:rsidRPr="00082DFE" w:rsidRDefault="00F44D97"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t>Tietoja vastauksesta</w:t>
      </w:r>
    </w:p>
    <w:p w:rsidR="00A35BCB" w:rsidRPr="00A35BCB" w:rsidRDefault="00A35BCB" w:rsidP="00A35BCB">
      <w:pPr>
        <w:jc w:val="both"/>
      </w:pPr>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A35BCB">
        <w:lastRenderedPageBreak/>
        <w:t>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B112B8" w:rsidRPr="00A35BCB" w:rsidRDefault="00B112B8" w:rsidP="00A35BCB">
      <w:pPr>
        <w:jc w:val="both"/>
        <w:rPr>
          <w:lang w:val="en-GB"/>
        </w:rPr>
      </w:pPr>
    </w:p>
    <w:sectPr w:rsidR="00B112B8" w:rsidRPr="00A35BCB" w:rsidSect="00072438">
      <w:headerReference w:type="default" r:id="rId16"/>
      <w:headerReference w:type="first" r:id="rId17"/>
      <w:footerReference w:type="first" r:id="rId18"/>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BD7" w:rsidRDefault="00E23BD7" w:rsidP="007E0069">
      <w:pPr>
        <w:spacing w:after="0" w:line="240" w:lineRule="auto"/>
      </w:pPr>
      <w:r>
        <w:separator/>
      </w:r>
    </w:p>
  </w:endnote>
  <w:endnote w:type="continuationSeparator" w:id="0">
    <w:p w:rsidR="00E23BD7" w:rsidRDefault="00E23BD7"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BD7" w:rsidRDefault="00E23BD7" w:rsidP="007E0069">
      <w:pPr>
        <w:spacing w:after="0" w:line="240" w:lineRule="auto"/>
      </w:pPr>
      <w:r>
        <w:separator/>
      </w:r>
    </w:p>
  </w:footnote>
  <w:footnote w:type="continuationSeparator" w:id="0">
    <w:p w:rsidR="00E23BD7" w:rsidRDefault="00E23BD7" w:rsidP="007E0069">
      <w:pPr>
        <w:spacing w:after="0" w:line="240" w:lineRule="auto"/>
      </w:pPr>
      <w:r>
        <w:continuationSeparator/>
      </w:r>
    </w:p>
  </w:footnote>
  <w:footnote w:id="1">
    <w:p w:rsidR="001C08D0" w:rsidRPr="001C08D0" w:rsidRDefault="001C08D0">
      <w:pPr>
        <w:pStyle w:val="Alaviitteenteksti"/>
        <w:rPr>
          <w:lang w:val="sv-SE"/>
        </w:rPr>
      </w:pPr>
      <w:r>
        <w:rPr>
          <w:rStyle w:val="Alaviitteenviite"/>
        </w:rPr>
        <w:footnoteRef/>
      </w:r>
      <w:r w:rsidRPr="001C08D0">
        <w:rPr>
          <w:lang w:val="sv-SE"/>
        </w:rPr>
        <w:t xml:space="preserve"> </w:t>
      </w:r>
      <w:proofErr w:type="spellStart"/>
      <w:r w:rsidRPr="00F74AE2">
        <w:rPr>
          <w:lang w:val="sv-SE"/>
        </w:rPr>
        <w:t>République</w:t>
      </w:r>
      <w:proofErr w:type="spellEnd"/>
      <w:r w:rsidRPr="00F74AE2">
        <w:rPr>
          <w:lang w:val="sv-SE"/>
        </w:rPr>
        <w:t xml:space="preserve"> de </w:t>
      </w:r>
      <w:proofErr w:type="spellStart"/>
      <w:r w:rsidRPr="00F74AE2">
        <w:rPr>
          <w:lang w:val="sv-SE"/>
        </w:rPr>
        <w:t>Côte</w:t>
      </w:r>
      <w:proofErr w:type="spellEnd"/>
      <w:r w:rsidRPr="00F74AE2">
        <w:rPr>
          <w:lang w:val="sv-SE"/>
        </w:rPr>
        <w:t xml:space="preserve"> </w:t>
      </w:r>
      <w:proofErr w:type="spellStart"/>
      <w:r w:rsidRPr="00F74AE2">
        <w:rPr>
          <w:lang w:val="sv-SE"/>
        </w:rPr>
        <w:t>d’Ivoire</w:t>
      </w:r>
      <w:proofErr w:type="spellEnd"/>
      <w:r w:rsidRPr="00F74AE2">
        <w:rPr>
          <w:lang w:val="sv-SE"/>
        </w:rPr>
        <w:t xml:space="preserve"> 14.12.1961</w:t>
      </w:r>
      <w:r>
        <w:rPr>
          <w:lang w:val="sv-SE"/>
        </w:rPr>
        <w:t>/29.8.2005.</w:t>
      </w:r>
    </w:p>
  </w:footnote>
  <w:footnote w:id="2">
    <w:p w:rsidR="00F93D3D" w:rsidRPr="00F74AE2" w:rsidRDefault="00F93D3D" w:rsidP="00F93D3D">
      <w:pPr>
        <w:pStyle w:val="Alaviitteenteksti"/>
        <w:rPr>
          <w:lang w:val="sv-SE"/>
        </w:rPr>
      </w:pPr>
      <w:r>
        <w:rPr>
          <w:rStyle w:val="Alaviitteenviite"/>
        </w:rPr>
        <w:footnoteRef/>
      </w:r>
      <w:r w:rsidRPr="00F74AE2">
        <w:rPr>
          <w:lang w:val="sv-SE"/>
        </w:rPr>
        <w:t xml:space="preserve"> </w:t>
      </w:r>
      <w:proofErr w:type="spellStart"/>
      <w:r w:rsidR="00F74AE2" w:rsidRPr="00F74AE2">
        <w:rPr>
          <w:lang w:val="sv-SE"/>
        </w:rPr>
        <w:t>République</w:t>
      </w:r>
      <w:proofErr w:type="spellEnd"/>
      <w:r w:rsidR="00F74AE2" w:rsidRPr="00F74AE2">
        <w:rPr>
          <w:lang w:val="sv-SE"/>
        </w:rPr>
        <w:t xml:space="preserve"> de </w:t>
      </w:r>
      <w:proofErr w:type="spellStart"/>
      <w:r w:rsidRPr="00F74AE2">
        <w:rPr>
          <w:lang w:val="sv-SE"/>
        </w:rPr>
        <w:t>Côte</w:t>
      </w:r>
      <w:proofErr w:type="spellEnd"/>
      <w:r w:rsidRPr="00F74AE2">
        <w:rPr>
          <w:lang w:val="sv-SE"/>
        </w:rPr>
        <w:t xml:space="preserve"> </w:t>
      </w:r>
      <w:proofErr w:type="spellStart"/>
      <w:r w:rsidRPr="00F74AE2">
        <w:rPr>
          <w:lang w:val="sv-SE"/>
        </w:rPr>
        <w:t>d’Ivoire</w:t>
      </w:r>
      <w:proofErr w:type="spellEnd"/>
      <w:r w:rsidRPr="00F74AE2">
        <w:rPr>
          <w:lang w:val="sv-SE"/>
        </w:rPr>
        <w:t xml:space="preserve"> 14.12.1961/21.12.1972 (</w:t>
      </w:r>
      <w:proofErr w:type="gramStart"/>
      <w:r w:rsidRPr="00F74AE2">
        <w:rPr>
          <w:lang w:val="sv-SE"/>
        </w:rPr>
        <w:t>7-9</w:t>
      </w:r>
      <w:proofErr w:type="gramEnd"/>
      <w:r w:rsidRPr="00F74AE2">
        <w:rPr>
          <w:lang w:val="sv-SE"/>
        </w:rPr>
        <w:t xml:space="preserve"> </w:t>
      </w:r>
      <w:proofErr w:type="spellStart"/>
      <w:r w:rsidRPr="00F74AE2">
        <w:rPr>
          <w:lang w:val="sv-SE"/>
        </w:rPr>
        <w:t>artiklat</w:t>
      </w:r>
      <w:proofErr w:type="spellEnd"/>
      <w:r w:rsidRPr="00F74AE2">
        <w:rPr>
          <w:lang w:val="sv-SE"/>
        </w:rPr>
        <w:t>).</w:t>
      </w:r>
    </w:p>
  </w:footnote>
  <w:footnote w:id="3">
    <w:p w:rsidR="00F93D3D" w:rsidRPr="00C60D6F" w:rsidRDefault="00F93D3D" w:rsidP="00F93D3D">
      <w:pPr>
        <w:pStyle w:val="Alaviitteenteksti"/>
        <w:rPr>
          <w:lang w:val="en-US"/>
        </w:rPr>
      </w:pPr>
      <w:r>
        <w:rPr>
          <w:rStyle w:val="Alaviitteenviite"/>
        </w:rPr>
        <w:footnoteRef/>
      </w:r>
      <w:r w:rsidRPr="00C60D6F">
        <w:rPr>
          <w:lang w:val="en-US"/>
        </w:rPr>
        <w:t xml:space="preserve"> </w:t>
      </w:r>
      <w:proofErr w:type="spellStart"/>
      <w:r w:rsidRPr="00C60D6F">
        <w:rPr>
          <w:lang w:val="en-US"/>
        </w:rPr>
        <w:t>République</w:t>
      </w:r>
      <w:proofErr w:type="spellEnd"/>
      <w:r w:rsidRPr="00C60D6F">
        <w:rPr>
          <w:lang w:val="en-US"/>
        </w:rPr>
        <w:t xml:space="preserve"> de Côte d’Ivoire / CNDH 2020.</w:t>
      </w:r>
    </w:p>
  </w:footnote>
  <w:footnote w:id="4">
    <w:p w:rsidR="00F93D3D" w:rsidRPr="00181A0A" w:rsidRDefault="00F93D3D" w:rsidP="00F93D3D">
      <w:pPr>
        <w:pStyle w:val="Alaviitteenteksti"/>
        <w:rPr>
          <w:lang w:val="en-US"/>
        </w:rPr>
      </w:pPr>
      <w:r>
        <w:rPr>
          <w:rStyle w:val="Alaviitteenviite"/>
        </w:rPr>
        <w:footnoteRef/>
      </w:r>
      <w:r w:rsidRPr="00181A0A">
        <w:rPr>
          <w:lang w:val="en-US"/>
        </w:rPr>
        <w:t xml:space="preserve"> Citizenship Rights in Africa 19.11.2018.</w:t>
      </w:r>
    </w:p>
  </w:footnote>
  <w:footnote w:id="5">
    <w:p w:rsidR="0081085E" w:rsidRPr="0081085E" w:rsidRDefault="0081085E">
      <w:pPr>
        <w:pStyle w:val="Alaviitteenteksti"/>
        <w:rPr>
          <w:lang w:val="sv-SE"/>
        </w:rPr>
      </w:pPr>
      <w:r>
        <w:rPr>
          <w:rStyle w:val="Alaviitteenviite"/>
        </w:rPr>
        <w:footnoteRef/>
      </w:r>
      <w:r w:rsidRPr="0081085E">
        <w:rPr>
          <w:lang w:val="sv-SE"/>
        </w:rPr>
        <w:t xml:space="preserve"> </w:t>
      </w:r>
      <w:proofErr w:type="spellStart"/>
      <w:r>
        <w:rPr>
          <w:lang w:val="sv-SE"/>
        </w:rPr>
        <w:t>Adjami</w:t>
      </w:r>
      <w:proofErr w:type="spellEnd"/>
      <w:r>
        <w:rPr>
          <w:lang w:val="sv-SE"/>
        </w:rPr>
        <w:t xml:space="preserve"> / </w:t>
      </w:r>
      <w:r w:rsidRPr="0081085E">
        <w:rPr>
          <w:lang w:val="sv-SE"/>
        </w:rPr>
        <w:t>U</w:t>
      </w:r>
      <w:r>
        <w:rPr>
          <w:lang w:val="sv-SE"/>
        </w:rPr>
        <w:t>NHCR 12/2016, s. 33.</w:t>
      </w:r>
    </w:p>
  </w:footnote>
  <w:footnote w:id="6">
    <w:p w:rsidR="00B32CC0" w:rsidRPr="0081085E" w:rsidRDefault="00B32CC0">
      <w:pPr>
        <w:pStyle w:val="Alaviitteenteksti"/>
        <w:rPr>
          <w:lang w:val="sv-SE"/>
        </w:rPr>
      </w:pPr>
      <w:r>
        <w:rPr>
          <w:rStyle w:val="Alaviitteenviite"/>
        </w:rPr>
        <w:footnoteRef/>
      </w:r>
      <w:r w:rsidRPr="0081085E">
        <w:rPr>
          <w:lang w:val="sv-SE"/>
        </w:rPr>
        <w:t xml:space="preserve"> MRG 1/2018.</w:t>
      </w:r>
    </w:p>
  </w:footnote>
  <w:footnote w:id="7">
    <w:p w:rsidR="00B32CC0" w:rsidRPr="0081085E" w:rsidRDefault="00B32CC0">
      <w:pPr>
        <w:pStyle w:val="Alaviitteenteksti"/>
        <w:rPr>
          <w:lang w:val="sv-SE"/>
        </w:rPr>
      </w:pPr>
      <w:r>
        <w:rPr>
          <w:rStyle w:val="Alaviitteenviite"/>
        </w:rPr>
        <w:footnoteRef/>
      </w:r>
      <w:r w:rsidRPr="0081085E">
        <w:rPr>
          <w:lang w:val="sv-SE"/>
        </w:rPr>
        <w:t xml:space="preserve"> USDOS 30.3.2021, s. 19.</w:t>
      </w:r>
    </w:p>
  </w:footnote>
  <w:footnote w:id="8">
    <w:p w:rsidR="00B32CC0" w:rsidRPr="0081085E" w:rsidRDefault="00B32CC0">
      <w:pPr>
        <w:pStyle w:val="Alaviitteenteksti"/>
        <w:rPr>
          <w:lang w:val="sv-SE"/>
        </w:rPr>
      </w:pPr>
      <w:r>
        <w:rPr>
          <w:rStyle w:val="Alaviitteenviite"/>
        </w:rPr>
        <w:footnoteRef/>
      </w:r>
      <w:r w:rsidRPr="0081085E">
        <w:rPr>
          <w:lang w:val="sv-SE"/>
        </w:rPr>
        <w:t xml:space="preserve"> UNHCR 1</w:t>
      </w:r>
      <w:r w:rsidR="004607B3">
        <w:rPr>
          <w:lang w:val="sv-SE"/>
        </w:rPr>
        <w:t>0/</w:t>
      </w:r>
      <w:r w:rsidRPr="0081085E">
        <w:rPr>
          <w:lang w:val="sv-SE"/>
        </w:rPr>
        <w:t>2021.</w:t>
      </w:r>
    </w:p>
  </w:footnote>
  <w:footnote w:id="9">
    <w:p w:rsidR="00C41B9D" w:rsidRPr="009558EB" w:rsidRDefault="00C41B9D">
      <w:pPr>
        <w:pStyle w:val="Alaviitteenteksti"/>
        <w:rPr>
          <w:lang w:val="sv-SE"/>
        </w:rPr>
      </w:pPr>
      <w:r>
        <w:rPr>
          <w:rStyle w:val="Alaviitteenviite"/>
        </w:rPr>
        <w:footnoteRef/>
      </w:r>
      <w:r w:rsidRPr="009558EB">
        <w:rPr>
          <w:lang w:val="sv-SE"/>
        </w:rPr>
        <w:t xml:space="preserve"> </w:t>
      </w:r>
      <w:proofErr w:type="spellStart"/>
      <w:r w:rsidRPr="009558EB">
        <w:rPr>
          <w:lang w:val="sv-SE"/>
        </w:rPr>
        <w:t>Adjami</w:t>
      </w:r>
      <w:proofErr w:type="spellEnd"/>
      <w:r w:rsidRPr="009558EB">
        <w:rPr>
          <w:lang w:val="sv-SE"/>
        </w:rPr>
        <w:t xml:space="preserve"> / UNHCR 12/2016, s. </w:t>
      </w:r>
      <w:proofErr w:type="gramStart"/>
      <w:r w:rsidRPr="009558EB">
        <w:rPr>
          <w:lang w:val="sv-SE"/>
        </w:rPr>
        <w:t>36-37</w:t>
      </w:r>
      <w:proofErr w:type="gramEnd"/>
      <w:r w:rsidRPr="009558EB">
        <w:rPr>
          <w:lang w:val="sv-SE"/>
        </w:rPr>
        <w:t>.</w:t>
      </w:r>
    </w:p>
  </w:footnote>
  <w:footnote w:id="10">
    <w:p w:rsidR="009558EB" w:rsidRPr="0081085E" w:rsidRDefault="009558EB" w:rsidP="009558EB">
      <w:pPr>
        <w:pStyle w:val="Alaviitteenteksti"/>
        <w:rPr>
          <w:lang w:val="sv-SE"/>
        </w:rPr>
      </w:pPr>
      <w:r>
        <w:rPr>
          <w:rStyle w:val="Alaviitteenviite"/>
        </w:rPr>
        <w:footnoteRef/>
      </w:r>
      <w:r w:rsidRPr="0081085E">
        <w:rPr>
          <w:lang w:val="sv-SE"/>
        </w:rPr>
        <w:t xml:space="preserve"> </w:t>
      </w:r>
      <w:proofErr w:type="spellStart"/>
      <w:r>
        <w:rPr>
          <w:lang w:val="sv-SE"/>
        </w:rPr>
        <w:t>Adjami</w:t>
      </w:r>
      <w:proofErr w:type="spellEnd"/>
      <w:r>
        <w:rPr>
          <w:lang w:val="sv-SE"/>
        </w:rPr>
        <w:t xml:space="preserve"> / UNHCR 12/2016, s. </w:t>
      </w:r>
      <w:proofErr w:type="gramStart"/>
      <w:r>
        <w:rPr>
          <w:lang w:val="sv-SE"/>
        </w:rPr>
        <w:t>34-36</w:t>
      </w:r>
      <w:proofErr w:type="gramEnd"/>
      <w:r>
        <w:rPr>
          <w:lang w:val="sv-SE"/>
        </w:rPr>
        <w:t>.</w:t>
      </w:r>
    </w:p>
  </w:footnote>
  <w:footnote w:id="11">
    <w:p w:rsidR="00712FD9" w:rsidRPr="00712FD9" w:rsidRDefault="00712FD9">
      <w:pPr>
        <w:pStyle w:val="Alaviitteenteksti"/>
        <w:rPr>
          <w:lang w:val="en-US"/>
        </w:rPr>
      </w:pPr>
      <w:r>
        <w:rPr>
          <w:rStyle w:val="Alaviitteenviite"/>
        </w:rPr>
        <w:footnoteRef/>
      </w:r>
      <w:r w:rsidRPr="00712FD9">
        <w:rPr>
          <w:lang w:val="en-US"/>
        </w:rPr>
        <w:t xml:space="preserve"> </w:t>
      </w:r>
      <w:r>
        <w:rPr>
          <w:lang w:val="en-US"/>
        </w:rPr>
        <w:t>UNICEF 2017.</w:t>
      </w:r>
    </w:p>
  </w:footnote>
  <w:footnote w:id="12">
    <w:p w:rsidR="00712FD9" w:rsidRPr="00712FD9" w:rsidRDefault="00712FD9">
      <w:pPr>
        <w:pStyle w:val="Alaviitteenteksti"/>
        <w:rPr>
          <w:lang w:val="en-US"/>
        </w:rPr>
      </w:pPr>
      <w:r>
        <w:rPr>
          <w:rStyle w:val="Alaviitteenviite"/>
        </w:rPr>
        <w:footnoteRef/>
      </w:r>
      <w:r w:rsidRPr="00712FD9">
        <w:rPr>
          <w:lang w:val="en-US"/>
        </w:rPr>
        <w:t xml:space="preserve"> </w:t>
      </w:r>
      <w:r>
        <w:rPr>
          <w:lang w:val="en-US"/>
        </w:rPr>
        <w:t>Citizenship Rights in Africa 19.11.2018.</w:t>
      </w:r>
    </w:p>
  </w:footnote>
  <w:footnote w:id="13">
    <w:p w:rsidR="002D3176" w:rsidRPr="002D3176" w:rsidRDefault="002D3176">
      <w:pPr>
        <w:pStyle w:val="Alaviitteenteksti"/>
        <w:rPr>
          <w:lang w:val="en-US"/>
        </w:rPr>
      </w:pPr>
      <w:r>
        <w:rPr>
          <w:rStyle w:val="Alaviitteenviite"/>
        </w:rPr>
        <w:footnoteRef/>
      </w:r>
      <w:r w:rsidRPr="002D3176">
        <w:t xml:space="preserve"> Siviililain artikloissa 2-3 määritellään eri </w:t>
      </w:r>
      <w:proofErr w:type="spellStart"/>
      <w:r w:rsidRPr="002D3176">
        <w:t>aluetaso</w:t>
      </w:r>
      <w:r>
        <w:t>n</w:t>
      </w:r>
      <w:proofErr w:type="spellEnd"/>
      <w:r>
        <w:t xml:space="preserve"> siviilirekisteriviranomaiset, joiden välisessä hie</w:t>
      </w:r>
      <w:r w:rsidR="00D1164A">
        <w:t>r</w:t>
      </w:r>
      <w:r>
        <w:t>arkiassa ”</w:t>
      </w:r>
      <w:proofErr w:type="spellStart"/>
      <w:r>
        <w:t>points</w:t>
      </w:r>
      <w:proofErr w:type="spellEnd"/>
      <w:r>
        <w:t xml:space="preserve"> de </w:t>
      </w:r>
      <w:proofErr w:type="spellStart"/>
      <w:r>
        <w:t>collecte</w:t>
      </w:r>
      <w:proofErr w:type="spellEnd"/>
      <w:r>
        <w:t xml:space="preserve">” -tason viranomaiset toimivat ns. alimman </w:t>
      </w:r>
      <w:proofErr w:type="spellStart"/>
      <w:r>
        <w:t>paikallistason</w:t>
      </w:r>
      <w:proofErr w:type="spellEnd"/>
      <w:r>
        <w:t xml:space="preserve"> rekisteriviranomaisina. </w:t>
      </w:r>
      <w:r w:rsidRPr="002D3176">
        <w:t>Näi</w:t>
      </w:r>
      <w:r>
        <w:t xml:space="preserve">tä viranomaistoimistoja on kylissä ja terveyskeskuksissa sekä muissa asetuksella määritellyissä paikoissa (3 artikla). </w:t>
      </w:r>
      <w:r w:rsidRPr="002D3176">
        <w:t>Eri rekisterivirastot</w:t>
      </w:r>
      <w:r>
        <w:t xml:space="preserve"> ja niissä työskentelevät rekisteriviranomaiset</w:t>
      </w:r>
      <w:r w:rsidRPr="002D3176">
        <w:t xml:space="preserve"> luokitellaan hierarkkisesti seuraavasti</w:t>
      </w:r>
      <w:r>
        <w:t xml:space="preserve">: 1. </w:t>
      </w:r>
      <w:proofErr w:type="spellStart"/>
      <w:r w:rsidRPr="00C60D6F">
        <w:rPr>
          <w:i/>
        </w:rPr>
        <w:t>Circonscription</w:t>
      </w:r>
      <w:proofErr w:type="spellEnd"/>
      <w:r w:rsidRPr="00C60D6F">
        <w:rPr>
          <w:i/>
        </w:rPr>
        <w:t xml:space="preserve"> </w:t>
      </w:r>
      <w:proofErr w:type="spellStart"/>
      <w:r w:rsidRPr="00C60D6F">
        <w:rPr>
          <w:i/>
        </w:rPr>
        <w:t>d’état</w:t>
      </w:r>
      <w:proofErr w:type="spellEnd"/>
      <w:r w:rsidRPr="00C60D6F">
        <w:rPr>
          <w:i/>
        </w:rPr>
        <w:t xml:space="preserve"> </w:t>
      </w:r>
      <w:proofErr w:type="spellStart"/>
      <w:r w:rsidRPr="00C60D6F">
        <w:rPr>
          <w:i/>
        </w:rPr>
        <w:t>civil</w:t>
      </w:r>
      <w:proofErr w:type="spellEnd"/>
      <w:r w:rsidRPr="00C60D6F">
        <w:rPr>
          <w:i/>
        </w:rPr>
        <w:t xml:space="preserve"> / </w:t>
      </w:r>
      <w:proofErr w:type="spellStart"/>
      <w:r w:rsidRPr="00C60D6F">
        <w:rPr>
          <w:i/>
        </w:rPr>
        <w:t>un</w:t>
      </w:r>
      <w:proofErr w:type="spellEnd"/>
      <w:r w:rsidRPr="00C60D6F">
        <w:rPr>
          <w:i/>
        </w:rPr>
        <w:t xml:space="preserve"> </w:t>
      </w:r>
      <w:proofErr w:type="spellStart"/>
      <w:r w:rsidRPr="00C60D6F">
        <w:rPr>
          <w:i/>
        </w:rPr>
        <w:t>officier</w:t>
      </w:r>
      <w:proofErr w:type="spellEnd"/>
      <w:r w:rsidRPr="00C60D6F">
        <w:rPr>
          <w:i/>
        </w:rPr>
        <w:t xml:space="preserve"> </w:t>
      </w:r>
      <w:proofErr w:type="spellStart"/>
      <w:r w:rsidRPr="00C60D6F">
        <w:rPr>
          <w:i/>
        </w:rPr>
        <w:t>d’état</w:t>
      </w:r>
      <w:proofErr w:type="spellEnd"/>
      <w:r w:rsidRPr="00C60D6F">
        <w:rPr>
          <w:i/>
        </w:rPr>
        <w:t xml:space="preserve"> </w:t>
      </w:r>
      <w:proofErr w:type="spellStart"/>
      <w:r w:rsidRPr="00C60D6F">
        <w:rPr>
          <w:i/>
        </w:rPr>
        <w:t>civil</w:t>
      </w:r>
      <w:proofErr w:type="spellEnd"/>
      <w:r w:rsidRPr="00C60D6F">
        <w:rPr>
          <w:i/>
        </w:rPr>
        <w:t xml:space="preserve">; </w:t>
      </w:r>
      <w:r w:rsidRPr="00C60D6F">
        <w:t xml:space="preserve">2. </w:t>
      </w:r>
      <w:r w:rsidRPr="002D3176">
        <w:rPr>
          <w:i/>
          <w:lang w:val="en-US"/>
        </w:rPr>
        <w:t>Bureau d</w:t>
      </w:r>
      <w:r>
        <w:rPr>
          <w:i/>
          <w:lang w:val="en-US"/>
        </w:rPr>
        <w:t xml:space="preserve">’état civil / un agent d’état civil; </w:t>
      </w:r>
      <w:r>
        <w:rPr>
          <w:lang w:val="en-US"/>
        </w:rPr>
        <w:t xml:space="preserve">3. </w:t>
      </w:r>
      <w:r>
        <w:rPr>
          <w:i/>
          <w:lang w:val="en-US"/>
        </w:rPr>
        <w:t xml:space="preserve">Point de </w:t>
      </w:r>
      <w:proofErr w:type="spellStart"/>
      <w:r>
        <w:rPr>
          <w:i/>
          <w:lang w:val="en-US"/>
        </w:rPr>
        <w:t>collecte</w:t>
      </w:r>
      <w:proofErr w:type="spellEnd"/>
      <w:r>
        <w:rPr>
          <w:i/>
          <w:lang w:val="en-US"/>
        </w:rPr>
        <w:t xml:space="preserve"> / un agent de </w:t>
      </w:r>
      <w:proofErr w:type="spellStart"/>
      <w:r>
        <w:rPr>
          <w:i/>
          <w:lang w:val="en-US"/>
        </w:rPr>
        <w:t>collecte</w:t>
      </w:r>
      <w:proofErr w:type="spellEnd"/>
      <w:r>
        <w:rPr>
          <w:i/>
          <w:lang w:val="en-US"/>
        </w:rPr>
        <w:t xml:space="preserve"> </w:t>
      </w:r>
      <w:r>
        <w:rPr>
          <w:lang w:val="en-US"/>
        </w:rPr>
        <w:t>(</w:t>
      </w:r>
      <w:proofErr w:type="spellStart"/>
      <w:r>
        <w:rPr>
          <w:lang w:val="en-US"/>
        </w:rPr>
        <w:t>République</w:t>
      </w:r>
      <w:proofErr w:type="spellEnd"/>
      <w:r>
        <w:rPr>
          <w:lang w:val="en-US"/>
        </w:rPr>
        <w:t xml:space="preserve"> de Côte d’Ivoire 2020, 3-4 </w:t>
      </w:r>
      <w:proofErr w:type="spellStart"/>
      <w:r>
        <w:rPr>
          <w:lang w:val="en-US"/>
        </w:rPr>
        <w:t>artiklat</w:t>
      </w:r>
      <w:proofErr w:type="spellEnd"/>
      <w:r>
        <w:rPr>
          <w:lang w:val="en-US"/>
        </w:rPr>
        <w:t>).</w:t>
      </w:r>
    </w:p>
  </w:footnote>
  <w:footnote w:id="14">
    <w:p w:rsidR="004F74CE" w:rsidRPr="002D3176" w:rsidRDefault="004F74CE">
      <w:pPr>
        <w:pStyle w:val="Alaviitteenteksti"/>
        <w:rPr>
          <w:lang w:val="en-US"/>
        </w:rPr>
      </w:pPr>
      <w:r>
        <w:rPr>
          <w:rStyle w:val="Alaviitteenviite"/>
        </w:rPr>
        <w:footnoteRef/>
      </w:r>
      <w:r w:rsidRPr="002D3176">
        <w:rPr>
          <w:lang w:val="en-US"/>
        </w:rPr>
        <w:t xml:space="preserve"> République de Côte d’Ivoire / CNDH 2020</w:t>
      </w:r>
      <w:r w:rsidR="00124735" w:rsidRPr="002D3176">
        <w:rPr>
          <w:lang w:val="en-US"/>
        </w:rPr>
        <w:t xml:space="preserve"> (13 artikla, 41-43 artiklat)</w:t>
      </w:r>
      <w:r w:rsidRPr="002D3176">
        <w:rPr>
          <w:lang w:val="en-US"/>
        </w:rPr>
        <w:t>; Citizenship Rights in Africa 19.11.2018</w:t>
      </w:r>
      <w:r w:rsidR="00953B28">
        <w:rPr>
          <w:lang w:val="en-US"/>
        </w:rPr>
        <w:t>.</w:t>
      </w:r>
    </w:p>
  </w:footnote>
  <w:footnote w:id="15">
    <w:p w:rsidR="00E04220" w:rsidRPr="00F74AE2" w:rsidRDefault="00E04220">
      <w:pPr>
        <w:pStyle w:val="Alaviitteenteksti"/>
        <w:rPr>
          <w:lang w:val="sv-SE"/>
        </w:rPr>
      </w:pPr>
      <w:r>
        <w:rPr>
          <w:rStyle w:val="Alaviitteenviite"/>
        </w:rPr>
        <w:footnoteRef/>
      </w:r>
      <w:r w:rsidRPr="00F74AE2">
        <w:rPr>
          <w:lang w:val="sv-SE"/>
        </w:rPr>
        <w:t xml:space="preserve"> </w:t>
      </w:r>
      <w:r w:rsidR="00F74AE2" w:rsidRPr="00F74AE2">
        <w:rPr>
          <w:lang w:val="sv-SE"/>
        </w:rPr>
        <w:t xml:space="preserve">République de </w:t>
      </w:r>
      <w:proofErr w:type="spellStart"/>
      <w:r w:rsidR="00F74AE2" w:rsidRPr="00F74AE2">
        <w:rPr>
          <w:lang w:val="sv-SE"/>
        </w:rPr>
        <w:t>Côte</w:t>
      </w:r>
      <w:proofErr w:type="spellEnd"/>
      <w:r w:rsidR="00F74AE2" w:rsidRPr="00F74AE2">
        <w:rPr>
          <w:lang w:val="sv-SE"/>
        </w:rPr>
        <w:t xml:space="preserve"> </w:t>
      </w:r>
      <w:proofErr w:type="spellStart"/>
      <w:r w:rsidR="00F74AE2" w:rsidRPr="00F74AE2">
        <w:rPr>
          <w:lang w:val="sv-SE"/>
        </w:rPr>
        <w:t>d’Ivoire</w:t>
      </w:r>
      <w:proofErr w:type="spellEnd"/>
      <w:r w:rsidR="00F74AE2" w:rsidRPr="00F74AE2">
        <w:rPr>
          <w:lang w:val="sv-SE"/>
        </w:rPr>
        <w:t xml:space="preserve"> (45 </w:t>
      </w:r>
      <w:proofErr w:type="spellStart"/>
      <w:r w:rsidR="00F74AE2" w:rsidRPr="00F74AE2">
        <w:rPr>
          <w:lang w:val="sv-SE"/>
        </w:rPr>
        <w:t>artikla</w:t>
      </w:r>
      <w:proofErr w:type="spellEnd"/>
      <w:r w:rsidR="00F74AE2" w:rsidRPr="00F74AE2">
        <w:rPr>
          <w:lang w:val="sv-SE"/>
        </w:rPr>
        <w:t xml:space="preserve">) / CNDH 2020 (45 </w:t>
      </w:r>
      <w:proofErr w:type="spellStart"/>
      <w:r w:rsidR="00F74AE2" w:rsidRPr="00F74AE2">
        <w:rPr>
          <w:lang w:val="sv-SE"/>
        </w:rPr>
        <w:t>arti</w:t>
      </w:r>
      <w:r w:rsidR="00F74AE2">
        <w:rPr>
          <w:lang w:val="sv-SE"/>
        </w:rPr>
        <w:t>kla</w:t>
      </w:r>
      <w:proofErr w:type="spellEnd"/>
      <w:r w:rsidR="00F74AE2">
        <w:rPr>
          <w:lang w:val="sv-S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Yltunniste"/>
    </w:pPr>
  </w:p>
  <w:p w:rsidR="0064460B" w:rsidRDefault="0064460B">
    <w:pPr>
      <w:pStyle w:val="Yltunniste"/>
    </w:pPr>
  </w:p>
  <w:p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Yltunniste"/>
            <w:rPr>
              <w:sz w:val="16"/>
              <w:szCs w:val="16"/>
            </w:rPr>
          </w:pPr>
        </w:p>
      </w:tc>
      <w:tc>
        <w:tcPr>
          <w:tcW w:w="3005" w:type="dxa"/>
          <w:tcBorders>
            <w:top w:val="nil"/>
            <w:left w:val="nil"/>
            <w:bottom w:val="nil"/>
            <w:right w:val="nil"/>
          </w:tcBorders>
        </w:tcPr>
        <w:p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D63F6" w:rsidRDefault="00E23BD7" w:rsidP="00272D9D">
          <w:pPr>
            <w:pStyle w:val="Yltunniste"/>
            <w:jc w:val="right"/>
            <w:rPr>
              <w:sz w:val="16"/>
              <w:szCs w:val="16"/>
              <w:highlight w:val="yellow"/>
            </w:rPr>
          </w:pPr>
          <w:r>
            <w:rPr>
              <w:sz w:val="16"/>
              <w:szCs w:val="16"/>
              <w:highlight w:val="yellow"/>
            </w:rPr>
            <w:t>412</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p>
      </w:tc>
      <w:tc>
        <w:tcPr>
          <w:tcW w:w="3006" w:type="dxa"/>
          <w:tcBorders>
            <w:top w:val="nil"/>
            <w:left w:val="nil"/>
            <w:bottom w:val="nil"/>
            <w:right w:val="nil"/>
          </w:tcBorders>
        </w:tcPr>
        <w:p w:rsidR="00272D9D" w:rsidRPr="001D63F6" w:rsidRDefault="00272D9D" w:rsidP="00272D9D">
          <w:pPr>
            <w:pStyle w:val="Yltunniste"/>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sdt>
        <w:sdtPr>
          <w:rPr>
            <w:rStyle w:val="Tyyli1"/>
          </w:rPr>
          <w:id w:val="-3898531"/>
          <w:lock w:val="sdtLocked"/>
          <w:date w:fullDate="2022-03-17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272D9D" w:rsidRPr="001D63F6" w:rsidRDefault="00F44D97" w:rsidP="00272D9D">
              <w:pPr>
                <w:pStyle w:val="Yltunniste"/>
                <w:rPr>
                  <w:sz w:val="16"/>
                  <w:szCs w:val="16"/>
                </w:rPr>
              </w:pPr>
              <w:r>
                <w:rPr>
                  <w:rStyle w:val="Tyyli1"/>
                </w:rPr>
                <w:t>17.03.2022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E23BD7" w:rsidP="00272D9D">
              <w:pPr>
                <w:pStyle w:val="Yltunniste"/>
                <w:jc w:val="right"/>
                <w:rPr>
                  <w:sz w:val="16"/>
                  <w:szCs w:val="16"/>
                </w:rPr>
              </w:pPr>
              <w:r>
                <w:rPr>
                  <w:sz w:val="16"/>
                  <w:szCs w:val="16"/>
                </w:rPr>
                <w:t>Julkinen</w:t>
              </w:r>
            </w:p>
          </w:tc>
        </w:sdtContent>
      </w:sdt>
    </w:tr>
  </w:tbl>
  <w:p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79146F6"/>
    <w:multiLevelType w:val="hybridMultilevel"/>
    <w:tmpl w:val="2278C6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04D6147"/>
    <w:multiLevelType w:val="hybridMultilevel"/>
    <w:tmpl w:val="AFB8B3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14"/>
  </w:num>
  <w:num w:numId="3">
    <w:abstractNumId w:val="6"/>
  </w:num>
  <w:num w:numId="4">
    <w:abstractNumId w:val="5"/>
  </w:num>
  <w:num w:numId="5">
    <w:abstractNumId w:val="3"/>
  </w:num>
  <w:num w:numId="6">
    <w:abstractNumId w:val="8"/>
  </w:num>
  <w:num w:numId="7">
    <w:abstractNumId w:val="13"/>
  </w:num>
  <w:num w:numId="8">
    <w:abstractNumId w:val="12"/>
  </w:num>
  <w:num w:numId="9">
    <w:abstractNumId w:val="12"/>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11"/>
  </w:num>
  <w:num w:numId="19">
    <w:abstractNumId w:val="10"/>
  </w:num>
  <w:num w:numId="20">
    <w:abstractNumId w:val="15"/>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7F74"/>
    <w:rsid w:val="00010C97"/>
    <w:rsid w:val="00011432"/>
    <w:rsid w:val="0001289F"/>
    <w:rsid w:val="000140FF"/>
    <w:rsid w:val="00022D94"/>
    <w:rsid w:val="000449EA"/>
    <w:rsid w:val="000455E3"/>
    <w:rsid w:val="00046783"/>
    <w:rsid w:val="000663E8"/>
    <w:rsid w:val="0007094E"/>
    <w:rsid w:val="00072438"/>
    <w:rsid w:val="00082DFE"/>
    <w:rsid w:val="0009323F"/>
    <w:rsid w:val="000A1BB7"/>
    <w:rsid w:val="000B7ABB"/>
    <w:rsid w:val="000D45F8"/>
    <w:rsid w:val="000E1A4B"/>
    <w:rsid w:val="000E2D54"/>
    <w:rsid w:val="000E693C"/>
    <w:rsid w:val="000F4AD8"/>
    <w:rsid w:val="000F6F25"/>
    <w:rsid w:val="000F793B"/>
    <w:rsid w:val="00103458"/>
    <w:rsid w:val="00110B17"/>
    <w:rsid w:val="00117EA9"/>
    <w:rsid w:val="00124735"/>
    <w:rsid w:val="001360E5"/>
    <w:rsid w:val="001758C8"/>
    <w:rsid w:val="00181A0A"/>
    <w:rsid w:val="001915AF"/>
    <w:rsid w:val="0019524D"/>
    <w:rsid w:val="001A4752"/>
    <w:rsid w:val="001B6B07"/>
    <w:rsid w:val="001B78A8"/>
    <w:rsid w:val="001C08D0"/>
    <w:rsid w:val="001C3EB2"/>
    <w:rsid w:val="001C422A"/>
    <w:rsid w:val="001D015C"/>
    <w:rsid w:val="001D1831"/>
    <w:rsid w:val="001D587F"/>
    <w:rsid w:val="001D63F6"/>
    <w:rsid w:val="001E21A8"/>
    <w:rsid w:val="001F1B08"/>
    <w:rsid w:val="00206DFC"/>
    <w:rsid w:val="002248A2"/>
    <w:rsid w:val="00224FD6"/>
    <w:rsid w:val="0022712B"/>
    <w:rsid w:val="00237C15"/>
    <w:rsid w:val="00253B21"/>
    <w:rsid w:val="002571E9"/>
    <w:rsid w:val="002629C5"/>
    <w:rsid w:val="00267906"/>
    <w:rsid w:val="00272D9D"/>
    <w:rsid w:val="002A6054"/>
    <w:rsid w:val="002B5E48"/>
    <w:rsid w:val="002C2668"/>
    <w:rsid w:val="002C4FEA"/>
    <w:rsid w:val="002C656A"/>
    <w:rsid w:val="002D0032"/>
    <w:rsid w:val="002D3176"/>
    <w:rsid w:val="002D7383"/>
    <w:rsid w:val="002E0B87"/>
    <w:rsid w:val="002E3CB6"/>
    <w:rsid w:val="002E7DCF"/>
    <w:rsid w:val="00302568"/>
    <w:rsid w:val="003077A4"/>
    <w:rsid w:val="003135FC"/>
    <w:rsid w:val="00313CBC"/>
    <w:rsid w:val="003150EE"/>
    <w:rsid w:val="003226F0"/>
    <w:rsid w:val="0033622F"/>
    <w:rsid w:val="00337E76"/>
    <w:rsid w:val="00342A30"/>
    <w:rsid w:val="00347341"/>
    <w:rsid w:val="003673C0"/>
    <w:rsid w:val="00373713"/>
    <w:rsid w:val="00376326"/>
    <w:rsid w:val="00377AEB"/>
    <w:rsid w:val="0038473B"/>
    <w:rsid w:val="00385DED"/>
    <w:rsid w:val="0039232D"/>
    <w:rsid w:val="003B3150"/>
    <w:rsid w:val="003D0AB9"/>
    <w:rsid w:val="004045B4"/>
    <w:rsid w:val="00410407"/>
    <w:rsid w:val="00415666"/>
    <w:rsid w:val="0041667A"/>
    <w:rsid w:val="00421708"/>
    <w:rsid w:val="004221B0"/>
    <w:rsid w:val="00423E56"/>
    <w:rsid w:val="0043343B"/>
    <w:rsid w:val="0043717D"/>
    <w:rsid w:val="00440722"/>
    <w:rsid w:val="004460C6"/>
    <w:rsid w:val="004607B3"/>
    <w:rsid w:val="00460ADC"/>
    <w:rsid w:val="00483E37"/>
    <w:rsid w:val="004B26E8"/>
    <w:rsid w:val="004B2B44"/>
    <w:rsid w:val="004B338C"/>
    <w:rsid w:val="004B34E1"/>
    <w:rsid w:val="004D76E3"/>
    <w:rsid w:val="004E598B"/>
    <w:rsid w:val="004F15C9"/>
    <w:rsid w:val="004F28FE"/>
    <w:rsid w:val="004F4078"/>
    <w:rsid w:val="004F74CE"/>
    <w:rsid w:val="00525360"/>
    <w:rsid w:val="00543B88"/>
    <w:rsid w:val="005557CB"/>
    <w:rsid w:val="00555E75"/>
    <w:rsid w:val="005814A1"/>
    <w:rsid w:val="00583FE4"/>
    <w:rsid w:val="005A309A"/>
    <w:rsid w:val="005B00BB"/>
    <w:rsid w:val="005B3A3F"/>
    <w:rsid w:val="005B47D8"/>
    <w:rsid w:val="005D7EB5"/>
    <w:rsid w:val="005F163B"/>
    <w:rsid w:val="00601F27"/>
    <w:rsid w:val="00620595"/>
    <w:rsid w:val="00627C21"/>
    <w:rsid w:val="006323B1"/>
    <w:rsid w:val="00633597"/>
    <w:rsid w:val="00643B1A"/>
    <w:rsid w:val="0064460B"/>
    <w:rsid w:val="0064589F"/>
    <w:rsid w:val="00653BD8"/>
    <w:rsid w:val="00662B56"/>
    <w:rsid w:val="00665B9B"/>
    <w:rsid w:val="00665DC5"/>
    <w:rsid w:val="00676E18"/>
    <w:rsid w:val="0068268A"/>
    <w:rsid w:val="00686CF3"/>
    <w:rsid w:val="006A2F5D"/>
    <w:rsid w:val="006B1508"/>
    <w:rsid w:val="006B3E85"/>
    <w:rsid w:val="006B4626"/>
    <w:rsid w:val="006D3068"/>
    <w:rsid w:val="006E7D0B"/>
    <w:rsid w:val="006F0B7C"/>
    <w:rsid w:val="0070377D"/>
    <w:rsid w:val="00712FD9"/>
    <w:rsid w:val="007168DA"/>
    <w:rsid w:val="0074158A"/>
    <w:rsid w:val="007479A0"/>
    <w:rsid w:val="00751EBB"/>
    <w:rsid w:val="00783A46"/>
    <w:rsid w:val="00785D58"/>
    <w:rsid w:val="007B2D20"/>
    <w:rsid w:val="007C25EB"/>
    <w:rsid w:val="007C4B6F"/>
    <w:rsid w:val="007C5BB2"/>
    <w:rsid w:val="007E0069"/>
    <w:rsid w:val="00803B42"/>
    <w:rsid w:val="0081085E"/>
    <w:rsid w:val="00820B0A"/>
    <w:rsid w:val="008350F0"/>
    <w:rsid w:val="00835734"/>
    <w:rsid w:val="00845940"/>
    <w:rsid w:val="00855DA5"/>
    <w:rsid w:val="008571C0"/>
    <w:rsid w:val="00860345"/>
    <w:rsid w:val="00860C12"/>
    <w:rsid w:val="008755BF"/>
    <w:rsid w:val="008A4DD0"/>
    <w:rsid w:val="008B2637"/>
    <w:rsid w:val="008B4C53"/>
    <w:rsid w:val="008C6A0E"/>
    <w:rsid w:val="008E0129"/>
    <w:rsid w:val="008F20FD"/>
    <w:rsid w:val="008F2AAB"/>
    <w:rsid w:val="0090479F"/>
    <w:rsid w:val="009230EE"/>
    <w:rsid w:val="00953B28"/>
    <w:rsid w:val="009558EB"/>
    <w:rsid w:val="009A6399"/>
    <w:rsid w:val="009B606B"/>
    <w:rsid w:val="009C58B8"/>
    <w:rsid w:val="009D02B3"/>
    <w:rsid w:val="009D44A2"/>
    <w:rsid w:val="009E0F44"/>
    <w:rsid w:val="009E64EA"/>
    <w:rsid w:val="009F7130"/>
    <w:rsid w:val="00A04FF1"/>
    <w:rsid w:val="00A058E4"/>
    <w:rsid w:val="00A35AA7"/>
    <w:rsid w:val="00A35BCB"/>
    <w:rsid w:val="00A900EA"/>
    <w:rsid w:val="00AA51AF"/>
    <w:rsid w:val="00AB6C0B"/>
    <w:rsid w:val="00AC4FDE"/>
    <w:rsid w:val="00AC5E4B"/>
    <w:rsid w:val="00AD16B1"/>
    <w:rsid w:val="00AE08A1"/>
    <w:rsid w:val="00AE54AA"/>
    <w:rsid w:val="00B112B8"/>
    <w:rsid w:val="00B32CC0"/>
    <w:rsid w:val="00B33381"/>
    <w:rsid w:val="00B34D9D"/>
    <w:rsid w:val="00B37882"/>
    <w:rsid w:val="00B529CE"/>
    <w:rsid w:val="00B65278"/>
    <w:rsid w:val="00B70293"/>
    <w:rsid w:val="00B913CC"/>
    <w:rsid w:val="00B96A72"/>
    <w:rsid w:val="00BA2164"/>
    <w:rsid w:val="00BB785D"/>
    <w:rsid w:val="00BC1CB7"/>
    <w:rsid w:val="00BC367A"/>
    <w:rsid w:val="00BE0837"/>
    <w:rsid w:val="00BE608B"/>
    <w:rsid w:val="00BF744C"/>
    <w:rsid w:val="00C06FCB"/>
    <w:rsid w:val="00C1035E"/>
    <w:rsid w:val="00C112FB"/>
    <w:rsid w:val="00C1302F"/>
    <w:rsid w:val="00C41B9D"/>
    <w:rsid w:val="00C60D6F"/>
    <w:rsid w:val="00C747DB"/>
    <w:rsid w:val="00C90D86"/>
    <w:rsid w:val="00C95A8B"/>
    <w:rsid w:val="00CC3CAE"/>
    <w:rsid w:val="00D1164A"/>
    <w:rsid w:val="00D130E2"/>
    <w:rsid w:val="00D152E0"/>
    <w:rsid w:val="00D171E5"/>
    <w:rsid w:val="00D205C8"/>
    <w:rsid w:val="00D40458"/>
    <w:rsid w:val="00D531F9"/>
    <w:rsid w:val="00D6472E"/>
    <w:rsid w:val="00D724F3"/>
    <w:rsid w:val="00D85581"/>
    <w:rsid w:val="00D93433"/>
    <w:rsid w:val="00D9702B"/>
    <w:rsid w:val="00DA4233"/>
    <w:rsid w:val="00DB256D"/>
    <w:rsid w:val="00DB3CB9"/>
    <w:rsid w:val="00DC1073"/>
    <w:rsid w:val="00DC565C"/>
    <w:rsid w:val="00DC6CD6"/>
    <w:rsid w:val="00DC729C"/>
    <w:rsid w:val="00DD0451"/>
    <w:rsid w:val="00DF4C39"/>
    <w:rsid w:val="00E0146F"/>
    <w:rsid w:val="00E01537"/>
    <w:rsid w:val="00E04220"/>
    <w:rsid w:val="00E100BE"/>
    <w:rsid w:val="00E10F4B"/>
    <w:rsid w:val="00E15EE7"/>
    <w:rsid w:val="00E23BD7"/>
    <w:rsid w:val="00E424D1"/>
    <w:rsid w:val="00E61ADE"/>
    <w:rsid w:val="00E61B04"/>
    <w:rsid w:val="00E6371A"/>
    <w:rsid w:val="00E64CFC"/>
    <w:rsid w:val="00E66BD8"/>
    <w:rsid w:val="00E85D86"/>
    <w:rsid w:val="00EA211A"/>
    <w:rsid w:val="00EA4FE4"/>
    <w:rsid w:val="00EB6C6D"/>
    <w:rsid w:val="00EC45CF"/>
    <w:rsid w:val="00ED148F"/>
    <w:rsid w:val="00EF6FCF"/>
    <w:rsid w:val="00F04AE6"/>
    <w:rsid w:val="00F40646"/>
    <w:rsid w:val="00F43553"/>
    <w:rsid w:val="00F44D97"/>
    <w:rsid w:val="00F74AE2"/>
    <w:rsid w:val="00F81E6B"/>
    <w:rsid w:val="00F82F9C"/>
    <w:rsid w:val="00F93D3D"/>
    <w:rsid w:val="00F9400E"/>
    <w:rsid w:val="00FB090D"/>
    <w:rsid w:val="00FB0FD2"/>
    <w:rsid w:val="00FB4752"/>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FC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E23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world.org/pdfid/58594d114.pdf" TargetMode="External"/><Relationship Id="rId13" Type="http://schemas.openxmlformats.org/officeDocument/2006/relationships/hyperlink" Target="https://data2.unhcr.org/en/documents/details/89673" TargetMode="External"/><Relationship Id="rId18" Type="http://schemas.openxmlformats.org/officeDocument/2006/relationships/footer" Target="footer1.xml"/><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ndh.ci/wp-content/uploads/2015/10/CODE_CIVIL-1-2020.pdf" TargetMode="External"/><Relationship Id="rId17" Type="http://schemas.openxmlformats.org/officeDocument/2006/relationships/header" Target="head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fworld.org/pdfid/4e5cf1f52.pdf"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state.gov/wp-content/uploads/2021/10/COTE-DIVOIRE-2020-HUMAN-RIGHTS-REPORT.pdf" TargetMode="External"/><Relationship Id="rId23" Type="http://schemas.openxmlformats.org/officeDocument/2006/relationships/customXml" Target="../customXml/item3.xml"/><Relationship Id="rId10" Type="http://schemas.openxmlformats.org/officeDocument/2006/relationships/hyperlink" Target="https://minorityrights.org/country/cote-divoi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tizenshiprightsafrica.org/cote-divoire-loi-n-2018-862-relative-a-letat-civil/?lang=fr" TargetMode="External"/><Relationship Id="rId14" Type="http://schemas.openxmlformats.org/officeDocument/2006/relationships/hyperlink" Target="https://data.unicef.org/crvs/cote-divoire/"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8420DF" w:rsidRDefault="004354D3">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8420DF" w:rsidRDefault="004354D3">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8420DF" w:rsidRDefault="004354D3">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DF"/>
    <w:rsid w:val="004354D3"/>
    <w:rsid w:val="008420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CITIZENSHIP,MARITAL STATUS,RIGHT TO A NATIONALITY,NATIONALITY,REGISTRATION,BIRTH,BIRTH CERTIFICATES,MARRIAGE,ILLEGITIMATE CHILDREN,PARENTS,LEGISLATION,CIVIL WARS,LOCAL ADMINISTRATION,PUBLIC AUTHORITIES,COURTS OF LAW,LEGAL DECISIONS,DIPLOMAS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Ivory Coast</TermName>
          <TermId xmlns="http://schemas.microsoft.com/office/infopath/2007/PartnerControls">12dc3b5e-5822-4d26-b59e-25ebf52f721a</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2022-03-16T23:00:00+00:00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64</Value>
      <Value>115</Value>
      <Value>116</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30</Value>
    </COIDocOriginCountry>
    <COIDocLanguage xmlns="e235e197-502c-49f1-8696-39d199cd5131">10</COIDocLanguage>
    <COIDocTags xmlns="e235e197-502c-49f1-8696-39d199cd5131"/>
    <COIDocLevel xmlns="b5be3156-7e14-46bc-bfca-5c242eb3de3f">Public</COIDocLevel>
    <COIDocAbstract xmlns="b5be3156-7e14-46bc-bfca-5c242eb3de3f">17.03.2022 Julkinen
Norsunluurannikko / Norsunluurannikon kansalaisuuden siirtyminen lapselle 
Ivory Coast / Attribution of Ivorian nationality by birth or filiation
Kysymykset
1.Miten Norsunluurannikon kansalaisuuslain 9 artiklaa sovelletaan käytännössä (Art. 9. Birth or filiation shall affect the attribution of Ivory Coast nationality only if proved in accordance with Ivory Coast civil law.)?
2. Siirtyykö kansalaisuus lapselle vanhemmilta automaattisesti, jos vanhemmat ovat avioliitossa, vai täytyykö myös avioliitossa syntyneet lapset rekisteröidä, jotta he saavat Norsunluurannikon kansalaisuuden?
Questions
1.How is the article 9 (“Birth or filiation shall affect the attribution of Ivory Coast nationality only if proved in accordance with Ivory Coast civil law.”) of the Ivorian nationality law applied in practice? 
2. Is the Ivorian nationality passed on automatically to a child born in wedlock or do children born in wedlock also need to be registered officially in order to acquire</COIDocAbstract>
    <COIWSGroundsRejection xmlns="b5be3156-7e14-46bc-bfca-5c242eb3de3f" xsi:nil="true"/>
    <COIDocAuthors xmlns="e235e197-502c-49f1-8696-39d199cd5131">
      <Value>143</Value>
    </COIDocAuthors>
    <COIDocID xmlns="b5be3156-7e14-46bc-bfca-5c242eb3de3f">356</COIDocID>
    <_dlc_DocId xmlns="e235e197-502c-49f1-8696-39d199cd5131">FI011-215589946-12005</_dlc_DocId>
    <_dlc_DocIdUrl xmlns="e235e197-502c-49f1-8696-39d199cd5131">
      <Url>https://coiadmin.euaa.europa.eu/administration/finland/_layouts/15/DocIdRedir.aspx?ID=FI011-215589946-12005</Url>
      <Description>FI011-215589946-12005</Description>
    </_dlc_DocIdUrl>
  </documentManagement>
</p:properties>
</file>

<file path=customXml/itemProps1.xml><?xml version="1.0" encoding="utf-8"?>
<ds:datastoreItem xmlns:ds="http://schemas.openxmlformats.org/officeDocument/2006/customXml" ds:itemID="{5C37A6BC-725F-426B-958B-F7205C67620A}">
  <ds:schemaRefs>
    <ds:schemaRef ds:uri="http://schemas.openxmlformats.org/officeDocument/2006/bibliography"/>
  </ds:schemaRefs>
</ds:datastoreItem>
</file>

<file path=customXml/itemProps2.xml><?xml version="1.0" encoding="utf-8"?>
<ds:datastoreItem xmlns:ds="http://schemas.openxmlformats.org/officeDocument/2006/customXml" ds:itemID="{582DBFD6-61AA-4ED5-A25C-F6ED788F2A6B}"/>
</file>

<file path=customXml/itemProps3.xml><?xml version="1.0" encoding="utf-8"?>
<ds:datastoreItem xmlns:ds="http://schemas.openxmlformats.org/officeDocument/2006/customXml" ds:itemID="{46D0EDCC-2A84-43C5-964D-5E7E595E1534}"/>
</file>

<file path=customXml/itemProps4.xml><?xml version="1.0" encoding="utf-8"?>
<ds:datastoreItem xmlns:ds="http://schemas.openxmlformats.org/officeDocument/2006/customXml" ds:itemID="{157A7C18-7758-4E33-852F-BC10594BE40E}"/>
</file>

<file path=customXml/itemProps5.xml><?xml version="1.0" encoding="utf-8"?>
<ds:datastoreItem xmlns:ds="http://schemas.openxmlformats.org/officeDocument/2006/customXml" ds:itemID="{C7719EF1-78AE-403C-8E8B-4148B1779C80}"/>
</file>

<file path=customXml/itemProps6.xml><?xml version="1.0" encoding="utf-8"?>
<ds:datastoreItem xmlns:ds="http://schemas.openxmlformats.org/officeDocument/2006/customXml" ds:itemID="{E1A9CF74-F06A-47A3-89F1-2AA9EDB13B10}"/>
</file>

<file path=docProps/app.xml><?xml version="1.0" encoding="utf-8"?>
<Properties xmlns="http://schemas.openxmlformats.org/officeDocument/2006/extended-properties" xmlns:vt="http://schemas.openxmlformats.org/officeDocument/2006/docPropsVTypes">
  <Template>Normal</Template>
  <TotalTime>0</TotalTime>
  <Pages>6</Pages>
  <Words>1878</Words>
  <Characters>15212</Characters>
  <Application>Microsoft Office Word</Application>
  <DocSecurity>0</DocSecurity>
  <Lines>126</Lines>
  <Paragraphs>34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Norsunluurannikko / Norsunluurannikon kansalaisuuden siirtyminen lapselle // Ivory Coast / Attribution of Ivorian nationality by birth or filiation</dc:title>
  <dc:creator/>
  <cp:lastModifiedBy/>
  <cp:revision>1</cp:revision>
  <dcterms:created xsi:type="dcterms:W3CDTF">2022-03-14T14:04:00Z</dcterms:created>
  <dcterms:modified xsi:type="dcterms:W3CDTF">2022-03-17T09:28:00Z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65dd9aef-82f8-415a-86e1-6ad2d95781a5</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64;#Ivory Coast|12dc3b5e-5822-4d26-b59e-25ebf52f721a</vt:lpwstr>
  </property>
  <property fmtid="{D5CDD505-2E9C-101B-9397-08002B2CF9AE}" pid="9" name="COIInformTypeMM">
    <vt:lpwstr>4;#Response to COI Query|74af11f0-82c2-4825-bd8f-d6b1cac3a3aa</vt:lpwstr>
  </property>
</Properties>
</file>