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5F35C0"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024194" w:rsidRPr="00024194" w:rsidRDefault="00024194" w:rsidP="00C348A3">
      <w:pPr>
        <w:spacing w:before="0" w:after="0"/>
      </w:pPr>
      <w:r>
        <w:rPr>
          <w:b/>
        </w:rPr>
        <w:t xml:space="preserve">Asiakirjan tunnus: </w:t>
      </w:r>
      <w:r>
        <w:t>KT873</w:t>
      </w:r>
    </w:p>
    <w:p w:rsidR="00800AA9" w:rsidRDefault="00800AA9" w:rsidP="00C348A3">
      <w:pPr>
        <w:spacing w:before="0" w:after="0"/>
      </w:pPr>
      <w:r w:rsidRPr="00BB7F45">
        <w:rPr>
          <w:b/>
        </w:rPr>
        <w:t>Päivämäärä</w:t>
      </w:r>
      <w:r>
        <w:t xml:space="preserve">: </w:t>
      </w:r>
      <w:r w:rsidR="00192E7A">
        <w:t>1</w:t>
      </w:r>
      <w:r w:rsidR="00543EA4">
        <w:t>2</w:t>
      </w:r>
      <w:r w:rsidR="00DB1702">
        <w:t>.0</w:t>
      </w:r>
      <w:r w:rsidR="00192E7A">
        <w:t>6</w:t>
      </w:r>
      <w:r w:rsidR="0033119B">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491E44" w:rsidP="00800AA9">
      <w:pPr>
        <w:rPr>
          <w:rStyle w:val="Otsikko1Char"/>
          <w:b w:val="0"/>
          <w:sz w:val="20"/>
          <w:szCs w:val="20"/>
        </w:rPr>
      </w:pPr>
      <w:r>
        <w:rPr>
          <w:b/>
        </w:rPr>
        <w:pict w14:anchorId="638DEF64">
          <v:rect id="_x0000_i1025" style="width:0;height:1.5pt" o:hralign="center" o:hrstd="t" o:hr="t" fillcolor="#a0a0a0" stroked="f"/>
        </w:pict>
      </w:r>
    </w:p>
    <w:p w:rsidR="008020E6" w:rsidRPr="0023759E" w:rsidRDefault="00491E44" w:rsidP="00AC0BD3">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B1388578F2FC4D80AD7BB7CE792584C1"/>
          </w:placeholder>
          <w:text/>
        </w:sdtPr>
        <w:sdtEndPr>
          <w:rPr>
            <w:rStyle w:val="Otsikko1Char"/>
          </w:rPr>
        </w:sdtEndPr>
        <w:sdtContent>
          <w:r w:rsidR="00700624" w:rsidRPr="00700624">
            <w:rPr>
              <w:rStyle w:val="Otsikko1Char"/>
              <w:rFonts w:cs="Times New Roman"/>
              <w:b/>
              <w:szCs w:val="24"/>
            </w:rPr>
            <w:t>Myanmar / Päivitys: Yleinen turvallisuustilanne, Yangonin kaupungin turvallisuustilanne</w:t>
          </w:r>
        </w:sdtContent>
      </w:sdt>
    </w:p>
    <w:sdt>
      <w:sdtPr>
        <w:rPr>
          <w:rStyle w:val="Otsikko1Char"/>
          <w:rFonts w:cs="Times New Roman"/>
          <w:b/>
          <w:szCs w:val="24"/>
          <w:lang w:val="en-US"/>
        </w:rPr>
        <w:alias w:val="Country / Title in English"/>
        <w:tag w:val="Country / Title in English"/>
        <w:id w:val="2146699517"/>
        <w:lock w:val="sdtLocked"/>
        <w:placeholder>
          <w:docPart w:val="9CB6D4672F2247DE8CC3A101869CBAAD"/>
        </w:placeholder>
        <w:text/>
      </w:sdtPr>
      <w:sdtEndPr>
        <w:rPr>
          <w:rStyle w:val="Otsikko1Char"/>
        </w:rPr>
      </w:sdtEndPr>
      <w:sdtContent>
        <w:p w:rsidR="00082DFE" w:rsidRPr="00700624" w:rsidRDefault="00700624" w:rsidP="00AC0BD3">
          <w:pPr>
            <w:pStyle w:val="POTSIKKO"/>
            <w:rPr>
              <w:lang w:val="en-US"/>
            </w:rPr>
          </w:pPr>
          <w:r w:rsidRPr="00700624">
            <w:rPr>
              <w:rStyle w:val="Otsikko1Char"/>
              <w:rFonts w:cs="Times New Roman"/>
              <w:b/>
              <w:szCs w:val="24"/>
              <w:lang w:val="en-US"/>
            </w:rPr>
            <w:t>Myanmar / Update: General security situation, security situation in Yangon</w:t>
          </w:r>
        </w:p>
      </w:sdtContent>
    </w:sdt>
    <w:p w:rsidR="00082DFE" w:rsidRDefault="00491E44" w:rsidP="00082DFE">
      <w:pPr>
        <w:rPr>
          <w:b/>
        </w:rPr>
      </w:pPr>
      <w:r>
        <w:rPr>
          <w:b/>
        </w:rPr>
        <w:pict w14:anchorId="5725AC50">
          <v:rect id="_x0000_i1026" style="width:0;height:1.5pt" o:hralign="center" o:hrstd="t" o:hr="t" fillcolor="#a0a0a0" stroked="f"/>
        </w:pict>
      </w:r>
    </w:p>
    <w:sdt>
      <w:sdtPr>
        <w:rPr>
          <w:rStyle w:val="KysymyksetChar"/>
        </w:rPr>
        <w:alias w:val="Kysymykset"/>
        <w:tag w:val="Täytä kysymykset tähän"/>
        <w:id w:val="527610168"/>
        <w:lock w:val="sdtLocked"/>
        <w:placeholder>
          <w:docPart w:val="DC1DDA702CD6473CAA9BC40F48509CDF"/>
        </w:placeholder>
      </w:sdtPr>
      <w:sdtEndPr>
        <w:rPr>
          <w:rStyle w:val="Kappaleenoletusfontti"/>
          <w:color w:val="404040" w:themeColor="text1" w:themeTint="BF"/>
        </w:rPr>
      </w:sdtEndPr>
      <w:sdtContent>
        <w:sdt>
          <w:sdtPr>
            <w:rPr>
              <w:rStyle w:val="KysymyksetChar"/>
            </w:rPr>
            <w:alias w:val="Kysymykset"/>
            <w:tag w:val="Täytä kysymykset tähän"/>
            <w:id w:val="969009698"/>
            <w:placeholder>
              <w:docPart w:val="42F9CD5B410E4080A7E733DDC4A71B21"/>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EF92C1CDA0AD4DFBBB3D3AD8588E7164"/>
                </w:placeholder>
                <w:text w:multiLine="1"/>
              </w:sdtPr>
              <w:sdtEndPr>
                <w:rPr>
                  <w:rStyle w:val="KysymyksetChar"/>
                </w:rPr>
              </w:sdtEndPr>
              <w:sdtContent>
                <w:p w:rsidR="00082DFE" w:rsidRPr="00700624" w:rsidRDefault="00700624" w:rsidP="00700624">
                  <w:pPr>
                    <w:pStyle w:val="Lainaus"/>
                    <w:ind w:left="0"/>
                    <w:jc w:val="left"/>
                    <w:rPr>
                      <w:color w:val="000000" w:themeColor="text1"/>
                    </w:rPr>
                  </w:pPr>
                  <w:r w:rsidRPr="00DC23CE">
                    <w:rPr>
                      <w:rStyle w:val="KysymyksetChar"/>
                    </w:rPr>
                    <w:t>1</w:t>
                  </w:r>
                  <w:r>
                    <w:rPr>
                      <w:rStyle w:val="KysymyksetChar"/>
                    </w:rPr>
                    <w:t>.</w:t>
                  </w:r>
                  <w:r w:rsidRPr="00DC23CE">
                    <w:rPr>
                      <w:rStyle w:val="KysymyksetChar"/>
                    </w:rPr>
                    <w:t xml:space="preserve"> Millainen on Myanmarin yleinen turvallisuustilanne?</w:t>
                  </w:r>
                  <w:r>
                    <w:rPr>
                      <w:rStyle w:val="KysymyksetChar"/>
                    </w:rPr>
                    <w:br/>
                  </w:r>
                  <w:r w:rsidRPr="00DC23CE">
                    <w:rPr>
                      <w:rStyle w:val="KysymyksetChar"/>
                    </w:rPr>
                    <w:t>2</w:t>
                  </w:r>
                  <w:r>
                    <w:rPr>
                      <w:rStyle w:val="KysymyksetChar"/>
                    </w:rPr>
                    <w:t>.</w:t>
                  </w:r>
                  <w:r w:rsidRPr="00DC23CE">
                    <w:rPr>
                      <w:rStyle w:val="KysymyksetChar"/>
                    </w:rPr>
                    <w:t xml:space="preserve"> Millainen on Yangonin </w:t>
                  </w:r>
                  <w:r>
                    <w:rPr>
                      <w:rStyle w:val="KysymyksetChar"/>
                    </w:rPr>
                    <w:t>kaupungin</w:t>
                  </w:r>
                  <w:r w:rsidRPr="00DC23CE">
                    <w:rPr>
                      <w:rStyle w:val="KysymyksetChar"/>
                    </w:rPr>
                    <w:t xml:space="preserve"> turvallisuustilanne?</w:t>
                  </w:r>
                  <w:r>
                    <w:rPr>
                      <w:rStyle w:val="KysymyksetChar"/>
                    </w:rPr>
                    <w:br/>
                  </w:r>
                  <w:r w:rsidRPr="00DC23CE">
                    <w:rPr>
                      <w:rStyle w:val="KysymyksetChar"/>
                    </w:rPr>
                    <w:t>3</w:t>
                  </w:r>
                  <w:r>
                    <w:rPr>
                      <w:rStyle w:val="KysymyksetChar"/>
                    </w:rPr>
                    <w:t>.</w:t>
                  </w:r>
                  <w:r w:rsidRPr="00DC23CE">
                    <w:rPr>
                      <w:rStyle w:val="KysymyksetChar"/>
                    </w:rPr>
                    <w:t xml:space="preserve"> Millainen on Yangonin sosioekonominen tilanne (työllisyys, peruspalvelut, asuntokanta? Onko sisäisesti siirtymään joutuneiden tilanteessa eroa Yangonin muun väestön sosioekonomiseen tilanteeseen? Onko joidenkin etnisten tai muiden vähemmistöryhmien osalta sosioekonomisessa tilanteessa eroja valtaväestöön verrattuna?</w:t>
                  </w:r>
                  <w:r>
                    <w:rPr>
                      <w:rStyle w:val="KysymyksetChar"/>
                    </w:rPr>
                    <w:br/>
                    <w:t xml:space="preserve">4. </w:t>
                  </w:r>
                  <w:r w:rsidRPr="00DC23CE">
                    <w:rPr>
                      <w:rStyle w:val="KysymyksetChar"/>
                    </w:rPr>
                    <w:t xml:space="preserve">Liittyykö Yangoniin siirtymiseen jotain erityisiä vaatimuksia (esim. asiakirjat, takaajat tms.)? </w:t>
                  </w:r>
                </w:p>
              </w:sdtContent>
            </w:sdt>
          </w:sdtContent>
        </w:sdt>
      </w:sdtContent>
    </w:sdt>
    <w:sdt>
      <w:sdtPr>
        <w:rPr>
          <w:rStyle w:val="KysymyksetChar"/>
          <w:lang w:val="en-GB"/>
        </w:rPr>
        <w:alias w:val="Questions"/>
        <w:tag w:val="Fill in the questions here"/>
        <w:id w:val="-849104524"/>
        <w:lock w:val="sdtLocked"/>
        <w:placeholder>
          <w:docPart w:val="859547AAD2914D26B472DB289FDDCB2C"/>
        </w:placeholder>
        <w:text w:multiLine="1"/>
      </w:sdtPr>
      <w:sdtEndPr>
        <w:rPr>
          <w:rStyle w:val="KysymyksetChar"/>
        </w:rPr>
      </w:sdtEndPr>
      <w:sdtContent>
        <w:p w:rsidR="00082DFE" w:rsidRPr="00700624" w:rsidRDefault="00700624" w:rsidP="00700624">
          <w:pPr>
            <w:pStyle w:val="Lainaus"/>
            <w:ind w:left="0"/>
            <w:jc w:val="left"/>
            <w:rPr>
              <w:rStyle w:val="KysymyksetChar"/>
              <w:lang w:val="en-US"/>
            </w:rPr>
          </w:pPr>
          <w:r w:rsidRPr="00700624">
            <w:rPr>
              <w:rStyle w:val="KysymyksetChar"/>
              <w:lang w:val="en-GB"/>
            </w:rPr>
            <w:t>1. How is the</w:t>
          </w:r>
          <w:r>
            <w:rPr>
              <w:rStyle w:val="KysymyksetChar"/>
              <w:lang w:val="en-GB"/>
            </w:rPr>
            <w:t xml:space="preserve"> general</w:t>
          </w:r>
          <w:r w:rsidRPr="00700624">
            <w:rPr>
              <w:rStyle w:val="KysymyksetChar"/>
              <w:lang w:val="en-GB"/>
            </w:rPr>
            <w:t xml:space="preserve"> security situation in Myanmar?</w:t>
          </w:r>
          <w:r>
            <w:rPr>
              <w:rStyle w:val="KysymyksetChar"/>
              <w:lang w:val="en-GB"/>
            </w:rPr>
            <w:br/>
          </w:r>
          <w:r w:rsidRPr="00700624">
            <w:rPr>
              <w:rStyle w:val="KysymyksetChar"/>
              <w:lang w:val="en-GB"/>
            </w:rPr>
            <w:t>2. How is the security situation in Yangon?</w:t>
          </w:r>
          <w:r>
            <w:rPr>
              <w:rStyle w:val="KysymyksetChar"/>
              <w:lang w:val="en-GB"/>
            </w:rPr>
            <w:br/>
          </w:r>
          <w:r w:rsidRPr="00700624">
            <w:rPr>
              <w:rStyle w:val="KysymyksetChar"/>
              <w:lang w:val="en-GB"/>
            </w:rPr>
            <w:t>3. How is the socio-economic situation (employment, basic services, housing stock) in Yangon? Are there differences in the socio-economic situation between internally displaced persons and the rest of the population in Yangon? Are there differences in the socio-economic situation of some ethnic and other minorities compared to the general population of Yangon?</w:t>
          </w:r>
          <w:r>
            <w:rPr>
              <w:rStyle w:val="KysymyksetChar"/>
              <w:lang w:val="en-GB"/>
            </w:rPr>
            <w:br/>
          </w:r>
          <w:r w:rsidRPr="00700624">
            <w:rPr>
              <w:rStyle w:val="KysymyksetChar"/>
              <w:lang w:val="en-GB"/>
            </w:rPr>
            <w:t>4. Are there specific requirements for moving to Yangon? (e.g. documents, guarantors etc.)</w:t>
          </w:r>
        </w:p>
      </w:sdtContent>
    </w:sdt>
    <w:p w:rsidR="00082DFE" w:rsidRPr="00082DFE" w:rsidRDefault="00491E44" w:rsidP="00082DFE">
      <w:pPr>
        <w:pStyle w:val="LeiptekstiMigri"/>
        <w:ind w:left="0"/>
        <w:rPr>
          <w:lang w:val="en-GB"/>
        </w:rPr>
      </w:pPr>
      <w:r>
        <w:rPr>
          <w:b/>
        </w:rPr>
        <w:pict w14:anchorId="5B5062DC">
          <v:rect id="_x0000_i1027" style="width:0;height:1.5pt" o:hralign="center" o:hrstd="t" o:hr="t" fillcolor="#a0a0a0" stroked="f"/>
        </w:pict>
      </w:r>
    </w:p>
    <w:p w:rsidR="005F35C0" w:rsidRDefault="005F35C0">
      <w:pPr>
        <w:spacing w:before="0" w:line="259" w:lineRule="auto"/>
        <w:jc w:val="left"/>
        <w:rPr>
          <w:rFonts w:eastAsiaTheme="majorEastAsia" w:cstheme="majorBidi"/>
          <w:b/>
          <w:color w:val="000000" w:themeColor="text1"/>
          <w:sz w:val="28"/>
          <w:szCs w:val="32"/>
        </w:rPr>
      </w:pPr>
      <w:bookmarkStart w:id="0" w:name="_Hlk169081446"/>
      <w:bookmarkStart w:id="1" w:name="_Hlk129259295"/>
      <w:r>
        <w:br w:type="page"/>
      </w:r>
    </w:p>
    <w:p w:rsidR="00543F66" w:rsidRDefault="0023759E" w:rsidP="00AC0BD3">
      <w:pPr>
        <w:pStyle w:val="Otsikko1"/>
        <w:numPr>
          <w:ilvl w:val="0"/>
          <w:numId w:val="0"/>
        </w:numPr>
        <w:ind w:left="360" w:hanging="360"/>
      </w:pPr>
      <w:r>
        <w:lastRenderedPageBreak/>
        <w:t xml:space="preserve">Tietoa </w:t>
      </w:r>
      <w:r w:rsidR="00BC61A9">
        <w:t>päivityksestä</w:t>
      </w:r>
      <w:r>
        <w:t xml:space="preserve"> ja</w:t>
      </w:r>
      <w:r w:rsidR="00BC61A9">
        <w:t xml:space="preserve"> </w:t>
      </w:r>
      <w:r>
        <w:t>käytettävis</w:t>
      </w:r>
      <w:r w:rsidR="002413D3">
        <w:t>t</w:t>
      </w:r>
      <w:r>
        <w:t>ä lähteistä</w:t>
      </w:r>
    </w:p>
    <w:p w:rsidR="00E21C84" w:rsidRDefault="00CE129D" w:rsidP="0023759E">
      <w:pPr>
        <w:rPr>
          <w:bCs/>
          <w:lang w:eastAsia="fi-FI"/>
        </w:rPr>
      </w:pPr>
      <w:bookmarkStart w:id="2" w:name="_Hlk142653870"/>
      <w:bookmarkEnd w:id="0"/>
      <w:r>
        <w:rPr>
          <w:bCs/>
          <w:lang w:eastAsia="fi-FI"/>
        </w:rPr>
        <w:t xml:space="preserve">Tässä </w:t>
      </w:r>
      <w:r w:rsidR="00D4061B">
        <w:rPr>
          <w:bCs/>
          <w:lang w:eastAsia="fi-FI"/>
        </w:rPr>
        <w:t>kyselyvastauksessa</w:t>
      </w:r>
      <w:r w:rsidR="000324A0">
        <w:rPr>
          <w:bCs/>
          <w:lang w:eastAsia="fi-FI"/>
        </w:rPr>
        <w:t xml:space="preserve"> </w:t>
      </w:r>
      <w:r>
        <w:rPr>
          <w:bCs/>
          <w:lang w:eastAsia="fi-FI"/>
        </w:rPr>
        <w:t>päivitetään</w:t>
      </w:r>
      <w:r w:rsidR="000324A0">
        <w:rPr>
          <w:bCs/>
          <w:lang w:eastAsia="fi-FI"/>
        </w:rPr>
        <w:t xml:space="preserve"> aseellisen konfliktin tilannetta </w:t>
      </w:r>
      <w:r w:rsidR="007B57F5">
        <w:rPr>
          <w:bCs/>
          <w:lang w:eastAsia="fi-FI"/>
        </w:rPr>
        <w:t>Myanmarissa</w:t>
      </w:r>
      <w:r>
        <w:rPr>
          <w:bCs/>
          <w:lang w:eastAsia="fi-FI"/>
        </w:rPr>
        <w:t xml:space="preserve"> käsitteleviä aiempia Maatietopalvelun tuotteita sekä</w:t>
      </w:r>
      <w:r w:rsidR="000324A0">
        <w:rPr>
          <w:bCs/>
          <w:lang w:eastAsia="fi-FI"/>
        </w:rPr>
        <w:t xml:space="preserve"> </w:t>
      </w:r>
      <w:r>
        <w:rPr>
          <w:bCs/>
          <w:lang w:eastAsia="fi-FI"/>
        </w:rPr>
        <w:t>konfliktin</w:t>
      </w:r>
      <w:r w:rsidR="000324A0">
        <w:rPr>
          <w:bCs/>
          <w:lang w:eastAsia="fi-FI"/>
        </w:rPr>
        <w:t xml:space="preserve"> vaikutuksia siviileihin</w:t>
      </w:r>
      <w:r>
        <w:rPr>
          <w:bCs/>
          <w:lang w:eastAsia="fi-FI"/>
        </w:rPr>
        <w:t xml:space="preserve"> ja maan humanitaarista tilannetta</w:t>
      </w:r>
      <w:r w:rsidR="000324A0">
        <w:rPr>
          <w:bCs/>
          <w:lang w:eastAsia="fi-FI"/>
        </w:rPr>
        <w:t xml:space="preserve">. </w:t>
      </w:r>
      <w:r w:rsidR="00BC61A9">
        <w:rPr>
          <w:bCs/>
          <w:lang w:eastAsia="fi-FI"/>
        </w:rPr>
        <w:t>Katsauksen</w:t>
      </w:r>
      <w:r>
        <w:rPr>
          <w:bCs/>
          <w:lang w:eastAsia="fi-FI"/>
        </w:rPr>
        <w:t xml:space="preserve"> ensimmäisessä osiossa maan tilannetta käsitellään yleisellä tasolla,</w:t>
      </w:r>
      <w:r w:rsidR="002413D3">
        <w:rPr>
          <w:bCs/>
          <w:lang w:eastAsia="fi-FI"/>
        </w:rPr>
        <w:t xml:space="preserve"> ja päivitetään erityisesti 10.12.2021 päivätyssä raportissa ”Myanmarin tilannekatsaus marraskuussa 2021</w:t>
      </w:r>
      <w:r w:rsidR="00D11D8E">
        <w:rPr>
          <w:rStyle w:val="Alaviitteenviite"/>
          <w:bCs/>
          <w:lang w:eastAsia="fi-FI"/>
        </w:rPr>
        <w:footnoteReference w:id="1"/>
      </w:r>
      <w:r w:rsidR="002413D3">
        <w:rPr>
          <w:bCs/>
          <w:lang w:eastAsia="fi-FI"/>
        </w:rPr>
        <w:t>” sekä kyselyvastaukse</w:t>
      </w:r>
      <w:r w:rsidR="00E21C84">
        <w:rPr>
          <w:bCs/>
          <w:lang w:eastAsia="fi-FI"/>
        </w:rPr>
        <w:t>ssa</w:t>
      </w:r>
      <w:r w:rsidR="002413D3">
        <w:rPr>
          <w:bCs/>
          <w:lang w:eastAsia="fi-FI"/>
        </w:rPr>
        <w:t xml:space="preserve"> ”</w:t>
      </w:r>
      <w:r w:rsidR="002413D3" w:rsidRPr="002413D3">
        <w:rPr>
          <w:bCs/>
          <w:lang w:eastAsia="fi-FI"/>
        </w:rPr>
        <w:t xml:space="preserve">Myanmar / Yleisen turvallisuustilanteen päivitys, alueellinen turvallisuustilanne Shanissa ja </w:t>
      </w:r>
      <w:proofErr w:type="spellStart"/>
      <w:r w:rsidR="002413D3" w:rsidRPr="002413D3">
        <w:rPr>
          <w:bCs/>
          <w:lang w:eastAsia="fi-FI"/>
        </w:rPr>
        <w:t>Tanintharyissa</w:t>
      </w:r>
      <w:proofErr w:type="spellEnd"/>
      <w:r w:rsidR="00D11D8E">
        <w:rPr>
          <w:rStyle w:val="Alaviitteenviite"/>
          <w:bCs/>
          <w:lang w:eastAsia="fi-FI"/>
        </w:rPr>
        <w:footnoteReference w:id="2"/>
      </w:r>
      <w:r w:rsidR="002413D3">
        <w:rPr>
          <w:bCs/>
          <w:lang w:eastAsia="fi-FI"/>
        </w:rPr>
        <w:t xml:space="preserve">” tietoja maan </w:t>
      </w:r>
      <w:r w:rsidR="00E21C84">
        <w:t>viimeaikaisten kehityskulkujen ja yleisen tason muutosten osalta</w:t>
      </w:r>
      <w:r w:rsidR="002413D3">
        <w:rPr>
          <w:bCs/>
          <w:lang w:eastAsia="fi-FI"/>
        </w:rPr>
        <w:t xml:space="preserve"> </w:t>
      </w:r>
      <w:proofErr w:type="spellStart"/>
      <w:r w:rsidR="002413D3">
        <w:rPr>
          <w:bCs/>
          <w:lang w:eastAsia="fi-FI"/>
        </w:rPr>
        <w:t>osalta</w:t>
      </w:r>
      <w:proofErr w:type="spellEnd"/>
      <w:r w:rsidR="002413D3">
        <w:rPr>
          <w:bCs/>
          <w:lang w:eastAsia="fi-FI"/>
        </w:rPr>
        <w:t>.</w:t>
      </w:r>
      <w:r>
        <w:rPr>
          <w:bCs/>
          <w:lang w:eastAsia="fi-FI"/>
        </w:rPr>
        <w:t xml:space="preserve"> </w:t>
      </w:r>
      <w:r w:rsidR="00E21C84">
        <w:rPr>
          <w:bCs/>
          <w:lang w:eastAsia="fi-FI"/>
        </w:rPr>
        <w:t>Tämän raportin e</w:t>
      </w:r>
      <w:r w:rsidR="002413D3">
        <w:rPr>
          <w:bCs/>
          <w:lang w:eastAsia="fi-FI"/>
        </w:rPr>
        <w:t xml:space="preserve">nsimmäisessä osiossa ei </w:t>
      </w:r>
      <w:r>
        <w:rPr>
          <w:bCs/>
          <w:lang w:eastAsia="fi-FI"/>
        </w:rPr>
        <w:t xml:space="preserve">käsitellä tarkemmin maakunta- ja </w:t>
      </w:r>
      <w:proofErr w:type="spellStart"/>
      <w:r>
        <w:rPr>
          <w:bCs/>
          <w:lang w:eastAsia="fi-FI"/>
        </w:rPr>
        <w:t>osavaltiotason</w:t>
      </w:r>
      <w:proofErr w:type="spellEnd"/>
      <w:r>
        <w:rPr>
          <w:bCs/>
          <w:lang w:eastAsia="fi-FI"/>
        </w:rPr>
        <w:t xml:space="preserve"> alueellisia turvallisuustilanteita. </w:t>
      </w:r>
      <w:r w:rsidR="00BC61A9">
        <w:rPr>
          <w:bCs/>
          <w:lang w:eastAsia="fi-FI"/>
        </w:rPr>
        <w:t>Myanmarin ihmisoikeustilannetta on käsitelty laajemmin muissa Maatietopalvelun tuotteissa.</w:t>
      </w:r>
    </w:p>
    <w:p w:rsidR="00BC61A9" w:rsidRDefault="00BC61A9" w:rsidP="0023759E">
      <w:pPr>
        <w:rPr>
          <w:bCs/>
          <w:lang w:eastAsia="fi-FI"/>
        </w:rPr>
      </w:pPr>
      <w:r>
        <w:rPr>
          <w:bCs/>
          <w:lang w:eastAsia="fi-FI"/>
        </w:rPr>
        <w:t>Katsauksen</w:t>
      </w:r>
      <w:r w:rsidR="00CE129D">
        <w:rPr>
          <w:bCs/>
          <w:lang w:eastAsia="fi-FI"/>
        </w:rPr>
        <w:t xml:space="preserve"> toisessa osiossa </w:t>
      </w:r>
      <w:r w:rsidR="002413D3">
        <w:rPr>
          <w:bCs/>
          <w:lang w:eastAsia="fi-FI"/>
        </w:rPr>
        <w:t>päivitetään 28.9.2022 päivätyssä kyselyvastauksessa ”</w:t>
      </w:r>
      <w:r w:rsidR="002413D3" w:rsidRPr="002413D3">
        <w:rPr>
          <w:bCs/>
          <w:lang w:eastAsia="fi-FI"/>
        </w:rPr>
        <w:t>Yangonin kaupungin turvallisuustilanne, sisäisen paon mahdollisuus, etniset vähemmistöryhmät, pitkään ulkomailla oleskelleet</w:t>
      </w:r>
      <w:r w:rsidR="00475D08">
        <w:rPr>
          <w:rStyle w:val="Alaviitteenviite"/>
          <w:bCs/>
          <w:lang w:eastAsia="fi-FI"/>
        </w:rPr>
        <w:footnoteReference w:id="3"/>
      </w:r>
      <w:r w:rsidR="002413D3">
        <w:rPr>
          <w:bCs/>
          <w:lang w:eastAsia="fi-FI"/>
        </w:rPr>
        <w:t xml:space="preserve">” esitettyjä tietoja </w:t>
      </w:r>
      <w:r>
        <w:rPr>
          <w:bCs/>
          <w:lang w:eastAsia="fi-FI"/>
        </w:rPr>
        <w:t xml:space="preserve">Yangonin </w:t>
      </w:r>
      <w:r w:rsidR="002413D3">
        <w:rPr>
          <w:bCs/>
          <w:lang w:eastAsia="fi-FI"/>
        </w:rPr>
        <w:t>kaupungin alueellisen turvallisuustilanteen osalta</w:t>
      </w:r>
      <w:r w:rsidR="00CE129D">
        <w:rPr>
          <w:bCs/>
          <w:lang w:eastAsia="fi-FI"/>
        </w:rPr>
        <w:t xml:space="preserve">. </w:t>
      </w:r>
      <w:bookmarkEnd w:id="2"/>
    </w:p>
    <w:p w:rsidR="000324A0" w:rsidRPr="000324A0" w:rsidRDefault="00BC61A9" w:rsidP="0023759E">
      <w:pPr>
        <w:rPr>
          <w:bCs/>
          <w:lang w:eastAsia="fi-FI"/>
        </w:rPr>
      </w:pPr>
      <w:r>
        <w:rPr>
          <w:bCs/>
          <w:lang w:eastAsia="fi-FI"/>
        </w:rPr>
        <w:t>Tilannekatsauksessa on käytetty</w:t>
      </w:r>
      <w:r w:rsidR="000324A0" w:rsidRPr="000324A0">
        <w:rPr>
          <w:bCs/>
          <w:lang w:eastAsia="fi-FI"/>
        </w:rPr>
        <w:t xml:space="preserve"> erilaisia julkisia lähteitä, kuten kansainvälisten järjestöjen ja tutkimuslaitosten tuottamia raportteja ja tietoaineistoja sekä näitä täydentävää uutismateriaalia, joka on ollut M</w:t>
      </w:r>
      <w:bookmarkStart w:id="3" w:name="_GoBack"/>
      <w:bookmarkEnd w:id="3"/>
      <w:r w:rsidR="000324A0" w:rsidRPr="000324A0">
        <w:rPr>
          <w:bCs/>
          <w:lang w:eastAsia="fi-FI"/>
        </w:rPr>
        <w:t>aahanmuuttoviraston saatavilla raportin kirjoittamishetkellä.</w:t>
      </w:r>
    </w:p>
    <w:p w:rsidR="002373C9" w:rsidRDefault="002373C9" w:rsidP="00A72A21">
      <w:pPr>
        <w:rPr>
          <w:bCs/>
          <w:lang w:eastAsia="fi-FI"/>
        </w:rPr>
      </w:pPr>
      <w:proofErr w:type="spellStart"/>
      <w:r>
        <w:rPr>
          <w:bCs/>
          <w:lang w:eastAsia="fi-FI"/>
        </w:rPr>
        <w:t>Konfliktitietokanta</w:t>
      </w:r>
      <w:proofErr w:type="spellEnd"/>
      <w:r>
        <w:rPr>
          <w:bCs/>
          <w:lang w:eastAsia="fi-FI"/>
        </w:rPr>
        <w:t xml:space="preserve"> </w:t>
      </w:r>
      <w:r w:rsidR="00A72A21" w:rsidRPr="00A72A21">
        <w:rPr>
          <w:bCs/>
          <w:lang w:eastAsia="fi-FI"/>
        </w:rPr>
        <w:t>ACLED (</w:t>
      </w:r>
      <w:proofErr w:type="spellStart"/>
      <w:r w:rsidR="00A72A21" w:rsidRPr="00A72A21">
        <w:rPr>
          <w:bCs/>
          <w:lang w:eastAsia="fi-FI"/>
        </w:rPr>
        <w:t>The</w:t>
      </w:r>
      <w:proofErr w:type="spellEnd"/>
      <w:r w:rsidR="00A72A21" w:rsidRPr="00A72A21">
        <w:rPr>
          <w:bCs/>
          <w:lang w:eastAsia="fi-FI"/>
        </w:rPr>
        <w:t xml:space="preserve"> </w:t>
      </w:r>
      <w:proofErr w:type="spellStart"/>
      <w:r w:rsidR="00A72A21" w:rsidRPr="00A72A21">
        <w:rPr>
          <w:bCs/>
          <w:lang w:eastAsia="fi-FI"/>
        </w:rPr>
        <w:t>Armed</w:t>
      </w:r>
      <w:proofErr w:type="spellEnd"/>
      <w:r w:rsidR="00A72A21" w:rsidRPr="00A72A21">
        <w:rPr>
          <w:bCs/>
          <w:lang w:eastAsia="fi-FI"/>
        </w:rPr>
        <w:t xml:space="preserve"> </w:t>
      </w:r>
      <w:proofErr w:type="spellStart"/>
      <w:r w:rsidR="00A72A21" w:rsidRPr="00A72A21">
        <w:rPr>
          <w:bCs/>
          <w:lang w:eastAsia="fi-FI"/>
        </w:rPr>
        <w:t>Conflict</w:t>
      </w:r>
      <w:proofErr w:type="spellEnd"/>
      <w:r w:rsidR="00A72A21" w:rsidRPr="00A72A21">
        <w:rPr>
          <w:bCs/>
          <w:lang w:eastAsia="fi-FI"/>
        </w:rPr>
        <w:t xml:space="preserve"> </w:t>
      </w:r>
      <w:proofErr w:type="spellStart"/>
      <w:r w:rsidR="00A72A21" w:rsidRPr="00A72A21">
        <w:rPr>
          <w:bCs/>
          <w:lang w:eastAsia="fi-FI"/>
        </w:rPr>
        <w:t>Location</w:t>
      </w:r>
      <w:proofErr w:type="spellEnd"/>
      <w:r w:rsidR="00A72A21" w:rsidRPr="00A72A21">
        <w:rPr>
          <w:bCs/>
          <w:lang w:eastAsia="fi-FI"/>
        </w:rPr>
        <w:t xml:space="preserve"> &amp; </w:t>
      </w:r>
      <w:proofErr w:type="spellStart"/>
      <w:r w:rsidR="00A72A21" w:rsidRPr="00A72A21">
        <w:rPr>
          <w:bCs/>
          <w:lang w:eastAsia="fi-FI"/>
        </w:rPr>
        <w:t>Event</w:t>
      </w:r>
      <w:proofErr w:type="spellEnd"/>
      <w:r w:rsidR="00A72A21" w:rsidRPr="00A72A21">
        <w:rPr>
          <w:bCs/>
          <w:lang w:eastAsia="fi-FI"/>
        </w:rPr>
        <w:t xml:space="preserve"> Data Project) tuottaa tietoa turvallisuusvälikohtauksista eli väkivaltaisista tapahtumista useista maista. </w:t>
      </w:r>
      <w:proofErr w:type="spellStart"/>
      <w:r w:rsidR="00A72A21" w:rsidRPr="00A72A21">
        <w:rPr>
          <w:bCs/>
          <w:lang w:eastAsia="fi-FI"/>
        </w:rPr>
        <w:t>ACLEDin</w:t>
      </w:r>
      <w:proofErr w:type="spellEnd"/>
      <w:r w:rsidR="00A72A21" w:rsidRPr="00A72A21">
        <w:rPr>
          <w:bCs/>
          <w:lang w:eastAsia="fi-FI"/>
        </w:rPr>
        <w:t xml:space="preserve"> tietokannassa eritellään välikohtaukset mm. niiden tyypin, ajankohdan, osapuolten, sijainnin ja surmansa saaneiden määrän mukaan. Tietokanta perustuu avoimiin lähteisiin ja aineistoa kerätään pääasiassa paikallisista, kansallisista ja kansainvälisistä uutisista.</w:t>
      </w:r>
      <w:r>
        <w:rPr>
          <w:bCs/>
          <w:lang w:eastAsia="fi-FI"/>
        </w:rPr>
        <w:t xml:space="preserve"> Myanmarin osalta useimmin viitatut lähteet koostuvat</w:t>
      </w:r>
      <w:r w:rsidR="00DF4347">
        <w:rPr>
          <w:bCs/>
          <w:lang w:eastAsia="fi-FI"/>
        </w:rPr>
        <w:t xml:space="preserve"> </w:t>
      </w:r>
      <w:r>
        <w:rPr>
          <w:bCs/>
          <w:lang w:eastAsia="fi-FI"/>
        </w:rPr>
        <w:t>sotilasjuntan vallankaappauksen jälkeen kieltämistä paikallis</w:t>
      </w:r>
      <w:r w:rsidR="00DF4347">
        <w:rPr>
          <w:bCs/>
          <w:lang w:eastAsia="fi-FI"/>
        </w:rPr>
        <w:t>ista mediayhtiöistä</w:t>
      </w:r>
      <w:r>
        <w:rPr>
          <w:bCs/>
          <w:lang w:eastAsia="fi-FI"/>
        </w:rPr>
        <w:t xml:space="preserve">, kuten </w:t>
      </w:r>
      <w:proofErr w:type="spellStart"/>
      <w:r>
        <w:rPr>
          <w:bCs/>
          <w:lang w:eastAsia="fi-FI"/>
        </w:rPr>
        <w:t>Democratic</w:t>
      </w:r>
      <w:proofErr w:type="spellEnd"/>
      <w:r>
        <w:rPr>
          <w:bCs/>
          <w:lang w:eastAsia="fi-FI"/>
        </w:rPr>
        <w:t xml:space="preserve"> Voice of Burma</w:t>
      </w:r>
      <w:r w:rsidR="00304086">
        <w:rPr>
          <w:bCs/>
          <w:lang w:eastAsia="fi-FI"/>
        </w:rPr>
        <w:t xml:space="preserve"> ja</w:t>
      </w:r>
      <w:r>
        <w:rPr>
          <w:bCs/>
          <w:lang w:eastAsia="fi-FI"/>
        </w:rPr>
        <w:t xml:space="preserve"> Myanmar </w:t>
      </w:r>
      <w:proofErr w:type="spellStart"/>
      <w:r>
        <w:rPr>
          <w:bCs/>
          <w:lang w:eastAsia="fi-FI"/>
        </w:rPr>
        <w:t>Now</w:t>
      </w:r>
      <w:proofErr w:type="spellEnd"/>
      <w:r>
        <w:rPr>
          <w:bCs/>
          <w:lang w:eastAsia="fi-FI"/>
        </w:rPr>
        <w:t>,</w:t>
      </w:r>
      <w:r w:rsidR="00304086">
        <w:rPr>
          <w:bCs/>
          <w:lang w:eastAsia="fi-FI"/>
        </w:rPr>
        <w:t xml:space="preserve"> </w:t>
      </w:r>
      <w:r>
        <w:rPr>
          <w:bCs/>
          <w:lang w:eastAsia="fi-FI"/>
        </w:rPr>
        <w:t>laajemmin Aasia</w:t>
      </w:r>
      <w:r w:rsidR="00BC61A9">
        <w:rPr>
          <w:bCs/>
          <w:lang w:eastAsia="fi-FI"/>
        </w:rPr>
        <w:t>n maista</w:t>
      </w:r>
      <w:r w:rsidR="00304086">
        <w:rPr>
          <w:bCs/>
          <w:lang w:eastAsia="fi-FI"/>
        </w:rPr>
        <w:t xml:space="preserve"> uutisoivasta RFA (Radio </w:t>
      </w:r>
      <w:proofErr w:type="spellStart"/>
      <w:r w:rsidR="00304086">
        <w:rPr>
          <w:bCs/>
          <w:lang w:eastAsia="fi-FI"/>
        </w:rPr>
        <w:t>Free</w:t>
      </w:r>
      <w:proofErr w:type="spellEnd"/>
      <w:r w:rsidR="00304086">
        <w:rPr>
          <w:bCs/>
          <w:lang w:eastAsia="fi-FI"/>
        </w:rPr>
        <w:t xml:space="preserve"> Asia) -mediasta</w:t>
      </w:r>
      <w:r w:rsidR="00DF4347">
        <w:rPr>
          <w:bCs/>
          <w:lang w:eastAsia="fi-FI"/>
        </w:rPr>
        <w:t>,</w:t>
      </w:r>
      <w:r w:rsidR="00DF4347" w:rsidRPr="00DF4347">
        <w:rPr>
          <w:bCs/>
          <w:lang w:eastAsia="fi-FI"/>
        </w:rPr>
        <w:t xml:space="preserve"> </w:t>
      </w:r>
      <w:r w:rsidR="00DF4347">
        <w:rPr>
          <w:bCs/>
          <w:lang w:eastAsia="fi-FI"/>
        </w:rPr>
        <w:t xml:space="preserve">pienemmistä </w:t>
      </w:r>
      <w:proofErr w:type="spellStart"/>
      <w:r w:rsidR="00DF4347">
        <w:rPr>
          <w:bCs/>
          <w:lang w:eastAsia="fi-FI"/>
        </w:rPr>
        <w:t>paikallistason</w:t>
      </w:r>
      <w:proofErr w:type="spellEnd"/>
      <w:r w:rsidR="00DF4347">
        <w:rPr>
          <w:bCs/>
          <w:lang w:eastAsia="fi-FI"/>
        </w:rPr>
        <w:t xml:space="preserve"> medioista,</w:t>
      </w:r>
      <w:r>
        <w:rPr>
          <w:bCs/>
          <w:lang w:eastAsia="fi-FI"/>
        </w:rPr>
        <w:t xml:space="preserve"> sekä varjohallitus </w:t>
      </w:r>
      <w:proofErr w:type="spellStart"/>
      <w:r>
        <w:rPr>
          <w:bCs/>
          <w:lang w:eastAsia="fi-FI"/>
        </w:rPr>
        <w:t>NUG:n</w:t>
      </w:r>
      <w:proofErr w:type="spellEnd"/>
      <w:r>
        <w:rPr>
          <w:bCs/>
          <w:lang w:eastAsia="fi-FI"/>
        </w:rPr>
        <w:t xml:space="preserve"> puolustusministeriön julkaisemista tiedoista.</w:t>
      </w:r>
      <w:r w:rsidR="00900155">
        <w:rPr>
          <w:rStyle w:val="Alaviitteenviite"/>
          <w:bCs/>
          <w:lang w:eastAsia="fi-FI"/>
        </w:rPr>
        <w:footnoteReference w:id="4"/>
      </w:r>
    </w:p>
    <w:p w:rsidR="000349BA" w:rsidRDefault="00A72A21" w:rsidP="000349BA">
      <w:pPr>
        <w:rPr>
          <w:bCs/>
          <w:lang w:eastAsia="fi-FI"/>
        </w:rPr>
      </w:pPr>
      <w:proofErr w:type="spellStart"/>
      <w:r w:rsidRPr="00A72A21">
        <w:rPr>
          <w:bCs/>
          <w:lang w:eastAsia="fi-FI"/>
        </w:rPr>
        <w:t>ACLED:n</w:t>
      </w:r>
      <w:proofErr w:type="spellEnd"/>
      <w:r w:rsidRPr="00A72A21">
        <w:rPr>
          <w:bCs/>
          <w:lang w:eastAsia="fi-FI"/>
        </w:rPr>
        <w:t xml:space="preserve"> keräämässä aineistossa voidaan erotella </w:t>
      </w:r>
      <w:r w:rsidR="00035338">
        <w:rPr>
          <w:bCs/>
          <w:lang w:eastAsia="fi-FI"/>
        </w:rPr>
        <w:t>suoraan siviileihin kohdistetut</w:t>
      </w:r>
      <w:r w:rsidRPr="00A72A21">
        <w:rPr>
          <w:bCs/>
          <w:lang w:eastAsia="fi-FI"/>
        </w:rPr>
        <w:t xml:space="preserve"> turvallisuusvälikohtaukset ja niihin liittyvät siviilien surmat.  Niiden uhriluvuista ei kuitenkaan voi vetää suoria johtopäätöksiä siviiliuhrien määrästä, sillä siviilejä menehtyy myös taistelujen/aseellisten yhteenottojen (</w:t>
      </w:r>
      <w:proofErr w:type="spellStart"/>
      <w:r w:rsidRPr="00A72A21">
        <w:rPr>
          <w:bCs/>
          <w:lang w:eastAsia="fi-FI"/>
        </w:rPr>
        <w:t>battles</w:t>
      </w:r>
      <w:proofErr w:type="spellEnd"/>
      <w:r w:rsidRPr="00A72A21">
        <w:rPr>
          <w:bCs/>
          <w:lang w:eastAsia="fi-FI"/>
        </w:rPr>
        <w:t>) ja räjähde- tai muiden etäiskujen (</w:t>
      </w:r>
      <w:proofErr w:type="spellStart"/>
      <w:r w:rsidRPr="00A72A21">
        <w:rPr>
          <w:bCs/>
          <w:lang w:eastAsia="fi-FI"/>
        </w:rPr>
        <w:t>explosions</w:t>
      </w:r>
      <w:proofErr w:type="spellEnd"/>
      <w:r w:rsidRPr="00A72A21">
        <w:rPr>
          <w:bCs/>
          <w:lang w:eastAsia="fi-FI"/>
        </w:rPr>
        <w:t>/</w:t>
      </w:r>
      <w:proofErr w:type="spellStart"/>
      <w:r w:rsidRPr="00A72A21">
        <w:rPr>
          <w:bCs/>
          <w:lang w:eastAsia="fi-FI"/>
        </w:rPr>
        <w:t>remote</w:t>
      </w:r>
      <w:proofErr w:type="spellEnd"/>
      <w:r w:rsidRPr="00A72A21">
        <w:rPr>
          <w:bCs/>
          <w:lang w:eastAsia="fi-FI"/>
        </w:rPr>
        <w:t xml:space="preserve"> </w:t>
      </w:r>
      <w:proofErr w:type="spellStart"/>
      <w:r w:rsidRPr="00A72A21">
        <w:rPr>
          <w:bCs/>
          <w:lang w:eastAsia="fi-FI"/>
        </w:rPr>
        <w:t>violence</w:t>
      </w:r>
      <w:proofErr w:type="spellEnd"/>
      <w:r w:rsidRPr="00A72A21">
        <w:rPr>
          <w:bCs/>
          <w:lang w:eastAsia="fi-FI"/>
        </w:rPr>
        <w:t>) (ml. ilmaiskut) tyyppisissä turvallisuusvälikohtauksissa. ACLED-</w:t>
      </w:r>
      <w:proofErr w:type="spellStart"/>
      <w:r w:rsidRPr="00A72A21">
        <w:rPr>
          <w:bCs/>
          <w:lang w:eastAsia="fi-FI"/>
        </w:rPr>
        <w:t>konfliktitietokantaan</w:t>
      </w:r>
      <w:proofErr w:type="spellEnd"/>
      <w:r w:rsidRPr="00A72A21">
        <w:rPr>
          <w:bCs/>
          <w:lang w:eastAsia="fi-FI"/>
        </w:rPr>
        <w:t xml:space="preserve"> ei kirjata johdonmukaisesti numeerista tietoa aseellisten toimijoiden välisissä taisteluissa menehtyneistä siviileistä, vaan tiedot taisteluiden aiheuttamista siviiliuhreista ovat satunnaisia. Lisätietoa </w:t>
      </w:r>
      <w:proofErr w:type="spellStart"/>
      <w:r w:rsidRPr="00A72A21">
        <w:rPr>
          <w:bCs/>
          <w:lang w:eastAsia="fi-FI"/>
        </w:rPr>
        <w:t>ACLEDin</w:t>
      </w:r>
      <w:proofErr w:type="spellEnd"/>
      <w:r w:rsidRPr="00A72A21">
        <w:rPr>
          <w:bCs/>
          <w:lang w:eastAsia="fi-FI"/>
        </w:rPr>
        <w:t xml:space="preserve"> metodologiasta on saatavilla ACLED </w:t>
      </w:r>
      <w:proofErr w:type="spellStart"/>
      <w:r w:rsidRPr="00A72A21">
        <w:rPr>
          <w:bCs/>
          <w:lang w:eastAsia="fi-FI"/>
        </w:rPr>
        <w:t>Codebook</w:t>
      </w:r>
      <w:proofErr w:type="spellEnd"/>
      <w:r w:rsidRPr="00A72A21">
        <w:rPr>
          <w:bCs/>
          <w:lang w:eastAsia="fi-FI"/>
        </w:rPr>
        <w:t xml:space="preserve"> -julkaisusta</w:t>
      </w:r>
      <w:r w:rsidR="000324A0">
        <w:rPr>
          <w:rStyle w:val="Alaviitteenviite"/>
          <w:lang w:eastAsia="fi-FI"/>
        </w:rPr>
        <w:footnoteReference w:id="5"/>
      </w:r>
      <w:r w:rsidR="00447622">
        <w:rPr>
          <w:bCs/>
          <w:lang w:eastAsia="fi-FI"/>
        </w:rPr>
        <w:t>.</w:t>
      </w:r>
    </w:p>
    <w:p w:rsidR="00C3798E" w:rsidRDefault="00C3798E" w:rsidP="000349BA">
      <w:pPr>
        <w:rPr>
          <w:bCs/>
          <w:lang w:eastAsia="fi-FI"/>
        </w:rPr>
      </w:pPr>
    </w:p>
    <w:p w:rsidR="00C3798E" w:rsidRDefault="00C3798E" w:rsidP="00AC0BD3">
      <w:pPr>
        <w:pStyle w:val="Otsikko1"/>
        <w:numPr>
          <w:ilvl w:val="0"/>
          <w:numId w:val="0"/>
        </w:numPr>
        <w:ind w:left="360" w:hanging="360"/>
        <w:rPr>
          <w:lang w:eastAsia="fi-FI"/>
        </w:rPr>
      </w:pPr>
      <w:r>
        <w:rPr>
          <w:lang w:eastAsia="fi-FI"/>
        </w:rPr>
        <w:lastRenderedPageBreak/>
        <w:t>Tiedon saavutettavuuteen liittyvät rajoitteet</w:t>
      </w:r>
    </w:p>
    <w:p w:rsidR="00420400" w:rsidRDefault="00E95F3A" w:rsidP="003B4484">
      <w:r>
        <w:t>H</w:t>
      </w:r>
      <w:r w:rsidR="006E4080">
        <w:t>elmikuun 2021 vallankaappauksen jälkeen riippumattoman ja ajantasaisen tiedon saaminen maan sisältä on</w:t>
      </w:r>
      <w:r w:rsidR="007B580C">
        <w:t xml:space="preserve"> käytännössä</w:t>
      </w:r>
      <w:r w:rsidR="006E4080">
        <w:t xml:space="preserve"> </w:t>
      </w:r>
      <w:r w:rsidR="00950C29">
        <w:t>vaikeaa</w:t>
      </w:r>
      <w:r>
        <w:t>, mikä korostuu aktiivisen konfliktin koskettamilla alueilla</w:t>
      </w:r>
      <w:r w:rsidR="006E4080">
        <w:t>.</w:t>
      </w:r>
      <w:r>
        <w:rPr>
          <w:rStyle w:val="Alaviitteenviite"/>
        </w:rPr>
        <w:footnoteReference w:id="6"/>
      </w:r>
      <w:r w:rsidR="006E4080">
        <w:t xml:space="preserve"> </w:t>
      </w:r>
      <w:r w:rsidR="001F0DCB">
        <w:t xml:space="preserve">YK:n pakolaisjärjestö </w:t>
      </w:r>
      <w:r w:rsidR="00420400" w:rsidRPr="005B7901">
        <w:t xml:space="preserve">UNHCR huomauttaa </w:t>
      </w:r>
      <w:r w:rsidR="00420400">
        <w:t>Myanmaria</w:t>
      </w:r>
      <w:r w:rsidR="00420400" w:rsidRPr="005B7901">
        <w:t xml:space="preserve"> koskevassa suuntaviiva-asiakirjassaan</w:t>
      </w:r>
      <w:r w:rsidR="00420400">
        <w:t>, että Myanmarin nykyisessä toimintaympäristössä, jossa pääsy konfliktialueille on rajattua, ihmisoikeusrikkomukset ovat jatkuvasti aliraportoituja ja -dokumentoituja.</w:t>
      </w:r>
      <w:r w:rsidR="00420400">
        <w:rPr>
          <w:rStyle w:val="Alaviitteenviite"/>
        </w:rPr>
        <w:footnoteReference w:id="7"/>
      </w:r>
    </w:p>
    <w:p w:rsidR="00B57569" w:rsidRDefault="00420400" w:rsidP="003B4484">
      <w:r>
        <w:t>S</w:t>
      </w:r>
      <w:r w:rsidR="003B4484">
        <w:t>otilasjuntta on kohdistanut</w:t>
      </w:r>
      <w:r w:rsidR="00B57569">
        <w:t xml:space="preserve"> vallankaappauksen jälkeen </w:t>
      </w:r>
      <w:r w:rsidR="003B4484">
        <w:t>toimittajiin systemaattisesti</w:t>
      </w:r>
      <w:r w:rsidR="00B57569">
        <w:t xml:space="preserve"> pidätyksiä, ja lukuisat toimittajat ovat </w:t>
      </w:r>
      <w:r>
        <w:t>paenneet</w:t>
      </w:r>
      <w:r w:rsidR="00B57569">
        <w:t xml:space="preserve"> maasta. </w:t>
      </w:r>
      <w:r w:rsidR="00E95F3A">
        <w:t>Samalla monet i</w:t>
      </w:r>
      <w:r w:rsidR="00B57569">
        <w:t xml:space="preserve">tsenäiset mediayhtiöt ovat siirtäneet toimintonsa naapurimaihin. </w:t>
      </w:r>
      <w:r w:rsidR="00950C29">
        <w:t>Sotilasjunttaa vastustavien materiaalien ja mielipiteiden julkaiseminen on lakimuutosten kautta tehty rangaistavaksi.</w:t>
      </w:r>
      <w:r w:rsidR="00950C29">
        <w:rPr>
          <w:rStyle w:val="Alaviitteenviite"/>
        </w:rPr>
        <w:footnoteReference w:id="8"/>
      </w:r>
      <w:r w:rsidRPr="00420400">
        <w:t xml:space="preserve"> </w:t>
      </w:r>
      <w:r>
        <w:t>Tämä luo merkittäviä rajoitteita median raportointiin ja sen laatuun eri alueilta, ja nykyisessä tilanteessa informaatiota on tyypillisesti vaikeaa vahvistaa.</w:t>
      </w:r>
      <w:r>
        <w:rPr>
          <w:rStyle w:val="Alaviitteenviite"/>
        </w:rPr>
        <w:footnoteReference w:id="9"/>
      </w:r>
      <w:r w:rsidR="00950C29">
        <w:t xml:space="preserve"> Esimerkiksi s</w:t>
      </w:r>
      <w:r w:rsidR="00950C29" w:rsidRPr="00A77F06">
        <w:t xml:space="preserve">yyskuussa 2023 </w:t>
      </w:r>
      <w:r w:rsidR="00950C29">
        <w:t xml:space="preserve">sotilasjuntan </w:t>
      </w:r>
      <w:r w:rsidR="00103587">
        <w:t>kieltämän</w:t>
      </w:r>
      <w:r w:rsidR="00950C29">
        <w:t xml:space="preserve"> Myanmar </w:t>
      </w:r>
      <w:proofErr w:type="spellStart"/>
      <w:r w:rsidR="00950C29">
        <w:t>Now</w:t>
      </w:r>
      <w:proofErr w:type="spellEnd"/>
      <w:r w:rsidR="00950C29">
        <w:t xml:space="preserve"> -</w:t>
      </w:r>
      <w:r w:rsidR="00103587">
        <w:t>median</w:t>
      </w:r>
      <w:r w:rsidR="00950C29">
        <w:t xml:space="preserve"> kuvajournalisti Sai </w:t>
      </w:r>
      <w:proofErr w:type="spellStart"/>
      <w:r w:rsidR="00950C29">
        <w:t>Zaw</w:t>
      </w:r>
      <w:proofErr w:type="spellEnd"/>
      <w:r w:rsidR="00950C29">
        <w:t xml:space="preserve"> </w:t>
      </w:r>
      <w:proofErr w:type="spellStart"/>
      <w:r w:rsidR="00950C29">
        <w:t>Thaike</w:t>
      </w:r>
      <w:proofErr w:type="spellEnd"/>
      <w:r w:rsidR="00950C29">
        <w:t xml:space="preserve"> tuomittiin 20 vuodeksi vankeuteen ja pakkotyöhön.</w:t>
      </w:r>
      <w:r w:rsidR="00950C29">
        <w:rPr>
          <w:rStyle w:val="Alaviitteenviite"/>
        </w:rPr>
        <w:footnoteReference w:id="10"/>
      </w:r>
      <w:r w:rsidR="003B4484">
        <w:t xml:space="preserve"> </w:t>
      </w:r>
    </w:p>
    <w:p w:rsidR="00950C29" w:rsidRDefault="00103587" w:rsidP="005F35C0">
      <w:r>
        <w:t>Tanskan maatietopalvelun syyskuussa 2023 päivätyssä Myanmarin turvallisuustilannetta käsittelevässä raportissa esitettyjen tietojen mukaan s</w:t>
      </w:r>
      <w:r w:rsidR="00950C29">
        <w:t>otilasjuntta myös monitoroi ja pyrkii aktiivisesti tunnistamaan ja pidättämään</w:t>
      </w:r>
      <w:r w:rsidR="00506C28">
        <w:t xml:space="preserve"> </w:t>
      </w:r>
      <w:r w:rsidR="00950C29">
        <w:t>vastustajiaan pitäen yllä</w:t>
      </w:r>
      <w:r>
        <w:t xml:space="preserve"> </w:t>
      </w:r>
      <w:r w:rsidR="00950C29">
        <w:t xml:space="preserve">pelon ilmapiiriä, minkä seurauksena siviilit eivät </w:t>
      </w:r>
      <w:r>
        <w:t>tyypillisesti</w:t>
      </w:r>
      <w:r w:rsidR="00950C29">
        <w:t xml:space="preserve"> uskalla raportoida armeijan toteuttamista ihmisoikeusrikkomuksista toimittajille, tutkijoille tai armeijaa vastustaville ryhmille koston pelossa.</w:t>
      </w:r>
      <w:r w:rsidR="00E95F3A">
        <w:t xml:space="preserve"> Myanmarissa alueelliset turvallisuustilanteet voivat vaihdella nopeasti taistelujen aktivoitumisen myötä ja sotilasjuntta on aktiivisesti rajoittanut ja estänyt Internetin ja sosiaalisen median käyttöä varsinkin </w:t>
      </w:r>
      <w:proofErr w:type="spellStart"/>
      <w:r w:rsidR="00E95F3A">
        <w:t>vastarintaryhmien</w:t>
      </w:r>
      <w:proofErr w:type="spellEnd"/>
      <w:r w:rsidR="00E95F3A">
        <w:t xml:space="preserve"> toiminta-alueilla. Joillakin konfliktialueilla Internetin käyttö on estetty kokonaan. </w:t>
      </w:r>
      <w:r w:rsidR="00E95F3A" w:rsidRPr="00265C5D">
        <w:t>Kaikki neljä Myanmarissa toimiv</w:t>
      </w:r>
      <w:r w:rsidR="00E95F3A">
        <w:t>ista tietoliikenneyhtiöistä ovat sidoksissa armeijaan, ja maan digi- ja tietoliikenneinfrastruktuuri on sotilasjuntan tehokkaassa kontrollissa.</w:t>
      </w:r>
      <w:r w:rsidR="00E95F3A">
        <w:rPr>
          <w:rStyle w:val="Alaviitteenviite"/>
        </w:rPr>
        <w:footnoteReference w:id="11"/>
      </w:r>
    </w:p>
    <w:p w:rsidR="007B580C" w:rsidRDefault="00B1554D" w:rsidP="005F35C0">
      <w:r>
        <w:t>Tanskan raportissa haastateltujen asiantuntijalähteiden mukaan o</w:t>
      </w:r>
      <w:r w:rsidR="00315E35">
        <w:t xml:space="preserve">mien kansalaisten monitoroinnilla on pitkä historia Myanmarissa, ja yksi armeijan käyttämistä perinteisistä </w:t>
      </w:r>
      <w:proofErr w:type="spellStart"/>
      <w:r w:rsidR="00315E35">
        <w:t>seurantamekanismeista</w:t>
      </w:r>
      <w:proofErr w:type="spellEnd"/>
      <w:r w:rsidR="00315E35">
        <w:t xml:space="preserve"> on paikallisyhteisöistä raportoivat alue</w:t>
      </w:r>
      <w:r w:rsidR="00D85ABB">
        <w:t>tason</w:t>
      </w:r>
      <w:r w:rsidR="00315E35">
        <w:t xml:space="preserve"> </w:t>
      </w:r>
      <w:r w:rsidR="00D85ABB">
        <w:t>viranomaiset</w:t>
      </w:r>
      <w:r w:rsidR="00315E35">
        <w:t xml:space="preserve"> sekä siviili-informantit (</w:t>
      </w:r>
      <w:proofErr w:type="spellStart"/>
      <w:r w:rsidR="00315E35" w:rsidRPr="00192E7A">
        <w:rPr>
          <w:i/>
        </w:rPr>
        <w:t>dalan</w:t>
      </w:r>
      <w:proofErr w:type="spellEnd"/>
      <w:r w:rsidR="00315E35">
        <w:t>), jotka välittävät tietoa armeijan vastustajien liikkeistä ja toiminnasta. Tietoa välittävien siviilien motiivina voi olla</w:t>
      </w:r>
      <w:r w:rsidR="00D85ABB">
        <w:t xml:space="preserve"> esimerkiksi</w:t>
      </w:r>
      <w:r w:rsidR="00315E35">
        <w:t xml:space="preserve"> armeijamyönteisyys, taloudellinen hyöty tai muut syyt.</w:t>
      </w:r>
      <w:r w:rsidR="00D43D38">
        <w:t xml:space="preserve"> </w:t>
      </w:r>
      <w:r w:rsidR="00D43D38" w:rsidRPr="00315E35">
        <w:t xml:space="preserve">Vallankaappauksen jälkeen armeija on </w:t>
      </w:r>
      <w:r w:rsidR="00D43D38">
        <w:t xml:space="preserve">pyrkinyt kehittämään </w:t>
      </w:r>
      <w:proofErr w:type="spellStart"/>
      <w:r w:rsidR="00D43D38">
        <w:t>seurantamekanismeja</w:t>
      </w:r>
      <w:proofErr w:type="spellEnd"/>
      <w:r w:rsidR="00D43D38">
        <w:t xml:space="preserve"> asentamalla esimerkiksi suurempiin kaupunkeihin kamerajärjestelmiä, joiden on kerrottu sisältävän </w:t>
      </w:r>
      <w:proofErr w:type="spellStart"/>
      <w:r w:rsidR="00D43D38">
        <w:t>kasvo</w:t>
      </w:r>
      <w:r w:rsidR="00103587">
        <w:t>je</w:t>
      </w:r>
      <w:r w:rsidR="00D43D38">
        <w:t>ntunnistuksen</w:t>
      </w:r>
      <w:proofErr w:type="spellEnd"/>
      <w:r w:rsidR="00D43D38">
        <w:t xml:space="preserve"> ja rekisterikilpien tunnistuksen mahdollistavaa teknologiaa.</w:t>
      </w:r>
      <w:r w:rsidR="00315E35">
        <w:rPr>
          <w:rStyle w:val="Alaviitteenviite"/>
        </w:rPr>
        <w:footnoteReference w:id="12"/>
      </w:r>
    </w:p>
    <w:p w:rsidR="00601FD2" w:rsidRPr="00950C29" w:rsidRDefault="00601FD2" w:rsidP="00950C29"/>
    <w:p w:rsidR="00CE4E70" w:rsidRDefault="00CE4E70" w:rsidP="00AC0BD3">
      <w:pPr>
        <w:pStyle w:val="POTSIKKO"/>
      </w:pPr>
      <w:r w:rsidRPr="002D410E">
        <w:lastRenderedPageBreak/>
        <w:t>Myanmarin turvallisuustilanne</w:t>
      </w:r>
    </w:p>
    <w:p w:rsidR="0023759E" w:rsidRDefault="00CE4E70" w:rsidP="00AC0BD3">
      <w:pPr>
        <w:pStyle w:val="Otsikko1"/>
      </w:pPr>
      <w:r>
        <w:t>P</w:t>
      </w:r>
      <w:r w:rsidR="0023759E" w:rsidRPr="0023759E">
        <w:t>oliittinen tilanne</w:t>
      </w:r>
    </w:p>
    <w:p w:rsidR="002A5F34" w:rsidRDefault="00EB16C0" w:rsidP="005F35C0">
      <w:r>
        <w:t>Myanmarin poliittinen kriisi jatkuu ja aseellinen konflikti maassa on kiihtynyt ja jatkanut laajentumistaan</w:t>
      </w:r>
      <w:r w:rsidR="006256C4">
        <w:t>.</w:t>
      </w:r>
      <w:r w:rsidRPr="006256C4">
        <w:rPr>
          <w:rStyle w:val="Alaviitteenviite"/>
        </w:rPr>
        <w:footnoteReference w:id="13"/>
      </w:r>
      <w:r w:rsidR="001D2FD0">
        <w:t xml:space="preserve"> </w:t>
      </w:r>
      <w:r w:rsidR="00E21C84">
        <w:t>Australian ulkoministeriön (DFAT) mukaan s</w:t>
      </w:r>
      <w:r w:rsidR="00F96CB9">
        <w:t xml:space="preserve">otilasvallankaappauksen seurauksena Myanmar on </w:t>
      </w:r>
      <w:r w:rsidR="00F96CB9" w:rsidRPr="00D4061B">
        <w:rPr>
          <w:i/>
        </w:rPr>
        <w:t>de facto</w:t>
      </w:r>
      <w:r w:rsidR="00F96CB9">
        <w:t xml:space="preserve"> armeijadiktatuuri, </w:t>
      </w:r>
      <w:r w:rsidR="007429A9">
        <w:t>jonka kaikki</w:t>
      </w:r>
      <w:r w:rsidR="00475D08">
        <w:t xml:space="preserve"> valtiolliset</w:t>
      </w:r>
      <w:r w:rsidR="007429A9">
        <w:t xml:space="preserve"> hallintorakenteet</w:t>
      </w:r>
      <w:r w:rsidR="00F96CB9">
        <w:t xml:space="preserve"> ovat sotilasjuntan kontrollissa.</w:t>
      </w:r>
      <w:r w:rsidR="00F96CB9">
        <w:rPr>
          <w:rStyle w:val="Alaviitteenviite"/>
        </w:rPr>
        <w:footnoteReference w:id="14"/>
      </w:r>
      <w:r>
        <w:t xml:space="preserve"> Sotilasjuntan vastustus on</w:t>
      </w:r>
      <w:r w:rsidR="006256C4">
        <w:t xml:space="preserve"> kuitenkin</w:t>
      </w:r>
      <w:r w:rsidR="007429A9">
        <w:t xml:space="preserve"> maassa</w:t>
      </w:r>
      <w:r>
        <w:t xml:space="preserve"> laajaa,</w:t>
      </w:r>
      <w:r w:rsidR="00980078">
        <w:t xml:space="preserve"> ja</w:t>
      </w:r>
      <w:r w:rsidR="006256C4">
        <w:t xml:space="preserve"> käytännössä</w:t>
      </w:r>
      <w:r w:rsidR="00980078">
        <w:t xml:space="preserve"> sen aluekontrolli on </w:t>
      </w:r>
      <w:r w:rsidR="006256C4">
        <w:t>maantieteellisesti</w:t>
      </w:r>
      <w:r w:rsidR="007429A9">
        <w:t xml:space="preserve"> hyvin</w:t>
      </w:r>
      <w:r w:rsidR="006256C4">
        <w:t xml:space="preserve"> </w:t>
      </w:r>
      <w:r w:rsidR="00980078">
        <w:t>rajalli</w:t>
      </w:r>
      <w:r w:rsidR="009F3A26">
        <w:t>sta</w:t>
      </w:r>
      <w:r w:rsidR="006256C4">
        <w:t>.</w:t>
      </w:r>
      <w:r w:rsidR="00980078" w:rsidRPr="006256C4">
        <w:rPr>
          <w:rStyle w:val="Alaviitteenviite"/>
        </w:rPr>
        <w:footnoteReference w:id="15"/>
      </w:r>
      <w:r w:rsidR="006256C4">
        <w:t xml:space="preserve"> </w:t>
      </w:r>
    </w:p>
    <w:p w:rsidR="006256C4" w:rsidRDefault="006256C4" w:rsidP="005F35C0">
      <w:r>
        <w:t xml:space="preserve">Bertelsmann </w:t>
      </w:r>
      <w:proofErr w:type="spellStart"/>
      <w:r>
        <w:t>Stiftung</w:t>
      </w:r>
      <w:proofErr w:type="spellEnd"/>
      <w:r>
        <w:t xml:space="preserve"> -säätiön mukaan </w:t>
      </w:r>
      <w:r w:rsidR="00D4061B">
        <w:t>s</w:t>
      </w:r>
      <w:r w:rsidR="009C37DE">
        <w:t>otilasjuntan aluekontrolli on heikentynyt eivätkä sen</w:t>
      </w:r>
      <w:r w:rsidR="007429A9">
        <w:t xml:space="preserve"> </w:t>
      </w:r>
      <w:r w:rsidR="009C37DE">
        <w:t xml:space="preserve">hallinnolliset rakenteet ulotu merkittävään osaan maan alueista. </w:t>
      </w:r>
      <w:r w:rsidR="00D4061B">
        <w:t>Sotilasjuntan</w:t>
      </w:r>
      <w:r w:rsidR="009F3A26">
        <w:t xml:space="preserve"> hallinnolliset rakenteet ovat hauraita</w:t>
      </w:r>
      <w:r w:rsidR="007429A9">
        <w:t xml:space="preserve"> ja puutteellisia,</w:t>
      </w:r>
      <w:r w:rsidR="009F3A26">
        <w:t xml:space="preserve"> sen</w:t>
      </w:r>
      <w:r>
        <w:t xml:space="preserve"> asettaman hallituksen säätämien lakien ja asetusten toimeenpano on käytännössä heikkoa, eikä </w:t>
      </w:r>
      <w:r w:rsidR="007429A9">
        <w:t>suuri osa kansasta</w:t>
      </w:r>
      <w:r>
        <w:t xml:space="preserve"> tunnusta sitä tunnusta sitä maan legitiiminä hallituksena. Monissa paikallisyhteisöissä ihmiset tekevät yhteistyötä varjohallitus </w:t>
      </w:r>
      <w:proofErr w:type="spellStart"/>
      <w:r>
        <w:t>NUG:n</w:t>
      </w:r>
      <w:proofErr w:type="spellEnd"/>
      <w:r w:rsidR="009C37DE">
        <w:t xml:space="preserve"> (National </w:t>
      </w:r>
      <w:proofErr w:type="spellStart"/>
      <w:r w:rsidR="009C37DE">
        <w:t>Unity</w:t>
      </w:r>
      <w:proofErr w:type="spellEnd"/>
      <w:r w:rsidR="009C37DE">
        <w:t xml:space="preserve"> </w:t>
      </w:r>
      <w:proofErr w:type="spellStart"/>
      <w:r w:rsidR="009C37DE">
        <w:t>Government</w:t>
      </w:r>
      <w:proofErr w:type="spellEnd"/>
      <w:r w:rsidR="009C37DE">
        <w:t>)</w:t>
      </w:r>
      <w:r>
        <w:t xml:space="preserve"> kanssa, ja pyrkivät</w:t>
      </w:r>
      <w:r w:rsidR="009C37DE">
        <w:t xml:space="preserve"> eri keinoin</w:t>
      </w:r>
      <w:r>
        <w:t xml:space="preserve"> auttamaan sitä horjuttamaan </w:t>
      </w:r>
      <w:r w:rsidR="009C37DE">
        <w:t>sotilas</w:t>
      </w:r>
      <w:r>
        <w:t xml:space="preserve">juntan valtaa. </w:t>
      </w:r>
      <w:r w:rsidR="009C37DE">
        <w:t xml:space="preserve">Bertelsmann </w:t>
      </w:r>
      <w:proofErr w:type="spellStart"/>
      <w:r w:rsidR="009C37DE">
        <w:t>Stiftungin</w:t>
      </w:r>
      <w:proofErr w:type="spellEnd"/>
      <w:r w:rsidR="009C37DE">
        <w:t xml:space="preserve"> mukaan juntan h</w:t>
      </w:r>
      <w:r>
        <w:t xml:space="preserve">allinnollinen infrastruktuuri ja ulottuu käytännössä vain </w:t>
      </w:r>
      <w:r w:rsidR="009C37DE">
        <w:t>sen</w:t>
      </w:r>
      <w:r>
        <w:t xml:space="preserve"> kontrolloimille sydänmaille, ja niilläkin syrjäisemmät kylät ovat pitkälti viranomaisten saavuttamattomissa. </w:t>
      </w:r>
      <w:r w:rsidR="009C37DE">
        <w:t>Sen sijaan m</w:t>
      </w:r>
      <w:r>
        <w:t xml:space="preserve">onilla pitkään kontrolloimillaan alueilla etniset armeijat ovat perustaneet omia rinnakkaisia hallintorakenteitaan. Jo ennen vallankaappausta suuret osat etenkin etnisistä osavaltioista oli kiisteltyä aluetta tai etnisten armeijoiden kontrollissa. Vallankaappauksen jälkeen taistelut ovat levinneet myös sisämaan </w:t>
      </w:r>
      <w:proofErr w:type="spellStart"/>
      <w:r>
        <w:t>bamarialueille</w:t>
      </w:r>
      <w:proofErr w:type="spellEnd"/>
      <w:r>
        <w:t>, ja monista aiemmin maan armeijan kontrolloimista alueista on tullut kiisteltyjä alueita ja taistelukenttiä.</w:t>
      </w:r>
      <w:r>
        <w:rPr>
          <w:rStyle w:val="Alaviitteenviite"/>
        </w:rPr>
        <w:footnoteReference w:id="16"/>
      </w:r>
    </w:p>
    <w:p w:rsidR="00D23BC0" w:rsidRPr="001F5E4D" w:rsidRDefault="009C37DE" w:rsidP="005F35C0">
      <w:pPr>
        <w:rPr>
          <w:lang w:eastAsia="fi-FI"/>
        </w:rPr>
      </w:pPr>
      <w:r>
        <w:t>S</w:t>
      </w:r>
      <w:r w:rsidR="00232135">
        <w:t>otilasjuntta on jatkanut maassa julistamaansa hätätilaa ja lykännyt</w:t>
      </w:r>
      <w:r w:rsidR="00F96CB9">
        <w:t xml:space="preserve"> toistuvasti</w:t>
      </w:r>
      <w:r w:rsidR="00232135">
        <w:t xml:space="preserve"> lupaamiensa vaalien järjestämistä.</w:t>
      </w:r>
      <w:r w:rsidR="00232135">
        <w:rPr>
          <w:rStyle w:val="Alaviitteenviite"/>
        </w:rPr>
        <w:footnoteReference w:id="17"/>
      </w:r>
      <w:r w:rsidR="006256C4">
        <w:t xml:space="preserve"> </w:t>
      </w:r>
      <w:r>
        <w:t>Useissa lähteissä esitettyjen tietojen mukaan se</w:t>
      </w:r>
      <w:r w:rsidR="006256C4">
        <w:t xml:space="preserve"> on </w:t>
      </w:r>
      <w:r w:rsidR="00D23BC0">
        <w:t xml:space="preserve">jatkanut </w:t>
      </w:r>
      <w:r w:rsidR="00135EB0">
        <w:t>räikeiden</w:t>
      </w:r>
      <w:r w:rsidR="00D23BC0">
        <w:t xml:space="preserve"> ihmisoikeusloukkauksien toteuttamista oletettuja vastustajiaan vastaan</w:t>
      </w:r>
      <w:r w:rsidR="00135EB0">
        <w:t xml:space="preserve">, </w:t>
      </w:r>
      <w:r w:rsidR="00A549C4">
        <w:t>mistä</w:t>
      </w:r>
      <w:r w:rsidR="00135EB0">
        <w:t xml:space="preserve"> osa täyttää YK:n erityisraportoijan mukaan rikosten ihmisyyttä vastaan ja sotarikosten tunnusmerkit,</w:t>
      </w:r>
      <w:r w:rsidR="00D23BC0" w:rsidRPr="006256C4">
        <w:rPr>
          <w:rStyle w:val="Alaviitteenviite"/>
        </w:rPr>
        <w:footnoteReference w:id="18"/>
      </w:r>
      <w:r w:rsidR="00D23BC0">
        <w:t xml:space="preserve"> </w:t>
      </w:r>
      <w:r w:rsidR="00135EB0">
        <w:rPr>
          <w:lang w:eastAsia="fi-FI"/>
        </w:rPr>
        <w:t>ja</w:t>
      </w:r>
      <w:r w:rsidR="00D23BC0">
        <w:rPr>
          <w:lang w:eastAsia="fi-FI"/>
        </w:rPr>
        <w:t xml:space="preserve"> jatkanut</w:t>
      </w:r>
      <w:r w:rsidR="00135EB0">
        <w:rPr>
          <w:lang w:eastAsia="fi-FI"/>
        </w:rPr>
        <w:t xml:space="preserve"> eri alueilla</w:t>
      </w:r>
      <w:r w:rsidR="00D23BC0">
        <w:rPr>
          <w:lang w:eastAsia="fi-FI"/>
        </w:rPr>
        <w:t xml:space="preserve"> yöllisiä ratsioita sekä epäiltyjen vastustajiensa ja näiden perheenjäseniin kohdistuneita mielivaltaisia pidätyksiä.</w:t>
      </w:r>
      <w:r w:rsidR="00D23BC0">
        <w:rPr>
          <w:rStyle w:val="Alaviitteenviite"/>
          <w:lang w:eastAsia="fi-FI"/>
        </w:rPr>
        <w:footnoteReference w:id="19"/>
      </w:r>
      <w:r w:rsidR="00A10248">
        <w:rPr>
          <w:lang w:eastAsia="fi-FI"/>
        </w:rPr>
        <w:t xml:space="preserve"> Raportit sotilasjuntan siviileihin kohdistamista oikeudenloukkauksista ovat päivittäisiä.</w:t>
      </w:r>
      <w:r w:rsidR="00A10248">
        <w:rPr>
          <w:rStyle w:val="Alaviitteenviite"/>
          <w:lang w:eastAsia="fi-FI"/>
        </w:rPr>
        <w:footnoteReference w:id="20"/>
      </w:r>
    </w:p>
    <w:p w:rsidR="00090F39" w:rsidRDefault="008066F2" w:rsidP="005F35C0">
      <w:r>
        <w:t>J</w:t>
      </w:r>
      <w:r w:rsidR="00F96CB9" w:rsidRPr="00F96CB9">
        <w:t>untta on julistanut voimaan</w:t>
      </w:r>
      <w:r w:rsidR="00DA2E48">
        <w:t xml:space="preserve"> </w:t>
      </w:r>
      <w:r w:rsidR="00F96CB9" w:rsidRPr="00F96CB9">
        <w:t xml:space="preserve">sotatilalain </w:t>
      </w:r>
      <w:r w:rsidR="00F96CB9">
        <w:t>useilla</w:t>
      </w:r>
      <w:r>
        <w:t xml:space="preserve"> uusilla</w:t>
      </w:r>
      <w:r w:rsidR="00DA2E48">
        <w:t xml:space="preserve"> </w:t>
      </w:r>
      <w:r w:rsidR="00F96CB9">
        <w:t>alueilla</w:t>
      </w:r>
      <w:r w:rsidR="00135EB0">
        <w:t xml:space="preserve"> Myanmarissa</w:t>
      </w:r>
      <w:r w:rsidR="00DA2E48">
        <w:t>.</w:t>
      </w:r>
      <w:r w:rsidR="00CF0A31">
        <w:rPr>
          <w:rStyle w:val="Alaviitteenviite"/>
        </w:rPr>
        <w:footnoteReference w:id="21"/>
      </w:r>
      <w:r w:rsidR="00CF0A31">
        <w:t xml:space="preserve"> </w:t>
      </w:r>
      <w:r w:rsidR="00D822D0">
        <w:t xml:space="preserve">Maanpaossa Thaimaasta käsin toimiva myanmarilainen </w:t>
      </w:r>
      <w:proofErr w:type="spellStart"/>
      <w:r w:rsidR="00CF0A31">
        <w:t>Irrawaddy</w:t>
      </w:r>
      <w:proofErr w:type="spellEnd"/>
      <w:r w:rsidR="00D822D0">
        <w:t xml:space="preserve"> -media</w:t>
      </w:r>
      <w:r w:rsidR="00CF0A31">
        <w:t xml:space="preserve"> uutisoi maaliskuussa 2024 että </w:t>
      </w:r>
      <w:r w:rsidR="006C64C7">
        <w:t>kuntien (</w:t>
      </w:r>
      <w:proofErr w:type="spellStart"/>
      <w:r w:rsidR="006C64C7">
        <w:t>township</w:t>
      </w:r>
      <w:proofErr w:type="spellEnd"/>
      <w:r w:rsidR="006C64C7">
        <w:t>)</w:t>
      </w:r>
      <w:r w:rsidR="00CF0A31">
        <w:t xml:space="preserve"> määrä, missä juntta oli julistanut voimaan sotatilalain, oli koko maan tasolla noussut 61:een.</w:t>
      </w:r>
      <w:r w:rsidR="00CF0A31">
        <w:rPr>
          <w:rStyle w:val="Alaviitteenviite"/>
        </w:rPr>
        <w:footnoteReference w:id="22"/>
      </w:r>
      <w:r w:rsidR="00D31763">
        <w:t xml:space="preserve"> Vuodesta 2021 lähtien myös esimerkiksi 11 Yangonin ja Mandalayn kaupunkien </w:t>
      </w:r>
      <w:r w:rsidR="006C64C7">
        <w:t xml:space="preserve">kunnista </w:t>
      </w:r>
      <w:r w:rsidR="00D31763">
        <w:t>on ollut sotatilain piirissä.</w:t>
      </w:r>
      <w:r w:rsidR="00D31763">
        <w:rPr>
          <w:rStyle w:val="Alaviitteenviite"/>
        </w:rPr>
        <w:footnoteReference w:id="23"/>
      </w:r>
      <w:r w:rsidR="00D31763">
        <w:t xml:space="preserve"> </w:t>
      </w:r>
      <w:r w:rsidR="00DA2E48">
        <w:t xml:space="preserve"> Sotilastuomioistuimissa on tuomittu kuolemaan ja pitkiin vankeusrangaistuksiin lukuisia sotilasjunttaa vastustavia siviilejä.</w:t>
      </w:r>
      <w:r w:rsidR="00DA2E48" w:rsidRPr="00DA2E48">
        <w:rPr>
          <w:rStyle w:val="Alaviitteenviite"/>
        </w:rPr>
        <w:footnoteReference w:id="24"/>
      </w:r>
      <w:r w:rsidR="00E826DF">
        <w:t xml:space="preserve"> </w:t>
      </w:r>
      <w:r w:rsidR="006C64C7">
        <w:t>Sotatilalain ulkopuolisilla alueilla</w:t>
      </w:r>
      <w:r w:rsidR="00E826DF">
        <w:t xml:space="preserve"> </w:t>
      </w:r>
      <w:r>
        <w:t xml:space="preserve">poliittisten vastustajien </w:t>
      </w:r>
      <w:r w:rsidR="00E826DF">
        <w:t>oikeudenkäyntejä on käyty pidätyskeskuksissa</w:t>
      </w:r>
      <w:r>
        <w:t xml:space="preserve"> </w:t>
      </w:r>
      <w:r>
        <w:lastRenderedPageBreak/>
        <w:t>suljetuissa</w:t>
      </w:r>
      <w:r w:rsidR="00E826DF">
        <w:t xml:space="preserve"> ”erityistuomioistuimissa”.</w:t>
      </w:r>
      <w:r w:rsidR="00E826DF">
        <w:rPr>
          <w:rStyle w:val="Alaviitteenviite"/>
        </w:rPr>
        <w:footnoteReference w:id="25"/>
      </w:r>
      <w:r w:rsidR="001D2FD0">
        <w:t xml:space="preserve"> </w:t>
      </w:r>
      <w:r w:rsidR="00090F39">
        <w:t>Kuolemantuomioita on myös laitettu täytäntöön</w:t>
      </w:r>
      <w:r w:rsidR="00A549C4">
        <w:t xml:space="preserve"> ensimmäistä kertaa sitten vuoden 1988,</w:t>
      </w:r>
      <w:r w:rsidR="00090F39">
        <w:t xml:space="preserve"> </w:t>
      </w:r>
      <w:r w:rsidR="00A549C4">
        <w:t>kun kesällä 2022 teloitettiin</w:t>
      </w:r>
      <w:r w:rsidR="00090F39">
        <w:t xml:space="preserve"> poliittisia aktivisteja, ml. entinen NLD-puolueen parlamentaarikko.</w:t>
      </w:r>
      <w:r w:rsidR="00090F39">
        <w:rPr>
          <w:rStyle w:val="Alaviitteenviite"/>
        </w:rPr>
        <w:footnoteReference w:id="26"/>
      </w:r>
    </w:p>
    <w:p w:rsidR="007360FD" w:rsidRDefault="009F3A26" w:rsidP="005F35C0">
      <w:r>
        <w:t>Laittomat ta</w:t>
      </w:r>
      <w:r w:rsidR="00FE6A31">
        <w:t>loudenalat</w:t>
      </w:r>
      <w:r w:rsidR="00EB16C0">
        <w:t>, kuten ihmiskaupp</w:t>
      </w:r>
      <w:r w:rsidR="00F8337F">
        <w:t>a ja huumekauppa</w:t>
      </w:r>
      <w:r w:rsidR="00EB16C0">
        <w:t xml:space="preserve"> ovat valtavia ongelmia Myanmarissa</w:t>
      </w:r>
      <w:r w:rsidR="00C56E4B">
        <w:t>, ja ne ovat jatkaneet kasvuaan vallankaappauksen jälkeen</w:t>
      </w:r>
      <w:r w:rsidR="00EB16C0">
        <w:t>.</w:t>
      </w:r>
      <w:r>
        <w:rPr>
          <w:rStyle w:val="Alaviitteenviite"/>
        </w:rPr>
        <w:footnoteReference w:id="27"/>
      </w:r>
      <w:r w:rsidR="00F25AC0">
        <w:t xml:space="preserve"> </w:t>
      </w:r>
      <w:r w:rsidRPr="00FE6A31">
        <w:t xml:space="preserve">Vuonna 2023 Myanmar </w:t>
      </w:r>
      <w:r>
        <w:t>nousi ohi Afganistanin maailman suurimmaksi oopiumintuottajamaaksi.</w:t>
      </w:r>
      <w:r>
        <w:rPr>
          <w:rStyle w:val="Alaviitteenviite"/>
        </w:rPr>
        <w:footnoteReference w:id="28"/>
      </w:r>
      <w:r>
        <w:t xml:space="preserve"> </w:t>
      </w:r>
      <w:r w:rsidR="00F25AC0" w:rsidRPr="00F25AC0">
        <w:t xml:space="preserve">Global </w:t>
      </w:r>
      <w:proofErr w:type="spellStart"/>
      <w:r w:rsidR="00F25AC0" w:rsidRPr="00F25AC0">
        <w:t>Initiative</w:t>
      </w:r>
      <w:proofErr w:type="spellEnd"/>
      <w:r w:rsidR="00F25AC0" w:rsidRPr="00F25AC0">
        <w:t xml:space="preserve"> </w:t>
      </w:r>
      <w:proofErr w:type="spellStart"/>
      <w:r w:rsidR="00F25AC0" w:rsidRPr="00F25AC0">
        <w:t>Against</w:t>
      </w:r>
      <w:proofErr w:type="spellEnd"/>
      <w:r w:rsidR="00F25AC0" w:rsidRPr="00F25AC0">
        <w:t xml:space="preserve"> </w:t>
      </w:r>
      <w:proofErr w:type="spellStart"/>
      <w:r w:rsidR="00F25AC0" w:rsidRPr="00F25AC0">
        <w:t>Transnational</w:t>
      </w:r>
      <w:proofErr w:type="spellEnd"/>
      <w:r w:rsidR="00F25AC0" w:rsidRPr="00F25AC0">
        <w:t xml:space="preserve"> </w:t>
      </w:r>
      <w:proofErr w:type="spellStart"/>
      <w:r w:rsidR="00F25AC0" w:rsidRPr="00F25AC0">
        <w:t>Organized</w:t>
      </w:r>
      <w:proofErr w:type="spellEnd"/>
      <w:r w:rsidR="00F25AC0" w:rsidRPr="00F25AC0">
        <w:t xml:space="preserve"> </w:t>
      </w:r>
      <w:proofErr w:type="spellStart"/>
      <w:r w:rsidR="00F25AC0" w:rsidRPr="00F25AC0">
        <w:t>Crime</w:t>
      </w:r>
      <w:proofErr w:type="spellEnd"/>
      <w:r w:rsidR="00F25AC0" w:rsidRPr="00F25AC0">
        <w:t xml:space="preserve"> (GI-TOC) -kansalaisjärjestön laatimassa</w:t>
      </w:r>
      <w:r w:rsidR="00F8337F">
        <w:t xml:space="preserve"> laittomien taloudenalojen toiminnan laajuutta mittaavassa</w:t>
      </w:r>
      <w:r w:rsidR="00C56E4B">
        <w:t xml:space="preserve"> vuoden 2023</w:t>
      </w:r>
      <w:r w:rsidR="00F25AC0" w:rsidRPr="00F25AC0">
        <w:t xml:space="preserve"> Global </w:t>
      </w:r>
      <w:proofErr w:type="spellStart"/>
      <w:r w:rsidR="00F25AC0" w:rsidRPr="00F25AC0">
        <w:t>Organised</w:t>
      </w:r>
      <w:proofErr w:type="spellEnd"/>
      <w:r w:rsidR="00F25AC0" w:rsidRPr="00F25AC0">
        <w:t xml:space="preserve"> </w:t>
      </w:r>
      <w:proofErr w:type="spellStart"/>
      <w:r w:rsidR="00F25AC0" w:rsidRPr="00F25AC0">
        <w:t>Crime</w:t>
      </w:r>
      <w:proofErr w:type="spellEnd"/>
      <w:r w:rsidR="00F25AC0" w:rsidRPr="00F25AC0">
        <w:t xml:space="preserve"> Index -indeksissä Myanmar listattiin 193 maan tarkastelussa</w:t>
      </w:r>
      <w:r w:rsidR="00F8337F">
        <w:t xml:space="preserve"> </w:t>
      </w:r>
      <w:r w:rsidR="00FE6A31">
        <w:t>sijalle 1</w:t>
      </w:r>
      <w:r w:rsidR="00F25AC0">
        <w:t>.</w:t>
      </w:r>
      <w:r w:rsidR="00F25AC0" w:rsidRPr="00F25AC0">
        <w:t xml:space="preserve"> </w:t>
      </w:r>
      <w:r w:rsidR="00FE6A31">
        <w:t>Keskeisin toimija laittomien talouksien markkinoilla</w:t>
      </w:r>
      <w:r w:rsidR="00C56E4B">
        <w:t xml:space="preserve"> </w:t>
      </w:r>
      <w:r w:rsidR="00FE6A31">
        <w:t xml:space="preserve">on </w:t>
      </w:r>
      <w:r w:rsidR="00C56E4B">
        <w:t>maan sotilasjuntta</w:t>
      </w:r>
      <w:r w:rsidR="00FE6A31">
        <w:t>, joka</w:t>
      </w:r>
      <w:r w:rsidR="00F8337F">
        <w:t xml:space="preserve"> on tullut entistä riippuvaisemmaksi </w:t>
      </w:r>
      <w:r>
        <w:t>niistä toimintansa rahoittamiseksi</w:t>
      </w:r>
      <w:r w:rsidR="00F8337F">
        <w:t xml:space="preserve"> vallankaappauksen jälkeen</w:t>
      </w:r>
      <w:r w:rsidR="0064240E">
        <w:t xml:space="preserve"> pakotteiden seurauksena</w:t>
      </w:r>
      <w:r w:rsidR="00F8337F">
        <w:t>.</w:t>
      </w:r>
      <w:r w:rsidR="00F8337F">
        <w:rPr>
          <w:rStyle w:val="Alaviitteenviite"/>
        </w:rPr>
        <w:footnoteReference w:id="29"/>
      </w:r>
      <w:r w:rsidR="007360FD" w:rsidRPr="007360FD">
        <w:t xml:space="preserve"> </w:t>
      </w:r>
    </w:p>
    <w:p w:rsidR="004246D6" w:rsidRPr="00D96578" w:rsidRDefault="004246D6" w:rsidP="00DB0628">
      <w:pPr>
        <w:rPr>
          <w:color w:val="7030A0"/>
          <w:lang w:eastAsia="fi-FI"/>
        </w:rPr>
      </w:pPr>
    </w:p>
    <w:p w:rsidR="001028CD" w:rsidRPr="001A43D7" w:rsidRDefault="001B6DC4" w:rsidP="00AC0BD3">
      <w:pPr>
        <w:pStyle w:val="Otsikko1"/>
      </w:pPr>
      <w:r>
        <w:t>Konfliktin osapuolet ja a</w:t>
      </w:r>
      <w:r w:rsidR="001028CD" w:rsidRPr="001A43D7">
        <w:t>luehallinta</w:t>
      </w:r>
    </w:p>
    <w:p w:rsidR="001B6DC4" w:rsidRDefault="00347A5F" w:rsidP="005F35C0">
      <w:r>
        <w:t xml:space="preserve">Myanmarin sisällissodan luonne on jatkunut </w:t>
      </w:r>
      <w:proofErr w:type="spellStart"/>
      <w:r>
        <w:t>fragmentoituneena</w:t>
      </w:r>
      <w:proofErr w:type="spellEnd"/>
      <w:r>
        <w:t xml:space="preserve"> erillistaistelujen kenttänä, missä erilaisia intressejä omaavat aseelliset ryhmät käyvät eri puolilla maata taisteluja sotilasjunttaa vastaan.</w:t>
      </w:r>
      <w:r>
        <w:rPr>
          <w:rStyle w:val="Alaviitteenviite"/>
        </w:rPr>
        <w:footnoteReference w:id="30"/>
      </w:r>
      <w:r>
        <w:t xml:space="preserve"> </w:t>
      </w:r>
      <w:r w:rsidR="00475D08">
        <w:t>Myanmarin k</w:t>
      </w:r>
      <w:r w:rsidR="001B6DC4">
        <w:t xml:space="preserve">onfliktin eri osapuolia ja niiden käyttämiä sodankäynnin taktiikoita on käsitelty Maatietopalvelun </w:t>
      </w:r>
      <w:r w:rsidR="001B6DC4" w:rsidRPr="00CE0737">
        <w:t>raportissa ”Myanmarin tilannekatsaus marraskuussa 2021”</w:t>
      </w:r>
      <w:r w:rsidR="00475D08">
        <w:rPr>
          <w:rStyle w:val="Alaviitteenviite"/>
        </w:rPr>
        <w:footnoteReference w:id="31"/>
      </w:r>
      <w:r w:rsidR="001B6DC4">
        <w:t>, sekä alueellisten ryhmien osalta Maatietopalvelun aiemmissa alueellisissa turvallisuustilannekatsauksissa</w:t>
      </w:r>
      <w:r w:rsidR="00D11D8E">
        <w:rPr>
          <w:rStyle w:val="Alaviitteenviite"/>
        </w:rPr>
        <w:footnoteReference w:id="32"/>
      </w:r>
      <w:r w:rsidR="001B6DC4">
        <w:t>. PDF-</w:t>
      </w:r>
      <w:proofErr w:type="spellStart"/>
      <w:r w:rsidR="001B6DC4">
        <w:t>vastarintajoukkoja</w:t>
      </w:r>
      <w:proofErr w:type="spellEnd"/>
      <w:r w:rsidR="001B6DC4">
        <w:t xml:space="preserve"> ja niiden sodankäynnin taktiikoita on lisäksi käsitelty laajemmin 27.2.2023 päivätyssä Maatietopalvelun kyselyvastauksessa ”</w:t>
      </w:r>
      <w:r w:rsidR="001B6DC4" w:rsidRPr="00D55146">
        <w:t xml:space="preserve">Myanmar / </w:t>
      </w:r>
      <w:proofErr w:type="spellStart"/>
      <w:r w:rsidR="001B6DC4" w:rsidRPr="00D55146">
        <w:t>People’s</w:t>
      </w:r>
      <w:proofErr w:type="spellEnd"/>
      <w:r w:rsidR="001B6DC4" w:rsidRPr="00D55146">
        <w:t xml:space="preserve"> </w:t>
      </w:r>
      <w:proofErr w:type="spellStart"/>
      <w:r w:rsidR="001B6DC4" w:rsidRPr="00D55146">
        <w:t>Defence</w:t>
      </w:r>
      <w:proofErr w:type="spellEnd"/>
      <w:r w:rsidR="001B6DC4" w:rsidRPr="00D55146">
        <w:t xml:space="preserve"> </w:t>
      </w:r>
      <w:proofErr w:type="spellStart"/>
      <w:r w:rsidR="001B6DC4" w:rsidRPr="00D55146">
        <w:t>Forces</w:t>
      </w:r>
      <w:proofErr w:type="spellEnd"/>
      <w:r w:rsidR="001B6DC4" w:rsidRPr="00D55146">
        <w:t xml:space="preserve"> (PDF), PDF-ryhmien jäsenten ja heidän perheenjäsentensä asema</w:t>
      </w:r>
      <w:r w:rsidR="001B6DC4">
        <w:t>”</w:t>
      </w:r>
      <w:r w:rsidR="00475D08">
        <w:rPr>
          <w:rStyle w:val="Alaviitteenviite"/>
        </w:rPr>
        <w:footnoteReference w:id="33"/>
      </w:r>
      <w:r w:rsidR="001B6DC4">
        <w:t>.</w:t>
      </w:r>
    </w:p>
    <w:p w:rsidR="004D31EF" w:rsidRDefault="004D31EF" w:rsidP="005F35C0">
      <w:proofErr w:type="spellStart"/>
      <w:r>
        <w:t>ACLEDin</w:t>
      </w:r>
      <w:proofErr w:type="spellEnd"/>
      <w:r>
        <w:t xml:space="preserve"> mukaan varjohallitus </w:t>
      </w:r>
      <w:proofErr w:type="spellStart"/>
      <w:r>
        <w:t>NUG:n</w:t>
      </w:r>
      <w:proofErr w:type="spellEnd"/>
      <w:r>
        <w:t xml:space="preserve"> tukemat PDF (</w:t>
      </w:r>
      <w:proofErr w:type="spellStart"/>
      <w:r>
        <w:t>People’s</w:t>
      </w:r>
      <w:proofErr w:type="spellEnd"/>
      <w:r>
        <w:t xml:space="preserve"> </w:t>
      </w:r>
      <w:proofErr w:type="spellStart"/>
      <w:r>
        <w:t>Defence</w:t>
      </w:r>
      <w:proofErr w:type="spellEnd"/>
      <w:r>
        <w:t xml:space="preserve"> </w:t>
      </w:r>
      <w:proofErr w:type="spellStart"/>
      <w:r>
        <w:t>Forces</w:t>
      </w:r>
      <w:proofErr w:type="spellEnd"/>
      <w:r>
        <w:t>) -</w:t>
      </w:r>
      <w:proofErr w:type="spellStart"/>
      <w:r>
        <w:t>vastarintajoukot</w:t>
      </w:r>
      <w:proofErr w:type="spellEnd"/>
      <w:r>
        <w:t xml:space="preserve"> ovat onnistuneet saamaan jalansijaa monilla maan keskiosien </w:t>
      </w:r>
      <w:proofErr w:type="spellStart"/>
      <w:r>
        <w:t>bamarialueilla</w:t>
      </w:r>
      <w:proofErr w:type="spellEnd"/>
      <w:r>
        <w:t>,</w:t>
      </w:r>
      <w:r>
        <w:rPr>
          <w:rStyle w:val="Alaviitteenviite"/>
        </w:rPr>
        <w:footnoteReference w:id="34"/>
      </w:r>
      <w:r>
        <w:t xml:space="preserve"> ja </w:t>
      </w:r>
      <w:r w:rsidRPr="00EA793C">
        <w:t>PDF-joukot ovat onnistuneet h</w:t>
      </w:r>
      <w:r>
        <w:t xml:space="preserve">orjuttamaan sotilasjuntan kontrollia paikallisen sissisodankäynnin kautta </w:t>
      </w:r>
      <w:proofErr w:type="spellStart"/>
      <w:r>
        <w:t>Sagaingin</w:t>
      </w:r>
      <w:proofErr w:type="spellEnd"/>
      <w:r>
        <w:t xml:space="preserve">, </w:t>
      </w:r>
      <w:proofErr w:type="spellStart"/>
      <w:r>
        <w:t>Magwayn</w:t>
      </w:r>
      <w:proofErr w:type="spellEnd"/>
      <w:r>
        <w:t xml:space="preserve">, Mandalayn, </w:t>
      </w:r>
      <w:proofErr w:type="spellStart"/>
      <w:r>
        <w:t>Bagon</w:t>
      </w:r>
      <w:proofErr w:type="spellEnd"/>
      <w:r>
        <w:t xml:space="preserve"> ja </w:t>
      </w:r>
      <w:proofErr w:type="spellStart"/>
      <w:r>
        <w:t>Tanintharyin</w:t>
      </w:r>
      <w:proofErr w:type="spellEnd"/>
      <w:r>
        <w:t xml:space="preserve"> maakunnissa sekä </w:t>
      </w:r>
      <w:proofErr w:type="spellStart"/>
      <w:r>
        <w:t>Chinin</w:t>
      </w:r>
      <w:proofErr w:type="spellEnd"/>
      <w:r>
        <w:t xml:space="preserve"> ja </w:t>
      </w:r>
      <w:proofErr w:type="spellStart"/>
      <w:r>
        <w:t>Kayahin</w:t>
      </w:r>
      <w:proofErr w:type="spellEnd"/>
      <w:r>
        <w:t xml:space="preserve"> osavaltioissa. Eri </w:t>
      </w:r>
      <w:proofErr w:type="spellStart"/>
      <w:r>
        <w:t>vastarintamilitioiden</w:t>
      </w:r>
      <w:proofErr w:type="spellEnd"/>
      <w:r>
        <w:t xml:space="preserve"> kokonaismäärät ovat nousseet useihin satoihin, mutta niiden resurssit ovat tyypillisesti edelleen heikkoja verrattuna Myanmarin armeijan tulivoimaan ja moderniin sotakalustoon, minkä seurauksena niiden on vaikeaa säilyttää merkittävää aluekontrollia toiminta-alueillaan.</w:t>
      </w:r>
      <w:r w:rsidRPr="00EA793C">
        <w:rPr>
          <w:rStyle w:val="Alaviitteenviite"/>
        </w:rPr>
        <w:footnoteReference w:id="35"/>
      </w:r>
    </w:p>
    <w:p w:rsidR="004D31EF" w:rsidRDefault="00A7468A" w:rsidP="005F35C0">
      <w:r>
        <w:t xml:space="preserve">Myanmarin politiikan pitkän linjan tutkijan ja mm. International </w:t>
      </w:r>
      <w:proofErr w:type="spellStart"/>
      <w:r>
        <w:t>Crisis</w:t>
      </w:r>
      <w:proofErr w:type="spellEnd"/>
      <w:r>
        <w:t xml:space="preserve"> Groupin Myanmar-asiantuntijana aiemmin toimineen </w:t>
      </w:r>
      <w:proofErr w:type="spellStart"/>
      <w:r>
        <w:t>Morten</w:t>
      </w:r>
      <w:proofErr w:type="spellEnd"/>
      <w:r>
        <w:t xml:space="preserve"> </w:t>
      </w:r>
      <w:proofErr w:type="spellStart"/>
      <w:r>
        <w:t>Pedersenin</w:t>
      </w:r>
      <w:proofErr w:type="spellEnd"/>
      <w:r>
        <w:t xml:space="preserve"> e</w:t>
      </w:r>
      <w:r w:rsidR="004D31EF">
        <w:t xml:space="preserve">tenkin uusilla konfliktialueilla monet paikallisyhteisöjen ja diasporan joukkorahoituksesta riippuvaiset paikalliset vastarintaliikkeet kamppailevat suurien haasteiden kanssa varustellakseen joukkojaan modernein asein ja ammusvarastoin. Vain osa ryhmistä on saanut rajallista tukea maan voimakkaammilta etnisiltä armeijoilta. Löyhästi organisoitujen </w:t>
      </w:r>
      <w:proofErr w:type="spellStart"/>
      <w:r w:rsidR="004D31EF">
        <w:t>vastarintamilitioiden</w:t>
      </w:r>
      <w:proofErr w:type="spellEnd"/>
      <w:r w:rsidR="004D31EF">
        <w:t xml:space="preserve"> tapauksissa puutteita on myös </w:t>
      </w:r>
      <w:r w:rsidR="004D31EF">
        <w:lastRenderedPageBreak/>
        <w:t>taistelukoulutuksessa, kommunikaatiossa, komentoketjuissa ja ylipäänsä rajallisten joukkojen mobilisoinnissa yhteisen taistelustrategian taakse koko maan tasolla.</w:t>
      </w:r>
      <w:r w:rsidR="004D31EF">
        <w:rPr>
          <w:rStyle w:val="Alaviitteenviite"/>
        </w:rPr>
        <w:footnoteReference w:id="36"/>
      </w:r>
    </w:p>
    <w:p w:rsidR="004D31EF" w:rsidRDefault="004D31EF" w:rsidP="005F35C0">
      <w:r>
        <w:t>Sen sijaan perinteisten voimakkaiden etnisten armeijoiden itsensä asemointi vallankaappaukseen nähden sekä intressit kontrolloimiensa alueiden ulkopuolisiin asioihin vaihtelevat suuresti.</w:t>
      </w:r>
      <w:r>
        <w:rPr>
          <w:rStyle w:val="Alaviitteenviite"/>
        </w:rPr>
        <w:footnoteReference w:id="37"/>
      </w:r>
    </w:p>
    <w:p w:rsidR="004D31EF" w:rsidRDefault="004D31EF" w:rsidP="005F35C0">
      <w:proofErr w:type="spellStart"/>
      <w:r>
        <w:t>Pedersenin</w:t>
      </w:r>
      <w:proofErr w:type="spellEnd"/>
      <w:r>
        <w:t xml:space="preserve"> mukaan s</w:t>
      </w:r>
      <w:r w:rsidRPr="00610B92">
        <w:t>otilasjuntalla on edelleen</w:t>
      </w:r>
      <w:r>
        <w:t xml:space="preserve"> joukkomäärältään</w:t>
      </w:r>
      <w:r w:rsidRPr="00610B92">
        <w:t xml:space="preserve"> yksi </w:t>
      </w:r>
      <w:r w:rsidR="00A7468A">
        <w:t>K</w:t>
      </w:r>
      <w:r>
        <w:t>aakkois-Aasian suurimmista armeijoista, mutta se ei pysty tehokkaalla tavalla säilyttämään jatkuvaa aluekontrollia läheskään koko maan tasolla. Modernin asein varustellulla Myanmarin armeijalla on kuitenkin valtava ylivoima suurimpaan osaan sitä vastustaviin ryhmiin tulivoimassa mitattuna, mikä rajoittaa merkittävällä tavalla suurhyökkäyksen mahdollisuutta sen edelleen tiukasti kontrolloimille ja maantieteellisesti tasaisille ja alankoisille Myanmarin sydänmaille.</w:t>
      </w:r>
      <w:r w:rsidRPr="00833355">
        <w:t xml:space="preserve"> </w:t>
      </w:r>
      <w:r>
        <w:t>Vaikka varjohallitus NUG on onnistunut keräämään rahoitusta luovilla tavoilla, sen vuosittainen asevoimien budjetti (60 miljoonaa Yhdysvaltain dollaria) kattaa vain kaksi prosenttia sotilasjuntan virallisesta asevoimien budjetista (2,7 miljardia Yhdysvaltain dollaria).</w:t>
      </w:r>
      <w:r>
        <w:rPr>
          <w:rStyle w:val="Alaviitteenviite"/>
        </w:rPr>
        <w:footnoteReference w:id="38"/>
      </w:r>
    </w:p>
    <w:p w:rsidR="001F399D" w:rsidRDefault="0064240E" w:rsidP="005F35C0">
      <w:proofErr w:type="spellStart"/>
      <w:r>
        <w:t>Pedersenin</w:t>
      </w:r>
      <w:proofErr w:type="spellEnd"/>
      <w:r>
        <w:t xml:space="preserve"> mukaan etnisten armeijoiden syksyllä 2023 toteuttamien aluevalloitusten</w:t>
      </w:r>
      <w:r w:rsidR="004662A1">
        <w:t xml:space="preserve"> seurauksena s</w:t>
      </w:r>
      <w:r w:rsidR="001F399D">
        <w:t>otilasjuntta on menettänyt kontrolliaan</w:t>
      </w:r>
      <w:r w:rsidR="004662A1">
        <w:t xml:space="preserve"> etenkin</w:t>
      </w:r>
      <w:r w:rsidR="001F399D">
        <w:t xml:space="preserve"> maan raja-aluei</w:t>
      </w:r>
      <w:r w:rsidR="004662A1">
        <w:t>den etnis</w:t>
      </w:r>
      <w:r>
        <w:t>issä</w:t>
      </w:r>
      <w:r w:rsidR="004662A1">
        <w:t xml:space="preserve"> osavaltioiss</w:t>
      </w:r>
      <w:r w:rsidR="001F399D">
        <w:t>a</w:t>
      </w:r>
      <w:r>
        <w:t>.</w:t>
      </w:r>
      <w:r w:rsidR="001F399D">
        <w:t xml:space="preserve"> </w:t>
      </w:r>
      <w:r>
        <w:t>Eri et</w:t>
      </w:r>
      <w:r w:rsidR="001F399D">
        <w:t xml:space="preserve">nisten armeijoiden </w:t>
      </w:r>
      <w:r>
        <w:t>sekä</w:t>
      </w:r>
      <w:r w:rsidR="001F399D">
        <w:t xml:space="preserve"> PDF-</w:t>
      </w:r>
      <w:proofErr w:type="spellStart"/>
      <w:r w:rsidR="001F399D">
        <w:t>vastarintajoukkojen</w:t>
      </w:r>
      <w:proofErr w:type="spellEnd"/>
      <w:r w:rsidR="001F399D">
        <w:t xml:space="preserve"> kanssa eri puolilla maata käydyt taistelut ovat pakottaneet sen vetäytymään enenevissä määrin </w:t>
      </w:r>
      <w:r w:rsidR="004662A1">
        <w:t>sisämaan</w:t>
      </w:r>
      <w:r w:rsidR="00262221">
        <w:t xml:space="preserve"> perinteisille</w:t>
      </w:r>
      <w:r w:rsidR="004662A1">
        <w:t xml:space="preserve"> ydinalueille</w:t>
      </w:r>
      <w:r w:rsidR="005A654B">
        <w:t>en</w:t>
      </w:r>
      <w:r w:rsidR="001F399D">
        <w:t>.</w:t>
      </w:r>
      <w:r w:rsidR="004662A1">
        <w:t xml:space="preserve"> Sotilasjuntta kuitenkin pitää hallussaan edelleen sisämaan </w:t>
      </w:r>
      <w:r w:rsidR="008F6907">
        <w:t xml:space="preserve">strategisesti </w:t>
      </w:r>
      <w:r w:rsidR="00C53761">
        <w:t>keskeisi</w:t>
      </w:r>
      <w:r w:rsidR="008F6907">
        <w:t>ä</w:t>
      </w:r>
      <w:r w:rsidR="00C53761">
        <w:t xml:space="preserve"> </w:t>
      </w:r>
      <w:proofErr w:type="spellStart"/>
      <w:r w:rsidR="004662A1">
        <w:t>bamarialueita</w:t>
      </w:r>
      <w:proofErr w:type="spellEnd"/>
      <w:r w:rsidR="004662A1">
        <w:t xml:space="preserve"> ja urbaaneja keskuksia</w:t>
      </w:r>
      <w:r w:rsidR="00262221">
        <w:t xml:space="preserve">, joihin </w:t>
      </w:r>
      <w:r w:rsidR="008F6907">
        <w:t>arviolta yli puolet koko</w:t>
      </w:r>
      <w:r w:rsidR="00262221">
        <w:t xml:space="preserve"> maan väestöstä on keskittynyt</w:t>
      </w:r>
      <w:r w:rsidR="004662A1">
        <w:t>.</w:t>
      </w:r>
      <w:r w:rsidR="008F6907">
        <w:t xml:space="preserve"> Myös lähes kaikki maan keskeisimmistä tehtaista, kaasukentistä ja putkista sekä suurin osa tärkeimmistä maanteistä, rautateistä, satamista ja lentokentistä on edelleen sotilasjuntan hallinnassa.</w:t>
      </w:r>
      <w:r w:rsidR="008F6907">
        <w:rPr>
          <w:rStyle w:val="Alaviitteenviite"/>
        </w:rPr>
        <w:footnoteReference w:id="39"/>
      </w:r>
      <w:r w:rsidR="008F6907">
        <w:t xml:space="preserve"> </w:t>
      </w:r>
      <w:r w:rsidR="00262221">
        <w:t xml:space="preserve"> Kiivaita taisteluja käydään kuitenkin PDF-</w:t>
      </w:r>
      <w:proofErr w:type="spellStart"/>
      <w:r w:rsidR="00262221">
        <w:t>vastarintajoukkojen</w:t>
      </w:r>
      <w:proofErr w:type="spellEnd"/>
      <w:r w:rsidR="00262221">
        <w:t xml:space="preserve"> ja sotilasjuntan välillä</w:t>
      </w:r>
      <w:r w:rsidR="00C53761">
        <w:t xml:space="preserve"> maaseudulla</w:t>
      </w:r>
      <w:r w:rsidR="005A654B">
        <w:t xml:space="preserve"> myös</w:t>
      </w:r>
      <w:r w:rsidR="00262221">
        <w:t xml:space="preserve"> </w:t>
      </w:r>
      <w:r w:rsidR="008D130F">
        <w:t>monilla</w:t>
      </w:r>
      <w:r w:rsidR="00262221">
        <w:t xml:space="preserve"> sisämaan </w:t>
      </w:r>
      <w:proofErr w:type="spellStart"/>
      <w:r w:rsidR="00262221">
        <w:t>bamarialueella</w:t>
      </w:r>
      <w:proofErr w:type="spellEnd"/>
      <w:r w:rsidR="00262221">
        <w:t>,</w:t>
      </w:r>
      <w:r w:rsidR="00C53761">
        <w:t xml:space="preserve"> jotka olivat rauhallisia ennen vallankaappausta</w:t>
      </w:r>
      <w:r w:rsidR="005A654B">
        <w:t>.</w:t>
      </w:r>
      <w:r w:rsidR="00A2570A">
        <w:rPr>
          <w:rStyle w:val="Alaviitteenviite"/>
        </w:rPr>
        <w:footnoteReference w:id="40"/>
      </w:r>
      <w:r w:rsidR="00A2570A">
        <w:t xml:space="preserve"> Kiivaista taisteluista ja sotilasjuntan aluekontrollin haastamisesta huolimatta PDF-joukot ovat kuitenkin epäonnistuneet säilyttämään tehokasta ja kestävää aluekontrollia millään maan keskiosien maaseutualueilla.</w:t>
      </w:r>
      <w:r w:rsidR="00262221" w:rsidRPr="005A654B">
        <w:rPr>
          <w:rStyle w:val="Alaviitteenviite"/>
        </w:rPr>
        <w:footnoteReference w:id="41"/>
      </w:r>
    </w:p>
    <w:p w:rsidR="00912BA6" w:rsidRDefault="005911EC" w:rsidP="005F35C0">
      <w:pPr>
        <w:rPr>
          <w:lang w:eastAsia="fi-FI"/>
        </w:rPr>
      </w:pPr>
      <w:r>
        <w:rPr>
          <w:lang w:eastAsia="fi-FI"/>
        </w:rPr>
        <w:t>Suurimman osan</w:t>
      </w:r>
      <w:r w:rsidR="00A2570A">
        <w:rPr>
          <w:lang w:eastAsia="fi-FI"/>
        </w:rPr>
        <w:t xml:space="preserve"> Myanmarin </w:t>
      </w:r>
      <w:r>
        <w:rPr>
          <w:lang w:eastAsia="fi-FI"/>
        </w:rPr>
        <w:t xml:space="preserve">eri </w:t>
      </w:r>
      <w:r w:rsidR="00A2570A">
        <w:rPr>
          <w:lang w:eastAsia="fi-FI"/>
        </w:rPr>
        <w:t xml:space="preserve">alueista </w:t>
      </w:r>
      <w:r>
        <w:rPr>
          <w:lang w:eastAsia="fi-FI"/>
        </w:rPr>
        <w:t>on arvioitu</w:t>
      </w:r>
      <w:r w:rsidR="00A2570A">
        <w:rPr>
          <w:lang w:eastAsia="fi-FI"/>
        </w:rPr>
        <w:t xml:space="preserve"> olevan vallankaappauksen jälkeen kiisteltyjä alueita</w:t>
      </w:r>
      <w:r>
        <w:rPr>
          <w:lang w:eastAsia="fi-FI"/>
        </w:rPr>
        <w:t>, ja arviot aluekontrollista vaihtelevat suuresti.</w:t>
      </w:r>
      <w:r>
        <w:rPr>
          <w:rStyle w:val="Alaviitteenviite"/>
          <w:lang w:eastAsia="fi-FI"/>
        </w:rPr>
        <w:footnoteReference w:id="42"/>
      </w:r>
      <w:r w:rsidR="00A2570A">
        <w:rPr>
          <w:lang w:eastAsia="fi-FI"/>
        </w:rPr>
        <w:t xml:space="preserve"> </w:t>
      </w:r>
      <w:r>
        <w:rPr>
          <w:lang w:eastAsia="fi-FI"/>
        </w:rPr>
        <w:t xml:space="preserve">Syyskuussa 2022 riippumaton kansainvälinen entisistä YK:n alueellisista ihmisoikeusasiantuntijoista koostuva neuvosto </w:t>
      </w:r>
      <w:proofErr w:type="spellStart"/>
      <w:r>
        <w:rPr>
          <w:lang w:eastAsia="fi-FI"/>
        </w:rPr>
        <w:t>Special</w:t>
      </w:r>
      <w:proofErr w:type="spellEnd"/>
      <w:r>
        <w:rPr>
          <w:lang w:eastAsia="fi-FI"/>
        </w:rPr>
        <w:t xml:space="preserve"> </w:t>
      </w:r>
      <w:proofErr w:type="spellStart"/>
      <w:r>
        <w:rPr>
          <w:lang w:eastAsia="fi-FI"/>
        </w:rPr>
        <w:t>Advisory</w:t>
      </w:r>
      <w:proofErr w:type="spellEnd"/>
      <w:r>
        <w:rPr>
          <w:lang w:eastAsia="fi-FI"/>
        </w:rPr>
        <w:t xml:space="preserve"> </w:t>
      </w:r>
      <w:proofErr w:type="spellStart"/>
      <w:r>
        <w:rPr>
          <w:lang w:eastAsia="fi-FI"/>
        </w:rPr>
        <w:t>Council</w:t>
      </w:r>
      <w:proofErr w:type="spellEnd"/>
      <w:r>
        <w:rPr>
          <w:lang w:eastAsia="fi-FI"/>
        </w:rPr>
        <w:t xml:space="preserve"> on Myanmar (SAC-M) arvioi</w:t>
      </w:r>
      <w:r w:rsidR="00A7468A">
        <w:rPr>
          <w:lang w:eastAsia="fi-FI"/>
        </w:rPr>
        <w:t>,</w:t>
      </w:r>
      <w:r>
        <w:rPr>
          <w:lang w:eastAsia="fi-FI"/>
        </w:rPr>
        <w:t xml:space="preserve"> että sotilasjuntan täydessä kontrollissa oli ainoastaan 17 prosenttia maan alueista, etnisten armeijoiden tehokkaassa kontrollissa 14 prosenttia, ja </w:t>
      </w:r>
      <w:proofErr w:type="spellStart"/>
      <w:r>
        <w:rPr>
          <w:lang w:eastAsia="fi-FI"/>
        </w:rPr>
        <w:t>NUG:n</w:t>
      </w:r>
      <w:proofErr w:type="spellEnd"/>
      <w:r>
        <w:rPr>
          <w:lang w:eastAsia="fi-FI"/>
        </w:rPr>
        <w:t xml:space="preserve"> johtamien </w:t>
      </w:r>
      <w:proofErr w:type="spellStart"/>
      <w:r>
        <w:rPr>
          <w:lang w:eastAsia="fi-FI"/>
        </w:rPr>
        <w:t>vastarintajoukkojen</w:t>
      </w:r>
      <w:proofErr w:type="spellEnd"/>
      <w:r>
        <w:rPr>
          <w:lang w:eastAsia="fi-FI"/>
        </w:rPr>
        <w:t xml:space="preserve"> kontrollissa alle 2 prosenttia maan alueista.</w:t>
      </w:r>
      <w:r>
        <w:rPr>
          <w:rStyle w:val="Alaviitteenviite"/>
          <w:lang w:eastAsia="fi-FI"/>
        </w:rPr>
        <w:footnoteReference w:id="43"/>
      </w:r>
      <w:r>
        <w:rPr>
          <w:lang w:eastAsia="fi-FI"/>
        </w:rPr>
        <w:t xml:space="preserve"> </w:t>
      </w:r>
      <w:r w:rsidR="0049265E" w:rsidRPr="0049265E">
        <w:rPr>
          <w:lang w:eastAsia="fi-FI"/>
        </w:rPr>
        <w:t xml:space="preserve">YK:n erityisraportoijan </w:t>
      </w:r>
      <w:r>
        <w:rPr>
          <w:lang w:eastAsia="fi-FI"/>
        </w:rPr>
        <w:t xml:space="preserve">raportin </w:t>
      </w:r>
      <w:r w:rsidR="0049265E" w:rsidRPr="0049265E">
        <w:rPr>
          <w:lang w:eastAsia="fi-FI"/>
        </w:rPr>
        <w:t>mukaan</w:t>
      </w:r>
      <w:r w:rsidR="0049265E">
        <w:rPr>
          <w:lang w:eastAsia="fi-FI"/>
        </w:rPr>
        <w:t xml:space="preserve"> tarkkaa sotilasjuntan aluekontrollia</w:t>
      </w:r>
      <w:r w:rsidR="00485474">
        <w:rPr>
          <w:lang w:eastAsia="fi-FI"/>
        </w:rPr>
        <w:t xml:space="preserve"> on vaikeaa määrittää</w:t>
      </w:r>
      <w:r w:rsidR="0049265E">
        <w:rPr>
          <w:lang w:eastAsia="fi-FI"/>
        </w:rPr>
        <w:t xml:space="preserve"> suhteessa etnisiin armeijoihin, PDF-joukkoihin </w:t>
      </w:r>
      <w:r w:rsidR="00A2570A">
        <w:rPr>
          <w:lang w:eastAsia="fi-FI"/>
        </w:rPr>
        <w:t>tai</w:t>
      </w:r>
      <w:r w:rsidR="0049265E">
        <w:rPr>
          <w:lang w:eastAsia="fi-FI"/>
        </w:rPr>
        <w:t xml:space="preserve"> varjohallitus </w:t>
      </w:r>
      <w:proofErr w:type="spellStart"/>
      <w:r w:rsidR="0049265E">
        <w:rPr>
          <w:lang w:eastAsia="fi-FI"/>
        </w:rPr>
        <w:t>NUG:hen</w:t>
      </w:r>
      <w:proofErr w:type="spellEnd"/>
      <w:r w:rsidR="00EA3FFB">
        <w:rPr>
          <w:lang w:eastAsia="fi-FI"/>
        </w:rPr>
        <w:t xml:space="preserve">, mutta arvioi tammikuussa 2023 osuuden </w:t>
      </w:r>
      <w:r>
        <w:rPr>
          <w:lang w:eastAsia="fi-FI"/>
        </w:rPr>
        <w:t>olleen</w:t>
      </w:r>
      <w:r w:rsidR="00A2570A">
        <w:rPr>
          <w:lang w:eastAsia="fi-FI"/>
        </w:rPr>
        <w:t xml:space="preserve"> joka tapauksessa</w:t>
      </w:r>
      <w:r w:rsidR="00EA3FFB">
        <w:rPr>
          <w:lang w:eastAsia="fi-FI"/>
        </w:rPr>
        <w:t xml:space="preserve"> alle 50 prosenttia maan alueista.</w:t>
      </w:r>
      <w:r w:rsidR="0049265E">
        <w:rPr>
          <w:lang w:eastAsia="fi-FI"/>
        </w:rPr>
        <w:t xml:space="preserve"> Ennen sotilasvallankaappausta luku oli noin 60 prosenttia.</w:t>
      </w:r>
      <w:r w:rsidR="0049265E">
        <w:rPr>
          <w:rStyle w:val="Alaviitteenviite"/>
          <w:lang w:eastAsia="fi-FI"/>
        </w:rPr>
        <w:footnoteReference w:id="44"/>
      </w:r>
      <w:r w:rsidR="00EA3FFB" w:rsidRPr="00EA3FFB">
        <w:rPr>
          <w:lang w:eastAsia="fi-FI"/>
        </w:rPr>
        <w:t xml:space="preserve"> </w:t>
      </w:r>
    </w:p>
    <w:p w:rsidR="00D23BC0" w:rsidRDefault="00613CBA" w:rsidP="005F35C0">
      <w:pPr>
        <w:rPr>
          <w:lang w:eastAsia="fi-FI"/>
        </w:rPr>
      </w:pPr>
      <w:r>
        <w:rPr>
          <w:lang w:eastAsia="fi-FI"/>
        </w:rPr>
        <w:t xml:space="preserve">Huhtikuussa 2023 Tanskan maatietopalvelun haastatteleman International </w:t>
      </w:r>
      <w:proofErr w:type="spellStart"/>
      <w:r>
        <w:rPr>
          <w:lang w:eastAsia="fi-FI"/>
        </w:rPr>
        <w:t>Crisis</w:t>
      </w:r>
      <w:proofErr w:type="spellEnd"/>
      <w:r>
        <w:rPr>
          <w:lang w:eastAsia="fi-FI"/>
        </w:rPr>
        <w:t xml:space="preserve"> Groupin Myanmar-asiantuntijan mukaan e</w:t>
      </w:r>
      <w:r w:rsidRPr="00C53761">
        <w:rPr>
          <w:lang w:eastAsia="fi-FI"/>
        </w:rPr>
        <w:t>tnisistä osavaltioista ja sisämaan m</w:t>
      </w:r>
      <w:r>
        <w:rPr>
          <w:lang w:eastAsia="fi-FI"/>
        </w:rPr>
        <w:t xml:space="preserve">aaseutualueista poiketen </w:t>
      </w:r>
      <w:r>
        <w:rPr>
          <w:lang w:eastAsia="fi-FI"/>
        </w:rPr>
        <w:lastRenderedPageBreak/>
        <w:t xml:space="preserve">sisämaan kaupunkialueilla ei oltu raportoitu merkittäviä aseellisten ryhmien välisiä taisteluja, vaan niistä raportoidut välikohtaukset ovat olleet pommituksia ja kohdennettuja surmia, joita maan alla toimivat </w:t>
      </w:r>
      <w:proofErr w:type="spellStart"/>
      <w:r>
        <w:rPr>
          <w:lang w:eastAsia="fi-FI"/>
        </w:rPr>
        <w:t>vastarintaryhmien</w:t>
      </w:r>
      <w:proofErr w:type="spellEnd"/>
      <w:r>
        <w:rPr>
          <w:lang w:eastAsia="fi-FI"/>
        </w:rPr>
        <w:t xml:space="preserve"> solut ovat toteuttaneet säännöllisesti vallankaappauksesta lähtien. </w:t>
      </w:r>
      <w:r w:rsidRPr="00613CBA">
        <w:rPr>
          <w:lang w:eastAsia="fi-FI"/>
        </w:rPr>
        <w:t>Suurin osa tällaisista hyökkäyksistä on raportoitu Yangonissa. Yleisesti ottaen</w:t>
      </w:r>
      <w:r w:rsidR="00485474">
        <w:rPr>
          <w:lang w:eastAsia="fi-FI"/>
        </w:rPr>
        <w:t xml:space="preserve"> sisämaan</w:t>
      </w:r>
      <w:r w:rsidRPr="00613CBA">
        <w:rPr>
          <w:lang w:eastAsia="fi-FI"/>
        </w:rPr>
        <w:t xml:space="preserve"> </w:t>
      </w:r>
      <w:r w:rsidR="002D40FD">
        <w:rPr>
          <w:lang w:eastAsia="fi-FI"/>
        </w:rPr>
        <w:t>suurten kaupunkien on arvioitu kuitenkin pysyneen</w:t>
      </w:r>
      <w:r>
        <w:rPr>
          <w:lang w:eastAsia="fi-FI"/>
        </w:rPr>
        <w:t xml:space="preserve"> juntan tehokkaassa kontrollissa.</w:t>
      </w:r>
      <w:r>
        <w:rPr>
          <w:rStyle w:val="Alaviitteenviite"/>
          <w:lang w:eastAsia="fi-FI"/>
        </w:rPr>
        <w:footnoteReference w:id="45"/>
      </w:r>
    </w:p>
    <w:p w:rsidR="00F26935" w:rsidRPr="00793D3D" w:rsidRDefault="001B6DC4" w:rsidP="005F35C0">
      <w:r>
        <w:t>YK:n erityisraportoijan mukaan s</w:t>
      </w:r>
      <w:r w:rsidR="00793D3D" w:rsidRPr="00793D3D">
        <w:t>otilasjunt</w:t>
      </w:r>
      <w:r w:rsidR="00793D3D">
        <w:t>an</w:t>
      </w:r>
      <w:r w:rsidR="00793D3D" w:rsidRPr="00793D3D">
        <w:t xml:space="preserve"> ja mu</w:t>
      </w:r>
      <w:r w:rsidR="00793D3D">
        <w:t>iden</w:t>
      </w:r>
      <w:r w:rsidR="00793D3D" w:rsidRPr="00793D3D">
        <w:t xml:space="preserve"> aseellis</w:t>
      </w:r>
      <w:r w:rsidR="00793D3D">
        <w:t>ten</w:t>
      </w:r>
      <w:r w:rsidR="00793D3D" w:rsidRPr="00793D3D">
        <w:t xml:space="preserve"> r</w:t>
      </w:r>
      <w:r w:rsidR="00793D3D">
        <w:t>yhmien ylläpitävät lukuisat tarkastuspisteet eri puolilla maata ovat suurin este vapaalle liikkumiselle</w:t>
      </w:r>
      <w:r>
        <w:t xml:space="preserve"> maan sisällä</w:t>
      </w:r>
      <w:r w:rsidR="00793D3D">
        <w:t>. Pysyviä tarkastuspisteitä ylläpidetään muun muassa valtateillä, kontrolloitujen alueiden rajoilla,</w:t>
      </w:r>
      <w:r w:rsidR="00D368B1">
        <w:t xml:space="preserve"> osavaltioiden ja maakuntien pääkaupungeissa ja</w:t>
      </w:r>
      <w:r w:rsidR="00793D3D">
        <w:t xml:space="preserve"> armeijaleirien läheisyydessä</w:t>
      </w:r>
      <w:r w:rsidR="00D368B1">
        <w:t xml:space="preserve">. </w:t>
      </w:r>
      <w:r>
        <w:t xml:space="preserve">Myös esimerkiksi </w:t>
      </w:r>
      <w:r w:rsidR="00D368B1">
        <w:t>turvallisuusvälikohtausten seurauksena</w:t>
      </w:r>
      <w:r>
        <w:t xml:space="preserve"> on perustettu</w:t>
      </w:r>
      <w:r w:rsidR="00D368B1">
        <w:t xml:space="preserve"> uusia</w:t>
      </w:r>
      <w:r>
        <w:t xml:space="preserve"> väliaikaisempia </w:t>
      </w:r>
      <w:r w:rsidR="00D368B1">
        <w:t>tarkastuspisteitä.</w:t>
      </w:r>
      <w:r w:rsidR="00EC389F">
        <w:t xml:space="preserve"> </w:t>
      </w:r>
      <w:r w:rsidR="0093360C">
        <w:t>Pidätykset, lahjonta ja</w:t>
      </w:r>
      <w:r>
        <w:t xml:space="preserve"> muun muassa</w:t>
      </w:r>
      <w:r w:rsidR="0093360C">
        <w:t xml:space="preserve"> humanitaarisen avun tavaroiden takavarikointi ovat yleisiä tarkastuspisteillä.</w:t>
      </w:r>
      <w:r w:rsidR="00D368B1">
        <w:rPr>
          <w:rStyle w:val="Alaviitteenviite"/>
        </w:rPr>
        <w:footnoteReference w:id="46"/>
      </w:r>
    </w:p>
    <w:p w:rsidR="001B6DC4" w:rsidRDefault="001B6DC4" w:rsidP="001B6DC4"/>
    <w:p w:rsidR="004F40AD" w:rsidRPr="00FD413C" w:rsidRDefault="0023759E" w:rsidP="00AC0BD3">
      <w:pPr>
        <w:pStyle w:val="Otsikko1"/>
      </w:pPr>
      <w:r w:rsidRPr="00FD413C">
        <w:t>Konfliktin intensiteetti ja siviiliuhrit</w:t>
      </w:r>
    </w:p>
    <w:p w:rsidR="00865C5D" w:rsidRDefault="00FD413C" w:rsidP="005F35C0">
      <w:r>
        <w:t>A</w:t>
      </w:r>
      <w:r w:rsidR="007D2418" w:rsidRPr="00300235">
        <w:t xml:space="preserve">seellinen </w:t>
      </w:r>
      <w:r w:rsidR="007D2418">
        <w:t xml:space="preserve">väkivalta </w:t>
      </w:r>
      <w:r w:rsidR="0064240E">
        <w:t>on lisääntynyt ja laajentunut</w:t>
      </w:r>
      <w:r>
        <w:t xml:space="preserve"> nopeasti</w:t>
      </w:r>
      <w:r w:rsidR="0064240E">
        <w:t xml:space="preserve"> </w:t>
      </w:r>
      <w:r w:rsidR="007D2418" w:rsidRPr="00300235">
        <w:t xml:space="preserve">Myanmarissa </w:t>
      </w:r>
      <w:r w:rsidR="007D2418">
        <w:t xml:space="preserve">sen jälkeen, kun sotilasjuntta tukahdutti vallankaappausta seuranneet mielenosoitukset brutaalein keinoin </w:t>
      </w:r>
      <w:r>
        <w:t>vuonna</w:t>
      </w:r>
      <w:r w:rsidR="007D2418">
        <w:t xml:space="preserve"> 2021.</w:t>
      </w:r>
      <w:r>
        <w:rPr>
          <w:rStyle w:val="Alaviitteenviite"/>
        </w:rPr>
        <w:footnoteReference w:id="47"/>
      </w:r>
      <w:r w:rsidR="00F25AC0">
        <w:t xml:space="preserve"> Tanskan maahanmuuttoviraston </w:t>
      </w:r>
      <w:r w:rsidR="00485474">
        <w:t>haastatteleman</w:t>
      </w:r>
      <w:r w:rsidR="00F25AC0">
        <w:t xml:space="preserve"> International </w:t>
      </w:r>
      <w:proofErr w:type="spellStart"/>
      <w:r w:rsidR="00F25AC0">
        <w:t>Crisis</w:t>
      </w:r>
      <w:proofErr w:type="spellEnd"/>
      <w:r w:rsidR="00F25AC0">
        <w:t xml:space="preserve"> Groupin Myanmar-asiantuntijan mukaan </w:t>
      </w:r>
      <w:r w:rsidR="00F25AC0" w:rsidRPr="00F25AC0">
        <w:t>Myanmarin konfliktin aseellisen väkivallan</w:t>
      </w:r>
      <w:r w:rsidR="00F25AC0">
        <w:t xml:space="preserve"> maantieteellinen</w:t>
      </w:r>
      <w:r w:rsidR="00F25AC0" w:rsidRPr="00F25AC0">
        <w:t xml:space="preserve"> l</w:t>
      </w:r>
      <w:r w:rsidR="00F25AC0">
        <w:t xml:space="preserve">aajuus ja sodan uhriluvut ovat </w:t>
      </w:r>
      <w:r>
        <w:t>nousseet</w:t>
      </w:r>
      <w:r w:rsidR="00F25AC0">
        <w:t xml:space="preserve"> ennätykselliselle tasolle.</w:t>
      </w:r>
      <w:r w:rsidR="00485474">
        <w:t xml:space="preserve"> E</w:t>
      </w:r>
      <w:r>
        <w:t>tnisten osavaltioiden ohella a</w:t>
      </w:r>
      <w:r w:rsidR="00137F15">
        <w:t xml:space="preserve">seellinen väkivalta on laajentunut myös monille ennen vallankaappausta rauhallisille </w:t>
      </w:r>
      <w:r w:rsidR="00485474">
        <w:t xml:space="preserve">valtaväestö </w:t>
      </w:r>
      <w:proofErr w:type="spellStart"/>
      <w:r w:rsidR="00485474">
        <w:t>bamarien</w:t>
      </w:r>
      <w:proofErr w:type="spellEnd"/>
      <w:r w:rsidR="00485474">
        <w:t xml:space="preserve"> asuttamille</w:t>
      </w:r>
      <w:r w:rsidR="00137F15">
        <w:t xml:space="preserve"> alueille</w:t>
      </w:r>
      <w:r w:rsidR="00485474">
        <w:t>.</w:t>
      </w:r>
      <w:r w:rsidR="00485474">
        <w:rPr>
          <w:rStyle w:val="Alaviitteenviite"/>
        </w:rPr>
        <w:footnoteReference w:id="48"/>
      </w:r>
      <w:r w:rsidR="00485474">
        <w:t xml:space="preserve"> Tanskan raportissa haastatellun kansainvälisen ihmisoikeusjärjestön mukaan väkivalta on levinnyt</w:t>
      </w:r>
      <w:r w:rsidR="00137F15">
        <w:t xml:space="preserve"> </w:t>
      </w:r>
      <w:r w:rsidR="00347A5F">
        <w:t xml:space="preserve">myös monille alueille, </w:t>
      </w:r>
      <w:r w:rsidR="00137F15">
        <w:t>joilla historiallisesti</w:t>
      </w:r>
      <w:r w:rsidR="00347A5F">
        <w:t xml:space="preserve"> on aiemmin</w:t>
      </w:r>
      <w:r w:rsidR="00137F15">
        <w:t xml:space="preserve"> tuettu Myanmarin armeijaa.</w:t>
      </w:r>
      <w:r w:rsidR="00137F15">
        <w:rPr>
          <w:rStyle w:val="Alaviitteenviite"/>
        </w:rPr>
        <w:footnoteReference w:id="49"/>
      </w:r>
      <w:r w:rsidR="003F5DFE">
        <w:t xml:space="preserve"> </w:t>
      </w:r>
      <w:r w:rsidR="00347A5F">
        <w:t>YK:n ihmisoikeusasioiden korkean edustajan toimiston (</w:t>
      </w:r>
      <w:r w:rsidR="003F5DFE">
        <w:t>OHCHR</w:t>
      </w:r>
      <w:r w:rsidR="00347A5F">
        <w:t>)</w:t>
      </w:r>
      <w:r w:rsidR="003F5DFE">
        <w:t xml:space="preserve"> arvion mukaan vallankaappauksen jälkeen aseellisia taisteluja oli raportoitu tammikuuhun 2023 mennessä 80 prosentissa Myanmarin 330 </w:t>
      </w:r>
      <w:r>
        <w:t>kunnista</w:t>
      </w:r>
      <w:r w:rsidR="003F5DFE">
        <w:t>.</w:t>
      </w:r>
      <w:r w:rsidR="003F5DFE">
        <w:rPr>
          <w:rStyle w:val="Alaviitteenviite"/>
        </w:rPr>
        <w:footnoteReference w:id="50"/>
      </w:r>
    </w:p>
    <w:p w:rsidR="005251B9" w:rsidRDefault="00347A5F" w:rsidP="005F35C0">
      <w:r>
        <w:t>L</w:t>
      </w:r>
      <w:r w:rsidR="003F5DFE">
        <w:t>oppuvuodesta 2023</w:t>
      </w:r>
      <w:r>
        <w:t xml:space="preserve"> taistelut eskaloituivat eri puolilla maata</w:t>
      </w:r>
      <w:r w:rsidR="003F5DFE">
        <w:t xml:space="preserve"> </w:t>
      </w:r>
      <w:r w:rsidR="003F5DFE" w:rsidRPr="0021751D">
        <w:t xml:space="preserve">kolmen </w:t>
      </w:r>
      <w:r w:rsidR="004F4A38">
        <w:t>voimakkaan</w:t>
      </w:r>
      <w:r w:rsidR="003F5DFE" w:rsidRPr="0021751D">
        <w:t xml:space="preserve"> etnisen armeijan</w:t>
      </w:r>
      <w:r w:rsidR="003F5DFE">
        <w:t xml:space="preserve"> (Myanmar National </w:t>
      </w:r>
      <w:proofErr w:type="spellStart"/>
      <w:r w:rsidR="003F5DFE">
        <w:t>Democratic</w:t>
      </w:r>
      <w:proofErr w:type="spellEnd"/>
      <w:r w:rsidR="003F5DFE">
        <w:t xml:space="preserve"> Alliance </w:t>
      </w:r>
      <w:proofErr w:type="spellStart"/>
      <w:r w:rsidR="003F5DFE">
        <w:t>Army</w:t>
      </w:r>
      <w:proofErr w:type="spellEnd"/>
      <w:r w:rsidR="003F5DFE">
        <w:t xml:space="preserve"> MNDAA, </w:t>
      </w:r>
      <w:proofErr w:type="spellStart"/>
      <w:r w:rsidR="003F5DFE">
        <w:t>Ta’ang</w:t>
      </w:r>
      <w:proofErr w:type="spellEnd"/>
      <w:r w:rsidR="003F5DFE">
        <w:t xml:space="preserve"> National </w:t>
      </w:r>
      <w:proofErr w:type="spellStart"/>
      <w:r w:rsidR="003F5DFE">
        <w:t>Liberation</w:t>
      </w:r>
      <w:proofErr w:type="spellEnd"/>
      <w:r w:rsidR="003F5DFE">
        <w:t xml:space="preserve"> </w:t>
      </w:r>
      <w:proofErr w:type="spellStart"/>
      <w:r w:rsidR="003F5DFE">
        <w:t>Army</w:t>
      </w:r>
      <w:proofErr w:type="spellEnd"/>
      <w:r w:rsidR="003F5DFE">
        <w:t xml:space="preserve"> TNLA, </w:t>
      </w:r>
      <w:proofErr w:type="spellStart"/>
      <w:r w:rsidR="003F5DFE">
        <w:t>Arakan</w:t>
      </w:r>
      <w:proofErr w:type="spellEnd"/>
      <w:r w:rsidR="003F5DFE">
        <w:t xml:space="preserve"> </w:t>
      </w:r>
      <w:proofErr w:type="spellStart"/>
      <w:r w:rsidR="003F5DFE">
        <w:t>Army</w:t>
      </w:r>
      <w:proofErr w:type="spellEnd"/>
      <w:r w:rsidR="003F5DFE">
        <w:t xml:space="preserve"> AA) muodostaman</w:t>
      </w:r>
      <w:r w:rsidR="003F5DFE" w:rsidRPr="0021751D">
        <w:t xml:space="preserve"> </w:t>
      </w:r>
      <w:r w:rsidR="003F5DFE">
        <w:t xml:space="preserve">”veljeysliiton” (Three </w:t>
      </w:r>
      <w:proofErr w:type="spellStart"/>
      <w:r w:rsidR="003F5DFE">
        <w:t>Brotherhood</w:t>
      </w:r>
      <w:proofErr w:type="spellEnd"/>
      <w:r w:rsidR="003F5DFE">
        <w:t xml:space="preserve"> Alliance) </w:t>
      </w:r>
      <w:r w:rsidR="001C6A95">
        <w:t>aloittaessa niin kutsutun operaatio 1027:n, missä se saavutti</w:t>
      </w:r>
      <w:r w:rsidR="003F5DFE">
        <w:t xml:space="preserve"> samanaikaisilla koordinoiduilla hyökkäyksillään merkittäviä voittoja ja aluevaltauksia maan pohjoisosissa.</w:t>
      </w:r>
      <w:r w:rsidR="003F5DFE">
        <w:rPr>
          <w:rStyle w:val="Alaviitteenviite"/>
        </w:rPr>
        <w:footnoteReference w:id="51"/>
      </w:r>
      <w:r w:rsidR="003F5DFE">
        <w:t xml:space="preserve"> Monissa arvioissa </w:t>
      </w:r>
      <w:r w:rsidR="001C6A95">
        <w:t xml:space="preserve">kyseistä </w:t>
      </w:r>
      <w:r w:rsidR="003F5DFE" w:rsidRPr="00555AC7">
        <w:t>operaatio 1027:aa on luonnehdittu sisällissodan k</w:t>
      </w:r>
      <w:r w:rsidR="003F5DFE">
        <w:t>äännekohdaksi, jonka seurauksena sotilasjunttaa vastaan toteutetut hyökkäykset ovat lisääntyneet laajalti myös muiden eri puolilla maata toimivien aseellisten ryhmien toimesta.</w:t>
      </w:r>
      <w:r w:rsidR="003F5DFE">
        <w:rPr>
          <w:rStyle w:val="Alaviitteenviite"/>
        </w:rPr>
        <w:footnoteReference w:id="52"/>
      </w:r>
      <w:r w:rsidR="003F5DFE">
        <w:t xml:space="preserve"> Operaation jälkimainingeissa sotilasjunttaa vastustavat ryhmät ovat käynnistäneet uusia hyökkäyksiä ja vallanneet juntan kontrolloimia alueita</w:t>
      </w:r>
      <w:r>
        <w:t xml:space="preserve"> ainakin</w:t>
      </w:r>
      <w:r w:rsidR="003F5DFE">
        <w:t xml:space="preserve"> </w:t>
      </w:r>
      <w:proofErr w:type="spellStart"/>
      <w:r w:rsidR="003F5DFE">
        <w:t>Rakhinen</w:t>
      </w:r>
      <w:proofErr w:type="spellEnd"/>
      <w:r w:rsidR="003F5DFE">
        <w:t xml:space="preserve">, </w:t>
      </w:r>
      <w:proofErr w:type="spellStart"/>
      <w:r w:rsidR="003F5DFE">
        <w:t>Kachinin</w:t>
      </w:r>
      <w:proofErr w:type="spellEnd"/>
      <w:r w:rsidR="003F5DFE">
        <w:t xml:space="preserve"> ja </w:t>
      </w:r>
      <w:proofErr w:type="spellStart"/>
      <w:r w:rsidR="003F5DFE">
        <w:t>Kayahin</w:t>
      </w:r>
      <w:proofErr w:type="spellEnd"/>
      <w:r w:rsidR="003F5DFE">
        <w:t xml:space="preserve"> osavaltioissa sekä </w:t>
      </w:r>
      <w:proofErr w:type="spellStart"/>
      <w:r w:rsidR="003F5DFE">
        <w:t>Sagaingin</w:t>
      </w:r>
      <w:proofErr w:type="spellEnd"/>
      <w:r w:rsidR="003F5DFE">
        <w:t xml:space="preserve"> </w:t>
      </w:r>
      <w:r w:rsidR="003F5DFE">
        <w:lastRenderedPageBreak/>
        <w:t>maakunnassa.</w:t>
      </w:r>
      <w:r w:rsidR="003F5DFE">
        <w:rPr>
          <w:rStyle w:val="Alaviitteenviite"/>
        </w:rPr>
        <w:footnoteReference w:id="53"/>
      </w:r>
      <w:r w:rsidR="003F5DFE">
        <w:t xml:space="preserve"> </w:t>
      </w:r>
      <w:r w:rsidR="00137F15">
        <w:t>Sotilasjuntta on vastannut</w:t>
      </w:r>
      <w:r>
        <w:t xml:space="preserve"> muun muassa</w:t>
      </w:r>
      <w:r w:rsidR="00137F15">
        <w:t xml:space="preserve"> summittaisilla ilma</w:t>
      </w:r>
      <w:r>
        <w:t>- ja tykistöiskuilla</w:t>
      </w:r>
      <w:r w:rsidR="00137F15">
        <w:t xml:space="preserve"> </w:t>
      </w:r>
      <w:r>
        <w:t>konflikti</w:t>
      </w:r>
      <w:r w:rsidR="00137F15">
        <w:t>alueiden siviilikyliin.</w:t>
      </w:r>
      <w:r w:rsidR="00137F15">
        <w:rPr>
          <w:rStyle w:val="Alaviitteenviite"/>
        </w:rPr>
        <w:footnoteReference w:id="54"/>
      </w:r>
    </w:p>
    <w:p w:rsidR="00AC3862" w:rsidRDefault="00AC3862" w:rsidP="005F35C0">
      <w:r>
        <w:t>Kokemiensa aluetappioiden jälkeen sotilasjuntta on aloittanut</w:t>
      </w:r>
      <w:r w:rsidR="00E25F53">
        <w:t xml:space="preserve"> myös</w:t>
      </w:r>
      <w:r>
        <w:t xml:space="preserve"> laajat pakkorekrytoinnit, ja raporttien mukaan nuoria aikuisia on siepattu ja pakotettu liittymään armeijan riveihin.</w:t>
      </w:r>
      <w:r>
        <w:rPr>
          <w:rStyle w:val="Alaviitteenviite"/>
        </w:rPr>
        <w:footnoteReference w:id="55"/>
      </w:r>
      <w:r>
        <w:t xml:space="preserve"> Helmikuussa 2024 sotilasjuntta määräsi </w:t>
      </w:r>
      <w:r w:rsidR="002B257E">
        <w:t>jo aiemman sotilashallinnon valtakaudella</w:t>
      </w:r>
      <w:r>
        <w:t xml:space="preserve"> säädetyn yleisen asevelvollisuuslain (</w:t>
      </w:r>
      <w:proofErr w:type="spellStart"/>
      <w:r>
        <w:t>People’s</w:t>
      </w:r>
      <w:proofErr w:type="spellEnd"/>
      <w:r>
        <w:t xml:space="preserve"> </w:t>
      </w:r>
      <w:proofErr w:type="spellStart"/>
      <w:r>
        <w:t>Military</w:t>
      </w:r>
      <w:proofErr w:type="spellEnd"/>
      <w:r>
        <w:t xml:space="preserve"> Service </w:t>
      </w:r>
      <w:proofErr w:type="spellStart"/>
      <w:r>
        <w:t>Law</w:t>
      </w:r>
      <w:proofErr w:type="spellEnd"/>
      <w:r>
        <w:t xml:space="preserve"> 2010) aktivoinnista, minkä mukaan 18–35 -vuotiaiden miesten ja 18–27 -vuotiaiden naisten tulee suorittaa pakollinen kahden vuoden </w:t>
      </w:r>
      <w:r w:rsidR="003014F5">
        <w:t>mittainen</w:t>
      </w:r>
      <w:r>
        <w:t xml:space="preserve"> asevelvollisuus, joka voidaan pidentää viiteen vuoteen</w:t>
      </w:r>
      <w:r w:rsidR="002B257E">
        <w:t xml:space="preserve"> kansallisen</w:t>
      </w:r>
      <w:r>
        <w:t xml:space="preserve"> hätätilan aikana. Lisäksi tiettyjen erikoisammattien, kuten lääkärien ja insinöörien </w:t>
      </w:r>
      <w:r w:rsidR="003014F5">
        <w:t>palvelukseen astumisen yläikärajaa</w:t>
      </w:r>
      <w:r>
        <w:t xml:space="preserve"> voidaan pidentää miehillä 45:een ja naisilla 35:een ikävuoteen.</w:t>
      </w:r>
      <w:r>
        <w:rPr>
          <w:rStyle w:val="Alaviitteenviite"/>
        </w:rPr>
        <w:footnoteReference w:id="56"/>
      </w:r>
      <w:r>
        <w:t xml:space="preserve"> Armeija on ilmoittanut värväävänsä 60 000 nuorta vuodessa keväällä 2024 alkaneiden kutsuntojen kautta,</w:t>
      </w:r>
      <w:r>
        <w:rPr>
          <w:rStyle w:val="Alaviitteenviite"/>
        </w:rPr>
        <w:footnoteReference w:id="57"/>
      </w:r>
      <w:r>
        <w:t xml:space="preserve"> minkä seurauksena lukuisat nuoret, jotka eivät ole vielä liittyneet aseellisiin </w:t>
      </w:r>
      <w:proofErr w:type="spellStart"/>
      <w:r>
        <w:t>vastarintajoukkoihin</w:t>
      </w:r>
      <w:proofErr w:type="spellEnd"/>
      <w:r>
        <w:t>, ovat pyrkineet lähtemään maasta.</w:t>
      </w:r>
      <w:r>
        <w:rPr>
          <w:rStyle w:val="Alaviitteenviite"/>
        </w:rPr>
        <w:footnoteReference w:id="58"/>
      </w:r>
      <w:r>
        <w:t xml:space="preserve"> Pakollisen asepalveluksen määräämisen jälkeen myanmarilaiset nuoret ovat paenneet kiihtyvällä tahdilla naapurimaihin.</w:t>
      </w:r>
      <w:r>
        <w:rPr>
          <w:rStyle w:val="Alaviitteenviite"/>
        </w:rPr>
        <w:footnoteReference w:id="59"/>
      </w:r>
      <w:r>
        <w:t xml:space="preserve"> </w:t>
      </w:r>
      <w:r w:rsidR="003014F5">
        <w:t>Joidenkin lähteiden</w:t>
      </w:r>
      <w:r>
        <w:t xml:space="preserve"> mukaan juntan ilmoituksen jälkeen maasta paenneita nuoria on jo kymmeniä tuhansia.</w:t>
      </w:r>
      <w:r>
        <w:rPr>
          <w:rStyle w:val="Alaviitteenviite"/>
        </w:rPr>
        <w:footnoteReference w:id="60"/>
      </w:r>
    </w:p>
    <w:p w:rsidR="00A303C4" w:rsidRDefault="00A303C4" w:rsidP="00A303C4"/>
    <w:p w:rsidR="00A303C4" w:rsidRPr="00925C82" w:rsidRDefault="002E6F83" w:rsidP="00BA04C7">
      <w:pPr>
        <w:pStyle w:val="Numeroimatonotsikko"/>
      </w:pPr>
      <w:r>
        <w:t>S</w:t>
      </w:r>
      <w:r w:rsidR="00A303C4" w:rsidRPr="00925C82">
        <w:t>iviileihin kohdistettu väkivalta</w:t>
      </w:r>
    </w:p>
    <w:p w:rsidR="00A303C4" w:rsidRDefault="00BA04C7" w:rsidP="005F35C0">
      <w:r>
        <w:t>YK:n erityisedustajan raportin mukaan k</w:t>
      </w:r>
      <w:r w:rsidR="00A303C4" w:rsidRPr="00944317">
        <w:t xml:space="preserve">onfliktialueilla aseellinen väkivalta on näkynyt eri ryhmien välisten taistelujen lisäksi sotilasjuntan siviilikyliin </w:t>
      </w:r>
      <w:r w:rsidR="001C6A95">
        <w:t>kohdistamina</w:t>
      </w:r>
      <w:r w:rsidR="00A303C4" w:rsidRPr="00944317">
        <w:t xml:space="preserve"> ilmaiskuina, kranaattitulena ja maaoperaatioina, siviilikylien systemaattisena tuhoamisena ja polttamisena sekä siviileihin kohdistamina vakavina ihmisoikeusloukkauksina, kuten mielivaltaisina surmina, joukkosurmina,</w:t>
      </w:r>
      <w:r w:rsidR="00A303C4">
        <w:t xml:space="preserve"> laajamittaisena kidutuksena,</w:t>
      </w:r>
      <w:r w:rsidR="00A303C4" w:rsidRPr="00944317">
        <w:t xml:space="preserve"> seksuaalisena väkivaltana</w:t>
      </w:r>
      <w:r w:rsidR="00A303C4">
        <w:t xml:space="preserve"> ja joukkoraiskauksina</w:t>
      </w:r>
      <w:r w:rsidR="00A303C4" w:rsidRPr="00944317">
        <w:t>.</w:t>
      </w:r>
      <w:r w:rsidR="00A303C4" w:rsidRPr="00944317">
        <w:rPr>
          <w:rStyle w:val="Alaviitteenviite"/>
        </w:rPr>
        <w:footnoteReference w:id="61"/>
      </w:r>
      <w:r w:rsidR="00A303C4" w:rsidRPr="00944317">
        <w:t xml:space="preserve"> </w:t>
      </w:r>
    </w:p>
    <w:p w:rsidR="00BA04C7" w:rsidRDefault="00BA04C7" w:rsidP="005F35C0">
      <w:pPr>
        <w:rPr>
          <w:shd w:val="clear" w:color="auto" w:fill="FFFFFF"/>
        </w:rPr>
      </w:pPr>
      <w:r w:rsidRPr="00CE0737">
        <w:t>Sotilasjuntan käyttämiä sotataktiikoita, ml. sen konfliktialueiden</w:t>
      </w:r>
      <w:r>
        <w:t xml:space="preserve"> </w:t>
      </w:r>
      <w:proofErr w:type="spellStart"/>
      <w:r>
        <w:t>vastarintaryhmiin</w:t>
      </w:r>
      <w:proofErr w:type="spellEnd"/>
      <w:r>
        <w:t xml:space="preserve"> ja</w:t>
      </w:r>
      <w:r w:rsidRPr="00CE0737">
        <w:t xml:space="preserve"> siviiliväestöön kohdistamaa ”neljän leikkauksen strategiaa”</w:t>
      </w:r>
      <w:r>
        <w:rPr>
          <w:rStyle w:val="Alaviitteenviite"/>
        </w:rPr>
        <w:footnoteReference w:id="62"/>
      </w:r>
      <w:r w:rsidRPr="00CE0737">
        <w:t xml:space="preserve"> (</w:t>
      </w:r>
      <w:proofErr w:type="spellStart"/>
      <w:r w:rsidRPr="00CE0737">
        <w:t>four</w:t>
      </w:r>
      <w:proofErr w:type="spellEnd"/>
      <w:r w:rsidRPr="00CE0737">
        <w:t xml:space="preserve"> </w:t>
      </w:r>
      <w:proofErr w:type="spellStart"/>
      <w:r w:rsidRPr="00CE0737">
        <w:t>cuts</w:t>
      </w:r>
      <w:proofErr w:type="spellEnd"/>
      <w:r w:rsidRPr="00CE0737">
        <w:t xml:space="preserve"> </w:t>
      </w:r>
      <w:proofErr w:type="spellStart"/>
      <w:r w:rsidRPr="00CE0737">
        <w:t>strategy</w:t>
      </w:r>
      <w:proofErr w:type="spellEnd"/>
      <w:r w:rsidRPr="00CE0737">
        <w:t>), on käsitelty Maatietopalvelun raportissa ”Myanmarin tilannekatsaus marraskuussa 2021”</w:t>
      </w:r>
      <w:r w:rsidR="001C6A95">
        <w:rPr>
          <w:rStyle w:val="Alaviitteenviite"/>
        </w:rPr>
        <w:footnoteReference w:id="63"/>
      </w:r>
      <w:r w:rsidRPr="00CE0737">
        <w:t>.</w:t>
      </w:r>
      <w:r>
        <w:t xml:space="preserve"> </w:t>
      </w:r>
      <w:r w:rsidRPr="00CE0737">
        <w:rPr>
          <w:shd w:val="clear" w:color="auto" w:fill="FFFFFF"/>
        </w:rPr>
        <w:t>Jo ennen sotilasvallankaappausta YK on toistuvasti syyttänyt Myanmarin armeijaa (</w:t>
      </w:r>
      <w:proofErr w:type="spellStart"/>
      <w:r w:rsidRPr="00CE0737">
        <w:rPr>
          <w:shd w:val="clear" w:color="auto" w:fill="FFFFFF"/>
        </w:rPr>
        <w:t>Tatmadaw</w:t>
      </w:r>
      <w:proofErr w:type="spellEnd"/>
      <w:r w:rsidRPr="00CE0737">
        <w:rPr>
          <w:shd w:val="clear" w:color="auto" w:fill="FFFFFF"/>
        </w:rPr>
        <w:t xml:space="preserve">) räikeistä ihmisoikeusloukkauksista, sotarikoksista, rikoksista ihmisyyttä vastaan sekä </w:t>
      </w:r>
      <w:proofErr w:type="spellStart"/>
      <w:r w:rsidRPr="00CE0737">
        <w:rPr>
          <w:shd w:val="clear" w:color="auto" w:fill="FFFFFF"/>
        </w:rPr>
        <w:t>rohingya</w:t>
      </w:r>
      <w:proofErr w:type="spellEnd"/>
      <w:r w:rsidRPr="00CE0737">
        <w:rPr>
          <w:shd w:val="clear" w:color="auto" w:fill="FFFFFF"/>
        </w:rPr>
        <w:t>-muslimien kansanmurhasta. Ihmisoikeusrikkomuksiin syyllistyneet ovat voineet jatkaa toimintaansa rankaisematta.</w:t>
      </w:r>
      <w:r w:rsidRPr="00CE0737">
        <w:rPr>
          <w:rStyle w:val="Alaviitteenviite"/>
          <w:shd w:val="clear" w:color="auto" w:fill="FFFFFF"/>
        </w:rPr>
        <w:footnoteReference w:id="64"/>
      </w:r>
    </w:p>
    <w:p w:rsidR="001C6A95" w:rsidRDefault="002C56F9" w:rsidP="005F35C0">
      <w:r>
        <w:t>Eri lähteissä esitettyjen tietojen perusteella s</w:t>
      </w:r>
      <w:r w:rsidR="00BA04C7" w:rsidRPr="00CE0737">
        <w:t xml:space="preserve">otilasjuntta on jatkanut </w:t>
      </w:r>
      <w:proofErr w:type="spellStart"/>
      <w:r w:rsidR="00BA04C7">
        <w:t>vastarintaryhmiin</w:t>
      </w:r>
      <w:proofErr w:type="spellEnd"/>
      <w:r w:rsidR="00BA04C7">
        <w:t xml:space="preserve"> ja niitä väitetysti tukeviin siviiliyhteisöihin kohdistamiansa sotataktiikoita, ja</w:t>
      </w:r>
      <w:r w:rsidR="00BA04C7" w:rsidRPr="00CE0737">
        <w:t xml:space="preserve"> ottanut niitä käyttöön</w:t>
      </w:r>
      <w:r w:rsidR="00BA04C7">
        <w:t xml:space="preserve"> </w:t>
      </w:r>
      <w:r w:rsidR="00BA04C7">
        <w:lastRenderedPageBreak/>
        <w:t>aiempaa</w:t>
      </w:r>
      <w:r w:rsidR="00BA04C7" w:rsidRPr="00CE0737">
        <w:t xml:space="preserve"> laajemmalla skaalalla</w:t>
      </w:r>
      <w:r w:rsidR="00BA04C7">
        <w:t xml:space="preserve"> maan eri osissa</w:t>
      </w:r>
      <w:r w:rsidR="00BA04C7" w:rsidRPr="00CE0737">
        <w:t>.</w:t>
      </w:r>
      <w:r w:rsidR="00BA04C7" w:rsidRPr="00FD645C">
        <w:rPr>
          <w:rStyle w:val="Alaviitteenviite"/>
        </w:rPr>
        <w:footnoteReference w:id="65"/>
      </w:r>
      <w:r>
        <w:t xml:space="preserve"> </w:t>
      </w:r>
      <w:proofErr w:type="spellStart"/>
      <w:r>
        <w:t>ACLEDin</w:t>
      </w:r>
      <w:proofErr w:type="spellEnd"/>
      <w:r>
        <w:t xml:space="preserve"> mukaan Myanmarissa raportoitiin vuonna 2022 siviileihin kohdistettua väkivaltaa enemmän kuin missään muussa maailman maassa. Raportoitujen siviileihin kohdistuneen väkivallan välikohtausten (</w:t>
      </w:r>
      <w:proofErr w:type="spellStart"/>
      <w:r>
        <w:t>violence</w:t>
      </w:r>
      <w:proofErr w:type="spellEnd"/>
      <w:r>
        <w:t xml:space="preserve"> </w:t>
      </w:r>
      <w:proofErr w:type="spellStart"/>
      <w:r>
        <w:t>against</w:t>
      </w:r>
      <w:proofErr w:type="spellEnd"/>
      <w:r>
        <w:t xml:space="preserve"> </w:t>
      </w:r>
      <w:proofErr w:type="spellStart"/>
      <w:r>
        <w:t>civilians</w:t>
      </w:r>
      <w:proofErr w:type="spellEnd"/>
      <w:r>
        <w:t>) määrä oli noin 2,5 kertaa suurempi kuin Afganistanissa, jossa raportoitiin toiseksi eniten välikohtauksia.</w:t>
      </w:r>
      <w:r>
        <w:rPr>
          <w:rStyle w:val="Alaviitteenviite"/>
        </w:rPr>
        <w:footnoteReference w:id="66"/>
      </w:r>
      <w:r>
        <w:t xml:space="preserve"> </w:t>
      </w:r>
    </w:p>
    <w:p w:rsidR="002C56F9" w:rsidRDefault="002C56F9" w:rsidP="005F35C0">
      <w:r>
        <w:t xml:space="preserve">YK:n erityisraportoijan mukaan </w:t>
      </w:r>
      <w:r w:rsidR="001C6A95">
        <w:t>operaatio 1027:sta seuranneiden</w:t>
      </w:r>
      <w:r>
        <w:t xml:space="preserve"> taistelujen eskaloitumisen jälkeen sotilasjuntan siviileihin kohdistamien iskujen määrässä on ollut merkittävää kasvua, ja sotilasjuntta ja siihen liitoksissa olevat </w:t>
      </w:r>
      <w:proofErr w:type="spellStart"/>
      <w:r>
        <w:t>militiat</w:t>
      </w:r>
      <w:proofErr w:type="spellEnd"/>
      <w:r>
        <w:t xml:space="preserve"> ovat surmanneet pelkästään operaatio 1027:n alkamisen jälkeen vähintään 700 siviiliä. Oppositioryhmien taisteluvoittojen myötä aseellinen väkivalta on siirtynyt enenevissä määrin kaupunkeihin, mikä on lisännyt siviiliuhrien määrää.</w:t>
      </w:r>
      <w:r>
        <w:rPr>
          <w:rStyle w:val="Alaviitteenviite"/>
        </w:rPr>
        <w:footnoteReference w:id="67"/>
      </w:r>
      <w:r>
        <w:t xml:space="preserve"> Aseellisen konfliktin laajentuessa myös sotilasjuntan poliittisiin vastustajiin ja aktivisteihin kohdistamien oikeudenloukkausten on arvioitu eskaloituneen eri puolilla maata.</w:t>
      </w:r>
      <w:r>
        <w:rPr>
          <w:rStyle w:val="Alaviitteenviite"/>
        </w:rPr>
        <w:footnoteReference w:id="68"/>
      </w:r>
    </w:p>
    <w:p w:rsidR="00BA04C7" w:rsidRDefault="00BA04C7" w:rsidP="005F35C0">
      <w:r>
        <w:t xml:space="preserve">”Neljän leikkauksen strategian” toimeenpanosta on YK:n erityisraportoijan mukaan tullut systemaattista eri puolilla maata, ja siihen on sisältynyt laajamittaista siviiliväestön kollektiivista rankaisemista mm. kokonaisten kylien polttamista, kylien pommittamista ilmasta ja tykistötulella sekä mielivaltaisia pidätyksiä, surmia, kidutusta ja muuta </w:t>
      </w:r>
      <w:r w:rsidR="001C6A95">
        <w:t>väkivaltaa</w:t>
      </w:r>
      <w:r>
        <w:t>. Strategian käyttö on johtanut siviiliyhteisöjen joukkosiirtymisiin. Kohdeyhteisöjen näännyttämiseen ja siviilien kollektiiviseen rankaisemiseen tähtäävään strategiaan sisältyy myös humanitaarisen tuen epääminen ja liikkumisrajoitukset, joilla kohdeyhteisöjen pääsy ruokaan, lääkkeisiin, terveydenhuoltoon ja muihin perustarvikkeisiin pyritään estämään. Kylien polttamisen yhteydessä on pyritty aktiivisesti tuhoamaan ruokavarastoja, karjaa ja tärkeitä maanviljelytarvikkeita. Humanitaarisen tuen puuttuessa kotinsa menettäneet siirtymään joutuneet ovat tyypillisesti täysin yhteisön muilta jäseniltä saadun tuen varassa. YK:n erityisraportoijan mukaan sotilasjuntan joukot ovat polttaneet eri puolilla maata 75 000 kotia ja muuta rakennusta, mikä myös viittaa taktiikan laajamittaiseen käyttöön. Taloja on poltettu 106:ssa kunnassa 12:ssa eri osavaltiossa ja maakunnassa.</w:t>
      </w:r>
      <w:r>
        <w:rPr>
          <w:rStyle w:val="Alaviitteenviite"/>
        </w:rPr>
        <w:footnoteReference w:id="69"/>
      </w:r>
      <w:r>
        <w:t xml:space="preserve"> </w:t>
      </w:r>
    </w:p>
    <w:p w:rsidR="00A303C4" w:rsidRDefault="00817201" w:rsidP="005F35C0">
      <w:r>
        <w:t>YK:n erityisedustajan mukaan s</w:t>
      </w:r>
      <w:r w:rsidR="00A303C4">
        <w:t>otilasjuntan joukot ovat toistuvasti maaoperaatioiden yhteydessä koonneet yhteen siviilejä ja teloittaneet näitä. Kidutus ja epäinhimillinen kohtelu on ollut laajamittaista sisältäen mm. elävältä polttamista, raajojen irti leikkaamista, raiskauksia, mestauksia ja siviilien käyttämistä ihmiskilpinä taisteluissa ja miinakentillä.</w:t>
      </w:r>
      <w:r w:rsidR="00A303C4">
        <w:rPr>
          <w:rStyle w:val="Alaviitteenviite"/>
        </w:rPr>
        <w:footnoteReference w:id="70"/>
      </w:r>
      <w:r w:rsidR="00A303C4">
        <w:t xml:space="preserve"> </w:t>
      </w:r>
      <w:r w:rsidR="00A303C4" w:rsidRPr="00944317">
        <w:t>YK:n erityisraportoija</w:t>
      </w:r>
      <w:r w:rsidR="00A303C4">
        <w:t xml:space="preserve"> mainitsee maaliskuun 2024 raportissaan että on saanut luotettavista lähteistä tietoa useista kymmenistä sotilasjuntan toteuttamista siviilien joukkosurmista eri puolilla maata. Monissa tapauksissa ruumiita on pyritty tuhoamaan polttamalla.</w:t>
      </w:r>
      <w:r w:rsidR="00A303C4">
        <w:rPr>
          <w:rStyle w:val="Alaviitteenviite"/>
        </w:rPr>
        <w:footnoteReference w:id="71"/>
      </w:r>
      <w:r w:rsidR="00A303C4">
        <w:t xml:space="preserve"> Sotilasjuntan sotilaat ovat jatkaneet päiden irti leikkaamista ja muuta ruumiiden häpäisemistä mm. pelottelemistarkoituksessa.</w:t>
      </w:r>
      <w:r w:rsidR="00A303C4">
        <w:rPr>
          <w:rStyle w:val="Alaviitteenviite"/>
        </w:rPr>
        <w:footnoteReference w:id="72"/>
      </w:r>
      <w:r w:rsidR="00A303C4">
        <w:t xml:space="preserve"> </w:t>
      </w:r>
      <w:proofErr w:type="spellStart"/>
      <w:r w:rsidR="00A303C4">
        <w:t>OHCHR:n</w:t>
      </w:r>
      <w:proofErr w:type="spellEnd"/>
      <w:r w:rsidR="00A303C4">
        <w:t xml:space="preserve"> joulukuussa 2023 esittämien tietojen mukaan </w:t>
      </w:r>
      <w:r w:rsidR="00055C4B">
        <w:t>4/2022–7/2023 välisenä aikana</w:t>
      </w:r>
      <w:r w:rsidR="00A303C4">
        <w:t xml:space="preserve"> oli raportoitu 22 joukkosurmaa, joissa uhreja oli arviolta 565. </w:t>
      </w:r>
      <w:r w:rsidR="00A303C4" w:rsidRPr="003A6D52">
        <w:t>Ylivoimaisesti eniten massasurmia oli raportoitu sisämaan maakunnissa.</w:t>
      </w:r>
      <w:r w:rsidR="00A303C4">
        <w:t xml:space="preserve"> Surmattujen joukossa on</w:t>
      </w:r>
      <w:r w:rsidR="00055C4B">
        <w:t xml:space="preserve"> ollut</w:t>
      </w:r>
      <w:r w:rsidR="00A303C4">
        <w:t xml:space="preserve"> kokonaisia perheitä, ml. vanhuksia ja pieniä lapsia.</w:t>
      </w:r>
      <w:r w:rsidR="00A303C4">
        <w:rPr>
          <w:rStyle w:val="Alaviitteenviite"/>
        </w:rPr>
        <w:footnoteReference w:id="73"/>
      </w:r>
    </w:p>
    <w:p w:rsidR="00A303C4" w:rsidRDefault="00817201" w:rsidP="005F35C0">
      <w:r>
        <w:t>YK:n erityisedustajan mukaan m</w:t>
      </w:r>
      <w:r w:rsidR="00A303C4" w:rsidRPr="0091050D">
        <w:t xml:space="preserve">yös </w:t>
      </w:r>
      <w:proofErr w:type="spellStart"/>
      <w:r w:rsidR="00A303C4" w:rsidRPr="0091050D">
        <w:t>vastarintaryhmät</w:t>
      </w:r>
      <w:proofErr w:type="spellEnd"/>
      <w:r w:rsidR="00A303C4" w:rsidRPr="0091050D">
        <w:t xml:space="preserve"> ovat syyllistyneet siviileihin kohdistettuihin surmiin ja muuhun väkivaltaan toiminta-alueillaan, vaikkak</w:t>
      </w:r>
      <w:r w:rsidR="001817B1">
        <w:t>aa</w:t>
      </w:r>
      <w:r w:rsidR="00A303C4" w:rsidRPr="0091050D">
        <w:t xml:space="preserve">n näiden </w:t>
      </w:r>
      <w:r w:rsidR="00A303C4">
        <w:t>väkivallantekojen</w:t>
      </w:r>
      <w:r w:rsidR="00A303C4" w:rsidRPr="0091050D">
        <w:t xml:space="preserve"> </w:t>
      </w:r>
      <w:r w:rsidR="00A303C4" w:rsidRPr="0091050D">
        <w:lastRenderedPageBreak/>
        <w:t xml:space="preserve">laajuus ja intensiteetti </w:t>
      </w:r>
      <w:r w:rsidR="00A303C4">
        <w:t>eivät yllä samalle tasolle</w:t>
      </w:r>
      <w:r w:rsidR="00A303C4" w:rsidRPr="0091050D">
        <w:t xml:space="preserve"> sotilasjuntan siviileihin kohdistami</w:t>
      </w:r>
      <w:r w:rsidR="00A303C4">
        <w:t>in</w:t>
      </w:r>
      <w:r w:rsidR="00A303C4" w:rsidRPr="0091050D">
        <w:t xml:space="preserve"> systemaattisi</w:t>
      </w:r>
      <w:r w:rsidR="00A303C4">
        <w:t>in</w:t>
      </w:r>
      <w:r w:rsidR="00A303C4" w:rsidRPr="0091050D">
        <w:t xml:space="preserve"> ihmisoikeusrikkomuksi</w:t>
      </w:r>
      <w:r w:rsidR="00A303C4">
        <w:t>in nähden</w:t>
      </w:r>
      <w:r w:rsidR="00A303C4" w:rsidRPr="0091050D">
        <w:t>.</w:t>
      </w:r>
      <w:r>
        <w:t xml:space="preserve"> Epävakaiden alueellisten turvallisuustilanteiden lisäksi tiedonsaantiin</w:t>
      </w:r>
      <w:r w:rsidR="00A303C4" w:rsidRPr="0091050D">
        <w:t xml:space="preserve"> liittyvät </w:t>
      </w:r>
      <w:r w:rsidR="00A303C4">
        <w:t>rajoitteet</w:t>
      </w:r>
      <w:r>
        <w:t xml:space="preserve"> </w:t>
      </w:r>
      <w:r w:rsidR="00A303C4">
        <w:t xml:space="preserve">eri toimijoiden raportoimien </w:t>
      </w:r>
      <w:r w:rsidR="00A303C4" w:rsidRPr="0091050D">
        <w:t>iskujen varmistamisessa sekä uhrien ja tekijöiden tunnistamisessa aiheuttavat erityisiä haasteita.</w:t>
      </w:r>
      <w:r w:rsidR="00A303C4" w:rsidRPr="0091050D">
        <w:rPr>
          <w:rStyle w:val="Alaviitteenviite"/>
        </w:rPr>
        <w:footnoteReference w:id="74"/>
      </w:r>
      <w:r w:rsidR="00A303C4">
        <w:t xml:space="preserve"> Paikallishallintojen jäseniin ja sotilasjuntan epäiltyihin tukijoihin kohdistetut surmat ja iskut kuuluvat kuitenkin paikallisten </w:t>
      </w:r>
      <w:proofErr w:type="spellStart"/>
      <w:r w:rsidR="00A303C4">
        <w:t>vastarintajoukkojen</w:t>
      </w:r>
      <w:proofErr w:type="spellEnd"/>
      <w:r w:rsidR="00A303C4">
        <w:t xml:space="preserve"> keskeisimpiin sodankäynnin taktiikoihin,</w:t>
      </w:r>
      <w:r w:rsidR="00A303C4">
        <w:rPr>
          <w:rStyle w:val="Alaviitteenviite"/>
        </w:rPr>
        <w:footnoteReference w:id="75"/>
      </w:r>
      <w:r w:rsidR="00A303C4">
        <w:t xml:space="preserve"> ja niitä on raportoitu koko maan tasolla lukuisia.</w:t>
      </w:r>
      <w:r w:rsidR="00A303C4" w:rsidRPr="00817201">
        <w:rPr>
          <w:rStyle w:val="Alaviitteenviite"/>
        </w:rPr>
        <w:footnoteReference w:id="76"/>
      </w:r>
      <w:r w:rsidR="00A303C4">
        <w:t xml:space="preserve"> Sotilasjuntan </w:t>
      </w:r>
      <w:r>
        <w:t>itse ilmoittamien</w:t>
      </w:r>
      <w:r w:rsidR="00A303C4">
        <w:t xml:space="preserve"> tietojen mukaan </w:t>
      </w:r>
      <w:proofErr w:type="spellStart"/>
      <w:r w:rsidR="00A303C4">
        <w:t>vastarintaryhmät</w:t>
      </w:r>
      <w:proofErr w:type="spellEnd"/>
      <w:r w:rsidR="00A303C4">
        <w:t xml:space="preserve"> olisivat surmanneet</w:t>
      </w:r>
      <w:r w:rsidR="00887493">
        <w:t xml:space="preserve"> vallankaappauksen jälkeen</w:t>
      </w:r>
      <w:r w:rsidR="00A303C4">
        <w:t xml:space="preserve"> </w:t>
      </w:r>
      <w:r w:rsidR="00887493">
        <w:t>2/2021–6/2023 välisenä aikana</w:t>
      </w:r>
      <w:r w:rsidR="00A303C4">
        <w:t xml:space="preserve"> ainakin 6000 siviiliä, ml. 75 munkkia ja nunnaa, 825 paikallishallinnon jäsentä, 57 entistä armeijan jäsentä, 4738 tavallista kansalaista ja poliittisten puolueiden jäsentä, 80 opettajaa, 17 terveydenhoidon työntekijää, 202 lasta ja 154 virkamiestä. Näitä lukuja ei kuitenkaan ole mahdollista vahvistaa muista lähteistä.</w:t>
      </w:r>
      <w:r w:rsidR="00A303C4">
        <w:rPr>
          <w:rStyle w:val="Alaviitteenviite"/>
        </w:rPr>
        <w:footnoteReference w:id="77"/>
      </w:r>
    </w:p>
    <w:p w:rsidR="00A303C4" w:rsidRPr="003F07AE" w:rsidRDefault="00A303C4" w:rsidP="005F35C0">
      <w:pPr>
        <w:rPr>
          <w:color w:val="FF0000"/>
        </w:rPr>
      </w:pPr>
      <w:bookmarkStart w:id="8" w:name="_Hlk168996514"/>
      <w:r w:rsidRPr="00865C5D">
        <w:t>Sotilasjuntta</w:t>
      </w:r>
      <w:r>
        <w:t xml:space="preserve"> ja etniset aseelliset organisaatiot</w:t>
      </w:r>
      <w:r w:rsidRPr="00865C5D">
        <w:t xml:space="preserve"> o</w:t>
      </w:r>
      <w:r>
        <w:t>vat</w:t>
      </w:r>
      <w:r w:rsidRPr="00865C5D">
        <w:t xml:space="preserve"> jatkan</w:t>
      </w:r>
      <w:r>
        <w:t>ee</w:t>
      </w:r>
      <w:r w:rsidRPr="00865C5D">
        <w:t xml:space="preserve">t </w:t>
      </w:r>
      <w:r w:rsidR="00817201">
        <w:t xml:space="preserve">myös </w:t>
      </w:r>
      <w:r w:rsidRPr="00865C5D">
        <w:t>lapsisotilaiden v</w:t>
      </w:r>
      <w:r>
        <w:t>ärväämistä, jolle erityisen haavoittuvassa asemassa ovat etnisten vähemmistöryhmien lapset. Lapsia on värvätty myös pakkotyöhön sodankäyntiä tukeviin rooleihin.</w:t>
      </w:r>
      <w:r>
        <w:rPr>
          <w:rStyle w:val="Alaviitteenviite"/>
        </w:rPr>
        <w:footnoteReference w:id="78"/>
      </w:r>
    </w:p>
    <w:bookmarkEnd w:id="8"/>
    <w:p w:rsidR="00DE5316" w:rsidRDefault="00DE5316" w:rsidP="008344BF">
      <w:pPr>
        <w:rPr>
          <w:lang w:eastAsia="fi-FI"/>
        </w:rPr>
      </w:pPr>
    </w:p>
    <w:p w:rsidR="004D31EF" w:rsidRPr="003D5324" w:rsidRDefault="004D31EF" w:rsidP="004D31EF">
      <w:pPr>
        <w:pStyle w:val="Numeroimatonotsikko"/>
        <w:rPr>
          <w:lang w:eastAsia="fi-FI"/>
        </w:rPr>
      </w:pPr>
      <w:r>
        <w:rPr>
          <w:lang w:eastAsia="fi-FI"/>
        </w:rPr>
        <w:t>Sotilasjuntan i</w:t>
      </w:r>
      <w:r w:rsidRPr="003D5324">
        <w:rPr>
          <w:lang w:eastAsia="fi-FI"/>
        </w:rPr>
        <w:t>lmaisku</w:t>
      </w:r>
      <w:r>
        <w:rPr>
          <w:lang w:eastAsia="fi-FI"/>
        </w:rPr>
        <w:t>jen</w:t>
      </w:r>
      <w:r w:rsidRPr="003D5324">
        <w:rPr>
          <w:lang w:eastAsia="fi-FI"/>
        </w:rPr>
        <w:t xml:space="preserve"> lisääntyminen</w:t>
      </w:r>
    </w:p>
    <w:p w:rsidR="006D0BAC" w:rsidRDefault="004D31EF" w:rsidP="005F35C0">
      <w:r w:rsidRPr="00FC055F">
        <w:t>So</w:t>
      </w:r>
      <w:r>
        <w:t xml:space="preserve">tilasjuntan tekemien ilmaiskujen määrässä </w:t>
      </w:r>
      <w:r w:rsidR="00F21A58">
        <w:t>on ollut</w:t>
      </w:r>
      <w:r>
        <w:t xml:space="preserve"> </w:t>
      </w:r>
      <w:r w:rsidR="00F21A58">
        <w:t>vuosina 2023–2024</w:t>
      </w:r>
      <w:r>
        <w:t xml:space="preserve"> merkittävää kasvua</w:t>
      </w:r>
      <w:r w:rsidRPr="0004597D">
        <w:t>.</w:t>
      </w:r>
      <w:r w:rsidRPr="0004597D">
        <w:rPr>
          <w:rStyle w:val="Alaviitteenviite"/>
        </w:rPr>
        <w:footnoteReference w:id="79"/>
      </w:r>
      <w:r>
        <w:t xml:space="preserve"> Esimerkiksi </w:t>
      </w:r>
      <w:proofErr w:type="spellStart"/>
      <w:r>
        <w:t>konfliktitietokanta</w:t>
      </w:r>
      <w:proofErr w:type="spellEnd"/>
      <w:r>
        <w:t xml:space="preserve"> ACLED listasi koko maassa vuoden 2023 aikana 1143 ilmaiskua kun vuonna 2022 niitä raportoitiin 465</w:t>
      </w:r>
      <w:r w:rsidR="00F21A58">
        <w:t xml:space="preserve"> ja v</w:t>
      </w:r>
      <w:r>
        <w:t>uoden 2021 aikana 91.</w:t>
      </w:r>
      <w:r w:rsidR="00F21A58">
        <w:t xml:space="preserve"> 1.1.2024–17.5.2024 välisenä aikana ilmaiskuja oli raportoitu jo 750.</w:t>
      </w:r>
      <w:r>
        <w:rPr>
          <w:rStyle w:val="Alaviitteenviite"/>
        </w:rPr>
        <w:footnoteReference w:id="80"/>
      </w:r>
      <w:r>
        <w:t xml:space="preserve"> </w:t>
      </w:r>
      <w:r w:rsidR="00F21A58">
        <w:t>Iso osa iskuista on kohdistettu suoraan siviilikyliin, ja siviiliuhrien määrä on vuosina 2023–2024 noussut huomattavasti edellisvuosiin nähden. Esimerkiksi 1.1.2023–17.5.2024 välisenä aikana ACLED on listannut</w:t>
      </w:r>
      <w:r w:rsidR="000357AC">
        <w:t xml:space="preserve"> sotilasjuntan toteuttamien suoraan</w:t>
      </w:r>
      <w:r w:rsidR="00F21A58">
        <w:t xml:space="preserve"> siviileihin kohdistettujen ilmaiskujen surmanneen </w:t>
      </w:r>
      <w:r w:rsidR="000357AC">
        <w:t>812</w:t>
      </w:r>
      <w:r w:rsidR="00F21A58">
        <w:t xml:space="preserve"> siviiliä, kun </w:t>
      </w:r>
      <w:r w:rsidR="000357AC">
        <w:t>vuoden 2021 aikana surmattuja siviilejä oli 6 ja vuoden 2022 aikana 129. Luku ei sisällä aseellisia ryhmiä vastaan tehtyjen iskujen sivullisia siviiliuhreja.</w:t>
      </w:r>
      <w:r w:rsidR="00F21A58">
        <w:rPr>
          <w:rStyle w:val="Alaviitteenviite"/>
        </w:rPr>
        <w:footnoteReference w:id="81"/>
      </w:r>
      <w:r w:rsidR="000357AC">
        <w:t xml:space="preserve"> </w:t>
      </w:r>
    </w:p>
    <w:p w:rsidR="004D31EF" w:rsidRDefault="00D01A91" w:rsidP="005F35C0">
      <w:r>
        <w:t>YK:n erityisraportoijan mukaan e</w:t>
      </w:r>
      <w:r w:rsidR="004D31EF">
        <w:t xml:space="preserve">tnisten osavaltioiden ohella ilmaiskut ovat lisääntyneet merkittävästi myös keskisessä Myanmarissa, erityisesti </w:t>
      </w:r>
      <w:proofErr w:type="spellStart"/>
      <w:r w:rsidR="004D31EF">
        <w:t>Sagaingin</w:t>
      </w:r>
      <w:proofErr w:type="spellEnd"/>
      <w:r w:rsidR="004D31EF">
        <w:t xml:space="preserve"> maakunnassa.</w:t>
      </w:r>
      <w:r w:rsidR="004D31EF">
        <w:rPr>
          <w:rStyle w:val="Alaviitteenviite"/>
        </w:rPr>
        <w:footnoteReference w:id="82"/>
      </w:r>
      <w:r w:rsidR="004D31EF">
        <w:t xml:space="preserve"> Monet sotilasjuntan siviilikyliin tekemistä ilmaiskuista on kohdistettu julkisiin kokoontumisiin sekä kouluihin, uskonnollisiin rakennuksiin ja sairaaloihin</w:t>
      </w:r>
      <w:r w:rsidR="00F21A58">
        <w:t>.</w:t>
      </w:r>
      <w:r w:rsidR="004D31EF">
        <w:rPr>
          <w:rStyle w:val="Alaviitteenviite"/>
        </w:rPr>
        <w:footnoteReference w:id="83"/>
      </w:r>
      <w:r w:rsidR="006D0BAC">
        <w:t xml:space="preserve"> </w:t>
      </w:r>
      <w:r w:rsidR="004D31EF">
        <w:t xml:space="preserve">Yksi tuhoisimmista iskuista raportoitiin huhtikuussa 2023 </w:t>
      </w:r>
      <w:proofErr w:type="spellStart"/>
      <w:r w:rsidR="004D31EF">
        <w:t>Sagaingissa</w:t>
      </w:r>
      <w:proofErr w:type="spellEnd"/>
      <w:r w:rsidR="004D31EF">
        <w:t xml:space="preserve">, </w:t>
      </w:r>
      <w:proofErr w:type="spellStart"/>
      <w:r w:rsidR="004D31EF">
        <w:t>Kanbalun</w:t>
      </w:r>
      <w:proofErr w:type="spellEnd"/>
      <w:r w:rsidR="004D31EF">
        <w:t xml:space="preserve"> piirikunnassa, missä sotilasjuntta iski toistuvilla ilmaiskuilla pääasiassa siviileistä koostuneeseen yleisötapahtumaan. YK:n erityisraportoijan raportin mukaan iskussa kuoli 150 siviiliä, ml. 35 lasta.</w:t>
      </w:r>
      <w:r w:rsidR="004D31EF">
        <w:rPr>
          <w:rStyle w:val="Alaviitteenviite"/>
        </w:rPr>
        <w:footnoteReference w:id="84"/>
      </w:r>
      <w:r w:rsidR="004D31EF" w:rsidRPr="00AA75F7">
        <w:t xml:space="preserve"> </w:t>
      </w:r>
    </w:p>
    <w:p w:rsidR="004D31EF" w:rsidRDefault="004D31EF" w:rsidP="008344BF">
      <w:pPr>
        <w:rPr>
          <w:lang w:eastAsia="fi-FI"/>
        </w:rPr>
      </w:pPr>
    </w:p>
    <w:p w:rsidR="005F35C0" w:rsidRDefault="005F35C0" w:rsidP="008344BF">
      <w:pPr>
        <w:rPr>
          <w:lang w:eastAsia="fi-FI"/>
        </w:rPr>
      </w:pPr>
    </w:p>
    <w:p w:rsidR="008E4EF1" w:rsidRPr="003F07AE" w:rsidRDefault="00375483" w:rsidP="00DB2298">
      <w:pPr>
        <w:pStyle w:val="Numeroimatonotsikko"/>
        <w:rPr>
          <w:lang w:eastAsia="fi-FI"/>
        </w:rPr>
      </w:pPr>
      <w:r>
        <w:rPr>
          <w:lang w:eastAsia="fi-FI"/>
        </w:rPr>
        <w:lastRenderedPageBreak/>
        <w:t>M</w:t>
      </w:r>
      <w:r w:rsidR="008E4EF1" w:rsidRPr="003F07AE">
        <w:rPr>
          <w:lang w:eastAsia="fi-FI"/>
        </w:rPr>
        <w:t>aamiinat</w:t>
      </w:r>
    </w:p>
    <w:p w:rsidR="008E4EF1" w:rsidRDefault="008E4EF1" w:rsidP="005F35C0">
      <w:r>
        <w:t>Maamiinat ovat laajalti käytettyjä eri puolilla Myanmaria sekä sotilasjuntan että sitä vastustavien aseellisten ryhmien toimesta, ja aiheuttavat vakavaa vaaraa</w:t>
      </w:r>
      <w:r w:rsidR="0042112F">
        <w:t xml:space="preserve"> saastuneilla alueilla asuville ja niille palaaville</w:t>
      </w:r>
      <w:r>
        <w:t xml:space="preserve"> siviileille.</w:t>
      </w:r>
      <w:r>
        <w:rPr>
          <w:rStyle w:val="Alaviitteenviite"/>
        </w:rPr>
        <w:footnoteReference w:id="85"/>
      </w:r>
      <w:r w:rsidR="0042112F">
        <w:t xml:space="preserve"> </w:t>
      </w:r>
      <w:r>
        <w:t>Sotilasjuntta on</w:t>
      </w:r>
      <w:r w:rsidR="0042112F">
        <w:t xml:space="preserve"> </w:t>
      </w:r>
      <w:r>
        <w:t>pyrkinyt myös aiheuttamaan maamiinojen käytöllä vahinkoa suoraan siviileihin asentamalla niitä siviilikylissä poluille,</w:t>
      </w:r>
      <w:r w:rsidR="0042112F">
        <w:t xml:space="preserve"> pelloille,</w:t>
      </w:r>
      <w:r>
        <w:t xml:space="preserve"> kirkkojen</w:t>
      </w:r>
      <w:r w:rsidR="0042112F">
        <w:t>, koulujen</w:t>
      </w:r>
      <w:r>
        <w:t xml:space="preserve"> ja käymälöiden eteen sekä koteihin.</w:t>
      </w:r>
      <w:r>
        <w:rPr>
          <w:rStyle w:val="Alaviitteenviite"/>
        </w:rPr>
        <w:footnoteReference w:id="86"/>
      </w:r>
      <w:r w:rsidR="00DE0A48">
        <w:t xml:space="preserve"> Miinojen saastuttamia alueita arvioidaan olevan ainakin 12:ssa maan 14:sta osavaltiosta ja maakunnassa.</w:t>
      </w:r>
      <w:r w:rsidR="00DE0A48">
        <w:rPr>
          <w:rStyle w:val="Alaviitteenviite"/>
        </w:rPr>
        <w:footnoteReference w:id="87"/>
      </w:r>
      <w:r w:rsidR="00DE0A48">
        <w:t xml:space="preserve"> </w:t>
      </w:r>
    </w:p>
    <w:p w:rsidR="00DE0A48" w:rsidRDefault="000B253A" w:rsidP="005F35C0">
      <w:r w:rsidRPr="000B253A">
        <w:t>YK:n erityisraportoijan mukaan</w:t>
      </w:r>
      <w:r w:rsidR="00DE0A48">
        <w:t xml:space="preserve"> maamiinojen käyttö on laajentunut konfliktin leviämisen myötä ja</w:t>
      </w:r>
      <w:r w:rsidRPr="000B253A">
        <w:t xml:space="preserve"> </w:t>
      </w:r>
      <w:r w:rsidR="00E00A39">
        <w:t>aikavälillä 1/2023–9/2023</w:t>
      </w:r>
      <w:r>
        <w:t xml:space="preserve"> maamiinojen seurauksena kuolleiden</w:t>
      </w:r>
      <w:r w:rsidR="00DE0A48">
        <w:t xml:space="preserve"> ja loukkaantuneiden</w:t>
      </w:r>
      <w:r>
        <w:t xml:space="preserve"> </w:t>
      </w:r>
      <w:r w:rsidR="00DE0A48">
        <w:t xml:space="preserve">siviilien </w:t>
      </w:r>
      <w:r>
        <w:t>määrä oli yli tuplaantunut koko vuoden 2022 aikana raportoituihin lukuihin nähden.</w:t>
      </w:r>
      <w:r w:rsidR="0042112F">
        <w:t xml:space="preserve"> </w:t>
      </w:r>
      <w:proofErr w:type="spellStart"/>
      <w:r w:rsidR="0042112F">
        <w:t>UNICEF:n</w:t>
      </w:r>
      <w:proofErr w:type="spellEnd"/>
      <w:r w:rsidR="0042112F">
        <w:t xml:space="preserve"> raportoimien tietojen mukaan vuoden 2023 ensimmäisen yhdeksän kuukauden aikana maamiinojen seurauksena kuolleita ja loukkaantuneita oli raportoitu 858.</w:t>
      </w:r>
      <w:r>
        <w:rPr>
          <w:rStyle w:val="Alaviitteenviite"/>
        </w:rPr>
        <w:footnoteReference w:id="88"/>
      </w:r>
      <w:r w:rsidR="0042112F">
        <w:t xml:space="preserve"> </w:t>
      </w:r>
      <w:r w:rsidR="00DE0A48">
        <w:t>Eniten miinojen aiheuttamia siviiliuhreja raportoitiin vuoden 2023 yhdeksän</w:t>
      </w:r>
      <w:r w:rsidR="00DB2298">
        <w:t xml:space="preserve"> ensimmäisen</w:t>
      </w:r>
      <w:r w:rsidR="00DE0A48">
        <w:t xml:space="preserve"> kuukauden osalta </w:t>
      </w:r>
      <w:proofErr w:type="spellStart"/>
      <w:r w:rsidR="00DE0A48">
        <w:t>Sagaingista</w:t>
      </w:r>
      <w:proofErr w:type="spellEnd"/>
      <w:r w:rsidR="00DE0A48">
        <w:t xml:space="preserve"> (37 prosenttia tapauksista), Shanista (12 prosenttia tapauksista) ja </w:t>
      </w:r>
      <w:proofErr w:type="spellStart"/>
      <w:r w:rsidR="00DE0A48">
        <w:t>Bagosta</w:t>
      </w:r>
      <w:proofErr w:type="spellEnd"/>
      <w:r w:rsidR="00DE0A48">
        <w:t xml:space="preserve"> (10 prosenttia tapauksista). </w:t>
      </w:r>
      <w:bookmarkStart w:id="10" w:name="_Hlk168997911"/>
      <w:r w:rsidR="00DE0A48">
        <w:t>22 prosenttia uhreista oli lapsia.</w:t>
      </w:r>
      <w:r w:rsidR="00DE0A48">
        <w:rPr>
          <w:rStyle w:val="Alaviitteenviite"/>
        </w:rPr>
        <w:footnoteReference w:id="89"/>
      </w:r>
      <w:bookmarkEnd w:id="10"/>
    </w:p>
    <w:p w:rsidR="00541F35" w:rsidRDefault="00541F35" w:rsidP="00541F35"/>
    <w:p w:rsidR="00D356E7" w:rsidRPr="00D356E7" w:rsidRDefault="00D356E7" w:rsidP="00375483">
      <w:pPr>
        <w:pStyle w:val="Numeroimatonotsikko"/>
      </w:pPr>
      <w:r>
        <w:t>Turvallisuusvälikohtausten lukumäärä</w:t>
      </w:r>
    </w:p>
    <w:p w:rsidR="00361F62" w:rsidRDefault="00D356E7" w:rsidP="005F35C0">
      <w:r w:rsidRPr="000D1A5E">
        <w:t>ACLED-</w:t>
      </w:r>
      <w:proofErr w:type="spellStart"/>
      <w:r w:rsidRPr="000D1A5E">
        <w:t>konfliktitietokannan</w:t>
      </w:r>
      <w:proofErr w:type="spellEnd"/>
      <w:r w:rsidRPr="000D1A5E">
        <w:t xml:space="preserve"> listaamien tietojen mukaan vuoden 2021 aikana koko maassa raportoitiin 6829 turvallisuusvälikohtausta</w:t>
      </w:r>
      <w:r w:rsidR="00997701">
        <w:rPr>
          <w:rStyle w:val="Alaviitteenviite"/>
        </w:rPr>
        <w:footnoteReference w:id="90"/>
      </w:r>
      <w:r w:rsidRPr="000D1A5E">
        <w:t xml:space="preserve">, mikä oli yli kuusinkertainen määrä sotilasvallankaappausta edeltävän vuoden 2020 lukuihin verrattuna. Vuonna 2021 turvallisuusvälikohtaukset koostuivat taisteluista (2243), räjähde- ja ilmaiskuista (2719) sekä väkivallasta siviilejä vastaan (1867). Etnisissä osavaltioissa </w:t>
      </w:r>
      <w:proofErr w:type="spellStart"/>
      <w:r w:rsidRPr="000D1A5E">
        <w:t>ACLED:n</w:t>
      </w:r>
      <w:proofErr w:type="spellEnd"/>
      <w:r w:rsidRPr="000D1A5E">
        <w:t xml:space="preserve"> listaamat turvallisuusvälikohtaukset jakautuivat seuraavasti: Chin (239), </w:t>
      </w:r>
      <w:proofErr w:type="spellStart"/>
      <w:r w:rsidRPr="000D1A5E">
        <w:t>Kachin</w:t>
      </w:r>
      <w:proofErr w:type="spellEnd"/>
      <w:r w:rsidRPr="000D1A5E">
        <w:t xml:space="preserve"> (755), </w:t>
      </w:r>
      <w:proofErr w:type="spellStart"/>
      <w:r w:rsidRPr="000D1A5E">
        <w:t>Kayah</w:t>
      </w:r>
      <w:proofErr w:type="spellEnd"/>
      <w:r w:rsidRPr="000D1A5E">
        <w:t xml:space="preserve"> (249), Kayin (291), </w:t>
      </w:r>
      <w:proofErr w:type="spellStart"/>
      <w:r w:rsidRPr="000D1A5E">
        <w:t>Mon</w:t>
      </w:r>
      <w:proofErr w:type="spellEnd"/>
      <w:r w:rsidRPr="000D1A5E">
        <w:t xml:space="preserve"> (264), </w:t>
      </w:r>
      <w:proofErr w:type="spellStart"/>
      <w:r w:rsidRPr="000D1A5E">
        <w:t>Rakhine</w:t>
      </w:r>
      <w:proofErr w:type="spellEnd"/>
      <w:r w:rsidRPr="000D1A5E">
        <w:t xml:space="preserve"> (57), Shan (900). Maakunnissa </w:t>
      </w:r>
      <w:proofErr w:type="spellStart"/>
      <w:r w:rsidRPr="000D1A5E">
        <w:t>ACLED:n</w:t>
      </w:r>
      <w:proofErr w:type="spellEnd"/>
      <w:r w:rsidRPr="000D1A5E">
        <w:t xml:space="preserve"> listaamien välikohtausten jakauma on seuraavanlainen: </w:t>
      </w:r>
      <w:proofErr w:type="spellStart"/>
      <w:r w:rsidRPr="000D1A5E">
        <w:t>Ayeyarwady</w:t>
      </w:r>
      <w:proofErr w:type="spellEnd"/>
      <w:r w:rsidRPr="000D1A5E">
        <w:t xml:space="preserve"> (178), </w:t>
      </w:r>
      <w:proofErr w:type="spellStart"/>
      <w:r w:rsidRPr="000D1A5E">
        <w:t>Bago</w:t>
      </w:r>
      <w:proofErr w:type="spellEnd"/>
      <w:r w:rsidRPr="000D1A5E">
        <w:t xml:space="preserve"> (205), </w:t>
      </w:r>
      <w:proofErr w:type="spellStart"/>
      <w:r w:rsidRPr="000D1A5E">
        <w:t>Magway</w:t>
      </w:r>
      <w:proofErr w:type="spellEnd"/>
      <w:r w:rsidRPr="000D1A5E">
        <w:t xml:space="preserve"> (590), Mandalay (664), </w:t>
      </w:r>
      <w:proofErr w:type="spellStart"/>
      <w:r w:rsidRPr="000D1A5E">
        <w:t>Sagaing</w:t>
      </w:r>
      <w:proofErr w:type="spellEnd"/>
      <w:r w:rsidRPr="000D1A5E">
        <w:t xml:space="preserve"> (1498), </w:t>
      </w:r>
      <w:proofErr w:type="spellStart"/>
      <w:r w:rsidRPr="000D1A5E">
        <w:t>Tanintharyi</w:t>
      </w:r>
      <w:proofErr w:type="spellEnd"/>
      <w:r w:rsidRPr="000D1A5E">
        <w:t xml:space="preserve"> (141), Yangon (757). Lisäksi pääkaupunki </w:t>
      </w:r>
      <w:proofErr w:type="spellStart"/>
      <w:r w:rsidRPr="000D1A5E">
        <w:t>Nay</w:t>
      </w:r>
      <w:proofErr w:type="spellEnd"/>
      <w:r w:rsidRPr="000D1A5E">
        <w:t xml:space="preserve"> Pyi </w:t>
      </w:r>
      <w:proofErr w:type="spellStart"/>
      <w:r w:rsidRPr="000D1A5E">
        <w:t>Tawissa</w:t>
      </w:r>
      <w:proofErr w:type="spellEnd"/>
      <w:r w:rsidRPr="000D1A5E">
        <w:t xml:space="preserve"> oli raportoitu 41 välikohtausta.</w:t>
      </w:r>
      <w:r w:rsidR="00997701" w:rsidRPr="000D1A5E">
        <w:rPr>
          <w:rStyle w:val="Alaviitteenviite"/>
        </w:rPr>
        <w:footnoteReference w:id="91"/>
      </w:r>
      <w:r w:rsidR="00E01152">
        <w:t xml:space="preserve"> </w:t>
      </w:r>
    </w:p>
    <w:p w:rsidR="00E00A39" w:rsidRDefault="00D356E7" w:rsidP="005F35C0">
      <w:pPr>
        <w:rPr>
          <w:shd w:val="clear" w:color="auto" w:fill="FFFFFF"/>
        </w:rPr>
      </w:pPr>
      <w:r>
        <w:rPr>
          <w:shd w:val="clear" w:color="auto" w:fill="FFFFFF"/>
        </w:rPr>
        <w:t>Vuoden</w:t>
      </w:r>
      <w:r w:rsidRPr="000D1A5E">
        <w:rPr>
          <w:shd w:val="clear" w:color="auto" w:fill="FFFFFF"/>
        </w:rPr>
        <w:t xml:space="preserve"> 2022</w:t>
      </w:r>
      <w:r>
        <w:rPr>
          <w:shd w:val="clear" w:color="auto" w:fill="FFFFFF"/>
        </w:rPr>
        <w:t xml:space="preserve"> aikana</w:t>
      </w:r>
      <w:r w:rsidRPr="000D1A5E">
        <w:rPr>
          <w:shd w:val="clear" w:color="auto" w:fill="FFFFFF"/>
        </w:rPr>
        <w:t xml:space="preserve"> ACLED</w:t>
      </w:r>
      <w:r>
        <w:rPr>
          <w:shd w:val="clear" w:color="auto" w:fill="FFFFFF"/>
        </w:rPr>
        <w:t xml:space="preserve"> listasi</w:t>
      </w:r>
      <w:r w:rsidRPr="000D1A5E">
        <w:rPr>
          <w:shd w:val="clear" w:color="auto" w:fill="FFFFFF"/>
        </w:rPr>
        <w:t xml:space="preserve"> Myanmarissa </w:t>
      </w:r>
      <w:r>
        <w:rPr>
          <w:shd w:val="clear" w:color="auto" w:fill="FFFFFF"/>
        </w:rPr>
        <w:t>9282 turvallisuusvälikohtausta, jotka koostuivat taisteluista (3734), räjähde- ja ilmaiskuista (3601) ja väkivallasta siviilejä vastaan (1947).</w:t>
      </w:r>
      <w:r w:rsidR="00E01152">
        <w:rPr>
          <w:rStyle w:val="Alaviitteenviite"/>
          <w:shd w:val="clear" w:color="auto" w:fill="FFFFFF"/>
        </w:rPr>
        <w:footnoteReference w:id="92"/>
      </w:r>
      <w:r w:rsidR="000D21B3">
        <w:rPr>
          <w:shd w:val="clear" w:color="auto" w:fill="FFFFFF"/>
        </w:rPr>
        <w:t xml:space="preserve"> </w:t>
      </w:r>
    </w:p>
    <w:p w:rsidR="00E00A39" w:rsidRDefault="000D2E46" w:rsidP="005F35C0">
      <w:pPr>
        <w:rPr>
          <w:shd w:val="clear" w:color="auto" w:fill="FFFFFF"/>
        </w:rPr>
      </w:pPr>
      <w:r>
        <w:rPr>
          <w:shd w:val="clear" w:color="auto" w:fill="FFFFFF"/>
        </w:rPr>
        <w:t xml:space="preserve">Turvallisuusvälikohtausten määrä </w:t>
      </w:r>
      <w:r w:rsidR="00361F62">
        <w:rPr>
          <w:shd w:val="clear" w:color="auto" w:fill="FFFFFF"/>
        </w:rPr>
        <w:t xml:space="preserve">nousi edelleen </w:t>
      </w:r>
      <w:r>
        <w:rPr>
          <w:shd w:val="clear" w:color="auto" w:fill="FFFFFF"/>
        </w:rPr>
        <w:t>vuoden</w:t>
      </w:r>
      <w:r w:rsidR="00D356E7">
        <w:rPr>
          <w:shd w:val="clear" w:color="auto" w:fill="FFFFFF"/>
        </w:rPr>
        <w:t xml:space="preserve"> 2023 aikana</w:t>
      </w:r>
      <w:r>
        <w:rPr>
          <w:shd w:val="clear" w:color="auto" w:fill="FFFFFF"/>
        </w:rPr>
        <w:t>.</w:t>
      </w:r>
      <w:r w:rsidR="00D356E7">
        <w:rPr>
          <w:shd w:val="clear" w:color="auto" w:fill="FFFFFF"/>
        </w:rPr>
        <w:t xml:space="preserve"> ACLED listasi</w:t>
      </w:r>
      <w:r w:rsidR="00361F62">
        <w:rPr>
          <w:shd w:val="clear" w:color="auto" w:fill="FFFFFF"/>
        </w:rPr>
        <w:t xml:space="preserve"> vuonna 2023</w:t>
      </w:r>
      <w:r w:rsidR="00D356E7">
        <w:rPr>
          <w:shd w:val="clear" w:color="auto" w:fill="FFFFFF"/>
        </w:rPr>
        <w:t xml:space="preserve"> Myanmarissa 9319 turvallisuusvälikohtausta, jotka koostuivat taisteluista (3973), räjähde- ja ilmaiskuista (3682) ja väkivallasta siviilejä vastaan (1664).</w:t>
      </w:r>
      <w:r>
        <w:rPr>
          <w:rStyle w:val="Alaviitteenviite"/>
          <w:shd w:val="clear" w:color="auto" w:fill="FFFFFF"/>
        </w:rPr>
        <w:footnoteReference w:id="93"/>
      </w:r>
      <w:r>
        <w:rPr>
          <w:shd w:val="clear" w:color="auto" w:fill="FFFFFF"/>
        </w:rPr>
        <w:t xml:space="preserve"> </w:t>
      </w:r>
    </w:p>
    <w:p w:rsidR="00D356E7" w:rsidRDefault="00D356E7" w:rsidP="005F35C0">
      <w:pPr>
        <w:rPr>
          <w:shd w:val="clear" w:color="auto" w:fill="FFFFFF"/>
        </w:rPr>
      </w:pPr>
      <w:r>
        <w:rPr>
          <w:shd w:val="clear" w:color="auto" w:fill="FFFFFF"/>
        </w:rPr>
        <w:t>1.1.2024–17.5.2024 välisenä aikana ACLED listasi 3744 turvallisuusvälikohtausta, jotka koostuivat taisteluista (1540), räjähde- ja ilmaiskuista (1691) ja väkivallasta siviilejä vastaan (513)</w:t>
      </w:r>
      <w:r w:rsidR="000D21B3">
        <w:rPr>
          <w:shd w:val="clear" w:color="auto" w:fill="FFFFFF"/>
        </w:rPr>
        <w:t>.</w:t>
      </w:r>
      <w:r>
        <w:rPr>
          <w:rStyle w:val="Alaviitteenviite"/>
          <w:shd w:val="clear" w:color="auto" w:fill="FFFFFF"/>
        </w:rPr>
        <w:footnoteReference w:id="94"/>
      </w:r>
    </w:p>
    <w:p w:rsidR="00E01152" w:rsidRDefault="00361F62" w:rsidP="005F35C0">
      <w:pPr>
        <w:rPr>
          <w:highlight w:val="yellow"/>
        </w:rPr>
      </w:pPr>
      <w:r>
        <w:rPr>
          <w:shd w:val="clear" w:color="auto" w:fill="FFFFFF"/>
        </w:rPr>
        <w:t xml:space="preserve">Kuten aiemmin on todettu, konfliktin luonne on muuttunut vuoden 2021 jälkeen, jolloin sotilasjuntan rauhanomaisiin protestoijiin kohdistuneen raa’an väkivallan seurauksena </w:t>
      </w:r>
      <w:r>
        <w:rPr>
          <w:shd w:val="clear" w:color="auto" w:fill="FFFFFF"/>
        </w:rPr>
        <w:lastRenderedPageBreak/>
        <w:t>vastustaneet ryhmät tarttuivat enenevissä määrin aseisiin ja perustivat PDF-</w:t>
      </w:r>
      <w:proofErr w:type="spellStart"/>
      <w:r>
        <w:rPr>
          <w:shd w:val="clear" w:color="auto" w:fill="FFFFFF"/>
        </w:rPr>
        <w:t>vastarintajoukkoja</w:t>
      </w:r>
      <w:proofErr w:type="spellEnd"/>
      <w:r>
        <w:rPr>
          <w:shd w:val="clear" w:color="auto" w:fill="FFFFFF"/>
        </w:rPr>
        <w:t>.</w:t>
      </w:r>
      <w:r>
        <w:rPr>
          <w:rStyle w:val="Alaviitteenviite"/>
          <w:shd w:val="clear" w:color="auto" w:fill="FFFFFF"/>
        </w:rPr>
        <w:footnoteReference w:id="95"/>
      </w:r>
      <w:r>
        <w:rPr>
          <w:shd w:val="clear" w:color="auto" w:fill="FFFFFF"/>
        </w:rPr>
        <w:t xml:space="preserve"> Tämä </w:t>
      </w:r>
      <w:r w:rsidR="00E00A39">
        <w:rPr>
          <w:shd w:val="clear" w:color="auto" w:fill="FFFFFF"/>
        </w:rPr>
        <w:t>on nähtävissä</w:t>
      </w:r>
      <w:r>
        <w:rPr>
          <w:shd w:val="clear" w:color="auto" w:fill="FFFFFF"/>
        </w:rPr>
        <w:t xml:space="preserve"> myös</w:t>
      </w:r>
      <w:r w:rsidR="00E00A39">
        <w:rPr>
          <w:shd w:val="clear" w:color="auto" w:fill="FFFFFF"/>
        </w:rPr>
        <w:t xml:space="preserve"> </w:t>
      </w:r>
      <w:proofErr w:type="spellStart"/>
      <w:r w:rsidR="00E00A39">
        <w:rPr>
          <w:shd w:val="clear" w:color="auto" w:fill="FFFFFF"/>
        </w:rPr>
        <w:t>ACLEDin</w:t>
      </w:r>
      <w:proofErr w:type="spellEnd"/>
      <w:r>
        <w:rPr>
          <w:shd w:val="clear" w:color="auto" w:fill="FFFFFF"/>
        </w:rPr>
        <w:t xml:space="preserve"> vuoden 2022 tilastoissa aseellisten taistelujen määrien selvänä kasvuna samaan aikaan kun mielenosoitukset vähenivät. </w:t>
      </w:r>
      <w:r>
        <w:t>V</w:t>
      </w:r>
      <w:r w:rsidRPr="000D1A5E">
        <w:t xml:space="preserve">uonna 2021 ACLED listasi koko maassa </w:t>
      </w:r>
      <w:r>
        <w:t>5960</w:t>
      </w:r>
      <w:r w:rsidRPr="000D1A5E">
        <w:t xml:space="preserve"> mielenosoitusta</w:t>
      </w:r>
      <w:r>
        <w:rPr>
          <w:rStyle w:val="Alaviitteenviite"/>
        </w:rPr>
        <w:footnoteReference w:id="96"/>
      </w:r>
      <w:r>
        <w:t>, kun vuoden 2022 aikana listattuja mielenosoituksia oli 2026 ja vuoden 2023 aikana 757.</w:t>
      </w:r>
      <w:r>
        <w:rPr>
          <w:rStyle w:val="Alaviitteenviite"/>
        </w:rPr>
        <w:footnoteReference w:id="97"/>
      </w:r>
    </w:p>
    <w:p w:rsidR="00E00A39" w:rsidRDefault="00E00A39">
      <w:pPr>
        <w:spacing w:before="0" w:line="259" w:lineRule="auto"/>
        <w:jc w:val="left"/>
        <w:rPr>
          <w:shd w:val="clear" w:color="auto" w:fill="FFFFFF"/>
        </w:rPr>
      </w:pPr>
    </w:p>
    <w:p w:rsidR="00D356E7" w:rsidRPr="000D1A5E" w:rsidRDefault="00D356E7" w:rsidP="00D356E7">
      <w:pPr>
        <w:rPr>
          <w:shd w:val="clear" w:color="auto" w:fill="FFFFFF"/>
        </w:rPr>
      </w:pPr>
      <w:r>
        <w:rPr>
          <w:shd w:val="clear" w:color="auto" w:fill="FFFFFF"/>
        </w:rPr>
        <w:t>Taulukko 1. Turvallisuusvälikohtaukset</w:t>
      </w:r>
      <w:r w:rsidR="00E01152">
        <w:rPr>
          <w:shd w:val="clear" w:color="auto" w:fill="FFFFFF"/>
        </w:rPr>
        <w:t>.</w:t>
      </w:r>
    </w:p>
    <w:tbl>
      <w:tblPr>
        <w:tblStyle w:val="TaulukkoRuudukko"/>
        <w:tblpPr w:leftFromText="141" w:rightFromText="141" w:vertAnchor="text" w:tblpY="-25"/>
        <w:tblW w:w="0" w:type="auto"/>
        <w:tblLook w:val="04A0" w:firstRow="1" w:lastRow="0" w:firstColumn="1" w:lastColumn="0" w:noHBand="0" w:noVBand="1"/>
      </w:tblPr>
      <w:tblGrid>
        <w:gridCol w:w="1803"/>
        <w:gridCol w:w="1803"/>
        <w:gridCol w:w="1803"/>
        <w:gridCol w:w="1803"/>
        <w:gridCol w:w="1804"/>
      </w:tblGrid>
      <w:tr w:rsidR="00D356E7" w:rsidTr="009D0EBD">
        <w:tc>
          <w:tcPr>
            <w:tcW w:w="1803" w:type="dxa"/>
            <w:tcBorders>
              <w:bottom w:val="single" w:sz="12" w:space="0" w:color="auto"/>
            </w:tcBorders>
          </w:tcPr>
          <w:p w:rsidR="00D356E7" w:rsidRDefault="00D356E7" w:rsidP="009D0EBD">
            <w:r>
              <w:t>Maakunta</w:t>
            </w:r>
          </w:p>
          <w:p w:rsidR="00D356E7" w:rsidRDefault="00D356E7" w:rsidP="009D0EBD">
            <w:r>
              <w:t>/osavaltio</w:t>
            </w:r>
          </w:p>
        </w:tc>
        <w:tc>
          <w:tcPr>
            <w:tcW w:w="1803" w:type="dxa"/>
            <w:tcBorders>
              <w:bottom w:val="single" w:sz="12" w:space="0" w:color="auto"/>
            </w:tcBorders>
          </w:tcPr>
          <w:p w:rsidR="00D356E7" w:rsidRDefault="00D356E7" w:rsidP="009D0EBD">
            <w:r>
              <w:t>2021</w:t>
            </w:r>
          </w:p>
        </w:tc>
        <w:tc>
          <w:tcPr>
            <w:tcW w:w="1803" w:type="dxa"/>
            <w:tcBorders>
              <w:bottom w:val="single" w:sz="12" w:space="0" w:color="auto"/>
            </w:tcBorders>
          </w:tcPr>
          <w:p w:rsidR="00D356E7" w:rsidRDefault="00D356E7" w:rsidP="009D0EBD">
            <w:r>
              <w:t>2022</w:t>
            </w:r>
          </w:p>
        </w:tc>
        <w:tc>
          <w:tcPr>
            <w:tcW w:w="1803" w:type="dxa"/>
            <w:tcBorders>
              <w:bottom w:val="single" w:sz="12" w:space="0" w:color="auto"/>
            </w:tcBorders>
          </w:tcPr>
          <w:p w:rsidR="00D356E7" w:rsidRDefault="00D356E7" w:rsidP="009D0EBD">
            <w:r>
              <w:t>2023</w:t>
            </w:r>
          </w:p>
        </w:tc>
        <w:tc>
          <w:tcPr>
            <w:tcW w:w="1804" w:type="dxa"/>
            <w:tcBorders>
              <w:bottom w:val="single" w:sz="12" w:space="0" w:color="auto"/>
            </w:tcBorders>
          </w:tcPr>
          <w:p w:rsidR="00D356E7" w:rsidRDefault="00D356E7" w:rsidP="009D0EBD">
            <w:r>
              <w:t>1.1.–17.5.2024</w:t>
            </w:r>
          </w:p>
        </w:tc>
      </w:tr>
      <w:tr w:rsidR="00D356E7" w:rsidTr="009D0EBD">
        <w:tc>
          <w:tcPr>
            <w:tcW w:w="1803" w:type="dxa"/>
            <w:tcBorders>
              <w:top w:val="single" w:sz="12" w:space="0" w:color="auto"/>
            </w:tcBorders>
          </w:tcPr>
          <w:p w:rsidR="00D356E7" w:rsidRDefault="00D356E7" w:rsidP="009D0EBD">
            <w:proofErr w:type="spellStart"/>
            <w:r>
              <w:t>Ayeyarwady</w:t>
            </w:r>
            <w:proofErr w:type="spellEnd"/>
          </w:p>
        </w:tc>
        <w:tc>
          <w:tcPr>
            <w:tcW w:w="1803" w:type="dxa"/>
            <w:tcBorders>
              <w:top w:val="single" w:sz="12" w:space="0" w:color="auto"/>
            </w:tcBorders>
          </w:tcPr>
          <w:p w:rsidR="00D356E7" w:rsidRDefault="00D356E7" w:rsidP="009D0EBD">
            <w:pPr>
              <w:jc w:val="right"/>
            </w:pPr>
            <w:r>
              <w:t>178</w:t>
            </w:r>
          </w:p>
        </w:tc>
        <w:tc>
          <w:tcPr>
            <w:tcW w:w="1803" w:type="dxa"/>
            <w:tcBorders>
              <w:top w:val="single" w:sz="12" w:space="0" w:color="auto"/>
            </w:tcBorders>
          </w:tcPr>
          <w:p w:rsidR="00D356E7" w:rsidRDefault="00D356E7" w:rsidP="009D0EBD">
            <w:pPr>
              <w:jc w:val="right"/>
            </w:pPr>
            <w:r>
              <w:t>136</w:t>
            </w:r>
          </w:p>
        </w:tc>
        <w:tc>
          <w:tcPr>
            <w:tcW w:w="1803" w:type="dxa"/>
            <w:tcBorders>
              <w:top w:val="single" w:sz="12" w:space="0" w:color="auto"/>
            </w:tcBorders>
          </w:tcPr>
          <w:p w:rsidR="00D356E7" w:rsidRDefault="00D356E7" w:rsidP="009D0EBD">
            <w:pPr>
              <w:jc w:val="right"/>
            </w:pPr>
            <w:r>
              <w:t>40</w:t>
            </w:r>
          </w:p>
        </w:tc>
        <w:tc>
          <w:tcPr>
            <w:tcW w:w="1804" w:type="dxa"/>
            <w:tcBorders>
              <w:top w:val="single" w:sz="12" w:space="0" w:color="auto"/>
            </w:tcBorders>
          </w:tcPr>
          <w:p w:rsidR="00D356E7" w:rsidRDefault="00D356E7" w:rsidP="009D0EBD">
            <w:pPr>
              <w:jc w:val="right"/>
            </w:pPr>
            <w:r>
              <w:t>18</w:t>
            </w:r>
          </w:p>
        </w:tc>
      </w:tr>
      <w:tr w:rsidR="00D356E7" w:rsidTr="009D0EBD">
        <w:tc>
          <w:tcPr>
            <w:tcW w:w="1803" w:type="dxa"/>
          </w:tcPr>
          <w:p w:rsidR="00D356E7" w:rsidRDefault="00D356E7" w:rsidP="009D0EBD">
            <w:proofErr w:type="spellStart"/>
            <w:r>
              <w:t>Bago</w:t>
            </w:r>
            <w:proofErr w:type="spellEnd"/>
          </w:p>
        </w:tc>
        <w:tc>
          <w:tcPr>
            <w:tcW w:w="1803" w:type="dxa"/>
          </w:tcPr>
          <w:p w:rsidR="00D356E7" w:rsidRDefault="00D356E7" w:rsidP="009D0EBD">
            <w:pPr>
              <w:jc w:val="right"/>
            </w:pPr>
            <w:r>
              <w:t>205</w:t>
            </w:r>
          </w:p>
        </w:tc>
        <w:tc>
          <w:tcPr>
            <w:tcW w:w="1803" w:type="dxa"/>
          </w:tcPr>
          <w:p w:rsidR="00D356E7" w:rsidRDefault="00D356E7" w:rsidP="009D0EBD">
            <w:pPr>
              <w:jc w:val="right"/>
            </w:pPr>
            <w:r>
              <w:t>236</w:t>
            </w:r>
          </w:p>
        </w:tc>
        <w:tc>
          <w:tcPr>
            <w:tcW w:w="1803" w:type="dxa"/>
          </w:tcPr>
          <w:p w:rsidR="00D356E7" w:rsidRDefault="00D356E7" w:rsidP="009D0EBD">
            <w:pPr>
              <w:jc w:val="right"/>
            </w:pPr>
            <w:r>
              <w:t>659</w:t>
            </w:r>
          </w:p>
        </w:tc>
        <w:tc>
          <w:tcPr>
            <w:tcW w:w="1804" w:type="dxa"/>
          </w:tcPr>
          <w:p w:rsidR="00D356E7" w:rsidRDefault="00D356E7" w:rsidP="009D0EBD">
            <w:pPr>
              <w:jc w:val="right"/>
            </w:pPr>
            <w:r>
              <w:t>267</w:t>
            </w:r>
          </w:p>
        </w:tc>
      </w:tr>
      <w:tr w:rsidR="00D356E7" w:rsidTr="009D0EBD">
        <w:tc>
          <w:tcPr>
            <w:tcW w:w="1803" w:type="dxa"/>
          </w:tcPr>
          <w:p w:rsidR="00D356E7" w:rsidRDefault="00D356E7" w:rsidP="009D0EBD">
            <w:r>
              <w:t>Chin</w:t>
            </w:r>
          </w:p>
        </w:tc>
        <w:tc>
          <w:tcPr>
            <w:tcW w:w="1803" w:type="dxa"/>
          </w:tcPr>
          <w:p w:rsidR="00D356E7" w:rsidRDefault="00D356E7" w:rsidP="009D0EBD">
            <w:pPr>
              <w:jc w:val="right"/>
            </w:pPr>
            <w:r>
              <w:t>239</w:t>
            </w:r>
          </w:p>
        </w:tc>
        <w:tc>
          <w:tcPr>
            <w:tcW w:w="1803" w:type="dxa"/>
          </w:tcPr>
          <w:p w:rsidR="00D356E7" w:rsidRDefault="00D356E7" w:rsidP="009D0EBD">
            <w:pPr>
              <w:jc w:val="right"/>
            </w:pPr>
            <w:r>
              <w:t>381</w:t>
            </w:r>
          </w:p>
        </w:tc>
        <w:tc>
          <w:tcPr>
            <w:tcW w:w="1803" w:type="dxa"/>
          </w:tcPr>
          <w:p w:rsidR="00D356E7" w:rsidRDefault="00D356E7" w:rsidP="009D0EBD">
            <w:pPr>
              <w:jc w:val="right"/>
            </w:pPr>
            <w:r>
              <w:t>296</w:t>
            </w:r>
          </w:p>
        </w:tc>
        <w:tc>
          <w:tcPr>
            <w:tcW w:w="1804" w:type="dxa"/>
          </w:tcPr>
          <w:p w:rsidR="00D356E7" w:rsidRDefault="00D356E7" w:rsidP="009D0EBD">
            <w:pPr>
              <w:jc w:val="right"/>
            </w:pPr>
            <w:r>
              <w:t>132</w:t>
            </w:r>
          </w:p>
        </w:tc>
      </w:tr>
      <w:tr w:rsidR="00D356E7" w:rsidTr="009D0EBD">
        <w:tc>
          <w:tcPr>
            <w:tcW w:w="1803" w:type="dxa"/>
          </w:tcPr>
          <w:p w:rsidR="00D356E7" w:rsidRDefault="00D356E7" w:rsidP="009D0EBD">
            <w:proofErr w:type="spellStart"/>
            <w:r>
              <w:t>Kachin</w:t>
            </w:r>
            <w:proofErr w:type="spellEnd"/>
          </w:p>
        </w:tc>
        <w:tc>
          <w:tcPr>
            <w:tcW w:w="1803" w:type="dxa"/>
          </w:tcPr>
          <w:p w:rsidR="00D356E7" w:rsidRDefault="00D356E7" w:rsidP="009D0EBD">
            <w:pPr>
              <w:jc w:val="right"/>
            </w:pPr>
            <w:r>
              <w:t>775</w:t>
            </w:r>
          </w:p>
        </w:tc>
        <w:tc>
          <w:tcPr>
            <w:tcW w:w="1803" w:type="dxa"/>
          </w:tcPr>
          <w:p w:rsidR="00D356E7" w:rsidRDefault="00D356E7" w:rsidP="009D0EBD">
            <w:pPr>
              <w:jc w:val="right"/>
            </w:pPr>
            <w:r>
              <w:t>429</w:t>
            </w:r>
          </w:p>
        </w:tc>
        <w:tc>
          <w:tcPr>
            <w:tcW w:w="1803" w:type="dxa"/>
          </w:tcPr>
          <w:p w:rsidR="00D356E7" w:rsidRDefault="00D356E7" w:rsidP="009D0EBD">
            <w:pPr>
              <w:jc w:val="right"/>
            </w:pPr>
            <w:r>
              <w:t>561</w:t>
            </w:r>
          </w:p>
        </w:tc>
        <w:tc>
          <w:tcPr>
            <w:tcW w:w="1804" w:type="dxa"/>
          </w:tcPr>
          <w:p w:rsidR="00D356E7" w:rsidRDefault="00D356E7" w:rsidP="009D0EBD">
            <w:pPr>
              <w:jc w:val="right"/>
            </w:pPr>
            <w:r>
              <w:t>389</w:t>
            </w:r>
          </w:p>
        </w:tc>
      </w:tr>
      <w:tr w:rsidR="00D356E7" w:rsidTr="009D0EBD">
        <w:tc>
          <w:tcPr>
            <w:tcW w:w="1803" w:type="dxa"/>
          </w:tcPr>
          <w:p w:rsidR="00D356E7" w:rsidRDefault="00D356E7" w:rsidP="009D0EBD">
            <w:proofErr w:type="spellStart"/>
            <w:r>
              <w:t>Kayah</w:t>
            </w:r>
            <w:proofErr w:type="spellEnd"/>
          </w:p>
        </w:tc>
        <w:tc>
          <w:tcPr>
            <w:tcW w:w="1803" w:type="dxa"/>
          </w:tcPr>
          <w:p w:rsidR="00D356E7" w:rsidRDefault="00D356E7" w:rsidP="009D0EBD">
            <w:pPr>
              <w:jc w:val="right"/>
            </w:pPr>
            <w:r>
              <w:t>249</w:t>
            </w:r>
          </w:p>
        </w:tc>
        <w:tc>
          <w:tcPr>
            <w:tcW w:w="1803" w:type="dxa"/>
          </w:tcPr>
          <w:p w:rsidR="00D356E7" w:rsidRDefault="00D356E7" w:rsidP="009D0EBD">
            <w:pPr>
              <w:jc w:val="right"/>
            </w:pPr>
            <w:r>
              <w:t>443</w:t>
            </w:r>
          </w:p>
        </w:tc>
        <w:tc>
          <w:tcPr>
            <w:tcW w:w="1803" w:type="dxa"/>
          </w:tcPr>
          <w:p w:rsidR="00D356E7" w:rsidRDefault="00D356E7" w:rsidP="009D0EBD">
            <w:pPr>
              <w:jc w:val="right"/>
            </w:pPr>
            <w:r>
              <w:t>335</w:t>
            </w:r>
          </w:p>
        </w:tc>
        <w:tc>
          <w:tcPr>
            <w:tcW w:w="1804" w:type="dxa"/>
          </w:tcPr>
          <w:p w:rsidR="00D356E7" w:rsidRDefault="00D356E7" w:rsidP="009D0EBD">
            <w:pPr>
              <w:jc w:val="right"/>
            </w:pPr>
            <w:r>
              <w:t>52</w:t>
            </w:r>
          </w:p>
        </w:tc>
      </w:tr>
      <w:tr w:rsidR="00D356E7" w:rsidTr="009D0EBD">
        <w:tc>
          <w:tcPr>
            <w:tcW w:w="1803" w:type="dxa"/>
          </w:tcPr>
          <w:p w:rsidR="00D356E7" w:rsidRDefault="00D356E7" w:rsidP="009D0EBD">
            <w:r>
              <w:t>Kayin</w:t>
            </w:r>
          </w:p>
        </w:tc>
        <w:tc>
          <w:tcPr>
            <w:tcW w:w="1803" w:type="dxa"/>
          </w:tcPr>
          <w:p w:rsidR="00D356E7" w:rsidRDefault="00D356E7" w:rsidP="009D0EBD">
            <w:pPr>
              <w:jc w:val="right"/>
            </w:pPr>
            <w:r>
              <w:t>291</w:t>
            </w:r>
          </w:p>
        </w:tc>
        <w:tc>
          <w:tcPr>
            <w:tcW w:w="1803" w:type="dxa"/>
          </w:tcPr>
          <w:p w:rsidR="00D356E7" w:rsidRDefault="00D356E7" w:rsidP="009D0EBD">
            <w:pPr>
              <w:jc w:val="right"/>
            </w:pPr>
            <w:r>
              <w:t>525</w:t>
            </w:r>
          </w:p>
        </w:tc>
        <w:tc>
          <w:tcPr>
            <w:tcW w:w="1803" w:type="dxa"/>
          </w:tcPr>
          <w:p w:rsidR="00D356E7" w:rsidRDefault="00D356E7" w:rsidP="009D0EBD">
            <w:pPr>
              <w:jc w:val="right"/>
            </w:pPr>
            <w:r>
              <w:t>474</w:t>
            </w:r>
          </w:p>
        </w:tc>
        <w:tc>
          <w:tcPr>
            <w:tcW w:w="1804" w:type="dxa"/>
          </w:tcPr>
          <w:p w:rsidR="00D356E7" w:rsidRDefault="00D356E7" w:rsidP="009D0EBD">
            <w:pPr>
              <w:jc w:val="right"/>
            </w:pPr>
            <w:r>
              <w:t>187</w:t>
            </w:r>
          </w:p>
        </w:tc>
      </w:tr>
      <w:tr w:rsidR="00D356E7" w:rsidTr="009D0EBD">
        <w:tc>
          <w:tcPr>
            <w:tcW w:w="1803" w:type="dxa"/>
          </w:tcPr>
          <w:p w:rsidR="00D356E7" w:rsidRDefault="00D356E7" w:rsidP="009D0EBD">
            <w:proofErr w:type="spellStart"/>
            <w:r>
              <w:t>Magway</w:t>
            </w:r>
            <w:proofErr w:type="spellEnd"/>
          </w:p>
        </w:tc>
        <w:tc>
          <w:tcPr>
            <w:tcW w:w="1803" w:type="dxa"/>
          </w:tcPr>
          <w:p w:rsidR="00D356E7" w:rsidRDefault="00D356E7" w:rsidP="009D0EBD">
            <w:pPr>
              <w:jc w:val="right"/>
            </w:pPr>
            <w:r>
              <w:t>590</w:t>
            </w:r>
          </w:p>
        </w:tc>
        <w:tc>
          <w:tcPr>
            <w:tcW w:w="1803" w:type="dxa"/>
          </w:tcPr>
          <w:p w:rsidR="00D356E7" w:rsidRDefault="00D356E7" w:rsidP="009D0EBD">
            <w:pPr>
              <w:jc w:val="right"/>
            </w:pPr>
            <w:r>
              <w:t>908</w:t>
            </w:r>
          </w:p>
        </w:tc>
        <w:tc>
          <w:tcPr>
            <w:tcW w:w="1803" w:type="dxa"/>
          </w:tcPr>
          <w:p w:rsidR="00D356E7" w:rsidRDefault="00D356E7" w:rsidP="009D0EBD">
            <w:pPr>
              <w:jc w:val="right"/>
            </w:pPr>
            <w:r>
              <w:t>988</w:t>
            </w:r>
          </w:p>
        </w:tc>
        <w:tc>
          <w:tcPr>
            <w:tcW w:w="1804" w:type="dxa"/>
          </w:tcPr>
          <w:p w:rsidR="00D356E7" w:rsidRDefault="00D356E7" w:rsidP="009D0EBD">
            <w:pPr>
              <w:jc w:val="right"/>
            </w:pPr>
            <w:r>
              <w:t>261</w:t>
            </w:r>
          </w:p>
        </w:tc>
      </w:tr>
      <w:tr w:rsidR="00D356E7" w:rsidTr="009D0EBD">
        <w:tc>
          <w:tcPr>
            <w:tcW w:w="1803" w:type="dxa"/>
          </w:tcPr>
          <w:p w:rsidR="00D356E7" w:rsidRDefault="00D356E7" w:rsidP="009D0EBD">
            <w:r>
              <w:t>Mandalay</w:t>
            </w:r>
          </w:p>
        </w:tc>
        <w:tc>
          <w:tcPr>
            <w:tcW w:w="1803" w:type="dxa"/>
          </w:tcPr>
          <w:p w:rsidR="00D356E7" w:rsidRDefault="00D356E7" w:rsidP="009D0EBD">
            <w:pPr>
              <w:jc w:val="right"/>
            </w:pPr>
            <w:r>
              <w:t>664</w:t>
            </w:r>
          </w:p>
        </w:tc>
        <w:tc>
          <w:tcPr>
            <w:tcW w:w="1803" w:type="dxa"/>
          </w:tcPr>
          <w:p w:rsidR="00D356E7" w:rsidRDefault="00D356E7" w:rsidP="009D0EBD">
            <w:pPr>
              <w:jc w:val="right"/>
            </w:pPr>
            <w:r>
              <w:t>680</w:t>
            </w:r>
          </w:p>
        </w:tc>
        <w:tc>
          <w:tcPr>
            <w:tcW w:w="1803" w:type="dxa"/>
          </w:tcPr>
          <w:p w:rsidR="00D356E7" w:rsidRDefault="00D356E7" w:rsidP="009D0EBD">
            <w:pPr>
              <w:jc w:val="right"/>
            </w:pPr>
            <w:r>
              <w:t>785</w:t>
            </w:r>
          </w:p>
        </w:tc>
        <w:tc>
          <w:tcPr>
            <w:tcW w:w="1804" w:type="dxa"/>
          </w:tcPr>
          <w:p w:rsidR="00D356E7" w:rsidRDefault="00D356E7" w:rsidP="009D0EBD">
            <w:pPr>
              <w:jc w:val="right"/>
            </w:pPr>
            <w:r>
              <w:t>215</w:t>
            </w:r>
          </w:p>
        </w:tc>
      </w:tr>
      <w:tr w:rsidR="00D356E7" w:rsidTr="009D0EBD">
        <w:tc>
          <w:tcPr>
            <w:tcW w:w="1803" w:type="dxa"/>
          </w:tcPr>
          <w:p w:rsidR="00D356E7" w:rsidRDefault="00D356E7" w:rsidP="009D0EBD">
            <w:proofErr w:type="spellStart"/>
            <w:r>
              <w:t>Mon</w:t>
            </w:r>
            <w:proofErr w:type="spellEnd"/>
            <w:r>
              <w:t xml:space="preserve"> </w:t>
            </w:r>
          </w:p>
        </w:tc>
        <w:tc>
          <w:tcPr>
            <w:tcW w:w="1803" w:type="dxa"/>
          </w:tcPr>
          <w:p w:rsidR="00D356E7" w:rsidRDefault="00D356E7" w:rsidP="009D0EBD">
            <w:pPr>
              <w:jc w:val="right"/>
            </w:pPr>
            <w:r>
              <w:t>264</w:t>
            </w:r>
          </w:p>
        </w:tc>
        <w:tc>
          <w:tcPr>
            <w:tcW w:w="1803" w:type="dxa"/>
          </w:tcPr>
          <w:p w:rsidR="00D356E7" w:rsidRDefault="00D356E7" w:rsidP="009D0EBD">
            <w:pPr>
              <w:jc w:val="right"/>
            </w:pPr>
            <w:r>
              <w:t>429</w:t>
            </w:r>
          </w:p>
        </w:tc>
        <w:tc>
          <w:tcPr>
            <w:tcW w:w="1803" w:type="dxa"/>
          </w:tcPr>
          <w:p w:rsidR="00D356E7" w:rsidRDefault="00D356E7" w:rsidP="009D0EBD">
            <w:pPr>
              <w:jc w:val="right"/>
            </w:pPr>
            <w:r>
              <w:t>445</w:t>
            </w:r>
          </w:p>
        </w:tc>
        <w:tc>
          <w:tcPr>
            <w:tcW w:w="1804" w:type="dxa"/>
          </w:tcPr>
          <w:p w:rsidR="00D356E7" w:rsidRDefault="00D356E7" w:rsidP="009D0EBD">
            <w:pPr>
              <w:jc w:val="right"/>
            </w:pPr>
            <w:r>
              <w:t>163</w:t>
            </w:r>
          </w:p>
        </w:tc>
      </w:tr>
      <w:tr w:rsidR="00D356E7" w:rsidTr="009D0EBD">
        <w:tc>
          <w:tcPr>
            <w:tcW w:w="1803" w:type="dxa"/>
          </w:tcPr>
          <w:p w:rsidR="00D356E7" w:rsidRDefault="00D356E7" w:rsidP="009D0EBD">
            <w:proofErr w:type="spellStart"/>
            <w:r>
              <w:t>Nay</w:t>
            </w:r>
            <w:proofErr w:type="spellEnd"/>
            <w:r>
              <w:t xml:space="preserve"> Pyi </w:t>
            </w:r>
            <w:proofErr w:type="spellStart"/>
            <w:r>
              <w:t>Taw</w:t>
            </w:r>
            <w:proofErr w:type="spellEnd"/>
          </w:p>
        </w:tc>
        <w:tc>
          <w:tcPr>
            <w:tcW w:w="1803" w:type="dxa"/>
          </w:tcPr>
          <w:p w:rsidR="00D356E7" w:rsidRDefault="00D356E7" w:rsidP="009D0EBD">
            <w:pPr>
              <w:jc w:val="right"/>
            </w:pPr>
            <w:r>
              <w:t>41</w:t>
            </w:r>
          </w:p>
        </w:tc>
        <w:tc>
          <w:tcPr>
            <w:tcW w:w="1803" w:type="dxa"/>
          </w:tcPr>
          <w:p w:rsidR="00D356E7" w:rsidRDefault="00D356E7" w:rsidP="009D0EBD">
            <w:pPr>
              <w:jc w:val="right"/>
            </w:pPr>
            <w:r>
              <w:t>15</w:t>
            </w:r>
          </w:p>
        </w:tc>
        <w:tc>
          <w:tcPr>
            <w:tcW w:w="1803" w:type="dxa"/>
          </w:tcPr>
          <w:p w:rsidR="00D356E7" w:rsidRDefault="00D356E7" w:rsidP="009D0EBD">
            <w:pPr>
              <w:jc w:val="right"/>
            </w:pPr>
            <w:r>
              <w:t>28</w:t>
            </w:r>
          </w:p>
        </w:tc>
        <w:tc>
          <w:tcPr>
            <w:tcW w:w="1804" w:type="dxa"/>
          </w:tcPr>
          <w:p w:rsidR="00D356E7" w:rsidRDefault="00D356E7" w:rsidP="009D0EBD">
            <w:pPr>
              <w:jc w:val="right"/>
            </w:pPr>
            <w:r>
              <w:t>6</w:t>
            </w:r>
          </w:p>
        </w:tc>
      </w:tr>
      <w:tr w:rsidR="00D356E7" w:rsidTr="009D0EBD">
        <w:tc>
          <w:tcPr>
            <w:tcW w:w="1803" w:type="dxa"/>
          </w:tcPr>
          <w:p w:rsidR="00D356E7" w:rsidRDefault="00D356E7" w:rsidP="009D0EBD">
            <w:proofErr w:type="spellStart"/>
            <w:r>
              <w:t>Rakhine</w:t>
            </w:r>
            <w:proofErr w:type="spellEnd"/>
          </w:p>
        </w:tc>
        <w:tc>
          <w:tcPr>
            <w:tcW w:w="1803" w:type="dxa"/>
          </w:tcPr>
          <w:p w:rsidR="00D356E7" w:rsidRDefault="00D356E7" w:rsidP="009D0EBD">
            <w:pPr>
              <w:jc w:val="right"/>
            </w:pPr>
            <w:r>
              <w:t>57</w:t>
            </w:r>
          </w:p>
        </w:tc>
        <w:tc>
          <w:tcPr>
            <w:tcW w:w="1803" w:type="dxa"/>
          </w:tcPr>
          <w:p w:rsidR="00D356E7" w:rsidRDefault="00D356E7" w:rsidP="009D0EBD">
            <w:pPr>
              <w:jc w:val="right"/>
            </w:pPr>
            <w:r>
              <w:t>343</w:t>
            </w:r>
          </w:p>
        </w:tc>
        <w:tc>
          <w:tcPr>
            <w:tcW w:w="1803" w:type="dxa"/>
          </w:tcPr>
          <w:p w:rsidR="00D356E7" w:rsidRDefault="00D356E7" w:rsidP="009D0EBD">
            <w:pPr>
              <w:jc w:val="right"/>
            </w:pPr>
            <w:r>
              <w:t>276</w:t>
            </w:r>
          </w:p>
        </w:tc>
        <w:tc>
          <w:tcPr>
            <w:tcW w:w="1804" w:type="dxa"/>
          </w:tcPr>
          <w:p w:rsidR="00D356E7" w:rsidRDefault="00D356E7" w:rsidP="009D0EBD">
            <w:pPr>
              <w:jc w:val="right"/>
            </w:pPr>
            <w:r>
              <w:t>685</w:t>
            </w:r>
          </w:p>
        </w:tc>
      </w:tr>
      <w:tr w:rsidR="00D356E7" w:rsidTr="009D0EBD">
        <w:tc>
          <w:tcPr>
            <w:tcW w:w="1803" w:type="dxa"/>
          </w:tcPr>
          <w:p w:rsidR="00D356E7" w:rsidRDefault="00D356E7" w:rsidP="009D0EBD">
            <w:proofErr w:type="spellStart"/>
            <w:r>
              <w:t>Sagaing</w:t>
            </w:r>
            <w:proofErr w:type="spellEnd"/>
          </w:p>
        </w:tc>
        <w:tc>
          <w:tcPr>
            <w:tcW w:w="1803" w:type="dxa"/>
          </w:tcPr>
          <w:p w:rsidR="00D356E7" w:rsidRDefault="00D356E7" w:rsidP="009D0EBD">
            <w:pPr>
              <w:jc w:val="right"/>
            </w:pPr>
            <w:r>
              <w:t>1498</w:t>
            </w:r>
          </w:p>
        </w:tc>
        <w:tc>
          <w:tcPr>
            <w:tcW w:w="1803" w:type="dxa"/>
          </w:tcPr>
          <w:p w:rsidR="00D356E7" w:rsidRDefault="00D356E7" w:rsidP="009D0EBD">
            <w:pPr>
              <w:jc w:val="right"/>
            </w:pPr>
            <w:r>
              <w:t>2927</w:t>
            </w:r>
          </w:p>
        </w:tc>
        <w:tc>
          <w:tcPr>
            <w:tcW w:w="1803" w:type="dxa"/>
          </w:tcPr>
          <w:p w:rsidR="00D356E7" w:rsidRDefault="00D356E7" w:rsidP="009D0EBD">
            <w:pPr>
              <w:jc w:val="right"/>
            </w:pPr>
            <w:r>
              <w:t>2351</w:t>
            </w:r>
          </w:p>
        </w:tc>
        <w:tc>
          <w:tcPr>
            <w:tcW w:w="1804" w:type="dxa"/>
          </w:tcPr>
          <w:p w:rsidR="00D356E7" w:rsidRDefault="00D356E7" w:rsidP="009D0EBD">
            <w:pPr>
              <w:jc w:val="right"/>
            </w:pPr>
            <w:r>
              <w:t>622</w:t>
            </w:r>
          </w:p>
        </w:tc>
      </w:tr>
      <w:tr w:rsidR="00D356E7" w:rsidTr="009D0EBD">
        <w:tc>
          <w:tcPr>
            <w:tcW w:w="1803" w:type="dxa"/>
          </w:tcPr>
          <w:p w:rsidR="00D356E7" w:rsidRDefault="00D356E7" w:rsidP="009D0EBD">
            <w:r>
              <w:t>Shan</w:t>
            </w:r>
          </w:p>
        </w:tc>
        <w:tc>
          <w:tcPr>
            <w:tcW w:w="1803" w:type="dxa"/>
          </w:tcPr>
          <w:p w:rsidR="00D356E7" w:rsidRDefault="00D356E7" w:rsidP="009D0EBD">
            <w:pPr>
              <w:jc w:val="right"/>
            </w:pPr>
            <w:r>
              <w:t>900</w:t>
            </w:r>
          </w:p>
        </w:tc>
        <w:tc>
          <w:tcPr>
            <w:tcW w:w="1803" w:type="dxa"/>
          </w:tcPr>
          <w:p w:rsidR="00D356E7" w:rsidRDefault="00D356E7" w:rsidP="009D0EBD">
            <w:pPr>
              <w:jc w:val="right"/>
            </w:pPr>
            <w:r>
              <w:t>671</w:t>
            </w:r>
          </w:p>
        </w:tc>
        <w:tc>
          <w:tcPr>
            <w:tcW w:w="1803" w:type="dxa"/>
          </w:tcPr>
          <w:p w:rsidR="00D356E7" w:rsidRDefault="00D356E7" w:rsidP="009D0EBD">
            <w:pPr>
              <w:jc w:val="right"/>
            </w:pPr>
            <w:r>
              <w:t>1292</w:t>
            </w:r>
          </w:p>
        </w:tc>
        <w:tc>
          <w:tcPr>
            <w:tcW w:w="1804" w:type="dxa"/>
          </w:tcPr>
          <w:p w:rsidR="00D356E7" w:rsidRDefault="00D356E7" w:rsidP="009D0EBD">
            <w:pPr>
              <w:jc w:val="right"/>
            </w:pPr>
            <w:r>
              <w:t>491</w:t>
            </w:r>
          </w:p>
        </w:tc>
      </w:tr>
      <w:tr w:rsidR="00D356E7" w:rsidTr="009D0EBD">
        <w:tc>
          <w:tcPr>
            <w:tcW w:w="1803" w:type="dxa"/>
          </w:tcPr>
          <w:p w:rsidR="00D356E7" w:rsidRDefault="00D356E7" w:rsidP="009D0EBD">
            <w:proofErr w:type="spellStart"/>
            <w:r>
              <w:t>Tanintharyi</w:t>
            </w:r>
            <w:proofErr w:type="spellEnd"/>
          </w:p>
        </w:tc>
        <w:tc>
          <w:tcPr>
            <w:tcW w:w="1803" w:type="dxa"/>
          </w:tcPr>
          <w:p w:rsidR="00D356E7" w:rsidRDefault="00D356E7" w:rsidP="009D0EBD">
            <w:pPr>
              <w:jc w:val="right"/>
            </w:pPr>
            <w:r>
              <w:t>141</w:t>
            </w:r>
          </w:p>
        </w:tc>
        <w:tc>
          <w:tcPr>
            <w:tcW w:w="1803" w:type="dxa"/>
          </w:tcPr>
          <w:p w:rsidR="00D356E7" w:rsidRDefault="00D356E7" w:rsidP="009D0EBD">
            <w:pPr>
              <w:jc w:val="right"/>
            </w:pPr>
            <w:r>
              <w:t>585</w:t>
            </w:r>
          </w:p>
        </w:tc>
        <w:tc>
          <w:tcPr>
            <w:tcW w:w="1803" w:type="dxa"/>
          </w:tcPr>
          <w:p w:rsidR="00D356E7" w:rsidRDefault="00D356E7" w:rsidP="009D0EBD">
            <w:pPr>
              <w:jc w:val="right"/>
            </w:pPr>
            <w:r>
              <w:t>618</w:t>
            </w:r>
          </w:p>
        </w:tc>
        <w:tc>
          <w:tcPr>
            <w:tcW w:w="1804" w:type="dxa"/>
          </w:tcPr>
          <w:p w:rsidR="00D356E7" w:rsidRDefault="00D356E7" w:rsidP="009D0EBD">
            <w:pPr>
              <w:jc w:val="right"/>
            </w:pPr>
            <w:r>
              <w:t>206</w:t>
            </w:r>
          </w:p>
        </w:tc>
      </w:tr>
      <w:tr w:rsidR="00D356E7" w:rsidTr="009D0EBD">
        <w:tc>
          <w:tcPr>
            <w:tcW w:w="1803" w:type="dxa"/>
            <w:tcBorders>
              <w:bottom w:val="single" w:sz="12" w:space="0" w:color="auto"/>
            </w:tcBorders>
          </w:tcPr>
          <w:p w:rsidR="00D356E7" w:rsidRDefault="00D356E7" w:rsidP="009D0EBD">
            <w:r>
              <w:t>Yangon</w:t>
            </w:r>
          </w:p>
        </w:tc>
        <w:tc>
          <w:tcPr>
            <w:tcW w:w="1803" w:type="dxa"/>
            <w:tcBorders>
              <w:bottom w:val="single" w:sz="12" w:space="0" w:color="auto"/>
            </w:tcBorders>
          </w:tcPr>
          <w:p w:rsidR="00D356E7" w:rsidRDefault="00D356E7" w:rsidP="009D0EBD">
            <w:pPr>
              <w:jc w:val="right"/>
            </w:pPr>
            <w:r>
              <w:t>757</w:t>
            </w:r>
          </w:p>
        </w:tc>
        <w:tc>
          <w:tcPr>
            <w:tcW w:w="1803" w:type="dxa"/>
            <w:tcBorders>
              <w:bottom w:val="single" w:sz="12" w:space="0" w:color="auto"/>
            </w:tcBorders>
          </w:tcPr>
          <w:p w:rsidR="00D356E7" w:rsidRDefault="00D356E7" w:rsidP="009D0EBD">
            <w:pPr>
              <w:jc w:val="right"/>
            </w:pPr>
            <w:r>
              <w:t>574</w:t>
            </w:r>
          </w:p>
        </w:tc>
        <w:tc>
          <w:tcPr>
            <w:tcW w:w="1803" w:type="dxa"/>
            <w:tcBorders>
              <w:bottom w:val="single" w:sz="12" w:space="0" w:color="auto"/>
            </w:tcBorders>
          </w:tcPr>
          <w:p w:rsidR="00D356E7" w:rsidRDefault="00D356E7" w:rsidP="009D0EBD">
            <w:pPr>
              <w:jc w:val="right"/>
            </w:pPr>
            <w:r>
              <w:t>171</w:t>
            </w:r>
          </w:p>
        </w:tc>
        <w:tc>
          <w:tcPr>
            <w:tcW w:w="1804" w:type="dxa"/>
            <w:tcBorders>
              <w:bottom w:val="single" w:sz="12" w:space="0" w:color="auto"/>
            </w:tcBorders>
          </w:tcPr>
          <w:p w:rsidR="00D356E7" w:rsidRDefault="00D356E7" w:rsidP="009D0EBD">
            <w:pPr>
              <w:jc w:val="right"/>
            </w:pPr>
            <w:r>
              <w:t>50</w:t>
            </w:r>
          </w:p>
        </w:tc>
      </w:tr>
      <w:tr w:rsidR="00D356E7" w:rsidTr="009D0EBD">
        <w:trPr>
          <w:trHeight w:val="576"/>
        </w:trPr>
        <w:tc>
          <w:tcPr>
            <w:tcW w:w="1803" w:type="dxa"/>
            <w:tcBorders>
              <w:top w:val="single" w:sz="12" w:space="0" w:color="auto"/>
            </w:tcBorders>
          </w:tcPr>
          <w:p w:rsidR="00D356E7" w:rsidRPr="004C55E6" w:rsidRDefault="00D356E7" w:rsidP="009D0EBD">
            <w:pPr>
              <w:rPr>
                <w:b/>
              </w:rPr>
            </w:pPr>
            <w:r w:rsidRPr="004C55E6">
              <w:rPr>
                <w:b/>
              </w:rPr>
              <w:t>Yhteensä</w:t>
            </w:r>
          </w:p>
        </w:tc>
        <w:tc>
          <w:tcPr>
            <w:tcW w:w="1803" w:type="dxa"/>
            <w:tcBorders>
              <w:top w:val="single" w:sz="12" w:space="0" w:color="auto"/>
            </w:tcBorders>
          </w:tcPr>
          <w:p w:rsidR="00D356E7" w:rsidRDefault="00D356E7" w:rsidP="009D0EBD">
            <w:pPr>
              <w:jc w:val="right"/>
            </w:pPr>
            <w:r>
              <w:t>6829</w:t>
            </w:r>
          </w:p>
        </w:tc>
        <w:tc>
          <w:tcPr>
            <w:tcW w:w="1803" w:type="dxa"/>
            <w:tcBorders>
              <w:top w:val="single" w:sz="12" w:space="0" w:color="auto"/>
            </w:tcBorders>
          </w:tcPr>
          <w:p w:rsidR="00D356E7" w:rsidRDefault="00D356E7" w:rsidP="009D0EBD">
            <w:pPr>
              <w:jc w:val="right"/>
            </w:pPr>
            <w:r>
              <w:t>9282</w:t>
            </w:r>
          </w:p>
        </w:tc>
        <w:tc>
          <w:tcPr>
            <w:tcW w:w="1803" w:type="dxa"/>
            <w:tcBorders>
              <w:top w:val="single" w:sz="12" w:space="0" w:color="auto"/>
            </w:tcBorders>
          </w:tcPr>
          <w:p w:rsidR="00D356E7" w:rsidRDefault="00D356E7" w:rsidP="009D0EBD">
            <w:pPr>
              <w:jc w:val="right"/>
            </w:pPr>
            <w:r>
              <w:t>9319</w:t>
            </w:r>
          </w:p>
        </w:tc>
        <w:tc>
          <w:tcPr>
            <w:tcW w:w="1804" w:type="dxa"/>
            <w:tcBorders>
              <w:top w:val="single" w:sz="12" w:space="0" w:color="auto"/>
            </w:tcBorders>
          </w:tcPr>
          <w:p w:rsidR="00D356E7" w:rsidRDefault="00D356E7" w:rsidP="009D0EBD">
            <w:pPr>
              <w:jc w:val="right"/>
            </w:pPr>
            <w:r>
              <w:t>3744</w:t>
            </w:r>
          </w:p>
        </w:tc>
      </w:tr>
    </w:tbl>
    <w:p w:rsidR="00D356E7" w:rsidRPr="00541F35" w:rsidRDefault="00E01152" w:rsidP="00541F35">
      <w:r>
        <w:t xml:space="preserve">Lähde: ACLED 2024. </w:t>
      </w:r>
      <w:r w:rsidRPr="00E01152">
        <w:t>Tapahtumalajeiksi on valittu "</w:t>
      </w:r>
      <w:proofErr w:type="spellStart"/>
      <w:r w:rsidRPr="00E01152">
        <w:t>battles</w:t>
      </w:r>
      <w:proofErr w:type="spellEnd"/>
      <w:r w:rsidRPr="00E01152">
        <w:t>", "</w:t>
      </w:r>
      <w:proofErr w:type="spellStart"/>
      <w:r w:rsidRPr="00E01152">
        <w:t>explosions</w:t>
      </w:r>
      <w:proofErr w:type="spellEnd"/>
      <w:r w:rsidRPr="00E01152">
        <w:t>" ja "</w:t>
      </w:r>
      <w:proofErr w:type="spellStart"/>
      <w:r w:rsidRPr="00E01152">
        <w:t>violence</w:t>
      </w:r>
      <w:proofErr w:type="spellEnd"/>
      <w:r w:rsidRPr="00E01152">
        <w:t xml:space="preserve"> </w:t>
      </w:r>
      <w:proofErr w:type="spellStart"/>
      <w:r w:rsidRPr="00E01152">
        <w:t>against</w:t>
      </w:r>
      <w:proofErr w:type="spellEnd"/>
      <w:r w:rsidRPr="00E01152">
        <w:t xml:space="preserve"> </w:t>
      </w:r>
      <w:proofErr w:type="spellStart"/>
      <w:r w:rsidRPr="00E01152">
        <w:t>civilians</w:t>
      </w:r>
      <w:proofErr w:type="spellEnd"/>
      <w:r w:rsidRPr="00E01152">
        <w:t>".</w:t>
      </w:r>
    </w:p>
    <w:p w:rsidR="007E7DC4" w:rsidRDefault="007E7DC4" w:rsidP="007E7DC4">
      <w:pPr>
        <w:pStyle w:val="Numeroimatonotsikko"/>
        <w:rPr>
          <w:lang w:eastAsia="fi-FI"/>
        </w:rPr>
      </w:pPr>
    </w:p>
    <w:p w:rsidR="007E7DC4" w:rsidRPr="00DE5316" w:rsidRDefault="007E7DC4" w:rsidP="007E7DC4">
      <w:pPr>
        <w:pStyle w:val="Numeroimatonotsikko"/>
        <w:rPr>
          <w:lang w:eastAsia="fi-FI"/>
        </w:rPr>
      </w:pPr>
      <w:r>
        <w:rPr>
          <w:lang w:eastAsia="fi-FI"/>
        </w:rPr>
        <w:t>Siviiliuhrien määrä</w:t>
      </w:r>
    </w:p>
    <w:p w:rsidR="00035338" w:rsidRPr="007E7DC4" w:rsidRDefault="00035338" w:rsidP="005F35C0">
      <w:pPr>
        <w:rPr>
          <w:shd w:val="clear" w:color="auto" w:fill="FFFFFF"/>
        </w:rPr>
      </w:pPr>
      <w:r>
        <w:rPr>
          <w:shd w:val="clear" w:color="auto" w:fill="FFFFFF"/>
        </w:rPr>
        <w:t>Tämän kyselyvastauksen alussa ”</w:t>
      </w:r>
      <w:r w:rsidRPr="00DB2298">
        <w:rPr>
          <w:shd w:val="clear" w:color="auto" w:fill="FFFFFF"/>
        </w:rPr>
        <w:t>Tiedon saavutettavuuteen liittyvät rajoitteet</w:t>
      </w:r>
      <w:r>
        <w:rPr>
          <w:shd w:val="clear" w:color="auto" w:fill="FFFFFF"/>
        </w:rPr>
        <w:t xml:space="preserve">” -kohdassa esitetyistä syistä vallankaappauksen jälkeisistä siviiliuhrien kokonaismääristä ei ole saatavilla </w:t>
      </w:r>
      <w:r>
        <w:rPr>
          <w:shd w:val="clear" w:color="auto" w:fill="FFFFFF"/>
        </w:rPr>
        <w:lastRenderedPageBreak/>
        <w:t>tarkkoja, kattavia ja ajantasaisia tietoja, ja eri lähteiden raportoimat luvut ovat todennäköisesti puutteellisia.</w:t>
      </w:r>
    </w:p>
    <w:p w:rsidR="007E7DC4" w:rsidRDefault="007E7DC4" w:rsidP="005F35C0">
      <w:r>
        <w:t>Norjalainen</w:t>
      </w:r>
      <w:r w:rsidRPr="00B53613">
        <w:t xml:space="preserve"> PRIO (Peace </w:t>
      </w:r>
      <w:proofErr w:type="spellStart"/>
      <w:r w:rsidRPr="00B53613">
        <w:t>Research</w:t>
      </w:r>
      <w:proofErr w:type="spellEnd"/>
      <w:r w:rsidRPr="00B53613">
        <w:t xml:space="preserve"> Institute Oslo) -tutkimusi</w:t>
      </w:r>
      <w:r>
        <w:t>nstituutti raportoi kesäkuussa 2023 Myanmarin siviiliuhreja käsittelevässä raportissaan, että eri siviiliuhreista raportoivien organisaatioiden tietoja yhdistelevän analyysin sekä muun muassa paikallismedian raporteista ja sosiaalisen median kanavista koottujen perusteella ainakin 6337 siviiliä oli surmattu</w:t>
      </w:r>
      <w:r w:rsidR="00341F50">
        <w:t xml:space="preserve"> 2</w:t>
      </w:r>
      <w:r>
        <w:t>/2021–9/2022</w:t>
      </w:r>
      <w:r w:rsidR="00341F50">
        <w:t xml:space="preserve"> välisenä aikana, eli vallankaappausta seuranneen 20 ensimmäisen kuukauden aikana</w:t>
      </w:r>
      <w:r>
        <w:t>. Raportin mukaan s</w:t>
      </w:r>
      <w:r w:rsidRPr="00B53613">
        <w:t xml:space="preserve">otilasjuntan joukot ja siihen sidoksissa olevat </w:t>
      </w:r>
      <w:proofErr w:type="spellStart"/>
      <w:r w:rsidRPr="00B53613">
        <w:t>militiat</w:t>
      </w:r>
      <w:proofErr w:type="spellEnd"/>
      <w:r w:rsidRPr="00B53613">
        <w:t xml:space="preserve"> olivat vastuussa y</w:t>
      </w:r>
      <w:r>
        <w:t xml:space="preserve">li 3000 siviilin surmasta, ja vallankaappausta vastustavat aseelliset </w:t>
      </w:r>
      <w:proofErr w:type="spellStart"/>
      <w:r>
        <w:t>vastarintaryhmät</w:t>
      </w:r>
      <w:proofErr w:type="spellEnd"/>
      <w:r>
        <w:t xml:space="preserve"> olivat vastuussa yli 2000 siviilin surmasta. </w:t>
      </w:r>
      <w:r w:rsidRPr="00B53613">
        <w:t>Lisäksi noin 1000 surmatun siviilin kohdalla vä</w:t>
      </w:r>
      <w:r>
        <w:t>kivallan</w:t>
      </w:r>
      <w:r w:rsidRPr="00B53613">
        <w:t xml:space="preserve"> tekijä oli jäänyt tuntemattomaksi.</w:t>
      </w:r>
      <w:r>
        <w:t xml:space="preserve"> Raportissa kuitenkin arvioidaan todellisen uhriluvun olleen korkeampi, koska siviileihin kohdistuneet surmat ovat aliraportoituja paikallisessa mediassa.</w:t>
      </w:r>
      <w:r>
        <w:rPr>
          <w:rStyle w:val="Alaviitteenviite"/>
        </w:rPr>
        <w:footnoteReference w:id="98"/>
      </w:r>
    </w:p>
    <w:p w:rsidR="00035338" w:rsidRDefault="007E7DC4" w:rsidP="005F35C0">
      <w:pPr>
        <w:rPr>
          <w:shd w:val="clear" w:color="auto" w:fill="FFFFFF"/>
        </w:rPr>
      </w:pPr>
      <w:r w:rsidRPr="00980F5D">
        <w:rPr>
          <w:shd w:val="clear" w:color="auto" w:fill="FFFFFF"/>
        </w:rPr>
        <w:t>Myanmarin sotilas</w:t>
      </w:r>
      <w:r>
        <w:rPr>
          <w:shd w:val="clear" w:color="auto" w:fill="FFFFFF"/>
        </w:rPr>
        <w:t>juntan poliittisiin vastustajiin</w:t>
      </w:r>
      <w:r w:rsidRPr="00E652A9">
        <w:rPr>
          <w:shd w:val="clear" w:color="auto" w:fill="FFFFFF"/>
        </w:rPr>
        <w:t xml:space="preserve"> </w:t>
      </w:r>
      <w:r>
        <w:rPr>
          <w:shd w:val="clear" w:color="auto" w:fill="FFFFFF"/>
        </w:rPr>
        <w:t xml:space="preserve">vallankaappauksen jälkeen kohdistamia oikeudenloukkauksia </w:t>
      </w:r>
      <w:r w:rsidRPr="00980F5D">
        <w:rPr>
          <w:shd w:val="clear" w:color="auto" w:fill="FFFFFF"/>
        </w:rPr>
        <w:t xml:space="preserve">monitoroivan </w:t>
      </w:r>
      <w:proofErr w:type="spellStart"/>
      <w:r w:rsidRPr="00980F5D">
        <w:rPr>
          <w:shd w:val="clear" w:color="auto" w:fill="FFFFFF"/>
        </w:rPr>
        <w:t>Assistance</w:t>
      </w:r>
      <w:proofErr w:type="spellEnd"/>
      <w:r w:rsidRPr="00980F5D">
        <w:rPr>
          <w:shd w:val="clear" w:color="auto" w:fill="FFFFFF"/>
        </w:rPr>
        <w:t xml:space="preserve"> Association for </w:t>
      </w:r>
      <w:proofErr w:type="spellStart"/>
      <w:r w:rsidRPr="00980F5D">
        <w:rPr>
          <w:shd w:val="clear" w:color="auto" w:fill="FFFFFF"/>
        </w:rPr>
        <w:t>Political</w:t>
      </w:r>
      <w:proofErr w:type="spellEnd"/>
      <w:r w:rsidRPr="00980F5D">
        <w:rPr>
          <w:shd w:val="clear" w:color="auto" w:fill="FFFFFF"/>
        </w:rPr>
        <w:t xml:space="preserve"> </w:t>
      </w:r>
      <w:proofErr w:type="spellStart"/>
      <w:r w:rsidRPr="00980F5D">
        <w:rPr>
          <w:shd w:val="clear" w:color="auto" w:fill="FFFFFF"/>
        </w:rPr>
        <w:t>Prisoners</w:t>
      </w:r>
      <w:proofErr w:type="spellEnd"/>
      <w:r w:rsidRPr="00980F5D">
        <w:rPr>
          <w:shd w:val="clear" w:color="auto" w:fill="FFFFFF"/>
        </w:rPr>
        <w:t xml:space="preserve"> (AAPP</w:t>
      </w:r>
      <w:r>
        <w:rPr>
          <w:rStyle w:val="Alaviitteenviite"/>
          <w:shd w:val="clear" w:color="auto" w:fill="FFFFFF"/>
        </w:rPr>
        <w:footnoteReference w:id="99"/>
      </w:r>
      <w:r w:rsidRPr="00980F5D">
        <w:rPr>
          <w:shd w:val="clear" w:color="auto" w:fill="FFFFFF"/>
        </w:rPr>
        <w:t>) -kansalaisjärjestön</w:t>
      </w:r>
      <w:r>
        <w:rPr>
          <w:shd w:val="clear" w:color="auto" w:fill="FFFFFF"/>
        </w:rPr>
        <w:t xml:space="preserve"> varmistamien tietojen</w:t>
      </w:r>
      <w:r w:rsidRPr="00980F5D">
        <w:rPr>
          <w:shd w:val="clear" w:color="auto" w:fill="FFFFFF"/>
        </w:rPr>
        <w:t xml:space="preserve"> mukaan </w:t>
      </w:r>
      <w:r w:rsidR="0034037E">
        <w:rPr>
          <w:shd w:val="clear" w:color="auto" w:fill="FFFFFF"/>
        </w:rPr>
        <w:t>1.2.2021–</w:t>
      </w:r>
      <w:r>
        <w:rPr>
          <w:shd w:val="clear" w:color="auto" w:fill="FFFFFF"/>
        </w:rPr>
        <w:t>20.5.2024</w:t>
      </w:r>
      <w:r w:rsidRPr="00980F5D">
        <w:rPr>
          <w:shd w:val="clear" w:color="auto" w:fill="FFFFFF"/>
        </w:rPr>
        <w:t xml:space="preserve"> </w:t>
      </w:r>
      <w:r w:rsidR="0034037E">
        <w:rPr>
          <w:shd w:val="clear" w:color="auto" w:fill="FFFFFF"/>
        </w:rPr>
        <w:t>välisenä aikana</w:t>
      </w:r>
      <w:r w:rsidRPr="00980F5D">
        <w:rPr>
          <w:shd w:val="clear" w:color="auto" w:fill="FFFFFF"/>
        </w:rPr>
        <w:t xml:space="preserve"> sotilasjuntta oli surmannut</w:t>
      </w:r>
      <w:r>
        <w:rPr>
          <w:shd w:val="clear" w:color="auto" w:fill="FFFFFF"/>
        </w:rPr>
        <w:t xml:space="preserve"> yhteensä ainakin 4943 siviiliä, joista 642 lapsia, sekä pidättänyt ainakin 26700, joista 20473 oli edelleen pidätettyinä. 166 ihmistä oli tuomittu kuolemaan, joista 43 poissaolevina.</w:t>
      </w:r>
      <w:r w:rsidR="00A10248">
        <w:rPr>
          <w:shd w:val="clear" w:color="auto" w:fill="FFFFFF"/>
        </w:rPr>
        <w:t xml:space="preserve"> </w:t>
      </w:r>
      <w:proofErr w:type="spellStart"/>
      <w:r w:rsidR="00A10248">
        <w:t>AAPP:n</w:t>
      </w:r>
      <w:proofErr w:type="spellEnd"/>
      <w:r w:rsidR="00A10248">
        <w:t xml:space="preserve"> mukaan vallankaappauksen jälkeen ainakin 1570 siviiliä on kuollut sotilasjuntan joukkojen pidätyksen aikana.</w:t>
      </w:r>
      <w:r w:rsidR="00A10248">
        <w:rPr>
          <w:lang w:eastAsia="fi-FI"/>
        </w:rPr>
        <w:t xml:space="preserve"> </w:t>
      </w:r>
      <w:proofErr w:type="spellStart"/>
      <w:r>
        <w:rPr>
          <w:shd w:val="clear" w:color="auto" w:fill="FFFFFF"/>
        </w:rPr>
        <w:t>AAPP:n</w:t>
      </w:r>
      <w:proofErr w:type="spellEnd"/>
      <w:r>
        <w:rPr>
          <w:shd w:val="clear" w:color="auto" w:fill="FFFFFF"/>
        </w:rPr>
        <w:t xml:space="preserve"> raportoimat luvut koostuvat ainoastaan tapauksista, jotka järjestö on pystynyt varmistamaan, ja raportoimattomuudesta johtuen todellisten lukujen arvioidaan olevan paljon suurempia.</w:t>
      </w:r>
      <w:r>
        <w:rPr>
          <w:rStyle w:val="Alaviitteenviite"/>
          <w:shd w:val="clear" w:color="auto" w:fill="FFFFFF"/>
        </w:rPr>
        <w:footnoteReference w:id="100"/>
      </w:r>
      <w:r>
        <w:rPr>
          <w:shd w:val="clear" w:color="auto" w:fill="FFFFFF"/>
        </w:rPr>
        <w:t xml:space="preserve"> AAPP-järjestön esittämät luvut eivät sisällä</w:t>
      </w:r>
      <w:r w:rsidRPr="00021F29">
        <w:rPr>
          <w:shd w:val="clear" w:color="auto" w:fill="FFFFFF"/>
        </w:rPr>
        <w:t xml:space="preserve"> </w:t>
      </w:r>
      <w:r>
        <w:rPr>
          <w:shd w:val="clear" w:color="auto" w:fill="FFFFFF"/>
        </w:rPr>
        <w:t xml:space="preserve">sotilasjunttaa vastustavien </w:t>
      </w:r>
      <w:proofErr w:type="spellStart"/>
      <w:r>
        <w:rPr>
          <w:shd w:val="clear" w:color="auto" w:fill="FFFFFF"/>
        </w:rPr>
        <w:t>vastarintaryhmien</w:t>
      </w:r>
      <w:proofErr w:type="spellEnd"/>
      <w:r>
        <w:rPr>
          <w:shd w:val="clear" w:color="auto" w:fill="FFFFFF"/>
        </w:rPr>
        <w:t xml:space="preserve"> surmaamia siviilejä.</w:t>
      </w:r>
      <w:r>
        <w:rPr>
          <w:rStyle w:val="Alaviitteenviite"/>
          <w:shd w:val="clear" w:color="auto" w:fill="FFFFFF"/>
        </w:rPr>
        <w:footnoteReference w:id="101"/>
      </w:r>
    </w:p>
    <w:p w:rsidR="00DB5C87" w:rsidRDefault="00035338" w:rsidP="005F35C0">
      <w:r w:rsidRPr="00A448C1">
        <w:t>ACLED-</w:t>
      </w:r>
      <w:proofErr w:type="spellStart"/>
      <w:r w:rsidRPr="00A448C1">
        <w:t>konfliktitietokantaan</w:t>
      </w:r>
      <w:proofErr w:type="spellEnd"/>
      <w:r w:rsidRPr="00A448C1">
        <w:t xml:space="preserve"> listattujen tietojen mukaan vuonna 2021 Myanmarissa suoraan siviileihin kohdistetuissa turvallisuusvälikohtauksissa</w:t>
      </w:r>
      <w:r w:rsidRPr="00A448C1">
        <w:rPr>
          <w:rStyle w:val="Alaviitteenviite"/>
        </w:rPr>
        <w:footnoteReference w:id="102"/>
      </w:r>
      <w:r w:rsidRPr="00A448C1">
        <w:t xml:space="preserve"> kuolonuhreja oli </w:t>
      </w:r>
      <w:r w:rsidR="008E0A2E" w:rsidRPr="00A448C1">
        <w:t>1870</w:t>
      </w:r>
      <w:r w:rsidRPr="00A448C1">
        <w:t xml:space="preserve">. Vuoden 2022 aikana kuolonuhreja suoraan siviileihin kohdistetuissa välikohtauksissa listattiin </w:t>
      </w:r>
      <w:r w:rsidR="008E0A2E" w:rsidRPr="00A448C1">
        <w:t>maassa</w:t>
      </w:r>
      <w:r w:rsidRPr="00A448C1">
        <w:t xml:space="preserve"> </w:t>
      </w:r>
      <w:r w:rsidR="008E0A2E" w:rsidRPr="00A448C1">
        <w:t>2713</w:t>
      </w:r>
      <w:r w:rsidRPr="00A448C1">
        <w:t xml:space="preserve">, ja vuoden 2023 aikana </w:t>
      </w:r>
      <w:r w:rsidR="008E0A2E" w:rsidRPr="00A448C1">
        <w:t>2897</w:t>
      </w:r>
      <w:r w:rsidRPr="00A448C1">
        <w:t xml:space="preserve">. 1.1.2024–17.5.2024 välisenä aikana kuolonuhreja suoraan siviileihin kohdistetuissa välikohtauksissa listattiin </w:t>
      </w:r>
      <w:r w:rsidR="008D31F3" w:rsidRPr="00A448C1">
        <w:t>1291</w:t>
      </w:r>
      <w:r w:rsidRPr="00A448C1">
        <w:t xml:space="preserve">. </w:t>
      </w:r>
      <w:proofErr w:type="spellStart"/>
      <w:r w:rsidRPr="00A448C1">
        <w:t>ACLEDin</w:t>
      </w:r>
      <w:proofErr w:type="spellEnd"/>
      <w:r w:rsidRPr="00A448C1">
        <w:t xml:space="preserve"> listaamiin lukuihin sisältyy sekä sotilasjuntan surmaamia siviilejä että </w:t>
      </w:r>
      <w:proofErr w:type="spellStart"/>
      <w:r w:rsidRPr="00A448C1">
        <w:t>vastarintamilitioiden</w:t>
      </w:r>
      <w:proofErr w:type="spellEnd"/>
      <w:r w:rsidRPr="00A448C1">
        <w:t xml:space="preserve"> salamurhien kohteiksi joutuneita väitettyjä sotilasjuntan tukijoita</w:t>
      </w:r>
      <w:r w:rsidR="00A448C1" w:rsidRPr="00A448C1">
        <w:t>, mutta</w:t>
      </w:r>
      <w:r w:rsidR="00635680">
        <w:t xml:space="preserve"> ylivoimaisesti </w:t>
      </w:r>
      <w:r w:rsidR="00A448C1" w:rsidRPr="00A448C1">
        <w:t xml:space="preserve">suurin osa </w:t>
      </w:r>
      <w:proofErr w:type="spellStart"/>
      <w:r w:rsidR="00A448C1" w:rsidRPr="00A448C1">
        <w:t>ACLEDin</w:t>
      </w:r>
      <w:proofErr w:type="spellEnd"/>
      <w:r w:rsidR="00A448C1" w:rsidRPr="00A448C1">
        <w:t xml:space="preserve"> listaam</w:t>
      </w:r>
      <w:r w:rsidR="00635680">
        <w:t>i</w:t>
      </w:r>
      <w:r w:rsidR="00A448C1" w:rsidRPr="00A448C1">
        <w:t>sta</w:t>
      </w:r>
      <w:r w:rsidR="00A448C1">
        <w:t xml:space="preserve"> </w:t>
      </w:r>
      <w:r w:rsidR="00635680">
        <w:t xml:space="preserve">siviileihin kohdistetuista </w:t>
      </w:r>
      <w:r w:rsidR="00A448C1">
        <w:t>kuolonuhreja vaatineista välikohtauksista on sotilasjuntan joukkojen toteuttamia</w:t>
      </w:r>
      <w:r w:rsidRPr="00A448C1">
        <w:t>. Osassa välikohtauksissa tekijä on jäänyt tuntemattomaksi.</w:t>
      </w:r>
      <w:r w:rsidRPr="00A448C1">
        <w:rPr>
          <w:rStyle w:val="Alaviitteenviite"/>
        </w:rPr>
        <w:footnoteReference w:id="103"/>
      </w:r>
    </w:p>
    <w:p w:rsidR="00035338" w:rsidRDefault="00DB5C87" w:rsidP="005F35C0">
      <w:r>
        <w:t xml:space="preserve">Lisäksi </w:t>
      </w:r>
      <w:proofErr w:type="spellStart"/>
      <w:r>
        <w:t>ACLEDin</w:t>
      </w:r>
      <w:proofErr w:type="spellEnd"/>
      <w:r>
        <w:t xml:space="preserve"> listaamissa ’protestit’ (</w:t>
      </w:r>
      <w:proofErr w:type="spellStart"/>
      <w:r>
        <w:t>protests</w:t>
      </w:r>
      <w:proofErr w:type="spellEnd"/>
      <w:r>
        <w:rPr>
          <w:rStyle w:val="Alaviitteenviite"/>
        </w:rPr>
        <w:footnoteReference w:id="104"/>
      </w:r>
      <w:r>
        <w:t>) ja ’mellakat’ (</w:t>
      </w:r>
      <w:proofErr w:type="spellStart"/>
      <w:r>
        <w:t>riots</w:t>
      </w:r>
      <w:proofErr w:type="spellEnd"/>
      <w:r>
        <w:rPr>
          <w:rStyle w:val="Alaviitteenviite"/>
        </w:rPr>
        <w:footnoteReference w:id="105"/>
      </w:r>
      <w:r>
        <w:t xml:space="preserve">) -kategorioissa on </w:t>
      </w:r>
      <w:proofErr w:type="spellStart"/>
      <w:r w:rsidR="0076078D">
        <w:t>ACLEDin</w:t>
      </w:r>
      <w:proofErr w:type="spellEnd"/>
      <w:r w:rsidR="0076078D">
        <w:t xml:space="preserve"> mukaan surmattu </w:t>
      </w:r>
      <w:r>
        <w:t>vuonna 2021 yhteensä</w:t>
      </w:r>
      <w:r w:rsidR="00035338" w:rsidRPr="00A448C1">
        <w:t xml:space="preserve"> </w:t>
      </w:r>
      <w:r w:rsidR="0076078D">
        <w:t>625 henkilöä,</w:t>
      </w:r>
      <w:r w:rsidR="004B33F0">
        <w:t xml:space="preserve"> joista suurin osa kevään 2021 </w:t>
      </w:r>
      <w:r w:rsidR="00F4435C">
        <w:t>joukko</w:t>
      </w:r>
      <w:r w:rsidR="004B33F0">
        <w:t>mielenosoituksissa.</w:t>
      </w:r>
      <w:r w:rsidR="0076078D">
        <w:t xml:space="preserve"> </w:t>
      </w:r>
      <w:r w:rsidR="004B33F0">
        <w:t>V</w:t>
      </w:r>
      <w:r w:rsidR="0076078D">
        <w:t>uonna 2022</w:t>
      </w:r>
      <w:r w:rsidR="004B33F0">
        <w:t xml:space="preserve"> kategorioiden välikohtauksissa oli surmattu</w:t>
      </w:r>
      <w:r w:rsidR="0076078D">
        <w:t xml:space="preserve"> yhteensä 5 </w:t>
      </w:r>
      <w:r w:rsidR="0076078D">
        <w:lastRenderedPageBreak/>
        <w:t>henkilöä ja vuonna 2023 yhteensä 4 henkilöä. 1.1.2024–17.5.2024</w:t>
      </w:r>
      <w:r w:rsidR="004B33F0">
        <w:t xml:space="preserve"> aikavälillä</w:t>
      </w:r>
      <w:r w:rsidR="0076078D">
        <w:t xml:space="preserve"> </w:t>
      </w:r>
      <w:r w:rsidR="004B33F0">
        <w:t>raportoiduissa</w:t>
      </w:r>
      <w:r w:rsidR="0076078D">
        <w:t xml:space="preserve"> mielenosoituksissa ei listattu kuolonuhreja.</w:t>
      </w:r>
      <w:r w:rsidR="004B33F0">
        <w:rPr>
          <w:rStyle w:val="Alaviitteenviite"/>
        </w:rPr>
        <w:footnoteReference w:id="106"/>
      </w:r>
    </w:p>
    <w:p w:rsidR="00635680" w:rsidRPr="00A448C1" w:rsidRDefault="00635680" w:rsidP="00DB5C87">
      <w:pPr>
        <w:spacing w:before="0" w:line="259" w:lineRule="auto"/>
        <w:jc w:val="center"/>
      </w:pPr>
    </w:p>
    <w:p w:rsidR="00B112B8" w:rsidRPr="001F0DCB" w:rsidRDefault="0023759E" w:rsidP="00AC0BD3">
      <w:pPr>
        <w:pStyle w:val="Otsikko1"/>
      </w:pPr>
      <w:r w:rsidRPr="001F0DCB">
        <w:t>Humanitaarinen tilanne</w:t>
      </w:r>
      <w:bookmarkEnd w:id="1"/>
    </w:p>
    <w:p w:rsidR="00073A1B" w:rsidRDefault="00073A1B" w:rsidP="00073A1B">
      <w:pPr>
        <w:pStyle w:val="Numeroimatonotsikko"/>
      </w:pPr>
      <w:r>
        <w:t>Myanmarin humanitaarinen ja taloudellinen kriisi</w:t>
      </w:r>
    </w:p>
    <w:p w:rsidR="00D91DFD" w:rsidRDefault="00CD1022" w:rsidP="005F35C0">
      <w:r>
        <w:t>Myanmarissa on käsillä vakava humanitaarinen kriisi, joka on jatkanut syventymistään sotilasjuntan pysyessä vallassa.</w:t>
      </w:r>
      <w:r w:rsidR="001F0DCB">
        <w:rPr>
          <w:rStyle w:val="Alaviitteenviite"/>
        </w:rPr>
        <w:footnoteReference w:id="107"/>
      </w:r>
      <w:r>
        <w:t xml:space="preserve"> YK:n humanitaaristen asioiden koordinointitoimiston (UNOCHA) mukaan</w:t>
      </w:r>
      <w:r w:rsidR="0038587A">
        <w:t xml:space="preserve"> maan humanitaarinen tilanne on jatkanut heikentymistään, ja vuoden </w:t>
      </w:r>
      <w:bookmarkStart w:id="12" w:name="_Hlk169008936"/>
      <w:r w:rsidR="0038587A">
        <w:t>2023 lopussa arviolta</w:t>
      </w:r>
      <w:r w:rsidR="00BA2D96">
        <w:t xml:space="preserve"> 18,6 miljoonaa ihmistä, eli</w:t>
      </w:r>
      <w:r>
        <w:t xml:space="preserve"> </w:t>
      </w:r>
      <w:r w:rsidR="007224D5">
        <w:t xml:space="preserve">noin </w:t>
      </w:r>
      <w:r w:rsidR="00BA2D96">
        <w:t>kolmasosa maan väestöstä</w:t>
      </w:r>
      <w:r>
        <w:t xml:space="preserve"> </w:t>
      </w:r>
      <w:r w:rsidR="00BA2D96">
        <w:t>o</w:t>
      </w:r>
      <w:r w:rsidR="007224D5">
        <w:t>li</w:t>
      </w:r>
      <w:r w:rsidR="00BA2D96">
        <w:t xml:space="preserve"> välittömän humanitaarisen avun tarpeessa, kun sama luk</w:t>
      </w:r>
      <w:r w:rsidR="0038587A">
        <w:t>u vuoden 2022 lopussa oli 17,6 miljoonaa ja</w:t>
      </w:r>
      <w:r w:rsidR="00BA2D96">
        <w:t xml:space="preserve"> ennen vallankaappausta</w:t>
      </w:r>
      <w:r w:rsidR="001F0DCB">
        <w:t xml:space="preserve"> noin</w:t>
      </w:r>
      <w:r w:rsidR="00BA2D96">
        <w:t xml:space="preserve"> 1 miljoona</w:t>
      </w:r>
      <w:r w:rsidR="001F0DCB">
        <w:t xml:space="preserve"> ihmistä</w:t>
      </w:r>
      <w:r w:rsidR="00BA2D96">
        <w:t>.</w:t>
      </w:r>
      <w:r w:rsidR="0038587A">
        <w:t xml:space="preserve"> Tällä hetkellä tuen tarpeessa olevista noin 6 miljoonaa on lapsia.</w:t>
      </w:r>
      <w:r w:rsidR="001F0DCB">
        <w:t xml:space="preserve"> </w:t>
      </w:r>
      <w:r w:rsidR="002D52C2">
        <w:t>Laajentu</w:t>
      </w:r>
      <w:r w:rsidR="001F0DCB">
        <w:t>nee</w:t>
      </w:r>
      <w:r w:rsidR="002D52C2">
        <w:t>n konfliktin ja lisääntyneiden siviileihin kohdistuneiden iskujen luoma turvallisuusympäristön heikentyminen yhdessä taloudellisen kriisin, ruokaturvattomuuden, koulutuksen ja terveydenhoitopalvelujen keskeytymisen ja ympäristökatastrofien kanssa luovat laajoja ja akuutteja humanitaarisen tuen tarpeita.</w:t>
      </w:r>
      <w:r w:rsidR="002D52C2">
        <w:rPr>
          <w:rStyle w:val="Alaviitteenviite"/>
        </w:rPr>
        <w:footnoteReference w:id="108"/>
      </w:r>
      <w:r w:rsidR="002D52C2">
        <w:t xml:space="preserve"> </w:t>
      </w:r>
    </w:p>
    <w:bookmarkEnd w:id="12"/>
    <w:p w:rsidR="00D91DFD" w:rsidRDefault="00CA735B" w:rsidP="005F35C0">
      <w:r>
        <w:t xml:space="preserve">UNHCR:n mukaan kiihtyneet siviilikohteisiin kohdistetut ilmaiskut, tykistötuli, </w:t>
      </w:r>
      <w:proofErr w:type="spellStart"/>
      <w:r>
        <w:t>droonihyökkäykset</w:t>
      </w:r>
      <w:proofErr w:type="spellEnd"/>
      <w:r>
        <w:t xml:space="preserve"> sekä maamiinat ja rypälepommit vaikeuttavat siirtymään joutuneiden tilannetta, eikä humanitaarisella tuella ole pääsyä monille alueille.</w:t>
      </w:r>
      <w:r>
        <w:rPr>
          <w:rStyle w:val="Alaviitteenviite"/>
        </w:rPr>
        <w:footnoteReference w:id="109"/>
      </w:r>
      <w:r>
        <w:t xml:space="preserve"> </w:t>
      </w:r>
      <w:r w:rsidR="00D91DFD">
        <w:t xml:space="preserve">Myös </w:t>
      </w:r>
      <w:r w:rsidR="00C82588">
        <w:t>sisäisesti siirtymään joutuneiden siviilien</w:t>
      </w:r>
      <w:r w:rsidR="00FD1948">
        <w:t xml:space="preserve"> asuttamiin</w:t>
      </w:r>
      <w:r w:rsidR="00C82588">
        <w:t xml:space="preserve"> </w:t>
      </w:r>
      <w:r w:rsidR="00D91DFD">
        <w:t>leireihin on kohdistettu pommituksia.</w:t>
      </w:r>
      <w:r w:rsidR="00944317">
        <w:t xml:space="preserve"> Esimerkiksi lokakuussa 2023 sotilasjuntta pommitti </w:t>
      </w:r>
      <w:r w:rsidR="00C82588">
        <w:t>sisäisesti siirtyneiden leiriä</w:t>
      </w:r>
      <w:r w:rsidR="00944317">
        <w:t xml:space="preserve"> </w:t>
      </w:r>
      <w:proofErr w:type="spellStart"/>
      <w:r w:rsidR="00944317">
        <w:t>Kachinin</w:t>
      </w:r>
      <w:proofErr w:type="spellEnd"/>
      <w:r w:rsidR="00944317">
        <w:t xml:space="preserve"> osavaltiossa KIO (</w:t>
      </w:r>
      <w:proofErr w:type="spellStart"/>
      <w:r w:rsidR="00944317">
        <w:t>Kachin</w:t>
      </w:r>
      <w:proofErr w:type="spellEnd"/>
      <w:r w:rsidR="00944317">
        <w:t xml:space="preserve"> </w:t>
      </w:r>
      <w:proofErr w:type="spellStart"/>
      <w:r w:rsidR="00944317">
        <w:t>Independence</w:t>
      </w:r>
      <w:proofErr w:type="spellEnd"/>
      <w:r w:rsidR="00944317">
        <w:t xml:space="preserve"> </w:t>
      </w:r>
      <w:proofErr w:type="spellStart"/>
      <w:r w:rsidR="00944317">
        <w:t>Organisation</w:t>
      </w:r>
      <w:proofErr w:type="spellEnd"/>
      <w:r w:rsidR="00944317">
        <w:t>) -etnisen armeijan kontrolloimalla alueella. Iskussa kuoli ainakin 29 ihmistä</w:t>
      </w:r>
      <w:r>
        <w:t>,</w:t>
      </w:r>
      <w:r w:rsidR="00944317">
        <w:t xml:space="preserve"> ml. 12 lasta.</w:t>
      </w:r>
      <w:r w:rsidR="00944317">
        <w:rPr>
          <w:rStyle w:val="Alaviitteenviite"/>
        </w:rPr>
        <w:footnoteReference w:id="110"/>
      </w:r>
    </w:p>
    <w:p w:rsidR="00C82588" w:rsidRDefault="00C82588" w:rsidP="005F35C0">
      <w:r>
        <w:t>Euroopan komission mukaan Myanmarissa i</w:t>
      </w:r>
      <w:r w:rsidR="00C447CD">
        <w:t>nflaatio on pysynyt korkeissa lukemissa</w:t>
      </w:r>
      <w:r w:rsidR="0018246F">
        <w:t>, ja ruoan, polttoaineen ja muiden perustarvikkeiden hinnat ovat jatkaneet nousuaan.</w:t>
      </w:r>
      <w:r w:rsidR="002E3554">
        <w:rPr>
          <w:rStyle w:val="Alaviitteenviite"/>
        </w:rPr>
        <w:footnoteReference w:id="111"/>
      </w:r>
      <w:r w:rsidR="0018246F">
        <w:t xml:space="preserve"> </w:t>
      </w:r>
      <w:r>
        <w:t xml:space="preserve">Kansainvälisen työjärjestö </w:t>
      </w:r>
      <w:proofErr w:type="spellStart"/>
      <w:r>
        <w:t>ILO:n</w:t>
      </w:r>
      <w:proofErr w:type="spellEnd"/>
      <w:r>
        <w:t xml:space="preserve"> mukaan maan työmarkkinat ole toipuneet vallankaappauksesta ja COVID-19 -pandemiasta seuranneista taloudellisista s</w:t>
      </w:r>
      <w:r w:rsidR="00804B9B">
        <w:t>h</w:t>
      </w:r>
      <w:r>
        <w:t>okeista</w:t>
      </w:r>
      <w:r w:rsidR="00804B9B">
        <w:t xml:space="preserve"> ja yhteiskunnallisesta kuohunnasta</w:t>
      </w:r>
      <w:r>
        <w:t>.</w:t>
      </w:r>
      <w:r>
        <w:rPr>
          <w:rStyle w:val="Alaviitteenviite"/>
        </w:rPr>
        <w:footnoteReference w:id="112"/>
      </w:r>
      <w:r>
        <w:t xml:space="preserve"> </w:t>
      </w:r>
      <w:r w:rsidRPr="00A50ACC">
        <w:t>Vallankaappauksen jälkeisten länsimaiden asettamie</w:t>
      </w:r>
      <w:r>
        <w:t>n pakotteiden seurauksena Myanmar</w:t>
      </w:r>
      <w:r w:rsidR="00864F58">
        <w:t xml:space="preserve">in talous on </w:t>
      </w:r>
      <w:r>
        <w:t>pitkälti riippuvainen yhteistyöstä naapurimaiden, erityisesti Kiinan, sekä Venäjän kanssa.</w:t>
      </w:r>
      <w:r>
        <w:rPr>
          <w:rStyle w:val="Alaviitteenviite"/>
        </w:rPr>
        <w:footnoteReference w:id="113"/>
      </w:r>
    </w:p>
    <w:p w:rsidR="002F2950" w:rsidRDefault="002E3554" w:rsidP="005F35C0">
      <w:r>
        <w:t xml:space="preserve">Köyhyys on lisääntynyt maassa </w:t>
      </w:r>
      <w:r w:rsidR="00864F58">
        <w:t>voimakkaasti</w:t>
      </w:r>
      <w:r w:rsidR="002F2950">
        <w:t xml:space="preserve"> vallankaappauksen jälkeen. YK:n kehitysohjelman UNDP:n</w:t>
      </w:r>
      <w:r w:rsidR="002F2950" w:rsidRPr="00B968FE">
        <w:t xml:space="preserve"> tietojen mukaan</w:t>
      </w:r>
      <w:r w:rsidR="002F2950">
        <w:t xml:space="preserve"> liki puolet (49,7 prosenttia) Myanmarin väestöstä eli vuoden 2023 lopussa köyhyysrajan alapuolella, kun luku oli 46,3 prosenttia vuonna 2022 ja 24,8 prosenttia vuonna 2017. Kotitaloudet ovat entistä haavoittuvampia taloudellisille </w:t>
      </w:r>
      <w:r w:rsidR="00864F58">
        <w:t>s</w:t>
      </w:r>
      <w:r w:rsidR="00804B9B">
        <w:t>h</w:t>
      </w:r>
      <w:r w:rsidR="00864F58">
        <w:t>okeille</w:t>
      </w:r>
      <w:r w:rsidR="002F2950">
        <w:t xml:space="preserve">, ja turvautuneet </w:t>
      </w:r>
      <w:r w:rsidR="00864F58">
        <w:t xml:space="preserve">sosiaalisilta </w:t>
      </w:r>
      <w:r w:rsidR="002F2950">
        <w:t xml:space="preserve">tukiverkostoilta otettujen lainojen ohella </w:t>
      </w:r>
      <w:r w:rsidR="00864F58">
        <w:t xml:space="preserve">enenevissä määrin </w:t>
      </w:r>
      <w:r w:rsidR="002F2950">
        <w:t xml:space="preserve">myös haitallisiin selviytymisstrategioihin, kuten ruoka-annosten pienentämisiin </w:t>
      </w:r>
      <w:r w:rsidR="002D52C2">
        <w:t>perustarpeidensa toteuttamiseksi</w:t>
      </w:r>
      <w:r w:rsidR="002F2950">
        <w:t>.</w:t>
      </w:r>
      <w:r w:rsidR="002F2950">
        <w:rPr>
          <w:rStyle w:val="Alaviitteenviite"/>
        </w:rPr>
        <w:footnoteReference w:id="114"/>
      </w:r>
    </w:p>
    <w:p w:rsidR="002F2950" w:rsidRDefault="00C447CD" w:rsidP="005F35C0">
      <w:r>
        <w:lastRenderedPageBreak/>
        <w:t>R</w:t>
      </w:r>
      <w:r w:rsidR="00FE2E87" w:rsidRPr="007224D5">
        <w:t>uokaturvattomuus heikentyi vuoden 2023 m</w:t>
      </w:r>
      <w:r w:rsidR="00FE2E87">
        <w:t xml:space="preserve">erkittävästi. </w:t>
      </w:r>
      <w:r w:rsidR="00FE2E87" w:rsidRPr="007224D5">
        <w:t>YK:n</w:t>
      </w:r>
      <w:r w:rsidR="00804B9B">
        <w:t xml:space="preserve"> ihmisoikeusasioiden</w:t>
      </w:r>
      <w:r w:rsidR="00FE2E87" w:rsidRPr="007224D5">
        <w:t xml:space="preserve"> korkean edustajan toimiston (</w:t>
      </w:r>
      <w:r w:rsidR="00FE2E87">
        <w:t>OHCHR) mukaan ruokaturvattomuutta kokevien kotitalouksien määrä oli lähes kaksinkertaistunut maassa vuoden 2023 aikana.</w:t>
      </w:r>
      <w:r w:rsidR="00FE2E87">
        <w:rPr>
          <w:rStyle w:val="Alaviitteenviite"/>
        </w:rPr>
        <w:footnoteReference w:id="115"/>
      </w:r>
      <w:r w:rsidR="00FE2E87">
        <w:t xml:space="preserve"> </w:t>
      </w:r>
      <w:r w:rsidR="00C730F9">
        <w:t xml:space="preserve">Ruokaturvattomuutta </w:t>
      </w:r>
      <w:r w:rsidR="00FE2E87">
        <w:t>arvioitiin joulukuussa 2023</w:t>
      </w:r>
      <w:r w:rsidR="00C730F9">
        <w:t xml:space="preserve"> kokevan 12,9 miljoonaa myanmarilaista, eli noin neljäsosan väestöstä. 19 prosenttia väestöstä arvioidaan olevan ruokaturvan osalta vaiheessa 3 (kriisi) ja 4 prosentin tasolla 4 (hätätila).</w:t>
      </w:r>
      <w:r w:rsidR="00C730F9">
        <w:rPr>
          <w:rStyle w:val="Alaviitteenviite"/>
        </w:rPr>
        <w:footnoteReference w:id="116"/>
      </w:r>
      <w:r w:rsidR="00FD1948">
        <w:t xml:space="preserve"> Erityisen heikkoa pääsy ruokaan on konfliktialueilla, joilla </w:t>
      </w:r>
      <w:proofErr w:type="spellStart"/>
      <w:r w:rsidR="00FD1948">
        <w:t>Tatmadaw</w:t>
      </w:r>
      <w:proofErr w:type="spellEnd"/>
      <w:r w:rsidR="00FD1948">
        <w:t xml:space="preserve"> on systemaattisesti ja laajamittaisesti tuhonnut siviilikyliä ja niiden ruokavarantoja maaoperaatioissaan esimerkiksi polttamalla maanviljelijöiden satoa ja ruokavarastoja</w:t>
      </w:r>
      <w:r w:rsidR="00804B9B">
        <w:t>,</w:t>
      </w:r>
      <w:r w:rsidR="00FD1948">
        <w:t xml:space="preserve"> sekä tappamalla karjaa</w:t>
      </w:r>
      <w:r w:rsidR="00804B9B">
        <w:t xml:space="preserve"> ja tuhoamalla kaivoja</w:t>
      </w:r>
      <w:r w:rsidR="00FD1948" w:rsidRPr="001F5E4D">
        <w:t>.</w:t>
      </w:r>
      <w:r w:rsidR="00FD1948">
        <w:rPr>
          <w:rStyle w:val="Alaviitteenviite"/>
        </w:rPr>
        <w:footnoteReference w:id="117"/>
      </w:r>
    </w:p>
    <w:p w:rsidR="005F35C0" w:rsidRPr="007224D5" w:rsidRDefault="005F35C0" w:rsidP="005F35C0"/>
    <w:p w:rsidR="00073A1B" w:rsidRDefault="00073A1B" w:rsidP="00073A1B">
      <w:pPr>
        <w:pStyle w:val="Numeroimatonotsikko"/>
      </w:pPr>
      <w:r>
        <w:t>Peruspalvelujen saatavuus</w:t>
      </w:r>
    </w:p>
    <w:p w:rsidR="008C2700" w:rsidRDefault="00FD1948" w:rsidP="005F35C0">
      <w:r>
        <w:t xml:space="preserve">Lähtökohtaisesti </w:t>
      </w:r>
      <w:r w:rsidR="007B580C">
        <w:t xml:space="preserve">Myanmar on yksi Aasian köyhimmistä maista – se on hauras ja vähän kehittynyt valtio, jossa </w:t>
      </w:r>
      <w:r w:rsidR="00FA46B1">
        <w:t>infrastruktuuri</w:t>
      </w:r>
      <w:r w:rsidR="005C6F63">
        <w:t>, sosiaaliturva</w:t>
      </w:r>
      <w:r w:rsidR="00FA46B1">
        <w:t xml:space="preserve"> ja peruspalveluihin pääsy ovat heikko</w:t>
      </w:r>
      <w:r w:rsidR="00C82588">
        <w:t>j</w:t>
      </w:r>
      <w:r w:rsidR="00FA46B1">
        <w:t>a</w:t>
      </w:r>
      <w:r w:rsidR="007B580C">
        <w:t>.</w:t>
      </w:r>
      <w:r w:rsidR="007B580C">
        <w:rPr>
          <w:rStyle w:val="Alaviitteenviite"/>
        </w:rPr>
        <w:footnoteReference w:id="118"/>
      </w:r>
      <w:r w:rsidR="005C6F63">
        <w:t xml:space="preserve"> </w:t>
      </w:r>
      <w:r>
        <w:t xml:space="preserve">Bertelsmann </w:t>
      </w:r>
      <w:proofErr w:type="spellStart"/>
      <w:r>
        <w:t>Stiftung</w:t>
      </w:r>
      <w:proofErr w:type="spellEnd"/>
      <w:r>
        <w:t xml:space="preserve"> -</w:t>
      </w:r>
      <w:proofErr w:type="spellStart"/>
      <w:r>
        <w:t>säätion</w:t>
      </w:r>
      <w:proofErr w:type="spellEnd"/>
      <w:r>
        <w:t xml:space="preserve"> mukaan v</w:t>
      </w:r>
      <w:r w:rsidR="0021284A">
        <w:t xml:space="preserve">allankaappauksen jälkeen </w:t>
      </w:r>
      <w:r>
        <w:t>valtio</w:t>
      </w:r>
      <w:r w:rsidR="005C6F63">
        <w:t xml:space="preserve"> on </w:t>
      </w:r>
      <w:r>
        <w:t>lähellä romahdusta</w:t>
      </w:r>
      <w:r w:rsidR="005C6F63">
        <w:t xml:space="preserve"> ja sosiaaliturva on nykyisellään lähes olematonta. </w:t>
      </w:r>
      <w:r w:rsidR="0021284A">
        <w:t>Niinpä merkittävä osuus väestöstä on haavoittuvaa köyhyydelle, ja sosiaaliturvan puuttuessa sosiaalisten tukiverkostojen, kuten perheiden ja diasporan tuen merkitys on korostunut.</w:t>
      </w:r>
      <w:r w:rsidR="0021284A">
        <w:rPr>
          <w:rStyle w:val="Alaviitteenviite"/>
        </w:rPr>
        <w:footnoteReference w:id="119"/>
      </w:r>
      <w:r>
        <w:t xml:space="preserve"> </w:t>
      </w:r>
      <w:r w:rsidR="008C2700">
        <w:t>YK:n erityisedustajan raportin mukaan pääsy terveydenhuoltopalveluihin on äärimmäisen rajallista Myanmarissa, ja sotilasjuntta on jatkanut systemaattisia hyökkäyksiä terveydenhoidon laitoksiin ja työntekijöihin.</w:t>
      </w:r>
      <w:r w:rsidR="008C2700">
        <w:rPr>
          <w:rStyle w:val="Alaviitteenviite"/>
        </w:rPr>
        <w:footnoteReference w:id="120"/>
      </w:r>
    </w:p>
    <w:p w:rsidR="00D91DFD" w:rsidRDefault="00D91DFD" w:rsidP="005F35C0">
      <w:bookmarkStart w:id="14" w:name="_Hlk169009434"/>
      <w:proofErr w:type="spellStart"/>
      <w:r w:rsidRPr="00905812">
        <w:t>UNOCHAn</w:t>
      </w:r>
      <w:proofErr w:type="spellEnd"/>
      <w:r w:rsidRPr="00905812">
        <w:t xml:space="preserve"> mukaan k</w:t>
      </w:r>
      <w:r>
        <w:t>eskeisten terveyspalvelujen saatavuus on osittain palautunut joissain suurissa urbaaneissa keskuksissa, mutta yleisesti ottaen pääsy terveydenhuoltoon on Myanmarissa kriittisiä häiriöitä ja palveluihin pääsy on pitkälti riippuvaista yksityisistä terveyslaitosten, paikallisten siviiliyhteiskunnan organisaatioiden ja yhteisölähtöisten organisaatioiden toiminnoista erityisesti konfliktialueilla ja muilla vaikeasti saavutettavilla alueilla.</w:t>
      </w:r>
      <w:r>
        <w:rPr>
          <w:rStyle w:val="Alaviitteenviite"/>
        </w:rPr>
        <w:footnoteReference w:id="121"/>
      </w:r>
      <w:r w:rsidR="00FD1948">
        <w:t xml:space="preserve"> </w:t>
      </w:r>
      <w:r>
        <w:t>Koulutukseen pääsyn arvioidaan häiriintyneen vuonna 2024 noin 4,5 miljoonalta lapselta ja vuonna 2023 noin 3,7 miljoonalta lapselta.</w:t>
      </w:r>
      <w:r>
        <w:rPr>
          <w:rStyle w:val="Alaviitteenviite"/>
        </w:rPr>
        <w:footnoteReference w:id="122"/>
      </w:r>
    </w:p>
    <w:bookmarkEnd w:id="14"/>
    <w:p w:rsidR="00FD1948" w:rsidRDefault="00FD1948" w:rsidP="005F35C0">
      <w:r>
        <w:t xml:space="preserve">Ympäristön ääri-ilmiöt ovat Myanmarissa yleisiä, ja toistuvat </w:t>
      </w:r>
      <w:proofErr w:type="spellStart"/>
      <w:r>
        <w:t>sykloonit</w:t>
      </w:r>
      <w:proofErr w:type="spellEnd"/>
      <w:r>
        <w:t xml:space="preserve"> ja tulvat ovat niin ikään humanitaarisen tuen haavoittuvuuksia lisääviä tekijöitä. Ainakin 28 miljoonan ihmisen arvioidaan asuvan tulvariskialueella, ja esimerkiksi</w:t>
      </w:r>
      <w:r w:rsidR="00804B9B">
        <w:t xml:space="preserve"> </w:t>
      </w:r>
      <w:r>
        <w:t xml:space="preserve">toukokuussa 2023 </w:t>
      </w:r>
      <w:proofErr w:type="spellStart"/>
      <w:r>
        <w:t>syklooni</w:t>
      </w:r>
      <w:proofErr w:type="spellEnd"/>
      <w:r>
        <w:t xml:space="preserve"> </w:t>
      </w:r>
      <w:proofErr w:type="spellStart"/>
      <w:r>
        <w:t>Mochalla</w:t>
      </w:r>
      <w:proofErr w:type="spellEnd"/>
      <w:r>
        <w:t xml:space="preserve"> oli vaikutusta 3 miljoonan ihmisen elämään.</w:t>
      </w:r>
      <w:r>
        <w:rPr>
          <w:rStyle w:val="Alaviitteenviite"/>
        </w:rPr>
        <w:footnoteReference w:id="123"/>
      </w:r>
    </w:p>
    <w:p w:rsidR="004021BA" w:rsidRPr="001F5E4D" w:rsidRDefault="004021BA" w:rsidP="001222B6"/>
    <w:p w:rsidR="00C87C41" w:rsidRPr="001F5E4D" w:rsidRDefault="00FD1948" w:rsidP="00FD1948">
      <w:pPr>
        <w:pStyle w:val="Numeroimatonotsikko"/>
      </w:pPr>
      <w:r>
        <w:t xml:space="preserve">Humanitaarisen avun estäminen ja </w:t>
      </w:r>
      <w:r w:rsidR="005174AF">
        <w:t>rajoitukset</w:t>
      </w:r>
    </w:p>
    <w:p w:rsidR="005E1E52" w:rsidRDefault="00FD1948" w:rsidP="005F35C0">
      <w:r>
        <w:t xml:space="preserve">YK:n erityisraportoijan mukaan sotilasjuntan toteuttama systemaattinen väkivalta siviilejä vastaan, monien ryhmien institutionalisoitu syrjintä ja humanitaarisen tuen epääminen konfliktialueilla ovat heikentäneet humanitaarisen tuen saavuttamista. Sotilasjuntta on aktiivisesti rajoittanut humanitaarisen tuen toimijoiden ja lähetysten, kuten riisin, lääkkeiden, </w:t>
      </w:r>
      <w:r>
        <w:lastRenderedPageBreak/>
        <w:t>polttoaineen ja muun tuen pääsyä konfliktialueiden siviileille.</w:t>
      </w:r>
      <w:r>
        <w:rPr>
          <w:rStyle w:val="Alaviitteenviite"/>
        </w:rPr>
        <w:footnoteReference w:id="124"/>
      </w:r>
      <w:r>
        <w:t xml:space="preserve"> </w:t>
      </w:r>
      <w:r w:rsidR="005174AF">
        <w:t>Euroopan komission tietojen mukaan</w:t>
      </w:r>
      <w:r>
        <w:t xml:space="preserve"> h</w:t>
      </w:r>
      <w:r w:rsidR="005E1E52">
        <w:t xml:space="preserve">umanitaaristen tuen organisaatiot ovat kohdanneet sekä byrokraattisia että turvallisuuteen liittyviä esteitä tukea tarvitsevien ihmisten saavuttamisessa. </w:t>
      </w:r>
      <w:r w:rsidR="005174AF">
        <w:t>Vuosina 2021–2023</w:t>
      </w:r>
      <w:r w:rsidR="005E1E52">
        <w:t xml:space="preserve"> ainakin 40 humanitaarisen avun työntekijää on surmattu ja 212 pidätetty.</w:t>
      </w:r>
      <w:r w:rsidR="005E1E52">
        <w:rPr>
          <w:rStyle w:val="Alaviitteenviite"/>
        </w:rPr>
        <w:footnoteReference w:id="125"/>
      </w:r>
    </w:p>
    <w:p w:rsidR="00FD1948" w:rsidRDefault="005E1E52" w:rsidP="005F35C0">
      <w:r>
        <w:t>Esteet humanitaarisen tuen toimittamiselle</w:t>
      </w:r>
      <w:r w:rsidR="00FD1948">
        <w:t xml:space="preserve"> monilla</w:t>
      </w:r>
      <w:r>
        <w:t xml:space="preserve"> konfliktialueilla olivat suuria jo ennen vallankaappausta, mutta sotilasjuntan</w:t>
      </w:r>
      <w:r w:rsidR="00717F39">
        <w:t xml:space="preserve"> vuoden 2022 lopussa</w:t>
      </w:r>
      <w:r>
        <w:t xml:space="preserve"> asettamat uudet </w:t>
      </w:r>
      <w:r w:rsidR="00717F39">
        <w:t>säännökset</w:t>
      </w:r>
      <w:r>
        <w:t xml:space="preserve"> humanitaarisen tuen järjestöjen rekisteröintiin ja toimintaan</w:t>
      </w:r>
      <w:r w:rsidR="00717F39">
        <w:t xml:space="preserve"> yhdessä sotilasjuntan tiukentamien liikkumisrajoitusten kanssa</w:t>
      </w:r>
      <w:r>
        <w:t xml:space="preserve"> ovat vaikeuttaneet vakavasti tuen toimittamista.</w:t>
      </w:r>
      <w:r w:rsidR="0094348B">
        <w:rPr>
          <w:rStyle w:val="Alaviitteenviite"/>
        </w:rPr>
        <w:footnoteReference w:id="126"/>
      </w:r>
      <w:r w:rsidR="00717F39">
        <w:t xml:space="preserve"> Erityisen tiukasti sotilasjuntan kerrotaan kontrolloivan pääsyä</w:t>
      </w:r>
      <w:r w:rsidR="0094348B">
        <w:t xml:space="preserve"> ja rajoittavan humanitaarisen tuen toimituksia</w:t>
      </w:r>
      <w:r w:rsidR="00717F39">
        <w:t xml:space="preserve"> alueille, jo</w:t>
      </w:r>
      <w:r w:rsidR="0094348B">
        <w:t>tka ovat muiden aseellisten ryhmien kontrollissa</w:t>
      </w:r>
      <w:r w:rsidR="00717F39">
        <w:t>.</w:t>
      </w:r>
      <w:r w:rsidR="00717F39">
        <w:rPr>
          <w:rStyle w:val="Alaviitteenviite"/>
        </w:rPr>
        <w:footnoteReference w:id="127"/>
      </w:r>
      <w:r w:rsidR="00717F39">
        <w:t xml:space="preserve"> </w:t>
      </w:r>
    </w:p>
    <w:p w:rsidR="007A2378" w:rsidRPr="001F5E4D" w:rsidRDefault="00717F39" w:rsidP="005F35C0">
      <w:r>
        <w:t>Sotilasjuntta hyväksyi lokakuussa 2022 lain, jonka mukaan kaikkien maassa toimivien kansallisten ja kansainvälisten järjestöjen tulee rekisteröityä sotilasjuntan ylläpitämään rekisteriin. Rekisteröimättömänä toimimisesta on säädetty laissa enimmillään kahden vuoden vankeusrangaistus, ja juntan laittomiksi määrittelemien organisaatioiden tai juntan vastustajien kanssa yhteistyön tekemisestä on säädetty laissa enimmillään viisi vuotta vankeutta ja sakkorangaistus. Monet järjestöt ovat kieltäytyneet</w:t>
      </w:r>
      <w:r w:rsidR="00FD1948">
        <w:t xml:space="preserve"> virallisesta</w:t>
      </w:r>
      <w:r>
        <w:t xml:space="preserve"> rekisteröinnistä, koska eivät halua raportoida toiminnastaan sotilasjuntalle ja tunnustaa sotilasjunttaa Myanmarin lailliseksi hallitukseksi.</w:t>
      </w:r>
      <w:r>
        <w:rPr>
          <w:rStyle w:val="Alaviitteenviite"/>
        </w:rPr>
        <w:footnoteReference w:id="128"/>
      </w:r>
    </w:p>
    <w:p w:rsidR="00D91DFD" w:rsidRDefault="00D91DFD" w:rsidP="005F35C0">
      <w:r>
        <w:t xml:space="preserve">Myös humanitaaristen järjestöjen rahoitusvaikeudet yhdessä saavutettavuusongelmien kanssa estävät merkittävissä määrin tuen toimittamista. Vuoden 2023 osalta UNOCHA sai kerättyä </w:t>
      </w:r>
      <w:r w:rsidR="00401DCF">
        <w:t>ainoastaan</w:t>
      </w:r>
      <w:r>
        <w:t xml:space="preserve"> 29 prosenttia suunnitellusta humanitaarisen tuen</w:t>
      </w:r>
      <w:r w:rsidR="00401DCF">
        <w:t xml:space="preserve"> vuosittaisesta</w:t>
      </w:r>
      <w:r>
        <w:t xml:space="preserve"> rahoituksesta.</w:t>
      </w:r>
      <w:r w:rsidRPr="00213E22">
        <w:t xml:space="preserve"> </w:t>
      </w:r>
      <w:proofErr w:type="spellStart"/>
      <w:r>
        <w:t>UNOCHAn</w:t>
      </w:r>
      <w:proofErr w:type="spellEnd"/>
      <w:r>
        <w:t xml:space="preserve"> suunnittelema vuoden 2024 budjetti humanitaariselle tuelle Myanmarissa on 994 miljoonaa Yhdysvaltain dollaria.</w:t>
      </w:r>
      <w:r>
        <w:rPr>
          <w:rStyle w:val="Alaviitteenviite"/>
        </w:rPr>
        <w:footnoteReference w:id="129"/>
      </w:r>
    </w:p>
    <w:p w:rsidR="00C82588" w:rsidRDefault="00C82588" w:rsidP="00D91DFD"/>
    <w:p w:rsidR="00C82588" w:rsidRDefault="00C82588" w:rsidP="0063202A">
      <w:pPr>
        <w:pStyle w:val="Numeroimatonotsikko"/>
      </w:pPr>
      <w:r>
        <w:t>Sisäisesti siirtymään joutuneet</w:t>
      </w:r>
    </w:p>
    <w:p w:rsidR="00C82588" w:rsidRDefault="00C82588" w:rsidP="005F35C0">
      <w:r>
        <w:t>UNHCR:n mukaan konfliktin viimeaikaisen laajenemisen seurauksena sisäisesti siirtymään joutuneiden määrä on viimeisen vuoden aikana kasvanut voimakkaasti ennätyslukemiin. Huhtikuussa 2024 sisäisesti siirtyneiden määrän arvioitiin nousseen yli 2,8 miljoonaan,</w:t>
      </w:r>
      <w:r>
        <w:rPr>
          <w:rStyle w:val="Alaviitteenviite"/>
        </w:rPr>
        <w:footnoteReference w:id="130"/>
      </w:r>
      <w:r>
        <w:t xml:space="preserve"> kun se vuoden 2022 lopussa oli 1,1 miljoonaa. Sisäisesti siirtymään joutuneista 660 000 arvioidaan joutuneen pakenemaan kodeistaan lokakuun 2023 konfliktin eskaloitumisen jälkeen.</w:t>
      </w:r>
      <w:r>
        <w:rPr>
          <w:rStyle w:val="Alaviitteenviite"/>
        </w:rPr>
        <w:footnoteReference w:id="131"/>
      </w:r>
      <w:r>
        <w:t xml:space="preserve"> Lähes puolet (1 208 700) kaikista vallankaappauksen jälkeen siirtymään joutuneista on raportoitu </w:t>
      </w:r>
      <w:proofErr w:type="spellStart"/>
      <w:r>
        <w:t>Sagaingin</w:t>
      </w:r>
      <w:proofErr w:type="spellEnd"/>
      <w:r>
        <w:t xml:space="preserve"> maakunnassa, joka on yksi vallankaappauksen jälkeen perustettujen </w:t>
      </w:r>
      <w:proofErr w:type="spellStart"/>
      <w:r>
        <w:t>vastarintajoukkojen</w:t>
      </w:r>
      <w:proofErr w:type="spellEnd"/>
      <w:r>
        <w:t xml:space="preserve"> keskeisimmistä toiminta-alueista.</w:t>
      </w:r>
      <w:r>
        <w:rPr>
          <w:rStyle w:val="Alaviitteenviite"/>
        </w:rPr>
        <w:footnoteReference w:id="132"/>
      </w:r>
      <w:r>
        <w:t xml:space="preserve"> Monilla alueilla ihmiset ovat joutuneet toistuvasti siirtymään taistelujen tieltä.</w:t>
      </w:r>
      <w:r>
        <w:rPr>
          <w:rStyle w:val="Alaviitteenviite"/>
        </w:rPr>
        <w:footnoteReference w:id="133"/>
      </w:r>
    </w:p>
    <w:p w:rsidR="002E6F83" w:rsidRDefault="002E05F6" w:rsidP="005F35C0">
      <w:r>
        <w:t>UNHCR:n tietojen mukaan vallankaappauksen jälkeen Intiaan oli paennut huhtikuun 2024 loppuun mennessä yli 61 000 myanmarilaista ja Thaimaahan lähes 52 000.</w:t>
      </w:r>
      <w:r>
        <w:rPr>
          <w:rStyle w:val="Alaviitteenviite"/>
        </w:rPr>
        <w:footnoteReference w:id="134"/>
      </w:r>
    </w:p>
    <w:p w:rsidR="002E05F6" w:rsidRDefault="002E05F6" w:rsidP="009F3A26">
      <w:pPr>
        <w:rPr>
          <w:lang w:eastAsia="fi-FI"/>
        </w:rPr>
      </w:pPr>
    </w:p>
    <w:p w:rsidR="002E6F83" w:rsidRDefault="002E6F83" w:rsidP="002E6F83">
      <w:pPr>
        <w:pStyle w:val="Numeroimatonotsikko"/>
        <w:rPr>
          <w:lang w:eastAsia="fi-FI"/>
        </w:rPr>
      </w:pPr>
      <w:r>
        <w:rPr>
          <w:lang w:eastAsia="fi-FI"/>
        </w:rPr>
        <w:t>Ihmiskauppa</w:t>
      </w:r>
    </w:p>
    <w:p w:rsidR="009F3A26" w:rsidRDefault="009F3A26" w:rsidP="005F35C0">
      <w:bookmarkStart w:id="15" w:name="_Hlk169009875"/>
      <w:r>
        <w:rPr>
          <w:lang w:eastAsia="fi-FI"/>
        </w:rPr>
        <w:t>Myanmar on globaalisti merkittävä ihmiskaupan lähtö- ja kohdemaa,</w:t>
      </w:r>
      <w:r w:rsidRPr="00911119">
        <w:rPr>
          <w:rStyle w:val="Alaviitteenviite"/>
          <w:lang w:eastAsia="fi-FI"/>
        </w:rPr>
        <w:footnoteReference w:id="135"/>
      </w:r>
      <w:r>
        <w:rPr>
          <w:lang w:eastAsia="fi-FI"/>
        </w:rPr>
        <w:t xml:space="preserve"> ja Yhdysvaltojen ulkoministeriön (USDOS) mukaan v</w:t>
      </w:r>
      <w:r w:rsidRPr="00D218B3">
        <w:rPr>
          <w:lang w:eastAsia="fi-FI"/>
        </w:rPr>
        <w:t>allankaappauksen jälkeinen</w:t>
      </w:r>
      <w:r>
        <w:rPr>
          <w:lang w:eastAsia="fi-FI"/>
        </w:rPr>
        <w:t xml:space="preserve"> poliittinen epävakaus ja vakava taloudellinen kriisi ovat lisänneet merkittävästi siviiliväestön haavoittuvuuksia ihmiskaupalle. </w:t>
      </w:r>
      <w:proofErr w:type="spellStart"/>
      <w:r>
        <w:rPr>
          <w:lang w:eastAsia="fi-FI"/>
        </w:rPr>
        <w:t>USDOS:n</w:t>
      </w:r>
      <w:proofErr w:type="spellEnd"/>
      <w:r>
        <w:rPr>
          <w:lang w:eastAsia="fi-FI"/>
        </w:rPr>
        <w:t xml:space="preserve"> mukaan haavoittuvimpiin ryhmiin kuuluvat ainakin lapset, naiset, kansalaisuudettomat ryhmät ja muut etnisten ja uskonnollisten vähemmistöjen edustajat sekä konfliktialueilla siirtymään joutuneet.</w:t>
      </w:r>
      <w:r>
        <w:rPr>
          <w:rStyle w:val="Alaviitteenviite"/>
          <w:lang w:eastAsia="fi-FI"/>
        </w:rPr>
        <w:footnoteReference w:id="136"/>
      </w:r>
      <w:r>
        <w:rPr>
          <w:lang w:eastAsia="fi-FI"/>
        </w:rPr>
        <w:t xml:space="preserve"> </w:t>
      </w:r>
      <w:proofErr w:type="spellStart"/>
      <w:r>
        <w:rPr>
          <w:lang w:eastAsia="fi-FI"/>
        </w:rPr>
        <w:t>DFAT:n</w:t>
      </w:r>
      <w:proofErr w:type="spellEnd"/>
      <w:r>
        <w:rPr>
          <w:lang w:eastAsia="fi-FI"/>
        </w:rPr>
        <w:t xml:space="preserve"> tietojen mukaan sotilasjuntan viranomaiset ovat osallistuneet, fasilitoineet tai hyötyneet taloudellisesti ihmiskaupasta.</w:t>
      </w:r>
      <w:r>
        <w:rPr>
          <w:rStyle w:val="Alaviitteenviite"/>
          <w:lang w:eastAsia="fi-FI"/>
        </w:rPr>
        <w:footnoteReference w:id="137"/>
      </w:r>
      <w:r>
        <w:rPr>
          <w:lang w:eastAsia="fi-FI"/>
        </w:rPr>
        <w:t xml:space="preserve"> </w:t>
      </w:r>
      <w:r>
        <w:t xml:space="preserve"> </w:t>
      </w:r>
    </w:p>
    <w:p w:rsidR="003F07AE" w:rsidRPr="00683629" w:rsidRDefault="009F3A26" w:rsidP="005F35C0">
      <w:r>
        <w:t>Myanmarissa</w:t>
      </w:r>
      <w:r w:rsidRPr="00D218B3">
        <w:t xml:space="preserve"> Kiinan</w:t>
      </w:r>
      <w:r>
        <w:t xml:space="preserve"> ja Thaimaan</w:t>
      </w:r>
      <w:r w:rsidRPr="00D218B3">
        <w:t xml:space="preserve"> vastaisilla raja-a</w:t>
      </w:r>
      <w:r>
        <w:t xml:space="preserve">lueilla toimii </w:t>
      </w:r>
      <w:r w:rsidR="0063202A">
        <w:t>suuria</w:t>
      </w:r>
      <w:r>
        <w:t xml:space="preserve"> verkkohuijauksia tehtailevia rikossyndikaattien ylläpitämiä keskuksia, jotka harjoittavat laajaa kansainvälistä ihmiskauppaa, ja jotka ovat voineet kasvattaa toimintaansa sotilasvallankaappauksen jälkeen. </w:t>
      </w:r>
      <w:proofErr w:type="spellStart"/>
      <w:r>
        <w:t>IOM:n</w:t>
      </w:r>
      <w:proofErr w:type="spellEnd"/>
      <w:r>
        <w:t xml:space="preserve"> helmikuussa 2024 päivätyssä raportissa Myanmarin verkkohuijauskeskuksissa arvioidaan olevan pakkotyössä yli 120 000 ihmiskaupan uhria.</w:t>
      </w:r>
      <w:r>
        <w:rPr>
          <w:rStyle w:val="Alaviitteenviite"/>
        </w:rPr>
        <w:footnoteReference w:id="138"/>
      </w:r>
      <w:bookmarkEnd w:id="15"/>
    </w:p>
    <w:p w:rsidR="001D2FD0" w:rsidRDefault="001D2FD0">
      <w:pPr>
        <w:spacing w:before="0" w:line="259" w:lineRule="auto"/>
        <w:jc w:val="left"/>
        <w:rPr>
          <w:rFonts w:eastAsia="Times New Roman" w:cs="Times New Roman"/>
          <w:b/>
          <w:color w:val="000000" w:themeColor="text1"/>
          <w:spacing w:val="10"/>
          <w:sz w:val="28"/>
          <w:szCs w:val="24"/>
        </w:rPr>
      </w:pPr>
    </w:p>
    <w:p w:rsidR="00683629" w:rsidRDefault="00683629">
      <w:pPr>
        <w:spacing w:before="0" w:line="259" w:lineRule="auto"/>
        <w:jc w:val="left"/>
        <w:rPr>
          <w:rFonts w:eastAsia="Times New Roman" w:cs="Times New Roman"/>
          <w:b/>
          <w:color w:val="000000" w:themeColor="text1"/>
          <w:spacing w:val="10"/>
          <w:sz w:val="28"/>
          <w:szCs w:val="24"/>
        </w:rPr>
      </w:pPr>
      <w:r>
        <w:br w:type="page"/>
      </w:r>
    </w:p>
    <w:p w:rsidR="009D2793" w:rsidRPr="00690A66" w:rsidRDefault="009D2793" w:rsidP="00760131">
      <w:pPr>
        <w:pStyle w:val="Otsikko1"/>
      </w:pPr>
      <w:r w:rsidRPr="00690A66">
        <w:lastRenderedPageBreak/>
        <w:t>Yangon</w:t>
      </w:r>
      <w:r w:rsidR="00690A66" w:rsidRPr="00690A66">
        <w:t>in kaupungin turvallisuustilanne</w:t>
      </w:r>
    </w:p>
    <w:p w:rsidR="00B11611" w:rsidRPr="00413895" w:rsidRDefault="00690A66" w:rsidP="005F35C0">
      <w:r>
        <w:t xml:space="preserve">Yangonin kaupungin turvallisuustilannetta on </w:t>
      </w:r>
      <w:r w:rsidR="001E19DB">
        <w:t xml:space="preserve">aiemmin </w:t>
      </w:r>
      <w:r>
        <w:t>käsitelty 28.9.2022 päivätyssä Maatietopalvelun kyselyvastauksessa ”</w:t>
      </w:r>
      <w:r w:rsidRPr="00690A66">
        <w:t>Myanmar / Yangonin kaupungin turvallisuustilanne, sisäisen paon mahdollisuus, etniset vähemmistöryhmät, pitkään ulkomailla oleskelleet</w:t>
      </w:r>
      <w:r>
        <w:t>”</w:t>
      </w:r>
      <w:r w:rsidR="00475D08">
        <w:rPr>
          <w:rStyle w:val="Alaviitteenviite"/>
        </w:rPr>
        <w:footnoteReference w:id="139"/>
      </w:r>
      <w:r>
        <w:t>. Tässä kyselyvastauksessa täydennetään aiemman vastauksen turvallisuustilanteeseen sekä humanitaariseen ja sosioekonomiseen tilanteeseen liittyviä tietoja</w:t>
      </w:r>
      <w:r w:rsidR="001E19DB">
        <w:t xml:space="preserve"> edellisen</w:t>
      </w:r>
      <w:r>
        <w:t xml:space="preserve"> vastauksen julkaisun jälkeen </w:t>
      </w:r>
      <w:r w:rsidR="001E19DB">
        <w:t>päivätyn</w:t>
      </w:r>
      <w:r>
        <w:t xml:space="preserve"> lähde</w:t>
      </w:r>
      <w:r w:rsidR="001E19DB">
        <w:t>aineiston</w:t>
      </w:r>
      <w:r>
        <w:t xml:space="preserve"> kautta. </w:t>
      </w:r>
      <w:r w:rsidR="00413895">
        <w:t>Alueen t</w:t>
      </w:r>
      <w:r w:rsidR="00580F05" w:rsidRPr="00413895">
        <w:t>austatiedot (</w:t>
      </w:r>
      <w:r w:rsidRPr="00413895">
        <w:t>ml</w:t>
      </w:r>
      <w:r w:rsidR="00780581" w:rsidRPr="00413895">
        <w:t>.</w:t>
      </w:r>
      <w:r w:rsidR="00580F05" w:rsidRPr="00413895">
        <w:t xml:space="preserve"> sijainti ja väkiluvut, alueelle johtavat kulkuyhteydet, etninen ja uskonnollinen jakauma) </w:t>
      </w:r>
      <w:r w:rsidR="00780581" w:rsidRPr="00413895">
        <w:t>on esitetty aiemmassa kyselyvastauksessa.</w:t>
      </w:r>
    </w:p>
    <w:p w:rsidR="00690A66" w:rsidRDefault="00690A66" w:rsidP="00B11611"/>
    <w:p w:rsidR="00690A66" w:rsidRPr="00FA4C39" w:rsidRDefault="00780581" w:rsidP="00A25080">
      <w:pPr>
        <w:pStyle w:val="Otsikko2"/>
      </w:pPr>
      <w:r w:rsidRPr="00FA4C39">
        <w:t>K</w:t>
      </w:r>
      <w:r w:rsidR="00690A66" w:rsidRPr="00FA4C39">
        <w:t>onfliktin intensiteetti</w:t>
      </w:r>
    </w:p>
    <w:p w:rsidR="00817255" w:rsidRDefault="00780581" w:rsidP="00817255">
      <w:pPr>
        <w:pStyle w:val="Numeroimatonotsikko"/>
      </w:pPr>
      <w:r>
        <w:t>Konfliktin osapuolet</w:t>
      </w:r>
    </w:p>
    <w:p w:rsidR="004C657E" w:rsidRDefault="00592A49" w:rsidP="005F35C0">
      <w:r>
        <w:t>Kuten yllä on todettu,</w:t>
      </w:r>
      <w:r w:rsidR="00AC3F69" w:rsidRPr="00BE20B7">
        <w:t xml:space="preserve"> </w:t>
      </w:r>
      <w:r>
        <w:t xml:space="preserve">Myanmarin </w:t>
      </w:r>
      <w:r w:rsidR="00AC3F69" w:rsidRPr="00BE20B7">
        <w:t xml:space="preserve">konflikti on monisyinen kokonaisuus, missä eri osapuolet ja niiden intressit vaihtelevat merkittävästi maan eri alueilla. </w:t>
      </w:r>
      <w:r w:rsidR="00AC3F69">
        <w:t>V</w:t>
      </w:r>
      <w:r w:rsidR="00AC3F69" w:rsidRPr="00BE20B7">
        <w:t>allankaappaus ja siitä seurannut PDF-joukkojen perustaminen o</w:t>
      </w:r>
      <w:r w:rsidR="00AC3F69">
        <w:t>vat</w:t>
      </w:r>
      <w:r w:rsidR="00AC3F69" w:rsidRPr="00BE20B7">
        <w:t xml:space="preserve"> muuttan</w:t>
      </w:r>
      <w:r w:rsidR="00AC3F69">
        <w:t>ee</w:t>
      </w:r>
      <w:r w:rsidR="00AC3F69" w:rsidRPr="00BE20B7">
        <w:t>t Myanmarin aseellisen konfliktin dynamiikkaa monin tavoin</w:t>
      </w:r>
      <w:r w:rsidR="00AC3F69">
        <w:t xml:space="preserve"> maan eri alueilla.</w:t>
      </w:r>
      <w:r w:rsidR="00AC3F69" w:rsidRPr="00BE20B7">
        <w:t xml:space="preserve"> </w:t>
      </w:r>
      <w:r w:rsidR="00AC3F69">
        <w:t xml:space="preserve">Vallankaappausta vastustavien </w:t>
      </w:r>
      <w:proofErr w:type="spellStart"/>
      <w:r w:rsidR="00AC3F69">
        <w:t>vastarintajoukkojen</w:t>
      </w:r>
      <w:proofErr w:type="spellEnd"/>
      <w:r w:rsidR="00AC3F69">
        <w:t xml:space="preserve"> (PDF) perustamisen myötä</w:t>
      </w:r>
      <w:r w:rsidR="00AC3F69" w:rsidRPr="00BE20B7">
        <w:t xml:space="preserve"> </w:t>
      </w:r>
      <w:r w:rsidR="00AC3F69">
        <w:t>taistelut</w:t>
      </w:r>
      <w:r w:rsidR="00AC3F69" w:rsidRPr="00BE20B7">
        <w:t xml:space="preserve"> o</w:t>
      </w:r>
      <w:r w:rsidR="00AC3F69">
        <w:t>vat levinneet</w:t>
      </w:r>
      <w:r w:rsidR="00AC3F69" w:rsidRPr="00BE20B7">
        <w:t xml:space="preserve"> </w:t>
      </w:r>
      <w:r w:rsidR="00AC3F69">
        <w:t>myös sisämaan</w:t>
      </w:r>
      <w:r>
        <w:t xml:space="preserve"> </w:t>
      </w:r>
      <w:proofErr w:type="spellStart"/>
      <w:r>
        <w:t>bamari</w:t>
      </w:r>
      <w:r w:rsidR="00AC3F69">
        <w:t>alueille</w:t>
      </w:r>
      <w:proofErr w:type="spellEnd"/>
      <w:r>
        <w:t>,</w:t>
      </w:r>
      <w:r w:rsidRPr="00592A49">
        <w:t xml:space="preserve"> </w:t>
      </w:r>
      <w:r w:rsidRPr="00BE20B7">
        <w:t>missä aseellinen konflikti ei ole ollut aktiivinen vuosikymmeniin</w:t>
      </w:r>
      <w:r w:rsidR="00AC3F69" w:rsidRPr="00BE20B7">
        <w:t>.</w:t>
      </w:r>
      <w:r w:rsidR="00AC3F69">
        <w:rPr>
          <w:rStyle w:val="Alaviitteenviite"/>
        </w:rPr>
        <w:footnoteReference w:id="140"/>
      </w:r>
      <w:r w:rsidR="00AC3F69" w:rsidRPr="009E0D97">
        <w:t xml:space="preserve"> </w:t>
      </w:r>
      <w:r w:rsidR="00AC3F69">
        <w:t>Vallankaappaukse</w:t>
      </w:r>
      <w:r>
        <w:t>n ja siitä</w:t>
      </w:r>
      <w:r w:rsidR="00AC3F69">
        <w:t xml:space="preserve"> seuranneen PDF-joukkojen perustamisen myötä myös m</w:t>
      </w:r>
      <w:r w:rsidR="00AC3F69" w:rsidRPr="00B56DCC">
        <w:t>aan</w:t>
      </w:r>
      <w:r w:rsidR="00AC3F69">
        <w:t xml:space="preserve"> aiemmin turvallisuustilanteeltaan rauhallisilla suur</w:t>
      </w:r>
      <w:r w:rsidR="00AC3F69" w:rsidRPr="00B56DCC">
        <w:t xml:space="preserve">kaupunkialueilla, </w:t>
      </w:r>
      <w:r w:rsidR="00AC3F69">
        <w:t xml:space="preserve">kuten Yangonissa, aseellinen väkivalta </w:t>
      </w:r>
      <w:r w:rsidR="001C3533">
        <w:t>on lisääntynyt.</w:t>
      </w:r>
      <w:r w:rsidR="00AC3F69">
        <w:rPr>
          <w:rStyle w:val="Alaviitteenviite"/>
        </w:rPr>
        <w:footnoteReference w:id="141"/>
      </w:r>
    </w:p>
    <w:p w:rsidR="0013432B" w:rsidRDefault="00B054B9" w:rsidP="005F35C0">
      <w:r>
        <w:t>Yangonin</w:t>
      </w:r>
      <w:r w:rsidR="00C57E4F">
        <w:t xml:space="preserve"> suurkaupungin</w:t>
      </w:r>
      <w:r>
        <w:t xml:space="preserve"> kontekstissa konfliktin pääasiallisina osapuolina voidaan pitää sotilasjuntan kontrolloimia turvallisuusjoukkoja ja muita s</w:t>
      </w:r>
      <w:r w:rsidR="000E3494">
        <w:t>itä</w:t>
      </w:r>
      <w:r>
        <w:t xml:space="preserve"> tukevia </w:t>
      </w:r>
      <w:proofErr w:type="spellStart"/>
      <w:r>
        <w:t>militioita</w:t>
      </w:r>
      <w:proofErr w:type="spellEnd"/>
      <w:r w:rsidR="000E3494">
        <w:t>,</w:t>
      </w:r>
      <w:r>
        <w:t xml:space="preserve"> sekä</w:t>
      </w:r>
      <w:r w:rsidR="00E3367D">
        <w:t xml:space="preserve"> </w:t>
      </w:r>
      <w:r>
        <w:t>sotilasjunttaa ja sen paikallisviranomaisia vastaan erityisesti</w:t>
      </w:r>
      <w:r w:rsidR="00E3367D">
        <w:t xml:space="preserve"> satunnaisia</w:t>
      </w:r>
      <w:r>
        <w:t xml:space="preserve"> epäsymmetrisiä iskuja tekeviä alueellisia </w:t>
      </w:r>
      <w:proofErr w:type="spellStart"/>
      <w:r>
        <w:t>vastarintamilitioita</w:t>
      </w:r>
      <w:proofErr w:type="spellEnd"/>
      <w:r>
        <w:t xml:space="preserve"> (PDF), joiden resurssit ja kyky tehdä iskuja vaihtelevat.</w:t>
      </w:r>
      <w:r w:rsidR="000E3494">
        <w:rPr>
          <w:rStyle w:val="Alaviitteenviite"/>
        </w:rPr>
        <w:footnoteReference w:id="142"/>
      </w:r>
      <w:r w:rsidR="00E3367D">
        <w:t xml:space="preserve"> Vallankaappauksen jälkeen perustettuja alueellisia </w:t>
      </w:r>
      <w:proofErr w:type="spellStart"/>
      <w:r w:rsidR="00E3367D">
        <w:t>vastarintaryhmiä</w:t>
      </w:r>
      <w:proofErr w:type="spellEnd"/>
      <w:r w:rsidR="00E3367D">
        <w:t xml:space="preserve"> on Myanmarissa</w:t>
      </w:r>
      <w:r w:rsidR="001518BF">
        <w:t xml:space="preserve"> useita</w:t>
      </w:r>
      <w:r w:rsidR="00E3367D">
        <w:t xml:space="preserve"> satoja, ja Yangonissa arvioitiin vuonna 2022 toimivan ainakin 83 nimettyä ryhmää.</w:t>
      </w:r>
      <w:r w:rsidR="00E3367D">
        <w:rPr>
          <w:rStyle w:val="Alaviitteenviite"/>
        </w:rPr>
        <w:footnoteReference w:id="143"/>
      </w:r>
      <w:r w:rsidR="00E3367D" w:rsidRPr="00E3367D">
        <w:t xml:space="preserve"> </w:t>
      </w:r>
      <w:r w:rsidR="004C657E">
        <w:t xml:space="preserve"> </w:t>
      </w:r>
      <w:r w:rsidR="004C657E" w:rsidRPr="00C57E4F">
        <w:t xml:space="preserve">Jotkut kaupungissa toimivista </w:t>
      </w:r>
      <w:proofErr w:type="spellStart"/>
      <w:r w:rsidR="004C657E" w:rsidRPr="00C57E4F">
        <w:t>vastarintajoukoista</w:t>
      </w:r>
      <w:proofErr w:type="spellEnd"/>
      <w:r w:rsidR="004C657E" w:rsidRPr="00C57E4F">
        <w:t xml:space="preserve"> o</w:t>
      </w:r>
      <w:r w:rsidR="004C657E">
        <w:t xml:space="preserve">vat rakentaneet liittoumia, esimerkiksi huhtikuussa 2022 perustettu liittouma Yangon </w:t>
      </w:r>
      <w:proofErr w:type="spellStart"/>
      <w:r w:rsidR="004C657E">
        <w:t>Region</w:t>
      </w:r>
      <w:proofErr w:type="spellEnd"/>
      <w:r w:rsidR="004C657E">
        <w:t xml:space="preserve"> </w:t>
      </w:r>
      <w:proofErr w:type="spellStart"/>
      <w:r w:rsidR="004C657E">
        <w:t>People’s</w:t>
      </w:r>
      <w:proofErr w:type="spellEnd"/>
      <w:r w:rsidR="004C657E">
        <w:t xml:space="preserve"> </w:t>
      </w:r>
      <w:proofErr w:type="spellStart"/>
      <w:r w:rsidR="004C657E">
        <w:t>Brigade</w:t>
      </w:r>
      <w:proofErr w:type="spellEnd"/>
      <w:r w:rsidR="004C657E">
        <w:t xml:space="preserve"> (YRPB) ilmoitti koostuvansa 16:sta NUG-varjohallitukseen liitoksissa olevasta </w:t>
      </w:r>
      <w:proofErr w:type="spellStart"/>
      <w:r w:rsidR="004C657E">
        <w:t>vastarintasolusta</w:t>
      </w:r>
      <w:proofErr w:type="spellEnd"/>
      <w:r w:rsidR="004C657E">
        <w:t>.</w:t>
      </w:r>
      <w:r w:rsidR="004C657E">
        <w:rPr>
          <w:rStyle w:val="Alaviitteenviite"/>
        </w:rPr>
        <w:footnoteReference w:id="144"/>
      </w:r>
      <w:r w:rsidR="004C657E">
        <w:t xml:space="preserve"> </w:t>
      </w:r>
    </w:p>
    <w:p w:rsidR="00FA4C39" w:rsidRPr="00744F4D" w:rsidRDefault="00FA4C39" w:rsidP="00FA4C39"/>
    <w:p w:rsidR="00C92181" w:rsidRPr="00C92181" w:rsidRDefault="00780581" w:rsidP="00C92181">
      <w:pPr>
        <w:pStyle w:val="Numeroimatonotsikko"/>
      </w:pPr>
      <w:r>
        <w:t>Sodankäynnin keinot, taktiikat ja taistelualueet</w:t>
      </w:r>
    </w:p>
    <w:p w:rsidR="00122806" w:rsidRDefault="00C06339" w:rsidP="005F35C0">
      <w:r>
        <w:t>O</w:t>
      </w:r>
      <w:r w:rsidR="0013432B">
        <w:t xml:space="preserve">sa räjähdeiskuja maan kaupunkialueilla tekevien </w:t>
      </w:r>
      <w:proofErr w:type="spellStart"/>
      <w:r w:rsidR="0013432B">
        <w:t>vastarintamilitioiden</w:t>
      </w:r>
      <w:proofErr w:type="spellEnd"/>
      <w:r>
        <w:t xml:space="preserve"> (PDF)</w:t>
      </w:r>
      <w:r w:rsidR="0013432B">
        <w:t xml:space="preserve"> jäsenistä ovat saaneet aseellista koulutusta maan raja-alueiden etnisiltä armeijoilta,</w:t>
      </w:r>
      <w:r w:rsidR="0013432B" w:rsidRPr="00E3367D">
        <w:rPr>
          <w:rStyle w:val="Alaviitteenviite"/>
        </w:rPr>
        <w:footnoteReference w:id="145"/>
      </w:r>
      <w:r w:rsidR="0013432B">
        <w:t xml:space="preserve"> mutta yleisesti ottaen näiden Yangonissa maan alla toimivien ryhmien resurssit ja organisoituminen </w:t>
      </w:r>
      <w:r w:rsidR="006E1957">
        <w:t>ovat</w:t>
      </w:r>
      <w:r w:rsidR="0013432B">
        <w:t xml:space="preserve"> edelleen </w:t>
      </w:r>
      <w:r w:rsidR="00261F7F">
        <w:t>puutteellisia</w:t>
      </w:r>
      <w:r w:rsidR="0013432B">
        <w:t>, ja niiden tekemät</w:t>
      </w:r>
      <w:r w:rsidR="00C33B13">
        <w:t xml:space="preserve"> iskut </w:t>
      </w:r>
      <w:r w:rsidR="0013432B">
        <w:t>ovat kaupungissa rajoittuneet pääasiassa improvisoitujen räjähteiden avulla tehtyihin kohdennettuihin</w:t>
      </w:r>
      <w:r w:rsidR="004952DD">
        <w:t xml:space="preserve"> pienen mittaluokan</w:t>
      </w:r>
      <w:r w:rsidR="0013432B">
        <w:t xml:space="preserve"> räjähdeiskuihin </w:t>
      </w:r>
      <w:r w:rsidR="004952DD">
        <w:t>sekä</w:t>
      </w:r>
      <w:r w:rsidR="0013432B">
        <w:t xml:space="preserve"> juntan </w:t>
      </w:r>
      <w:r w:rsidR="0013432B">
        <w:lastRenderedPageBreak/>
        <w:t>viranomaisiin ja epäiltyihin tukijoihin kohdistuneisiin tappoiskuihin.</w:t>
      </w:r>
      <w:r w:rsidR="0013432B" w:rsidRPr="00277E40">
        <w:rPr>
          <w:rStyle w:val="Alaviitteenviite"/>
        </w:rPr>
        <w:footnoteReference w:id="146"/>
      </w:r>
      <w:r w:rsidR="00261F7F">
        <w:t xml:space="preserve"> </w:t>
      </w:r>
      <w:r w:rsidR="00663804" w:rsidRPr="004C657E">
        <w:t>Ryhmien toteuttamat</w:t>
      </w:r>
      <w:r>
        <w:t xml:space="preserve"> pääasiassa pienen mittaluokan</w:t>
      </w:r>
      <w:r w:rsidR="00663804" w:rsidRPr="004C657E">
        <w:t xml:space="preserve"> räjähdeiskut ovat kohdistuneet muun muassa poliisin ja armeijan</w:t>
      </w:r>
      <w:r>
        <w:t xml:space="preserve"> tukikohtiin ja tarkastuspisteille</w:t>
      </w:r>
      <w:r w:rsidR="00663804" w:rsidRPr="004C657E">
        <w:t xml:space="preserve">, sotilasjuntan viranomaisten toimistoihin ja koteihin, juntan omistamiin tai sitä tukeviin yrityksiin, väitettyjen informanttien koteihin tai toimistoihin, julkisiin tiloihin (esim. kaupunkien risteysalueet), sotilasjuntalle tärkeäksi nähtyyn infrastruktuuriin (esim. </w:t>
      </w:r>
      <w:proofErr w:type="spellStart"/>
      <w:r w:rsidR="00663804" w:rsidRPr="004C657E">
        <w:t>tietoliikennemastot</w:t>
      </w:r>
      <w:proofErr w:type="spellEnd"/>
      <w:r>
        <w:t>, satamat, tehtaat</w:t>
      </w:r>
      <w:r w:rsidR="00663804" w:rsidRPr="004C657E">
        <w:t>).</w:t>
      </w:r>
      <w:r w:rsidR="00663804" w:rsidRPr="004C657E">
        <w:rPr>
          <w:rStyle w:val="Alaviitteenviite"/>
        </w:rPr>
        <w:footnoteReference w:id="147"/>
      </w:r>
      <w:r w:rsidR="004C657E">
        <w:t xml:space="preserve"> Monissa </w:t>
      </w:r>
      <w:r>
        <w:t>räjähde</w:t>
      </w:r>
      <w:r w:rsidR="004C657E">
        <w:t>iskuissa tekijä on myös jäänyt tuntemattomaksi.</w:t>
      </w:r>
      <w:r w:rsidR="004C657E">
        <w:rPr>
          <w:rStyle w:val="Alaviitteenviite"/>
        </w:rPr>
        <w:footnoteReference w:id="148"/>
      </w:r>
      <w:r w:rsidR="00122806" w:rsidRPr="00122806">
        <w:t xml:space="preserve"> </w:t>
      </w:r>
      <w:r w:rsidR="00122806">
        <w:t xml:space="preserve">Jotkut </w:t>
      </w:r>
      <w:proofErr w:type="spellStart"/>
      <w:r w:rsidR="00122806">
        <w:t>vastarintajoukkojen</w:t>
      </w:r>
      <w:proofErr w:type="spellEnd"/>
      <w:r w:rsidR="00122806">
        <w:t xml:space="preserve"> tekemistä räjähdeiskuista ovat kohdistuneet samanaikaisesti sotilasjuntan kohteisiin eri puolilla kaupunkia.</w:t>
      </w:r>
      <w:r w:rsidR="00122806">
        <w:rPr>
          <w:rStyle w:val="Alaviitteenviite"/>
        </w:rPr>
        <w:footnoteReference w:id="149"/>
      </w:r>
      <w:r w:rsidR="00663804" w:rsidRPr="004C657E">
        <w:t xml:space="preserve"> </w:t>
      </w:r>
      <w:r w:rsidR="004C657E">
        <w:t>Kaupungin eri alueilla toteutetut pommi-iskut ovat tyypillisesti vaatineet yksittäisiä kuol</w:t>
      </w:r>
      <w:r w:rsidR="003036EF">
        <w:t>o</w:t>
      </w:r>
      <w:r w:rsidR="004C657E">
        <w:t xml:space="preserve">nuhreja tai loukkaantuneita, joiden joukossa on ollut </w:t>
      </w:r>
      <w:r w:rsidR="003036EF">
        <w:t>joissain tapauksissa ollut</w:t>
      </w:r>
      <w:r w:rsidR="004C657E">
        <w:t xml:space="preserve"> myös sivullisia</w:t>
      </w:r>
      <w:r>
        <w:t xml:space="preserve"> henkilöitä</w:t>
      </w:r>
      <w:r w:rsidR="004C657E">
        <w:t xml:space="preserve"> tai muita siviilejä.</w:t>
      </w:r>
      <w:r w:rsidR="004C657E">
        <w:rPr>
          <w:rStyle w:val="Alaviitteenviite"/>
        </w:rPr>
        <w:footnoteReference w:id="150"/>
      </w:r>
      <w:r w:rsidR="00122806" w:rsidRPr="00122806">
        <w:t xml:space="preserve"> </w:t>
      </w:r>
      <w:r w:rsidR="00122806" w:rsidRPr="004C657E">
        <w:t>Joitain räjähdeiskuja on kohdistettu myös kouluihin ja sairaaloihin.</w:t>
      </w:r>
      <w:r w:rsidR="00122806" w:rsidRPr="004C657E">
        <w:rPr>
          <w:rStyle w:val="Alaviitteenviite"/>
        </w:rPr>
        <w:footnoteReference w:id="151"/>
      </w:r>
    </w:p>
    <w:p w:rsidR="006E1957" w:rsidRDefault="000E7BCC" w:rsidP="005F35C0">
      <w:proofErr w:type="spellStart"/>
      <w:r>
        <w:t>OHCHR:n</w:t>
      </w:r>
      <w:proofErr w:type="spellEnd"/>
      <w:r>
        <w:t xml:space="preserve"> mukaan aseelliset </w:t>
      </w:r>
      <w:proofErr w:type="spellStart"/>
      <w:r>
        <w:t>vastarintajoukot</w:t>
      </w:r>
      <w:proofErr w:type="spellEnd"/>
      <w:r>
        <w:t xml:space="preserve"> ovat toisinaan iskeneet myös julkisille paikoille sivullisista siviileistä piittaamatta. Esimerkiksi kesäkuussa 2023 Brave Eagles-niminen </w:t>
      </w:r>
      <w:proofErr w:type="spellStart"/>
      <w:r>
        <w:t>vastarintaryhmä</w:t>
      </w:r>
      <w:proofErr w:type="spellEnd"/>
      <w:r>
        <w:t xml:space="preserve"> toteutti Yangonissa verotoimistoon kohdistuneen räjähdeiskun, jossa loukkaantui neljä viraston työntekijää ja kaksi muuta henkilöä.</w:t>
      </w:r>
      <w:r>
        <w:rPr>
          <w:rStyle w:val="Alaviitteenviite"/>
        </w:rPr>
        <w:footnoteReference w:id="152"/>
      </w:r>
      <w:r w:rsidR="00D07343">
        <w:t xml:space="preserve"> Merkittävät poliittiset tapahtumat ovat toisinaan kiihdyttäneet kaupungissa tehtyjä iskuja, </w:t>
      </w:r>
      <w:r w:rsidR="006E1957">
        <w:t xml:space="preserve">esimerkiksi </w:t>
      </w:r>
      <w:r w:rsidR="00D07343">
        <w:t xml:space="preserve">International </w:t>
      </w:r>
      <w:proofErr w:type="spellStart"/>
      <w:r w:rsidR="00D07343">
        <w:t>Crisis</w:t>
      </w:r>
      <w:proofErr w:type="spellEnd"/>
      <w:r w:rsidR="00D07343">
        <w:t xml:space="preserve"> Groupin mukaan heinäkuussa 2022 sotilasjuntan toimeenpanemat aktivistien teloitukset lisäsivät </w:t>
      </w:r>
      <w:proofErr w:type="spellStart"/>
      <w:r w:rsidR="00D07343">
        <w:t>vastarintajoukkojen</w:t>
      </w:r>
      <w:proofErr w:type="spellEnd"/>
      <w:r w:rsidR="00D07343">
        <w:t xml:space="preserve"> toteuttamia iskuja.</w:t>
      </w:r>
      <w:r w:rsidR="00D07343">
        <w:rPr>
          <w:rStyle w:val="Alaviitteenviite"/>
        </w:rPr>
        <w:footnoteReference w:id="153"/>
      </w:r>
      <w:r w:rsidR="006E1957">
        <w:t xml:space="preserve"> </w:t>
      </w:r>
    </w:p>
    <w:p w:rsidR="005E6AD3" w:rsidRPr="00AE3A6F" w:rsidRDefault="005E6AD3" w:rsidP="005F35C0">
      <w:r w:rsidRPr="00AE3A6F">
        <w:t xml:space="preserve">PDF-joukot tyypillisesti kiistävät kohdistavansa iskuja siviilikohteisiin, ja ovat monissa tapauksissa myös syyttäneet </w:t>
      </w:r>
      <w:proofErr w:type="spellStart"/>
      <w:r w:rsidRPr="00AE3A6F">
        <w:t>Tatmadawia</w:t>
      </w:r>
      <w:proofErr w:type="spellEnd"/>
      <w:r w:rsidRPr="00AE3A6F">
        <w:t xml:space="preserve"> ja siihen sidoksissa olevia </w:t>
      </w:r>
      <w:proofErr w:type="spellStart"/>
      <w:r w:rsidRPr="00AE3A6F">
        <w:t>militioita</w:t>
      </w:r>
      <w:proofErr w:type="spellEnd"/>
      <w:r w:rsidRPr="00AE3A6F">
        <w:t xml:space="preserve"> siviileihin kohdistetuista räjähdeiskuista, jotta se voisi käyttää näitä iskuja propagandassaan </w:t>
      </w:r>
      <w:proofErr w:type="spellStart"/>
      <w:r w:rsidRPr="00AE3A6F">
        <w:t>vastarintajoukkoja</w:t>
      </w:r>
      <w:proofErr w:type="spellEnd"/>
      <w:r w:rsidRPr="00AE3A6F">
        <w:t xml:space="preserve"> vastaan. Sotilasjuntta syyttää propagandassaan aktiivisesti PDF-ryhmiä terrorismista.</w:t>
      </w:r>
      <w:r w:rsidRPr="00AE3A6F">
        <w:rPr>
          <w:rStyle w:val="Alaviitteenviite"/>
        </w:rPr>
        <w:footnoteReference w:id="154"/>
      </w:r>
    </w:p>
    <w:p w:rsidR="00804A05" w:rsidRDefault="00D07343" w:rsidP="005F35C0">
      <w:r>
        <w:t>Sotilasjuntan joukot ovat jatkaneet epäiltyihin vastustajiin kohdistamia pidätyksiä ja väkivaltaa Yangonissa.</w:t>
      </w:r>
      <w:r>
        <w:rPr>
          <w:rStyle w:val="Alaviitteenviite"/>
        </w:rPr>
        <w:footnoteReference w:id="155"/>
      </w:r>
      <w:r>
        <w:t xml:space="preserve"> </w:t>
      </w:r>
      <w:r w:rsidR="00804A05">
        <w:t>Sotilasjuntta on</w:t>
      </w:r>
      <w:r w:rsidR="00804A05" w:rsidRPr="001803D0">
        <w:t xml:space="preserve"> kohdistanut vallankaappauksen jälkeen pienellä kynnyksellä tuhansia mielivaltaisia pidätyksiä ja kotietsintöjä epäiltyihin vastustajiin </w:t>
      </w:r>
      <w:r w:rsidR="00804A05">
        <w:t>ml.</w:t>
      </w:r>
      <w:r w:rsidR="00804A05" w:rsidRPr="001803D0">
        <w:t xml:space="preserve"> poliittisiin toisinajattelijoihin, aktivisteihin, </w:t>
      </w:r>
      <w:r w:rsidR="00804A05">
        <w:t>protesteihin osallistuneisiin</w:t>
      </w:r>
      <w:r w:rsidR="00804A05" w:rsidRPr="001803D0">
        <w:t>, toimittajiin</w:t>
      </w:r>
      <w:r w:rsidR="00804A05">
        <w:t xml:space="preserve">, eri </w:t>
      </w:r>
      <w:r w:rsidR="00804A05" w:rsidRPr="001803D0">
        <w:t>vastarintaliikke</w:t>
      </w:r>
      <w:r w:rsidR="00804A05">
        <w:t>iden ja siviilitottelemattomuusliikkeen</w:t>
      </w:r>
      <w:r w:rsidR="00804A05" w:rsidRPr="001803D0">
        <w:t xml:space="preserve"> jäseniin </w:t>
      </w:r>
      <w:r w:rsidR="00804A05">
        <w:t>sekä</w:t>
      </w:r>
      <w:r w:rsidR="00804A05" w:rsidRPr="001803D0">
        <w:t xml:space="preserve"> muihin sotilasjunttaa vastustavien ryhmien epäiltyihin tukijoihin.</w:t>
      </w:r>
      <w:r w:rsidR="00804A05" w:rsidRPr="001803D0">
        <w:rPr>
          <w:rStyle w:val="Alaviitteenviite"/>
        </w:rPr>
        <w:footnoteReference w:id="156"/>
      </w:r>
      <w:r w:rsidR="00804A05">
        <w:t xml:space="preserve"> </w:t>
      </w:r>
      <w:proofErr w:type="spellStart"/>
      <w:r w:rsidR="00804A05">
        <w:t>DFAT:n</w:t>
      </w:r>
      <w:proofErr w:type="spellEnd"/>
      <w:r w:rsidR="00804A05">
        <w:t xml:space="preserve"> tietojen mukaan</w:t>
      </w:r>
      <w:r w:rsidR="00804A05" w:rsidRPr="00804A05">
        <w:t xml:space="preserve"> </w:t>
      </w:r>
      <w:r w:rsidR="00804A05">
        <w:t>j</w:t>
      </w:r>
      <w:r w:rsidR="00804A05" w:rsidRPr="001803D0">
        <w:t>unt</w:t>
      </w:r>
      <w:r w:rsidR="00804A05">
        <w:t>an epäluuloisuus kaikkea epäiltyä vastustamista kohtaan on laajaa kynnys viranomaisten epäluulon kohteeksi joutumisessa on Myanmarissa äärimmäisen matala. Pidätyksen ja väkivallan kohteeksi joutuminen edellytä sotilasjuntan aktiivista vastustamista, vaan pidätyksiä voi kohdistua kaikkiin epäillysti poliittista oppositiota tukeviin henkilöihin, tai tyytymättömyyttä sotilashallintoon ilmaiseviin henkilöihin.</w:t>
      </w:r>
      <w:r w:rsidR="00804A05">
        <w:rPr>
          <w:rStyle w:val="Alaviitteenviite"/>
        </w:rPr>
        <w:footnoteReference w:id="157"/>
      </w:r>
      <w:r>
        <w:t xml:space="preserve"> </w:t>
      </w:r>
    </w:p>
    <w:p w:rsidR="008940D0" w:rsidRDefault="00804A05" w:rsidP="005F35C0">
      <w:r w:rsidRPr="00620C16">
        <w:t>AAPP (</w:t>
      </w:r>
      <w:proofErr w:type="spellStart"/>
      <w:r w:rsidRPr="00620C16">
        <w:t>Assistance</w:t>
      </w:r>
      <w:proofErr w:type="spellEnd"/>
      <w:r w:rsidRPr="00620C16">
        <w:t xml:space="preserve"> Association for </w:t>
      </w:r>
      <w:proofErr w:type="spellStart"/>
      <w:r w:rsidRPr="00620C16">
        <w:t>Political</w:t>
      </w:r>
      <w:proofErr w:type="spellEnd"/>
      <w:r w:rsidRPr="00620C16">
        <w:t xml:space="preserve"> </w:t>
      </w:r>
      <w:proofErr w:type="spellStart"/>
      <w:r w:rsidRPr="00620C16">
        <w:t>Prisoners</w:t>
      </w:r>
      <w:proofErr w:type="spellEnd"/>
      <w:r w:rsidRPr="00620C16">
        <w:t>) -järjestön tietojen mukaan koko maassa oli vallankaappauksen jälkeen</w:t>
      </w:r>
      <w:r w:rsidR="005174AF">
        <w:t xml:space="preserve"> 1.2.2021–20.5.2024 välisenä aikana</w:t>
      </w:r>
      <w:r w:rsidRPr="00620C16">
        <w:t xml:space="preserve"> pidätetty mielivaltaisesti </w:t>
      </w:r>
      <w:r w:rsidRPr="00620C16">
        <w:lastRenderedPageBreak/>
        <w:t>ainakin 26788 ihmistä, joista Yangonissa 5967.</w:t>
      </w:r>
      <w:r w:rsidRPr="00620C16">
        <w:rPr>
          <w:rStyle w:val="Alaviitteenviite"/>
          <w:lang w:val="en-US"/>
        </w:rPr>
        <w:footnoteReference w:id="158"/>
      </w:r>
      <w:r w:rsidRPr="00620C16">
        <w:rPr>
          <w:b/>
        </w:rPr>
        <w:t xml:space="preserve"> </w:t>
      </w:r>
      <w:r w:rsidRPr="00620C16">
        <w:t>Pidätettyihin kohdistuva kidutus</w:t>
      </w:r>
      <w:r w:rsidR="00720542">
        <w:t>, surmat</w:t>
      </w:r>
      <w:r>
        <w:t xml:space="preserve"> ja </w:t>
      </w:r>
      <w:r w:rsidR="001E1E84">
        <w:t>muut räikeät oikeudenloukkaukset</w:t>
      </w:r>
      <w:r>
        <w:t xml:space="preserve"> mm.</w:t>
      </w:r>
      <w:r w:rsidRPr="00620C16">
        <w:t xml:space="preserve"> armeijan ja poliisin pidätyskeskuksissa o</w:t>
      </w:r>
      <w:r w:rsidR="001E1E84">
        <w:t>vat</w:t>
      </w:r>
      <w:r w:rsidRPr="00620C16">
        <w:t xml:space="preserve"> laajalti raportoitu</w:t>
      </w:r>
      <w:r w:rsidR="0012421D">
        <w:t>j</w:t>
      </w:r>
      <w:r w:rsidRPr="00620C16">
        <w:t>a</w:t>
      </w:r>
      <w:r w:rsidR="0012421D">
        <w:t>.</w:t>
      </w:r>
      <w:r w:rsidRPr="00620C16">
        <w:rPr>
          <w:rStyle w:val="Alaviitteenviite"/>
        </w:rPr>
        <w:footnoteReference w:id="159"/>
      </w:r>
    </w:p>
    <w:p w:rsidR="008940D0" w:rsidRDefault="008940D0" w:rsidP="005F35C0">
      <w:r>
        <w:t xml:space="preserve">Myös sotilasjunttaa tukevat </w:t>
      </w:r>
      <w:proofErr w:type="spellStart"/>
      <w:r>
        <w:t>militiat</w:t>
      </w:r>
      <w:proofErr w:type="spellEnd"/>
      <w:r>
        <w:t xml:space="preserve">, ml. </w:t>
      </w:r>
      <w:proofErr w:type="spellStart"/>
      <w:r>
        <w:t>Pyu</w:t>
      </w:r>
      <w:proofErr w:type="spellEnd"/>
      <w:r>
        <w:t xml:space="preserve"> </w:t>
      </w:r>
      <w:proofErr w:type="spellStart"/>
      <w:r>
        <w:t>Saw</w:t>
      </w:r>
      <w:proofErr w:type="spellEnd"/>
      <w:r>
        <w:t xml:space="preserve"> </w:t>
      </w:r>
      <w:proofErr w:type="spellStart"/>
      <w:r>
        <w:t>Htee</w:t>
      </w:r>
      <w:proofErr w:type="spellEnd"/>
      <w:r>
        <w:t xml:space="preserve"> -joukot sekä mm. Yangonissa aktiivinen </w:t>
      </w:r>
      <w:proofErr w:type="spellStart"/>
      <w:r>
        <w:t>Thway</w:t>
      </w:r>
      <w:proofErr w:type="spellEnd"/>
      <w:r>
        <w:t xml:space="preserve"> </w:t>
      </w:r>
      <w:proofErr w:type="spellStart"/>
      <w:r>
        <w:t>Thauk</w:t>
      </w:r>
      <w:proofErr w:type="spellEnd"/>
      <w:r>
        <w:t xml:space="preserve"> (Blood </w:t>
      </w:r>
      <w:proofErr w:type="spellStart"/>
      <w:r>
        <w:t>Comrades</w:t>
      </w:r>
      <w:proofErr w:type="spellEnd"/>
      <w:r>
        <w:t>), ovat kohdistaneet joitakin tappoiskuja sotilasjuntan poliittisiin vastustajiin ja heidän perheenjäseniinsä.</w:t>
      </w:r>
      <w:r>
        <w:rPr>
          <w:rStyle w:val="Alaviitteenviite"/>
        </w:rPr>
        <w:footnoteReference w:id="160"/>
      </w:r>
    </w:p>
    <w:p w:rsidR="00D07343" w:rsidRDefault="00804A05" w:rsidP="005F35C0">
      <w:r>
        <w:t>Sotilasjuntan erityisen epäluulon kohteina ovat usein maan nuoret ja opiskelijat, jotka se näkee keskeisenä vastarintaliikettä ylläpitävänä voimana.</w:t>
      </w:r>
      <w:r w:rsidR="00D07343">
        <w:rPr>
          <w:rStyle w:val="Alaviitteenviite"/>
        </w:rPr>
        <w:footnoteReference w:id="161"/>
      </w:r>
      <w:r w:rsidR="00D07343">
        <w:t xml:space="preserve"> </w:t>
      </w:r>
      <w:proofErr w:type="spellStart"/>
      <w:r w:rsidR="00D07343">
        <w:t>Pedersenin</w:t>
      </w:r>
      <w:proofErr w:type="spellEnd"/>
      <w:r w:rsidR="00D07343">
        <w:t xml:space="preserve"> mukaan jokaöisissä ratsioissa pidätyksiä on kohdistunut erityisesti nuoriin ja teini-ikäisiin kaupunkilaisiin, joita on kidutettu ja suljettu pidätyskeskuksiin ilman mahdollisuutta oikeudenkäyntiin.</w:t>
      </w:r>
      <w:r w:rsidR="00D07343">
        <w:rPr>
          <w:rStyle w:val="Alaviitteenviite"/>
        </w:rPr>
        <w:footnoteReference w:id="162"/>
      </w:r>
      <w:r>
        <w:t xml:space="preserve"> </w:t>
      </w:r>
      <w:r w:rsidR="00CB5958">
        <w:t xml:space="preserve">Myös </w:t>
      </w:r>
      <w:r>
        <w:t xml:space="preserve">Yangonissa mielivaltaisten pidätysten ja yöllisten ratsioiden kohteiksi on valikoitu </w:t>
      </w:r>
      <w:r w:rsidR="00D07343">
        <w:t>usein</w:t>
      </w:r>
      <w:r>
        <w:t xml:space="preserve"> nuoria.</w:t>
      </w:r>
      <w:r>
        <w:rPr>
          <w:rStyle w:val="Alaviitteenviite"/>
        </w:rPr>
        <w:footnoteReference w:id="163"/>
      </w:r>
      <w:r>
        <w:t xml:space="preserve"> </w:t>
      </w:r>
    </w:p>
    <w:p w:rsidR="008940D0" w:rsidRDefault="008940D0" w:rsidP="005F35C0">
      <w:r>
        <w:t>Ratsiat ovat lisääntyneet edelleen yleisen asevelvollisuuslain soveltamisen aloittamisen jälkeen,</w:t>
      </w:r>
      <w:r>
        <w:rPr>
          <w:rStyle w:val="Alaviitteenviite"/>
        </w:rPr>
        <w:footnoteReference w:id="164"/>
      </w:r>
      <w:r>
        <w:t xml:space="preserve"> ja armeijaan värvättyjen lisäksi niiden yhteydessä turvallisuusviranomaiset ovat pidättäneet henkilöitä, jotka eivät ole rekisteröineet asianmukaisesti oleskeluaan tai vierailuaan Yangonissa.</w:t>
      </w:r>
      <w:r>
        <w:rPr>
          <w:rStyle w:val="Alaviitteenviite"/>
        </w:rPr>
        <w:footnoteReference w:id="165"/>
      </w:r>
      <w:r>
        <w:t xml:space="preserve"> Myanmarissa laki edellyttää maan asukkaita rekisteröimään asuinpaikkansa paikallisviranomaisille. Tämä koskee myös väliaikaista asumista ja vierailuja esim. sukulaisilla tai ystävillä, joista tulee niin ikään tehdä ilmoitus paikallisviranomaisille.</w:t>
      </w:r>
      <w:r>
        <w:rPr>
          <w:rStyle w:val="Alaviitteenviite"/>
        </w:rPr>
        <w:footnoteReference w:id="166"/>
      </w:r>
      <w:r>
        <w:t xml:space="preserve"> </w:t>
      </w:r>
    </w:p>
    <w:p w:rsidR="00350176" w:rsidRDefault="00804A05" w:rsidP="005F35C0">
      <w:r>
        <w:t>Pidätettyjen älypuhelimiin tehdään tyypillisesti tarkastuksia, joissa etsitään viitteitä kielletyistä sosiaalisen median sovelluksista ja ryhmistä, VPN-yhteyden käytöstä ja</w:t>
      </w:r>
      <w:r w:rsidR="006E1957">
        <w:t xml:space="preserve"> muista viitteistä </w:t>
      </w:r>
      <w:r>
        <w:t>poliittisen opposition tukemisesta. Tällaisia tarkastuksia on tehty myös satunnaisesti kaduilla tai tarkastuspisteillä pysäytetyille henkilöille.</w:t>
      </w:r>
      <w:r>
        <w:rPr>
          <w:rStyle w:val="Alaviitteenviite"/>
        </w:rPr>
        <w:footnoteReference w:id="167"/>
      </w:r>
      <w:r>
        <w:t xml:space="preserve"> RFA uutisoi lokakuussa 2023 että riippumattoman Data for Myanmar -kansalaisjärjestön mukaan sotilasjuntta oli pidättänyt ainakin 1316 henkilöä edeltävän 20 kuukauden aikana sosiaalisen median käytön perusteella. Suurin osa (323) pidätyksistä oli tehty Yangonissa.</w:t>
      </w:r>
      <w:r>
        <w:rPr>
          <w:rStyle w:val="Alaviitteenviite"/>
        </w:rPr>
        <w:footnoteReference w:id="168"/>
      </w:r>
      <w:r>
        <w:t xml:space="preserve"> </w:t>
      </w:r>
      <w:r w:rsidR="00CB5958">
        <w:t>T</w:t>
      </w:r>
      <w:r>
        <w:t>oiminnasta</w:t>
      </w:r>
      <w:r w:rsidR="00CB5958">
        <w:t xml:space="preserve"> sosiaalisen median alustoilla</w:t>
      </w:r>
      <w:r>
        <w:t xml:space="preserve"> on </w:t>
      </w:r>
      <w:r w:rsidR="00CB5958">
        <w:t>sotilasjuntan kriitikoille</w:t>
      </w:r>
      <w:r>
        <w:t xml:space="preserve"> ollut seurauksena myös pitkiä vankeusrangaistuksia, esimerkiksi Facebook-videossa Yangonin päivittäisistä sähkökatkoista sotilasjuntan ministeriä kritisoinut rap-muusikko tuomittiin 20 vuoden vankeusrangaistukseen</w:t>
      </w:r>
      <w:r w:rsidRPr="0002567C">
        <w:t xml:space="preserve"> </w:t>
      </w:r>
      <w:r>
        <w:t>elokuussa 2023 valtionvastaisesta toiminnasta.</w:t>
      </w:r>
      <w:r>
        <w:rPr>
          <w:rStyle w:val="Alaviitteenviite"/>
        </w:rPr>
        <w:footnoteReference w:id="169"/>
      </w:r>
    </w:p>
    <w:p w:rsidR="00663804" w:rsidRPr="00C92181" w:rsidRDefault="00963E56" w:rsidP="005F35C0">
      <w:pPr>
        <w:rPr>
          <w:color w:val="7030A0"/>
        </w:rPr>
      </w:pPr>
      <w:r>
        <w:t>Medialähteiden mukaan sotilasvallankaappauksesta seuranneen taloudellisen ja humanitaarisen kriisin sekä</w:t>
      </w:r>
      <w:r w:rsidR="007308E8">
        <w:t xml:space="preserve"> </w:t>
      </w:r>
      <w:r>
        <w:t>oikeusturvan murenemisen ohella</w:t>
      </w:r>
      <w:r w:rsidRPr="00963E56">
        <w:t xml:space="preserve"> myös rikollisuus</w:t>
      </w:r>
      <w:r>
        <w:t xml:space="preserve"> ja anarkia,</w:t>
      </w:r>
      <w:r w:rsidRPr="00963E56">
        <w:t xml:space="preserve"> ml. </w:t>
      </w:r>
      <w:r w:rsidR="00663804" w:rsidRPr="00963E56">
        <w:t>väkivaltaiset ryöstöt ja kidnappaukset</w:t>
      </w:r>
      <w:r>
        <w:t>,</w:t>
      </w:r>
      <w:r w:rsidR="00663804" w:rsidRPr="00963E56">
        <w:t xml:space="preserve"> o</w:t>
      </w:r>
      <w:r>
        <w:t>vat</w:t>
      </w:r>
      <w:r w:rsidR="00663804" w:rsidRPr="00963E56">
        <w:t xml:space="preserve"> lisääntyneet merkittävästi</w:t>
      </w:r>
      <w:r>
        <w:t xml:space="preserve"> Yangonissa</w:t>
      </w:r>
      <w:r w:rsidRPr="00963E56">
        <w:t xml:space="preserve"> ja lisänneet siviilien turvattomuutta vallankaappausta edeltäneeseen aikaan nähden</w:t>
      </w:r>
      <w:r w:rsidR="0012421D">
        <w:t>.</w:t>
      </w:r>
      <w:r>
        <w:t xml:space="preserve"> </w:t>
      </w:r>
      <w:r w:rsidR="0012421D">
        <w:t>Medialähteiden mukaan v</w:t>
      </w:r>
      <w:r>
        <w:t xml:space="preserve">astustajiensa tunnistamiseen keskittyvällä sotilasjuntalla ole resursseja vastata kasvaneeseen </w:t>
      </w:r>
      <w:r w:rsidR="004C657E">
        <w:t>katu</w:t>
      </w:r>
      <w:r>
        <w:t>rikollisuuteen.</w:t>
      </w:r>
      <w:r w:rsidR="00663804" w:rsidRPr="00963E56">
        <w:rPr>
          <w:rStyle w:val="Alaviitteenviite"/>
        </w:rPr>
        <w:footnoteReference w:id="170"/>
      </w:r>
    </w:p>
    <w:p w:rsidR="00A72540" w:rsidRDefault="00A72540" w:rsidP="00C92181"/>
    <w:p w:rsidR="00C92181" w:rsidRPr="00690A66" w:rsidRDefault="00A72540" w:rsidP="00A72540">
      <w:pPr>
        <w:pStyle w:val="Numeroimatonotsikko"/>
        <w:rPr>
          <w:color w:val="FF0000"/>
        </w:rPr>
      </w:pPr>
      <w:r>
        <w:lastRenderedPageBreak/>
        <w:t>Aluekontrolli</w:t>
      </w:r>
      <w:r w:rsidR="00122806">
        <w:t>n tiukentuminen ja vähentyneet turvallisuusvälikohtaukset</w:t>
      </w:r>
    </w:p>
    <w:p w:rsidR="0012421D" w:rsidRDefault="00A72540" w:rsidP="005F35C0">
      <w:r>
        <w:t xml:space="preserve">Eri lähteissä esitettyjen tietojen perusteella aseellisen konfliktin laajenemisen ja maan </w:t>
      </w:r>
      <w:proofErr w:type="gramStart"/>
      <w:r>
        <w:t>raja-osavaltioissa</w:t>
      </w:r>
      <w:proofErr w:type="gramEnd"/>
      <w:r>
        <w:t xml:space="preserve"> kokemien</w:t>
      </w:r>
      <w:r w:rsidR="0012421D">
        <w:t>sa</w:t>
      </w:r>
      <w:r>
        <w:t xml:space="preserve"> tappioiden myötä sotilasjuntta on pyrkinyt lujittamaan valtaansa kontrolloimillaan sisämaan alueilla.</w:t>
      </w:r>
      <w:r w:rsidRPr="00CB5958">
        <w:rPr>
          <w:rStyle w:val="Alaviitteenviite"/>
        </w:rPr>
        <w:footnoteReference w:id="171"/>
      </w:r>
      <w:r>
        <w:t xml:space="preserve"> </w:t>
      </w:r>
      <w:r w:rsidR="0012421D">
        <w:t xml:space="preserve">Maan etnisistä osavaltioista sekä monista sisämaan kiistellyistä maaseutualueista poiketen maan keskiosien suurkaupungit, ml. Yangon, ovat sotilasjuntan kontrollissa, eikä niissä ole raportoitu laajamittaisia taisteluja eri aseellisten ryhmien välillä. </w:t>
      </w:r>
      <w:proofErr w:type="spellStart"/>
      <w:r w:rsidR="0012421D">
        <w:t>Vastarintasolujen</w:t>
      </w:r>
      <w:proofErr w:type="spellEnd"/>
      <w:r w:rsidR="0012421D">
        <w:t xml:space="preserve"> toteuttamia pommituksia, siviileihin kohdistettua väkivaltaa ja kohdennettuja surmia kuitenkin edelleen esiintyy, vaikkakin ne ovat vähentyneet vuoden 2023 aikana.</w:t>
      </w:r>
      <w:r w:rsidR="0012421D">
        <w:rPr>
          <w:rStyle w:val="Alaviitteenviite"/>
        </w:rPr>
        <w:footnoteReference w:id="172"/>
      </w:r>
    </w:p>
    <w:p w:rsidR="000E7BCC" w:rsidRDefault="00A72540" w:rsidP="005F35C0">
      <w:r>
        <w:t xml:space="preserve">Myanmar </w:t>
      </w:r>
      <w:proofErr w:type="spellStart"/>
      <w:r>
        <w:t>Now</w:t>
      </w:r>
      <w:proofErr w:type="spellEnd"/>
      <w:r>
        <w:t xml:space="preserve"> -median elokuun 2023 artikkelin mukaan maan alla toimivien </w:t>
      </w:r>
      <w:proofErr w:type="spellStart"/>
      <w:r>
        <w:t>vastarintaryhmien</w:t>
      </w:r>
      <w:proofErr w:type="spellEnd"/>
      <w:r>
        <w:t xml:space="preserve"> toiminta </w:t>
      </w:r>
      <w:r w:rsidR="00D84D71">
        <w:t>oli</w:t>
      </w:r>
      <w:r>
        <w:t xml:space="preserve"> kaupungissa vaikeutunut sotilasjuntan kiristyneen kontrollin, ml. kaupungin asukkaiden ja erilaisten verkostojen tiukkojen </w:t>
      </w:r>
      <w:proofErr w:type="spellStart"/>
      <w:r>
        <w:t>seurantamekanismien</w:t>
      </w:r>
      <w:proofErr w:type="spellEnd"/>
      <w:r>
        <w:t xml:space="preserve"> sekä epäiltyjen vastustajien ja heidän perheenjäsentensä pidätysten myötä.</w:t>
      </w:r>
      <w:r>
        <w:rPr>
          <w:rStyle w:val="Alaviitteenviite"/>
        </w:rPr>
        <w:footnoteReference w:id="173"/>
      </w:r>
      <w:r>
        <w:t xml:space="preserve"> </w:t>
      </w:r>
      <w:r w:rsidRPr="007332F0">
        <w:t>Deutsche W</w:t>
      </w:r>
      <w:r>
        <w:t xml:space="preserve">ellen mukaan iso osa aseelliseen vastarintaan liittyneistä PDF-joukkoihin liittyneistä henkilöistä on ajettu tiukkojen tukahduttamistoimien kautta pois Yangonista, ja </w:t>
      </w:r>
      <w:proofErr w:type="spellStart"/>
      <w:r>
        <w:t>vastarintamilitioiden</w:t>
      </w:r>
      <w:proofErr w:type="spellEnd"/>
      <w:r>
        <w:t xml:space="preserve"> tekemät hyökkäykset kaupungissa ovat vähentyneet.</w:t>
      </w:r>
      <w:r>
        <w:rPr>
          <w:rStyle w:val="Alaviitteenviite"/>
        </w:rPr>
        <w:footnoteReference w:id="174"/>
      </w:r>
      <w:r>
        <w:t xml:space="preserve"> Sotilasjuntta on tiukentanut liikkumisrajoituksia alueella asentamalla teille tarkastuspisteitä ja tiensulkuja sekä toimeenpanemalla yöllisiä ratsioita joiden kautta se pyrkii tunnistamaan ja pidättämään vastustajiaan.</w:t>
      </w:r>
      <w:r>
        <w:rPr>
          <w:rStyle w:val="Alaviitteenviite"/>
        </w:rPr>
        <w:footnoteReference w:id="175"/>
      </w:r>
      <w:r>
        <w:t xml:space="preserve"> Yangonin alueella </w:t>
      </w:r>
      <w:r w:rsidRPr="00192FB6">
        <w:t>on</w:t>
      </w:r>
      <w:r>
        <w:t xml:space="preserve"> myös </w:t>
      </w:r>
      <w:r w:rsidRPr="00192FB6">
        <w:t>voimassa yöllinen ulkonaliikkumiskielto.</w:t>
      </w:r>
      <w:r>
        <w:rPr>
          <w:rStyle w:val="Alaviitteenviite"/>
        </w:rPr>
        <w:footnoteReference w:id="176"/>
      </w:r>
      <w:r>
        <w:t xml:space="preserve"> Lisäksi monissa Yangonin kunnista on edelleen voimassa sotatilalaki.</w:t>
      </w:r>
      <w:r w:rsidRPr="00294074">
        <w:rPr>
          <w:rStyle w:val="Alaviitteenviite"/>
        </w:rPr>
        <w:footnoteReference w:id="177"/>
      </w:r>
      <w:r>
        <w:t xml:space="preserve"> </w:t>
      </w:r>
    </w:p>
    <w:p w:rsidR="00D07343" w:rsidRDefault="00D07343" w:rsidP="005F35C0">
      <w:r>
        <w:t xml:space="preserve">Tärkeässä osassa sotilasjuntan vastustajien tunnistamisessa ovat myös paikallisyhteisöissä toimivat informantit, jotka ilmiantavat potentiaalisia sotilasjuntan vastustajia ja heidän perheenjäseniään. Ilmiantoja tehdään mm. sotilasjuntan laajalti käyttämän sosiaalisen median </w:t>
      </w:r>
      <w:proofErr w:type="spellStart"/>
      <w:r>
        <w:t>Telegram</w:t>
      </w:r>
      <w:proofErr w:type="spellEnd"/>
      <w:r>
        <w:t>-ilmiantokanavan kautta.</w:t>
      </w:r>
      <w:r>
        <w:rPr>
          <w:rStyle w:val="Alaviitteenviite"/>
        </w:rPr>
        <w:footnoteReference w:id="178"/>
      </w:r>
      <w:r>
        <w:t xml:space="preserve"> </w:t>
      </w:r>
      <w:proofErr w:type="spellStart"/>
      <w:r w:rsidR="00A72540">
        <w:t>Pedersenin</w:t>
      </w:r>
      <w:proofErr w:type="spellEnd"/>
      <w:r w:rsidR="00A72540">
        <w:t xml:space="preserve"> mukaan Yangonissa pienet </w:t>
      </w:r>
      <w:proofErr w:type="spellStart"/>
      <w:r w:rsidR="00A72540">
        <w:t>vastarintasolut</w:t>
      </w:r>
      <w:proofErr w:type="spellEnd"/>
      <w:r w:rsidR="00A72540">
        <w:t xml:space="preserve"> jatkavat edelleen toimintaansa, mutta ne ovat erittäin haavoittuvia, ja niiden toiminta hyvin rajallista nykyisten tiukkojen kontrollitoimien vallitessa. </w:t>
      </w:r>
      <w:proofErr w:type="spellStart"/>
      <w:r>
        <w:t>Pedersenin</w:t>
      </w:r>
      <w:proofErr w:type="spellEnd"/>
      <w:r>
        <w:t xml:space="preserve"> mukaan sotilasjuntta on suurimmassa osassa Yangonia tiedustelupalvelutoimintansa, poliisin, elektronisen valvonnan sekä laajalle ulottuvien siviiliväestön keskuudessa toimivien informaatioverkostojensa kautta tehokkaasti tukahduttanut </w:t>
      </w:r>
      <w:proofErr w:type="spellStart"/>
      <w:r>
        <w:t>vastarintatoiminnan</w:t>
      </w:r>
      <w:proofErr w:type="spellEnd"/>
      <w:r>
        <w:t>.</w:t>
      </w:r>
      <w:r>
        <w:rPr>
          <w:rStyle w:val="Alaviitteenviite"/>
        </w:rPr>
        <w:footnoteReference w:id="179"/>
      </w:r>
    </w:p>
    <w:p w:rsidR="00122806" w:rsidRDefault="00C74C07" w:rsidP="005F35C0">
      <w:r>
        <w:t>Monissa</w:t>
      </w:r>
      <w:r w:rsidR="00FA4C11">
        <w:t xml:space="preserve"> lähteissä</w:t>
      </w:r>
      <w:r w:rsidR="004E7420">
        <w:t xml:space="preserve"> on kuvattu päivittäisen elämän</w:t>
      </w:r>
      <w:r>
        <w:t xml:space="preserve"> ja monien taloudellisten ja sosiaalisten toimintojen</w:t>
      </w:r>
      <w:r w:rsidR="0023632E">
        <w:t xml:space="preserve"> </w:t>
      </w:r>
      <w:r w:rsidR="004E7420">
        <w:t>palanneen Yangonin kaduille</w:t>
      </w:r>
      <w:r w:rsidR="0012421D">
        <w:t xml:space="preserve"> vuoden 2021</w:t>
      </w:r>
      <w:r w:rsidR="004E7420">
        <w:t xml:space="preserve"> </w:t>
      </w:r>
      <w:r w:rsidR="00A72540">
        <w:t>joukkomielenosoitusten tukahduttamisen</w:t>
      </w:r>
      <w:r w:rsidR="004E7420">
        <w:t xml:space="preserve"> jälkeen</w:t>
      </w:r>
      <w:r w:rsidR="0023632E">
        <w:t>.</w:t>
      </w:r>
      <w:r w:rsidR="0023632E">
        <w:rPr>
          <w:rStyle w:val="Alaviitteenviite"/>
        </w:rPr>
        <w:footnoteReference w:id="180"/>
      </w:r>
      <w:r>
        <w:t xml:space="preserve"> </w:t>
      </w:r>
      <w:r w:rsidR="007332F0">
        <w:t>Toisaalta</w:t>
      </w:r>
      <w:r w:rsidR="00F0677C">
        <w:t xml:space="preserve"> </w:t>
      </w:r>
      <w:r>
        <w:t>Myanmarin sotilasjuntan intresseissä on</w:t>
      </w:r>
      <w:r w:rsidR="00A72540">
        <w:t xml:space="preserve"> myös</w:t>
      </w:r>
      <w:r>
        <w:t xml:space="preserve"> </w:t>
      </w:r>
      <w:r w:rsidR="00F0677C">
        <w:t>näyttää ulospäin kuvaa ja vaikutelmaa turvallisuudesta ja elämän paluusta ”normaaliin” maan suurimmassa taloudellisessa keskuksessa.</w:t>
      </w:r>
      <w:r w:rsidR="00F0677C">
        <w:rPr>
          <w:rStyle w:val="Alaviitteenviite"/>
        </w:rPr>
        <w:footnoteReference w:id="181"/>
      </w:r>
      <w:r w:rsidR="0023632E" w:rsidRPr="0023632E">
        <w:t xml:space="preserve"> </w:t>
      </w:r>
      <w:r w:rsidR="0023632E">
        <w:t>Vaikka julkiset protestit on</w:t>
      </w:r>
      <w:r w:rsidR="00F0677C">
        <w:t xml:space="preserve"> kaupungissa</w:t>
      </w:r>
      <w:r w:rsidR="0023632E">
        <w:t xml:space="preserve"> tukahdutettu</w:t>
      </w:r>
      <w:r w:rsidR="00B82C8D">
        <w:t xml:space="preserve"> raa’alla väkivallalla</w:t>
      </w:r>
      <w:r w:rsidR="0023632E">
        <w:t xml:space="preserve"> ja sotilasjuntan julkinen vastustus tai kritisointi ei ole nykytilanteessa mahdollista, on sen hiljainen vastustus edelleen laajalle levinnyttä.</w:t>
      </w:r>
      <w:r w:rsidR="0023632E">
        <w:rPr>
          <w:rStyle w:val="Alaviitteenviite"/>
        </w:rPr>
        <w:footnoteReference w:id="182"/>
      </w:r>
      <w:r w:rsidR="0023632E">
        <w:t xml:space="preserve"> </w:t>
      </w:r>
      <w:r w:rsidR="00B82C8D" w:rsidRPr="00B82C8D">
        <w:t xml:space="preserve">Jotkut </w:t>
      </w:r>
      <w:r w:rsidR="00B82C8D" w:rsidRPr="00B82C8D">
        <w:lastRenderedPageBreak/>
        <w:t xml:space="preserve">vaihtoehtoiset </w:t>
      </w:r>
      <w:proofErr w:type="spellStart"/>
      <w:r w:rsidR="00B82C8D" w:rsidRPr="00B82C8D">
        <w:t>protestikeinot</w:t>
      </w:r>
      <w:proofErr w:type="spellEnd"/>
      <w:r w:rsidR="00B82C8D" w:rsidRPr="00B82C8D">
        <w:t xml:space="preserve">, kuten </w:t>
      </w:r>
      <w:proofErr w:type="spellStart"/>
      <w:r w:rsidR="00B82C8D" w:rsidRPr="00B82C8D">
        <w:rPr>
          <w:i/>
        </w:rPr>
        <w:t>flashmobit</w:t>
      </w:r>
      <w:proofErr w:type="spellEnd"/>
      <w:r w:rsidR="00B82C8D" w:rsidRPr="00B82C8D">
        <w:rPr>
          <w:rStyle w:val="Alaviitteenviite"/>
        </w:rPr>
        <w:footnoteReference w:id="183"/>
      </w:r>
      <w:r w:rsidR="00B82C8D" w:rsidRPr="00B82C8D">
        <w:t>, lakot, boikotit ja muut kansalaistottelemattomuuden muodot, mitkä sotilasjuntan on vaikeampi vaimentaa väkivaltaisesti, ovat jatkuneet</w:t>
      </w:r>
      <w:r w:rsidR="00A72540">
        <w:t xml:space="preserve"> Yangonissa</w:t>
      </w:r>
      <w:r w:rsidR="00B82C8D" w:rsidRPr="00B82C8D">
        <w:t xml:space="preserve">. </w:t>
      </w:r>
      <w:r w:rsidR="0023632E" w:rsidRPr="0023632E">
        <w:t xml:space="preserve">Ajoittain kaupunkilaiset </w:t>
      </w:r>
      <w:r w:rsidR="00FA4C11">
        <w:t>järjestävät</w:t>
      </w:r>
      <w:r w:rsidR="0023632E" w:rsidRPr="0023632E">
        <w:t xml:space="preserve"> ”hiljaisia lakkoja”, joiden aikana kaupat ja liikkeet sulkevat ovensa, kadut tyhjenevät ja ihmiset pysyvät kotona sotilasjuntan vallan vastustamiseksi.</w:t>
      </w:r>
      <w:r w:rsidR="00104977">
        <w:rPr>
          <w:rStyle w:val="Alaviitteenviite"/>
        </w:rPr>
        <w:footnoteReference w:id="184"/>
      </w:r>
      <w:r w:rsidR="0023632E" w:rsidRPr="0023632E">
        <w:t xml:space="preserve"> </w:t>
      </w:r>
      <w:proofErr w:type="spellStart"/>
      <w:r w:rsidR="0023632E" w:rsidRPr="0023632E">
        <w:t>The</w:t>
      </w:r>
      <w:proofErr w:type="spellEnd"/>
      <w:r w:rsidR="0023632E" w:rsidRPr="0023632E">
        <w:t xml:space="preserve"> Guardianin mukaan sotilasjuntta on uhkaillut lakkoihin osallistuneita yrityksiä terrorismisyytteillä ja kapinan lietsomisesta sekä pidättänyt osaa ottaneita.</w:t>
      </w:r>
      <w:r w:rsidR="0023632E" w:rsidRPr="0023632E">
        <w:rPr>
          <w:rStyle w:val="Alaviitteenviite"/>
        </w:rPr>
        <w:footnoteReference w:id="185"/>
      </w:r>
      <w:r w:rsidR="00483181">
        <w:t xml:space="preserve"> </w:t>
      </w:r>
      <w:r w:rsidR="00122806" w:rsidRPr="00C76445">
        <w:t xml:space="preserve">Oxfordin yliopiston ylläpitämässä Myanmarin poliittista ja taloudellista muutosta käsittelevässä Tea </w:t>
      </w:r>
      <w:proofErr w:type="spellStart"/>
      <w:r w:rsidR="00122806" w:rsidRPr="00C76445">
        <w:t>Circle</w:t>
      </w:r>
      <w:proofErr w:type="spellEnd"/>
      <w:r w:rsidR="00122806" w:rsidRPr="00C76445">
        <w:t xml:space="preserve"> -blogissa julkaistun analyysin mukaan Yangonissa kansalaistottelemattomuusliikkeen tuki on laajamittaista, ja kaupunkilaiset ovat kieltäytyneet maksamasta palveluista, jotka hyödyttävät jollain tavalla taloudellisesti sotilasjunttaa. Monet kaupunkilaisista ovat vallankaappauksen jälkeen </w:t>
      </w:r>
      <w:r w:rsidR="00ED15D8">
        <w:t>jättäneet maksamatta</w:t>
      </w:r>
      <w:r w:rsidR="00122806" w:rsidRPr="00C76445">
        <w:t xml:space="preserve"> esimerkiksi sähkölaskuja, vesimaksuja ja veroja.</w:t>
      </w:r>
      <w:r w:rsidR="00122806" w:rsidRPr="00C76445">
        <w:rPr>
          <w:rStyle w:val="Alaviitteenviite"/>
        </w:rPr>
        <w:footnoteReference w:id="186"/>
      </w:r>
    </w:p>
    <w:p w:rsidR="003A4CE5" w:rsidRDefault="00483181" w:rsidP="005F35C0">
      <w:proofErr w:type="spellStart"/>
      <w:r>
        <w:t>Mizzima</w:t>
      </w:r>
      <w:proofErr w:type="spellEnd"/>
      <w:r>
        <w:t xml:space="preserve"> -</w:t>
      </w:r>
      <w:r w:rsidR="00104977">
        <w:t>lehden</w:t>
      </w:r>
      <w:r>
        <w:t xml:space="preserve"> mukaan osallistujamäärä sotilasjuntan järjestämissä uuden vuoden aloittavissa vesifestivaalijuhlallisuuksissa, jotka ennen vallankaappausta keräsivät kaupungissa valtavia ihmis</w:t>
      </w:r>
      <w:r w:rsidR="00ED15D8">
        <w:t>joukkoja</w:t>
      </w:r>
      <w:r>
        <w:t>, on ollut vähäinen.</w:t>
      </w:r>
      <w:r>
        <w:rPr>
          <w:rStyle w:val="Alaviitteenviite"/>
        </w:rPr>
        <w:footnoteReference w:id="187"/>
      </w:r>
    </w:p>
    <w:p w:rsidR="004952DD" w:rsidRPr="00711128" w:rsidRDefault="004952DD" w:rsidP="00B2006D"/>
    <w:p w:rsidR="00654E6E" w:rsidRPr="00592A49" w:rsidRDefault="00780581" w:rsidP="00C92181">
      <w:pPr>
        <w:pStyle w:val="Numeroimatonotsikko"/>
      </w:pPr>
      <w:r w:rsidRPr="00592A49">
        <w:t xml:space="preserve">Turvallisuusvälikohtausten </w:t>
      </w:r>
      <w:r w:rsidR="003A6EFD">
        <w:t>luku</w:t>
      </w:r>
      <w:r w:rsidRPr="00592A49">
        <w:t>määrä</w:t>
      </w:r>
    </w:p>
    <w:p w:rsidR="00C92181" w:rsidRDefault="00C92181" w:rsidP="005F35C0">
      <w:r w:rsidRPr="00B825D5">
        <w:t>ACLED-</w:t>
      </w:r>
      <w:proofErr w:type="spellStart"/>
      <w:r w:rsidRPr="00B825D5">
        <w:t>konfliktitietokannan</w:t>
      </w:r>
      <w:proofErr w:type="spellEnd"/>
      <w:r w:rsidRPr="00B825D5">
        <w:t xml:space="preserve"> mukaan vuonna 2021 Yangonissa tapahtui 757 turvallisuusvälikohtausta, jotka koostuivat taisteluista (57), räjähde- ja ilmaiskuista (445) sekä väkivallasta siviilejä vastaan (255). Turvallisuusvälikohtaukset jakautuvat seuraavasti piirikunnittain: Yangon East (283), Yangon North (196), Yangon South (74) ja Yangon West (191). Lisäksi ACLED </w:t>
      </w:r>
      <w:r w:rsidR="00B825D5">
        <w:t>listasi</w:t>
      </w:r>
      <w:r w:rsidRPr="00B825D5">
        <w:t xml:space="preserve"> 13 Yangonin kaupungissa tapahtunutta välikohtausta, joita se ei ole jaotellut em. piirikuntiin vaan alueena on ilmoitettu ainoastaan ”Yangon”. Osassa tällaisissa välikohtauksissa o</w:t>
      </w:r>
      <w:r w:rsidR="00B825D5">
        <w:t>li</w:t>
      </w:r>
      <w:r w:rsidRPr="00B825D5">
        <w:t xml:space="preserve"> kyse eri puolilla kaupunkia </w:t>
      </w:r>
      <w:r w:rsidR="000E3494">
        <w:t>yhtäaikaisesti toteutetuista</w:t>
      </w:r>
      <w:r w:rsidRPr="00B825D5">
        <w:t xml:space="preserve"> räjähdeiskuista. Osassa</w:t>
      </w:r>
      <w:r w:rsidR="000E3494">
        <w:t xml:space="preserve"> alueen alle listatuista välikohtauksista</w:t>
      </w:r>
      <w:r w:rsidRPr="00B825D5">
        <w:t xml:space="preserve"> tarkempi sijainti o</w:t>
      </w:r>
      <w:r w:rsidR="00ED15D8">
        <w:t>li</w:t>
      </w:r>
      <w:r w:rsidRPr="00B825D5">
        <w:t xml:space="preserve"> tuntematon.</w:t>
      </w:r>
      <w:r w:rsidRPr="00B825D5">
        <w:rPr>
          <w:rStyle w:val="Alaviitteenviite"/>
        </w:rPr>
        <w:footnoteReference w:id="188"/>
      </w:r>
    </w:p>
    <w:p w:rsidR="00122806" w:rsidRDefault="00B825D5" w:rsidP="005F35C0">
      <w:r>
        <w:t>Vuonna 2022 ACLED listasi Yangonissa 574 turvallisuusvälikohtausta, jotka koostuivat taisteluista (47), räjähde- ja ilmaiskuista (324) sekä väkivallasta siviilejä vastaan (203).</w:t>
      </w:r>
      <w:r w:rsidRPr="00B825D5">
        <w:t xml:space="preserve"> Turvallisuusvälikohtaukset jakautuivat seuraavasti piirikunnittain: Yangon East (</w:t>
      </w:r>
      <w:r>
        <w:t>209</w:t>
      </w:r>
      <w:r w:rsidRPr="00B825D5">
        <w:t>), Yangon North (</w:t>
      </w:r>
      <w:r>
        <w:t>156</w:t>
      </w:r>
      <w:r w:rsidRPr="00B825D5">
        <w:t>), Yangon South (</w:t>
      </w:r>
      <w:r>
        <w:t>89</w:t>
      </w:r>
      <w:r w:rsidRPr="00B825D5">
        <w:t>) ja Yangon West (</w:t>
      </w:r>
      <w:r>
        <w:t>112</w:t>
      </w:r>
      <w:r w:rsidRPr="00B825D5">
        <w:t xml:space="preserve">). Lisäksi ACLED </w:t>
      </w:r>
      <w:r>
        <w:t>listasi 8</w:t>
      </w:r>
      <w:r w:rsidRPr="00B825D5">
        <w:t xml:space="preserve"> Yangonin kaupungissa tapahtunutta välikohtausta, joita se ei ole jaotellut em. piirikuntiin vaan alueena on ilmoitettu ainoastaan ”Yangon”.</w:t>
      </w:r>
      <w:r w:rsidR="000E3494" w:rsidRPr="000E3494">
        <w:t xml:space="preserve"> </w:t>
      </w:r>
      <w:r w:rsidR="000E3494" w:rsidRPr="00B825D5">
        <w:t>Osassa tällaisissa välikohtauksissa o</w:t>
      </w:r>
      <w:r w:rsidR="000E3494">
        <w:t>li</w:t>
      </w:r>
      <w:r w:rsidR="000E3494" w:rsidRPr="00B825D5">
        <w:t xml:space="preserve"> kyse eri puolilla kaupunkia </w:t>
      </w:r>
      <w:r w:rsidR="000E3494">
        <w:t>yhtäaikaisesti toteutetuista</w:t>
      </w:r>
      <w:r w:rsidR="000E3494" w:rsidRPr="00B825D5">
        <w:t xml:space="preserve"> räjähdeiskuista. Osassa tarkempi sijainti on tuntematon.</w:t>
      </w:r>
      <w:r>
        <w:rPr>
          <w:rStyle w:val="Alaviitteenviite"/>
        </w:rPr>
        <w:footnoteReference w:id="189"/>
      </w:r>
    </w:p>
    <w:p w:rsidR="00D84D71" w:rsidRDefault="00B825D5" w:rsidP="005F35C0">
      <w:r>
        <w:t>Vuonna 202</w:t>
      </w:r>
      <w:r w:rsidR="00ED2BAC">
        <w:t>3</w:t>
      </w:r>
      <w:r>
        <w:t xml:space="preserve"> ACLED listasi Yangonissa </w:t>
      </w:r>
      <w:r w:rsidR="00ED2BAC">
        <w:t>171</w:t>
      </w:r>
      <w:r>
        <w:t xml:space="preserve"> turvallisuusvälikohtausta, jotka koostuivat taisteluista (</w:t>
      </w:r>
      <w:r w:rsidR="00ED2BAC">
        <w:t>18</w:t>
      </w:r>
      <w:r>
        <w:t>), räjähde- ja ilmaiskuista (</w:t>
      </w:r>
      <w:r w:rsidR="00ED2BAC">
        <w:t>100</w:t>
      </w:r>
      <w:r>
        <w:t>) sekä väkivallasta siviilejä vastaan (</w:t>
      </w:r>
      <w:r w:rsidR="00ED2BAC">
        <w:t>53</w:t>
      </w:r>
      <w:r>
        <w:t>).</w:t>
      </w:r>
      <w:r w:rsidRPr="00B825D5">
        <w:t xml:space="preserve"> Turvallisuusvälikohtaukset jakautuivat seuraavasti piirikunnittain: Yangon East (</w:t>
      </w:r>
      <w:r w:rsidR="00ED2BAC">
        <w:t>19</w:t>
      </w:r>
      <w:r w:rsidRPr="00B825D5">
        <w:t>), Yangon North (</w:t>
      </w:r>
      <w:r w:rsidR="00ED2BAC">
        <w:t>15</w:t>
      </w:r>
      <w:r w:rsidRPr="00B825D5">
        <w:t>), Yangon South (</w:t>
      </w:r>
      <w:r w:rsidR="00ED2BAC">
        <w:t>8</w:t>
      </w:r>
      <w:r w:rsidRPr="00B825D5">
        <w:t>) ja Yangon West (</w:t>
      </w:r>
      <w:r>
        <w:t>11</w:t>
      </w:r>
      <w:r w:rsidRPr="00B825D5">
        <w:t>).</w:t>
      </w:r>
      <w:r w:rsidR="00ED2BAC">
        <w:t xml:space="preserve"> </w:t>
      </w:r>
    </w:p>
    <w:p w:rsidR="00090F39" w:rsidRDefault="00ED2BAC" w:rsidP="005F35C0">
      <w:r>
        <w:lastRenderedPageBreak/>
        <w:t xml:space="preserve">1.1.2024–17.5.2024 välisenä aikana ACLED listasi Yangonissa </w:t>
      </w:r>
      <w:r w:rsidR="000E3494">
        <w:t>50</w:t>
      </w:r>
      <w:r>
        <w:t xml:space="preserve"> turvallisuusvälikohtausta,</w:t>
      </w:r>
      <w:r w:rsidR="000E3494">
        <w:t xml:space="preserve"> jotka koostuivat taisteluista (1), räjähde- ja ilmaiskuista (38) ja väkivallasta siviilejä vastaan (11)</w:t>
      </w:r>
      <w:r>
        <w:t>.</w:t>
      </w:r>
      <w:r>
        <w:rPr>
          <w:rStyle w:val="Alaviitteenviite"/>
        </w:rPr>
        <w:footnoteReference w:id="190"/>
      </w:r>
    </w:p>
    <w:p w:rsidR="00294074" w:rsidRPr="00C92181" w:rsidRDefault="00294074" w:rsidP="00090F39"/>
    <w:p w:rsidR="00090F39" w:rsidRPr="00592A49" w:rsidRDefault="00090F39" w:rsidP="00090F39">
      <w:pPr>
        <w:pStyle w:val="Numeroimatonotsikko"/>
      </w:pPr>
      <w:r w:rsidRPr="00592A49">
        <w:t>Räjähdesaasteet</w:t>
      </w:r>
    </w:p>
    <w:p w:rsidR="00090F39" w:rsidRPr="00B2006D" w:rsidRDefault="00B2006D" w:rsidP="005F35C0">
      <w:r w:rsidRPr="00B2006D">
        <w:t>Yangon ei ole</w:t>
      </w:r>
      <w:r w:rsidR="00090F39" w:rsidRPr="00B2006D">
        <w:t xml:space="preserve"> niiden maakuntien joukossa, jo</w:t>
      </w:r>
      <w:r w:rsidRPr="00B2006D">
        <w:t>issa kärsitään</w:t>
      </w:r>
      <w:r w:rsidR="00090F39" w:rsidRPr="00B2006D">
        <w:t xml:space="preserve"> Myanmarissa</w:t>
      </w:r>
      <w:r w:rsidR="00326B74">
        <w:t xml:space="preserve"> eniten</w:t>
      </w:r>
      <w:r w:rsidR="00090F39" w:rsidRPr="00B2006D">
        <w:t xml:space="preserve"> räjähdesaasteista.</w:t>
      </w:r>
      <w:r w:rsidR="00090F39" w:rsidRPr="00B2006D">
        <w:rPr>
          <w:rStyle w:val="Alaviitteenviite"/>
        </w:rPr>
        <w:footnoteReference w:id="191"/>
      </w:r>
    </w:p>
    <w:p w:rsidR="00780581" w:rsidRPr="00090F39" w:rsidRDefault="00780581" w:rsidP="00780581"/>
    <w:p w:rsidR="00780581" w:rsidRPr="00090F39" w:rsidRDefault="00C607BF" w:rsidP="007E7DC4">
      <w:pPr>
        <w:pStyle w:val="Numeroimatonotsikko"/>
      </w:pPr>
      <w:r>
        <w:t>Siviiliuhri</w:t>
      </w:r>
      <w:r w:rsidR="007E7DC4">
        <w:t>en määrä</w:t>
      </w:r>
    </w:p>
    <w:p w:rsidR="007E7DC4" w:rsidRPr="007E7DC4" w:rsidRDefault="007E7DC4" w:rsidP="005F35C0">
      <w:pPr>
        <w:rPr>
          <w:shd w:val="clear" w:color="auto" w:fill="FFFFFF"/>
        </w:rPr>
      </w:pPr>
      <w:r>
        <w:rPr>
          <w:shd w:val="clear" w:color="auto" w:fill="FFFFFF"/>
        </w:rPr>
        <w:t xml:space="preserve">Tämän </w:t>
      </w:r>
      <w:r w:rsidR="001B1D9E">
        <w:rPr>
          <w:shd w:val="clear" w:color="auto" w:fill="FFFFFF"/>
        </w:rPr>
        <w:t xml:space="preserve">kyselyvastauksen alussa </w:t>
      </w:r>
      <w:r>
        <w:rPr>
          <w:shd w:val="clear" w:color="auto" w:fill="FFFFFF"/>
        </w:rPr>
        <w:t>”</w:t>
      </w:r>
      <w:r w:rsidRPr="00DB2298">
        <w:rPr>
          <w:shd w:val="clear" w:color="auto" w:fill="FFFFFF"/>
        </w:rPr>
        <w:t>Tiedon saavutettavuuteen liittyvät rajoitteet</w:t>
      </w:r>
      <w:r>
        <w:rPr>
          <w:shd w:val="clear" w:color="auto" w:fill="FFFFFF"/>
        </w:rPr>
        <w:t>” -kohdassa esitetyistä syistä vallankaappauksen jälkeisistä siviiliuhrien kokonaismääristä ei ole saatavilla</w:t>
      </w:r>
      <w:r w:rsidR="001C6537">
        <w:rPr>
          <w:shd w:val="clear" w:color="auto" w:fill="FFFFFF"/>
        </w:rPr>
        <w:t xml:space="preserve"> </w:t>
      </w:r>
      <w:r w:rsidR="00674F1E">
        <w:rPr>
          <w:shd w:val="clear" w:color="auto" w:fill="FFFFFF"/>
        </w:rPr>
        <w:t>tarkkoja</w:t>
      </w:r>
      <w:r w:rsidR="001B1D9E">
        <w:rPr>
          <w:shd w:val="clear" w:color="auto" w:fill="FFFFFF"/>
        </w:rPr>
        <w:t>, kattavia</w:t>
      </w:r>
      <w:r w:rsidR="00674F1E">
        <w:rPr>
          <w:shd w:val="clear" w:color="auto" w:fill="FFFFFF"/>
        </w:rPr>
        <w:t xml:space="preserve"> ja ajantasaisia</w:t>
      </w:r>
      <w:r>
        <w:rPr>
          <w:shd w:val="clear" w:color="auto" w:fill="FFFFFF"/>
        </w:rPr>
        <w:t xml:space="preserve"> tieto</w:t>
      </w:r>
      <w:r w:rsidR="00674F1E">
        <w:rPr>
          <w:shd w:val="clear" w:color="auto" w:fill="FFFFFF"/>
        </w:rPr>
        <w:t>j</w:t>
      </w:r>
      <w:r>
        <w:rPr>
          <w:shd w:val="clear" w:color="auto" w:fill="FFFFFF"/>
        </w:rPr>
        <w:t>a</w:t>
      </w:r>
      <w:r w:rsidR="001B1D9E">
        <w:rPr>
          <w:shd w:val="clear" w:color="auto" w:fill="FFFFFF"/>
        </w:rPr>
        <w:t>, ja eri lähteiden raportoimat luvut ovat todennäköisesti puutteellisia.</w:t>
      </w:r>
    </w:p>
    <w:p w:rsidR="00C607BF" w:rsidRDefault="00AA65CA" w:rsidP="005F35C0">
      <w:r w:rsidRPr="00BB3CEE">
        <w:t>V</w:t>
      </w:r>
      <w:r w:rsidR="007E7DC4">
        <w:t>uoden 2021 aikana v</w:t>
      </w:r>
      <w:r w:rsidRPr="00BB3CEE">
        <w:t>allankaappausta seuranneissa mielenosoituksissa ja levottomuuksissa turvallisuusjoukot surmasivat</w:t>
      </w:r>
      <w:r w:rsidR="00C607BF" w:rsidRPr="00BB3CEE">
        <w:t xml:space="preserve"> Yangonissa lukuisia rauhanomaisia mielenosoittajia, aktivisteja ja sivullisia. Koko maassa sotilasjuntta oli surmannut YK:n mukaan vähintään 1500 </w:t>
      </w:r>
      <w:r w:rsidRPr="00BB3CEE">
        <w:t>henkilöä</w:t>
      </w:r>
      <w:r w:rsidR="00C607BF" w:rsidRPr="00BB3CEE">
        <w:t xml:space="preserve"> kun helmikuun 2021 vallankaappauksesta oli kulunut vuosi. Kaikista surmatuista ainakin 325 oli kuollut pidätyksen aikana, usein kidutuksen seurauksena. Monet surmattiin myös turvallisuusjoukkojen ratsioiden ja kotietsintöjen yhteydessä. Kaikista surmatuista lapsia oli yli 100. Yangonissa surmattuja siviilejä oli kyseisellä aikavälillä YK:n mukaan vähintään 275.</w:t>
      </w:r>
      <w:r w:rsidR="00C607BF" w:rsidRPr="00BB3CEE">
        <w:rPr>
          <w:rStyle w:val="Alaviitteenviite"/>
        </w:rPr>
        <w:footnoteReference w:id="192"/>
      </w:r>
    </w:p>
    <w:p w:rsidR="005E6AD3" w:rsidRPr="005E6AD3" w:rsidRDefault="00911303" w:rsidP="005F35C0">
      <w:pPr>
        <w:rPr>
          <w:shd w:val="clear" w:color="auto" w:fill="FFFFFF"/>
        </w:rPr>
      </w:pPr>
      <w:r w:rsidRPr="00911303">
        <w:t>AAPP (</w:t>
      </w:r>
      <w:proofErr w:type="spellStart"/>
      <w:r w:rsidRPr="00911303">
        <w:t>Assistance</w:t>
      </w:r>
      <w:proofErr w:type="spellEnd"/>
      <w:r w:rsidRPr="00911303">
        <w:t xml:space="preserve"> Association for </w:t>
      </w:r>
      <w:proofErr w:type="spellStart"/>
      <w:r w:rsidRPr="00911303">
        <w:t>Political</w:t>
      </w:r>
      <w:proofErr w:type="spellEnd"/>
      <w:r w:rsidRPr="00911303">
        <w:t xml:space="preserve"> </w:t>
      </w:r>
      <w:proofErr w:type="spellStart"/>
      <w:r w:rsidRPr="00911303">
        <w:t>Prisoners</w:t>
      </w:r>
      <w:proofErr w:type="spellEnd"/>
      <w:r w:rsidRPr="00911303">
        <w:t xml:space="preserve">) -järjestön </w:t>
      </w:r>
      <w:r w:rsidR="007E7DC4">
        <w:t>vahvistamien tietojen</w:t>
      </w:r>
      <w:r w:rsidRPr="00911303">
        <w:t xml:space="preserve"> mukaan sotilasjuntan joukot ol</w:t>
      </w:r>
      <w:r>
        <w:t>ivat surmanneet Yangonin maakunnassa vallankaappauksen jälk</w:t>
      </w:r>
      <w:r w:rsidRPr="000B59C8">
        <w:t>een 329 siviiliä 20.5.2024 mennessä.</w:t>
      </w:r>
      <w:r w:rsidR="000B59C8" w:rsidRPr="000B59C8">
        <w:t xml:space="preserve"> Raportoitu luku</w:t>
      </w:r>
      <w:r w:rsidR="00C607BF" w:rsidRPr="000B59C8">
        <w:t xml:space="preserve"> sisältää sotilasjuntan</w:t>
      </w:r>
      <w:r w:rsidR="000B59C8">
        <w:t xml:space="preserve"> joukkojen</w:t>
      </w:r>
      <w:r w:rsidR="00C607BF" w:rsidRPr="000B59C8">
        <w:t xml:space="preserve"> mielenosoituksissa, </w:t>
      </w:r>
      <w:r w:rsidR="000B59C8">
        <w:t>r</w:t>
      </w:r>
      <w:r w:rsidR="00C607BF" w:rsidRPr="000B59C8">
        <w:t>atsioissa, kaduilla ja pidätyskeskuksissa surmaamia siviilejä.</w:t>
      </w:r>
      <w:r w:rsidR="00C607BF" w:rsidRPr="000B59C8">
        <w:rPr>
          <w:rStyle w:val="Alaviitteenviite"/>
        </w:rPr>
        <w:t xml:space="preserve"> </w:t>
      </w:r>
      <w:proofErr w:type="spellStart"/>
      <w:r w:rsidR="00C607BF" w:rsidRPr="000B59C8">
        <w:rPr>
          <w:shd w:val="clear" w:color="auto" w:fill="FFFFFF"/>
        </w:rPr>
        <w:t>AAPP:n</w:t>
      </w:r>
      <w:proofErr w:type="spellEnd"/>
      <w:r w:rsidR="00C607BF" w:rsidRPr="000B59C8">
        <w:rPr>
          <w:shd w:val="clear" w:color="auto" w:fill="FFFFFF"/>
        </w:rPr>
        <w:t xml:space="preserve"> mukaan surmattujen siviilien lukumäärä sisältää vain järjestön vahvistamat tapaukset, ja sen mukaan todellisten siviilikuolemien määrä on todennäköisesti suurempi.</w:t>
      </w:r>
      <w:r w:rsidR="00C607BF" w:rsidRPr="000B59C8">
        <w:rPr>
          <w:rStyle w:val="Alaviitteenviite"/>
        </w:rPr>
        <w:footnoteReference w:id="193"/>
      </w:r>
      <w:r w:rsidR="005B4C6F">
        <w:rPr>
          <w:shd w:val="clear" w:color="auto" w:fill="FFFFFF"/>
        </w:rPr>
        <w:t xml:space="preserve"> AAPP-järjestön esittämät luvut eivät sisällä</w:t>
      </w:r>
      <w:r w:rsidR="005B4C6F" w:rsidRPr="00021F29">
        <w:rPr>
          <w:shd w:val="clear" w:color="auto" w:fill="FFFFFF"/>
        </w:rPr>
        <w:t xml:space="preserve"> </w:t>
      </w:r>
      <w:r w:rsidR="005B4C6F">
        <w:rPr>
          <w:shd w:val="clear" w:color="auto" w:fill="FFFFFF"/>
        </w:rPr>
        <w:t xml:space="preserve">sotilasjunttaa vastustavien </w:t>
      </w:r>
      <w:proofErr w:type="spellStart"/>
      <w:r w:rsidR="005B4C6F">
        <w:rPr>
          <w:shd w:val="clear" w:color="auto" w:fill="FFFFFF"/>
        </w:rPr>
        <w:t>vastarintaryhmien</w:t>
      </w:r>
      <w:proofErr w:type="spellEnd"/>
      <w:r w:rsidR="005B4C6F">
        <w:rPr>
          <w:shd w:val="clear" w:color="auto" w:fill="FFFFFF"/>
        </w:rPr>
        <w:t xml:space="preserve"> surmaamia siviilejä.</w:t>
      </w:r>
      <w:r w:rsidR="005B4C6F">
        <w:rPr>
          <w:rStyle w:val="Alaviitteenviite"/>
          <w:shd w:val="clear" w:color="auto" w:fill="FFFFFF"/>
        </w:rPr>
        <w:footnoteReference w:id="194"/>
      </w:r>
    </w:p>
    <w:p w:rsidR="001B1D9E" w:rsidRDefault="002B7351" w:rsidP="005F35C0">
      <w:r w:rsidRPr="00B23631">
        <w:t xml:space="preserve">PRIO </w:t>
      </w:r>
      <w:r w:rsidR="005E6AD3">
        <w:t>arvioi kesäkuussa 2023 päivätyssä raportissaan että sen tekemän</w:t>
      </w:r>
      <w:r w:rsidRPr="00B23631">
        <w:t xml:space="preserve"> </w:t>
      </w:r>
      <w:r w:rsidR="005E6AD3">
        <w:t xml:space="preserve">eri siviiliuhreista raportoivien organisaatioiden tietoja yhdistelevän </w:t>
      </w:r>
      <w:r w:rsidR="001B1D9E">
        <w:t>arvion</w:t>
      </w:r>
      <w:r w:rsidR="005E6AD3">
        <w:t xml:space="preserve"> perusteella </w:t>
      </w:r>
      <w:r w:rsidR="00B23631" w:rsidRPr="00B23631">
        <w:t>Yangonissa</w:t>
      </w:r>
      <w:r w:rsidR="00B23631">
        <w:t xml:space="preserve"> oli raportoitu 1.2.2021–30.9.2022 välisenä aikana </w:t>
      </w:r>
      <w:proofErr w:type="spellStart"/>
      <w:r w:rsidR="00B23631">
        <w:t>Sagaingin</w:t>
      </w:r>
      <w:proofErr w:type="spellEnd"/>
      <w:r w:rsidR="00B23631">
        <w:t xml:space="preserve">, </w:t>
      </w:r>
      <w:proofErr w:type="spellStart"/>
      <w:r w:rsidR="00B23631">
        <w:t>Magwayn</w:t>
      </w:r>
      <w:proofErr w:type="spellEnd"/>
      <w:r w:rsidR="00B23631">
        <w:t xml:space="preserve"> ja Mandalayn maakuntien jälkeen neljänneksi eniten siviiliuhreja vaatineita</w:t>
      </w:r>
      <w:r w:rsidR="006C08AF">
        <w:t xml:space="preserve"> väkivaltaisia</w:t>
      </w:r>
      <w:r w:rsidR="00B23631">
        <w:t xml:space="preserve"> iskuja</w:t>
      </w:r>
      <w:r w:rsidR="006C08AF">
        <w:t xml:space="preserve">. </w:t>
      </w:r>
      <w:r w:rsidR="00722F4C">
        <w:t xml:space="preserve">Yangonista </w:t>
      </w:r>
      <w:r w:rsidR="005E6AD3">
        <w:t>oli</w:t>
      </w:r>
      <w:r w:rsidR="00722F4C">
        <w:t xml:space="preserve"> raportoitu Myanmarin maakunnista ja osavaltioista neljänneksi eniten siviilien kuolemaan johtaneita väkivaltaisia iskuja myös vaikka kevään 2021 väkivaltaiset massamielenosoitusten tukahduttamiset jätettäisiin huomiotta.</w:t>
      </w:r>
      <w:r w:rsidR="00B23631">
        <w:t xml:space="preserve"> </w:t>
      </w:r>
      <w:r w:rsidR="006C08AF">
        <w:t>Y</w:t>
      </w:r>
      <w:r w:rsidR="00B23631">
        <w:t>livoimaisesti suurin osa</w:t>
      </w:r>
      <w:r w:rsidR="00722F4C">
        <w:t xml:space="preserve"> </w:t>
      </w:r>
      <w:proofErr w:type="spellStart"/>
      <w:r w:rsidR="00722F4C">
        <w:t>PRIOn</w:t>
      </w:r>
      <w:proofErr w:type="spellEnd"/>
      <w:r w:rsidR="00722F4C">
        <w:t xml:space="preserve"> eri tietoja yhdistelemällä kokoamista</w:t>
      </w:r>
      <w:r w:rsidR="005B4C6F">
        <w:t>,</w:t>
      </w:r>
      <w:r w:rsidR="006C08AF">
        <w:t xml:space="preserve"> Yangonissa </w:t>
      </w:r>
      <w:r w:rsidR="00722F4C">
        <w:t>tehdystä</w:t>
      </w:r>
      <w:r w:rsidR="006C08AF">
        <w:t xml:space="preserve"> noin </w:t>
      </w:r>
      <w:r w:rsidR="00722F4C">
        <w:t>700</w:t>
      </w:r>
      <w:r w:rsidR="006C08AF">
        <w:t>:sta siviilien kuolemiin johtaneista tapauksista</w:t>
      </w:r>
      <w:r w:rsidR="00B23631">
        <w:t xml:space="preserve"> oli poliittisesti motivoituneita murhia. Suurin osa </w:t>
      </w:r>
      <w:r w:rsidR="006C08AF">
        <w:t>raportoiduista murhista</w:t>
      </w:r>
      <w:r w:rsidR="00B23631">
        <w:t xml:space="preserve"> oli aseellisten </w:t>
      </w:r>
      <w:proofErr w:type="spellStart"/>
      <w:r w:rsidR="00B23631">
        <w:t>vastarintaryhmien</w:t>
      </w:r>
      <w:proofErr w:type="spellEnd"/>
      <w:r w:rsidR="006C08AF">
        <w:t xml:space="preserve"> toteuttamia,</w:t>
      </w:r>
      <w:r w:rsidR="00B23631">
        <w:t xml:space="preserve"> sotilasjuntan paikallisviranomaisiin ja</w:t>
      </w:r>
      <w:r w:rsidR="006C08AF">
        <w:t xml:space="preserve"> juntan tukeman</w:t>
      </w:r>
      <w:r w:rsidR="00B23631">
        <w:t xml:space="preserve"> USDP</w:t>
      </w:r>
      <w:r w:rsidR="006C08AF">
        <w:t xml:space="preserve"> </w:t>
      </w:r>
      <w:r w:rsidR="00B23631">
        <w:t xml:space="preserve">-puolueen jäseniin </w:t>
      </w:r>
      <w:r w:rsidR="005B4C6F">
        <w:t>kohdistamia</w:t>
      </w:r>
      <w:r w:rsidR="00B23631">
        <w:t xml:space="preserve"> tappoiskuja.</w:t>
      </w:r>
      <w:r w:rsidR="006C08AF">
        <w:t xml:space="preserve"> </w:t>
      </w:r>
      <w:r w:rsidR="00722F4C">
        <w:t>Merkittävä osa</w:t>
      </w:r>
      <w:r w:rsidR="006C08AF">
        <w:t xml:space="preserve"> oli</w:t>
      </w:r>
      <w:r w:rsidR="00722F4C">
        <w:t xml:space="preserve"> lisäksi</w:t>
      </w:r>
      <w:r w:rsidR="006C08AF">
        <w:t xml:space="preserve"> sotilasjuntan viranomaisten pidätysten ja kuulustelujen aikana tekemiä surmia.</w:t>
      </w:r>
      <w:r w:rsidR="006C08AF">
        <w:rPr>
          <w:rStyle w:val="Alaviitteenviite"/>
        </w:rPr>
        <w:footnoteReference w:id="195"/>
      </w:r>
    </w:p>
    <w:p w:rsidR="001B1D9E" w:rsidRDefault="001B1D9E" w:rsidP="005F35C0">
      <w:pPr>
        <w:rPr>
          <w:color w:val="FFC000"/>
        </w:rPr>
      </w:pPr>
      <w:r>
        <w:rPr>
          <w:color w:val="FFC000"/>
        </w:rPr>
        <w:br w:type="page"/>
      </w:r>
    </w:p>
    <w:p w:rsidR="001B1D9E" w:rsidRDefault="001B1D9E" w:rsidP="005F35C0">
      <w:r>
        <w:lastRenderedPageBreak/>
        <w:t>ACLED-</w:t>
      </w:r>
      <w:proofErr w:type="spellStart"/>
      <w:r>
        <w:t>konfliktitietokantaan</w:t>
      </w:r>
      <w:proofErr w:type="spellEnd"/>
      <w:r>
        <w:t xml:space="preserve"> listattujen tietojen mukaan vuonna 2021 Yangonin maakunnassa suoraan siviileihin kohdistetuissa </w:t>
      </w:r>
      <w:r w:rsidR="008E0A2E">
        <w:t>turvallisuusvälikohtauksissa</w:t>
      </w:r>
      <w:r w:rsidR="008E0A2E">
        <w:rPr>
          <w:rStyle w:val="Alaviitteenviite"/>
        </w:rPr>
        <w:footnoteReference w:id="196"/>
      </w:r>
      <w:r>
        <w:t xml:space="preserve"> kuolonuhreja oli 187. Vuoden 2022 aikana kuolonuhreja suoraan siviileihin kohdistetuissa välikohtauksissa listattiin Yangonin maakunnassa 173, ja vuoden 2023 aikana 47. </w:t>
      </w:r>
      <w:r w:rsidRPr="001B1D9E">
        <w:t xml:space="preserve">1.1.2024–17.5.2024 välisenä aikana kuolonuhreja suoraan siviileihin kohdistetuissa välikohtauksissa listattiin 13. </w:t>
      </w:r>
      <w:proofErr w:type="spellStart"/>
      <w:r w:rsidR="005E6AD3" w:rsidRPr="001B1D9E">
        <w:t>ACLEDin</w:t>
      </w:r>
      <w:proofErr w:type="spellEnd"/>
      <w:r w:rsidR="005E6AD3" w:rsidRPr="001B1D9E">
        <w:t xml:space="preserve"> listaamiin lukuihin sisältyy sekä sotilasjuntan surmaamia siviilejä että </w:t>
      </w:r>
      <w:proofErr w:type="spellStart"/>
      <w:r w:rsidR="005E6AD3" w:rsidRPr="001B1D9E">
        <w:t>vastarintamilitioiden</w:t>
      </w:r>
      <w:proofErr w:type="spellEnd"/>
      <w:r w:rsidR="005E6AD3" w:rsidRPr="001B1D9E">
        <w:t xml:space="preserve"> salamurhien kohteiksi joutuneita väitettyjä sotilasjuntan tukijoita. Osassa välikohtauksissa tekijä on jäänyt tuntemattomaksi.</w:t>
      </w:r>
      <w:r w:rsidR="005E6AD3" w:rsidRPr="001B1D9E">
        <w:rPr>
          <w:rStyle w:val="Alaviitteenviite"/>
        </w:rPr>
        <w:footnoteReference w:id="197"/>
      </w:r>
      <w:r w:rsidR="005E6AD3" w:rsidRPr="001B1D9E">
        <w:t xml:space="preserve"> </w:t>
      </w:r>
    </w:p>
    <w:p w:rsidR="005E6AD3" w:rsidRPr="001B1D9E" w:rsidRDefault="005E6AD3" w:rsidP="005F35C0">
      <w:r w:rsidRPr="001B1D9E">
        <w:t>Lisäksi ACLED raportoi vuonna 2021 ’protestit’ (</w:t>
      </w:r>
      <w:proofErr w:type="spellStart"/>
      <w:r w:rsidRPr="001B1D9E">
        <w:t>protests</w:t>
      </w:r>
      <w:proofErr w:type="spellEnd"/>
      <w:r w:rsidRPr="001B1D9E">
        <w:rPr>
          <w:rStyle w:val="Alaviitteenviite"/>
        </w:rPr>
        <w:footnoteReference w:id="198"/>
      </w:r>
      <w:r w:rsidRPr="001B1D9E">
        <w:t>) ja ’mellakat’ (</w:t>
      </w:r>
      <w:proofErr w:type="spellStart"/>
      <w:r w:rsidRPr="001B1D9E">
        <w:t>riots</w:t>
      </w:r>
      <w:proofErr w:type="spellEnd"/>
      <w:r w:rsidRPr="001B1D9E">
        <w:rPr>
          <w:rStyle w:val="Alaviitteenviite"/>
        </w:rPr>
        <w:footnoteReference w:id="199"/>
      </w:r>
      <w:r w:rsidRPr="001B1D9E">
        <w:t>) -kategorioissa Yangonissa 1042 mielenosoitusta ja 52 mellakkaa, joissa oli sen antaman arvion mukaan surmattu yhteensä 182 henkilöä. Valtaosa tämän kategorian siviiliuhreista surmattiin kevään 2021 massamielenosoituksissa. Vuoden 2022 aikana Yangonissa listattiin 146 mielenosoitusta ja 2 mellakkaa, joissa ei listattu kuolonuhreja. Vuoden 2023 aikana listattiin 34 mielenosoitusta, joissa surmattiin yhteensä 2 henkilöä. Mellakoita ei raportoitu</w:t>
      </w:r>
      <w:r w:rsidR="001B1D9E">
        <w:t xml:space="preserve"> vuoden 2023 aikana</w:t>
      </w:r>
      <w:r w:rsidRPr="001B1D9E">
        <w:t>. 1.1.2024–17.5.2024</w:t>
      </w:r>
      <w:r w:rsidR="001B1D9E">
        <w:t xml:space="preserve"> välisenä aikana</w:t>
      </w:r>
      <w:r w:rsidRPr="001B1D9E">
        <w:t xml:space="preserve"> Yangonissa raportoitiin 12 mielenosoitusta, joista ei listattu kuolonuhreja. Mellakoita ei raportoitu</w:t>
      </w:r>
      <w:r w:rsidR="001B1D9E">
        <w:t xml:space="preserve"> kyseisellä </w:t>
      </w:r>
      <w:r w:rsidR="005D4D51">
        <w:t>ajanjaksolla</w:t>
      </w:r>
      <w:r w:rsidRPr="001B1D9E">
        <w:t>.</w:t>
      </w:r>
      <w:r w:rsidRPr="001B1D9E">
        <w:rPr>
          <w:rStyle w:val="Alaviitteenviite"/>
        </w:rPr>
        <w:footnoteReference w:id="200"/>
      </w:r>
    </w:p>
    <w:p w:rsidR="00025631" w:rsidRDefault="00025631">
      <w:pPr>
        <w:spacing w:before="0" w:line="259" w:lineRule="auto"/>
        <w:jc w:val="left"/>
        <w:rPr>
          <w:rFonts w:eastAsiaTheme="majorEastAsia" w:cstheme="majorBidi"/>
          <w:b/>
          <w:color w:val="000000" w:themeColor="text1"/>
          <w:sz w:val="28"/>
          <w:szCs w:val="32"/>
        </w:rPr>
      </w:pPr>
    </w:p>
    <w:p w:rsidR="00780581" w:rsidRPr="0057513A" w:rsidRDefault="00C607BF" w:rsidP="00A25080">
      <w:pPr>
        <w:pStyle w:val="Otsikko2"/>
      </w:pPr>
      <w:r w:rsidRPr="0057513A">
        <w:t>Maan sisäisesti siirtymään joutuneet</w:t>
      </w:r>
    </w:p>
    <w:p w:rsidR="00560942" w:rsidRDefault="0005290D" w:rsidP="005F35C0">
      <w:r w:rsidRPr="00560942">
        <w:t xml:space="preserve">Yangonin </w:t>
      </w:r>
      <w:r w:rsidR="002F3B31">
        <w:t>osalta</w:t>
      </w:r>
      <w:r w:rsidRPr="00560942">
        <w:t xml:space="preserve"> ei ole saatavilla tietoa sisäisesti siirtymään joutuneiden määrästä</w:t>
      </w:r>
      <w:r w:rsidR="00555AED">
        <w:t xml:space="preserve">, eivätkä esimerkiksi </w:t>
      </w:r>
      <w:r w:rsidRPr="00560942">
        <w:t>YK:n humanitaariset järjestöt ole raportoineet lukuja Yangonin osalta.</w:t>
      </w:r>
      <w:r w:rsidRPr="00560942">
        <w:rPr>
          <w:rStyle w:val="Alaviitteenviite"/>
        </w:rPr>
        <w:footnoteReference w:id="201"/>
      </w:r>
    </w:p>
    <w:p w:rsidR="00BD113B" w:rsidRDefault="005C7255" w:rsidP="005F35C0">
      <w:r w:rsidRPr="00CB3B73">
        <w:t>Ya</w:t>
      </w:r>
      <w:r>
        <w:t>ngon on Myanmarin suurin kaupunki ja taloudellinen keskus, jonne maaseutualueiden väestön työperäinen muuttoliike on jo pitkään ollut kiihtyvää.</w:t>
      </w:r>
      <w:r>
        <w:rPr>
          <w:rStyle w:val="Alaviitteenviite"/>
        </w:rPr>
        <w:footnoteReference w:id="202"/>
      </w:r>
      <w:r>
        <w:t xml:space="preserve"> </w:t>
      </w:r>
      <w:r w:rsidR="002F3B31" w:rsidRPr="000B56E7">
        <w:t xml:space="preserve">International Food </w:t>
      </w:r>
      <w:proofErr w:type="spellStart"/>
      <w:r w:rsidR="002F3B31" w:rsidRPr="000B56E7">
        <w:t>Policy</w:t>
      </w:r>
      <w:proofErr w:type="spellEnd"/>
      <w:r w:rsidR="002F3B31" w:rsidRPr="000B56E7">
        <w:t xml:space="preserve"> </w:t>
      </w:r>
      <w:proofErr w:type="spellStart"/>
      <w:r w:rsidR="002F3B31" w:rsidRPr="000B56E7">
        <w:t>Research</w:t>
      </w:r>
      <w:proofErr w:type="spellEnd"/>
      <w:r w:rsidR="002F3B31" w:rsidRPr="000B56E7">
        <w:t xml:space="preserve"> Institute (IFPRI) -tutkimusinstituutin</w:t>
      </w:r>
      <w:r w:rsidR="002F3B31">
        <w:t xml:space="preserve"> maaliskuussa 2024</w:t>
      </w:r>
      <w:r w:rsidR="002F3B31" w:rsidRPr="000B56E7">
        <w:t xml:space="preserve"> </w:t>
      </w:r>
      <w:r w:rsidR="002F3B31">
        <w:t xml:space="preserve">päivätyn tutkimuksen mukaan maan </w:t>
      </w:r>
      <w:r w:rsidR="00560942">
        <w:t>sisäinen muuttoliike konfliktialueilta Yangoniin on jatkunut</w:t>
      </w:r>
      <w:r w:rsidR="0051532E">
        <w:t>,</w:t>
      </w:r>
      <w:r w:rsidR="007B5C6E">
        <w:t xml:space="preserve"> </w:t>
      </w:r>
      <w:r w:rsidR="002A38ED">
        <w:t>mutta niin</w:t>
      </w:r>
      <w:r w:rsidR="007B5C6E">
        <w:t xml:space="preserve"> myös muuttoliike pois kaupungista mm. elinolosuhteiden kaventumisen seurauksena</w:t>
      </w:r>
      <w:r w:rsidR="0051532E">
        <w:t>.</w:t>
      </w:r>
      <w:r w:rsidR="007B5C6E">
        <w:rPr>
          <w:rStyle w:val="Alaviitteenviite"/>
        </w:rPr>
        <w:footnoteReference w:id="203"/>
      </w:r>
      <w:r w:rsidR="00E07ECA">
        <w:t xml:space="preserve"> </w:t>
      </w:r>
      <w:proofErr w:type="spellStart"/>
      <w:r w:rsidR="002F3B31">
        <w:t>IFPRI:n</w:t>
      </w:r>
      <w:proofErr w:type="spellEnd"/>
      <w:r w:rsidR="0051532E">
        <w:t xml:space="preserve"> tutkimuksen</w:t>
      </w:r>
      <w:r w:rsidR="007B5C6E">
        <w:t xml:space="preserve"> mukaan </w:t>
      </w:r>
      <w:r w:rsidR="00DF6785">
        <w:t xml:space="preserve">poismuuttajia Yangonin maakunnasta on </w:t>
      </w:r>
      <w:r w:rsidR="002F3B31">
        <w:t xml:space="preserve">ollut </w:t>
      </w:r>
      <w:r w:rsidR="00DF6785">
        <w:t>vallankaappauksen jälkeen enemmän kuin mistään muu</w:t>
      </w:r>
      <w:r w:rsidR="002F3B31">
        <w:t>sta maan maakunnasta tai osavaltiosta</w:t>
      </w:r>
      <w:r w:rsidR="007B5C6E">
        <w:t>.</w:t>
      </w:r>
      <w:r w:rsidR="007B5C6E">
        <w:rPr>
          <w:rStyle w:val="Alaviitteenviite"/>
        </w:rPr>
        <w:footnoteReference w:id="204"/>
      </w:r>
      <w:r w:rsidR="0051532E">
        <w:t xml:space="preserve"> </w:t>
      </w:r>
    </w:p>
    <w:p w:rsidR="00BD113B" w:rsidRDefault="0005290D" w:rsidP="005F35C0">
      <w:r w:rsidRPr="0005290D">
        <w:t>YK:n humanitaaristen asioiden koordinointitoimiston (UN OCHA) tammikuussa 2022 julkaistun raportin mukaan vuoden 2021 aikana</w:t>
      </w:r>
      <w:r w:rsidR="00BD113B">
        <w:t xml:space="preserve"> ainakin</w:t>
      </w:r>
      <w:r w:rsidRPr="0005290D">
        <w:t xml:space="preserve"> 120 000 </w:t>
      </w:r>
      <w:r w:rsidR="007F6F78">
        <w:t>työläistä</w:t>
      </w:r>
      <w:r w:rsidRPr="0005290D">
        <w:t xml:space="preserve"> muutti Yangoni</w:t>
      </w:r>
      <w:r w:rsidR="007F6F78">
        <w:t>n lähiöistä</w:t>
      </w:r>
      <w:r w:rsidRPr="0005290D">
        <w:t xml:space="preserve"> muualle maahan</w:t>
      </w:r>
      <w:r w:rsidR="00560942">
        <w:t xml:space="preserve"> mm.</w:t>
      </w:r>
      <w:r w:rsidRPr="0005290D">
        <w:t xml:space="preserve"> lisääntyneen väkivallan sekä työmahdollisuuksien menettämisen seurauksena.</w:t>
      </w:r>
      <w:r w:rsidRPr="00DF6785">
        <w:rPr>
          <w:rStyle w:val="Alaviitteenviite"/>
        </w:rPr>
        <w:footnoteReference w:id="205"/>
      </w:r>
      <w:r w:rsidR="00AE3A6F">
        <w:t xml:space="preserve"> </w:t>
      </w:r>
      <w:r w:rsidR="00DF6785">
        <w:t xml:space="preserve">Poismuuttaneiden määrä on sittemmin kasvanut, ja </w:t>
      </w:r>
      <w:proofErr w:type="spellStart"/>
      <w:r w:rsidR="00DF6785">
        <w:t>IFPRIn</w:t>
      </w:r>
      <w:proofErr w:type="spellEnd"/>
      <w:r w:rsidR="00DF6785">
        <w:t xml:space="preserve"> maaliskuun 2024 raportin mukaan 1,8 miljoonaa ihmistä oli muuttanut Yangonista muualle maahan tai ulkomaille </w:t>
      </w:r>
      <w:r w:rsidR="00B15555">
        <w:t>12/2021–6/2023 välisenä aikana</w:t>
      </w:r>
      <w:r w:rsidR="00DF6785">
        <w:t>.</w:t>
      </w:r>
      <w:r w:rsidR="00FE3573">
        <w:rPr>
          <w:rStyle w:val="Alaviitteenviite"/>
        </w:rPr>
        <w:footnoteReference w:id="206"/>
      </w:r>
      <w:r w:rsidR="00BD113B">
        <w:t xml:space="preserve"> </w:t>
      </w:r>
      <w:proofErr w:type="spellStart"/>
      <w:r w:rsidR="00BD113B">
        <w:t>IFPRIn</w:t>
      </w:r>
      <w:proofErr w:type="spellEnd"/>
      <w:r w:rsidR="00BD113B">
        <w:t xml:space="preserve"> mukaan o</w:t>
      </w:r>
      <w:r w:rsidR="00BD113B" w:rsidRPr="0051532E">
        <w:t>sa</w:t>
      </w:r>
      <w:r w:rsidR="00BD113B">
        <w:t xml:space="preserve"> vallankaappauksen jälkeen</w:t>
      </w:r>
      <w:r w:rsidR="00BD113B" w:rsidRPr="0051532E">
        <w:t xml:space="preserve"> </w:t>
      </w:r>
      <w:r w:rsidR="00BD113B" w:rsidRPr="0051532E">
        <w:lastRenderedPageBreak/>
        <w:t>poismuuttaneista on kokenut henkilökohtaisen turvallisuutensa olevan uhattuna Yangonissa, ja osa oli muuttanut pois Yangonista esimerkiksi työn menettämisestä seuranneen taloudellisen tilanteen heikentymisen myötä, minkä seurauksena heillä ei enää ollut varaa maksaa asumisesta Yangonissa, jossa asuntojen hinnat ovat maan korkeimpia.</w:t>
      </w:r>
      <w:r w:rsidR="00BD113B" w:rsidRPr="0051532E">
        <w:rPr>
          <w:rStyle w:val="Alaviitteenviite"/>
        </w:rPr>
        <w:footnoteReference w:id="207"/>
      </w:r>
    </w:p>
    <w:p w:rsidR="00C607BF" w:rsidRDefault="00DF6785" w:rsidP="005F35C0">
      <w:r>
        <w:t>Samalla muuttoliike aktiivisimmilta konfliktialueilta turvallisuustilanteeltaan rauhallisempaan Yangoniin on lisääntynyt.</w:t>
      </w:r>
      <w:r w:rsidR="00FE3573">
        <w:t xml:space="preserve"> </w:t>
      </w:r>
      <w:proofErr w:type="spellStart"/>
      <w:r w:rsidR="00FE3573">
        <w:t>IFPRIn</w:t>
      </w:r>
      <w:proofErr w:type="spellEnd"/>
      <w:r w:rsidR="00FE3573">
        <w:t xml:space="preserve"> mukaan suurin osa kaikista maan sisällä joulukuun 2021 jälkeen muuttaneista on muuttanut joko Yangoniin, </w:t>
      </w:r>
      <w:proofErr w:type="spellStart"/>
      <w:r w:rsidR="00FE3573">
        <w:t>Mandalayhin</w:t>
      </w:r>
      <w:proofErr w:type="spellEnd"/>
      <w:r w:rsidR="00FE3573">
        <w:t xml:space="preserve"> tai Shaniin</w:t>
      </w:r>
      <w:r w:rsidR="00500809">
        <w:t>.</w:t>
      </w:r>
      <w:r>
        <w:rPr>
          <w:rStyle w:val="Alaviitteenviite"/>
        </w:rPr>
        <w:footnoteReference w:id="208"/>
      </w:r>
    </w:p>
    <w:p w:rsidR="002A38ED" w:rsidRDefault="002A38ED" w:rsidP="00C607BF"/>
    <w:p w:rsidR="00C607BF" w:rsidRDefault="00C607BF" w:rsidP="00A25080">
      <w:pPr>
        <w:pStyle w:val="Otsikko2"/>
      </w:pPr>
      <w:r>
        <w:t>Humanitaarinen</w:t>
      </w:r>
      <w:r w:rsidR="002A38ED">
        <w:t xml:space="preserve"> ja sosioekonominen</w:t>
      </w:r>
      <w:r>
        <w:t xml:space="preserve"> tilanne</w:t>
      </w:r>
    </w:p>
    <w:p w:rsidR="00C607BF" w:rsidRPr="00C607BF" w:rsidRDefault="00C607BF" w:rsidP="00C607BF">
      <w:pPr>
        <w:pStyle w:val="Numeroimatonotsikko"/>
      </w:pPr>
      <w:r>
        <w:t>Päivittäinen elämä ja aseellisen selkkauksen vaikutus</w:t>
      </w:r>
    </w:p>
    <w:p w:rsidR="00ED4EAA" w:rsidRDefault="002E6E98" w:rsidP="005F35C0">
      <w:r>
        <w:t>Kuten yllä on todettu, M</w:t>
      </w:r>
      <w:r w:rsidR="00ED4EAA">
        <w:t xml:space="preserve">yanmar on keskellä humanitaarista kriisiä, jolla on laajoja ja moniulotteisia vaikutuksia paikallisväestön elinolosuhteisiin. </w:t>
      </w:r>
      <w:r w:rsidR="00CB3B73">
        <w:t>Eri lähteissä esitettyjen tietojen perusteella</w:t>
      </w:r>
      <w:r w:rsidR="00C83DD2">
        <w:t xml:space="preserve"> Yangonissa</w:t>
      </w:r>
      <w:r w:rsidR="00CB3B73">
        <w:t xml:space="preserve"> v</w:t>
      </w:r>
      <w:r w:rsidR="00ED4EAA">
        <w:t>allankaappaukse</w:t>
      </w:r>
      <w:r w:rsidR="00C83DD2">
        <w:t xml:space="preserve">n </w:t>
      </w:r>
      <w:r w:rsidR="00ED4EAA">
        <w:t>myötä paikallisen valuutan arvon sukeltaminen</w:t>
      </w:r>
      <w:r w:rsidR="00E92E0E">
        <w:t xml:space="preserve"> ja</w:t>
      </w:r>
      <w:r w:rsidR="00ED4EAA">
        <w:t xml:space="preserve"> voimakas inflaatio,</w:t>
      </w:r>
      <w:r w:rsidR="00E92E0E">
        <w:rPr>
          <w:rStyle w:val="Alaviitteenviite"/>
        </w:rPr>
        <w:footnoteReference w:id="209"/>
      </w:r>
      <w:r w:rsidR="00ED4EAA">
        <w:t xml:space="preserve"> lukuisat uudet työttömät ja tulonsa menettäneet</w:t>
      </w:r>
      <w:r w:rsidR="00E92E0E">
        <w:rPr>
          <w:rStyle w:val="Alaviitteenviite"/>
        </w:rPr>
        <w:footnoteReference w:id="210"/>
      </w:r>
      <w:r w:rsidR="00ED4EAA">
        <w:t xml:space="preserve"> sekä peruspalvelujen romahtaminen</w:t>
      </w:r>
      <w:r w:rsidR="00E92E0E">
        <w:rPr>
          <w:rStyle w:val="Alaviitteenviite"/>
        </w:rPr>
        <w:footnoteReference w:id="211"/>
      </w:r>
      <w:r w:rsidR="00ED4EAA">
        <w:t xml:space="preserve"> ovat ajaneet lukuisia </w:t>
      </w:r>
      <w:r w:rsidR="00C83DD2">
        <w:t>kaupunkilaisia</w:t>
      </w:r>
      <w:r w:rsidR="00ED4EAA">
        <w:t xml:space="preserve"> </w:t>
      </w:r>
      <w:r w:rsidR="00CB3B73">
        <w:t xml:space="preserve">syvälle </w:t>
      </w:r>
      <w:r w:rsidR="00ED4EAA">
        <w:t>köyhyyteen.</w:t>
      </w:r>
      <w:r w:rsidR="00ED4EAA" w:rsidRPr="002D3A87">
        <w:rPr>
          <w:rStyle w:val="Alaviitteenviite"/>
        </w:rPr>
        <w:footnoteReference w:id="212"/>
      </w:r>
    </w:p>
    <w:p w:rsidR="00B4757D" w:rsidRDefault="00B4757D" w:rsidP="005F35C0">
      <w:r w:rsidRPr="005971F6">
        <w:t>Ennen vallankaappausta ja COVID-19 -pandemian alkua</w:t>
      </w:r>
      <w:r>
        <w:t xml:space="preserve"> humanitaarisen tuen tarpeet maassa sijoittuivat pitkälti konfliktiosavaltioihin, eikä</w:t>
      </w:r>
      <w:r w:rsidRPr="005971F6">
        <w:t xml:space="preserve"> Yangonissa arvioitu olevan humanitaarisen avun tarpeita.</w:t>
      </w:r>
      <w:r w:rsidRPr="005971F6">
        <w:rPr>
          <w:rStyle w:val="Alaviitteenviite"/>
        </w:rPr>
        <w:footnoteReference w:id="213"/>
      </w:r>
      <w:r>
        <w:t xml:space="preserve"> Vallankaappauksen jälkeen tilanne on kuitenkin heikentynyt nopeasti, ja </w:t>
      </w:r>
      <w:proofErr w:type="spellStart"/>
      <w:r w:rsidRPr="005D40DA">
        <w:t>UNOCHA:n</w:t>
      </w:r>
      <w:proofErr w:type="spellEnd"/>
      <w:r>
        <w:t xml:space="preserve"> joulukuussa 2023 antaman arvion</w:t>
      </w:r>
      <w:r w:rsidRPr="005D40DA">
        <w:t xml:space="preserve"> mukaan humanitaarisen a</w:t>
      </w:r>
      <w:r>
        <w:t>vun tarpeessa olevien määrä on Yangonissa</w:t>
      </w:r>
      <w:r w:rsidRPr="005D40DA">
        <w:t xml:space="preserve"> </w:t>
      </w:r>
      <w:r>
        <w:t xml:space="preserve">koko maan tasolla toiseksi suurin </w:t>
      </w:r>
      <w:proofErr w:type="spellStart"/>
      <w:r>
        <w:t>Sagaingin</w:t>
      </w:r>
      <w:proofErr w:type="spellEnd"/>
      <w:r>
        <w:t xml:space="preserve"> maakunnan jälkeen, ja maakunnan noin 8,6 miljoonasta asukkaasta</w:t>
      </w:r>
      <w:r w:rsidR="00B15555">
        <w:t xml:space="preserve"> jopa</w:t>
      </w:r>
      <w:r>
        <w:t xml:space="preserve"> 2 miljoonan arvioidaan olevan välittömän humanitaarisen avun tarpeessa. Tuen tarpeessa olevien määrä oli kuitenkin laskenut 26 prosenttia edellisvuoden arvioon verrattuna. </w:t>
      </w:r>
      <w:proofErr w:type="spellStart"/>
      <w:r>
        <w:t>UNOCHA:n</w:t>
      </w:r>
      <w:proofErr w:type="spellEnd"/>
      <w:r>
        <w:t xml:space="preserve"> arvion mukaan Yangonin maakunta kuuluu edelleen humanitaarisen tilanteen vakavuutta koskevassa viisiportaisessa alueellisessa luokituksessa kolmanneksi vakavimmalle tasolle (vakava).</w:t>
      </w:r>
      <w:r>
        <w:rPr>
          <w:rStyle w:val="Alaviitteenviite"/>
        </w:rPr>
        <w:footnoteReference w:id="214"/>
      </w:r>
    </w:p>
    <w:p w:rsidR="00B4757D" w:rsidRPr="00F941C7" w:rsidRDefault="00B4757D" w:rsidP="005F35C0">
      <w:pPr>
        <w:rPr>
          <w:color w:val="7030A0"/>
        </w:rPr>
      </w:pPr>
      <w:r w:rsidRPr="00F941C7">
        <w:t>Yangon kuuluu myös alueeseen, jossa</w:t>
      </w:r>
      <w:r>
        <w:t xml:space="preserve"> erilaiset</w:t>
      </w:r>
      <w:r w:rsidRPr="00F941C7">
        <w:t xml:space="preserve"> luonnonilmiöt</w:t>
      </w:r>
      <w:r>
        <w:t>, etenkin</w:t>
      </w:r>
      <w:r w:rsidRPr="00F941C7">
        <w:t xml:space="preserve"> monsuunisateet</w:t>
      </w:r>
      <w:r>
        <w:t xml:space="preserve"> ja tulvat</w:t>
      </w:r>
      <w:r w:rsidRPr="00F941C7">
        <w:t xml:space="preserve"> aiheuttavat ajoittain</w:t>
      </w:r>
      <w:r>
        <w:t xml:space="preserve"> merkittäviä</w:t>
      </w:r>
      <w:r w:rsidRPr="00F941C7">
        <w:t xml:space="preserve"> humanitaarisia tarpeita.</w:t>
      </w:r>
      <w:r>
        <w:rPr>
          <w:rStyle w:val="Alaviitteenviite"/>
        </w:rPr>
        <w:footnoteReference w:id="215"/>
      </w:r>
      <w:r w:rsidRPr="00F941C7">
        <w:t xml:space="preserve"> </w:t>
      </w:r>
      <w:proofErr w:type="spellStart"/>
      <w:r w:rsidRPr="00F941C7">
        <w:t>Irrawaddy</w:t>
      </w:r>
      <w:proofErr w:type="spellEnd"/>
      <w:r w:rsidRPr="00F941C7">
        <w:t xml:space="preserve"> uutisoi 18.8.2022 että tulvavedet ja sademäärät olivat nousseet ennätyskorkealle Yangonissa, ja kolmasosan Yangonin kaupungin kunnista kerrottiin kärsivän merkittävistä tulvavahingoista.</w:t>
      </w:r>
      <w:r w:rsidRPr="00F941C7">
        <w:rPr>
          <w:rStyle w:val="Alaviitteenviite"/>
        </w:rPr>
        <w:footnoteReference w:id="216"/>
      </w:r>
    </w:p>
    <w:p w:rsidR="00ED4EAA" w:rsidRDefault="002A38ED" w:rsidP="005F35C0">
      <w:r w:rsidRPr="0064200E">
        <w:t>Yangonin köyhimpien ja rikkaimpien v</w:t>
      </w:r>
      <w:r>
        <w:t>äestöryhmien väliset tuloerot ovat maan suurimpia, kuten myös</w:t>
      </w:r>
      <w:r w:rsidR="00B15555">
        <w:t xml:space="preserve"> kaupungin</w:t>
      </w:r>
      <w:r>
        <w:t xml:space="preserve"> </w:t>
      </w:r>
      <w:r w:rsidR="00B15555">
        <w:t>asukkaiden</w:t>
      </w:r>
      <w:r>
        <w:t xml:space="preserve"> </w:t>
      </w:r>
      <w:proofErr w:type="spellStart"/>
      <w:r>
        <w:t>mediaanitulot</w:t>
      </w:r>
      <w:proofErr w:type="spellEnd"/>
      <w:r>
        <w:t>.</w:t>
      </w:r>
      <w:r>
        <w:rPr>
          <w:rStyle w:val="Alaviitteenviite"/>
        </w:rPr>
        <w:footnoteReference w:id="217"/>
      </w:r>
      <w:r>
        <w:t xml:space="preserve"> Keskimäärin etenkin</w:t>
      </w:r>
      <w:r w:rsidRPr="00C76445">
        <w:t xml:space="preserve"> Yangonin kaupungin väestö on perinteisesti ollut muun maan väestöä koulutetumpaa ja paremmin toimeentulevaa.</w:t>
      </w:r>
      <w:r w:rsidRPr="00C76445">
        <w:rPr>
          <w:rStyle w:val="Alaviitteenviite"/>
        </w:rPr>
        <w:footnoteReference w:id="218"/>
      </w:r>
      <w:r>
        <w:t xml:space="preserve"> </w:t>
      </w:r>
      <w:r w:rsidR="00F11E22">
        <w:t xml:space="preserve">UNDP:n mukaan </w:t>
      </w:r>
      <w:r w:rsidR="00CB3B73" w:rsidRPr="00927223">
        <w:t xml:space="preserve">Yangonin </w:t>
      </w:r>
      <w:r w:rsidR="00CB3B73">
        <w:t>köyhimmät väestönosat</w:t>
      </w:r>
      <w:r w:rsidR="00CB3B73" w:rsidRPr="00927223">
        <w:t xml:space="preserve"> o</w:t>
      </w:r>
      <w:r w:rsidR="00CB3B73">
        <w:t>vat jo</w:t>
      </w:r>
      <w:r w:rsidR="00CB3B73" w:rsidRPr="00927223">
        <w:t xml:space="preserve"> pit</w:t>
      </w:r>
      <w:r w:rsidR="00CB3B73">
        <w:t>kään asun</w:t>
      </w:r>
      <w:r w:rsidR="00B15555">
        <w:t>ee</w:t>
      </w:r>
      <w:r w:rsidR="00CB3B73">
        <w:t xml:space="preserve">t kaupungin laitamille pystytetyillä epävirallisilla asuinalueilla, joilla peruspalvelut ja </w:t>
      </w:r>
      <w:r w:rsidR="00CB3B73">
        <w:lastRenderedPageBreak/>
        <w:t>oikeudellinen suoja ovat olemattomia ja taloudelliset mahdollisuudet rajallisia. Vallankaappauksen jälkeinen työttömyys ja yritysten sulkeminen yhdessä inflaation ja nousseiden asumiskustannusten kanssa ovat lisänneet köyhimpien väestöryhmien määrää kaupungissa laajamittaisesti.</w:t>
      </w:r>
      <w:r w:rsidR="00CB3B73">
        <w:rPr>
          <w:rStyle w:val="Alaviitteenviite"/>
        </w:rPr>
        <w:footnoteReference w:id="219"/>
      </w:r>
      <w:r w:rsidR="00B4757D">
        <w:t xml:space="preserve"> UNDP:n mukaan </w:t>
      </w:r>
      <w:r w:rsidR="00ED4EAA">
        <w:t>Myanmarin eri alueista vallankaappauksen jälkeen köyhyys on lisääntynyt kaikista voimakkaimmin Yangonissa, jossa vuonna 2023 arviolta 45,7 prosenttia väestöstä oli pudonnut köyhyysrajan alapuolelle, kun vuonna 2017 vastaava luku oli 13,7 prosenttia. Taloudellisten ongelmien seurauksena yli 70 prosenttia alueen väestöstä on joutunut turvautumaan perustarpeidensa toteuttamiseksi erilaisiin selviytymisstrategioihin, kuten rahan lainaamiseen ja muuhun tukeen perheeltä tai muulta lähipiiriltä, säästöihin, ruoan tai muiden kulujen leikkaamiseen tai omaisuuden myymiseen.</w:t>
      </w:r>
      <w:r w:rsidR="00ED4EAA">
        <w:rPr>
          <w:rStyle w:val="Alaviitteenviite"/>
        </w:rPr>
        <w:footnoteReference w:id="220"/>
      </w:r>
      <w:r w:rsidR="00ED4EAA">
        <w:t xml:space="preserve"> </w:t>
      </w:r>
      <w:r w:rsidR="00B4757D">
        <w:t>UNDP:n mukaan m</w:t>
      </w:r>
      <w:r w:rsidR="00ED4EAA">
        <w:t>aan kriisiytyneen pankkisektorin seurauksena uusia pankkilainoja kotitalouksille ei ole saatavilla, vaan lainoja joudutaan ottamaan epävirallisilta toimijoilta.</w:t>
      </w:r>
      <w:r w:rsidR="00ED4EAA">
        <w:rPr>
          <w:rStyle w:val="Alaviitteenviite"/>
        </w:rPr>
        <w:footnoteReference w:id="221"/>
      </w:r>
      <w:r w:rsidR="00ED4EAA">
        <w:t xml:space="preserve"> </w:t>
      </w:r>
    </w:p>
    <w:p w:rsidR="00391D5E" w:rsidRDefault="00B4757D" w:rsidP="005F35C0">
      <w:proofErr w:type="spellStart"/>
      <w:r w:rsidRPr="0068471E">
        <w:t>Vallankaapaus</w:t>
      </w:r>
      <w:proofErr w:type="spellEnd"/>
      <w:r w:rsidRPr="0068471E">
        <w:t xml:space="preserve"> ja köyhyyden lisääntyminen </w:t>
      </w:r>
      <w:r w:rsidR="00B15555">
        <w:t>ovat</w:t>
      </w:r>
      <w:r w:rsidRPr="0068471E">
        <w:t xml:space="preserve"> vaikuttan</w:t>
      </w:r>
      <w:r w:rsidR="00B15555">
        <w:t>ee</w:t>
      </w:r>
      <w:r w:rsidRPr="0068471E">
        <w:t>t kaupunkiympäristön turvallisuustekijöiden heikkenemiseen Yangonissa monilla eri mittareilla.</w:t>
      </w:r>
      <w:r>
        <w:rPr>
          <w:rStyle w:val="Alaviitteenviite"/>
        </w:rPr>
        <w:footnoteReference w:id="222"/>
      </w:r>
      <w:r w:rsidR="00226A2B">
        <w:t xml:space="preserve"> </w:t>
      </w:r>
      <w:r w:rsidRPr="0068471E">
        <w:t>Economist -lehti asetti Yangonin viimeiselle sijalle vuonna 2021 ”</w:t>
      </w:r>
      <w:proofErr w:type="spellStart"/>
      <w:r w:rsidRPr="0068471E">
        <w:t>Safe</w:t>
      </w:r>
      <w:proofErr w:type="spellEnd"/>
      <w:r w:rsidRPr="0068471E">
        <w:t xml:space="preserve"> </w:t>
      </w:r>
      <w:proofErr w:type="spellStart"/>
      <w:r w:rsidRPr="0068471E">
        <w:t>Cities</w:t>
      </w:r>
      <w:proofErr w:type="spellEnd"/>
      <w:r w:rsidRPr="0068471E">
        <w:t>” -indeksissä (SCI) tarkastelluista 60 kaupungista. SCI-indeksissä mitataan kaupunkiturvallisuutta viiden eri pilarin kautta:</w:t>
      </w:r>
      <w:r w:rsidRPr="00B4757D">
        <w:t xml:space="preserve"> </w:t>
      </w:r>
      <w:r w:rsidRPr="0068471E">
        <w:t>henkilökohtainen-, terveydenhuolto-, infrastruktuuri-, digitaalinen- ja ympäristöllinen turvallisuus.</w:t>
      </w:r>
      <w:r w:rsidRPr="0068471E">
        <w:rPr>
          <w:rStyle w:val="Alaviitteenviite"/>
        </w:rPr>
        <w:footnoteReference w:id="223"/>
      </w:r>
      <w:r w:rsidR="00226A2B" w:rsidRPr="00226A2B">
        <w:t xml:space="preserve"> </w:t>
      </w:r>
      <w:r w:rsidR="00226A2B">
        <w:t>Monilla alueilla yleinen asukkaiden kokema turvattomuus on lisääntyneen väkivallan ja rikollisuuden myötä laaja ongelma.</w:t>
      </w:r>
      <w:r w:rsidR="00226A2B">
        <w:rPr>
          <w:rStyle w:val="Alaviitteenviite"/>
        </w:rPr>
        <w:footnoteReference w:id="224"/>
      </w:r>
    </w:p>
    <w:p w:rsidR="00F351B5" w:rsidRDefault="00F351B5" w:rsidP="005F35C0">
      <w:r>
        <w:t>Myös huumeongelma on pahentunut Yangonissa vallankaappauksen jälkeen ja kovien huumeiden käyttö on yleistynyt merkittävästi etenkin nuorten keskuudessa. Medialähteiden mukaan vallankaappauksen jälkeen huumeiden, ml. kovien huumeiden kuten heroiinin ja metamfetamiinin, tuonti kaupunkiin on tapahtunut pitkälti esteettä huumekaupasta taloudellisesti hyötyvän sotilasjuntan viranomaisten katsoessa muualle.</w:t>
      </w:r>
      <w:r>
        <w:rPr>
          <w:rStyle w:val="Alaviitteenviite"/>
        </w:rPr>
        <w:footnoteReference w:id="225"/>
      </w:r>
      <w:r>
        <w:t xml:space="preserve"> </w:t>
      </w:r>
    </w:p>
    <w:p w:rsidR="00F351B5" w:rsidRDefault="00F351B5" w:rsidP="00B0655D"/>
    <w:p w:rsidR="00F351B5" w:rsidRPr="005C7255" w:rsidRDefault="00F351B5" w:rsidP="00F351B5">
      <w:pPr>
        <w:pStyle w:val="Numeroimatonotsikko"/>
      </w:pPr>
      <w:r>
        <w:t>P</w:t>
      </w:r>
      <w:r w:rsidRPr="00B4757D">
        <w:t>eruspalvelu</w:t>
      </w:r>
      <w:r>
        <w:t>t ja sosiaalisten tukiverkostojen merkitys</w:t>
      </w:r>
    </w:p>
    <w:p w:rsidR="00F351B5" w:rsidRDefault="00F351B5" w:rsidP="005F35C0">
      <w:r>
        <w:t>Koska vallankaappauksen jälkeisen taloudellisen kriisin seurauksena myös lukuisat työssä käyvät joutuvat kamppailemaan toimeentulostaan Yangonissa,</w:t>
      </w:r>
      <w:r>
        <w:rPr>
          <w:rStyle w:val="Alaviitteenviite"/>
        </w:rPr>
        <w:footnoteReference w:id="226"/>
      </w:r>
      <w:r>
        <w:t xml:space="preserve"> on tilanne erityisen vaikea köyhimmille ryhmille ja ilman työtä oleville kotitalouksille. UNDP:n tietojen mukaan sosiaaliturvaa ei ole saatavilla, joten ilman perheen tai muiden läheisten luomaa tukiverkostoa tällaiset kotitaloudet ovat usein humanitaarisen tuen varassa.</w:t>
      </w:r>
      <w:r w:rsidRPr="005C7255">
        <w:rPr>
          <w:rStyle w:val="Alaviitteenviite"/>
        </w:rPr>
        <w:footnoteReference w:id="227"/>
      </w:r>
    </w:p>
    <w:p w:rsidR="00F351B5" w:rsidRDefault="00F351B5" w:rsidP="005F35C0">
      <w:r>
        <w:t xml:space="preserve">Vallankaappauksen jälkeen köyhyyden ja muiden terveydenhuollon saatavuuteen liittyvien rajoitteiden myötä myös kotitalouksien kokemat terveysongelmat ovat lisääntyneet. Myanmarissa julkinen terveydenhuolto on romahtanut vallankaappauksen ja kansalaistottelemattomuusliikkeen seurauksena, ja valtaosa (86 prosenttia) UNDP:n kyselytutkimukseen vastanneista terveydenhoitopalveluja viimeisen kuukauden aikana käyttäneistä </w:t>
      </w:r>
      <w:proofErr w:type="spellStart"/>
      <w:r>
        <w:t>yangonilaisista</w:t>
      </w:r>
      <w:proofErr w:type="spellEnd"/>
      <w:r>
        <w:t xml:space="preserve"> kotitalouksista oli käyttänyt yksityisiä terveyspalveluja. Köyhemmillä kotitalouksilla terveydenhoitopalvelujen käyttö oli muita epätodennäköisempää niiden korkeiden hintojen takia, ja monet olivat joutuneet ottamaan lainoja tai myymään omaisuutta </w:t>
      </w:r>
      <w:r>
        <w:lastRenderedPageBreak/>
        <w:t>välttämättömien terveysmaksujen maksamiseksi.</w:t>
      </w:r>
      <w:r>
        <w:rPr>
          <w:rStyle w:val="Alaviitteenviite"/>
        </w:rPr>
        <w:footnoteReference w:id="228"/>
      </w:r>
      <w:r>
        <w:t xml:space="preserve"> </w:t>
      </w:r>
      <w:r w:rsidRPr="00775467">
        <w:t xml:space="preserve">UN </w:t>
      </w:r>
      <w:proofErr w:type="spellStart"/>
      <w:r w:rsidRPr="00775467">
        <w:t>OCHA:n</w:t>
      </w:r>
      <w:proofErr w:type="spellEnd"/>
      <w:r>
        <w:t xml:space="preserve"> joulukuussa 2023 päivätyn raportin</w:t>
      </w:r>
      <w:r w:rsidRPr="00775467">
        <w:t xml:space="preserve"> mukaan </w:t>
      </w:r>
      <w:r>
        <w:t>välttämättömien julkisten terveyspalvelujen tarjoaminen oli osittain palautunut Yangonissa, mutta yleisesti ottaen pääsyn terveydenhoitoon, ml. keskeisimpiin lääkkeisiin ja lääketarvikkeisiin arvioitiin edelleen olevan haurasta, hajanaista ja epätasaista eri ryhmien välillä.</w:t>
      </w:r>
      <w:r>
        <w:rPr>
          <w:rStyle w:val="Alaviitteenviite"/>
          <w:lang w:val="en-US"/>
        </w:rPr>
        <w:footnoteReference w:id="229"/>
      </w:r>
    </w:p>
    <w:p w:rsidR="00F351B5" w:rsidRPr="00A62DDB" w:rsidRDefault="00F351B5" w:rsidP="00F351B5"/>
    <w:p w:rsidR="00F351B5" w:rsidRDefault="00F351B5" w:rsidP="00F351B5">
      <w:pPr>
        <w:pStyle w:val="Numeroimatonotsikko"/>
      </w:pPr>
      <w:r>
        <w:t>Työllisyys</w:t>
      </w:r>
      <w:r w:rsidR="002554A3">
        <w:t xml:space="preserve"> ja</w:t>
      </w:r>
      <w:r>
        <w:t xml:space="preserve"> asuminen</w:t>
      </w:r>
    </w:p>
    <w:p w:rsidR="00F351B5" w:rsidRDefault="00F351B5" w:rsidP="005F35C0">
      <w:r>
        <w:t>Vallankaappauksen jälkeen työmahdollisuuksien puuttuminen on hintojen nousun ohella merkittävin kotitalouksien elinolosuhteita ja elämänlaatua kaupungissa kaventava ongelma, joka on näkynyt sekä työtuntien merkittävänä vähenemisenä monissa ammateissa että laajamittaisena työttömyytenä.</w:t>
      </w:r>
      <w:r>
        <w:rPr>
          <w:rStyle w:val="Alaviitteenviite"/>
        </w:rPr>
        <w:footnoteReference w:id="230"/>
      </w:r>
    </w:p>
    <w:p w:rsidR="00F351B5" w:rsidRPr="00F351B5" w:rsidRDefault="00D84D71" w:rsidP="005F35C0">
      <w:pPr>
        <w:rPr>
          <w:color w:val="7030A0"/>
        </w:rPr>
      </w:pPr>
      <w:r>
        <w:t xml:space="preserve">YK:n kasvatus-, tiede- ja kulttuurijärjestö </w:t>
      </w:r>
      <w:proofErr w:type="spellStart"/>
      <w:r w:rsidR="00F351B5">
        <w:t>UNESCO</w:t>
      </w:r>
      <w:r>
        <w:t>:n</w:t>
      </w:r>
      <w:proofErr w:type="spellEnd"/>
      <w:r w:rsidR="00F351B5">
        <w:t xml:space="preserve">, </w:t>
      </w:r>
      <w:r>
        <w:t xml:space="preserve">YK:n kehitysohjelma </w:t>
      </w:r>
      <w:r w:rsidR="00F351B5">
        <w:t xml:space="preserve">UNDP:n, </w:t>
      </w:r>
      <w:r>
        <w:t xml:space="preserve">kansainvälisen siirtolaisuusjärjestö </w:t>
      </w:r>
      <w:proofErr w:type="spellStart"/>
      <w:r w:rsidR="00F351B5">
        <w:t>IOM:n</w:t>
      </w:r>
      <w:proofErr w:type="spellEnd"/>
      <w:r w:rsidR="00F351B5">
        <w:t xml:space="preserve"> ja </w:t>
      </w:r>
      <w:r>
        <w:t>YK:n asuinyhdyskuntaohjelman (</w:t>
      </w:r>
      <w:r w:rsidR="00F351B5">
        <w:t xml:space="preserve">UN </w:t>
      </w:r>
      <w:proofErr w:type="spellStart"/>
      <w:r w:rsidR="00F351B5">
        <w:t>Habitat</w:t>
      </w:r>
      <w:proofErr w:type="spellEnd"/>
      <w:r>
        <w:t>)</w:t>
      </w:r>
      <w:r w:rsidR="00F351B5">
        <w:t xml:space="preserve"> vuonna 2018 päivätyn maan sisäistä muuttoliikettä käsittelevän yhteisraportin mukaan </w:t>
      </w:r>
      <w:r w:rsidR="00F351B5" w:rsidRPr="006D1AC1">
        <w:t xml:space="preserve">Myanmarissa suurin osa maan työntekijöistä työskentelee epävirallisella sektorilla, mikä vaikeuttaa maan työmarkkinoihin liittyvien arvioiden tekemistä, ja altistaa työntekijöitä hyväksikäytölle. </w:t>
      </w:r>
      <w:r w:rsidR="00F351B5">
        <w:t>Raportin mukaan o</w:t>
      </w:r>
      <w:r w:rsidR="00F351B5" w:rsidRPr="006D1AC1">
        <w:t>lemattoman sosiaaliturvan seurauksena sosiaalisten tukiverkostojen tarve korostuu</w:t>
      </w:r>
      <w:r w:rsidR="00E30612">
        <w:t xml:space="preserve"> myös</w:t>
      </w:r>
      <w:r w:rsidR="00F351B5" w:rsidRPr="006D1AC1">
        <w:t xml:space="preserve"> taloudellisten mahdollisuuksien ja</w:t>
      </w:r>
      <w:r w:rsidR="00E30612">
        <w:t xml:space="preserve"> sitä kautta</w:t>
      </w:r>
      <w:r w:rsidR="00F351B5" w:rsidRPr="006D1AC1">
        <w:t xml:space="preserve"> riittävän toimeentulon saavuttamiseksi. </w:t>
      </w:r>
      <w:r>
        <w:t xml:space="preserve">Kansainvälisen työjärjestö </w:t>
      </w:r>
      <w:proofErr w:type="spellStart"/>
      <w:r w:rsidR="00F351B5" w:rsidRPr="006D1AC1">
        <w:t>ILO:n</w:t>
      </w:r>
      <w:proofErr w:type="spellEnd"/>
      <w:r w:rsidR="00F351B5" w:rsidRPr="006D1AC1">
        <w:t xml:space="preserve"> tietojen mukaan suurin osa Myanmarin sisällä muuttaneista (72 prosenttia) oli saanut työpaikan hankkimisessa apua sosiaalisten verkostojen, kuten perheenjäsenen tai ystävän kautta.</w:t>
      </w:r>
      <w:r w:rsidR="00F351B5" w:rsidRPr="006D1AC1">
        <w:rPr>
          <w:rStyle w:val="Alaviitteenviite"/>
        </w:rPr>
        <w:footnoteReference w:id="231"/>
      </w:r>
      <w:r w:rsidR="00F351B5">
        <w:t xml:space="preserve"> </w:t>
      </w:r>
    </w:p>
    <w:p w:rsidR="00F351B5" w:rsidRDefault="00F351B5" w:rsidP="005F35C0">
      <w:r>
        <w:t>Asumiskulut ovat Yangonissa maan kalleimpia ja vallankaappauksen jälkeen ne ovat nousseet ennätyksellisen korkeiksi ja monien ulottumattomiin.</w:t>
      </w:r>
      <w:r>
        <w:rPr>
          <w:rStyle w:val="Alaviitteenviite"/>
        </w:rPr>
        <w:footnoteReference w:id="232"/>
      </w:r>
      <w:r>
        <w:t xml:space="preserve"> </w:t>
      </w:r>
      <w:proofErr w:type="spellStart"/>
      <w:r>
        <w:t>Frontier</w:t>
      </w:r>
      <w:proofErr w:type="spellEnd"/>
      <w:r>
        <w:t xml:space="preserve"> Myanmar -lehden maaliskuussa 2024 päivätyn artikkelin mukaan monilla lähiöalueilla asuntojen </w:t>
      </w:r>
      <w:proofErr w:type="spellStart"/>
      <w:r>
        <w:t>vuokrahinnat</w:t>
      </w:r>
      <w:proofErr w:type="spellEnd"/>
      <w:r>
        <w:t xml:space="preserve"> ovat kaksin- tai kolminkertaistuneet viimeisen kolmen vuoden aikana. Maan suurimmassa kaupungissa Yangonissa vain harvalla on varaa asua lähellä keskustaa, ja kaupungin suosituimmilla asuinalueilla asuntojen hinnat ovat nousseet vieläkin jyrkemmin. Artikkelin mukaan kaupungissa on pulaa vuokra-asunnoista monien maan konfliktialueilta Yangoniin paenneiden siirtolaisten myötä. Vuokranantajat ovat pyrkineet hyötymään tilanteesta korottamalla jatkuvasti vuokria ja tekemällä lyhyitä määräaikaisia vuokrasopimuksia etukäteis- ja muine lisämaksuineen.</w:t>
      </w:r>
      <w:r>
        <w:rPr>
          <w:rStyle w:val="Alaviitteenviite"/>
        </w:rPr>
        <w:footnoteReference w:id="233"/>
      </w:r>
    </w:p>
    <w:p w:rsidR="00F351B5" w:rsidRDefault="00F351B5" w:rsidP="005F35C0">
      <w:r>
        <w:t>Köyhimmät ryhmät joutuvat usein asumaan Yangonin laajoilla epävirallisilla slummialueilla vaikeissa olosuhteissa</w:t>
      </w:r>
      <w:r w:rsidRPr="00023EAD">
        <w:t>.</w:t>
      </w:r>
      <w:r w:rsidRPr="00023EAD">
        <w:rPr>
          <w:rStyle w:val="Alaviitteenviite"/>
        </w:rPr>
        <w:footnoteReference w:id="234"/>
      </w:r>
      <w:r>
        <w:t xml:space="preserve"> </w:t>
      </w:r>
      <w:r w:rsidRPr="00D51993">
        <w:t>Deutsche Wellen maaliskuussa 2024 julkaistussa a</w:t>
      </w:r>
      <w:r>
        <w:t xml:space="preserve">rtikkelissa elämän kerrotaan olevan erityisen vaikeaa Yangonin köyhimmillä alueilla, joissa laaja työttömyys ja </w:t>
      </w:r>
      <w:r w:rsidR="002554A3">
        <w:t>nopeasti nousseet</w:t>
      </w:r>
      <w:r>
        <w:t xml:space="preserve"> elinkustannukset ovat ajaneet ihmisiä epätoivoisiin tilanteisiin päivittäisessä selviytymisessä. Lisäksi muuttopaine näille alueille on lisääntynyt ihmisten paetessa alueellisia konflikteja Yangoniin.</w:t>
      </w:r>
      <w:r>
        <w:rPr>
          <w:rStyle w:val="Alaviitteenviite"/>
        </w:rPr>
        <w:footnoteReference w:id="235"/>
      </w:r>
    </w:p>
    <w:p w:rsidR="002554A3" w:rsidRDefault="002554A3" w:rsidP="00F351B5"/>
    <w:p w:rsidR="002554A3" w:rsidRDefault="002554A3" w:rsidP="002554A3">
      <w:pPr>
        <w:pStyle w:val="Numeroimatonotsikko"/>
      </w:pPr>
      <w:r>
        <w:lastRenderedPageBreak/>
        <w:t>Maan sisällä siirtyneiden asema ja alueelle pääsy</w:t>
      </w:r>
    </w:p>
    <w:p w:rsidR="0068471E" w:rsidRDefault="007C546B" w:rsidP="005F35C0">
      <w:r w:rsidRPr="0068471E">
        <w:t xml:space="preserve">Usein muualta muuttaneet kuuluvat Yangonissa köyhien kaupunkilaisten ryhmään, joiden elinolosuhteet kaupungissa ovat </w:t>
      </w:r>
      <w:r w:rsidR="003A5B00">
        <w:t>vaikeat</w:t>
      </w:r>
      <w:r w:rsidRPr="0068471E">
        <w:t xml:space="preserve">. Esimerkiksi International Food </w:t>
      </w:r>
      <w:proofErr w:type="spellStart"/>
      <w:r w:rsidRPr="0068471E">
        <w:t>Policy</w:t>
      </w:r>
      <w:proofErr w:type="spellEnd"/>
      <w:r w:rsidRPr="0068471E">
        <w:t xml:space="preserve"> </w:t>
      </w:r>
      <w:proofErr w:type="spellStart"/>
      <w:r w:rsidRPr="0068471E">
        <w:t>Research</w:t>
      </w:r>
      <w:proofErr w:type="spellEnd"/>
      <w:r w:rsidRPr="0068471E">
        <w:t xml:space="preserve"> Institute (IFPRI) -tutkimusinstituutin toukokuussa 2021 teettämään tutkimukseen osallistuneista </w:t>
      </w:r>
      <w:proofErr w:type="spellStart"/>
      <w:r w:rsidRPr="0068471E">
        <w:t>yangonilaisista</w:t>
      </w:r>
      <w:proofErr w:type="spellEnd"/>
      <w:r w:rsidRPr="0068471E">
        <w:t xml:space="preserve"> kotitalouksista vastikään kaupunkiin muuttaneiden kotitalouksien kohdalla köyhyys oli muita yleisempää. </w:t>
      </w:r>
      <w:proofErr w:type="spellStart"/>
      <w:r w:rsidRPr="0068471E">
        <w:t>IFPRI:n</w:t>
      </w:r>
      <w:proofErr w:type="spellEnd"/>
      <w:r w:rsidRPr="0068471E">
        <w:t xml:space="preserve"> mukaan vastikään kaupunkiin muuttaneista kotitalouksista köyhyysrajan alapuolella eli toukokuussa 2021 noin 63 prosenttia, kun tammikuussa 2020 vastaava luku oli ollut 11 prosenttia.</w:t>
      </w:r>
      <w:r w:rsidRPr="0068471E">
        <w:rPr>
          <w:rStyle w:val="Alaviitteenviite"/>
        </w:rPr>
        <w:footnoteReference w:id="236"/>
      </w:r>
      <w:r w:rsidR="0068471E">
        <w:t xml:space="preserve"> </w:t>
      </w:r>
      <w:proofErr w:type="spellStart"/>
      <w:r w:rsidRPr="0068471E">
        <w:t>IFPRI:n</w:t>
      </w:r>
      <w:proofErr w:type="spellEnd"/>
      <w:r w:rsidRPr="0068471E">
        <w:t xml:space="preserve"> mukaan Yangoniin vastikään muuttaneista vallankaappauksen jälkeen työnsä menettäneiden määrä oli suurempi kuin pidempään kaupungissa asuneilla. Myös uuden työn löytäminen oli tällaisille ryhmille muita vaikeampaa, minkä seurauksena monet olivat </w:t>
      </w:r>
      <w:r w:rsidR="0068471E" w:rsidRPr="0068471E">
        <w:t>lähteneet</w:t>
      </w:r>
      <w:r w:rsidRPr="0068471E">
        <w:t xml:space="preserve"> Yangonista.</w:t>
      </w:r>
      <w:r w:rsidRPr="0068471E">
        <w:rPr>
          <w:rStyle w:val="Alaviitteenviite"/>
        </w:rPr>
        <w:footnoteReference w:id="237"/>
      </w:r>
      <w:r w:rsidRPr="0068471E">
        <w:t xml:space="preserve"> Elinolosuhteiden katoaminen on ajanut lukuisia aikaisemmin muualta Myanmarista Yangoniin taloudellisten mahdollisuuksien perässä muuttaneita muu</w:t>
      </w:r>
      <w:r w:rsidR="00B41176">
        <w:t>t</w:t>
      </w:r>
      <w:r w:rsidRPr="0068471E">
        <w:t>tamaan takaisin kotiseuduilleen.</w:t>
      </w:r>
      <w:r w:rsidRPr="0068471E">
        <w:rPr>
          <w:rStyle w:val="Alaviitteenviite"/>
        </w:rPr>
        <w:footnoteReference w:id="238"/>
      </w:r>
      <w:r w:rsidRPr="0068471E">
        <w:t xml:space="preserve"> </w:t>
      </w:r>
    </w:p>
    <w:p w:rsidR="00B41176" w:rsidRPr="00B41176" w:rsidRDefault="00B41176" w:rsidP="005F35C0">
      <w:r w:rsidRPr="003A5B00">
        <w:t xml:space="preserve">Tanskan maatietopalvelun haastatteleman Myanmarissa </w:t>
      </w:r>
      <w:r>
        <w:t>toimivan ihmisoikeusorganisaation saamien tietojen mukaan joitakin maan sisäisesti Yangoniin muuttaneita on kieltäydytty palkkaamasta työpaikkaan, koska he ovat saapuneet konfliktialueilta, joilla sotilasjunttaa vastustava aseellinen vastarinta on laajamittaista,</w:t>
      </w:r>
      <w:r w:rsidRPr="00CD6099">
        <w:t xml:space="preserve"> </w:t>
      </w:r>
      <w:r>
        <w:t xml:space="preserve">kuten </w:t>
      </w:r>
      <w:proofErr w:type="spellStart"/>
      <w:r>
        <w:t>Sagaingista</w:t>
      </w:r>
      <w:proofErr w:type="spellEnd"/>
      <w:r>
        <w:t>. Saman lähteen mukaan sotilasjuntta oli käskenyt myös yrityksiä olla palkkaamatta tietyistä maakunnista tai osavaltioista tulevia henkilöitä.</w:t>
      </w:r>
      <w:r>
        <w:rPr>
          <w:rStyle w:val="Alaviitteenviite"/>
        </w:rPr>
        <w:footnoteReference w:id="239"/>
      </w:r>
    </w:p>
    <w:p w:rsidR="002224AC" w:rsidRDefault="007C546B" w:rsidP="005F35C0">
      <w:r w:rsidRPr="00E92E0E">
        <w:t>Virallisen sektorin asuntojen rekisteröinti- ja asiakirjavaatimukset ovat usein rajoittava tekijä monille Yangoniin tuleville siirtolaisille.</w:t>
      </w:r>
      <w:r w:rsidRPr="00E92E0E">
        <w:rPr>
          <w:rStyle w:val="Alaviitteenviite"/>
        </w:rPr>
        <w:footnoteReference w:id="240"/>
      </w:r>
      <w:r w:rsidRPr="00E92E0E">
        <w:t xml:space="preserve"> </w:t>
      </w:r>
      <w:r w:rsidR="00E92E0E">
        <w:t xml:space="preserve">Yangonin epävirallisia asuinalueita ja siirtotyöläisten kohtaamia haasteita tutkineen sosiaaliantropologi Helene Maria </w:t>
      </w:r>
      <w:proofErr w:type="spellStart"/>
      <w:r w:rsidR="00E92E0E">
        <w:t>Kyedin</w:t>
      </w:r>
      <w:proofErr w:type="spellEnd"/>
      <w:r w:rsidR="00E92E0E">
        <w:t xml:space="preserve"> mukaan </w:t>
      </w:r>
      <w:r w:rsidRPr="00E92E0E">
        <w:t xml:space="preserve">Yangoniin muuttaneista monet oleskelevat kaupungissa epävirallisesti, </w:t>
      </w:r>
      <w:r w:rsidR="00E92E0E">
        <w:t xml:space="preserve">mikä </w:t>
      </w:r>
      <w:r w:rsidR="002554A3">
        <w:t>tuo mukanaan</w:t>
      </w:r>
      <w:r w:rsidR="00E92E0E">
        <w:t xml:space="preserve"> monia </w:t>
      </w:r>
      <w:r w:rsidR="002554A3">
        <w:t>haasteita</w:t>
      </w:r>
      <w:r w:rsidRPr="00E92E0E">
        <w:t xml:space="preserve">. Yangon on kasvanut viimeisen vuosikymmenen aikana nopeasti, ja ilman perhe- tai muita siteitä, merkittäviä taloudellisia resursseja tai virallisen sektorin työpaikkaa uudet tulijat joutuvat </w:t>
      </w:r>
      <w:r w:rsidR="00B41176">
        <w:t>usein</w:t>
      </w:r>
      <w:r w:rsidRPr="00E92E0E">
        <w:t xml:space="preserve"> pakon edessä muuttamaan epävirallisille asuinalueille, joilla esimerkiksi taloudellinen ja henkilökohtainen turvattomuus, rikollisuus, pääsy sähköön ja puhtaaseen veteen ja velkaantuminen ovat </w:t>
      </w:r>
      <w:r w:rsidR="002554A3">
        <w:t>laajamittaisia</w:t>
      </w:r>
      <w:r w:rsidRPr="00E92E0E">
        <w:t xml:space="preserve"> ongelmia. </w:t>
      </w:r>
      <w:proofErr w:type="spellStart"/>
      <w:r w:rsidRPr="00E92E0E">
        <w:rPr>
          <w:shd w:val="clear" w:color="auto" w:fill="FFFFFF"/>
        </w:rPr>
        <w:t>Kyedin</w:t>
      </w:r>
      <w:proofErr w:type="spellEnd"/>
      <w:r w:rsidRPr="00E92E0E">
        <w:rPr>
          <w:shd w:val="clear" w:color="auto" w:fill="FFFFFF"/>
        </w:rPr>
        <w:t xml:space="preserve"> mukaan myös Yangonin epävirallisten asuinalueiden tapauksessa perhe- ja muilla sosiaalisilla verkostoilla on paljon merkitystä esimerkiksi työn ja asunnon saamisen kannalta.</w:t>
      </w:r>
      <w:r w:rsidR="00E92E0E" w:rsidRPr="00E92E0E">
        <w:t xml:space="preserve"> </w:t>
      </w:r>
      <w:r w:rsidRPr="00E92E0E">
        <w:t>Viranomaisten suhtautuminen epävirallisiin asuinalueisiin on hyvin kielteistä. Alueilla asuvat joutuvat jatkuvasti maksamaan lahjuksia maa</w:t>
      </w:r>
      <w:r w:rsidR="00D84D71">
        <w:t>n</w:t>
      </w:r>
      <w:r w:rsidRPr="00E92E0E">
        <w:t>omistajille ja viranomaisille.</w:t>
      </w:r>
      <w:r w:rsidR="0074712D">
        <w:rPr>
          <w:rStyle w:val="Alaviitteenviite"/>
        </w:rPr>
        <w:footnoteReference w:id="241"/>
      </w:r>
      <w:r w:rsidRPr="00E92E0E">
        <w:t xml:space="preserve"> </w:t>
      </w:r>
      <w:r w:rsidR="0074712D">
        <w:t>Sotilasjuntan viranomaiset ovat jatkaneet epävirallisten asuinalueiden hajottamista ja tuhoamista sekä</w:t>
      </w:r>
      <w:r w:rsidRPr="00E92E0E">
        <w:t xml:space="preserve"> niiden asukkai</w:t>
      </w:r>
      <w:r w:rsidR="0074712D">
        <w:t>den häätämisiä</w:t>
      </w:r>
      <w:r w:rsidRPr="00E92E0E">
        <w:t>.</w:t>
      </w:r>
      <w:r w:rsidR="00E92E0E" w:rsidRPr="00E92E0E">
        <w:rPr>
          <w:rStyle w:val="Alaviitteenviite"/>
        </w:rPr>
        <w:t xml:space="preserve"> </w:t>
      </w:r>
      <w:r w:rsidR="00E92E0E" w:rsidRPr="00E92E0E">
        <w:rPr>
          <w:rStyle w:val="Alaviitteenviite"/>
        </w:rPr>
        <w:footnoteReference w:id="242"/>
      </w:r>
    </w:p>
    <w:p w:rsidR="002224AC" w:rsidRDefault="004D2F1F" w:rsidP="005F35C0">
      <w:proofErr w:type="spellStart"/>
      <w:r>
        <w:t>DFAT:n</w:t>
      </w:r>
      <w:proofErr w:type="spellEnd"/>
      <w:r>
        <w:t xml:space="preserve"> mukaan e</w:t>
      </w:r>
      <w:r w:rsidR="003958D4">
        <w:t xml:space="preserve">tniset vähemmistöryhmät kohtaavat </w:t>
      </w:r>
      <w:r w:rsidR="00EB51B4">
        <w:t>Myanmarin valtaväestön asuttamilla alueilla</w:t>
      </w:r>
      <w:r w:rsidR="003958D4">
        <w:t xml:space="preserve"> </w:t>
      </w:r>
      <w:r w:rsidR="00745920">
        <w:t>laajamittaista</w:t>
      </w:r>
      <w:r w:rsidR="003958D4">
        <w:t xml:space="preserve"> rasismia ja institutionalisoitua syrjintää.</w:t>
      </w:r>
      <w:r w:rsidR="003958D4">
        <w:rPr>
          <w:rStyle w:val="Alaviitteenviite"/>
        </w:rPr>
        <w:footnoteReference w:id="243"/>
      </w:r>
      <w:r w:rsidR="003958D4">
        <w:t xml:space="preserve"> </w:t>
      </w:r>
      <w:r w:rsidR="003A0B83">
        <w:t>Etnisten</w:t>
      </w:r>
      <w:r w:rsidR="00B41176">
        <w:t xml:space="preserve"> </w:t>
      </w:r>
      <w:r w:rsidR="003A0B83">
        <w:t xml:space="preserve">vähemmistöryhmien tapauksessa on raportoitu rajoitteita esimerkiksi työn saannissa </w:t>
      </w:r>
      <w:proofErr w:type="spellStart"/>
      <w:r w:rsidR="003A0B83">
        <w:t>bamarienemmistöisillä</w:t>
      </w:r>
      <w:proofErr w:type="spellEnd"/>
      <w:r w:rsidR="003A0B83">
        <w:t xml:space="preserve"> alueilla,</w:t>
      </w:r>
      <w:r w:rsidR="002224AC">
        <w:t xml:space="preserve"> </w:t>
      </w:r>
      <w:r w:rsidR="003A0B83">
        <w:t>ja eri lähteissä esitettyjen tietojen perusteella etniset vähemmistöryhmät kohtaavat laajalle levinnyttä viranomais-, ja sosiaalista syrjintää myös esimerkiksi mahdollisuuksissa koulutukseen, asumiseen ja terveydenhoitoon.</w:t>
      </w:r>
      <w:r w:rsidR="003A0B83">
        <w:rPr>
          <w:rStyle w:val="Alaviitteenviite"/>
        </w:rPr>
        <w:footnoteReference w:id="244"/>
      </w:r>
      <w:r w:rsidR="0074712D" w:rsidRPr="0074712D">
        <w:t xml:space="preserve"> </w:t>
      </w:r>
      <w:r w:rsidR="002224AC">
        <w:t xml:space="preserve">Erityisen </w:t>
      </w:r>
      <w:r>
        <w:t>heikko tilanne on</w:t>
      </w:r>
      <w:r w:rsidR="002224AC">
        <w:t xml:space="preserve"> kansalaisuudet</w:t>
      </w:r>
      <w:r w:rsidR="003958D4">
        <w:t>tomilla</w:t>
      </w:r>
      <w:r w:rsidR="002224AC">
        <w:t xml:space="preserve"> ryhm</w:t>
      </w:r>
      <w:r w:rsidR="003958D4">
        <w:t>illä</w:t>
      </w:r>
      <w:r w:rsidR="002224AC">
        <w:t xml:space="preserve">, </w:t>
      </w:r>
      <w:r w:rsidR="003958D4">
        <w:t>k</w:t>
      </w:r>
      <w:r>
        <w:t>uten</w:t>
      </w:r>
      <w:r w:rsidR="002224AC">
        <w:t xml:space="preserve"> </w:t>
      </w:r>
      <w:proofErr w:type="spellStart"/>
      <w:r w:rsidR="002224AC">
        <w:t>rohingya</w:t>
      </w:r>
      <w:proofErr w:type="spellEnd"/>
      <w:r w:rsidR="002224AC">
        <w:t>-muslim</w:t>
      </w:r>
      <w:r w:rsidR="003958D4">
        <w:t>eilla</w:t>
      </w:r>
      <w:r w:rsidR="002224AC">
        <w:t>, joiden asiakirjattomuus</w:t>
      </w:r>
      <w:r w:rsidR="00745920">
        <w:t xml:space="preserve"> ja kohtaama rasismi</w:t>
      </w:r>
      <w:r w:rsidR="002224AC">
        <w:t xml:space="preserve"> luo </w:t>
      </w:r>
      <w:r w:rsidR="003958D4">
        <w:t xml:space="preserve">merkittäviä </w:t>
      </w:r>
      <w:r w:rsidR="003958D4">
        <w:lastRenderedPageBreak/>
        <w:t>rajoitteita</w:t>
      </w:r>
      <w:r>
        <w:t xml:space="preserve"> muun muassa</w:t>
      </w:r>
      <w:r w:rsidR="003958D4">
        <w:t xml:space="preserve"> maan sisällä liikkumiseen ja </w:t>
      </w:r>
      <w:r>
        <w:t>asumiseen</w:t>
      </w:r>
      <w:r w:rsidR="003958D4">
        <w:t>.</w:t>
      </w:r>
      <w:r w:rsidR="003958D4">
        <w:rPr>
          <w:rStyle w:val="Alaviitteenviite"/>
        </w:rPr>
        <w:footnoteReference w:id="245"/>
      </w:r>
      <w:r>
        <w:t xml:space="preserve"> </w:t>
      </w:r>
      <w:r w:rsidR="0074712D">
        <w:t>Yangoniin asettumi</w:t>
      </w:r>
      <w:r>
        <w:t>sen on arvioitu olevan erityisen</w:t>
      </w:r>
      <w:r w:rsidR="0074712D">
        <w:t xml:space="preserve"> vaikeaa</w:t>
      </w:r>
      <w:r>
        <w:t xml:space="preserve"> myös</w:t>
      </w:r>
      <w:r w:rsidR="0074712D">
        <w:t xml:space="preserve"> </w:t>
      </w:r>
      <w:r w:rsidR="0074712D" w:rsidRPr="0074712D">
        <w:t>sellaisille etnisille vähemmistöryhmille, jotka eivät puhu</w:t>
      </w:r>
      <w:r>
        <w:t xml:space="preserve"> sujuvaa</w:t>
      </w:r>
      <w:r w:rsidR="0074712D" w:rsidRPr="0074712D">
        <w:t xml:space="preserve"> burman kieltä, mikä on valtaväestön kieli ja maan virallinen kieli.</w:t>
      </w:r>
      <w:r w:rsidR="0074712D" w:rsidRPr="0074712D">
        <w:rPr>
          <w:rStyle w:val="Alaviitteenviite"/>
        </w:rPr>
        <w:footnoteReference w:id="246"/>
      </w:r>
      <w:r w:rsidR="0074712D" w:rsidRPr="0074712D">
        <w:t xml:space="preserve"> </w:t>
      </w:r>
      <w:proofErr w:type="spellStart"/>
      <w:r w:rsidR="002554A3">
        <w:t>Landinfon</w:t>
      </w:r>
      <w:proofErr w:type="spellEnd"/>
      <w:r w:rsidR="002554A3">
        <w:t xml:space="preserve"> tietojen mukaan e</w:t>
      </w:r>
      <w:r w:rsidR="0074712D" w:rsidRPr="0074712D">
        <w:t>simerkiksi työn saaminen ilman burman kielen osaamista on kaupungissa käytännössä vaikeaa.</w:t>
      </w:r>
      <w:r w:rsidR="0074712D" w:rsidRPr="0074712D">
        <w:rPr>
          <w:rStyle w:val="Alaviitteenviite"/>
        </w:rPr>
        <w:footnoteReference w:id="247"/>
      </w:r>
      <w:r w:rsidR="002224AC">
        <w:t xml:space="preserve"> Etnisten vähemmistöryhmien asemaa Yangonissa on käsitelty tarkemmin Maatietopalvelun 28.9.2022 päivätyssä kyselyvastauksessa ”</w:t>
      </w:r>
      <w:r w:rsidR="002224AC" w:rsidRPr="00580E75">
        <w:t>Myanmar / Yangonin kaupungin turvallisuustilanne, sisäisen paon mahdollisuus, etniset vähemmistöryhmät, pitkään ulkomailla oleskelleet</w:t>
      </w:r>
      <w:r w:rsidR="002224AC">
        <w:t>”</w:t>
      </w:r>
      <w:r w:rsidR="00EB51B4">
        <w:rPr>
          <w:rStyle w:val="Alaviitteenviite"/>
        </w:rPr>
        <w:footnoteReference w:id="248"/>
      </w:r>
      <w:r w:rsidR="002224AC">
        <w:t>.</w:t>
      </w:r>
    </w:p>
    <w:p w:rsidR="00DB1702" w:rsidRPr="00C26C8D" w:rsidRDefault="00DB1702" w:rsidP="005F35C0">
      <w:proofErr w:type="spellStart"/>
      <w:r w:rsidRPr="00C26C8D">
        <w:t>Landinfon</w:t>
      </w:r>
      <w:proofErr w:type="spellEnd"/>
      <w:r w:rsidRPr="00C26C8D">
        <w:t xml:space="preserve"> suurimmilta osin ennen helmikuun 2021 vallankaappausta kokoamaan aineistoon perustuvan raportin mukaan Myanmarin lainsäädännön näkökulmasta Yangoniin muuttamiselle ei periaatteessa ole muodollisia esteitä sellaisille maan kansalaisille, joilla on hallussaan tarvittavat asiakirjat.</w:t>
      </w:r>
      <w:r w:rsidRPr="00C26C8D">
        <w:rPr>
          <w:rStyle w:val="Alaviitteenviite"/>
        </w:rPr>
        <w:footnoteReference w:id="249"/>
      </w:r>
      <w:r w:rsidRPr="00C26C8D">
        <w:t xml:space="preserve"> </w:t>
      </w:r>
      <w:r w:rsidR="00EB51B4">
        <w:t>V</w:t>
      </w:r>
      <w:r w:rsidRPr="00C26C8D">
        <w:t>oimassa olevien henkilöllisyysasiakirjojen lisäksi</w:t>
      </w:r>
      <w:r w:rsidR="00EB51B4">
        <w:t xml:space="preserve"> vaatimuksena maan sisällä muuttamiseksi on</w:t>
      </w:r>
      <w:r w:rsidRPr="00C26C8D">
        <w:t xml:space="preserve"> sekä pysyvän asuinpaikan että muuttopaikkakunnan paikallisviranomaisten hyväksymä hakemus kotitalousrekisteritietojen muuttamisesta.</w:t>
      </w:r>
      <w:r w:rsidRPr="00C26C8D">
        <w:rPr>
          <w:rStyle w:val="Alaviitteenviite"/>
        </w:rPr>
        <w:footnoteReference w:id="250"/>
      </w:r>
    </w:p>
    <w:p w:rsidR="00A85FA3" w:rsidRDefault="002224AC" w:rsidP="005F35C0">
      <w:r>
        <w:t>Kuten aiemmin on todettu, e</w:t>
      </w:r>
      <w:r w:rsidR="00DB1702" w:rsidRPr="00C9666E">
        <w:t xml:space="preserve">ri lähteiden mukaan vallankaappauksen jälkeen henkilöllisyysasiakirjojen sekä vierailu- tai asumisoikeuteen liittyvien asiakirjojen tarkastus on </w:t>
      </w:r>
      <w:r w:rsidR="009D7EB1">
        <w:t>jatkunut</w:t>
      </w:r>
      <w:r w:rsidR="00DB1702" w:rsidRPr="00C9666E">
        <w:t xml:space="preserve"> laajalti Yangonissa </w:t>
      </w:r>
      <w:r w:rsidR="009D7EB1">
        <w:t xml:space="preserve">erityisesti yleistyneiden </w:t>
      </w:r>
      <w:r w:rsidR="00C26C8D" w:rsidRPr="00C9666E">
        <w:t>yöllisten</w:t>
      </w:r>
      <w:r w:rsidR="00DB1702" w:rsidRPr="00C9666E">
        <w:t xml:space="preserve"> ratsioiden muodossa</w:t>
      </w:r>
      <w:r w:rsidR="009D7EB1">
        <w:t>.</w:t>
      </w:r>
      <w:r w:rsidR="009D7EB1">
        <w:rPr>
          <w:rStyle w:val="Alaviitteenviite"/>
        </w:rPr>
        <w:footnoteReference w:id="251"/>
      </w:r>
      <w:r w:rsidR="00DB1702" w:rsidRPr="00C9666E">
        <w:t xml:space="preserve"> </w:t>
      </w:r>
      <w:proofErr w:type="spellStart"/>
      <w:r w:rsidR="009D7EB1">
        <w:t>RFA:n</w:t>
      </w:r>
      <w:proofErr w:type="spellEnd"/>
      <w:r w:rsidR="009D7EB1">
        <w:t xml:space="preserve"> mukaan</w:t>
      </w:r>
      <w:r w:rsidR="00DB1702" w:rsidRPr="00C9666E">
        <w:t xml:space="preserve"> </w:t>
      </w:r>
      <w:r w:rsidR="00C26C8D" w:rsidRPr="00C9666E">
        <w:t xml:space="preserve">sotilasjuntan joukot </w:t>
      </w:r>
      <w:r w:rsidR="009D7EB1">
        <w:t>ovat</w:t>
      </w:r>
      <w:r>
        <w:t xml:space="preserve"> lisäksi</w:t>
      </w:r>
      <w:r w:rsidR="009D7EB1">
        <w:t xml:space="preserve"> asevelvollisuuslain soveltamisen ilmoittamisen jälkeen Yangonissa kohdistaneet </w:t>
      </w:r>
      <w:r w:rsidR="002554A3">
        <w:t>lisääntyvissä</w:t>
      </w:r>
      <w:r w:rsidR="009D7EB1">
        <w:t xml:space="preserve"> määrin</w:t>
      </w:r>
      <w:r w:rsidR="00C26C8D" w:rsidRPr="00C9666E">
        <w:t xml:space="preserve"> pidätyksiä henkilöihin, joilta puuttuvat asuinpaikka- tai vierailutodistukset</w:t>
      </w:r>
      <w:r w:rsidR="00DB1702" w:rsidRPr="00C9666E">
        <w:t>.</w:t>
      </w:r>
      <w:r w:rsidR="00DB1702" w:rsidRPr="00C9666E">
        <w:rPr>
          <w:rStyle w:val="Alaviitteenviite"/>
        </w:rPr>
        <w:footnoteReference w:id="252"/>
      </w:r>
    </w:p>
    <w:p w:rsidR="00A85FA3" w:rsidRDefault="00A85FA3">
      <w:pPr>
        <w:spacing w:before="0" w:line="259" w:lineRule="auto"/>
        <w:jc w:val="left"/>
      </w:pPr>
      <w:r>
        <w:br w:type="page"/>
      </w:r>
    </w:p>
    <w:p w:rsidR="00A85FA3" w:rsidRPr="007B57F5" w:rsidRDefault="00A85FA3" w:rsidP="00A85FA3">
      <w:pPr>
        <w:pStyle w:val="Otsikko2"/>
        <w:numPr>
          <w:ilvl w:val="0"/>
          <w:numId w:val="0"/>
        </w:numPr>
        <w:rPr>
          <w:lang w:val="en-GB"/>
        </w:rPr>
      </w:pPr>
      <w:proofErr w:type="spellStart"/>
      <w:r w:rsidRPr="0023759E">
        <w:rPr>
          <w:lang w:val="en-GB"/>
        </w:rPr>
        <w:lastRenderedPageBreak/>
        <w:t>Lähteet</w:t>
      </w:r>
      <w:proofErr w:type="spellEnd"/>
      <w:r w:rsidRPr="007C6602">
        <w:rPr>
          <w:lang w:val="en-US"/>
        </w:rPr>
        <w:t xml:space="preserve"> </w:t>
      </w:r>
    </w:p>
    <w:p w:rsidR="00A85FA3" w:rsidRPr="005022C1" w:rsidRDefault="00A85FA3" w:rsidP="00A85FA3">
      <w:pPr>
        <w:rPr>
          <w:lang w:val="en-US"/>
        </w:rPr>
      </w:pPr>
      <w:r w:rsidRPr="00B87FD0">
        <w:rPr>
          <w:lang w:val="en-US"/>
        </w:rPr>
        <w:t xml:space="preserve">AAPP </w:t>
      </w:r>
      <w:r>
        <w:rPr>
          <w:lang w:val="en-US"/>
        </w:rPr>
        <w:t>(Assistance Association for Political Prisoners)</w:t>
      </w:r>
      <w:bookmarkStart w:id="23" w:name="_Hlk168482391"/>
      <w:r>
        <w:rPr>
          <w:lang w:val="en-US"/>
        </w:rPr>
        <w:t xml:space="preserve"> 20.5.2024.</w:t>
      </w:r>
      <w:bookmarkEnd w:id="23"/>
      <w:r>
        <w:rPr>
          <w:lang w:val="en-US"/>
        </w:rPr>
        <w:t xml:space="preserve"> </w:t>
      </w:r>
      <w:r w:rsidRPr="000C5372">
        <w:rPr>
          <w:i/>
          <w:lang w:val="en-US"/>
        </w:rPr>
        <w:t>Daily Briefing in Relation to the Military Coup</w:t>
      </w:r>
      <w:r>
        <w:rPr>
          <w:lang w:val="en-US"/>
        </w:rPr>
        <w:t xml:space="preserve">. </w:t>
      </w:r>
      <w:hyperlink r:id="rId7" w:history="1">
        <w:r w:rsidRPr="0095212D">
          <w:rPr>
            <w:rStyle w:val="Hyperlinkki"/>
            <w:lang w:val="en-US"/>
          </w:rPr>
          <w:t>https://aappb.org/?p=28189</w:t>
        </w:r>
      </w:hyperlink>
      <w:r>
        <w:rPr>
          <w:lang w:val="en-US"/>
        </w:rPr>
        <w:t xml:space="preserve">  (</w:t>
      </w:r>
      <w:proofErr w:type="spellStart"/>
      <w:r>
        <w:rPr>
          <w:lang w:val="en-US"/>
        </w:rPr>
        <w:t>käyty</w:t>
      </w:r>
      <w:proofErr w:type="spellEnd"/>
      <w:r>
        <w:rPr>
          <w:lang w:val="en-US"/>
        </w:rPr>
        <w:t xml:space="preserve"> 21.5.2024).</w:t>
      </w:r>
    </w:p>
    <w:p w:rsidR="00A85FA3" w:rsidRDefault="00A85FA3" w:rsidP="00A85FA3">
      <w:pPr>
        <w:pStyle w:val="LeiptekstiMigri"/>
        <w:ind w:left="0"/>
        <w:rPr>
          <w:lang w:val="en-GB"/>
        </w:rPr>
      </w:pPr>
      <w:r w:rsidRPr="00C331D6">
        <w:rPr>
          <w:lang w:val="en-GB"/>
        </w:rPr>
        <w:t xml:space="preserve">ACLED – Armed Conflict Location and Event Database </w:t>
      </w:r>
    </w:p>
    <w:p w:rsidR="00A85FA3" w:rsidRPr="00DA3FC9" w:rsidRDefault="00A85FA3" w:rsidP="00A85FA3">
      <w:pPr>
        <w:pStyle w:val="LeiptekstiMigri"/>
        <w:ind w:left="720"/>
      </w:pPr>
      <w:r w:rsidRPr="00206F52">
        <w:rPr>
          <w:i/>
        </w:rPr>
        <w:t xml:space="preserve">2024: Data </w:t>
      </w:r>
      <w:proofErr w:type="spellStart"/>
      <w:r w:rsidRPr="00206F52">
        <w:rPr>
          <w:i/>
        </w:rPr>
        <w:t>Export</w:t>
      </w:r>
      <w:proofErr w:type="spellEnd"/>
      <w:r w:rsidRPr="00206F52">
        <w:rPr>
          <w:i/>
        </w:rPr>
        <w:t xml:space="preserve"> </w:t>
      </w:r>
      <w:proofErr w:type="spellStart"/>
      <w:r w:rsidRPr="00206F52">
        <w:rPr>
          <w:i/>
        </w:rPr>
        <w:t>Tool</w:t>
      </w:r>
      <w:proofErr w:type="spellEnd"/>
      <w:r w:rsidRPr="005C4E29">
        <w:t xml:space="preserve">. </w:t>
      </w:r>
      <w:r w:rsidRPr="00C331D6">
        <w:t xml:space="preserve">Välikohtaukset </w:t>
      </w:r>
      <w:r w:rsidRPr="008B254C">
        <w:t>ajalta 1.1.2021–17.5.2024.</w:t>
      </w:r>
      <w:r w:rsidRPr="00C331D6">
        <w:t xml:space="preserve"> Osoitteessa (26.</w:t>
      </w:r>
      <w:r>
        <w:t>5</w:t>
      </w:r>
      <w:r w:rsidRPr="00C331D6">
        <w:t xml:space="preserve">.2024): </w:t>
      </w:r>
      <w:hyperlink r:id="rId8" w:history="1">
        <w:r w:rsidRPr="00AE51C9">
          <w:rPr>
            <w:rStyle w:val="Hyperlinkki"/>
          </w:rPr>
          <w:t>https://acleddata.com/data-export-tool/</w:t>
        </w:r>
      </w:hyperlink>
      <w:r w:rsidRPr="00C331D6">
        <w:t xml:space="preserve">. </w:t>
      </w:r>
      <w:r w:rsidRPr="00DA3FC9">
        <w:t>Tapahtumalajeiksi on valittu "</w:t>
      </w:r>
      <w:proofErr w:type="spellStart"/>
      <w:r w:rsidRPr="00DA3FC9">
        <w:t>battles</w:t>
      </w:r>
      <w:proofErr w:type="spellEnd"/>
      <w:r w:rsidRPr="00DA3FC9">
        <w:t>", "</w:t>
      </w:r>
      <w:proofErr w:type="spellStart"/>
      <w:r w:rsidRPr="00DA3FC9">
        <w:t>explosions</w:t>
      </w:r>
      <w:proofErr w:type="spellEnd"/>
      <w:r w:rsidRPr="00DA3FC9">
        <w:t>" ja "</w:t>
      </w:r>
      <w:proofErr w:type="spellStart"/>
      <w:r w:rsidRPr="00DA3FC9">
        <w:t>violence</w:t>
      </w:r>
      <w:proofErr w:type="spellEnd"/>
      <w:r w:rsidRPr="00DA3FC9">
        <w:t xml:space="preserve"> </w:t>
      </w:r>
      <w:proofErr w:type="spellStart"/>
      <w:r w:rsidRPr="00DA3FC9">
        <w:t>against</w:t>
      </w:r>
      <w:proofErr w:type="spellEnd"/>
      <w:r w:rsidRPr="00DA3FC9">
        <w:t xml:space="preserve"> </w:t>
      </w:r>
      <w:proofErr w:type="spellStart"/>
      <w:r w:rsidRPr="00DA3FC9">
        <w:t>civilians</w:t>
      </w:r>
      <w:proofErr w:type="spellEnd"/>
      <w:r w:rsidRPr="00DA3FC9">
        <w:t>".</w:t>
      </w:r>
    </w:p>
    <w:p w:rsidR="00A85FA3" w:rsidRDefault="00A85FA3" w:rsidP="00A85FA3">
      <w:pPr>
        <w:pStyle w:val="LeiptekstiMigri"/>
        <w:ind w:left="720"/>
      </w:pPr>
      <w:r>
        <w:rPr>
          <w:lang w:val="en-GB"/>
        </w:rPr>
        <w:t xml:space="preserve">1.2.2024. </w:t>
      </w:r>
      <w:r w:rsidRPr="009F6DBB">
        <w:rPr>
          <w:i/>
          <w:lang w:val="en-GB"/>
        </w:rPr>
        <w:t>Momentum from Operation 1027 Threatens Military Rule</w:t>
      </w:r>
      <w:r>
        <w:rPr>
          <w:lang w:val="en-GB"/>
        </w:rPr>
        <w:t xml:space="preserve">. </w:t>
      </w:r>
      <w:hyperlink r:id="rId9" w:history="1">
        <w:r w:rsidRPr="0089212F">
          <w:rPr>
            <w:rStyle w:val="Hyperlinkki"/>
          </w:rPr>
          <w:t>https://acleddata.com/2024/02/01/myanmar-momentum-from-operation-1027-threatens-military-rule/</w:t>
        </w:r>
      </w:hyperlink>
      <w:r w:rsidRPr="0089212F">
        <w:t xml:space="preserve"> (kä</w:t>
      </w:r>
      <w:r>
        <w:t>yty 21.5.2024).</w:t>
      </w:r>
    </w:p>
    <w:p w:rsidR="00A85FA3" w:rsidRPr="008A5D1E" w:rsidRDefault="00A85FA3" w:rsidP="00A85FA3">
      <w:pPr>
        <w:pStyle w:val="LeiptekstiMigri"/>
        <w:ind w:left="720"/>
        <w:rPr>
          <w:lang w:val="en-US"/>
        </w:rPr>
      </w:pPr>
      <w:r w:rsidRPr="008A5D1E">
        <w:rPr>
          <w:lang w:val="en-US"/>
        </w:rPr>
        <w:t xml:space="preserve">8.2.2023. </w:t>
      </w:r>
      <w:r w:rsidRPr="009F6DBB">
        <w:rPr>
          <w:i/>
          <w:lang w:val="en-US"/>
        </w:rPr>
        <w:t>Myanmar: Continued Opposition to the Junta Amid Increasing Civilian Targeting by the Military</w:t>
      </w:r>
      <w:r w:rsidRPr="008A5D1E">
        <w:rPr>
          <w:lang w:val="en-US"/>
        </w:rPr>
        <w:t>.</w:t>
      </w:r>
      <w:r>
        <w:rPr>
          <w:lang w:val="en-US"/>
        </w:rPr>
        <w:t xml:space="preserve"> </w:t>
      </w:r>
      <w:hyperlink r:id="rId10" w:history="1">
        <w:r w:rsidRPr="00554FA2">
          <w:rPr>
            <w:rStyle w:val="Hyperlinkki"/>
            <w:lang w:val="en-US"/>
          </w:rPr>
          <w:t>https://acleddata.com/conflict-watchlist-2023/myanmar/</w:t>
        </w:r>
      </w:hyperlink>
      <w:r>
        <w:rPr>
          <w:lang w:val="en-US"/>
        </w:rPr>
        <w:t xml:space="preserve"> (</w:t>
      </w:r>
      <w:proofErr w:type="spellStart"/>
      <w:r>
        <w:rPr>
          <w:lang w:val="en-US"/>
        </w:rPr>
        <w:t>käyty</w:t>
      </w:r>
      <w:proofErr w:type="spellEnd"/>
      <w:r>
        <w:rPr>
          <w:lang w:val="en-US"/>
        </w:rPr>
        <w:t xml:space="preserve"> 22.5.2024).</w:t>
      </w:r>
    </w:p>
    <w:p w:rsidR="00A85FA3" w:rsidRPr="00A21352" w:rsidRDefault="00A85FA3" w:rsidP="00A85FA3">
      <w:bookmarkStart w:id="24" w:name="_Hlk167094306"/>
      <w:bookmarkStart w:id="25" w:name="_Hlk166843867"/>
      <w:r w:rsidRPr="00F11425">
        <w:rPr>
          <w:lang w:val="en-US"/>
        </w:rPr>
        <w:t xml:space="preserve">AI (Amnesty International) </w:t>
      </w:r>
      <w:r>
        <w:rPr>
          <w:lang w:val="en-US"/>
        </w:rPr>
        <w:t xml:space="preserve">2.8.2022. </w:t>
      </w:r>
      <w:r w:rsidRPr="003D63C0">
        <w:rPr>
          <w:i/>
          <w:lang w:val="en-US"/>
        </w:rPr>
        <w:t>Myanmar: 15 days felt like 15 years: Torture in detention since the Myanmar coup</w:t>
      </w:r>
      <w:r>
        <w:rPr>
          <w:lang w:val="en-US"/>
        </w:rPr>
        <w:t xml:space="preserve">. </w:t>
      </w:r>
      <w:hyperlink r:id="rId11" w:history="1">
        <w:r w:rsidRPr="00A21352">
          <w:rPr>
            <w:rStyle w:val="Hyperlinkki"/>
          </w:rPr>
          <w:t>https://www.amnesty.org/en/documents/asa16/5884/2022/en/</w:t>
        </w:r>
      </w:hyperlink>
      <w:r w:rsidRPr="00A21352">
        <w:t xml:space="preserve"> (käyty 30.5.2024).</w:t>
      </w:r>
    </w:p>
    <w:p w:rsidR="00A85FA3" w:rsidRPr="00A21352" w:rsidRDefault="00A85FA3" w:rsidP="00A85FA3">
      <w:pPr>
        <w:pStyle w:val="LeiptekstiMigri"/>
        <w:ind w:left="0"/>
      </w:pPr>
      <w:proofErr w:type="spellStart"/>
      <w:r w:rsidRPr="00A21352">
        <w:t>Al</w:t>
      </w:r>
      <w:proofErr w:type="spellEnd"/>
      <w:r w:rsidRPr="00A21352">
        <w:t xml:space="preserve"> Jazeera </w:t>
      </w:r>
    </w:p>
    <w:p w:rsidR="00A85FA3" w:rsidRPr="00EF7DB5" w:rsidRDefault="00A85FA3" w:rsidP="00A85FA3">
      <w:pPr>
        <w:pStyle w:val="LeiptekstiMigri"/>
        <w:ind w:left="720"/>
      </w:pPr>
      <w:bookmarkStart w:id="26" w:name="_Hlk168482096"/>
      <w:r>
        <w:rPr>
          <w:lang w:val="en-US"/>
        </w:rPr>
        <w:t>31.1.2024.</w:t>
      </w:r>
      <w:bookmarkEnd w:id="26"/>
      <w:r>
        <w:rPr>
          <w:lang w:val="en-US"/>
        </w:rPr>
        <w:t xml:space="preserve"> </w:t>
      </w:r>
      <w:r w:rsidRPr="009F6DBB">
        <w:rPr>
          <w:i/>
          <w:lang w:val="en-US"/>
        </w:rPr>
        <w:t>Myanmar military extends state of emergency, vows to ‘crush’ opposition</w:t>
      </w:r>
      <w:r>
        <w:rPr>
          <w:lang w:val="en-US"/>
        </w:rPr>
        <w:t xml:space="preserve">. </w:t>
      </w:r>
      <w:hyperlink r:id="rId12" w:history="1">
        <w:r w:rsidRPr="00087227">
          <w:rPr>
            <w:rStyle w:val="Hyperlinkki"/>
          </w:rPr>
          <w:t>https://www.aljazeera.com/news/2024/1/31/myanmar-military-extends-emergency-rule-for-another-six-months</w:t>
        </w:r>
      </w:hyperlink>
      <w:r w:rsidRPr="00EF7DB5">
        <w:t xml:space="preserve"> (käyty 5.6.2024).</w:t>
      </w:r>
    </w:p>
    <w:p w:rsidR="00A85FA3" w:rsidRPr="0026270D" w:rsidRDefault="00A85FA3" w:rsidP="00A85FA3">
      <w:pPr>
        <w:pStyle w:val="LeiptekstiMigri"/>
        <w:ind w:left="720"/>
      </w:pPr>
      <w:r w:rsidRPr="00EF7DB5">
        <w:rPr>
          <w:lang w:val="en-US"/>
        </w:rPr>
        <w:t xml:space="preserve">12.12.2023. </w:t>
      </w:r>
      <w:r w:rsidRPr="009F6DBB">
        <w:rPr>
          <w:i/>
          <w:lang w:val="en-US"/>
        </w:rPr>
        <w:t>Myanmar overtakes Afghanistan as world’s top opium producer: UN</w:t>
      </w:r>
      <w:r>
        <w:rPr>
          <w:lang w:val="en-US"/>
        </w:rPr>
        <w:t xml:space="preserve">. </w:t>
      </w:r>
      <w:hyperlink r:id="rId13" w:history="1">
        <w:r w:rsidRPr="0026270D">
          <w:rPr>
            <w:rStyle w:val="Hyperlinkki"/>
          </w:rPr>
          <w:t>https://www.aljazeera.com/news/2023/12/12/myanmar-now-worlds-top-opium-producer-surpassing-afghanistan-un</w:t>
        </w:r>
      </w:hyperlink>
      <w:r w:rsidRPr="0026270D">
        <w:t xml:space="preserve"> (kä</w:t>
      </w:r>
      <w:r>
        <w:t>yty 21.5.2024).</w:t>
      </w:r>
    </w:p>
    <w:p w:rsidR="00A85FA3" w:rsidRPr="00D554DB" w:rsidRDefault="00A85FA3" w:rsidP="00A85FA3">
      <w:bookmarkStart w:id="27" w:name="_Hlk167955920"/>
      <w:r>
        <w:rPr>
          <w:lang w:val="en-US"/>
        </w:rPr>
        <w:t>Asia Democracy Chronicles 3.2.2023</w:t>
      </w:r>
      <w:bookmarkEnd w:id="27"/>
      <w:r>
        <w:rPr>
          <w:lang w:val="en-US"/>
        </w:rPr>
        <w:t xml:space="preserve">. </w:t>
      </w:r>
      <w:r w:rsidRPr="009F6DBB">
        <w:rPr>
          <w:i/>
          <w:lang w:val="en-US"/>
        </w:rPr>
        <w:t>Fear and loathing in Yangon</w:t>
      </w:r>
      <w:r>
        <w:rPr>
          <w:lang w:val="en-US"/>
        </w:rPr>
        <w:t xml:space="preserve">. </w:t>
      </w:r>
      <w:hyperlink r:id="rId14" w:history="1">
        <w:r w:rsidRPr="00D554DB">
          <w:rPr>
            <w:rStyle w:val="Hyperlinkki"/>
          </w:rPr>
          <w:t>https://adnchronicles.org/2023/02/03/fear-and-loathing-in-yangon/</w:t>
        </w:r>
      </w:hyperlink>
      <w:r w:rsidRPr="00D554DB">
        <w:t xml:space="preserve"> (käy</w:t>
      </w:r>
      <w:r>
        <w:t>ty 29.5.2024).</w:t>
      </w:r>
    </w:p>
    <w:p w:rsidR="00A85FA3" w:rsidRPr="00715EFD" w:rsidRDefault="00A85FA3" w:rsidP="00A85FA3">
      <w:pPr>
        <w:rPr>
          <w:lang w:val="sv-SE"/>
        </w:rPr>
      </w:pPr>
      <w:r w:rsidRPr="00D554DB">
        <w:t xml:space="preserve">BBC 25.7.2022. </w:t>
      </w:r>
      <w:r w:rsidRPr="007A751F">
        <w:rPr>
          <w:i/>
          <w:lang w:val="en-US"/>
        </w:rPr>
        <w:t>Myanmar: Military executes four democracy activists including ex-MP</w:t>
      </w:r>
      <w:r>
        <w:rPr>
          <w:lang w:val="en-US"/>
        </w:rPr>
        <w:t xml:space="preserve">. </w:t>
      </w:r>
      <w:hyperlink r:id="rId15" w:history="1">
        <w:r w:rsidRPr="00715EFD">
          <w:rPr>
            <w:rStyle w:val="Hyperlinkki"/>
            <w:lang w:val="sv-SE"/>
          </w:rPr>
          <w:t>https://www.bbc.com/news/world-asia-62287815</w:t>
        </w:r>
      </w:hyperlink>
      <w:r w:rsidRPr="00715EFD">
        <w:rPr>
          <w:lang w:val="sv-SE"/>
        </w:rPr>
        <w:t xml:space="preserve"> (</w:t>
      </w:r>
      <w:proofErr w:type="spellStart"/>
      <w:r w:rsidRPr="00715EFD">
        <w:rPr>
          <w:lang w:val="sv-SE"/>
        </w:rPr>
        <w:t>käyty</w:t>
      </w:r>
      <w:proofErr w:type="spellEnd"/>
      <w:r w:rsidRPr="00715EFD">
        <w:rPr>
          <w:lang w:val="sv-SE"/>
        </w:rPr>
        <w:t xml:space="preserve"> 27.5.2024).</w:t>
      </w:r>
    </w:p>
    <w:p w:rsidR="00A85FA3" w:rsidRPr="00715EFD" w:rsidRDefault="00A85FA3" w:rsidP="00A85FA3">
      <w:pPr>
        <w:pStyle w:val="LeiptekstiMigri"/>
        <w:ind w:left="0"/>
        <w:rPr>
          <w:lang w:val="sv-SE"/>
        </w:rPr>
      </w:pPr>
      <w:r w:rsidRPr="00E2774F">
        <w:rPr>
          <w:lang w:val="sv-SE"/>
        </w:rPr>
        <w:t>Bertelsmann Stiftung 2024</w:t>
      </w:r>
      <w:bookmarkEnd w:id="24"/>
      <w:r w:rsidRPr="00E2774F">
        <w:rPr>
          <w:lang w:val="sv-SE"/>
        </w:rPr>
        <w:t xml:space="preserve">. </w:t>
      </w:r>
      <w:r w:rsidRPr="009F6DBB">
        <w:rPr>
          <w:i/>
          <w:lang w:val="sv-SE"/>
        </w:rPr>
        <w:t xml:space="preserve">BTI (Bertelsmann Stiftung Transformation Index): Myanmar Country </w:t>
      </w:r>
      <w:proofErr w:type="spellStart"/>
      <w:r w:rsidRPr="009F6DBB">
        <w:rPr>
          <w:i/>
          <w:lang w:val="sv-SE"/>
        </w:rPr>
        <w:t>Report</w:t>
      </w:r>
      <w:proofErr w:type="spellEnd"/>
      <w:r w:rsidRPr="009F6DBB">
        <w:rPr>
          <w:i/>
          <w:lang w:val="sv-SE"/>
        </w:rPr>
        <w:t xml:space="preserve"> 2024</w:t>
      </w:r>
      <w:r w:rsidRPr="000F7A44">
        <w:rPr>
          <w:lang w:val="sv-SE"/>
        </w:rPr>
        <w:t xml:space="preserve">. </w:t>
      </w:r>
      <w:hyperlink r:id="rId16" w:history="1">
        <w:r w:rsidRPr="00715EFD">
          <w:rPr>
            <w:rStyle w:val="Hyperlinkki"/>
            <w:lang w:val="sv-SE"/>
          </w:rPr>
          <w:t>https://bti-project.org/en/reports/country-report/MMR</w:t>
        </w:r>
      </w:hyperlink>
      <w:r w:rsidRPr="00715EFD">
        <w:rPr>
          <w:lang w:val="sv-SE"/>
        </w:rPr>
        <w:t xml:space="preserve"> (</w:t>
      </w:r>
      <w:proofErr w:type="spellStart"/>
      <w:r w:rsidRPr="00715EFD">
        <w:rPr>
          <w:lang w:val="sv-SE"/>
        </w:rPr>
        <w:t>käyty</w:t>
      </w:r>
      <w:proofErr w:type="spellEnd"/>
      <w:r w:rsidRPr="00715EFD">
        <w:rPr>
          <w:lang w:val="sv-SE"/>
        </w:rPr>
        <w:t xml:space="preserve"> 17.5.2024).</w:t>
      </w:r>
    </w:p>
    <w:p w:rsidR="00A85FA3" w:rsidRPr="000D7DF4" w:rsidRDefault="00A85FA3" w:rsidP="00A85FA3">
      <w:r w:rsidRPr="009F7DFB">
        <w:rPr>
          <w:lang w:val="sv-SE"/>
        </w:rPr>
        <w:t xml:space="preserve">BNI (Burma </w:t>
      </w:r>
      <w:proofErr w:type="spellStart"/>
      <w:r w:rsidRPr="009F7DFB">
        <w:rPr>
          <w:lang w:val="sv-SE"/>
        </w:rPr>
        <w:t>News</w:t>
      </w:r>
      <w:proofErr w:type="spellEnd"/>
      <w:r w:rsidRPr="009F7DFB">
        <w:rPr>
          <w:lang w:val="sv-SE"/>
        </w:rPr>
        <w:t xml:space="preserve"> International) 13.6.2022. </w:t>
      </w:r>
      <w:r w:rsidRPr="003D63C0">
        <w:rPr>
          <w:i/>
          <w:lang w:val="en-US"/>
        </w:rPr>
        <w:t>Public security worsens in Myanmar post-coup as robbers strike</w:t>
      </w:r>
      <w:r>
        <w:rPr>
          <w:lang w:val="en-US"/>
        </w:rPr>
        <w:t>.</w:t>
      </w:r>
      <w:r w:rsidRPr="00C03548">
        <w:rPr>
          <w:lang w:val="en-US"/>
        </w:rPr>
        <w:t xml:space="preserve"> </w:t>
      </w:r>
      <w:hyperlink r:id="rId17" w:history="1">
        <w:r w:rsidRPr="00116ECB">
          <w:rPr>
            <w:rStyle w:val="Hyperlinkki"/>
          </w:rPr>
          <w:t>https://www.bnionline.net/en/news/public-security-worsens-myanmar-post-coup-robbers-strike</w:t>
        </w:r>
      </w:hyperlink>
      <w:r w:rsidRPr="00116ECB">
        <w:t xml:space="preserve"> (käyty </w:t>
      </w:r>
      <w:r>
        <w:t>30.5.2024</w:t>
      </w:r>
      <w:r w:rsidRPr="00116ECB">
        <w:t>).</w:t>
      </w:r>
    </w:p>
    <w:p w:rsidR="00A85FA3" w:rsidRPr="005C4E29" w:rsidRDefault="00A85FA3" w:rsidP="00A85FA3">
      <w:pPr>
        <w:pStyle w:val="LeiptekstiMigri"/>
        <w:ind w:left="0"/>
        <w:rPr>
          <w:lang w:val="en-US"/>
        </w:rPr>
      </w:pPr>
      <w:r>
        <w:rPr>
          <w:lang w:val="en-US"/>
        </w:rPr>
        <w:t xml:space="preserve">DFAT (Australia: Department of Foreign Affairs and Trade) 11.11.2022. </w:t>
      </w:r>
      <w:r w:rsidRPr="009F6DBB">
        <w:rPr>
          <w:i/>
          <w:lang w:val="en-US"/>
        </w:rPr>
        <w:t>DFAT Country Information Report: Myanmar</w:t>
      </w:r>
      <w:r>
        <w:rPr>
          <w:lang w:val="en-US"/>
        </w:rPr>
        <w:t xml:space="preserve">. </w:t>
      </w:r>
      <w:hyperlink r:id="rId18" w:history="1">
        <w:r w:rsidRPr="005C4E29">
          <w:rPr>
            <w:rStyle w:val="Hyperlinkki"/>
            <w:lang w:val="en-US"/>
          </w:rPr>
          <w:t>https://www.dfat.gov.au/sites/default/files/country-information-report-myanmar.pdf</w:t>
        </w:r>
      </w:hyperlink>
      <w:r w:rsidRPr="005C4E29">
        <w:rPr>
          <w:lang w:val="en-US"/>
        </w:rPr>
        <w:t xml:space="preserve"> (</w:t>
      </w:r>
      <w:proofErr w:type="spellStart"/>
      <w:r w:rsidRPr="005C4E29">
        <w:rPr>
          <w:lang w:val="en-US"/>
        </w:rPr>
        <w:t>käyty</w:t>
      </w:r>
      <w:proofErr w:type="spellEnd"/>
      <w:r w:rsidRPr="005C4E29">
        <w:rPr>
          <w:lang w:val="en-US"/>
        </w:rPr>
        <w:t xml:space="preserve"> 21.5.2024).</w:t>
      </w:r>
    </w:p>
    <w:p w:rsidR="00A85FA3" w:rsidRPr="00A644F4" w:rsidRDefault="00A85FA3" w:rsidP="00A85FA3">
      <w:pPr>
        <w:pStyle w:val="LeiptekstiMigri"/>
        <w:ind w:left="0"/>
      </w:pPr>
      <w:r>
        <w:rPr>
          <w:lang w:val="en-US"/>
        </w:rPr>
        <w:t xml:space="preserve">Dhaka Tribune 2.12.2023. </w:t>
      </w:r>
      <w:r w:rsidRPr="009F6DBB">
        <w:rPr>
          <w:i/>
          <w:lang w:val="en-US"/>
        </w:rPr>
        <w:t>Yangon’s streets become battleground against Myanmar junta</w:t>
      </w:r>
      <w:r>
        <w:rPr>
          <w:lang w:val="en-US"/>
        </w:rPr>
        <w:t xml:space="preserve">. </w:t>
      </w:r>
      <w:hyperlink r:id="rId19" w:history="1">
        <w:r w:rsidRPr="00A644F4">
          <w:rPr>
            <w:rStyle w:val="Hyperlinkki"/>
          </w:rPr>
          <w:t>https://www.dhakatribune.com/world/asia/332806/yangon%E2%80%99s-streets-become-battleground-against</w:t>
        </w:r>
      </w:hyperlink>
      <w:r w:rsidRPr="00A644F4">
        <w:t xml:space="preserve"> (kä</w:t>
      </w:r>
      <w:r>
        <w:t>yty 6.6.2024).</w:t>
      </w:r>
    </w:p>
    <w:p w:rsidR="00A85FA3" w:rsidRPr="00251F12" w:rsidRDefault="00A85FA3" w:rsidP="00A85FA3">
      <w:pPr>
        <w:pStyle w:val="LeiptekstiMigri"/>
        <w:ind w:left="0"/>
      </w:pPr>
      <w:r w:rsidRPr="009F7DFB">
        <w:rPr>
          <w:lang w:val="en-US"/>
        </w:rPr>
        <w:t xml:space="preserve">The Diplomat 1.2.2024. </w:t>
      </w:r>
      <w:r w:rsidRPr="009F6DBB">
        <w:rPr>
          <w:i/>
          <w:lang w:val="en-US"/>
        </w:rPr>
        <w:t>Myanmar Junta Again Extends State of Emergency Ahead of Coup Anniversary</w:t>
      </w:r>
      <w:r w:rsidRPr="00251F12">
        <w:rPr>
          <w:lang w:val="en-US"/>
        </w:rPr>
        <w:t>.</w:t>
      </w:r>
      <w:r>
        <w:rPr>
          <w:lang w:val="en-US"/>
        </w:rPr>
        <w:t xml:space="preserve"> </w:t>
      </w:r>
      <w:hyperlink r:id="rId20" w:history="1">
        <w:r w:rsidRPr="00251F12">
          <w:rPr>
            <w:rStyle w:val="Hyperlinkki"/>
          </w:rPr>
          <w:t>https://thediplomat.com/2024/02/myanmar-junta-again-extends-state-of-emergency-ahead-of-coup-anniversary/</w:t>
        </w:r>
      </w:hyperlink>
      <w:r w:rsidRPr="00251F12">
        <w:t xml:space="preserve"> (kä</w:t>
      </w:r>
      <w:r>
        <w:t>yty 20.5.2024).</w:t>
      </w:r>
    </w:p>
    <w:p w:rsidR="00A85FA3" w:rsidRPr="00DB2414" w:rsidRDefault="00A85FA3" w:rsidP="00A85FA3">
      <w:pPr>
        <w:pStyle w:val="LeiptekstiMigri"/>
        <w:ind w:left="0"/>
        <w:rPr>
          <w:lang w:val="en-US"/>
        </w:rPr>
      </w:pPr>
      <w:bookmarkStart w:id="28" w:name="_Hlk167193054"/>
      <w:r>
        <w:rPr>
          <w:lang w:val="en-US"/>
        </w:rPr>
        <w:t xml:space="preserve">DIS (The Danish Immigration Service) </w:t>
      </w:r>
      <w:bookmarkStart w:id="29" w:name="_Hlk168321951"/>
      <w:r>
        <w:rPr>
          <w:lang w:val="en-US"/>
        </w:rPr>
        <w:t>9/2023</w:t>
      </w:r>
      <w:bookmarkEnd w:id="29"/>
      <w:r>
        <w:rPr>
          <w:lang w:val="en-US"/>
        </w:rPr>
        <w:t xml:space="preserve">. </w:t>
      </w:r>
      <w:bookmarkEnd w:id="28"/>
      <w:r w:rsidRPr="009F6DBB">
        <w:rPr>
          <w:i/>
          <w:lang w:val="en-US"/>
        </w:rPr>
        <w:t>Myanmar: Security situation</w:t>
      </w:r>
      <w:r>
        <w:rPr>
          <w:lang w:val="en-US"/>
        </w:rPr>
        <w:t xml:space="preserve">. </w:t>
      </w:r>
      <w:hyperlink r:id="rId21" w:history="1">
        <w:r w:rsidRPr="00DB2414">
          <w:rPr>
            <w:rStyle w:val="Hyperlinkki"/>
            <w:lang w:val="en-US"/>
          </w:rPr>
          <w:t>https://us.dk/media/10618/myanmar-security-situation_final_08092023.pdf</w:t>
        </w:r>
      </w:hyperlink>
      <w:r w:rsidRPr="00DB2414">
        <w:rPr>
          <w:lang w:val="en-US"/>
        </w:rPr>
        <w:t xml:space="preserve"> (</w:t>
      </w:r>
      <w:proofErr w:type="spellStart"/>
      <w:r w:rsidRPr="00DB2414">
        <w:rPr>
          <w:lang w:val="en-US"/>
        </w:rPr>
        <w:t>käyty</w:t>
      </w:r>
      <w:proofErr w:type="spellEnd"/>
      <w:r w:rsidRPr="00DB2414">
        <w:rPr>
          <w:lang w:val="en-US"/>
        </w:rPr>
        <w:t xml:space="preserve"> 20.5.2024).</w:t>
      </w:r>
    </w:p>
    <w:p w:rsidR="00A85FA3" w:rsidRPr="00902C6B" w:rsidRDefault="00A85FA3" w:rsidP="00A85FA3">
      <w:pPr>
        <w:pStyle w:val="LeiptekstiMigri"/>
        <w:ind w:left="0"/>
      </w:pPr>
      <w:r>
        <w:rPr>
          <w:lang w:val="en-US"/>
        </w:rPr>
        <w:lastRenderedPageBreak/>
        <w:t xml:space="preserve">DW (Deutsche </w:t>
      </w:r>
      <w:proofErr w:type="spellStart"/>
      <w:r>
        <w:rPr>
          <w:lang w:val="en-US"/>
        </w:rPr>
        <w:t>Welle</w:t>
      </w:r>
      <w:proofErr w:type="spellEnd"/>
      <w:r>
        <w:rPr>
          <w:lang w:val="en-US"/>
        </w:rPr>
        <w:t xml:space="preserve">) 24.3.2023. </w:t>
      </w:r>
      <w:r w:rsidRPr="009F6DBB">
        <w:rPr>
          <w:i/>
          <w:lang w:val="en-US"/>
        </w:rPr>
        <w:t>Life in Myanmar's Yangon after COVID and a coup</w:t>
      </w:r>
      <w:r>
        <w:rPr>
          <w:lang w:val="en-US"/>
        </w:rPr>
        <w:t xml:space="preserve">. </w:t>
      </w:r>
      <w:hyperlink r:id="rId22" w:history="1">
        <w:r w:rsidRPr="00902C6B">
          <w:rPr>
            <w:rStyle w:val="Hyperlinkki"/>
          </w:rPr>
          <w:t>https://www.dw.com/en/life-in-myanmars-yangon-after-covid-and-a-coup/a-65105276</w:t>
        </w:r>
      </w:hyperlink>
      <w:r w:rsidRPr="00902C6B">
        <w:t xml:space="preserve"> (kä</w:t>
      </w:r>
      <w:r>
        <w:t>yty 29.5.2024).</w:t>
      </w:r>
    </w:p>
    <w:p w:rsidR="00A85FA3" w:rsidRPr="000A47DD" w:rsidRDefault="00A85FA3" w:rsidP="00A85FA3">
      <w:pPr>
        <w:pStyle w:val="LeiptekstiMigri"/>
        <w:ind w:left="0"/>
      </w:pPr>
      <w:r>
        <w:rPr>
          <w:lang w:val="en-US"/>
        </w:rPr>
        <w:t xml:space="preserve">The Economist 2021. </w:t>
      </w:r>
      <w:r w:rsidRPr="003D63C0">
        <w:rPr>
          <w:i/>
          <w:lang w:val="en-US"/>
        </w:rPr>
        <w:t>Safe Cities Index 2021</w:t>
      </w:r>
      <w:r>
        <w:rPr>
          <w:lang w:val="en-US"/>
        </w:rPr>
        <w:t xml:space="preserve">. </w:t>
      </w:r>
      <w:hyperlink r:id="rId23" w:anchor="hk9d" w:history="1">
        <w:r w:rsidRPr="00C07D13">
          <w:rPr>
            <w:rStyle w:val="Hyperlinkki"/>
          </w:rPr>
          <w:t>https://safecities.economist.com/?utm_source=PR&amp;utm_medium=MO&amp;utm_campaign=SCI2021&amp;utm_content=Home#hk9d</w:t>
        </w:r>
      </w:hyperlink>
      <w:r w:rsidRPr="00C07D13">
        <w:t xml:space="preserve"> (kä</w:t>
      </w:r>
      <w:r>
        <w:t>yty 3.6.2024).</w:t>
      </w:r>
    </w:p>
    <w:p w:rsidR="00A85FA3" w:rsidRPr="00AF0540" w:rsidRDefault="00A85FA3" w:rsidP="00A85FA3">
      <w:pPr>
        <w:pStyle w:val="LeiptekstiMigri"/>
        <w:ind w:left="0"/>
        <w:rPr>
          <w:lang w:val="en-US"/>
        </w:rPr>
      </w:pPr>
      <w:r>
        <w:rPr>
          <w:lang w:val="en-US"/>
        </w:rPr>
        <w:t xml:space="preserve">European Commission 31.1.2024. </w:t>
      </w:r>
      <w:r w:rsidRPr="009F6DBB">
        <w:rPr>
          <w:i/>
          <w:lang w:val="en-US"/>
        </w:rPr>
        <w:t>5 things you need to know about Myanmar’s humanitarian crisis</w:t>
      </w:r>
      <w:r>
        <w:rPr>
          <w:lang w:val="en-US"/>
        </w:rPr>
        <w:t xml:space="preserve">. </w:t>
      </w:r>
      <w:hyperlink r:id="rId24" w:anchor=":~:text=Displacement%20is%20at%20an%20all%2Dtime%20high&amp;text=Since%20the%20intensification%20of%20fighting,detentions%2C%20enforced%20disappearances%20and%20persecution" w:history="1">
        <w:r w:rsidRPr="00E2774F">
          <w:rPr>
            <w:rStyle w:val="Hyperlinkki"/>
          </w:rPr>
          <w:t>https://civil-protection-humanitarian-aid.ec.europa.eu/news-stories/stories/5-things-you-need-know-about-myanmars-humanitarian-crisis_en#:~:text=Displacement%20is%20at%20an%20all%2Dtime%20high&amp;text=Since%20the%20intensification%20of%20fighting,detentions%2C%20enforced%20disappearances%20and%20persecution</w:t>
        </w:r>
      </w:hyperlink>
      <w:r w:rsidRPr="00E2774F">
        <w:t xml:space="preserve">. </w:t>
      </w:r>
      <w:r>
        <w:rPr>
          <w:lang w:val="en-US"/>
        </w:rPr>
        <w:t>(</w:t>
      </w:r>
      <w:proofErr w:type="spellStart"/>
      <w:r>
        <w:rPr>
          <w:lang w:val="en-US"/>
        </w:rPr>
        <w:t>käyty</w:t>
      </w:r>
      <w:proofErr w:type="spellEnd"/>
      <w:r>
        <w:rPr>
          <w:lang w:val="en-US"/>
        </w:rPr>
        <w:t xml:space="preserve"> 17.5.2024).</w:t>
      </w:r>
    </w:p>
    <w:p w:rsidR="00A85FA3" w:rsidRPr="003A1097" w:rsidRDefault="00A85FA3" w:rsidP="00A85FA3">
      <w:r>
        <w:rPr>
          <w:lang w:val="en-US"/>
        </w:rPr>
        <w:t xml:space="preserve">Financial Times 9.2.2022. </w:t>
      </w:r>
      <w:r w:rsidRPr="003D63C0">
        <w:rPr>
          <w:i/>
          <w:lang w:val="en-US"/>
        </w:rPr>
        <w:t>Yangon’s calm masks Myanmar’s pain a year after military takeover</w:t>
      </w:r>
      <w:r>
        <w:rPr>
          <w:lang w:val="en-US"/>
        </w:rPr>
        <w:t xml:space="preserve">. </w:t>
      </w:r>
      <w:hyperlink r:id="rId25" w:history="1">
        <w:r w:rsidRPr="00446530">
          <w:rPr>
            <w:rStyle w:val="Hyperlinkki"/>
          </w:rPr>
          <w:t>https://www.ft.com/content/4aab6ae8-cc93-4b59-8ee7-2a5a4af58ea7</w:t>
        </w:r>
      </w:hyperlink>
      <w:r w:rsidRPr="00446530">
        <w:t xml:space="preserve"> (käy</w:t>
      </w:r>
      <w:r>
        <w:t>ty 29.5.2024).</w:t>
      </w:r>
    </w:p>
    <w:p w:rsidR="00A85FA3" w:rsidRDefault="00A85FA3" w:rsidP="00A85FA3">
      <w:pPr>
        <w:pStyle w:val="LeiptekstiMigri"/>
        <w:ind w:left="0"/>
        <w:rPr>
          <w:lang w:val="en-US"/>
        </w:rPr>
      </w:pPr>
      <w:r w:rsidRPr="006E4BA2">
        <w:rPr>
          <w:lang w:val="en-US"/>
        </w:rPr>
        <w:t xml:space="preserve">Frontier Myanmar </w:t>
      </w:r>
    </w:p>
    <w:p w:rsidR="00A85FA3" w:rsidRDefault="00A85FA3" w:rsidP="00A85FA3">
      <w:pPr>
        <w:pStyle w:val="LeiptekstiMigri"/>
        <w:ind w:left="720"/>
      </w:pPr>
      <w:r w:rsidRPr="006E4BA2">
        <w:rPr>
          <w:lang w:val="en-US"/>
        </w:rPr>
        <w:t xml:space="preserve">7.3.2024. </w:t>
      </w:r>
      <w:r w:rsidRPr="009F6DBB">
        <w:rPr>
          <w:i/>
          <w:lang w:val="en-US"/>
        </w:rPr>
        <w:t>Living just enough for the city: Yangon rent prices on the rise</w:t>
      </w:r>
      <w:r w:rsidRPr="006E4BA2">
        <w:rPr>
          <w:lang w:val="en-US"/>
        </w:rPr>
        <w:t>.</w:t>
      </w:r>
      <w:r>
        <w:rPr>
          <w:lang w:val="en-US"/>
        </w:rPr>
        <w:t xml:space="preserve"> </w:t>
      </w:r>
      <w:hyperlink r:id="rId26" w:history="1">
        <w:r w:rsidRPr="006E4BA2">
          <w:rPr>
            <w:rStyle w:val="Hyperlinkki"/>
          </w:rPr>
          <w:t>https://www.frontiermyanmar.net/en/living-just-enough-for-the-city-yangon-rent-prices-on-the-rise/</w:t>
        </w:r>
      </w:hyperlink>
      <w:r w:rsidRPr="006E4BA2">
        <w:t xml:space="preserve"> (kä</w:t>
      </w:r>
      <w:r>
        <w:t>yty 28.5.2024).</w:t>
      </w:r>
    </w:p>
    <w:p w:rsidR="00A85FA3" w:rsidRDefault="00A85FA3" w:rsidP="00A85FA3">
      <w:pPr>
        <w:pStyle w:val="LeiptekstiMigri"/>
        <w:ind w:left="720"/>
      </w:pPr>
      <w:r w:rsidRPr="00BA6BCD">
        <w:rPr>
          <w:lang w:val="en-US"/>
        </w:rPr>
        <w:t xml:space="preserve">31.10.2022. </w:t>
      </w:r>
      <w:r w:rsidRPr="009F6DBB">
        <w:rPr>
          <w:i/>
          <w:lang w:val="en-US"/>
        </w:rPr>
        <w:t>‘They use it to find some relief’: Drug use on the rise</w:t>
      </w:r>
      <w:r>
        <w:rPr>
          <w:lang w:val="en-US"/>
        </w:rPr>
        <w:t xml:space="preserve">. </w:t>
      </w:r>
      <w:hyperlink r:id="rId27" w:history="1">
        <w:r w:rsidRPr="00BA6BCD">
          <w:rPr>
            <w:rStyle w:val="Hyperlinkki"/>
          </w:rPr>
          <w:t>https://www.frontiermyanmar.net/en/they-use-it-to-find-some-relief-drug-use-on-the-rise/</w:t>
        </w:r>
      </w:hyperlink>
      <w:r w:rsidRPr="00BA6BCD">
        <w:t xml:space="preserve"> (kä</w:t>
      </w:r>
      <w:r>
        <w:t>yty 30.5.2024).</w:t>
      </w:r>
    </w:p>
    <w:p w:rsidR="00A85FA3" w:rsidRPr="00FB676D" w:rsidRDefault="00A85FA3" w:rsidP="00A85FA3">
      <w:pPr>
        <w:pStyle w:val="LeiptekstiMigri"/>
        <w:ind w:left="720"/>
      </w:pPr>
      <w:r>
        <w:rPr>
          <w:lang w:val="en-US"/>
        </w:rPr>
        <w:t xml:space="preserve">17.3.2023. </w:t>
      </w:r>
      <w:r w:rsidRPr="009F6DBB">
        <w:rPr>
          <w:i/>
          <w:lang w:val="en-US"/>
        </w:rPr>
        <w:t>No justice behind bars: the coup and the judiciary</w:t>
      </w:r>
      <w:r>
        <w:rPr>
          <w:lang w:val="en-US"/>
        </w:rPr>
        <w:t xml:space="preserve">. </w:t>
      </w:r>
      <w:hyperlink r:id="rId28" w:history="1">
        <w:r w:rsidRPr="00FB676D">
          <w:rPr>
            <w:rStyle w:val="Hyperlinkki"/>
          </w:rPr>
          <w:t>https://www.frontiermyanmar.net/en/no-justice-behind-bars-the-coup-and-the-judiciary/</w:t>
        </w:r>
      </w:hyperlink>
      <w:r w:rsidRPr="00FB676D">
        <w:t xml:space="preserve"> (kä</w:t>
      </w:r>
      <w:r>
        <w:t>yty 5.6.2024).</w:t>
      </w:r>
    </w:p>
    <w:p w:rsidR="00A85FA3" w:rsidRPr="007C58A8" w:rsidRDefault="00A85FA3" w:rsidP="00A85FA3">
      <w:pPr>
        <w:pStyle w:val="LeiptekstiMigri"/>
        <w:ind w:left="0"/>
      </w:pPr>
      <w:r>
        <w:rPr>
          <w:lang w:val="en-US"/>
        </w:rPr>
        <w:t xml:space="preserve">German Solidarity Myanmar 3.5.2024. </w:t>
      </w:r>
      <w:r w:rsidRPr="009F6DBB">
        <w:rPr>
          <w:i/>
          <w:lang w:val="en-US"/>
        </w:rPr>
        <w:t xml:space="preserve">Political Briefing 2024: Myanmar at a turning </w:t>
      </w:r>
      <w:proofErr w:type="gramStart"/>
      <w:r w:rsidRPr="009F6DBB">
        <w:rPr>
          <w:i/>
          <w:lang w:val="en-US"/>
        </w:rPr>
        <w:t>point?</w:t>
      </w:r>
      <w:r>
        <w:rPr>
          <w:lang w:val="en-US"/>
        </w:rPr>
        <w:t>.</w:t>
      </w:r>
      <w:proofErr w:type="gramEnd"/>
      <w:r>
        <w:rPr>
          <w:lang w:val="en-US"/>
        </w:rPr>
        <w:t xml:space="preserve"> </w:t>
      </w:r>
      <w:r w:rsidR="00491E44">
        <w:fldChar w:fldCharType="begin"/>
      </w:r>
      <w:r w:rsidR="00491E44" w:rsidRPr="00491E44">
        <w:rPr>
          <w:lang w:val="en-US"/>
        </w:rPr>
        <w:instrText xml:space="preserve"> HYPERLINK "https://www.solidarity-myanmar.de/files/GSM_Myanmar_Briefing_2024_English.pdf" </w:instrText>
      </w:r>
      <w:r w:rsidR="00491E44">
        <w:fldChar w:fldCharType="separate"/>
      </w:r>
      <w:r w:rsidRPr="007C58A8">
        <w:rPr>
          <w:rStyle w:val="Hyperlinkki"/>
        </w:rPr>
        <w:t>https://www.solidarity-myanmar.de/files/GSM_Myanmar_Briefing_2024_English.pdf</w:t>
      </w:r>
      <w:r w:rsidR="00491E44">
        <w:rPr>
          <w:rStyle w:val="Hyperlinkki"/>
        </w:rPr>
        <w:fldChar w:fldCharType="end"/>
      </w:r>
      <w:r w:rsidRPr="007C58A8">
        <w:t xml:space="preserve"> (kä</w:t>
      </w:r>
      <w:r>
        <w:t>yty 21.5.2024).</w:t>
      </w:r>
    </w:p>
    <w:p w:rsidR="00A85FA3" w:rsidRPr="005C4E29" w:rsidRDefault="00A85FA3" w:rsidP="00A85FA3">
      <w:pPr>
        <w:pStyle w:val="LeiptekstiMigri"/>
        <w:ind w:left="0"/>
        <w:rPr>
          <w:lang w:val="en-US"/>
        </w:rPr>
      </w:pPr>
      <w:bookmarkStart w:id="30" w:name="_Hlk167195514"/>
      <w:r>
        <w:rPr>
          <w:lang w:val="en-US"/>
        </w:rPr>
        <w:t>GI-TOC (Global Initiative Against Transnational Organized Crime) 2023</w:t>
      </w:r>
      <w:bookmarkEnd w:id="30"/>
      <w:r>
        <w:rPr>
          <w:lang w:val="en-US"/>
        </w:rPr>
        <w:t xml:space="preserve">. </w:t>
      </w:r>
      <w:r w:rsidRPr="009F6DBB">
        <w:rPr>
          <w:i/>
          <w:lang w:val="en-US"/>
        </w:rPr>
        <w:t>Global Organized Crime Index: Myanmar</w:t>
      </w:r>
      <w:r>
        <w:rPr>
          <w:lang w:val="en-US"/>
        </w:rPr>
        <w:t xml:space="preserve">. </w:t>
      </w:r>
      <w:hyperlink r:id="rId29" w:history="1">
        <w:r w:rsidRPr="005C4E29">
          <w:rPr>
            <w:rStyle w:val="Hyperlinkki"/>
            <w:lang w:val="en-US"/>
          </w:rPr>
          <w:t>https://ocindex.net/assets/downloads/2023/english/ocindex_profile_myanmar_2023.pdf</w:t>
        </w:r>
      </w:hyperlink>
      <w:r w:rsidRPr="005C4E29">
        <w:rPr>
          <w:lang w:val="en-US"/>
        </w:rPr>
        <w:t xml:space="preserve"> (</w:t>
      </w:r>
      <w:proofErr w:type="spellStart"/>
      <w:r w:rsidRPr="005C4E29">
        <w:rPr>
          <w:lang w:val="en-US"/>
        </w:rPr>
        <w:t>käyty</w:t>
      </w:r>
      <w:proofErr w:type="spellEnd"/>
      <w:r w:rsidRPr="005C4E29">
        <w:rPr>
          <w:lang w:val="en-US"/>
        </w:rPr>
        <w:t xml:space="preserve"> 21.5.2024).</w:t>
      </w:r>
    </w:p>
    <w:p w:rsidR="00A85FA3" w:rsidRPr="00C95B2C" w:rsidRDefault="00A85FA3" w:rsidP="00A85FA3">
      <w:pPr>
        <w:pStyle w:val="LeiptekstiMigri"/>
        <w:ind w:left="0"/>
      </w:pPr>
      <w:r>
        <w:rPr>
          <w:lang w:val="en-US"/>
        </w:rPr>
        <w:t xml:space="preserve">Global Voices 3.7.2023. </w:t>
      </w:r>
      <w:r w:rsidRPr="009F6DBB">
        <w:rPr>
          <w:i/>
          <w:lang w:val="en-US"/>
        </w:rPr>
        <w:t>A closer look into the urban resistance in Myanmar</w:t>
      </w:r>
      <w:r>
        <w:rPr>
          <w:lang w:val="en-US"/>
        </w:rPr>
        <w:t xml:space="preserve">. </w:t>
      </w:r>
      <w:hyperlink r:id="rId30" w:history="1">
        <w:r w:rsidRPr="00C95B2C">
          <w:rPr>
            <w:rStyle w:val="Hyperlinkki"/>
          </w:rPr>
          <w:t>https://globalvoices.org/2023/07/03/a-closer-look-into-the-urban-resistance-in-myanmar/</w:t>
        </w:r>
      </w:hyperlink>
      <w:r w:rsidRPr="00C95B2C">
        <w:t xml:space="preserve"> (kä</w:t>
      </w:r>
      <w:r>
        <w:t>yty 29.5.2024).</w:t>
      </w:r>
    </w:p>
    <w:p w:rsidR="00A85FA3" w:rsidRDefault="00A85FA3" w:rsidP="00A85FA3">
      <w:pPr>
        <w:pStyle w:val="LeiptekstiMigri"/>
        <w:ind w:left="0"/>
        <w:rPr>
          <w:lang w:val="en-US"/>
        </w:rPr>
      </w:pPr>
      <w:r>
        <w:rPr>
          <w:lang w:val="en-US"/>
        </w:rPr>
        <w:t xml:space="preserve">The Guardian </w:t>
      </w:r>
    </w:p>
    <w:p w:rsidR="00A85FA3" w:rsidRDefault="00A85FA3" w:rsidP="00A85FA3">
      <w:pPr>
        <w:pStyle w:val="LeiptekstiMigri"/>
        <w:ind w:left="720"/>
      </w:pPr>
      <w:r>
        <w:rPr>
          <w:lang w:val="en-US"/>
        </w:rPr>
        <w:t xml:space="preserve">7.2.2024. </w:t>
      </w:r>
      <w:r w:rsidRPr="009F6DBB">
        <w:rPr>
          <w:i/>
          <w:lang w:val="en-US"/>
        </w:rPr>
        <w:t>Myanmar: airstrike on school killed four children, witnesses say</w:t>
      </w:r>
      <w:r>
        <w:rPr>
          <w:lang w:val="en-US"/>
        </w:rPr>
        <w:t xml:space="preserve">. </w:t>
      </w:r>
      <w:hyperlink r:id="rId31" w:history="1">
        <w:r w:rsidRPr="00B652CA">
          <w:rPr>
            <w:rStyle w:val="Hyperlinkki"/>
          </w:rPr>
          <w:t>https://www.theguardian.com/global-development/2024/feb/07/myanmar-military-airstrike-karenni-state-school-daw-si-ei-village</w:t>
        </w:r>
      </w:hyperlink>
      <w:r w:rsidRPr="00B652CA">
        <w:t xml:space="preserve"> (kä</w:t>
      </w:r>
      <w:r>
        <w:t>yty 24.5.2024).</w:t>
      </w:r>
    </w:p>
    <w:p w:rsidR="00A85FA3" w:rsidRPr="00E04D1B" w:rsidRDefault="00A85FA3" w:rsidP="00A85FA3">
      <w:pPr>
        <w:pStyle w:val="LeiptekstiMigri"/>
        <w:ind w:left="720"/>
      </w:pPr>
      <w:r>
        <w:rPr>
          <w:lang w:val="en-US"/>
        </w:rPr>
        <w:t xml:space="preserve">1.2.2024. </w:t>
      </w:r>
      <w:r w:rsidRPr="009F6DBB">
        <w:rPr>
          <w:i/>
          <w:lang w:val="en-US"/>
        </w:rPr>
        <w:t>Myanmar at standstill as silent strike marks third anniversary of coup</w:t>
      </w:r>
      <w:r>
        <w:rPr>
          <w:lang w:val="en-US"/>
        </w:rPr>
        <w:t xml:space="preserve">. </w:t>
      </w:r>
      <w:hyperlink r:id="rId32" w:history="1">
        <w:r w:rsidRPr="00E04D1B">
          <w:rPr>
            <w:rStyle w:val="Hyperlinkki"/>
          </w:rPr>
          <w:t>https://www.theguardian.com/global-development/2024/feb/01/streets-of-myanmar-silent-as-people-take-part-in-strike-against-military-junta</w:t>
        </w:r>
      </w:hyperlink>
      <w:r w:rsidRPr="00E04D1B">
        <w:t xml:space="preserve"> (kä</w:t>
      </w:r>
      <w:r>
        <w:t>yty 29.5.2024).</w:t>
      </w:r>
    </w:p>
    <w:p w:rsidR="00A85FA3" w:rsidRPr="005C7C35" w:rsidRDefault="00A85FA3" w:rsidP="00A85FA3">
      <w:pPr>
        <w:pStyle w:val="LeiptekstiMigri"/>
        <w:ind w:left="720"/>
        <w:rPr>
          <w:color w:val="0563C1" w:themeColor="hyperlink"/>
          <w:u w:val="single"/>
        </w:rPr>
      </w:pPr>
      <w:r w:rsidRPr="00E16BC0">
        <w:rPr>
          <w:lang w:val="en-US"/>
        </w:rPr>
        <w:t xml:space="preserve">31.1.2022. </w:t>
      </w:r>
      <w:r w:rsidRPr="003D63C0">
        <w:rPr>
          <w:i/>
          <w:lang w:val="en-US"/>
        </w:rPr>
        <w:t>Myanmar’s junta struggles to prevent protests planned for coup anniversary</w:t>
      </w:r>
      <w:r w:rsidRPr="00E16BC0">
        <w:rPr>
          <w:lang w:val="en-US"/>
        </w:rPr>
        <w:t xml:space="preserve">. </w:t>
      </w:r>
      <w:hyperlink r:id="rId33" w:history="1">
        <w:r w:rsidRPr="00E16BC0">
          <w:rPr>
            <w:rStyle w:val="Hyperlinkki"/>
          </w:rPr>
          <w:t>https://www.theguardian.com/global-development/2022/jan/31/myanmars-junta-threatens-protesters-planning-coup-anniversary-action?msclkid=eb2be4bdcf8711ec8740e6da664f20aa</w:t>
        </w:r>
      </w:hyperlink>
      <w:r>
        <w:t xml:space="preserve"> </w:t>
      </w:r>
      <w:r w:rsidRPr="005C7C35">
        <w:t>(käyty 29.5.2024).</w:t>
      </w:r>
    </w:p>
    <w:p w:rsidR="00A85FA3" w:rsidRDefault="00A85FA3" w:rsidP="00A85FA3">
      <w:pPr>
        <w:pStyle w:val="LeiptekstiMigri"/>
        <w:ind w:left="0"/>
        <w:rPr>
          <w:lang w:val="en-US"/>
        </w:rPr>
      </w:pPr>
      <w:r>
        <w:rPr>
          <w:lang w:val="en-US"/>
        </w:rPr>
        <w:t xml:space="preserve">HRW (Human Rights Watch) </w:t>
      </w:r>
    </w:p>
    <w:p w:rsidR="00A85FA3" w:rsidRPr="005C4E29" w:rsidRDefault="00A85FA3" w:rsidP="00A85FA3">
      <w:pPr>
        <w:pStyle w:val="LeiptekstiMigri"/>
        <w:ind w:left="720"/>
      </w:pPr>
      <w:r>
        <w:rPr>
          <w:lang w:val="en-US"/>
        </w:rPr>
        <w:t xml:space="preserve">11.1.2024. </w:t>
      </w:r>
      <w:r w:rsidRPr="009F6DBB">
        <w:rPr>
          <w:i/>
          <w:lang w:val="en-US"/>
        </w:rPr>
        <w:t>Myanmar: Events of 2023</w:t>
      </w:r>
      <w:r>
        <w:rPr>
          <w:lang w:val="en-US"/>
        </w:rPr>
        <w:t xml:space="preserve">. </w:t>
      </w:r>
      <w:hyperlink r:id="rId34" w:history="1">
        <w:r w:rsidRPr="005C4E29">
          <w:rPr>
            <w:rStyle w:val="Hyperlinkki"/>
          </w:rPr>
          <w:t>https://www.hrw.org/world-report/2024/country-chapters/myanmar</w:t>
        </w:r>
      </w:hyperlink>
      <w:r w:rsidRPr="005C4E29">
        <w:t xml:space="preserve"> (käyty 20.5.2024).</w:t>
      </w:r>
    </w:p>
    <w:p w:rsidR="00A85FA3" w:rsidRDefault="00A85FA3" w:rsidP="00A85FA3">
      <w:pPr>
        <w:pStyle w:val="LeiptekstiMigri"/>
        <w:ind w:left="720"/>
        <w:rPr>
          <w:lang w:val="en-US"/>
        </w:rPr>
      </w:pPr>
      <w:r>
        <w:rPr>
          <w:lang w:val="en-US"/>
        </w:rPr>
        <w:lastRenderedPageBreak/>
        <w:t xml:space="preserve">27.2.2023. </w:t>
      </w:r>
      <w:r w:rsidRPr="009F6DBB">
        <w:rPr>
          <w:i/>
          <w:lang w:val="en-US"/>
        </w:rPr>
        <w:t>Myanmar Junta Extends Martial Law</w:t>
      </w:r>
      <w:r>
        <w:rPr>
          <w:lang w:val="en-US"/>
        </w:rPr>
        <w:t xml:space="preserve">. </w:t>
      </w:r>
      <w:hyperlink r:id="rId35" w:history="1">
        <w:r w:rsidRPr="00715EFD">
          <w:rPr>
            <w:rStyle w:val="Hyperlinkki"/>
            <w:lang w:val="en-US"/>
          </w:rPr>
          <w:t>https://www.hrw.org/news/2023/02/27/myanmar-junta-extends-martial-law</w:t>
        </w:r>
      </w:hyperlink>
      <w:r w:rsidRPr="00715EFD">
        <w:rPr>
          <w:lang w:val="en-US"/>
        </w:rPr>
        <w:t xml:space="preserve"> (</w:t>
      </w:r>
      <w:proofErr w:type="spellStart"/>
      <w:r w:rsidRPr="00715EFD">
        <w:rPr>
          <w:lang w:val="en-US"/>
        </w:rPr>
        <w:t>käyty</w:t>
      </w:r>
      <w:proofErr w:type="spellEnd"/>
      <w:r w:rsidRPr="00715EFD">
        <w:rPr>
          <w:lang w:val="en-US"/>
        </w:rPr>
        <w:t xml:space="preserve"> 21.5.2024).</w:t>
      </w:r>
    </w:p>
    <w:p w:rsidR="00A85FA3" w:rsidRDefault="00A85FA3" w:rsidP="00A85FA3">
      <w:pPr>
        <w:pStyle w:val="LeiptekstiMigri"/>
        <w:ind w:left="0"/>
        <w:rPr>
          <w:lang w:val="en-US"/>
        </w:rPr>
      </w:pPr>
      <w:r>
        <w:rPr>
          <w:lang w:val="en-US"/>
        </w:rPr>
        <w:t>IFPRI (</w:t>
      </w:r>
      <w:r w:rsidRPr="00F27364">
        <w:rPr>
          <w:lang w:val="en-US"/>
        </w:rPr>
        <w:t>International Food Policy Research Institute)</w:t>
      </w:r>
      <w:r>
        <w:rPr>
          <w:lang w:val="en-US"/>
        </w:rPr>
        <w:t xml:space="preserve"> </w:t>
      </w:r>
    </w:p>
    <w:p w:rsidR="00A85FA3" w:rsidRPr="009F7DFB" w:rsidRDefault="00A85FA3" w:rsidP="00A85FA3">
      <w:pPr>
        <w:pStyle w:val="LeiptekstiMigri"/>
        <w:ind w:left="720"/>
        <w:rPr>
          <w:lang w:val="sv-SE"/>
        </w:rPr>
      </w:pPr>
      <w:r w:rsidRPr="009F7DFB">
        <w:rPr>
          <w:lang w:val="sv-SE"/>
        </w:rPr>
        <w:t xml:space="preserve">3/2024. </w:t>
      </w:r>
      <w:r w:rsidRPr="009F6DBB">
        <w:rPr>
          <w:i/>
          <w:lang w:val="sv-SE"/>
        </w:rPr>
        <w:t>Migration in Myanmar</w:t>
      </w:r>
      <w:r w:rsidRPr="00DB5D36">
        <w:rPr>
          <w:lang w:val="sv-SE"/>
        </w:rPr>
        <w:t xml:space="preserve">. </w:t>
      </w:r>
      <w:hyperlink r:id="rId36" w:history="1">
        <w:r w:rsidRPr="009F7DFB">
          <w:rPr>
            <w:rStyle w:val="Hyperlinkki"/>
            <w:lang w:val="sv-SE"/>
          </w:rPr>
          <w:t>https://cgspace.cgiar.org/server/api/core/bitstreams/1c9029f6-7631-4c22-a105-acb5da7c61a9/content</w:t>
        </w:r>
      </w:hyperlink>
      <w:r w:rsidRPr="009F7DFB">
        <w:rPr>
          <w:lang w:val="sv-SE"/>
        </w:rPr>
        <w:t xml:space="preserve"> (</w:t>
      </w:r>
      <w:proofErr w:type="spellStart"/>
      <w:r w:rsidRPr="009F7DFB">
        <w:rPr>
          <w:lang w:val="sv-SE"/>
        </w:rPr>
        <w:t>käyty</w:t>
      </w:r>
      <w:proofErr w:type="spellEnd"/>
      <w:r w:rsidRPr="009F7DFB">
        <w:rPr>
          <w:lang w:val="sv-SE"/>
        </w:rPr>
        <w:t xml:space="preserve"> 30.5.2024).</w:t>
      </w:r>
    </w:p>
    <w:p w:rsidR="00A85FA3" w:rsidRPr="00E0409C" w:rsidRDefault="00A85FA3" w:rsidP="00A85FA3">
      <w:pPr>
        <w:ind w:left="720"/>
      </w:pPr>
      <w:bookmarkStart w:id="31" w:name="_Hlk114666089"/>
      <w:r>
        <w:rPr>
          <w:lang w:val="en-US"/>
        </w:rPr>
        <w:t>6/202</w:t>
      </w:r>
      <w:bookmarkEnd w:id="31"/>
      <w:r>
        <w:rPr>
          <w:lang w:val="en-US"/>
        </w:rPr>
        <w:t xml:space="preserve">1. </w:t>
      </w:r>
      <w:r w:rsidRPr="003D63C0">
        <w:rPr>
          <w:i/>
          <w:lang w:val="en-US"/>
        </w:rPr>
        <w:t>Livelihoods, poverty, and food insecurity in Myanmar</w:t>
      </w:r>
      <w:r>
        <w:rPr>
          <w:lang w:val="en-US"/>
        </w:rPr>
        <w:t xml:space="preserve">. </w:t>
      </w:r>
      <w:hyperlink r:id="rId37" w:history="1">
        <w:r w:rsidRPr="00E0409C">
          <w:rPr>
            <w:rStyle w:val="Hyperlinkki"/>
          </w:rPr>
          <w:t>https://ebrary.ifpri.org/utils/getfile/collection/p15738coll2/id/134444/filename/134655.pdf</w:t>
        </w:r>
      </w:hyperlink>
      <w:r w:rsidRPr="00E0409C">
        <w:t xml:space="preserve"> (käyty </w:t>
      </w:r>
      <w:r>
        <w:t>30.5.2024</w:t>
      </w:r>
      <w:r w:rsidRPr="00E0409C">
        <w:t>).</w:t>
      </w:r>
    </w:p>
    <w:p w:rsidR="00A85FA3" w:rsidRPr="002B6BFC" w:rsidRDefault="00A85FA3" w:rsidP="00A85FA3">
      <w:pPr>
        <w:pStyle w:val="LeiptekstiMigri"/>
        <w:ind w:left="0"/>
        <w:rPr>
          <w:lang w:val="en-US"/>
        </w:rPr>
      </w:pPr>
      <w:r>
        <w:rPr>
          <w:lang w:val="en-US"/>
        </w:rPr>
        <w:t>IFRC (</w:t>
      </w:r>
      <w:r w:rsidRPr="004E4482">
        <w:rPr>
          <w:lang w:val="en-US"/>
        </w:rPr>
        <w:t>International Federation of Red Cross and Red Crescent Societies</w:t>
      </w:r>
      <w:r>
        <w:rPr>
          <w:lang w:val="en-US"/>
        </w:rPr>
        <w:t xml:space="preserve">) 14.3.2024. </w:t>
      </w:r>
      <w:r w:rsidRPr="009F6DBB">
        <w:rPr>
          <w:i/>
          <w:lang w:val="en-US"/>
        </w:rPr>
        <w:t>Myanmar: 2024-2026 IFRC network country plan</w:t>
      </w:r>
      <w:r>
        <w:rPr>
          <w:lang w:val="en-US"/>
        </w:rPr>
        <w:t>.</w:t>
      </w:r>
      <w:r w:rsidRPr="004E4482">
        <w:rPr>
          <w:lang w:val="en-US"/>
        </w:rPr>
        <w:t xml:space="preserve"> </w:t>
      </w:r>
      <w:hyperlink r:id="rId38" w:history="1">
        <w:r w:rsidRPr="002B6BFC">
          <w:rPr>
            <w:rStyle w:val="Hyperlinkki"/>
            <w:lang w:val="en-US"/>
          </w:rPr>
          <w:t>https://reliefweb.int/report/myanmar/myanmar-2024-2026-ifrc-network-country-plan</w:t>
        </w:r>
      </w:hyperlink>
      <w:r w:rsidRPr="002B6BFC">
        <w:rPr>
          <w:lang w:val="en-US"/>
        </w:rPr>
        <w:t xml:space="preserve"> (</w:t>
      </w:r>
      <w:proofErr w:type="spellStart"/>
      <w:r w:rsidRPr="002B6BFC">
        <w:rPr>
          <w:lang w:val="en-US"/>
        </w:rPr>
        <w:t>käyty</w:t>
      </w:r>
      <w:proofErr w:type="spellEnd"/>
      <w:r w:rsidRPr="002B6BFC">
        <w:rPr>
          <w:lang w:val="en-US"/>
        </w:rPr>
        <w:t xml:space="preserve"> 3.6.2024). </w:t>
      </w:r>
    </w:p>
    <w:p w:rsidR="00A85FA3" w:rsidRPr="00A644F4" w:rsidRDefault="00A85FA3" w:rsidP="00A85FA3">
      <w:pPr>
        <w:pStyle w:val="LeiptekstiMigri"/>
        <w:ind w:left="0"/>
        <w:rPr>
          <w:color w:val="0563C1" w:themeColor="hyperlink"/>
          <w:u w:val="single"/>
          <w:lang w:val="en-US"/>
        </w:rPr>
      </w:pPr>
      <w:r>
        <w:rPr>
          <w:lang w:val="en-US"/>
        </w:rPr>
        <w:t xml:space="preserve">ILO (International Labor Organization) 7/2023. </w:t>
      </w:r>
      <w:r w:rsidRPr="009F6DBB">
        <w:rPr>
          <w:i/>
          <w:lang w:val="en-US"/>
        </w:rPr>
        <w:t xml:space="preserve">Myanmar: </w:t>
      </w:r>
      <w:proofErr w:type="spellStart"/>
      <w:r w:rsidRPr="009F6DBB">
        <w:rPr>
          <w:i/>
          <w:lang w:val="en-US"/>
        </w:rPr>
        <w:t>Labour</w:t>
      </w:r>
      <w:proofErr w:type="spellEnd"/>
      <w:r w:rsidRPr="009F6DBB">
        <w:rPr>
          <w:i/>
          <w:lang w:val="en-US"/>
        </w:rPr>
        <w:t xml:space="preserve"> market update 2023</w:t>
      </w:r>
      <w:r>
        <w:rPr>
          <w:lang w:val="en-US"/>
        </w:rPr>
        <w:t xml:space="preserve">. </w:t>
      </w:r>
      <w:hyperlink r:id="rId39" w:history="1">
        <w:r w:rsidRPr="00A644F4">
          <w:rPr>
            <w:rStyle w:val="Hyperlinkki"/>
            <w:lang w:val="en-US"/>
          </w:rPr>
          <w:t>https://www.ilo.org/media/7356/download</w:t>
        </w:r>
      </w:hyperlink>
      <w:r w:rsidRPr="00A644F4">
        <w:rPr>
          <w:rStyle w:val="Hyperlinkki"/>
          <w:lang w:val="en-US"/>
        </w:rPr>
        <w:t xml:space="preserve"> </w:t>
      </w:r>
      <w:r>
        <w:rPr>
          <w:lang w:val="en-US"/>
        </w:rPr>
        <w:t>(</w:t>
      </w:r>
      <w:proofErr w:type="spellStart"/>
      <w:r>
        <w:rPr>
          <w:lang w:val="en-US"/>
        </w:rPr>
        <w:t>käyty</w:t>
      </w:r>
      <w:proofErr w:type="spellEnd"/>
      <w:r>
        <w:rPr>
          <w:lang w:val="en-US"/>
        </w:rPr>
        <w:t xml:space="preserve"> 6.6.2024).</w:t>
      </w:r>
    </w:p>
    <w:p w:rsidR="00A85FA3" w:rsidRDefault="00A85FA3" w:rsidP="00A85FA3">
      <w:pPr>
        <w:pStyle w:val="LeiptekstiMigri"/>
        <w:ind w:left="0"/>
        <w:rPr>
          <w:lang w:val="en-US"/>
        </w:rPr>
      </w:pPr>
      <w:r w:rsidRPr="00864087">
        <w:rPr>
          <w:lang w:val="en-US"/>
        </w:rPr>
        <w:t>International Crisis Group</w:t>
      </w:r>
      <w:r>
        <w:rPr>
          <w:lang w:val="en-US"/>
        </w:rPr>
        <w:t xml:space="preserve"> </w:t>
      </w:r>
    </w:p>
    <w:p w:rsidR="00A85FA3" w:rsidRPr="00A644F4" w:rsidRDefault="00A85FA3" w:rsidP="00A85FA3">
      <w:pPr>
        <w:ind w:left="720"/>
        <w:rPr>
          <w:lang w:val="en-US"/>
        </w:rPr>
      </w:pPr>
      <w:r>
        <w:rPr>
          <w:lang w:val="en-US"/>
        </w:rPr>
        <w:t xml:space="preserve">8/2022. </w:t>
      </w:r>
      <w:r w:rsidRPr="003D63C0">
        <w:rPr>
          <w:i/>
          <w:lang w:val="en-US"/>
        </w:rPr>
        <w:t>Crisis Watch: Myanmar</w:t>
      </w:r>
      <w:r>
        <w:rPr>
          <w:lang w:val="en-US"/>
        </w:rPr>
        <w:t xml:space="preserve">. </w:t>
      </w:r>
      <w:hyperlink r:id="rId40" w:history="1">
        <w:r w:rsidRPr="00A644F4">
          <w:rPr>
            <w:rStyle w:val="Hyperlinkki"/>
            <w:lang w:val="en-US"/>
          </w:rPr>
          <w:t>https://www.crisisgroup.org/crisiswatch/database?location%5B%5D=45&amp;date_range=last_6_months&amp;from_month=01&amp;from_year=2022&amp;to_month=01&amp;to_year=2022</w:t>
        </w:r>
      </w:hyperlink>
      <w:r w:rsidRPr="00A644F4">
        <w:rPr>
          <w:lang w:val="en-US"/>
        </w:rPr>
        <w:t xml:space="preserve"> (</w:t>
      </w:r>
      <w:proofErr w:type="spellStart"/>
      <w:r w:rsidRPr="00A644F4">
        <w:rPr>
          <w:lang w:val="en-US"/>
        </w:rPr>
        <w:t>käyty</w:t>
      </w:r>
      <w:proofErr w:type="spellEnd"/>
      <w:r w:rsidRPr="00A644F4">
        <w:rPr>
          <w:lang w:val="en-US"/>
        </w:rPr>
        <w:t xml:space="preserve"> 30.5.2024).</w:t>
      </w:r>
    </w:p>
    <w:p w:rsidR="00A85FA3" w:rsidRPr="00720E70" w:rsidRDefault="00A85FA3" w:rsidP="00A85FA3">
      <w:pPr>
        <w:ind w:left="720"/>
      </w:pPr>
      <w:r w:rsidRPr="0096049E">
        <w:rPr>
          <w:lang w:val="en-US"/>
        </w:rPr>
        <w:t xml:space="preserve">20.10.2021. </w:t>
      </w:r>
      <w:r w:rsidRPr="003D63C0">
        <w:rPr>
          <w:i/>
          <w:lang w:val="en-US"/>
        </w:rPr>
        <w:t>The Deadly Stalemate in Post-coup Myanmar</w:t>
      </w:r>
      <w:r w:rsidRPr="0096049E">
        <w:rPr>
          <w:lang w:val="en-US"/>
        </w:rPr>
        <w:t xml:space="preserve">. </w:t>
      </w:r>
      <w:hyperlink r:id="rId41" w:history="1">
        <w:r w:rsidRPr="00720E70">
          <w:rPr>
            <w:rStyle w:val="Hyperlinkki"/>
          </w:rPr>
          <w:t>https://www.crisisgroup.org/sites/default/files/b170-post-coup-myanmar.pdf</w:t>
        </w:r>
      </w:hyperlink>
      <w:r w:rsidRPr="00720E70">
        <w:t xml:space="preserve"> (5.6.2024).</w:t>
      </w:r>
    </w:p>
    <w:p w:rsidR="00A85FA3" w:rsidRPr="00C516A9" w:rsidRDefault="00A85FA3" w:rsidP="00A85FA3">
      <w:pPr>
        <w:pStyle w:val="LeiptekstiMigri"/>
        <w:ind w:left="720"/>
      </w:pPr>
      <w:r>
        <w:rPr>
          <w:lang w:val="en-US"/>
        </w:rPr>
        <w:t xml:space="preserve">28.6.2021. </w:t>
      </w:r>
      <w:r w:rsidRPr="003D63C0">
        <w:rPr>
          <w:i/>
          <w:lang w:val="en-US"/>
        </w:rPr>
        <w:t>Taking Aim at the Tatmadaw: The New Armed Resistance to Myanmar’s</w:t>
      </w:r>
      <w:r>
        <w:rPr>
          <w:lang w:val="en-US"/>
        </w:rPr>
        <w:t xml:space="preserve"> </w:t>
      </w:r>
      <w:r w:rsidRPr="003D63C0">
        <w:rPr>
          <w:i/>
          <w:lang w:val="en-US"/>
        </w:rPr>
        <w:t>Coup</w:t>
      </w:r>
      <w:r>
        <w:rPr>
          <w:i/>
          <w:lang w:val="en-US"/>
        </w:rPr>
        <w:t>.</w:t>
      </w:r>
      <w:r>
        <w:rPr>
          <w:lang w:val="en-US"/>
        </w:rPr>
        <w:t xml:space="preserve"> </w:t>
      </w:r>
      <w:hyperlink r:id="rId42" w:history="1">
        <w:r w:rsidRPr="00500355">
          <w:rPr>
            <w:rStyle w:val="Hyperlinkki"/>
          </w:rPr>
          <w:t>https://www.crisisgroup.org/asia/south-east-asia/myanmar/b168-taking-aim-tatmadaw-new-armed-resistance-myanmars-coup</w:t>
        </w:r>
      </w:hyperlink>
      <w:r w:rsidRPr="00C516A9">
        <w:t xml:space="preserve"> (käyty 27.5.2024).</w:t>
      </w:r>
    </w:p>
    <w:p w:rsidR="00A85FA3" w:rsidRPr="00DF4754" w:rsidRDefault="00A85FA3" w:rsidP="00A85FA3">
      <w:pPr>
        <w:pStyle w:val="LeiptekstiMigri"/>
        <w:ind w:left="0"/>
      </w:pPr>
      <w:r>
        <w:rPr>
          <w:lang w:val="en-US"/>
        </w:rPr>
        <w:t xml:space="preserve">IOM (International Organization for Migration) 2/2024. </w:t>
      </w:r>
      <w:r w:rsidRPr="009F6DBB">
        <w:rPr>
          <w:i/>
          <w:lang w:val="en-US"/>
        </w:rPr>
        <w:t xml:space="preserve">IOM’s Regional Situation Report </w:t>
      </w:r>
      <w:proofErr w:type="gramStart"/>
      <w:r w:rsidRPr="009F6DBB">
        <w:rPr>
          <w:i/>
          <w:lang w:val="en-US"/>
        </w:rPr>
        <w:t>On</w:t>
      </w:r>
      <w:proofErr w:type="gramEnd"/>
      <w:r w:rsidRPr="009F6DBB">
        <w:rPr>
          <w:i/>
          <w:lang w:val="en-US"/>
        </w:rPr>
        <w:t xml:space="preserve"> Trafficking in Persons Into Forced Criminality In Online Scamming </w:t>
      </w:r>
      <w:proofErr w:type="spellStart"/>
      <w:r w:rsidRPr="009F6DBB">
        <w:rPr>
          <w:i/>
          <w:lang w:val="en-US"/>
        </w:rPr>
        <w:t>Centres</w:t>
      </w:r>
      <w:proofErr w:type="spellEnd"/>
      <w:r w:rsidRPr="009F6DBB">
        <w:rPr>
          <w:i/>
          <w:lang w:val="en-US"/>
        </w:rPr>
        <w:t xml:space="preserve"> In Southeast Asia</w:t>
      </w:r>
      <w:r>
        <w:rPr>
          <w:lang w:val="en-US"/>
        </w:rPr>
        <w:t xml:space="preserve">. </w:t>
      </w:r>
      <w:r w:rsidR="00491E44">
        <w:fldChar w:fldCharType="begin"/>
      </w:r>
      <w:r w:rsidR="00491E44" w:rsidRPr="00491E44">
        <w:rPr>
          <w:lang w:val="en-US"/>
        </w:rPr>
        <w:instrText xml:space="preserve"> HYPERLINK "https://roasiapacific.iom.int/sites/g/files/tmzbdl671/files/documents/2024-03/iom-southeast-asia-trafficking-for-forced-criminality-update_december-2023-1.pdf" </w:instrText>
      </w:r>
      <w:r w:rsidR="00491E44">
        <w:fldChar w:fldCharType="separate"/>
      </w:r>
      <w:r w:rsidRPr="00DF4754">
        <w:rPr>
          <w:rStyle w:val="Hyperlinkki"/>
        </w:rPr>
        <w:t>https://roasiapacific.iom.int/sites/g/files/tmzbdl671/files/documents/2024-03/iom-southeast-asia-trafficking-for-forced-criminality-update_december-2023-1.pdf</w:t>
      </w:r>
      <w:r w:rsidR="00491E44">
        <w:rPr>
          <w:rStyle w:val="Hyperlinkki"/>
        </w:rPr>
        <w:fldChar w:fldCharType="end"/>
      </w:r>
      <w:r w:rsidRPr="00DF4754">
        <w:t xml:space="preserve"> (kä</w:t>
      </w:r>
      <w:r>
        <w:t>yty 21.5.2024).</w:t>
      </w:r>
    </w:p>
    <w:p w:rsidR="00A85FA3" w:rsidRPr="002424DE" w:rsidRDefault="00A85FA3" w:rsidP="00A85FA3">
      <w:pPr>
        <w:pStyle w:val="LeiptekstiMigri"/>
        <w:ind w:left="0"/>
        <w:rPr>
          <w:lang w:val="en-US"/>
        </w:rPr>
      </w:pPr>
      <w:r>
        <w:rPr>
          <w:lang w:val="en-US"/>
        </w:rPr>
        <w:t xml:space="preserve">Ireland: Department of Foreign Affairs 21.5.2024. </w:t>
      </w:r>
      <w:r w:rsidRPr="009F6DBB">
        <w:rPr>
          <w:i/>
          <w:lang w:val="en-US"/>
        </w:rPr>
        <w:t>Travel Advice: Myanmar/Burma</w:t>
      </w:r>
      <w:r>
        <w:rPr>
          <w:lang w:val="en-US"/>
        </w:rPr>
        <w:t xml:space="preserve">. </w:t>
      </w:r>
      <w:hyperlink r:id="rId43" w:history="1">
        <w:r w:rsidRPr="002424DE">
          <w:rPr>
            <w:rStyle w:val="Hyperlinkki"/>
            <w:lang w:val="en-US"/>
          </w:rPr>
          <w:t>https://www.ireland.ie/en/dfa/overseas-travel/advice/myanmar-burma/</w:t>
        </w:r>
      </w:hyperlink>
      <w:r w:rsidRPr="002424DE">
        <w:rPr>
          <w:lang w:val="en-US"/>
        </w:rPr>
        <w:t xml:space="preserve"> (</w:t>
      </w:r>
      <w:proofErr w:type="spellStart"/>
      <w:r w:rsidRPr="002424DE">
        <w:rPr>
          <w:lang w:val="en-US"/>
        </w:rPr>
        <w:t>käyty</w:t>
      </w:r>
      <w:proofErr w:type="spellEnd"/>
      <w:r w:rsidRPr="002424DE">
        <w:rPr>
          <w:lang w:val="en-US"/>
        </w:rPr>
        <w:t xml:space="preserve"> 6.6.2024).</w:t>
      </w:r>
    </w:p>
    <w:p w:rsidR="00A85FA3" w:rsidRDefault="00A85FA3" w:rsidP="00A85FA3">
      <w:pPr>
        <w:pStyle w:val="LeiptekstiMigri"/>
        <w:ind w:left="0"/>
        <w:rPr>
          <w:lang w:val="en-US"/>
        </w:rPr>
      </w:pPr>
      <w:r>
        <w:rPr>
          <w:lang w:val="en-US"/>
        </w:rPr>
        <w:t xml:space="preserve">The Irrawaddy </w:t>
      </w:r>
    </w:p>
    <w:p w:rsidR="00A85FA3" w:rsidRPr="008345F7" w:rsidRDefault="00A85FA3" w:rsidP="00A85FA3">
      <w:pPr>
        <w:pStyle w:val="LeiptekstiMigri"/>
        <w:ind w:left="720"/>
      </w:pPr>
      <w:r>
        <w:rPr>
          <w:lang w:val="en-US"/>
        </w:rPr>
        <w:t xml:space="preserve">5.3.2024. </w:t>
      </w:r>
      <w:r w:rsidRPr="009F6DBB">
        <w:rPr>
          <w:i/>
          <w:lang w:val="en-US"/>
        </w:rPr>
        <w:t>Number of Townships Placed Under Martial Law by Myanmar Junta Rises to 61</w:t>
      </w:r>
      <w:r>
        <w:rPr>
          <w:lang w:val="en-US"/>
        </w:rPr>
        <w:t xml:space="preserve">. </w:t>
      </w:r>
      <w:hyperlink r:id="rId44" w:history="1">
        <w:r w:rsidRPr="008345F7">
          <w:rPr>
            <w:rStyle w:val="Hyperlinkki"/>
          </w:rPr>
          <w:t>https://www.irrawaddy.com/news/burma/number-of-townships-placed-under-martial-law-by-myanmar-junta-rises-to-61.html</w:t>
        </w:r>
      </w:hyperlink>
      <w:r w:rsidRPr="008345F7">
        <w:t xml:space="preserve"> (kä</w:t>
      </w:r>
      <w:r>
        <w:t>yty 21.5.2024).</w:t>
      </w:r>
    </w:p>
    <w:p w:rsidR="00A85FA3" w:rsidRPr="00702034" w:rsidRDefault="00A85FA3" w:rsidP="00A85FA3">
      <w:pPr>
        <w:pStyle w:val="LeiptekstiMigri"/>
        <w:ind w:left="720"/>
      </w:pPr>
      <w:bookmarkStart w:id="32" w:name="_Hlk168575790"/>
      <w:r>
        <w:rPr>
          <w:lang w:val="en-US"/>
        </w:rPr>
        <w:t>5.7.2023</w:t>
      </w:r>
      <w:bookmarkEnd w:id="32"/>
      <w:r>
        <w:rPr>
          <w:lang w:val="en-US"/>
        </w:rPr>
        <w:t xml:space="preserve">. </w:t>
      </w:r>
      <w:r w:rsidRPr="009F6DBB">
        <w:rPr>
          <w:i/>
          <w:lang w:val="en-US"/>
        </w:rPr>
        <w:t>Six Coordinated Explosions Rock Myanmar Junta Targets in Yangon</w:t>
      </w:r>
      <w:r>
        <w:rPr>
          <w:lang w:val="en-US"/>
        </w:rPr>
        <w:t xml:space="preserve">. </w:t>
      </w:r>
      <w:hyperlink r:id="rId45" w:history="1">
        <w:r w:rsidRPr="00702034">
          <w:rPr>
            <w:rStyle w:val="Hyperlinkki"/>
          </w:rPr>
          <w:t>https://www.irrawaddy.com/news/burma/six-coordinated-explosions-rock-myanmar-junta-targets-in-yangon.html</w:t>
        </w:r>
      </w:hyperlink>
      <w:r w:rsidRPr="00702034">
        <w:t xml:space="preserve"> (kä</w:t>
      </w:r>
      <w:r>
        <w:t>yty 6.6.2024).</w:t>
      </w:r>
    </w:p>
    <w:p w:rsidR="00A85FA3" w:rsidRPr="009F7DFB" w:rsidRDefault="00A85FA3" w:rsidP="00A85FA3">
      <w:pPr>
        <w:pStyle w:val="LeiptekstiMigri"/>
        <w:ind w:left="720"/>
      </w:pPr>
      <w:r>
        <w:rPr>
          <w:lang w:val="en-US"/>
        </w:rPr>
        <w:t xml:space="preserve">3.3.2023. </w:t>
      </w:r>
      <w:r w:rsidRPr="009F6DBB">
        <w:rPr>
          <w:i/>
          <w:lang w:val="en-US"/>
        </w:rPr>
        <w:t>Myanmar Regime Turning a Blind Eye to Rising Narcotics Use in Yangon</w:t>
      </w:r>
      <w:r>
        <w:rPr>
          <w:lang w:val="en-US"/>
        </w:rPr>
        <w:t xml:space="preserve">. </w:t>
      </w:r>
      <w:hyperlink r:id="rId46" w:history="1">
        <w:r w:rsidRPr="009F7DFB">
          <w:rPr>
            <w:rStyle w:val="Hyperlinkki"/>
          </w:rPr>
          <w:t>https://www.irrawaddy.com/news/burma/myanmar-regime-turning-a-blind-eye-to-rising-narcotics-use-in-yangon.html</w:t>
        </w:r>
      </w:hyperlink>
      <w:r w:rsidRPr="009F7DFB">
        <w:t xml:space="preserve"> (kä</w:t>
      </w:r>
      <w:r>
        <w:t>yty 30.5.2024).</w:t>
      </w:r>
    </w:p>
    <w:p w:rsidR="00A85FA3" w:rsidRPr="0082448A" w:rsidRDefault="00A85FA3" w:rsidP="00A85FA3">
      <w:pPr>
        <w:pStyle w:val="LeiptekstiMigri"/>
        <w:ind w:left="720"/>
      </w:pPr>
      <w:r w:rsidRPr="0082448A">
        <w:rPr>
          <w:lang w:val="en-US"/>
        </w:rPr>
        <w:t xml:space="preserve">19.12.2022. </w:t>
      </w:r>
      <w:r w:rsidRPr="009F6DBB">
        <w:rPr>
          <w:i/>
          <w:lang w:val="en-US"/>
        </w:rPr>
        <w:t>Myanmar Ferry Blast Injures at Least 17 People in Yangon</w:t>
      </w:r>
      <w:r>
        <w:rPr>
          <w:lang w:val="en-US"/>
        </w:rPr>
        <w:t xml:space="preserve">. </w:t>
      </w:r>
      <w:hyperlink r:id="rId47" w:history="1">
        <w:r w:rsidRPr="001123B7">
          <w:rPr>
            <w:rStyle w:val="Hyperlinkki"/>
          </w:rPr>
          <w:t>https://www.irrawaddy.com/news/burma/myanmar-ferry-blast-injures-at-least-17-people-in-yangon.html</w:t>
        </w:r>
      </w:hyperlink>
      <w:r w:rsidRPr="0082448A">
        <w:t xml:space="preserve"> (käyty 30.5.2024).</w:t>
      </w:r>
    </w:p>
    <w:p w:rsidR="00A85FA3" w:rsidRDefault="00A85FA3" w:rsidP="00A85FA3">
      <w:pPr>
        <w:pStyle w:val="LeiptekstiMigri"/>
        <w:ind w:left="720"/>
      </w:pPr>
      <w:r>
        <w:rPr>
          <w:lang w:val="en-US"/>
        </w:rPr>
        <w:lastRenderedPageBreak/>
        <w:t xml:space="preserve">7.11.2022. </w:t>
      </w:r>
      <w:r w:rsidRPr="009F6DBB">
        <w:rPr>
          <w:i/>
          <w:lang w:val="en-US"/>
        </w:rPr>
        <w:t xml:space="preserve">Crime Surges Under Myanmar Junta </w:t>
      </w:r>
      <w:proofErr w:type="gramStart"/>
      <w:r w:rsidRPr="009F6DBB">
        <w:rPr>
          <w:i/>
          <w:lang w:val="en-US"/>
        </w:rPr>
        <w:t>As</w:t>
      </w:r>
      <w:proofErr w:type="gramEnd"/>
      <w:r w:rsidRPr="009F6DBB">
        <w:rPr>
          <w:i/>
          <w:lang w:val="en-US"/>
        </w:rPr>
        <w:t xml:space="preserve"> Rule Of Law Crumbles</w:t>
      </w:r>
      <w:r>
        <w:rPr>
          <w:lang w:val="en-US"/>
        </w:rPr>
        <w:t xml:space="preserve">. </w:t>
      </w:r>
      <w:r w:rsidR="00491E44">
        <w:fldChar w:fldCharType="begin"/>
      </w:r>
      <w:r w:rsidR="00491E44" w:rsidRPr="00491E44">
        <w:rPr>
          <w:lang w:val="en-US"/>
        </w:rPr>
        <w:instrText xml:space="preserve"> HYPERLI</w:instrText>
      </w:r>
      <w:r w:rsidR="00491E44" w:rsidRPr="00491E44">
        <w:rPr>
          <w:lang w:val="en-US"/>
        </w:rPr>
        <w:instrText xml:space="preserve">NK "https://www.irrawaddy.com/news/burma/crime-surges-under-myanmar-junta-as-rule-of-law-crumbles.html" </w:instrText>
      </w:r>
      <w:r w:rsidR="00491E44">
        <w:fldChar w:fldCharType="separate"/>
      </w:r>
      <w:r w:rsidRPr="00053BB8">
        <w:rPr>
          <w:rStyle w:val="Hyperlinkki"/>
        </w:rPr>
        <w:t>https://www.irrawaddy.com/news/burma/crime-surges-under-myanmar-junta-as-rule-of-law-crumbles.html</w:t>
      </w:r>
      <w:r w:rsidR="00491E44">
        <w:rPr>
          <w:rStyle w:val="Hyperlinkki"/>
        </w:rPr>
        <w:fldChar w:fldCharType="end"/>
      </w:r>
      <w:r w:rsidRPr="00053BB8">
        <w:t xml:space="preserve"> (kä</w:t>
      </w:r>
      <w:r>
        <w:t>yty 30.5.2024).</w:t>
      </w:r>
    </w:p>
    <w:p w:rsidR="00A85FA3" w:rsidRPr="00053BB8" w:rsidRDefault="00A85FA3" w:rsidP="00A85FA3">
      <w:pPr>
        <w:ind w:left="720"/>
      </w:pPr>
      <w:r w:rsidRPr="002C6A3C">
        <w:rPr>
          <w:lang w:val="en-US"/>
        </w:rPr>
        <w:t xml:space="preserve">18.8.2022. </w:t>
      </w:r>
      <w:r w:rsidRPr="003D63C0">
        <w:rPr>
          <w:i/>
          <w:lang w:val="en-US"/>
        </w:rPr>
        <w:t>Myanmar’s Commercial Capital Yangon hit by Record Rainfall and Floods</w:t>
      </w:r>
      <w:r w:rsidRPr="002C6A3C">
        <w:rPr>
          <w:lang w:val="en-US"/>
        </w:rPr>
        <w:t xml:space="preserve">. </w:t>
      </w:r>
      <w:hyperlink r:id="rId48" w:history="1">
        <w:r w:rsidRPr="002C6A3C">
          <w:rPr>
            <w:rStyle w:val="Hyperlinkki"/>
          </w:rPr>
          <w:t>https://www.irrawaddy.com/news/burma/myanmars-commercial-capital-yangon-hit-by-record-rainfall-and-floods.html</w:t>
        </w:r>
      </w:hyperlink>
      <w:r w:rsidRPr="002C6A3C">
        <w:t xml:space="preserve"> (k</w:t>
      </w:r>
      <w:r>
        <w:t>äyty 3.6.2024).</w:t>
      </w:r>
    </w:p>
    <w:p w:rsidR="00A85FA3" w:rsidRDefault="00A85FA3" w:rsidP="00A85FA3">
      <w:pPr>
        <w:pStyle w:val="LeiptekstiMigri"/>
        <w:ind w:left="0"/>
      </w:pPr>
      <w:r w:rsidRPr="00681435">
        <w:rPr>
          <w:lang w:val="sv-SE"/>
        </w:rPr>
        <w:t xml:space="preserve">Landinfo </w:t>
      </w:r>
      <w:bookmarkStart w:id="33" w:name="_Hlk114754760"/>
      <w:r w:rsidRPr="00681435">
        <w:rPr>
          <w:lang w:val="sv-SE"/>
        </w:rPr>
        <w:t>12.4.2021</w:t>
      </w:r>
      <w:bookmarkEnd w:id="33"/>
      <w:r w:rsidRPr="00681435">
        <w:rPr>
          <w:lang w:val="sv-SE"/>
        </w:rPr>
        <w:t xml:space="preserve">. </w:t>
      </w:r>
      <w:r w:rsidRPr="003D63C0">
        <w:rPr>
          <w:i/>
          <w:lang w:val="sv-SE"/>
        </w:rPr>
        <w:t xml:space="preserve">Etniske </w:t>
      </w:r>
      <w:proofErr w:type="spellStart"/>
      <w:r w:rsidRPr="003D63C0">
        <w:rPr>
          <w:i/>
          <w:lang w:val="sv-SE"/>
        </w:rPr>
        <w:t>og</w:t>
      </w:r>
      <w:proofErr w:type="spellEnd"/>
      <w:r w:rsidRPr="003D63C0">
        <w:rPr>
          <w:i/>
          <w:lang w:val="sv-SE"/>
        </w:rPr>
        <w:t xml:space="preserve"> </w:t>
      </w:r>
      <w:proofErr w:type="spellStart"/>
      <w:r w:rsidRPr="003D63C0">
        <w:rPr>
          <w:i/>
          <w:lang w:val="sv-SE"/>
        </w:rPr>
        <w:t>religiøse</w:t>
      </w:r>
      <w:proofErr w:type="spellEnd"/>
      <w:r w:rsidRPr="003D63C0">
        <w:rPr>
          <w:i/>
          <w:lang w:val="sv-SE"/>
        </w:rPr>
        <w:t xml:space="preserve"> minoriteter i Yangon</w:t>
      </w:r>
      <w:r>
        <w:rPr>
          <w:lang w:val="sv-SE"/>
        </w:rPr>
        <w:t xml:space="preserve">. </w:t>
      </w:r>
      <w:hyperlink r:id="rId49" w:history="1">
        <w:r w:rsidRPr="0030775D">
          <w:rPr>
            <w:rStyle w:val="Hyperlinkki"/>
          </w:rPr>
          <w:t>https://landinfo.no/wp-content/uploads/2021/04/Myanmar-temanotat-Etniske-og-religiose-minoriteter-i-Yangon-12042021.pdf</w:t>
        </w:r>
      </w:hyperlink>
      <w:r w:rsidRPr="0030775D">
        <w:t xml:space="preserve"> (käyty </w:t>
      </w:r>
      <w:r>
        <w:t>3.6.2024</w:t>
      </w:r>
      <w:r w:rsidRPr="0030775D">
        <w:t>).</w:t>
      </w:r>
    </w:p>
    <w:p w:rsidR="00A85FA3" w:rsidRDefault="00A85FA3" w:rsidP="00A85FA3">
      <w:pPr>
        <w:pStyle w:val="LeiptekstiMigri"/>
        <w:ind w:left="0"/>
      </w:pPr>
      <w:r>
        <w:t xml:space="preserve">Maatietopalvelu </w:t>
      </w:r>
    </w:p>
    <w:p w:rsidR="00A85FA3" w:rsidRDefault="00A85FA3" w:rsidP="00A85FA3">
      <w:pPr>
        <w:pStyle w:val="LeiptekstiMigri"/>
        <w:ind w:left="720"/>
      </w:pPr>
      <w:r>
        <w:t xml:space="preserve">27.2.2023. </w:t>
      </w:r>
      <w:r w:rsidRPr="009F6DBB">
        <w:rPr>
          <w:i/>
        </w:rPr>
        <w:t xml:space="preserve">Myanmar / </w:t>
      </w:r>
      <w:proofErr w:type="spellStart"/>
      <w:r w:rsidRPr="009F6DBB">
        <w:rPr>
          <w:i/>
        </w:rPr>
        <w:t>People’s</w:t>
      </w:r>
      <w:proofErr w:type="spellEnd"/>
      <w:r w:rsidRPr="009F6DBB">
        <w:rPr>
          <w:i/>
        </w:rPr>
        <w:t xml:space="preserve"> </w:t>
      </w:r>
      <w:proofErr w:type="spellStart"/>
      <w:r w:rsidRPr="009F6DBB">
        <w:rPr>
          <w:i/>
        </w:rPr>
        <w:t>Defence</w:t>
      </w:r>
      <w:proofErr w:type="spellEnd"/>
      <w:r w:rsidRPr="009F6DBB">
        <w:rPr>
          <w:i/>
        </w:rPr>
        <w:t xml:space="preserve"> </w:t>
      </w:r>
      <w:proofErr w:type="spellStart"/>
      <w:r w:rsidRPr="009F6DBB">
        <w:rPr>
          <w:i/>
        </w:rPr>
        <w:t>Forces</w:t>
      </w:r>
      <w:proofErr w:type="spellEnd"/>
      <w:r w:rsidRPr="009F6DBB">
        <w:rPr>
          <w:i/>
        </w:rPr>
        <w:t xml:space="preserve"> (PDF), PDF-ryhmien jäsenten ja heidän perheenjäsentensä asema [kyselyvastaus]</w:t>
      </w:r>
      <w:r>
        <w:t xml:space="preserve">. </w:t>
      </w:r>
      <w:hyperlink r:id="rId50" w:history="1">
        <w:r w:rsidRPr="0055735F">
          <w:rPr>
            <w:rStyle w:val="Hyperlinkki"/>
          </w:rPr>
          <w:t>https://maatieto.migri.fi/base/2724d19a-5460-485d-bff8-6cd8f75f86d5/countryDocument/a4275a7c-3af1-4daf-b9c5-7d3bee99ced5</w:t>
        </w:r>
      </w:hyperlink>
      <w:r w:rsidRPr="0055735F">
        <w:t xml:space="preserve"> (kä</w:t>
      </w:r>
      <w:r>
        <w:t>yty 23.5.2024).</w:t>
      </w:r>
    </w:p>
    <w:p w:rsidR="00A85FA3" w:rsidRPr="00580E75" w:rsidRDefault="00A85FA3" w:rsidP="00A85FA3">
      <w:pPr>
        <w:pStyle w:val="LeiptekstiMigri"/>
        <w:ind w:left="720"/>
      </w:pPr>
      <w:r>
        <w:t xml:space="preserve">28.9.2022a. </w:t>
      </w:r>
      <w:r w:rsidRPr="009F6DBB">
        <w:rPr>
          <w:i/>
        </w:rPr>
        <w:t>Myanmar / Yangonin kaupungin turvallisuustilanne, sisäisen paon mahdollisuus, etniset vähemmistöryhmät, pitkään ulkomailla oleskelleet [kyselyvastaus]</w:t>
      </w:r>
      <w:r>
        <w:t xml:space="preserve">. </w:t>
      </w:r>
      <w:hyperlink r:id="rId51" w:history="1">
        <w:r w:rsidRPr="00580E75">
          <w:rPr>
            <w:rStyle w:val="Hyperlinkki"/>
          </w:rPr>
          <w:t>https://maatieto.migri.fi/base/2724d19a-5460-485d-bff8-6cd8f75f86d5/countryDocument/694eab8c-3eb9-4a28-9fc2-bcf500be6d8e</w:t>
        </w:r>
      </w:hyperlink>
      <w:r w:rsidRPr="00580E75">
        <w:t xml:space="preserve"> (kä</w:t>
      </w:r>
      <w:r>
        <w:t>yty 23.5.2024).</w:t>
      </w:r>
    </w:p>
    <w:p w:rsidR="00A85FA3" w:rsidRPr="002424DE" w:rsidRDefault="00A85FA3" w:rsidP="00A85FA3">
      <w:pPr>
        <w:pStyle w:val="LeiptekstiMigri"/>
        <w:ind w:left="720"/>
      </w:pPr>
      <w:r>
        <w:t xml:space="preserve">28.9.2022b. </w:t>
      </w:r>
      <w:r w:rsidRPr="009F6DBB">
        <w:rPr>
          <w:i/>
        </w:rPr>
        <w:t xml:space="preserve">Myanmar / </w:t>
      </w:r>
      <w:proofErr w:type="spellStart"/>
      <w:r w:rsidRPr="009F6DBB">
        <w:rPr>
          <w:i/>
        </w:rPr>
        <w:t>Dawei</w:t>
      </w:r>
      <w:proofErr w:type="spellEnd"/>
      <w:r w:rsidRPr="009F6DBB">
        <w:rPr>
          <w:i/>
        </w:rPr>
        <w:t xml:space="preserve"> -piirikunnan turvallisuustilanne </w:t>
      </w:r>
      <w:proofErr w:type="spellStart"/>
      <w:r w:rsidRPr="009F6DBB">
        <w:rPr>
          <w:i/>
        </w:rPr>
        <w:t>Tanintharyin</w:t>
      </w:r>
      <w:proofErr w:type="spellEnd"/>
      <w:r w:rsidRPr="009F6DBB">
        <w:rPr>
          <w:i/>
        </w:rPr>
        <w:t xml:space="preserve"> maakunnassa, etniset </w:t>
      </w:r>
      <w:proofErr w:type="spellStart"/>
      <w:r w:rsidRPr="009F6DBB">
        <w:rPr>
          <w:i/>
        </w:rPr>
        <w:t>karenit</w:t>
      </w:r>
      <w:proofErr w:type="spellEnd"/>
      <w:r>
        <w:t xml:space="preserve"> [kyselyvastaus]. </w:t>
      </w:r>
      <w:hyperlink r:id="rId52" w:history="1">
        <w:r w:rsidRPr="002424DE">
          <w:rPr>
            <w:rStyle w:val="Hyperlinkki"/>
          </w:rPr>
          <w:t>https://maatieto.migri.fi/base/2724d19a-5460-485d-bff8-6cd8f75f86d5/countryDocument/cd5b699c-06cf-418f-99a9-9b07bb68b38a</w:t>
        </w:r>
      </w:hyperlink>
      <w:r w:rsidRPr="002424DE">
        <w:t xml:space="preserve"> (kä</w:t>
      </w:r>
      <w:r>
        <w:t>yty 23.5.2024).</w:t>
      </w:r>
    </w:p>
    <w:p w:rsidR="00A85FA3" w:rsidRPr="00580E75" w:rsidRDefault="00A85FA3" w:rsidP="00A85FA3">
      <w:pPr>
        <w:pStyle w:val="LeiptekstiMigri"/>
        <w:ind w:left="720"/>
      </w:pPr>
      <w:r w:rsidRPr="00580E75">
        <w:t>29.6.2022</w:t>
      </w:r>
      <w:r>
        <w:t>.</w:t>
      </w:r>
      <w:r w:rsidRPr="00580E75">
        <w:t xml:space="preserve"> </w:t>
      </w:r>
      <w:r w:rsidRPr="009F6DBB">
        <w:rPr>
          <w:i/>
        </w:rPr>
        <w:t xml:space="preserve">Myanmar / Yleisen turvallisuustilanteen päivitys, alueellinen turvallisuustilanne Shanissa ja </w:t>
      </w:r>
      <w:proofErr w:type="spellStart"/>
      <w:r w:rsidRPr="009F6DBB">
        <w:rPr>
          <w:i/>
        </w:rPr>
        <w:t>Tanintharyissa</w:t>
      </w:r>
      <w:proofErr w:type="spellEnd"/>
      <w:r>
        <w:t xml:space="preserve"> [kyselyvastaus]. </w:t>
      </w:r>
      <w:hyperlink r:id="rId53" w:history="1">
        <w:r w:rsidRPr="00580E75">
          <w:rPr>
            <w:rStyle w:val="Hyperlinkki"/>
          </w:rPr>
          <w:t>https://maatieto.migri.fi/base/2724d19a-5460-485d-bff8-6cd8f75f86d5/countryDocument/830becfe-b3f7-45d2-8532-9fa4ed1ea3e2</w:t>
        </w:r>
      </w:hyperlink>
      <w:r w:rsidRPr="00580E75">
        <w:t xml:space="preserve"> (kä</w:t>
      </w:r>
      <w:r>
        <w:t>yty 23.5.2024).</w:t>
      </w:r>
    </w:p>
    <w:p w:rsidR="00A85FA3" w:rsidRDefault="00A85FA3" w:rsidP="00A85FA3">
      <w:pPr>
        <w:pStyle w:val="LeiptekstiMigri"/>
        <w:ind w:left="720"/>
      </w:pPr>
      <w:r>
        <w:t xml:space="preserve">10.12.2021. </w:t>
      </w:r>
      <w:r w:rsidRPr="009F6DBB">
        <w:rPr>
          <w:i/>
        </w:rPr>
        <w:t>Myanmarin tilannekatsaus marraskuussa 2021</w:t>
      </w:r>
      <w:r>
        <w:t xml:space="preserve"> [raportti]. </w:t>
      </w:r>
      <w:hyperlink r:id="rId54" w:history="1">
        <w:r w:rsidRPr="00131457">
          <w:rPr>
            <w:rStyle w:val="Hyperlinkki"/>
          </w:rPr>
          <w:t>https://maatieto.migri.fi/base/2724d19a-5460-485d-bff8-6cd8f75f86d5/countryDocument/55d14e5c-c783-435f-a07c-fac1425dd100</w:t>
        </w:r>
      </w:hyperlink>
      <w:r w:rsidRPr="00131457">
        <w:t xml:space="preserve"> (kä</w:t>
      </w:r>
      <w:r>
        <w:t>yty 23.5.2024).</w:t>
      </w:r>
    </w:p>
    <w:p w:rsidR="00A85FA3" w:rsidRPr="00611A38" w:rsidRDefault="00A85FA3" w:rsidP="00A85FA3">
      <w:pPr>
        <w:pStyle w:val="LeiptekstiMigri"/>
        <w:ind w:left="720"/>
      </w:pPr>
      <w:r>
        <w:t xml:space="preserve">7.6.2021. </w:t>
      </w:r>
      <w:r w:rsidRPr="009F6DBB">
        <w:rPr>
          <w:i/>
        </w:rPr>
        <w:t xml:space="preserve">Myanmar / </w:t>
      </w:r>
      <w:proofErr w:type="spellStart"/>
      <w:r w:rsidRPr="009F6DBB">
        <w:rPr>
          <w:i/>
        </w:rPr>
        <w:t>Thatonin</w:t>
      </w:r>
      <w:proofErr w:type="spellEnd"/>
      <w:r w:rsidRPr="009F6DBB">
        <w:rPr>
          <w:i/>
        </w:rPr>
        <w:t xml:space="preserve"> piirikunta Monin osavaltiossa, turvallisuustilanne</w:t>
      </w:r>
      <w:r>
        <w:t xml:space="preserve"> [kyselyvastaus]. </w:t>
      </w:r>
      <w:hyperlink r:id="rId55" w:history="1">
        <w:r w:rsidRPr="00611A38">
          <w:rPr>
            <w:rStyle w:val="Hyperlinkki"/>
          </w:rPr>
          <w:t>https://maatieto.migri.fi/base/2724d19a-5460-485d-bff8-6cd8f75f86d5/countryDocument/21cfee6a-5ff8-4a91-ab62-e1ce1194bdc0</w:t>
        </w:r>
      </w:hyperlink>
      <w:r w:rsidRPr="00611A38">
        <w:t xml:space="preserve"> (kä</w:t>
      </w:r>
      <w:r>
        <w:t>yty 11.6.2024).</w:t>
      </w:r>
    </w:p>
    <w:p w:rsidR="00A85FA3" w:rsidRPr="00131457" w:rsidRDefault="00A85FA3" w:rsidP="00A85FA3">
      <w:pPr>
        <w:ind w:left="720"/>
      </w:pPr>
      <w:r w:rsidRPr="00F11425">
        <w:t xml:space="preserve">12.8.2020. </w:t>
      </w:r>
      <w:r w:rsidRPr="003D63C0">
        <w:rPr>
          <w:i/>
        </w:rPr>
        <w:t>Myanmar / Maahan palaavat, matkustusasiakirjat ja kansalaisuuden todistavat asiakirjat, mahdollisuus muuttaa maan sisällä, Kaakkois-Myanmar, Yangon [kyselyvastaus].</w:t>
      </w:r>
      <w:r>
        <w:t xml:space="preserve"> </w:t>
      </w:r>
      <w:hyperlink r:id="rId56" w:history="1">
        <w:r w:rsidRPr="00F11425">
          <w:rPr>
            <w:rStyle w:val="Hyperlinkki"/>
          </w:rPr>
          <w:t>https://maatieto.migri.fi/base/2724d19a-5460-485d-bff8-6cd8f75f86d5/countryDocument/d0c88acb-1930-47a1-804c-197ecbb0dc11</w:t>
        </w:r>
      </w:hyperlink>
      <w:r w:rsidRPr="00F11425">
        <w:t xml:space="preserve"> (kä</w:t>
      </w:r>
      <w:r>
        <w:t>yty 26.9.2022).</w:t>
      </w:r>
    </w:p>
    <w:p w:rsidR="00A85FA3" w:rsidRPr="002424DE" w:rsidRDefault="00A85FA3" w:rsidP="00A85FA3">
      <w:pPr>
        <w:pStyle w:val="LeiptekstiMigri"/>
        <w:ind w:left="0"/>
        <w:rPr>
          <w:lang w:val="en-US"/>
        </w:rPr>
      </w:pPr>
      <w:bookmarkStart w:id="34" w:name="_Hlk168574375"/>
      <w:proofErr w:type="spellStart"/>
      <w:r w:rsidRPr="00C94995">
        <w:rPr>
          <w:lang w:val="en-US"/>
        </w:rPr>
        <w:t>Mizzima</w:t>
      </w:r>
      <w:proofErr w:type="spellEnd"/>
      <w:r w:rsidRPr="00C94995">
        <w:rPr>
          <w:lang w:val="en-US"/>
        </w:rPr>
        <w:t xml:space="preserve"> 16.4.2024</w:t>
      </w:r>
      <w:bookmarkEnd w:id="34"/>
      <w:r w:rsidRPr="00C94995">
        <w:rPr>
          <w:lang w:val="en-US"/>
        </w:rPr>
        <w:t xml:space="preserve">. </w:t>
      </w:r>
      <w:r w:rsidRPr="009F6DBB">
        <w:rPr>
          <w:i/>
          <w:lang w:val="en-US"/>
        </w:rPr>
        <w:t>Myanmar’s dampened and explosive Thingyan water festival celebration</w:t>
      </w:r>
      <w:r w:rsidRPr="00C94995">
        <w:rPr>
          <w:lang w:val="en-US"/>
        </w:rPr>
        <w:t xml:space="preserve">. </w:t>
      </w:r>
      <w:hyperlink r:id="rId57" w:history="1">
        <w:r w:rsidRPr="002424DE">
          <w:rPr>
            <w:rStyle w:val="Hyperlinkki"/>
            <w:lang w:val="en-US"/>
          </w:rPr>
          <w:t>https://eng.mizzima.com/2024/04/16/9043</w:t>
        </w:r>
      </w:hyperlink>
      <w:r w:rsidRPr="002424DE">
        <w:rPr>
          <w:lang w:val="en-US"/>
        </w:rPr>
        <w:t xml:space="preserve"> (</w:t>
      </w:r>
      <w:proofErr w:type="spellStart"/>
      <w:r w:rsidRPr="002424DE">
        <w:rPr>
          <w:lang w:val="en-US"/>
        </w:rPr>
        <w:t>käyty</w:t>
      </w:r>
      <w:proofErr w:type="spellEnd"/>
      <w:r w:rsidRPr="002424DE">
        <w:rPr>
          <w:lang w:val="en-US"/>
        </w:rPr>
        <w:t xml:space="preserve"> 6.6.2024).</w:t>
      </w:r>
    </w:p>
    <w:p w:rsidR="00A85FA3" w:rsidRPr="009F6DBB" w:rsidRDefault="00A85FA3" w:rsidP="00A85FA3">
      <w:pPr>
        <w:pStyle w:val="LeiptekstiMigri"/>
        <w:ind w:left="0"/>
        <w:rPr>
          <w:lang w:val="en-US"/>
        </w:rPr>
      </w:pPr>
      <w:r w:rsidRPr="00410BEE">
        <w:rPr>
          <w:lang w:val="en-US"/>
        </w:rPr>
        <w:t>MRCS (Myanmar Red Cross S</w:t>
      </w:r>
      <w:r>
        <w:rPr>
          <w:lang w:val="en-US"/>
        </w:rPr>
        <w:t>ociety) 2019.</w:t>
      </w:r>
      <w:r w:rsidR="009F6DBB">
        <w:rPr>
          <w:lang w:val="en-US"/>
        </w:rPr>
        <w:t xml:space="preserve"> </w:t>
      </w:r>
      <w:r w:rsidR="009F6DBB" w:rsidRPr="009F6DBB">
        <w:rPr>
          <w:i/>
          <w:lang w:val="en-US"/>
        </w:rPr>
        <w:t>Urban Disaster Risk Reduction</w:t>
      </w:r>
      <w:r w:rsidR="009F6DBB" w:rsidRPr="009F6DBB">
        <w:rPr>
          <w:lang w:val="en-US"/>
        </w:rPr>
        <w:t>.</w:t>
      </w:r>
      <w:r>
        <w:rPr>
          <w:lang w:val="en-US"/>
        </w:rPr>
        <w:t xml:space="preserve"> </w:t>
      </w:r>
      <w:hyperlink r:id="rId58" w:history="1">
        <w:r w:rsidRPr="009F6DBB">
          <w:rPr>
            <w:rStyle w:val="Hyperlinkki"/>
            <w:lang w:val="en-US"/>
          </w:rPr>
          <w:t>https://preparecenter.org/wp-content/uploads/2022/12/Urban-Resilience-Model-of-Yangon_MRCS_Eng.pdf</w:t>
        </w:r>
      </w:hyperlink>
      <w:r w:rsidRPr="009F6DBB">
        <w:rPr>
          <w:lang w:val="en-US"/>
        </w:rPr>
        <w:t xml:space="preserve"> (</w:t>
      </w:r>
      <w:proofErr w:type="spellStart"/>
      <w:r w:rsidRPr="009F6DBB">
        <w:rPr>
          <w:lang w:val="en-US"/>
        </w:rPr>
        <w:t>käyty</w:t>
      </w:r>
      <w:proofErr w:type="spellEnd"/>
      <w:r w:rsidRPr="009F6DBB">
        <w:rPr>
          <w:lang w:val="en-US"/>
        </w:rPr>
        <w:t xml:space="preserve"> 3.6.2024).</w:t>
      </w:r>
    </w:p>
    <w:p w:rsidR="00A85FA3" w:rsidRPr="005E7C62" w:rsidRDefault="00A85FA3" w:rsidP="00A85FA3">
      <w:pPr>
        <w:pStyle w:val="LeiptekstiMigri"/>
        <w:ind w:left="0"/>
      </w:pPr>
      <w:r w:rsidRPr="002B6BFC">
        <w:rPr>
          <w:lang w:val="en-US"/>
        </w:rPr>
        <w:t xml:space="preserve">Myanmar Now 3.8.2023. </w:t>
      </w:r>
      <w:r w:rsidRPr="009F6DBB">
        <w:rPr>
          <w:i/>
          <w:lang w:val="en-US"/>
        </w:rPr>
        <w:t xml:space="preserve">The Age of Urban Insurgency in </w:t>
      </w:r>
      <w:proofErr w:type="gramStart"/>
      <w:r w:rsidRPr="009F6DBB">
        <w:rPr>
          <w:i/>
          <w:lang w:val="en-US"/>
        </w:rPr>
        <w:t>Myanmar?.</w:t>
      </w:r>
      <w:proofErr w:type="gramEnd"/>
      <w:r>
        <w:rPr>
          <w:lang w:val="en-US"/>
        </w:rPr>
        <w:t xml:space="preserve"> </w:t>
      </w:r>
      <w:r w:rsidR="00491E44">
        <w:fldChar w:fldCharType="begin"/>
      </w:r>
      <w:r w:rsidR="00491E44" w:rsidRPr="00491E44">
        <w:rPr>
          <w:lang w:val="en-US"/>
        </w:rPr>
        <w:instrText xml:space="preserve"> HYPERLINK "https://myanmar-now.org/en/news/the-age-of-urban-insurgency-in-myanmar/" </w:instrText>
      </w:r>
      <w:r w:rsidR="00491E44">
        <w:fldChar w:fldCharType="separate"/>
      </w:r>
      <w:r w:rsidRPr="005E7C62">
        <w:rPr>
          <w:rStyle w:val="Hyperlinkki"/>
        </w:rPr>
        <w:t>https://myanmar-now.org/en/news/the-age-of-urban-insurgency-in-myanmar/</w:t>
      </w:r>
      <w:r w:rsidR="00491E44">
        <w:rPr>
          <w:rStyle w:val="Hyperlinkki"/>
        </w:rPr>
        <w:fldChar w:fldCharType="end"/>
      </w:r>
      <w:r w:rsidRPr="005E7C62">
        <w:t xml:space="preserve"> (kä</w:t>
      </w:r>
      <w:r>
        <w:t>yty 29.5.2024).</w:t>
      </w:r>
    </w:p>
    <w:p w:rsidR="00A85FA3" w:rsidRPr="00090B82" w:rsidRDefault="00A85FA3" w:rsidP="00A85FA3">
      <w:pPr>
        <w:pStyle w:val="LeiptekstiMigri"/>
        <w:ind w:left="0"/>
      </w:pPr>
      <w:r w:rsidRPr="008B254C">
        <w:rPr>
          <w:lang w:val="en-US"/>
        </w:rPr>
        <w:lastRenderedPageBreak/>
        <w:t xml:space="preserve">The New Humanitarian 5.2.2024. </w:t>
      </w:r>
      <w:r w:rsidRPr="009F6DBB">
        <w:rPr>
          <w:i/>
          <w:lang w:val="en-US"/>
        </w:rPr>
        <w:t>Myanmar resistance gains bring hope, but also a rise in civilian abuses</w:t>
      </w:r>
      <w:r>
        <w:rPr>
          <w:lang w:val="en-US"/>
        </w:rPr>
        <w:t xml:space="preserve">. </w:t>
      </w:r>
      <w:hyperlink r:id="rId59" w:history="1">
        <w:r w:rsidRPr="00090B82">
          <w:rPr>
            <w:rStyle w:val="Hyperlinkki"/>
          </w:rPr>
          <w:t>https://www.thenewhumanitarian.org/news-feature/2024/02/05/myanmar-resistance-gains-bring-hope-also-rise-civilian-abuses</w:t>
        </w:r>
      </w:hyperlink>
      <w:r w:rsidRPr="00090B82">
        <w:t xml:space="preserve"> (kä</w:t>
      </w:r>
      <w:r>
        <w:t>yty 21.5.2024).</w:t>
      </w:r>
    </w:p>
    <w:p w:rsidR="00A85FA3" w:rsidRDefault="00A85FA3" w:rsidP="00A85FA3">
      <w:pPr>
        <w:pStyle w:val="LeiptekstiMigri"/>
        <w:ind w:left="0"/>
        <w:rPr>
          <w:lang w:val="en-US"/>
        </w:rPr>
      </w:pPr>
      <w:r>
        <w:rPr>
          <w:lang w:val="en-US"/>
        </w:rPr>
        <w:t xml:space="preserve">Nikkei </w:t>
      </w:r>
    </w:p>
    <w:p w:rsidR="00A85FA3" w:rsidRPr="0040112C" w:rsidRDefault="00A85FA3" w:rsidP="00A85FA3">
      <w:pPr>
        <w:pStyle w:val="LeiptekstiMigri"/>
        <w:ind w:left="720"/>
      </w:pPr>
      <w:bookmarkStart w:id="35" w:name="_Hlk168580149"/>
      <w:r>
        <w:rPr>
          <w:lang w:val="en-US"/>
        </w:rPr>
        <w:t>9.5.2024</w:t>
      </w:r>
      <w:bookmarkEnd w:id="35"/>
      <w:r>
        <w:rPr>
          <w:lang w:val="en-US"/>
        </w:rPr>
        <w:t xml:space="preserve">. </w:t>
      </w:r>
      <w:r w:rsidRPr="009F6DBB">
        <w:rPr>
          <w:i/>
          <w:lang w:val="en-US"/>
        </w:rPr>
        <w:t>Myanmar's public struggles with inflation as currency tumbles</w:t>
      </w:r>
      <w:r>
        <w:rPr>
          <w:lang w:val="en-US"/>
        </w:rPr>
        <w:t xml:space="preserve">. </w:t>
      </w:r>
      <w:hyperlink r:id="rId60" w:history="1">
        <w:r w:rsidRPr="0040112C">
          <w:rPr>
            <w:rStyle w:val="Hyperlinkki"/>
          </w:rPr>
          <w:t>https://asia.nikkei.com/Spotlight/Myanmar-Crisis/Myanmar-s-public-struggles-with-inflation-as-currency-tumbles</w:t>
        </w:r>
      </w:hyperlink>
      <w:r w:rsidRPr="0040112C">
        <w:t xml:space="preserve"> (kä</w:t>
      </w:r>
      <w:r>
        <w:t>yty 6.6.2024).</w:t>
      </w:r>
    </w:p>
    <w:p w:rsidR="00A85FA3" w:rsidRPr="00714975" w:rsidRDefault="00A85FA3" w:rsidP="00A85FA3">
      <w:pPr>
        <w:pStyle w:val="LeiptekstiMigri"/>
        <w:ind w:left="720"/>
      </w:pPr>
      <w:r>
        <w:rPr>
          <w:lang w:val="en-US"/>
        </w:rPr>
        <w:t xml:space="preserve">30.1.2024. </w:t>
      </w:r>
      <w:r w:rsidRPr="009F6DBB">
        <w:rPr>
          <w:i/>
          <w:lang w:val="en-US"/>
        </w:rPr>
        <w:t>Myanmar, 3 years on: Resistance gains raise specter of splintered nation</w:t>
      </w:r>
      <w:r>
        <w:rPr>
          <w:lang w:val="en-US"/>
        </w:rPr>
        <w:t xml:space="preserve">. </w:t>
      </w:r>
      <w:hyperlink r:id="rId61" w:history="1">
        <w:r w:rsidRPr="00714975">
          <w:rPr>
            <w:rStyle w:val="Hyperlinkki"/>
          </w:rPr>
          <w:t>https://asia.nikkei.com/Spotlight/Asia-Insight/Myanmar-3-years-on-Resistance-gains-raise-specter-of-splintered-nation</w:t>
        </w:r>
      </w:hyperlink>
      <w:r w:rsidRPr="00714975">
        <w:t xml:space="preserve"> (käy</w:t>
      </w:r>
      <w:r>
        <w:t>ty 29.5.2024).</w:t>
      </w:r>
    </w:p>
    <w:p w:rsidR="00A85FA3" w:rsidRDefault="00A85FA3" w:rsidP="00A85FA3">
      <w:pPr>
        <w:pStyle w:val="LeiptekstiMigri"/>
        <w:ind w:left="0"/>
        <w:rPr>
          <w:lang w:val="en-US"/>
        </w:rPr>
      </w:pPr>
      <w:r>
        <w:rPr>
          <w:lang w:val="en-US"/>
        </w:rPr>
        <w:t xml:space="preserve">OHCHR </w:t>
      </w:r>
    </w:p>
    <w:p w:rsidR="00A85FA3" w:rsidRPr="009F6DBB" w:rsidRDefault="00A85FA3" w:rsidP="00A85FA3">
      <w:pPr>
        <w:pStyle w:val="LeiptekstiMigri"/>
        <w:ind w:left="720"/>
      </w:pPr>
      <w:bookmarkStart w:id="36" w:name="_Hlk167282483"/>
      <w:r>
        <w:rPr>
          <w:lang w:val="en-US"/>
        </w:rPr>
        <w:t xml:space="preserve">14.3.2024. </w:t>
      </w:r>
      <w:bookmarkEnd w:id="36"/>
      <w:r w:rsidRPr="009F6DBB">
        <w:rPr>
          <w:i/>
          <w:lang w:val="en-US"/>
        </w:rPr>
        <w:t>Situation of human rights in Myanmar</w:t>
      </w:r>
      <w:r>
        <w:rPr>
          <w:lang w:val="en-US"/>
        </w:rPr>
        <w:t xml:space="preserve">. </w:t>
      </w:r>
      <w:r w:rsidR="009F6DBB" w:rsidRPr="009F6DBB">
        <w:rPr>
          <w:lang w:val="en-US"/>
        </w:rPr>
        <w:t xml:space="preserve">A/HRC/55/65. </w:t>
      </w:r>
      <w:hyperlink r:id="rId62" w:history="1">
        <w:r w:rsidR="009F6DBB" w:rsidRPr="009F6DBB">
          <w:rPr>
            <w:rStyle w:val="Hyperlinkki"/>
          </w:rPr>
          <w:t>https://www.ohchr.org/en/documents/thematic-reports/ahrc5565-situation-human-rights-myanmar-report-special-rapporteur</w:t>
        </w:r>
      </w:hyperlink>
      <w:r w:rsidRPr="009F6DBB">
        <w:t xml:space="preserve"> (käyty 22.5.2024).</w:t>
      </w:r>
    </w:p>
    <w:p w:rsidR="00A85FA3" w:rsidRPr="003513BE" w:rsidRDefault="00A85FA3" w:rsidP="00A85FA3">
      <w:pPr>
        <w:pStyle w:val="LeiptekstiMigri"/>
        <w:ind w:left="720"/>
      </w:pPr>
      <w:bookmarkStart w:id="37" w:name="_Hlk167273208"/>
      <w:bookmarkEnd w:id="25"/>
      <w:r>
        <w:rPr>
          <w:lang w:val="en-US"/>
        </w:rPr>
        <w:t xml:space="preserve">21.2.2024. </w:t>
      </w:r>
      <w:r w:rsidRPr="009F6DBB">
        <w:rPr>
          <w:i/>
          <w:lang w:val="en-US"/>
        </w:rPr>
        <w:t>Myanmar: Military junta even greater threat to civilians as it imposes military draft, warns UN expert</w:t>
      </w:r>
      <w:r>
        <w:rPr>
          <w:lang w:val="en-US"/>
        </w:rPr>
        <w:t xml:space="preserve">. </w:t>
      </w:r>
      <w:hyperlink r:id="rId63" w:history="1">
        <w:r w:rsidRPr="003513BE">
          <w:rPr>
            <w:rStyle w:val="Hyperlinkki"/>
          </w:rPr>
          <w:t>https://www.ohchr.org/en/press-releases/2024/02/myanmar-military-junta-even-greater-threat-civilians-it-imposes-military</w:t>
        </w:r>
      </w:hyperlink>
      <w:r w:rsidRPr="003513BE">
        <w:t xml:space="preserve"> (kä</w:t>
      </w:r>
      <w:r>
        <w:t>yty 11.6.2024).</w:t>
      </w:r>
    </w:p>
    <w:p w:rsidR="00A85FA3" w:rsidRPr="008F19FC" w:rsidRDefault="00A85FA3" w:rsidP="00A85FA3">
      <w:pPr>
        <w:pStyle w:val="LeiptekstiMigri"/>
        <w:ind w:left="720"/>
      </w:pPr>
      <w:r>
        <w:rPr>
          <w:lang w:val="en-US"/>
        </w:rPr>
        <w:t xml:space="preserve">8.12.2023. </w:t>
      </w:r>
      <w:r w:rsidRPr="009F6DBB">
        <w:rPr>
          <w:i/>
          <w:lang w:val="en-US"/>
        </w:rPr>
        <w:t>Situation of human rights in Myanmar</w:t>
      </w:r>
      <w:r>
        <w:rPr>
          <w:lang w:val="en-US"/>
        </w:rPr>
        <w:t xml:space="preserve">. </w:t>
      </w:r>
      <w:r w:rsidRPr="008B254C">
        <w:t xml:space="preserve">A/HRC/54/59. </w:t>
      </w:r>
      <w:r w:rsidRPr="00225289">
        <w:t xml:space="preserve">Saatavilla: </w:t>
      </w:r>
      <w:hyperlink r:id="rId64" w:history="1">
        <w:r w:rsidRPr="00A87953">
          <w:rPr>
            <w:rStyle w:val="Hyperlinkki"/>
          </w:rPr>
          <w:t>https://www.ecoi.net/en/file/local/2098199/g2318983.pdf</w:t>
        </w:r>
      </w:hyperlink>
      <w:r>
        <w:t xml:space="preserve"> (</w:t>
      </w:r>
      <w:r w:rsidRPr="00225289">
        <w:t>käyty 17.5.2024).</w:t>
      </w:r>
    </w:p>
    <w:p w:rsidR="00A85FA3" w:rsidRDefault="00A85FA3" w:rsidP="00A85FA3">
      <w:pPr>
        <w:pStyle w:val="LeiptekstiMigri"/>
        <w:ind w:left="720"/>
        <w:rPr>
          <w:lang w:val="en-US"/>
        </w:rPr>
      </w:pPr>
      <w:r>
        <w:rPr>
          <w:lang w:val="en-US"/>
        </w:rPr>
        <w:t>15.11.2023</w:t>
      </w:r>
      <w:bookmarkEnd w:id="37"/>
      <w:r>
        <w:rPr>
          <w:lang w:val="en-US"/>
        </w:rPr>
        <w:t>.</w:t>
      </w:r>
      <w:r w:rsidRPr="00C40D7A">
        <w:rPr>
          <w:lang w:val="en-US"/>
        </w:rPr>
        <w:t xml:space="preserve"> </w:t>
      </w:r>
      <w:r w:rsidRPr="009F6DBB">
        <w:rPr>
          <w:i/>
          <w:lang w:val="en-US"/>
        </w:rPr>
        <w:t>Situation of human rights in Myanmar since 1 February 2021</w:t>
      </w:r>
      <w:r>
        <w:rPr>
          <w:lang w:val="en-US"/>
        </w:rPr>
        <w:t xml:space="preserve">. </w:t>
      </w:r>
      <w:r w:rsidRPr="000D41E8">
        <w:rPr>
          <w:lang w:val="en-US"/>
        </w:rPr>
        <w:t xml:space="preserve">A/HRC/53/52. </w:t>
      </w:r>
      <w:hyperlink r:id="rId65" w:history="1">
        <w:r w:rsidRPr="000D41E8">
          <w:rPr>
            <w:rStyle w:val="Hyperlinkki"/>
            <w:lang w:val="en-US"/>
          </w:rPr>
          <w:t>https://daccess-ods.un.org/access.nsf/Get?OpenAgent&amp;DS=A/HRC/53/52&amp;Lang=E</w:t>
        </w:r>
      </w:hyperlink>
      <w:r w:rsidRPr="000D41E8">
        <w:rPr>
          <w:lang w:val="en-US"/>
        </w:rPr>
        <w:t xml:space="preserve">  (</w:t>
      </w:r>
      <w:proofErr w:type="spellStart"/>
      <w:r w:rsidRPr="000D41E8">
        <w:rPr>
          <w:lang w:val="en-US"/>
        </w:rPr>
        <w:t>käyty</w:t>
      </w:r>
      <w:proofErr w:type="spellEnd"/>
      <w:r w:rsidRPr="000D41E8">
        <w:rPr>
          <w:lang w:val="en-US"/>
        </w:rPr>
        <w:t xml:space="preserve"> 20.5.2024).</w:t>
      </w:r>
    </w:p>
    <w:p w:rsidR="00A85FA3" w:rsidRPr="000F0496" w:rsidRDefault="00A85FA3" w:rsidP="00A85FA3">
      <w:pPr>
        <w:pStyle w:val="LeiptekstiMigri"/>
        <w:ind w:left="720"/>
      </w:pPr>
      <w:r>
        <w:rPr>
          <w:lang w:val="en-US"/>
        </w:rPr>
        <w:t xml:space="preserve">3.3.2023. </w:t>
      </w:r>
      <w:r w:rsidRPr="009F6DBB">
        <w:rPr>
          <w:i/>
          <w:lang w:val="en-US"/>
        </w:rPr>
        <w:t>Military’s ‘four cuts’ doctrine drives perpetual human rights crisis in Myanmar, says UN report</w:t>
      </w:r>
      <w:r>
        <w:rPr>
          <w:lang w:val="en-US"/>
        </w:rPr>
        <w:t xml:space="preserve">. </w:t>
      </w:r>
      <w:hyperlink r:id="rId66" w:history="1">
        <w:r w:rsidRPr="000F0496">
          <w:rPr>
            <w:rStyle w:val="Hyperlinkki"/>
          </w:rPr>
          <w:t>https://www.ohchr.org/en/press-releases/2023/03/militarys-four-cuts-doctrine-drives-perpetual-human-rights-crisis-myanmar</w:t>
        </w:r>
      </w:hyperlink>
      <w:r w:rsidRPr="000F0496">
        <w:t xml:space="preserve"> (kä</w:t>
      </w:r>
      <w:r>
        <w:t>yty 23.5.2024).</w:t>
      </w:r>
    </w:p>
    <w:p w:rsidR="00A85FA3" w:rsidRPr="00687526" w:rsidRDefault="00A85FA3" w:rsidP="00A85FA3">
      <w:pPr>
        <w:pStyle w:val="LeiptekstiMigri"/>
        <w:ind w:left="0"/>
      </w:pPr>
      <w:r w:rsidRPr="008B6753">
        <w:rPr>
          <w:lang w:val="en-US"/>
        </w:rPr>
        <w:t xml:space="preserve">Pedersen, Morten B. / Lowy Institute 12.5.2024. </w:t>
      </w:r>
      <w:r w:rsidRPr="009F6DBB">
        <w:rPr>
          <w:i/>
          <w:lang w:val="en-US"/>
        </w:rPr>
        <w:t>Outrage is not a policy: Coming to terms with Myanmar’s fragmented state</w:t>
      </w:r>
      <w:r w:rsidRPr="008B6753">
        <w:rPr>
          <w:lang w:val="en-US"/>
        </w:rPr>
        <w:t>.</w:t>
      </w:r>
      <w:r>
        <w:rPr>
          <w:lang w:val="en-US"/>
        </w:rPr>
        <w:t xml:space="preserve"> </w:t>
      </w:r>
      <w:hyperlink r:id="rId67" w:history="1">
        <w:r w:rsidRPr="00554FA2">
          <w:rPr>
            <w:rStyle w:val="Hyperlinkki"/>
          </w:rPr>
          <w:t>https://www.lowyinstitute.org/publications/outrage-not-policy-coming-terms-myanmar-s-fragmented-state</w:t>
        </w:r>
      </w:hyperlink>
      <w:r w:rsidRPr="00687526">
        <w:t xml:space="preserve"> (kä</w:t>
      </w:r>
      <w:r>
        <w:t>yty 21.5.2024).</w:t>
      </w:r>
    </w:p>
    <w:p w:rsidR="00A85FA3" w:rsidRPr="005C4E29" w:rsidRDefault="00A85FA3" w:rsidP="00A85FA3">
      <w:pPr>
        <w:pStyle w:val="LeiptekstiMigri"/>
        <w:ind w:left="0"/>
      </w:pPr>
      <w:bookmarkStart w:id="38" w:name="_Hlk167193517"/>
      <w:r>
        <w:rPr>
          <w:lang w:val="en-US"/>
        </w:rPr>
        <w:t>PRIO (Peace Research Institute Oslo) 12.6.2023</w:t>
      </w:r>
      <w:bookmarkEnd w:id="38"/>
      <w:r>
        <w:rPr>
          <w:lang w:val="en-US"/>
        </w:rPr>
        <w:t xml:space="preserve">. </w:t>
      </w:r>
      <w:r w:rsidRPr="009F6DBB">
        <w:rPr>
          <w:i/>
          <w:lang w:val="en-US"/>
        </w:rPr>
        <w:t>Counting Myanmar’s Dead: Reported Civilian Casualties since the 2021 Military Coup</w:t>
      </w:r>
      <w:r>
        <w:rPr>
          <w:lang w:val="en-US"/>
        </w:rPr>
        <w:t xml:space="preserve">. </w:t>
      </w:r>
      <w:hyperlink r:id="rId68" w:history="1">
        <w:r w:rsidRPr="00FC4221">
          <w:rPr>
            <w:rStyle w:val="Hyperlinkki"/>
          </w:rPr>
          <w:t>https://cdn.cloud.prio.org/files/c675c059-ec75-4abf-8fbb-ab13067bfeaf/Counting-Myanmars-Dead-PRIO-Paper-2023.pdf?inline=true</w:t>
        </w:r>
      </w:hyperlink>
      <w:r w:rsidRPr="00FC4221">
        <w:t xml:space="preserve"> (kä</w:t>
      </w:r>
      <w:r>
        <w:t>yty 21.5.2024).</w:t>
      </w:r>
    </w:p>
    <w:p w:rsidR="00A85FA3" w:rsidRDefault="00A85FA3" w:rsidP="00A85FA3">
      <w:pPr>
        <w:pStyle w:val="LeiptekstiMigri"/>
        <w:ind w:left="0"/>
        <w:rPr>
          <w:lang w:val="en-US"/>
        </w:rPr>
      </w:pPr>
      <w:r>
        <w:rPr>
          <w:lang w:val="en-US"/>
        </w:rPr>
        <w:t xml:space="preserve">RFA (Radio Free Asia) </w:t>
      </w:r>
    </w:p>
    <w:p w:rsidR="00A85FA3" w:rsidRPr="00442B4F" w:rsidRDefault="00A85FA3" w:rsidP="00A85FA3">
      <w:pPr>
        <w:pStyle w:val="LeiptekstiMigri"/>
        <w:ind w:left="720"/>
      </w:pPr>
      <w:r>
        <w:rPr>
          <w:lang w:val="en-US"/>
        </w:rPr>
        <w:t xml:space="preserve">24.5.2024. </w:t>
      </w:r>
      <w:r w:rsidRPr="009F6DBB">
        <w:rPr>
          <w:i/>
          <w:lang w:val="en-US"/>
        </w:rPr>
        <w:t>Junta officials bulldoze 200 homes in Myanmar neighborhood</w:t>
      </w:r>
      <w:r>
        <w:rPr>
          <w:lang w:val="en-US"/>
        </w:rPr>
        <w:t xml:space="preserve">. </w:t>
      </w:r>
      <w:hyperlink r:id="rId69" w:history="1">
        <w:r w:rsidRPr="00442B4F">
          <w:rPr>
            <w:rStyle w:val="Hyperlinkki"/>
          </w:rPr>
          <w:t>https://www.rfa.org/english/news/myanmar/yangon-homes-destroyed-05242024064956.html</w:t>
        </w:r>
      </w:hyperlink>
      <w:r w:rsidRPr="00442B4F">
        <w:t xml:space="preserve"> (kä</w:t>
      </w:r>
      <w:r>
        <w:t>yty 3.6.2024).</w:t>
      </w:r>
    </w:p>
    <w:p w:rsidR="00A85FA3" w:rsidRDefault="00A85FA3" w:rsidP="00A85FA3">
      <w:pPr>
        <w:pStyle w:val="LeiptekstiMigri"/>
        <w:ind w:left="720"/>
      </w:pPr>
      <w:r>
        <w:rPr>
          <w:lang w:val="en-US"/>
        </w:rPr>
        <w:t xml:space="preserve">23.2.2024. </w:t>
      </w:r>
      <w:r w:rsidRPr="009F6DBB">
        <w:rPr>
          <w:i/>
          <w:lang w:val="en-US"/>
        </w:rPr>
        <w:t>Junta ramps up guest list inspections in Yangon and Mandalay</w:t>
      </w:r>
      <w:r>
        <w:rPr>
          <w:lang w:val="en-US"/>
        </w:rPr>
        <w:t xml:space="preserve">. </w:t>
      </w:r>
      <w:hyperlink r:id="rId70" w:history="1">
        <w:r w:rsidRPr="009749FD">
          <w:rPr>
            <w:rStyle w:val="Hyperlinkki"/>
          </w:rPr>
          <w:t>https://www.rfa.org/english/news/myanmar/guests-02232024165648.html</w:t>
        </w:r>
      </w:hyperlink>
      <w:r w:rsidRPr="009749FD">
        <w:t xml:space="preserve"> (käy</w:t>
      </w:r>
      <w:r>
        <w:t>ty 27.5.2024).</w:t>
      </w:r>
    </w:p>
    <w:p w:rsidR="00A85FA3" w:rsidRDefault="00A85FA3" w:rsidP="00A85FA3">
      <w:pPr>
        <w:pStyle w:val="LeiptekstiMigri"/>
        <w:ind w:left="720"/>
      </w:pPr>
      <w:r w:rsidRPr="007F30FF">
        <w:rPr>
          <w:lang w:val="en-US"/>
        </w:rPr>
        <w:t xml:space="preserve">13.10.2023. </w:t>
      </w:r>
      <w:r w:rsidRPr="009F6DBB">
        <w:rPr>
          <w:i/>
          <w:lang w:val="en-US"/>
        </w:rPr>
        <w:t>Myanmar junta arrested more than 1,300 people for online criticism</w:t>
      </w:r>
      <w:r w:rsidRPr="007F30FF">
        <w:rPr>
          <w:lang w:val="en-US"/>
        </w:rPr>
        <w:t>.</w:t>
      </w:r>
      <w:r>
        <w:rPr>
          <w:lang w:val="en-US"/>
        </w:rPr>
        <w:t xml:space="preserve"> </w:t>
      </w:r>
      <w:hyperlink r:id="rId71" w:history="1">
        <w:r w:rsidRPr="007F30FF">
          <w:rPr>
            <w:rStyle w:val="Hyperlinkki"/>
          </w:rPr>
          <w:t>https://www.rfa.org/english/news/myanmar/arrests-10132023171012.html</w:t>
        </w:r>
      </w:hyperlink>
      <w:r w:rsidRPr="007F30FF">
        <w:t xml:space="preserve"> (käy</w:t>
      </w:r>
      <w:r>
        <w:t>ty 29.5.2024).</w:t>
      </w:r>
    </w:p>
    <w:p w:rsidR="00A85FA3" w:rsidRPr="00463296" w:rsidRDefault="00A85FA3" w:rsidP="00A85FA3">
      <w:pPr>
        <w:pStyle w:val="LeiptekstiMigri"/>
        <w:ind w:left="720"/>
      </w:pPr>
      <w:r w:rsidRPr="00463296">
        <w:rPr>
          <w:lang w:val="en-US"/>
        </w:rPr>
        <w:t xml:space="preserve">23.8.2023. </w:t>
      </w:r>
      <w:r w:rsidRPr="009F6DBB">
        <w:rPr>
          <w:i/>
          <w:lang w:val="en-US"/>
        </w:rPr>
        <w:t>Myanmar rapper who complained about power shortages sentenced to 20 years</w:t>
      </w:r>
      <w:r w:rsidRPr="00463296">
        <w:rPr>
          <w:lang w:val="en-US"/>
        </w:rPr>
        <w:t>.</w:t>
      </w:r>
      <w:r>
        <w:rPr>
          <w:lang w:val="en-US"/>
        </w:rPr>
        <w:t xml:space="preserve"> </w:t>
      </w:r>
      <w:hyperlink r:id="rId72" w:history="1">
        <w:r w:rsidRPr="00463296">
          <w:rPr>
            <w:rStyle w:val="Hyperlinkki"/>
          </w:rPr>
          <w:t>https://www.rfa.org/english/news/myanmar/rapper-sentenced-08232023160349.html</w:t>
        </w:r>
      </w:hyperlink>
      <w:r w:rsidRPr="00463296">
        <w:t xml:space="preserve"> (kä</w:t>
      </w:r>
      <w:r>
        <w:t>yty 29.5.2024).</w:t>
      </w:r>
    </w:p>
    <w:p w:rsidR="00A85FA3" w:rsidRPr="005C4E29" w:rsidRDefault="00A85FA3" w:rsidP="00A85FA3">
      <w:pPr>
        <w:pStyle w:val="LeiptekstiMigri"/>
        <w:ind w:left="0"/>
      </w:pPr>
      <w:r w:rsidRPr="008D130F">
        <w:rPr>
          <w:lang w:val="en-US"/>
        </w:rPr>
        <w:lastRenderedPageBreak/>
        <w:t>SAC-M</w:t>
      </w:r>
      <w:r>
        <w:rPr>
          <w:lang w:val="en-US"/>
        </w:rPr>
        <w:t xml:space="preserve"> (Special Advisory Council for Myanmar)</w:t>
      </w:r>
      <w:r w:rsidRPr="008D130F">
        <w:rPr>
          <w:lang w:val="en-US"/>
        </w:rPr>
        <w:t xml:space="preserve"> 5.9.2022</w:t>
      </w:r>
      <w:r>
        <w:rPr>
          <w:lang w:val="en-US"/>
        </w:rPr>
        <w:t xml:space="preserve">. </w:t>
      </w:r>
      <w:r w:rsidRPr="009F6DBB">
        <w:rPr>
          <w:i/>
          <w:lang w:val="en-US"/>
        </w:rPr>
        <w:t>Briefing Paper: Effective Control in Myanmar</w:t>
      </w:r>
      <w:r>
        <w:rPr>
          <w:lang w:val="en-US"/>
        </w:rPr>
        <w:t xml:space="preserve">. </w:t>
      </w:r>
      <w:hyperlink r:id="rId73" w:history="1">
        <w:r w:rsidRPr="005C4E29">
          <w:rPr>
            <w:rStyle w:val="Hyperlinkki"/>
          </w:rPr>
          <w:t>https://specialadvisorycouncil.org/wp-content/uploads/2022/09/SAC-M-Briefing-Paper-Effective-Control-in-Myanmar-ENGLISH-1.pdf</w:t>
        </w:r>
      </w:hyperlink>
      <w:r w:rsidRPr="005C4E29">
        <w:t xml:space="preserve"> (käyty 22.5.2024).</w:t>
      </w:r>
    </w:p>
    <w:p w:rsidR="00A85FA3" w:rsidRPr="00C96BE2" w:rsidRDefault="00A85FA3" w:rsidP="00A85FA3">
      <w:r>
        <w:rPr>
          <w:lang w:val="en-US"/>
        </w:rPr>
        <w:t xml:space="preserve">Tea Circle 26.1.2022. </w:t>
      </w:r>
      <w:r w:rsidRPr="003D63C0">
        <w:rPr>
          <w:i/>
          <w:lang w:val="en-US"/>
        </w:rPr>
        <w:t>Yangon, a city tragically halted from its long-awaited development and transformation</w:t>
      </w:r>
      <w:r>
        <w:rPr>
          <w:lang w:val="en-US"/>
        </w:rPr>
        <w:t xml:space="preserve">. </w:t>
      </w:r>
      <w:hyperlink r:id="rId74" w:history="1">
        <w:r w:rsidRPr="00700DA5">
          <w:rPr>
            <w:rStyle w:val="Hyperlinkki"/>
          </w:rPr>
          <w:t>https://teacircleoxford.com/politics/yangon-a-city-tragically-halted-from-its-long-awaited-development-and-transformation/</w:t>
        </w:r>
      </w:hyperlink>
      <w:r w:rsidRPr="00700DA5">
        <w:t xml:space="preserve"> (käy</w:t>
      </w:r>
      <w:r>
        <w:t>ty 3.6.2024).</w:t>
      </w:r>
    </w:p>
    <w:p w:rsidR="00A85FA3" w:rsidRDefault="00A85FA3" w:rsidP="00A85FA3">
      <w:pPr>
        <w:pStyle w:val="LeiptekstiMigri"/>
        <w:ind w:left="0"/>
        <w:rPr>
          <w:lang w:val="en-US"/>
        </w:rPr>
      </w:pPr>
      <w:r>
        <w:rPr>
          <w:lang w:val="en-US"/>
        </w:rPr>
        <w:t xml:space="preserve">UNDP (UN Development </w:t>
      </w:r>
      <w:proofErr w:type="spellStart"/>
      <w:r>
        <w:rPr>
          <w:lang w:val="en-US"/>
        </w:rPr>
        <w:t>Programme</w:t>
      </w:r>
      <w:proofErr w:type="spellEnd"/>
      <w:r>
        <w:rPr>
          <w:lang w:val="en-US"/>
        </w:rPr>
        <w:t xml:space="preserve">) </w:t>
      </w:r>
      <w:bookmarkStart w:id="39" w:name="_Hlk167789761"/>
    </w:p>
    <w:p w:rsidR="00A85FA3" w:rsidRDefault="00A85FA3" w:rsidP="00A85FA3">
      <w:pPr>
        <w:pStyle w:val="LeiptekstiMigri"/>
        <w:ind w:left="720"/>
        <w:rPr>
          <w:lang w:val="en-US"/>
        </w:rPr>
      </w:pPr>
      <w:r>
        <w:rPr>
          <w:lang w:val="en-US"/>
        </w:rPr>
        <w:t>[</w:t>
      </w:r>
      <w:proofErr w:type="spellStart"/>
      <w:r>
        <w:rPr>
          <w:lang w:val="en-US"/>
        </w:rPr>
        <w:t>päiväämätön</w:t>
      </w:r>
      <w:proofErr w:type="spellEnd"/>
      <w:r>
        <w:rPr>
          <w:lang w:val="en-US"/>
        </w:rPr>
        <w:t xml:space="preserve">]. </w:t>
      </w:r>
      <w:r w:rsidRPr="009F6DBB">
        <w:rPr>
          <w:i/>
          <w:lang w:val="en-US"/>
        </w:rPr>
        <w:t>Addressing poverty in Yangon’s poorest areas: Urban resilience</w:t>
      </w:r>
      <w:r>
        <w:rPr>
          <w:lang w:val="en-US"/>
        </w:rPr>
        <w:t xml:space="preserve">. </w:t>
      </w:r>
      <w:hyperlink r:id="rId75" w:history="1">
        <w:r w:rsidRPr="007921BB">
          <w:rPr>
            <w:rStyle w:val="Hyperlinkki"/>
            <w:lang w:val="en-US"/>
          </w:rPr>
          <w:t>https://www.undp.org/myanmar/projects/urban-resilience</w:t>
        </w:r>
      </w:hyperlink>
      <w:r>
        <w:rPr>
          <w:lang w:val="en-US"/>
        </w:rPr>
        <w:t xml:space="preserve"> (</w:t>
      </w:r>
      <w:proofErr w:type="spellStart"/>
      <w:r>
        <w:rPr>
          <w:lang w:val="en-US"/>
        </w:rPr>
        <w:t>käyty</w:t>
      </w:r>
      <w:proofErr w:type="spellEnd"/>
      <w:r>
        <w:rPr>
          <w:lang w:val="en-US"/>
        </w:rPr>
        <w:t xml:space="preserve"> 3.6.2024).</w:t>
      </w:r>
    </w:p>
    <w:p w:rsidR="00A85FA3" w:rsidRDefault="00A85FA3" w:rsidP="00A85FA3">
      <w:pPr>
        <w:pStyle w:val="LeiptekstiMigri"/>
        <w:ind w:left="720"/>
      </w:pPr>
      <w:r>
        <w:rPr>
          <w:lang w:val="en-US"/>
        </w:rPr>
        <w:t>11.4.2024</w:t>
      </w:r>
      <w:bookmarkEnd w:id="39"/>
      <w:r>
        <w:rPr>
          <w:lang w:val="en-US"/>
        </w:rPr>
        <w:t xml:space="preserve">. </w:t>
      </w:r>
      <w:r w:rsidRPr="009F6DBB">
        <w:rPr>
          <w:i/>
          <w:lang w:val="en-US"/>
        </w:rPr>
        <w:t xml:space="preserve">Poverty and the Household Economy of Myanmar: </w:t>
      </w:r>
      <w:proofErr w:type="gramStart"/>
      <w:r w:rsidRPr="009F6DBB">
        <w:rPr>
          <w:i/>
          <w:lang w:val="en-US"/>
        </w:rPr>
        <w:t>a</w:t>
      </w:r>
      <w:proofErr w:type="gramEnd"/>
      <w:r w:rsidRPr="009F6DBB">
        <w:rPr>
          <w:i/>
          <w:lang w:val="en-US"/>
        </w:rPr>
        <w:t xml:space="preserve"> Disappearing Middle Class</w:t>
      </w:r>
      <w:r>
        <w:rPr>
          <w:lang w:val="en-US"/>
        </w:rPr>
        <w:t xml:space="preserve">. </w:t>
      </w:r>
      <w:r w:rsidR="00491E44">
        <w:fldChar w:fldCharType="begin"/>
      </w:r>
      <w:r w:rsidR="00491E44" w:rsidRPr="00491E44">
        <w:rPr>
          <w:lang w:val="en-US"/>
        </w:rPr>
        <w:instrText xml:space="preserve"> HYPERLINK "https://www.un</w:instrText>
      </w:r>
      <w:r w:rsidR="00491E44" w:rsidRPr="00491E44">
        <w:rPr>
          <w:lang w:val="en-US"/>
        </w:rPr>
        <w:instrText xml:space="preserve">dp.org/publications/poverty-and-household-economy-myanmar-disappearing-middle-class" </w:instrText>
      </w:r>
      <w:r w:rsidR="00491E44">
        <w:fldChar w:fldCharType="separate"/>
      </w:r>
      <w:r w:rsidRPr="004E67D8">
        <w:rPr>
          <w:rStyle w:val="Hyperlinkki"/>
        </w:rPr>
        <w:t>https://www.undp.org/publications/poverty-and-household-economy-myanmar-disappearing-middle-class</w:t>
      </w:r>
      <w:r w:rsidR="00491E44">
        <w:rPr>
          <w:rStyle w:val="Hyperlinkki"/>
        </w:rPr>
        <w:fldChar w:fldCharType="end"/>
      </w:r>
      <w:r w:rsidRPr="004E67D8">
        <w:t xml:space="preserve"> (käyty 17.5.2024).</w:t>
      </w:r>
    </w:p>
    <w:p w:rsidR="00A85FA3" w:rsidRDefault="00A85FA3" w:rsidP="00A85FA3">
      <w:pPr>
        <w:pStyle w:val="LeiptekstiMigri"/>
        <w:ind w:left="720"/>
      </w:pPr>
      <w:r w:rsidRPr="00612836">
        <w:rPr>
          <w:lang w:val="en-US"/>
        </w:rPr>
        <w:t xml:space="preserve">12/2022. </w:t>
      </w:r>
      <w:r w:rsidRPr="009F6DBB">
        <w:rPr>
          <w:i/>
          <w:lang w:val="en-US"/>
        </w:rPr>
        <w:t>Helping communities weather the socio-economic downturn: Building Urban Resilience</w:t>
      </w:r>
      <w:r>
        <w:rPr>
          <w:lang w:val="en-US"/>
        </w:rPr>
        <w:t xml:space="preserve">. </w:t>
      </w:r>
      <w:hyperlink r:id="rId76" w:history="1">
        <w:r w:rsidRPr="00612836">
          <w:rPr>
            <w:rStyle w:val="Hyperlinkki"/>
          </w:rPr>
          <w:t>https://www.undp.org/publications/helping-communities-weather-socio-economic-downturn-building-urban-resilience</w:t>
        </w:r>
      </w:hyperlink>
      <w:r w:rsidRPr="00612836">
        <w:t xml:space="preserve"> (kä</w:t>
      </w:r>
      <w:r>
        <w:t>yty 28.5.2024).</w:t>
      </w:r>
    </w:p>
    <w:p w:rsidR="00A85FA3" w:rsidRDefault="00A85FA3" w:rsidP="00A85FA3">
      <w:pPr>
        <w:ind w:left="720"/>
      </w:pPr>
      <w:r w:rsidRPr="008A3817">
        <w:rPr>
          <w:lang w:val="en-US"/>
        </w:rPr>
        <w:t>1.12.20</w:t>
      </w:r>
      <w:r>
        <w:rPr>
          <w:lang w:val="en-US"/>
        </w:rPr>
        <w:t xml:space="preserve">21. </w:t>
      </w:r>
      <w:r w:rsidRPr="003D63C0">
        <w:rPr>
          <w:i/>
          <w:lang w:val="en-US"/>
        </w:rPr>
        <w:t>Impact of the Twin Crises on Human Welfare in Myanmar</w:t>
      </w:r>
      <w:r>
        <w:rPr>
          <w:lang w:val="en-US"/>
        </w:rPr>
        <w:t xml:space="preserve">. </w:t>
      </w:r>
      <w:hyperlink r:id="rId77" w:history="1">
        <w:r w:rsidRPr="008A3817">
          <w:rPr>
            <w:rStyle w:val="Hyperlinkki"/>
          </w:rPr>
          <w:t>https://www.undp.org/publications/impact-twin-crises-human-welfare-myanmar</w:t>
        </w:r>
      </w:hyperlink>
      <w:r w:rsidRPr="008A3817">
        <w:t xml:space="preserve"> (kä</w:t>
      </w:r>
      <w:r>
        <w:t>yty 3.6.2024).</w:t>
      </w:r>
    </w:p>
    <w:p w:rsidR="00A85FA3" w:rsidRDefault="00A85FA3" w:rsidP="00A85FA3">
      <w:pPr>
        <w:ind w:left="720"/>
      </w:pPr>
      <w:r w:rsidRPr="001E014F">
        <w:rPr>
          <w:lang w:val="en-US"/>
        </w:rPr>
        <w:t xml:space="preserve">29.7.2015. </w:t>
      </w:r>
      <w:r w:rsidRPr="003D63C0">
        <w:rPr>
          <w:i/>
          <w:lang w:val="en-US"/>
        </w:rPr>
        <w:t>The State of Local Governance: Trends in Yangon</w:t>
      </w:r>
      <w:r>
        <w:rPr>
          <w:lang w:val="en-US"/>
        </w:rPr>
        <w:t xml:space="preserve">. </w:t>
      </w:r>
      <w:hyperlink r:id="rId78" w:history="1">
        <w:r w:rsidRPr="00C04E0A">
          <w:rPr>
            <w:rStyle w:val="Hyperlinkki"/>
          </w:rPr>
          <w:t>https://www.undp.org/myanmar/publications/state-local-governance-trends-yangon</w:t>
        </w:r>
      </w:hyperlink>
      <w:r w:rsidRPr="00C04E0A">
        <w:t xml:space="preserve"> (käyty </w:t>
      </w:r>
      <w:r>
        <w:t>3.6.2024</w:t>
      </w:r>
      <w:r w:rsidRPr="00C04E0A">
        <w:t>).</w:t>
      </w:r>
    </w:p>
    <w:p w:rsidR="00A85FA3" w:rsidRPr="002B6BFC" w:rsidRDefault="00A85FA3" w:rsidP="00A85FA3">
      <w:bookmarkStart w:id="40" w:name="_Hlk57968791"/>
      <w:r w:rsidRPr="0072523D">
        <w:rPr>
          <w:lang w:val="sv-SE"/>
        </w:rPr>
        <w:t xml:space="preserve">UNESCO, UNDP, IOM &amp; </w:t>
      </w:r>
      <w:proofErr w:type="spellStart"/>
      <w:r w:rsidRPr="0072523D">
        <w:rPr>
          <w:lang w:val="sv-SE"/>
        </w:rPr>
        <w:t>UN-Habitat</w:t>
      </w:r>
      <w:proofErr w:type="spellEnd"/>
      <w:r w:rsidRPr="0072523D">
        <w:rPr>
          <w:lang w:val="sv-SE"/>
        </w:rPr>
        <w:t xml:space="preserve"> 9.2.2018</w:t>
      </w:r>
      <w:bookmarkEnd w:id="40"/>
      <w:r w:rsidRPr="0072523D">
        <w:rPr>
          <w:lang w:val="sv-SE"/>
        </w:rPr>
        <w:t xml:space="preserve">. </w:t>
      </w:r>
      <w:r w:rsidRPr="00E02006">
        <w:rPr>
          <w:i/>
          <w:lang w:val="en-US"/>
        </w:rPr>
        <w:t>Overview of Internal Migration in Myanmar</w:t>
      </w:r>
      <w:r>
        <w:rPr>
          <w:lang w:val="en-US"/>
        </w:rPr>
        <w:t xml:space="preserve">. </w:t>
      </w:r>
      <w:hyperlink r:id="rId79" w:history="1">
        <w:r w:rsidRPr="002B6BFC">
          <w:rPr>
            <w:rStyle w:val="Hyperlinkki"/>
          </w:rPr>
          <w:t>https://themimu.info/sites/themimu.info/files/documents/Report_Overview_of_Internal_Migration_in_Myanmar_UNESCAP.pdf</w:t>
        </w:r>
      </w:hyperlink>
      <w:r w:rsidRPr="002B6BFC">
        <w:t xml:space="preserve"> (käyty 3.6.2024).</w:t>
      </w:r>
    </w:p>
    <w:p w:rsidR="00A85FA3" w:rsidRDefault="00A85FA3" w:rsidP="00A85FA3">
      <w:pPr>
        <w:pStyle w:val="LeiptekstiMigri"/>
        <w:ind w:left="0"/>
        <w:rPr>
          <w:lang w:val="en-US"/>
        </w:rPr>
      </w:pPr>
      <w:r>
        <w:rPr>
          <w:lang w:val="en-US"/>
        </w:rPr>
        <w:t xml:space="preserve">UNHCR (UN High Commissioner for Refugees) </w:t>
      </w:r>
    </w:p>
    <w:p w:rsidR="00A85FA3" w:rsidRPr="00251F12" w:rsidRDefault="00A85FA3" w:rsidP="00A85FA3">
      <w:pPr>
        <w:pStyle w:val="LeiptekstiMigri"/>
        <w:ind w:left="720"/>
        <w:rPr>
          <w:lang w:val="sv-SE"/>
        </w:rPr>
      </w:pPr>
      <w:r>
        <w:rPr>
          <w:lang w:val="en-US"/>
        </w:rPr>
        <w:t xml:space="preserve">5/2024. </w:t>
      </w:r>
      <w:r w:rsidRPr="009F6DBB">
        <w:rPr>
          <w:i/>
          <w:lang w:val="en-US"/>
        </w:rPr>
        <w:t>Guidance Note on the International Protection Needs of People Fleeing Myanmar</w:t>
      </w:r>
      <w:r>
        <w:rPr>
          <w:lang w:val="en-US"/>
        </w:rPr>
        <w:t xml:space="preserve">. </w:t>
      </w:r>
      <w:hyperlink r:id="rId80" w:history="1">
        <w:r w:rsidRPr="00251F12">
          <w:rPr>
            <w:rStyle w:val="Hyperlinkki"/>
            <w:lang w:val="sv-SE"/>
          </w:rPr>
          <w:t>https://www.refworld.org/policy/countrypos/unhcr/2024/en/147974</w:t>
        </w:r>
      </w:hyperlink>
      <w:r w:rsidRPr="00251F12">
        <w:rPr>
          <w:lang w:val="sv-SE"/>
        </w:rPr>
        <w:t xml:space="preserve"> (</w:t>
      </w:r>
      <w:proofErr w:type="spellStart"/>
      <w:r w:rsidRPr="00251F12">
        <w:rPr>
          <w:lang w:val="sv-SE"/>
        </w:rPr>
        <w:t>käyty</w:t>
      </w:r>
      <w:proofErr w:type="spellEnd"/>
      <w:r w:rsidRPr="00251F12">
        <w:rPr>
          <w:lang w:val="sv-SE"/>
        </w:rPr>
        <w:t xml:space="preserve"> 20.5.2024).</w:t>
      </w:r>
    </w:p>
    <w:p w:rsidR="00A85FA3" w:rsidRPr="00251F12" w:rsidRDefault="00A85FA3" w:rsidP="00A85FA3">
      <w:pPr>
        <w:pStyle w:val="LeiptekstiMigri"/>
        <w:ind w:left="720"/>
      </w:pPr>
      <w:bookmarkStart w:id="41" w:name="_Hlk167104649"/>
      <w:r w:rsidRPr="00251F12">
        <w:rPr>
          <w:lang w:val="sv-SE"/>
        </w:rPr>
        <w:t xml:space="preserve">30.4.2024. </w:t>
      </w:r>
      <w:r w:rsidRPr="009F6DBB">
        <w:rPr>
          <w:i/>
          <w:lang w:val="sv-SE"/>
        </w:rPr>
        <w:t>Myanmar situation</w:t>
      </w:r>
      <w:r w:rsidRPr="00817CC0">
        <w:rPr>
          <w:lang w:val="sv-SE"/>
        </w:rPr>
        <w:t xml:space="preserve">. </w:t>
      </w:r>
      <w:hyperlink r:id="rId81" w:history="1">
        <w:r w:rsidRPr="00251F12">
          <w:rPr>
            <w:rStyle w:val="Hyperlinkki"/>
          </w:rPr>
          <w:t>https://data.unhcr.org/en/situations/myanmar</w:t>
        </w:r>
      </w:hyperlink>
      <w:r w:rsidRPr="00251F12">
        <w:t xml:space="preserve"> (käyty 20.5.2024).</w:t>
      </w:r>
    </w:p>
    <w:p w:rsidR="00A85FA3" w:rsidRPr="00251F12" w:rsidRDefault="00A85FA3" w:rsidP="00A85FA3">
      <w:pPr>
        <w:pStyle w:val="LeiptekstiMigri"/>
        <w:ind w:left="720"/>
      </w:pPr>
      <w:r w:rsidRPr="00251F12">
        <w:t>1.4.2024</w:t>
      </w:r>
      <w:bookmarkEnd w:id="41"/>
      <w:r w:rsidRPr="00251F12">
        <w:t xml:space="preserve">. </w:t>
      </w:r>
      <w:r w:rsidRPr="009F6DBB">
        <w:rPr>
          <w:i/>
        </w:rPr>
        <w:t xml:space="preserve">Myanmar </w:t>
      </w:r>
      <w:proofErr w:type="spellStart"/>
      <w:r w:rsidRPr="009F6DBB">
        <w:rPr>
          <w:i/>
        </w:rPr>
        <w:t>Emergency</w:t>
      </w:r>
      <w:proofErr w:type="spellEnd"/>
      <w:r w:rsidRPr="009F6DBB">
        <w:rPr>
          <w:i/>
        </w:rPr>
        <w:t xml:space="preserve"> Update</w:t>
      </w:r>
      <w:r w:rsidRPr="00251F12">
        <w:t xml:space="preserve">. </w:t>
      </w:r>
      <w:hyperlink r:id="rId82" w:history="1">
        <w:r w:rsidRPr="00251F12">
          <w:rPr>
            <w:rStyle w:val="Hyperlinkki"/>
          </w:rPr>
          <w:t>https://data.unhcr.org/en/documents/details/108371</w:t>
        </w:r>
      </w:hyperlink>
      <w:r w:rsidRPr="00251F12">
        <w:t xml:space="preserve"> (käyty 20.5.2024).</w:t>
      </w:r>
    </w:p>
    <w:p w:rsidR="00A85FA3" w:rsidRDefault="00A85FA3" w:rsidP="00A85FA3">
      <w:pPr>
        <w:pStyle w:val="LeiptekstiMigri"/>
        <w:ind w:left="720"/>
        <w:rPr>
          <w:lang w:val="en-US"/>
        </w:rPr>
      </w:pPr>
      <w:r w:rsidRPr="00A85FA3">
        <w:rPr>
          <w:lang w:val="en-US"/>
        </w:rPr>
        <w:t xml:space="preserve">4.3. </w:t>
      </w:r>
      <w:r w:rsidRPr="009F6DBB">
        <w:rPr>
          <w:i/>
          <w:lang w:val="en-US"/>
        </w:rPr>
        <w:t>Myanmar Emergency Update</w:t>
      </w:r>
      <w:r w:rsidRPr="00A85FA3">
        <w:rPr>
          <w:lang w:val="en-US"/>
        </w:rPr>
        <w:t xml:space="preserve">. </w:t>
      </w:r>
      <w:hyperlink r:id="rId83" w:history="1">
        <w:r w:rsidRPr="002064FB">
          <w:rPr>
            <w:rStyle w:val="Hyperlinkki"/>
            <w:lang w:val="en-US"/>
          </w:rPr>
          <w:t>https://data.unhcr.org/en/documents/details/107551</w:t>
        </w:r>
      </w:hyperlink>
      <w:r>
        <w:rPr>
          <w:lang w:val="en-US"/>
        </w:rPr>
        <w:t xml:space="preserve"> (</w:t>
      </w:r>
      <w:proofErr w:type="spellStart"/>
      <w:r>
        <w:rPr>
          <w:lang w:val="en-US"/>
        </w:rPr>
        <w:t>käyty</w:t>
      </w:r>
      <w:proofErr w:type="spellEnd"/>
      <w:r>
        <w:rPr>
          <w:lang w:val="en-US"/>
        </w:rPr>
        <w:t xml:space="preserve"> 20.5.2024).</w:t>
      </w:r>
    </w:p>
    <w:p w:rsidR="00A85FA3" w:rsidRDefault="00A85FA3" w:rsidP="00A85FA3">
      <w:pPr>
        <w:rPr>
          <w:lang w:val="en-US"/>
        </w:rPr>
      </w:pPr>
      <w:r w:rsidRPr="00BB0C6C">
        <w:rPr>
          <w:lang w:val="en-US"/>
        </w:rPr>
        <w:t>UN HRC (UN Human Rights C</w:t>
      </w:r>
      <w:r>
        <w:rPr>
          <w:lang w:val="en-US"/>
        </w:rPr>
        <w:t xml:space="preserve">ouncil) </w:t>
      </w:r>
    </w:p>
    <w:p w:rsidR="00A85FA3" w:rsidRPr="00567388" w:rsidRDefault="00A85FA3" w:rsidP="00A85FA3">
      <w:pPr>
        <w:ind w:left="720"/>
      </w:pPr>
      <w:r>
        <w:rPr>
          <w:lang w:val="en-US"/>
        </w:rPr>
        <w:t xml:space="preserve">31.1.2023. </w:t>
      </w:r>
      <w:r w:rsidRPr="009F6DBB">
        <w:rPr>
          <w:i/>
          <w:lang w:val="en-US"/>
        </w:rPr>
        <w:t>Illegal and Illegitimate: Examining the Myanmar military’s claim as the Government of Myanmar and the international response: Conference room paper of the Special Rapporteur on the situation of human rights in Myanmar</w:t>
      </w:r>
      <w:r>
        <w:rPr>
          <w:lang w:val="en-US"/>
        </w:rPr>
        <w:t xml:space="preserve">. </w:t>
      </w:r>
      <w:hyperlink r:id="rId84" w:history="1">
        <w:r w:rsidRPr="00567388">
          <w:rPr>
            <w:rStyle w:val="Hyperlinkki"/>
          </w:rPr>
          <w:t>https://www.ohchr.org/sites/default/files/documents/countries/mm/2023-01-27/crp-sr-myanmar-2023-01-31.pdf</w:t>
        </w:r>
      </w:hyperlink>
      <w:r w:rsidRPr="00567388">
        <w:t xml:space="preserve"> (kä</w:t>
      </w:r>
      <w:r>
        <w:t>yty 24.5.2024).</w:t>
      </w:r>
    </w:p>
    <w:p w:rsidR="00A85FA3" w:rsidRPr="00AE3D9C" w:rsidRDefault="00A85FA3" w:rsidP="00A85FA3">
      <w:pPr>
        <w:ind w:left="720"/>
      </w:pPr>
      <w:r>
        <w:rPr>
          <w:lang w:val="en-US"/>
        </w:rPr>
        <w:t xml:space="preserve">23.3.2022. </w:t>
      </w:r>
      <w:r w:rsidRPr="003D63C0">
        <w:rPr>
          <w:i/>
          <w:lang w:val="en-US"/>
        </w:rPr>
        <w:t>Situation of human rights in Myanmar since 1 February 2021 Report of the United Nations High Commissioner for Human Rights*.</w:t>
      </w:r>
      <w:r>
        <w:rPr>
          <w:lang w:val="en-US"/>
        </w:rPr>
        <w:t xml:space="preserve"> </w:t>
      </w:r>
      <w:r w:rsidRPr="003B0EA6">
        <w:t xml:space="preserve">A/HRC/49/72. </w:t>
      </w:r>
      <w:r w:rsidRPr="00ED4683">
        <w:t>Sa</w:t>
      </w:r>
      <w:r>
        <w:t xml:space="preserve">atavilla: </w:t>
      </w:r>
      <w:hyperlink r:id="rId85" w:history="1">
        <w:r w:rsidRPr="00CF13C9">
          <w:rPr>
            <w:rStyle w:val="Hyperlinkki"/>
          </w:rPr>
          <w:t>https://www.ecoi.net/en/file/local/2070591/G2229010.pdf</w:t>
        </w:r>
      </w:hyperlink>
      <w:r w:rsidRPr="00ED4683">
        <w:t xml:space="preserve"> (käyty 20.9.2022).</w:t>
      </w:r>
    </w:p>
    <w:p w:rsidR="00A85FA3" w:rsidRPr="005E7C62" w:rsidRDefault="00A85FA3" w:rsidP="00A85FA3">
      <w:pPr>
        <w:ind w:left="720"/>
        <w:rPr>
          <w:lang w:val="en-US"/>
        </w:rPr>
      </w:pPr>
      <w:r>
        <w:rPr>
          <w:lang w:val="en-US"/>
        </w:rPr>
        <w:lastRenderedPageBreak/>
        <w:t xml:space="preserve">12.9.2018. </w:t>
      </w:r>
      <w:r>
        <w:rPr>
          <w:i/>
          <w:lang w:val="en-US"/>
        </w:rPr>
        <w:t>Report of the independent international fact-finding mission on Myanmar</w:t>
      </w:r>
      <w:r>
        <w:rPr>
          <w:lang w:val="en-US"/>
        </w:rPr>
        <w:t xml:space="preserve">. Advance edited version. A/HRC/39/64. </w:t>
      </w:r>
      <w:hyperlink r:id="rId86" w:history="1">
        <w:r w:rsidRPr="008B254C">
          <w:rPr>
            <w:rStyle w:val="Hyperlinkki"/>
            <w:lang w:val="en-US"/>
          </w:rPr>
          <w:t>https://www.ohchr.org/Documents/HRBodies/HRCouncil/FFM-Myanmar/A_HRC_39_64.pdf</w:t>
        </w:r>
      </w:hyperlink>
      <w:r w:rsidRPr="008B254C">
        <w:rPr>
          <w:lang w:val="en-US"/>
        </w:rPr>
        <w:t xml:space="preserve"> (</w:t>
      </w:r>
      <w:proofErr w:type="spellStart"/>
      <w:r w:rsidRPr="008B254C">
        <w:rPr>
          <w:lang w:val="en-US"/>
        </w:rPr>
        <w:t>käyty</w:t>
      </w:r>
      <w:proofErr w:type="spellEnd"/>
      <w:r w:rsidRPr="008B254C">
        <w:rPr>
          <w:lang w:val="en-US"/>
        </w:rPr>
        <w:t xml:space="preserve"> 23.5.2024).</w:t>
      </w:r>
    </w:p>
    <w:p w:rsidR="00A85FA3" w:rsidRDefault="00A85FA3" w:rsidP="00A85FA3">
      <w:pPr>
        <w:pStyle w:val="LeiptekstiMigri"/>
        <w:ind w:left="0"/>
        <w:rPr>
          <w:lang w:val="en-US"/>
        </w:rPr>
      </w:pPr>
      <w:r>
        <w:rPr>
          <w:lang w:val="en-US"/>
        </w:rPr>
        <w:t xml:space="preserve">UNICEF </w:t>
      </w:r>
    </w:p>
    <w:p w:rsidR="00A85FA3" w:rsidRDefault="00A85FA3" w:rsidP="00A85FA3">
      <w:pPr>
        <w:pStyle w:val="LeiptekstiMigri"/>
        <w:ind w:left="720"/>
      </w:pPr>
      <w:r>
        <w:rPr>
          <w:lang w:val="en-US"/>
        </w:rPr>
        <w:t xml:space="preserve">2024. </w:t>
      </w:r>
      <w:r w:rsidRPr="009F6DBB">
        <w:rPr>
          <w:i/>
          <w:lang w:val="en-US"/>
        </w:rPr>
        <w:t>Humanitarian Action for Children: Myanmar</w:t>
      </w:r>
      <w:r>
        <w:rPr>
          <w:lang w:val="en-US"/>
        </w:rPr>
        <w:t xml:space="preserve">. </w:t>
      </w:r>
      <w:hyperlink r:id="rId87" w:history="1">
        <w:r w:rsidRPr="00326AA4">
          <w:rPr>
            <w:rStyle w:val="Hyperlinkki"/>
          </w:rPr>
          <w:t>https://www.unicef.org/media/149861/file/2024-HAC-Myanmar(1).pdf</w:t>
        </w:r>
      </w:hyperlink>
      <w:r w:rsidRPr="00326AA4">
        <w:t xml:space="preserve"> (käyty</w:t>
      </w:r>
      <w:r>
        <w:t xml:space="preserve"> 17.5.2024).</w:t>
      </w:r>
      <w:r w:rsidRPr="00326AA4">
        <w:t xml:space="preserve"> </w:t>
      </w:r>
    </w:p>
    <w:p w:rsidR="00A85FA3" w:rsidRPr="00A644F4" w:rsidRDefault="00A85FA3" w:rsidP="00A85FA3">
      <w:pPr>
        <w:pStyle w:val="LeiptekstiMigri"/>
        <w:ind w:left="720"/>
        <w:rPr>
          <w:lang w:val="en-US"/>
        </w:rPr>
      </w:pPr>
      <w:r w:rsidRPr="00CD090D">
        <w:rPr>
          <w:lang w:val="en-US"/>
        </w:rPr>
        <w:t xml:space="preserve">2023. </w:t>
      </w:r>
      <w:r w:rsidRPr="009F6DBB">
        <w:rPr>
          <w:i/>
          <w:lang w:val="en-US"/>
        </w:rPr>
        <w:t>Myanmar Landmine/ERW Incident Information 2023</w:t>
      </w:r>
      <w:r>
        <w:rPr>
          <w:lang w:val="en-US"/>
        </w:rPr>
        <w:t xml:space="preserve">. </w:t>
      </w:r>
      <w:hyperlink r:id="rId88" w:history="1">
        <w:r w:rsidRPr="00A644F4">
          <w:rPr>
            <w:rStyle w:val="Hyperlinkki"/>
            <w:lang w:val="en-US"/>
          </w:rPr>
          <w:t>https://www.unicef.org/myanmar/media/9871/file/Myanmar%20Landmine-ERW%20Incidents%20Information_2023.pdf</w:t>
        </w:r>
      </w:hyperlink>
      <w:r w:rsidRPr="00A644F4">
        <w:rPr>
          <w:lang w:val="en-US"/>
        </w:rPr>
        <w:t xml:space="preserve"> (</w:t>
      </w:r>
      <w:proofErr w:type="spellStart"/>
      <w:r w:rsidRPr="00A644F4">
        <w:rPr>
          <w:lang w:val="en-US"/>
        </w:rPr>
        <w:t>käyty</w:t>
      </w:r>
      <w:proofErr w:type="spellEnd"/>
      <w:r w:rsidRPr="00A644F4">
        <w:rPr>
          <w:lang w:val="en-US"/>
        </w:rPr>
        <w:t xml:space="preserve"> 29.5.2024).</w:t>
      </w:r>
    </w:p>
    <w:p w:rsidR="00A85FA3" w:rsidRDefault="00A85FA3" w:rsidP="00A85FA3">
      <w:pPr>
        <w:pStyle w:val="LeiptekstiMigri"/>
        <w:ind w:left="0"/>
        <w:rPr>
          <w:lang w:val="en-US"/>
        </w:rPr>
      </w:pPr>
      <w:r w:rsidRPr="00F3309B">
        <w:rPr>
          <w:lang w:val="en-US"/>
        </w:rPr>
        <w:t>UN OCHA (UN Office for the Coordination of Humanitarian Affairs</w:t>
      </w:r>
      <w:r>
        <w:rPr>
          <w:lang w:val="en-US"/>
        </w:rPr>
        <w:t xml:space="preserve">) </w:t>
      </w:r>
    </w:p>
    <w:p w:rsidR="00A85FA3" w:rsidRDefault="00A85FA3" w:rsidP="00A85FA3">
      <w:pPr>
        <w:pStyle w:val="LeiptekstiMigri"/>
        <w:ind w:left="720"/>
      </w:pPr>
      <w:r>
        <w:rPr>
          <w:lang w:val="en-US"/>
        </w:rPr>
        <w:t xml:space="preserve">18.12.2023. </w:t>
      </w:r>
      <w:r w:rsidRPr="009F6DBB">
        <w:rPr>
          <w:i/>
          <w:lang w:val="en-US"/>
        </w:rPr>
        <w:t>Myanmar Humanitarian Needs and Response Plan 2024 (December 2023)</w:t>
      </w:r>
      <w:r>
        <w:rPr>
          <w:lang w:val="en-US"/>
        </w:rPr>
        <w:t xml:space="preserve">. </w:t>
      </w:r>
      <w:hyperlink r:id="rId89" w:history="1">
        <w:r w:rsidRPr="00DB2414">
          <w:rPr>
            <w:rStyle w:val="Hyperlinkki"/>
          </w:rPr>
          <w:t>https://reliefweb.int/report/myanmar/myanmar-humanitarian-needs-and-response-plan-2024-december-2023-enmy</w:t>
        </w:r>
      </w:hyperlink>
      <w:r w:rsidRPr="00DB2414">
        <w:t xml:space="preserve"> (käyty 17.5.2024).</w:t>
      </w:r>
    </w:p>
    <w:p w:rsidR="00A85FA3" w:rsidRPr="002B6BFC" w:rsidRDefault="00A85FA3" w:rsidP="00A85FA3">
      <w:pPr>
        <w:ind w:left="720"/>
      </w:pPr>
      <w:r w:rsidRPr="002B6BFC">
        <w:t xml:space="preserve">2.2.2023. </w:t>
      </w:r>
      <w:r w:rsidRPr="002B6BFC">
        <w:rPr>
          <w:i/>
        </w:rPr>
        <w:t xml:space="preserve">Myanmar: </w:t>
      </w:r>
      <w:proofErr w:type="spellStart"/>
      <w:r w:rsidRPr="002B6BFC">
        <w:rPr>
          <w:i/>
        </w:rPr>
        <w:t>Humanitarian</w:t>
      </w:r>
      <w:proofErr w:type="spellEnd"/>
      <w:r w:rsidRPr="002B6BFC">
        <w:rPr>
          <w:i/>
        </w:rPr>
        <w:t xml:space="preserve"> Update No.26</w:t>
      </w:r>
      <w:r w:rsidRPr="002B6BFC">
        <w:t xml:space="preserve">. </w:t>
      </w:r>
      <w:hyperlink r:id="rId90" w:history="1">
        <w:r w:rsidRPr="002B6BFC">
          <w:rPr>
            <w:rStyle w:val="Hyperlinkki"/>
          </w:rPr>
          <w:t>https://reliefweb.int/report/myanmar/myanmar-humanitarian-update-no-26-2-february-2023</w:t>
        </w:r>
      </w:hyperlink>
      <w:r w:rsidRPr="002B6BFC">
        <w:t xml:space="preserve"> (käyty 20.5.2024).</w:t>
      </w:r>
    </w:p>
    <w:p w:rsidR="00A85FA3" w:rsidRPr="00A644F4" w:rsidRDefault="00A85FA3" w:rsidP="00A85FA3">
      <w:pPr>
        <w:ind w:left="720"/>
      </w:pPr>
      <w:r w:rsidRPr="00A644F4">
        <w:t xml:space="preserve">20.12.2019. </w:t>
      </w:r>
      <w:r w:rsidRPr="00A644F4">
        <w:rPr>
          <w:i/>
        </w:rPr>
        <w:t xml:space="preserve">Myanmar </w:t>
      </w:r>
      <w:proofErr w:type="spellStart"/>
      <w:r w:rsidRPr="00A644F4">
        <w:rPr>
          <w:i/>
        </w:rPr>
        <w:t>Humanitarian</w:t>
      </w:r>
      <w:proofErr w:type="spellEnd"/>
      <w:r w:rsidRPr="00A644F4">
        <w:rPr>
          <w:i/>
        </w:rPr>
        <w:t xml:space="preserve"> </w:t>
      </w:r>
      <w:proofErr w:type="spellStart"/>
      <w:r w:rsidRPr="00A644F4">
        <w:rPr>
          <w:i/>
        </w:rPr>
        <w:t>Response</w:t>
      </w:r>
      <w:proofErr w:type="spellEnd"/>
      <w:r w:rsidRPr="00A644F4">
        <w:rPr>
          <w:i/>
        </w:rPr>
        <w:t xml:space="preserve"> Plan 2020 (</w:t>
      </w:r>
      <w:proofErr w:type="spellStart"/>
      <w:r w:rsidRPr="00A644F4">
        <w:rPr>
          <w:i/>
        </w:rPr>
        <w:t>December</w:t>
      </w:r>
      <w:proofErr w:type="spellEnd"/>
      <w:r w:rsidRPr="00A644F4">
        <w:rPr>
          <w:i/>
        </w:rPr>
        <w:t xml:space="preserve"> 2019).</w:t>
      </w:r>
      <w:r w:rsidRPr="00A644F4">
        <w:t xml:space="preserve"> Saatavilla: </w:t>
      </w:r>
      <w:hyperlink r:id="rId91" w:history="1">
        <w:r w:rsidRPr="00A644F4">
          <w:rPr>
            <w:rStyle w:val="Hyperlinkki"/>
          </w:rPr>
          <w:t>https://reliefweb.int/report/myanmar/myanmar-humanitarian-response-plan-2020-december-2019</w:t>
        </w:r>
      </w:hyperlink>
      <w:r w:rsidRPr="00A644F4">
        <w:t xml:space="preserve"> (käyty 3.6.2024).</w:t>
      </w:r>
    </w:p>
    <w:p w:rsidR="00A85FA3" w:rsidRDefault="00A85FA3" w:rsidP="00A85FA3">
      <w:pPr>
        <w:rPr>
          <w:lang w:val="en-US"/>
        </w:rPr>
      </w:pPr>
      <w:r w:rsidRPr="00207DB3">
        <w:rPr>
          <w:lang w:val="en-US"/>
        </w:rPr>
        <w:t>USDOS</w:t>
      </w:r>
      <w:r>
        <w:rPr>
          <w:lang w:val="en-US"/>
        </w:rPr>
        <w:t xml:space="preserve"> </w:t>
      </w:r>
    </w:p>
    <w:p w:rsidR="00A85FA3" w:rsidRPr="002040F7" w:rsidRDefault="00A85FA3" w:rsidP="00A85FA3">
      <w:pPr>
        <w:ind w:left="720"/>
      </w:pPr>
      <w:r>
        <w:rPr>
          <w:lang w:val="en-US"/>
        </w:rPr>
        <w:t xml:space="preserve">23.4.2024. </w:t>
      </w:r>
      <w:r w:rsidRPr="009F6DBB">
        <w:rPr>
          <w:i/>
          <w:lang w:val="en-US"/>
        </w:rPr>
        <w:t>Burma 2023 Human Rights Report</w:t>
      </w:r>
      <w:r>
        <w:rPr>
          <w:lang w:val="en-US"/>
        </w:rPr>
        <w:t xml:space="preserve">. </w:t>
      </w:r>
      <w:hyperlink r:id="rId92" w:history="1">
        <w:r w:rsidRPr="00F03F5D">
          <w:rPr>
            <w:rStyle w:val="Hyperlinkki"/>
          </w:rPr>
          <w:t>https://www.state.gov/wp-content/uploads/2024/02/528267_BURMA-2023-HUMAN-RIGHTS-REPORT.pdf</w:t>
        </w:r>
      </w:hyperlink>
      <w:r w:rsidRPr="002040F7">
        <w:t xml:space="preserve"> (kä</w:t>
      </w:r>
      <w:r>
        <w:t>yty 29.5.2024).</w:t>
      </w:r>
    </w:p>
    <w:p w:rsidR="00A85FA3" w:rsidRDefault="00A85FA3" w:rsidP="00A85FA3">
      <w:pPr>
        <w:ind w:left="720"/>
      </w:pPr>
      <w:r>
        <w:rPr>
          <w:lang w:val="en-US"/>
        </w:rPr>
        <w:t>15.6.2023.</w:t>
      </w:r>
      <w:r w:rsidRPr="00207DB3">
        <w:rPr>
          <w:lang w:val="en-US"/>
        </w:rPr>
        <w:t xml:space="preserve"> (US Department of S</w:t>
      </w:r>
      <w:r>
        <w:rPr>
          <w:lang w:val="en-US"/>
        </w:rPr>
        <w:t xml:space="preserve">tate) </w:t>
      </w:r>
      <w:r w:rsidRPr="000379A0">
        <w:rPr>
          <w:lang w:val="en-US"/>
        </w:rPr>
        <w:t>2023</w:t>
      </w:r>
      <w:r w:rsidR="009F6DBB">
        <w:rPr>
          <w:lang w:val="en-US"/>
        </w:rPr>
        <w:t>.</w:t>
      </w:r>
      <w:r w:rsidRPr="000379A0">
        <w:rPr>
          <w:lang w:val="en-US"/>
        </w:rPr>
        <w:t xml:space="preserve"> </w:t>
      </w:r>
      <w:r w:rsidRPr="009F6DBB">
        <w:rPr>
          <w:i/>
          <w:lang w:val="en-US"/>
        </w:rPr>
        <w:t>Trafficking in Persons Report: Burma</w:t>
      </w:r>
      <w:r>
        <w:rPr>
          <w:lang w:val="en-US"/>
        </w:rPr>
        <w:t xml:space="preserve">. </w:t>
      </w:r>
      <w:hyperlink r:id="rId93" w:history="1">
        <w:r w:rsidRPr="000379A0">
          <w:rPr>
            <w:rStyle w:val="Hyperlinkki"/>
          </w:rPr>
          <w:t>https://www.state.gov/reports/2023-trafficking-in-persons-report/burma/</w:t>
        </w:r>
      </w:hyperlink>
      <w:r w:rsidRPr="000379A0">
        <w:t xml:space="preserve"> (kä</w:t>
      </w:r>
      <w:r>
        <w:t>yty 21.5.2024).</w:t>
      </w:r>
    </w:p>
    <w:p w:rsidR="00A85FA3" w:rsidRDefault="00A85FA3" w:rsidP="00A85FA3">
      <w:pPr>
        <w:rPr>
          <w:lang w:val="en-US"/>
        </w:rPr>
      </w:pPr>
      <w:r w:rsidRPr="00A8001C">
        <w:rPr>
          <w:lang w:val="en-US"/>
        </w:rPr>
        <w:t xml:space="preserve">VOA </w:t>
      </w:r>
    </w:p>
    <w:p w:rsidR="00A85FA3" w:rsidRDefault="00A85FA3" w:rsidP="00A85FA3">
      <w:pPr>
        <w:ind w:left="720"/>
      </w:pPr>
      <w:r w:rsidRPr="00A8001C">
        <w:rPr>
          <w:lang w:val="en-US"/>
        </w:rPr>
        <w:t xml:space="preserve">17.11.2023. </w:t>
      </w:r>
      <w:r w:rsidRPr="009F6DBB">
        <w:rPr>
          <w:i/>
          <w:lang w:val="en-US"/>
        </w:rPr>
        <w:t>Airstrike in West Myanmar Reportedly Kills 11 Civilians</w:t>
      </w:r>
      <w:r w:rsidRPr="00A8001C">
        <w:rPr>
          <w:lang w:val="en-US"/>
        </w:rPr>
        <w:t>.</w:t>
      </w:r>
      <w:r>
        <w:rPr>
          <w:lang w:val="en-US"/>
        </w:rPr>
        <w:t xml:space="preserve"> </w:t>
      </w:r>
      <w:hyperlink r:id="rId94" w:history="1">
        <w:r w:rsidRPr="00A8001C">
          <w:rPr>
            <w:rStyle w:val="Hyperlinkki"/>
          </w:rPr>
          <w:t>https://www.voanews.com/a/airstrike-in-west-myanmar-reportedly-kills-11-civilians/7359506.html</w:t>
        </w:r>
      </w:hyperlink>
      <w:r w:rsidRPr="00A8001C">
        <w:t xml:space="preserve"> (kä</w:t>
      </w:r>
      <w:r>
        <w:t>yty 24.5.2024).</w:t>
      </w:r>
    </w:p>
    <w:p w:rsidR="00A85FA3" w:rsidRPr="00250737" w:rsidRDefault="00A85FA3" w:rsidP="00A85FA3">
      <w:pPr>
        <w:ind w:left="720"/>
      </w:pPr>
      <w:r>
        <w:rPr>
          <w:lang w:val="en-US"/>
        </w:rPr>
        <w:t xml:space="preserve">1.6.2022. </w:t>
      </w:r>
      <w:r w:rsidRPr="003D63C0">
        <w:rPr>
          <w:i/>
          <w:lang w:val="en-US"/>
        </w:rPr>
        <w:t>Myanmar Military, Opposition Trade Blame for Yangon Bombing</w:t>
      </w:r>
      <w:r>
        <w:rPr>
          <w:lang w:val="en-US"/>
        </w:rPr>
        <w:t xml:space="preserve">. </w:t>
      </w:r>
      <w:hyperlink r:id="rId95" w:history="1">
        <w:r w:rsidRPr="00250737">
          <w:rPr>
            <w:rStyle w:val="Hyperlinkki"/>
          </w:rPr>
          <w:t>https://www.voanews.com/a/myanmar-military-opposition-trade-blame-for-yangon-bombing/6598782.html</w:t>
        </w:r>
      </w:hyperlink>
      <w:r w:rsidRPr="00250737">
        <w:t xml:space="preserve"> (kä</w:t>
      </w:r>
      <w:r>
        <w:t>yty 30.5.2024).</w:t>
      </w:r>
    </w:p>
    <w:p w:rsidR="00A85FA3" w:rsidRPr="00C44E37" w:rsidRDefault="00A85FA3" w:rsidP="00A85FA3">
      <w:r>
        <w:rPr>
          <w:lang w:val="en-US"/>
        </w:rPr>
        <w:t>The Washington Post</w:t>
      </w:r>
      <w:r w:rsidR="009F6DBB">
        <w:rPr>
          <w:lang w:val="en-US"/>
        </w:rPr>
        <w:t xml:space="preserve"> 3.6.2024.</w:t>
      </w:r>
      <w:r>
        <w:rPr>
          <w:lang w:val="en-US"/>
        </w:rPr>
        <w:t xml:space="preserve"> </w:t>
      </w:r>
      <w:r w:rsidRPr="009F6DBB">
        <w:rPr>
          <w:i/>
          <w:lang w:val="en-US"/>
        </w:rPr>
        <w:t>Young men flee Myanmar in panic after struggling military starts draft</w:t>
      </w:r>
      <w:r>
        <w:rPr>
          <w:lang w:val="en-US"/>
        </w:rPr>
        <w:t xml:space="preserve">. </w:t>
      </w:r>
      <w:hyperlink r:id="rId96" w:history="1">
        <w:r w:rsidRPr="00C44E37">
          <w:rPr>
            <w:rStyle w:val="Hyperlinkki"/>
          </w:rPr>
          <w:t>https://www.washingtonpost.com/world/2024/06/03/myanmar-war-military-conscription-draft/</w:t>
        </w:r>
      </w:hyperlink>
      <w:r w:rsidRPr="00C44E37">
        <w:t xml:space="preserve"> (kä</w:t>
      </w:r>
      <w:r>
        <w:t>yty 11.6.2024).</w:t>
      </w:r>
    </w:p>
    <w:p w:rsidR="00A85FA3" w:rsidRDefault="00A85FA3" w:rsidP="00A85FA3">
      <w:pPr>
        <w:rPr>
          <w:lang w:val="en-US"/>
        </w:rPr>
      </w:pPr>
      <w:r>
        <w:rPr>
          <w:lang w:val="en-US"/>
        </w:rPr>
        <w:t>World Bank</w:t>
      </w:r>
    </w:p>
    <w:p w:rsidR="00A85FA3" w:rsidRPr="00505DC0" w:rsidRDefault="00A85FA3" w:rsidP="00A85FA3">
      <w:pPr>
        <w:ind w:left="720"/>
        <w:rPr>
          <w:lang w:val="en-US"/>
        </w:rPr>
      </w:pPr>
      <w:r>
        <w:rPr>
          <w:lang w:val="en-US"/>
        </w:rPr>
        <w:t xml:space="preserve">2019. </w:t>
      </w:r>
      <w:r w:rsidRPr="003D63C0">
        <w:rPr>
          <w:i/>
          <w:lang w:val="en-US"/>
        </w:rPr>
        <w:t xml:space="preserve">Myanmar's </w:t>
      </w:r>
      <w:proofErr w:type="gramStart"/>
      <w:r w:rsidRPr="003D63C0">
        <w:rPr>
          <w:i/>
          <w:lang w:val="en-US"/>
        </w:rPr>
        <w:t>Urbanization :</w:t>
      </w:r>
      <w:proofErr w:type="gramEnd"/>
      <w:r w:rsidRPr="003D63C0">
        <w:rPr>
          <w:i/>
          <w:lang w:val="en-US"/>
        </w:rPr>
        <w:t xml:space="preserve"> Creating Opportunities for All</w:t>
      </w:r>
      <w:r>
        <w:rPr>
          <w:lang w:val="en-US"/>
        </w:rPr>
        <w:t xml:space="preserve">. </w:t>
      </w:r>
      <w:hyperlink r:id="rId97" w:history="1">
        <w:r w:rsidRPr="00E421D6">
          <w:rPr>
            <w:rStyle w:val="Hyperlinkki"/>
            <w:lang w:val="en-US"/>
          </w:rPr>
          <w:t>https://openknowledge.worldbank.org/handle/10986/31824</w:t>
        </w:r>
      </w:hyperlink>
      <w:r>
        <w:rPr>
          <w:lang w:val="en-US"/>
        </w:rPr>
        <w:t xml:space="preserve"> (</w:t>
      </w:r>
      <w:proofErr w:type="spellStart"/>
      <w:r>
        <w:rPr>
          <w:lang w:val="en-US"/>
        </w:rPr>
        <w:t>käyty</w:t>
      </w:r>
      <w:proofErr w:type="spellEnd"/>
      <w:r>
        <w:rPr>
          <w:lang w:val="en-US"/>
        </w:rPr>
        <w:t xml:space="preserve"> 3.6.2024).</w:t>
      </w:r>
    </w:p>
    <w:p w:rsidR="00A85FA3" w:rsidRPr="00720E70" w:rsidRDefault="00A85FA3" w:rsidP="00A85FA3">
      <w:pPr>
        <w:rPr>
          <w:lang w:val="en-US"/>
        </w:rPr>
      </w:pPr>
    </w:p>
    <w:p w:rsidR="00A85FA3" w:rsidRPr="00720E70" w:rsidRDefault="00A85FA3" w:rsidP="00A85FA3">
      <w:pPr>
        <w:pStyle w:val="LeiptekstiMigri"/>
        <w:ind w:left="720"/>
        <w:rPr>
          <w:lang w:val="en-US"/>
        </w:rPr>
      </w:pPr>
    </w:p>
    <w:p w:rsidR="00A85FA3" w:rsidRPr="00C331D6" w:rsidRDefault="00491E44" w:rsidP="00A85FA3">
      <w:pPr>
        <w:pStyle w:val="LeiptekstiMigri"/>
        <w:ind w:left="0"/>
      </w:pPr>
      <w:r>
        <w:rPr>
          <w:b/>
        </w:rPr>
        <w:lastRenderedPageBreak/>
        <w:pict>
          <v:rect id="_x0000_i1028" style="width:0;height:1.5pt" o:hralign="center" o:hrstd="t" o:hr="t" fillcolor="#a0a0a0" stroked="f"/>
        </w:pict>
      </w:r>
    </w:p>
    <w:p w:rsidR="00A85FA3" w:rsidRDefault="00A85FA3" w:rsidP="00A85FA3">
      <w:pPr>
        <w:pStyle w:val="Numeroimatonotsikko"/>
      </w:pPr>
      <w:r>
        <w:t>Tietoja vastauksesta</w:t>
      </w:r>
    </w:p>
    <w:p w:rsidR="00A85FA3" w:rsidRPr="00A35BCB" w:rsidRDefault="00A85FA3" w:rsidP="00A85FA3">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A85FA3" w:rsidRPr="00BC367A" w:rsidRDefault="00A85FA3" w:rsidP="00A85FA3">
      <w:pPr>
        <w:pStyle w:val="Numeroimatonotsikko"/>
        <w:rPr>
          <w:lang w:val="en-GB"/>
        </w:rPr>
      </w:pPr>
      <w:r w:rsidRPr="00BC367A">
        <w:rPr>
          <w:lang w:val="en-GB"/>
        </w:rPr>
        <w:t>Information on the response</w:t>
      </w:r>
    </w:p>
    <w:p w:rsidR="00A85FA3" w:rsidRPr="00A35BCB" w:rsidRDefault="00A85FA3" w:rsidP="00A85FA3">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8556BF" w:rsidRPr="00206F52" w:rsidRDefault="008556BF" w:rsidP="00A7468A">
      <w:pPr>
        <w:pStyle w:val="LeiptekstiMigri"/>
        <w:ind w:left="0"/>
        <w:rPr>
          <w:lang w:val="en-US"/>
        </w:rPr>
      </w:pPr>
    </w:p>
    <w:sectPr w:rsidR="008556BF" w:rsidRPr="00206F52" w:rsidSect="00072438">
      <w:headerReference w:type="default" r:id="rId98"/>
      <w:headerReference w:type="first" r:id="rId99"/>
      <w:footerReference w:type="first" r:id="rId10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7D" w:rsidRDefault="00904F7D" w:rsidP="007E0069">
      <w:pPr>
        <w:spacing w:after="0" w:line="240" w:lineRule="auto"/>
      </w:pPr>
      <w:r>
        <w:separator/>
      </w:r>
    </w:p>
  </w:endnote>
  <w:endnote w:type="continuationSeparator" w:id="0">
    <w:p w:rsidR="00904F7D" w:rsidRDefault="00904F7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7D" w:rsidRDefault="00904F7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04F7D" w:rsidRPr="00A83D54" w:rsidTr="00483E37">
      <w:trPr>
        <w:trHeight w:val="189"/>
      </w:trPr>
      <w:tc>
        <w:tcPr>
          <w:tcW w:w="1560" w:type="dxa"/>
        </w:tcPr>
        <w:p w:rsidR="00904F7D" w:rsidRPr="00A83D54" w:rsidRDefault="00904F7D" w:rsidP="00337E76">
          <w:pPr>
            <w:pStyle w:val="Alatunniste"/>
            <w:rPr>
              <w:sz w:val="14"/>
              <w:szCs w:val="14"/>
            </w:rPr>
          </w:pPr>
        </w:p>
      </w:tc>
      <w:tc>
        <w:tcPr>
          <w:tcW w:w="2551" w:type="dxa"/>
        </w:tcPr>
        <w:p w:rsidR="00904F7D" w:rsidRPr="00A83D54" w:rsidRDefault="00904F7D" w:rsidP="00337E76">
          <w:pPr>
            <w:pStyle w:val="Alatunniste"/>
            <w:rPr>
              <w:sz w:val="14"/>
              <w:szCs w:val="14"/>
            </w:rPr>
          </w:pPr>
        </w:p>
      </w:tc>
      <w:tc>
        <w:tcPr>
          <w:tcW w:w="2552" w:type="dxa"/>
        </w:tcPr>
        <w:p w:rsidR="00904F7D" w:rsidRPr="00A83D54" w:rsidRDefault="00904F7D" w:rsidP="00337E76">
          <w:pPr>
            <w:pStyle w:val="Alatunniste"/>
            <w:rPr>
              <w:sz w:val="14"/>
              <w:szCs w:val="14"/>
            </w:rPr>
          </w:pPr>
        </w:p>
      </w:tc>
      <w:tc>
        <w:tcPr>
          <w:tcW w:w="2830" w:type="dxa"/>
        </w:tcPr>
        <w:p w:rsidR="00904F7D" w:rsidRPr="00A83D54" w:rsidRDefault="00904F7D" w:rsidP="00337E76">
          <w:pPr>
            <w:pStyle w:val="Alatunniste"/>
            <w:rPr>
              <w:sz w:val="14"/>
              <w:szCs w:val="14"/>
            </w:rPr>
          </w:pPr>
        </w:p>
      </w:tc>
    </w:tr>
    <w:tr w:rsidR="00904F7D" w:rsidRPr="00A83D54" w:rsidTr="00483E37">
      <w:trPr>
        <w:trHeight w:val="189"/>
      </w:trPr>
      <w:tc>
        <w:tcPr>
          <w:tcW w:w="1560" w:type="dxa"/>
        </w:tcPr>
        <w:p w:rsidR="00904F7D" w:rsidRPr="00A83D54" w:rsidRDefault="00904F7D" w:rsidP="00337E76">
          <w:pPr>
            <w:pStyle w:val="Alatunniste"/>
            <w:rPr>
              <w:sz w:val="14"/>
              <w:szCs w:val="14"/>
            </w:rPr>
          </w:pPr>
        </w:p>
      </w:tc>
      <w:tc>
        <w:tcPr>
          <w:tcW w:w="2551" w:type="dxa"/>
        </w:tcPr>
        <w:p w:rsidR="00904F7D" w:rsidRPr="00A83D54" w:rsidRDefault="00904F7D" w:rsidP="00337E76">
          <w:pPr>
            <w:pStyle w:val="Alatunniste"/>
            <w:rPr>
              <w:sz w:val="14"/>
              <w:szCs w:val="14"/>
            </w:rPr>
          </w:pPr>
        </w:p>
      </w:tc>
      <w:tc>
        <w:tcPr>
          <w:tcW w:w="2552" w:type="dxa"/>
        </w:tcPr>
        <w:p w:rsidR="00904F7D" w:rsidRPr="00A83D54" w:rsidRDefault="00904F7D" w:rsidP="00337E76">
          <w:pPr>
            <w:pStyle w:val="Alatunniste"/>
            <w:rPr>
              <w:sz w:val="14"/>
              <w:szCs w:val="14"/>
            </w:rPr>
          </w:pPr>
        </w:p>
      </w:tc>
      <w:tc>
        <w:tcPr>
          <w:tcW w:w="2830" w:type="dxa"/>
        </w:tcPr>
        <w:p w:rsidR="00904F7D" w:rsidRPr="00A83D54" w:rsidRDefault="00904F7D" w:rsidP="00337E76">
          <w:pPr>
            <w:pStyle w:val="Alatunniste"/>
            <w:rPr>
              <w:sz w:val="14"/>
              <w:szCs w:val="14"/>
            </w:rPr>
          </w:pPr>
        </w:p>
      </w:tc>
    </w:tr>
    <w:tr w:rsidR="00904F7D" w:rsidRPr="00A83D54" w:rsidTr="00483E37">
      <w:trPr>
        <w:trHeight w:val="189"/>
      </w:trPr>
      <w:tc>
        <w:tcPr>
          <w:tcW w:w="1560" w:type="dxa"/>
        </w:tcPr>
        <w:p w:rsidR="00904F7D" w:rsidRPr="00A83D54" w:rsidRDefault="00904F7D" w:rsidP="00337E76">
          <w:pPr>
            <w:pStyle w:val="Alatunniste"/>
            <w:rPr>
              <w:sz w:val="14"/>
              <w:szCs w:val="14"/>
            </w:rPr>
          </w:pPr>
        </w:p>
      </w:tc>
      <w:tc>
        <w:tcPr>
          <w:tcW w:w="2551" w:type="dxa"/>
        </w:tcPr>
        <w:p w:rsidR="00904F7D" w:rsidRPr="00A83D54" w:rsidRDefault="00904F7D" w:rsidP="00337E76">
          <w:pPr>
            <w:pStyle w:val="Alatunniste"/>
            <w:rPr>
              <w:sz w:val="14"/>
              <w:szCs w:val="14"/>
            </w:rPr>
          </w:pPr>
        </w:p>
      </w:tc>
      <w:tc>
        <w:tcPr>
          <w:tcW w:w="2552" w:type="dxa"/>
        </w:tcPr>
        <w:p w:rsidR="00904F7D" w:rsidRPr="00A83D54" w:rsidRDefault="00904F7D" w:rsidP="00337E76">
          <w:pPr>
            <w:pStyle w:val="Alatunniste"/>
            <w:rPr>
              <w:sz w:val="14"/>
              <w:szCs w:val="14"/>
            </w:rPr>
          </w:pPr>
        </w:p>
      </w:tc>
      <w:tc>
        <w:tcPr>
          <w:tcW w:w="2830" w:type="dxa"/>
        </w:tcPr>
        <w:p w:rsidR="00904F7D" w:rsidRPr="00A83D54" w:rsidRDefault="00904F7D" w:rsidP="00337E76">
          <w:pPr>
            <w:pStyle w:val="Alatunniste"/>
            <w:rPr>
              <w:sz w:val="14"/>
              <w:szCs w:val="14"/>
            </w:rPr>
          </w:pPr>
        </w:p>
      </w:tc>
    </w:tr>
  </w:tbl>
  <w:p w:rsidR="00904F7D" w:rsidRDefault="00904F7D">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904F7D" w:rsidRDefault="00904F7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7D" w:rsidRDefault="00904F7D" w:rsidP="007E0069">
      <w:pPr>
        <w:spacing w:after="0" w:line="240" w:lineRule="auto"/>
      </w:pPr>
      <w:r>
        <w:separator/>
      </w:r>
    </w:p>
  </w:footnote>
  <w:footnote w:type="continuationSeparator" w:id="0">
    <w:p w:rsidR="00904F7D" w:rsidRDefault="00904F7D" w:rsidP="007E0069">
      <w:pPr>
        <w:spacing w:after="0" w:line="240" w:lineRule="auto"/>
      </w:pPr>
      <w:r>
        <w:continuationSeparator/>
      </w:r>
    </w:p>
  </w:footnote>
  <w:footnote w:id="1">
    <w:p w:rsidR="00904F7D" w:rsidRDefault="00904F7D">
      <w:pPr>
        <w:pStyle w:val="Alaviitteenteksti"/>
      </w:pPr>
      <w:r>
        <w:rPr>
          <w:rStyle w:val="Alaviitteenviite"/>
        </w:rPr>
        <w:footnoteRef/>
      </w:r>
      <w:r>
        <w:t xml:space="preserve"> Maatietopalvelu 10.12.2021.</w:t>
      </w:r>
    </w:p>
  </w:footnote>
  <w:footnote w:id="2">
    <w:p w:rsidR="00904F7D" w:rsidRDefault="00904F7D">
      <w:pPr>
        <w:pStyle w:val="Alaviitteenteksti"/>
      </w:pPr>
      <w:r>
        <w:rPr>
          <w:rStyle w:val="Alaviitteenviite"/>
        </w:rPr>
        <w:footnoteRef/>
      </w:r>
      <w:r>
        <w:t xml:space="preserve"> Maatietopalvelu 29.6.2022.</w:t>
      </w:r>
    </w:p>
  </w:footnote>
  <w:footnote w:id="3">
    <w:p w:rsidR="00904F7D" w:rsidRDefault="00904F7D">
      <w:pPr>
        <w:pStyle w:val="Alaviitteenteksti"/>
      </w:pPr>
      <w:r>
        <w:rPr>
          <w:rStyle w:val="Alaviitteenviite"/>
        </w:rPr>
        <w:footnoteRef/>
      </w:r>
      <w:r>
        <w:t xml:space="preserve"> Maatietopalvelu 28.9.2022a.</w:t>
      </w:r>
    </w:p>
  </w:footnote>
  <w:footnote w:id="4">
    <w:p w:rsidR="00904F7D" w:rsidRDefault="00904F7D">
      <w:pPr>
        <w:pStyle w:val="Alaviitteenteksti"/>
      </w:pPr>
      <w:r>
        <w:rPr>
          <w:rStyle w:val="Alaviitteenviite"/>
        </w:rPr>
        <w:footnoteRef/>
      </w:r>
      <w:r>
        <w:t xml:space="preserve"> ACLED 2024; PRIO 12.6.2023, s. 26.</w:t>
      </w:r>
    </w:p>
  </w:footnote>
  <w:footnote w:id="5">
    <w:p w:rsidR="00904F7D" w:rsidRDefault="00904F7D">
      <w:pPr>
        <w:pStyle w:val="Alaviitteenteksti"/>
      </w:pPr>
      <w:r>
        <w:rPr>
          <w:rStyle w:val="Alaviitteenviite"/>
        </w:rPr>
        <w:footnoteRef/>
      </w:r>
      <w:r>
        <w:t xml:space="preserve"> Saatavilla: </w:t>
      </w:r>
      <w:hyperlink r:id="rId1" w:history="1">
        <w:r w:rsidRPr="00E61513">
          <w:rPr>
            <w:rStyle w:val="Hyperlinkki"/>
          </w:rPr>
          <w:t>https://acleddata.com/acleddatanew/wp-content/uploads/dlm_uploads/2023/</w:t>
        </w:r>
        <w:r w:rsidRPr="00E61513">
          <w:rPr>
            <w:rStyle w:val="Hyperlinkki"/>
          </w:rPr>
          <w:br/>
          <w:t>06/ACLED_Codebook_2023.pdf</w:t>
        </w:r>
      </w:hyperlink>
      <w:r>
        <w:t xml:space="preserve"> </w:t>
      </w:r>
    </w:p>
  </w:footnote>
  <w:footnote w:id="6">
    <w:p w:rsidR="00904F7D" w:rsidRPr="00FD413C" w:rsidRDefault="00904F7D">
      <w:pPr>
        <w:pStyle w:val="Alaviitteenteksti"/>
      </w:pPr>
      <w:r>
        <w:rPr>
          <w:rStyle w:val="Alaviitteenviite"/>
        </w:rPr>
        <w:footnoteRef/>
      </w:r>
      <w:r w:rsidRPr="00FD413C">
        <w:t xml:space="preserve"> DIS 9/2023, s. 5; UNHCR 5/2024, s. 5.</w:t>
      </w:r>
    </w:p>
  </w:footnote>
  <w:footnote w:id="7">
    <w:p w:rsidR="00904F7D" w:rsidRPr="00FD413C" w:rsidRDefault="00904F7D" w:rsidP="00420400">
      <w:pPr>
        <w:pStyle w:val="Alaviitteenteksti"/>
      </w:pPr>
      <w:r>
        <w:rPr>
          <w:rStyle w:val="Alaviitteenviite"/>
        </w:rPr>
        <w:footnoteRef/>
      </w:r>
      <w:r w:rsidRPr="00FD413C">
        <w:t xml:space="preserve"> UNHCR 5/2024, s. 5.</w:t>
      </w:r>
    </w:p>
  </w:footnote>
  <w:footnote w:id="8">
    <w:p w:rsidR="00904F7D" w:rsidRPr="00FD413C" w:rsidRDefault="00904F7D" w:rsidP="00950C29">
      <w:pPr>
        <w:pStyle w:val="Alaviitteenteksti"/>
      </w:pPr>
      <w:r>
        <w:rPr>
          <w:rStyle w:val="Alaviitteenviite"/>
        </w:rPr>
        <w:footnoteRef/>
      </w:r>
      <w:r w:rsidRPr="00FD413C">
        <w:t xml:space="preserve"> DIS 9/2023, s. 5; DFAT 11.11.2022, s.  30–31.</w:t>
      </w:r>
    </w:p>
  </w:footnote>
  <w:footnote w:id="9">
    <w:p w:rsidR="00904F7D" w:rsidRDefault="00904F7D">
      <w:pPr>
        <w:pStyle w:val="Alaviitteenteksti"/>
      </w:pPr>
      <w:r>
        <w:rPr>
          <w:rStyle w:val="Alaviitteenviite"/>
        </w:rPr>
        <w:footnoteRef/>
      </w:r>
      <w:r>
        <w:t xml:space="preserve"> </w:t>
      </w:r>
      <w:r w:rsidRPr="00FD413C">
        <w:t>DIS 9/2023, s. 5.</w:t>
      </w:r>
    </w:p>
  </w:footnote>
  <w:footnote w:id="10">
    <w:p w:rsidR="00904F7D" w:rsidRPr="00FD413C" w:rsidRDefault="00904F7D" w:rsidP="00950C29">
      <w:pPr>
        <w:pStyle w:val="Alaviitteenteksti"/>
      </w:pPr>
      <w:r>
        <w:rPr>
          <w:rStyle w:val="Alaviitteenviite"/>
        </w:rPr>
        <w:footnoteRef/>
      </w:r>
      <w:r w:rsidRPr="00FD413C">
        <w:t xml:space="preserve"> HRW 11.1.2024.</w:t>
      </w:r>
    </w:p>
  </w:footnote>
  <w:footnote w:id="11">
    <w:p w:rsidR="00904F7D" w:rsidRPr="00FD413C" w:rsidRDefault="00904F7D" w:rsidP="00E95F3A">
      <w:pPr>
        <w:pStyle w:val="Alaviitteenteksti"/>
      </w:pPr>
      <w:r>
        <w:rPr>
          <w:rStyle w:val="Alaviitteenviite"/>
        </w:rPr>
        <w:footnoteRef/>
      </w:r>
      <w:r w:rsidRPr="00FD413C">
        <w:t xml:space="preserve"> DIS 9/2023, s. </w:t>
      </w:r>
      <w:r>
        <w:t xml:space="preserve">5, </w:t>
      </w:r>
      <w:r w:rsidRPr="00FD413C">
        <w:t>19.</w:t>
      </w:r>
    </w:p>
  </w:footnote>
  <w:footnote w:id="12">
    <w:p w:rsidR="00904F7D" w:rsidRPr="00FD413C" w:rsidRDefault="00904F7D" w:rsidP="00315E35">
      <w:pPr>
        <w:pStyle w:val="Alaviitteenteksti"/>
      </w:pPr>
      <w:r>
        <w:rPr>
          <w:rStyle w:val="Alaviitteenviite"/>
        </w:rPr>
        <w:footnoteRef/>
      </w:r>
      <w:r w:rsidRPr="00FD413C">
        <w:t xml:space="preserve"> DIS 9/2023, s. 19.</w:t>
      </w:r>
    </w:p>
  </w:footnote>
  <w:footnote w:id="13">
    <w:p w:rsidR="00904F7D" w:rsidRPr="003014F5" w:rsidRDefault="00904F7D">
      <w:pPr>
        <w:pStyle w:val="Alaviitteenteksti"/>
      </w:pPr>
      <w:r>
        <w:rPr>
          <w:rStyle w:val="Alaviitteenviite"/>
        </w:rPr>
        <w:footnoteRef/>
      </w:r>
      <w:r w:rsidRPr="003014F5">
        <w:t xml:space="preserve"> DIS 9/2023, s. 12; OHCHR 14.3.2024, s. 1; </w:t>
      </w:r>
      <w:proofErr w:type="spellStart"/>
      <w:r w:rsidRPr="003014F5">
        <w:t>Pedersen</w:t>
      </w:r>
      <w:proofErr w:type="spellEnd"/>
      <w:r w:rsidRPr="003014F5">
        <w:t xml:space="preserve"> / </w:t>
      </w:r>
      <w:proofErr w:type="spellStart"/>
      <w:r w:rsidRPr="003014F5">
        <w:t>Lowy</w:t>
      </w:r>
      <w:proofErr w:type="spellEnd"/>
      <w:r w:rsidRPr="003014F5">
        <w:t xml:space="preserve"> Institute 12.5.2024.</w:t>
      </w:r>
    </w:p>
  </w:footnote>
  <w:footnote w:id="14">
    <w:p w:rsidR="00904F7D" w:rsidRPr="00FD413C" w:rsidRDefault="00904F7D" w:rsidP="00F96CB9">
      <w:pPr>
        <w:pStyle w:val="Alaviitteenteksti"/>
        <w:rPr>
          <w:lang w:val="sv-SE"/>
        </w:rPr>
      </w:pPr>
      <w:r>
        <w:rPr>
          <w:rStyle w:val="Alaviitteenviite"/>
        </w:rPr>
        <w:footnoteRef/>
      </w:r>
      <w:r w:rsidRPr="00FD413C">
        <w:rPr>
          <w:lang w:val="sv-SE"/>
        </w:rPr>
        <w:t xml:space="preserve"> DFAT 11.11.2022, s. 11.</w:t>
      </w:r>
    </w:p>
  </w:footnote>
  <w:footnote w:id="15">
    <w:p w:rsidR="00904F7D" w:rsidRPr="009C37DE" w:rsidRDefault="00904F7D">
      <w:pPr>
        <w:pStyle w:val="Alaviitteenteksti"/>
        <w:rPr>
          <w:lang w:val="sv-SE"/>
        </w:rPr>
      </w:pPr>
      <w:r>
        <w:rPr>
          <w:rStyle w:val="Alaviitteenviite"/>
        </w:rPr>
        <w:footnoteRef/>
      </w:r>
      <w:r w:rsidRPr="009C37DE">
        <w:rPr>
          <w:lang w:val="sv-SE"/>
        </w:rPr>
        <w:t xml:space="preserve"> Pedersen / </w:t>
      </w:r>
      <w:proofErr w:type="spellStart"/>
      <w:r w:rsidRPr="009C37DE">
        <w:rPr>
          <w:lang w:val="sv-SE"/>
        </w:rPr>
        <w:t>Lowy</w:t>
      </w:r>
      <w:proofErr w:type="spellEnd"/>
      <w:r w:rsidRPr="009C37DE">
        <w:rPr>
          <w:lang w:val="sv-SE"/>
        </w:rPr>
        <w:t xml:space="preserve"> </w:t>
      </w:r>
      <w:proofErr w:type="spellStart"/>
      <w:r w:rsidRPr="009C37DE">
        <w:rPr>
          <w:lang w:val="sv-SE"/>
        </w:rPr>
        <w:t>Institute</w:t>
      </w:r>
      <w:proofErr w:type="spellEnd"/>
      <w:r w:rsidRPr="009C37DE">
        <w:rPr>
          <w:lang w:val="sv-SE"/>
        </w:rPr>
        <w:t xml:space="preserve"> 12.5.2024</w:t>
      </w:r>
      <w:r>
        <w:rPr>
          <w:lang w:val="sv-SE"/>
        </w:rPr>
        <w:t xml:space="preserve">; </w:t>
      </w:r>
      <w:r w:rsidRPr="00E05296">
        <w:rPr>
          <w:lang w:val="sv-SE"/>
        </w:rPr>
        <w:t>Bertelsmann Stift</w:t>
      </w:r>
      <w:r>
        <w:rPr>
          <w:lang w:val="sv-SE"/>
        </w:rPr>
        <w:t>ung 2024.</w:t>
      </w:r>
    </w:p>
  </w:footnote>
  <w:footnote w:id="16">
    <w:p w:rsidR="00904F7D" w:rsidRPr="00E05296" w:rsidRDefault="00904F7D" w:rsidP="006256C4">
      <w:pPr>
        <w:pStyle w:val="Alaviitteenteksti"/>
        <w:rPr>
          <w:lang w:val="sv-SE"/>
        </w:rPr>
      </w:pPr>
      <w:r>
        <w:rPr>
          <w:rStyle w:val="Alaviitteenviite"/>
        </w:rPr>
        <w:footnoteRef/>
      </w:r>
      <w:r w:rsidRPr="00E05296">
        <w:rPr>
          <w:lang w:val="sv-SE"/>
        </w:rPr>
        <w:t xml:space="preserve"> Bertelsmann Stift</w:t>
      </w:r>
      <w:r>
        <w:rPr>
          <w:lang w:val="sv-SE"/>
        </w:rPr>
        <w:t>ung 2024.</w:t>
      </w:r>
    </w:p>
  </w:footnote>
  <w:footnote w:id="17">
    <w:p w:rsidR="00904F7D" w:rsidRPr="006256C4" w:rsidRDefault="00904F7D" w:rsidP="00232135">
      <w:pPr>
        <w:pStyle w:val="Alaviitteenteksti"/>
        <w:rPr>
          <w:lang w:val="sv-SE"/>
        </w:rPr>
      </w:pPr>
      <w:r>
        <w:rPr>
          <w:rStyle w:val="Alaviitteenviite"/>
        </w:rPr>
        <w:footnoteRef/>
      </w:r>
      <w:r w:rsidRPr="006256C4">
        <w:rPr>
          <w:lang w:val="sv-SE"/>
        </w:rPr>
        <w:t xml:space="preserve"> The Diplomat 1.2.2024</w:t>
      </w:r>
      <w:r>
        <w:rPr>
          <w:lang w:val="sv-SE"/>
        </w:rPr>
        <w:t xml:space="preserve">; Al Jazeera </w:t>
      </w:r>
      <w:r w:rsidRPr="00FD413C">
        <w:rPr>
          <w:lang w:val="sv-SE"/>
        </w:rPr>
        <w:t>31.1.2024.</w:t>
      </w:r>
    </w:p>
  </w:footnote>
  <w:footnote w:id="18">
    <w:p w:rsidR="00904F7D" w:rsidRPr="007D2418" w:rsidRDefault="00904F7D" w:rsidP="00D23BC0">
      <w:pPr>
        <w:pStyle w:val="Alaviitteenteksti"/>
        <w:rPr>
          <w:lang w:val="sv-SE"/>
        </w:rPr>
      </w:pPr>
      <w:r>
        <w:rPr>
          <w:rStyle w:val="Alaviitteenviite"/>
        </w:rPr>
        <w:footnoteRef/>
      </w:r>
      <w:r w:rsidRPr="007D2418">
        <w:rPr>
          <w:lang w:val="sv-SE"/>
        </w:rPr>
        <w:t xml:space="preserve"> </w:t>
      </w:r>
      <w:r>
        <w:rPr>
          <w:lang w:val="sv-SE"/>
        </w:rPr>
        <w:t xml:space="preserve">OHCHR 14.3.2024, s. 3–5; </w:t>
      </w:r>
      <w:r w:rsidRPr="007D2418">
        <w:rPr>
          <w:lang w:val="sv-SE"/>
        </w:rPr>
        <w:t>Bertelsmann Stift</w:t>
      </w:r>
      <w:r>
        <w:rPr>
          <w:lang w:val="sv-SE"/>
        </w:rPr>
        <w:t xml:space="preserve">ung 2024; HRW 2024. </w:t>
      </w:r>
    </w:p>
  </w:footnote>
  <w:footnote w:id="19">
    <w:p w:rsidR="00904F7D" w:rsidRPr="00D31763" w:rsidRDefault="00904F7D" w:rsidP="00D23BC0">
      <w:pPr>
        <w:pStyle w:val="Alaviitteenteksti"/>
        <w:rPr>
          <w:lang w:val="sv-SE"/>
        </w:rPr>
      </w:pPr>
      <w:r>
        <w:rPr>
          <w:rStyle w:val="Alaviitteenviite"/>
        </w:rPr>
        <w:footnoteRef/>
      </w:r>
      <w:r w:rsidRPr="00444CC9">
        <w:rPr>
          <w:lang w:val="sv-SE"/>
        </w:rPr>
        <w:t xml:space="preserve"> DIS 9/2023, s. 18, 21</w:t>
      </w:r>
      <w:r>
        <w:rPr>
          <w:lang w:val="sv-SE"/>
        </w:rPr>
        <w:t>;</w:t>
      </w:r>
      <w:r w:rsidRPr="00D31763">
        <w:rPr>
          <w:lang w:val="sv-SE"/>
        </w:rPr>
        <w:t xml:space="preserve"> </w:t>
      </w:r>
      <w:r>
        <w:rPr>
          <w:lang w:val="sv-SE"/>
        </w:rPr>
        <w:t xml:space="preserve">AAPP </w:t>
      </w:r>
      <w:r w:rsidRPr="00D31763">
        <w:rPr>
          <w:lang w:val="sv-SE"/>
        </w:rPr>
        <w:t>20.5.2024;</w:t>
      </w:r>
      <w:r>
        <w:rPr>
          <w:lang w:val="sv-SE"/>
        </w:rPr>
        <w:t xml:space="preserve"> ACLED 2024.</w:t>
      </w:r>
    </w:p>
  </w:footnote>
  <w:footnote w:id="20">
    <w:p w:rsidR="00904F7D" w:rsidRPr="00444CC9" w:rsidRDefault="00904F7D" w:rsidP="00A10248">
      <w:pPr>
        <w:pStyle w:val="Alaviitteenteksti"/>
        <w:rPr>
          <w:lang w:val="sv-SE"/>
        </w:rPr>
      </w:pPr>
      <w:r>
        <w:rPr>
          <w:rStyle w:val="Alaviitteenviite"/>
        </w:rPr>
        <w:footnoteRef/>
      </w:r>
      <w:r w:rsidRPr="00444CC9">
        <w:rPr>
          <w:lang w:val="sv-SE"/>
        </w:rPr>
        <w:t xml:space="preserve"> Bertelsmann Stiftung 2024</w:t>
      </w:r>
      <w:r>
        <w:rPr>
          <w:lang w:val="sv-SE"/>
        </w:rPr>
        <w:t>; ACLED 2024.</w:t>
      </w:r>
    </w:p>
  </w:footnote>
  <w:footnote w:id="21">
    <w:p w:rsidR="00904F7D" w:rsidRPr="00D23BC0" w:rsidRDefault="00904F7D">
      <w:pPr>
        <w:pStyle w:val="Alaviitteenteksti"/>
        <w:rPr>
          <w:lang w:val="sv-SE"/>
        </w:rPr>
      </w:pPr>
      <w:r>
        <w:rPr>
          <w:rStyle w:val="Alaviitteenviite"/>
        </w:rPr>
        <w:footnoteRef/>
      </w:r>
      <w:r w:rsidRPr="00D23BC0">
        <w:rPr>
          <w:lang w:val="sv-SE"/>
        </w:rPr>
        <w:t xml:space="preserve"> Bertelsmann Stiftung 2024.</w:t>
      </w:r>
    </w:p>
  </w:footnote>
  <w:footnote w:id="22">
    <w:p w:rsidR="00904F7D" w:rsidRPr="00FD413C" w:rsidRDefault="00904F7D">
      <w:pPr>
        <w:pStyle w:val="Alaviitteenteksti"/>
        <w:rPr>
          <w:lang w:val="sv-SE"/>
        </w:rPr>
      </w:pPr>
      <w:r>
        <w:rPr>
          <w:rStyle w:val="Alaviitteenviite"/>
        </w:rPr>
        <w:footnoteRef/>
      </w:r>
      <w:r w:rsidRPr="00FD413C">
        <w:rPr>
          <w:lang w:val="sv-SE"/>
        </w:rPr>
        <w:t xml:space="preserve"> The Irrawaddy 5.3.2024.</w:t>
      </w:r>
    </w:p>
  </w:footnote>
  <w:footnote w:id="23">
    <w:p w:rsidR="00904F7D" w:rsidRPr="00D23BC0" w:rsidRDefault="00904F7D" w:rsidP="00D31763">
      <w:pPr>
        <w:pStyle w:val="Alaviitteenteksti"/>
        <w:rPr>
          <w:lang w:val="sv-SE"/>
        </w:rPr>
      </w:pPr>
      <w:r>
        <w:rPr>
          <w:rStyle w:val="Alaviitteenviite"/>
        </w:rPr>
        <w:footnoteRef/>
      </w:r>
      <w:r w:rsidRPr="00D23BC0">
        <w:rPr>
          <w:lang w:val="sv-SE"/>
        </w:rPr>
        <w:t xml:space="preserve"> Bertelsmann Stiftung 2024.</w:t>
      </w:r>
    </w:p>
  </w:footnote>
  <w:footnote w:id="24">
    <w:p w:rsidR="00904F7D" w:rsidRPr="006C64C7" w:rsidRDefault="00904F7D">
      <w:pPr>
        <w:pStyle w:val="Alaviitteenteksti"/>
        <w:rPr>
          <w:lang w:val="sv-SE"/>
        </w:rPr>
      </w:pPr>
      <w:r>
        <w:rPr>
          <w:rStyle w:val="Alaviitteenviite"/>
        </w:rPr>
        <w:footnoteRef/>
      </w:r>
      <w:r w:rsidRPr="006C64C7">
        <w:rPr>
          <w:lang w:val="sv-SE"/>
        </w:rPr>
        <w:t xml:space="preserve"> HRW 27.2.2023</w:t>
      </w:r>
      <w:r>
        <w:rPr>
          <w:lang w:val="sv-SE"/>
        </w:rPr>
        <w:t xml:space="preserve">; AAPP </w:t>
      </w:r>
      <w:r w:rsidRPr="003014F5">
        <w:rPr>
          <w:lang w:val="sv-SE"/>
        </w:rPr>
        <w:t>20.5.2024.</w:t>
      </w:r>
    </w:p>
  </w:footnote>
  <w:footnote w:id="25">
    <w:p w:rsidR="00904F7D" w:rsidRPr="006C64C7" w:rsidRDefault="00904F7D" w:rsidP="00E826DF">
      <w:pPr>
        <w:pStyle w:val="Alaviitteenteksti"/>
        <w:rPr>
          <w:lang w:val="sv-SE"/>
        </w:rPr>
      </w:pPr>
      <w:r>
        <w:rPr>
          <w:rStyle w:val="Alaviitteenviite"/>
        </w:rPr>
        <w:footnoteRef/>
      </w:r>
      <w:r w:rsidRPr="006C64C7">
        <w:rPr>
          <w:lang w:val="sv-SE"/>
        </w:rPr>
        <w:t xml:space="preserve"> HRW 11.1.2024</w:t>
      </w:r>
      <w:r>
        <w:rPr>
          <w:lang w:val="sv-SE"/>
        </w:rPr>
        <w:t xml:space="preserve">; </w:t>
      </w:r>
      <w:proofErr w:type="spellStart"/>
      <w:r>
        <w:rPr>
          <w:lang w:val="sv-SE"/>
        </w:rPr>
        <w:t>Frontier</w:t>
      </w:r>
      <w:proofErr w:type="spellEnd"/>
      <w:r>
        <w:rPr>
          <w:lang w:val="sv-SE"/>
        </w:rPr>
        <w:t xml:space="preserve"> Myanmar </w:t>
      </w:r>
      <w:r w:rsidRPr="00FD413C">
        <w:rPr>
          <w:lang w:val="sv-SE"/>
        </w:rPr>
        <w:t>17.3.2023.</w:t>
      </w:r>
    </w:p>
  </w:footnote>
  <w:footnote w:id="26">
    <w:p w:rsidR="00904F7D" w:rsidRPr="00FD413C" w:rsidRDefault="00904F7D">
      <w:pPr>
        <w:pStyle w:val="Alaviitteenteksti"/>
        <w:rPr>
          <w:lang w:val="sv-SE"/>
        </w:rPr>
      </w:pPr>
      <w:r>
        <w:rPr>
          <w:rStyle w:val="Alaviitteenviite"/>
        </w:rPr>
        <w:footnoteRef/>
      </w:r>
      <w:r w:rsidRPr="00FD413C">
        <w:rPr>
          <w:lang w:val="sv-SE"/>
        </w:rPr>
        <w:t xml:space="preserve"> BBC 25.7.2022.</w:t>
      </w:r>
    </w:p>
  </w:footnote>
  <w:footnote w:id="27">
    <w:p w:rsidR="00904F7D" w:rsidRPr="00FD413C" w:rsidRDefault="00904F7D">
      <w:pPr>
        <w:pStyle w:val="Alaviitteenteksti"/>
        <w:rPr>
          <w:lang w:val="sv-SE"/>
        </w:rPr>
      </w:pPr>
      <w:r>
        <w:rPr>
          <w:rStyle w:val="Alaviitteenviite"/>
        </w:rPr>
        <w:footnoteRef/>
      </w:r>
      <w:r w:rsidRPr="00FD413C">
        <w:rPr>
          <w:lang w:val="sv-SE"/>
        </w:rPr>
        <w:t xml:space="preserve"> GI-TOC 2023.</w:t>
      </w:r>
    </w:p>
  </w:footnote>
  <w:footnote w:id="28">
    <w:p w:rsidR="00904F7D" w:rsidRPr="00FD413C" w:rsidRDefault="00904F7D" w:rsidP="009F3A26">
      <w:pPr>
        <w:pStyle w:val="Alaviitteenteksti"/>
        <w:rPr>
          <w:lang w:val="sv-SE"/>
        </w:rPr>
      </w:pPr>
      <w:r>
        <w:rPr>
          <w:rStyle w:val="Alaviitteenviite"/>
        </w:rPr>
        <w:footnoteRef/>
      </w:r>
      <w:r w:rsidRPr="00FD413C">
        <w:rPr>
          <w:lang w:val="sv-SE"/>
        </w:rPr>
        <w:t xml:space="preserve"> Al Jazeera 12.12.2023.</w:t>
      </w:r>
    </w:p>
  </w:footnote>
  <w:footnote w:id="29">
    <w:p w:rsidR="00904F7D" w:rsidRPr="003014F5" w:rsidRDefault="00904F7D">
      <w:pPr>
        <w:pStyle w:val="Alaviitteenteksti"/>
        <w:rPr>
          <w:lang w:val="sv-SE"/>
        </w:rPr>
      </w:pPr>
      <w:r>
        <w:rPr>
          <w:rStyle w:val="Alaviitteenviite"/>
        </w:rPr>
        <w:footnoteRef/>
      </w:r>
      <w:r w:rsidRPr="003014F5">
        <w:rPr>
          <w:lang w:val="sv-SE"/>
        </w:rPr>
        <w:t xml:space="preserve"> GI-TOC 2023.</w:t>
      </w:r>
    </w:p>
  </w:footnote>
  <w:footnote w:id="30">
    <w:p w:rsidR="00904F7D" w:rsidRPr="00D356E7" w:rsidRDefault="00904F7D" w:rsidP="00347A5F">
      <w:pPr>
        <w:pStyle w:val="Alaviitteenteksti"/>
        <w:rPr>
          <w:lang w:val="en-US"/>
        </w:rPr>
      </w:pPr>
      <w:r>
        <w:rPr>
          <w:rStyle w:val="Alaviitteenviite"/>
        </w:rPr>
        <w:footnoteRef/>
      </w:r>
      <w:r w:rsidRPr="003F07AE">
        <w:rPr>
          <w:lang w:val="en-US"/>
        </w:rPr>
        <w:t xml:space="preserve"> </w:t>
      </w:r>
      <w:bookmarkStart w:id="4" w:name="_Hlk169015642"/>
      <w:r w:rsidRPr="003F07AE">
        <w:rPr>
          <w:lang w:val="en-US"/>
        </w:rPr>
        <w:t>Pedersen / Lowy Institute 12.5.2024</w:t>
      </w:r>
      <w:bookmarkEnd w:id="4"/>
      <w:r>
        <w:rPr>
          <w:lang w:val="en-US"/>
        </w:rPr>
        <w:t xml:space="preserve">; ACLED 2024. </w:t>
      </w:r>
    </w:p>
  </w:footnote>
  <w:footnote w:id="31">
    <w:p w:rsidR="00904F7D" w:rsidRPr="003014F5" w:rsidRDefault="00904F7D" w:rsidP="00475D08">
      <w:pPr>
        <w:pStyle w:val="Alaviitteenteksti"/>
        <w:rPr>
          <w:lang w:val="en-US"/>
        </w:rPr>
      </w:pPr>
      <w:r>
        <w:rPr>
          <w:rStyle w:val="Alaviitteenviite"/>
        </w:rPr>
        <w:footnoteRef/>
      </w:r>
      <w:r w:rsidRPr="003014F5">
        <w:rPr>
          <w:lang w:val="en-US"/>
        </w:rPr>
        <w:t xml:space="preserve"> </w:t>
      </w:r>
      <w:proofErr w:type="spellStart"/>
      <w:r w:rsidRPr="003014F5">
        <w:rPr>
          <w:lang w:val="en-US"/>
        </w:rPr>
        <w:t>Maatietopalvelu</w:t>
      </w:r>
      <w:proofErr w:type="spellEnd"/>
      <w:r w:rsidRPr="003014F5">
        <w:rPr>
          <w:lang w:val="en-US"/>
        </w:rPr>
        <w:t xml:space="preserve"> 10.12.2021.</w:t>
      </w:r>
    </w:p>
  </w:footnote>
  <w:footnote w:id="32">
    <w:p w:rsidR="00904F7D" w:rsidRDefault="00904F7D">
      <w:pPr>
        <w:pStyle w:val="Alaviitteenteksti"/>
      </w:pPr>
      <w:r>
        <w:rPr>
          <w:rStyle w:val="Alaviitteenviite"/>
        </w:rPr>
        <w:footnoteRef/>
      </w:r>
      <w:r>
        <w:t xml:space="preserve"> ks. Maatietopalvelu </w:t>
      </w:r>
      <w:r w:rsidRPr="00D11D8E">
        <w:t>28.9.2022</w:t>
      </w:r>
      <w:r>
        <w:t>a, 28.9.2022b, 29.6.2022, 7.6.2021.</w:t>
      </w:r>
    </w:p>
  </w:footnote>
  <w:footnote w:id="33">
    <w:p w:rsidR="00904F7D" w:rsidRDefault="00904F7D">
      <w:pPr>
        <w:pStyle w:val="Alaviitteenteksti"/>
      </w:pPr>
      <w:r>
        <w:rPr>
          <w:rStyle w:val="Alaviitteenviite"/>
        </w:rPr>
        <w:footnoteRef/>
      </w:r>
      <w:r>
        <w:t xml:space="preserve"> Maatietopalvelu 27.2.2023.</w:t>
      </w:r>
    </w:p>
  </w:footnote>
  <w:footnote w:id="34">
    <w:p w:rsidR="00904F7D" w:rsidRPr="003014F5" w:rsidRDefault="00904F7D" w:rsidP="004D31EF">
      <w:pPr>
        <w:pStyle w:val="Alaviitteenteksti"/>
        <w:rPr>
          <w:lang w:val="en-US"/>
        </w:rPr>
      </w:pPr>
      <w:r>
        <w:rPr>
          <w:rStyle w:val="Alaviitteenviite"/>
        </w:rPr>
        <w:footnoteRef/>
      </w:r>
      <w:r w:rsidRPr="003014F5">
        <w:rPr>
          <w:lang w:val="en-US"/>
        </w:rPr>
        <w:t xml:space="preserve"> ACLED 8.2.2023.</w:t>
      </w:r>
    </w:p>
  </w:footnote>
  <w:footnote w:id="35">
    <w:p w:rsidR="00904F7D" w:rsidRPr="00EA793C" w:rsidRDefault="00904F7D" w:rsidP="004D31EF">
      <w:pPr>
        <w:pStyle w:val="Alaviitteenteksti"/>
        <w:rPr>
          <w:lang w:val="en-US"/>
        </w:rPr>
      </w:pPr>
      <w:r>
        <w:rPr>
          <w:rStyle w:val="Alaviitteenviite"/>
        </w:rPr>
        <w:footnoteRef/>
      </w:r>
      <w:r w:rsidRPr="00EA793C">
        <w:rPr>
          <w:lang w:val="en-US"/>
        </w:rPr>
        <w:t xml:space="preserve"> </w:t>
      </w:r>
      <w:r w:rsidRPr="00E826DF">
        <w:rPr>
          <w:lang w:val="en-US"/>
        </w:rPr>
        <w:t>Pedersen / Lowy Institute 12.5.2024</w:t>
      </w:r>
      <w:r>
        <w:rPr>
          <w:lang w:val="en-US"/>
        </w:rPr>
        <w:t>.</w:t>
      </w:r>
    </w:p>
  </w:footnote>
  <w:footnote w:id="36">
    <w:p w:rsidR="00904F7D" w:rsidRPr="00833355" w:rsidRDefault="00904F7D" w:rsidP="004D31EF">
      <w:pPr>
        <w:pStyle w:val="Alaviitteenteksti"/>
        <w:rPr>
          <w:lang w:val="en-US"/>
        </w:rPr>
      </w:pPr>
      <w:r>
        <w:rPr>
          <w:rStyle w:val="Alaviitteenviite"/>
        </w:rPr>
        <w:footnoteRef/>
      </w:r>
      <w:r w:rsidRPr="00833355">
        <w:rPr>
          <w:lang w:val="en-US"/>
        </w:rPr>
        <w:t xml:space="preserve"> </w:t>
      </w:r>
      <w:r w:rsidRPr="00E826DF">
        <w:rPr>
          <w:lang w:val="en-US"/>
        </w:rPr>
        <w:t>Pedersen / Lowy Institute 12.5.2024</w:t>
      </w:r>
      <w:r>
        <w:rPr>
          <w:lang w:val="en-US"/>
        </w:rPr>
        <w:t>.</w:t>
      </w:r>
    </w:p>
  </w:footnote>
  <w:footnote w:id="37">
    <w:p w:rsidR="00904F7D" w:rsidRPr="004D31EF" w:rsidRDefault="00904F7D" w:rsidP="004D31EF">
      <w:pPr>
        <w:pStyle w:val="Alaviitteenteksti"/>
        <w:rPr>
          <w:lang w:val="en-US"/>
        </w:rPr>
      </w:pPr>
      <w:r>
        <w:rPr>
          <w:rStyle w:val="Alaviitteenviite"/>
        </w:rPr>
        <w:footnoteRef/>
      </w:r>
      <w:r w:rsidRPr="004D31EF">
        <w:rPr>
          <w:lang w:val="en-US"/>
        </w:rPr>
        <w:t xml:space="preserve"> </w:t>
      </w:r>
      <w:proofErr w:type="spellStart"/>
      <w:r w:rsidRPr="003D5ED0">
        <w:rPr>
          <w:lang w:val="en-US"/>
        </w:rPr>
        <w:t>Graceffo</w:t>
      </w:r>
      <w:proofErr w:type="spellEnd"/>
      <w:r w:rsidRPr="003D5ED0">
        <w:rPr>
          <w:lang w:val="en-US"/>
        </w:rPr>
        <w:t xml:space="preserve"> / G</w:t>
      </w:r>
      <w:r>
        <w:rPr>
          <w:lang w:val="en-US"/>
        </w:rPr>
        <w:t xml:space="preserve">eopolitical Monitor 27.2.2024; </w:t>
      </w:r>
      <w:r w:rsidRPr="00E826DF">
        <w:rPr>
          <w:lang w:val="en-US"/>
        </w:rPr>
        <w:t>Pedersen / Lowy Institute 12.5.2024</w:t>
      </w:r>
      <w:r>
        <w:rPr>
          <w:lang w:val="en-US"/>
        </w:rPr>
        <w:t>.</w:t>
      </w:r>
    </w:p>
  </w:footnote>
  <w:footnote w:id="38">
    <w:p w:rsidR="00904F7D" w:rsidRPr="00833355" w:rsidRDefault="00904F7D" w:rsidP="004D31EF">
      <w:pPr>
        <w:pStyle w:val="Alaviitteenteksti"/>
        <w:rPr>
          <w:lang w:val="en-US"/>
        </w:rPr>
      </w:pPr>
      <w:r>
        <w:rPr>
          <w:rStyle w:val="Alaviitteenviite"/>
        </w:rPr>
        <w:footnoteRef/>
      </w:r>
      <w:r w:rsidRPr="00833355">
        <w:rPr>
          <w:lang w:val="en-US"/>
        </w:rPr>
        <w:t xml:space="preserve"> </w:t>
      </w:r>
      <w:r w:rsidRPr="00E826DF">
        <w:rPr>
          <w:lang w:val="en-US"/>
        </w:rPr>
        <w:t>Pedersen / Lowy Institute 12.5.2024</w:t>
      </w:r>
      <w:r>
        <w:rPr>
          <w:lang w:val="en-US"/>
        </w:rPr>
        <w:t>.</w:t>
      </w:r>
    </w:p>
  </w:footnote>
  <w:footnote w:id="39">
    <w:p w:rsidR="00904F7D" w:rsidRPr="005911EC" w:rsidRDefault="00904F7D">
      <w:pPr>
        <w:pStyle w:val="Alaviitteenteksti"/>
        <w:rPr>
          <w:lang w:val="en-US"/>
        </w:rPr>
      </w:pPr>
      <w:r>
        <w:rPr>
          <w:rStyle w:val="Alaviitteenviite"/>
        </w:rPr>
        <w:footnoteRef/>
      </w:r>
      <w:r w:rsidRPr="005911EC">
        <w:rPr>
          <w:lang w:val="en-US"/>
        </w:rPr>
        <w:t xml:space="preserve"> Pedersen / Lowy Institute 12.5.2024.</w:t>
      </w:r>
    </w:p>
  </w:footnote>
  <w:footnote w:id="40">
    <w:p w:rsidR="00904F7D" w:rsidRPr="005911EC" w:rsidRDefault="00904F7D">
      <w:pPr>
        <w:pStyle w:val="Alaviitteenteksti"/>
        <w:rPr>
          <w:lang w:val="en-US"/>
        </w:rPr>
      </w:pPr>
      <w:r>
        <w:rPr>
          <w:rStyle w:val="Alaviitteenviite"/>
        </w:rPr>
        <w:footnoteRef/>
      </w:r>
      <w:r w:rsidRPr="005911EC">
        <w:rPr>
          <w:lang w:val="en-US"/>
        </w:rPr>
        <w:t xml:space="preserve"> DIS 9/2023, s. 12, 14; Pedersen / Lowy Institute 12.5.2024</w:t>
      </w:r>
    </w:p>
  </w:footnote>
  <w:footnote w:id="41">
    <w:p w:rsidR="00904F7D" w:rsidRPr="005911EC" w:rsidRDefault="00904F7D">
      <w:pPr>
        <w:pStyle w:val="Alaviitteenteksti"/>
        <w:rPr>
          <w:lang w:val="en-US"/>
        </w:rPr>
      </w:pPr>
      <w:r>
        <w:rPr>
          <w:rStyle w:val="Alaviitteenviite"/>
        </w:rPr>
        <w:footnoteRef/>
      </w:r>
      <w:r w:rsidRPr="005911EC">
        <w:rPr>
          <w:lang w:val="en-US"/>
        </w:rPr>
        <w:t xml:space="preserve"> Pedersen / Lowy Institute 12.5.2024.</w:t>
      </w:r>
    </w:p>
  </w:footnote>
  <w:footnote w:id="42">
    <w:p w:rsidR="00904F7D" w:rsidRPr="005911EC" w:rsidRDefault="00904F7D">
      <w:pPr>
        <w:pStyle w:val="Alaviitteenteksti"/>
        <w:rPr>
          <w:lang w:val="en-US"/>
        </w:rPr>
      </w:pPr>
      <w:r>
        <w:rPr>
          <w:rStyle w:val="Alaviitteenviite"/>
        </w:rPr>
        <w:footnoteRef/>
      </w:r>
      <w:r w:rsidRPr="005911EC">
        <w:rPr>
          <w:lang w:val="en-US"/>
        </w:rPr>
        <w:t xml:space="preserve"> Pedersen / Lowy Institute 12.5.2024</w:t>
      </w:r>
      <w:r>
        <w:rPr>
          <w:lang w:val="en-US"/>
        </w:rPr>
        <w:t xml:space="preserve">; </w:t>
      </w:r>
      <w:r w:rsidRPr="008D130F">
        <w:rPr>
          <w:lang w:val="en-US"/>
        </w:rPr>
        <w:t>SAC-M 5.9.2022, s. 13</w:t>
      </w:r>
      <w:r>
        <w:rPr>
          <w:lang w:val="en-US"/>
        </w:rPr>
        <w:t>.</w:t>
      </w:r>
    </w:p>
  </w:footnote>
  <w:footnote w:id="43">
    <w:p w:rsidR="00904F7D" w:rsidRPr="008D130F" w:rsidRDefault="00904F7D" w:rsidP="005911EC">
      <w:pPr>
        <w:pStyle w:val="Alaviitteenteksti"/>
        <w:rPr>
          <w:lang w:val="en-US"/>
        </w:rPr>
      </w:pPr>
      <w:r>
        <w:rPr>
          <w:rStyle w:val="Alaviitteenviite"/>
        </w:rPr>
        <w:footnoteRef/>
      </w:r>
      <w:r w:rsidRPr="008D130F">
        <w:rPr>
          <w:lang w:val="en-US"/>
        </w:rPr>
        <w:t xml:space="preserve"> </w:t>
      </w:r>
      <w:bookmarkStart w:id="5" w:name="_Hlk167269484"/>
      <w:r w:rsidRPr="008D130F">
        <w:rPr>
          <w:lang w:val="en-US"/>
        </w:rPr>
        <w:t>SAC-M 5.9.2022</w:t>
      </w:r>
      <w:bookmarkEnd w:id="5"/>
      <w:r w:rsidRPr="008D130F">
        <w:rPr>
          <w:lang w:val="en-US"/>
        </w:rPr>
        <w:t>, s. 13.</w:t>
      </w:r>
    </w:p>
  </w:footnote>
  <w:footnote w:id="44">
    <w:p w:rsidR="00904F7D" w:rsidRPr="003F07AE" w:rsidRDefault="00904F7D">
      <w:pPr>
        <w:pStyle w:val="Alaviitteenteksti"/>
        <w:rPr>
          <w:lang w:val="en-US"/>
        </w:rPr>
      </w:pPr>
      <w:r>
        <w:rPr>
          <w:rStyle w:val="Alaviitteenviite"/>
        </w:rPr>
        <w:footnoteRef/>
      </w:r>
      <w:r w:rsidRPr="003F07AE">
        <w:rPr>
          <w:lang w:val="en-US"/>
        </w:rPr>
        <w:t xml:space="preserve"> UN HRC </w:t>
      </w:r>
      <w:r>
        <w:rPr>
          <w:lang w:val="en-US"/>
        </w:rPr>
        <w:t>31.1.2023</w:t>
      </w:r>
      <w:r w:rsidRPr="003F07AE">
        <w:rPr>
          <w:lang w:val="en-US"/>
        </w:rPr>
        <w:t>, s. 25–26.</w:t>
      </w:r>
    </w:p>
  </w:footnote>
  <w:footnote w:id="45">
    <w:p w:rsidR="00904F7D" w:rsidRPr="005445E9" w:rsidRDefault="00904F7D" w:rsidP="00613CBA">
      <w:pPr>
        <w:pStyle w:val="Alaviitteenteksti"/>
        <w:rPr>
          <w:lang w:val="en-US"/>
        </w:rPr>
      </w:pPr>
      <w:r>
        <w:rPr>
          <w:rStyle w:val="Alaviitteenviite"/>
        </w:rPr>
        <w:footnoteRef/>
      </w:r>
      <w:r w:rsidRPr="005445E9">
        <w:rPr>
          <w:lang w:val="en-US"/>
        </w:rPr>
        <w:t xml:space="preserve"> </w:t>
      </w:r>
      <w:r w:rsidRPr="00C53761">
        <w:rPr>
          <w:lang w:val="en-US"/>
        </w:rPr>
        <w:t xml:space="preserve">DIS </w:t>
      </w:r>
      <w:r w:rsidRPr="005445E9">
        <w:rPr>
          <w:lang w:val="en-US"/>
        </w:rPr>
        <w:t>9/2023, s. 15</w:t>
      </w:r>
      <w:r>
        <w:rPr>
          <w:lang w:val="en-US"/>
        </w:rPr>
        <w:t>; ACLED 2024.</w:t>
      </w:r>
    </w:p>
  </w:footnote>
  <w:footnote w:id="46">
    <w:p w:rsidR="00904F7D" w:rsidRPr="009D0EBD" w:rsidRDefault="00904F7D">
      <w:pPr>
        <w:pStyle w:val="Alaviitteenteksti"/>
        <w:rPr>
          <w:lang w:val="en-US"/>
        </w:rPr>
      </w:pPr>
      <w:r>
        <w:rPr>
          <w:rStyle w:val="Alaviitteenviite"/>
        </w:rPr>
        <w:footnoteRef/>
      </w:r>
      <w:r w:rsidRPr="009D0EBD">
        <w:rPr>
          <w:lang w:val="en-US"/>
        </w:rPr>
        <w:t xml:space="preserve"> OHCHR 15.11.2023, s. 7–8.</w:t>
      </w:r>
    </w:p>
  </w:footnote>
  <w:footnote w:id="47">
    <w:p w:rsidR="00904F7D" w:rsidRPr="009D0EBD" w:rsidRDefault="00904F7D">
      <w:pPr>
        <w:pStyle w:val="Alaviitteenteksti"/>
        <w:rPr>
          <w:lang w:val="en-US"/>
        </w:rPr>
      </w:pPr>
      <w:r>
        <w:rPr>
          <w:rStyle w:val="Alaviitteenviite"/>
        </w:rPr>
        <w:footnoteRef/>
      </w:r>
      <w:r w:rsidRPr="009D0EBD">
        <w:rPr>
          <w:lang w:val="en-US"/>
        </w:rPr>
        <w:t xml:space="preserve"> ACLED 2024; DIS 9/2023, s. 12.</w:t>
      </w:r>
    </w:p>
  </w:footnote>
  <w:footnote w:id="48">
    <w:p w:rsidR="00904F7D" w:rsidRPr="003014F5" w:rsidRDefault="00904F7D">
      <w:pPr>
        <w:pStyle w:val="Alaviitteenteksti"/>
        <w:rPr>
          <w:lang w:val="en-US"/>
        </w:rPr>
      </w:pPr>
      <w:r>
        <w:rPr>
          <w:rStyle w:val="Alaviitteenviite"/>
        </w:rPr>
        <w:footnoteRef/>
      </w:r>
      <w:r w:rsidRPr="003014F5">
        <w:rPr>
          <w:lang w:val="en-US"/>
        </w:rPr>
        <w:t xml:space="preserve"> DIS 9/2023, s. 12, 14.</w:t>
      </w:r>
    </w:p>
  </w:footnote>
  <w:footnote w:id="49">
    <w:p w:rsidR="00904F7D" w:rsidRPr="003014F5" w:rsidRDefault="00904F7D">
      <w:pPr>
        <w:pStyle w:val="Alaviitteenteksti"/>
        <w:rPr>
          <w:lang w:val="en-US"/>
        </w:rPr>
      </w:pPr>
      <w:r>
        <w:rPr>
          <w:rStyle w:val="Alaviitteenviite"/>
        </w:rPr>
        <w:footnoteRef/>
      </w:r>
      <w:r w:rsidRPr="003014F5">
        <w:rPr>
          <w:lang w:val="en-US"/>
        </w:rPr>
        <w:t xml:space="preserve"> DIS 9/2023, s. 12.</w:t>
      </w:r>
    </w:p>
  </w:footnote>
  <w:footnote w:id="50">
    <w:p w:rsidR="00904F7D" w:rsidRPr="003014F5" w:rsidRDefault="00904F7D">
      <w:pPr>
        <w:pStyle w:val="Alaviitteenteksti"/>
        <w:rPr>
          <w:lang w:val="en-US"/>
        </w:rPr>
      </w:pPr>
      <w:r>
        <w:rPr>
          <w:rStyle w:val="Alaviitteenviite"/>
        </w:rPr>
        <w:footnoteRef/>
      </w:r>
      <w:r w:rsidRPr="003014F5">
        <w:rPr>
          <w:lang w:val="en-US"/>
        </w:rPr>
        <w:t xml:space="preserve"> OHCHR 3.3.2023.</w:t>
      </w:r>
    </w:p>
  </w:footnote>
  <w:footnote w:id="51">
    <w:p w:rsidR="00904F7D" w:rsidRPr="00B75A12" w:rsidRDefault="00904F7D" w:rsidP="003F5DFE">
      <w:pPr>
        <w:pStyle w:val="Alaviitteenteksti"/>
        <w:rPr>
          <w:lang w:val="en-US"/>
        </w:rPr>
      </w:pPr>
      <w:r>
        <w:rPr>
          <w:rStyle w:val="Alaviitteenviite"/>
        </w:rPr>
        <w:footnoteRef/>
      </w:r>
      <w:r w:rsidRPr="00B75A12">
        <w:rPr>
          <w:lang w:val="en-US"/>
        </w:rPr>
        <w:t xml:space="preserve"> </w:t>
      </w:r>
      <w:bookmarkStart w:id="6" w:name="_Hlk167177006"/>
      <w:r>
        <w:rPr>
          <w:lang w:val="en-US"/>
        </w:rPr>
        <w:t>Pedersen / Lowy Institute 12.5.2024</w:t>
      </w:r>
      <w:bookmarkEnd w:id="6"/>
      <w:r>
        <w:rPr>
          <w:lang w:val="en-US"/>
        </w:rPr>
        <w:t xml:space="preserve">; </w:t>
      </w:r>
      <w:r w:rsidRPr="001F399D">
        <w:rPr>
          <w:lang w:val="en-US"/>
        </w:rPr>
        <w:t>ACLED 1.2.2024</w:t>
      </w:r>
      <w:r>
        <w:rPr>
          <w:lang w:val="en-US"/>
        </w:rPr>
        <w:t>.</w:t>
      </w:r>
    </w:p>
  </w:footnote>
  <w:footnote w:id="52">
    <w:p w:rsidR="00904F7D" w:rsidRPr="001F399D" w:rsidRDefault="00904F7D" w:rsidP="003F5DFE">
      <w:pPr>
        <w:pStyle w:val="Alaviitteenteksti"/>
        <w:rPr>
          <w:lang w:val="en-US"/>
        </w:rPr>
      </w:pPr>
      <w:r>
        <w:rPr>
          <w:rStyle w:val="Alaviitteenviite"/>
        </w:rPr>
        <w:footnoteRef/>
      </w:r>
      <w:r w:rsidRPr="001F399D">
        <w:rPr>
          <w:lang w:val="en-US"/>
        </w:rPr>
        <w:t xml:space="preserve"> </w:t>
      </w:r>
      <w:r>
        <w:rPr>
          <w:lang w:val="en-US"/>
        </w:rPr>
        <w:t xml:space="preserve">Pedersen / Lowy Institute 12.5.2024; </w:t>
      </w:r>
      <w:r w:rsidRPr="001F399D">
        <w:rPr>
          <w:lang w:val="en-US"/>
        </w:rPr>
        <w:t>ACLED 1.2.2024</w:t>
      </w:r>
      <w:r>
        <w:rPr>
          <w:lang w:val="en-US"/>
        </w:rPr>
        <w:t xml:space="preserve">. </w:t>
      </w:r>
    </w:p>
  </w:footnote>
  <w:footnote w:id="53">
    <w:p w:rsidR="00904F7D" w:rsidRPr="001F399D" w:rsidRDefault="00904F7D" w:rsidP="003F5DFE">
      <w:pPr>
        <w:pStyle w:val="Alaviitteenteksti"/>
        <w:rPr>
          <w:lang w:val="en-US"/>
        </w:rPr>
      </w:pPr>
      <w:r>
        <w:rPr>
          <w:rStyle w:val="Alaviitteenviite"/>
        </w:rPr>
        <w:footnoteRef/>
      </w:r>
      <w:r w:rsidRPr="001F399D">
        <w:rPr>
          <w:lang w:val="en-US"/>
        </w:rPr>
        <w:t xml:space="preserve"> ACLED 1.2.2024</w:t>
      </w:r>
      <w:r>
        <w:rPr>
          <w:lang w:val="en-US"/>
        </w:rPr>
        <w:t>; The New Humanitarian 5.2.2024; German Solidarity Myanmar 3.5.2024, s. 3.</w:t>
      </w:r>
    </w:p>
  </w:footnote>
  <w:footnote w:id="54">
    <w:p w:rsidR="00904F7D" w:rsidRPr="003014F5" w:rsidRDefault="00904F7D" w:rsidP="00137F15">
      <w:pPr>
        <w:pStyle w:val="Alaviitteenteksti"/>
        <w:rPr>
          <w:lang w:val="en-US"/>
        </w:rPr>
      </w:pPr>
      <w:r>
        <w:rPr>
          <w:rStyle w:val="Alaviitteenviite"/>
        </w:rPr>
        <w:footnoteRef/>
      </w:r>
      <w:r w:rsidRPr="003014F5">
        <w:rPr>
          <w:lang w:val="en-US"/>
        </w:rPr>
        <w:t xml:space="preserve"> ACLED 1.2.2024.</w:t>
      </w:r>
    </w:p>
  </w:footnote>
  <w:footnote w:id="55">
    <w:p w:rsidR="00904F7D" w:rsidRPr="00AC3862" w:rsidRDefault="00904F7D" w:rsidP="00AC3862">
      <w:pPr>
        <w:pStyle w:val="Alaviitteenteksti"/>
        <w:rPr>
          <w:lang w:val="en-US"/>
        </w:rPr>
      </w:pPr>
      <w:r>
        <w:rPr>
          <w:rStyle w:val="Alaviitteenviite"/>
        </w:rPr>
        <w:footnoteRef/>
      </w:r>
      <w:r w:rsidRPr="00AC3862">
        <w:rPr>
          <w:lang w:val="en-US"/>
        </w:rPr>
        <w:t xml:space="preserve"> </w:t>
      </w:r>
      <w:r w:rsidRPr="003F07AE">
        <w:rPr>
          <w:lang w:val="en-US"/>
        </w:rPr>
        <w:t>Pedersen / Lowy Institute 12.5.2024</w:t>
      </w:r>
      <w:r>
        <w:rPr>
          <w:lang w:val="en-US"/>
        </w:rPr>
        <w:t>; OHCHR 21.2.2024.</w:t>
      </w:r>
    </w:p>
  </w:footnote>
  <w:footnote w:id="56">
    <w:p w:rsidR="00904F7D" w:rsidRPr="00E652AA" w:rsidRDefault="00904F7D" w:rsidP="00AC3862">
      <w:pPr>
        <w:pStyle w:val="Alaviitteenteksti"/>
        <w:rPr>
          <w:lang w:val="en-US"/>
        </w:rPr>
      </w:pPr>
      <w:r>
        <w:rPr>
          <w:rStyle w:val="Alaviitteenviite"/>
        </w:rPr>
        <w:footnoteRef/>
      </w:r>
      <w:r w:rsidRPr="00E652AA">
        <w:rPr>
          <w:lang w:val="en-US"/>
        </w:rPr>
        <w:t xml:space="preserve"> UNHCR 5/2024, s. 2.</w:t>
      </w:r>
    </w:p>
  </w:footnote>
  <w:footnote w:id="57">
    <w:p w:rsidR="00904F7D" w:rsidRPr="00E652AA" w:rsidRDefault="00904F7D" w:rsidP="00AC3862">
      <w:pPr>
        <w:pStyle w:val="Alaviitteenteksti"/>
        <w:rPr>
          <w:lang w:val="en-US"/>
        </w:rPr>
      </w:pPr>
      <w:r>
        <w:rPr>
          <w:rStyle w:val="Alaviitteenviite"/>
        </w:rPr>
        <w:footnoteRef/>
      </w:r>
      <w:r w:rsidRPr="00E652AA">
        <w:rPr>
          <w:lang w:val="en-US"/>
        </w:rPr>
        <w:t xml:space="preserve"> The Washington Post 3.6.2024</w:t>
      </w:r>
      <w:r>
        <w:rPr>
          <w:lang w:val="en-US"/>
        </w:rPr>
        <w:t>.</w:t>
      </w:r>
    </w:p>
  </w:footnote>
  <w:footnote w:id="58">
    <w:p w:rsidR="00904F7D" w:rsidRPr="00E652AA" w:rsidRDefault="00904F7D" w:rsidP="00AC3862">
      <w:pPr>
        <w:pStyle w:val="Alaviitteenteksti"/>
        <w:rPr>
          <w:lang w:val="en-US"/>
        </w:rPr>
      </w:pPr>
      <w:r>
        <w:rPr>
          <w:rStyle w:val="Alaviitteenviite"/>
        </w:rPr>
        <w:footnoteRef/>
      </w:r>
      <w:r w:rsidRPr="00E652AA">
        <w:rPr>
          <w:lang w:val="en-US"/>
        </w:rPr>
        <w:t xml:space="preserve"> The Washington Post 3.6.2024</w:t>
      </w:r>
      <w:r>
        <w:rPr>
          <w:lang w:val="en-US"/>
        </w:rPr>
        <w:t xml:space="preserve">; </w:t>
      </w:r>
    </w:p>
  </w:footnote>
  <w:footnote w:id="59">
    <w:p w:rsidR="00904F7D" w:rsidRPr="00E652AA" w:rsidRDefault="00904F7D" w:rsidP="00AC3862">
      <w:pPr>
        <w:pStyle w:val="Alaviitteenteksti"/>
        <w:rPr>
          <w:lang w:val="en-US"/>
        </w:rPr>
      </w:pPr>
      <w:r>
        <w:rPr>
          <w:rStyle w:val="Alaviitteenviite"/>
        </w:rPr>
        <w:footnoteRef/>
      </w:r>
      <w:r w:rsidRPr="00E652AA">
        <w:rPr>
          <w:lang w:val="en-US"/>
        </w:rPr>
        <w:t xml:space="preserve"> UNHCR 4.3.2024, s. 1.</w:t>
      </w:r>
    </w:p>
  </w:footnote>
  <w:footnote w:id="60">
    <w:p w:rsidR="00904F7D" w:rsidRPr="00E652AA" w:rsidRDefault="00904F7D" w:rsidP="00AC3862">
      <w:pPr>
        <w:pStyle w:val="Alaviitteenteksti"/>
        <w:rPr>
          <w:lang w:val="en-US"/>
        </w:rPr>
      </w:pPr>
      <w:r>
        <w:rPr>
          <w:rStyle w:val="Alaviitteenviite"/>
        </w:rPr>
        <w:footnoteRef/>
      </w:r>
      <w:r w:rsidRPr="00E652AA">
        <w:rPr>
          <w:lang w:val="en-US"/>
        </w:rPr>
        <w:t xml:space="preserve"> The Washington Post 3.6.2024.</w:t>
      </w:r>
    </w:p>
  </w:footnote>
  <w:footnote w:id="61">
    <w:p w:rsidR="00904F7D" w:rsidRPr="00AC3862" w:rsidRDefault="00904F7D" w:rsidP="00A303C4">
      <w:pPr>
        <w:pStyle w:val="Alaviitteenteksti"/>
        <w:rPr>
          <w:lang w:val="en-US"/>
        </w:rPr>
      </w:pPr>
      <w:r>
        <w:rPr>
          <w:rStyle w:val="Alaviitteenviite"/>
        </w:rPr>
        <w:footnoteRef/>
      </w:r>
      <w:r w:rsidRPr="00AC3862">
        <w:rPr>
          <w:lang w:val="en-US"/>
        </w:rPr>
        <w:t xml:space="preserve"> OHCHR 14.3.2024, s. 4–5, 10.</w:t>
      </w:r>
    </w:p>
  </w:footnote>
  <w:footnote w:id="62">
    <w:p w:rsidR="00904F7D" w:rsidRDefault="00904F7D" w:rsidP="00BA04C7">
      <w:pPr>
        <w:pStyle w:val="Alaviitteenteksti"/>
      </w:pPr>
      <w:r>
        <w:rPr>
          <w:rStyle w:val="Alaviitteenviite"/>
        </w:rPr>
        <w:footnoteRef/>
      </w:r>
      <w:r>
        <w:t xml:space="preserve"> Kyseessä on Myanmarin armeijan </w:t>
      </w:r>
      <w:r w:rsidRPr="00DA6C12">
        <w:t xml:space="preserve">1960-luvulla </w:t>
      </w:r>
      <w:r>
        <w:t>etnisten osavaltioiden konflikteissa luoma strategia,</w:t>
      </w:r>
      <w:r w:rsidRPr="00DA6C12">
        <w:t xml:space="preserve"> missä </w:t>
      </w:r>
      <w:r>
        <w:t xml:space="preserve">konfliktialueiden </w:t>
      </w:r>
      <w:r w:rsidRPr="00DA6C12">
        <w:t>siviiliväestö nähdään</w:t>
      </w:r>
      <w:r>
        <w:t xml:space="preserve"> tyypillisesti</w:t>
      </w:r>
      <w:r w:rsidRPr="00DA6C12">
        <w:t xml:space="preserve"> kapinallistoiminnan mahdollistavana tukijana. </w:t>
      </w:r>
      <w:r>
        <w:t>Strategian</w:t>
      </w:r>
      <w:r w:rsidRPr="00DA6C12">
        <w:t xml:space="preserve"> tavoitteena on rajoittaa </w:t>
      </w:r>
      <w:r>
        <w:t>viholliselta</w:t>
      </w:r>
      <w:r w:rsidRPr="00DA6C12">
        <w:t xml:space="preserve"> neljä välttämättömyyttä: ruoka, rahoitus, tiedustelu ja rekrytoinnit</w:t>
      </w:r>
      <w:r>
        <w:t>.</w:t>
      </w:r>
    </w:p>
  </w:footnote>
  <w:footnote w:id="63">
    <w:p w:rsidR="00904F7D" w:rsidRDefault="00904F7D">
      <w:pPr>
        <w:pStyle w:val="Alaviitteenteksti"/>
      </w:pPr>
      <w:r>
        <w:rPr>
          <w:rStyle w:val="Alaviitteenviite"/>
        </w:rPr>
        <w:footnoteRef/>
      </w:r>
      <w:r>
        <w:t xml:space="preserve"> Maatietopalvelu 10.12.2021.</w:t>
      </w:r>
    </w:p>
  </w:footnote>
  <w:footnote w:id="64">
    <w:p w:rsidR="00904F7D" w:rsidRPr="00281130" w:rsidRDefault="00904F7D" w:rsidP="00BA04C7">
      <w:pPr>
        <w:pStyle w:val="Alaviitteenteksti"/>
      </w:pPr>
      <w:r>
        <w:rPr>
          <w:rStyle w:val="Alaviitteenviite"/>
        </w:rPr>
        <w:footnoteRef/>
      </w:r>
      <w:r w:rsidRPr="00BA04C7">
        <w:t xml:space="preserve"> esim. UN HRC 12.9.2018, s. 1, 14–16, 19; ks. </w:t>
      </w:r>
      <w:bookmarkStart w:id="7" w:name="_Hlk167364242"/>
      <w:r>
        <w:t>Maatietopalvelu 10.12.2021</w:t>
      </w:r>
      <w:bookmarkEnd w:id="7"/>
      <w:r>
        <w:t>, s. 14–16.</w:t>
      </w:r>
    </w:p>
  </w:footnote>
  <w:footnote w:id="65">
    <w:p w:rsidR="00904F7D" w:rsidRPr="00BA04C7" w:rsidRDefault="00904F7D" w:rsidP="00BA04C7">
      <w:pPr>
        <w:pStyle w:val="Alaviitteenteksti"/>
      </w:pPr>
      <w:r>
        <w:rPr>
          <w:rStyle w:val="Alaviitteenviite"/>
        </w:rPr>
        <w:footnoteRef/>
      </w:r>
      <w:r w:rsidRPr="00BA04C7">
        <w:t xml:space="preserve"> OHCHR 15.11.2023, s. 10; ACLED 2024.</w:t>
      </w:r>
    </w:p>
  </w:footnote>
  <w:footnote w:id="66">
    <w:p w:rsidR="00904F7D" w:rsidRPr="00A303C4" w:rsidRDefault="00904F7D" w:rsidP="002C56F9">
      <w:pPr>
        <w:pStyle w:val="Alaviitteenteksti"/>
        <w:rPr>
          <w:lang w:val="en-US"/>
        </w:rPr>
      </w:pPr>
      <w:r>
        <w:rPr>
          <w:rStyle w:val="Alaviitteenviite"/>
        </w:rPr>
        <w:footnoteRef/>
      </w:r>
      <w:r w:rsidRPr="00A303C4">
        <w:rPr>
          <w:lang w:val="en-US"/>
        </w:rPr>
        <w:t xml:space="preserve"> ACLED 8.2.2023.</w:t>
      </w:r>
    </w:p>
  </w:footnote>
  <w:footnote w:id="67">
    <w:p w:rsidR="00904F7D" w:rsidRPr="00041C67" w:rsidRDefault="00904F7D" w:rsidP="002C56F9">
      <w:pPr>
        <w:pStyle w:val="Alaviitteenteksti"/>
        <w:rPr>
          <w:lang w:val="en-US"/>
        </w:rPr>
      </w:pPr>
      <w:r>
        <w:rPr>
          <w:rStyle w:val="Alaviitteenviite"/>
        </w:rPr>
        <w:footnoteRef/>
      </w:r>
      <w:r w:rsidRPr="00041C67">
        <w:rPr>
          <w:lang w:val="en-US"/>
        </w:rPr>
        <w:t xml:space="preserve"> </w:t>
      </w:r>
      <w:r>
        <w:rPr>
          <w:lang w:val="en-US"/>
        </w:rPr>
        <w:t xml:space="preserve">OHCHR 14.3.2024, </w:t>
      </w:r>
      <w:r w:rsidRPr="00041C67">
        <w:rPr>
          <w:lang w:val="en-US"/>
        </w:rPr>
        <w:t>s</w:t>
      </w:r>
      <w:r>
        <w:rPr>
          <w:lang w:val="en-US"/>
        </w:rPr>
        <w:t>. 2.</w:t>
      </w:r>
    </w:p>
  </w:footnote>
  <w:footnote w:id="68">
    <w:p w:rsidR="00904F7D" w:rsidRPr="002C56F9" w:rsidRDefault="00904F7D" w:rsidP="002C56F9">
      <w:pPr>
        <w:pStyle w:val="Alaviitteenteksti"/>
        <w:rPr>
          <w:lang w:val="en-US"/>
        </w:rPr>
      </w:pPr>
      <w:r>
        <w:rPr>
          <w:rStyle w:val="Alaviitteenviite"/>
        </w:rPr>
        <w:footnoteRef/>
      </w:r>
      <w:r w:rsidRPr="002C56F9">
        <w:rPr>
          <w:lang w:val="en-US"/>
        </w:rPr>
        <w:t xml:space="preserve"> HRW 11.1.2024; AAPP 20.5.2024.</w:t>
      </w:r>
    </w:p>
  </w:footnote>
  <w:footnote w:id="69">
    <w:p w:rsidR="00904F7D" w:rsidRPr="009D0EBD" w:rsidRDefault="00904F7D" w:rsidP="00BA04C7">
      <w:pPr>
        <w:pStyle w:val="Alaviitteenteksti"/>
        <w:rPr>
          <w:lang w:val="en-US"/>
        </w:rPr>
      </w:pPr>
      <w:r>
        <w:rPr>
          <w:rStyle w:val="Alaviitteenviite"/>
        </w:rPr>
        <w:footnoteRef/>
      </w:r>
      <w:r w:rsidRPr="009D0EBD">
        <w:rPr>
          <w:lang w:val="en-US"/>
        </w:rPr>
        <w:t xml:space="preserve"> OHCHR 8.12.2023, s. 9</w:t>
      </w:r>
      <w:r>
        <w:rPr>
          <w:lang w:val="en-US"/>
        </w:rPr>
        <w:t>, 10</w:t>
      </w:r>
      <w:r w:rsidRPr="009D0EBD">
        <w:rPr>
          <w:lang w:val="en-US"/>
        </w:rPr>
        <w:t>.</w:t>
      </w:r>
    </w:p>
  </w:footnote>
  <w:footnote w:id="70">
    <w:p w:rsidR="00904F7D" w:rsidRPr="00A303C4" w:rsidRDefault="00904F7D" w:rsidP="00A303C4">
      <w:pPr>
        <w:pStyle w:val="Alaviitteenteksti"/>
        <w:rPr>
          <w:lang w:val="en-US"/>
        </w:rPr>
      </w:pPr>
      <w:r>
        <w:rPr>
          <w:rStyle w:val="Alaviitteenviite"/>
        </w:rPr>
        <w:footnoteRef/>
      </w:r>
      <w:r w:rsidRPr="00A303C4">
        <w:rPr>
          <w:lang w:val="en-US"/>
        </w:rPr>
        <w:t xml:space="preserve"> OHCHR 8.12.2023, s. 7.</w:t>
      </w:r>
    </w:p>
  </w:footnote>
  <w:footnote w:id="71">
    <w:p w:rsidR="00904F7D" w:rsidRPr="00A303C4" w:rsidRDefault="00904F7D" w:rsidP="00A303C4">
      <w:pPr>
        <w:pStyle w:val="Alaviitteenteksti"/>
        <w:rPr>
          <w:lang w:val="en-US"/>
        </w:rPr>
      </w:pPr>
      <w:r>
        <w:rPr>
          <w:rStyle w:val="Alaviitteenviite"/>
        </w:rPr>
        <w:footnoteRef/>
      </w:r>
      <w:r w:rsidRPr="00A303C4">
        <w:rPr>
          <w:lang w:val="en-US"/>
        </w:rPr>
        <w:t xml:space="preserve"> OHCHR 14.3.2024, s. 4.</w:t>
      </w:r>
    </w:p>
  </w:footnote>
  <w:footnote w:id="72">
    <w:p w:rsidR="00904F7D" w:rsidRPr="00A303C4" w:rsidRDefault="00904F7D" w:rsidP="00A303C4">
      <w:pPr>
        <w:pStyle w:val="Alaviitteenteksti"/>
        <w:rPr>
          <w:lang w:val="en-US"/>
        </w:rPr>
      </w:pPr>
      <w:r>
        <w:rPr>
          <w:rStyle w:val="Alaviitteenviite"/>
        </w:rPr>
        <w:footnoteRef/>
      </w:r>
      <w:r w:rsidRPr="00A303C4">
        <w:rPr>
          <w:lang w:val="en-US"/>
        </w:rPr>
        <w:t xml:space="preserve"> OHCHR 14.3.2024, s. 5; OHCHR 8.12.2023, s. 7.</w:t>
      </w:r>
    </w:p>
  </w:footnote>
  <w:footnote w:id="73">
    <w:p w:rsidR="00904F7D" w:rsidRPr="00A303C4" w:rsidRDefault="00904F7D" w:rsidP="00A303C4">
      <w:pPr>
        <w:pStyle w:val="Alaviitteenteksti"/>
        <w:rPr>
          <w:lang w:val="en-US"/>
        </w:rPr>
      </w:pPr>
      <w:r>
        <w:rPr>
          <w:rStyle w:val="Alaviitteenviite"/>
        </w:rPr>
        <w:footnoteRef/>
      </w:r>
      <w:r w:rsidRPr="00A303C4">
        <w:rPr>
          <w:lang w:val="en-US"/>
        </w:rPr>
        <w:t xml:space="preserve"> OHCHR 8.12.2023, s. 7.</w:t>
      </w:r>
    </w:p>
  </w:footnote>
  <w:footnote w:id="74">
    <w:p w:rsidR="00904F7D" w:rsidRPr="00F658BF" w:rsidRDefault="00904F7D" w:rsidP="00A303C4">
      <w:pPr>
        <w:pStyle w:val="Alaviitteenteksti"/>
        <w:rPr>
          <w:lang w:val="en-US"/>
        </w:rPr>
      </w:pPr>
      <w:r>
        <w:rPr>
          <w:rStyle w:val="Alaviitteenviite"/>
        </w:rPr>
        <w:footnoteRef/>
      </w:r>
      <w:r w:rsidRPr="00F658BF">
        <w:rPr>
          <w:lang w:val="en-US"/>
        </w:rPr>
        <w:t xml:space="preserve"> OHCHR 8.12.2023, s</w:t>
      </w:r>
      <w:r>
        <w:rPr>
          <w:lang w:val="en-US"/>
        </w:rPr>
        <w:t>. 10.</w:t>
      </w:r>
    </w:p>
  </w:footnote>
  <w:footnote w:id="75">
    <w:p w:rsidR="00904F7D" w:rsidRPr="00283B63" w:rsidRDefault="00904F7D" w:rsidP="00A303C4">
      <w:pPr>
        <w:pStyle w:val="Alaviitteenteksti"/>
        <w:rPr>
          <w:lang w:val="en-US"/>
        </w:rPr>
      </w:pPr>
      <w:r>
        <w:rPr>
          <w:rStyle w:val="Alaviitteenviite"/>
        </w:rPr>
        <w:footnoteRef/>
      </w:r>
      <w:r w:rsidRPr="00283B63">
        <w:rPr>
          <w:lang w:val="en-US"/>
        </w:rPr>
        <w:t xml:space="preserve"> </w:t>
      </w:r>
      <w:r w:rsidRPr="00F658BF">
        <w:rPr>
          <w:lang w:val="en-US"/>
        </w:rPr>
        <w:t>OHCHR 8.12.2023, s</w:t>
      </w:r>
      <w:r>
        <w:rPr>
          <w:lang w:val="en-US"/>
        </w:rPr>
        <w:t>. 10.</w:t>
      </w:r>
    </w:p>
  </w:footnote>
  <w:footnote w:id="76">
    <w:p w:rsidR="00904F7D" w:rsidRPr="00F658BF" w:rsidRDefault="00904F7D" w:rsidP="00A303C4">
      <w:pPr>
        <w:pStyle w:val="Alaviitteenteksti"/>
        <w:rPr>
          <w:lang w:val="en-US"/>
        </w:rPr>
      </w:pPr>
      <w:r>
        <w:rPr>
          <w:rStyle w:val="Alaviitteenviite"/>
        </w:rPr>
        <w:footnoteRef/>
      </w:r>
      <w:r w:rsidRPr="00F658BF">
        <w:rPr>
          <w:lang w:val="en-US"/>
        </w:rPr>
        <w:t xml:space="preserve"> </w:t>
      </w:r>
      <w:r>
        <w:rPr>
          <w:lang w:val="en-US"/>
        </w:rPr>
        <w:t>ACLED 2024.</w:t>
      </w:r>
    </w:p>
  </w:footnote>
  <w:footnote w:id="77">
    <w:p w:rsidR="00904F7D" w:rsidRPr="00F658BF" w:rsidRDefault="00904F7D" w:rsidP="00A303C4">
      <w:pPr>
        <w:pStyle w:val="Alaviitteenteksti"/>
        <w:rPr>
          <w:lang w:val="en-US"/>
        </w:rPr>
      </w:pPr>
      <w:r>
        <w:rPr>
          <w:rStyle w:val="Alaviitteenviite"/>
        </w:rPr>
        <w:footnoteRef/>
      </w:r>
      <w:r w:rsidRPr="00F658BF">
        <w:rPr>
          <w:lang w:val="en-US"/>
        </w:rPr>
        <w:t xml:space="preserve"> OHCHR 8.12.2023, s</w:t>
      </w:r>
      <w:r>
        <w:rPr>
          <w:lang w:val="en-US"/>
        </w:rPr>
        <w:t>. 10.</w:t>
      </w:r>
    </w:p>
  </w:footnote>
  <w:footnote w:id="78">
    <w:p w:rsidR="00904F7D" w:rsidRPr="009D0EBD" w:rsidRDefault="00904F7D" w:rsidP="00A303C4">
      <w:pPr>
        <w:pStyle w:val="Alaviitteenteksti"/>
        <w:rPr>
          <w:lang w:val="en-US"/>
        </w:rPr>
      </w:pPr>
      <w:r>
        <w:rPr>
          <w:rStyle w:val="Alaviitteenviite"/>
        </w:rPr>
        <w:footnoteRef/>
      </w:r>
      <w:r w:rsidRPr="009D0EBD">
        <w:rPr>
          <w:lang w:val="en-US"/>
        </w:rPr>
        <w:t xml:space="preserve"> </w:t>
      </w:r>
      <w:bookmarkStart w:id="9" w:name="_Hlk167197288"/>
      <w:r w:rsidRPr="009D0EBD">
        <w:rPr>
          <w:lang w:val="en-US"/>
        </w:rPr>
        <w:t>USDOS 15.6.2023</w:t>
      </w:r>
      <w:bookmarkEnd w:id="9"/>
      <w:r w:rsidRPr="009D0EBD">
        <w:rPr>
          <w:lang w:val="en-US"/>
        </w:rPr>
        <w:t>.</w:t>
      </w:r>
    </w:p>
  </w:footnote>
  <w:footnote w:id="79">
    <w:p w:rsidR="00904F7D" w:rsidRPr="00FC055F" w:rsidRDefault="00904F7D" w:rsidP="004D31EF">
      <w:pPr>
        <w:pStyle w:val="Alaviitteenteksti"/>
        <w:rPr>
          <w:lang w:val="en-US"/>
        </w:rPr>
      </w:pPr>
      <w:r>
        <w:rPr>
          <w:rStyle w:val="Alaviitteenviite"/>
        </w:rPr>
        <w:footnoteRef/>
      </w:r>
      <w:r w:rsidRPr="00FC055F">
        <w:rPr>
          <w:lang w:val="en-US"/>
        </w:rPr>
        <w:t xml:space="preserve"> OHCHR 8.12.2023, s</w:t>
      </w:r>
      <w:r>
        <w:rPr>
          <w:lang w:val="en-US"/>
        </w:rPr>
        <w:t>. 4; HRW 11.1.2024; ACLED 2024.</w:t>
      </w:r>
    </w:p>
  </w:footnote>
  <w:footnote w:id="80">
    <w:p w:rsidR="00904F7D" w:rsidRPr="0004597D" w:rsidRDefault="00904F7D" w:rsidP="004D31EF">
      <w:pPr>
        <w:pStyle w:val="Alaviitteenteksti"/>
        <w:rPr>
          <w:lang w:val="en-US"/>
        </w:rPr>
      </w:pPr>
      <w:r>
        <w:rPr>
          <w:rStyle w:val="Alaviitteenviite"/>
        </w:rPr>
        <w:footnoteRef/>
      </w:r>
      <w:r w:rsidRPr="0004597D">
        <w:rPr>
          <w:lang w:val="en-US"/>
        </w:rPr>
        <w:t xml:space="preserve"> ACLED 2024.</w:t>
      </w:r>
    </w:p>
  </w:footnote>
  <w:footnote w:id="81">
    <w:p w:rsidR="00F21A58" w:rsidRDefault="00F21A58">
      <w:pPr>
        <w:pStyle w:val="Alaviitteenteksti"/>
      </w:pPr>
      <w:r>
        <w:rPr>
          <w:rStyle w:val="Alaviitteenviite"/>
        </w:rPr>
        <w:footnoteRef/>
      </w:r>
      <w:r>
        <w:t xml:space="preserve"> ACLED 2024.</w:t>
      </w:r>
    </w:p>
  </w:footnote>
  <w:footnote w:id="82">
    <w:p w:rsidR="00904F7D" w:rsidRPr="00EF1698" w:rsidRDefault="00904F7D" w:rsidP="004D31EF">
      <w:pPr>
        <w:pStyle w:val="Alaviitteenteksti"/>
        <w:rPr>
          <w:lang w:val="en-US"/>
        </w:rPr>
      </w:pPr>
      <w:r>
        <w:rPr>
          <w:rStyle w:val="Alaviitteenviite"/>
        </w:rPr>
        <w:footnoteRef/>
      </w:r>
      <w:r w:rsidRPr="00EF1698">
        <w:rPr>
          <w:lang w:val="en-US"/>
        </w:rPr>
        <w:t xml:space="preserve"> </w:t>
      </w:r>
      <w:r w:rsidRPr="00FC055F">
        <w:rPr>
          <w:lang w:val="en-US"/>
        </w:rPr>
        <w:t>OHCHR 8.12.2023, s</w:t>
      </w:r>
      <w:r>
        <w:rPr>
          <w:lang w:val="en-US"/>
        </w:rPr>
        <w:t>. 4.</w:t>
      </w:r>
    </w:p>
  </w:footnote>
  <w:footnote w:id="83">
    <w:p w:rsidR="00904F7D" w:rsidRPr="004D31EF" w:rsidRDefault="00904F7D" w:rsidP="004D31EF">
      <w:pPr>
        <w:pStyle w:val="Alaviitteenteksti"/>
        <w:rPr>
          <w:lang w:val="en-US"/>
        </w:rPr>
      </w:pPr>
      <w:r>
        <w:rPr>
          <w:rStyle w:val="Alaviitteenviite"/>
        </w:rPr>
        <w:footnoteRef/>
      </w:r>
      <w:r w:rsidRPr="004D31EF">
        <w:rPr>
          <w:lang w:val="en-US"/>
        </w:rPr>
        <w:t xml:space="preserve"> </w:t>
      </w:r>
      <w:r w:rsidRPr="00FC055F">
        <w:rPr>
          <w:lang w:val="en-US"/>
        </w:rPr>
        <w:t>OHCHR 8.12.2023, s</w:t>
      </w:r>
      <w:r>
        <w:rPr>
          <w:lang w:val="en-US"/>
        </w:rPr>
        <w:t>. 4; The Guardian 7.2.2024; VOA 17.11.2023.</w:t>
      </w:r>
    </w:p>
  </w:footnote>
  <w:footnote w:id="84">
    <w:p w:rsidR="00904F7D" w:rsidRPr="00EF1698" w:rsidRDefault="00904F7D" w:rsidP="004D31EF">
      <w:pPr>
        <w:pStyle w:val="Alaviitteenteksti"/>
        <w:rPr>
          <w:lang w:val="en-US"/>
        </w:rPr>
      </w:pPr>
      <w:r>
        <w:rPr>
          <w:rStyle w:val="Alaviitteenviite"/>
        </w:rPr>
        <w:footnoteRef/>
      </w:r>
      <w:r w:rsidRPr="00EF1698">
        <w:rPr>
          <w:lang w:val="en-US"/>
        </w:rPr>
        <w:t xml:space="preserve"> </w:t>
      </w:r>
      <w:r w:rsidRPr="00FC055F">
        <w:rPr>
          <w:lang w:val="en-US"/>
        </w:rPr>
        <w:t>OHCHR 8.12.2023, s</w:t>
      </w:r>
      <w:r>
        <w:rPr>
          <w:lang w:val="en-US"/>
        </w:rPr>
        <w:t>. 4.</w:t>
      </w:r>
    </w:p>
  </w:footnote>
  <w:footnote w:id="85">
    <w:p w:rsidR="00904F7D" w:rsidRPr="004D31EF" w:rsidRDefault="00904F7D">
      <w:pPr>
        <w:pStyle w:val="Alaviitteenteksti"/>
        <w:rPr>
          <w:lang w:val="en-US"/>
        </w:rPr>
      </w:pPr>
      <w:r>
        <w:rPr>
          <w:rStyle w:val="Alaviitteenviite"/>
        </w:rPr>
        <w:footnoteRef/>
      </w:r>
      <w:r w:rsidRPr="004D31EF">
        <w:rPr>
          <w:lang w:val="en-US"/>
        </w:rPr>
        <w:t xml:space="preserve"> OHCHR 14.3.2024, s. 5; DIS 9/2023, s. 17; OHCHR 15.11.2023, s. 11.</w:t>
      </w:r>
    </w:p>
  </w:footnote>
  <w:footnote w:id="86">
    <w:p w:rsidR="00904F7D" w:rsidRPr="003F07AE" w:rsidRDefault="00904F7D">
      <w:pPr>
        <w:pStyle w:val="Alaviitteenteksti"/>
        <w:rPr>
          <w:lang w:val="en-US"/>
        </w:rPr>
      </w:pPr>
      <w:r>
        <w:rPr>
          <w:rStyle w:val="Alaviitteenviite"/>
        </w:rPr>
        <w:footnoteRef/>
      </w:r>
      <w:r w:rsidRPr="003F07AE">
        <w:rPr>
          <w:lang w:val="en-US"/>
        </w:rPr>
        <w:t xml:space="preserve"> DIS 9/2023, s. 17; OHCHR 14.3.2024, s. 5.</w:t>
      </w:r>
    </w:p>
  </w:footnote>
  <w:footnote w:id="87">
    <w:p w:rsidR="00904F7D" w:rsidRPr="003F07AE" w:rsidRDefault="00904F7D" w:rsidP="00DE0A48">
      <w:pPr>
        <w:pStyle w:val="Alaviitteenteksti"/>
        <w:rPr>
          <w:lang w:val="en-US"/>
        </w:rPr>
      </w:pPr>
      <w:r>
        <w:rPr>
          <w:rStyle w:val="Alaviitteenviite"/>
        </w:rPr>
        <w:footnoteRef/>
      </w:r>
      <w:r w:rsidRPr="003F07AE">
        <w:rPr>
          <w:lang w:val="en-US"/>
        </w:rPr>
        <w:t xml:space="preserve"> OHCHR 15.11.2023, s. 11.</w:t>
      </w:r>
    </w:p>
  </w:footnote>
  <w:footnote w:id="88">
    <w:p w:rsidR="00904F7D" w:rsidRPr="003F07AE" w:rsidRDefault="00904F7D">
      <w:pPr>
        <w:pStyle w:val="Alaviitteenteksti"/>
        <w:rPr>
          <w:lang w:val="en-US"/>
        </w:rPr>
      </w:pPr>
      <w:r>
        <w:rPr>
          <w:rStyle w:val="Alaviitteenviite"/>
        </w:rPr>
        <w:footnoteRef/>
      </w:r>
      <w:r w:rsidRPr="003F07AE">
        <w:rPr>
          <w:lang w:val="en-US"/>
        </w:rPr>
        <w:t xml:space="preserve"> OHCHR 14.3.2024, s. 5; UNICEF 11/2023.</w:t>
      </w:r>
    </w:p>
  </w:footnote>
  <w:footnote w:id="89">
    <w:p w:rsidR="00904F7D" w:rsidRPr="00AB66D1" w:rsidRDefault="00904F7D">
      <w:pPr>
        <w:pStyle w:val="Alaviitteenteksti"/>
        <w:rPr>
          <w:lang w:val="en-US"/>
        </w:rPr>
      </w:pPr>
      <w:r>
        <w:rPr>
          <w:rStyle w:val="Alaviitteenviite"/>
        </w:rPr>
        <w:footnoteRef/>
      </w:r>
      <w:r w:rsidRPr="00AB66D1">
        <w:rPr>
          <w:lang w:val="en-US"/>
        </w:rPr>
        <w:t xml:space="preserve"> </w:t>
      </w:r>
      <w:bookmarkStart w:id="11" w:name="_Hlk167441429"/>
      <w:r w:rsidRPr="00AB66D1">
        <w:rPr>
          <w:lang w:val="en-US"/>
        </w:rPr>
        <w:t>UNICEF 11/2023</w:t>
      </w:r>
      <w:bookmarkEnd w:id="11"/>
      <w:r w:rsidRPr="00AB66D1">
        <w:rPr>
          <w:lang w:val="en-US"/>
        </w:rPr>
        <w:t>.</w:t>
      </w:r>
    </w:p>
  </w:footnote>
  <w:footnote w:id="90">
    <w:p w:rsidR="00904F7D" w:rsidRPr="00997701" w:rsidRDefault="00904F7D">
      <w:pPr>
        <w:pStyle w:val="Alaviitteenteksti"/>
        <w:rPr>
          <w:lang w:val="en-US"/>
        </w:rPr>
      </w:pPr>
      <w:r>
        <w:rPr>
          <w:rStyle w:val="Alaviitteenviite"/>
        </w:rPr>
        <w:footnoteRef/>
      </w:r>
      <w:r w:rsidRPr="00997701">
        <w:rPr>
          <w:lang w:val="en-US"/>
        </w:rPr>
        <w:t xml:space="preserve"> </w:t>
      </w:r>
      <w:proofErr w:type="spellStart"/>
      <w:r w:rsidRPr="00997701">
        <w:rPr>
          <w:lang w:val="en-US"/>
        </w:rPr>
        <w:t>Tapahtumalajeiksi</w:t>
      </w:r>
      <w:proofErr w:type="spellEnd"/>
      <w:r w:rsidRPr="00997701">
        <w:rPr>
          <w:lang w:val="en-US"/>
        </w:rPr>
        <w:t xml:space="preserve"> on </w:t>
      </w:r>
      <w:proofErr w:type="spellStart"/>
      <w:r w:rsidRPr="00997701">
        <w:rPr>
          <w:lang w:val="en-US"/>
        </w:rPr>
        <w:t>valittu</w:t>
      </w:r>
      <w:proofErr w:type="spellEnd"/>
      <w:r w:rsidRPr="00997701">
        <w:rPr>
          <w:lang w:val="en-US"/>
        </w:rPr>
        <w:t xml:space="preserve"> "battles", "explosions" ja "violence against civilians".</w:t>
      </w:r>
    </w:p>
  </w:footnote>
  <w:footnote w:id="91">
    <w:p w:rsidR="00904F7D" w:rsidRPr="00B343EB" w:rsidRDefault="00904F7D" w:rsidP="00997701">
      <w:pPr>
        <w:pStyle w:val="Alaviitteenteksti"/>
        <w:rPr>
          <w:lang w:val="en-US"/>
        </w:rPr>
      </w:pPr>
      <w:r>
        <w:rPr>
          <w:rStyle w:val="Alaviitteenviite"/>
        </w:rPr>
        <w:footnoteRef/>
      </w:r>
      <w:r w:rsidRPr="00B343EB">
        <w:rPr>
          <w:lang w:val="en-US"/>
        </w:rPr>
        <w:t xml:space="preserve"> ACLED </w:t>
      </w:r>
      <w:r>
        <w:rPr>
          <w:lang w:val="en-US"/>
        </w:rPr>
        <w:t>2024</w:t>
      </w:r>
      <w:r w:rsidRPr="00B343EB">
        <w:rPr>
          <w:lang w:val="en-US"/>
        </w:rPr>
        <w:t>.</w:t>
      </w:r>
    </w:p>
  </w:footnote>
  <w:footnote w:id="92">
    <w:p w:rsidR="00904F7D" w:rsidRPr="00E01152" w:rsidRDefault="00904F7D">
      <w:pPr>
        <w:pStyle w:val="Alaviitteenteksti"/>
        <w:rPr>
          <w:lang w:val="en-US"/>
        </w:rPr>
      </w:pPr>
      <w:r>
        <w:rPr>
          <w:rStyle w:val="Alaviitteenviite"/>
        </w:rPr>
        <w:footnoteRef/>
      </w:r>
      <w:r w:rsidRPr="00E01152">
        <w:rPr>
          <w:lang w:val="en-US"/>
        </w:rPr>
        <w:t xml:space="preserve"> </w:t>
      </w:r>
      <w:r w:rsidRPr="00B343EB">
        <w:rPr>
          <w:lang w:val="en-US"/>
        </w:rPr>
        <w:t xml:space="preserve">ACLED </w:t>
      </w:r>
      <w:r>
        <w:rPr>
          <w:lang w:val="en-US"/>
        </w:rPr>
        <w:t>2024.</w:t>
      </w:r>
    </w:p>
  </w:footnote>
  <w:footnote w:id="93">
    <w:p w:rsidR="00904F7D" w:rsidRPr="003D5324" w:rsidRDefault="00904F7D" w:rsidP="000D2E46">
      <w:pPr>
        <w:pStyle w:val="Alaviitteenteksti"/>
        <w:rPr>
          <w:lang w:val="en-US"/>
        </w:rPr>
      </w:pPr>
      <w:r>
        <w:rPr>
          <w:rStyle w:val="Alaviitteenviite"/>
        </w:rPr>
        <w:footnoteRef/>
      </w:r>
      <w:r w:rsidRPr="003D5324">
        <w:rPr>
          <w:lang w:val="en-US"/>
        </w:rPr>
        <w:t xml:space="preserve"> A</w:t>
      </w:r>
      <w:r>
        <w:rPr>
          <w:lang w:val="en-US"/>
        </w:rPr>
        <w:t>CLED 2024.</w:t>
      </w:r>
    </w:p>
  </w:footnote>
  <w:footnote w:id="94">
    <w:p w:rsidR="00904F7D" w:rsidRPr="003D5324" w:rsidRDefault="00904F7D" w:rsidP="00D356E7">
      <w:pPr>
        <w:pStyle w:val="Alaviitteenteksti"/>
        <w:rPr>
          <w:lang w:val="en-US"/>
        </w:rPr>
      </w:pPr>
      <w:r>
        <w:rPr>
          <w:rStyle w:val="Alaviitteenviite"/>
        </w:rPr>
        <w:footnoteRef/>
      </w:r>
      <w:r w:rsidRPr="003D5324">
        <w:rPr>
          <w:lang w:val="en-US"/>
        </w:rPr>
        <w:t xml:space="preserve"> </w:t>
      </w:r>
      <w:r>
        <w:rPr>
          <w:lang w:val="en-US"/>
        </w:rPr>
        <w:t>ACLED 2024.</w:t>
      </w:r>
    </w:p>
  </w:footnote>
  <w:footnote w:id="95">
    <w:p w:rsidR="00904F7D" w:rsidRPr="00E01152" w:rsidRDefault="00904F7D" w:rsidP="00361F62">
      <w:pPr>
        <w:pStyle w:val="Alaviitteenteksti"/>
        <w:rPr>
          <w:lang w:val="en-US"/>
        </w:rPr>
      </w:pPr>
      <w:r>
        <w:rPr>
          <w:rStyle w:val="Alaviitteenviite"/>
        </w:rPr>
        <w:footnoteRef/>
      </w:r>
      <w:r w:rsidRPr="00E01152">
        <w:rPr>
          <w:lang w:val="en-US"/>
        </w:rPr>
        <w:t xml:space="preserve"> </w:t>
      </w:r>
      <w:proofErr w:type="spellStart"/>
      <w:r w:rsidRPr="00E01152">
        <w:rPr>
          <w:lang w:val="en-US"/>
        </w:rPr>
        <w:t>esim</w:t>
      </w:r>
      <w:proofErr w:type="spellEnd"/>
      <w:r w:rsidRPr="00E01152">
        <w:rPr>
          <w:lang w:val="en-US"/>
        </w:rPr>
        <w:t xml:space="preserve">. International Crisis Group </w:t>
      </w:r>
      <w:r w:rsidRPr="0096049E">
        <w:rPr>
          <w:lang w:val="en-US"/>
        </w:rPr>
        <w:t>20.10.2021</w:t>
      </w:r>
      <w:r>
        <w:rPr>
          <w:lang w:val="en-US"/>
        </w:rPr>
        <w:t>, s. 1–2.</w:t>
      </w:r>
      <w:r w:rsidRPr="00E01152">
        <w:rPr>
          <w:lang w:val="en-US"/>
        </w:rPr>
        <w:t xml:space="preserve"> </w:t>
      </w:r>
    </w:p>
  </w:footnote>
  <w:footnote w:id="96">
    <w:p w:rsidR="00904F7D" w:rsidRPr="00361F62" w:rsidRDefault="00904F7D">
      <w:pPr>
        <w:pStyle w:val="Alaviitteenteksti"/>
        <w:rPr>
          <w:lang w:val="en-US"/>
        </w:rPr>
      </w:pPr>
      <w:r>
        <w:rPr>
          <w:rStyle w:val="Alaviitteenviite"/>
        </w:rPr>
        <w:footnoteRef/>
      </w:r>
      <w:r w:rsidRPr="00361F62">
        <w:rPr>
          <w:lang w:val="en-US"/>
        </w:rPr>
        <w:t xml:space="preserve"> </w:t>
      </w:r>
      <w:proofErr w:type="spellStart"/>
      <w:proofErr w:type="gramStart"/>
      <w:r w:rsidRPr="000D21B3">
        <w:rPr>
          <w:lang w:val="en-US"/>
        </w:rPr>
        <w:t>Tapahtumalaji</w:t>
      </w:r>
      <w:proofErr w:type="spellEnd"/>
      <w:r w:rsidRPr="000D21B3">
        <w:rPr>
          <w:lang w:val="en-US"/>
        </w:rPr>
        <w:t xml:space="preserve"> ”protest</w:t>
      </w:r>
      <w:proofErr w:type="gramEnd"/>
      <w:r w:rsidRPr="000D21B3">
        <w:rPr>
          <w:lang w:val="en-US"/>
        </w:rPr>
        <w:t xml:space="preserve">” </w:t>
      </w:r>
      <w:proofErr w:type="spellStart"/>
      <w:r w:rsidRPr="000D21B3">
        <w:rPr>
          <w:lang w:val="en-US"/>
        </w:rPr>
        <w:t>sisältää</w:t>
      </w:r>
      <w:proofErr w:type="spellEnd"/>
      <w:r w:rsidRPr="000D21B3">
        <w:rPr>
          <w:lang w:val="en-US"/>
        </w:rPr>
        <w:t xml:space="preserve"> </w:t>
      </w:r>
      <w:proofErr w:type="spellStart"/>
      <w:r w:rsidRPr="000D21B3">
        <w:rPr>
          <w:lang w:val="en-US"/>
        </w:rPr>
        <w:t>alatapahtumat</w:t>
      </w:r>
      <w:proofErr w:type="spellEnd"/>
      <w:r w:rsidRPr="000D21B3">
        <w:rPr>
          <w:lang w:val="en-US"/>
        </w:rPr>
        <w:t xml:space="preserve"> ”excessive force against protesters”, ”peaceful protest” ja ”protest with intervention”.</w:t>
      </w:r>
    </w:p>
  </w:footnote>
  <w:footnote w:id="97">
    <w:p w:rsidR="00904F7D" w:rsidRPr="00361F62" w:rsidRDefault="00904F7D">
      <w:pPr>
        <w:pStyle w:val="Alaviitteenteksti"/>
        <w:rPr>
          <w:lang w:val="en-US"/>
        </w:rPr>
      </w:pPr>
      <w:r>
        <w:rPr>
          <w:rStyle w:val="Alaviitteenviite"/>
        </w:rPr>
        <w:footnoteRef/>
      </w:r>
      <w:r w:rsidRPr="00361F62">
        <w:rPr>
          <w:lang w:val="en-US"/>
        </w:rPr>
        <w:t xml:space="preserve"> </w:t>
      </w:r>
      <w:r>
        <w:rPr>
          <w:lang w:val="en-US"/>
        </w:rPr>
        <w:t>ACLED 2024.</w:t>
      </w:r>
    </w:p>
  </w:footnote>
  <w:footnote w:id="98">
    <w:p w:rsidR="00904F7D" w:rsidRPr="00E652A9" w:rsidRDefault="00904F7D" w:rsidP="007E7DC4">
      <w:pPr>
        <w:pStyle w:val="Alaviitteenteksti"/>
      </w:pPr>
      <w:r>
        <w:rPr>
          <w:rStyle w:val="Alaviitteenviite"/>
        </w:rPr>
        <w:footnoteRef/>
      </w:r>
      <w:r w:rsidRPr="00E652A9">
        <w:t xml:space="preserve"> PRIO 12.6.2023, s. 19, 34, 36, 54.</w:t>
      </w:r>
    </w:p>
  </w:footnote>
  <w:footnote w:id="99">
    <w:p w:rsidR="00904F7D" w:rsidRPr="00D27240" w:rsidRDefault="00904F7D" w:rsidP="007E7DC4">
      <w:pPr>
        <w:pStyle w:val="Alaviitteenteksti"/>
      </w:pPr>
      <w:r>
        <w:rPr>
          <w:rStyle w:val="Alaviitteenviite"/>
        </w:rPr>
        <w:footnoteRef/>
      </w:r>
      <w:r w:rsidRPr="00D27240">
        <w:t xml:space="preserve"> AAPP on vuonna 2000 perus</w:t>
      </w:r>
      <w:r>
        <w:t xml:space="preserve">tettu ihmisoikeusjärjestö, jonka pääkonttori on </w:t>
      </w:r>
      <w:proofErr w:type="spellStart"/>
      <w:r>
        <w:t>Mae</w:t>
      </w:r>
      <w:proofErr w:type="spellEnd"/>
      <w:r>
        <w:t xml:space="preserve"> </w:t>
      </w:r>
      <w:proofErr w:type="spellStart"/>
      <w:r>
        <w:t>Sotissa</w:t>
      </w:r>
      <w:proofErr w:type="spellEnd"/>
      <w:r>
        <w:t xml:space="preserve"> Thaimaassa. </w:t>
      </w:r>
      <w:proofErr w:type="spellStart"/>
      <w:r>
        <w:t>AAPP:n</w:t>
      </w:r>
      <w:proofErr w:type="spellEnd"/>
      <w:r>
        <w:t xml:space="preserve"> raportoimat uhriluvut perustuvat sen itse vahvistamiin tietoihin, ja mm. YK:n organisaatiot käyttävät aktiivisesti järjestön tuottamaa tietoa.</w:t>
      </w:r>
    </w:p>
  </w:footnote>
  <w:footnote w:id="100">
    <w:p w:rsidR="00904F7D" w:rsidRPr="003014F5" w:rsidRDefault="00904F7D" w:rsidP="007E7DC4">
      <w:pPr>
        <w:pStyle w:val="Alaviitteenteksti"/>
      </w:pPr>
      <w:r>
        <w:rPr>
          <w:rStyle w:val="Alaviitteenviite"/>
        </w:rPr>
        <w:footnoteRef/>
      </w:r>
      <w:r w:rsidRPr="003014F5">
        <w:t xml:space="preserve"> AAPP 20.5.2024.</w:t>
      </w:r>
    </w:p>
  </w:footnote>
  <w:footnote w:id="101">
    <w:p w:rsidR="00904F7D" w:rsidRPr="00E83805" w:rsidRDefault="00904F7D" w:rsidP="007E7DC4">
      <w:pPr>
        <w:pStyle w:val="Alaviitteenteksti"/>
      </w:pPr>
      <w:r>
        <w:rPr>
          <w:rStyle w:val="Alaviitteenviite"/>
        </w:rPr>
        <w:footnoteRef/>
      </w:r>
      <w:r w:rsidRPr="00E83805">
        <w:t xml:space="preserve"> PRIO 12.6.2023, s. 32, 36.</w:t>
      </w:r>
    </w:p>
  </w:footnote>
  <w:footnote w:id="102">
    <w:p w:rsidR="00904F7D" w:rsidRDefault="00904F7D" w:rsidP="00482985">
      <w:pPr>
        <w:pStyle w:val="Alaviitteenteksti"/>
      </w:pPr>
      <w:r>
        <w:rPr>
          <w:rStyle w:val="Alaviitteenviite"/>
        </w:rPr>
        <w:footnoteRef/>
      </w:r>
      <w:r>
        <w:t xml:space="preserve"> Tiedot on suodatettu valitsemalla actor2-kohdassa ”</w:t>
      </w:r>
      <w:proofErr w:type="spellStart"/>
      <w:proofErr w:type="gramStart"/>
      <w:r>
        <w:t>Civilians</w:t>
      </w:r>
      <w:proofErr w:type="spellEnd"/>
      <w:r>
        <w:t>(</w:t>
      </w:r>
      <w:proofErr w:type="gramEnd"/>
      <w:r>
        <w:t xml:space="preserve">Myanmar)”, jolloin listatut </w:t>
      </w:r>
      <w:proofErr w:type="spellStart"/>
      <w:r>
        <w:t>turvallisuuvälikohtaukset</w:t>
      </w:r>
      <w:proofErr w:type="spellEnd"/>
      <w:r>
        <w:t xml:space="preserve"> sisältävät ainoastaan suoraan siviileihin kohdistettuja turvallisuusvälikohtauksia. </w:t>
      </w:r>
      <w:r w:rsidRPr="00A72A21">
        <w:rPr>
          <w:bCs/>
          <w:lang w:eastAsia="fi-FI"/>
        </w:rPr>
        <w:t>Niiden uhriluvuista ei voi</w:t>
      </w:r>
      <w:r>
        <w:rPr>
          <w:bCs/>
          <w:lang w:eastAsia="fi-FI"/>
        </w:rPr>
        <w:t>da</w:t>
      </w:r>
      <w:r w:rsidRPr="00A72A21">
        <w:rPr>
          <w:bCs/>
          <w:lang w:eastAsia="fi-FI"/>
        </w:rPr>
        <w:t xml:space="preserve"> vetää suoria johtopäätöksiä siviiliuhrien </w:t>
      </w:r>
      <w:r>
        <w:rPr>
          <w:bCs/>
          <w:lang w:eastAsia="fi-FI"/>
        </w:rPr>
        <w:t>kokonais</w:t>
      </w:r>
      <w:r w:rsidRPr="00A72A21">
        <w:rPr>
          <w:bCs/>
          <w:lang w:eastAsia="fi-FI"/>
        </w:rPr>
        <w:t>määrästä</w:t>
      </w:r>
      <w:r>
        <w:t xml:space="preserve"> (ks. kohta ”Tietoa päivityksestä ja käytettävistä lähteistä”).</w:t>
      </w:r>
    </w:p>
  </w:footnote>
  <w:footnote w:id="103">
    <w:p w:rsidR="00904F7D" w:rsidRPr="00DB5C87" w:rsidRDefault="00904F7D" w:rsidP="00035338">
      <w:pPr>
        <w:pStyle w:val="Alaviitteenteksti"/>
        <w:rPr>
          <w:lang w:val="en-US"/>
        </w:rPr>
      </w:pPr>
      <w:r>
        <w:rPr>
          <w:rStyle w:val="Alaviitteenviite"/>
        </w:rPr>
        <w:footnoteRef/>
      </w:r>
      <w:r w:rsidRPr="00DB5C87">
        <w:rPr>
          <w:lang w:val="en-US"/>
        </w:rPr>
        <w:t xml:space="preserve"> ACLED 2024</w:t>
      </w:r>
    </w:p>
  </w:footnote>
  <w:footnote w:id="104">
    <w:p w:rsidR="00904F7D" w:rsidRPr="00DB5C87" w:rsidRDefault="00904F7D">
      <w:pPr>
        <w:pStyle w:val="Alaviitteenteksti"/>
        <w:rPr>
          <w:lang w:val="en-US"/>
        </w:rPr>
      </w:pPr>
      <w:r>
        <w:rPr>
          <w:rStyle w:val="Alaviitteenviite"/>
        </w:rPr>
        <w:footnoteRef/>
      </w:r>
      <w:r w:rsidRPr="00DB5C87">
        <w:rPr>
          <w:lang w:val="en-US"/>
        </w:rPr>
        <w:t xml:space="preserve"> </w:t>
      </w:r>
      <w:proofErr w:type="spellStart"/>
      <w:r w:rsidRPr="007E7DC4">
        <w:rPr>
          <w:lang w:val="en-US"/>
        </w:rPr>
        <w:t>Tapahtumalaji</w:t>
      </w:r>
      <w:proofErr w:type="spellEnd"/>
      <w:r w:rsidRPr="007E7DC4">
        <w:rPr>
          <w:lang w:val="en-US"/>
        </w:rPr>
        <w:t xml:space="preserve"> </w:t>
      </w:r>
      <w:proofErr w:type="spellStart"/>
      <w:r w:rsidRPr="007E7DC4">
        <w:rPr>
          <w:lang w:val="en-US"/>
        </w:rPr>
        <w:t>sisältää</w:t>
      </w:r>
      <w:proofErr w:type="spellEnd"/>
      <w:r w:rsidRPr="007E7DC4">
        <w:rPr>
          <w:lang w:val="en-US"/>
        </w:rPr>
        <w:t xml:space="preserve"> </w:t>
      </w:r>
      <w:proofErr w:type="spellStart"/>
      <w:proofErr w:type="gramStart"/>
      <w:r w:rsidRPr="007E7DC4">
        <w:rPr>
          <w:lang w:val="en-US"/>
        </w:rPr>
        <w:t>alakategoriat</w:t>
      </w:r>
      <w:proofErr w:type="spellEnd"/>
      <w:r w:rsidRPr="007E7DC4">
        <w:rPr>
          <w:lang w:val="en-US"/>
        </w:rPr>
        <w:t xml:space="preserve"> ”peaceful</w:t>
      </w:r>
      <w:proofErr w:type="gramEnd"/>
      <w:r w:rsidRPr="007E7DC4">
        <w:rPr>
          <w:lang w:val="en-US"/>
        </w:rPr>
        <w:t xml:space="preserve"> protests”, ”</w:t>
      </w:r>
      <w:r>
        <w:rPr>
          <w:lang w:val="en-US"/>
        </w:rPr>
        <w:t>e</w:t>
      </w:r>
      <w:r w:rsidRPr="007E7DC4">
        <w:rPr>
          <w:lang w:val="en-US"/>
        </w:rPr>
        <w:t>xcessive use of fo</w:t>
      </w:r>
      <w:r>
        <w:rPr>
          <w:lang w:val="en-US"/>
        </w:rPr>
        <w:t>rce against protestors” ja “protest with intervention”.</w:t>
      </w:r>
    </w:p>
  </w:footnote>
  <w:footnote w:id="105">
    <w:p w:rsidR="00904F7D" w:rsidRPr="00DB5C87" w:rsidRDefault="00904F7D">
      <w:pPr>
        <w:pStyle w:val="Alaviitteenteksti"/>
      </w:pPr>
      <w:r>
        <w:rPr>
          <w:rStyle w:val="Alaviitteenviite"/>
        </w:rPr>
        <w:footnoteRef/>
      </w:r>
      <w:r w:rsidRPr="00DB5C87">
        <w:t xml:space="preserve"> </w:t>
      </w:r>
      <w:r>
        <w:t>Tapahtumalaji sisältää alakategoriat ”</w:t>
      </w:r>
      <w:proofErr w:type="spellStart"/>
      <w:r>
        <w:t>mob</w:t>
      </w:r>
      <w:proofErr w:type="spellEnd"/>
      <w:r>
        <w:t xml:space="preserve"> </w:t>
      </w:r>
      <w:proofErr w:type="spellStart"/>
      <w:r>
        <w:t>violence</w:t>
      </w:r>
      <w:proofErr w:type="spellEnd"/>
      <w:r>
        <w:t>” ja ”</w:t>
      </w:r>
      <w:proofErr w:type="spellStart"/>
      <w:r>
        <w:t>violent</w:t>
      </w:r>
      <w:proofErr w:type="spellEnd"/>
      <w:r>
        <w:t xml:space="preserve"> </w:t>
      </w:r>
      <w:proofErr w:type="spellStart"/>
      <w:r>
        <w:t>demonstration</w:t>
      </w:r>
      <w:proofErr w:type="spellEnd"/>
      <w:r>
        <w:t>”.</w:t>
      </w:r>
    </w:p>
  </w:footnote>
  <w:footnote w:id="106">
    <w:p w:rsidR="00904F7D" w:rsidRPr="004B33F0" w:rsidRDefault="00904F7D">
      <w:pPr>
        <w:pStyle w:val="Alaviitteenteksti"/>
        <w:rPr>
          <w:lang w:val="en-US"/>
        </w:rPr>
      </w:pPr>
      <w:r>
        <w:rPr>
          <w:rStyle w:val="Alaviitteenviite"/>
        </w:rPr>
        <w:footnoteRef/>
      </w:r>
      <w:r w:rsidRPr="004B33F0">
        <w:rPr>
          <w:lang w:val="en-US"/>
        </w:rPr>
        <w:t xml:space="preserve"> ACLED 2024</w:t>
      </w:r>
    </w:p>
  </w:footnote>
  <w:footnote w:id="107">
    <w:p w:rsidR="00904F7D" w:rsidRPr="001F0DCB" w:rsidRDefault="00904F7D">
      <w:pPr>
        <w:pStyle w:val="Alaviitteenteksti"/>
        <w:rPr>
          <w:lang w:val="en-US"/>
        </w:rPr>
      </w:pPr>
      <w:r>
        <w:rPr>
          <w:rStyle w:val="Alaviitteenviite"/>
        </w:rPr>
        <w:footnoteRef/>
      </w:r>
      <w:r w:rsidRPr="001F0DCB">
        <w:rPr>
          <w:lang w:val="en-US"/>
        </w:rPr>
        <w:t xml:space="preserve"> UNOCHA 18.12.2023, s. 4; </w:t>
      </w:r>
      <w:r>
        <w:rPr>
          <w:lang w:val="en-US"/>
        </w:rPr>
        <w:t>European Commission 31.1.2024.</w:t>
      </w:r>
    </w:p>
  </w:footnote>
  <w:footnote w:id="108">
    <w:p w:rsidR="00904F7D" w:rsidRPr="00E61F5C" w:rsidRDefault="00904F7D" w:rsidP="002D52C2">
      <w:pPr>
        <w:pStyle w:val="Alaviitteenteksti"/>
        <w:rPr>
          <w:lang w:val="en-US"/>
        </w:rPr>
      </w:pPr>
      <w:r>
        <w:rPr>
          <w:rStyle w:val="Alaviitteenviite"/>
        </w:rPr>
        <w:footnoteRef/>
      </w:r>
      <w:r w:rsidRPr="00E61F5C">
        <w:rPr>
          <w:lang w:val="en-US"/>
        </w:rPr>
        <w:t xml:space="preserve"> UNOCHA 18.12.2023, s. </w:t>
      </w:r>
      <w:r>
        <w:rPr>
          <w:lang w:val="en-US"/>
        </w:rPr>
        <w:t xml:space="preserve">4, </w:t>
      </w:r>
      <w:r w:rsidRPr="00E61F5C">
        <w:rPr>
          <w:lang w:val="en-US"/>
        </w:rPr>
        <w:t>12.</w:t>
      </w:r>
    </w:p>
  </w:footnote>
  <w:footnote w:id="109">
    <w:p w:rsidR="00904F7D" w:rsidRPr="00592A49" w:rsidRDefault="00904F7D" w:rsidP="00CA735B">
      <w:pPr>
        <w:pStyle w:val="Alaviitteenteksti"/>
        <w:rPr>
          <w:lang w:val="en-US"/>
        </w:rPr>
      </w:pPr>
      <w:r>
        <w:rPr>
          <w:rStyle w:val="Alaviitteenviite"/>
        </w:rPr>
        <w:footnoteRef/>
      </w:r>
      <w:r w:rsidRPr="00592A49">
        <w:rPr>
          <w:lang w:val="en-US"/>
        </w:rPr>
        <w:t xml:space="preserve"> UNHCR 4.3.2024, s. 1.</w:t>
      </w:r>
    </w:p>
  </w:footnote>
  <w:footnote w:id="110">
    <w:p w:rsidR="00904F7D" w:rsidRPr="00592A49" w:rsidRDefault="00904F7D">
      <w:pPr>
        <w:pStyle w:val="Alaviitteenteksti"/>
        <w:rPr>
          <w:lang w:val="en-US"/>
        </w:rPr>
      </w:pPr>
      <w:r>
        <w:rPr>
          <w:rStyle w:val="Alaviitteenviite"/>
        </w:rPr>
        <w:footnoteRef/>
      </w:r>
      <w:r w:rsidRPr="00592A49">
        <w:rPr>
          <w:lang w:val="en-US"/>
        </w:rPr>
        <w:t xml:space="preserve"> OHCHR 14.3.2024, s. 4.</w:t>
      </w:r>
    </w:p>
  </w:footnote>
  <w:footnote w:id="111">
    <w:p w:rsidR="00904F7D" w:rsidRPr="000357D1" w:rsidRDefault="00904F7D">
      <w:pPr>
        <w:pStyle w:val="Alaviitteenteksti"/>
        <w:rPr>
          <w:lang w:val="en-US"/>
        </w:rPr>
      </w:pPr>
      <w:r>
        <w:rPr>
          <w:rStyle w:val="Alaviitteenviite"/>
        </w:rPr>
        <w:footnoteRef/>
      </w:r>
      <w:r w:rsidRPr="000357D1">
        <w:rPr>
          <w:lang w:val="en-US"/>
        </w:rPr>
        <w:t xml:space="preserve"> </w:t>
      </w:r>
      <w:r>
        <w:rPr>
          <w:lang w:val="en-US"/>
        </w:rPr>
        <w:t>European Commission 31.1.2024.</w:t>
      </w:r>
    </w:p>
  </w:footnote>
  <w:footnote w:id="112">
    <w:p w:rsidR="00904F7D" w:rsidRPr="00AB66D1" w:rsidRDefault="00904F7D" w:rsidP="00C82588">
      <w:pPr>
        <w:pStyle w:val="Alaviitteenteksti"/>
        <w:rPr>
          <w:lang w:val="en-US"/>
        </w:rPr>
      </w:pPr>
      <w:r>
        <w:rPr>
          <w:rStyle w:val="Alaviitteenviite"/>
        </w:rPr>
        <w:footnoteRef/>
      </w:r>
      <w:r w:rsidRPr="00AB66D1">
        <w:rPr>
          <w:lang w:val="en-US"/>
        </w:rPr>
        <w:t xml:space="preserve"> ILO 7/2023, s. 1.</w:t>
      </w:r>
    </w:p>
  </w:footnote>
  <w:footnote w:id="113">
    <w:p w:rsidR="00904F7D" w:rsidRPr="00AB66D1" w:rsidRDefault="00904F7D" w:rsidP="00C82588">
      <w:pPr>
        <w:pStyle w:val="Alaviitteenteksti"/>
        <w:rPr>
          <w:lang w:val="en-US"/>
        </w:rPr>
      </w:pPr>
      <w:r>
        <w:rPr>
          <w:rStyle w:val="Alaviitteenviite"/>
        </w:rPr>
        <w:footnoteRef/>
      </w:r>
      <w:r w:rsidRPr="00AB66D1">
        <w:rPr>
          <w:lang w:val="en-US"/>
        </w:rPr>
        <w:t xml:space="preserve"> Bertelsmann Stiftung 2024.</w:t>
      </w:r>
    </w:p>
  </w:footnote>
  <w:footnote w:id="114">
    <w:p w:rsidR="00904F7D" w:rsidRPr="00AB66D1" w:rsidRDefault="00904F7D" w:rsidP="002F2950">
      <w:pPr>
        <w:pStyle w:val="Alaviitteenteksti"/>
        <w:rPr>
          <w:lang w:val="en-US"/>
        </w:rPr>
      </w:pPr>
      <w:r>
        <w:rPr>
          <w:rStyle w:val="Alaviitteenviite"/>
        </w:rPr>
        <w:footnoteRef/>
      </w:r>
      <w:r w:rsidRPr="00AB66D1">
        <w:rPr>
          <w:lang w:val="en-US"/>
        </w:rPr>
        <w:t xml:space="preserve"> </w:t>
      </w:r>
      <w:bookmarkStart w:id="13" w:name="_Hlk166845675"/>
      <w:r w:rsidRPr="00AB66D1">
        <w:rPr>
          <w:lang w:val="en-US"/>
        </w:rPr>
        <w:t>UNDP 11.4.2024</w:t>
      </w:r>
      <w:bookmarkEnd w:id="13"/>
      <w:r w:rsidRPr="00AB66D1">
        <w:rPr>
          <w:lang w:val="en-US"/>
        </w:rPr>
        <w:t>, s. 5, 15, 23.</w:t>
      </w:r>
    </w:p>
  </w:footnote>
  <w:footnote w:id="115">
    <w:p w:rsidR="00904F7D" w:rsidRPr="00AB66D1" w:rsidRDefault="00904F7D" w:rsidP="00FE2E87">
      <w:pPr>
        <w:pStyle w:val="Alaviitteenteksti"/>
        <w:rPr>
          <w:lang w:val="en-US"/>
        </w:rPr>
      </w:pPr>
      <w:r>
        <w:rPr>
          <w:rStyle w:val="Alaviitteenviite"/>
        </w:rPr>
        <w:footnoteRef/>
      </w:r>
      <w:r w:rsidRPr="00AB66D1">
        <w:rPr>
          <w:lang w:val="en-US"/>
        </w:rPr>
        <w:t xml:space="preserve"> OHCHR 8.12.2023, s. 3.</w:t>
      </w:r>
    </w:p>
  </w:footnote>
  <w:footnote w:id="116">
    <w:p w:rsidR="00904F7D" w:rsidRPr="00AB66D1" w:rsidRDefault="00904F7D">
      <w:pPr>
        <w:pStyle w:val="Alaviitteenteksti"/>
        <w:rPr>
          <w:lang w:val="en-US"/>
        </w:rPr>
      </w:pPr>
      <w:r>
        <w:rPr>
          <w:rStyle w:val="Alaviitteenviite"/>
        </w:rPr>
        <w:footnoteRef/>
      </w:r>
      <w:r w:rsidRPr="00AB66D1">
        <w:rPr>
          <w:lang w:val="en-US"/>
        </w:rPr>
        <w:t xml:space="preserve"> UNOCHA 18.12.2023, s. 22.</w:t>
      </w:r>
    </w:p>
  </w:footnote>
  <w:footnote w:id="117">
    <w:p w:rsidR="00904F7D" w:rsidRPr="00AB66D1" w:rsidRDefault="00904F7D" w:rsidP="00FD1948">
      <w:pPr>
        <w:pStyle w:val="Alaviitteenteksti"/>
        <w:rPr>
          <w:lang w:val="en-US"/>
        </w:rPr>
      </w:pPr>
      <w:r>
        <w:rPr>
          <w:rStyle w:val="Alaviitteenviite"/>
        </w:rPr>
        <w:footnoteRef/>
      </w:r>
      <w:r w:rsidRPr="00AB66D1">
        <w:rPr>
          <w:lang w:val="en-US"/>
        </w:rPr>
        <w:t xml:space="preserve"> OHCHR 15.11.2023, s. 13.</w:t>
      </w:r>
    </w:p>
  </w:footnote>
  <w:footnote w:id="118">
    <w:p w:rsidR="00904F7D" w:rsidRPr="00AB66D1" w:rsidRDefault="00904F7D">
      <w:pPr>
        <w:pStyle w:val="Alaviitteenteksti"/>
        <w:rPr>
          <w:lang w:val="en-US"/>
        </w:rPr>
      </w:pPr>
      <w:r>
        <w:rPr>
          <w:rStyle w:val="Alaviitteenviite"/>
        </w:rPr>
        <w:footnoteRef/>
      </w:r>
      <w:r w:rsidRPr="00AB66D1">
        <w:rPr>
          <w:lang w:val="en-US"/>
        </w:rPr>
        <w:t xml:space="preserve"> Gaens &amp; Ruohomäki / FIIA 5/2021, s. 3; Bertelsmann Stiftung 2024.</w:t>
      </w:r>
    </w:p>
  </w:footnote>
  <w:footnote w:id="119">
    <w:p w:rsidR="00904F7D" w:rsidRPr="00036D0F" w:rsidRDefault="00904F7D">
      <w:pPr>
        <w:pStyle w:val="Alaviitteenteksti"/>
        <w:rPr>
          <w:lang w:val="sv-SE"/>
        </w:rPr>
      </w:pPr>
      <w:r>
        <w:rPr>
          <w:rStyle w:val="Alaviitteenviite"/>
        </w:rPr>
        <w:footnoteRef/>
      </w:r>
      <w:r w:rsidRPr="00036D0F">
        <w:rPr>
          <w:lang w:val="sv-SE"/>
        </w:rPr>
        <w:t xml:space="preserve"> </w:t>
      </w:r>
      <w:r w:rsidRPr="00FA46B1">
        <w:rPr>
          <w:lang w:val="sv-SE"/>
        </w:rPr>
        <w:t>Bertelsmann Stiftung 2024</w:t>
      </w:r>
      <w:r>
        <w:rPr>
          <w:lang w:val="sv-SE"/>
        </w:rPr>
        <w:t>.</w:t>
      </w:r>
    </w:p>
  </w:footnote>
  <w:footnote w:id="120">
    <w:p w:rsidR="00904F7D" w:rsidRPr="003F28D9" w:rsidRDefault="00904F7D">
      <w:pPr>
        <w:pStyle w:val="Alaviitteenteksti"/>
        <w:rPr>
          <w:lang w:val="sv-SE"/>
        </w:rPr>
      </w:pPr>
      <w:r>
        <w:rPr>
          <w:rStyle w:val="Alaviitteenviite"/>
        </w:rPr>
        <w:footnoteRef/>
      </w:r>
      <w:r w:rsidRPr="003F28D9">
        <w:rPr>
          <w:lang w:val="sv-SE"/>
        </w:rPr>
        <w:t xml:space="preserve"> OHCHR 14.3.2024, s. 8.</w:t>
      </w:r>
    </w:p>
  </w:footnote>
  <w:footnote w:id="121">
    <w:p w:rsidR="00904F7D" w:rsidRPr="00592A49" w:rsidRDefault="00904F7D" w:rsidP="00D91DFD">
      <w:pPr>
        <w:pStyle w:val="Alaviitteenteksti"/>
        <w:rPr>
          <w:lang w:val="sv-SE"/>
        </w:rPr>
      </w:pPr>
      <w:r>
        <w:rPr>
          <w:rStyle w:val="Alaviitteenviite"/>
        </w:rPr>
        <w:footnoteRef/>
      </w:r>
      <w:r w:rsidRPr="00592A49">
        <w:rPr>
          <w:lang w:val="sv-SE"/>
        </w:rPr>
        <w:t xml:space="preserve"> UNOCHA 18.12.2023, s. 22.</w:t>
      </w:r>
    </w:p>
  </w:footnote>
  <w:footnote w:id="122">
    <w:p w:rsidR="00904F7D" w:rsidRPr="00E603F2" w:rsidRDefault="00904F7D" w:rsidP="00D91DFD">
      <w:pPr>
        <w:pStyle w:val="Alaviitteenteksti"/>
        <w:rPr>
          <w:lang w:val="en-US"/>
        </w:rPr>
      </w:pPr>
      <w:r>
        <w:rPr>
          <w:rStyle w:val="Alaviitteenviite"/>
        </w:rPr>
        <w:footnoteRef/>
      </w:r>
      <w:r w:rsidRPr="00E603F2">
        <w:rPr>
          <w:lang w:val="en-US"/>
        </w:rPr>
        <w:t xml:space="preserve"> UNICEF 2024, s. 2.</w:t>
      </w:r>
    </w:p>
  </w:footnote>
  <w:footnote w:id="123">
    <w:p w:rsidR="00904F7D" w:rsidRPr="00FD1948" w:rsidRDefault="00904F7D" w:rsidP="00FD1948">
      <w:pPr>
        <w:pStyle w:val="Alaviitteenteksti"/>
        <w:rPr>
          <w:lang w:val="en-US"/>
        </w:rPr>
      </w:pPr>
      <w:r>
        <w:rPr>
          <w:rStyle w:val="Alaviitteenviite"/>
        </w:rPr>
        <w:footnoteRef/>
      </w:r>
      <w:r w:rsidRPr="00FD1948">
        <w:rPr>
          <w:lang w:val="en-US"/>
        </w:rPr>
        <w:t xml:space="preserve"> UNOCHA 18.12.2023, s. 5.</w:t>
      </w:r>
    </w:p>
  </w:footnote>
  <w:footnote w:id="124">
    <w:p w:rsidR="00904F7D" w:rsidRPr="00FD1948" w:rsidRDefault="00904F7D" w:rsidP="00FD1948">
      <w:pPr>
        <w:pStyle w:val="Alaviitteenteksti"/>
        <w:rPr>
          <w:lang w:val="en-US"/>
        </w:rPr>
      </w:pPr>
      <w:r>
        <w:rPr>
          <w:rStyle w:val="Alaviitteenviite"/>
        </w:rPr>
        <w:footnoteRef/>
      </w:r>
      <w:r w:rsidRPr="00FD1948">
        <w:rPr>
          <w:lang w:val="en-US"/>
        </w:rPr>
        <w:t xml:space="preserve"> UNOCHA 18.12.2023, s. 4–5</w:t>
      </w:r>
      <w:r>
        <w:rPr>
          <w:lang w:val="en-US"/>
        </w:rPr>
        <w:t>, 12.</w:t>
      </w:r>
    </w:p>
  </w:footnote>
  <w:footnote w:id="125">
    <w:p w:rsidR="00904F7D" w:rsidRPr="00D91DFD" w:rsidRDefault="00904F7D">
      <w:pPr>
        <w:pStyle w:val="Alaviitteenteksti"/>
        <w:rPr>
          <w:lang w:val="en-US"/>
        </w:rPr>
      </w:pPr>
      <w:r>
        <w:rPr>
          <w:rStyle w:val="Alaviitteenviite"/>
        </w:rPr>
        <w:footnoteRef/>
      </w:r>
      <w:r w:rsidRPr="00D91DFD">
        <w:rPr>
          <w:lang w:val="en-US"/>
        </w:rPr>
        <w:t xml:space="preserve"> </w:t>
      </w:r>
      <w:r>
        <w:rPr>
          <w:lang w:val="en-US"/>
        </w:rPr>
        <w:t>European Commission 31.1.2024.</w:t>
      </w:r>
    </w:p>
  </w:footnote>
  <w:footnote w:id="126">
    <w:p w:rsidR="00904F7D" w:rsidRPr="003F28D9" w:rsidRDefault="00904F7D">
      <w:pPr>
        <w:pStyle w:val="Alaviitteenteksti"/>
        <w:rPr>
          <w:lang w:val="en-US"/>
        </w:rPr>
      </w:pPr>
      <w:r>
        <w:rPr>
          <w:rStyle w:val="Alaviitteenviite"/>
        </w:rPr>
        <w:footnoteRef/>
      </w:r>
      <w:r w:rsidRPr="003F28D9">
        <w:rPr>
          <w:lang w:val="en-US"/>
        </w:rPr>
        <w:t xml:space="preserve"> OHCHR 15.11.2023, s. 5–6, 7</w:t>
      </w:r>
    </w:p>
  </w:footnote>
  <w:footnote w:id="127">
    <w:p w:rsidR="00904F7D" w:rsidRPr="003F28D9" w:rsidRDefault="00904F7D">
      <w:pPr>
        <w:pStyle w:val="Alaviitteenteksti"/>
        <w:rPr>
          <w:lang w:val="en-US"/>
        </w:rPr>
      </w:pPr>
      <w:r>
        <w:rPr>
          <w:rStyle w:val="Alaviitteenviite"/>
        </w:rPr>
        <w:footnoteRef/>
      </w:r>
      <w:r w:rsidRPr="003F28D9">
        <w:rPr>
          <w:lang w:val="en-US"/>
        </w:rPr>
        <w:t xml:space="preserve"> OHCHR 15.11.2023, s. 7.</w:t>
      </w:r>
    </w:p>
  </w:footnote>
  <w:footnote w:id="128">
    <w:p w:rsidR="00904F7D" w:rsidRPr="00430943" w:rsidRDefault="00904F7D" w:rsidP="00717F39">
      <w:pPr>
        <w:pStyle w:val="Alaviitteenteksti"/>
        <w:rPr>
          <w:lang w:val="sv-SE"/>
        </w:rPr>
      </w:pPr>
      <w:r>
        <w:rPr>
          <w:rStyle w:val="Alaviitteenviite"/>
        </w:rPr>
        <w:footnoteRef/>
      </w:r>
      <w:r w:rsidRPr="00430943">
        <w:rPr>
          <w:lang w:val="sv-SE"/>
        </w:rPr>
        <w:t xml:space="preserve"> </w:t>
      </w:r>
      <w:proofErr w:type="spellStart"/>
      <w:r w:rsidRPr="00430943">
        <w:rPr>
          <w:lang w:val="sv-SE"/>
        </w:rPr>
        <w:t>Frontier</w:t>
      </w:r>
      <w:proofErr w:type="spellEnd"/>
      <w:r w:rsidRPr="00430943">
        <w:rPr>
          <w:lang w:val="sv-SE"/>
        </w:rPr>
        <w:t xml:space="preserve"> Myanmar 14.12.2022; UN OCHA 2.2.2023, s. </w:t>
      </w:r>
      <w:r>
        <w:rPr>
          <w:lang w:val="sv-SE"/>
        </w:rPr>
        <w:t>1, 2, 7</w:t>
      </w:r>
      <w:r w:rsidRPr="00430943">
        <w:rPr>
          <w:lang w:val="sv-SE"/>
        </w:rPr>
        <w:t>.</w:t>
      </w:r>
    </w:p>
  </w:footnote>
  <w:footnote w:id="129">
    <w:p w:rsidR="00904F7D" w:rsidRPr="001F5E4D" w:rsidRDefault="00904F7D" w:rsidP="00D91DFD">
      <w:pPr>
        <w:pStyle w:val="Alaviitteenteksti"/>
        <w:rPr>
          <w:lang w:val="sv-SE"/>
        </w:rPr>
      </w:pPr>
      <w:r>
        <w:rPr>
          <w:rStyle w:val="Alaviitteenviite"/>
        </w:rPr>
        <w:footnoteRef/>
      </w:r>
      <w:r w:rsidRPr="001F5E4D">
        <w:rPr>
          <w:lang w:val="sv-SE"/>
        </w:rPr>
        <w:t xml:space="preserve"> UNOCHA 18.12.2023, s. 3.</w:t>
      </w:r>
    </w:p>
  </w:footnote>
  <w:footnote w:id="130">
    <w:p w:rsidR="00904F7D" w:rsidRPr="00C82588" w:rsidRDefault="00904F7D" w:rsidP="00C82588">
      <w:pPr>
        <w:pStyle w:val="Alaviitteenteksti"/>
        <w:rPr>
          <w:lang w:val="sv-SE"/>
        </w:rPr>
      </w:pPr>
      <w:r>
        <w:rPr>
          <w:rStyle w:val="Alaviitteenviite"/>
        </w:rPr>
        <w:footnoteRef/>
      </w:r>
      <w:r w:rsidRPr="00C82588">
        <w:rPr>
          <w:lang w:val="sv-SE"/>
        </w:rPr>
        <w:t xml:space="preserve"> UNHCR 1.4.2024, s. 1.</w:t>
      </w:r>
    </w:p>
  </w:footnote>
  <w:footnote w:id="131">
    <w:p w:rsidR="00904F7D" w:rsidRPr="00C82588" w:rsidRDefault="00904F7D" w:rsidP="00C82588">
      <w:pPr>
        <w:pStyle w:val="Alaviitteenteksti"/>
        <w:rPr>
          <w:lang w:val="sv-SE"/>
        </w:rPr>
      </w:pPr>
      <w:r>
        <w:rPr>
          <w:rStyle w:val="Alaviitteenviite"/>
        </w:rPr>
        <w:footnoteRef/>
      </w:r>
      <w:r w:rsidRPr="00C82588">
        <w:rPr>
          <w:lang w:val="sv-SE"/>
        </w:rPr>
        <w:t xml:space="preserve"> UNOCHA 18.12.2023, s. 4–5.</w:t>
      </w:r>
    </w:p>
  </w:footnote>
  <w:footnote w:id="132">
    <w:p w:rsidR="00904F7D" w:rsidRPr="003F28D9" w:rsidRDefault="00904F7D" w:rsidP="00C82588">
      <w:pPr>
        <w:pStyle w:val="Alaviitteenteksti"/>
        <w:rPr>
          <w:lang w:val="sv-SE"/>
        </w:rPr>
      </w:pPr>
      <w:r>
        <w:rPr>
          <w:rStyle w:val="Alaviitteenviite"/>
        </w:rPr>
        <w:footnoteRef/>
      </w:r>
      <w:r w:rsidRPr="003F28D9">
        <w:rPr>
          <w:lang w:val="sv-SE"/>
        </w:rPr>
        <w:t xml:space="preserve"> UNHCR 1.4.2024, s. 1</w:t>
      </w:r>
    </w:p>
  </w:footnote>
  <w:footnote w:id="133">
    <w:p w:rsidR="00904F7D" w:rsidRPr="00CA735B" w:rsidRDefault="00904F7D" w:rsidP="00C82588">
      <w:pPr>
        <w:pStyle w:val="Alaviitteenteksti"/>
        <w:rPr>
          <w:lang w:val="sv-SE"/>
        </w:rPr>
      </w:pPr>
      <w:r>
        <w:rPr>
          <w:rStyle w:val="Alaviitteenviite"/>
        </w:rPr>
        <w:footnoteRef/>
      </w:r>
      <w:r w:rsidRPr="00CA735B">
        <w:rPr>
          <w:lang w:val="sv-SE"/>
        </w:rPr>
        <w:t xml:space="preserve"> UNOCHA 18.12.2023, s. 12.</w:t>
      </w:r>
    </w:p>
  </w:footnote>
  <w:footnote w:id="134">
    <w:p w:rsidR="00904F7D" w:rsidRPr="00E83805" w:rsidRDefault="00904F7D" w:rsidP="002E05F6">
      <w:pPr>
        <w:pStyle w:val="Alaviitteenteksti"/>
        <w:rPr>
          <w:lang w:val="sv-SE"/>
        </w:rPr>
      </w:pPr>
      <w:r>
        <w:rPr>
          <w:rStyle w:val="Alaviitteenviite"/>
        </w:rPr>
        <w:footnoteRef/>
      </w:r>
      <w:r w:rsidRPr="00E83805">
        <w:rPr>
          <w:lang w:val="sv-SE"/>
        </w:rPr>
        <w:t xml:space="preserve"> UNHCR 30.4.2024.</w:t>
      </w:r>
    </w:p>
  </w:footnote>
  <w:footnote w:id="135">
    <w:p w:rsidR="00904F7D" w:rsidRPr="00E83805" w:rsidRDefault="00904F7D" w:rsidP="009F3A26">
      <w:pPr>
        <w:pStyle w:val="Alaviitteenteksti"/>
      </w:pPr>
      <w:r>
        <w:rPr>
          <w:rStyle w:val="Alaviitteenviite"/>
        </w:rPr>
        <w:footnoteRef/>
      </w:r>
      <w:r w:rsidRPr="00E83805">
        <w:t xml:space="preserve"> DFAT 11.11.2022, s. 33; IOM 2/2024, s. 13.</w:t>
      </w:r>
    </w:p>
  </w:footnote>
  <w:footnote w:id="136">
    <w:p w:rsidR="00904F7D" w:rsidRPr="00E83805" w:rsidRDefault="00904F7D" w:rsidP="009F3A26">
      <w:pPr>
        <w:pStyle w:val="Alaviitteenteksti"/>
      </w:pPr>
      <w:r>
        <w:rPr>
          <w:rStyle w:val="Alaviitteenviite"/>
        </w:rPr>
        <w:footnoteRef/>
      </w:r>
      <w:r w:rsidRPr="00E83805">
        <w:t xml:space="preserve"> USDOS 15.6.2023.</w:t>
      </w:r>
    </w:p>
  </w:footnote>
  <w:footnote w:id="137">
    <w:p w:rsidR="00904F7D" w:rsidRPr="003014F5" w:rsidRDefault="00904F7D" w:rsidP="009F3A26">
      <w:pPr>
        <w:pStyle w:val="Alaviitteenteksti"/>
      </w:pPr>
      <w:r>
        <w:rPr>
          <w:rStyle w:val="Alaviitteenviite"/>
        </w:rPr>
        <w:footnoteRef/>
      </w:r>
      <w:r w:rsidRPr="003014F5">
        <w:t xml:space="preserve"> DFAT 11.11.2022, s. 33.</w:t>
      </w:r>
    </w:p>
  </w:footnote>
  <w:footnote w:id="138">
    <w:p w:rsidR="00904F7D" w:rsidRPr="003014F5" w:rsidRDefault="00904F7D" w:rsidP="009F3A26">
      <w:pPr>
        <w:pStyle w:val="Alaviitteenteksti"/>
      </w:pPr>
      <w:r>
        <w:rPr>
          <w:rStyle w:val="Alaviitteenviite"/>
        </w:rPr>
        <w:footnoteRef/>
      </w:r>
      <w:r w:rsidRPr="003014F5">
        <w:t xml:space="preserve"> IOM 2/2024, s. 13.</w:t>
      </w:r>
    </w:p>
  </w:footnote>
  <w:footnote w:id="139">
    <w:p w:rsidR="00904F7D" w:rsidRDefault="00904F7D">
      <w:pPr>
        <w:pStyle w:val="Alaviitteenteksti"/>
      </w:pPr>
      <w:r>
        <w:rPr>
          <w:rStyle w:val="Alaviitteenviite"/>
        </w:rPr>
        <w:footnoteRef/>
      </w:r>
      <w:r>
        <w:t xml:space="preserve"> Maatietopalvelu 28.9.2022.</w:t>
      </w:r>
    </w:p>
  </w:footnote>
  <w:footnote w:id="140">
    <w:p w:rsidR="00904F7D" w:rsidRPr="00592A49" w:rsidRDefault="00904F7D" w:rsidP="00AC3F69">
      <w:pPr>
        <w:pStyle w:val="Alaviitteenteksti"/>
      </w:pPr>
      <w:r>
        <w:rPr>
          <w:rStyle w:val="Alaviitteenviite"/>
        </w:rPr>
        <w:footnoteRef/>
      </w:r>
      <w:r w:rsidRPr="003014F5">
        <w:t xml:space="preserve"> DFAT 11.11.2022, s. 13. ks. </w:t>
      </w:r>
      <w:r w:rsidRPr="00592A49">
        <w:t xml:space="preserve">Maatietopalvelu </w:t>
      </w:r>
      <w:r>
        <w:t>27.2.2023 päivätty kyselyvastaus ”</w:t>
      </w:r>
      <w:r w:rsidRPr="0055735F">
        <w:t xml:space="preserve">Myanmar / </w:t>
      </w:r>
      <w:proofErr w:type="spellStart"/>
      <w:r w:rsidRPr="0055735F">
        <w:t>People’s</w:t>
      </w:r>
      <w:proofErr w:type="spellEnd"/>
      <w:r w:rsidRPr="0055735F">
        <w:t xml:space="preserve"> </w:t>
      </w:r>
      <w:proofErr w:type="spellStart"/>
      <w:r w:rsidRPr="0055735F">
        <w:t>Defence</w:t>
      </w:r>
      <w:proofErr w:type="spellEnd"/>
      <w:r w:rsidRPr="0055735F">
        <w:t xml:space="preserve"> </w:t>
      </w:r>
      <w:proofErr w:type="spellStart"/>
      <w:r w:rsidRPr="0055735F">
        <w:t>Forces</w:t>
      </w:r>
      <w:proofErr w:type="spellEnd"/>
      <w:r w:rsidRPr="0055735F">
        <w:t xml:space="preserve"> (PDF), PDF-ryhmien jäsenten ja heidän perheenjäsentensä asema</w:t>
      </w:r>
      <w:r>
        <w:t>”.</w:t>
      </w:r>
    </w:p>
  </w:footnote>
  <w:footnote w:id="141">
    <w:p w:rsidR="00904F7D" w:rsidRPr="004E7420" w:rsidRDefault="00904F7D" w:rsidP="00AC3F69">
      <w:pPr>
        <w:pStyle w:val="Alaviitteenteksti"/>
        <w:rPr>
          <w:lang w:val="en-US"/>
        </w:rPr>
      </w:pPr>
      <w:r>
        <w:rPr>
          <w:rStyle w:val="Alaviitteenviite"/>
        </w:rPr>
        <w:footnoteRef/>
      </w:r>
      <w:r w:rsidRPr="004E7420">
        <w:rPr>
          <w:lang w:val="en-US"/>
        </w:rPr>
        <w:t xml:space="preserve"> ACLED 2024.</w:t>
      </w:r>
    </w:p>
  </w:footnote>
  <w:footnote w:id="142">
    <w:p w:rsidR="00904F7D" w:rsidRPr="00B054B9" w:rsidRDefault="00904F7D" w:rsidP="000E3494">
      <w:pPr>
        <w:pStyle w:val="Alaviitteenteksti"/>
        <w:rPr>
          <w:lang w:val="en-US"/>
        </w:rPr>
      </w:pPr>
      <w:r>
        <w:rPr>
          <w:rStyle w:val="Alaviitteenviite"/>
        </w:rPr>
        <w:footnoteRef/>
      </w:r>
      <w:r w:rsidRPr="00B054B9">
        <w:rPr>
          <w:lang w:val="en-US"/>
        </w:rPr>
        <w:t xml:space="preserve"> </w:t>
      </w:r>
      <w:proofErr w:type="spellStart"/>
      <w:r>
        <w:rPr>
          <w:lang w:val="en-US"/>
        </w:rPr>
        <w:t>esim</w:t>
      </w:r>
      <w:proofErr w:type="spellEnd"/>
      <w:r>
        <w:rPr>
          <w:lang w:val="en-US"/>
        </w:rPr>
        <w:t>. ACLED 2024.</w:t>
      </w:r>
    </w:p>
  </w:footnote>
  <w:footnote w:id="143">
    <w:p w:rsidR="00904F7D" w:rsidRPr="00E3367D" w:rsidRDefault="00904F7D">
      <w:pPr>
        <w:pStyle w:val="Alaviitteenteksti"/>
        <w:rPr>
          <w:lang w:val="en-US"/>
        </w:rPr>
      </w:pPr>
      <w:r>
        <w:rPr>
          <w:rStyle w:val="Alaviitteenviite"/>
        </w:rPr>
        <w:footnoteRef/>
      </w:r>
      <w:r w:rsidRPr="00E3367D">
        <w:rPr>
          <w:lang w:val="en-US"/>
        </w:rPr>
        <w:t xml:space="preserve"> </w:t>
      </w:r>
      <w:r>
        <w:rPr>
          <w:lang w:val="en-US"/>
        </w:rPr>
        <w:t>Financial Times 9.2.2022.</w:t>
      </w:r>
    </w:p>
  </w:footnote>
  <w:footnote w:id="144">
    <w:p w:rsidR="00904F7D" w:rsidRPr="00C57E4F" w:rsidRDefault="00904F7D" w:rsidP="004C657E">
      <w:pPr>
        <w:pStyle w:val="Alaviitteenteksti"/>
        <w:rPr>
          <w:lang w:val="en-US"/>
        </w:rPr>
      </w:pPr>
      <w:r>
        <w:rPr>
          <w:rStyle w:val="Alaviitteenviite"/>
        </w:rPr>
        <w:footnoteRef/>
      </w:r>
      <w:r w:rsidRPr="00C57E4F">
        <w:rPr>
          <w:lang w:val="en-US"/>
        </w:rPr>
        <w:t xml:space="preserve"> </w:t>
      </w:r>
      <w:r>
        <w:rPr>
          <w:lang w:val="en-US"/>
        </w:rPr>
        <w:t>Myanmar Now 3.8.2023.</w:t>
      </w:r>
    </w:p>
  </w:footnote>
  <w:footnote w:id="145">
    <w:p w:rsidR="00904F7D" w:rsidRPr="005E263E" w:rsidRDefault="00904F7D" w:rsidP="0013432B">
      <w:pPr>
        <w:pStyle w:val="Alaviitteenteksti"/>
        <w:rPr>
          <w:lang w:val="en-US"/>
        </w:rPr>
      </w:pPr>
      <w:r>
        <w:rPr>
          <w:rStyle w:val="Alaviitteenviite"/>
        </w:rPr>
        <w:footnoteRef/>
      </w:r>
      <w:r w:rsidRPr="005E263E">
        <w:rPr>
          <w:lang w:val="en-US"/>
        </w:rPr>
        <w:t xml:space="preserve"> </w:t>
      </w:r>
      <w:r>
        <w:rPr>
          <w:lang w:val="en-US"/>
        </w:rPr>
        <w:t>International Crisis Group</w:t>
      </w:r>
      <w:r w:rsidRPr="008071B8">
        <w:rPr>
          <w:lang w:val="en-US"/>
        </w:rPr>
        <w:t xml:space="preserve"> 28.6.2021, s. 5</w:t>
      </w:r>
      <w:r>
        <w:rPr>
          <w:lang w:val="en-US"/>
        </w:rPr>
        <w:t>.</w:t>
      </w:r>
    </w:p>
  </w:footnote>
  <w:footnote w:id="146">
    <w:p w:rsidR="00904F7D" w:rsidRPr="005E263E" w:rsidRDefault="00904F7D" w:rsidP="0013432B">
      <w:pPr>
        <w:pStyle w:val="Alaviitteenteksti"/>
        <w:rPr>
          <w:lang w:val="en-US"/>
        </w:rPr>
      </w:pPr>
      <w:r>
        <w:rPr>
          <w:rStyle w:val="Alaviitteenviite"/>
        </w:rPr>
        <w:footnoteRef/>
      </w:r>
      <w:r>
        <w:rPr>
          <w:lang w:val="en-US"/>
        </w:rPr>
        <w:t xml:space="preserve"> ACLED 2024; International Crisis Group</w:t>
      </w:r>
      <w:r w:rsidRPr="008071B8">
        <w:rPr>
          <w:lang w:val="en-US"/>
        </w:rPr>
        <w:t xml:space="preserve"> 28.6.2021, s. 5</w:t>
      </w:r>
      <w:r>
        <w:rPr>
          <w:lang w:val="en-US"/>
        </w:rPr>
        <w:t>; International Crisis Group</w:t>
      </w:r>
      <w:r w:rsidRPr="008071B8">
        <w:rPr>
          <w:lang w:val="en-US"/>
        </w:rPr>
        <w:t xml:space="preserve"> 20.10.2021, s. 6, 7</w:t>
      </w:r>
      <w:r>
        <w:rPr>
          <w:lang w:val="en-US"/>
        </w:rPr>
        <w:t>.</w:t>
      </w:r>
    </w:p>
  </w:footnote>
  <w:footnote w:id="147">
    <w:p w:rsidR="00904F7D" w:rsidRPr="008071B8" w:rsidRDefault="00904F7D" w:rsidP="00663804">
      <w:pPr>
        <w:pStyle w:val="Alaviitteenteksti"/>
        <w:rPr>
          <w:lang w:val="en-US"/>
        </w:rPr>
      </w:pPr>
      <w:r>
        <w:rPr>
          <w:rStyle w:val="Alaviitteenviite"/>
        </w:rPr>
        <w:footnoteRef/>
      </w:r>
      <w:r w:rsidRPr="008071B8">
        <w:rPr>
          <w:lang w:val="en-US"/>
        </w:rPr>
        <w:t xml:space="preserve"> </w:t>
      </w:r>
      <w:r>
        <w:rPr>
          <w:lang w:val="en-US"/>
        </w:rPr>
        <w:t>International Crisis Group</w:t>
      </w:r>
      <w:r w:rsidRPr="008071B8">
        <w:rPr>
          <w:lang w:val="en-US"/>
        </w:rPr>
        <w:t xml:space="preserve"> 20.10.2021, s. 6, 7; </w:t>
      </w:r>
      <w:r>
        <w:rPr>
          <w:lang w:val="en-US"/>
        </w:rPr>
        <w:t>International Crisis Group</w:t>
      </w:r>
      <w:r w:rsidRPr="008071B8">
        <w:rPr>
          <w:lang w:val="en-US"/>
        </w:rPr>
        <w:t xml:space="preserve"> 28.6.2021, s. 5</w:t>
      </w:r>
      <w:r>
        <w:rPr>
          <w:lang w:val="en-US"/>
        </w:rPr>
        <w:t xml:space="preserve">; ACLED </w:t>
      </w:r>
      <w:r w:rsidRPr="003036EF">
        <w:rPr>
          <w:lang w:val="en-US"/>
        </w:rPr>
        <w:t>2024.</w:t>
      </w:r>
    </w:p>
  </w:footnote>
  <w:footnote w:id="148">
    <w:p w:rsidR="00904F7D" w:rsidRPr="004C657E" w:rsidRDefault="00904F7D">
      <w:pPr>
        <w:pStyle w:val="Alaviitteenteksti"/>
        <w:rPr>
          <w:lang w:val="en-US"/>
        </w:rPr>
      </w:pPr>
      <w:r>
        <w:rPr>
          <w:rStyle w:val="Alaviitteenviite"/>
        </w:rPr>
        <w:footnoteRef/>
      </w:r>
      <w:r w:rsidRPr="004C657E">
        <w:rPr>
          <w:lang w:val="en-US"/>
        </w:rPr>
        <w:t xml:space="preserve"> </w:t>
      </w:r>
      <w:r>
        <w:rPr>
          <w:lang w:val="en-US"/>
        </w:rPr>
        <w:t>ACLED 2024.</w:t>
      </w:r>
    </w:p>
  </w:footnote>
  <w:footnote w:id="149">
    <w:p w:rsidR="00904F7D" w:rsidRPr="00261F7F" w:rsidRDefault="00904F7D" w:rsidP="00122806">
      <w:pPr>
        <w:pStyle w:val="Alaviitteenteksti"/>
        <w:rPr>
          <w:lang w:val="en-US"/>
        </w:rPr>
      </w:pPr>
      <w:r>
        <w:rPr>
          <w:rStyle w:val="Alaviitteenviite"/>
        </w:rPr>
        <w:footnoteRef/>
      </w:r>
      <w:r w:rsidRPr="00261F7F">
        <w:rPr>
          <w:lang w:val="en-US"/>
        </w:rPr>
        <w:t xml:space="preserve"> </w:t>
      </w:r>
      <w:r w:rsidRPr="005E6AD3">
        <w:rPr>
          <w:lang w:val="en-US"/>
        </w:rPr>
        <w:t>T</w:t>
      </w:r>
      <w:r>
        <w:rPr>
          <w:lang w:val="en-US"/>
        </w:rPr>
        <w:t>he Irrawaddy 5.7.2023.</w:t>
      </w:r>
    </w:p>
  </w:footnote>
  <w:footnote w:id="150">
    <w:p w:rsidR="00904F7D" w:rsidRPr="00277E40" w:rsidRDefault="00904F7D" w:rsidP="004C657E">
      <w:pPr>
        <w:pStyle w:val="Alaviitteenteksti"/>
        <w:rPr>
          <w:lang w:val="en-US"/>
        </w:rPr>
      </w:pPr>
      <w:r>
        <w:rPr>
          <w:rStyle w:val="Alaviitteenviite"/>
        </w:rPr>
        <w:footnoteRef/>
      </w:r>
      <w:r w:rsidRPr="00277E40">
        <w:rPr>
          <w:lang w:val="en-US"/>
        </w:rPr>
        <w:t xml:space="preserve"> </w:t>
      </w:r>
      <w:r>
        <w:rPr>
          <w:lang w:val="en-US"/>
        </w:rPr>
        <w:t xml:space="preserve">ACLED 2024. </w:t>
      </w:r>
    </w:p>
  </w:footnote>
  <w:footnote w:id="151">
    <w:p w:rsidR="00904F7D" w:rsidRPr="005E263E" w:rsidRDefault="00904F7D" w:rsidP="00122806">
      <w:pPr>
        <w:pStyle w:val="Alaviitteenteksti"/>
        <w:rPr>
          <w:lang w:val="en-US"/>
        </w:rPr>
      </w:pPr>
      <w:r>
        <w:rPr>
          <w:rStyle w:val="Alaviitteenviite"/>
        </w:rPr>
        <w:footnoteRef/>
      </w:r>
      <w:r w:rsidRPr="005E263E">
        <w:rPr>
          <w:lang w:val="en-US"/>
        </w:rPr>
        <w:t xml:space="preserve"> </w:t>
      </w:r>
      <w:r>
        <w:rPr>
          <w:lang w:val="en-US"/>
        </w:rPr>
        <w:t>International Crisis Group</w:t>
      </w:r>
      <w:r w:rsidRPr="008071B8">
        <w:rPr>
          <w:lang w:val="en-US"/>
        </w:rPr>
        <w:t xml:space="preserve"> 28.6.2021, s. </w:t>
      </w:r>
      <w:r>
        <w:rPr>
          <w:lang w:val="en-US"/>
        </w:rPr>
        <w:t>5.</w:t>
      </w:r>
    </w:p>
  </w:footnote>
  <w:footnote w:id="152">
    <w:p w:rsidR="00904F7D" w:rsidRPr="00FB1129" w:rsidRDefault="00904F7D" w:rsidP="000E7BCC">
      <w:pPr>
        <w:pStyle w:val="Alaviitteenteksti"/>
        <w:rPr>
          <w:lang w:val="en-US"/>
        </w:rPr>
      </w:pPr>
      <w:r>
        <w:rPr>
          <w:rStyle w:val="Alaviitteenviite"/>
        </w:rPr>
        <w:footnoteRef/>
      </w:r>
      <w:r>
        <w:rPr>
          <w:lang w:val="en-US"/>
        </w:rPr>
        <w:t xml:space="preserve"> OHCHR 8.12.2023, s. 11. </w:t>
      </w:r>
    </w:p>
  </w:footnote>
  <w:footnote w:id="153">
    <w:p w:rsidR="00904F7D" w:rsidRPr="004952DD" w:rsidRDefault="00904F7D" w:rsidP="00D07343">
      <w:pPr>
        <w:pStyle w:val="Alaviitteenteksti"/>
        <w:rPr>
          <w:lang w:val="en-US"/>
        </w:rPr>
      </w:pPr>
      <w:r>
        <w:rPr>
          <w:rStyle w:val="Alaviitteenviite"/>
        </w:rPr>
        <w:footnoteRef/>
      </w:r>
      <w:r w:rsidRPr="004952DD">
        <w:rPr>
          <w:lang w:val="en-US"/>
        </w:rPr>
        <w:t xml:space="preserve"> </w:t>
      </w:r>
      <w:r>
        <w:rPr>
          <w:lang w:val="en-US"/>
        </w:rPr>
        <w:t>International Crisis Group</w:t>
      </w:r>
      <w:r w:rsidRPr="00D83EDD">
        <w:rPr>
          <w:lang w:val="en-US"/>
        </w:rPr>
        <w:t xml:space="preserve"> 8/2022</w:t>
      </w:r>
    </w:p>
  </w:footnote>
  <w:footnote w:id="154">
    <w:p w:rsidR="00904F7D" w:rsidRPr="00D55924" w:rsidRDefault="00904F7D" w:rsidP="005E6AD3">
      <w:pPr>
        <w:pStyle w:val="Alaviitteenteksti"/>
        <w:rPr>
          <w:lang w:val="en-US"/>
        </w:rPr>
      </w:pPr>
      <w:r>
        <w:rPr>
          <w:rStyle w:val="Alaviitteenviite"/>
        </w:rPr>
        <w:footnoteRef/>
      </w:r>
      <w:r w:rsidRPr="005D7375">
        <w:rPr>
          <w:lang w:val="en-US"/>
        </w:rPr>
        <w:t xml:space="preserve"> </w:t>
      </w:r>
      <w:proofErr w:type="spellStart"/>
      <w:r w:rsidRPr="005D7375">
        <w:rPr>
          <w:lang w:val="en-US"/>
        </w:rPr>
        <w:t>esim</w:t>
      </w:r>
      <w:proofErr w:type="spellEnd"/>
      <w:r w:rsidRPr="005D7375">
        <w:rPr>
          <w:lang w:val="en-US"/>
        </w:rPr>
        <w:t xml:space="preserve">. </w:t>
      </w:r>
      <w:r>
        <w:rPr>
          <w:lang w:val="en-US"/>
        </w:rPr>
        <w:t>VOA 1.6.2022; The Hindu 14.7.2022.</w:t>
      </w:r>
    </w:p>
  </w:footnote>
  <w:footnote w:id="155">
    <w:p w:rsidR="00904F7D" w:rsidRPr="004E7420" w:rsidRDefault="00904F7D" w:rsidP="00D07343">
      <w:pPr>
        <w:pStyle w:val="Alaviitteenteksti"/>
        <w:rPr>
          <w:lang w:val="en-US"/>
        </w:rPr>
      </w:pPr>
      <w:r>
        <w:rPr>
          <w:rStyle w:val="Alaviitteenviite"/>
        </w:rPr>
        <w:footnoteRef/>
      </w:r>
      <w:r w:rsidRPr="004E7420">
        <w:rPr>
          <w:lang w:val="en-US"/>
        </w:rPr>
        <w:t xml:space="preserve"> ACLED 2024.</w:t>
      </w:r>
    </w:p>
  </w:footnote>
  <w:footnote w:id="156">
    <w:p w:rsidR="00904F7D" w:rsidRPr="00AB66D1" w:rsidRDefault="00904F7D" w:rsidP="00804A05">
      <w:pPr>
        <w:pStyle w:val="Alaviitteenteksti"/>
        <w:rPr>
          <w:lang w:val="sv-SE"/>
        </w:rPr>
      </w:pPr>
      <w:r>
        <w:rPr>
          <w:rStyle w:val="Alaviitteenviite"/>
        </w:rPr>
        <w:footnoteRef/>
      </w:r>
      <w:r w:rsidRPr="00AB66D1">
        <w:rPr>
          <w:lang w:val="sv-SE"/>
        </w:rPr>
        <w:t xml:space="preserve"> DFAT 11.11.2022, s. 26; AAPP 20.5.2022.</w:t>
      </w:r>
    </w:p>
  </w:footnote>
  <w:footnote w:id="157">
    <w:p w:rsidR="00904F7D" w:rsidRPr="00804A05" w:rsidRDefault="00904F7D" w:rsidP="00804A05">
      <w:pPr>
        <w:pStyle w:val="Alaviitteenteksti"/>
        <w:rPr>
          <w:lang w:val="sv-SE"/>
        </w:rPr>
      </w:pPr>
      <w:r>
        <w:rPr>
          <w:rStyle w:val="Alaviitteenviite"/>
        </w:rPr>
        <w:footnoteRef/>
      </w:r>
      <w:r w:rsidRPr="00804A05">
        <w:rPr>
          <w:lang w:val="sv-SE"/>
        </w:rPr>
        <w:t xml:space="preserve"> DFAT 11.11.2022, s. 26.</w:t>
      </w:r>
    </w:p>
  </w:footnote>
  <w:footnote w:id="158">
    <w:p w:rsidR="00904F7D" w:rsidRPr="00AB66D1" w:rsidRDefault="00904F7D" w:rsidP="00804A05">
      <w:pPr>
        <w:pStyle w:val="Alaviitteenteksti"/>
        <w:rPr>
          <w:lang w:val="sv-SE"/>
        </w:rPr>
      </w:pPr>
      <w:r>
        <w:rPr>
          <w:rStyle w:val="Alaviitteenviite"/>
        </w:rPr>
        <w:footnoteRef/>
      </w:r>
      <w:r w:rsidRPr="00AB66D1">
        <w:rPr>
          <w:lang w:val="sv-SE"/>
        </w:rPr>
        <w:t xml:space="preserve"> AAPP 20.5.2022.</w:t>
      </w:r>
    </w:p>
  </w:footnote>
  <w:footnote w:id="159">
    <w:p w:rsidR="00904F7D" w:rsidRPr="00720542" w:rsidRDefault="00904F7D" w:rsidP="00804A05">
      <w:pPr>
        <w:pStyle w:val="Alaviitteenteksti"/>
      </w:pPr>
      <w:r>
        <w:rPr>
          <w:rStyle w:val="Alaviitteenviite"/>
        </w:rPr>
        <w:footnoteRef/>
      </w:r>
      <w:r w:rsidRPr="00720542">
        <w:t xml:space="preserve"> esim. USDOS </w:t>
      </w:r>
      <w:bookmarkStart w:id="16" w:name="_Hlk167872031"/>
      <w:r w:rsidRPr="00720542">
        <w:t>23.4.2024</w:t>
      </w:r>
      <w:bookmarkEnd w:id="16"/>
      <w:r w:rsidRPr="00720542">
        <w:t>, s. 3, 5; AI 2.8.2022; AAPP 20.5.2022; DFAT 11.11.2022, s. 26–27.</w:t>
      </w:r>
    </w:p>
  </w:footnote>
  <w:footnote w:id="160">
    <w:p w:rsidR="00904F7D" w:rsidRPr="00963E56" w:rsidRDefault="00904F7D" w:rsidP="008940D0">
      <w:pPr>
        <w:pStyle w:val="Alaviitteenteksti"/>
        <w:rPr>
          <w:lang w:val="en-US"/>
        </w:rPr>
      </w:pPr>
      <w:r>
        <w:rPr>
          <w:rStyle w:val="Alaviitteenviite"/>
        </w:rPr>
        <w:footnoteRef/>
      </w:r>
      <w:r w:rsidRPr="00963E56">
        <w:rPr>
          <w:lang w:val="en-US"/>
        </w:rPr>
        <w:t xml:space="preserve"> USDOS 23.4.2024, s. 4–5</w:t>
      </w:r>
      <w:r>
        <w:rPr>
          <w:lang w:val="en-US"/>
        </w:rPr>
        <w:t>; ACLED 2024.</w:t>
      </w:r>
    </w:p>
  </w:footnote>
  <w:footnote w:id="161">
    <w:p w:rsidR="00904F7D" w:rsidRPr="00D07343" w:rsidRDefault="00904F7D">
      <w:pPr>
        <w:pStyle w:val="Alaviitteenteksti"/>
        <w:rPr>
          <w:lang w:val="en-US"/>
        </w:rPr>
      </w:pPr>
      <w:r>
        <w:rPr>
          <w:rStyle w:val="Alaviitteenviite"/>
        </w:rPr>
        <w:footnoteRef/>
      </w:r>
      <w:r w:rsidRPr="00D07343">
        <w:rPr>
          <w:lang w:val="en-US"/>
        </w:rPr>
        <w:t xml:space="preserve"> </w:t>
      </w:r>
      <w:r w:rsidRPr="00350176">
        <w:rPr>
          <w:lang w:val="en-US"/>
        </w:rPr>
        <w:t>Pedersen / Lowy Institute 12.5.2024</w:t>
      </w:r>
      <w:r>
        <w:rPr>
          <w:lang w:val="en-US"/>
        </w:rPr>
        <w:t>;</w:t>
      </w:r>
      <w:r w:rsidRPr="00D07343">
        <w:rPr>
          <w:lang w:val="en-US"/>
        </w:rPr>
        <w:t xml:space="preserve"> </w:t>
      </w:r>
      <w:r>
        <w:rPr>
          <w:lang w:val="en-US"/>
        </w:rPr>
        <w:t xml:space="preserve">Asia Democracy Chronicles 3.2.2023. </w:t>
      </w:r>
    </w:p>
  </w:footnote>
  <w:footnote w:id="162">
    <w:p w:rsidR="00904F7D" w:rsidRPr="00350176" w:rsidRDefault="00904F7D" w:rsidP="00D07343">
      <w:pPr>
        <w:pStyle w:val="Alaviitteenteksti"/>
        <w:rPr>
          <w:lang w:val="en-US"/>
        </w:rPr>
      </w:pPr>
      <w:r>
        <w:rPr>
          <w:rStyle w:val="Alaviitteenviite"/>
        </w:rPr>
        <w:footnoteRef/>
      </w:r>
      <w:r w:rsidRPr="00350176">
        <w:rPr>
          <w:lang w:val="en-US"/>
        </w:rPr>
        <w:t xml:space="preserve"> Pedersen / Lowy Institute 12.5.2024.</w:t>
      </w:r>
    </w:p>
  </w:footnote>
  <w:footnote w:id="163">
    <w:p w:rsidR="00904F7D" w:rsidRPr="00BE53D1" w:rsidRDefault="00904F7D" w:rsidP="00804A05">
      <w:pPr>
        <w:pStyle w:val="Alaviitteenteksti"/>
        <w:rPr>
          <w:lang w:val="en-US"/>
        </w:rPr>
      </w:pPr>
      <w:r>
        <w:rPr>
          <w:rStyle w:val="Alaviitteenviite"/>
        </w:rPr>
        <w:footnoteRef/>
      </w:r>
      <w:r w:rsidRPr="00BE53D1">
        <w:rPr>
          <w:lang w:val="en-US"/>
        </w:rPr>
        <w:t xml:space="preserve"> </w:t>
      </w:r>
      <w:r>
        <w:rPr>
          <w:lang w:val="en-US"/>
        </w:rPr>
        <w:t>Asia Democracy Chronicles 3.2.2023; ACLED 2024.</w:t>
      </w:r>
    </w:p>
  </w:footnote>
  <w:footnote w:id="164">
    <w:p w:rsidR="00904F7D" w:rsidRPr="00AB66D1" w:rsidRDefault="00904F7D" w:rsidP="008940D0">
      <w:pPr>
        <w:pStyle w:val="Alaviitteenteksti"/>
        <w:rPr>
          <w:lang w:val="sv-SE"/>
        </w:rPr>
      </w:pPr>
      <w:r>
        <w:rPr>
          <w:rStyle w:val="Alaviitteenviite"/>
        </w:rPr>
        <w:footnoteRef/>
      </w:r>
      <w:r w:rsidRPr="00AB66D1">
        <w:rPr>
          <w:lang w:val="sv-SE"/>
        </w:rPr>
        <w:t xml:space="preserve"> ACLED 2024; RFA 23.2.2024.</w:t>
      </w:r>
    </w:p>
  </w:footnote>
  <w:footnote w:id="165">
    <w:p w:rsidR="00904F7D" w:rsidRPr="00AB66D1" w:rsidRDefault="00904F7D" w:rsidP="008940D0">
      <w:pPr>
        <w:pStyle w:val="Alaviitteenteksti"/>
        <w:rPr>
          <w:lang w:val="sv-SE"/>
        </w:rPr>
      </w:pPr>
      <w:r>
        <w:rPr>
          <w:rStyle w:val="Alaviitteenviite"/>
        </w:rPr>
        <w:footnoteRef/>
      </w:r>
      <w:r w:rsidRPr="00AB66D1">
        <w:rPr>
          <w:lang w:val="sv-SE"/>
        </w:rPr>
        <w:t xml:space="preserve"> RFA 23.2.2024.</w:t>
      </w:r>
    </w:p>
  </w:footnote>
  <w:footnote w:id="166">
    <w:p w:rsidR="00904F7D" w:rsidRPr="008940D0" w:rsidRDefault="00904F7D" w:rsidP="008940D0">
      <w:pPr>
        <w:pStyle w:val="Alaviitteenteksti"/>
        <w:rPr>
          <w:lang w:val="sv-SE"/>
        </w:rPr>
      </w:pPr>
      <w:r>
        <w:rPr>
          <w:rStyle w:val="Alaviitteenviite"/>
        </w:rPr>
        <w:footnoteRef/>
      </w:r>
      <w:r w:rsidRPr="008940D0">
        <w:rPr>
          <w:lang w:val="sv-SE"/>
        </w:rPr>
        <w:t xml:space="preserve"> DIS 9/2023, s. 24.</w:t>
      </w:r>
    </w:p>
  </w:footnote>
  <w:footnote w:id="167">
    <w:p w:rsidR="00904F7D" w:rsidRPr="00BE53D1" w:rsidRDefault="00904F7D" w:rsidP="00804A05">
      <w:pPr>
        <w:pStyle w:val="Alaviitteenteksti"/>
        <w:rPr>
          <w:lang w:val="en-US"/>
        </w:rPr>
      </w:pPr>
      <w:r>
        <w:rPr>
          <w:rStyle w:val="Alaviitteenviite"/>
        </w:rPr>
        <w:footnoteRef/>
      </w:r>
      <w:r w:rsidRPr="00BE53D1">
        <w:rPr>
          <w:lang w:val="en-US"/>
        </w:rPr>
        <w:t xml:space="preserve"> DFAT 11.11.2022, s. 26, 31; </w:t>
      </w:r>
      <w:r>
        <w:rPr>
          <w:lang w:val="en-US"/>
        </w:rPr>
        <w:t>Asia Democracy Chronicles 3.2.2023</w:t>
      </w:r>
      <w:r w:rsidRPr="00BE53D1">
        <w:rPr>
          <w:lang w:val="en-US"/>
        </w:rPr>
        <w:t>.</w:t>
      </w:r>
    </w:p>
  </w:footnote>
  <w:footnote w:id="168">
    <w:p w:rsidR="00904F7D" w:rsidRPr="00E83805" w:rsidRDefault="00904F7D" w:rsidP="00804A05">
      <w:pPr>
        <w:pStyle w:val="Alaviitteenteksti"/>
        <w:rPr>
          <w:lang w:val="en-US"/>
        </w:rPr>
      </w:pPr>
      <w:r>
        <w:rPr>
          <w:rStyle w:val="Alaviitteenviite"/>
        </w:rPr>
        <w:footnoteRef/>
      </w:r>
      <w:r w:rsidRPr="00E83805">
        <w:rPr>
          <w:lang w:val="en-US"/>
        </w:rPr>
        <w:t xml:space="preserve"> RFA 13.10.2023.</w:t>
      </w:r>
    </w:p>
  </w:footnote>
  <w:footnote w:id="169">
    <w:p w:rsidR="00904F7D" w:rsidRPr="00E83805" w:rsidRDefault="00904F7D" w:rsidP="00804A05">
      <w:pPr>
        <w:pStyle w:val="Alaviitteenteksti"/>
        <w:rPr>
          <w:lang w:val="en-US"/>
        </w:rPr>
      </w:pPr>
      <w:r>
        <w:rPr>
          <w:rStyle w:val="Alaviitteenviite"/>
        </w:rPr>
        <w:footnoteRef/>
      </w:r>
      <w:r w:rsidRPr="00E83805">
        <w:rPr>
          <w:lang w:val="en-US"/>
        </w:rPr>
        <w:t xml:space="preserve"> RFA 23.8.2023.</w:t>
      </w:r>
    </w:p>
  </w:footnote>
  <w:footnote w:id="170">
    <w:p w:rsidR="00904F7D" w:rsidRPr="00E83805" w:rsidRDefault="00904F7D" w:rsidP="00663804">
      <w:pPr>
        <w:pStyle w:val="Alaviitteenteksti"/>
        <w:rPr>
          <w:lang w:val="en-US"/>
        </w:rPr>
      </w:pPr>
      <w:r>
        <w:rPr>
          <w:rStyle w:val="Alaviitteenviite"/>
        </w:rPr>
        <w:footnoteRef/>
      </w:r>
      <w:r w:rsidRPr="00E83805">
        <w:rPr>
          <w:lang w:val="en-US"/>
        </w:rPr>
        <w:t xml:space="preserve"> DW 24.3.2023; Irrawaddy 7.11.2022; BNI 13.6.2022.</w:t>
      </w:r>
    </w:p>
  </w:footnote>
  <w:footnote w:id="171">
    <w:p w:rsidR="00904F7D" w:rsidRPr="00E83805" w:rsidRDefault="00904F7D" w:rsidP="00A72540">
      <w:pPr>
        <w:pStyle w:val="Alaviitteenteksti"/>
        <w:rPr>
          <w:lang w:val="en-US"/>
        </w:rPr>
      </w:pPr>
      <w:r>
        <w:rPr>
          <w:rStyle w:val="Alaviitteenviite"/>
        </w:rPr>
        <w:footnoteRef/>
      </w:r>
      <w:r w:rsidRPr="00E83805">
        <w:rPr>
          <w:lang w:val="en-US"/>
        </w:rPr>
        <w:t xml:space="preserve"> DIS 9/2023, s. 23; Pedersen / Lowy Institute 12.5.2024; Myanmar Now 3.8.2023; Dhaka Tribune 2.12.2023.</w:t>
      </w:r>
    </w:p>
  </w:footnote>
  <w:footnote w:id="172">
    <w:p w:rsidR="00904F7D" w:rsidRPr="00E83805" w:rsidRDefault="00904F7D" w:rsidP="0012421D">
      <w:pPr>
        <w:pStyle w:val="Alaviitteenteksti"/>
        <w:rPr>
          <w:lang w:val="en-US"/>
        </w:rPr>
      </w:pPr>
      <w:r>
        <w:rPr>
          <w:rStyle w:val="Alaviitteenviite"/>
        </w:rPr>
        <w:footnoteRef/>
      </w:r>
      <w:r w:rsidRPr="00E83805">
        <w:rPr>
          <w:lang w:val="en-US"/>
        </w:rPr>
        <w:t xml:space="preserve"> DIS 9/2023, s. 15, 51; Pedersen / Lowy Institute 12.5.2024; ACLED 2024.</w:t>
      </w:r>
    </w:p>
  </w:footnote>
  <w:footnote w:id="173">
    <w:p w:rsidR="00904F7D" w:rsidRPr="00E83805" w:rsidRDefault="00904F7D" w:rsidP="00A72540">
      <w:pPr>
        <w:pStyle w:val="Alaviitteenteksti"/>
        <w:rPr>
          <w:lang w:val="en-US"/>
        </w:rPr>
      </w:pPr>
      <w:r>
        <w:rPr>
          <w:rStyle w:val="Alaviitteenviite"/>
        </w:rPr>
        <w:footnoteRef/>
      </w:r>
      <w:r w:rsidRPr="00E83805">
        <w:rPr>
          <w:lang w:val="en-US"/>
        </w:rPr>
        <w:t xml:space="preserve"> Myanmar Now 3.8.2023.</w:t>
      </w:r>
    </w:p>
  </w:footnote>
  <w:footnote w:id="174">
    <w:p w:rsidR="00904F7D" w:rsidRPr="00663804" w:rsidRDefault="00904F7D" w:rsidP="00A72540">
      <w:pPr>
        <w:pStyle w:val="Alaviitteenteksti"/>
        <w:rPr>
          <w:lang w:val="en-US"/>
        </w:rPr>
      </w:pPr>
      <w:r>
        <w:rPr>
          <w:rStyle w:val="Alaviitteenviite"/>
        </w:rPr>
        <w:footnoteRef/>
      </w:r>
      <w:r w:rsidRPr="00663804">
        <w:rPr>
          <w:lang w:val="en-US"/>
        </w:rPr>
        <w:t xml:space="preserve"> </w:t>
      </w:r>
      <w:r>
        <w:rPr>
          <w:lang w:val="en-US"/>
        </w:rPr>
        <w:t>DW 24.3.2023.</w:t>
      </w:r>
    </w:p>
  </w:footnote>
  <w:footnote w:id="175">
    <w:p w:rsidR="00904F7D" w:rsidRPr="00CB5958" w:rsidRDefault="00904F7D" w:rsidP="00A72540">
      <w:pPr>
        <w:pStyle w:val="Alaviitteenteksti"/>
        <w:rPr>
          <w:lang w:val="en-US"/>
        </w:rPr>
      </w:pPr>
      <w:r>
        <w:rPr>
          <w:rStyle w:val="Alaviitteenviite"/>
        </w:rPr>
        <w:footnoteRef/>
      </w:r>
      <w:r w:rsidRPr="00CB5958">
        <w:rPr>
          <w:lang w:val="en-US"/>
        </w:rPr>
        <w:t xml:space="preserve"> DIS 9/2023, s. 23.</w:t>
      </w:r>
    </w:p>
  </w:footnote>
  <w:footnote w:id="176">
    <w:p w:rsidR="00904F7D" w:rsidRPr="00CB5958" w:rsidRDefault="00904F7D" w:rsidP="00A72540">
      <w:pPr>
        <w:pStyle w:val="Alaviitteenteksti"/>
        <w:rPr>
          <w:lang w:val="en-US"/>
        </w:rPr>
      </w:pPr>
      <w:r>
        <w:rPr>
          <w:rStyle w:val="Alaviitteenviite"/>
        </w:rPr>
        <w:footnoteRef/>
      </w:r>
      <w:r w:rsidRPr="00CB5958">
        <w:rPr>
          <w:lang w:val="en-US"/>
        </w:rPr>
        <w:t xml:space="preserve"> </w:t>
      </w:r>
      <w:bookmarkStart w:id="17" w:name="_Hlk168572867"/>
      <w:r>
        <w:rPr>
          <w:lang w:val="en-US"/>
        </w:rPr>
        <w:t>Ireland: Department of Foreign Affairs 21.5.2024</w:t>
      </w:r>
      <w:bookmarkEnd w:id="17"/>
      <w:r>
        <w:rPr>
          <w:lang w:val="en-US"/>
        </w:rPr>
        <w:t>.</w:t>
      </w:r>
    </w:p>
  </w:footnote>
  <w:footnote w:id="177">
    <w:p w:rsidR="00904F7D" w:rsidRPr="00CB5958" w:rsidRDefault="00904F7D" w:rsidP="00A72540">
      <w:pPr>
        <w:pStyle w:val="Alaviitteenteksti"/>
        <w:rPr>
          <w:lang w:val="en-US"/>
        </w:rPr>
      </w:pPr>
      <w:r>
        <w:rPr>
          <w:rStyle w:val="Alaviitteenviite"/>
        </w:rPr>
        <w:footnoteRef/>
      </w:r>
      <w:r w:rsidRPr="00CB5958">
        <w:rPr>
          <w:lang w:val="en-US"/>
        </w:rPr>
        <w:t xml:space="preserve"> </w:t>
      </w:r>
      <w:r>
        <w:rPr>
          <w:lang w:val="en-US"/>
        </w:rPr>
        <w:t xml:space="preserve">The Irrawaddy 5.3.2024; HRW </w:t>
      </w:r>
      <w:bookmarkStart w:id="18" w:name="_Hlk167188522"/>
      <w:r>
        <w:rPr>
          <w:lang w:val="en-US"/>
        </w:rPr>
        <w:t>27.2.2023</w:t>
      </w:r>
      <w:bookmarkEnd w:id="18"/>
      <w:r>
        <w:rPr>
          <w:lang w:val="en-US"/>
        </w:rPr>
        <w:t>.</w:t>
      </w:r>
    </w:p>
  </w:footnote>
  <w:footnote w:id="178">
    <w:p w:rsidR="00904F7D" w:rsidRPr="00963E56" w:rsidRDefault="00904F7D" w:rsidP="00D07343">
      <w:pPr>
        <w:pStyle w:val="Alaviitteenteksti"/>
        <w:rPr>
          <w:lang w:val="en-US"/>
        </w:rPr>
      </w:pPr>
      <w:r>
        <w:rPr>
          <w:rStyle w:val="Alaviitteenviite"/>
        </w:rPr>
        <w:footnoteRef/>
      </w:r>
      <w:r w:rsidRPr="00963E56">
        <w:rPr>
          <w:lang w:val="en-US"/>
        </w:rPr>
        <w:t xml:space="preserve"> Myanmar Now 3.8.2023.</w:t>
      </w:r>
    </w:p>
  </w:footnote>
  <w:footnote w:id="179">
    <w:p w:rsidR="00904F7D" w:rsidRPr="000E7BCC" w:rsidRDefault="00904F7D" w:rsidP="00D07343">
      <w:pPr>
        <w:pStyle w:val="Alaviitteenteksti"/>
        <w:rPr>
          <w:lang w:val="en-US"/>
        </w:rPr>
      </w:pPr>
      <w:r>
        <w:rPr>
          <w:rStyle w:val="Alaviitteenviite"/>
        </w:rPr>
        <w:footnoteRef/>
      </w:r>
      <w:r w:rsidRPr="00D07343">
        <w:rPr>
          <w:lang w:val="en-US"/>
        </w:rPr>
        <w:t xml:space="preserve"> </w:t>
      </w:r>
      <w:r w:rsidRPr="00025631">
        <w:rPr>
          <w:lang w:val="en-US"/>
        </w:rPr>
        <w:t>Pedersen / Lowy Institute 12.5.2024</w:t>
      </w:r>
      <w:r>
        <w:rPr>
          <w:lang w:val="en-US"/>
        </w:rPr>
        <w:t>.</w:t>
      </w:r>
    </w:p>
  </w:footnote>
  <w:footnote w:id="180">
    <w:p w:rsidR="00904F7D" w:rsidRPr="0023632E" w:rsidRDefault="00904F7D">
      <w:pPr>
        <w:pStyle w:val="Alaviitteenteksti"/>
        <w:rPr>
          <w:lang w:val="en-US"/>
        </w:rPr>
      </w:pPr>
      <w:r>
        <w:rPr>
          <w:rStyle w:val="Alaviitteenviite"/>
        </w:rPr>
        <w:footnoteRef/>
      </w:r>
      <w:r w:rsidRPr="0023632E">
        <w:rPr>
          <w:lang w:val="en-US"/>
        </w:rPr>
        <w:t xml:space="preserve"> </w:t>
      </w:r>
      <w:r w:rsidRPr="00025631">
        <w:rPr>
          <w:lang w:val="en-US"/>
        </w:rPr>
        <w:t>Pedersen / Lowy Institute 12.5.2024</w:t>
      </w:r>
      <w:r>
        <w:rPr>
          <w:lang w:val="en-US"/>
        </w:rPr>
        <w:t>; Financial Times 9.2.2022; DW 24.3.2023; Nikkei 30.1.2024.</w:t>
      </w:r>
    </w:p>
  </w:footnote>
  <w:footnote w:id="181">
    <w:p w:rsidR="00904F7D" w:rsidRDefault="00904F7D">
      <w:pPr>
        <w:pStyle w:val="Alaviitteenteksti"/>
      </w:pPr>
      <w:r>
        <w:rPr>
          <w:rStyle w:val="Alaviitteenviite"/>
        </w:rPr>
        <w:footnoteRef/>
      </w:r>
      <w:r>
        <w:t xml:space="preserve"> </w:t>
      </w:r>
      <w:proofErr w:type="spellStart"/>
      <w:r w:rsidRPr="00B82C8D">
        <w:t>Nikkei</w:t>
      </w:r>
      <w:proofErr w:type="spellEnd"/>
      <w:r w:rsidRPr="00B82C8D">
        <w:t xml:space="preserve"> 30.1.2024.</w:t>
      </w:r>
    </w:p>
  </w:footnote>
  <w:footnote w:id="182">
    <w:p w:rsidR="00904F7D" w:rsidRPr="00B82C8D" w:rsidRDefault="00904F7D" w:rsidP="0023632E">
      <w:pPr>
        <w:pStyle w:val="Alaviitteenteksti"/>
      </w:pPr>
      <w:r>
        <w:rPr>
          <w:rStyle w:val="Alaviitteenviite"/>
        </w:rPr>
        <w:footnoteRef/>
      </w:r>
      <w:r w:rsidRPr="00B82C8D">
        <w:t xml:space="preserve"> </w:t>
      </w:r>
      <w:proofErr w:type="spellStart"/>
      <w:r w:rsidRPr="00B82C8D">
        <w:t>Pedersen</w:t>
      </w:r>
      <w:proofErr w:type="spellEnd"/>
      <w:r w:rsidRPr="00B82C8D">
        <w:t xml:space="preserve"> / </w:t>
      </w:r>
      <w:proofErr w:type="spellStart"/>
      <w:r w:rsidRPr="00B82C8D">
        <w:t>Lowy</w:t>
      </w:r>
      <w:proofErr w:type="spellEnd"/>
      <w:r w:rsidRPr="00B82C8D">
        <w:t xml:space="preserve"> Institute 12.5.2024.</w:t>
      </w:r>
    </w:p>
  </w:footnote>
  <w:footnote w:id="183">
    <w:p w:rsidR="00904F7D" w:rsidRDefault="00904F7D" w:rsidP="00B82C8D">
      <w:pPr>
        <w:pStyle w:val="Alaviitteenteksti"/>
      </w:pPr>
      <w:r>
        <w:rPr>
          <w:rStyle w:val="Alaviitteenviite"/>
        </w:rPr>
        <w:footnoteRef/>
      </w:r>
      <w:r>
        <w:t xml:space="preserve"> Tapahtuma, jossa ihmisjoukko kerääntyy jonakin tiettynä ajankohtana tiettyyn julkiseen paikkaan ennalta sovittua toimintaa varten, ja hajaantuu välittömästi toiminnan jälkeen.</w:t>
      </w:r>
    </w:p>
  </w:footnote>
  <w:footnote w:id="184">
    <w:p w:rsidR="00904F7D" w:rsidRPr="00104977" w:rsidRDefault="00904F7D">
      <w:pPr>
        <w:pStyle w:val="Alaviitteenteksti"/>
        <w:rPr>
          <w:lang w:val="en-US"/>
        </w:rPr>
      </w:pPr>
      <w:r>
        <w:rPr>
          <w:rStyle w:val="Alaviitteenviite"/>
        </w:rPr>
        <w:footnoteRef/>
      </w:r>
      <w:r w:rsidRPr="00104977">
        <w:rPr>
          <w:lang w:val="en-US"/>
        </w:rPr>
        <w:t xml:space="preserve"> </w:t>
      </w:r>
      <w:bookmarkStart w:id="19" w:name="_Hlk167886544"/>
      <w:r>
        <w:rPr>
          <w:lang w:val="en-US"/>
        </w:rPr>
        <w:t xml:space="preserve">Global Voices 3.7.2023; </w:t>
      </w:r>
      <w:bookmarkEnd w:id="19"/>
      <w:r w:rsidRPr="00104977">
        <w:rPr>
          <w:lang w:val="en-US"/>
        </w:rPr>
        <w:t xml:space="preserve">The Guardian </w:t>
      </w:r>
      <w:r w:rsidRPr="00E16BC0">
        <w:rPr>
          <w:lang w:val="en-US"/>
        </w:rPr>
        <w:t>31.1.2022</w:t>
      </w:r>
      <w:r>
        <w:rPr>
          <w:lang w:val="en-US"/>
        </w:rPr>
        <w:t>; The Guardian 1.2.2024.</w:t>
      </w:r>
    </w:p>
  </w:footnote>
  <w:footnote w:id="185">
    <w:p w:rsidR="00904F7D" w:rsidRPr="009D7AAD" w:rsidRDefault="00904F7D" w:rsidP="0023632E">
      <w:pPr>
        <w:pStyle w:val="Alaviitteenteksti"/>
        <w:rPr>
          <w:lang w:val="en-US"/>
        </w:rPr>
      </w:pPr>
      <w:r>
        <w:rPr>
          <w:rStyle w:val="Alaviitteenviite"/>
        </w:rPr>
        <w:footnoteRef/>
      </w:r>
      <w:r w:rsidRPr="009D7AAD">
        <w:rPr>
          <w:lang w:val="en-US"/>
        </w:rPr>
        <w:t xml:space="preserve"> </w:t>
      </w:r>
      <w:r w:rsidRPr="00104977">
        <w:rPr>
          <w:lang w:val="en-US"/>
        </w:rPr>
        <w:t xml:space="preserve">The Guardian </w:t>
      </w:r>
      <w:r w:rsidRPr="00E16BC0">
        <w:rPr>
          <w:lang w:val="en-US"/>
        </w:rPr>
        <w:t>31.1.2022</w:t>
      </w:r>
      <w:r>
        <w:rPr>
          <w:lang w:val="en-US"/>
        </w:rPr>
        <w:t>.</w:t>
      </w:r>
    </w:p>
  </w:footnote>
  <w:footnote w:id="186">
    <w:p w:rsidR="00904F7D" w:rsidRPr="00F342F7" w:rsidRDefault="00904F7D" w:rsidP="00122806">
      <w:pPr>
        <w:pStyle w:val="Alaviitteenteksti"/>
        <w:rPr>
          <w:lang w:val="en-US"/>
        </w:rPr>
      </w:pPr>
      <w:r>
        <w:rPr>
          <w:rStyle w:val="Alaviitteenviite"/>
        </w:rPr>
        <w:footnoteRef/>
      </w:r>
      <w:r w:rsidRPr="00F342F7">
        <w:rPr>
          <w:lang w:val="en-US"/>
        </w:rPr>
        <w:t xml:space="preserve"> </w:t>
      </w:r>
      <w:r>
        <w:rPr>
          <w:lang w:val="en-US"/>
        </w:rPr>
        <w:t>Tea Circle 26.1.2022.</w:t>
      </w:r>
    </w:p>
  </w:footnote>
  <w:footnote w:id="187">
    <w:p w:rsidR="00904F7D" w:rsidRPr="00483181" w:rsidRDefault="00904F7D">
      <w:pPr>
        <w:pStyle w:val="Alaviitteenteksti"/>
        <w:rPr>
          <w:lang w:val="en-US"/>
        </w:rPr>
      </w:pPr>
      <w:r>
        <w:rPr>
          <w:rStyle w:val="Alaviitteenviite"/>
        </w:rPr>
        <w:footnoteRef/>
      </w:r>
      <w:r w:rsidRPr="00483181">
        <w:rPr>
          <w:lang w:val="en-US"/>
        </w:rPr>
        <w:t xml:space="preserve"> </w:t>
      </w:r>
      <w:proofErr w:type="spellStart"/>
      <w:r w:rsidRPr="00C94995">
        <w:rPr>
          <w:lang w:val="en-US"/>
        </w:rPr>
        <w:t>Mizzima</w:t>
      </w:r>
      <w:proofErr w:type="spellEnd"/>
      <w:r w:rsidRPr="00C94995">
        <w:rPr>
          <w:lang w:val="en-US"/>
        </w:rPr>
        <w:t xml:space="preserve"> 16.4.2024</w:t>
      </w:r>
      <w:r>
        <w:rPr>
          <w:lang w:val="en-US"/>
        </w:rPr>
        <w:t>.</w:t>
      </w:r>
    </w:p>
  </w:footnote>
  <w:footnote w:id="188">
    <w:p w:rsidR="00904F7D" w:rsidRPr="00233827" w:rsidRDefault="00904F7D" w:rsidP="00C92181">
      <w:pPr>
        <w:pStyle w:val="Alaviitteenteksti"/>
        <w:rPr>
          <w:lang w:val="en-US"/>
        </w:rPr>
      </w:pPr>
      <w:r>
        <w:rPr>
          <w:rStyle w:val="Alaviitteenviite"/>
        </w:rPr>
        <w:footnoteRef/>
      </w:r>
      <w:r w:rsidRPr="00233827">
        <w:rPr>
          <w:lang w:val="en-US"/>
        </w:rPr>
        <w:t xml:space="preserve"> ACLED </w:t>
      </w:r>
      <w:r>
        <w:rPr>
          <w:lang w:val="en-US"/>
        </w:rPr>
        <w:t>2024.</w:t>
      </w:r>
    </w:p>
  </w:footnote>
  <w:footnote w:id="189">
    <w:p w:rsidR="00904F7D" w:rsidRPr="00ED2BAC" w:rsidRDefault="00904F7D">
      <w:pPr>
        <w:pStyle w:val="Alaviitteenteksti"/>
        <w:rPr>
          <w:lang w:val="en-US"/>
        </w:rPr>
      </w:pPr>
      <w:r>
        <w:rPr>
          <w:rStyle w:val="Alaviitteenviite"/>
        </w:rPr>
        <w:footnoteRef/>
      </w:r>
      <w:r w:rsidRPr="00ED2BAC">
        <w:rPr>
          <w:lang w:val="en-US"/>
        </w:rPr>
        <w:t xml:space="preserve"> </w:t>
      </w:r>
      <w:r w:rsidRPr="00233827">
        <w:rPr>
          <w:lang w:val="en-US"/>
        </w:rPr>
        <w:t>ACLED</w:t>
      </w:r>
      <w:r>
        <w:rPr>
          <w:lang w:val="en-US"/>
        </w:rPr>
        <w:t xml:space="preserve"> 2024.</w:t>
      </w:r>
    </w:p>
  </w:footnote>
  <w:footnote w:id="190">
    <w:p w:rsidR="00904F7D" w:rsidRPr="00ED2BAC" w:rsidRDefault="00904F7D">
      <w:pPr>
        <w:pStyle w:val="Alaviitteenteksti"/>
        <w:rPr>
          <w:lang w:val="en-US"/>
        </w:rPr>
      </w:pPr>
      <w:r>
        <w:rPr>
          <w:rStyle w:val="Alaviitteenviite"/>
        </w:rPr>
        <w:footnoteRef/>
      </w:r>
      <w:r w:rsidRPr="00ED2BAC">
        <w:rPr>
          <w:lang w:val="en-US"/>
        </w:rPr>
        <w:t xml:space="preserve"> A</w:t>
      </w:r>
      <w:r>
        <w:rPr>
          <w:lang w:val="en-US"/>
        </w:rPr>
        <w:t>CLED 2024.</w:t>
      </w:r>
    </w:p>
  </w:footnote>
  <w:footnote w:id="191">
    <w:p w:rsidR="00904F7D" w:rsidRPr="00C607BF" w:rsidRDefault="00904F7D" w:rsidP="00090F39">
      <w:pPr>
        <w:pStyle w:val="Alaviitteenteksti"/>
        <w:rPr>
          <w:lang w:val="en-US"/>
        </w:rPr>
      </w:pPr>
      <w:r>
        <w:rPr>
          <w:rStyle w:val="Alaviitteenviite"/>
        </w:rPr>
        <w:footnoteRef/>
      </w:r>
      <w:r w:rsidRPr="00C607BF">
        <w:rPr>
          <w:lang w:val="en-US"/>
        </w:rPr>
        <w:t xml:space="preserve"> </w:t>
      </w:r>
      <w:r>
        <w:rPr>
          <w:lang w:val="en-US"/>
        </w:rPr>
        <w:t>UNICEF 2023</w:t>
      </w:r>
      <w:r w:rsidRPr="00C607BF">
        <w:rPr>
          <w:lang w:val="en-US"/>
        </w:rPr>
        <w:t>.</w:t>
      </w:r>
    </w:p>
  </w:footnote>
  <w:footnote w:id="192">
    <w:p w:rsidR="00904F7D" w:rsidRPr="00711128" w:rsidRDefault="00904F7D" w:rsidP="00C607BF">
      <w:pPr>
        <w:pStyle w:val="Alaviitteenteksti"/>
        <w:rPr>
          <w:lang w:val="en-US"/>
        </w:rPr>
      </w:pPr>
      <w:r>
        <w:rPr>
          <w:rStyle w:val="Alaviitteenviite"/>
        </w:rPr>
        <w:footnoteRef/>
      </w:r>
      <w:r w:rsidRPr="00711128">
        <w:rPr>
          <w:lang w:val="en-US"/>
        </w:rPr>
        <w:t xml:space="preserve"> UN HRC 23.3.2022, s. 5, 6, 7.</w:t>
      </w:r>
    </w:p>
  </w:footnote>
  <w:footnote w:id="193">
    <w:p w:rsidR="00904F7D" w:rsidRPr="00AB66D1" w:rsidRDefault="00904F7D" w:rsidP="00C607BF">
      <w:pPr>
        <w:pStyle w:val="Alaviitteenteksti"/>
        <w:rPr>
          <w:lang w:val="en-US"/>
        </w:rPr>
      </w:pPr>
      <w:r>
        <w:rPr>
          <w:rStyle w:val="Alaviitteenviite"/>
        </w:rPr>
        <w:footnoteRef/>
      </w:r>
      <w:r w:rsidRPr="00AB66D1">
        <w:rPr>
          <w:lang w:val="en-US"/>
        </w:rPr>
        <w:t xml:space="preserve"> AAPP 20.5.2024.</w:t>
      </w:r>
    </w:p>
  </w:footnote>
  <w:footnote w:id="194">
    <w:p w:rsidR="00904F7D" w:rsidRPr="009D0EBD" w:rsidRDefault="00904F7D" w:rsidP="005B4C6F">
      <w:pPr>
        <w:pStyle w:val="Alaviitteenteksti"/>
        <w:rPr>
          <w:lang w:val="en-US"/>
        </w:rPr>
      </w:pPr>
      <w:r>
        <w:rPr>
          <w:rStyle w:val="Alaviitteenviite"/>
        </w:rPr>
        <w:footnoteRef/>
      </w:r>
      <w:r w:rsidRPr="009D0EBD">
        <w:rPr>
          <w:lang w:val="en-US"/>
        </w:rPr>
        <w:t xml:space="preserve"> PRIO 12.6.2023, s. 32, 36.</w:t>
      </w:r>
    </w:p>
  </w:footnote>
  <w:footnote w:id="195">
    <w:p w:rsidR="00904F7D" w:rsidRPr="003158B9" w:rsidRDefault="00904F7D">
      <w:pPr>
        <w:pStyle w:val="Alaviitteenteksti"/>
        <w:rPr>
          <w:lang w:val="en-US"/>
        </w:rPr>
      </w:pPr>
      <w:r>
        <w:rPr>
          <w:rStyle w:val="Alaviitteenviite"/>
        </w:rPr>
        <w:footnoteRef/>
      </w:r>
      <w:r w:rsidRPr="003158B9">
        <w:rPr>
          <w:lang w:val="en-US"/>
        </w:rPr>
        <w:t xml:space="preserve"> PRIO 12.6.2023, s. 46, 47, 48.</w:t>
      </w:r>
    </w:p>
  </w:footnote>
  <w:footnote w:id="196">
    <w:p w:rsidR="00904F7D" w:rsidRDefault="00904F7D">
      <w:pPr>
        <w:pStyle w:val="Alaviitteenteksti"/>
      </w:pPr>
      <w:r>
        <w:rPr>
          <w:rStyle w:val="Alaviitteenviite"/>
        </w:rPr>
        <w:footnoteRef/>
      </w:r>
      <w:r>
        <w:t xml:space="preserve"> Tiedot on suodatettu valitsemalla ”actor2” -kohdassa ”</w:t>
      </w:r>
      <w:proofErr w:type="spellStart"/>
      <w:proofErr w:type="gramStart"/>
      <w:r>
        <w:t>Civilians</w:t>
      </w:r>
      <w:proofErr w:type="spellEnd"/>
      <w:r>
        <w:t>(</w:t>
      </w:r>
      <w:proofErr w:type="gramEnd"/>
      <w:r>
        <w:t xml:space="preserve">Myanmar)”, jolloin listatut </w:t>
      </w:r>
      <w:proofErr w:type="spellStart"/>
      <w:r>
        <w:t>turvallisuuvälikohtaukset</w:t>
      </w:r>
      <w:proofErr w:type="spellEnd"/>
      <w:r>
        <w:t xml:space="preserve"> sisältävät ainoastaan suoraan siviileihin kohdistettuja turvallisuusvälikohtauksia. </w:t>
      </w:r>
      <w:r w:rsidRPr="00A72A21">
        <w:rPr>
          <w:bCs/>
          <w:lang w:eastAsia="fi-FI"/>
        </w:rPr>
        <w:t>Niiden uhriluvuista ei voi</w:t>
      </w:r>
      <w:r>
        <w:rPr>
          <w:bCs/>
          <w:lang w:eastAsia="fi-FI"/>
        </w:rPr>
        <w:t>da</w:t>
      </w:r>
      <w:r w:rsidRPr="00A72A21">
        <w:rPr>
          <w:bCs/>
          <w:lang w:eastAsia="fi-FI"/>
        </w:rPr>
        <w:t xml:space="preserve"> vetää suoria johtopäätöksiä siviiliuhrien </w:t>
      </w:r>
      <w:r>
        <w:rPr>
          <w:bCs/>
          <w:lang w:eastAsia="fi-FI"/>
        </w:rPr>
        <w:t>kokonais</w:t>
      </w:r>
      <w:r w:rsidRPr="00A72A21">
        <w:rPr>
          <w:bCs/>
          <w:lang w:eastAsia="fi-FI"/>
        </w:rPr>
        <w:t>määrästä</w:t>
      </w:r>
      <w:r>
        <w:t xml:space="preserve"> (ks. kohta ”Tietoa päivityksestä ja käytettävistä lähteistä”).</w:t>
      </w:r>
    </w:p>
  </w:footnote>
  <w:footnote w:id="197">
    <w:p w:rsidR="00904F7D" w:rsidRPr="008E0A2E" w:rsidRDefault="00904F7D" w:rsidP="005E6AD3">
      <w:pPr>
        <w:pStyle w:val="Alaviitteenteksti"/>
      </w:pPr>
      <w:r>
        <w:rPr>
          <w:rStyle w:val="Alaviitteenviite"/>
        </w:rPr>
        <w:footnoteRef/>
      </w:r>
      <w:r w:rsidRPr="008E0A2E">
        <w:t xml:space="preserve"> ACLED 2024</w:t>
      </w:r>
    </w:p>
  </w:footnote>
  <w:footnote w:id="198">
    <w:p w:rsidR="00904F7D" w:rsidRPr="007E7DC4" w:rsidRDefault="00904F7D" w:rsidP="005E6AD3">
      <w:pPr>
        <w:pStyle w:val="Alaviitteenteksti"/>
        <w:rPr>
          <w:lang w:val="en-US"/>
        </w:rPr>
      </w:pPr>
      <w:r>
        <w:rPr>
          <w:rStyle w:val="Alaviitteenviite"/>
        </w:rPr>
        <w:footnoteRef/>
      </w:r>
      <w:r w:rsidRPr="007E7DC4">
        <w:rPr>
          <w:lang w:val="en-US"/>
        </w:rPr>
        <w:t xml:space="preserve"> </w:t>
      </w:r>
      <w:proofErr w:type="spellStart"/>
      <w:r w:rsidRPr="007E7DC4">
        <w:rPr>
          <w:lang w:val="en-US"/>
        </w:rPr>
        <w:t>Tapahtumalaji</w:t>
      </w:r>
      <w:proofErr w:type="spellEnd"/>
      <w:r w:rsidRPr="007E7DC4">
        <w:rPr>
          <w:lang w:val="en-US"/>
        </w:rPr>
        <w:t xml:space="preserve"> </w:t>
      </w:r>
      <w:proofErr w:type="spellStart"/>
      <w:r w:rsidRPr="007E7DC4">
        <w:rPr>
          <w:lang w:val="en-US"/>
        </w:rPr>
        <w:t>sisältää</w:t>
      </w:r>
      <w:proofErr w:type="spellEnd"/>
      <w:r w:rsidRPr="007E7DC4">
        <w:rPr>
          <w:lang w:val="en-US"/>
        </w:rPr>
        <w:t xml:space="preserve"> </w:t>
      </w:r>
      <w:proofErr w:type="spellStart"/>
      <w:proofErr w:type="gramStart"/>
      <w:r w:rsidRPr="007E7DC4">
        <w:rPr>
          <w:lang w:val="en-US"/>
        </w:rPr>
        <w:t>alakategoriat</w:t>
      </w:r>
      <w:proofErr w:type="spellEnd"/>
      <w:r w:rsidRPr="007E7DC4">
        <w:rPr>
          <w:lang w:val="en-US"/>
        </w:rPr>
        <w:t xml:space="preserve"> ”peaceful</w:t>
      </w:r>
      <w:proofErr w:type="gramEnd"/>
      <w:r w:rsidRPr="007E7DC4">
        <w:rPr>
          <w:lang w:val="en-US"/>
        </w:rPr>
        <w:t xml:space="preserve"> protests”, ”</w:t>
      </w:r>
      <w:r>
        <w:rPr>
          <w:lang w:val="en-US"/>
        </w:rPr>
        <w:t>e</w:t>
      </w:r>
      <w:r w:rsidRPr="007E7DC4">
        <w:rPr>
          <w:lang w:val="en-US"/>
        </w:rPr>
        <w:t>xcessive use of fo</w:t>
      </w:r>
      <w:r>
        <w:rPr>
          <w:lang w:val="en-US"/>
        </w:rPr>
        <w:t>rce against protestors” ja “protest with intervention”.</w:t>
      </w:r>
    </w:p>
  </w:footnote>
  <w:footnote w:id="199">
    <w:p w:rsidR="00904F7D" w:rsidRDefault="00904F7D" w:rsidP="005E6AD3">
      <w:pPr>
        <w:pStyle w:val="Alaviitteenteksti"/>
      </w:pPr>
      <w:r>
        <w:rPr>
          <w:rStyle w:val="Alaviitteenviite"/>
        </w:rPr>
        <w:footnoteRef/>
      </w:r>
      <w:r>
        <w:t xml:space="preserve"> Tapahtumalaji sisältää alakategoriat ”</w:t>
      </w:r>
      <w:proofErr w:type="spellStart"/>
      <w:r>
        <w:t>mob</w:t>
      </w:r>
      <w:proofErr w:type="spellEnd"/>
      <w:r>
        <w:t xml:space="preserve"> </w:t>
      </w:r>
      <w:proofErr w:type="spellStart"/>
      <w:r>
        <w:t>violence</w:t>
      </w:r>
      <w:proofErr w:type="spellEnd"/>
      <w:r>
        <w:t>” ja ”</w:t>
      </w:r>
      <w:proofErr w:type="spellStart"/>
      <w:r>
        <w:t>violent</w:t>
      </w:r>
      <w:proofErr w:type="spellEnd"/>
      <w:r>
        <w:t xml:space="preserve"> </w:t>
      </w:r>
      <w:proofErr w:type="spellStart"/>
      <w:r>
        <w:t>demonstration</w:t>
      </w:r>
      <w:proofErr w:type="spellEnd"/>
      <w:r>
        <w:t>”.</w:t>
      </w:r>
    </w:p>
  </w:footnote>
  <w:footnote w:id="200">
    <w:p w:rsidR="00904F7D" w:rsidRPr="005C7255" w:rsidRDefault="00904F7D" w:rsidP="005E6AD3">
      <w:pPr>
        <w:pStyle w:val="Alaviitteenteksti"/>
        <w:rPr>
          <w:lang w:val="en-US"/>
        </w:rPr>
      </w:pPr>
      <w:r>
        <w:rPr>
          <w:rStyle w:val="Alaviitteenviite"/>
        </w:rPr>
        <w:footnoteRef/>
      </w:r>
      <w:r w:rsidRPr="005C7255">
        <w:rPr>
          <w:lang w:val="en-US"/>
        </w:rPr>
        <w:t xml:space="preserve"> ACLED 2024.</w:t>
      </w:r>
    </w:p>
  </w:footnote>
  <w:footnote w:id="201">
    <w:p w:rsidR="00904F7D" w:rsidRPr="008652E7" w:rsidRDefault="00904F7D" w:rsidP="0005290D">
      <w:pPr>
        <w:pStyle w:val="Alaviitteenteksti"/>
        <w:rPr>
          <w:lang w:val="en-US"/>
        </w:rPr>
      </w:pPr>
      <w:r>
        <w:rPr>
          <w:rStyle w:val="Alaviitteenviite"/>
        </w:rPr>
        <w:footnoteRef/>
      </w:r>
      <w:r w:rsidRPr="008652E7">
        <w:rPr>
          <w:lang w:val="en-US"/>
        </w:rPr>
        <w:t xml:space="preserve"> UNHCR </w:t>
      </w:r>
      <w:r>
        <w:rPr>
          <w:lang w:val="en-US"/>
        </w:rPr>
        <w:t>1.4.2024</w:t>
      </w:r>
      <w:r w:rsidRPr="008652E7">
        <w:rPr>
          <w:lang w:val="en-US"/>
        </w:rPr>
        <w:t>.</w:t>
      </w:r>
    </w:p>
  </w:footnote>
  <w:footnote w:id="202">
    <w:p w:rsidR="00904F7D" w:rsidRPr="005C7255" w:rsidRDefault="00904F7D" w:rsidP="005C7255">
      <w:pPr>
        <w:pStyle w:val="Alaviitteenteksti"/>
        <w:rPr>
          <w:lang w:val="en-US"/>
        </w:rPr>
      </w:pPr>
      <w:r>
        <w:rPr>
          <w:rStyle w:val="Alaviitteenviite"/>
        </w:rPr>
        <w:footnoteRef/>
      </w:r>
      <w:r w:rsidRPr="005C7255">
        <w:rPr>
          <w:lang w:val="en-US"/>
        </w:rPr>
        <w:t xml:space="preserve"> MRCS 2019, s. 14.</w:t>
      </w:r>
    </w:p>
  </w:footnote>
  <w:footnote w:id="203">
    <w:p w:rsidR="00904F7D" w:rsidRPr="00661A13" w:rsidRDefault="00904F7D">
      <w:pPr>
        <w:pStyle w:val="Alaviitteenteksti"/>
        <w:rPr>
          <w:lang w:val="en-US"/>
        </w:rPr>
      </w:pPr>
      <w:r>
        <w:rPr>
          <w:rStyle w:val="Alaviitteenviite"/>
        </w:rPr>
        <w:footnoteRef/>
      </w:r>
      <w:r w:rsidRPr="00661A13">
        <w:rPr>
          <w:lang w:val="en-US"/>
        </w:rPr>
        <w:t xml:space="preserve"> IFPRI 3/2024,</w:t>
      </w:r>
      <w:r>
        <w:rPr>
          <w:lang w:val="en-US"/>
        </w:rPr>
        <w:t xml:space="preserve"> s. 3, 2.</w:t>
      </w:r>
    </w:p>
  </w:footnote>
  <w:footnote w:id="204">
    <w:p w:rsidR="00904F7D" w:rsidRPr="00AB66D1" w:rsidRDefault="00904F7D">
      <w:pPr>
        <w:pStyle w:val="Alaviitteenteksti"/>
        <w:rPr>
          <w:lang w:val="sv-SE"/>
        </w:rPr>
      </w:pPr>
      <w:r>
        <w:rPr>
          <w:rStyle w:val="Alaviitteenviite"/>
        </w:rPr>
        <w:footnoteRef/>
      </w:r>
      <w:r w:rsidRPr="00AB66D1">
        <w:rPr>
          <w:lang w:val="sv-SE"/>
        </w:rPr>
        <w:t xml:space="preserve"> IFPRI 3/2024, s. 3.</w:t>
      </w:r>
    </w:p>
  </w:footnote>
  <w:footnote w:id="205">
    <w:p w:rsidR="00904F7D" w:rsidRPr="00927223" w:rsidRDefault="00904F7D" w:rsidP="0005290D">
      <w:pPr>
        <w:pStyle w:val="Alaviitteenteksti"/>
        <w:rPr>
          <w:lang w:val="sv-SE"/>
        </w:rPr>
      </w:pPr>
      <w:r>
        <w:rPr>
          <w:rStyle w:val="Alaviitteenviite"/>
        </w:rPr>
        <w:footnoteRef/>
      </w:r>
      <w:r w:rsidRPr="00927223">
        <w:rPr>
          <w:lang w:val="sv-SE"/>
        </w:rPr>
        <w:t xml:space="preserve"> UN OCHA 1/2022.</w:t>
      </w:r>
    </w:p>
  </w:footnote>
  <w:footnote w:id="206">
    <w:p w:rsidR="00904F7D" w:rsidRPr="00927223" w:rsidRDefault="00904F7D">
      <w:pPr>
        <w:pStyle w:val="Alaviitteenteksti"/>
        <w:rPr>
          <w:lang w:val="sv-SE"/>
        </w:rPr>
      </w:pPr>
      <w:r>
        <w:rPr>
          <w:rStyle w:val="Alaviitteenviite"/>
        </w:rPr>
        <w:footnoteRef/>
      </w:r>
      <w:r w:rsidRPr="00927223">
        <w:rPr>
          <w:lang w:val="sv-SE"/>
        </w:rPr>
        <w:t xml:space="preserve"> IFPRI 3/2024, s. 3.</w:t>
      </w:r>
    </w:p>
  </w:footnote>
  <w:footnote w:id="207">
    <w:p w:rsidR="00904F7D" w:rsidRPr="00C83DD2" w:rsidRDefault="00904F7D" w:rsidP="00BD113B">
      <w:pPr>
        <w:pStyle w:val="Alaviitteenteksti"/>
      </w:pPr>
      <w:r>
        <w:rPr>
          <w:rStyle w:val="Alaviitteenviite"/>
        </w:rPr>
        <w:footnoteRef/>
      </w:r>
      <w:r w:rsidRPr="00C83DD2">
        <w:t xml:space="preserve"> IFPRI 6/2021, s. 2–4.</w:t>
      </w:r>
    </w:p>
  </w:footnote>
  <w:footnote w:id="208">
    <w:p w:rsidR="00904F7D" w:rsidRPr="00C83DD2" w:rsidRDefault="00904F7D">
      <w:pPr>
        <w:pStyle w:val="Alaviitteenteksti"/>
      </w:pPr>
      <w:r>
        <w:rPr>
          <w:rStyle w:val="Alaviitteenviite"/>
        </w:rPr>
        <w:footnoteRef/>
      </w:r>
      <w:r w:rsidRPr="00C83DD2">
        <w:t xml:space="preserve"> IFPRI 3/2024, s. 4, 5.</w:t>
      </w:r>
    </w:p>
  </w:footnote>
  <w:footnote w:id="209">
    <w:p w:rsidR="00904F7D" w:rsidRPr="00AB66D1" w:rsidRDefault="00904F7D">
      <w:pPr>
        <w:pStyle w:val="Alaviitteenteksti"/>
      </w:pPr>
      <w:r>
        <w:rPr>
          <w:rStyle w:val="Alaviitteenviite"/>
        </w:rPr>
        <w:footnoteRef/>
      </w:r>
      <w:r w:rsidRPr="00AB66D1">
        <w:t xml:space="preserve"> Nikkei 9.5.2024; UNDP 11.4.2024, s. 12.</w:t>
      </w:r>
    </w:p>
  </w:footnote>
  <w:footnote w:id="210">
    <w:p w:rsidR="00904F7D" w:rsidRPr="00B4757D" w:rsidRDefault="00904F7D">
      <w:pPr>
        <w:pStyle w:val="Alaviitteenteksti"/>
      </w:pPr>
      <w:r>
        <w:rPr>
          <w:rStyle w:val="Alaviitteenviite"/>
        </w:rPr>
        <w:footnoteRef/>
      </w:r>
      <w:r>
        <w:t xml:space="preserve"> UNDP [päiväämätön]; </w:t>
      </w:r>
      <w:r w:rsidRPr="00B4757D">
        <w:t>UNDP 12/2022, s. 12.</w:t>
      </w:r>
    </w:p>
  </w:footnote>
  <w:footnote w:id="211">
    <w:p w:rsidR="00904F7D" w:rsidRPr="00AB66D1" w:rsidRDefault="00904F7D">
      <w:pPr>
        <w:pStyle w:val="Alaviitteenteksti"/>
      </w:pPr>
      <w:r>
        <w:rPr>
          <w:rStyle w:val="Alaviitteenviite"/>
        </w:rPr>
        <w:footnoteRef/>
      </w:r>
      <w:r w:rsidRPr="00AB66D1">
        <w:t xml:space="preserve"> UNDP 12/2022, s. 19, 43; UN OCHA 18.12.2023; s. 56.</w:t>
      </w:r>
    </w:p>
  </w:footnote>
  <w:footnote w:id="212">
    <w:p w:rsidR="00904F7D" w:rsidRPr="002D3A87" w:rsidRDefault="00904F7D">
      <w:pPr>
        <w:pStyle w:val="Alaviitteenteksti"/>
      </w:pPr>
      <w:r>
        <w:rPr>
          <w:rStyle w:val="Alaviitteenviite"/>
        </w:rPr>
        <w:footnoteRef/>
      </w:r>
      <w:r w:rsidRPr="00CB3B73">
        <w:t xml:space="preserve"> UNDP [päiväämät</w:t>
      </w:r>
      <w:r>
        <w:t xml:space="preserve">ön]; </w:t>
      </w:r>
      <w:r w:rsidRPr="002D3A87">
        <w:t>UN OCHA 18.12.2023, s. 9, 27</w:t>
      </w:r>
      <w:r>
        <w:t xml:space="preserve">; </w:t>
      </w:r>
      <w:r w:rsidRPr="002D3A87">
        <w:t>UNDP 11.4.2024, s. 30, 42</w:t>
      </w:r>
      <w:r>
        <w:t>.</w:t>
      </w:r>
    </w:p>
  </w:footnote>
  <w:footnote w:id="213">
    <w:p w:rsidR="00904F7D" w:rsidRPr="00052767" w:rsidRDefault="00904F7D" w:rsidP="00B4757D">
      <w:pPr>
        <w:pStyle w:val="Alaviitteenteksti"/>
        <w:rPr>
          <w:lang w:val="sv-SE"/>
        </w:rPr>
      </w:pPr>
      <w:r>
        <w:rPr>
          <w:rStyle w:val="Alaviitteenviite"/>
        </w:rPr>
        <w:footnoteRef/>
      </w:r>
      <w:r w:rsidRPr="00052767">
        <w:rPr>
          <w:lang w:val="sv-SE"/>
        </w:rPr>
        <w:t xml:space="preserve"> </w:t>
      </w:r>
      <w:r>
        <w:rPr>
          <w:lang w:val="sv-SE"/>
        </w:rPr>
        <w:t>UN OCHA 20.12.2019, s. 10.</w:t>
      </w:r>
    </w:p>
  </w:footnote>
  <w:footnote w:id="214">
    <w:p w:rsidR="00904F7D" w:rsidRPr="005971F6" w:rsidRDefault="00904F7D" w:rsidP="00B4757D">
      <w:pPr>
        <w:pStyle w:val="Alaviitteenteksti"/>
        <w:rPr>
          <w:lang w:val="sv-SE"/>
        </w:rPr>
      </w:pPr>
      <w:r>
        <w:rPr>
          <w:rStyle w:val="Alaviitteenviite"/>
        </w:rPr>
        <w:footnoteRef/>
      </w:r>
      <w:r w:rsidRPr="005971F6">
        <w:rPr>
          <w:lang w:val="sv-SE"/>
        </w:rPr>
        <w:t xml:space="preserve"> UN OCHA 18.12.2023, s. </w:t>
      </w:r>
      <w:r>
        <w:rPr>
          <w:lang w:val="sv-SE"/>
        </w:rPr>
        <w:t xml:space="preserve">9, </w:t>
      </w:r>
      <w:r w:rsidRPr="005971F6">
        <w:rPr>
          <w:lang w:val="sv-SE"/>
        </w:rPr>
        <w:t>27.</w:t>
      </w:r>
    </w:p>
  </w:footnote>
  <w:footnote w:id="215">
    <w:p w:rsidR="00904F7D" w:rsidRPr="00AB66D1" w:rsidRDefault="00904F7D" w:rsidP="00B4757D">
      <w:pPr>
        <w:pStyle w:val="Alaviitteenteksti"/>
        <w:rPr>
          <w:lang w:val="en-US"/>
        </w:rPr>
      </w:pPr>
      <w:r>
        <w:rPr>
          <w:rStyle w:val="Alaviitteenviite"/>
        </w:rPr>
        <w:footnoteRef/>
      </w:r>
      <w:r w:rsidRPr="00AB66D1">
        <w:rPr>
          <w:lang w:val="en-US"/>
        </w:rPr>
        <w:t xml:space="preserve"> IFRC 14.3.2024, s. 7; Irrawaddy 18.8.2022.</w:t>
      </w:r>
    </w:p>
  </w:footnote>
  <w:footnote w:id="216">
    <w:p w:rsidR="00904F7D" w:rsidRPr="00AB66D1" w:rsidRDefault="00904F7D" w:rsidP="00B4757D">
      <w:pPr>
        <w:pStyle w:val="Alaviitteenteksti"/>
        <w:rPr>
          <w:lang w:val="en-US"/>
        </w:rPr>
      </w:pPr>
      <w:r>
        <w:rPr>
          <w:rStyle w:val="Alaviitteenviite"/>
        </w:rPr>
        <w:footnoteRef/>
      </w:r>
      <w:r w:rsidRPr="00AB66D1">
        <w:rPr>
          <w:lang w:val="en-US"/>
        </w:rPr>
        <w:t xml:space="preserve"> Irrawaddy 18.8.2022.</w:t>
      </w:r>
    </w:p>
  </w:footnote>
  <w:footnote w:id="217">
    <w:p w:rsidR="00904F7D" w:rsidRPr="00AB66D1" w:rsidRDefault="00904F7D" w:rsidP="002A38ED">
      <w:pPr>
        <w:pStyle w:val="Alaviitteenteksti"/>
        <w:rPr>
          <w:lang w:val="en-US"/>
        </w:rPr>
      </w:pPr>
      <w:r>
        <w:rPr>
          <w:rStyle w:val="Alaviitteenviite"/>
        </w:rPr>
        <w:footnoteRef/>
      </w:r>
      <w:r w:rsidRPr="00AB66D1">
        <w:rPr>
          <w:lang w:val="en-US"/>
        </w:rPr>
        <w:t xml:space="preserve"> UNDP 11.4.2024, s. 37.</w:t>
      </w:r>
    </w:p>
  </w:footnote>
  <w:footnote w:id="218">
    <w:p w:rsidR="00904F7D" w:rsidRPr="002A38ED" w:rsidRDefault="00904F7D" w:rsidP="002A38ED">
      <w:pPr>
        <w:pStyle w:val="Alaviitteenteksti"/>
      </w:pPr>
      <w:r>
        <w:rPr>
          <w:rStyle w:val="Alaviitteenviite"/>
        </w:rPr>
        <w:footnoteRef/>
      </w:r>
      <w:r w:rsidRPr="002A38ED">
        <w:t xml:space="preserve"> UNDP 29.7.2015, s. 1, 14.</w:t>
      </w:r>
    </w:p>
  </w:footnote>
  <w:footnote w:id="219">
    <w:p w:rsidR="00904F7D" w:rsidRPr="002A38ED" w:rsidRDefault="00904F7D" w:rsidP="00CB3B73">
      <w:pPr>
        <w:pStyle w:val="Alaviitteenteksti"/>
      </w:pPr>
      <w:r>
        <w:rPr>
          <w:rStyle w:val="Alaviitteenviite"/>
        </w:rPr>
        <w:footnoteRef/>
      </w:r>
      <w:r w:rsidRPr="002A38ED">
        <w:t xml:space="preserve"> UNDP [päiväämätön].</w:t>
      </w:r>
    </w:p>
  </w:footnote>
  <w:footnote w:id="220">
    <w:p w:rsidR="00904F7D" w:rsidRPr="00AB66D1" w:rsidRDefault="00904F7D" w:rsidP="00ED4EAA">
      <w:pPr>
        <w:pStyle w:val="Alaviitteenteksti"/>
      </w:pPr>
      <w:r>
        <w:rPr>
          <w:rStyle w:val="Alaviitteenviite"/>
        </w:rPr>
        <w:footnoteRef/>
      </w:r>
      <w:r w:rsidRPr="00AB66D1">
        <w:t xml:space="preserve"> UNDP 11.4.2024, s. 30, 42.</w:t>
      </w:r>
    </w:p>
  </w:footnote>
  <w:footnote w:id="221">
    <w:p w:rsidR="00904F7D" w:rsidRPr="00AB66D1" w:rsidRDefault="00904F7D" w:rsidP="00ED4EAA">
      <w:pPr>
        <w:pStyle w:val="Alaviitteenteksti"/>
        <w:rPr>
          <w:lang w:val="en-US"/>
        </w:rPr>
      </w:pPr>
      <w:r>
        <w:rPr>
          <w:rStyle w:val="Alaviitteenviite"/>
        </w:rPr>
        <w:footnoteRef/>
      </w:r>
      <w:r w:rsidRPr="00AB66D1">
        <w:rPr>
          <w:lang w:val="en-US"/>
        </w:rPr>
        <w:t xml:space="preserve"> UNDP 12/2022, s. 23.</w:t>
      </w:r>
    </w:p>
  </w:footnote>
  <w:footnote w:id="222">
    <w:p w:rsidR="00904F7D" w:rsidRPr="00B4757D" w:rsidRDefault="00904F7D">
      <w:pPr>
        <w:pStyle w:val="Alaviitteenteksti"/>
        <w:rPr>
          <w:lang w:val="en-US"/>
        </w:rPr>
      </w:pPr>
      <w:r>
        <w:rPr>
          <w:rStyle w:val="Alaviitteenviite"/>
        </w:rPr>
        <w:footnoteRef/>
      </w:r>
      <w:r w:rsidRPr="00B4757D">
        <w:rPr>
          <w:lang w:val="en-US"/>
        </w:rPr>
        <w:t xml:space="preserve"> </w:t>
      </w:r>
      <w:r w:rsidRPr="008A3817">
        <w:rPr>
          <w:lang w:val="en-US"/>
        </w:rPr>
        <w:t>UNDP 1.12.20</w:t>
      </w:r>
      <w:r>
        <w:rPr>
          <w:lang w:val="en-US"/>
        </w:rPr>
        <w:t xml:space="preserve">21, s. 13; </w:t>
      </w:r>
      <w:r w:rsidRPr="00B4757D">
        <w:rPr>
          <w:lang w:val="en-US"/>
        </w:rPr>
        <w:t>UNDP 12/2022, s. 16</w:t>
      </w:r>
      <w:r>
        <w:rPr>
          <w:lang w:val="en-US"/>
        </w:rPr>
        <w:t>; The Economist 2021.</w:t>
      </w:r>
    </w:p>
  </w:footnote>
  <w:footnote w:id="223">
    <w:p w:rsidR="00904F7D" w:rsidRPr="008C7028" w:rsidRDefault="00904F7D" w:rsidP="00B4757D">
      <w:pPr>
        <w:pStyle w:val="Alaviitteenteksti"/>
        <w:rPr>
          <w:lang w:val="en-US"/>
        </w:rPr>
      </w:pPr>
      <w:r>
        <w:rPr>
          <w:rStyle w:val="Alaviitteenviite"/>
        </w:rPr>
        <w:footnoteRef/>
      </w:r>
      <w:r w:rsidRPr="008C7028">
        <w:rPr>
          <w:lang w:val="en-US"/>
        </w:rPr>
        <w:t xml:space="preserve"> </w:t>
      </w:r>
      <w:r w:rsidRPr="008A3817">
        <w:rPr>
          <w:lang w:val="en-US"/>
        </w:rPr>
        <w:t>UNDP 1.12.20</w:t>
      </w:r>
      <w:r>
        <w:rPr>
          <w:lang w:val="en-US"/>
        </w:rPr>
        <w:t>21, s. 13; The Economist 2021.</w:t>
      </w:r>
    </w:p>
  </w:footnote>
  <w:footnote w:id="224">
    <w:p w:rsidR="00904F7D" w:rsidRPr="00B4757D" w:rsidRDefault="00904F7D" w:rsidP="00226A2B">
      <w:pPr>
        <w:pStyle w:val="Alaviitteenteksti"/>
        <w:rPr>
          <w:lang w:val="en-US"/>
        </w:rPr>
      </w:pPr>
      <w:r>
        <w:rPr>
          <w:rStyle w:val="Alaviitteenviite"/>
        </w:rPr>
        <w:footnoteRef/>
      </w:r>
      <w:r w:rsidRPr="00B4757D">
        <w:rPr>
          <w:lang w:val="en-US"/>
        </w:rPr>
        <w:t xml:space="preserve"> UNDP 12/2022, s. 16.</w:t>
      </w:r>
    </w:p>
  </w:footnote>
  <w:footnote w:id="225">
    <w:p w:rsidR="00904F7D" w:rsidRPr="00AB66D1" w:rsidRDefault="00904F7D" w:rsidP="00F351B5">
      <w:pPr>
        <w:pStyle w:val="Alaviitteenteksti"/>
        <w:rPr>
          <w:lang w:val="en-US"/>
        </w:rPr>
      </w:pPr>
      <w:r>
        <w:rPr>
          <w:rStyle w:val="Alaviitteenviite"/>
        </w:rPr>
        <w:footnoteRef/>
      </w:r>
      <w:r w:rsidRPr="00AB66D1">
        <w:rPr>
          <w:lang w:val="en-US"/>
        </w:rPr>
        <w:t xml:space="preserve"> Frontier Myanmar 31.10.2022; Irrawaddy 3.3.2023; DW 24.3.2023.</w:t>
      </w:r>
    </w:p>
  </w:footnote>
  <w:footnote w:id="226">
    <w:p w:rsidR="00904F7D" w:rsidRPr="00AB66D1" w:rsidRDefault="00904F7D" w:rsidP="00F351B5">
      <w:pPr>
        <w:pStyle w:val="Alaviitteenteksti"/>
        <w:rPr>
          <w:lang w:val="en-US"/>
        </w:rPr>
      </w:pPr>
      <w:r>
        <w:rPr>
          <w:rStyle w:val="Alaviitteenviite"/>
        </w:rPr>
        <w:footnoteRef/>
      </w:r>
      <w:r w:rsidRPr="00AB66D1">
        <w:rPr>
          <w:lang w:val="en-US"/>
        </w:rPr>
        <w:t xml:space="preserve"> DW 24.3.2023; OHCHR 14.3.2024, s. 8; UNDP 12/2022.</w:t>
      </w:r>
    </w:p>
  </w:footnote>
  <w:footnote w:id="227">
    <w:p w:rsidR="00904F7D" w:rsidRPr="00AB66D1" w:rsidRDefault="00904F7D" w:rsidP="00F351B5">
      <w:pPr>
        <w:pStyle w:val="Alaviitteenteksti"/>
        <w:rPr>
          <w:lang w:val="en-US"/>
        </w:rPr>
      </w:pPr>
      <w:r>
        <w:rPr>
          <w:rStyle w:val="Alaviitteenviite"/>
        </w:rPr>
        <w:footnoteRef/>
      </w:r>
      <w:r w:rsidRPr="00AB66D1">
        <w:rPr>
          <w:lang w:val="en-US"/>
        </w:rPr>
        <w:t xml:space="preserve"> UNDP 12/2022, s. 19, 43</w:t>
      </w:r>
      <w:r>
        <w:rPr>
          <w:lang w:val="en-US"/>
        </w:rPr>
        <w:t>.</w:t>
      </w:r>
    </w:p>
  </w:footnote>
  <w:footnote w:id="228">
    <w:p w:rsidR="00904F7D" w:rsidRPr="005C7255" w:rsidRDefault="00904F7D" w:rsidP="00F351B5">
      <w:pPr>
        <w:pStyle w:val="Alaviitteenteksti"/>
        <w:rPr>
          <w:lang w:val="en-US"/>
        </w:rPr>
      </w:pPr>
      <w:r>
        <w:rPr>
          <w:rStyle w:val="Alaviitteenviite"/>
        </w:rPr>
        <w:footnoteRef/>
      </w:r>
      <w:r w:rsidRPr="005C7255">
        <w:rPr>
          <w:lang w:val="en-US"/>
        </w:rPr>
        <w:t xml:space="preserve"> UNDP 12/2022, s. 34, 35.</w:t>
      </w:r>
    </w:p>
  </w:footnote>
  <w:footnote w:id="229">
    <w:p w:rsidR="00904F7D" w:rsidRPr="00775467" w:rsidRDefault="00904F7D" w:rsidP="00F351B5">
      <w:pPr>
        <w:pStyle w:val="Alaviitteenteksti"/>
        <w:rPr>
          <w:lang w:val="sv-SE"/>
        </w:rPr>
      </w:pPr>
      <w:r>
        <w:rPr>
          <w:rStyle w:val="Alaviitteenviite"/>
        </w:rPr>
        <w:footnoteRef/>
      </w:r>
      <w:r w:rsidRPr="00775467">
        <w:rPr>
          <w:lang w:val="sv-SE"/>
        </w:rPr>
        <w:t xml:space="preserve"> </w:t>
      </w:r>
      <w:r w:rsidRPr="005971F6">
        <w:rPr>
          <w:lang w:val="sv-SE"/>
        </w:rPr>
        <w:t>UN OCHA 18.12.2023</w:t>
      </w:r>
      <w:r>
        <w:rPr>
          <w:lang w:val="sv-SE"/>
        </w:rPr>
        <w:t xml:space="preserve">; </w:t>
      </w:r>
      <w:r w:rsidRPr="00775467">
        <w:rPr>
          <w:lang w:val="sv-SE"/>
        </w:rPr>
        <w:t>s. 56.</w:t>
      </w:r>
    </w:p>
  </w:footnote>
  <w:footnote w:id="230">
    <w:p w:rsidR="00904F7D" w:rsidRPr="00AB66D1" w:rsidRDefault="00904F7D" w:rsidP="00F351B5">
      <w:pPr>
        <w:pStyle w:val="Alaviitteenteksti"/>
        <w:rPr>
          <w:lang w:val="sv-SE"/>
        </w:rPr>
      </w:pPr>
      <w:r>
        <w:rPr>
          <w:rStyle w:val="Alaviitteenviite"/>
        </w:rPr>
        <w:footnoteRef/>
      </w:r>
      <w:r w:rsidRPr="00AB66D1">
        <w:rPr>
          <w:lang w:val="sv-SE"/>
        </w:rPr>
        <w:t xml:space="preserve"> UNDP 12/2022, s. 12.</w:t>
      </w:r>
    </w:p>
  </w:footnote>
  <w:footnote w:id="231">
    <w:p w:rsidR="00904F7D" w:rsidRPr="00E30612" w:rsidRDefault="00904F7D" w:rsidP="00F351B5">
      <w:pPr>
        <w:pStyle w:val="Alaviitteenteksti"/>
        <w:rPr>
          <w:lang w:val="sv-SE"/>
        </w:rPr>
      </w:pPr>
      <w:r>
        <w:rPr>
          <w:rStyle w:val="Alaviitteenviite"/>
        </w:rPr>
        <w:footnoteRef/>
      </w:r>
      <w:r w:rsidRPr="00E30612">
        <w:rPr>
          <w:lang w:val="sv-SE"/>
        </w:rPr>
        <w:t xml:space="preserve"> UNESCO </w:t>
      </w:r>
      <w:proofErr w:type="spellStart"/>
      <w:r w:rsidRPr="00E30612">
        <w:rPr>
          <w:lang w:val="sv-SE"/>
        </w:rPr>
        <w:t>ym</w:t>
      </w:r>
      <w:proofErr w:type="spellEnd"/>
      <w:r w:rsidRPr="00E30612">
        <w:rPr>
          <w:lang w:val="sv-SE"/>
        </w:rPr>
        <w:t>. 9.2.2018, s. 4.</w:t>
      </w:r>
    </w:p>
  </w:footnote>
  <w:footnote w:id="232">
    <w:p w:rsidR="00904F7D" w:rsidRPr="005D40DA" w:rsidRDefault="00904F7D" w:rsidP="00F351B5">
      <w:pPr>
        <w:pStyle w:val="Alaviitteenteksti"/>
        <w:rPr>
          <w:lang w:val="sv-SE"/>
        </w:rPr>
      </w:pPr>
      <w:r>
        <w:rPr>
          <w:rStyle w:val="Alaviitteenviite"/>
        </w:rPr>
        <w:footnoteRef/>
      </w:r>
      <w:r w:rsidRPr="00CB3B73">
        <w:rPr>
          <w:lang w:val="sv-SE"/>
        </w:rPr>
        <w:t xml:space="preserve"> </w:t>
      </w:r>
      <w:proofErr w:type="spellStart"/>
      <w:r w:rsidRPr="00EF4545">
        <w:rPr>
          <w:lang w:val="sv-SE"/>
        </w:rPr>
        <w:t>F</w:t>
      </w:r>
      <w:r>
        <w:rPr>
          <w:lang w:val="sv-SE"/>
        </w:rPr>
        <w:t>rontier</w:t>
      </w:r>
      <w:proofErr w:type="spellEnd"/>
      <w:r>
        <w:rPr>
          <w:lang w:val="sv-SE"/>
        </w:rPr>
        <w:t xml:space="preserve"> Myanmar 7.3.2024; Nikkei </w:t>
      </w:r>
      <w:r w:rsidRPr="005D40DA">
        <w:rPr>
          <w:lang w:val="sv-SE"/>
        </w:rPr>
        <w:t>30.1.2024</w:t>
      </w:r>
      <w:r>
        <w:rPr>
          <w:lang w:val="sv-SE"/>
        </w:rPr>
        <w:t>.</w:t>
      </w:r>
    </w:p>
  </w:footnote>
  <w:footnote w:id="233">
    <w:p w:rsidR="00904F7D" w:rsidRPr="00EF4545" w:rsidRDefault="00904F7D" w:rsidP="00F351B5">
      <w:pPr>
        <w:pStyle w:val="Alaviitteenteksti"/>
        <w:rPr>
          <w:lang w:val="sv-SE"/>
        </w:rPr>
      </w:pPr>
      <w:r>
        <w:rPr>
          <w:rStyle w:val="Alaviitteenviite"/>
        </w:rPr>
        <w:footnoteRef/>
      </w:r>
      <w:r w:rsidRPr="00EF4545">
        <w:rPr>
          <w:lang w:val="sv-SE"/>
        </w:rPr>
        <w:t xml:space="preserve"> </w:t>
      </w:r>
      <w:bookmarkStart w:id="20" w:name="_Hlk167801977"/>
      <w:proofErr w:type="spellStart"/>
      <w:r w:rsidRPr="00EF4545">
        <w:rPr>
          <w:lang w:val="sv-SE"/>
        </w:rPr>
        <w:t>F</w:t>
      </w:r>
      <w:r>
        <w:rPr>
          <w:lang w:val="sv-SE"/>
        </w:rPr>
        <w:t>rontier</w:t>
      </w:r>
      <w:proofErr w:type="spellEnd"/>
      <w:r>
        <w:rPr>
          <w:lang w:val="sv-SE"/>
        </w:rPr>
        <w:t xml:space="preserve"> Myanmar 7.3.2024</w:t>
      </w:r>
      <w:bookmarkEnd w:id="20"/>
      <w:r>
        <w:rPr>
          <w:lang w:val="sv-SE"/>
        </w:rPr>
        <w:t>.</w:t>
      </w:r>
    </w:p>
  </w:footnote>
  <w:footnote w:id="234">
    <w:p w:rsidR="00904F7D" w:rsidRPr="00BA0D4A" w:rsidRDefault="00904F7D" w:rsidP="00F351B5">
      <w:pPr>
        <w:pStyle w:val="Alaviitteenteksti"/>
        <w:rPr>
          <w:lang w:val="sv-SE"/>
        </w:rPr>
      </w:pPr>
      <w:r>
        <w:rPr>
          <w:rStyle w:val="Alaviitteenviite"/>
        </w:rPr>
        <w:footnoteRef/>
      </w:r>
      <w:r w:rsidRPr="00BA0D4A">
        <w:rPr>
          <w:lang w:val="sv-SE"/>
        </w:rPr>
        <w:t xml:space="preserve"> UNDP 12/2022, s. 14–15</w:t>
      </w:r>
      <w:r>
        <w:rPr>
          <w:lang w:val="sv-SE"/>
        </w:rPr>
        <w:t>, 22.</w:t>
      </w:r>
    </w:p>
  </w:footnote>
  <w:footnote w:id="235">
    <w:p w:rsidR="00904F7D" w:rsidRPr="00B0655D" w:rsidRDefault="00904F7D" w:rsidP="00F351B5">
      <w:pPr>
        <w:pStyle w:val="Alaviitteenteksti"/>
        <w:rPr>
          <w:lang w:val="sv-SE"/>
        </w:rPr>
      </w:pPr>
      <w:r>
        <w:rPr>
          <w:rStyle w:val="Alaviitteenviite"/>
        </w:rPr>
        <w:footnoteRef/>
      </w:r>
      <w:r w:rsidRPr="00B0655D">
        <w:rPr>
          <w:lang w:val="sv-SE"/>
        </w:rPr>
        <w:t xml:space="preserve"> </w:t>
      </w:r>
      <w:r>
        <w:rPr>
          <w:lang w:val="sv-SE"/>
        </w:rPr>
        <w:t>DW 24.3.2023.</w:t>
      </w:r>
    </w:p>
  </w:footnote>
  <w:footnote w:id="236">
    <w:p w:rsidR="00904F7D" w:rsidRPr="00AB66D1" w:rsidRDefault="00904F7D" w:rsidP="007C546B">
      <w:pPr>
        <w:pStyle w:val="Alaviitteenteksti"/>
        <w:rPr>
          <w:lang w:val="en-US"/>
        </w:rPr>
      </w:pPr>
      <w:r>
        <w:rPr>
          <w:rStyle w:val="Alaviitteenviite"/>
        </w:rPr>
        <w:footnoteRef/>
      </w:r>
      <w:r w:rsidRPr="00AB66D1">
        <w:rPr>
          <w:lang w:val="en-US"/>
        </w:rPr>
        <w:t xml:space="preserve"> IFPRI 6/2021, s. 5–7.</w:t>
      </w:r>
    </w:p>
  </w:footnote>
  <w:footnote w:id="237">
    <w:p w:rsidR="00904F7D" w:rsidRPr="00854A0D" w:rsidRDefault="00904F7D" w:rsidP="007C546B">
      <w:pPr>
        <w:pStyle w:val="Alaviitteenteksti"/>
        <w:rPr>
          <w:lang w:val="en-US"/>
        </w:rPr>
      </w:pPr>
      <w:r>
        <w:rPr>
          <w:rStyle w:val="Alaviitteenviite"/>
        </w:rPr>
        <w:footnoteRef/>
      </w:r>
      <w:r w:rsidRPr="00854A0D">
        <w:rPr>
          <w:lang w:val="en-US"/>
        </w:rPr>
        <w:t xml:space="preserve"> IFPRI 6/2021, s. 5–7.</w:t>
      </w:r>
    </w:p>
  </w:footnote>
  <w:footnote w:id="238">
    <w:p w:rsidR="00904F7D" w:rsidRPr="00024616" w:rsidRDefault="00904F7D" w:rsidP="007C546B">
      <w:pPr>
        <w:pStyle w:val="Alaviitteenteksti"/>
        <w:rPr>
          <w:lang w:val="en-US"/>
        </w:rPr>
      </w:pPr>
      <w:r>
        <w:rPr>
          <w:rStyle w:val="Alaviitteenviite"/>
        </w:rPr>
        <w:footnoteRef/>
      </w:r>
      <w:r w:rsidRPr="00024616">
        <w:rPr>
          <w:lang w:val="en-US"/>
        </w:rPr>
        <w:t xml:space="preserve"> Tea Circle 26.1.2022.</w:t>
      </w:r>
    </w:p>
  </w:footnote>
  <w:footnote w:id="239">
    <w:p w:rsidR="00904F7D" w:rsidRPr="00AB66D1" w:rsidRDefault="00904F7D" w:rsidP="00B41176">
      <w:pPr>
        <w:pStyle w:val="Alaviitteenteksti"/>
        <w:rPr>
          <w:lang w:val="sv-SE"/>
        </w:rPr>
      </w:pPr>
      <w:r>
        <w:rPr>
          <w:rStyle w:val="Alaviitteenviite"/>
        </w:rPr>
        <w:footnoteRef/>
      </w:r>
      <w:r w:rsidRPr="00AB66D1">
        <w:rPr>
          <w:lang w:val="sv-SE"/>
        </w:rPr>
        <w:t xml:space="preserve"> DIS 9/2023, s. 62.</w:t>
      </w:r>
    </w:p>
  </w:footnote>
  <w:footnote w:id="240">
    <w:p w:rsidR="00904F7D" w:rsidRPr="002E6891" w:rsidRDefault="00904F7D" w:rsidP="007C546B">
      <w:pPr>
        <w:pStyle w:val="Alaviitteenteksti"/>
        <w:rPr>
          <w:lang w:val="sv-SE"/>
        </w:rPr>
      </w:pPr>
      <w:r>
        <w:rPr>
          <w:rStyle w:val="Alaviitteenviite"/>
        </w:rPr>
        <w:footnoteRef/>
      </w:r>
      <w:r w:rsidRPr="002E6891">
        <w:rPr>
          <w:lang w:val="sv-SE"/>
        </w:rPr>
        <w:t xml:space="preserve"> </w:t>
      </w:r>
      <w:proofErr w:type="spellStart"/>
      <w:r w:rsidRPr="002E6891">
        <w:rPr>
          <w:lang w:val="sv-SE"/>
        </w:rPr>
        <w:t>Kyed</w:t>
      </w:r>
      <w:proofErr w:type="spellEnd"/>
      <w:r w:rsidRPr="002E6891">
        <w:rPr>
          <w:lang w:val="sv-SE"/>
        </w:rPr>
        <w:t xml:space="preserve"> 2019, s. 69, 75.</w:t>
      </w:r>
    </w:p>
  </w:footnote>
  <w:footnote w:id="241">
    <w:p w:rsidR="00904F7D" w:rsidRPr="002E6891" w:rsidRDefault="00904F7D">
      <w:pPr>
        <w:pStyle w:val="Alaviitteenteksti"/>
        <w:rPr>
          <w:lang w:val="sv-SE"/>
        </w:rPr>
      </w:pPr>
      <w:r>
        <w:rPr>
          <w:rStyle w:val="Alaviitteenviite"/>
        </w:rPr>
        <w:footnoteRef/>
      </w:r>
      <w:r w:rsidRPr="002E6891">
        <w:rPr>
          <w:lang w:val="sv-SE"/>
        </w:rPr>
        <w:t xml:space="preserve"> </w:t>
      </w:r>
      <w:proofErr w:type="spellStart"/>
      <w:r w:rsidRPr="002E6891">
        <w:rPr>
          <w:lang w:val="sv-SE"/>
        </w:rPr>
        <w:t>Kyed</w:t>
      </w:r>
      <w:proofErr w:type="spellEnd"/>
      <w:r w:rsidRPr="002E6891">
        <w:rPr>
          <w:lang w:val="sv-SE"/>
        </w:rPr>
        <w:t xml:space="preserve"> 2019, s. 65–70, 75, 81, 87.</w:t>
      </w:r>
    </w:p>
  </w:footnote>
  <w:footnote w:id="242">
    <w:p w:rsidR="00904F7D" w:rsidRPr="0065277A" w:rsidRDefault="00904F7D" w:rsidP="00E92E0E">
      <w:pPr>
        <w:pStyle w:val="Alaviitteenteksti"/>
        <w:rPr>
          <w:lang w:val="en-US"/>
        </w:rPr>
      </w:pPr>
      <w:r>
        <w:rPr>
          <w:rStyle w:val="Alaviitteenviite"/>
        </w:rPr>
        <w:footnoteRef/>
      </w:r>
      <w:r w:rsidRPr="0065277A">
        <w:rPr>
          <w:lang w:val="en-US"/>
        </w:rPr>
        <w:t xml:space="preserve"> </w:t>
      </w:r>
      <w:r>
        <w:rPr>
          <w:lang w:val="en-US"/>
        </w:rPr>
        <w:t xml:space="preserve">RFA </w:t>
      </w:r>
      <w:bookmarkStart w:id="21" w:name="_Hlk168315747"/>
      <w:r>
        <w:rPr>
          <w:lang w:val="en-US"/>
        </w:rPr>
        <w:t>24.5.2024</w:t>
      </w:r>
      <w:bookmarkEnd w:id="21"/>
      <w:r>
        <w:rPr>
          <w:lang w:val="en-US"/>
        </w:rPr>
        <w:t>.</w:t>
      </w:r>
    </w:p>
  </w:footnote>
  <w:footnote w:id="243">
    <w:p w:rsidR="00904F7D" w:rsidRPr="003958D4" w:rsidRDefault="00904F7D">
      <w:pPr>
        <w:pStyle w:val="Alaviitteenteksti"/>
        <w:rPr>
          <w:lang w:val="en-US"/>
        </w:rPr>
      </w:pPr>
      <w:r>
        <w:rPr>
          <w:rStyle w:val="Alaviitteenviite"/>
        </w:rPr>
        <w:footnoteRef/>
      </w:r>
      <w:r w:rsidRPr="003958D4">
        <w:rPr>
          <w:lang w:val="en-US"/>
        </w:rPr>
        <w:t xml:space="preserve"> </w:t>
      </w:r>
      <w:r>
        <w:rPr>
          <w:lang w:val="en-US"/>
        </w:rPr>
        <w:t>DFAT 11.11.2022, s. 18.</w:t>
      </w:r>
    </w:p>
  </w:footnote>
  <w:footnote w:id="244">
    <w:p w:rsidR="00904F7D" w:rsidRPr="003A0B83" w:rsidRDefault="00904F7D">
      <w:pPr>
        <w:pStyle w:val="Alaviitteenteksti"/>
        <w:rPr>
          <w:lang w:val="en-US"/>
        </w:rPr>
      </w:pPr>
      <w:r>
        <w:rPr>
          <w:rStyle w:val="Alaviitteenviite"/>
        </w:rPr>
        <w:footnoteRef/>
      </w:r>
      <w:r w:rsidRPr="003A0B83">
        <w:rPr>
          <w:lang w:val="en-US"/>
        </w:rPr>
        <w:t xml:space="preserve"> </w:t>
      </w:r>
      <w:r w:rsidRPr="009C7A51">
        <w:rPr>
          <w:lang w:val="en-US"/>
        </w:rPr>
        <w:t>World Bank 2019, s</w:t>
      </w:r>
      <w:r>
        <w:rPr>
          <w:lang w:val="en-US"/>
        </w:rPr>
        <w:t xml:space="preserve">. 4; </w:t>
      </w:r>
      <w:proofErr w:type="spellStart"/>
      <w:r>
        <w:rPr>
          <w:lang w:val="en-US"/>
        </w:rPr>
        <w:t>Landinfo</w:t>
      </w:r>
      <w:proofErr w:type="spellEnd"/>
      <w:r>
        <w:rPr>
          <w:lang w:val="en-US"/>
        </w:rPr>
        <w:t xml:space="preserve"> 12.4.2021,</w:t>
      </w:r>
      <w:r w:rsidRPr="00D8596C">
        <w:rPr>
          <w:lang w:val="en-US"/>
        </w:rPr>
        <w:t xml:space="preserve"> s</w:t>
      </w:r>
      <w:r>
        <w:rPr>
          <w:lang w:val="en-US"/>
        </w:rPr>
        <w:t xml:space="preserve">. </w:t>
      </w:r>
      <w:r w:rsidRPr="00D8596C">
        <w:rPr>
          <w:lang w:val="en-US"/>
        </w:rPr>
        <w:t>21</w:t>
      </w:r>
      <w:r>
        <w:rPr>
          <w:lang w:val="en-US"/>
        </w:rPr>
        <w:t>; USDOS 23.4.2024, s. 45.</w:t>
      </w:r>
    </w:p>
  </w:footnote>
  <w:footnote w:id="245">
    <w:p w:rsidR="00904F7D" w:rsidRPr="003958D4" w:rsidRDefault="00904F7D">
      <w:pPr>
        <w:pStyle w:val="Alaviitteenteksti"/>
        <w:rPr>
          <w:lang w:val="en-US"/>
        </w:rPr>
      </w:pPr>
      <w:r>
        <w:rPr>
          <w:rStyle w:val="Alaviitteenviite"/>
        </w:rPr>
        <w:footnoteRef/>
      </w:r>
      <w:r w:rsidRPr="003958D4">
        <w:rPr>
          <w:lang w:val="en-US"/>
        </w:rPr>
        <w:t xml:space="preserve"> </w:t>
      </w:r>
      <w:r>
        <w:rPr>
          <w:lang w:val="en-US"/>
        </w:rPr>
        <w:t>USDOS 23.4.2024, s. 30–31, 34–35, 45; DFAT 11.11.2022, s. 18–19.</w:t>
      </w:r>
    </w:p>
  </w:footnote>
  <w:footnote w:id="246">
    <w:p w:rsidR="00904F7D" w:rsidRPr="00FA0A10" w:rsidRDefault="00904F7D" w:rsidP="0074712D">
      <w:pPr>
        <w:pStyle w:val="Alaviitteenteksti"/>
        <w:rPr>
          <w:lang w:val="en-US"/>
        </w:rPr>
      </w:pPr>
      <w:r>
        <w:rPr>
          <w:rStyle w:val="Alaviitteenviite"/>
        </w:rPr>
        <w:footnoteRef/>
      </w:r>
      <w:r w:rsidRPr="00FA0A10">
        <w:rPr>
          <w:lang w:val="en-US"/>
        </w:rPr>
        <w:t xml:space="preserve"> </w:t>
      </w:r>
      <w:bookmarkStart w:id="22" w:name="_Hlk114819070"/>
      <w:r>
        <w:rPr>
          <w:lang w:val="en-US"/>
        </w:rPr>
        <w:t>DFAT 18.4.2019</w:t>
      </w:r>
      <w:bookmarkEnd w:id="22"/>
      <w:r>
        <w:rPr>
          <w:lang w:val="en-US"/>
        </w:rPr>
        <w:t xml:space="preserve">, s. 53; </w:t>
      </w:r>
      <w:proofErr w:type="spellStart"/>
      <w:r w:rsidRPr="008652E7">
        <w:rPr>
          <w:lang w:val="en-US"/>
        </w:rPr>
        <w:t>Landinfo</w:t>
      </w:r>
      <w:proofErr w:type="spellEnd"/>
      <w:r w:rsidRPr="008652E7">
        <w:rPr>
          <w:lang w:val="en-US"/>
        </w:rPr>
        <w:t xml:space="preserve"> 12.4.2021, s. 16</w:t>
      </w:r>
      <w:r>
        <w:rPr>
          <w:lang w:val="en-US"/>
        </w:rPr>
        <w:t>.</w:t>
      </w:r>
    </w:p>
  </w:footnote>
  <w:footnote w:id="247">
    <w:p w:rsidR="00904F7D" w:rsidRPr="008652E7" w:rsidRDefault="00904F7D" w:rsidP="0074712D">
      <w:pPr>
        <w:pStyle w:val="Alaviitteenteksti"/>
        <w:rPr>
          <w:lang w:val="en-US"/>
        </w:rPr>
      </w:pPr>
      <w:r>
        <w:rPr>
          <w:rStyle w:val="Alaviitteenviite"/>
        </w:rPr>
        <w:footnoteRef/>
      </w:r>
      <w:r w:rsidRPr="008652E7">
        <w:rPr>
          <w:lang w:val="en-US"/>
        </w:rPr>
        <w:t xml:space="preserve"> </w:t>
      </w:r>
      <w:proofErr w:type="spellStart"/>
      <w:r w:rsidRPr="008652E7">
        <w:rPr>
          <w:lang w:val="en-US"/>
        </w:rPr>
        <w:t>Landinfo</w:t>
      </w:r>
      <w:proofErr w:type="spellEnd"/>
      <w:r w:rsidRPr="008652E7">
        <w:rPr>
          <w:lang w:val="en-US"/>
        </w:rPr>
        <w:t xml:space="preserve"> 12.4.2021, s. 16.</w:t>
      </w:r>
    </w:p>
  </w:footnote>
  <w:footnote w:id="248">
    <w:p w:rsidR="00904F7D" w:rsidRDefault="00904F7D">
      <w:pPr>
        <w:pStyle w:val="Alaviitteenteksti"/>
      </w:pPr>
      <w:r>
        <w:rPr>
          <w:rStyle w:val="Alaviitteenviite"/>
        </w:rPr>
        <w:footnoteRef/>
      </w:r>
      <w:r>
        <w:t xml:space="preserve"> Maatietopalvelu 28.9.2022.</w:t>
      </w:r>
    </w:p>
  </w:footnote>
  <w:footnote w:id="249">
    <w:p w:rsidR="00904F7D" w:rsidRPr="00AB66D1" w:rsidRDefault="00904F7D" w:rsidP="00DB1702">
      <w:pPr>
        <w:pStyle w:val="Alaviitteenteksti"/>
      </w:pPr>
      <w:r>
        <w:rPr>
          <w:rStyle w:val="Alaviitteenviite"/>
        </w:rPr>
        <w:footnoteRef/>
      </w:r>
      <w:r w:rsidRPr="00AB66D1">
        <w:t xml:space="preserve"> </w:t>
      </w:r>
      <w:proofErr w:type="spellStart"/>
      <w:r w:rsidRPr="00AB66D1">
        <w:t>Landinfo</w:t>
      </w:r>
      <w:proofErr w:type="spellEnd"/>
      <w:r w:rsidRPr="00AB66D1">
        <w:t xml:space="preserve"> 12.4.2021, s. 4, 14–15.</w:t>
      </w:r>
    </w:p>
  </w:footnote>
  <w:footnote w:id="250">
    <w:p w:rsidR="00904F7D" w:rsidRPr="002E6891" w:rsidRDefault="00904F7D" w:rsidP="00DB1702">
      <w:pPr>
        <w:pStyle w:val="Alaviitteenteksti"/>
      </w:pPr>
      <w:r>
        <w:rPr>
          <w:rStyle w:val="Alaviitteenviite"/>
        </w:rPr>
        <w:footnoteRef/>
      </w:r>
      <w:r w:rsidRPr="002E6891">
        <w:t xml:space="preserve"> </w:t>
      </w:r>
      <w:proofErr w:type="spellStart"/>
      <w:r w:rsidRPr="002E6891">
        <w:t>Landinfo</w:t>
      </w:r>
      <w:proofErr w:type="spellEnd"/>
      <w:r w:rsidRPr="002E6891">
        <w:t xml:space="preserve"> 12.4.2021, s. 4, 14–15; Maatietopalvelu 14.12.2020.</w:t>
      </w:r>
    </w:p>
  </w:footnote>
  <w:footnote w:id="251">
    <w:p w:rsidR="00904F7D" w:rsidRPr="002E6891" w:rsidRDefault="00904F7D">
      <w:pPr>
        <w:pStyle w:val="Alaviitteenteksti"/>
      </w:pPr>
      <w:r>
        <w:rPr>
          <w:rStyle w:val="Alaviitteenviite"/>
        </w:rPr>
        <w:footnoteRef/>
      </w:r>
      <w:r w:rsidRPr="002E6891">
        <w:t xml:space="preserve"> USDOS 23.4.2024, s. 30; RFA 23.2.2024</w:t>
      </w:r>
    </w:p>
  </w:footnote>
  <w:footnote w:id="252">
    <w:p w:rsidR="00904F7D" w:rsidRPr="00C9666E" w:rsidRDefault="00904F7D" w:rsidP="00DB1702">
      <w:pPr>
        <w:pStyle w:val="Alaviitteenteksti"/>
        <w:rPr>
          <w:lang w:val="sv-SE"/>
        </w:rPr>
      </w:pPr>
      <w:r>
        <w:rPr>
          <w:rStyle w:val="Alaviitteenviite"/>
        </w:rPr>
        <w:footnoteRef/>
      </w:r>
      <w:r w:rsidRPr="00C9666E">
        <w:rPr>
          <w:lang w:val="sv-SE"/>
        </w:rPr>
        <w:t xml:space="preserve"> </w:t>
      </w:r>
      <w:r w:rsidRPr="003629A6">
        <w:rPr>
          <w:lang w:val="sv-SE"/>
        </w:rPr>
        <w:t>RFA 23.2.2024</w:t>
      </w:r>
      <w:r>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04F7D" w:rsidRPr="00A058E4" w:rsidTr="00110B17">
      <w:trPr>
        <w:tblHeader/>
      </w:trPr>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b/>
              <w:sz w:val="16"/>
              <w:szCs w:val="16"/>
            </w:rPr>
          </w:pPr>
        </w:p>
      </w:tc>
      <w:tc>
        <w:tcPr>
          <w:tcW w:w="3006" w:type="dxa"/>
          <w:tcBorders>
            <w:top w:val="nil"/>
            <w:left w:val="nil"/>
            <w:bottom w:val="nil"/>
            <w:right w:val="nil"/>
          </w:tcBorders>
        </w:tcPr>
        <w:p w:rsidR="00904F7D" w:rsidRPr="001D63F6" w:rsidRDefault="00904F7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04F7D" w:rsidRPr="00A058E4" w:rsidTr="00421708">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sz w:val="16"/>
              <w:szCs w:val="16"/>
            </w:rPr>
          </w:pPr>
        </w:p>
      </w:tc>
      <w:tc>
        <w:tcPr>
          <w:tcW w:w="3006" w:type="dxa"/>
          <w:tcBorders>
            <w:top w:val="nil"/>
            <w:left w:val="nil"/>
            <w:bottom w:val="nil"/>
            <w:right w:val="nil"/>
          </w:tcBorders>
        </w:tcPr>
        <w:p w:rsidR="00904F7D" w:rsidRPr="00A058E4" w:rsidRDefault="00904F7D" w:rsidP="00A058E4">
          <w:pPr>
            <w:pStyle w:val="Yltunniste"/>
            <w:jc w:val="right"/>
            <w:rPr>
              <w:sz w:val="16"/>
              <w:szCs w:val="16"/>
            </w:rPr>
          </w:pPr>
        </w:p>
      </w:tc>
    </w:tr>
    <w:tr w:rsidR="00904F7D" w:rsidRPr="00A058E4" w:rsidTr="00421708">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sz w:val="16"/>
              <w:szCs w:val="16"/>
            </w:rPr>
          </w:pPr>
        </w:p>
      </w:tc>
      <w:tc>
        <w:tcPr>
          <w:tcW w:w="3006" w:type="dxa"/>
          <w:tcBorders>
            <w:top w:val="nil"/>
            <w:left w:val="nil"/>
            <w:bottom w:val="nil"/>
            <w:right w:val="nil"/>
          </w:tcBorders>
        </w:tcPr>
        <w:p w:rsidR="00904F7D" w:rsidRPr="00A058E4" w:rsidRDefault="00904F7D" w:rsidP="00A058E4">
          <w:pPr>
            <w:pStyle w:val="Yltunniste"/>
            <w:jc w:val="right"/>
            <w:rPr>
              <w:sz w:val="16"/>
              <w:szCs w:val="16"/>
            </w:rPr>
          </w:pPr>
        </w:p>
      </w:tc>
    </w:tr>
  </w:tbl>
  <w:p w:rsidR="00904F7D" w:rsidRDefault="00904F7D">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04F7D" w:rsidRPr="00A058E4" w:rsidTr="004B2B44">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b/>
              <w:sz w:val="16"/>
              <w:szCs w:val="16"/>
            </w:rPr>
          </w:pPr>
        </w:p>
      </w:tc>
      <w:tc>
        <w:tcPr>
          <w:tcW w:w="3006" w:type="dxa"/>
          <w:tcBorders>
            <w:top w:val="nil"/>
            <w:left w:val="nil"/>
            <w:bottom w:val="nil"/>
            <w:right w:val="nil"/>
          </w:tcBorders>
        </w:tcPr>
        <w:p w:rsidR="00904F7D" w:rsidRPr="00A058E4" w:rsidRDefault="00904F7D"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904F7D" w:rsidRPr="00A058E4" w:rsidTr="004B2B44">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sz w:val="16"/>
              <w:szCs w:val="16"/>
            </w:rPr>
          </w:pPr>
        </w:p>
      </w:tc>
      <w:tc>
        <w:tcPr>
          <w:tcW w:w="3006" w:type="dxa"/>
          <w:tcBorders>
            <w:top w:val="nil"/>
            <w:left w:val="nil"/>
            <w:bottom w:val="nil"/>
            <w:right w:val="nil"/>
          </w:tcBorders>
        </w:tcPr>
        <w:p w:rsidR="00904F7D" w:rsidRPr="00A058E4" w:rsidRDefault="00904F7D" w:rsidP="00A058E4">
          <w:pPr>
            <w:pStyle w:val="Yltunniste"/>
            <w:jc w:val="right"/>
            <w:rPr>
              <w:sz w:val="16"/>
              <w:szCs w:val="16"/>
            </w:rPr>
          </w:pPr>
        </w:p>
      </w:tc>
    </w:tr>
    <w:tr w:rsidR="00904F7D" w:rsidRPr="00A058E4" w:rsidTr="004B2B44">
      <w:tc>
        <w:tcPr>
          <w:tcW w:w="3005" w:type="dxa"/>
          <w:tcBorders>
            <w:top w:val="nil"/>
            <w:left w:val="nil"/>
            <w:bottom w:val="nil"/>
            <w:right w:val="nil"/>
          </w:tcBorders>
        </w:tcPr>
        <w:p w:rsidR="00904F7D" w:rsidRPr="00A058E4" w:rsidRDefault="00904F7D">
          <w:pPr>
            <w:pStyle w:val="Yltunniste"/>
            <w:rPr>
              <w:sz w:val="16"/>
              <w:szCs w:val="16"/>
            </w:rPr>
          </w:pPr>
        </w:p>
      </w:tc>
      <w:tc>
        <w:tcPr>
          <w:tcW w:w="3005" w:type="dxa"/>
          <w:tcBorders>
            <w:top w:val="nil"/>
            <w:left w:val="nil"/>
            <w:bottom w:val="nil"/>
            <w:right w:val="nil"/>
          </w:tcBorders>
        </w:tcPr>
        <w:p w:rsidR="00904F7D" w:rsidRPr="00A058E4" w:rsidRDefault="00904F7D">
          <w:pPr>
            <w:pStyle w:val="Yltunniste"/>
            <w:rPr>
              <w:sz w:val="16"/>
              <w:szCs w:val="16"/>
            </w:rPr>
          </w:pPr>
        </w:p>
      </w:tc>
      <w:tc>
        <w:tcPr>
          <w:tcW w:w="3006" w:type="dxa"/>
          <w:tcBorders>
            <w:top w:val="nil"/>
            <w:left w:val="nil"/>
            <w:bottom w:val="nil"/>
            <w:right w:val="nil"/>
          </w:tcBorders>
        </w:tcPr>
        <w:p w:rsidR="00904F7D" w:rsidRPr="00A058E4" w:rsidRDefault="00904F7D" w:rsidP="00A058E4">
          <w:pPr>
            <w:pStyle w:val="Yltunniste"/>
            <w:jc w:val="right"/>
            <w:rPr>
              <w:sz w:val="16"/>
              <w:szCs w:val="16"/>
            </w:rPr>
          </w:pPr>
        </w:p>
      </w:tc>
    </w:tr>
  </w:tbl>
  <w:p w:rsidR="00904F7D" w:rsidRPr="008020E6" w:rsidRDefault="00904F7D"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8E41D0"/>
    <w:multiLevelType w:val="hybridMultilevel"/>
    <w:tmpl w:val="009219BE"/>
    <w:lvl w:ilvl="0" w:tplc="325C4DBE">
      <w:start w:val="27"/>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1E3627"/>
    <w:multiLevelType w:val="hybridMultilevel"/>
    <w:tmpl w:val="2A9C1BFA"/>
    <w:lvl w:ilvl="0" w:tplc="4710C36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8F6FFF"/>
    <w:multiLevelType w:val="multilevel"/>
    <w:tmpl w:val="E16A40F2"/>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525D43"/>
    <w:multiLevelType w:val="hybridMultilevel"/>
    <w:tmpl w:val="6F4C28E6"/>
    <w:lvl w:ilvl="0" w:tplc="45229E0A">
      <w:start w:val="27"/>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E97F48"/>
    <w:multiLevelType w:val="hybridMultilevel"/>
    <w:tmpl w:val="34FC0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0730E5A"/>
    <w:multiLevelType w:val="hybridMultilevel"/>
    <w:tmpl w:val="A3625B70"/>
    <w:lvl w:ilvl="0" w:tplc="DB92EFF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3" w15:restartNumberingAfterBreak="0">
    <w:nsid w:val="547A1540"/>
    <w:multiLevelType w:val="hybridMultilevel"/>
    <w:tmpl w:val="F1062F6E"/>
    <w:lvl w:ilvl="0" w:tplc="8ECE0D82">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FCE741F"/>
    <w:multiLevelType w:val="hybridMultilevel"/>
    <w:tmpl w:val="EACE9288"/>
    <w:lvl w:ilvl="0" w:tplc="A372FDC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272BED"/>
    <w:multiLevelType w:val="multilevel"/>
    <w:tmpl w:val="EF286224"/>
    <w:numStyleLink w:val="Style1"/>
  </w:abstractNum>
  <w:abstractNum w:abstractNumId="3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6"/>
  </w:num>
  <w:num w:numId="3">
    <w:abstractNumId w:val="17"/>
  </w:num>
  <w:num w:numId="4">
    <w:abstractNumId w:val="15"/>
  </w:num>
  <w:num w:numId="5">
    <w:abstractNumId w:val="12"/>
  </w:num>
  <w:num w:numId="6">
    <w:abstractNumId w:val="19"/>
  </w:num>
  <w:num w:numId="7">
    <w:abstractNumId w:val="25"/>
  </w:num>
  <w:num w:numId="8">
    <w:abstractNumId w:val="24"/>
  </w:num>
  <w:num w:numId="9">
    <w:abstractNumId w:val="24"/>
    <w:lvlOverride w:ilvl="0">
      <w:startOverride w:val="1"/>
    </w:lvlOverride>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1"/>
  </w:num>
  <w:num w:numId="15">
    <w:abstractNumId w:val="4"/>
  </w:num>
  <w:num w:numId="16">
    <w:abstractNumId w:val="4"/>
  </w:num>
  <w:num w:numId="17">
    <w:abstractNumId w:val="2"/>
  </w:num>
  <w:num w:numId="18">
    <w:abstractNumId w:val="22"/>
  </w:num>
  <w:num w:numId="19">
    <w:abstractNumId w:val="21"/>
  </w:num>
  <w:num w:numId="20">
    <w:abstractNumId w:val="30"/>
  </w:num>
  <w:num w:numId="21">
    <w:abstractNumId w:val="8"/>
  </w:num>
  <w:num w:numId="22">
    <w:abstractNumId w:val="28"/>
  </w:num>
  <w:num w:numId="23">
    <w:abstractNumId w:val="6"/>
  </w:num>
  <w:num w:numId="24">
    <w:abstractNumId w:val="9"/>
  </w:num>
  <w:num w:numId="25">
    <w:abstractNumId w:val="0"/>
  </w:num>
  <w:num w:numId="26">
    <w:abstractNumId w:val="29"/>
  </w:num>
  <w:num w:numId="27">
    <w:abstractNumId w:val="10"/>
  </w:num>
  <w:num w:numId="28">
    <w:abstractNumId w:val="7"/>
  </w:num>
  <w:num w:numId="29">
    <w:abstractNumId w:val="18"/>
  </w:num>
  <w:num w:numId="30">
    <w:abstractNumId w:val="5"/>
  </w:num>
  <w:num w:numId="31">
    <w:abstractNumId w:val="5"/>
  </w:num>
  <w:num w:numId="32">
    <w:abstractNumId w:val="5"/>
  </w:num>
  <w:num w:numId="33">
    <w:abstractNumId w:val="5"/>
  </w:num>
  <w:num w:numId="34">
    <w:abstractNumId w:val="3"/>
  </w:num>
  <w:num w:numId="35">
    <w:abstractNumId w:val="20"/>
  </w:num>
  <w:num w:numId="36">
    <w:abstractNumId w:val="16"/>
  </w:num>
  <w:num w:numId="37">
    <w:abstractNumId w:val="23"/>
  </w:num>
  <w:num w:numId="38">
    <w:abstractNumId w:val="13"/>
  </w:num>
  <w:num w:numId="39">
    <w:abstractNumId w:val="1"/>
  </w:num>
  <w:num w:numId="40">
    <w:abstractNumId w:val="2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E"/>
    <w:rsid w:val="000014AB"/>
    <w:rsid w:val="00006C26"/>
    <w:rsid w:val="00010C97"/>
    <w:rsid w:val="00011574"/>
    <w:rsid w:val="0001289F"/>
    <w:rsid w:val="00012DAA"/>
    <w:rsid w:val="00012EC0"/>
    <w:rsid w:val="00013B40"/>
    <w:rsid w:val="00013F3D"/>
    <w:rsid w:val="000140FF"/>
    <w:rsid w:val="00021F29"/>
    <w:rsid w:val="00022D94"/>
    <w:rsid w:val="00023864"/>
    <w:rsid w:val="0002387D"/>
    <w:rsid w:val="00023EAD"/>
    <w:rsid w:val="00024194"/>
    <w:rsid w:val="00025631"/>
    <w:rsid w:val="0002567C"/>
    <w:rsid w:val="00030E85"/>
    <w:rsid w:val="000324A0"/>
    <w:rsid w:val="000329C0"/>
    <w:rsid w:val="000349BA"/>
    <w:rsid w:val="00035338"/>
    <w:rsid w:val="000357AC"/>
    <w:rsid w:val="000357D1"/>
    <w:rsid w:val="00036D0F"/>
    <w:rsid w:val="00041C67"/>
    <w:rsid w:val="00042C4C"/>
    <w:rsid w:val="00043EF0"/>
    <w:rsid w:val="000449EA"/>
    <w:rsid w:val="000455E3"/>
    <w:rsid w:val="0004597D"/>
    <w:rsid w:val="00046783"/>
    <w:rsid w:val="0005290D"/>
    <w:rsid w:val="000534F1"/>
    <w:rsid w:val="000551C3"/>
    <w:rsid w:val="00055C4B"/>
    <w:rsid w:val="000564EB"/>
    <w:rsid w:val="0006153F"/>
    <w:rsid w:val="000663E8"/>
    <w:rsid w:val="0007094E"/>
    <w:rsid w:val="00072438"/>
    <w:rsid w:val="00073A1B"/>
    <w:rsid w:val="000764F9"/>
    <w:rsid w:val="0008163D"/>
    <w:rsid w:val="000825D2"/>
    <w:rsid w:val="00082DFE"/>
    <w:rsid w:val="00083040"/>
    <w:rsid w:val="00090F39"/>
    <w:rsid w:val="0009323F"/>
    <w:rsid w:val="0009507A"/>
    <w:rsid w:val="000A7A62"/>
    <w:rsid w:val="000B0EBE"/>
    <w:rsid w:val="000B253A"/>
    <w:rsid w:val="000B59C8"/>
    <w:rsid w:val="000B7ABB"/>
    <w:rsid w:val="000C1529"/>
    <w:rsid w:val="000D1A5E"/>
    <w:rsid w:val="000D21B3"/>
    <w:rsid w:val="000D2E46"/>
    <w:rsid w:val="000D45F8"/>
    <w:rsid w:val="000E1A4B"/>
    <w:rsid w:val="000E2D54"/>
    <w:rsid w:val="000E3494"/>
    <w:rsid w:val="000E5848"/>
    <w:rsid w:val="000E693C"/>
    <w:rsid w:val="000E7BCC"/>
    <w:rsid w:val="000F4AD8"/>
    <w:rsid w:val="000F6F25"/>
    <w:rsid w:val="000F793B"/>
    <w:rsid w:val="001028CD"/>
    <w:rsid w:val="00103587"/>
    <w:rsid w:val="00104977"/>
    <w:rsid w:val="00106388"/>
    <w:rsid w:val="00110468"/>
    <w:rsid w:val="00110B17"/>
    <w:rsid w:val="00115A3E"/>
    <w:rsid w:val="00117EA9"/>
    <w:rsid w:val="001222B6"/>
    <w:rsid w:val="00122806"/>
    <w:rsid w:val="0012421D"/>
    <w:rsid w:val="00131B7A"/>
    <w:rsid w:val="0013432B"/>
    <w:rsid w:val="00135EB0"/>
    <w:rsid w:val="001360E5"/>
    <w:rsid w:val="001366EE"/>
    <w:rsid w:val="00136FEB"/>
    <w:rsid w:val="00137F15"/>
    <w:rsid w:val="0014054F"/>
    <w:rsid w:val="00142565"/>
    <w:rsid w:val="00145C83"/>
    <w:rsid w:val="00150D2C"/>
    <w:rsid w:val="001518BF"/>
    <w:rsid w:val="0015362E"/>
    <w:rsid w:val="00154BCC"/>
    <w:rsid w:val="00154EAC"/>
    <w:rsid w:val="00155E6B"/>
    <w:rsid w:val="001573B7"/>
    <w:rsid w:val="001579E9"/>
    <w:rsid w:val="001678AD"/>
    <w:rsid w:val="001741CB"/>
    <w:rsid w:val="001758C8"/>
    <w:rsid w:val="00176757"/>
    <w:rsid w:val="001803D0"/>
    <w:rsid w:val="001817B1"/>
    <w:rsid w:val="0018246F"/>
    <w:rsid w:val="00183663"/>
    <w:rsid w:val="00192E7A"/>
    <w:rsid w:val="00192FB6"/>
    <w:rsid w:val="0019524D"/>
    <w:rsid w:val="00195763"/>
    <w:rsid w:val="001A43D7"/>
    <w:rsid w:val="001A4752"/>
    <w:rsid w:val="001B1D9E"/>
    <w:rsid w:val="001B2917"/>
    <w:rsid w:val="001B30B6"/>
    <w:rsid w:val="001B3A70"/>
    <w:rsid w:val="001B5712"/>
    <w:rsid w:val="001B5A04"/>
    <w:rsid w:val="001B6B07"/>
    <w:rsid w:val="001B6DC4"/>
    <w:rsid w:val="001C0382"/>
    <w:rsid w:val="001C1302"/>
    <w:rsid w:val="001C3533"/>
    <w:rsid w:val="001C3EB2"/>
    <w:rsid w:val="001C422A"/>
    <w:rsid w:val="001C6537"/>
    <w:rsid w:val="001C6A95"/>
    <w:rsid w:val="001D015C"/>
    <w:rsid w:val="001D1831"/>
    <w:rsid w:val="001D2AF0"/>
    <w:rsid w:val="001D2FD0"/>
    <w:rsid w:val="001D3AF5"/>
    <w:rsid w:val="001D587F"/>
    <w:rsid w:val="001D5CAA"/>
    <w:rsid w:val="001D63F6"/>
    <w:rsid w:val="001E19DB"/>
    <w:rsid w:val="001E1E84"/>
    <w:rsid w:val="001E21A8"/>
    <w:rsid w:val="001E3835"/>
    <w:rsid w:val="001E3CF0"/>
    <w:rsid w:val="001E6456"/>
    <w:rsid w:val="001E768B"/>
    <w:rsid w:val="001F0108"/>
    <w:rsid w:val="001F0DCB"/>
    <w:rsid w:val="001F1985"/>
    <w:rsid w:val="001F1B08"/>
    <w:rsid w:val="001F2F22"/>
    <w:rsid w:val="001F399D"/>
    <w:rsid w:val="001F5E4D"/>
    <w:rsid w:val="001F7E33"/>
    <w:rsid w:val="00202A52"/>
    <w:rsid w:val="00206DFC"/>
    <w:rsid w:val="00206F52"/>
    <w:rsid w:val="0021099E"/>
    <w:rsid w:val="0021284A"/>
    <w:rsid w:val="00212D22"/>
    <w:rsid w:val="00213E22"/>
    <w:rsid w:val="0021485B"/>
    <w:rsid w:val="00215EB7"/>
    <w:rsid w:val="00216BFA"/>
    <w:rsid w:val="002173F5"/>
    <w:rsid w:val="0021751D"/>
    <w:rsid w:val="00220917"/>
    <w:rsid w:val="002224AC"/>
    <w:rsid w:val="002248A2"/>
    <w:rsid w:val="00224FD6"/>
    <w:rsid w:val="00226448"/>
    <w:rsid w:val="00226A2B"/>
    <w:rsid w:val="0022702D"/>
    <w:rsid w:val="0022712B"/>
    <w:rsid w:val="00232135"/>
    <w:rsid w:val="002350CB"/>
    <w:rsid w:val="0023632E"/>
    <w:rsid w:val="002373C9"/>
    <w:rsid w:val="0023759E"/>
    <w:rsid w:val="00237B84"/>
    <w:rsid w:val="00237C15"/>
    <w:rsid w:val="002413D3"/>
    <w:rsid w:val="00242212"/>
    <w:rsid w:val="00247006"/>
    <w:rsid w:val="00252F50"/>
    <w:rsid w:val="00253B21"/>
    <w:rsid w:val="002554A3"/>
    <w:rsid w:val="002555B9"/>
    <w:rsid w:val="0025682D"/>
    <w:rsid w:val="002571E9"/>
    <w:rsid w:val="00260A1B"/>
    <w:rsid w:val="00261F7F"/>
    <w:rsid w:val="00262221"/>
    <w:rsid w:val="002629C5"/>
    <w:rsid w:val="00265C5D"/>
    <w:rsid w:val="00267906"/>
    <w:rsid w:val="00267E88"/>
    <w:rsid w:val="00272D9D"/>
    <w:rsid w:val="0027778A"/>
    <w:rsid w:val="00277E40"/>
    <w:rsid w:val="00281130"/>
    <w:rsid w:val="00283B63"/>
    <w:rsid w:val="002915F8"/>
    <w:rsid w:val="002918F0"/>
    <w:rsid w:val="0029221F"/>
    <w:rsid w:val="002934CC"/>
    <w:rsid w:val="00293536"/>
    <w:rsid w:val="00294074"/>
    <w:rsid w:val="002A2314"/>
    <w:rsid w:val="002A36D4"/>
    <w:rsid w:val="002A38ED"/>
    <w:rsid w:val="002A43E4"/>
    <w:rsid w:val="002A5F34"/>
    <w:rsid w:val="002A6054"/>
    <w:rsid w:val="002B257E"/>
    <w:rsid w:val="002B4F5C"/>
    <w:rsid w:val="002B5E48"/>
    <w:rsid w:val="002B7351"/>
    <w:rsid w:val="002C2668"/>
    <w:rsid w:val="002C4FEA"/>
    <w:rsid w:val="002C56F9"/>
    <w:rsid w:val="002C656A"/>
    <w:rsid w:val="002C69FE"/>
    <w:rsid w:val="002D0032"/>
    <w:rsid w:val="002D1145"/>
    <w:rsid w:val="002D1E49"/>
    <w:rsid w:val="002D28D6"/>
    <w:rsid w:val="002D3A87"/>
    <w:rsid w:val="002D40FD"/>
    <w:rsid w:val="002D410E"/>
    <w:rsid w:val="002D52C2"/>
    <w:rsid w:val="002D70EF"/>
    <w:rsid w:val="002D7383"/>
    <w:rsid w:val="002E05F6"/>
    <w:rsid w:val="002E0B87"/>
    <w:rsid w:val="002E3554"/>
    <w:rsid w:val="002E6891"/>
    <w:rsid w:val="002E6E98"/>
    <w:rsid w:val="002E6F83"/>
    <w:rsid w:val="002E7DCF"/>
    <w:rsid w:val="002F2950"/>
    <w:rsid w:val="002F3B31"/>
    <w:rsid w:val="00300235"/>
    <w:rsid w:val="003014F5"/>
    <w:rsid w:val="003036EF"/>
    <w:rsid w:val="00304086"/>
    <w:rsid w:val="00304826"/>
    <w:rsid w:val="00306C77"/>
    <w:rsid w:val="003077A4"/>
    <w:rsid w:val="003135FC"/>
    <w:rsid w:val="00313CBC"/>
    <w:rsid w:val="00313CBF"/>
    <w:rsid w:val="00314064"/>
    <w:rsid w:val="003158B9"/>
    <w:rsid w:val="00315E35"/>
    <w:rsid w:val="0032021E"/>
    <w:rsid w:val="003226F0"/>
    <w:rsid w:val="00326B74"/>
    <w:rsid w:val="0033119B"/>
    <w:rsid w:val="003329B2"/>
    <w:rsid w:val="00335D68"/>
    <w:rsid w:val="0033622F"/>
    <w:rsid w:val="00337E76"/>
    <w:rsid w:val="0034037E"/>
    <w:rsid w:val="00341F50"/>
    <w:rsid w:val="00342A30"/>
    <w:rsid w:val="00344375"/>
    <w:rsid w:val="00347A5F"/>
    <w:rsid w:val="00350176"/>
    <w:rsid w:val="00351B7D"/>
    <w:rsid w:val="00351C14"/>
    <w:rsid w:val="003543AF"/>
    <w:rsid w:val="00361083"/>
    <w:rsid w:val="00361F62"/>
    <w:rsid w:val="003629A6"/>
    <w:rsid w:val="00364171"/>
    <w:rsid w:val="00366214"/>
    <w:rsid w:val="003673C0"/>
    <w:rsid w:val="00367407"/>
    <w:rsid w:val="00370E4F"/>
    <w:rsid w:val="00373713"/>
    <w:rsid w:val="0037536F"/>
    <w:rsid w:val="00375483"/>
    <w:rsid w:val="00376326"/>
    <w:rsid w:val="00377AEB"/>
    <w:rsid w:val="00380B9C"/>
    <w:rsid w:val="0038473B"/>
    <w:rsid w:val="00384813"/>
    <w:rsid w:val="0038587A"/>
    <w:rsid w:val="00385B1D"/>
    <w:rsid w:val="00390374"/>
    <w:rsid w:val="00390DB7"/>
    <w:rsid w:val="00391D5E"/>
    <w:rsid w:val="0039232D"/>
    <w:rsid w:val="00394D12"/>
    <w:rsid w:val="003958D4"/>
    <w:rsid w:val="003964A3"/>
    <w:rsid w:val="003976AD"/>
    <w:rsid w:val="003A0B83"/>
    <w:rsid w:val="003A1BEB"/>
    <w:rsid w:val="003A4CE5"/>
    <w:rsid w:val="003A5B00"/>
    <w:rsid w:val="003A6D52"/>
    <w:rsid w:val="003A6EFD"/>
    <w:rsid w:val="003B144B"/>
    <w:rsid w:val="003B3150"/>
    <w:rsid w:val="003B3EBB"/>
    <w:rsid w:val="003B4484"/>
    <w:rsid w:val="003C2BF0"/>
    <w:rsid w:val="003C3A22"/>
    <w:rsid w:val="003C3D08"/>
    <w:rsid w:val="003C4049"/>
    <w:rsid w:val="003C5382"/>
    <w:rsid w:val="003D0AB9"/>
    <w:rsid w:val="003D4732"/>
    <w:rsid w:val="003D514F"/>
    <w:rsid w:val="003D5324"/>
    <w:rsid w:val="003E2DAC"/>
    <w:rsid w:val="003E6151"/>
    <w:rsid w:val="003E6E66"/>
    <w:rsid w:val="003E77C6"/>
    <w:rsid w:val="003F07AE"/>
    <w:rsid w:val="003F28D9"/>
    <w:rsid w:val="003F5BFA"/>
    <w:rsid w:val="003F5DFE"/>
    <w:rsid w:val="00401DCF"/>
    <w:rsid w:val="004021BA"/>
    <w:rsid w:val="004045B4"/>
    <w:rsid w:val="00410407"/>
    <w:rsid w:val="00413895"/>
    <w:rsid w:val="0041477B"/>
    <w:rsid w:val="0041667A"/>
    <w:rsid w:val="004168A7"/>
    <w:rsid w:val="00420400"/>
    <w:rsid w:val="0042112F"/>
    <w:rsid w:val="00421708"/>
    <w:rsid w:val="00421FDD"/>
    <w:rsid w:val="004221B0"/>
    <w:rsid w:val="00423E56"/>
    <w:rsid w:val="004246D6"/>
    <w:rsid w:val="004251FD"/>
    <w:rsid w:val="00427A7C"/>
    <w:rsid w:val="00430461"/>
    <w:rsid w:val="0043343B"/>
    <w:rsid w:val="0043717D"/>
    <w:rsid w:val="004405ED"/>
    <w:rsid w:val="00440722"/>
    <w:rsid w:val="00444CC9"/>
    <w:rsid w:val="004460C6"/>
    <w:rsid w:val="00447622"/>
    <w:rsid w:val="004551F3"/>
    <w:rsid w:val="004573A4"/>
    <w:rsid w:val="00460ADC"/>
    <w:rsid w:val="00460DAD"/>
    <w:rsid w:val="00465DC6"/>
    <w:rsid w:val="004662A1"/>
    <w:rsid w:val="00473320"/>
    <w:rsid w:val="0047544F"/>
    <w:rsid w:val="00475D08"/>
    <w:rsid w:val="00476D2A"/>
    <w:rsid w:val="00482985"/>
    <w:rsid w:val="00483181"/>
    <w:rsid w:val="00483E37"/>
    <w:rsid w:val="00484338"/>
    <w:rsid w:val="00485474"/>
    <w:rsid w:val="004868C3"/>
    <w:rsid w:val="00491E44"/>
    <w:rsid w:val="0049265E"/>
    <w:rsid w:val="004927E6"/>
    <w:rsid w:val="004931B1"/>
    <w:rsid w:val="004952DD"/>
    <w:rsid w:val="004A05DE"/>
    <w:rsid w:val="004A3E23"/>
    <w:rsid w:val="004B0691"/>
    <w:rsid w:val="004B2B44"/>
    <w:rsid w:val="004B33F0"/>
    <w:rsid w:val="004B34E1"/>
    <w:rsid w:val="004C124B"/>
    <w:rsid w:val="004C1C47"/>
    <w:rsid w:val="004C23F9"/>
    <w:rsid w:val="004C55E6"/>
    <w:rsid w:val="004C657E"/>
    <w:rsid w:val="004C6FB5"/>
    <w:rsid w:val="004D2F1F"/>
    <w:rsid w:val="004D31EF"/>
    <w:rsid w:val="004D7499"/>
    <w:rsid w:val="004D76E3"/>
    <w:rsid w:val="004D77DC"/>
    <w:rsid w:val="004E07E4"/>
    <w:rsid w:val="004E537E"/>
    <w:rsid w:val="004E598B"/>
    <w:rsid w:val="004E7420"/>
    <w:rsid w:val="004F110C"/>
    <w:rsid w:val="004F15C9"/>
    <w:rsid w:val="004F2247"/>
    <w:rsid w:val="004F28FE"/>
    <w:rsid w:val="004F2FEA"/>
    <w:rsid w:val="004F4078"/>
    <w:rsid w:val="004F40AD"/>
    <w:rsid w:val="004F4A38"/>
    <w:rsid w:val="00500809"/>
    <w:rsid w:val="00506C28"/>
    <w:rsid w:val="0051062B"/>
    <w:rsid w:val="0051532E"/>
    <w:rsid w:val="00516A74"/>
    <w:rsid w:val="005174AF"/>
    <w:rsid w:val="00520FBA"/>
    <w:rsid w:val="005251B9"/>
    <w:rsid w:val="00525360"/>
    <w:rsid w:val="00525F5B"/>
    <w:rsid w:val="00527E87"/>
    <w:rsid w:val="005332EF"/>
    <w:rsid w:val="00540CDB"/>
    <w:rsid w:val="00541F35"/>
    <w:rsid w:val="00543371"/>
    <w:rsid w:val="00543B88"/>
    <w:rsid w:val="00543EA4"/>
    <w:rsid w:val="00543F66"/>
    <w:rsid w:val="005445E9"/>
    <w:rsid w:val="00545B10"/>
    <w:rsid w:val="00554136"/>
    <w:rsid w:val="00554A7A"/>
    <w:rsid w:val="0055582F"/>
    <w:rsid w:val="00555AC7"/>
    <w:rsid w:val="00555AED"/>
    <w:rsid w:val="00555E75"/>
    <w:rsid w:val="00556532"/>
    <w:rsid w:val="00560942"/>
    <w:rsid w:val="0056613C"/>
    <w:rsid w:val="00566672"/>
    <w:rsid w:val="00567D50"/>
    <w:rsid w:val="005719F7"/>
    <w:rsid w:val="00572774"/>
    <w:rsid w:val="0057513A"/>
    <w:rsid w:val="00575AE9"/>
    <w:rsid w:val="00580F05"/>
    <w:rsid w:val="005814A1"/>
    <w:rsid w:val="00583FE4"/>
    <w:rsid w:val="00585326"/>
    <w:rsid w:val="005911EC"/>
    <w:rsid w:val="00592A49"/>
    <w:rsid w:val="00596649"/>
    <w:rsid w:val="005971F6"/>
    <w:rsid w:val="005A0C15"/>
    <w:rsid w:val="005A1500"/>
    <w:rsid w:val="005A309A"/>
    <w:rsid w:val="005A36D8"/>
    <w:rsid w:val="005A4B4E"/>
    <w:rsid w:val="005A654B"/>
    <w:rsid w:val="005B00BB"/>
    <w:rsid w:val="005B3A3F"/>
    <w:rsid w:val="005B47D8"/>
    <w:rsid w:val="005B4C6F"/>
    <w:rsid w:val="005B51E7"/>
    <w:rsid w:val="005B6C91"/>
    <w:rsid w:val="005B7901"/>
    <w:rsid w:val="005C6F63"/>
    <w:rsid w:val="005C7255"/>
    <w:rsid w:val="005D3A33"/>
    <w:rsid w:val="005D40DA"/>
    <w:rsid w:val="005D4D51"/>
    <w:rsid w:val="005D537E"/>
    <w:rsid w:val="005D61BD"/>
    <w:rsid w:val="005D7EB5"/>
    <w:rsid w:val="005E052C"/>
    <w:rsid w:val="005E1E52"/>
    <w:rsid w:val="005E2BC1"/>
    <w:rsid w:val="005E6419"/>
    <w:rsid w:val="005E6AD3"/>
    <w:rsid w:val="005E73E0"/>
    <w:rsid w:val="005E7E33"/>
    <w:rsid w:val="005F163B"/>
    <w:rsid w:val="005F2C50"/>
    <w:rsid w:val="005F35C0"/>
    <w:rsid w:val="0060063B"/>
    <w:rsid w:val="00601D5A"/>
    <w:rsid w:val="00601F27"/>
    <w:rsid w:val="00601FD2"/>
    <w:rsid w:val="00605412"/>
    <w:rsid w:val="00607F79"/>
    <w:rsid w:val="0061000E"/>
    <w:rsid w:val="00610B92"/>
    <w:rsid w:val="00613331"/>
    <w:rsid w:val="00613CBA"/>
    <w:rsid w:val="00616066"/>
    <w:rsid w:val="00620595"/>
    <w:rsid w:val="00620C16"/>
    <w:rsid w:val="006256C4"/>
    <w:rsid w:val="00627C21"/>
    <w:rsid w:val="0063202A"/>
    <w:rsid w:val="00633597"/>
    <w:rsid w:val="00633BBD"/>
    <w:rsid w:val="00634FEB"/>
    <w:rsid w:val="00635680"/>
    <w:rsid w:val="0064200E"/>
    <w:rsid w:val="0064240E"/>
    <w:rsid w:val="0064460B"/>
    <w:rsid w:val="0064589F"/>
    <w:rsid w:val="0065048C"/>
    <w:rsid w:val="00654E6E"/>
    <w:rsid w:val="00655C4C"/>
    <w:rsid w:val="00661A13"/>
    <w:rsid w:val="00662B56"/>
    <w:rsid w:val="00663804"/>
    <w:rsid w:val="00666FD6"/>
    <w:rsid w:val="00671041"/>
    <w:rsid w:val="006713CA"/>
    <w:rsid w:val="00673382"/>
    <w:rsid w:val="006738BF"/>
    <w:rsid w:val="00674F1E"/>
    <w:rsid w:val="006760F1"/>
    <w:rsid w:val="00676A32"/>
    <w:rsid w:val="00683629"/>
    <w:rsid w:val="0068471E"/>
    <w:rsid w:val="00686CF3"/>
    <w:rsid w:val="00687430"/>
    <w:rsid w:val="006903FB"/>
    <w:rsid w:val="00690A66"/>
    <w:rsid w:val="0069181E"/>
    <w:rsid w:val="006928F5"/>
    <w:rsid w:val="0069464A"/>
    <w:rsid w:val="006969DE"/>
    <w:rsid w:val="006A2F5D"/>
    <w:rsid w:val="006A4F5F"/>
    <w:rsid w:val="006B09D3"/>
    <w:rsid w:val="006B1508"/>
    <w:rsid w:val="006B33DB"/>
    <w:rsid w:val="006B3E85"/>
    <w:rsid w:val="006B4626"/>
    <w:rsid w:val="006B4650"/>
    <w:rsid w:val="006C08AF"/>
    <w:rsid w:val="006C2A22"/>
    <w:rsid w:val="006C64C7"/>
    <w:rsid w:val="006C7A99"/>
    <w:rsid w:val="006D0BAC"/>
    <w:rsid w:val="006D1AC1"/>
    <w:rsid w:val="006D3068"/>
    <w:rsid w:val="006E0DE4"/>
    <w:rsid w:val="006E1957"/>
    <w:rsid w:val="006E4080"/>
    <w:rsid w:val="006E7D0B"/>
    <w:rsid w:val="006F0593"/>
    <w:rsid w:val="006F0B7C"/>
    <w:rsid w:val="00700624"/>
    <w:rsid w:val="0070377D"/>
    <w:rsid w:val="0070522C"/>
    <w:rsid w:val="00711128"/>
    <w:rsid w:val="007135F8"/>
    <w:rsid w:val="007168DA"/>
    <w:rsid w:val="00717F39"/>
    <w:rsid w:val="00720022"/>
    <w:rsid w:val="00720542"/>
    <w:rsid w:val="007212A4"/>
    <w:rsid w:val="007224D5"/>
    <w:rsid w:val="00722F4C"/>
    <w:rsid w:val="00723843"/>
    <w:rsid w:val="007243D7"/>
    <w:rsid w:val="0073068A"/>
    <w:rsid w:val="007308E8"/>
    <w:rsid w:val="007332F0"/>
    <w:rsid w:val="007360FD"/>
    <w:rsid w:val="0074104A"/>
    <w:rsid w:val="0074158A"/>
    <w:rsid w:val="007429A9"/>
    <w:rsid w:val="00743102"/>
    <w:rsid w:val="00744F4D"/>
    <w:rsid w:val="00744FAD"/>
    <w:rsid w:val="00745920"/>
    <w:rsid w:val="00745CD8"/>
    <w:rsid w:val="0074712D"/>
    <w:rsid w:val="00751EBB"/>
    <w:rsid w:val="0075418A"/>
    <w:rsid w:val="00760131"/>
    <w:rsid w:val="0076078D"/>
    <w:rsid w:val="00762BE0"/>
    <w:rsid w:val="007641A5"/>
    <w:rsid w:val="00766490"/>
    <w:rsid w:val="0077075C"/>
    <w:rsid w:val="00772240"/>
    <w:rsid w:val="00775467"/>
    <w:rsid w:val="00775E68"/>
    <w:rsid w:val="00776533"/>
    <w:rsid w:val="00780581"/>
    <w:rsid w:val="00784F4C"/>
    <w:rsid w:val="0078519E"/>
    <w:rsid w:val="00785D58"/>
    <w:rsid w:val="00786993"/>
    <w:rsid w:val="00792CBF"/>
    <w:rsid w:val="00793D3D"/>
    <w:rsid w:val="00795841"/>
    <w:rsid w:val="00795A89"/>
    <w:rsid w:val="007A1A9E"/>
    <w:rsid w:val="007A2378"/>
    <w:rsid w:val="007A2703"/>
    <w:rsid w:val="007A77B5"/>
    <w:rsid w:val="007B2D20"/>
    <w:rsid w:val="007B57F5"/>
    <w:rsid w:val="007B580C"/>
    <w:rsid w:val="007B5C6E"/>
    <w:rsid w:val="007C057B"/>
    <w:rsid w:val="007C1151"/>
    <w:rsid w:val="007C25EB"/>
    <w:rsid w:val="007C4B6F"/>
    <w:rsid w:val="007C546B"/>
    <w:rsid w:val="007C5BB2"/>
    <w:rsid w:val="007D2418"/>
    <w:rsid w:val="007E0069"/>
    <w:rsid w:val="007E571B"/>
    <w:rsid w:val="007E7DC4"/>
    <w:rsid w:val="007F1B9C"/>
    <w:rsid w:val="007F6F78"/>
    <w:rsid w:val="00800AA9"/>
    <w:rsid w:val="0080191A"/>
    <w:rsid w:val="008020E6"/>
    <w:rsid w:val="00803B42"/>
    <w:rsid w:val="00804A05"/>
    <w:rsid w:val="00804B9B"/>
    <w:rsid w:val="0080653D"/>
    <w:rsid w:val="008066F2"/>
    <w:rsid w:val="00810134"/>
    <w:rsid w:val="00810B8B"/>
    <w:rsid w:val="00817201"/>
    <w:rsid w:val="00817255"/>
    <w:rsid w:val="008312CB"/>
    <w:rsid w:val="00833355"/>
    <w:rsid w:val="00833FD6"/>
    <w:rsid w:val="008344BF"/>
    <w:rsid w:val="008350F0"/>
    <w:rsid w:val="00835734"/>
    <w:rsid w:val="0083777E"/>
    <w:rsid w:val="0084029C"/>
    <w:rsid w:val="00843B83"/>
    <w:rsid w:val="0084405D"/>
    <w:rsid w:val="00845940"/>
    <w:rsid w:val="008535E6"/>
    <w:rsid w:val="008556BF"/>
    <w:rsid w:val="008571C0"/>
    <w:rsid w:val="008575AF"/>
    <w:rsid w:val="00860301"/>
    <w:rsid w:val="00860C12"/>
    <w:rsid w:val="00864F58"/>
    <w:rsid w:val="008652E7"/>
    <w:rsid w:val="00865C5D"/>
    <w:rsid w:val="0087371C"/>
    <w:rsid w:val="00873A37"/>
    <w:rsid w:val="00875160"/>
    <w:rsid w:val="008755BF"/>
    <w:rsid w:val="0088075A"/>
    <w:rsid w:val="00881833"/>
    <w:rsid w:val="00883C8C"/>
    <w:rsid w:val="008868A0"/>
    <w:rsid w:val="00887493"/>
    <w:rsid w:val="008940D0"/>
    <w:rsid w:val="008A0D7F"/>
    <w:rsid w:val="008A55E9"/>
    <w:rsid w:val="008B2637"/>
    <w:rsid w:val="008B44DF"/>
    <w:rsid w:val="008B4C53"/>
    <w:rsid w:val="008C2700"/>
    <w:rsid w:val="008C3171"/>
    <w:rsid w:val="008C3FF0"/>
    <w:rsid w:val="008C6A0E"/>
    <w:rsid w:val="008D130F"/>
    <w:rsid w:val="008D31F3"/>
    <w:rsid w:val="008D3A04"/>
    <w:rsid w:val="008E0129"/>
    <w:rsid w:val="008E0A2E"/>
    <w:rsid w:val="008E1575"/>
    <w:rsid w:val="008E480E"/>
    <w:rsid w:val="008E4EF1"/>
    <w:rsid w:val="008F048E"/>
    <w:rsid w:val="008F20FD"/>
    <w:rsid w:val="008F22D0"/>
    <w:rsid w:val="008F298B"/>
    <w:rsid w:val="008F2AAB"/>
    <w:rsid w:val="008F4AAD"/>
    <w:rsid w:val="008F6907"/>
    <w:rsid w:val="008F6AC7"/>
    <w:rsid w:val="008F7FC3"/>
    <w:rsid w:val="00900155"/>
    <w:rsid w:val="0090479F"/>
    <w:rsid w:val="00904F7D"/>
    <w:rsid w:val="00905812"/>
    <w:rsid w:val="0091050D"/>
    <w:rsid w:val="00911119"/>
    <w:rsid w:val="00911303"/>
    <w:rsid w:val="00912BA6"/>
    <w:rsid w:val="00913F5B"/>
    <w:rsid w:val="009170B9"/>
    <w:rsid w:val="00922F71"/>
    <w:rsid w:val="009230EE"/>
    <w:rsid w:val="00923808"/>
    <w:rsid w:val="00925C82"/>
    <w:rsid w:val="00927223"/>
    <w:rsid w:val="009325C3"/>
    <w:rsid w:val="0093360C"/>
    <w:rsid w:val="00936CE5"/>
    <w:rsid w:val="0094145A"/>
    <w:rsid w:val="00941FAB"/>
    <w:rsid w:val="0094348B"/>
    <w:rsid w:val="00944317"/>
    <w:rsid w:val="00950C29"/>
    <w:rsid w:val="00951075"/>
    <w:rsid w:val="00952982"/>
    <w:rsid w:val="00963E56"/>
    <w:rsid w:val="00966541"/>
    <w:rsid w:val="00970C40"/>
    <w:rsid w:val="00980078"/>
    <w:rsid w:val="009801DA"/>
    <w:rsid w:val="00980F1C"/>
    <w:rsid w:val="00981808"/>
    <w:rsid w:val="0098404B"/>
    <w:rsid w:val="00995D1E"/>
    <w:rsid w:val="00997701"/>
    <w:rsid w:val="009A2C40"/>
    <w:rsid w:val="009B43A8"/>
    <w:rsid w:val="009B606B"/>
    <w:rsid w:val="009C29A2"/>
    <w:rsid w:val="009C37DE"/>
    <w:rsid w:val="009D0EBD"/>
    <w:rsid w:val="009D2331"/>
    <w:rsid w:val="009D26CC"/>
    <w:rsid w:val="009D2793"/>
    <w:rsid w:val="009D27FF"/>
    <w:rsid w:val="009D44A2"/>
    <w:rsid w:val="009D6BE8"/>
    <w:rsid w:val="009D7EB1"/>
    <w:rsid w:val="009E0F44"/>
    <w:rsid w:val="009E2BEA"/>
    <w:rsid w:val="009E3B08"/>
    <w:rsid w:val="009E3C92"/>
    <w:rsid w:val="009E7D8C"/>
    <w:rsid w:val="009F3A26"/>
    <w:rsid w:val="009F5F94"/>
    <w:rsid w:val="009F6DBB"/>
    <w:rsid w:val="009F7DBA"/>
    <w:rsid w:val="00A01A9D"/>
    <w:rsid w:val="00A04FF1"/>
    <w:rsid w:val="00A058E4"/>
    <w:rsid w:val="00A10248"/>
    <w:rsid w:val="00A10A23"/>
    <w:rsid w:val="00A12391"/>
    <w:rsid w:val="00A15F3E"/>
    <w:rsid w:val="00A1799A"/>
    <w:rsid w:val="00A17BDC"/>
    <w:rsid w:val="00A25080"/>
    <w:rsid w:val="00A2570A"/>
    <w:rsid w:val="00A303C4"/>
    <w:rsid w:val="00A338F8"/>
    <w:rsid w:val="00A342DB"/>
    <w:rsid w:val="00A35BCB"/>
    <w:rsid w:val="00A448C1"/>
    <w:rsid w:val="00A502AF"/>
    <w:rsid w:val="00A50ACC"/>
    <w:rsid w:val="00A522BB"/>
    <w:rsid w:val="00A535AB"/>
    <w:rsid w:val="00A549C4"/>
    <w:rsid w:val="00A6258E"/>
    <w:rsid w:val="00A62DDB"/>
    <w:rsid w:val="00A63D87"/>
    <w:rsid w:val="00A6466D"/>
    <w:rsid w:val="00A67A03"/>
    <w:rsid w:val="00A67CC7"/>
    <w:rsid w:val="00A706F7"/>
    <w:rsid w:val="00A72540"/>
    <w:rsid w:val="00A72A21"/>
    <w:rsid w:val="00A7468A"/>
    <w:rsid w:val="00A74713"/>
    <w:rsid w:val="00A7678F"/>
    <w:rsid w:val="00A7696B"/>
    <w:rsid w:val="00A76D9E"/>
    <w:rsid w:val="00A77F06"/>
    <w:rsid w:val="00A8295C"/>
    <w:rsid w:val="00A85FA3"/>
    <w:rsid w:val="00A900EA"/>
    <w:rsid w:val="00A93B2D"/>
    <w:rsid w:val="00A95844"/>
    <w:rsid w:val="00AA1721"/>
    <w:rsid w:val="00AA2B08"/>
    <w:rsid w:val="00AA43D0"/>
    <w:rsid w:val="00AA57A4"/>
    <w:rsid w:val="00AA600F"/>
    <w:rsid w:val="00AA65CA"/>
    <w:rsid w:val="00AA75F7"/>
    <w:rsid w:val="00AB66D1"/>
    <w:rsid w:val="00AC0835"/>
    <w:rsid w:val="00AC0BD3"/>
    <w:rsid w:val="00AC1FB4"/>
    <w:rsid w:val="00AC2E68"/>
    <w:rsid w:val="00AC3862"/>
    <w:rsid w:val="00AC3F69"/>
    <w:rsid w:val="00AC4FDE"/>
    <w:rsid w:val="00AC5E4B"/>
    <w:rsid w:val="00AD3272"/>
    <w:rsid w:val="00AE08A1"/>
    <w:rsid w:val="00AE21E8"/>
    <w:rsid w:val="00AE3A6F"/>
    <w:rsid w:val="00AE54AA"/>
    <w:rsid w:val="00AE7C7B"/>
    <w:rsid w:val="00AF03BC"/>
    <w:rsid w:val="00AF6387"/>
    <w:rsid w:val="00B0128E"/>
    <w:rsid w:val="00B0234C"/>
    <w:rsid w:val="00B054B9"/>
    <w:rsid w:val="00B0655D"/>
    <w:rsid w:val="00B06CEC"/>
    <w:rsid w:val="00B07C42"/>
    <w:rsid w:val="00B1071F"/>
    <w:rsid w:val="00B10F00"/>
    <w:rsid w:val="00B112B8"/>
    <w:rsid w:val="00B11611"/>
    <w:rsid w:val="00B14124"/>
    <w:rsid w:val="00B1554D"/>
    <w:rsid w:val="00B15555"/>
    <w:rsid w:val="00B2006D"/>
    <w:rsid w:val="00B231E1"/>
    <w:rsid w:val="00B23631"/>
    <w:rsid w:val="00B26CB9"/>
    <w:rsid w:val="00B33381"/>
    <w:rsid w:val="00B3345F"/>
    <w:rsid w:val="00B34110"/>
    <w:rsid w:val="00B36740"/>
    <w:rsid w:val="00B37882"/>
    <w:rsid w:val="00B41176"/>
    <w:rsid w:val="00B44D9B"/>
    <w:rsid w:val="00B4757D"/>
    <w:rsid w:val="00B51F21"/>
    <w:rsid w:val="00B529CE"/>
    <w:rsid w:val="00B52A4D"/>
    <w:rsid w:val="00B52DD7"/>
    <w:rsid w:val="00B53613"/>
    <w:rsid w:val="00B54C74"/>
    <w:rsid w:val="00B554F6"/>
    <w:rsid w:val="00B57569"/>
    <w:rsid w:val="00B57AEF"/>
    <w:rsid w:val="00B62A19"/>
    <w:rsid w:val="00B65278"/>
    <w:rsid w:val="00B67536"/>
    <w:rsid w:val="00B70293"/>
    <w:rsid w:val="00B7285D"/>
    <w:rsid w:val="00B7440B"/>
    <w:rsid w:val="00B74857"/>
    <w:rsid w:val="00B74C63"/>
    <w:rsid w:val="00B75A12"/>
    <w:rsid w:val="00B763C6"/>
    <w:rsid w:val="00B825D5"/>
    <w:rsid w:val="00B82C8D"/>
    <w:rsid w:val="00B94332"/>
    <w:rsid w:val="00B94CC3"/>
    <w:rsid w:val="00B953DA"/>
    <w:rsid w:val="00B968FE"/>
    <w:rsid w:val="00B96A72"/>
    <w:rsid w:val="00BA04C7"/>
    <w:rsid w:val="00BA0D4A"/>
    <w:rsid w:val="00BA2164"/>
    <w:rsid w:val="00BA2D96"/>
    <w:rsid w:val="00BB0B29"/>
    <w:rsid w:val="00BB0D54"/>
    <w:rsid w:val="00BB3CEE"/>
    <w:rsid w:val="00BB610E"/>
    <w:rsid w:val="00BB785D"/>
    <w:rsid w:val="00BB7F45"/>
    <w:rsid w:val="00BC0D65"/>
    <w:rsid w:val="00BC1CB7"/>
    <w:rsid w:val="00BC367A"/>
    <w:rsid w:val="00BC386C"/>
    <w:rsid w:val="00BC61A9"/>
    <w:rsid w:val="00BD113B"/>
    <w:rsid w:val="00BD1D65"/>
    <w:rsid w:val="00BE0837"/>
    <w:rsid w:val="00BE0950"/>
    <w:rsid w:val="00BE1820"/>
    <w:rsid w:val="00BE2758"/>
    <w:rsid w:val="00BE4546"/>
    <w:rsid w:val="00BE53D1"/>
    <w:rsid w:val="00BE608B"/>
    <w:rsid w:val="00BE68B0"/>
    <w:rsid w:val="00BE7E5C"/>
    <w:rsid w:val="00BF0F3C"/>
    <w:rsid w:val="00BF62E9"/>
    <w:rsid w:val="00BF744C"/>
    <w:rsid w:val="00C06339"/>
    <w:rsid w:val="00C06A16"/>
    <w:rsid w:val="00C06FCB"/>
    <w:rsid w:val="00C0724C"/>
    <w:rsid w:val="00C1035E"/>
    <w:rsid w:val="00C112FB"/>
    <w:rsid w:val="00C113ED"/>
    <w:rsid w:val="00C1302F"/>
    <w:rsid w:val="00C16602"/>
    <w:rsid w:val="00C21EFA"/>
    <w:rsid w:val="00C25F4A"/>
    <w:rsid w:val="00C26C8D"/>
    <w:rsid w:val="00C312C8"/>
    <w:rsid w:val="00C331D6"/>
    <w:rsid w:val="00C33B13"/>
    <w:rsid w:val="00C348A3"/>
    <w:rsid w:val="00C36896"/>
    <w:rsid w:val="00C3798E"/>
    <w:rsid w:val="00C40C80"/>
    <w:rsid w:val="00C447CD"/>
    <w:rsid w:val="00C52F91"/>
    <w:rsid w:val="00C53761"/>
    <w:rsid w:val="00C56E4B"/>
    <w:rsid w:val="00C57E4F"/>
    <w:rsid w:val="00C607BF"/>
    <w:rsid w:val="00C730F9"/>
    <w:rsid w:val="00C747DB"/>
    <w:rsid w:val="00C74C07"/>
    <w:rsid w:val="00C76445"/>
    <w:rsid w:val="00C8083B"/>
    <w:rsid w:val="00C81994"/>
    <w:rsid w:val="00C82588"/>
    <w:rsid w:val="00C83DD2"/>
    <w:rsid w:val="00C873C5"/>
    <w:rsid w:val="00C87C41"/>
    <w:rsid w:val="00C90D86"/>
    <w:rsid w:val="00C92181"/>
    <w:rsid w:val="00C92CCF"/>
    <w:rsid w:val="00C94FC7"/>
    <w:rsid w:val="00C95748"/>
    <w:rsid w:val="00C95A8B"/>
    <w:rsid w:val="00C9666E"/>
    <w:rsid w:val="00CA120B"/>
    <w:rsid w:val="00CA735B"/>
    <w:rsid w:val="00CB3B73"/>
    <w:rsid w:val="00CB5958"/>
    <w:rsid w:val="00CB7FBF"/>
    <w:rsid w:val="00CC25B9"/>
    <w:rsid w:val="00CC3CAE"/>
    <w:rsid w:val="00CD1022"/>
    <w:rsid w:val="00CD6099"/>
    <w:rsid w:val="00CE0737"/>
    <w:rsid w:val="00CE129D"/>
    <w:rsid w:val="00CE1590"/>
    <w:rsid w:val="00CE26C7"/>
    <w:rsid w:val="00CE2EF3"/>
    <w:rsid w:val="00CE4E70"/>
    <w:rsid w:val="00CF0A31"/>
    <w:rsid w:val="00CF712C"/>
    <w:rsid w:val="00D01442"/>
    <w:rsid w:val="00D01A91"/>
    <w:rsid w:val="00D02B39"/>
    <w:rsid w:val="00D04F91"/>
    <w:rsid w:val="00D071D0"/>
    <w:rsid w:val="00D07343"/>
    <w:rsid w:val="00D11D8E"/>
    <w:rsid w:val="00D130E2"/>
    <w:rsid w:val="00D152E0"/>
    <w:rsid w:val="00D171E5"/>
    <w:rsid w:val="00D205C8"/>
    <w:rsid w:val="00D218B3"/>
    <w:rsid w:val="00D23BC0"/>
    <w:rsid w:val="00D24D52"/>
    <w:rsid w:val="00D26941"/>
    <w:rsid w:val="00D27356"/>
    <w:rsid w:val="00D3117B"/>
    <w:rsid w:val="00D31763"/>
    <w:rsid w:val="00D356E7"/>
    <w:rsid w:val="00D368B1"/>
    <w:rsid w:val="00D37291"/>
    <w:rsid w:val="00D4061B"/>
    <w:rsid w:val="00D431E3"/>
    <w:rsid w:val="00D43D38"/>
    <w:rsid w:val="00D44820"/>
    <w:rsid w:val="00D47232"/>
    <w:rsid w:val="00D50996"/>
    <w:rsid w:val="00D50BAC"/>
    <w:rsid w:val="00D51993"/>
    <w:rsid w:val="00D55146"/>
    <w:rsid w:val="00D5585D"/>
    <w:rsid w:val="00D561EB"/>
    <w:rsid w:val="00D6472E"/>
    <w:rsid w:val="00D65343"/>
    <w:rsid w:val="00D67224"/>
    <w:rsid w:val="00D724F3"/>
    <w:rsid w:val="00D80CF9"/>
    <w:rsid w:val="00D822D0"/>
    <w:rsid w:val="00D84810"/>
    <w:rsid w:val="00D84D71"/>
    <w:rsid w:val="00D85581"/>
    <w:rsid w:val="00D85ABB"/>
    <w:rsid w:val="00D85AEC"/>
    <w:rsid w:val="00D8726B"/>
    <w:rsid w:val="00D91DFD"/>
    <w:rsid w:val="00D93043"/>
    <w:rsid w:val="00D93433"/>
    <w:rsid w:val="00D96578"/>
    <w:rsid w:val="00D9661E"/>
    <w:rsid w:val="00D9702B"/>
    <w:rsid w:val="00DA2E48"/>
    <w:rsid w:val="00DA5190"/>
    <w:rsid w:val="00DA54CD"/>
    <w:rsid w:val="00DA6C12"/>
    <w:rsid w:val="00DB0628"/>
    <w:rsid w:val="00DB1702"/>
    <w:rsid w:val="00DB1E92"/>
    <w:rsid w:val="00DB2298"/>
    <w:rsid w:val="00DB256D"/>
    <w:rsid w:val="00DB5C87"/>
    <w:rsid w:val="00DC1073"/>
    <w:rsid w:val="00DC1FBA"/>
    <w:rsid w:val="00DC5480"/>
    <w:rsid w:val="00DC565C"/>
    <w:rsid w:val="00DC6CD6"/>
    <w:rsid w:val="00DC729C"/>
    <w:rsid w:val="00DD0192"/>
    <w:rsid w:val="00DD0451"/>
    <w:rsid w:val="00DD2A80"/>
    <w:rsid w:val="00DD3347"/>
    <w:rsid w:val="00DD6A8F"/>
    <w:rsid w:val="00DD7162"/>
    <w:rsid w:val="00DE0A48"/>
    <w:rsid w:val="00DE1C15"/>
    <w:rsid w:val="00DE1CD8"/>
    <w:rsid w:val="00DE3B87"/>
    <w:rsid w:val="00DE5316"/>
    <w:rsid w:val="00DE69AC"/>
    <w:rsid w:val="00DE7565"/>
    <w:rsid w:val="00DE7FB6"/>
    <w:rsid w:val="00DF22BF"/>
    <w:rsid w:val="00DF4347"/>
    <w:rsid w:val="00DF4C39"/>
    <w:rsid w:val="00DF596F"/>
    <w:rsid w:val="00DF6785"/>
    <w:rsid w:val="00E002A5"/>
    <w:rsid w:val="00E00A39"/>
    <w:rsid w:val="00E01152"/>
    <w:rsid w:val="00E0146F"/>
    <w:rsid w:val="00E01537"/>
    <w:rsid w:val="00E05296"/>
    <w:rsid w:val="00E0632C"/>
    <w:rsid w:val="00E078BC"/>
    <w:rsid w:val="00E07CCD"/>
    <w:rsid w:val="00E07ECA"/>
    <w:rsid w:val="00E07F90"/>
    <w:rsid w:val="00E100BE"/>
    <w:rsid w:val="00E10F4B"/>
    <w:rsid w:val="00E15EE7"/>
    <w:rsid w:val="00E17335"/>
    <w:rsid w:val="00E17F75"/>
    <w:rsid w:val="00E21C84"/>
    <w:rsid w:val="00E25F53"/>
    <w:rsid w:val="00E30612"/>
    <w:rsid w:val="00E3367D"/>
    <w:rsid w:val="00E34B8A"/>
    <w:rsid w:val="00E37B7C"/>
    <w:rsid w:val="00E416B9"/>
    <w:rsid w:val="00E41A59"/>
    <w:rsid w:val="00E424D1"/>
    <w:rsid w:val="00E44896"/>
    <w:rsid w:val="00E51A6F"/>
    <w:rsid w:val="00E5239D"/>
    <w:rsid w:val="00E5437B"/>
    <w:rsid w:val="00E57CCB"/>
    <w:rsid w:val="00E603F2"/>
    <w:rsid w:val="00E60D90"/>
    <w:rsid w:val="00E61ADE"/>
    <w:rsid w:val="00E61B04"/>
    <w:rsid w:val="00E61F5C"/>
    <w:rsid w:val="00E62F63"/>
    <w:rsid w:val="00E6371A"/>
    <w:rsid w:val="00E64CFC"/>
    <w:rsid w:val="00E652A9"/>
    <w:rsid w:val="00E656C8"/>
    <w:rsid w:val="00E66BD8"/>
    <w:rsid w:val="00E715BE"/>
    <w:rsid w:val="00E7273F"/>
    <w:rsid w:val="00E81EFE"/>
    <w:rsid w:val="00E826DF"/>
    <w:rsid w:val="00E83805"/>
    <w:rsid w:val="00E85D86"/>
    <w:rsid w:val="00E86A6E"/>
    <w:rsid w:val="00E9185D"/>
    <w:rsid w:val="00E92E0E"/>
    <w:rsid w:val="00E95F3A"/>
    <w:rsid w:val="00EA211A"/>
    <w:rsid w:val="00EA32A0"/>
    <w:rsid w:val="00EA3FFB"/>
    <w:rsid w:val="00EA4FE4"/>
    <w:rsid w:val="00EA6DB8"/>
    <w:rsid w:val="00EA793C"/>
    <w:rsid w:val="00EB031A"/>
    <w:rsid w:val="00EB0BB5"/>
    <w:rsid w:val="00EB16C0"/>
    <w:rsid w:val="00EB29BC"/>
    <w:rsid w:val="00EB2DD4"/>
    <w:rsid w:val="00EB347C"/>
    <w:rsid w:val="00EB3E59"/>
    <w:rsid w:val="00EB3F6D"/>
    <w:rsid w:val="00EB51B4"/>
    <w:rsid w:val="00EB6C6D"/>
    <w:rsid w:val="00EC389F"/>
    <w:rsid w:val="00EC45CF"/>
    <w:rsid w:val="00EC68F4"/>
    <w:rsid w:val="00ED148F"/>
    <w:rsid w:val="00ED15D8"/>
    <w:rsid w:val="00ED2BAC"/>
    <w:rsid w:val="00ED4EAA"/>
    <w:rsid w:val="00ED6658"/>
    <w:rsid w:val="00EF1698"/>
    <w:rsid w:val="00EF2136"/>
    <w:rsid w:val="00EF4545"/>
    <w:rsid w:val="00EF6FCF"/>
    <w:rsid w:val="00F04424"/>
    <w:rsid w:val="00F04AE6"/>
    <w:rsid w:val="00F0677C"/>
    <w:rsid w:val="00F11E22"/>
    <w:rsid w:val="00F21A58"/>
    <w:rsid w:val="00F23667"/>
    <w:rsid w:val="00F24CAB"/>
    <w:rsid w:val="00F25AC0"/>
    <w:rsid w:val="00F26935"/>
    <w:rsid w:val="00F351B5"/>
    <w:rsid w:val="00F40646"/>
    <w:rsid w:val="00F43553"/>
    <w:rsid w:val="00F4435C"/>
    <w:rsid w:val="00F50B13"/>
    <w:rsid w:val="00F566FF"/>
    <w:rsid w:val="00F61983"/>
    <w:rsid w:val="00F61D61"/>
    <w:rsid w:val="00F658BF"/>
    <w:rsid w:val="00F75550"/>
    <w:rsid w:val="00F81E6B"/>
    <w:rsid w:val="00F82D5E"/>
    <w:rsid w:val="00F82F9C"/>
    <w:rsid w:val="00F8337F"/>
    <w:rsid w:val="00F875F3"/>
    <w:rsid w:val="00F87D8C"/>
    <w:rsid w:val="00F900DD"/>
    <w:rsid w:val="00F90744"/>
    <w:rsid w:val="00F937B6"/>
    <w:rsid w:val="00F9400E"/>
    <w:rsid w:val="00F941C7"/>
    <w:rsid w:val="00F94F11"/>
    <w:rsid w:val="00F96CB9"/>
    <w:rsid w:val="00FA46B1"/>
    <w:rsid w:val="00FA4C11"/>
    <w:rsid w:val="00FA4C39"/>
    <w:rsid w:val="00FB0239"/>
    <w:rsid w:val="00FB090D"/>
    <w:rsid w:val="00FB1129"/>
    <w:rsid w:val="00FB4752"/>
    <w:rsid w:val="00FC0084"/>
    <w:rsid w:val="00FC055F"/>
    <w:rsid w:val="00FC1843"/>
    <w:rsid w:val="00FC6822"/>
    <w:rsid w:val="00FD1948"/>
    <w:rsid w:val="00FD32C0"/>
    <w:rsid w:val="00FD413C"/>
    <w:rsid w:val="00FD645C"/>
    <w:rsid w:val="00FD742C"/>
    <w:rsid w:val="00FE2E87"/>
    <w:rsid w:val="00FE3573"/>
    <w:rsid w:val="00FE6A31"/>
    <w:rsid w:val="00FF1D8D"/>
    <w:rsid w:val="00FF5AA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23759E"/>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AC0BD3"/>
    <w:pPr>
      <w:keepNext/>
      <w:numPr>
        <w:numId w:val="30"/>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A25080"/>
    <w:pPr>
      <w:keepNext/>
      <w:keepLines/>
      <w:numPr>
        <w:ilvl w:val="1"/>
        <w:numId w:val="30"/>
      </w:numPr>
      <w:spacing w:before="240" w:after="240" w:line="320" w:lineRule="exact"/>
      <w:ind w:left="431" w:hanging="431"/>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C0BD3"/>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A25080"/>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aliases w:val="5_G,Sharp - Footnote Text,Footnote Text - Sharp Char Char,Footnote Text - Sharp Char,single space,footnote text,Char,Char Char3,Char Char Char Char Char Char,Char Char Char Char,Footnote Text Char1 Char,Char Char2,Footnote Text"/>
    <w:basedOn w:val="Normaali"/>
    <w:link w:val="AlaviitteentekstiChar"/>
    <w:uiPriority w:val="99"/>
    <w:unhideWhenUsed/>
    <w:qFormat/>
    <w:rsid w:val="00873A37"/>
    <w:pPr>
      <w:spacing w:before="0" w:after="0" w:line="240" w:lineRule="auto"/>
    </w:pPr>
    <w:rPr>
      <w:szCs w:val="20"/>
    </w:rPr>
  </w:style>
  <w:style w:type="character" w:customStyle="1" w:styleId="AlaviitteentekstiChar">
    <w:name w:val="Alaviitteen teksti Char"/>
    <w:aliases w:val="5_G Char,Sharp - Footnote Text Char,Footnote Text - Sharp Char Char Char,Footnote Text - Sharp Char Char1,single space Char,footnote text Char,Char Char,Char Char3 Char,Char Char Char Char Char Char Char,Char Char Char Char Char"/>
    <w:basedOn w:val="Kappaleenoletusfontti"/>
    <w:link w:val="Alaviitteenteksti"/>
    <w:uiPriority w:val="99"/>
    <w:rsid w:val="00873A37"/>
    <w:rPr>
      <w:rFonts w:ascii="Century Gothic" w:hAnsi="Century Gothic"/>
      <w:sz w:val="20"/>
      <w:szCs w:val="20"/>
    </w:rPr>
  </w:style>
  <w:style w:type="character" w:styleId="Alaviitteenviite">
    <w:name w:val="footnote reference"/>
    <w:aliases w:val="4_G,ftref,a Footnote Reference,FZ,Appel note de bas de page,Footnotes refss,Footnote number,Footnote text,16 Point,Superscript 6 Point,Superscript 6 Point + 11 pt,Ref FNs Char,Footnote Ref,[0],[,Appel note de bas de p.,callout,Ref"/>
    <w:basedOn w:val="Kappaleenoletusfontti"/>
    <w:link w:val="BVIfnrCarCar"/>
    <w:uiPriority w:val="99"/>
    <w:unhideWhenUsed/>
    <w:qFormat/>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2E6F83"/>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paragraph" w:styleId="NormaaliWWW">
    <w:name w:val="Normal (Web)"/>
    <w:basedOn w:val="Normaali"/>
    <w:uiPriority w:val="99"/>
    <w:semiHidden/>
    <w:unhideWhenUsed/>
    <w:rsid w:val="0023759E"/>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paragraph" w:customStyle="1" w:styleId="BVIfnrCarCar">
    <w:name w:val="BVI fnr Car Car"/>
    <w:aliases w:val="BVI fnr Car,BVI fnr Car Car Car Car,BVI fnr"/>
    <w:basedOn w:val="Normaali"/>
    <w:link w:val="Alaviitteenviite"/>
    <w:uiPriority w:val="99"/>
    <w:rsid w:val="0038587A"/>
    <w:pPr>
      <w:spacing w:before="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90">
      <w:bodyDiv w:val="1"/>
      <w:marLeft w:val="0"/>
      <w:marRight w:val="0"/>
      <w:marTop w:val="0"/>
      <w:marBottom w:val="0"/>
      <w:divBdr>
        <w:top w:val="none" w:sz="0" w:space="0" w:color="auto"/>
        <w:left w:val="none" w:sz="0" w:space="0" w:color="auto"/>
        <w:bottom w:val="none" w:sz="0" w:space="0" w:color="auto"/>
        <w:right w:val="none" w:sz="0" w:space="0" w:color="auto"/>
      </w:divBdr>
    </w:div>
    <w:div w:id="66389179">
      <w:bodyDiv w:val="1"/>
      <w:marLeft w:val="0"/>
      <w:marRight w:val="0"/>
      <w:marTop w:val="0"/>
      <w:marBottom w:val="0"/>
      <w:divBdr>
        <w:top w:val="none" w:sz="0" w:space="0" w:color="auto"/>
        <w:left w:val="none" w:sz="0" w:space="0" w:color="auto"/>
        <w:bottom w:val="none" w:sz="0" w:space="0" w:color="auto"/>
        <w:right w:val="none" w:sz="0" w:space="0" w:color="auto"/>
      </w:divBdr>
    </w:div>
    <w:div w:id="183710431">
      <w:bodyDiv w:val="1"/>
      <w:marLeft w:val="0"/>
      <w:marRight w:val="0"/>
      <w:marTop w:val="0"/>
      <w:marBottom w:val="0"/>
      <w:divBdr>
        <w:top w:val="none" w:sz="0" w:space="0" w:color="auto"/>
        <w:left w:val="none" w:sz="0" w:space="0" w:color="auto"/>
        <w:bottom w:val="none" w:sz="0" w:space="0" w:color="auto"/>
        <w:right w:val="none" w:sz="0" w:space="0" w:color="auto"/>
      </w:divBdr>
    </w:div>
    <w:div w:id="200213072">
      <w:bodyDiv w:val="1"/>
      <w:marLeft w:val="0"/>
      <w:marRight w:val="0"/>
      <w:marTop w:val="0"/>
      <w:marBottom w:val="0"/>
      <w:divBdr>
        <w:top w:val="none" w:sz="0" w:space="0" w:color="auto"/>
        <w:left w:val="none" w:sz="0" w:space="0" w:color="auto"/>
        <w:bottom w:val="none" w:sz="0" w:space="0" w:color="auto"/>
        <w:right w:val="none" w:sz="0" w:space="0" w:color="auto"/>
      </w:divBdr>
      <w:divsChild>
        <w:div w:id="699281338">
          <w:marLeft w:val="0"/>
          <w:marRight w:val="0"/>
          <w:marTop w:val="0"/>
          <w:marBottom w:val="0"/>
          <w:divBdr>
            <w:top w:val="none" w:sz="0" w:space="0" w:color="auto"/>
            <w:left w:val="none" w:sz="0" w:space="0" w:color="auto"/>
            <w:bottom w:val="none" w:sz="0" w:space="0" w:color="auto"/>
            <w:right w:val="none" w:sz="0" w:space="0" w:color="auto"/>
          </w:divBdr>
          <w:divsChild>
            <w:div w:id="71126793">
              <w:marLeft w:val="0"/>
              <w:marRight w:val="0"/>
              <w:marTop w:val="0"/>
              <w:marBottom w:val="0"/>
              <w:divBdr>
                <w:top w:val="none" w:sz="0" w:space="0" w:color="auto"/>
                <w:left w:val="none" w:sz="0" w:space="0" w:color="auto"/>
                <w:bottom w:val="none" w:sz="0" w:space="0" w:color="auto"/>
                <w:right w:val="none" w:sz="0" w:space="0" w:color="auto"/>
              </w:divBdr>
              <w:divsChild>
                <w:div w:id="424887004">
                  <w:marLeft w:val="0"/>
                  <w:marRight w:val="0"/>
                  <w:marTop w:val="0"/>
                  <w:marBottom w:val="0"/>
                  <w:divBdr>
                    <w:top w:val="none" w:sz="0" w:space="0" w:color="auto"/>
                    <w:left w:val="none" w:sz="0" w:space="0" w:color="auto"/>
                    <w:bottom w:val="none" w:sz="0" w:space="0" w:color="auto"/>
                    <w:right w:val="none" w:sz="0" w:space="0" w:color="auto"/>
                  </w:divBdr>
                  <w:divsChild>
                    <w:div w:id="886647481">
                      <w:marLeft w:val="0"/>
                      <w:marRight w:val="0"/>
                      <w:marTop w:val="0"/>
                      <w:marBottom w:val="0"/>
                      <w:divBdr>
                        <w:top w:val="none" w:sz="0" w:space="0" w:color="auto"/>
                        <w:left w:val="none" w:sz="0" w:space="0" w:color="auto"/>
                        <w:bottom w:val="none" w:sz="0" w:space="0" w:color="auto"/>
                        <w:right w:val="none" w:sz="0" w:space="0" w:color="auto"/>
                      </w:divBdr>
                      <w:divsChild>
                        <w:div w:id="1669214970">
                          <w:marLeft w:val="0"/>
                          <w:marRight w:val="0"/>
                          <w:marTop w:val="0"/>
                          <w:marBottom w:val="0"/>
                          <w:divBdr>
                            <w:top w:val="none" w:sz="0" w:space="0" w:color="auto"/>
                            <w:left w:val="none" w:sz="0" w:space="0" w:color="auto"/>
                            <w:bottom w:val="none" w:sz="0" w:space="0" w:color="auto"/>
                            <w:right w:val="none" w:sz="0" w:space="0" w:color="auto"/>
                          </w:divBdr>
                          <w:divsChild>
                            <w:div w:id="1118447097">
                              <w:marLeft w:val="0"/>
                              <w:marRight w:val="0"/>
                              <w:marTop w:val="0"/>
                              <w:marBottom w:val="0"/>
                              <w:divBdr>
                                <w:top w:val="none" w:sz="0" w:space="0" w:color="auto"/>
                                <w:left w:val="none" w:sz="0" w:space="0" w:color="auto"/>
                                <w:bottom w:val="none" w:sz="0" w:space="0" w:color="auto"/>
                                <w:right w:val="none" w:sz="0" w:space="0" w:color="auto"/>
                              </w:divBdr>
                              <w:divsChild>
                                <w:div w:id="1303347027">
                                  <w:marLeft w:val="0"/>
                                  <w:marRight w:val="0"/>
                                  <w:marTop w:val="0"/>
                                  <w:marBottom w:val="0"/>
                                  <w:divBdr>
                                    <w:top w:val="none" w:sz="0" w:space="0" w:color="auto"/>
                                    <w:left w:val="none" w:sz="0" w:space="0" w:color="auto"/>
                                    <w:bottom w:val="none" w:sz="0" w:space="0" w:color="auto"/>
                                    <w:right w:val="none" w:sz="0" w:space="0" w:color="auto"/>
                                  </w:divBdr>
                                  <w:divsChild>
                                    <w:div w:id="560796682">
                                      <w:marLeft w:val="0"/>
                                      <w:marRight w:val="0"/>
                                      <w:marTop w:val="0"/>
                                      <w:marBottom w:val="0"/>
                                      <w:divBdr>
                                        <w:top w:val="none" w:sz="0" w:space="0" w:color="auto"/>
                                        <w:left w:val="none" w:sz="0" w:space="0" w:color="auto"/>
                                        <w:bottom w:val="none" w:sz="0" w:space="0" w:color="auto"/>
                                        <w:right w:val="none" w:sz="0" w:space="0" w:color="auto"/>
                                      </w:divBdr>
                                      <w:divsChild>
                                        <w:div w:id="1428385931">
                                          <w:marLeft w:val="0"/>
                                          <w:marRight w:val="0"/>
                                          <w:marTop w:val="0"/>
                                          <w:marBottom w:val="0"/>
                                          <w:divBdr>
                                            <w:top w:val="none" w:sz="0" w:space="0" w:color="auto"/>
                                            <w:left w:val="none" w:sz="0" w:space="0" w:color="auto"/>
                                            <w:bottom w:val="none" w:sz="0" w:space="0" w:color="auto"/>
                                            <w:right w:val="none" w:sz="0" w:space="0" w:color="auto"/>
                                          </w:divBdr>
                                          <w:divsChild>
                                            <w:div w:id="236788353">
                                              <w:marLeft w:val="0"/>
                                              <w:marRight w:val="0"/>
                                              <w:marTop w:val="0"/>
                                              <w:marBottom w:val="0"/>
                                              <w:divBdr>
                                                <w:top w:val="none" w:sz="0" w:space="0" w:color="auto"/>
                                                <w:left w:val="none" w:sz="0" w:space="0" w:color="auto"/>
                                                <w:bottom w:val="none" w:sz="0" w:space="0" w:color="auto"/>
                                                <w:right w:val="none" w:sz="0" w:space="0" w:color="auto"/>
                                              </w:divBdr>
                                              <w:divsChild>
                                                <w:div w:id="43914916">
                                                  <w:marLeft w:val="0"/>
                                                  <w:marRight w:val="0"/>
                                                  <w:marTop w:val="0"/>
                                                  <w:marBottom w:val="0"/>
                                                  <w:divBdr>
                                                    <w:top w:val="none" w:sz="0" w:space="0" w:color="auto"/>
                                                    <w:left w:val="none" w:sz="0" w:space="0" w:color="auto"/>
                                                    <w:bottom w:val="none" w:sz="0" w:space="0" w:color="auto"/>
                                                    <w:right w:val="none" w:sz="0" w:space="0" w:color="auto"/>
                                                  </w:divBdr>
                                                  <w:divsChild>
                                                    <w:div w:id="392387447">
                                                      <w:marLeft w:val="0"/>
                                                      <w:marRight w:val="0"/>
                                                      <w:marTop w:val="0"/>
                                                      <w:marBottom w:val="0"/>
                                                      <w:divBdr>
                                                        <w:top w:val="none" w:sz="0" w:space="0" w:color="auto"/>
                                                        <w:left w:val="none" w:sz="0" w:space="0" w:color="auto"/>
                                                        <w:bottom w:val="none" w:sz="0" w:space="0" w:color="auto"/>
                                                        <w:right w:val="none" w:sz="0" w:space="0" w:color="auto"/>
                                                      </w:divBdr>
                                                      <w:divsChild>
                                                        <w:div w:id="44447868">
                                                          <w:marLeft w:val="0"/>
                                                          <w:marRight w:val="0"/>
                                                          <w:marTop w:val="0"/>
                                                          <w:marBottom w:val="0"/>
                                                          <w:divBdr>
                                                            <w:top w:val="none" w:sz="0" w:space="0" w:color="auto"/>
                                                            <w:left w:val="none" w:sz="0" w:space="0" w:color="auto"/>
                                                            <w:bottom w:val="none" w:sz="0" w:space="0" w:color="auto"/>
                                                            <w:right w:val="none" w:sz="0" w:space="0" w:color="auto"/>
                                                          </w:divBdr>
                                                          <w:divsChild>
                                                            <w:div w:id="1636523041">
                                                              <w:marLeft w:val="0"/>
                                                              <w:marRight w:val="0"/>
                                                              <w:marTop w:val="0"/>
                                                              <w:marBottom w:val="0"/>
                                                              <w:divBdr>
                                                                <w:top w:val="none" w:sz="0" w:space="0" w:color="auto"/>
                                                                <w:left w:val="none" w:sz="0" w:space="0" w:color="auto"/>
                                                                <w:bottom w:val="none" w:sz="0" w:space="0" w:color="auto"/>
                                                                <w:right w:val="none" w:sz="0" w:space="0" w:color="auto"/>
                                                              </w:divBdr>
                                                              <w:divsChild>
                                                                <w:div w:id="2016297620">
                                                                  <w:marLeft w:val="0"/>
                                                                  <w:marRight w:val="0"/>
                                                                  <w:marTop w:val="0"/>
                                                                  <w:marBottom w:val="0"/>
                                                                  <w:divBdr>
                                                                    <w:top w:val="none" w:sz="0" w:space="0" w:color="auto"/>
                                                                    <w:left w:val="none" w:sz="0" w:space="0" w:color="auto"/>
                                                                    <w:bottom w:val="none" w:sz="0" w:space="0" w:color="auto"/>
                                                                    <w:right w:val="none" w:sz="0" w:space="0" w:color="auto"/>
                                                                  </w:divBdr>
                                                                  <w:divsChild>
                                                                    <w:div w:id="7596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2027871">
      <w:bodyDiv w:val="1"/>
      <w:marLeft w:val="0"/>
      <w:marRight w:val="0"/>
      <w:marTop w:val="0"/>
      <w:marBottom w:val="0"/>
      <w:divBdr>
        <w:top w:val="none" w:sz="0" w:space="0" w:color="auto"/>
        <w:left w:val="none" w:sz="0" w:space="0" w:color="auto"/>
        <w:bottom w:val="none" w:sz="0" w:space="0" w:color="auto"/>
        <w:right w:val="none" w:sz="0" w:space="0" w:color="auto"/>
      </w:divBdr>
    </w:div>
    <w:div w:id="255136900">
      <w:bodyDiv w:val="1"/>
      <w:marLeft w:val="0"/>
      <w:marRight w:val="0"/>
      <w:marTop w:val="0"/>
      <w:marBottom w:val="0"/>
      <w:divBdr>
        <w:top w:val="none" w:sz="0" w:space="0" w:color="auto"/>
        <w:left w:val="none" w:sz="0" w:space="0" w:color="auto"/>
        <w:bottom w:val="none" w:sz="0" w:space="0" w:color="auto"/>
        <w:right w:val="none" w:sz="0" w:space="0" w:color="auto"/>
      </w:divBdr>
      <w:divsChild>
        <w:div w:id="1146094927">
          <w:marLeft w:val="0"/>
          <w:marRight w:val="0"/>
          <w:marTop w:val="0"/>
          <w:marBottom w:val="0"/>
          <w:divBdr>
            <w:top w:val="none" w:sz="0" w:space="0" w:color="auto"/>
            <w:left w:val="none" w:sz="0" w:space="0" w:color="auto"/>
            <w:bottom w:val="none" w:sz="0" w:space="0" w:color="auto"/>
            <w:right w:val="none" w:sz="0" w:space="0" w:color="auto"/>
          </w:divBdr>
          <w:divsChild>
            <w:div w:id="12769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3060">
      <w:bodyDiv w:val="1"/>
      <w:marLeft w:val="0"/>
      <w:marRight w:val="0"/>
      <w:marTop w:val="0"/>
      <w:marBottom w:val="0"/>
      <w:divBdr>
        <w:top w:val="none" w:sz="0" w:space="0" w:color="auto"/>
        <w:left w:val="none" w:sz="0" w:space="0" w:color="auto"/>
        <w:bottom w:val="none" w:sz="0" w:space="0" w:color="auto"/>
        <w:right w:val="none" w:sz="0" w:space="0" w:color="auto"/>
      </w:divBdr>
      <w:divsChild>
        <w:div w:id="1301770869">
          <w:marLeft w:val="0"/>
          <w:marRight w:val="0"/>
          <w:marTop w:val="0"/>
          <w:marBottom w:val="0"/>
          <w:divBdr>
            <w:top w:val="none" w:sz="0" w:space="0" w:color="auto"/>
            <w:left w:val="none" w:sz="0" w:space="0" w:color="auto"/>
            <w:bottom w:val="none" w:sz="0" w:space="0" w:color="auto"/>
            <w:right w:val="none" w:sz="0" w:space="0" w:color="auto"/>
          </w:divBdr>
          <w:divsChild>
            <w:div w:id="1314217839">
              <w:marLeft w:val="0"/>
              <w:marRight w:val="0"/>
              <w:marTop w:val="0"/>
              <w:marBottom w:val="0"/>
              <w:divBdr>
                <w:top w:val="none" w:sz="0" w:space="0" w:color="auto"/>
                <w:left w:val="none" w:sz="0" w:space="0" w:color="auto"/>
                <w:bottom w:val="none" w:sz="0" w:space="0" w:color="auto"/>
                <w:right w:val="none" w:sz="0" w:space="0" w:color="auto"/>
              </w:divBdr>
              <w:divsChild>
                <w:div w:id="1859349173">
                  <w:marLeft w:val="0"/>
                  <w:marRight w:val="0"/>
                  <w:marTop w:val="0"/>
                  <w:marBottom w:val="0"/>
                  <w:divBdr>
                    <w:top w:val="none" w:sz="0" w:space="0" w:color="auto"/>
                    <w:left w:val="none" w:sz="0" w:space="0" w:color="auto"/>
                    <w:bottom w:val="none" w:sz="0" w:space="0" w:color="auto"/>
                    <w:right w:val="none" w:sz="0" w:space="0" w:color="auto"/>
                  </w:divBdr>
                  <w:divsChild>
                    <w:div w:id="1045251453">
                      <w:marLeft w:val="0"/>
                      <w:marRight w:val="0"/>
                      <w:marTop w:val="0"/>
                      <w:marBottom w:val="0"/>
                      <w:divBdr>
                        <w:top w:val="none" w:sz="0" w:space="0" w:color="auto"/>
                        <w:left w:val="none" w:sz="0" w:space="0" w:color="auto"/>
                        <w:bottom w:val="none" w:sz="0" w:space="0" w:color="auto"/>
                        <w:right w:val="none" w:sz="0" w:space="0" w:color="auto"/>
                      </w:divBdr>
                      <w:divsChild>
                        <w:div w:id="1862470411">
                          <w:marLeft w:val="0"/>
                          <w:marRight w:val="0"/>
                          <w:marTop w:val="0"/>
                          <w:marBottom w:val="0"/>
                          <w:divBdr>
                            <w:top w:val="none" w:sz="0" w:space="0" w:color="auto"/>
                            <w:left w:val="none" w:sz="0" w:space="0" w:color="auto"/>
                            <w:bottom w:val="none" w:sz="0" w:space="0" w:color="auto"/>
                            <w:right w:val="none" w:sz="0" w:space="0" w:color="auto"/>
                          </w:divBdr>
                          <w:divsChild>
                            <w:div w:id="1460491099">
                              <w:marLeft w:val="0"/>
                              <w:marRight w:val="0"/>
                              <w:marTop w:val="0"/>
                              <w:marBottom w:val="0"/>
                              <w:divBdr>
                                <w:top w:val="none" w:sz="0" w:space="0" w:color="auto"/>
                                <w:left w:val="none" w:sz="0" w:space="0" w:color="auto"/>
                                <w:bottom w:val="none" w:sz="0" w:space="0" w:color="auto"/>
                                <w:right w:val="none" w:sz="0" w:space="0" w:color="auto"/>
                              </w:divBdr>
                              <w:divsChild>
                                <w:div w:id="1032417580">
                                  <w:marLeft w:val="0"/>
                                  <w:marRight w:val="0"/>
                                  <w:marTop w:val="0"/>
                                  <w:marBottom w:val="0"/>
                                  <w:divBdr>
                                    <w:top w:val="none" w:sz="0" w:space="0" w:color="auto"/>
                                    <w:left w:val="none" w:sz="0" w:space="0" w:color="auto"/>
                                    <w:bottom w:val="none" w:sz="0" w:space="0" w:color="auto"/>
                                    <w:right w:val="none" w:sz="0" w:space="0" w:color="auto"/>
                                  </w:divBdr>
                                  <w:divsChild>
                                    <w:div w:id="1034386232">
                                      <w:marLeft w:val="0"/>
                                      <w:marRight w:val="0"/>
                                      <w:marTop w:val="0"/>
                                      <w:marBottom w:val="0"/>
                                      <w:divBdr>
                                        <w:top w:val="none" w:sz="0" w:space="0" w:color="auto"/>
                                        <w:left w:val="none" w:sz="0" w:space="0" w:color="auto"/>
                                        <w:bottom w:val="none" w:sz="0" w:space="0" w:color="auto"/>
                                        <w:right w:val="none" w:sz="0" w:space="0" w:color="auto"/>
                                      </w:divBdr>
                                      <w:divsChild>
                                        <w:div w:id="830289245">
                                          <w:marLeft w:val="0"/>
                                          <w:marRight w:val="0"/>
                                          <w:marTop w:val="0"/>
                                          <w:marBottom w:val="0"/>
                                          <w:divBdr>
                                            <w:top w:val="none" w:sz="0" w:space="0" w:color="auto"/>
                                            <w:left w:val="none" w:sz="0" w:space="0" w:color="auto"/>
                                            <w:bottom w:val="none" w:sz="0" w:space="0" w:color="auto"/>
                                            <w:right w:val="none" w:sz="0" w:space="0" w:color="auto"/>
                                          </w:divBdr>
                                          <w:divsChild>
                                            <w:div w:id="444618602">
                                              <w:marLeft w:val="0"/>
                                              <w:marRight w:val="0"/>
                                              <w:marTop w:val="0"/>
                                              <w:marBottom w:val="0"/>
                                              <w:divBdr>
                                                <w:top w:val="none" w:sz="0" w:space="0" w:color="auto"/>
                                                <w:left w:val="none" w:sz="0" w:space="0" w:color="auto"/>
                                                <w:bottom w:val="none" w:sz="0" w:space="0" w:color="auto"/>
                                                <w:right w:val="none" w:sz="0" w:space="0" w:color="auto"/>
                                              </w:divBdr>
                                              <w:divsChild>
                                                <w:div w:id="1459912393">
                                                  <w:marLeft w:val="0"/>
                                                  <w:marRight w:val="0"/>
                                                  <w:marTop w:val="0"/>
                                                  <w:marBottom w:val="0"/>
                                                  <w:divBdr>
                                                    <w:top w:val="none" w:sz="0" w:space="0" w:color="auto"/>
                                                    <w:left w:val="none" w:sz="0" w:space="0" w:color="auto"/>
                                                    <w:bottom w:val="none" w:sz="0" w:space="0" w:color="auto"/>
                                                    <w:right w:val="none" w:sz="0" w:space="0" w:color="auto"/>
                                                  </w:divBdr>
                                                  <w:divsChild>
                                                    <w:div w:id="41516657">
                                                      <w:marLeft w:val="0"/>
                                                      <w:marRight w:val="0"/>
                                                      <w:marTop w:val="0"/>
                                                      <w:marBottom w:val="0"/>
                                                      <w:divBdr>
                                                        <w:top w:val="none" w:sz="0" w:space="0" w:color="auto"/>
                                                        <w:left w:val="none" w:sz="0" w:space="0" w:color="auto"/>
                                                        <w:bottom w:val="none" w:sz="0" w:space="0" w:color="auto"/>
                                                        <w:right w:val="none" w:sz="0" w:space="0" w:color="auto"/>
                                                      </w:divBdr>
                                                      <w:divsChild>
                                                        <w:div w:id="766926591">
                                                          <w:marLeft w:val="0"/>
                                                          <w:marRight w:val="0"/>
                                                          <w:marTop w:val="0"/>
                                                          <w:marBottom w:val="0"/>
                                                          <w:divBdr>
                                                            <w:top w:val="none" w:sz="0" w:space="0" w:color="auto"/>
                                                            <w:left w:val="none" w:sz="0" w:space="0" w:color="auto"/>
                                                            <w:bottom w:val="none" w:sz="0" w:space="0" w:color="auto"/>
                                                            <w:right w:val="none" w:sz="0" w:space="0" w:color="auto"/>
                                                          </w:divBdr>
                                                          <w:divsChild>
                                                            <w:div w:id="169180000">
                                                              <w:marLeft w:val="0"/>
                                                              <w:marRight w:val="0"/>
                                                              <w:marTop w:val="0"/>
                                                              <w:marBottom w:val="0"/>
                                                              <w:divBdr>
                                                                <w:top w:val="none" w:sz="0" w:space="0" w:color="auto"/>
                                                                <w:left w:val="none" w:sz="0" w:space="0" w:color="auto"/>
                                                                <w:bottom w:val="none" w:sz="0" w:space="0" w:color="auto"/>
                                                                <w:right w:val="none" w:sz="0" w:space="0" w:color="auto"/>
                                                              </w:divBdr>
                                                              <w:divsChild>
                                                                <w:div w:id="2128575362">
                                                                  <w:marLeft w:val="0"/>
                                                                  <w:marRight w:val="0"/>
                                                                  <w:marTop w:val="0"/>
                                                                  <w:marBottom w:val="0"/>
                                                                  <w:divBdr>
                                                                    <w:top w:val="none" w:sz="0" w:space="0" w:color="auto"/>
                                                                    <w:left w:val="none" w:sz="0" w:space="0" w:color="auto"/>
                                                                    <w:bottom w:val="none" w:sz="0" w:space="0" w:color="auto"/>
                                                                    <w:right w:val="none" w:sz="0" w:space="0" w:color="auto"/>
                                                                  </w:divBdr>
                                                                  <w:divsChild>
                                                                    <w:div w:id="2020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356988">
      <w:bodyDiv w:val="1"/>
      <w:marLeft w:val="0"/>
      <w:marRight w:val="0"/>
      <w:marTop w:val="0"/>
      <w:marBottom w:val="0"/>
      <w:divBdr>
        <w:top w:val="none" w:sz="0" w:space="0" w:color="auto"/>
        <w:left w:val="none" w:sz="0" w:space="0" w:color="auto"/>
        <w:bottom w:val="none" w:sz="0" w:space="0" w:color="auto"/>
        <w:right w:val="none" w:sz="0" w:space="0" w:color="auto"/>
      </w:divBdr>
    </w:div>
    <w:div w:id="278529888">
      <w:bodyDiv w:val="1"/>
      <w:marLeft w:val="0"/>
      <w:marRight w:val="0"/>
      <w:marTop w:val="0"/>
      <w:marBottom w:val="0"/>
      <w:divBdr>
        <w:top w:val="none" w:sz="0" w:space="0" w:color="auto"/>
        <w:left w:val="none" w:sz="0" w:space="0" w:color="auto"/>
        <w:bottom w:val="none" w:sz="0" w:space="0" w:color="auto"/>
        <w:right w:val="none" w:sz="0" w:space="0" w:color="auto"/>
      </w:divBdr>
      <w:divsChild>
        <w:div w:id="146629706">
          <w:marLeft w:val="0"/>
          <w:marRight w:val="0"/>
          <w:marTop w:val="0"/>
          <w:marBottom w:val="0"/>
          <w:divBdr>
            <w:top w:val="none" w:sz="0" w:space="0" w:color="auto"/>
            <w:left w:val="none" w:sz="0" w:space="0" w:color="auto"/>
            <w:bottom w:val="none" w:sz="0" w:space="0" w:color="auto"/>
            <w:right w:val="none" w:sz="0" w:space="0" w:color="auto"/>
          </w:divBdr>
          <w:divsChild>
            <w:div w:id="1428119682">
              <w:marLeft w:val="0"/>
              <w:marRight w:val="0"/>
              <w:marTop w:val="0"/>
              <w:marBottom w:val="0"/>
              <w:divBdr>
                <w:top w:val="none" w:sz="0" w:space="0" w:color="auto"/>
                <w:left w:val="none" w:sz="0" w:space="0" w:color="auto"/>
                <w:bottom w:val="none" w:sz="0" w:space="0" w:color="auto"/>
                <w:right w:val="none" w:sz="0" w:space="0" w:color="auto"/>
              </w:divBdr>
              <w:divsChild>
                <w:div w:id="223176476">
                  <w:marLeft w:val="0"/>
                  <w:marRight w:val="0"/>
                  <w:marTop w:val="0"/>
                  <w:marBottom w:val="0"/>
                  <w:divBdr>
                    <w:top w:val="none" w:sz="0" w:space="0" w:color="auto"/>
                    <w:left w:val="none" w:sz="0" w:space="0" w:color="auto"/>
                    <w:bottom w:val="none" w:sz="0" w:space="0" w:color="auto"/>
                    <w:right w:val="none" w:sz="0" w:space="0" w:color="auto"/>
                  </w:divBdr>
                  <w:divsChild>
                    <w:div w:id="861473576">
                      <w:marLeft w:val="0"/>
                      <w:marRight w:val="0"/>
                      <w:marTop w:val="0"/>
                      <w:marBottom w:val="0"/>
                      <w:divBdr>
                        <w:top w:val="none" w:sz="0" w:space="0" w:color="auto"/>
                        <w:left w:val="none" w:sz="0" w:space="0" w:color="auto"/>
                        <w:bottom w:val="none" w:sz="0" w:space="0" w:color="auto"/>
                        <w:right w:val="none" w:sz="0" w:space="0" w:color="auto"/>
                      </w:divBdr>
                      <w:divsChild>
                        <w:div w:id="238247327">
                          <w:marLeft w:val="0"/>
                          <w:marRight w:val="0"/>
                          <w:marTop w:val="0"/>
                          <w:marBottom w:val="0"/>
                          <w:divBdr>
                            <w:top w:val="none" w:sz="0" w:space="0" w:color="auto"/>
                            <w:left w:val="none" w:sz="0" w:space="0" w:color="auto"/>
                            <w:bottom w:val="none" w:sz="0" w:space="0" w:color="auto"/>
                            <w:right w:val="none" w:sz="0" w:space="0" w:color="auto"/>
                          </w:divBdr>
                          <w:divsChild>
                            <w:div w:id="167982341">
                              <w:marLeft w:val="0"/>
                              <w:marRight w:val="0"/>
                              <w:marTop w:val="0"/>
                              <w:marBottom w:val="0"/>
                              <w:divBdr>
                                <w:top w:val="none" w:sz="0" w:space="0" w:color="auto"/>
                                <w:left w:val="none" w:sz="0" w:space="0" w:color="auto"/>
                                <w:bottom w:val="none" w:sz="0" w:space="0" w:color="auto"/>
                                <w:right w:val="none" w:sz="0" w:space="0" w:color="auto"/>
                              </w:divBdr>
                              <w:divsChild>
                                <w:div w:id="999114971">
                                  <w:marLeft w:val="0"/>
                                  <w:marRight w:val="0"/>
                                  <w:marTop w:val="0"/>
                                  <w:marBottom w:val="0"/>
                                  <w:divBdr>
                                    <w:top w:val="none" w:sz="0" w:space="0" w:color="auto"/>
                                    <w:left w:val="none" w:sz="0" w:space="0" w:color="auto"/>
                                    <w:bottom w:val="none" w:sz="0" w:space="0" w:color="auto"/>
                                    <w:right w:val="none" w:sz="0" w:space="0" w:color="auto"/>
                                  </w:divBdr>
                                  <w:divsChild>
                                    <w:div w:id="1552427282">
                                      <w:marLeft w:val="0"/>
                                      <w:marRight w:val="0"/>
                                      <w:marTop w:val="0"/>
                                      <w:marBottom w:val="0"/>
                                      <w:divBdr>
                                        <w:top w:val="none" w:sz="0" w:space="0" w:color="auto"/>
                                        <w:left w:val="none" w:sz="0" w:space="0" w:color="auto"/>
                                        <w:bottom w:val="none" w:sz="0" w:space="0" w:color="auto"/>
                                        <w:right w:val="none" w:sz="0" w:space="0" w:color="auto"/>
                                      </w:divBdr>
                                      <w:divsChild>
                                        <w:div w:id="1755859572">
                                          <w:marLeft w:val="0"/>
                                          <w:marRight w:val="0"/>
                                          <w:marTop w:val="0"/>
                                          <w:marBottom w:val="0"/>
                                          <w:divBdr>
                                            <w:top w:val="none" w:sz="0" w:space="0" w:color="auto"/>
                                            <w:left w:val="none" w:sz="0" w:space="0" w:color="auto"/>
                                            <w:bottom w:val="none" w:sz="0" w:space="0" w:color="auto"/>
                                            <w:right w:val="none" w:sz="0" w:space="0" w:color="auto"/>
                                          </w:divBdr>
                                          <w:divsChild>
                                            <w:div w:id="1420981732">
                                              <w:marLeft w:val="0"/>
                                              <w:marRight w:val="0"/>
                                              <w:marTop w:val="0"/>
                                              <w:marBottom w:val="0"/>
                                              <w:divBdr>
                                                <w:top w:val="none" w:sz="0" w:space="0" w:color="auto"/>
                                                <w:left w:val="none" w:sz="0" w:space="0" w:color="auto"/>
                                                <w:bottom w:val="none" w:sz="0" w:space="0" w:color="auto"/>
                                                <w:right w:val="none" w:sz="0" w:space="0" w:color="auto"/>
                                              </w:divBdr>
                                              <w:divsChild>
                                                <w:div w:id="1708674492">
                                                  <w:marLeft w:val="0"/>
                                                  <w:marRight w:val="0"/>
                                                  <w:marTop w:val="0"/>
                                                  <w:marBottom w:val="0"/>
                                                  <w:divBdr>
                                                    <w:top w:val="none" w:sz="0" w:space="0" w:color="auto"/>
                                                    <w:left w:val="none" w:sz="0" w:space="0" w:color="auto"/>
                                                    <w:bottom w:val="none" w:sz="0" w:space="0" w:color="auto"/>
                                                    <w:right w:val="none" w:sz="0" w:space="0" w:color="auto"/>
                                                  </w:divBdr>
                                                  <w:divsChild>
                                                    <w:div w:id="909926319">
                                                      <w:marLeft w:val="0"/>
                                                      <w:marRight w:val="0"/>
                                                      <w:marTop w:val="0"/>
                                                      <w:marBottom w:val="0"/>
                                                      <w:divBdr>
                                                        <w:top w:val="none" w:sz="0" w:space="0" w:color="auto"/>
                                                        <w:left w:val="none" w:sz="0" w:space="0" w:color="auto"/>
                                                        <w:bottom w:val="none" w:sz="0" w:space="0" w:color="auto"/>
                                                        <w:right w:val="none" w:sz="0" w:space="0" w:color="auto"/>
                                                      </w:divBdr>
                                                      <w:divsChild>
                                                        <w:div w:id="128984311">
                                                          <w:marLeft w:val="0"/>
                                                          <w:marRight w:val="0"/>
                                                          <w:marTop w:val="0"/>
                                                          <w:marBottom w:val="0"/>
                                                          <w:divBdr>
                                                            <w:top w:val="none" w:sz="0" w:space="0" w:color="auto"/>
                                                            <w:left w:val="none" w:sz="0" w:space="0" w:color="auto"/>
                                                            <w:bottom w:val="none" w:sz="0" w:space="0" w:color="auto"/>
                                                            <w:right w:val="none" w:sz="0" w:space="0" w:color="auto"/>
                                                          </w:divBdr>
                                                          <w:divsChild>
                                                            <w:div w:id="129054610">
                                                              <w:marLeft w:val="0"/>
                                                              <w:marRight w:val="0"/>
                                                              <w:marTop w:val="0"/>
                                                              <w:marBottom w:val="0"/>
                                                              <w:divBdr>
                                                                <w:top w:val="none" w:sz="0" w:space="0" w:color="auto"/>
                                                                <w:left w:val="none" w:sz="0" w:space="0" w:color="auto"/>
                                                                <w:bottom w:val="none" w:sz="0" w:space="0" w:color="auto"/>
                                                                <w:right w:val="none" w:sz="0" w:space="0" w:color="auto"/>
                                                              </w:divBdr>
                                                              <w:divsChild>
                                                                <w:div w:id="720641589">
                                                                  <w:marLeft w:val="0"/>
                                                                  <w:marRight w:val="0"/>
                                                                  <w:marTop w:val="0"/>
                                                                  <w:marBottom w:val="0"/>
                                                                  <w:divBdr>
                                                                    <w:top w:val="none" w:sz="0" w:space="0" w:color="auto"/>
                                                                    <w:left w:val="none" w:sz="0" w:space="0" w:color="auto"/>
                                                                    <w:bottom w:val="none" w:sz="0" w:space="0" w:color="auto"/>
                                                                    <w:right w:val="none" w:sz="0" w:space="0" w:color="auto"/>
                                                                  </w:divBdr>
                                                                  <w:divsChild>
                                                                    <w:div w:id="1905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656505">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51155351">
      <w:bodyDiv w:val="1"/>
      <w:marLeft w:val="0"/>
      <w:marRight w:val="0"/>
      <w:marTop w:val="0"/>
      <w:marBottom w:val="0"/>
      <w:divBdr>
        <w:top w:val="none" w:sz="0" w:space="0" w:color="auto"/>
        <w:left w:val="none" w:sz="0" w:space="0" w:color="auto"/>
        <w:bottom w:val="none" w:sz="0" w:space="0" w:color="auto"/>
        <w:right w:val="none" w:sz="0" w:space="0" w:color="auto"/>
      </w:divBdr>
    </w:div>
    <w:div w:id="373506256">
      <w:bodyDiv w:val="1"/>
      <w:marLeft w:val="0"/>
      <w:marRight w:val="0"/>
      <w:marTop w:val="0"/>
      <w:marBottom w:val="0"/>
      <w:divBdr>
        <w:top w:val="none" w:sz="0" w:space="0" w:color="auto"/>
        <w:left w:val="none" w:sz="0" w:space="0" w:color="auto"/>
        <w:bottom w:val="none" w:sz="0" w:space="0" w:color="auto"/>
        <w:right w:val="none" w:sz="0" w:space="0" w:color="auto"/>
      </w:divBdr>
      <w:divsChild>
        <w:div w:id="1277710322">
          <w:marLeft w:val="0"/>
          <w:marRight w:val="0"/>
          <w:marTop w:val="0"/>
          <w:marBottom w:val="0"/>
          <w:divBdr>
            <w:top w:val="none" w:sz="0" w:space="0" w:color="auto"/>
            <w:left w:val="none" w:sz="0" w:space="0" w:color="auto"/>
            <w:bottom w:val="none" w:sz="0" w:space="0" w:color="auto"/>
            <w:right w:val="none" w:sz="0" w:space="0" w:color="auto"/>
          </w:divBdr>
          <w:divsChild>
            <w:div w:id="264700757">
              <w:marLeft w:val="0"/>
              <w:marRight w:val="0"/>
              <w:marTop w:val="0"/>
              <w:marBottom w:val="0"/>
              <w:divBdr>
                <w:top w:val="none" w:sz="0" w:space="0" w:color="auto"/>
                <w:left w:val="none" w:sz="0" w:space="0" w:color="auto"/>
                <w:bottom w:val="none" w:sz="0" w:space="0" w:color="auto"/>
                <w:right w:val="none" w:sz="0" w:space="0" w:color="auto"/>
              </w:divBdr>
              <w:divsChild>
                <w:div w:id="1646010010">
                  <w:marLeft w:val="0"/>
                  <w:marRight w:val="0"/>
                  <w:marTop w:val="0"/>
                  <w:marBottom w:val="0"/>
                  <w:divBdr>
                    <w:top w:val="none" w:sz="0" w:space="0" w:color="auto"/>
                    <w:left w:val="none" w:sz="0" w:space="0" w:color="auto"/>
                    <w:bottom w:val="none" w:sz="0" w:space="0" w:color="auto"/>
                    <w:right w:val="none" w:sz="0" w:space="0" w:color="auto"/>
                  </w:divBdr>
                  <w:divsChild>
                    <w:div w:id="1665626826">
                      <w:marLeft w:val="0"/>
                      <w:marRight w:val="0"/>
                      <w:marTop w:val="0"/>
                      <w:marBottom w:val="0"/>
                      <w:divBdr>
                        <w:top w:val="none" w:sz="0" w:space="0" w:color="auto"/>
                        <w:left w:val="none" w:sz="0" w:space="0" w:color="auto"/>
                        <w:bottom w:val="none" w:sz="0" w:space="0" w:color="auto"/>
                        <w:right w:val="none" w:sz="0" w:space="0" w:color="auto"/>
                      </w:divBdr>
                      <w:divsChild>
                        <w:div w:id="189799485">
                          <w:marLeft w:val="0"/>
                          <w:marRight w:val="0"/>
                          <w:marTop w:val="0"/>
                          <w:marBottom w:val="0"/>
                          <w:divBdr>
                            <w:top w:val="none" w:sz="0" w:space="0" w:color="auto"/>
                            <w:left w:val="none" w:sz="0" w:space="0" w:color="auto"/>
                            <w:bottom w:val="none" w:sz="0" w:space="0" w:color="auto"/>
                            <w:right w:val="none" w:sz="0" w:space="0" w:color="auto"/>
                          </w:divBdr>
                          <w:divsChild>
                            <w:div w:id="1274092436">
                              <w:marLeft w:val="0"/>
                              <w:marRight w:val="0"/>
                              <w:marTop w:val="0"/>
                              <w:marBottom w:val="0"/>
                              <w:divBdr>
                                <w:top w:val="none" w:sz="0" w:space="0" w:color="auto"/>
                                <w:left w:val="none" w:sz="0" w:space="0" w:color="auto"/>
                                <w:bottom w:val="none" w:sz="0" w:space="0" w:color="auto"/>
                                <w:right w:val="none" w:sz="0" w:space="0" w:color="auto"/>
                              </w:divBdr>
                              <w:divsChild>
                                <w:div w:id="111294356">
                                  <w:marLeft w:val="0"/>
                                  <w:marRight w:val="0"/>
                                  <w:marTop w:val="0"/>
                                  <w:marBottom w:val="0"/>
                                  <w:divBdr>
                                    <w:top w:val="none" w:sz="0" w:space="0" w:color="auto"/>
                                    <w:left w:val="none" w:sz="0" w:space="0" w:color="auto"/>
                                    <w:bottom w:val="none" w:sz="0" w:space="0" w:color="auto"/>
                                    <w:right w:val="none" w:sz="0" w:space="0" w:color="auto"/>
                                  </w:divBdr>
                                  <w:divsChild>
                                    <w:div w:id="2001275588">
                                      <w:marLeft w:val="0"/>
                                      <w:marRight w:val="0"/>
                                      <w:marTop w:val="0"/>
                                      <w:marBottom w:val="0"/>
                                      <w:divBdr>
                                        <w:top w:val="none" w:sz="0" w:space="0" w:color="auto"/>
                                        <w:left w:val="none" w:sz="0" w:space="0" w:color="auto"/>
                                        <w:bottom w:val="none" w:sz="0" w:space="0" w:color="auto"/>
                                        <w:right w:val="none" w:sz="0" w:space="0" w:color="auto"/>
                                      </w:divBdr>
                                      <w:divsChild>
                                        <w:div w:id="1961254962">
                                          <w:marLeft w:val="0"/>
                                          <w:marRight w:val="0"/>
                                          <w:marTop w:val="0"/>
                                          <w:marBottom w:val="0"/>
                                          <w:divBdr>
                                            <w:top w:val="none" w:sz="0" w:space="0" w:color="auto"/>
                                            <w:left w:val="none" w:sz="0" w:space="0" w:color="auto"/>
                                            <w:bottom w:val="none" w:sz="0" w:space="0" w:color="auto"/>
                                            <w:right w:val="none" w:sz="0" w:space="0" w:color="auto"/>
                                          </w:divBdr>
                                          <w:divsChild>
                                            <w:div w:id="705838578">
                                              <w:marLeft w:val="0"/>
                                              <w:marRight w:val="0"/>
                                              <w:marTop w:val="0"/>
                                              <w:marBottom w:val="0"/>
                                              <w:divBdr>
                                                <w:top w:val="none" w:sz="0" w:space="0" w:color="auto"/>
                                                <w:left w:val="none" w:sz="0" w:space="0" w:color="auto"/>
                                                <w:bottom w:val="none" w:sz="0" w:space="0" w:color="auto"/>
                                                <w:right w:val="none" w:sz="0" w:space="0" w:color="auto"/>
                                              </w:divBdr>
                                              <w:divsChild>
                                                <w:div w:id="1693992095">
                                                  <w:marLeft w:val="0"/>
                                                  <w:marRight w:val="0"/>
                                                  <w:marTop w:val="0"/>
                                                  <w:marBottom w:val="0"/>
                                                  <w:divBdr>
                                                    <w:top w:val="none" w:sz="0" w:space="0" w:color="auto"/>
                                                    <w:left w:val="none" w:sz="0" w:space="0" w:color="auto"/>
                                                    <w:bottom w:val="none" w:sz="0" w:space="0" w:color="auto"/>
                                                    <w:right w:val="none" w:sz="0" w:space="0" w:color="auto"/>
                                                  </w:divBdr>
                                                  <w:divsChild>
                                                    <w:div w:id="1559902898">
                                                      <w:marLeft w:val="0"/>
                                                      <w:marRight w:val="0"/>
                                                      <w:marTop w:val="0"/>
                                                      <w:marBottom w:val="0"/>
                                                      <w:divBdr>
                                                        <w:top w:val="none" w:sz="0" w:space="0" w:color="auto"/>
                                                        <w:left w:val="none" w:sz="0" w:space="0" w:color="auto"/>
                                                        <w:bottom w:val="none" w:sz="0" w:space="0" w:color="auto"/>
                                                        <w:right w:val="none" w:sz="0" w:space="0" w:color="auto"/>
                                                      </w:divBdr>
                                                      <w:divsChild>
                                                        <w:div w:id="1256281860">
                                                          <w:marLeft w:val="0"/>
                                                          <w:marRight w:val="0"/>
                                                          <w:marTop w:val="0"/>
                                                          <w:marBottom w:val="0"/>
                                                          <w:divBdr>
                                                            <w:top w:val="none" w:sz="0" w:space="0" w:color="auto"/>
                                                            <w:left w:val="none" w:sz="0" w:space="0" w:color="auto"/>
                                                            <w:bottom w:val="none" w:sz="0" w:space="0" w:color="auto"/>
                                                            <w:right w:val="none" w:sz="0" w:space="0" w:color="auto"/>
                                                          </w:divBdr>
                                                          <w:divsChild>
                                                            <w:div w:id="1677223201">
                                                              <w:marLeft w:val="0"/>
                                                              <w:marRight w:val="0"/>
                                                              <w:marTop w:val="0"/>
                                                              <w:marBottom w:val="0"/>
                                                              <w:divBdr>
                                                                <w:top w:val="none" w:sz="0" w:space="0" w:color="auto"/>
                                                                <w:left w:val="none" w:sz="0" w:space="0" w:color="auto"/>
                                                                <w:bottom w:val="none" w:sz="0" w:space="0" w:color="auto"/>
                                                                <w:right w:val="none" w:sz="0" w:space="0" w:color="auto"/>
                                                              </w:divBdr>
                                                              <w:divsChild>
                                                                <w:div w:id="1827741196">
                                                                  <w:marLeft w:val="0"/>
                                                                  <w:marRight w:val="0"/>
                                                                  <w:marTop w:val="0"/>
                                                                  <w:marBottom w:val="0"/>
                                                                  <w:divBdr>
                                                                    <w:top w:val="none" w:sz="0" w:space="0" w:color="auto"/>
                                                                    <w:left w:val="none" w:sz="0" w:space="0" w:color="auto"/>
                                                                    <w:bottom w:val="none" w:sz="0" w:space="0" w:color="auto"/>
                                                                    <w:right w:val="none" w:sz="0" w:space="0" w:color="auto"/>
                                                                  </w:divBdr>
                                                                  <w:divsChild>
                                                                    <w:div w:id="4833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0758367">
      <w:bodyDiv w:val="1"/>
      <w:marLeft w:val="0"/>
      <w:marRight w:val="0"/>
      <w:marTop w:val="0"/>
      <w:marBottom w:val="0"/>
      <w:divBdr>
        <w:top w:val="none" w:sz="0" w:space="0" w:color="auto"/>
        <w:left w:val="none" w:sz="0" w:space="0" w:color="auto"/>
        <w:bottom w:val="none" w:sz="0" w:space="0" w:color="auto"/>
        <w:right w:val="none" w:sz="0" w:space="0" w:color="auto"/>
      </w:divBdr>
      <w:divsChild>
        <w:div w:id="119299409">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0"/>
              <w:divBdr>
                <w:top w:val="none" w:sz="0" w:space="0" w:color="auto"/>
                <w:left w:val="none" w:sz="0" w:space="0" w:color="auto"/>
                <w:bottom w:val="none" w:sz="0" w:space="0" w:color="auto"/>
                <w:right w:val="none" w:sz="0" w:space="0" w:color="auto"/>
              </w:divBdr>
              <w:divsChild>
                <w:div w:id="1255164397">
                  <w:marLeft w:val="0"/>
                  <w:marRight w:val="0"/>
                  <w:marTop w:val="0"/>
                  <w:marBottom w:val="0"/>
                  <w:divBdr>
                    <w:top w:val="none" w:sz="0" w:space="0" w:color="auto"/>
                    <w:left w:val="none" w:sz="0" w:space="0" w:color="auto"/>
                    <w:bottom w:val="none" w:sz="0" w:space="0" w:color="auto"/>
                    <w:right w:val="none" w:sz="0" w:space="0" w:color="auto"/>
                  </w:divBdr>
                  <w:divsChild>
                    <w:div w:id="236868823">
                      <w:marLeft w:val="0"/>
                      <w:marRight w:val="0"/>
                      <w:marTop w:val="0"/>
                      <w:marBottom w:val="0"/>
                      <w:divBdr>
                        <w:top w:val="none" w:sz="0" w:space="0" w:color="auto"/>
                        <w:left w:val="none" w:sz="0" w:space="0" w:color="auto"/>
                        <w:bottom w:val="none" w:sz="0" w:space="0" w:color="auto"/>
                        <w:right w:val="none" w:sz="0" w:space="0" w:color="auto"/>
                      </w:divBdr>
                      <w:divsChild>
                        <w:div w:id="881093500">
                          <w:marLeft w:val="0"/>
                          <w:marRight w:val="0"/>
                          <w:marTop w:val="0"/>
                          <w:marBottom w:val="0"/>
                          <w:divBdr>
                            <w:top w:val="none" w:sz="0" w:space="0" w:color="auto"/>
                            <w:left w:val="none" w:sz="0" w:space="0" w:color="auto"/>
                            <w:bottom w:val="none" w:sz="0" w:space="0" w:color="auto"/>
                            <w:right w:val="none" w:sz="0" w:space="0" w:color="auto"/>
                          </w:divBdr>
                          <w:divsChild>
                            <w:div w:id="1235772227">
                              <w:marLeft w:val="0"/>
                              <w:marRight w:val="0"/>
                              <w:marTop w:val="0"/>
                              <w:marBottom w:val="0"/>
                              <w:divBdr>
                                <w:top w:val="none" w:sz="0" w:space="0" w:color="auto"/>
                                <w:left w:val="none" w:sz="0" w:space="0" w:color="auto"/>
                                <w:bottom w:val="none" w:sz="0" w:space="0" w:color="auto"/>
                                <w:right w:val="none" w:sz="0" w:space="0" w:color="auto"/>
                              </w:divBdr>
                              <w:divsChild>
                                <w:div w:id="477039702">
                                  <w:marLeft w:val="0"/>
                                  <w:marRight w:val="0"/>
                                  <w:marTop w:val="0"/>
                                  <w:marBottom w:val="0"/>
                                  <w:divBdr>
                                    <w:top w:val="none" w:sz="0" w:space="0" w:color="auto"/>
                                    <w:left w:val="none" w:sz="0" w:space="0" w:color="auto"/>
                                    <w:bottom w:val="none" w:sz="0" w:space="0" w:color="auto"/>
                                    <w:right w:val="none" w:sz="0" w:space="0" w:color="auto"/>
                                  </w:divBdr>
                                  <w:divsChild>
                                    <w:div w:id="623511233">
                                      <w:marLeft w:val="0"/>
                                      <w:marRight w:val="0"/>
                                      <w:marTop w:val="0"/>
                                      <w:marBottom w:val="0"/>
                                      <w:divBdr>
                                        <w:top w:val="none" w:sz="0" w:space="0" w:color="auto"/>
                                        <w:left w:val="none" w:sz="0" w:space="0" w:color="auto"/>
                                        <w:bottom w:val="none" w:sz="0" w:space="0" w:color="auto"/>
                                        <w:right w:val="none" w:sz="0" w:space="0" w:color="auto"/>
                                      </w:divBdr>
                                      <w:divsChild>
                                        <w:div w:id="422848342">
                                          <w:marLeft w:val="0"/>
                                          <w:marRight w:val="0"/>
                                          <w:marTop w:val="0"/>
                                          <w:marBottom w:val="0"/>
                                          <w:divBdr>
                                            <w:top w:val="none" w:sz="0" w:space="0" w:color="auto"/>
                                            <w:left w:val="none" w:sz="0" w:space="0" w:color="auto"/>
                                            <w:bottom w:val="none" w:sz="0" w:space="0" w:color="auto"/>
                                            <w:right w:val="none" w:sz="0" w:space="0" w:color="auto"/>
                                          </w:divBdr>
                                          <w:divsChild>
                                            <w:div w:id="1627009115">
                                              <w:marLeft w:val="0"/>
                                              <w:marRight w:val="0"/>
                                              <w:marTop w:val="0"/>
                                              <w:marBottom w:val="0"/>
                                              <w:divBdr>
                                                <w:top w:val="none" w:sz="0" w:space="0" w:color="auto"/>
                                                <w:left w:val="none" w:sz="0" w:space="0" w:color="auto"/>
                                                <w:bottom w:val="none" w:sz="0" w:space="0" w:color="auto"/>
                                                <w:right w:val="none" w:sz="0" w:space="0" w:color="auto"/>
                                              </w:divBdr>
                                              <w:divsChild>
                                                <w:div w:id="1979920577">
                                                  <w:marLeft w:val="0"/>
                                                  <w:marRight w:val="0"/>
                                                  <w:marTop w:val="0"/>
                                                  <w:marBottom w:val="0"/>
                                                  <w:divBdr>
                                                    <w:top w:val="none" w:sz="0" w:space="0" w:color="auto"/>
                                                    <w:left w:val="none" w:sz="0" w:space="0" w:color="auto"/>
                                                    <w:bottom w:val="none" w:sz="0" w:space="0" w:color="auto"/>
                                                    <w:right w:val="none" w:sz="0" w:space="0" w:color="auto"/>
                                                  </w:divBdr>
                                                  <w:divsChild>
                                                    <w:div w:id="1186752839">
                                                      <w:marLeft w:val="0"/>
                                                      <w:marRight w:val="0"/>
                                                      <w:marTop w:val="0"/>
                                                      <w:marBottom w:val="0"/>
                                                      <w:divBdr>
                                                        <w:top w:val="none" w:sz="0" w:space="0" w:color="auto"/>
                                                        <w:left w:val="none" w:sz="0" w:space="0" w:color="auto"/>
                                                        <w:bottom w:val="none" w:sz="0" w:space="0" w:color="auto"/>
                                                        <w:right w:val="none" w:sz="0" w:space="0" w:color="auto"/>
                                                      </w:divBdr>
                                                      <w:divsChild>
                                                        <w:div w:id="1237671844">
                                                          <w:marLeft w:val="0"/>
                                                          <w:marRight w:val="0"/>
                                                          <w:marTop w:val="0"/>
                                                          <w:marBottom w:val="0"/>
                                                          <w:divBdr>
                                                            <w:top w:val="none" w:sz="0" w:space="0" w:color="auto"/>
                                                            <w:left w:val="none" w:sz="0" w:space="0" w:color="auto"/>
                                                            <w:bottom w:val="none" w:sz="0" w:space="0" w:color="auto"/>
                                                            <w:right w:val="none" w:sz="0" w:space="0" w:color="auto"/>
                                                          </w:divBdr>
                                                          <w:divsChild>
                                                            <w:div w:id="2067676139">
                                                              <w:marLeft w:val="0"/>
                                                              <w:marRight w:val="0"/>
                                                              <w:marTop w:val="0"/>
                                                              <w:marBottom w:val="0"/>
                                                              <w:divBdr>
                                                                <w:top w:val="none" w:sz="0" w:space="0" w:color="auto"/>
                                                                <w:left w:val="none" w:sz="0" w:space="0" w:color="auto"/>
                                                                <w:bottom w:val="none" w:sz="0" w:space="0" w:color="auto"/>
                                                                <w:right w:val="none" w:sz="0" w:space="0" w:color="auto"/>
                                                              </w:divBdr>
                                                              <w:divsChild>
                                                                <w:div w:id="260382352">
                                                                  <w:marLeft w:val="0"/>
                                                                  <w:marRight w:val="0"/>
                                                                  <w:marTop w:val="0"/>
                                                                  <w:marBottom w:val="0"/>
                                                                  <w:divBdr>
                                                                    <w:top w:val="none" w:sz="0" w:space="0" w:color="auto"/>
                                                                    <w:left w:val="none" w:sz="0" w:space="0" w:color="auto"/>
                                                                    <w:bottom w:val="none" w:sz="0" w:space="0" w:color="auto"/>
                                                                    <w:right w:val="none" w:sz="0" w:space="0" w:color="auto"/>
                                                                  </w:divBdr>
                                                                  <w:divsChild>
                                                                    <w:div w:id="1185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8012890">
      <w:bodyDiv w:val="1"/>
      <w:marLeft w:val="0"/>
      <w:marRight w:val="0"/>
      <w:marTop w:val="0"/>
      <w:marBottom w:val="0"/>
      <w:divBdr>
        <w:top w:val="none" w:sz="0" w:space="0" w:color="auto"/>
        <w:left w:val="none" w:sz="0" w:space="0" w:color="auto"/>
        <w:bottom w:val="none" w:sz="0" w:space="0" w:color="auto"/>
        <w:right w:val="none" w:sz="0" w:space="0" w:color="auto"/>
      </w:divBdr>
    </w:div>
    <w:div w:id="480463522">
      <w:bodyDiv w:val="1"/>
      <w:marLeft w:val="0"/>
      <w:marRight w:val="0"/>
      <w:marTop w:val="0"/>
      <w:marBottom w:val="0"/>
      <w:divBdr>
        <w:top w:val="none" w:sz="0" w:space="0" w:color="auto"/>
        <w:left w:val="none" w:sz="0" w:space="0" w:color="auto"/>
        <w:bottom w:val="none" w:sz="0" w:space="0" w:color="auto"/>
        <w:right w:val="none" w:sz="0" w:space="0" w:color="auto"/>
      </w:divBdr>
      <w:divsChild>
        <w:div w:id="450588807">
          <w:marLeft w:val="0"/>
          <w:marRight w:val="0"/>
          <w:marTop w:val="0"/>
          <w:marBottom w:val="0"/>
          <w:divBdr>
            <w:top w:val="none" w:sz="0" w:space="0" w:color="auto"/>
            <w:left w:val="none" w:sz="0" w:space="0" w:color="auto"/>
            <w:bottom w:val="none" w:sz="0" w:space="0" w:color="auto"/>
            <w:right w:val="none" w:sz="0" w:space="0" w:color="auto"/>
          </w:divBdr>
          <w:divsChild>
            <w:div w:id="2133673526">
              <w:marLeft w:val="0"/>
              <w:marRight w:val="0"/>
              <w:marTop w:val="0"/>
              <w:marBottom w:val="0"/>
              <w:divBdr>
                <w:top w:val="none" w:sz="0" w:space="0" w:color="auto"/>
                <w:left w:val="none" w:sz="0" w:space="0" w:color="auto"/>
                <w:bottom w:val="none" w:sz="0" w:space="0" w:color="auto"/>
                <w:right w:val="none" w:sz="0" w:space="0" w:color="auto"/>
              </w:divBdr>
              <w:divsChild>
                <w:div w:id="1142312522">
                  <w:marLeft w:val="0"/>
                  <w:marRight w:val="0"/>
                  <w:marTop w:val="0"/>
                  <w:marBottom w:val="0"/>
                  <w:divBdr>
                    <w:top w:val="none" w:sz="0" w:space="0" w:color="auto"/>
                    <w:left w:val="none" w:sz="0" w:space="0" w:color="auto"/>
                    <w:bottom w:val="none" w:sz="0" w:space="0" w:color="auto"/>
                    <w:right w:val="none" w:sz="0" w:space="0" w:color="auto"/>
                  </w:divBdr>
                  <w:divsChild>
                    <w:div w:id="891039379">
                      <w:marLeft w:val="0"/>
                      <w:marRight w:val="0"/>
                      <w:marTop w:val="0"/>
                      <w:marBottom w:val="0"/>
                      <w:divBdr>
                        <w:top w:val="none" w:sz="0" w:space="0" w:color="auto"/>
                        <w:left w:val="none" w:sz="0" w:space="0" w:color="auto"/>
                        <w:bottom w:val="none" w:sz="0" w:space="0" w:color="auto"/>
                        <w:right w:val="none" w:sz="0" w:space="0" w:color="auto"/>
                      </w:divBdr>
                      <w:divsChild>
                        <w:div w:id="1810592617">
                          <w:marLeft w:val="0"/>
                          <w:marRight w:val="0"/>
                          <w:marTop w:val="0"/>
                          <w:marBottom w:val="0"/>
                          <w:divBdr>
                            <w:top w:val="none" w:sz="0" w:space="0" w:color="auto"/>
                            <w:left w:val="none" w:sz="0" w:space="0" w:color="auto"/>
                            <w:bottom w:val="none" w:sz="0" w:space="0" w:color="auto"/>
                            <w:right w:val="none" w:sz="0" w:space="0" w:color="auto"/>
                          </w:divBdr>
                          <w:divsChild>
                            <w:div w:id="106969338">
                              <w:marLeft w:val="0"/>
                              <w:marRight w:val="0"/>
                              <w:marTop w:val="0"/>
                              <w:marBottom w:val="0"/>
                              <w:divBdr>
                                <w:top w:val="none" w:sz="0" w:space="0" w:color="auto"/>
                                <w:left w:val="none" w:sz="0" w:space="0" w:color="auto"/>
                                <w:bottom w:val="none" w:sz="0" w:space="0" w:color="auto"/>
                                <w:right w:val="none" w:sz="0" w:space="0" w:color="auto"/>
                              </w:divBdr>
                              <w:divsChild>
                                <w:div w:id="1463497305">
                                  <w:marLeft w:val="0"/>
                                  <w:marRight w:val="0"/>
                                  <w:marTop w:val="0"/>
                                  <w:marBottom w:val="0"/>
                                  <w:divBdr>
                                    <w:top w:val="none" w:sz="0" w:space="0" w:color="auto"/>
                                    <w:left w:val="none" w:sz="0" w:space="0" w:color="auto"/>
                                    <w:bottom w:val="none" w:sz="0" w:space="0" w:color="auto"/>
                                    <w:right w:val="none" w:sz="0" w:space="0" w:color="auto"/>
                                  </w:divBdr>
                                  <w:divsChild>
                                    <w:div w:id="386102195">
                                      <w:marLeft w:val="0"/>
                                      <w:marRight w:val="0"/>
                                      <w:marTop w:val="0"/>
                                      <w:marBottom w:val="0"/>
                                      <w:divBdr>
                                        <w:top w:val="none" w:sz="0" w:space="0" w:color="auto"/>
                                        <w:left w:val="none" w:sz="0" w:space="0" w:color="auto"/>
                                        <w:bottom w:val="none" w:sz="0" w:space="0" w:color="auto"/>
                                        <w:right w:val="none" w:sz="0" w:space="0" w:color="auto"/>
                                      </w:divBdr>
                                      <w:divsChild>
                                        <w:div w:id="954023143">
                                          <w:marLeft w:val="0"/>
                                          <w:marRight w:val="0"/>
                                          <w:marTop w:val="0"/>
                                          <w:marBottom w:val="0"/>
                                          <w:divBdr>
                                            <w:top w:val="none" w:sz="0" w:space="0" w:color="auto"/>
                                            <w:left w:val="none" w:sz="0" w:space="0" w:color="auto"/>
                                            <w:bottom w:val="none" w:sz="0" w:space="0" w:color="auto"/>
                                            <w:right w:val="none" w:sz="0" w:space="0" w:color="auto"/>
                                          </w:divBdr>
                                          <w:divsChild>
                                            <w:div w:id="72122221">
                                              <w:marLeft w:val="0"/>
                                              <w:marRight w:val="0"/>
                                              <w:marTop w:val="0"/>
                                              <w:marBottom w:val="0"/>
                                              <w:divBdr>
                                                <w:top w:val="none" w:sz="0" w:space="0" w:color="auto"/>
                                                <w:left w:val="none" w:sz="0" w:space="0" w:color="auto"/>
                                                <w:bottom w:val="none" w:sz="0" w:space="0" w:color="auto"/>
                                                <w:right w:val="none" w:sz="0" w:space="0" w:color="auto"/>
                                              </w:divBdr>
                                              <w:divsChild>
                                                <w:div w:id="253049987">
                                                  <w:marLeft w:val="0"/>
                                                  <w:marRight w:val="0"/>
                                                  <w:marTop w:val="0"/>
                                                  <w:marBottom w:val="0"/>
                                                  <w:divBdr>
                                                    <w:top w:val="none" w:sz="0" w:space="0" w:color="auto"/>
                                                    <w:left w:val="none" w:sz="0" w:space="0" w:color="auto"/>
                                                    <w:bottom w:val="none" w:sz="0" w:space="0" w:color="auto"/>
                                                    <w:right w:val="none" w:sz="0" w:space="0" w:color="auto"/>
                                                  </w:divBdr>
                                                  <w:divsChild>
                                                    <w:div w:id="300888748">
                                                      <w:marLeft w:val="0"/>
                                                      <w:marRight w:val="0"/>
                                                      <w:marTop w:val="0"/>
                                                      <w:marBottom w:val="0"/>
                                                      <w:divBdr>
                                                        <w:top w:val="none" w:sz="0" w:space="0" w:color="auto"/>
                                                        <w:left w:val="none" w:sz="0" w:space="0" w:color="auto"/>
                                                        <w:bottom w:val="none" w:sz="0" w:space="0" w:color="auto"/>
                                                        <w:right w:val="none" w:sz="0" w:space="0" w:color="auto"/>
                                                      </w:divBdr>
                                                      <w:divsChild>
                                                        <w:div w:id="675309819">
                                                          <w:marLeft w:val="0"/>
                                                          <w:marRight w:val="0"/>
                                                          <w:marTop w:val="0"/>
                                                          <w:marBottom w:val="0"/>
                                                          <w:divBdr>
                                                            <w:top w:val="none" w:sz="0" w:space="0" w:color="auto"/>
                                                            <w:left w:val="none" w:sz="0" w:space="0" w:color="auto"/>
                                                            <w:bottom w:val="none" w:sz="0" w:space="0" w:color="auto"/>
                                                            <w:right w:val="none" w:sz="0" w:space="0" w:color="auto"/>
                                                          </w:divBdr>
                                                          <w:divsChild>
                                                            <w:div w:id="250698843">
                                                              <w:marLeft w:val="0"/>
                                                              <w:marRight w:val="0"/>
                                                              <w:marTop w:val="0"/>
                                                              <w:marBottom w:val="0"/>
                                                              <w:divBdr>
                                                                <w:top w:val="none" w:sz="0" w:space="0" w:color="auto"/>
                                                                <w:left w:val="none" w:sz="0" w:space="0" w:color="auto"/>
                                                                <w:bottom w:val="none" w:sz="0" w:space="0" w:color="auto"/>
                                                                <w:right w:val="none" w:sz="0" w:space="0" w:color="auto"/>
                                                              </w:divBdr>
                                                              <w:divsChild>
                                                                <w:div w:id="1465465678">
                                                                  <w:marLeft w:val="0"/>
                                                                  <w:marRight w:val="0"/>
                                                                  <w:marTop w:val="0"/>
                                                                  <w:marBottom w:val="0"/>
                                                                  <w:divBdr>
                                                                    <w:top w:val="none" w:sz="0" w:space="0" w:color="auto"/>
                                                                    <w:left w:val="none" w:sz="0" w:space="0" w:color="auto"/>
                                                                    <w:bottom w:val="none" w:sz="0" w:space="0" w:color="auto"/>
                                                                    <w:right w:val="none" w:sz="0" w:space="0" w:color="auto"/>
                                                                  </w:divBdr>
                                                                  <w:divsChild>
                                                                    <w:div w:id="915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114813">
      <w:bodyDiv w:val="1"/>
      <w:marLeft w:val="0"/>
      <w:marRight w:val="0"/>
      <w:marTop w:val="0"/>
      <w:marBottom w:val="0"/>
      <w:divBdr>
        <w:top w:val="none" w:sz="0" w:space="0" w:color="auto"/>
        <w:left w:val="none" w:sz="0" w:space="0" w:color="auto"/>
        <w:bottom w:val="none" w:sz="0" w:space="0" w:color="auto"/>
        <w:right w:val="none" w:sz="0" w:space="0" w:color="auto"/>
      </w:divBdr>
    </w:div>
    <w:div w:id="518472746">
      <w:bodyDiv w:val="1"/>
      <w:marLeft w:val="0"/>
      <w:marRight w:val="0"/>
      <w:marTop w:val="0"/>
      <w:marBottom w:val="0"/>
      <w:divBdr>
        <w:top w:val="none" w:sz="0" w:space="0" w:color="auto"/>
        <w:left w:val="none" w:sz="0" w:space="0" w:color="auto"/>
        <w:bottom w:val="none" w:sz="0" w:space="0" w:color="auto"/>
        <w:right w:val="none" w:sz="0" w:space="0" w:color="auto"/>
      </w:divBdr>
    </w:div>
    <w:div w:id="552472455">
      <w:bodyDiv w:val="1"/>
      <w:marLeft w:val="0"/>
      <w:marRight w:val="0"/>
      <w:marTop w:val="0"/>
      <w:marBottom w:val="0"/>
      <w:divBdr>
        <w:top w:val="none" w:sz="0" w:space="0" w:color="auto"/>
        <w:left w:val="none" w:sz="0" w:space="0" w:color="auto"/>
        <w:bottom w:val="none" w:sz="0" w:space="0" w:color="auto"/>
        <w:right w:val="none" w:sz="0" w:space="0" w:color="auto"/>
      </w:divBdr>
    </w:div>
    <w:div w:id="555239526">
      <w:bodyDiv w:val="1"/>
      <w:marLeft w:val="0"/>
      <w:marRight w:val="0"/>
      <w:marTop w:val="0"/>
      <w:marBottom w:val="0"/>
      <w:divBdr>
        <w:top w:val="none" w:sz="0" w:space="0" w:color="auto"/>
        <w:left w:val="none" w:sz="0" w:space="0" w:color="auto"/>
        <w:bottom w:val="none" w:sz="0" w:space="0" w:color="auto"/>
        <w:right w:val="none" w:sz="0" w:space="0" w:color="auto"/>
      </w:divBdr>
    </w:div>
    <w:div w:id="592932310">
      <w:bodyDiv w:val="1"/>
      <w:marLeft w:val="0"/>
      <w:marRight w:val="0"/>
      <w:marTop w:val="0"/>
      <w:marBottom w:val="0"/>
      <w:divBdr>
        <w:top w:val="none" w:sz="0" w:space="0" w:color="auto"/>
        <w:left w:val="none" w:sz="0" w:space="0" w:color="auto"/>
        <w:bottom w:val="none" w:sz="0" w:space="0" w:color="auto"/>
        <w:right w:val="none" w:sz="0" w:space="0" w:color="auto"/>
      </w:divBdr>
    </w:div>
    <w:div w:id="621154243">
      <w:bodyDiv w:val="1"/>
      <w:marLeft w:val="0"/>
      <w:marRight w:val="0"/>
      <w:marTop w:val="0"/>
      <w:marBottom w:val="0"/>
      <w:divBdr>
        <w:top w:val="none" w:sz="0" w:space="0" w:color="auto"/>
        <w:left w:val="none" w:sz="0" w:space="0" w:color="auto"/>
        <w:bottom w:val="none" w:sz="0" w:space="0" w:color="auto"/>
        <w:right w:val="none" w:sz="0" w:space="0" w:color="auto"/>
      </w:divBdr>
    </w:div>
    <w:div w:id="638918641">
      <w:bodyDiv w:val="1"/>
      <w:marLeft w:val="0"/>
      <w:marRight w:val="0"/>
      <w:marTop w:val="0"/>
      <w:marBottom w:val="0"/>
      <w:divBdr>
        <w:top w:val="none" w:sz="0" w:space="0" w:color="auto"/>
        <w:left w:val="none" w:sz="0" w:space="0" w:color="auto"/>
        <w:bottom w:val="none" w:sz="0" w:space="0" w:color="auto"/>
        <w:right w:val="none" w:sz="0" w:space="0" w:color="auto"/>
      </w:divBdr>
      <w:divsChild>
        <w:div w:id="301079905">
          <w:marLeft w:val="0"/>
          <w:marRight w:val="0"/>
          <w:marTop w:val="0"/>
          <w:marBottom w:val="0"/>
          <w:divBdr>
            <w:top w:val="none" w:sz="0" w:space="0" w:color="auto"/>
            <w:left w:val="none" w:sz="0" w:space="0" w:color="auto"/>
            <w:bottom w:val="none" w:sz="0" w:space="0" w:color="auto"/>
            <w:right w:val="none" w:sz="0" w:space="0" w:color="auto"/>
          </w:divBdr>
          <w:divsChild>
            <w:div w:id="797408081">
              <w:marLeft w:val="0"/>
              <w:marRight w:val="0"/>
              <w:marTop w:val="0"/>
              <w:marBottom w:val="0"/>
              <w:divBdr>
                <w:top w:val="none" w:sz="0" w:space="0" w:color="auto"/>
                <w:left w:val="none" w:sz="0" w:space="0" w:color="auto"/>
                <w:bottom w:val="none" w:sz="0" w:space="0" w:color="auto"/>
                <w:right w:val="none" w:sz="0" w:space="0" w:color="auto"/>
              </w:divBdr>
              <w:divsChild>
                <w:div w:id="1404258187">
                  <w:marLeft w:val="0"/>
                  <w:marRight w:val="0"/>
                  <w:marTop w:val="0"/>
                  <w:marBottom w:val="0"/>
                  <w:divBdr>
                    <w:top w:val="none" w:sz="0" w:space="0" w:color="auto"/>
                    <w:left w:val="none" w:sz="0" w:space="0" w:color="auto"/>
                    <w:bottom w:val="none" w:sz="0" w:space="0" w:color="auto"/>
                    <w:right w:val="none" w:sz="0" w:space="0" w:color="auto"/>
                  </w:divBdr>
                  <w:divsChild>
                    <w:div w:id="1411543971">
                      <w:marLeft w:val="0"/>
                      <w:marRight w:val="0"/>
                      <w:marTop w:val="0"/>
                      <w:marBottom w:val="0"/>
                      <w:divBdr>
                        <w:top w:val="none" w:sz="0" w:space="0" w:color="auto"/>
                        <w:left w:val="none" w:sz="0" w:space="0" w:color="auto"/>
                        <w:bottom w:val="none" w:sz="0" w:space="0" w:color="auto"/>
                        <w:right w:val="none" w:sz="0" w:space="0" w:color="auto"/>
                      </w:divBdr>
                      <w:divsChild>
                        <w:div w:id="809055351">
                          <w:marLeft w:val="0"/>
                          <w:marRight w:val="0"/>
                          <w:marTop w:val="0"/>
                          <w:marBottom w:val="0"/>
                          <w:divBdr>
                            <w:top w:val="none" w:sz="0" w:space="0" w:color="auto"/>
                            <w:left w:val="none" w:sz="0" w:space="0" w:color="auto"/>
                            <w:bottom w:val="none" w:sz="0" w:space="0" w:color="auto"/>
                            <w:right w:val="none" w:sz="0" w:space="0" w:color="auto"/>
                          </w:divBdr>
                          <w:divsChild>
                            <w:div w:id="2016373558">
                              <w:marLeft w:val="0"/>
                              <w:marRight w:val="0"/>
                              <w:marTop w:val="0"/>
                              <w:marBottom w:val="0"/>
                              <w:divBdr>
                                <w:top w:val="none" w:sz="0" w:space="0" w:color="auto"/>
                                <w:left w:val="none" w:sz="0" w:space="0" w:color="auto"/>
                                <w:bottom w:val="none" w:sz="0" w:space="0" w:color="auto"/>
                                <w:right w:val="none" w:sz="0" w:space="0" w:color="auto"/>
                              </w:divBdr>
                              <w:divsChild>
                                <w:div w:id="1136335987">
                                  <w:marLeft w:val="0"/>
                                  <w:marRight w:val="0"/>
                                  <w:marTop w:val="0"/>
                                  <w:marBottom w:val="0"/>
                                  <w:divBdr>
                                    <w:top w:val="none" w:sz="0" w:space="0" w:color="auto"/>
                                    <w:left w:val="none" w:sz="0" w:space="0" w:color="auto"/>
                                    <w:bottom w:val="none" w:sz="0" w:space="0" w:color="auto"/>
                                    <w:right w:val="none" w:sz="0" w:space="0" w:color="auto"/>
                                  </w:divBdr>
                                  <w:divsChild>
                                    <w:div w:id="896402664">
                                      <w:marLeft w:val="0"/>
                                      <w:marRight w:val="0"/>
                                      <w:marTop w:val="0"/>
                                      <w:marBottom w:val="0"/>
                                      <w:divBdr>
                                        <w:top w:val="none" w:sz="0" w:space="0" w:color="auto"/>
                                        <w:left w:val="none" w:sz="0" w:space="0" w:color="auto"/>
                                        <w:bottom w:val="none" w:sz="0" w:space="0" w:color="auto"/>
                                        <w:right w:val="none" w:sz="0" w:space="0" w:color="auto"/>
                                      </w:divBdr>
                                      <w:divsChild>
                                        <w:div w:id="1555581828">
                                          <w:marLeft w:val="0"/>
                                          <w:marRight w:val="0"/>
                                          <w:marTop w:val="0"/>
                                          <w:marBottom w:val="0"/>
                                          <w:divBdr>
                                            <w:top w:val="none" w:sz="0" w:space="0" w:color="auto"/>
                                            <w:left w:val="none" w:sz="0" w:space="0" w:color="auto"/>
                                            <w:bottom w:val="none" w:sz="0" w:space="0" w:color="auto"/>
                                            <w:right w:val="none" w:sz="0" w:space="0" w:color="auto"/>
                                          </w:divBdr>
                                          <w:divsChild>
                                            <w:div w:id="1069578087">
                                              <w:marLeft w:val="0"/>
                                              <w:marRight w:val="0"/>
                                              <w:marTop w:val="0"/>
                                              <w:marBottom w:val="0"/>
                                              <w:divBdr>
                                                <w:top w:val="none" w:sz="0" w:space="0" w:color="auto"/>
                                                <w:left w:val="none" w:sz="0" w:space="0" w:color="auto"/>
                                                <w:bottom w:val="none" w:sz="0" w:space="0" w:color="auto"/>
                                                <w:right w:val="none" w:sz="0" w:space="0" w:color="auto"/>
                                              </w:divBdr>
                                              <w:divsChild>
                                                <w:div w:id="1943148941">
                                                  <w:marLeft w:val="0"/>
                                                  <w:marRight w:val="0"/>
                                                  <w:marTop w:val="0"/>
                                                  <w:marBottom w:val="0"/>
                                                  <w:divBdr>
                                                    <w:top w:val="none" w:sz="0" w:space="0" w:color="auto"/>
                                                    <w:left w:val="none" w:sz="0" w:space="0" w:color="auto"/>
                                                    <w:bottom w:val="none" w:sz="0" w:space="0" w:color="auto"/>
                                                    <w:right w:val="none" w:sz="0" w:space="0" w:color="auto"/>
                                                  </w:divBdr>
                                                  <w:divsChild>
                                                    <w:div w:id="1213619056">
                                                      <w:marLeft w:val="0"/>
                                                      <w:marRight w:val="0"/>
                                                      <w:marTop w:val="0"/>
                                                      <w:marBottom w:val="0"/>
                                                      <w:divBdr>
                                                        <w:top w:val="none" w:sz="0" w:space="0" w:color="auto"/>
                                                        <w:left w:val="none" w:sz="0" w:space="0" w:color="auto"/>
                                                        <w:bottom w:val="none" w:sz="0" w:space="0" w:color="auto"/>
                                                        <w:right w:val="none" w:sz="0" w:space="0" w:color="auto"/>
                                                      </w:divBdr>
                                                      <w:divsChild>
                                                        <w:div w:id="1649284643">
                                                          <w:marLeft w:val="0"/>
                                                          <w:marRight w:val="0"/>
                                                          <w:marTop w:val="0"/>
                                                          <w:marBottom w:val="0"/>
                                                          <w:divBdr>
                                                            <w:top w:val="none" w:sz="0" w:space="0" w:color="auto"/>
                                                            <w:left w:val="none" w:sz="0" w:space="0" w:color="auto"/>
                                                            <w:bottom w:val="none" w:sz="0" w:space="0" w:color="auto"/>
                                                            <w:right w:val="none" w:sz="0" w:space="0" w:color="auto"/>
                                                          </w:divBdr>
                                                          <w:divsChild>
                                                            <w:div w:id="1586836019">
                                                              <w:marLeft w:val="0"/>
                                                              <w:marRight w:val="0"/>
                                                              <w:marTop w:val="0"/>
                                                              <w:marBottom w:val="0"/>
                                                              <w:divBdr>
                                                                <w:top w:val="none" w:sz="0" w:space="0" w:color="auto"/>
                                                                <w:left w:val="none" w:sz="0" w:space="0" w:color="auto"/>
                                                                <w:bottom w:val="none" w:sz="0" w:space="0" w:color="auto"/>
                                                                <w:right w:val="none" w:sz="0" w:space="0" w:color="auto"/>
                                                              </w:divBdr>
                                                              <w:divsChild>
                                                                <w:div w:id="1767772849">
                                                                  <w:marLeft w:val="0"/>
                                                                  <w:marRight w:val="0"/>
                                                                  <w:marTop w:val="0"/>
                                                                  <w:marBottom w:val="0"/>
                                                                  <w:divBdr>
                                                                    <w:top w:val="none" w:sz="0" w:space="0" w:color="auto"/>
                                                                    <w:left w:val="none" w:sz="0" w:space="0" w:color="auto"/>
                                                                    <w:bottom w:val="none" w:sz="0" w:space="0" w:color="auto"/>
                                                                    <w:right w:val="none" w:sz="0" w:space="0" w:color="auto"/>
                                                                  </w:divBdr>
                                                                  <w:divsChild>
                                                                    <w:div w:id="6325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8245921">
      <w:bodyDiv w:val="1"/>
      <w:marLeft w:val="0"/>
      <w:marRight w:val="0"/>
      <w:marTop w:val="0"/>
      <w:marBottom w:val="0"/>
      <w:divBdr>
        <w:top w:val="none" w:sz="0" w:space="0" w:color="auto"/>
        <w:left w:val="none" w:sz="0" w:space="0" w:color="auto"/>
        <w:bottom w:val="none" w:sz="0" w:space="0" w:color="auto"/>
        <w:right w:val="none" w:sz="0" w:space="0" w:color="auto"/>
      </w:divBdr>
    </w:div>
    <w:div w:id="670639011">
      <w:bodyDiv w:val="1"/>
      <w:marLeft w:val="0"/>
      <w:marRight w:val="0"/>
      <w:marTop w:val="0"/>
      <w:marBottom w:val="0"/>
      <w:divBdr>
        <w:top w:val="none" w:sz="0" w:space="0" w:color="auto"/>
        <w:left w:val="none" w:sz="0" w:space="0" w:color="auto"/>
        <w:bottom w:val="none" w:sz="0" w:space="0" w:color="auto"/>
        <w:right w:val="none" w:sz="0" w:space="0" w:color="auto"/>
      </w:divBdr>
      <w:divsChild>
        <w:div w:id="863009718">
          <w:marLeft w:val="0"/>
          <w:marRight w:val="0"/>
          <w:marTop w:val="0"/>
          <w:marBottom w:val="0"/>
          <w:divBdr>
            <w:top w:val="none" w:sz="0" w:space="0" w:color="auto"/>
            <w:left w:val="none" w:sz="0" w:space="0" w:color="auto"/>
            <w:bottom w:val="none" w:sz="0" w:space="0" w:color="auto"/>
            <w:right w:val="none" w:sz="0" w:space="0" w:color="auto"/>
          </w:divBdr>
          <w:divsChild>
            <w:div w:id="905529747">
              <w:marLeft w:val="0"/>
              <w:marRight w:val="0"/>
              <w:marTop w:val="0"/>
              <w:marBottom w:val="0"/>
              <w:divBdr>
                <w:top w:val="none" w:sz="0" w:space="0" w:color="auto"/>
                <w:left w:val="none" w:sz="0" w:space="0" w:color="auto"/>
                <w:bottom w:val="none" w:sz="0" w:space="0" w:color="auto"/>
                <w:right w:val="none" w:sz="0" w:space="0" w:color="auto"/>
              </w:divBdr>
              <w:divsChild>
                <w:div w:id="1668627678">
                  <w:marLeft w:val="0"/>
                  <w:marRight w:val="0"/>
                  <w:marTop w:val="0"/>
                  <w:marBottom w:val="0"/>
                  <w:divBdr>
                    <w:top w:val="none" w:sz="0" w:space="0" w:color="auto"/>
                    <w:left w:val="none" w:sz="0" w:space="0" w:color="auto"/>
                    <w:bottom w:val="none" w:sz="0" w:space="0" w:color="auto"/>
                    <w:right w:val="none" w:sz="0" w:space="0" w:color="auto"/>
                  </w:divBdr>
                  <w:divsChild>
                    <w:div w:id="1971353444">
                      <w:marLeft w:val="0"/>
                      <w:marRight w:val="0"/>
                      <w:marTop w:val="0"/>
                      <w:marBottom w:val="0"/>
                      <w:divBdr>
                        <w:top w:val="none" w:sz="0" w:space="0" w:color="auto"/>
                        <w:left w:val="none" w:sz="0" w:space="0" w:color="auto"/>
                        <w:bottom w:val="none" w:sz="0" w:space="0" w:color="auto"/>
                        <w:right w:val="none" w:sz="0" w:space="0" w:color="auto"/>
                      </w:divBdr>
                      <w:divsChild>
                        <w:div w:id="269826318">
                          <w:marLeft w:val="0"/>
                          <w:marRight w:val="0"/>
                          <w:marTop w:val="0"/>
                          <w:marBottom w:val="0"/>
                          <w:divBdr>
                            <w:top w:val="none" w:sz="0" w:space="0" w:color="auto"/>
                            <w:left w:val="none" w:sz="0" w:space="0" w:color="auto"/>
                            <w:bottom w:val="none" w:sz="0" w:space="0" w:color="auto"/>
                            <w:right w:val="none" w:sz="0" w:space="0" w:color="auto"/>
                          </w:divBdr>
                          <w:divsChild>
                            <w:div w:id="342516997">
                              <w:marLeft w:val="0"/>
                              <w:marRight w:val="0"/>
                              <w:marTop w:val="0"/>
                              <w:marBottom w:val="0"/>
                              <w:divBdr>
                                <w:top w:val="none" w:sz="0" w:space="0" w:color="auto"/>
                                <w:left w:val="none" w:sz="0" w:space="0" w:color="auto"/>
                                <w:bottom w:val="none" w:sz="0" w:space="0" w:color="auto"/>
                                <w:right w:val="none" w:sz="0" w:space="0" w:color="auto"/>
                              </w:divBdr>
                              <w:divsChild>
                                <w:div w:id="850723660">
                                  <w:marLeft w:val="0"/>
                                  <w:marRight w:val="0"/>
                                  <w:marTop w:val="0"/>
                                  <w:marBottom w:val="0"/>
                                  <w:divBdr>
                                    <w:top w:val="none" w:sz="0" w:space="0" w:color="auto"/>
                                    <w:left w:val="none" w:sz="0" w:space="0" w:color="auto"/>
                                    <w:bottom w:val="none" w:sz="0" w:space="0" w:color="auto"/>
                                    <w:right w:val="none" w:sz="0" w:space="0" w:color="auto"/>
                                  </w:divBdr>
                                  <w:divsChild>
                                    <w:div w:id="254019512">
                                      <w:marLeft w:val="0"/>
                                      <w:marRight w:val="0"/>
                                      <w:marTop w:val="0"/>
                                      <w:marBottom w:val="0"/>
                                      <w:divBdr>
                                        <w:top w:val="none" w:sz="0" w:space="0" w:color="auto"/>
                                        <w:left w:val="none" w:sz="0" w:space="0" w:color="auto"/>
                                        <w:bottom w:val="none" w:sz="0" w:space="0" w:color="auto"/>
                                        <w:right w:val="none" w:sz="0" w:space="0" w:color="auto"/>
                                      </w:divBdr>
                                      <w:divsChild>
                                        <w:div w:id="1933851456">
                                          <w:marLeft w:val="0"/>
                                          <w:marRight w:val="0"/>
                                          <w:marTop w:val="0"/>
                                          <w:marBottom w:val="0"/>
                                          <w:divBdr>
                                            <w:top w:val="none" w:sz="0" w:space="0" w:color="auto"/>
                                            <w:left w:val="none" w:sz="0" w:space="0" w:color="auto"/>
                                            <w:bottom w:val="none" w:sz="0" w:space="0" w:color="auto"/>
                                            <w:right w:val="none" w:sz="0" w:space="0" w:color="auto"/>
                                          </w:divBdr>
                                          <w:divsChild>
                                            <w:div w:id="649821322">
                                              <w:marLeft w:val="0"/>
                                              <w:marRight w:val="0"/>
                                              <w:marTop w:val="0"/>
                                              <w:marBottom w:val="0"/>
                                              <w:divBdr>
                                                <w:top w:val="none" w:sz="0" w:space="0" w:color="auto"/>
                                                <w:left w:val="none" w:sz="0" w:space="0" w:color="auto"/>
                                                <w:bottom w:val="none" w:sz="0" w:space="0" w:color="auto"/>
                                                <w:right w:val="none" w:sz="0" w:space="0" w:color="auto"/>
                                              </w:divBdr>
                                              <w:divsChild>
                                                <w:div w:id="1668240197">
                                                  <w:marLeft w:val="0"/>
                                                  <w:marRight w:val="0"/>
                                                  <w:marTop w:val="0"/>
                                                  <w:marBottom w:val="0"/>
                                                  <w:divBdr>
                                                    <w:top w:val="none" w:sz="0" w:space="0" w:color="auto"/>
                                                    <w:left w:val="none" w:sz="0" w:space="0" w:color="auto"/>
                                                    <w:bottom w:val="none" w:sz="0" w:space="0" w:color="auto"/>
                                                    <w:right w:val="none" w:sz="0" w:space="0" w:color="auto"/>
                                                  </w:divBdr>
                                                  <w:divsChild>
                                                    <w:div w:id="995646927">
                                                      <w:marLeft w:val="0"/>
                                                      <w:marRight w:val="0"/>
                                                      <w:marTop w:val="0"/>
                                                      <w:marBottom w:val="0"/>
                                                      <w:divBdr>
                                                        <w:top w:val="none" w:sz="0" w:space="0" w:color="auto"/>
                                                        <w:left w:val="none" w:sz="0" w:space="0" w:color="auto"/>
                                                        <w:bottom w:val="none" w:sz="0" w:space="0" w:color="auto"/>
                                                        <w:right w:val="none" w:sz="0" w:space="0" w:color="auto"/>
                                                      </w:divBdr>
                                                      <w:divsChild>
                                                        <w:div w:id="325137086">
                                                          <w:marLeft w:val="0"/>
                                                          <w:marRight w:val="0"/>
                                                          <w:marTop w:val="0"/>
                                                          <w:marBottom w:val="0"/>
                                                          <w:divBdr>
                                                            <w:top w:val="none" w:sz="0" w:space="0" w:color="auto"/>
                                                            <w:left w:val="none" w:sz="0" w:space="0" w:color="auto"/>
                                                            <w:bottom w:val="none" w:sz="0" w:space="0" w:color="auto"/>
                                                            <w:right w:val="none" w:sz="0" w:space="0" w:color="auto"/>
                                                          </w:divBdr>
                                                          <w:divsChild>
                                                            <w:div w:id="758791523">
                                                              <w:marLeft w:val="0"/>
                                                              <w:marRight w:val="0"/>
                                                              <w:marTop w:val="0"/>
                                                              <w:marBottom w:val="0"/>
                                                              <w:divBdr>
                                                                <w:top w:val="none" w:sz="0" w:space="0" w:color="auto"/>
                                                                <w:left w:val="none" w:sz="0" w:space="0" w:color="auto"/>
                                                                <w:bottom w:val="none" w:sz="0" w:space="0" w:color="auto"/>
                                                                <w:right w:val="none" w:sz="0" w:space="0" w:color="auto"/>
                                                              </w:divBdr>
                                                              <w:divsChild>
                                                                <w:div w:id="146360299">
                                                                  <w:marLeft w:val="0"/>
                                                                  <w:marRight w:val="0"/>
                                                                  <w:marTop w:val="0"/>
                                                                  <w:marBottom w:val="0"/>
                                                                  <w:divBdr>
                                                                    <w:top w:val="none" w:sz="0" w:space="0" w:color="auto"/>
                                                                    <w:left w:val="none" w:sz="0" w:space="0" w:color="auto"/>
                                                                    <w:bottom w:val="none" w:sz="0" w:space="0" w:color="auto"/>
                                                                    <w:right w:val="none" w:sz="0" w:space="0" w:color="auto"/>
                                                                  </w:divBdr>
                                                                  <w:divsChild>
                                                                    <w:div w:id="1926644934">
                                                                      <w:marLeft w:val="0"/>
                                                                      <w:marRight w:val="0"/>
                                                                      <w:marTop w:val="0"/>
                                                                      <w:marBottom w:val="0"/>
                                                                      <w:divBdr>
                                                                        <w:top w:val="none" w:sz="0" w:space="0" w:color="auto"/>
                                                                        <w:left w:val="none" w:sz="0" w:space="0" w:color="auto"/>
                                                                        <w:bottom w:val="none" w:sz="0" w:space="0" w:color="auto"/>
                                                                        <w:right w:val="none" w:sz="0" w:space="0" w:color="auto"/>
                                                                      </w:divBdr>
                                                                      <w:divsChild>
                                                                        <w:div w:id="593319209">
                                                                          <w:blockQuote w:val="1"/>
                                                                          <w:marLeft w:val="720"/>
                                                                          <w:marRight w:val="0"/>
                                                                          <w:marTop w:val="100"/>
                                                                          <w:marBottom w:val="100"/>
                                                                          <w:divBdr>
                                                                            <w:top w:val="none" w:sz="0" w:space="0" w:color="auto"/>
                                                                            <w:left w:val="none" w:sz="0" w:space="0" w:color="auto"/>
                                                                            <w:bottom w:val="none" w:sz="0" w:space="0" w:color="auto"/>
                                                                            <w:right w:val="none" w:sz="0" w:space="0" w:color="auto"/>
                                                                          </w:divBdr>
                                                                        </w:div>
                                                                        <w:div w:id="746463951">
                                                                          <w:blockQuote w:val="1"/>
                                                                          <w:marLeft w:val="720"/>
                                                                          <w:marRight w:val="0"/>
                                                                          <w:marTop w:val="100"/>
                                                                          <w:marBottom w:val="100"/>
                                                                          <w:divBdr>
                                                                            <w:top w:val="none" w:sz="0" w:space="0" w:color="auto"/>
                                                                            <w:left w:val="none" w:sz="0" w:space="0" w:color="auto"/>
                                                                            <w:bottom w:val="none" w:sz="0" w:space="0" w:color="auto"/>
                                                                            <w:right w:val="none" w:sz="0" w:space="0" w:color="auto"/>
                                                                          </w:divBdr>
                                                                        </w:div>
                                                                        <w:div w:id="12150021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929688">
      <w:bodyDiv w:val="1"/>
      <w:marLeft w:val="0"/>
      <w:marRight w:val="0"/>
      <w:marTop w:val="0"/>
      <w:marBottom w:val="0"/>
      <w:divBdr>
        <w:top w:val="none" w:sz="0" w:space="0" w:color="auto"/>
        <w:left w:val="none" w:sz="0" w:space="0" w:color="auto"/>
        <w:bottom w:val="none" w:sz="0" w:space="0" w:color="auto"/>
        <w:right w:val="none" w:sz="0" w:space="0" w:color="auto"/>
      </w:divBdr>
    </w:div>
    <w:div w:id="739711174">
      <w:bodyDiv w:val="1"/>
      <w:marLeft w:val="0"/>
      <w:marRight w:val="0"/>
      <w:marTop w:val="0"/>
      <w:marBottom w:val="0"/>
      <w:divBdr>
        <w:top w:val="none" w:sz="0" w:space="0" w:color="auto"/>
        <w:left w:val="none" w:sz="0" w:space="0" w:color="auto"/>
        <w:bottom w:val="none" w:sz="0" w:space="0" w:color="auto"/>
        <w:right w:val="none" w:sz="0" w:space="0" w:color="auto"/>
      </w:divBdr>
    </w:div>
    <w:div w:id="802039289">
      <w:bodyDiv w:val="1"/>
      <w:marLeft w:val="0"/>
      <w:marRight w:val="0"/>
      <w:marTop w:val="0"/>
      <w:marBottom w:val="0"/>
      <w:divBdr>
        <w:top w:val="none" w:sz="0" w:space="0" w:color="auto"/>
        <w:left w:val="none" w:sz="0" w:space="0" w:color="auto"/>
        <w:bottom w:val="none" w:sz="0" w:space="0" w:color="auto"/>
        <w:right w:val="none" w:sz="0" w:space="0" w:color="auto"/>
      </w:divBdr>
      <w:divsChild>
        <w:div w:id="414909044">
          <w:marLeft w:val="0"/>
          <w:marRight w:val="0"/>
          <w:marTop w:val="0"/>
          <w:marBottom w:val="0"/>
          <w:divBdr>
            <w:top w:val="none" w:sz="0" w:space="0" w:color="auto"/>
            <w:left w:val="none" w:sz="0" w:space="0" w:color="auto"/>
            <w:bottom w:val="none" w:sz="0" w:space="0" w:color="auto"/>
            <w:right w:val="none" w:sz="0" w:space="0" w:color="auto"/>
          </w:divBdr>
          <w:divsChild>
            <w:div w:id="1020350166">
              <w:marLeft w:val="0"/>
              <w:marRight w:val="0"/>
              <w:marTop w:val="0"/>
              <w:marBottom w:val="0"/>
              <w:divBdr>
                <w:top w:val="none" w:sz="0" w:space="0" w:color="auto"/>
                <w:left w:val="none" w:sz="0" w:space="0" w:color="auto"/>
                <w:bottom w:val="none" w:sz="0" w:space="0" w:color="auto"/>
                <w:right w:val="none" w:sz="0" w:space="0" w:color="auto"/>
              </w:divBdr>
              <w:divsChild>
                <w:div w:id="1938903070">
                  <w:marLeft w:val="0"/>
                  <w:marRight w:val="0"/>
                  <w:marTop w:val="0"/>
                  <w:marBottom w:val="0"/>
                  <w:divBdr>
                    <w:top w:val="none" w:sz="0" w:space="0" w:color="auto"/>
                    <w:left w:val="none" w:sz="0" w:space="0" w:color="auto"/>
                    <w:bottom w:val="none" w:sz="0" w:space="0" w:color="auto"/>
                    <w:right w:val="none" w:sz="0" w:space="0" w:color="auto"/>
                  </w:divBdr>
                  <w:divsChild>
                    <w:div w:id="228884408">
                      <w:marLeft w:val="0"/>
                      <w:marRight w:val="0"/>
                      <w:marTop w:val="0"/>
                      <w:marBottom w:val="0"/>
                      <w:divBdr>
                        <w:top w:val="none" w:sz="0" w:space="0" w:color="auto"/>
                        <w:left w:val="none" w:sz="0" w:space="0" w:color="auto"/>
                        <w:bottom w:val="none" w:sz="0" w:space="0" w:color="auto"/>
                        <w:right w:val="none" w:sz="0" w:space="0" w:color="auto"/>
                      </w:divBdr>
                      <w:divsChild>
                        <w:div w:id="1006326637">
                          <w:marLeft w:val="0"/>
                          <w:marRight w:val="0"/>
                          <w:marTop w:val="0"/>
                          <w:marBottom w:val="0"/>
                          <w:divBdr>
                            <w:top w:val="none" w:sz="0" w:space="0" w:color="auto"/>
                            <w:left w:val="none" w:sz="0" w:space="0" w:color="auto"/>
                            <w:bottom w:val="none" w:sz="0" w:space="0" w:color="auto"/>
                            <w:right w:val="none" w:sz="0" w:space="0" w:color="auto"/>
                          </w:divBdr>
                          <w:divsChild>
                            <w:div w:id="271137270">
                              <w:marLeft w:val="0"/>
                              <w:marRight w:val="0"/>
                              <w:marTop w:val="0"/>
                              <w:marBottom w:val="0"/>
                              <w:divBdr>
                                <w:top w:val="none" w:sz="0" w:space="0" w:color="auto"/>
                                <w:left w:val="none" w:sz="0" w:space="0" w:color="auto"/>
                                <w:bottom w:val="none" w:sz="0" w:space="0" w:color="auto"/>
                                <w:right w:val="none" w:sz="0" w:space="0" w:color="auto"/>
                              </w:divBdr>
                              <w:divsChild>
                                <w:div w:id="1365709689">
                                  <w:marLeft w:val="0"/>
                                  <w:marRight w:val="0"/>
                                  <w:marTop w:val="0"/>
                                  <w:marBottom w:val="0"/>
                                  <w:divBdr>
                                    <w:top w:val="none" w:sz="0" w:space="0" w:color="auto"/>
                                    <w:left w:val="none" w:sz="0" w:space="0" w:color="auto"/>
                                    <w:bottom w:val="none" w:sz="0" w:space="0" w:color="auto"/>
                                    <w:right w:val="none" w:sz="0" w:space="0" w:color="auto"/>
                                  </w:divBdr>
                                  <w:divsChild>
                                    <w:div w:id="914097301">
                                      <w:marLeft w:val="0"/>
                                      <w:marRight w:val="0"/>
                                      <w:marTop w:val="0"/>
                                      <w:marBottom w:val="0"/>
                                      <w:divBdr>
                                        <w:top w:val="none" w:sz="0" w:space="0" w:color="auto"/>
                                        <w:left w:val="none" w:sz="0" w:space="0" w:color="auto"/>
                                        <w:bottom w:val="none" w:sz="0" w:space="0" w:color="auto"/>
                                        <w:right w:val="none" w:sz="0" w:space="0" w:color="auto"/>
                                      </w:divBdr>
                                      <w:divsChild>
                                        <w:div w:id="669673397">
                                          <w:marLeft w:val="0"/>
                                          <w:marRight w:val="0"/>
                                          <w:marTop w:val="0"/>
                                          <w:marBottom w:val="0"/>
                                          <w:divBdr>
                                            <w:top w:val="none" w:sz="0" w:space="0" w:color="auto"/>
                                            <w:left w:val="none" w:sz="0" w:space="0" w:color="auto"/>
                                            <w:bottom w:val="none" w:sz="0" w:space="0" w:color="auto"/>
                                            <w:right w:val="none" w:sz="0" w:space="0" w:color="auto"/>
                                          </w:divBdr>
                                          <w:divsChild>
                                            <w:div w:id="128479738">
                                              <w:marLeft w:val="0"/>
                                              <w:marRight w:val="0"/>
                                              <w:marTop w:val="0"/>
                                              <w:marBottom w:val="0"/>
                                              <w:divBdr>
                                                <w:top w:val="none" w:sz="0" w:space="0" w:color="auto"/>
                                                <w:left w:val="none" w:sz="0" w:space="0" w:color="auto"/>
                                                <w:bottom w:val="none" w:sz="0" w:space="0" w:color="auto"/>
                                                <w:right w:val="none" w:sz="0" w:space="0" w:color="auto"/>
                                              </w:divBdr>
                                              <w:divsChild>
                                                <w:div w:id="2094618030">
                                                  <w:marLeft w:val="0"/>
                                                  <w:marRight w:val="0"/>
                                                  <w:marTop w:val="0"/>
                                                  <w:marBottom w:val="0"/>
                                                  <w:divBdr>
                                                    <w:top w:val="none" w:sz="0" w:space="0" w:color="auto"/>
                                                    <w:left w:val="none" w:sz="0" w:space="0" w:color="auto"/>
                                                    <w:bottom w:val="none" w:sz="0" w:space="0" w:color="auto"/>
                                                    <w:right w:val="none" w:sz="0" w:space="0" w:color="auto"/>
                                                  </w:divBdr>
                                                  <w:divsChild>
                                                    <w:div w:id="219023978">
                                                      <w:marLeft w:val="0"/>
                                                      <w:marRight w:val="0"/>
                                                      <w:marTop w:val="0"/>
                                                      <w:marBottom w:val="0"/>
                                                      <w:divBdr>
                                                        <w:top w:val="none" w:sz="0" w:space="0" w:color="auto"/>
                                                        <w:left w:val="none" w:sz="0" w:space="0" w:color="auto"/>
                                                        <w:bottom w:val="none" w:sz="0" w:space="0" w:color="auto"/>
                                                        <w:right w:val="none" w:sz="0" w:space="0" w:color="auto"/>
                                                      </w:divBdr>
                                                      <w:divsChild>
                                                        <w:div w:id="163329078">
                                                          <w:marLeft w:val="0"/>
                                                          <w:marRight w:val="0"/>
                                                          <w:marTop w:val="0"/>
                                                          <w:marBottom w:val="0"/>
                                                          <w:divBdr>
                                                            <w:top w:val="none" w:sz="0" w:space="0" w:color="auto"/>
                                                            <w:left w:val="none" w:sz="0" w:space="0" w:color="auto"/>
                                                            <w:bottom w:val="none" w:sz="0" w:space="0" w:color="auto"/>
                                                            <w:right w:val="none" w:sz="0" w:space="0" w:color="auto"/>
                                                          </w:divBdr>
                                                          <w:divsChild>
                                                            <w:div w:id="920410328">
                                                              <w:marLeft w:val="0"/>
                                                              <w:marRight w:val="0"/>
                                                              <w:marTop w:val="0"/>
                                                              <w:marBottom w:val="0"/>
                                                              <w:divBdr>
                                                                <w:top w:val="none" w:sz="0" w:space="0" w:color="auto"/>
                                                                <w:left w:val="none" w:sz="0" w:space="0" w:color="auto"/>
                                                                <w:bottom w:val="none" w:sz="0" w:space="0" w:color="auto"/>
                                                                <w:right w:val="none" w:sz="0" w:space="0" w:color="auto"/>
                                                              </w:divBdr>
                                                              <w:divsChild>
                                                                <w:div w:id="2074808288">
                                                                  <w:marLeft w:val="0"/>
                                                                  <w:marRight w:val="0"/>
                                                                  <w:marTop w:val="0"/>
                                                                  <w:marBottom w:val="0"/>
                                                                  <w:divBdr>
                                                                    <w:top w:val="none" w:sz="0" w:space="0" w:color="auto"/>
                                                                    <w:left w:val="none" w:sz="0" w:space="0" w:color="auto"/>
                                                                    <w:bottom w:val="none" w:sz="0" w:space="0" w:color="auto"/>
                                                                    <w:right w:val="none" w:sz="0" w:space="0" w:color="auto"/>
                                                                  </w:divBdr>
                                                                  <w:divsChild>
                                                                    <w:div w:id="13509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055442">
      <w:bodyDiv w:val="1"/>
      <w:marLeft w:val="0"/>
      <w:marRight w:val="0"/>
      <w:marTop w:val="0"/>
      <w:marBottom w:val="0"/>
      <w:divBdr>
        <w:top w:val="none" w:sz="0" w:space="0" w:color="auto"/>
        <w:left w:val="none" w:sz="0" w:space="0" w:color="auto"/>
        <w:bottom w:val="none" w:sz="0" w:space="0" w:color="auto"/>
        <w:right w:val="none" w:sz="0" w:space="0" w:color="auto"/>
      </w:divBdr>
      <w:divsChild>
        <w:div w:id="1003893912">
          <w:marLeft w:val="0"/>
          <w:marRight w:val="0"/>
          <w:marTop w:val="0"/>
          <w:marBottom w:val="0"/>
          <w:divBdr>
            <w:top w:val="none" w:sz="0" w:space="0" w:color="auto"/>
            <w:left w:val="none" w:sz="0" w:space="0" w:color="auto"/>
            <w:bottom w:val="none" w:sz="0" w:space="0" w:color="auto"/>
            <w:right w:val="none" w:sz="0" w:space="0" w:color="auto"/>
          </w:divBdr>
          <w:divsChild>
            <w:div w:id="996614178">
              <w:marLeft w:val="0"/>
              <w:marRight w:val="0"/>
              <w:marTop w:val="0"/>
              <w:marBottom w:val="0"/>
              <w:divBdr>
                <w:top w:val="none" w:sz="0" w:space="0" w:color="auto"/>
                <w:left w:val="none" w:sz="0" w:space="0" w:color="auto"/>
                <w:bottom w:val="none" w:sz="0" w:space="0" w:color="auto"/>
                <w:right w:val="none" w:sz="0" w:space="0" w:color="auto"/>
              </w:divBdr>
              <w:divsChild>
                <w:div w:id="360398974">
                  <w:marLeft w:val="0"/>
                  <w:marRight w:val="0"/>
                  <w:marTop w:val="0"/>
                  <w:marBottom w:val="0"/>
                  <w:divBdr>
                    <w:top w:val="none" w:sz="0" w:space="0" w:color="auto"/>
                    <w:left w:val="none" w:sz="0" w:space="0" w:color="auto"/>
                    <w:bottom w:val="none" w:sz="0" w:space="0" w:color="auto"/>
                    <w:right w:val="none" w:sz="0" w:space="0" w:color="auto"/>
                  </w:divBdr>
                  <w:divsChild>
                    <w:div w:id="494493303">
                      <w:marLeft w:val="0"/>
                      <w:marRight w:val="0"/>
                      <w:marTop w:val="0"/>
                      <w:marBottom w:val="0"/>
                      <w:divBdr>
                        <w:top w:val="none" w:sz="0" w:space="0" w:color="auto"/>
                        <w:left w:val="none" w:sz="0" w:space="0" w:color="auto"/>
                        <w:bottom w:val="none" w:sz="0" w:space="0" w:color="auto"/>
                        <w:right w:val="none" w:sz="0" w:space="0" w:color="auto"/>
                      </w:divBdr>
                      <w:divsChild>
                        <w:div w:id="990253365">
                          <w:marLeft w:val="0"/>
                          <w:marRight w:val="0"/>
                          <w:marTop w:val="0"/>
                          <w:marBottom w:val="0"/>
                          <w:divBdr>
                            <w:top w:val="none" w:sz="0" w:space="0" w:color="auto"/>
                            <w:left w:val="none" w:sz="0" w:space="0" w:color="auto"/>
                            <w:bottom w:val="none" w:sz="0" w:space="0" w:color="auto"/>
                            <w:right w:val="none" w:sz="0" w:space="0" w:color="auto"/>
                          </w:divBdr>
                          <w:divsChild>
                            <w:div w:id="915628454">
                              <w:marLeft w:val="0"/>
                              <w:marRight w:val="0"/>
                              <w:marTop w:val="0"/>
                              <w:marBottom w:val="0"/>
                              <w:divBdr>
                                <w:top w:val="none" w:sz="0" w:space="0" w:color="auto"/>
                                <w:left w:val="none" w:sz="0" w:space="0" w:color="auto"/>
                                <w:bottom w:val="none" w:sz="0" w:space="0" w:color="auto"/>
                                <w:right w:val="none" w:sz="0" w:space="0" w:color="auto"/>
                              </w:divBdr>
                              <w:divsChild>
                                <w:div w:id="743260583">
                                  <w:marLeft w:val="0"/>
                                  <w:marRight w:val="0"/>
                                  <w:marTop w:val="0"/>
                                  <w:marBottom w:val="0"/>
                                  <w:divBdr>
                                    <w:top w:val="none" w:sz="0" w:space="0" w:color="auto"/>
                                    <w:left w:val="none" w:sz="0" w:space="0" w:color="auto"/>
                                    <w:bottom w:val="none" w:sz="0" w:space="0" w:color="auto"/>
                                    <w:right w:val="none" w:sz="0" w:space="0" w:color="auto"/>
                                  </w:divBdr>
                                  <w:divsChild>
                                    <w:div w:id="1929920274">
                                      <w:marLeft w:val="0"/>
                                      <w:marRight w:val="0"/>
                                      <w:marTop w:val="0"/>
                                      <w:marBottom w:val="0"/>
                                      <w:divBdr>
                                        <w:top w:val="none" w:sz="0" w:space="0" w:color="auto"/>
                                        <w:left w:val="none" w:sz="0" w:space="0" w:color="auto"/>
                                        <w:bottom w:val="none" w:sz="0" w:space="0" w:color="auto"/>
                                        <w:right w:val="none" w:sz="0" w:space="0" w:color="auto"/>
                                      </w:divBdr>
                                      <w:divsChild>
                                        <w:div w:id="2071032169">
                                          <w:marLeft w:val="0"/>
                                          <w:marRight w:val="0"/>
                                          <w:marTop w:val="0"/>
                                          <w:marBottom w:val="0"/>
                                          <w:divBdr>
                                            <w:top w:val="none" w:sz="0" w:space="0" w:color="auto"/>
                                            <w:left w:val="none" w:sz="0" w:space="0" w:color="auto"/>
                                            <w:bottom w:val="none" w:sz="0" w:space="0" w:color="auto"/>
                                            <w:right w:val="none" w:sz="0" w:space="0" w:color="auto"/>
                                          </w:divBdr>
                                          <w:divsChild>
                                            <w:div w:id="391539085">
                                              <w:marLeft w:val="0"/>
                                              <w:marRight w:val="0"/>
                                              <w:marTop w:val="0"/>
                                              <w:marBottom w:val="0"/>
                                              <w:divBdr>
                                                <w:top w:val="none" w:sz="0" w:space="0" w:color="auto"/>
                                                <w:left w:val="none" w:sz="0" w:space="0" w:color="auto"/>
                                                <w:bottom w:val="none" w:sz="0" w:space="0" w:color="auto"/>
                                                <w:right w:val="none" w:sz="0" w:space="0" w:color="auto"/>
                                              </w:divBdr>
                                              <w:divsChild>
                                                <w:div w:id="1955400165">
                                                  <w:marLeft w:val="0"/>
                                                  <w:marRight w:val="0"/>
                                                  <w:marTop w:val="0"/>
                                                  <w:marBottom w:val="0"/>
                                                  <w:divBdr>
                                                    <w:top w:val="none" w:sz="0" w:space="0" w:color="auto"/>
                                                    <w:left w:val="none" w:sz="0" w:space="0" w:color="auto"/>
                                                    <w:bottom w:val="none" w:sz="0" w:space="0" w:color="auto"/>
                                                    <w:right w:val="none" w:sz="0" w:space="0" w:color="auto"/>
                                                  </w:divBdr>
                                                  <w:divsChild>
                                                    <w:div w:id="1921719004">
                                                      <w:marLeft w:val="0"/>
                                                      <w:marRight w:val="0"/>
                                                      <w:marTop w:val="0"/>
                                                      <w:marBottom w:val="0"/>
                                                      <w:divBdr>
                                                        <w:top w:val="none" w:sz="0" w:space="0" w:color="auto"/>
                                                        <w:left w:val="none" w:sz="0" w:space="0" w:color="auto"/>
                                                        <w:bottom w:val="none" w:sz="0" w:space="0" w:color="auto"/>
                                                        <w:right w:val="none" w:sz="0" w:space="0" w:color="auto"/>
                                                      </w:divBdr>
                                                      <w:divsChild>
                                                        <w:div w:id="1677533269">
                                                          <w:marLeft w:val="0"/>
                                                          <w:marRight w:val="0"/>
                                                          <w:marTop w:val="0"/>
                                                          <w:marBottom w:val="0"/>
                                                          <w:divBdr>
                                                            <w:top w:val="none" w:sz="0" w:space="0" w:color="auto"/>
                                                            <w:left w:val="none" w:sz="0" w:space="0" w:color="auto"/>
                                                            <w:bottom w:val="none" w:sz="0" w:space="0" w:color="auto"/>
                                                            <w:right w:val="none" w:sz="0" w:space="0" w:color="auto"/>
                                                          </w:divBdr>
                                                          <w:divsChild>
                                                            <w:div w:id="58065612">
                                                              <w:marLeft w:val="0"/>
                                                              <w:marRight w:val="0"/>
                                                              <w:marTop w:val="0"/>
                                                              <w:marBottom w:val="0"/>
                                                              <w:divBdr>
                                                                <w:top w:val="none" w:sz="0" w:space="0" w:color="auto"/>
                                                                <w:left w:val="none" w:sz="0" w:space="0" w:color="auto"/>
                                                                <w:bottom w:val="none" w:sz="0" w:space="0" w:color="auto"/>
                                                                <w:right w:val="none" w:sz="0" w:space="0" w:color="auto"/>
                                                              </w:divBdr>
                                                              <w:divsChild>
                                                                <w:div w:id="2144081166">
                                                                  <w:marLeft w:val="0"/>
                                                                  <w:marRight w:val="0"/>
                                                                  <w:marTop w:val="0"/>
                                                                  <w:marBottom w:val="0"/>
                                                                  <w:divBdr>
                                                                    <w:top w:val="none" w:sz="0" w:space="0" w:color="auto"/>
                                                                    <w:left w:val="none" w:sz="0" w:space="0" w:color="auto"/>
                                                                    <w:bottom w:val="none" w:sz="0" w:space="0" w:color="auto"/>
                                                                    <w:right w:val="none" w:sz="0" w:space="0" w:color="auto"/>
                                                                  </w:divBdr>
                                                                  <w:divsChild>
                                                                    <w:div w:id="211120209">
                                                                      <w:marLeft w:val="0"/>
                                                                      <w:marRight w:val="0"/>
                                                                      <w:marTop w:val="0"/>
                                                                      <w:marBottom w:val="0"/>
                                                                      <w:divBdr>
                                                                        <w:top w:val="none" w:sz="0" w:space="0" w:color="auto"/>
                                                                        <w:left w:val="none" w:sz="0" w:space="0" w:color="auto"/>
                                                                        <w:bottom w:val="none" w:sz="0" w:space="0" w:color="auto"/>
                                                                        <w:right w:val="none" w:sz="0" w:space="0" w:color="auto"/>
                                                                      </w:divBdr>
                                                                      <w:divsChild>
                                                                        <w:div w:id="80491877">
                                                                          <w:blockQuote w:val="1"/>
                                                                          <w:marLeft w:val="720"/>
                                                                          <w:marRight w:val="0"/>
                                                                          <w:marTop w:val="100"/>
                                                                          <w:marBottom w:val="100"/>
                                                                          <w:divBdr>
                                                                            <w:top w:val="none" w:sz="0" w:space="0" w:color="auto"/>
                                                                            <w:left w:val="none" w:sz="0" w:space="0" w:color="auto"/>
                                                                            <w:bottom w:val="none" w:sz="0" w:space="0" w:color="auto"/>
                                                                            <w:right w:val="none" w:sz="0" w:space="0" w:color="auto"/>
                                                                          </w:divBdr>
                                                                        </w:div>
                                                                        <w:div w:id="82069742">
                                                                          <w:blockQuote w:val="1"/>
                                                                          <w:marLeft w:val="720"/>
                                                                          <w:marRight w:val="0"/>
                                                                          <w:marTop w:val="100"/>
                                                                          <w:marBottom w:val="100"/>
                                                                          <w:divBdr>
                                                                            <w:top w:val="none" w:sz="0" w:space="0" w:color="auto"/>
                                                                            <w:left w:val="none" w:sz="0" w:space="0" w:color="auto"/>
                                                                            <w:bottom w:val="none" w:sz="0" w:space="0" w:color="auto"/>
                                                                            <w:right w:val="none" w:sz="0" w:space="0" w:color="auto"/>
                                                                          </w:divBdr>
                                                                        </w:div>
                                                                        <w:div w:id="712343431">
                                                                          <w:blockQuote w:val="1"/>
                                                                          <w:marLeft w:val="720"/>
                                                                          <w:marRight w:val="0"/>
                                                                          <w:marTop w:val="100"/>
                                                                          <w:marBottom w:val="100"/>
                                                                          <w:divBdr>
                                                                            <w:top w:val="none" w:sz="0" w:space="0" w:color="auto"/>
                                                                            <w:left w:val="none" w:sz="0" w:space="0" w:color="auto"/>
                                                                            <w:bottom w:val="none" w:sz="0" w:space="0" w:color="auto"/>
                                                                            <w:right w:val="none" w:sz="0" w:space="0" w:color="auto"/>
                                                                          </w:divBdr>
                                                                        </w:div>
                                                                        <w:div w:id="1686247844">
                                                                          <w:blockQuote w:val="1"/>
                                                                          <w:marLeft w:val="720"/>
                                                                          <w:marRight w:val="0"/>
                                                                          <w:marTop w:val="100"/>
                                                                          <w:marBottom w:val="100"/>
                                                                          <w:divBdr>
                                                                            <w:top w:val="none" w:sz="0" w:space="0" w:color="auto"/>
                                                                            <w:left w:val="none" w:sz="0" w:space="0" w:color="auto"/>
                                                                            <w:bottom w:val="none" w:sz="0" w:space="0" w:color="auto"/>
                                                                            <w:right w:val="none" w:sz="0" w:space="0" w:color="auto"/>
                                                                          </w:divBdr>
                                                                        </w:div>
                                                                        <w:div w:id="2000619213">
                                                                          <w:blockQuote w:val="1"/>
                                                                          <w:marLeft w:val="720"/>
                                                                          <w:marRight w:val="0"/>
                                                                          <w:marTop w:val="100"/>
                                                                          <w:marBottom w:val="100"/>
                                                                          <w:divBdr>
                                                                            <w:top w:val="none" w:sz="0" w:space="0" w:color="auto"/>
                                                                            <w:left w:val="none" w:sz="0" w:space="0" w:color="auto"/>
                                                                            <w:bottom w:val="none" w:sz="0" w:space="0" w:color="auto"/>
                                                                            <w:right w:val="none" w:sz="0" w:space="0" w:color="auto"/>
                                                                          </w:divBdr>
                                                                        </w:div>
                                                                        <w:div w:id="2098399575">
                                                                          <w:blockQuote w:val="1"/>
                                                                          <w:marLeft w:val="720"/>
                                                                          <w:marRight w:val="0"/>
                                                                          <w:marTop w:val="100"/>
                                                                          <w:marBottom w:val="100"/>
                                                                          <w:divBdr>
                                                                            <w:top w:val="none" w:sz="0" w:space="0" w:color="auto"/>
                                                                            <w:left w:val="none" w:sz="0" w:space="0" w:color="auto"/>
                                                                            <w:bottom w:val="none" w:sz="0" w:space="0" w:color="auto"/>
                                                                            <w:right w:val="none" w:sz="0" w:space="0" w:color="auto"/>
                                                                          </w:divBdr>
                                                                        </w:div>
                                                                        <w:div w:id="2130665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43395469">
      <w:bodyDiv w:val="1"/>
      <w:marLeft w:val="0"/>
      <w:marRight w:val="0"/>
      <w:marTop w:val="0"/>
      <w:marBottom w:val="0"/>
      <w:divBdr>
        <w:top w:val="none" w:sz="0" w:space="0" w:color="auto"/>
        <w:left w:val="none" w:sz="0" w:space="0" w:color="auto"/>
        <w:bottom w:val="none" w:sz="0" w:space="0" w:color="auto"/>
        <w:right w:val="none" w:sz="0" w:space="0" w:color="auto"/>
      </w:divBdr>
    </w:div>
    <w:div w:id="845218730">
      <w:bodyDiv w:val="1"/>
      <w:marLeft w:val="0"/>
      <w:marRight w:val="0"/>
      <w:marTop w:val="0"/>
      <w:marBottom w:val="0"/>
      <w:divBdr>
        <w:top w:val="none" w:sz="0" w:space="0" w:color="auto"/>
        <w:left w:val="none" w:sz="0" w:space="0" w:color="auto"/>
        <w:bottom w:val="none" w:sz="0" w:space="0" w:color="auto"/>
        <w:right w:val="none" w:sz="0" w:space="0" w:color="auto"/>
      </w:divBdr>
      <w:divsChild>
        <w:div w:id="214586292">
          <w:marLeft w:val="0"/>
          <w:marRight w:val="0"/>
          <w:marTop w:val="0"/>
          <w:marBottom w:val="0"/>
          <w:divBdr>
            <w:top w:val="none" w:sz="0" w:space="0" w:color="auto"/>
            <w:left w:val="none" w:sz="0" w:space="0" w:color="auto"/>
            <w:bottom w:val="none" w:sz="0" w:space="0" w:color="auto"/>
            <w:right w:val="none" w:sz="0" w:space="0" w:color="auto"/>
          </w:divBdr>
          <w:divsChild>
            <w:div w:id="1897355280">
              <w:marLeft w:val="0"/>
              <w:marRight w:val="0"/>
              <w:marTop w:val="0"/>
              <w:marBottom w:val="0"/>
              <w:divBdr>
                <w:top w:val="none" w:sz="0" w:space="0" w:color="auto"/>
                <w:left w:val="none" w:sz="0" w:space="0" w:color="auto"/>
                <w:bottom w:val="none" w:sz="0" w:space="0" w:color="auto"/>
                <w:right w:val="none" w:sz="0" w:space="0" w:color="auto"/>
              </w:divBdr>
              <w:divsChild>
                <w:div w:id="12885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708">
          <w:marLeft w:val="0"/>
          <w:marRight w:val="0"/>
          <w:marTop w:val="0"/>
          <w:marBottom w:val="0"/>
          <w:divBdr>
            <w:top w:val="none" w:sz="0" w:space="0" w:color="auto"/>
            <w:left w:val="none" w:sz="0" w:space="0" w:color="auto"/>
            <w:bottom w:val="none" w:sz="0" w:space="0" w:color="auto"/>
            <w:right w:val="none" w:sz="0" w:space="0" w:color="auto"/>
          </w:divBdr>
          <w:divsChild>
            <w:div w:id="1114323993">
              <w:marLeft w:val="0"/>
              <w:marRight w:val="0"/>
              <w:marTop w:val="0"/>
              <w:marBottom w:val="0"/>
              <w:divBdr>
                <w:top w:val="none" w:sz="0" w:space="0" w:color="auto"/>
                <w:left w:val="none" w:sz="0" w:space="0" w:color="auto"/>
                <w:bottom w:val="none" w:sz="0" w:space="0" w:color="auto"/>
                <w:right w:val="none" w:sz="0" w:space="0" w:color="auto"/>
              </w:divBdr>
              <w:divsChild>
                <w:div w:id="1223634111">
                  <w:marLeft w:val="0"/>
                  <w:marRight w:val="0"/>
                  <w:marTop w:val="0"/>
                  <w:marBottom w:val="0"/>
                  <w:divBdr>
                    <w:top w:val="none" w:sz="0" w:space="0" w:color="auto"/>
                    <w:left w:val="none" w:sz="0" w:space="0" w:color="auto"/>
                    <w:bottom w:val="none" w:sz="0" w:space="0" w:color="auto"/>
                    <w:right w:val="none" w:sz="0" w:space="0" w:color="auto"/>
                  </w:divBdr>
                  <w:divsChild>
                    <w:div w:id="402528424">
                      <w:marLeft w:val="0"/>
                      <w:marRight w:val="0"/>
                      <w:marTop w:val="0"/>
                      <w:marBottom w:val="0"/>
                      <w:divBdr>
                        <w:top w:val="none" w:sz="0" w:space="0" w:color="auto"/>
                        <w:left w:val="none" w:sz="0" w:space="0" w:color="auto"/>
                        <w:bottom w:val="none" w:sz="0" w:space="0" w:color="auto"/>
                        <w:right w:val="none" w:sz="0" w:space="0" w:color="auto"/>
                      </w:divBdr>
                    </w:div>
                    <w:div w:id="2029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878">
      <w:bodyDiv w:val="1"/>
      <w:marLeft w:val="0"/>
      <w:marRight w:val="0"/>
      <w:marTop w:val="0"/>
      <w:marBottom w:val="0"/>
      <w:divBdr>
        <w:top w:val="none" w:sz="0" w:space="0" w:color="auto"/>
        <w:left w:val="none" w:sz="0" w:space="0" w:color="auto"/>
        <w:bottom w:val="none" w:sz="0" w:space="0" w:color="auto"/>
        <w:right w:val="none" w:sz="0" w:space="0" w:color="auto"/>
      </w:divBdr>
      <w:divsChild>
        <w:div w:id="1050809745">
          <w:marLeft w:val="0"/>
          <w:marRight w:val="0"/>
          <w:marTop w:val="0"/>
          <w:marBottom w:val="0"/>
          <w:divBdr>
            <w:top w:val="none" w:sz="0" w:space="0" w:color="auto"/>
            <w:left w:val="none" w:sz="0" w:space="0" w:color="auto"/>
            <w:bottom w:val="none" w:sz="0" w:space="0" w:color="auto"/>
            <w:right w:val="none" w:sz="0" w:space="0" w:color="auto"/>
          </w:divBdr>
          <w:divsChild>
            <w:div w:id="2069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560">
      <w:bodyDiv w:val="1"/>
      <w:marLeft w:val="0"/>
      <w:marRight w:val="0"/>
      <w:marTop w:val="0"/>
      <w:marBottom w:val="0"/>
      <w:divBdr>
        <w:top w:val="none" w:sz="0" w:space="0" w:color="auto"/>
        <w:left w:val="none" w:sz="0" w:space="0" w:color="auto"/>
        <w:bottom w:val="none" w:sz="0" w:space="0" w:color="auto"/>
        <w:right w:val="none" w:sz="0" w:space="0" w:color="auto"/>
      </w:divBdr>
    </w:div>
    <w:div w:id="979309666">
      <w:bodyDiv w:val="1"/>
      <w:marLeft w:val="0"/>
      <w:marRight w:val="0"/>
      <w:marTop w:val="0"/>
      <w:marBottom w:val="0"/>
      <w:divBdr>
        <w:top w:val="none" w:sz="0" w:space="0" w:color="auto"/>
        <w:left w:val="none" w:sz="0" w:space="0" w:color="auto"/>
        <w:bottom w:val="none" w:sz="0" w:space="0" w:color="auto"/>
        <w:right w:val="none" w:sz="0" w:space="0" w:color="auto"/>
      </w:divBdr>
      <w:divsChild>
        <w:div w:id="1537429061">
          <w:marLeft w:val="0"/>
          <w:marRight w:val="0"/>
          <w:marTop w:val="0"/>
          <w:marBottom w:val="0"/>
          <w:divBdr>
            <w:top w:val="none" w:sz="0" w:space="0" w:color="auto"/>
            <w:left w:val="none" w:sz="0" w:space="0" w:color="auto"/>
            <w:bottom w:val="none" w:sz="0" w:space="0" w:color="auto"/>
            <w:right w:val="none" w:sz="0" w:space="0" w:color="auto"/>
          </w:divBdr>
          <w:divsChild>
            <w:div w:id="1676105650">
              <w:marLeft w:val="0"/>
              <w:marRight w:val="0"/>
              <w:marTop w:val="0"/>
              <w:marBottom w:val="0"/>
              <w:divBdr>
                <w:top w:val="none" w:sz="0" w:space="0" w:color="auto"/>
                <w:left w:val="none" w:sz="0" w:space="0" w:color="auto"/>
                <w:bottom w:val="none" w:sz="0" w:space="0" w:color="auto"/>
                <w:right w:val="none" w:sz="0" w:space="0" w:color="auto"/>
              </w:divBdr>
              <w:divsChild>
                <w:div w:id="582766530">
                  <w:marLeft w:val="0"/>
                  <w:marRight w:val="0"/>
                  <w:marTop w:val="0"/>
                  <w:marBottom w:val="0"/>
                  <w:divBdr>
                    <w:top w:val="none" w:sz="0" w:space="0" w:color="auto"/>
                    <w:left w:val="none" w:sz="0" w:space="0" w:color="auto"/>
                    <w:bottom w:val="none" w:sz="0" w:space="0" w:color="auto"/>
                    <w:right w:val="none" w:sz="0" w:space="0" w:color="auto"/>
                  </w:divBdr>
                  <w:divsChild>
                    <w:div w:id="2138520131">
                      <w:marLeft w:val="0"/>
                      <w:marRight w:val="0"/>
                      <w:marTop w:val="0"/>
                      <w:marBottom w:val="0"/>
                      <w:divBdr>
                        <w:top w:val="none" w:sz="0" w:space="0" w:color="auto"/>
                        <w:left w:val="none" w:sz="0" w:space="0" w:color="auto"/>
                        <w:bottom w:val="none" w:sz="0" w:space="0" w:color="auto"/>
                        <w:right w:val="none" w:sz="0" w:space="0" w:color="auto"/>
                      </w:divBdr>
                      <w:divsChild>
                        <w:div w:id="119039713">
                          <w:marLeft w:val="0"/>
                          <w:marRight w:val="0"/>
                          <w:marTop w:val="0"/>
                          <w:marBottom w:val="0"/>
                          <w:divBdr>
                            <w:top w:val="none" w:sz="0" w:space="0" w:color="auto"/>
                            <w:left w:val="none" w:sz="0" w:space="0" w:color="auto"/>
                            <w:bottom w:val="none" w:sz="0" w:space="0" w:color="auto"/>
                            <w:right w:val="none" w:sz="0" w:space="0" w:color="auto"/>
                          </w:divBdr>
                          <w:divsChild>
                            <w:div w:id="1659502602">
                              <w:marLeft w:val="0"/>
                              <w:marRight w:val="0"/>
                              <w:marTop w:val="0"/>
                              <w:marBottom w:val="0"/>
                              <w:divBdr>
                                <w:top w:val="none" w:sz="0" w:space="0" w:color="auto"/>
                                <w:left w:val="none" w:sz="0" w:space="0" w:color="auto"/>
                                <w:bottom w:val="none" w:sz="0" w:space="0" w:color="auto"/>
                                <w:right w:val="none" w:sz="0" w:space="0" w:color="auto"/>
                              </w:divBdr>
                              <w:divsChild>
                                <w:div w:id="1550653768">
                                  <w:marLeft w:val="0"/>
                                  <w:marRight w:val="0"/>
                                  <w:marTop w:val="0"/>
                                  <w:marBottom w:val="0"/>
                                  <w:divBdr>
                                    <w:top w:val="none" w:sz="0" w:space="0" w:color="auto"/>
                                    <w:left w:val="none" w:sz="0" w:space="0" w:color="auto"/>
                                    <w:bottom w:val="none" w:sz="0" w:space="0" w:color="auto"/>
                                    <w:right w:val="none" w:sz="0" w:space="0" w:color="auto"/>
                                  </w:divBdr>
                                  <w:divsChild>
                                    <w:div w:id="546065729">
                                      <w:marLeft w:val="0"/>
                                      <w:marRight w:val="0"/>
                                      <w:marTop w:val="0"/>
                                      <w:marBottom w:val="0"/>
                                      <w:divBdr>
                                        <w:top w:val="none" w:sz="0" w:space="0" w:color="auto"/>
                                        <w:left w:val="none" w:sz="0" w:space="0" w:color="auto"/>
                                        <w:bottom w:val="none" w:sz="0" w:space="0" w:color="auto"/>
                                        <w:right w:val="none" w:sz="0" w:space="0" w:color="auto"/>
                                      </w:divBdr>
                                      <w:divsChild>
                                        <w:div w:id="1705865792">
                                          <w:marLeft w:val="0"/>
                                          <w:marRight w:val="0"/>
                                          <w:marTop w:val="0"/>
                                          <w:marBottom w:val="0"/>
                                          <w:divBdr>
                                            <w:top w:val="none" w:sz="0" w:space="0" w:color="auto"/>
                                            <w:left w:val="none" w:sz="0" w:space="0" w:color="auto"/>
                                            <w:bottom w:val="none" w:sz="0" w:space="0" w:color="auto"/>
                                            <w:right w:val="none" w:sz="0" w:space="0" w:color="auto"/>
                                          </w:divBdr>
                                          <w:divsChild>
                                            <w:div w:id="1095327443">
                                              <w:marLeft w:val="0"/>
                                              <w:marRight w:val="0"/>
                                              <w:marTop w:val="0"/>
                                              <w:marBottom w:val="0"/>
                                              <w:divBdr>
                                                <w:top w:val="none" w:sz="0" w:space="0" w:color="auto"/>
                                                <w:left w:val="none" w:sz="0" w:space="0" w:color="auto"/>
                                                <w:bottom w:val="none" w:sz="0" w:space="0" w:color="auto"/>
                                                <w:right w:val="none" w:sz="0" w:space="0" w:color="auto"/>
                                              </w:divBdr>
                                              <w:divsChild>
                                                <w:div w:id="1734767879">
                                                  <w:marLeft w:val="0"/>
                                                  <w:marRight w:val="0"/>
                                                  <w:marTop w:val="0"/>
                                                  <w:marBottom w:val="0"/>
                                                  <w:divBdr>
                                                    <w:top w:val="none" w:sz="0" w:space="0" w:color="auto"/>
                                                    <w:left w:val="none" w:sz="0" w:space="0" w:color="auto"/>
                                                    <w:bottom w:val="none" w:sz="0" w:space="0" w:color="auto"/>
                                                    <w:right w:val="none" w:sz="0" w:space="0" w:color="auto"/>
                                                  </w:divBdr>
                                                  <w:divsChild>
                                                    <w:div w:id="2147313177">
                                                      <w:marLeft w:val="0"/>
                                                      <w:marRight w:val="0"/>
                                                      <w:marTop w:val="0"/>
                                                      <w:marBottom w:val="0"/>
                                                      <w:divBdr>
                                                        <w:top w:val="none" w:sz="0" w:space="0" w:color="auto"/>
                                                        <w:left w:val="none" w:sz="0" w:space="0" w:color="auto"/>
                                                        <w:bottom w:val="none" w:sz="0" w:space="0" w:color="auto"/>
                                                        <w:right w:val="none" w:sz="0" w:space="0" w:color="auto"/>
                                                      </w:divBdr>
                                                      <w:divsChild>
                                                        <w:div w:id="579602212">
                                                          <w:marLeft w:val="0"/>
                                                          <w:marRight w:val="0"/>
                                                          <w:marTop w:val="0"/>
                                                          <w:marBottom w:val="0"/>
                                                          <w:divBdr>
                                                            <w:top w:val="none" w:sz="0" w:space="0" w:color="auto"/>
                                                            <w:left w:val="none" w:sz="0" w:space="0" w:color="auto"/>
                                                            <w:bottom w:val="none" w:sz="0" w:space="0" w:color="auto"/>
                                                            <w:right w:val="none" w:sz="0" w:space="0" w:color="auto"/>
                                                          </w:divBdr>
                                                          <w:divsChild>
                                                            <w:div w:id="513883114">
                                                              <w:marLeft w:val="0"/>
                                                              <w:marRight w:val="0"/>
                                                              <w:marTop w:val="0"/>
                                                              <w:marBottom w:val="0"/>
                                                              <w:divBdr>
                                                                <w:top w:val="none" w:sz="0" w:space="0" w:color="auto"/>
                                                                <w:left w:val="none" w:sz="0" w:space="0" w:color="auto"/>
                                                                <w:bottom w:val="none" w:sz="0" w:space="0" w:color="auto"/>
                                                                <w:right w:val="none" w:sz="0" w:space="0" w:color="auto"/>
                                                              </w:divBdr>
                                                              <w:divsChild>
                                                                <w:div w:id="572204904">
                                                                  <w:marLeft w:val="0"/>
                                                                  <w:marRight w:val="0"/>
                                                                  <w:marTop w:val="0"/>
                                                                  <w:marBottom w:val="0"/>
                                                                  <w:divBdr>
                                                                    <w:top w:val="none" w:sz="0" w:space="0" w:color="auto"/>
                                                                    <w:left w:val="none" w:sz="0" w:space="0" w:color="auto"/>
                                                                    <w:bottom w:val="none" w:sz="0" w:space="0" w:color="auto"/>
                                                                    <w:right w:val="none" w:sz="0" w:space="0" w:color="auto"/>
                                                                  </w:divBdr>
                                                                  <w:divsChild>
                                                                    <w:div w:id="21196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19443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070541288">
      <w:bodyDiv w:val="1"/>
      <w:marLeft w:val="0"/>
      <w:marRight w:val="0"/>
      <w:marTop w:val="0"/>
      <w:marBottom w:val="0"/>
      <w:divBdr>
        <w:top w:val="none" w:sz="0" w:space="0" w:color="auto"/>
        <w:left w:val="none" w:sz="0" w:space="0" w:color="auto"/>
        <w:bottom w:val="none" w:sz="0" w:space="0" w:color="auto"/>
        <w:right w:val="none" w:sz="0" w:space="0" w:color="auto"/>
      </w:divBdr>
    </w:div>
    <w:div w:id="1086996079">
      <w:bodyDiv w:val="1"/>
      <w:marLeft w:val="0"/>
      <w:marRight w:val="0"/>
      <w:marTop w:val="0"/>
      <w:marBottom w:val="0"/>
      <w:divBdr>
        <w:top w:val="none" w:sz="0" w:space="0" w:color="auto"/>
        <w:left w:val="none" w:sz="0" w:space="0" w:color="auto"/>
        <w:bottom w:val="none" w:sz="0" w:space="0" w:color="auto"/>
        <w:right w:val="none" w:sz="0" w:space="0" w:color="auto"/>
      </w:divBdr>
    </w:div>
    <w:div w:id="1089160126">
      <w:bodyDiv w:val="1"/>
      <w:marLeft w:val="0"/>
      <w:marRight w:val="0"/>
      <w:marTop w:val="0"/>
      <w:marBottom w:val="0"/>
      <w:divBdr>
        <w:top w:val="none" w:sz="0" w:space="0" w:color="auto"/>
        <w:left w:val="none" w:sz="0" w:space="0" w:color="auto"/>
        <w:bottom w:val="none" w:sz="0" w:space="0" w:color="auto"/>
        <w:right w:val="none" w:sz="0" w:space="0" w:color="auto"/>
      </w:divBdr>
      <w:divsChild>
        <w:div w:id="612905525">
          <w:marLeft w:val="0"/>
          <w:marRight w:val="0"/>
          <w:marTop w:val="0"/>
          <w:marBottom w:val="0"/>
          <w:divBdr>
            <w:top w:val="none" w:sz="0" w:space="0" w:color="auto"/>
            <w:left w:val="none" w:sz="0" w:space="0" w:color="auto"/>
            <w:bottom w:val="none" w:sz="0" w:space="0" w:color="auto"/>
            <w:right w:val="none" w:sz="0" w:space="0" w:color="auto"/>
          </w:divBdr>
          <w:divsChild>
            <w:div w:id="1727416743">
              <w:marLeft w:val="0"/>
              <w:marRight w:val="0"/>
              <w:marTop w:val="0"/>
              <w:marBottom w:val="0"/>
              <w:divBdr>
                <w:top w:val="none" w:sz="0" w:space="0" w:color="auto"/>
                <w:left w:val="none" w:sz="0" w:space="0" w:color="auto"/>
                <w:bottom w:val="none" w:sz="0" w:space="0" w:color="auto"/>
                <w:right w:val="none" w:sz="0" w:space="0" w:color="auto"/>
              </w:divBdr>
              <w:divsChild>
                <w:div w:id="1833593986">
                  <w:marLeft w:val="0"/>
                  <w:marRight w:val="0"/>
                  <w:marTop w:val="0"/>
                  <w:marBottom w:val="0"/>
                  <w:divBdr>
                    <w:top w:val="none" w:sz="0" w:space="0" w:color="auto"/>
                    <w:left w:val="none" w:sz="0" w:space="0" w:color="auto"/>
                    <w:bottom w:val="none" w:sz="0" w:space="0" w:color="auto"/>
                    <w:right w:val="none" w:sz="0" w:space="0" w:color="auto"/>
                  </w:divBdr>
                  <w:divsChild>
                    <w:div w:id="711031382">
                      <w:marLeft w:val="0"/>
                      <w:marRight w:val="0"/>
                      <w:marTop w:val="0"/>
                      <w:marBottom w:val="0"/>
                      <w:divBdr>
                        <w:top w:val="none" w:sz="0" w:space="0" w:color="auto"/>
                        <w:left w:val="none" w:sz="0" w:space="0" w:color="auto"/>
                        <w:bottom w:val="none" w:sz="0" w:space="0" w:color="auto"/>
                        <w:right w:val="none" w:sz="0" w:space="0" w:color="auto"/>
                      </w:divBdr>
                      <w:divsChild>
                        <w:div w:id="1007824810">
                          <w:marLeft w:val="0"/>
                          <w:marRight w:val="0"/>
                          <w:marTop w:val="0"/>
                          <w:marBottom w:val="0"/>
                          <w:divBdr>
                            <w:top w:val="none" w:sz="0" w:space="0" w:color="auto"/>
                            <w:left w:val="none" w:sz="0" w:space="0" w:color="auto"/>
                            <w:bottom w:val="none" w:sz="0" w:space="0" w:color="auto"/>
                            <w:right w:val="none" w:sz="0" w:space="0" w:color="auto"/>
                          </w:divBdr>
                          <w:divsChild>
                            <w:div w:id="482165246">
                              <w:marLeft w:val="0"/>
                              <w:marRight w:val="0"/>
                              <w:marTop w:val="0"/>
                              <w:marBottom w:val="0"/>
                              <w:divBdr>
                                <w:top w:val="none" w:sz="0" w:space="0" w:color="auto"/>
                                <w:left w:val="none" w:sz="0" w:space="0" w:color="auto"/>
                                <w:bottom w:val="none" w:sz="0" w:space="0" w:color="auto"/>
                                <w:right w:val="none" w:sz="0" w:space="0" w:color="auto"/>
                              </w:divBdr>
                              <w:divsChild>
                                <w:div w:id="1327901586">
                                  <w:marLeft w:val="0"/>
                                  <w:marRight w:val="0"/>
                                  <w:marTop w:val="0"/>
                                  <w:marBottom w:val="0"/>
                                  <w:divBdr>
                                    <w:top w:val="none" w:sz="0" w:space="0" w:color="auto"/>
                                    <w:left w:val="none" w:sz="0" w:space="0" w:color="auto"/>
                                    <w:bottom w:val="none" w:sz="0" w:space="0" w:color="auto"/>
                                    <w:right w:val="none" w:sz="0" w:space="0" w:color="auto"/>
                                  </w:divBdr>
                                  <w:divsChild>
                                    <w:div w:id="2117286054">
                                      <w:marLeft w:val="0"/>
                                      <w:marRight w:val="0"/>
                                      <w:marTop w:val="0"/>
                                      <w:marBottom w:val="0"/>
                                      <w:divBdr>
                                        <w:top w:val="none" w:sz="0" w:space="0" w:color="auto"/>
                                        <w:left w:val="none" w:sz="0" w:space="0" w:color="auto"/>
                                        <w:bottom w:val="none" w:sz="0" w:space="0" w:color="auto"/>
                                        <w:right w:val="none" w:sz="0" w:space="0" w:color="auto"/>
                                      </w:divBdr>
                                      <w:divsChild>
                                        <w:div w:id="697858280">
                                          <w:marLeft w:val="0"/>
                                          <w:marRight w:val="0"/>
                                          <w:marTop w:val="0"/>
                                          <w:marBottom w:val="0"/>
                                          <w:divBdr>
                                            <w:top w:val="none" w:sz="0" w:space="0" w:color="auto"/>
                                            <w:left w:val="none" w:sz="0" w:space="0" w:color="auto"/>
                                            <w:bottom w:val="none" w:sz="0" w:space="0" w:color="auto"/>
                                            <w:right w:val="none" w:sz="0" w:space="0" w:color="auto"/>
                                          </w:divBdr>
                                          <w:divsChild>
                                            <w:div w:id="88309133">
                                              <w:marLeft w:val="0"/>
                                              <w:marRight w:val="0"/>
                                              <w:marTop w:val="0"/>
                                              <w:marBottom w:val="0"/>
                                              <w:divBdr>
                                                <w:top w:val="none" w:sz="0" w:space="0" w:color="auto"/>
                                                <w:left w:val="none" w:sz="0" w:space="0" w:color="auto"/>
                                                <w:bottom w:val="none" w:sz="0" w:space="0" w:color="auto"/>
                                                <w:right w:val="none" w:sz="0" w:space="0" w:color="auto"/>
                                              </w:divBdr>
                                              <w:divsChild>
                                                <w:div w:id="2024748272">
                                                  <w:marLeft w:val="0"/>
                                                  <w:marRight w:val="0"/>
                                                  <w:marTop w:val="0"/>
                                                  <w:marBottom w:val="0"/>
                                                  <w:divBdr>
                                                    <w:top w:val="none" w:sz="0" w:space="0" w:color="auto"/>
                                                    <w:left w:val="none" w:sz="0" w:space="0" w:color="auto"/>
                                                    <w:bottom w:val="none" w:sz="0" w:space="0" w:color="auto"/>
                                                    <w:right w:val="none" w:sz="0" w:space="0" w:color="auto"/>
                                                  </w:divBdr>
                                                  <w:divsChild>
                                                    <w:div w:id="1057164415">
                                                      <w:marLeft w:val="0"/>
                                                      <w:marRight w:val="0"/>
                                                      <w:marTop w:val="0"/>
                                                      <w:marBottom w:val="0"/>
                                                      <w:divBdr>
                                                        <w:top w:val="none" w:sz="0" w:space="0" w:color="auto"/>
                                                        <w:left w:val="none" w:sz="0" w:space="0" w:color="auto"/>
                                                        <w:bottom w:val="none" w:sz="0" w:space="0" w:color="auto"/>
                                                        <w:right w:val="none" w:sz="0" w:space="0" w:color="auto"/>
                                                      </w:divBdr>
                                                      <w:divsChild>
                                                        <w:div w:id="1798182408">
                                                          <w:marLeft w:val="0"/>
                                                          <w:marRight w:val="0"/>
                                                          <w:marTop w:val="0"/>
                                                          <w:marBottom w:val="0"/>
                                                          <w:divBdr>
                                                            <w:top w:val="none" w:sz="0" w:space="0" w:color="auto"/>
                                                            <w:left w:val="none" w:sz="0" w:space="0" w:color="auto"/>
                                                            <w:bottom w:val="none" w:sz="0" w:space="0" w:color="auto"/>
                                                            <w:right w:val="none" w:sz="0" w:space="0" w:color="auto"/>
                                                          </w:divBdr>
                                                          <w:divsChild>
                                                            <w:div w:id="1739546987">
                                                              <w:marLeft w:val="0"/>
                                                              <w:marRight w:val="0"/>
                                                              <w:marTop w:val="0"/>
                                                              <w:marBottom w:val="0"/>
                                                              <w:divBdr>
                                                                <w:top w:val="none" w:sz="0" w:space="0" w:color="auto"/>
                                                                <w:left w:val="none" w:sz="0" w:space="0" w:color="auto"/>
                                                                <w:bottom w:val="none" w:sz="0" w:space="0" w:color="auto"/>
                                                                <w:right w:val="none" w:sz="0" w:space="0" w:color="auto"/>
                                                              </w:divBdr>
                                                              <w:divsChild>
                                                                <w:div w:id="376441634">
                                                                  <w:marLeft w:val="0"/>
                                                                  <w:marRight w:val="0"/>
                                                                  <w:marTop w:val="0"/>
                                                                  <w:marBottom w:val="0"/>
                                                                  <w:divBdr>
                                                                    <w:top w:val="none" w:sz="0" w:space="0" w:color="auto"/>
                                                                    <w:left w:val="none" w:sz="0" w:space="0" w:color="auto"/>
                                                                    <w:bottom w:val="none" w:sz="0" w:space="0" w:color="auto"/>
                                                                    <w:right w:val="none" w:sz="0" w:space="0" w:color="auto"/>
                                                                  </w:divBdr>
                                                                  <w:divsChild>
                                                                    <w:div w:id="1482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688122">
      <w:bodyDiv w:val="1"/>
      <w:marLeft w:val="0"/>
      <w:marRight w:val="0"/>
      <w:marTop w:val="0"/>
      <w:marBottom w:val="0"/>
      <w:divBdr>
        <w:top w:val="none" w:sz="0" w:space="0" w:color="auto"/>
        <w:left w:val="none" w:sz="0" w:space="0" w:color="auto"/>
        <w:bottom w:val="none" w:sz="0" w:space="0" w:color="auto"/>
        <w:right w:val="none" w:sz="0" w:space="0" w:color="auto"/>
      </w:divBdr>
      <w:divsChild>
        <w:div w:id="506210956">
          <w:marLeft w:val="0"/>
          <w:marRight w:val="0"/>
          <w:marTop w:val="0"/>
          <w:marBottom w:val="0"/>
          <w:divBdr>
            <w:top w:val="none" w:sz="0" w:space="0" w:color="auto"/>
            <w:left w:val="none" w:sz="0" w:space="0" w:color="auto"/>
            <w:bottom w:val="none" w:sz="0" w:space="0" w:color="auto"/>
            <w:right w:val="none" w:sz="0" w:space="0" w:color="auto"/>
          </w:divBdr>
          <w:divsChild>
            <w:div w:id="1180317097">
              <w:marLeft w:val="0"/>
              <w:marRight w:val="0"/>
              <w:marTop w:val="0"/>
              <w:marBottom w:val="0"/>
              <w:divBdr>
                <w:top w:val="none" w:sz="0" w:space="0" w:color="auto"/>
                <w:left w:val="none" w:sz="0" w:space="0" w:color="auto"/>
                <w:bottom w:val="none" w:sz="0" w:space="0" w:color="auto"/>
                <w:right w:val="none" w:sz="0" w:space="0" w:color="auto"/>
              </w:divBdr>
              <w:divsChild>
                <w:div w:id="1471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1200">
      <w:bodyDiv w:val="1"/>
      <w:marLeft w:val="0"/>
      <w:marRight w:val="0"/>
      <w:marTop w:val="0"/>
      <w:marBottom w:val="0"/>
      <w:divBdr>
        <w:top w:val="none" w:sz="0" w:space="0" w:color="auto"/>
        <w:left w:val="none" w:sz="0" w:space="0" w:color="auto"/>
        <w:bottom w:val="none" w:sz="0" w:space="0" w:color="auto"/>
        <w:right w:val="none" w:sz="0" w:space="0" w:color="auto"/>
      </w:divBdr>
      <w:divsChild>
        <w:div w:id="1053041938">
          <w:marLeft w:val="0"/>
          <w:marRight w:val="0"/>
          <w:marTop w:val="0"/>
          <w:marBottom w:val="0"/>
          <w:divBdr>
            <w:top w:val="none" w:sz="0" w:space="0" w:color="auto"/>
            <w:left w:val="none" w:sz="0" w:space="0" w:color="auto"/>
            <w:bottom w:val="none" w:sz="0" w:space="0" w:color="auto"/>
            <w:right w:val="none" w:sz="0" w:space="0" w:color="auto"/>
          </w:divBdr>
          <w:divsChild>
            <w:div w:id="935671400">
              <w:marLeft w:val="0"/>
              <w:marRight w:val="0"/>
              <w:marTop w:val="0"/>
              <w:marBottom w:val="0"/>
              <w:divBdr>
                <w:top w:val="none" w:sz="0" w:space="0" w:color="auto"/>
                <w:left w:val="none" w:sz="0" w:space="0" w:color="auto"/>
                <w:bottom w:val="none" w:sz="0" w:space="0" w:color="auto"/>
                <w:right w:val="none" w:sz="0" w:space="0" w:color="auto"/>
              </w:divBdr>
              <w:divsChild>
                <w:div w:id="1693875744">
                  <w:marLeft w:val="0"/>
                  <w:marRight w:val="0"/>
                  <w:marTop w:val="0"/>
                  <w:marBottom w:val="0"/>
                  <w:divBdr>
                    <w:top w:val="none" w:sz="0" w:space="0" w:color="auto"/>
                    <w:left w:val="none" w:sz="0" w:space="0" w:color="auto"/>
                    <w:bottom w:val="none" w:sz="0" w:space="0" w:color="auto"/>
                    <w:right w:val="none" w:sz="0" w:space="0" w:color="auto"/>
                  </w:divBdr>
                  <w:divsChild>
                    <w:div w:id="2008164818">
                      <w:marLeft w:val="0"/>
                      <w:marRight w:val="0"/>
                      <w:marTop w:val="0"/>
                      <w:marBottom w:val="0"/>
                      <w:divBdr>
                        <w:top w:val="none" w:sz="0" w:space="0" w:color="auto"/>
                        <w:left w:val="none" w:sz="0" w:space="0" w:color="auto"/>
                        <w:bottom w:val="none" w:sz="0" w:space="0" w:color="auto"/>
                        <w:right w:val="none" w:sz="0" w:space="0" w:color="auto"/>
                      </w:divBdr>
                      <w:divsChild>
                        <w:div w:id="1512724279">
                          <w:marLeft w:val="0"/>
                          <w:marRight w:val="0"/>
                          <w:marTop w:val="0"/>
                          <w:marBottom w:val="0"/>
                          <w:divBdr>
                            <w:top w:val="none" w:sz="0" w:space="0" w:color="auto"/>
                            <w:left w:val="none" w:sz="0" w:space="0" w:color="auto"/>
                            <w:bottom w:val="none" w:sz="0" w:space="0" w:color="auto"/>
                            <w:right w:val="none" w:sz="0" w:space="0" w:color="auto"/>
                          </w:divBdr>
                          <w:divsChild>
                            <w:div w:id="998271763">
                              <w:marLeft w:val="0"/>
                              <w:marRight w:val="0"/>
                              <w:marTop w:val="0"/>
                              <w:marBottom w:val="0"/>
                              <w:divBdr>
                                <w:top w:val="none" w:sz="0" w:space="0" w:color="auto"/>
                                <w:left w:val="none" w:sz="0" w:space="0" w:color="auto"/>
                                <w:bottom w:val="none" w:sz="0" w:space="0" w:color="auto"/>
                                <w:right w:val="none" w:sz="0" w:space="0" w:color="auto"/>
                              </w:divBdr>
                              <w:divsChild>
                                <w:div w:id="153376038">
                                  <w:marLeft w:val="0"/>
                                  <w:marRight w:val="0"/>
                                  <w:marTop w:val="0"/>
                                  <w:marBottom w:val="0"/>
                                  <w:divBdr>
                                    <w:top w:val="none" w:sz="0" w:space="0" w:color="auto"/>
                                    <w:left w:val="none" w:sz="0" w:space="0" w:color="auto"/>
                                    <w:bottom w:val="none" w:sz="0" w:space="0" w:color="auto"/>
                                    <w:right w:val="none" w:sz="0" w:space="0" w:color="auto"/>
                                  </w:divBdr>
                                  <w:divsChild>
                                    <w:div w:id="1687243398">
                                      <w:marLeft w:val="0"/>
                                      <w:marRight w:val="0"/>
                                      <w:marTop w:val="0"/>
                                      <w:marBottom w:val="0"/>
                                      <w:divBdr>
                                        <w:top w:val="none" w:sz="0" w:space="0" w:color="auto"/>
                                        <w:left w:val="none" w:sz="0" w:space="0" w:color="auto"/>
                                        <w:bottom w:val="none" w:sz="0" w:space="0" w:color="auto"/>
                                        <w:right w:val="none" w:sz="0" w:space="0" w:color="auto"/>
                                      </w:divBdr>
                                      <w:divsChild>
                                        <w:div w:id="1783380198">
                                          <w:marLeft w:val="0"/>
                                          <w:marRight w:val="0"/>
                                          <w:marTop w:val="0"/>
                                          <w:marBottom w:val="0"/>
                                          <w:divBdr>
                                            <w:top w:val="none" w:sz="0" w:space="0" w:color="auto"/>
                                            <w:left w:val="none" w:sz="0" w:space="0" w:color="auto"/>
                                            <w:bottom w:val="none" w:sz="0" w:space="0" w:color="auto"/>
                                            <w:right w:val="none" w:sz="0" w:space="0" w:color="auto"/>
                                          </w:divBdr>
                                          <w:divsChild>
                                            <w:div w:id="1381779977">
                                              <w:marLeft w:val="0"/>
                                              <w:marRight w:val="0"/>
                                              <w:marTop w:val="0"/>
                                              <w:marBottom w:val="0"/>
                                              <w:divBdr>
                                                <w:top w:val="none" w:sz="0" w:space="0" w:color="auto"/>
                                                <w:left w:val="none" w:sz="0" w:space="0" w:color="auto"/>
                                                <w:bottom w:val="none" w:sz="0" w:space="0" w:color="auto"/>
                                                <w:right w:val="none" w:sz="0" w:space="0" w:color="auto"/>
                                              </w:divBdr>
                                              <w:divsChild>
                                                <w:div w:id="1500659285">
                                                  <w:marLeft w:val="0"/>
                                                  <w:marRight w:val="0"/>
                                                  <w:marTop w:val="0"/>
                                                  <w:marBottom w:val="0"/>
                                                  <w:divBdr>
                                                    <w:top w:val="none" w:sz="0" w:space="0" w:color="auto"/>
                                                    <w:left w:val="none" w:sz="0" w:space="0" w:color="auto"/>
                                                    <w:bottom w:val="none" w:sz="0" w:space="0" w:color="auto"/>
                                                    <w:right w:val="none" w:sz="0" w:space="0" w:color="auto"/>
                                                  </w:divBdr>
                                                  <w:divsChild>
                                                    <w:div w:id="1518277255">
                                                      <w:marLeft w:val="0"/>
                                                      <w:marRight w:val="0"/>
                                                      <w:marTop w:val="0"/>
                                                      <w:marBottom w:val="0"/>
                                                      <w:divBdr>
                                                        <w:top w:val="none" w:sz="0" w:space="0" w:color="auto"/>
                                                        <w:left w:val="none" w:sz="0" w:space="0" w:color="auto"/>
                                                        <w:bottom w:val="none" w:sz="0" w:space="0" w:color="auto"/>
                                                        <w:right w:val="none" w:sz="0" w:space="0" w:color="auto"/>
                                                      </w:divBdr>
                                                      <w:divsChild>
                                                        <w:div w:id="1527210287">
                                                          <w:marLeft w:val="0"/>
                                                          <w:marRight w:val="0"/>
                                                          <w:marTop w:val="0"/>
                                                          <w:marBottom w:val="0"/>
                                                          <w:divBdr>
                                                            <w:top w:val="none" w:sz="0" w:space="0" w:color="auto"/>
                                                            <w:left w:val="none" w:sz="0" w:space="0" w:color="auto"/>
                                                            <w:bottom w:val="none" w:sz="0" w:space="0" w:color="auto"/>
                                                            <w:right w:val="none" w:sz="0" w:space="0" w:color="auto"/>
                                                          </w:divBdr>
                                                          <w:divsChild>
                                                            <w:div w:id="1809663463">
                                                              <w:marLeft w:val="0"/>
                                                              <w:marRight w:val="0"/>
                                                              <w:marTop w:val="0"/>
                                                              <w:marBottom w:val="0"/>
                                                              <w:divBdr>
                                                                <w:top w:val="none" w:sz="0" w:space="0" w:color="auto"/>
                                                                <w:left w:val="none" w:sz="0" w:space="0" w:color="auto"/>
                                                                <w:bottom w:val="none" w:sz="0" w:space="0" w:color="auto"/>
                                                                <w:right w:val="none" w:sz="0" w:space="0" w:color="auto"/>
                                                              </w:divBdr>
                                                              <w:divsChild>
                                                                <w:div w:id="1505780765">
                                                                  <w:marLeft w:val="0"/>
                                                                  <w:marRight w:val="0"/>
                                                                  <w:marTop w:val="0"/>
                                                                  <w:marBottom w:val="0"/>
                                                                  <w:divBdr>
                                                                    <w:top w:val="none" w:sz="0" w:space="0" w:color="auto"/>
                                                                    <w:left w:val="none" w:sz="0" w:space="0" w:color="auto"/>
                                                                    <w:bottom w:val="none" w:sz="0" w:space="0" w:color="auto"/>
                                                                    <w:right w:val="none" w:sz="0" w:space="0" w:color="auto"/>
                                                                  </w:divBdr>
                                                                  <w:divsChild>
                                                                    <w:div w:id="9172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066120">
      <w:bodyDiv w:val="1"/>
      <w:marLeft w:val="0"/>
      <w:marRight w:val="0"/>
      <w:marTop w:val="0"/>
      <w:marBottom w:val="0"/>
      <w:divBdr>
        <w:top w:val="none" w:sz="0" w:space="0" w:color="auto"/>
        <w:left w:val="none" w:sz="0" w:space="0" w:color="auto"/>
        <w:bottom w:val="none" w:sz="0" w:space="0" w:color="auto"/>
        <w:right w:val="none" w:sz="0" w:space="0" w:color="auto"/>
      </w:divBdr>
    </w:div>
    <w:div w:id="1161308947">
      <w:bodyDiv w:val="1"/>
      <w:marLeft w:val="0"/>
      <w:marRight w:val="0"/>
      <w:marTop w:val="0"/>
      <w:marBottom w:val="0"/>
      <w:divBdr>
        <w:top w:val="none" w:sz="0" w:space="0" w:color="auto"/>
        <w:left w:val="none" w:sz="0" w:space="0" w:color="auto"/>
        <w:bottom w:val="none" w:sz="0" w:space="0" w:color="auto"/>
        <w:right w:val="none" w:sz="0" w:space="0" w:color="auto"/>
      </w:divBdr>
    </w:div>
    <w:div w:id="1170021373">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71743981">
      <w:bodyDiv w:val="1"/>
      <w:marLeft w:val="0"/>
      <w:marRight w:val="0"/>
      <w:marTop w:val="0"/>
      <w:marBottom w:val="0"/>
      <w:divBdr>
        <w:top w:val="none" w:sz="0" w:space="0" w:color="auto"/>
        <w:left w:val="none" w:sz="0" w:space="0" w:color="auto"/>
        <w:bottom w:val="none" w:sz="0" w:space="0" w:color="auto"/>
        <w:right w:val="none" w:sz="0" w:space="0" w:color="auto"/>
      </w:divBdr>
      <w:divsChild>
        <w:div w:id="1098987589">
          <w:marLeft w:val="0"/>
          <w:marRight w:val="0"/>
          <w:marTop w:val="0"/>
          <w:marBottom w:val="0"/>
          <w:divBdr>
            <w:top w:val="none" w:sz="0" w:space="0" w:color="auto"/>
            <w:left w:val="none" w:sz="0" w:space="0" w:color="auto"/>
            <w:bottom w:val="none" w:sz="0" w:space="0" w:color="auto"/>
            <w:right w:val="none" w:sz="0" w:space="0" w:color="auto"/>
          </w:divBdr>
          <w:divsChild>
            <w:div w:id="954799160">
              <w:marLeft w:val="0"/>
              <w:marRight w:val="0"/>
              <w:marTop w:val="0"/>
              <w:marBottom w:val="0"/>
              <w:divBdr>
                <w:top w:val="none" w:sz="0" w:space="0" w:color="auto"/>
                <w:left w:val="none" w:sz="0" w:space="0" w:color="auto"/>
                <w:bottom w:val="none" w:sz="0" w:space="0" w:color="auto"/>
                <w:right w:val="none" w:sz="0" w:space="0" w:color="auto"/>
              </w:divBdr>
              <w:divsChild>
                <w:div w:id="1793666906">
                  <w:marLeft w:val="0"/>
                  <w:marRight w:val="0"/>
                  <w:marTop w:val="0"/>
                  <w:marBottom w:val="0"/>
                  <w:divBdr>
                    <w:top w:val="none" w:sz="0" w:space="0" w:color="auto"/>
                    <w:left w:val="none" w:sz="0" w:space="0" w:color="auto"/>
                    <w:bottom w:val="none" w:sz="0" w:space="0" w:color="auto"/>
                    <w:right w:val="none" w:sz="0" w:space="0" w:color="auto"/>
                  </w:divBdr>
                  <w:divsChild>
                    <w:div w:id="383792154">
                      <w:marLeft w:val="0"/>
                      <w:marRight w:val="0"/>
                      <w:marTop w:val="0"/>
                      <w:marBottom w:val="0"/>
                      <w:divBdr>
                        <w:top w:val="none" w:sz="0" w:space="0" w:color="auto"/>
                        <w:left w:val="none" w:sz="0" w:space="0" w:color="auto"/>
                        <w:bottom w:val="none" w:sz="0" w:space="0" w:color="auto"/>
                        <w:right w:val="none" w:sz="0" w:space="0" w:color="auto"/>
                      </w:divBdr>
                      <w:divsChild>
                        <w:div w:id="1667976722">
                          <w:marLeft w:val="0"/>
                          <w:marRight w:val="0"/>
                          <w:marTop w:val="0"/>
                          <w:marBottom w:val="0"/>
                          <w:divBdr>
                            <w:top w:val="none" w:sz="0" w:space="0" w:color="auto"/>
                            <w:left w:val="none" w:sz="0" w:space="0" w:color="auto"/>
                            <w:bottom w:val="none" w:sz="0" w:space="0" w:color="auto"/>
                            <w:right w:val="none" w:sz="0" w:space="0" w:color="auto"/>
                          </w:divBdr>
                          <w:divsChild>
                            <w:div w:id="1460605012">
                              <w:marLeft w:val="0"/>
                              <w:marRight w:val="0"/>
                              <w:marTop w:val="0"/>
                              <w:marBottom w:val="0"/>
                              <w:divBdr>
                                <w:top w:val="none" w:sz="0" w:space="0" w:color="auto"/>
                                <w:left w:val="none" w:sz="0" w:space="0" w:color="auto"/>
                                <w:bottom w:val="none" w:sz="0" w:space="0" w:color="auto"/>
                                <w:right w:val="none" w:sz="0" w:space="0" w:color="auto"/>
                              </w:divBdr>
                              <w:divsChild>
                                <w:div w:id="1296527063">
                                  <w:marLeft w:val="0"/>
                                  <w:marRight w:val="0"/>
                                  <w:marTop w:val="0"/>
                                  <w:marBottom w:val="0"/>
                                  <w:divBdr>
                                    <w:top w:val="none" w:sz="0" w:space="0" w:color="auto"/>
                                    <w:left w:val="none" w:sz="0" w:space="0" w:color="auto"/>
                                    <w:bottom w:val="none" w:sz="0" w:space="0" w:color="auto"/>
                                    <w:right w:val="none" w:sz="0" w:space="0" w:color="auto"/>
                                  </w:divBdr>
                                  <w:divsChild>
                                    <w:div w:id="1587693705">
                                      <w:marLeft w:val="0"/>
                                      <w:marRight w:val="0"/>
                                      <w:marTop w:val="0"/>
                                      <w:marBottom w:val="0"/>
                                      <w:divBdr>
                                        <w:top w:val="none" w:sz="0" w:space="0" w:color="auto"/>
                                        <w:left w:val="none" w:sz="0" w:space="0" w:color="auto"/>
                                        <w:bottom w:val="none" w:sz="0" w:space="0" w:color="auto"/>
                                        <w:right w:val="none" w:sz="0" w:space="0" w:color="auto"/>
                                      </w:divBdr>
                                      <w:divsChild>
                                        <w:div w:id="821770043">
                                          <w:marLeft w:val="0"/>
                                          <w:marRight w:val="0"/>
                                          <w:marTop w:val="0"/>
                                          <w:marBottom w:val="0"/>
                                          <w:divBdr>
                                            <w:top w:val="none" w:sz="0" w:space="0" w:color="auto"/>
                                            <w:left w:val="none" w:sz="0" w:space="0" w:color="auto"/>
                                            <w:bottom w:val="none" w:sz="0" w:space="0" w:color="auto"/>
                                            <w:right w:val="none" w:sz="0" w:space="0" w:color="auto"/>
                                          </w:divBdr>
                                          <w:divsChild>
                                            <w:div w:id="588931811">
                                              <w:marLeft w:val="0"/>
                                              <w:marRight w:val="0"/>
                                              <w:marTop w:val="0"/>
                                              <w:marBottom w:val="0"/>
                                              <w:divBdr>
                                                <w:top w:val="none" w:sz="0" w:space="0" w:color="auto"/>
                                                <w:left w:val="none" w:sz="0" w:space="0" w:color="auto"/>
                                                <w:bottom w:val="none" w:sz="0" w:space="0" w:color="auto"/>
                                                <w:right w:val="none" w:sz="0" w:space="0" w:color="auto"/>
                                              </w:divBdr>
                                              <w:divsChild>
                                                <w:div w:id="569390655">
                                                  <w:marLeft w:val="0"/>
                                                  <w:marRight w:val="0"/>
                                                  <w:marTop w:val="0"/>
                                                  <w:marBottom w:val="0"/>
                                                  <w:divBdr>
                                                    <w:top w:val="none" w:sz="0" w:space="0" w:color="auto"/>
                                                    <w:left w:val="none" w:sz="0" w:space="0" w:color="auto"/>
                                                    <w:bottom w:val="none" w:sz="0" w:space="0" w:color="auto"/>
                                                    <w:right w:val="none" w:sz="0" w:space="0" w:color="auto"/>
                                                  </w:divBdr>
                                                  <w:divsChild>
                                                    <w:div w:id="1260286838">
                                                      <w:marLeft w:val="0"/>
                                                      <w:marRight w:val="0"/>
                                                      <w:marTop w:val="0"/>
                                                      <w:marBottom w:val="0"/>
                                                      <w:divBdr>
                                                        <w:top w:val="none" w:sz="0" w:space="0" w:color="auto"/>
                                                        <w:left w:val="none" w:sz="0" w:space="0" w:color="auto"/>
                                                        <w:bottom w:val="none" w:sz="0" w:space="0" w:color="auto"/>
                                                        <w:right w:val="none" w:sz="0" w:space="0" w:color="auto"/>
                                                      </w:divBdr>
                                                      <w:divsChild>
                                                        <w:div w:id="721055470">
                                                          <w:marLeft w:val="0"/>
                                                          <w:marRight w:val="0"/>
                                                          <w:marTop w:val="0"/>
                                                          <w:marBottom w:val="0"/>
                                                          <w:divBdr>
                                                            <w:top w:val="none" w:sz="0" w:space="0" w:color="auto"/>
                                                            <w:left w:val="none" w:sz="0" w:space="0" w:color="auto"/>
                                                            <w:bottom w:val="none" w:sz="0" w:space="0" w:color="auto"/>
                                                            <w:right w:val="none" w:sz="0" w:space="0" w:color="auto"/>
                                                          </w:divBdr>
                                                          <w:divsChild>
                                                            <w:div w:id="1112359655">
                                                              <w:marLeft w:val="0"/>
                                                              <w:marRight w:val="0"/>
                                                              <w:marTop w:val="0"/>
                                                              <w:marBottom w:val="0"/>
                                                              <w:divBdr>
                                                                <w:top w:val="none" w:sz="0" w:space="0" w:color="auto"/>
                                                                <w:left w:val="none" w:sz="0" w:space="0" w:color="auto"/>
                                                                <w:bottom w:val="none" w:sz="0" w:space="0" w:color="auto"/>
                                                                <w:right w:val="none" w:sz="0" w:space="0" w:color="auto"/>
                                                              </w:divBdr>
                                                              <w:divsChild>
                                                                <w:div w:id="2014719103">
                                                                  <w:marLeft w:val="0"/>
                                                                  <w:marRight w:val="0"/>
                                                                  <w:marTop w:val="0"/>
                                                                  <w:marBottom w:val="0"/>
                                                                  <w:divBdr>
                                                                    <w:top w:val="none" w:sz="0" w:space="0" w:color="auto"/>
                                                                    <w:left w:val="none" w:sz="0" w:space="0" w:color="auto"/>
                                                                    <w:bottom w:val="none" w:sz="0" w:space="0" w:color="auto"/>
                                                                    <w:right w:val="none" w:sz="0" w:space="0" w:color="auto"/>
                                                                  </w:divBdr>
                                                                  <w:divsChild>
                                                                    <w:div w:id="2702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056991">
      <w:bodyDiv w:val="1"/>
      <w:marLeft w:val="0"/>
      <w:marRight w:val="0"/>
      <w:marTop w:val="0"/>
      <w:marBottom w:val="0"/>
      <w:divBdr>
        <w:top w:val="none" w:sz="0" w:space="0" w:color="auto"/>
        <w:left w:val="none" w:sz="0" w:space="0" w:color="auto"/>
        <w:bottom w:val="none" w:sz="0" w:space="0" w:color="auto"/>
        <w:right w:val="none" w:sz="0" w:space="0" w:color="auto"/>
      </w:divBdr>
    </w:div>
    <w:div w:id="1307707957">
      <w:bodyDiv w:val="1"/>
      <w:marLeft w:val="0"/>
      <w:marRight w:val="0"/>
      <w:marTop w:val="0"/>
      <w:marBottom w:val="0"/>
      <w:divBdr>
        <w:top w:val="none" w:sz="0" w:space="0" w:color="auto"/>
        <w:left w:val="none" w:sz="0" w:space="0" w:color="auto"/>
        <w:bottom w:val="none" w:sz="0" w:space="0" w:color="auto"/>
        <w:right w:val="none" w:sz="0" w:space="0" w:color="auto"/>
      </w:divBdr>
      <w:divsChild>
        <w:div w:id="1907257602">
          <w:marLeft w:val="0"/>
          <w:marRight w:val="0"/>
          <w:marTop w:val="0"/>
          <w:marBottom w:val="0"/>
          <w:divBdr>
            <w:top w:val="none" w:sz="0" w:space="0" w:color="auto"/>
            <w:left w:val="none" w:sz="0" w:space="0" w:color="auto"/>
            <w:bottom w:val="none" w:sz="0" w:space="0" w:color="auto"/>
            <w:right w:val="none" w:sz="0" w:space="0" w:color="auto"/>
          </w:divBdr>
          <w:divsChild>
            <w:div w:id="762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8795">
      <w:bodyDiv w:val="1"/>
      <w:marLeft w:val="0"/>
      <w:marRight w:val="0"/>
      <w:marTop w:val="0"/>
      <w:marBottom w:val="0"/>
      <w:divBdr>
        <w:top w:val="none" w:sz="0" w:space="0" w:color="auto"/>
        <w:left w:val="none" w:sz="0" w:space="0" w:color="auto"/>
        <w:bottom w:val="none" w:sz="0" w:space="0" w:color="auto"/>
        <w:right w:val="none" w:sz="0" w:space="0" w:color="auto"/>
      </w:divBdr>
      <w:divsChild>
        <w:div w:id="1416709964">
          <w:marLeft w:val="0"/>
          <w:marRight w:val="0"/>
          <w:marTop w:val="0"/>
          <w:marBottom w:val="0"/>
          <w:divBdr>
            <w:top w:val="none" w:sz="0" w:space="0" w:color="auto"/>
            <w:left w:val="none" w:sz="0" w:space="0" w:color="auto"/>
            <w:bottom w:val="none" w:sz="0" w:space="0" w:color="auto"/>
            <w:right w:val="none" w:sz="0" w:space="0" w:color="auto"/>
          </w:divBdr>
          <w:divsChild>
            <w:div w:id="146482161">
              <w:marLeft w:val="0"/>
              <w:marRight w:val="0"/>
              <w:marTop w:val="0"/>
              <w:marBottom w:val="0"/>
              <w:divBdr>
                <w:top w:val="none" w:sz="0" w:space="0" w:color="auto"/>
                <w:left w:val="none" w:sz="0" w:space="0" w:color="auto"/>
                <w:bottom w:val="none" w:sz="0" w:space="0" w:color="auto"/>
                <w:right w:val="none" w:sz="0" w:space="0" w:color="auto"/>
              </w:divBdr>
              <w:divsChild>
                <w:div w:id="1156460584">
                  <w:marLeft w:val="0"/>
                  <w:marRight w:val="0"/>
                  <w:marTop w:val="0"/>
                  <w:marBottom w:val="0"/>
                  <w:divBdr>
                    <w:top w:val="none" w:sz="0" w:space="0" w:color="auto"/>
                    <w:left w:val="none" w:sz="0" w:space="0" w:color="auto"/>
                    <w:bottom w:val="none" w:sz="0" w:space="0" w:color="auto"/>
                    <w:right w:val="none" w:sz="0" w:space="0" w:color="auto"/>
                  </w:divBdr>
                  <w:divsChild>
                    <w:div w:id="136805770">
                      <w:marLeft w:val="0"/>
                      <w:marRight w:val="0"/>
                      <w:marTop w:val="0"/>
                      <w:marBottom w:val="0"/>
                      <w:divBdr>
                        <w:top w:val="none" w:sz="0" w:space="0" w:color="auto"/>
                        <w:left w:val="none" w:sz="0" w:space="0" w:color="auto"/>
                        <w:bottom w:val="none" w:sz="0" w:space="0" w:color="auto"/>
                        <w:right w:val="none" w:sz="0" w:space="0" w:color="auto"/>
                      </w:divBdr>
                      <w:divsChild>
                        <w:div w:id="134031890">
                          <w:marLeft w:val="0"/>
                          <w:marRight w:val="0"/>
                          <w:marTop w:val="0"/>
                          <w:marBottom w:val="0"/>
                          <w:divBdr>
                            <w:top w:val="none" w:sz="0" w:space="0" w:color="auto"/>
                            <w:left w:val="none" w:sz="0" w:space="0" w:color="auto"/>
                            <w:bottom w:val="none" w:sz="0" w:space="0" w:color="auto"/>
                            <w:right w:val="none" w:sz="0" w:space="0" w:color="auto"/>
                          </w:divBdr>
                          <w:divsChild>
                            <w:div w:id="1261796614">
                              <w:marLeft w:val="0"/>
                              <w:marRight w:val="0"/>
                              <w:marTop w:val="0"/>
                              <w:marBottom w:val="0"/>
                              <w:divBdr>
                                <w:top w:val="none" w:sz="0" w:space="0" w:color="auto"/>
                                <w:left w:val="none" w:sz="0" w:space="0" w:color="auto"/>
                                <w:bottom w:val="none" w:sz="0" w:space="0" w:color="auto"/>
                                <w:right w:val="none" w:sz="0" w:space="0" w:color="auto"/>
                              </w:divBdr>
                              <w:divsChild>
                                <w:div w:id="1525751472">
                                  <w:marLeft w:val="0"/>
                                  <w:marRight w:val="0"/>
                                  <w:marTop w:val="0"/>
                                  <w:marBottom w:val="0"/>
                                  <w:divBdr>
                                    <w:top w:val="none" w:sz="0" w:space="0" w:color="auto"/>
                                    <w:left w:val="none" w:sz="0" w:space="0" w:color="auto"/>
                                    <w:bottom w:val="none" w:sz="0" w:space="0" w:color="auto"/>
                                    <w:right w:val="none" w:sz="0" w:space="0" w:color="auto"/>
                                  </w:divBdr>
                                  <w:divsChild>
                                    <w:div w:id="1905212536">
                                      <w:marLeft w:val="0"/>
                                      <w:marRight w:val="0"/>
                                      <w:marTop w:val="0"/>
                                      <w:marBottom w:val="0"/>
                                      <w:divBdr>
                                        <w:top w:val="none" w:sz="0" w:space="0" w:color="auto"/>
                                        <w:left w:val="none" w:sz="0" w:space="0" w:color="auto"/>
                                        <w:bottom w:val="none" w:sz="0" w:space="0" w:color="auto"/>
                                        <w:right w:val="none" w:sz="0" w:space="0" w:color="auto"/>
                                      </w:divBdr>
                                      <w:divsChild>
                                        <w:div w:id="724529002">
                                          <w:marLeft w:val="0"/>
                                          <w:marRight w:val="0"/>
                                          <w:marTop w:val="0"/>
                                          <w:marBottom w:val="0"/>
                                          <w:divBdr>
                                            <w:top w:val="none" w:sz="0" w:space="0" w:color="auto"/>
                                            <w:left w:val="none" w:sz="0" w:space="0" w:color="auto"/>
                                            <w:bottom w:val="none" w:sz="0" w:space="0" w:color="auto"/>
                                            <w:right w:val="none" w:sz="0" w:space="0" w:color="auto"/>
                                          </w:divBdr>
                                          <w:divsChild>
                                            <w:div w:id="1248929219">
                                              <w:marLeft w:val="0"/>
                                              <w:marRight w:val="0"/>
                                              <w:marTop w:val="0"/>
                                              <w:marBottom w:val="0"/>
                                              <w:divBdr>
                                                <w:top w:val="none" w:sz="0" w:space="0" w:color="auto"/>
                                                <w:left w:val="none" w:sz="0" w:space="0" w:color="auto"/>
                                                <w:bottom w:val="none" w:sz="0" w:space="0" w:color="auto"/>
                                                <w:right w:val="none" w:sz="0" w:space="0" w:color="auto"/>
                                              </w:divBdr>
                                              <w:divsChild>
                                                <w:div w:id="655183279">
                                                  <w:marLeft w:val="0"/>
                                                  <w:marRight w:val="0"/>
                                                  <w:marTop w:val="0"/>
                                                  <w:marBottom w:val="0"/>
                                                  <w:divBdr>
                                                    <w:top w:val="none" w:sz="0" w:space="0" w:color="auto"/>
                                                    <w:left w:val="none" w:sz="0" w:space="0" w:color="auto"/>
                                                    <w:bottom w:val="none" w:sz="0" w:space="0" w:color="auto"/>
                                                    <w:right w:val="none" w:sz="0" w:space="0" w:color="auto"/>
                                                  </w:divBdr>
                                                  <w:divsChild>
                                                    <w:div w:id="1678188711">
                                                      <w:marLeft w:val="0"/>
                                                      <w:marRight w:val="0"/>
                                                      <w:marTop w:val="0"/>
                                                      <w:marBottom w:val="0"/>
                                                      <w:divBdr>
                                                        <w:top w:val="none" w:sz="0" w:space="0" w:color="auto"/>
                                                        <w:left w:val="none" w:sz="0" w:space="0" w:color="auto"/>
                                                        <w:bottom w:val="none" w:sz="0" w:space="0" w:color="auto"/>
                                                        <w:right w:val="none" w:sz="0" w:space="0" w:color="auto"/>
                                                      </w:divBdr>
                                                      <w:divsChild>
                                                        <w:div w:id="1727295161">
                                                          <w:marLeft w:val="0"/>
                                                          <w:marRight w:val="0"/>
                                                          <w:marTop w:val="0"/>
                                                          <w:marBottom w:val="0"/>
                                                          <w:divBdr>
                                                            <w:top w:val="none" w:sz="0" w:space="0" w:color="auto"/>
                                                            <w:left w:val="none" w:sz="0" w:space="0" w:color="auto"/>
                                                            <w:bottom w:val="none" w:sz="0" w:space="0" w:color="auto"/>
                                                            <w:right w:val="none" w:sz="0" w:space="0" w:color="auto"/>
                                                          </w:divBdr>
                                                          <w:divsChild>
                                                            <w:div w:id="1815678913">
                                                              <w:marLeft w:val="0"/>
                                                              <w:marRight w:val="0"/>
                                                              <w:marTop w:val="0"/>
                                                              <w:marBottom w:val="0"/>
                                                              <w:divBdr>
                                                                <w:top w:val="none" w:sz="0" w:space="0" w:color="auto"/>
                                                                <w:left w:val="none" w:sz="0" w:space="0" w:color="auto"/>
                                                                <w:bottom w:val="none" w:sz="0" w:space="0" w:color="auto"/>
                                                                <w:right w:val="none" w:sz="0" w:space="0" w:color="auto"/>
                                                              </w:divBdr>
                                                              <w:divsChild>
                                                                <w:div w:id="272252344">
                                                                  <w:marLeft w:val="0"/>
                                                                  <w:marRight w:val="0"/>
                                                                  <w:marTop w:val="0"/>
                                                                  <w:marBottom w:val="0"/>
                                                                  <w:divBdr>
                                                                    <w:top w:val="none" w:sz="0" w:space="0" w:color="auto"/>
                                                                    <w:left w:val="none" w:sz="0" w:space="0" w:color="auto"/>
                                                                    <w:bottom w:val="none" w:sz="0" w:space="0" w:color="auto"/>
                                                                    <w:right w:val="none" w:sz="0" w:space="0" w:color="auto"/>
                                                                  </w:divBdr>
                                                                  <w:divsChild>
                                                                    <w:div w:id="18645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2123361">
      <w:bodyDiv w:val="1"/>
      <w:marLeft w:val="0"/>
      <w:marRight w:val="0"/>
      <w:marTop w:val="0"/>
      <w:marBottom w:val="0"/>
      <w:divBdr>
        <w:top w:val="none" w:sz="0" w:space="0" w:color="auto"/>
        <w:left w:val="none" w:sz="0" w:space="0" w:color="auto"/>
        <w:bottom w:val="none" w:sz="0" w:space="0" w:color="auto"/>
        <w:right w:val="none" w:sz="0" w:space="0" w:color="auto"/>
      </w:divBdr>
    </w:div>
    <w:div w:id="1467314680">
      <w:bodyDiv w:val="1"/>
      <w:marLeft w:val="0"/>
      <w:marRight w:val="0"/>
      <w:marTop w:val="0"/>
      <w:marBottom w:val="0"/>
      <w:divBdr>
        <w:top w:val="none" w:sz="0" w:space="0" w:color="auto"/>
        <w:left w:val="none" w:sz="0" w:space="0" w:color="auto"/>
        <w:bottom w:val="none" w:sz="0" w:space="0" w:color="auto"/>
        <w:right w:val="none" w:sz="0" w:space="0" w:color="auto"/>
      </w:divBdr>
    </w:div>
    <w:div w:id="1477138389">
      <w:bodyDiv w:val="1"/>
      <w:marLeft w:val="0"/>
      <w:marRight w:val="0"/>
      <w:marTop w:val="0"/>
      <w:marBottom w:val="0"/>
      <w:divBdr>
        <w:top w:val="none" w:sz="0" w:space="0" w:color="auto"/>
        <w:left w:val="none" w:sz="0" w:space="0" w:color="auto"/>
        <w:bottom w:val="none" w:sz="0" w:space="0" w:color="auto"/>
        <w:right w:val="none" w:sz="0" w:space="0" w:color="auto"/>
      </w:divBdr>
      <w:divsChild>
        <w:div w:id="893976715">
          <w:marLeft w:val="0"/>
          <w:marRight w:val="0"/>
          <w:marTop w:val="0"/>
          <w:marBottom w:val="0"/>
          <w:divBdr>
            <w:top w:val="none" w:sz="0" w:space="0" w:color="auto"/>
            <w:left w:val="none" w:sz="0" w:space="0" w:color="auto"/>
            <w:bottom w:val="none" w:sz="0" w:space="0" w:color="auto"/>
            <w:right w:val="none" w:sz="0" w:space="0" w:color="auto"/>
          </w:divBdr>
          <w:divsChild>
            <w:div w:id="1645502402">
              <w:marLeft w:val="0"/>
              <w:marRight w:val="0"/>
              <w:marTop w:val="0"/>
              <w:marBottom w:val="0"/>
              <w:divBdr>
                <w:top w:val="none" w:sz="0" w:space="0" w:color="auto"/>
                <w:left w:val="none" w:sz="0" w:space="0" w:color="auto"/>
                <w:bottom w:val="none" w:sz="0" w:space="0" w:color="auto"/>
                <w:right w:val="none" w:sz="0" w:space="0" w:color="auto"/>
              </w:divBdr>
              <w:divsChild>
                <w:div w:id="585653317">
                  <w:marLeft w:val="0"/>
                  <w:marRight w:val="0"/>
                  <w:marTop w:val="0"/>
                  <w:marBottom w:val="0"/>
                  <w:divBdr>
                    <w:top w:val="none" w:sz="0" w:space="0" w:color="auto"/>
                    <w:left w:val="none" w:sz="0" w:space="0" w:color="auto"/>
                    <w:bottom w:val="none" w:sz="0" w:space="0" w:color="auto"/>
                    <w:right w:val="none" w:sz="0" w:space="0" w:color="auto"/>
                  </w:divBdr>
                  <w:divsChild>
                    <w:div w:id="234315934">
                      <w:marLeft w:val="0"/>
                      <w:marRight w:val="0"/>
                      <w:marTop w:val="0"/>
                      <w:marBottom w:val="0"/>
                      <w:divBdr>
                        <w:top w:val="none" w:sz="0" w:space="0" w:color="auto"/>
                        <w:left w:val="none" w:sz="0" w:space="0" w:color="auto"/>
                        <w:bottom w:val="none" w:sz="0" w:space="0" w:color="auto"/>
                        <w:right w:val="none" w:sz="0" w:space="0" w:color="auto"/>
                      </w:divBdr>
                      <w:divsChild>
                        <w:div w:id="972055359">
                          <w:marLeft w:val="0"/>
                          <w:marRight w:val="0"/>
                          <w:marTop w:val="0"/>
                          <w:marBottom w:val="0"/>
                          <w:divBdr>
                            <w:top w:val="none" w:sz="0" w:space="0" w:color="auto"/>
                            <w:left w:val="none" w:sz="0" w:space="0" w:color="auto"/>
                            <w:bottom w:val="none" w:sz="0" w:space="0" w:color="auto"/>
                            <w:right w:val="none" w:sz="0" w:space="0" w:color="auto"/>
                          </w:divBdr>
                          <w:divsChild>
                            <w:div w:id="1494108387">
                              <w:marLeft w:val="0"/>
                              <w:marRight w:val="0"/>
                              <w:marTop w:val="0"/>
                              <w:marBottom w:val="0"/>
                              <w:divBdr>
                                <w:top w:val="none" w:sz="0" w:space="0" w:color="auto"/>
                                <w:left w:val="none" w:sz="0" w:space="0" w:color="auto"/>
                                <w:bottom w:val="none" w:sz="0" w:space="0" w:color="auto"/>
                                <w:right w:val="none" w:sz="0" w:space="0" w:color="auto"/>
                              </w:divBdr>
                              <w:divsChild>
                                <w:div w:id="1649747703">
                                  <w:marLeft w:val="0"/>
                                  <w:marRight w:val="0"/>
                                  <w:marTop w:val="0"/>
                                  <w:marBottom w:val="0"/>
                                  <w:divBdr>
                                    <w:top w:val="none" w:sz="0" w:space="0" w:color="auto"/>
                                    <w:left w:val="none" w:sz="0" w:space="0" w:color="auto"/>
                                    <w:bottom w:val="none" w:sz="0" w:space="0" w:color="auto"/>
                                    <w:right w:val="none" w:sz="0" w:space="0" w:color="auto"/>
                                  </w:divBdr>
                                  <w:divsChild>
                                    <w:div w:id="1296836493">
                                      <w:marLeft w:val="0"/>
                                      <w:marRight w:val="0"/>
                                      <w:marTop w:val="0"/>
                                      <w:marBottom w:val="0"/>
                                      <w:divBdr>
                                        <w:top w:val="none" w:sz="0" w:space="0" w:color="auto"/>
                                        <w:left w:val="none" w:sz="0" w:space="0" w:color="auto"/>
                                        <w:bottom w:val="none" w:sz="0" w:space="0" w:color="auto"/>
                                        <w:right w:val="none" w:sz="0" w:space="0" w:color="auto"/>
                                      </w:divBdr>
                                      <w:divsChild>
                                        <w:div w:id="1735734067">
                                          <w:marLeft w:val="0"/>
                                          <w:marRight w:val="0"/>
                                          <w:marTop w:val="0"/>
                                          <w:marBottom w:val="0"/>
                                          <w:divBdr>
                                            <w:top w:val="none" w:sz="0" w:space="0" w:color="auto"/>
                                            <w:left w:val="none" w:sz="0" w:space="0" w:color="auto"/>
                                            <w:bottom w:val="none" w:sz="0" w:space="0" w:color="auto"/>
                                            <w:right w:val="none" w:sz="0" w:space="0" w:color="auto"/>
                                          </w:divBdr>
                                          <w:divsChild>
                                            <w:div w:id="923761608">
                                              <w:marLeft w:val="0"/>
                                              <w:marRight w:val="0"/>
                                              <w:marTop w:val="0"/>
                                              <w:marBottom w:val="0"/>
                                              <w:divBdr>
                                                <w:top w:val="none" w:sz="0" w:space="0" w:color="auto"/>
                                                <w:left w:val="none" w:sz="0" w:space="0" w:color="auto"/>
                                                <w:bottom w:val="none" w:sz="0" w:space="0" w:color="auto"/>
                                                <w:right w:val="none" w:sz="0" w:space="0" w:color="auto"/>
                                              </w:divBdr>
                                              <w:divsChild>
                                                <w:div w:id="173153230">
                                                  <w:marLeft w:val="0"/>
                                                  <w:marRight w:val="0"/>
                                                  <w:marTop w:val="0"/>
                                                  <w:marBottom w:val="0"/>
                                                  <w:divBdr>
                                                    <w:top w:val="none" w:sz="0" w:space="0" w:color="auto"/>
                                                    <w:left w:val="none" w:sz="0" w:space="0" w:color="auto"/>
                                                    <w:bottom w:val="none" w:sz="0" w:space="0" w:color="auto"/>
                                                    <w:right w:val="none" w:sz="0" w:space="0" w:color="auto"/>
                                                  </w:divBdr>
                                                  <w:divsChild>
                                                    <w:div w:id="424884605">
                                                      <w:marLeft w:val="0"/>
                                                      <w:marRight w:val="0"/>
                                                      <w:marTop w:val="0"/>
                                                      <w:marBottom w:val="0"/>
                                                      <w:divBdr>
                                                        <w:top w:val="none" w:sz="0" w:space="0" w:color="auto"/>
                                                        <w:left w:val="none" w:sz="0" w:space="0" w:color="auto"/>
                                                        <w:bottom w:val="none" w:sz="0" w:space="0" w:color="auto"/>
                                                        <w:right w:val="none" w:sz="0" w:space="0" w:color="auto"/>
                                                      </w:divBdr>
                                                      <w:divsChild>
                                                        <w:div w:id="278606845">
                                                          <w:marLeft w:val="0"/>
                                                          <w:marRight w:val="0"/>
                                                          <w:marTop w:val="0"/>
                                                          <w:marBottom w:val="0"/>
                                                          <w:divBdr>
                                                            <w:top w:val="none" w:sz="0" w:space="0" w:color="auto"/>
                                                            <w:left w:val="none" w:sz="0" w:space="0" w:color="auto"/>
                                                            <w:bottom w:val="none" w:sz="0" w:space="0" w:color="auto"/>
                                                            <w:right w:val="none" w:sz="0" w:space="0" w:color="auto"/>
                                                          </w:divBdr>
                                                          <w:divsChild>
                                                            <w:div w:id="180515348">
                                                              <w:marLeft w:val="0"/>
                                                              <w:marRight w:val="0"/>
                                                              <w:marTop w:val="0"/>
                                                              <w:marBottom w:val="0"/>
                                                              <w:divBdr>
                                                                <w:top w:val="none" w:sz="0" w:space="0" w:color="auto"/>
                                                                <w:left w:val="none" w:sz="0" w:space="0" w:color="auto"/>
                                                                <w:bottom w:val="none" w:sz="0" w:space="0" w:color="auto"/>
                                                                <w:right w:val="none" w:sz="0" w:space="0" w:color="auto"/>
                                                              </w:divBdr>
                                                              <w:divsChild>
                                                                <w:div w:id="974331173">
                                                                  <w:marLeft w:val="0"/>
                                                                  <w:marRight w:val="0"/>
                                                                  <w:marTop w:val="0"/>
                                                                  <w:marBottom w:val="0"/>
                                                                  <w:divBdr>
                                                                    <w:top w:val="none" w:sz="0" w:space="0" w:color="auto"/>
                                                                    <w:left w:val="none" w:sz="0" w:space="0" w:color="auto"/>
                                                                    <w:bottom w:val="none" w:sz="0" w:space="0" w:color="auto"/>
                                                                    <w:right w:val="none" w:sz="0" w:space="0" w:color="auto"/>
                                                                  </w:divBdr>
                                                                  <w:divsChild>
                                                                    <w:div w:id="1431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135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552496953">
      <w:bodyDiv w:val="1"/>
      <w:marLeft w:val="0"/>
      <w:marRight w:val="0"/>
      <w:marTop w:val="0"/>
      <w:marBottom w:val="0"/>
      <w:divBdr>
        <w:top w:val="none" w:sz="0" w:space="0" w:color="auto"/>
        <w:left w:val="none" w:sz="0" w:space="0" w:color="auto"/>
        <w:bottom w:val="none" w:sz="0" w:space="0" w:color="auto"/>
        <w:right w:val="none" w:sz="0" w:space="0" w:color="auto"/>
      </w:divBdr>
    </w:div>
    <w:div w:id="1594700376">
      <w:bodyDiv w:val="1"/>
      <w:marLeft w:val="0"/>
      <w:marRight w:val="0"/>
      <w:marTop w:val="0"/>
      <w:marBottom w:val="0"/>
      <w:divBdr>
        <w:top w:val="none" w:sz="0" w:space="0" w:color="auto"/>
        <w:left w:val="none" w:sz="0" w:space="0" w:color="auto"/>
        <w:bottom w:val="none" w:sz="0" w:space="0" w:color="auto"/>
        <w:right w:val="none" w:sz="0" w:space="0" w:color="auto"/>
      </w:divBdr>
    </w:div>
    <w:div w:id="1622109026">
      <w:bodyDiv w:val="1"/>
      <w:marLeft w:val="0"/>
      <w:marRight w:val="0"/>
      <w:marTop w:val="0"/>
      <w:marBottom w:val="0"/>
      <w:divBdr>
        <w:top w:val="none" w:sz="0" w:space="0" w:color="auto"/>
        <w:left w:val="none" w:sz="0" w:space="0" w:color="auto"/>
        <w:bottom w:val="none" w:sz="0" w:space="0" w:color="auto"/>
        <w:right w:val="none" w:sz="0" w:space="0" w:color="auto"/>
      </w:divBdr>
      <w:divsChild>
        <w:div w:id="362218168">
          <w:marLeft w:val="0"/>
          <w:marRight w:val="0"/>
          <w:marTop w:val="0"/>
          <w:marBottom w:val="0"/>
          <w:divBdr>
            <w:top w:val="none" w:sz="0" w:space="0" w:color="auto"/>
            <w:left w:val="none" w:sz="0" w:space="0" w:color="auto"/>
            <w:bottom w:val="none" w:sz="0" w:space="0" w:color="auto"/>
            <w:right w:val="none" w:sz="0" w:space="0" w:color="auto"/>
          </w:divBdr>
          <w:divsChild>
            <w:div w:id="294797183">
              <w:marLeft w:val="0"/>
              <w:marRight w:val="0"/>
              <w:marTop w:val="0"/>
              <w:marBottom w:val="0"/>
              <w:divBdr>
                <w:top w:val="none" w:sz="0" w:space="0" w:color="auto"/>
                <w:left w:val="none" w:sz="0" w:space="0" w:color="auto"/>
                <w:bottom w:val="none" w:sz="0" w:space="0" w:color="auto"/>
                <w:right w:val="none" w:sz="0" w:space="0" w:color="auto"/>
              </w:divBdr>
              <w:divsChild>
                <w:div w:id="1976373643">
                  <w:marLeft w:val="0"/>
                  <w:marRight w:val="0"/>
                  <w:marTop w:val="0"/>
                  <w:marBottom w:val="0"/>
                  <w:divBdr>
                    <w:top w:val="none" w:sz="0" w:space="0" w:color="auto"/>
                    <w:left w:val="none" w:sz="0" w:space="0" w:color="auto"/>
                    <w:bottom w:val="none" w:sz="0" w:space="0" w:color="auto"/>
                    <w:right w:val="none" w:sz="0" w:space="0" w:color="auto"/>
                  </w:divBdr>
                  <w:divsChild>
                    <w:div w:id="948585750">
                      <w:marLeft w:val="0"/>
                      <w:marRight w:val="0"/>
                      <w:marTop w:val="0"/>
                      <w:marBottom w:val="0"/>
                      <w:divBdr>
                        <w:top w:val="none" w:sz="0" w:space="0" w:color="auto"/>
                        <w:left w:val="none" w:sz="0" w:space="0" w:color="auto"/>
                        <w:bottom w:val="none" w:sz="0" w:space="0" w:color="auto"/>
                        <w:right w:val="none" w:sz="0" w:space="0" w:color="auto"/>
                      </w:divBdr>
                      <w:divsChild>
                        <w:div w:id="2114355043">
                          <w:marLeft w:val="0"/>
                          <w:marRight w:val="0"/>
                          <w:marTop w:val="0"/>
                          <w:marBottom w:val="0"/>
                          <w:divBdr>
                            <w:top w:val="none" w:sz="0" w:space="0" w:color="auto"/>
                            <w:left w:val="none" w:sz="0" w:space="0" w:color="auto"/>
                            <w:bottom w:val="none" w:sz="0" w:space="0" w:color="auto"/>
                            <w:right w:val="none" w:sz="0" w:space="0" w:color="auto"/>
                          </w:divBdr>
                          <w:divsChild>
                            <w:div w:id="1374887247">
                              <w:marLeft w:val="0"/>
                              <w:marRight w:val="0"/>
                              <w:marTop w:val="0"/>
                              <w:marBottom w:val="0"/>
                              <w:divBdr>
                                <w:top w:val="none" w:sz="0" w:space="0" w:color="auto"/>
                                <w:left w:val="none" w:sz="0" w:space="0" w:color="auto"/>
                                <w:bottom w:val="none" w:sz="0" w:space="0" w:color="auto"/>
                                <w:right w:val="none" w:sz="0" w:space="0" w:color="auto"/>
                              </w:divBdr>
                              <w:divsChild>
                                <w:div w:id="1889101433">
                                  <w:marLeft w:val="0"/>
                                  <w:marRight w:val="0"/>
                                  <w:marTop w:val="0"/>
                                  <w:marBottom w:val="0"/>
                                  <w:divBdr>
                                    <w:top w:val="none" w:sz="0" w:space="0" w:color="auto"/>
                                    <w:left w:val="none" w:sz="0" w:space="0" w:color="auto"/>
                                    <w:bottom w:val="none" w:sz="0" w:space="0" w:color="auto"/>
                                    <w:right w:val="none" w:sz="0" w:space="0" w:color="auto"/>
                                  </w:divBdr>
                                  <w:divsChild>
                                    <w:div w:id="1464033850">
                                      <w:marLeft w:val="0"/>
                                      <w:marRight w:val="0"/>
                                      <w:marTop w:val="0"/>
                                      <w:marBottom w:val="0"/>
                                      <w:divBdr>
                                        <w:top w:val="none" w:sz="0" w:space="0" w:color="auto"/>
                                        <w:left w:val="none" w:sz="0" w:space="0" w:color="auto"/>
                                        <w:bottom w:val="none" w:sz="0" w:space="0" w:color="auto"/>
                                        <w:right w:val="none" w:sz="0" w:space="0" w:color="auto"/>
                                      </w:divBdr>
                                      <w:divsChild>
                                        <w:div w:id="111554849">
                                          <w:marLeft w:val="0"/>
                                          <w:marRight w:val="0"/>
                                          <w:marTop w:val="0"/>
                                          <w:marBottom w:val="0"/>
                                          <w:divBdr>
                                            <w:top w:val="none" w:sz="0" w:space="0" w:color="auto"/>
                                            <w:left w:val="none" w:sz="0" w:space="0" w:color="auto"/>
                                            <w:bottom w:val="none" w:sz="0" w:space="0" w:color="auto"/>
                                            <w:right w:val="none" w:sz="0" w:space="0" w:color="auto"/>
                                          </w:divBdr>
                                          <w:divsChild>
                                            <w:div w:id="315767535">
                                              <w:marLeft w:val="0"/>
                                              <w:marRight w:val="0"/>
                                              <w:marTop w:val="0"/>
                                              <w:marBottom w:val="0"/>
                                              <w:divBdr>
                                                <w:top w:val="none" w:sz="0" w:space="0" w:color="auto"/>
                                                <w:left w:val="none" w:sz="0" w:space="0" w:color="auto"/>
                                                <w:bottom w:val="none" w:sz="0" w:space="0" w:color="auto"/>
                                                <w:right w:val="none" w:sz="0" w:space="0" w:color="auto"/>
                                              </w:divBdr>
                                              <w:divsChild>
                                                <w:div w:id="1841962497">
                                                  <w:marLeft w:val="0"/>
                                                  <w:marRight w:val="0"/>
                                                  <w:marTop w:val="0"/>
                                                  <w:marBottom w:val="0"/>
                                                  <w:divBdr>
                                                    <w:top w:val="none" w:sz="0" w:space="0" w:color="auto"/>
                                                    <w:left w:val="none" w:sz="0" w:space="0" w:color="auto"/>
                                                    <w:bottom w:val="none" w:sz="0" w:space="0" w:color="auto"/>
                                                    <w:right w:val="none" w:sz="0" w:space="0" w:color="auto"/>
                                                  </w:divBdr>
                                                  <w:divsChild>
                                                    <w:div w:id="1663047254">
                                                      <w:marLeft w:val="0"/>
                                                      <w:marRight w:val="0"/>
                                                      <w:marTop w:val="0"/>
                                                      <w:marBottom w:val="0"/>
                                                      <w:divBdr>
                                                        <w:top w:val="none" w:sz="0" w:space="0" w:color="auto"/>
                                                        <w:left w:val="none" w:sz="0" w:space="0" w:color="auto"/>
                                                        <w:bottom w:val="none" w:sz="0" w:space="0" w:color="auto"/>
                                                        <w:right w:val="none" w:sz="0" w:space="0" w:color="auto"/>
                                                      </w:divBdr>
                                                      <w:divsChild>
                                                        <w:div w:id="643319675">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1033699652">
                                                                  <w:marLeft w:val="0"/>
                                                                  <w:marRight w:val="0"/>
                                                                  <w:marTop w:val="0"/>
                                                                  <w:marBottom w:val="0"/>
                                                                  <w:divBdr>
                                                                    <w:top w:val="none" w:sz="0" w:space="0" w:color="auto"/>
                                                                    <w:left w:val="none" w:sz="0" w:space="0" w:color="auto"/>
                                                                    <w:bottom w:val="none" w:sz="0" w:space="0" w:color="auto"/>
                                                                    <w:right w:val="none" w:sz="0" w:space="0" w:color="auto"/>
                                                                  </w:divBdr>
                                                                  <w:divsChild>
                                                                    <w:div w:id="1092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54083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77083854">
      <w:bodyDiv w:val="1"/>
      <w:marLeft w:val="0"/>
      <w:marRight w:val="0"/>
      <w:marTop w:val="0"/>
      <w:marBottom w:val="0"/>
      <w:divBdr>
        <w:top w:val="none" w:sz="0" w:space="0" w:color="auto"/>
        <w:left w:val="none" w:sz="0" w:space="0" w:color="auto"/>
        <w:bottom w:val="none" w:sz="0" w:space="0" w:color="auto"/>
        <w:right w:val="none" w:sz="0" w:space="0" w:color="auto"/>
      </w:divBdr>
    </w:div>
    <w:div w:id="1877620776">
      <w:bodyDiv w:val="1"/>
      <w:marLeft w:val="0"/>
      <w:marRight w:val="0"/>
      <w:marTop w:val="0"/>
      <w:marBottom w:val="0"/>
      <w:divBdr>
        <w:top w:val="none" w:sz="0" w:space="0" w:color="auto"/>
        <w:left w:val="none" w:sz="0" w:space="0" w:color="auto"/>
        <w:bottom w:val="none" w:sz="0" w:space="0" w:color="auto"/>
        <w:right w:val="none" w:sz="0" w:space="0" w:color="auto"/>
      </w:divBdr>
    </w:div>
    <w:div w:id="1920794971">
      <w:bodyDiv w:val="1"/>
      <w:marLeft w:val="0"/>
      <w:marRight w:val="0"/>
      <w:marTop w:val="0"/>
      <w:marBottom w:val="0"/>
      <w:divBdr>
        <w:top w:val="none" w:sz="0" w:space="0" w:color="auto"/>
        <w:left w:val="none" w:sz="0" w:space="0" w:color="auto"/>
        <w:bottom w:val="none" w:sz="0" w:space="0" w:color="auto"/>
        <w:right w:val="none" w:sz="0" w:space="0" w:color="auto"/>
      </w:divBdr>
    </w:div>
    <w:div w:id="1949585624">
      <w:bodyDiv w:val="1"/>
      <w:marLeft w:val="0"/>
      <w:marRight w:val="0"/>
      <w:marTop w:val="0"/>
      <w:marBottom w:val="0"/>
      <w:divBdr>
        <w:top w:val="none" w:sz="0" w:space="0" w:color="auto"/>
        <w:left w:val="none" w:sz="0" w:space="0" w:color="auto"/>
        <w:bottom w:val="none" w:sz="0" w:space="0" w:color="auto"/>
        <w:right w:val="none" w:sz="0" w:space="0" w:color="auto"/>
      </w:divBdr>
    </w:div>
    <w:div w:id="2006395778">
      <w:bodyDiv w:val="1"/>
      <w:marLeft w:val="0"/>
      <w:marRight w:val="0"/>
      <w:marTop w:val="0"/>
      <w:marBottom w:val="0"/>
      <w:divBdr>
        <w:top w:val="none" w:sz="0" w:space="0" w:color="auto"/>
        <w:left w:val="none" w:sz="0" w:space="0" w:color="auto"/>
        <w:bottom w:val="none" w:sz="0" w:space="0" w:color="auto"/>
        <w:right w:val="none" w:sz="0" w:space="0" w:color="auto"/>
      </w:divBdr>
      <w:divsChild>
        <w:div w:id="1808275654">
          <w:marLeft w:val="0"/>
          <w:marRight w:val="0"/>
          <w:marTop w:val="0"/>
          <w:marBottom w:val="0"/>
          <w:divBdr>
            <w:top w:val="none" w:sz="0" w:space="0" w:color="auto"/>
            <w:left w:val="none" w:sz="0" w:space="0" w:color="auto"/>
            <w:bottom w:val="none" w:sz="0" w:space="0" w:color="auto"/>
            <w:right w:val="none" w:sz="0" w:space="0" w:color="auto"/>
          </w:divBdr>
          <w:divsChild>
            <w:div w:id="905728909">
              <w:marLeft w:val="0"/>
              <w:marRight w:val="0"/>
              <w:marTop w:val="0"/>
              <w:marBottom w:val="0"/>
              <w:divBdr>
                <w:top w:val="none" w:sz="0" w:space="0" w:color="auto"/>
                <w:left w:val="none" w:sz="0" w:space="0" w:color="auto"/>
                <w:bottom w:val="none" w:sz="0" w:space="0" w:color="auto"/>
                <w:right w:val="none" w:sz="0" w:space="0" w:color="auto"/>
              </w:divBdr>
              <w:divsChild>
                <w:div w:id="1546595943">
                  <w:marLeft w:val="0"/>
                  <w:marRight w:val="0"/>
                  <w:marTop w:val="0"/>
                  <w:marBottom w:val="0"/>
                  <w:divBdr>
                    <w:top w:val="none" w:sz="0" w:space="0" w:color="auto"/>
                    <w:left w:val="none" w:sz="0" w:space="0" w:color="auto"/>
                    <w:bottom w:val="none" w:sz="0" w:space="0" w:color="auto"/>
                    <w:right w:val="none" w:sz="0" w:space="0" w:color="auto"/>
                  </w:divBdr>
                  <w:divsChild>
                    <w:div w:id="1610746152">
                      <w:marLeft w:val="0"/>
                      <w:marRight w:val="0"/>
                      <w:marTop w:val="0"/>
                      <w:marBottom w:val="0"/>
                      <w:divBdr>
                        <w:top w:val="none" w:sz="0" w:space="0" w:color="auto"/>
                        <w:left w:val="none" w:sz="0" w:space="0" w:color="auto"/>
                        <w:bottom w:val="none" w:sz="0" w:space="0" w:color="auto"/>
                        <w:right w:val="none" w:sz="0" w:space="0" w:color="auto"/>
                      </w:divBdr>
                      <w:divsChild>
                        <w:div w:id="1761755026">
                          <w:marLeft w:val="0"/>
                          <w:marRight w:val="0"/>
                          <w:marTop w:val="0"/>
                          <w:marBottom w:val="0"/>
                          <w:divBdr>
                            <w:top w:val="none" w:sz="0" w:space="0" w:color="auto"/>
                            <w:left w:val="none" w:sz="0" w:space="0" w:color="auto"/>
                            <w:bottom w:val="none" w:sz="0" w:space="0" w:color="auto"/>
                            <w:right w:val="none" w:sz="0" w:space="0" w:color="auto"/>
                          </w:divBdr>
                          <w:divsChild>
                            <w:div w:id="1034965641">
                              <w:marLeft w:val="0"/>
                              <w:marRight w:val="0"/>
                              <w:marTop w:val="0"/>
                              <w:marBottom w:val="0"/>
                              <w:divBdr>
                                <w:top w:val="none" w:sz="0" w:space="0" w:color="auto"/>
                                <w:left w:val="none" w:sz="0" w:space="0" w:color="auto"/>
                                <w:bottom w:val="none" w:sz="0" w:space="0" w:color="auto"/>
                                <w:right w:val="none" w:sz="0" w:space="0" w:color="auto"/>
                              </w:divBdr>
                              <w:divsChild>
                                <w:div w:id="306134832">
                                  <w:marLeft w:val="0"/>
                                  <w:marRight w:val="0"/>
                                  <w:marTop w:val="0"/>
                                  <w:marBottom w:val="0"/>
                                  <w:divBdr>
                                    <w:top w:val="none" w:sz="0" w:space="0" w:color="auto"/>
                                    <w:left w:val="none" w:sz="0" w:space="0" w:color="auto"/>
                                    <w:bottom w:val="none" w:sz="0" w:space="0" w:color="auto"/>
                                    <w:right w:val="none" w:sz="0" w:space="0" w:color="auto"/>
                                  </w:divBdr>
                                  <w:divsChild>
                                    <w:div w:id="1008753184">
                                      <w:marLeft w:val="0"/>
                                      <w:marRight w:val="0"/>
                                      <w:marTop w:val="0"/>
                                      <w:marBottom w:val="0"/>
                                      <w:divBdr>
                                        <w:top w:val="none" w:sz="0" w:space="0" w:color="auto"/>
                                        <w:left w:val="none" w:sz="0" w:space="0" w:color="auto"/>
                                        <w:bottom w:val="none" w:sz="0" w:space="0" w:color="auto"/>
                                        <w:right w:val="none" w:sz="0" w:space="0" w:color="auto"/>
                                      </w:divBdr>
                                      <w:divsChild>
                                        <w:div w:id="174223436">
                                          <w:marLeft w:val="0"/>
                                          <w:marRight w:val="0"/>
                                          <w:marTop w:val="0"/>
                                          <w:marBottom w:val="0"/>
                                          <w:divBdr>
                                            <w:top w:val="none" w:sz="0" w:space="0" w:color="auto"/>
                                            <w:left w:val="none" w:sz="0" w:space="0" w:color="auto"/>
                                            <w:bottom w:val="none" w:sz="0" w:space="0" w:color="auto"/>
                                            <w:right w:val="none" w:sz="0" w:space="0" w:color="auto"/>
                                          </w:divBdr>
                                          <w:divsChild>
                                            <w:div w:id="1720670858">
                                              <w:marLeft w:val="0"/>
                                              <w:marRight w:val="0"/>
                                              <w:marTop w:val="0"/>
                                              <w:marBottom w:val="0"/>
                                              <w:divBdr>
                                                <w:top w:val="none" w:sz="0" w:space="0" w:color="auto"/>
                                                <w:left w:val="none" w:sz="0" w:space="0" w:color="auto"/>
                                                <w:bottom w:val="none" w:sz="0" w:space="0" w:color="auto"/>
                                                <w:right w:val="none" w:sz="0" w:space="0" w:color="auto"/>
                                              </w:divBdr>
                                              <w:divsChild>
                                                <w:div w:id="1906986312">
                                                  <w:marLeft w:val="0"/>
                                                  <w:marRight w:val="0"/>
                                                  <w:marTop w:val="0"/>
                                                  <w:marBottom w:val="0"/>
                                                  <w:divBdr>
                                                    <w:top w:val="none" w:sz="0" w:space="0" w:color="auto"/>
                                                    <w:left w:val="none" w:sz="0" w:space="0" w:color="auto"/>
                                                    <w:bottom w:val="none" w:sz="0" w:space="0" w:color="auto"/>
                                                    <w:right w:val="none" w:sz="0" w:space="0" w:color="auto"/>
                                                  </w:divBdr>
                                                  <w:divsChild>
                                                    <w:div w:id="1114515018">
                                                      <w:marLeft w:val="0"/>
                                                      <w:marRight w:val="0"/>
                                                      <w:marTop w:val="0"/>
                                                      <w:marBottom w:val="0"/>
                                                      <w:divBdr>
                                                        <w:top w:val="none" w:sz="0" w:space="0" w:color="auto"/>
                                                        <w:left w:val="none" w:sz="0" w:space="0" w:color="auto"/>
                                                        <w:bottom w:val="none" w:sz="0" w:space="0" w:color="auto"/>
                                                        <w:right w:val="none" w:sz="0" w:space="0" w:color="auto"/>
                                                      </w:divBdr>
                                                      <w:divsChild>
                                                        <w:div w:id="1424105282">
                                                          <w:marLeft w:val="0"/>
                                                          <w:marRight w:val="0"/>
                                                          <w:marTop w:val="0"/>
                                                          <w:marBottom w:val="0"/>
                                                          <w:divBdr>
                                                            <w:top w:val="none" w:sz="0" w:space="0" w:color="auto"/>
                                                            <w:left w:val="none" w:sz="0" w:space="0" w:color="auto"/>
                                                            <w:bottom w:val="none" w:sz="0" w:space="0" w:color="auto"/>
                                                            <w:right w:val="none" w:sz="0" w:space="0" w:color="auto"/>
                                                          </w:divBdr>
                                                          <w:divsChild>
                                                            <w:div w:id="1938102543">
                                                              <w:marLeft w:val="0"/>
                                                              <w:marRight w:val="0"/>
                                                              <w:marTop w:val="0"/>
                                                              <w:marBottom w:val="0"/>
                                                              <w:divBdr>
                                                                <w:top w:val="none" w:sz="0" w:space="0" w:color="auto"/>
                                                                <w:left w:val="none" w:sz="0" w:space="0" w:color="auto"/>
                                                                <w:bottom w:val="none" w:sz="0" w:space="0" w:color="auto"/>
                                                                <w:right w:val="none" w:sz="0" w:space="0" w:color="auto"/>
                                                              </w:divBdr>
                                                              <w:divsChild>
                                                                <w:div w:id="48580283">
                                                                  <w:marLeft w:val="0"/>
                                                                  <w:marRight w:val="0"/>
                                                                  <w:marTop w:val="0"/>
                                                                  <w:marBottom w:val="0"/>
                                                                  <w:divBdr>
                                                                    <w:top w:val="none" w:sz="0" w:space="0" w:color="auto"/>
                                                                    <w:left w:val="none" w:sz="0" w:space="0" w:color="auto"/>
                                                                    <w:bottom w:val="none" w:sz="0" w:space="0" w:color="auto"/>
                                                                    <w:right w:val="none" w:sz="0" w:space="0" w:color="auto"/>
                                                                  </w:divBdr>
                                                                  <w:divsChild>
                                                                    <w:div w:id="11727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03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myanmar.net/en/living-just-enough-for-the-city-yangon-rent-prices-on-the-rise/" TargetMode="External"/><Relationship Id="rId21" Type="http://schemas.openxmlformats.org/officeDocument/2006/relationships/hyperlink" Target="https://us.dk/media/10618/myanmar-security-situation_final_08092023.pdf" TargetMode="External"/><Relationship Id="rId42" Type="http://schemas.openxmlformats.org/officeDocument/2006/relationships/hyperlink" Target="https://www.crisisgroup.org/asia/south-east-asia/myanmar/b168-taking-aim-tatmadaw-new-armed-resistance-myanmars-coup" TargetMode="External"/><Relationship Id="rId47" Type="http://schemas.openxmlformats.org/officeDocument/2006/relationships/hyperlink" Target="https://www.irrawaddy.com/news/burma/myanmar-ferry-blast-injures-at-least-17-people-in-yangon.html" TargetMode="External"/><Relationship Id="rId63" Type="http://schemas.openxmlformats.org/officeDocument/2006/relationships/hyperlink" Target="https://www.ohchr.org/en/press-releases/2024/02/myanmar-military-junta-even-greater-threat-civilians-it-imposes-military" TargetMode="External"/><Relationship Id="rId68" Type="http://schemas.openxmlformats.org/officeDocument/2006/relationships/hyperlink" Target="https://cdn.cloud.prio.org/files/c675c059-ec75-4abf-8fbb-ab13067bfeaf/Counting-Myanmars-Dead-PRIO-Paper-2023.pdf?inline=true" TargetMode="External"/><Relationship Id="rId84" Type="http://schemas.openxmlformats.org/officeDocument/2006/relationships/hyperlink" Target="https://www.ohchr.org/sites/default/files/documents/countries/mm/2023-01-27/crp-sr-myanmar-2023-01-31.pdf" TargetMode="External"/><Relationship Id="rId89" Type="http://schemas.openxmlformats.org/officeDocument/2006/relationships/hyperlink" Target="https://reliefweb.int/report/myanmar/myanmar-humanitarian-needs-and-response-plan-2024-december-2023-enmy" TargetMode="External"/><Relationship Id="rId16" Type="http://schemas.openxmlformats.org/officeDocument/2006/relationships/hyperlink" Target="https://bti-project.org/en/reports/country-report/MMR" TargetMode="External"/><Relationship Id="rId107" Type="http://schemas.openxmlformats.org/officeDocument/2006/relationships/customXml" Target="../customXml/item4.xml"/><Relationship Id="rId11" Type="http://schemas.openxmlformats.org/officeDocument/2006/relationships/hyperlink" Target="https://www.amnesty.org/en/documents/asa16/5884/2022/en/" TargetMode="External"/><Relationship Id="rId32" Type="http://schemas.openxmlformats.org/officeDocument/2006/relationships/hyperlink" Target="https://www.theguardian.com/global-development/2024/feb/01/streets-of-myanmar-silent-as-people-take-part-in-strike-against-military-junta" TargetMode="External"/><Relationship Id="rId37" Type="http://schemas.openxmlformats.org/officeDocument/2006/relationships/hyperlink" Target="https://ebrary.ifpri.org/utils/getfile/collection/p15738coll2/id/134444/filename/134655.pdf" TargetMode="External"/><Relationship Id="rId53" Type="http://schemas.openxmlformats.org/officeDocument/2006/relationships/hyperlink" Target="https://maatieto.migri.fi/base/2724d19a-5460-485d-bff8-6cd8f75f86d5/countryDocument/830becfe-b3f7-45d2-8532-9fa4ed1ea3e2" TargetMode="External"/><Relationship Id="rId58" Type="http://schemas.openxmlformats.org/officeDocument/2006/relationships/hyperlink" Target="https://preparecenter.org/wp-content/uploads/2022/12/Urban-Resilience-Model-of-Yangon_MRCS_Eng.pdf" TargetMode="External"/><Relationship Id="rId74" Type="http://schemas.openxmlformats.org/officeDocument/2006/relationships/hyperlink" Target="https://teacircleoxford.com/politics/yangon-a-city-tragically-halted-from-its-long-awaited-development-and-transformation/" TargetMode="External"/><Relationship Id="rId79" Type="http://schemas.openxmlformats.org/officeDocument/2006/relationships/hyperlink" Target="https://themimu.info/sites/themimu.info/files/documents/Report_Overview_of_Internal_Migration_in_Myanmar_UNESCAP.pdf" TargetMode="External"/><Relationship Id="rId102"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hyperlink" Target="https://reliefweb.int/report/myanmar/myanmar-humanitarian-update-no-26-2-february-2023" TargetMode="External"/><Relationship Id="rId95" Type="http://schemas.openxmlformats.org/officeDocument/2006/relationships/hyperlink" Target="https://www.voanews.com/a/myanmar-military-opposition-trade-blame-for-yangon-bombing/6598782.html" TargetMode="External"/><Relationship Id="rId22" Type="http://schemas.openxmlformats.org/officeDocument/2006/relationships/hyperlink" Target="https://www.dw.com/en/life-in-myanmars-yangon-after-covid-and-a-coup/a-65105276" TargetMode="External"/><Relationship Id="rId27" Type="http://schemas.openxmlformats.org/officeDocument/2006/relationships/hyperlink" Target="https://www.frontiermyanmar.net/en/they-use-it-to-find-some-relief-drug-use-on-the-rise/" TargetMode="External"/><Relationship Id="rId43" Type="http://schemas.openxmlformats.org/officeDocument/2006/relationships/hyperlink" Target="https://www.ireland.ie/en/dfa/overseas-travel/advice/myanmar-burma/" TargetMode="External"/><Relationship Id="rId48" Type="http://schemas.openxmlformats.org/officeDocument/2006/relationships/hyperlink" Target="https://www.irrawaddy.com/news/burma/myanmars-commercial-capital-yangon-hit-by-record-rainfall-and-floods.html" TargetMode="External"/><Relationship Id="rId64" Type="http://schemas.openxmlformats.org/officeDocument/2006/relationships/hyperlink" Target="https://www.ecoi.net/en/file/local/2098199/g2318983.pdf" TargetMode="External"/><Relationship Id="rId69" Type="http://schemas.openxmlformats.org/officeDocument/2006/relationships/hyperlink" Target="https://www.rfa.org/english/news/myanmar/yangon-homes-destroyed-05242024064956.html" TargetMode="External"/><Relationship Id="rId80" Type="http://schemas.openxmlformats.org/officeDocument/2006/relationships/hyperlink" Target="https://www.refworld.org/policy/countrypos/unhcr/2024/en/147974" TargetMode="External"/><Relationship Id="rId85" Type="http://schemas.openxmlformats.org/officeDocument/2006/relationships/hyperlink" Target="https://www.ecoi.net/en/file/local/2070591/G2229010.pdf" TargetMode="External"/><Relationship Id="rId12" Type="http://schemas.openxmlformats.org/officeDocument/2006/relationships/hyperlink" Target="https://www.aljazeera.com/news/2024/1/31/myanmar-military-extends-emergency-rule-for-another-six-months" TargetMode="External"/><Relationship Id="rId17" Type="http://schemas.openxmlformats.org/officeDocument/2006/relationships/hyperlink" Target="https://www.bnionline.net/en/news/public-security-worsens-myanmar-post-coup-robbers-strike" TargetMode="External"/><Relationship Id="rId33" Type="http://schemas.openxmlformats.org/officeDocument/2006/relationships/hyperlink" Target="https://www.theguardian.com/global-development/2022/jan/31/myanmars-junta-threatens-protesters-planning-coup-anniversary-action?msclkid=eb2be4bdcf8711ec8740e6da664f20aa" TargetMode="External"/><Relationship Id="rId38" Type="http://schemas.openxmlformats.org/officeDocument/2006/relationships/hyperlink" Target="https://reliefweb.int/report/myanmar/myanmar-2024-2026-ifrc-network-country-plan" TargetMode="External"/><Relationship Id="rId59" Type="http://schemas.openxmlformats.org/officeDocument/2006/relationships/hyperlink" Target="https://www.thenewhumanitarian.org/news-feature/2024/02/05/myanmar-resistance-gains-bring-hope-also-rise-civilian-abuses" TargetMode="External"/><Relationship Id="rId103" Type="http://schemas.openxmlformats.org/officeDocument/2006/relationships/theme" Target="theme/theme1.xml"/><Relationship Id="rId108" Type="http://schemas.openxmlformats.org/officeDocument/2006/relationships/customXml" Target="../customXml/item5.xml"/><Relationship Id="rId20" Type="http://schemas.openxmlformats.org/officeDocument/2006/relationships/hyperlink" Target="https://thediplomat.com/2024/02/myanmar-junta-again-extends-state-of-emergency-ahead-of-coup-anniversary/" TargetMode="External"/><Relationship Id="rId41" Type="http://schemas.openxmlformats.org/officeDocument/2006/relationships/hyperlink" Target="https://www.crisisgroup.org/sites/default/files/b170-post-coup-myanmar.pdf" TargetMode="External"/><Relationship Id="rId54" Type="http://schemas.openxmlformats.org/officeDocument/2006/relationships/hyperlink" Target="https://maatieto.migri.fi/base/2724d19a-5460-485d-bff8-6cd8f75f86d5/countryDocument/55d14e5c-c783-435f-a07c-fac1425dd100" TargetMode="External"/><Relationship Id="rId62" Type="http://schemas.openxmlformats.org/officeDocument/2006/relationships/hyperlink" Target="https://www.ohchr.org/en/documents/thematic-reports/ahrc5565-situation-human-rights-myanmar-report-special-rapporteur" TargetMode="External"/><Relationship Id="rId70" Type="http://schemas.openxmlformats.org/officeDocument/2006/relationships/hyperlink" Target="https://www.rfa.org/english/news/myanmar/guests-02232024165648.html" TargetMode="External"/><Relationship Id="rId75" Type="http://schemas.openxmlformats.org/officeDocument/2006/relationships/hyperlink" Target="https://www.undp.org/myanmar/projects/urban-resilience" TargetMode="External"/><Relationship Id="rId83" Type="http://schemas.openxmlformats.org/officeDocument/2006/relationships/hyperlink" Target="https://data.unhcr.org/en/documents/details/107551" TargetMode="External"/><Relationship Id="rId88" Type="http://schemas.openxmlformats.org/officeDocument/2006/relationships/hyperlink" Target="https://www.unicef.org/myanmar/media/9871/file/Myanmar%20Landmine-ERW%20Incidents%20Information_2023.pdf" TargetMode="External"/><Relationship Id="rId91" Type="http://schemas.openxmlformats.org/officeDocument/2006/relationships/hyperlink" Target="https://reliefweb.int/report/myanmar/myanmar-humanitarian-response-plan-2020-december-2019" TargetMode="External"/><Relationship Id="rId96" Type="http://schemas.openxmlformats.org/officeDocument/2006/relationships/hyperlink" Target="https://www.washingtonpost.com/world/2024/06/03/myanmar-war-military-conscription-draf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bc.com/news/world-asia-62287815" TargetMode="External"/><Relationship Id="rId23" Type="http://schemas.openxmlformats.org/officeDocument/2006/relationships/hyperlink" Target="https://safecities.economist.com/?utm_source=PR&amp;utm_medium=MO&amp;utm_campaign=SCI2021&amp;utm_content=Home" TargetMode="External"/><Relationship Id="rId28" Type="http://schemas.openxmlformats.org/officeDocument/2006/relationships/hyperlink" Target="https://www.frontiermyanmar.net/en/no-justice-behind-bars-the-coup-and-the-judiciary/" TargetMode="External"/><Relationship Id="rId36" Type="http://schemas.openxmlformats.org/officeDocument/2006/relationships/hyperlink" Target="https://cgspace.cgiar.org/server/api/core/bitstreams/1c9029f6-7631-4c22-a105-acb5da7c61a9/content" TargetMode="External"/><Relationship Id="rId49" Type="http://schemas.openxmlformats.org/officeDocument/2006/relationships/hyperlink" Target="https://landinfo.no/wp-content/uploads/2021/04/Myanmar-temanotat-Etniske-og-religiose-minoriteter-i-Yangon-12042021.pdf" TargetMode="External"/><Relationship Id="rId57" Type="http://schemas.openxmlformats.org/officeDocument/2006/relationships/hyperlink" Target="https://eng.mizzima.com/2024/04/16/9043" TargetMode="External"/><Relationship Id="rId106" Type="http://schemas.openxmlformats.org/officeDocument/2006/relationships/customXml" Target="../customXml/item3.xml"/><Relationship Id="rId10" Type="http://schemas.openxmlformats.org/officeDocument/2006/relationships/hyperlink" Target="https://acleddata.com/conflict-watchlist-2023/myanmar/" TargetMode="External"/><Relationship Id="rId31" Type="http://schemas.openxmlformats.org/officeDocument/2006/relationships/hyperlink" Target="https://www.theguardian.com/global-development/2024/feb/07/myanmar-military-airstrike-karenni-state-school-daw-si-ei-village" TargetMode="External"/><Relationship Id="rId44" Type="http://schemas.openxmlformats.org/officeDocument/2006/relationships/hyperlink" Target="https://www.irrawaddy.com/news/burma/number-of-townships-placed-under-martial-law-by-myanmar-junta-rises-to-61.html" TargetMode="External"/><Relationship Id="rId52" Type="http://schemas.openxmlformats.org/officeDocument/2006/relationships/hyperlink" Target="https://maatieto.migri.fi/base/2724d19a-5460-485d-bff8-6cd8f75f86d5/countryDocument/cd5b699c-06cf-418f-99a9-9b07bb68b38a" TargetMode="External"/><Relationship Id="rId60" Type="http://schemas.openxmlformats.org/officeDocument/2006/relationships/hyperlink" Target="https://asia.nikkei.com/Spotlight/Myanmar-Crisis/Myanmar-s-public-struggles-with-inflation-as-currency-tumbles" TargetMode="External"/><Relationship Id="rId65" Type="http://schemas.openxmlformats.org/officeDocument/2006/relationships/hyperlink" Target="https://daccess-ods.un.org/access.nsf/Get?OpenAgent&amp;DS=A/HRC/53/52&amp;Lang=E" TargetMode="External"/><Relationship Id="rId73" Type="http://schemas.openxmlformats.org/officeDocument/2006/relationships/hyperlink" Target="https://specialadvisorycouncil.org/wp-content/uploads/2022/09/SAC-M-Briefing-Paper-Effective-Control-in-Myanmar-ENGLISH-1.pdf" TargetMode="External"/><Relationship Id="rId78" Type="http://schemas.openxmlformats.org/officeDocument/2006/relationships/hyperlink" Target="https://www.undp.org/myanmar/publications/state-local-governance-trends-yangon" TargetMode="External"/><Relationship Id="rId81" Type="http://schemas.openxmlformats.org/officeDocument/2006/relationships/hyperlink" Target="https://data.unhcr.org/en/situations/myanmar" TargetMode="External"/><Relationship Id="rId86" Type="http://schemas.openxmlformats.org/officeDocument/2006/relationships/hyperlink" Target="https://www.ohchr.org/Documents/HRBodies/HRCouncil/FFM-Myanmar/A_HRC_39_64.pdf" TargetMode="External"/><Relationship Id="rId94" Type="http://schemas.openxmlformats.org/officeDocument/2006/relationships/hyperlink" Target="https://www.voanews.com/a/airstrike-in-west-myanmar-reportedly-kills-11-civilians/7359506.html"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leddata.com/2024/02/01/myanmar-momentum-from-operation-1027-threatens-military-rule/" TargetMode="External"/><Relationship Id="rId13" Type="http://schemas.openxmlformats.org/officeDocument/2006/relationships/hyperlink" Target="https://www.aljazeera.com/news/2023/12/12/myanmar-now-worlds-top-opium-producer-surpassing-afghanistan-un" TargetMode="External"/><Relationship Id="rId18" Type="http://schemas.openxmlformats.org/officeDocument/2006/relationships/hyperlink" Target="https://www.dfat.gov.au/sites/default/files/country-information-report-myanmar.pdf" TargetMode="External"/><Relationship Id="rId39" Type="http://schemas.openxmlformats.org/officeDocument/2006/relationships/hyperlink" Target="https://www.ilo.org/media/7356/download" TargetMode="External"/><Relationship Id="rId34" Type="http://schemas.openxmlformats.org/officeDocument/2006/relationships/hyperlink" Target="https://www.hrw.org/world-report/2024/country-chapters/myanmar" TargetMode="External"/><Relationship Id="rId50" Type="http://schemas.openxmlformats.org/officeDocument/2006/relationships/hyperlink" Target="https://maatieto.migri.fi/base/2724d19a-5460-485d-bff8-6cd8f75f86d5/countryDocument/a4275a7c-3af1-4daf-b9c5-7d3bee99ced5" TargetMode="External"/><Relationship Id="rId55" Type="http://schemas.openxmlformats.org/officeDocument/2006/relationships/hyperlink" Target="https://maatieto.migri.fi/base/2724d19a-5460-485d-bff8-6cd8f75f86d5/countryDocument/21cfee6a-5ff8-4a91-ab62-e1ce1194bdc0" TargetMode="External"/><Relationship Id="rId76" Type="http://schemas.openxmlformats.org/officeDocument/2006/relationships/hyperlink" Target="https://www.undp.org/publications/helping-communities-weather-socio-economic-downturn-building-urban-resilience" TargetMode="External"/><Relationship Id="rId97" Type="http://schemas.openxmlformats.org/officeDocument/2006/relationships/hyperlink" Target="https://openknowledge.worldbank.org/handle/10986/31824" TargetMode="External"/><Relationship Id="rId104" Type="http://schemas.openxmlformats.org/officeDocument/2006/relationships/customXml" Target="../customXml/item1.xml"/><Relationship Id="rId7" Type="http://schemas.openxmlformats.org/officeDocument/2006/relationships/hyperlink" Target="https://aappb.org/?p=28189" TargetMode="External"/><Relationship Id="rId71" Type="http://schemas.openxmlformats.org/officeDocument/2006/relationships/hyperlink" Target="https://www.rfa.org/english/news/myanmar/arrests-10132023171012.html" TargetMode="External"/><Relationship Id="rId92" Type="http://schemas.openxmlformats.org/officeDocument/2006/relationships/hyperlink" Target="https://www.state.gov/wp-content/uploads/2024/02/528267_BURMA-2023-HUMAN-RIGHTS-REPORT.pdf" TargetMode="External"/><Relationship Id="rId2" Type="http://schemas.openxmlformats.org/officeDocument/2006/relationships/styles" Target="styles.xml"/><Relationship Id="rId29" Type="http://schemas.openxmlformats.org/officeDocument/2006/relationships/hyperlink" Target="https://ocindex.net/assets/downloads/2023/english/ocindex_profile_myanmar_2023.pdf" TargetMode="External"/><Relationship Id="rId24" Type="http://schemas.openxmlformats.org/officeDocument/2006/relationships/hyperlink" Target="https://civil-protection-humanitarian-aid.ec.europa.eu/news-stories/stories/5-things-you-need-know-about-myanmars-humanitarian-crisis_en" TargetMode="External"/><Relationship Id="rId40" Type="http://schemas.openxmlformats.org/officeDocument/2006/relationships/hyperlink" Target="https://www.crisisgroup.org/crisiswatch/database?location%5B%5D=45&amp;date_range=last_6_months&amp;from_month=01&amp;from_year=2022&amp;to_month=01&amp;to_year=2022" TargetMode="External"/><Relationship Id="rId45" Type="http://schemas.openxmlformats.org/officeDocument/2006/relationships/hyperlink" Target="https://www.irrawaddy.com/news/burma/six-coordinated-explosions-rock-myanmar-junta-targets-in-yangon.html" TargetMode="External"/><Relationship Id="rId66" Type="http://schemas.openxmlformats.org/officeDocument/2006/relationships/hyperlink" Target="https://www.ohchr.org/en/press-releases/2023/03/militarys-four-cuts-doctrine-drives-perpetual-human-rights-crisis-myanmar" TargetMode="External"/><Relationship Id="rId87" Type="http://schemas.openxmlformats.org/officeDocument/2006/relationships/hyperlink" Target="https://www.unicef.org/media/149861/file/2024-HAC-Myanmar(1).pdf" TargetMode="External"/><Relationship Id="rId61" Type="http://schemas.openxmlformats.org/officeDocument/2006/relationships/hyperlink" Target="https://asia.nikkei.com/Spotlight/Asia-Insight/Myanmar-3-years-on-Resistance-gains-raise-specter-of-splintered-nation" TargetMode="External"/><Relationship Id="rId82" Type="http://schemas.openxmlformats.org/officeDocument/2006/relationships/hyperlink" Target="https://data.unhcr.org/en/documents/details/108371" TargetMode="External"/><Relationship Id="rId19" Type="http://schemas.openxmlformats.org/officeDocument/2006/relationships/hyperlink" Target="https://www.dhakatribune.com/world/asia/332806/yangon%E2%80%99s-streets-become-battleground-against" TargetMode="External"/><Relationship Id="rId14" Type="http://schemas.openxmlformats.org/officeDocument/2006/relationships/hyperlink" Target="https://adnchronicles.org/2023/02/03/fear-and-loathing-in-yangon/" TargetMode="External"/><Relationship Id="rId30" Type="http://schemas.openxmlformats.org/officeDocument/2006/relationships/hyperlink" Target="https://globalvoices.org/2023/07/03/a-closer-look-into-the-urban-resistance-in-myanmar/" TargetMode="External"/><Relationship Id="rId35" Type="http://schemas.openxmlformats.org/officeDocument/2006/relationships/hyperlink" Target="https://www.hrw.org/news/2023/02/27/myanmar-junta-extends-martial-law" TargetMode="External"/><Relationship Id="rId56" Type="http://schemas.openxmlformats.org/officeDocument/2006/relationships/hyperlink" Target="https://maatieto.migri.fi/base/2724d19a-5460-485d-bff8-6cd8f75f86d5/countryDocument/d0c88acb-1930-47a1-804c-197ecbb0dc11" TargetMode="External"/><Relationship Id="rId77" Type="http://schemas.openxmlformats.org/officeDocument/2006/relationships/hyperlink" Target="https://www.undp.org/publications/impact-twin-crises-human-welfare-myanmar" TargetMode="External"/><Relationship Id="rId100" Type="http://schemas.openxmlformats.org/officeDocument/2006/relationships/footer" Target="footer1.xml"/><Relationship Id="rId105" Type="http://schemas.openxmlformats.org/officeDocument/2006/relationships/customXml" Target="../customXml/item2.xml"/><Relationship Id="rId8" Type="http://schemas.openxmlformats.org/officeDocument/2006/relationships/hyperlink" Target="https://acleddata.com/data-export-tool/" TargetMode="External"/><Relationship Id="rId51" Type="http://schemas.openxmlformats.org/officeDocument/2006/relationships/hyperlink" Target="https://maatieto.migri.fi/base/2724d19a-5460-485d-bff8-6cd8f75f86d5/countryDocument/694eab8c-3eb9-4a28-9fc2-bcf500be6d8e" TargetMode="External"/><Relationship Id="rId72" Type="http://schemas.openxmlformats.org/officeDocument/2006/relationships/hyperlink" Target="https://www.rfa.org/english/news/myanmar/rapper-sentenced-08232023160349.html" TargetMode="External"/><Relationship Id="rId93" Type="http://schemas.openxmlformats.org/officeDocument/2006/relationships/hyperlink" Target="https://www.state.gov/reports/2023-trafficking-in-persons-report/burma/" TargetMode="External"/><Relationship Id="rId98"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ft.com/content/4aab6ae8-cc93-4b59-8ee7-2a5a4af58ea7" TargetMode="External"/><Relationship Id="rId46" Type="http://schemas.openxmlformats.org/officeDocument/2006/relationships/hyperlink" Target="https://www.irrawaddy.com/news/burma/myanmar-regime-turning-a-blind-eye-to-rising-narcotics-use-in-yangon.html" TargetMode="External"/><Relationship Id="rId67" Type="http://schemas.openxmlformats.org/officeDocument/2006/relationships/hyperlink" Target="https://www.lowyinstitute.org/publications/outrage-not-policy-coming-terms-myanmar-s-fragmented-st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cleddata.com/acleddatanew/wp-content/uploads/dlm_uploads/2023/06/ACLED_Codebook_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88578F2FC4D80AD7BB7CE792584C1"/>
        <w:category>
          <w:name w:val="General"/>
          <w:gallery w:val="placeholder"/>
        </w:category>
        <w:types>
          <w:type w:val="bbPlcHdr"/>
        </w:types>
        <w:behaviors>
          <w:behavior w:val="content"/>
        </w:behaviors>
        <w:guid w:val="{BF22FBFB-7D25-48CC-ACB3-A04BD4E7EB8A}"/>
      </w:docPartPr>
      <w:docPartBody>
        <w:p w:rsidR="00AA44F5" w:rsidRDefault="00AA44F5">
          <w:pPr>
            <w:pStyle w:val="B1388578F2FC4D80AD7BB7CE792584C1"/>
          </w:pPr>
          <w:r w:rsidRPr="00AA10D2">
            <w:rPr>
              <w:rStyle w:val="Paikkamerkkiteksti"/>
            </w:rPr>
            <w:t>Kirjoita tekstiä napsauttamalla tai napauttamalla tätä.</w:t>
          </w:r>
        </w:p>
      </w:docPartBody>
    </w:docPart>
    <w:docPart>
      <w:docPartPr>
        <w:name w:val="9CB6D4672F2247DE8CC3A101869CBAAD"/>
        <w:category>
          <w:name w:val="General"/>
          <w:gallery w:val="placeholder"/>
        </w:category>
        <w:types>
          <w:type w:val="bbPlcHdr"/>
        </w:types>
        <w:behaviors>
          <w:behavior w:val="content"/>
        </w:behaviors>
        <w:guid w:val="{1BCF221D-50FC-4BF2-A279-F8AC55ECA589}"/>
      </w:docPartPr>
      <w:docPartBody>
        <w:p w:rsidR="00AA44F5" w:rsidRDefault="00AA44F5">
          <w:pPr>
            <w:pStyle w:val="9CB6D4672F2247DE8CC3A101869CBAAD"/>
          </w:pPr>
          <w:r w:rsidRPr="00AA10D2">
            <w:rPr>
              <w:rStyle w:val="Paikkamerkkiteksti"/>
            </w:rPr>
            <w:t>Kirjoita tekstiä napsauttamalla tai napauttamalla tätä.</w:t>
          </w:r>
        </w:p>
      </w:docPartBody>
    </w:docPart>
    <w:docPart>
      <w:docPartPr>
        <w:name w:val="DC1DDA702CD6473CAA9BC40F48509CDF"/>
        <w:category>
          <w:name w:val="General"/>
          <w:gallery w:val="placeholder"/>
        </w:category>
        <w:types>
          <w:type w:val="bbPlcHdr"/>
        </w:types>
        <w:behaviors>
          <w:behavior w:val="content"/>
        </w:behaviors>
        <w:guid w:val="{817DA9FA-4291-4D5F-AC4D-6FDF0544619F}"/>
      </w:docPartPr>
      <w:docPartBody>
        <w:p w:rsidR="00AA44F5" w:rsidRDefault="00AA44F5">
          <w:pPr>
            <w:pStyle w:val="DC1DDA702CD6473CAA9BC40F48509CDF"/>
          </w:pPr>
          <w:r w:rsidRPr="00810134">
            <w:rPr>
              <w:rStyle w:val="Paikkamerkkiteksti"/>
              <w:lang w:val="en-GB"/>
            </w:rPr>
            <w:t>.</w:t>
          </w:r>
        </w:p>
      </w:docPartBody>
    </w:docPart>
    <w:docPart>
      <w:docPartPr>
        <w:name w:val="859547AAD2914D26B472DB289FDDCB2C"/>
        <w:category>
          <w:name w:val="General"/>
          <w:gallery w:val="placeholder"/>
        </w:category>
        <w:types>
          <w:type w:val="bbPlcHdr"/>
        </w:types>
        <w:behaviors>
          <w:behavior w:val="content"/>
        </w:behaviors>
        <w:guid w:val="{E840F720-3B43-473F-8C9F-B5255CC12BC4}"/>
      </w:docPartPr>
      <w:docPartBody>
        <w:p w:rsidR="00AA44F5" w:rsidRDefault="00AA44F5">
          <w:pPr>
            <w:pStyle w:val="859547AAD2914D26B472DB289FDDCB2C"/>
          </w:pPr>
          <w:r w:rsidRPr="00AA10D2">
            <w:rPr>
              <w:rStyle w:val="Paikkamerkkiteksti"/>
            </w:rPr>
            <w:t>Kirjoita tekstiä napsauttamalla tai napauttamalla tätä.</w:t>
          </w:r>
        </w:p>
      </w:docPartBody>
    </w:docPart>
    <w:docPart>
      <w:docPartPr>
        <w:name w:val="42F9CD5B410E4080A7E733DDC4A71B21"/>
        <w:category>
          <w:name w:val="Yleiset"/>
          <w:gallery w:val="placeholder"/>
        </w:category>
        <w:types>
          <w:type w:val="bbPlcHdr"/>
        </w:types>
        <w:behaviors>
          <w:behavior w:val="content"/>
        </w:behaviors>
        <w:guid w:val="{79BB5CF3-2295-4D27-948F-08339D127E30}"/>
      </w:docPartPr>
      <w:docPartBody>
        <w:p w:rsidR="00653365" w:rsidRDefault="00C23CD8" w:rsidP="00C23CD8">
          <w:pPr>
            <w:pStyle w:val="42F9CD5B410E4080A7E733DDC4A71B21"/>
          </w:pPr>
          <w:r w:rsidRPr="00810134">
            <w:rPr>
              <w:rStyle w:val="Paikkamerkkiteksti"/>
              <w:lang w:val="en-GB"/>
            </w:rPr>
            <w:t>.</w:t>
          </w:r>
        </w:p>
      </w:docPartBody>
    </w:docPart>
    <w:docPart>
      <w:docPartPr>
        <w:name w:val="EF92C1CDA0AD4DFBBB3D3AD8588E7164"/>
        <w:category>
          <w:name w:val="Yleiset"/>
          <w:gallery w:val="placeholder"/>
        </w:category>
        <w:types>
          <w:type w:val="bbPlcHdr"/>
        </w:types>
        <w:behaviors>
          <w:behavior w:val="content"/>
        </w:behaviors>
        <w:guid w:val="{7C24E29E-82B7-4F30-9327-7DEEE2648D94}"/>
      </w:docPartPr>
      <w:docPartBody>
        <w:p w:rsidR="00653365" w:rsidRDefault="00C23CD8" w:rsidP="00C23CD8">
          <w:pPr>
            <w:pStyle w:val="EF92C1CDA0AD4DFBBB3D3AD8588E7164"/>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F5"/>
    <w:rsid w:val="00007D5D"/>
    <w:rsid w:val="00045CD0"/>
    <w:rsid w:val="00085B8F"/>
    <w:rsid w:val="000D7C06"/>
    <w:rsid w:val="00125829"/>
    <w:rsid w:val="00186C46"/>
    <w:rsid w:val="001B110D"/>
    <w:rsid w:val="00203543"/>
    <w:rsid w:val="002056A2"/>
    <w:rsid w:val="00217554"/>
    <w:rsid w:val="0029429E"/>
    <w:rsid w:val="002C3F06"/>
    <w:rsid w:val="00436721"/>
    <w:rsid w:val="0052631E"/>
    <w:rsid w:val="00653365"/>
    <w:rsid w:val="00806D0B"/>
    <w:rsid w:val="00822F09"/>
    <w:rsid w:val="008428FA"/>
    <w:rsid w:val="008B563D"/>
    <w:rsid w:val="00A4407D"/>
    <w:rsid w:val="00AA44F5"/>
    <w:rsid w:val="00B42E4C"/>
    <w:rsid w:val="00B807B8"/>
    <w:rsid w:val="00C23CD8"/>
    <w:rsid w:val="00C245AA"/>
    <w:rsid w:val="00C24D50"/>
    <w:rsid w:val="00DD1358"/>
    <w:rsid w:val="00E7502E"/>
    <w:rsid w:val="00F9364E"/>
    <w:rsid w:val="00FE7C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23CD8"/>
    <w:rPr>
      <w:color w:val="808080"/>
    </w:rPr>
  </w:style>
  <w:style w:type="paragraph" w:customStyle="1" w:styleId="B1388578F2FC4D80AD7BB7CE792584C1">
    <w:name w:val="B1388578F2FC4D80AD7BB7CE792584C1"/>
  </w:style>
  <w:style w:type="paragraph" w:customStyle="1" w:styleId="9CB6D4672F2247DE8CC3A101869CBAAD">
    <w:name w:val="9CB6D4672F2247DE8CC3A101869CBAAD"/>
  </w:style>
  <w:style w:type="paragraph" w:customStyle="1" w:styleId="DC1DDA702CD6473CAA9BC40F48509CDF">
    <w:name w:val="DC1DDA702CD6473CAA9BC40F48509CDF"/>
  </w:style>
  <w:style w:type="paragraph" w:customStyle="1" w:styleId="FD2D5C86E0944B35B27DB66338F4455E">
    <w:name w:val="FD2D5C86E0944B35B27DB66338F4455E"/>
  </w:style>
  <w:style w:type="paragraph" w:customStyle="1" w:styleId="859547AAD2914D26B472DB289FDDCB2C">
    <w:name w:val="859547AAD2914D26B472DB289FDDCB2C"/>
  </w:style>
  <w:style w:type="paragraph" w:customStyle="1" w:styleId="78BC0061126441D2A479151DD22F422F">
    <w:name w:val="78BC0061126441D2A479151DD22F422F"/>
    <w:rsid w:val="00045CD0"/>
  </w:style>
  <w:style w:type="paragraph" w:customStyle="1" w:styleId="42F9CD5B410E4080A7E733DDC4A71B21">
    <w:name w:val="42F9CD5B410E4080A7E733DDC4A71B21"/>
    <w:rsid w:val="00C23CD8"/>
  </w:style>
  <w:style w:type="paragraph" w:customStyle="1" w:styleId="EF92C1CDA0AD4DFBBB3D3AD8588E7164">
    <w:name w:val="EF92C1CDA0AD4DFBBB3D3AD8588E7164"/>
    <w:rsid w:val="00C23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SAFETY AND SECURITY,COUPS D'ÉTAT,MILITARY ADMINISTRATION,POLITICAL SITUATION,INTERNAL SECURITY,ARMED CONFLICTS,ETHNIC CONFLICT,HUMANITARIAN SITUATION,HUMANITARIAN CRISIS,ARMED GROUPS,COUNTIES,TOWNS AND CITIES,URBAN COMMUNITIES,ARMED FORCES,WAR CRIMES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66d4bde9-5d3b-4a67-b03e-d6892ffa7757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2024-06-11T22:00:00+00:00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31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Myanmar / Päivitys: Yleinen turvallisuustilanne, Yangonin kaupungin turvallisuustilanne
Myanmar / Update: General security situation, security situation in Yangon
1. Millainen on Myanmarin yleinen turvallisuustilanne?
2. Millainen on Yangonin kaupungin turvallisuustilanne?
3. Millainen on Yangonin sosioekonominen tilanne (työllisyys, peruspalvelut, asuntokanta? Onko sisäisesti siirtymään joutuneiden tilanteessa eroa Yangonin muun väestön sosioekonomiseen tilanteeseen? Onko joidenkin etnisten tai muiden vähemmistöryhmien osalta sosioekonomisessa tilanteessa eroja valtaväestöön verrattuna?
4. Liittyykö Yangoniin siirtymiseen jotain erityisiä vaatimuksia (esim. asiakirjat, takaajat tms.)? 
1. How is the general security situation in Myanmar?
2. How is the security situation in Yangon?
3. How is the socio-economic situation (employment, basic services, housing stock) in Yangon? Are there differences in the socio-economic situation between</COIDocAbstract>
    <COIWSGroundsRejection xmlns="b5be3156-7e14-46bc-bfca-5c242eb3de3f" xsi:nil="true"/>
    <COIDocAuthors xmlns="e235e197-502c-49f1-8696-39d199cd5131">
      <Value>143</Value>
    </COIDocAuthors>
    <COIDocID xmlns="b5be3156-7e14-46bc-bfca-5c242eb3de3f">693</COIDocID>
    <_dlc_DocId xmlns="e235e197-502c-49f1-8696-39d199cd5131">FI011-215589946-12130</_dlc_DocId>
    <_dlc_DocIdUrl xmlns="e235e197-502c-49f1-8696-39d199cd5131">
      <Url>https://coiadmin.euaa.europa.eu/administration/finland/_layouts/15/DocIdRedir.aspx?ID=FI011-215589946-12130</Url>
      <Description>FI011-215589946-12130</Description>
    </_dlc_DocIdUrl>
  </documentManagement>
</p:properties>
</file>

<file path=customXml/itemProps1.xml><?xml version="1.0" encoding="utf-8"?>
<ds:datastoreItem xmlns:ds="http://schemas.openxmlformats.org/officeDocument/2006/customXml" ds:itemID="{23F4F21E-9192-4341-9D50-CDE6EDE2CA77}"/>
</file>

<file path=customXml/itemProps2.xml><?xml version="1.0" encoding="utf-8"?>
<ds:datastoreItem xmlns:ds="http://schemas.openxmlformats.org/officeDocument/2006/customXml" ds:itemID="{E5881AFA-7028-4897-908F-A9841BFD3045}"/>
</file>

<file path=customXml/itemProps3.xml><?xml version="1.0" encoding="utf-8"?>
<ds:datastoreItem xmlns:ds="http://schemas.openxmlformats.org/officeDocument/2006/customXml" ds:itemID="{A1172003-1F2E-4F06-B5B7-BB7A4BFF36B1}"/>
</file>

<file path=customXml/itemProps4.xml><?xml version="1.0" encoding="utf-8"?>
<ds:datastoreItem xmlns:ds="http://schemas.openxmlformats.org/officeDocument/2006/customXml" ds:itemID="{CD8D9584-A44A-4571-972C-A1AEA1009C94}"/>
</file>

<file path=customXml/itemProps5.xml><?xml version="1.0" encoding="utf-8"?>
<ds:datastoreItem xmlns:ds="http://schemas.openxmlformats.org/officeDocument/2006/customXml" ds:itemID="{0F7356BB-5022-409D-A6A3-67BF1D481343}"/>
</file>

<file path=docProps/app.xml><?xml version="1.0" encoding="utf-8"?>
<Properties xmlns="http://schemas.openxmlformats.org/officeDocument/2006/extended-properties" xmlns:vt="http://schemas.openxmlformats.org/officeDocument/2006/docPropsVTypes">
  <Template>Normal</Template>
  <TotalTime>0</TotalTime>
  <Pages>37</Pages>
  <Words>12254</Words>
  <Characters>99264</Characters>
  <Application>Microsoft Office Word</Application>
  <DocSecurity>0</DocSecurity>
  <Lines>827</Lines>
  <Paragraphs>222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 Päivitys: Yleinen turvallisuustilanne, Yangonin kaupungin turvallisuustilanne // Myanmar / Update: General security situation, security situation in Yangon</dc:title>
  <dc:subject/>
  <dc:creator/>
  <cp:keywords/>
  <dc:description/>
  <cp:lastModifiedBy/>
  <cp:revision>1</cp:revision>
  <dcterms:created xsi:type="dcterms:W3CDTF">2024-06-13T06:30:00Z</dcterms:created>
  <dcterms:modified xsi:type="dcterms:W3CDTF">2024-06-13T06:30:00Z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ec523328-732a-4862-847d-ae4982a3ff74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31;#Myanmar|66d4bde9-5d3b-4a67-b03e-d6892ffa7757</vt:lpwstr>
  </property>
  <property fmtid="{D5CDD505-2E9C-101B-9397-08002B2CF9AE}" pid="9" name="COIInformTypeMM">
    <vt:lpwstr>4;#Response to COI Query|74af11f0-82c2-4825-bd8f-d6b1cac3a3aa</vt:lpwstr>
  </property>
</Properties>
</file>