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DFE" w:rsidRDefault="00EA3D0E" w:rsidP="00082DFE">
      <w:pPr>
        <w:rPr>
          <w:b/>
        </w:rPr>
      </w:pPr>
      <w:sdt>
        <w:sdtPr>
          <w:rPr>
            <w:rStyle w:val="Otsikko1Char"/>
          </w:rPr>
          <w:alias w:val="Maa / Otsikko"/>
          <w:tag w:val="Otsikko"/>
          <w:id w:val="-979301563"/>
          <w:lock w:val="sdtLocked"/>
          <w:placeholder>
            <w:docPart w:val="C121425071C2475DB6E719B472A7F325"/>
          </w:placeholder>
          <w:text/>
        </w:sdtPr>
        <w:sdtEndPr>
          <w:rPr>
            <w:rStyle w:val="Otsikko1Char"/>
          </w:rPr>
        </w:sdtEndPr>
        <w:sdtContent>
          <w:r w:rsidR="00865D4D">
            <w:rPr>
              <w:rStyle w:val="Otsikko1Char"/>
            </w:rPr>
            <w:t xml:space="preserve">Thaimaa / </w:t>
          </w:r>
          <w:r w:rsidR="006A49F4">
            <w:rPr>
              <w:rStyle w:val="Otsikko1Char"/>
            </w:rPr>
            <w:t>Asepalveluksen</w:t>
          </w:r>
          <w:r w:rsidR="00205B0C">
            <w:rPr>
              <w:rStyle w:val="Otsikko1Char"/>
            </w:rPr>
            <w:t xml:space="preserve"> välttely</w:t>
          </w:r>
          <w:r w:rsidR="00775FAC">
            <w:rPr>
              <w:rStyle w:val="Otsikko1Char"/>
            </w:rPr>
            <w:t>,</w:t>
          </w:r>
          <w:r w:rsidR="004B502A">
            <w:rPr>
              <w:rStyle w:val="Otsikko1Char"/>
            </w:rPr>
            <w:t xml:space="preserve"> syyteoikeu</w:t>
          </w:r>
          <w:r w:rsidR="00E17D14">
            <w:rPr>
              <w:rStyle w:val="Otsikko1Char"/>
            </w:rPr>
            <w:t>den vanhentumi</w:t>
          </w:r>
          <w:r w:rsidR="00885327">
            <w:rPr>
              <w:rStyle w:val="Otsikko1Char"/>
            </w:rPr>
            <w:t>nen</w:t>
          </w:r>
        </w:sdtContent>
      </w:sdt>
      <w:r w:rsidR="00082DFE">
        <w:rPr>
          <w:b/>
        </w:rPr>
        <w:tab/>
      </w:r>
    </w:p>
    <w:sdt>
      <w:sdtPr>
        <w:rPr>
          <w:rStyle w:val="Otsikko1Char"/>
          <w:lang w:val="en-US"/>
        </w:rPr>
        <w:alias w:val="Country / Title in English"/>
        <w:tag w:val="Country / Title in English"/>
        <w:id w:val="2146699517"/>
        <w:lock w:val="sdtLocked"/>
        <w:placeholder>
          <w:docPart w:val="C121425071C2475DB6E719B472A7F325"/>
        </w:placeholder>
        <w:text/>
      </w:sdtPr>
      <w:sdtEndPr>
        <w:rPr>
          <w:rStyle w:val="Otsikko1Char"/>
        </w:rPr>
      </w:sdtEndPr>
      <w:sdtContent>
        <w:p w:rsidR="00082DFE" w:rsidRPr="009B6AD6" w:rsidRDefault="001C4205" w:rsidP="00082DFE">
          <w:pPr>
            <w:rPr>
              <w:b/>
              <w:lang w:val="en-US"/>
            </w:rPr>
          </w:pPr>
          <w:r>
            <w:rPr>
              <w:rStyle w:val="Otsikko1Char"/>
              <w:lang w:val="en-US"/>
            </w:rPr>
            <w:t>Thailand</w:t>
          </w:r>
          <w:r w:rsidR="000664A5" w:rsidRPr="000664A5">
            <w:rPr>
              <w:rStyle w:val="Otsikko1Char"/>
              <w:lang w:val="en-US"/>
            </w:rPr>
            <w:t xml:space="preserve"> / Draft evasion,</w:t>
          </w:r>
          <w:r w:rsidR="004B502A">
            <w:rPr>
              <w:rStyle w:val="Otsikko1Char"/>
              <w:lang w:val="en-US"/>
            </w:rPr>
            <w:t xml:space="preserve"> </w:t>
          </w:r>
          <w:r w:rsidR="009C5412">
            <w:rPr>
              <w:rStyle w:val="Otsikko1Char"/>
              <w:lang w:val="en-US"/>
            </w:rPr>
            <w:t>prescription</w:t>
          </w:r>
          <w:r w:rsidR="00885327">
            <w:rPr>
              <w:rStyle w:val="Otsikko1Char"/>
              <w:lang w:val="en-US"/>
            </w:rPr>
            <w:t xml:space="preserve"> period</w:t>
          </w:r>
        </w:p>
      </w:sdtContent>
    </w:sdt>
    <w:p w:rsidR="00082DFE" w:rsidRDefault="00EA3D0E" w:rsidP="00082DFE">
      <w:pPr>
        <w:rPr>
          <w:b/>
        </w:rPr>
      </w:pPr>
      <w:r>
        <w:rPr>
          <w:b/>
        </w:rPr>
        <w:pict>
          <v:rect id="_x0000_i1026" style="width:0;height:1.5pt" o:hralign="center" o:hrstd="t" o:hr="t" fillcolor="#a0a0a0" stroked="f"/>
        </w:pict>
      </w:r>
    </w:p>
    <w:p w:rsidR="00082DFE" w:rsidRDefault="00082DFE" w:rsidP="00082DFE">
      <w:pPr>
        <w:rPr>
          <w:b/>
          <w:bCs/>
        </w:rPr>
      </w:pPr>
      <w:r w:rsidRPr="00082DFE">
        <w:rPr>
          <w:b/>
          <w:bCs/>
        </w:rPr>
        <w:t>Kys</w:t>
      </w:r>
      <w:r>
        <w:rPr>
          <w:b/>
          <w:bCs/>
        </w:rPr>
        <w:t>ymykset</w:t>
      </w:r>
    </w:p>
    <w:bookmarkStart w:id="0" w:name="_Hlk100140933" w:displacedByCustomXml="next"/>
    <w:sdt>
      <w:sdtPr>
        <w:alias w:val="Täytä kysymykset tähän"/>
        <w:tag w:val="Täytä kysymykset tähän"/>
        <w:id w:val="1105232631"/>
        <w:lock w:val="sdtLocked"/>
        <w:placeholder>
          <w:docPart w:val="7BEE32F619744222B953D1D0037ED2F9"/>
        </w:placeholder>
        <w:text w:multiLine="1"/>
      </w:sdtPr>
      <w:sdtEndPr/>
      <w:sdtContent>
        <w:bookmarkEnd w:id="0" w:displacedByCustomXml="prev"/>
        <w:p w:rsidR="00082DFE" w:rsidRDefault="00EB10CA" w:rsidP="00082DFE">
          <w:r w:rsidRPr="00EB10CA">
            <w:t>1. Millainen syyteoikeu</w:t>
          </w:r>
          <w:r w:rsidR="00885327">
            <w:t>den vanhentumisaika</w:t>
          </w:r>
          <w:r w:rsidRPr="00EB10CA">
            <w:t xml:space="preserve"> Thaimaassa on armeijan kutsuntojen välttelystä? Raukea</w:t>
          </w:r>
          <w:r w:rsidR="004B502A">
            <w:t>vat</w:t>
          </w:r>
          <w:r w:rsidRPr="00EB10CA">
            <w:t>ko</w:t>
          </w:r>
          <w:r w:rsidR="004C4286">
            <w:t xml:space="preserve"> </w:t>
          </w:r>
          <w:r w:rsidRPr="00EB10CA">
            <w:t>syytteet pidätysmääräyksen voimassaolon päättymisen jälkeen?</w:t>
          </w:r>
          <w:r w:rsidRPr="00EB10CA">
            <w:br/>
          </w:r>
          <w:r w:rsidRPr="00EB10CA">
            <w:br/>
            <w:t>2. Onko</w:t>
          </w:r>
          <w:r w:rsidR="00C464F4">
            <w:t xml:space="preserve"> kutsuntojen välttelystä</w:t>
          </w:r>
          <w:r w:rsidRPr="00EB10CA">
            <w:t xml:space="preserve"> syytetty estynyt saamaan Thaimaan passi</w:t>
          </w:r>
          <w:r w:rsidR="00C464F4">
            <w:t>n ulkomaan</w:t>
          </w:r>
          <w:r w:rsidRPr="00EB10CA">
            <w:t xml:space="preserve"> edustuston kautta? Onko</w:t>
          </w:r>
          <w:r>
            <w:t xml:space="preserve"> pidätysmääräyksen voimassa olon jälkeen</w:t>
          </w:r>
          <w:r w:rsidRPr="00EB10CA">
            <w:t xml:space="preserve"> myönnetty passi osoitus siitä, että henkilö ei ole enää mistään syytettynä?</w:t>
          </w:r>
        </w:p>
      </w:sdtContent>
    </w:sdt>
    <w:p w:rsidR="00082DFE" w:rsidRDefault="00082DFE" w:rsidP="00082DFE"/>
    <w:p w:rsidR="00082DFE" w:rsidRPr="001C4205" w:rsidRDefault="00082DFE" w:rsidP="00082DFE">
      <w:pPr>
        <w:rPr>
          <w:b/>
          <w:bCs/>
          <w:i/>
          <w:iCs/>
          <w:lang w:val="en-US"/>
        </w:rPr>
      </w:pPr>
      <w:r w:rsidRPr="001C4205">
        <w:rPr>
          <w:b/>
          <w:bCs/>
          <w:i/>
          <w:iCs/>
          <w:lang w:val="en-US"/>
        </w:rPr>
        <w:t>Questions</w:t>
      </w:r>
    </w:p>
    <w:sdt>
      <w:sdtPr>
        <w:rPr>
          <w:rStyle w:val="LainausChar"/>
          <w:lang w:val="en-US"/>
        </w:rPr>
        <w:alias w:val="Fill in the questions here"/>
        <w:tag w:val="Fill in the questions here"/>
        <w:id w:val="-849104524"/>
        <w:lock w:val="sdtLocked"/>
        <w:placeholder>
          <w:docPart w:val="E748FEC2E8D04F378ADE46489437DD87"/>
        </w:placeholder>
        <w:text w:multiLine="1"/>
      </w:sdtPr>
      <w:sdtEndPr>
        <w:rPr>
          <w:rStyle w:val="LainausChar"/>
        </w:rPr>
      </w:sdtEndPr>
      <w:sdtContent>
        <w:p w:rsidR="00082DFE" w:rsidRPr="0052356A" w:rsidRDefault="007E1524" w:rsidP="00082DFE">
          <w:pPr>
            <w:rPr>
              <w:b/>
              <w:bCs/>
              <w:i/>
              <w:iCs/>
              <w:lang w:val="en-US"/>
            </w:rPr>
          </w:pPr>
          <w:r w:rsidRPr="007E1524">
            <w:rPr>
              <w:rStyle w:val="LainausChar"/>
              <w:lang w:val="en-US"/>
            </w:rPr>
            <w:t xml:space="preserve">1. </w:t>
          </w:r>
          <w:r w:rsidR="005B71A2">
            <w:rPr>
              <w:rStyle w:val="LainausChar"/>
              <w:lang w:val="en-US"/>
            </w:rPr>
            <w:t>What</w:t>
          </w:r>
          <w:r w:rsidRPr="007E1524">
            <w:rPr>
              <w:rStyle w:val="LainausChar"/>
              <w:lang w:val="en-US"/>
            </w:rPr>
            <w:t xml:space="preserve"> is the prescription period for draft evasion in Thailand? </w:t>
          </w:r>
          <w:r w:rsidR="005B71A2">
            <w:rPr>
              <w:rStyle w:val="LainausChar"/>
              <w:lang w:val="en-US"/>
            </w:rPr>
            <w:t>Do the criminal charges</w:t>
          </w:r>
          <w:r w:rsidRPr="007E1524">
            <w:rPr>
              <w:rStyle w:val="LainausChar"/>
              <w:lang w:val="en-US"/>
            </w:rPr>
            <w:t xml:space="preserve"> become void after arrest warrant expires?</w:t>
          </w:r>
          <w:r w:rsidRPr="007E1524">
            <w:rPr>
              <w:rStyle w:val="LainausChar"/>
              <w:lang w:val="en-US"/>
            </w:rPr>
            <w:br/>
            <w:t xml:space="preserve">2. </w:t>
          </w:r>
          <w:r>
            <w:rPr>
              <w:rStyle w:val="LainausChar"/>
              <w:lang w:val="en-US"/>
            </w:rPr>
            <w:t>Is</w:t>
          </w:r>
          <w:r w:rsidRPr="007E1524">
            <w:rPr>
              <w:rStyle w:val="LainausChar"/>
              <w:lang w:val="en-US"/>
            </w:rPr>
            <w:t xml:space="preserve"> a person </w:t>
          </w:r>
          <w:r>
            <w:rPr>
              <w:rStyle w:val="LainausChar"/>
              <w:lang w:val="en-US"/>
            </w:rPr>
            <w:t>charged</w:t>
          </w:r>
          <w:r w:rsidRPr="007E1524">
            <w:rPr>
              <w:rStyle w:val="LainausChar"/>
              <w:lang w:val="en-US"/>
            </w:rPr>
            <w:t xml:space="preserve"> of draft evasion</w:t>
          </w:r>
          <w:r>
            <w:rPr>
              <w:rStyle w:val="LainausChar"/>
              <w:lang w:val="en-US"/>
            </w:rPr>
            <w:t xml:space="preserve"> prevented from</w:t>
          </w:r>
          <w:r w:rsidRPr="007E1524">
            <w:rPr>
              <w:rStyle w:val="LainausChar"/>
              <w:lang w:val="en-US"/>
            </w:rPr>
            <w:t xml:space="preserve"> acquir</w:t>
          </w:r>
          <w:r>
            <w:rPr>
              <w:rStyle w:val="LainausChar"/>
              <w:lang w:val="en-US"/>
            </w:rPr>
            <w:t>ing</w:t>
          </w:r>
          <w:r w:rsidRPr="007E1524">
            <w:rPr>
              <w:rStyle w:val="LainausChar"/>
              <w:lang w:val="en-US"/>
            </w:rPr>
            <w:t xml:space="preserve"> Thai passport</w:t>
          </w:r>
          <w:r>
            <w:rPr>
              <w:rStyle w:val="LainausChar"/>
              <w:lang w:val="en-US"/>
            </w:rPr>
            <w:t xml:space="preserve"> via an embassy of Thailand</w:t>
          </w:r>
          <w:r w:rsidRPr="007E1524">
            <w:rPr>
              <w:rStyle w:val="LainausChar"/>
              <w:lang w:val="en-US"/>
            </w:rPr>
            <w:t xml:space="preserve"> abroad? Is a passport issued after the validity of the arrest warrant an indication that the person is no longer charged?</w:t>
          </w:r>
        </w:p>
      </w:sdtContent>
    </w:sdt>
    <w:p w:rsidR="00082DFE" w:rsidRPr="00082DFE" w:rsidRDefault="00EA3D0E" w:rsidP="00082DFE">
      <w:pPr>
        <w:pStyle w:val="LeiptekstiMigri"/>
        <w:ind w:left="0"/>
        <w:rPr>
          <w:lang w:val="en-GB"/>
        </w:rPr>
      </w:pPr>
      <w:r>
        <w:rPr>
          <w:b/>
        </w:rPr>
        <w:pict>
          <v:rect id="_x0000_i1027" style="width:0;height:1.5pt" o:hralign="center" o:hrstd="t" o:hr="t" fillcolor="#a0a0a0" stroked="f"/>
        </w:pict>
      </w:r>
    </w:p>
    <w:p w:rsidR="00082DFE" w:rsidRDefault="00C464F4" w:rsidP="00082DFE">
      <w:pPr>
        <w:pStyle w:val="Otsikko2"/>
      </w:pPr>
      <w:r w:rsidRPr="00EB10CA">
        <w:t xml:space="preserve">Millainen </w:t>
      </w:r>
      <w:r w:rsidR="00885327" w:rsidRPr="00EB10CA">
        <w:t>syyteoikeu</w:t>
      </w:r>
      <w:r w:rsidR="00885327">
        <w:t>den vanhentumisaika</w:t>
      </w:r>
      <w:r w:rsidR="00885327" w:rsidRPr="00EB10CA">
        <w:t xml:space="preserve"> </w:t>
      </w:r>
      <w:r w:rsidRPr="00EB10CA">
        <w:t>Thaimaassa on armeijan kutsuntojen välttelystä? Raukea</w:t>
      </w:r>
      <w:r w:rsidR="004B502A">
        <w:t>vat</w:t>
      </w:r>
      <w:r w:rsidRPr="00EB10CA">
        <w:t>ko</w:t>
      </w:r>
      <w:r w:rsidR="004C4286">
        <w:t xml:space="preserve"> </w:t>
      </w:r>
      <w:r w:rsidRPr="00EB10CA">
        <w:t>syytteet pidätysmääräyksen voimassaolon päättymisen jälkeen?</w:t>
      </w:r>
    </w:p>
    <w:p w:rsidR="004B502A" w:rsidRDefault="004B502A" w:rsidP="008C2BA9">
      <w:r>
        <w:t>Thaimaassa on</w:t>
      </w:r>
      <w:r w:rsidR="00455C26">
        <w:t xml:space="preserve"> miesten</w:t>
      </w:r>
      <w:r>
        <w:t xml:space="preserve"> </w:t>
      </w:r>
      <w:r w:rsidR="00455C26">
        <w:t>yleinen</w:t>
      </w:r>
      <w:r>
        <w:t xml:space="preserve"> asevelvollisuus</w:t>
      </w:r>
      <w:r w:rsidR="00455C26">
        <w:t>.</w:t>
      </w:r>
      <w:r w:rsidR="005B71A2">
        <w:rPr>
          <w:rStyle w:val="Alaviitteenviite"/>
        </w:rPr>
        <w:footnoteReference w:id="1"/>
      </w:r>
      <w:r w:rsidR="00455C26">
        <w:t xml:space="preserve"> Maatietopalvelun</w:t>
      </w:r>
      <w:r w:rsidR="00DB1C14">
        <w:t xml:space="preserve"> aikaisemmasta</w:t>
      </w:r>
      <w:r w:rsidR="00455C26">
        <w:t xml:space="preserve"> 13.3.2018 päivätystä kyselyvastauksesta ”</w:t>
      </w:r>
      <w:hyperlink r:id="rId8" w:history="1">
        <w:r w:rsidR="00455C26" w:rsidRPr="00455C26">
          <w:rPr>
            <w:rStyle w:val="Hyperlinkki"/>
          </w:rPr>
          <w:t>Thaimaan asevelvollisuusjärjestelmä ja rangaistukset kieltäytymisestä</w:t>
        </w:r>
      </w:hyperlink>
      <w:r w:rsidR="00455C26">
        <w:t>” löytyy perustietoa maan asevelvollisuusjärjestelmästä.</w:t>
      </w:r>
    </w:p>
    <w:p w:rsidR="00750BB2" w:rsidRDefault="006E35F5" w:rsidP="008C2BA9">
      <w:r>
        <w:t>Kutsuntojen välttely on Thaimaassa yleistä, ja joidenkin lähteiden mukaan jopa 30 000 thai-miestä kohtaa oikeudellisia toimenpiteitä vuosittain kutsuntojen välttelyn seurauksena.</w:t>
      </w:r>
      <w:r>
        <w:rPr>
          <w:rStyle w:val="Alaviitteenviite"/>
        </w:rPr>
        <w:footnoteReference w:id="2"/>
      </w:r>
      <w:r>
        <w:t xml:space="preserve"> </w:t>
      </w:r>
      <w:r w:rsidR="00750BB2">
        <w:t xml:space="preserve"> </w:t>
      </w:r>
      <w:r w:rsidR="00C464F4" w:rsidRPr="00C464F4">
        <w:t>Kutsuntojen välttelystä säädetään rangaistuksia</w:t>
      </w:r>
      <w:r w:rsidR="00BC34F8">
        <w:t xml:space="preserve"> asepalveluslaissa (</w:t>
      </w:r>
      <w:r w:rsidR="00C464F4" w:rsidRPr="00C464F4">
        <w:rPr>
          <w:i/>
        </w:rPr>
        <w:t xml:space="preserve">Act On </w:t>
      </w:r>
      <w:proofErr w:type="spellStart"/>
      <w:r w:rsidR="00C464F4" w:rsidRPr="00C464F4">
        <w:rPr>
          <w:i/>
        </w:rPr>
        <w:t>Military</w:t>
      </w:r>
      <w:proofErr w:type="spellEnd"/>
      <w:r w:rsidR="00C464F4" w:rsidRPr="00C464F4">
        <w:rPr>
          <w:i/>
        </w:rPr>
        <w:t xml:space="preserve"> Service 2497 B.E.</w:t>
      </w:r>
      <w:r w:rsidR="00BC34F8">
        <w:rPr>
          <w:i/>
        </w:rPr>
        <w:t>),</w:t>
      </w:r>
      <w:r w:rsidR="00C464F4">
        <w:t xml:space="preserve"> jonka 45 artiklan mukaan kutsuntojen välttelystä voi seurata enintään kolme vuotta </w:t>
      </w:r>
      <w:r w:rsidR="00205B0C">
        <w:t>vankeutta.</w:t>
      </w:r>
      <w:r w:rsidR="00A47EFF">
        <w:rPr>
          <w:rStyle w:val="Alaviitteenviite"/>
        </w:rPr>
        <w:footnoteReference w:id="3"/>
      </w:r>
    </w:p>
    <w:p w:rsidR="00F84206" w:rsidRPr="009577AA" w:rsidRDefault="00BB3D49" w:rsidP="00BB3D49">
      <w:pPr>
        <w:rPr>
          <w:lang w:val="en-US"/>
        </w:rPr>
      </w:pPr>
      <w:r>
        <w:t>Thaimaan rikoslaissa</w:t>
      </w:r>
      <w:r w:rsidR="00BE6277">
        <w:t xml:space="preserve"> (</w:t>
      </w:r>
      <w:proofErr w:type="spellStart"/>
      <w:r w:rsidR="007D6E23" w:rsidRPr="007D6E23">
        <w:rPr>
          <w:i/>
        </w:rPr>
        <w:t>Penal</w:t>
      </w:r>
      <w:proofErr w:type="spellEnd"/>
      <w:r w:rsidR="007D6E23" w:rsidRPr="007D6E23">
        <w:rPr>
          <w:i/>
        </w:rPr>
        <w:t xml:space="preserve"> </w:t>
      </w:r>
      <w:proofErr w:type="spellStart"/>
      <w:r w:rsidR="007D6E23" w:rsidRPr="007D6E23">
        <w:rPr>
          <w:i/>
        </w:rPr>
        <w:t>Code</w:t>
      </w:r>
      <w:proofErr w:type="spellEnd"/>
      <w:r w:rsidR="007D6E23" w:rsidRPr="007D6E23">
        <w:rPr>
          <w:i/>
        </w:rPr>
        <w:t>, B.E. 2499</w:t>
      </w:r>
      <w:r w:rsidR="007D6E23" w:rsidRPr="007D6E23">
        <w:t>)</w:t>
      </w:r>
      <w:r>
        <w:t xml:space="preserve"> on säädetty </w:t>
      </w:r>
      <w:r w:rsidR="00BE6277">
        <w:t xml:space="preserve">sellaisten </w:t>
      </w:r>
      <w:r>
        <w:t>rikosten</w:t>
      </w:r>
      <w:r w:rsidR="006E35F5">
        <w:t xml:space="preserve"> </w:t>
      </w:r>
      <w:r>
        <w:t>syyteoikeuden vanhentumisen määräajoista (</w:t>
      </w:r>
      <w:r w:rsidR="00885327">
        <w:t>lain englanninkielisessä käännöksessä</w:t>
      </w:r>
      <w:r w:rsidR="000F0CFA">
        <w:t xml:space="preserve"> käytetään termiä</w:t>
      </w:r>
      <w:r w:rsidR="00885327">
        <w:t xml:space="preserve"> </w:t>
      </w:r>
      <w:proofErr w:type="spellStart"/>
      <w:r w:rsidRPr="005C42FE">
        <w:rPr>
          <w:i/>
        </w:rPr>
        <w:t>prescription</w:t>
      </w:r>
      <w:proofErr w:type="spellEnd"/>
      <w:r>
        <w:t>)</w:t>
      </w:r>
      <w:r w:rsidR="00BE6277">
        <w:t>, jotka kuuluvat siviilirikosoikeuden tuomiovallan piiriin</w:t>
      </w:r>
      <w:r>
        <w:t>. Rikoslain</w:t>
      </w:r>
      <w:r w:rsidRPr="00BB3D49">
        <w:t xml:space="preserve"> </w:t>
      </w:r>
      <w:r>
        <w:t xml:space="preserve">kohdan 95 mukaan </w:t>
      </w:r>
      <w:r w:rsidR="00BE6277">
        <w:t xml:space="preserve">esimerkiksi </w:t>
      </w:r>
      <w:r w:rsidR="00DB1C14">
        <w:t>rikoksista</w:t>
      </w:r>
      <w:r w:rsidR="00BE6277">
        <w:t xml:space="preserve">, joista on laissa säädetty 1–7 vuoden rangaistus, vanhentumisen </w:t>
      </w:r>
      <w:r w:rsidR="00BE6277">
        <w:lastRenderedPageBreak/>
        <w:t>määräaika on kymmenen vuotta</w:t>
      </w:r>
      <w:r w:rsidR="00F84206">
        <w:t>.</w:t>
      </w:r>
      <w:r>
        <w:rPr>
          <w:rStyle w:val="Alaviitteenviite"/>
        </w:rPr>
        <w:footnoteReference w:id="4"/>
      </w:r>
      <w:r w:rsidRPr="00BB3D49">
        <w:t xml:space="preserve"> </w:t>
      </w:r>
      <w:proofErr w:type="spellStart"/>
      <w:r w:rsidR="004C4286" w:rsidRPr="009577AA">
        <w:rPr>
          <w:lang w:val="en-US"/>
        </w:rPr>
        <w:t>Syyteoikeuden</w:t>
      </w:r>
      <w:proofErr w:type="spellEnd"/>
      <w:r w:rsidR="004C4286" w:rsidRPr="009577AA">
        <w:rPr>
          <w:lang w:val="en-US"/>
        </w:rPr>
        <w:t xml:space="preserve"> </w:t>
      </w:r>
      <w:proofErr w:type="spellStart"/>
      <w:r w:rsidR="004C4286" w:rsidRPr="009577AA">
        <w:rPr>
          <w:lang w:val="en-US"/>
        </w:rPr>
        <w:t>vanhentumisajan</w:t>
      </w:r>
      <w:proofErr w:type="spellEnd"/>
      <w:r w:rsidR="004C4286" w:rsidRPr="009577AA">
        <w:rPr>
          <w:lang w:val="en-US"/>
        </w:rPr>
        <w:t xml:space="preserve"> </w:t>
      </w:r>
      <w:proofErr w:type="spellStart"/>
      <w:r w:rsidR="004C4286" w:rsidRPr="009577AA">
        <w:rPr>
          <w:lang w:val="en-US"/>
        </w:rPr>
        <w:t>ehdot</w:t>
      </w:r>
      <w:proofErr w:type="spellEnd"/>
      <w:r w:rsidR="004C4286" w:rsidRPr="009577AA">
        <w:rPr>
          <w:lang w:val="en-US"/>
        </w:rPr>
        <w:t xml:space="preserve"> on </w:t>
      </w:r>
      <w:proofErr w:type="spellStart"/>
      <w:r w:rsidR="004C4286" w:rsidRPr="009577AA">
        <w:rPr>
          <w:lang w:val="en-US"/>
        </w:rPr>
        <w:t>määritelty</w:t>
      </w:r>
      <w:proofErr w:type="spellEnd"/>
      <w:r w:rsidR="004C4286" w:rsidRPr="009577AA">
        <w:rPr>
          <w:lang w:val="en-US"/>
        </w:rPr>
        <w:t xml:space="preserve"> </w:t>
      </w:r>
      <w:proofErr w:type="spellStart"/>
      <w:r w:rsidR="004C4286" w:rsidRPr="009577AA">
        <w:rPr>
          <w:lang w:val="en-US"/>
        </w:rPr>
        <w:t>rikoslaissa</w:t>
      </w:r>
      <w:proofErr w:type="spellEnd"/>
      <w:r w:rsidR="004C4286" w:rsidRPr="009577AA">
        <w:rPr>
          <w:lang w:val="en-US"/>
        </w:rPr>
        <w:t xml:space="preserve"> </w:t>
      </w:r>
      <w:proofErr w:type="spellStart"/>
      <w:r w:rsidR="004C4286" w:rsidRPr="009577AA">
        <w:rPr>
          <w:lang w:val="en-US"/>
        </w:rPr>
        <w:t>seuraavasti</w:t>
      </w:r>
      <w:proofErr w:type="spellEnd"/>
      <w:r w:rsidR="00F84206" w:rsidRPr="009577AA">
        <w:rPr>
          <w:lang w:val="en-US"/>
        </w:rPr>
        <w:t>:</w:t>
      </w:r>
    </w:p>
    <w:p w:rsidR="00F84206" w:rsidRPr="009577AA" w:rsidRDefault="00F84206" w:rsidP="00F84206">
      <w:pPr>
        <w:ind w:left="360"/>
        <w:rPr>
          <w:b/>
          <w:i/>
          <w:lang w:val="en-US"/>
        </w:rPr>
      </w:pPr>
      <w:r w:rsidRPr="009577AA">
        <w:rPr>
          <w:b/>
          <w:i/>
          <w:lang w:val="en-US"/>
        </w:rPr>
        <w:t>Section 95</w:t>
      </w:r>
    </w:p>
    <w:p w:rsidR="00F84206" w:rsidRPr="00EC18F9" w:rsidRDefault="00F84206" w:rsidP="00F84206">
      <w:pPr>
        <w:ind w:left="360"/>
        <w:rPr>
          <w:i/>
          <w:lang w:val="en-US"/>
        </w:rPr>
      </w:pPr>
      <w:r w:rsidRPr="00EC18F9">
        <w:rPr>
          <w:i/>
          <w:lang w:val="en-US"/>
        </w:rPr>
        <w:t>In a criminal case, if the offender is not prosecuted and brought to the Court within the following specified periods of time as from the date of the commission of the offence, the prosecution shall he precluded by prescription:</w:t>
      </w:r>
    </w:p>
    <w:p w:rsidR="00F84206" w:rsidRPr="00EC18F9" w:rsidRDefault="00F84206" w:rsidP="00F84206">
      <w:pPr>
        <w:pStyle w:val="Luettelokappale"/>
        <w:numPr>
          <w:ilvl w:val="0"/>
          <w:numId w:val="23"/>
        </w:numPr>
        <w:ind w:left="1080"/>
        <w:rPr>
          <w:i/>
          <w:lang w:val="en-US"/>
        </w:rPr>
      </w:pPr>
      <w:r w:rsidRPr="00EC18F9">
        <w:rPr>
          <w:i/>
          <w:lang w:val="en-US"/>
        </w:rPr>
        <w:t>Twenty years in case of offences punishable with death, imprisonment for life or imprisonment of twenty years;</w:t>
      </w:r>
    </w:p>
    <w:p w:rsidR="00F84206" w:rsidRPr="00EC18F9" w:rsidRDefault="00F84206" w:rsidP="00F84206">
      <w:pPr>
        <w:pStyle w:val="Luettelokappale"/>
        <w:numPr>
          <w:ilvl w:val="0"/>
          <w:numId w:val="23"/>
        </w:numPr>
        <w:ind w:left="1080"/>
        <w:rPr>
          <w:i/>
          <w:lang w:val="en-US"/>
        </w:rPr>
      </w:pPr>
      <w:r w:rsidRPr="00EC18F9">
        <w:rPr>
          <w:i/>
          <w:lang w:val="en-US"/>
        </w:rPr>
        <w:t>Fifteen years in case of offences punishable with imprisonment of over seven years but not up to twenty years;</w:t>
      </w:r>
    </w:p>
    <w:p w:rsidR="00F84206" w:rsidRPr="00EC18F9" w:rsidRDefault="00F84206" w:rsidP="00F84206">
      <w:pPr>
        <w:pStyle w:val="Luettelokappale"/>
        <w:numPr>
          <w:ilvl w:val="0"/>
          <w:numId w:val="23"/>
        </w:numPr>
        <w:ind w:left="1080"/>
        <w:rPr>
          <w:i/>
          <w:lang w:val="en-US"/>
        </w:rPr>
      </w:pPr>
      <w:r w:rsidRPr="00EC18F9">
        <w:rPr>
          <w:i/>
          <w:lang w:val="en-US"/>
        </w:rPr>
        <w:t>Ten years in case of offences punishable with imprisonment of over one year up to seven years;</w:t>
      </w:r>
    </w:p>
    <w:p w:rsidR="00F84206" w:rsidRPr="00EC18F9" w:rsidRDefault="00F84206" w:rsidP="00F84206">
      <w:pPr>
        <w:pStyle w:val="Luettelokappale"/>
        <w:numPr>
          <w:ilvl w:val="0"/>
          <w:numId w:val="23"/>
        </w:numPr>
        <w:ind w:left="1080"/>
        <w:rPr>
          <w:i/>
          <w:lang w:val="en-US"/>
        </w:rPr>
      </w:pPr>
      <w:r w:rsidRPr="00EC18F9">
        <w:rPr>
          <w:i/>
          <w:lang w:val="en-US"/>
        </w:rPr>
        <w:t>Five years in case of offences punishable with imprisonment of over one month up to one year;</w:t>
      </w:r>
    </w:p>
    <w:p w:rsidR="00F84206" w:rsidRPr="00EC18F9" w:rsidRDefault="00F84206" w:rsidP="00F84206">
      <w:pPr>
        <w:pStyle w:val="Luettelokappale"/>
        <w:numPr>
          <w:ilvl w:val="0"/>
          <w:numId w:val="23"/>
        </w:numPr>
        <w:ind w:left="1080"/>
        <w:rPr>
          <w:i/>
          <w:lang w:val="en-US"/>
        </w:rPr>
      </w:pPr>
      <w:r w:rsidRPr="00EC18F9">
        <w:rPr>
          <w:i/>
          <w:lang w:val="en-US"/>
        </w:rPr>
        <w:t>One year in the case of offences punishable with imprisonment of one month downwards or other punishment.</w:t>
      </w:r>
    </w:p>
    <w:p w:rsidR="00F84206" w:rsidRPr="00F84206" w:rsidRDefault="00F84206" w:rsidP="00F84206">
      <w:pPr>
        <w:ind w:left="360"/>
        <w:rPr>
          <w:lang w:val="en-US"/>
        </w:rPr>
      </w:pPr>
      <w:r w:rsidRPr="00EC18F9">
        <w:rPr>
          <w:i/>
          <w:lang w:val="en-US"/>
        </w:rPr>
        <w:t>If the offender has been prosecuted and brought to the Court, but the offender escapes, or is insane, and the Court gives order suspending the trial till the specified period has expired reckoning from the date of escape, or the date of giving order suspending the trial, it shall be deemed that prosecution be likewise precluded by prescription.</w:t>
      </w:r>
      <w:r>
        <w:rPr>
          <w:rStyle w:val="Alaviitteenviite"/>
          <w:i/>
          <w:lang w:val="en-US"/>
        </w:rPr>
        <w:footnoteReference w:id="5"/>
      </w:r>
    </w:p>
    <w:p w:rsidR="00F9545B" w:rsidRDefault="00F9545B" w:rsidP="00BB3D49"/>
    <w:p w:rsidR="00E32580" w:rsidRDefault="001879A5" w:rsidP="00BB3D49">
      <w:r>
        <w:t>Thaimaan</w:t>
      </w:r>
      <w:bookmarkStart w:id="1" w:name="_GoBack"/>
      <w:bookmarkEnd w:id="1"/>
      <w:r w:rsidR="00BB3D49">
        <w:t xml:space="preserve"> sotatilalain (</w:t>
      </w:r>
      <w:proofErr w:type="spellStart"/>
      <w:r w:rsidR="00BB3D49" w:rsidRPr="005C42FE">
        <w:rPr>
          <w:i/>
        </w:rPr>
        <w:t>Martial</w:t>
      </w:r>
      <w:proofErr w:type="spellEnd"/>
      <w:r w:rsidR="00BB3D49" w:rsidRPr="005C42FE">
        <w:rPr>
          <w:i/>
        </w:rPr>
        <w:t xml:space="preserve"> </w:t>
      </w:r>
      <w:proofErr w:type="spellStart"/>
      <w:r w:rsidR="00BB3D49" w:rsidRPr="005C42FE">
        <w:rPr>
          <w:i/>
        </w:rPr>
        <w:t>Law</w:t>
      </w:r>
      <w:proofErr w:type="spellEnd"/>
      <w:r w:rsidR="00BB3D49" w:rsidRPr="005C42FE">
        <w:rPr>
          <w:i/>
        </w:rPr>
        <w:t xml:space="preserve"> B.E. 2457</w:t>
      </w:r>
      <w:r w:rsidR="00BB3D49">
        <w:t>) mukaan asepalveluslaissa</w:t>
      </w:r>
      <w:r w:rsidR="000F0CFA">
        <w:t xml:space="preserve"> (</w:t>
      </w:r>
      <w:r w:rsidR="000F0CFA" w:rsidRPr="00C464F4">
        <w:rPr>
          <w:i/>
        </w:rPr>
        <w:t xml:space="preserve">Act On </w:t>
      </w:r>
      <w:proofErr w:type="spellStart"/>
      <w:r w:rsidR="000F0CFA" w:rsidRPr="00C464F4">
        <w:rPr>
          <w:i/>
        </w:rPr>
        <w:t>Military</w:t>
      </w:r>
      <w:proofErr w:type="spellEnd"/>
      <w:r w:rsidR="000F0CFA" w:rsidRPr="00C464F4">
        <w:rPr>
          <w:i/>
        </w:rPr>
        <w:t xml:space="preserve"> Service 2497 B.E</w:t>
      </w:r>
      <w:r w:rsidR="000F0CFA">
        <w:rPr>
          <w:i/>
        </w:rPr>
        <w:t>)</w:t>
      </w:r>
      <w:r w:rsidR="00BB3D49">
        <w:t xml:space="preserve"> säädetyt rikokset kuuluvat kuitenkin sotilasoikeuden tuomiovallan piiriin</w:t>
      </w:r>
      <w:r w:rsidR="00DB1C14">
        <w:t>.</w:t>
      </w:r>
      <w:r w:rsidR="00BB3D49">
        <w:rPr>
          <w:rStyle w:val="Alaviitteenviite"/>
        </w:rPr>
        <w:footnoteReference w:id="6"/>
      </w:r>
      <w:r w:rsidR="00BE6277">
        <w:t xml:space="preserve"> </w:t>
      </w:r>
      <w:r w:rsidR="00DB1C14">
        <w:t>K</w:t>
      </w:r>
      <w:r w:rsidR="00BB3D49">
        <w:t>äytettävissä olevista lähteistä löytynyt</w:t>
      </w:r>
      <w:r w:rsidR="00DB1C14">
        <w:t xml:space="preserve"> </w:t>
      </w:r>
      <w:r w:rsidR="00BB3D49">
        <w:t>tietoa siitä, millaisia rikosten</w:t>
      </w:r>
      <w:r w:rsidR="00F84206">
        <w:t xml:space="preserve"> tai syyteoikeuden</w:t>
      </w:r>
      <w:r w:rsidR="00BB3D49">
        <w:t xml:space="preserve"> vanhenemisen määräaikoja sotilasoikeudessa sovelletaan </w:t>
      </w:r>
      <w:r w:rsidR="005C42FE">
        <w:t>tai</w:t>
      </w:r>
      <w:r w:rsidR="00BB3D49">
        <w:t xml:space="preserve"> vastaavatko</w:t>
      </w:r>
      <w:r w:rsidR="004C4286">
        <w:t xml:space="preserve"> mahdolliset</w:t>
      </w:r>
      <w:r w:rsidR="00BB3D49">
        <w:t xml:space="preserve"> määräajat</w:t>
      </w:r>
      <w:r w:rsidR="004C4286">
        <w:t xml:space="preserve"> ja niiden ehdot</w:t>
      </w:r>
      <w:r w:rsidR="00BB3D49">
        <w:t xml:space="preserve"> </w:t>
      </w:r>
      <w:r w:rsidR="00BE6277">
        <w:t xml:space="preserve">Thaimaan </w:t>
      </w:r>
      <w:r w:rsidR="00BB3D49">
        <w:t>rikoslaissa säädett</w:t>
      </w:r>
      <w:r w:rsidR="004C4286">
        <w:t>yä</w:t>
      </w:r>
      <w:r w:rsidR="00BB3D49">
        <w:t>.</w:t>
      </w:r>
      <w:r w:rsidR="001C297D">
        <w:t xml:space="preserve"> </w:t>
      </w:r>
    </w:p>
    <w:p w:rsidR="007D6E23" w:rsidRPr="00E17D14" w:rsidRDefault="00823969" w:rsidP="007D6E23">
      <w:pPr>
        <w:rPr>
          <w:lang w:val="en-US"/>
        </w:rPr>
      </w:pPr>
      <w:r>
        <w:t xml:space="preserve">Thaimaalaisen englanninkielisen </w:t>
      </w:r>
      <w:proofErr w:type="spellStart"/>
      <w:r w:rsidR="007D6E23">
        <w:t>The</w:t>
      </w:r>
      <w:proofErr w:type="spellEnd"/>
      <w:r w:rsidR="007D6E23">
        <w:t xml:space="preserve"> Nation -uutislehden</w:t>
      </w:r>
      <w:r w:rsidR="000B749A">
        <w:t xml:space="preserve"> vuonna 2015 julkaistun artikkelin </w:t>
      </w:r>
      <w:r w:rsidR="007D6E23">
        <w:t xml:space="preserve">mukaan Thaimaan </w:t>
      </w:r>
      <w:r w:rsidR="007D6E23" w:rsidRPr="007D6E23">
        <w:t xml:space="preserve">armeijan </w:t>
      </w:r>
      <w:r w:rsidR="000B749A">
        <w:t>26. sotilaspiirin</w:t>
      </w:r>
      <w:r w:rsidR="000B749A" w:rsidRPr="000B749A">
        <w:t xml:space="preserve"> </w:t>
      </w:r>
      <w:r w:rsidR="000B749A">
        <w:t>(</w:t>
      </w:r>
      <w:r w:rsidR="000B749A" w:rsidRPr="000B749A">
        <w:t xml:space="preserve">26th </w:t>
      </w:r>
      <w:proofErr w:type="spellStart"/>
      <w:r w:rsidR="000B749A" w:rsidRPr="000B749A">
        <w:t>Army</w:t>
      </w:r>
      <w:proofErr w:type="spellEnd"/>
      <w:r w:rsidR="000B749A" w:rsidRPr="000B749A">
        <w:t xml:space="preserve"> </w:t>
      </w:r>
      <w:proofErr w:type="spellStart"/>
      <w:r w:rsidR="000B749A" w:rsidRPr="000B749A">
        <w:t>Military</w:t>
      </w:r>
      <w:proofErr w:type="spellEnd"/>
      <w:r w:rsidR="000B749A" w:rsidRPr="000B749A">
        <w:t xml:space="preserve"> </w:t>
      </w:r>
      <w:proofErr w:type="spellStart"/>
      <w:r w:rsidR="000B749A" w:rsidRPr="000B749A">
        <w:t>Circle</w:t>
      </w:r>
      <w:proofErr w:type="spellEnd"/>
      <w:r w:rsidR="000B749A">
        <w:t xml:space="preserve">) johtaja, kenraalimajuri </w:t>
      </w:r>
      <w:proofErr w:type="spellStart"/>
      <w:r w:rsidR="000B749A">
        <w:t>Dech-udom</w:t>
      </w:r>
      <w:proofErr w:type="spellEnd"/>
      <w:r w:rsidR="000B749A">
        <w:t xml:space="preserve"> </w:t>
      </w:r>
      <w:proofErr w:type="spellStart"/>
      <w:r w:rsidR="000B749A" w:rsidRPr="000B749A">
        <w:t>Nicharat</w:t>
      </w:r>
      <w:proofErr w:type="spellEnd"/>
      <w:r w:rsidR="007D6E23" w:rsidRPr="007D6E23">
        <w:t xml:space="preserve"> oli</w:t>
      </w:r>
      <w:r w:rsidR="000B749A">
        <w:t xml:space="preserve"> lausunnossaan</w:t>
      </w:r>
      <w:r w:rsidR="007D6E23" w:rsidRPr="007D6E23">
        <w:t xml:space="preserve"> varoittanut nuoria miehiä kutsuntojen välttelystä, josta voi olla</w:t>
      </w:r>
      <w:r w:rsidR="007D6E23">
        <w:t xml:space="preserve"> </w:t>
      </w:r>
      <w:r w:rsidR="007D6E23" w:rsidRPr="007D6E23">
        <w:t xml:space="preserve">seurauksena kolmen vuoden vankeusrangaistus. </w:t>
      </w:r>
      <w:proofErr w:type="spellStart"/>
      <w:r w:rsidR="00043412" w:rsidRPr="00E17D14">
        <w:rPr>
          <w:lang w:val="en-US"/>
        </w:rPr>
        <w:t>Kenraalimajurin</w:t>
      </w:r>
      <w:proofErr w:type="spellEnd"/>
      <w:r w:rsidR="00DB1C14" w:rsidRPr="00E17D14">
        <w:rPr>
          <w:lang w:val="en-US"/>
        </w:rPr>
        <w:t xml:space="preserve"> </w:t>
      </w:r>
      <w:proofErr w:type="spellStart"/>
      <w:r w:rsidR="00DB1C14" w:rsidRPr="00E17D14">
        <w:rPr>
          <w:lang w:val="en-US"/>
        </w:rPr>
        <w:t>lausuman</w:t>
      </w:r>
      <w:proofErr w:type="spellEnd"/>
      <w:r w:rsidR="007D6E23" w:rsidRPr="00E17D14">
        <w:rPr>
          <w:lang w:val="en-US"/>
        </w:rPr>
        <w:t xml:space="preserve"> </w:t>
      </w:r>
      <w:proofErr w:type="spellStart"/>
      <w:r w:rsidR="007D6E23" w:rsidRPr="00E17D14">
        <w:rPr>
          <w:lang w:val="en-US"/>
        </w:rPr>
        <w:t>mukaan</w:t>
      </w:r>
      <w:proofErr w:type="spellEnd"/>
      <w:r w:rsidR="000B749A" w:rsidRPr="00E17D14">
        <w:rPr>
          <w:lang w:val="en-US"/>
        </w:rPr>
        <w:t xml:space="preserve"> </w:t>
      </w:r>
      <w:proofErr w:type="spellStart"/>
      <w:r w:rsidR="000B749A" w:rsidRPr="00E17D14">
        <w:rPr>
          <w:lang w:val="en-US"/>
        </w:rPr>
        <w:t>tämä</w:t>
      </w:r>
      <w:proofErr w:type="spellEnd"/>
      <w:r w:rsidR="007D6E23" w:rsidRPr="00E17D14">
        <w:rPr>
          <w:lang w:val="en-US"/>
        </w:rPr>
        <w:t xml:space="preserve"> </w:t>
      </w:r>
      <w:proofErr w:type="spellStart"/>
      <w:r w:rsidR="007D6E23" w:rsidRPr="00E17D14">
        <w:rPr>
          <w:lang w:val="en-US"/>
        </w:rPr>
        <w:t>rikos</w:t>
      </w:r>
      <w:proofErr w:type="spellEnd"/>
      <w:r w:rsidR="007D6E23" w:rsidRPr="00E17D14">
        <w:rPr>
          <w:lang w:val="en-US"/>
        </w:rPr>
        <w:t xml:space="preserve"> </w:t>
      </w:r>
      <w:proofErr w:type="spellStart"/>
      <w:r w:rsidR="007D6E23" w:rsidRPr="00E17D14">
        <w:rPr>
          <w:lang w:val="en-US"/>
        </w:rPr>
        <w:t>vanhenisi</w:t>
      </w:r>
      <w:proofErr w:type="spellEnd"/>
      <w:r w:rsidR="007D6E23" w:rsidRPr="00E17D14">
        <w:rPr>
          <w:lang w:val="en-US"/>
        </w:rPr>
        <w:t xml:space="preserve"> </w:t>
      </w:r>
      <w:proofErr w:type="spellStart"/>
      <w:r w:rsidR="007D6E23" w:rsidRPr="00E17D14">
        <w:rPr>
          <w:lang w:val="en-US"/>
        </w:rPr>
        <w:t>kymmenessä</w:t>
      </w:r>
      <w:proofErr w:type="spellEnd"/>
      <w:r w:rsidR="007D6E23" w:rsidRPr="00E17D14">
        <w:rPr>
          <w:lang w:val="en-US"/>
        </w:rPr>
        <w:t xml:space="preserve"> </w:t>
      </w:r>
      <w:proofErr w:type="spellStart"/>
      <w:r w:rsidR="007D6E23" w:rsidRPr="00E17D14">
        <w:rPr>
          <w:lang w:val="en-US"/>
        </w:rPr>
        <w:t>vuodessa</w:t>
      </w:r>
      <w:proofErr w:type="spellEnd"/>
      <w:r w:rsidR="007D6E23" w:rsidRPr="00E17D14">
        <w:rPr>
          <w:lang w:val="en-US"/>
        </w:rPr>
        <w:t>.</w:t>
      </w:r>
    </w:p>
    <w:p w:rsidR="007D6E23" w:rsidRPr="007D6E23" w:rsidRDefault="007D6E23" w:rsidP="007D6E23">
      <w:pPr>
        <w:ind w:left="720"/>
        <w:rPr>
          <w:i/>
          <w:lang w:val="en-US"/>
        </w:rPr>
      </w:pPr>
      <w:r w:rsidRPr="007D6E23">
        <w:rPr>
          <w:i/>
          <w:lang w:val="en-US"/>
        </w:rPr>
        <w:t xml:space="preserve">[Maj General] </w:t>
      </w:r>
      <w:proofErr w:type="spellStart"/>
      <w:r w:rsidRPr="007D6E23">
        <w:rPr>
          <w:i/>
          <w:lang w:val="en-US"/>
        </w:rPr>
        <w:t>Dech-udom</w:t>
      </w:r>
      <w:proofErr w:type="spellEnd"/>
      <w:r w:rsidRPr="007D6E23">
        <w:rPr>
          <w:i/>
          <w:lang w:val="en-US"/>
        </w:rPr>
        <w:t xml:space="preserve"> warned that young men who try to avoid conscription would face punishment of up to three years in jail and that the statute of limitations on this offence lasts for 10 years.</w:t>
      </w:r>
    </w:p>
    <w:p w:rsidR="00745B5B" w:rsidRDefault="00DB1C14" w:rsidP="00BB3D49">
      <w:r>
        <w:t xml:space="preserve">Kenraalimajurin </w:t>
      </w:r>
      <w:r w:rsidR="00745B5B">
        <w:t>lausumia tietoja rikoksen vanhentumisajasta</w:t>
      </w:r>
      <w:r w:rsidR="005B71A2">
        <w:t xml:space="preserve"> ei</w:t>
      </w:r>
      <w:r w:rsidR="00745B5B">
        <w:t xml:space="preserve"> </w:t>
      </w:r>
      <w:r w:rsidR="000B749A" w:rsidRPr="000B749A">
        <w:t>voitu v</w:t>
      </w:r>
      <w:r w:rsidR="000B749A">
        <w:t>ahvistaa muista lähteistä</w:t>
      </w:r>
      <w:r w:rsidR="004C4286">
        <w:t>.</w:t>
      </w:r>
    </w:p>
    <w:p w:rsidR="00DB1C14" w:rsidRDefault="00DB1C14" w:rsidP="00DB1C14">
      <w:r w:rsidRPr="00660720">
        <w:t>Australian ulkoministeriö mainitsee</w:t>
      </w:r>
      <w:r>
        <w:t xml:space="preserve"> heinäkuussa 2020 päivätyssä</w:t>
      </w:r>
      <w:r w:rsidRPr="00660720">
        <w:t xml:space="preserve"> </w:t>
      </w:r>
      <w:r>
        <w:t>Thaimaa-</w:t>
      </w:r>
      <w:r w:rsidRPr="00660720">
        <w:t>raportissa</w:t>
      </w:r>
      <w:r>
        <w:t>an, että yleisesti ottaen sotilastuomioistuimissa syytetyt eivät ole oikeutettuja samaan oikeussuojaan kuin siviilirikostuomioistuimissa.</w:t>
      </w:r>
      <w:r>
        <w:rPr>
          <w:rStyle w:val="Alaviitteenviite"/>
        </w:rPr>
        <w:footnoteReference w:id="7"/>
      </w:r>
    </w:p>
    <w:p w:rsidR="00DE203C" w:rsidRDefault="00DE203C" w:rsidP="00DB1C14">
      <w:r>
        <w:lastRenderedPageBreak/>
        <w:t xml:space="preserve">Käytettävissä olevista lähteistä ei löytynyt tietoa siitä, </w:t>
      </w:r>
      <w:r w:rsidR="005101B5">
        <w:t>onko</w:t>
      </w:r>
      <w:r>
        <w:t xml:space="preserve"> pidätysmääräyksen voimassaolo</w:t>
      </w:r>
      <w:r w:rsidR="00534731">
        <w:t>ajan</w:t>
      </w:r>
      <w:r>
        <w:t xml:space="preserve"> päättymisellä </w:t>
      </w:r>
      <w:r w:rsidR="005101B5">
        <w:t>yhteys</w:t>
      </w:r>
      <w:r>
        <w:t xml:space="preserve"> rikossyytteiden vanhentumiseen</w:t>
      </w:r>
      <w:r w:rsidR="005101B5">
        <w:t xml:space="preserve"> sotilasoikeuden tuomiovallan alle kuuluvissa rikoksissa</w:t>
      </w:r>
      <w:r>
        <w:t>.</w:t>
      </w:r>
      <w:r w:rsidR="00534731">
        <w:t xml:space="preserve"> </w:t>
      </w:r>
      <w:r w:rsidR="0095664C">
        <w:t xml:space="preserve">Voimassa olevaa pidätysmääräystä ei voida kuitenkaan pitää edellytyksenä pidätyksen tekemiselle, vaan </w:t>
      </w:r>
      <w:r w:rsidR="00534731">
        <w:t>Thaimaan poliisi voi</w:t>
      </w:r>
      <w:r w:rsidR="0095664C">
        <w:t xml:space="preserve"> </w:t>
      </w:r>
      <w:r w:rsidR="00534731">
        <w:t>tehdä pidätyksiä</w:t>
      </w:r>
      <w:r w:rsidR="0095664C">
        <w:t xml:space="preserve"> myös</w:t>
      </w:r>
      <w:r w:rsidR="00534731">
        <w:t xml:space="preserve"> ilman pidätysmääräystä esimerkiksi </w:t>
      </w:r>
      <w:r w:rsidR="009751FC">
        <w:t xml:space="preserve">oikeutta </w:t>
      </w:r>
      <w:r w:rsidR="00534731">
        <w:t>pakoilevien henkilöiden tapauksissa.</w:t>
      </w:r>
      <w:r w:rsidR="00534731">
        <w:rPr>
          <w:rStyle w:val="Alaviitteenviite"/>
        </w:rPr>
        <w:footnoteReference w:id="8"/>
      </w:r>
    </w:p>
    <w:p w:rsidR="00023E63" w:rsidRPr="004B5828" w:rsidRDefault="00023E63" w:rsidP="00CD5936"/>
    <w:p w:rsidR="00660720" w:rsidRPr="00660720" w:rsidRDefault="00660720" w:rsidP="00660720">
      <w:pPr>
        <w:pStyle w:val="Otsikko2"/>
      </w:pPr>
      <w:r w:rsidRPr="00EB10CA">
        <w:t>Onko</w:t>
      </w:r>
      <w:r>
        <w:t xml:space="preserve"> kutsuntojen välttelystä</w:t>
      </w:r>
      <w:r w:rsidRPr="00EB10CA">
        <w:t xml:space="preserve"> syytetty estynyt saamaan Thaimaan passi</w:t>
      </w:r>
      <w:r>
        <w:t>n ulkomaan</w:t>
      </w:r>
      <w:r w:rsidRPr="00EB10CA">
        <w:t xml:space="preserve"> edustuston kautta? Onko</w:t>
      </w:r>
      <w:r>
        <w:t xml:space="preserve"> pidätysmääräyksen voimassa olon jälkeen</w:t>
      </w:r>
      <w:r w:rsidRPr="00EB10CA">
        <w:t xml:space="preserve"> myönnetty passi osoitus siitä, että henkilö ei ole enää mistään syytettynä?</w:t>
      </w:r>
    </w:p>
    <w:p w:rsidR="00BC6FCE" w:rsidRDefault="00BC6FCE" w:rsidP="00BC6FCE">
      <w:r>
        <w:t xml:space="preserve">Käytettävissä olevista lähteistä ei löytynyt tietoa siitä, </w:t>
      </w:r>
      <w:r w:rsidR="00A650FE">
        <w:t>onko</w:t>
      </w:r>
      <w:r>
        <w:t xml:space="preserve"> kutsuntojen välttelystä seuranneilla rikossyytteillä vaikutusta</w:t>
      </w:r>
      <w:r w:rsidR="00045A5B">
        <w:t xml:space="preserve"> Thaimaan</w:t>
      </w:r>
      <w:r>
        <w:t xml:space="preserve"> ulkomaan edustuston kautta tehdyn passihakemuksen hyväksymismenettelyyn</w:t>
      </w:r>
      <w:r w:rsidR="00134B9A">
        <w:t>.</w:t>
      </w:r>
      <w:r w:rsidR="00A650FE">
        <w:t xml:space="preserve"> </w:t>
      </w:r>
      <w:r w:rsidR="00134B9A">
        <w:t>M</w:t>
      </w:r>
      <w:r w:rsidR="00A650FE">
        <w:t>yönnettyä passia ei voida</w:t>
      </w:r>
      <w:r w:rsidR="00A650FE" w:rsidRPr="00A650FE">
        <w:t xml:space="preserve"> </w:t>
      </w:r>
      <w:r w:rsidR="00A650FE">
        <w:t>maatiedon perusteella pitää osoituksena mahdollisten rikossyytteiden raukeamisesta.</w:t>
      </w:r>
    </w:p>
    <w:p w:rsidR="00BC6FCE" w:rsidRDefault="00045A5B" w:rsidP="00BC6FCE">
      <w:r>
        <w:t xml:space="preserve">Yleisesti ottaen </w:t>
      </w:r>
      <w:r w:rsidR="00BC6FCE">
        <w:t xml:space="preserve">Thaimaan passiviranomaiset voivat joissain tapauksissa kieltäytyä myöntämästä tai peruuttaa passin rikoksista syytettyjen </w:t>
      </w:r>
      <w:r>
        <w:t>kohdalla</w:t>
      </w:r>
      <w:r w:rsidR="00BC6FCE">
        <w:t>, mutta medialähteiden raportoimat</w:t>
      </w:r>
      <w:r w:rsidR="00134B9A">
        <w:t>, uutiskynnyksen ylittäneet</w:t>
      </w:r>
      <w:r w:rsidR="00BC6FCE">
        <w:t xml:space="preserve"> tapaukset ovat tyypillisesti koskeneet korkean profiilin</w:t>
      </w:r>
      <w:r w:rsidR="00A650FE">
        <w:t xml:space="preserve"> poliittisista tai vakavista rikoksista syytettyjä</w:t>
      </w:r>
      <w:r w:rsidR="00BC6FCE">
        <w:t xml:space="preserve"> maanpakolaisia.</w:t>
      </w:r>
      <w:r w:rsidR="00BC6FCE">
        <w:rPr>
          <w:rStyle w:val="Alaviitteenviite"/>
        </w:rPr>
        <w:footnoteReference w:id="9"/>
      </w:r>
    </w:p>
    <w:p w:rsidR="00045A5B" w:rsidRPr="00045A5B" w:rsidRDefault="00045A5B">
      <w:pPr>
        <w:rPr>
          <w:rFonts w:eastAsiaTheme="majorEastAsia" w:cstheme="majorHAnsi"/>
          <w:b/>
          <w:color w:val="000000" w:themeColor="text1"/>
          <w:sz w:val="28"/>
          <w:szCs w:val="26"/>
        </w:rPr>
      </w:pPr>
      <w:r w:rsidRPr="00045A5B">
        <w:br w:type="page"/>
      </w:r>
    </w:p>
    <w:p w:rsidR="00082DFE" w:rsidRPr="001C4205" w:rsidRDefault="00082DFE" w:rsidP="00BC367A">
      <w:pPr>
        <w:pStyle w:val="Otsikko2"/>
        <w:numPr>
          <w:ilvl w:val="0"/>
          <w:numId w:val="0"/>
        </w:numPr>
        <w:ind w:left="360" w:hanging="360"/>
        <w:rPr>
          <w:lang w:val="en-US"/>
        </w:rPr>
      </w:pPr>
      <w:proofErr w:type="spellStart"/>
      <w:r w:rsidRPr="001C4205">
        <w:rPr>
          <w:lang w:val="en-US"/>
        </w:rPr>
        <w:lastRenderedPageBreak/>
        <w:t>Lähteet</w:t>
      </w:r>
      <w:proofErr w:type="spellEnd"/>
    </w:p>
    <w:p w:rsidR="00045A5B" w:rsidRDefault="006E35F5" w:rsidP="00082DFE">
      <w:pPr>
        <w:rPr>
          <w:lang w:val="en-US"/>
        </w:rPr>
      </w:pPr>
      <w:r w:rsidRPr="006E35F5">
        <w:rPr>
          <w:lang w:val="en-US"/>
        </w:rPr>
        <w:t xml:space="preserve">Bangkok Post </w:t>
      </w:r>
    </w:p>
    <w:p w:rsidR="00045A5B" w:rsidRPr="00045A5B" w:rsidRDefault="00045A5B" w:rsidP="00045A5B">
      <w:pPr>
        <w:ind w:left="720"/>
      </w:pPr>
      <w:r>
        <w:rPr>
          <w:lang w:val="en-US"/>
        </w:rPr>
        <w:t xml:space="preserve">1.7.2014. </w:t>
      </w:r>
      <w:r w:rsidRPr="002E13F2">
        <w:rPr>
          <w:i/>
          <w:lang w:val="en-US"/>
        </w:rPr>
        <w:t>Passports pulled for key reds</w:t>
      </w:r>
      <w:r>
        <w:rPr>
          <w:lang w:val="en-US"/>
        </w:rPr>
        <w:t xml:space="preserve">. </w:t>
      </w:r>
      <w:hyperlink r:id="rId9" w:history="1">
        <w:r w:rsidRPr="00045A5B">
          <w:rPr>
            <w:rStyle w:val="Hyperlinkki"/>
          </w:rPr>
          <w:t>https://www.bangkokpost.com/thailand/politics/418241/passports-pulled-for-key-reds</w:t>
        </w:r>
      </w:hyperlink>
      <w:r w:rsidRPr="00045A5B">
        <w:t xml:space="preserve"> (kä</w:t>
      </w:r>
      <w:r>
        <w:t>yty 7.6.2022).</w:t>
      </w:r>
    </w:p>
    <w:p w:rsidR="006E35F5" w:rsidRPr="006E35F5" w:rsidRDefault="006E35F5" w:rsidP="00045A5B">
      <w:pPr>
        <w:ind w:left="720"/>
      </w:pPr>
      <w:r w:rsidRPr="006E35F5">
        <w:rPr>
          <w:lang w:val="en-US"/>
        </w:rPr>
        <w:t xml:space="preserve">16.5.2015. </w:t>
      </w:r>
      <w:r w:rsidRPr="007D6E23">
        <w:rPr>
          <w:i/>
          <w:lang w:val="en-US"/>
        </w:rPr>
        <w:t>Draft dodgers ‘should not’ face courts</w:t>
      </w:r>
      <w:r>
        <w:rPr>
          <w:lang w:val="en-US"/>
        </w:rPr>
        <w:t xml:space="preserve">. </w:t>
      </w:r>
      <w:hyperlink r:id="rId10" w:history="1">
        <w:r w:rsidRPr="006E35F5">
          <w:rPr>
            <w:rStyle w:val="Hyperlinkki"/>
          </w:rPr>
          <w:t>https://www.bangkokpost.com/thailand/general/563123/draft-dodgers-should-not-face-courts</w:t>
        </w:r>
      </w:hyperlink>
      <w:r w:rsidRPr="006E35F5">
        <w:t xml:space="preserve"> (kä</w:t>
      </w:r>
      <w:r>
        <w:t>yty 7.6.2022).</w:t>
      </w:r>
    </w:p>
    <w:p w:rsidR="00556602" w:rsidRPr="00045A5B" w:rsidRDefault="00556602" w:rsidP="00082DFE">
      <w:r w:rsidRPr="00556602">
        <w:rPr>
          <w:lang w:val="en-US"/>
        </w:rPr>
        <w:t>France24</w:t>
      </w:r>
      <w:r>
        <w:rPr>
          <w:lang w:val="en-US"/>
        </w:rPr>
        <w:t xml:space="preserve"> 15.4.2009.</w:t>
      </w:r>
      <w:r w:rsidRPr="00556602">
        <w:rPr>
          <w:lang w:val="en-US"/>
        </w:rPr>
        <w:t xml:space="preserve"> </w:t>
      </w:r>
      <w:r w:rsidRPr="00045A5B">
        <w:rPr>
          <w:i/>
          <w:lang w:val="en-US"/>
        </w:rPr>
        <w:t>Government revokes ex-PM Thaksin's passport</w:t>
      </w:r>
      <w:r>
        <w:rPr>
          <w:lang w:val="en-US"/>
        </w:rPr>
        <w:t xml:space="preserve">. </w:t>
      </w:r>
      <w:hyperlink r:id="rId11" w:history="1">
        <w:r w:rsidRPr="00045A5B">
          <w:rPr>
            <w:rStyle w:val="Hyperlinkki"/>
          </w:rPr>
          <w:t>https://www.france24.com/en/20090415-government-revokes-ex-pm-thaksins-passport-</w:t>
        </w:r>
      </w:hyperlink>
      <w:r w:rsidRPr="00045A5B">
        <w:t xml:space="preserve"> (käyty 7.6.2022).</w:t>
      </w:r>
    </w:p>
    <w:p w:rsidR="00FA5936" w:rsidRPr="00FA5936" w:rsidRDefault="00FA5936" w:rsidP="00082DFE">
      <w:r w:rsidRPr="0095664C">
        <w:rPr>
          <w:lang w:val="en-US"/>
        </w:rPr>
        <w:t>Global Affairs Canada</w:t>
      </w:r>
      <w:r>
        <w:rPr>
          <w:lang w:val="en-US"/>
        </w:rPr>
        <w:t xml:space="preserve"> 6.8.2021</w:t>
      </w:r>
      <w:r>
        <w:rPr>
          <w:lang w:val="en-US"/>
        </w:rPr>
        <w:t xml:space="preserve">. </w:t>
      </w:r>
      <w:r w:rsidRPr="00FA5936">
        <w:rPr>
          <w:i/>
          <w:lang w:val="en-US"/>
        </w:rPr>
        <w:t>Overview of the criminal law system in Thailand</w:t>
      </w:r>
      <w:r>
        <w:rPr>
          <w:lang w:val="en-US"/>
        </w:rPr>
        <w:t xml:space="preserve">. </w:t>
      </w:r>
      <w:hyperlink r:id="rId12" w:history="1">
        <w:r w:rsidRPr="00FA5936">
          <w:rPr>
            <w:rStyle w:val="Hyperlinkki"/>
          </w:rPr>
          <w:t>https://travel.gc.ca/travelling/advisories/overview-of-the-criminal-law-system-in-thailand</w:t>
        </w:r>
      </w:hyperlink>
      <w:r w:rsidRPr="00FA5936">
        <w:t xml:space="preserve"> (käyty 8.6.2022).</w:t>
      </w:r>
    </w:p>
    <w:p w:rsidR="00455C26" w:rsidRPr="00455C26" w:rsidRDefault="00455C26" w:rsidP="00082DFE">
      <w:r w:rsidRPr="001C4205">
        <w:t xml:space="preserve">Maatietopalvelu 13.3.2018. </w:t>
      </w:r>
      <w:r w:rsidRPr="00455C26">
        <w:rPr>
          <w:i/>
        </w:rPr>
        <w:t>Thaimaan asevelvollisuusjärjestelmä ja rangaistukset kieltäytymisestä</w:t>
      </w:r>
      <w:r w:rsidRPr="00455C26">
        <w:t xml:space="preserve">. </w:t>
      </w:r>
      <w:hyperlink r:id="rId13" w:history="1">
        <w:r w:rsidRPr="00455C26">
          <w:rPr>
            <w:rStyle w:val="Hyperlinkki"/>
          </w:rPr>
          <w:t>https://maatieto.migri.fi/base/2724d19a-5460-485d-bff8-6cd8f75f86d5/countryDocument/00e5ee60-540f-4f0b-aec3-8b1dad872b88</w:t>
        </w:r>
      </w:hyperlink>
      <w:r w:rsidRPr="00455C26">
        <w:t xml:space="preserve"> (kä</w:t>
      </w:r>
      <w:r>
        <w:t>yty 7.6.202</w:t>
      </w:r>
      <w:r w:rsidR="007D6E23">
        <w:t>2</w:t>
      </w:r>
      <w:r>
        <w:t>).</w:t>
      </w:r>
    </w:p>
    <w:p w:rsidR="007D6E23" w:rsidRDefault="007D6E23" w:rsidP="00082DFE">
      <w:pPr>
        <w:rPr>
          <w:lang w:val="en-US"/>
        </w:rPr>
      </w:pPr>
      <w:r>
        <w:rPr>
          <w:lang w:val="en-US"/>
        </w:rPr>
        <w:t xml:space="preserve">The Nation 3.10.2015. </w:t>
      </w:r>
      <w:r w:rsidRPr="007D6E23">
        <w:rPr>
          <w:i/>
          <w:lang w:val="en-US"/>
        </w:rPr>
        <w:t>Military warning to young men seeking to avoid conscription</w:t>
      </w:r>
      <w:r>
        <w:rPr>
          <w:lang w:val="en-US"/>
        </w:rPr>
        <w:t xml:space="preserve">. </w:t>
      </w:r>
      <w:hyperlink r:id="rId14" w:history="1">
        <w:r w:rsidRPr="00FA2EAB">
          <w:rPr>
            <w:rStyle w:val="Hyperlinkki"/>
            <w:lang w:val="en-US"/>
          </w:rPr>
          <w:t>https://www.nationthailand.com/in-focus/30270139</w:t>
        </w:r>
      </w:hyperlink>
      <w:r>
        <w:rPr>
          <w:lang w:val="en-US"/>
        </w:rPr>
        <w:t xml:space="preserve"> (</w:t>
      </w:r>
      <w:proofErr w:type="spellStart"/>
      <w:r>
        <w:rPr>
          <w:lang w:val="en-US"/>
        </w:rPr>
        <w:t>käyty</w:t>
      </w:r>
      <w:proofErr w:type="spellEnd"/>
      <w:r>
        <w:rPr>
          <w:lang w:val="en-US"/>
        </w:rPr>
        <w:t xml:space="preserve"> 7.6.2022).</w:t>
      </w:r>
    </w:p>
    <w:p w:rsidR="0095664C" w:rsidRPr="0095664C" w:rsidRDefault="0095664C" w:rsidP="00082DFE">
      <w:pPr>
        <w:rPr>
          <w:lang w:val="en-US"/>
        </w:rPr>
      </w:pPr>
      <w:r w:rsidRPr="0095664C">
        <w:rPr>
          <w:lang w:val="en-US"/>
        </w:rPr>
        <w:t>Siam Legal [</w:t>
      </w:r>
      <w:proofErr w:type="spellStart"/>
      <w:r w:rsidRPr="0095664C">
        <w:rPr>
          <w:lang w:val="en-US"/>
        </w:rPr>
        <w:t>päiväämätön</w:t>
      </w:r>
      <w:proofErr w:type="spellEnd"/>
      <w:r w:rsidRPr="0095664C">
        <w:rPr>
          <w:lang w:val="en-US"/>
        </w:rPr>
        <w:t xml:space="preserve">]. </w:t>
      </w:r>
      <w:r w:rsidRPr="0095664C">
        <w:rPr>
          <w:i/>
          <w:lang w:val="en-US"/>
        </w:rPr>
        <w:t>Criminal Procedure in Thailand: Warrant of Arrest</w:t>
      </w:r>
      <w:r w:rsidRPr="0095664C">
        <w:rPr>
          <w:lang w:val="en-US"/>
        </w:rPr>
        <w:t xml:space="preserve">. </w:t>
      </w:r>
      <w:hyperlink r:id="rId15" w:history="1">
        <w:r w:rsidRPr="0095664C">
          <w:rPr>
            <w:rStyle w:val="Hyperlinkki"/>
            <w:lang w:val="en-US"/>
          </w:rPr>
          <w:t>https://www.siam-legal.com/thailand-law-library/legal_library/warrant_of_arrest_in_thailand.php</w:t>
        </w:r>
      </w:hyperlink>
      <w:r w:rsidRPr="0095664C">
        <w:rPr>
          <w:lang w:val="en-US"/>
        </w:rPr>
        <w:t xml:space="preserve"> </w:t>
      </w:r>
    </w:p>
    <w:p w:rsidR="00BC34F8" w:rsidRPr="00660720" w:rsidRDefault="00C464F4" w:rsidP="00082DFE">
      <w:pPr>
        <w:rPr>
          <w:lang w:val="en-US"/>
        </w:rPr>
      </w:pPr>
      <w:r w:rsidRPr="00660720">
        <w:rPr>
          <w:lang w:val="en-US"/>
        </w:rPr>
        <w:t xml:space="preserve">Thailand: </w:t>
      </w:r>
    </w:p>
    <w:p w:rsidR="00BE6277" w:rsidRPr="00BE6277" w:rsidRDefault="00BE6277" w:rsidP="00BC34F8">
      <w:pPr>
        <w:ind w:left="720"/>
      </w:pPr>
      <w:r w:rsidRPr="00BE6277">
        <w:rPr>
          <w:lang w:val="en-US"/>
        </w:rPr>
        <w:t>Penal</w:t>
      </w:r>
      <w:r>
        <w:rPr>
          <w:lang w:val="en-US"/>
        </w:rPr>
        <w:t xml:space="preserve"> Code, B.E. 2499 (1956). </w:t>
      </w:r>
      <w:r w:rsidRPr="00BE6277">
        <w:t>Ep</w:t>
      </w:r>
      <w:r>
        <w:t xml:space="preserve">ävirallinen käännös. </w:t>
      </w:r>
      <w:hyperlink r:id="rId16" w:history="1">
        <w:r w:rsidRPr="00FA2EAB">
          <w:rPr>
            <w:rStyle w:val="Hyperlinkki"/>
          </w:rPr>
          <w:t>http://www.ilo.org/dyn/natlex/natlex4.detail?p_lang=en&amp;p_isn=82844</w:t>
        </w:r>
      </w:hyperlink>
      <w:r w:rsidRPr="00BE6277">
        <w:t xml:space="preserve"> (kä</w:t>
      </w:r>
      <w:r>
        <w:t>yty 7.6.2022).</w:t>
      </w:r>
    </w:p>
    <w:p w:rsidR="001D63F6" w:rsidRDefault="00C464F4" w:rsidP="00BC34F8">
      <w:pPr>
        <w:ind w:left="720"/>
      </w:pPr>
      <w:r w:rsidRPr="00C464F4">
        <w:rPr>
          <w:lang w:val="x-none"/>
        </w:rPr>
        <w:t xml:space="preserve">Act On </w:t>
      </w:r>
      <w:proofErr w:type="spellStart"/>
      <w:r w:rsidRPr="00C464F4">
        <w:rPr>
          <w:lang w:val="x-none"/>
        </w:rPr>
        <w:t>Military</w:t>
      </w:r>
      <w:proofErr w:type="spellEnd"/>
      <w:r w:rsidRPr="00C464F4">
        <w:rPr>
          <w:lang w:val="x-none"/>
        </w:rPr>
        <w:t xml:space="preserve"> Service 2497 B.E.</w:t>
      </w:r>
      <w:r w:rsidR="00205B0C" w:rsidRPr="00205B0C">
        <w:rPr>
          <w:lang w:val="en-US"/>
        </w:rPr>
        <w:t xml:space="preserve"> (1954).</w:t>
      </w:r>
      <w:r w:rsidRPr="00205B0C">
        <w:rPr>
          <w:lang w:val="en-US"/>
        </w:rPr>
        <w:t xml:space="preserve"> </w:t>
      </w:r>
      <w:r w:rsidR="00BC34F8" w:rsidRPr="00660720">
        <w:t>Epäv</w:t>
      </w:r>
      <w:r w:rsidRPr="00660720">
        <w:t>irallinen käännös</w:t>
      </w:r>
      <w:r w:rsidR="00205B0C" w:rsidRPr="00660720">
        <w:t>.</w:t>
      </w:r>
      <w:r w:rsidRPr="00660720">
        <w:t xml:space="preserve"> </w:t>
      </w:r>
      <w:hyperlink r:id="rId17" w:history="1">
        <w:r w:rsidRPr="00FA2EAB">
          <w:rPr>
            <w:rStyle w:val="Hyperlinkki"/>
            <w:lang w:val="x-none"/>
          </w:rPr>
          <w:t>http://report.dopa.go.th/laws/document/2/238.pdf</w:t>
        </w:r>
      </w:hyperlink>
      <w:r w:rsidRPr="00C464F4">
        <w:t xml:space="preserve"> (käyty 7.6.2022).</w:t>
      </w:r>
    </w:p>
    <w:p w:rsidR="00E32580" w:rsidRPr="001C4205" w:rsidRDefault="00BC34F8" w:rsidP="00BC34F8">
      <w:pPr>
        <w:ind w:left="720"/>
        <w:rPr>
          <w:lang w:val="en-US"/>
        </w:rPr>
      </w:pPr>
      <w:proofErr w:type="spellStart"/>
      <w:r w:rsidRPr="00660720">
        <w:t>Martial</w:t>
      </w:r>
      <w:proofErr w:type="spellEnd"/>
      <w:r w:rsidRPr="00660720">
        <w:t xml:space="preserve"> </w:t>
      </w:r>
      <w:proofErr w:type="spellStart"/>
      <w:r w:rsidRPr="00660720">
        <w:t>Law</w:t>
      </w:r>
      <w:proofErr w:type="spellEnd"/>
      <w:r w:rsidRPr="00660720">
        <w:t xml:space="preserve">, B.E. 2457 (1914). </w:t>
      </w:r>
      <w:r w:rsidRPr="00BC34F8">
        <w:t>Epävirallinen käänn</w:t>
      </w:r>
      <w:r>
        <w:t>ös.</w:t>
      </w:r>
      <w:r w:rsidRPr="00BC34F8">
        <w:t xml:space="preserve"> </w:t>
      </w:r>
      <w:hyperlink r:id="rId18" w:history="1">
        <w:r w:rsidRPr="001C4205">
          <w:rPr>
            <w:rStyle w:val="Hyperlinkki"/>
            <w:lang w:val="en-US"/>
          </w:rPr>
          <w:t>http://thailawforum.com/laws/Martial Law.pdf</w:t>
        </w:r>
      </w:hyperlink>
      <w:r w:rsidRPr="001C4205">
        <w:rPr>
          <w:lang w:val="en-US"/>
        </w:rPr>
        <w:t xml:space="preserve"> (</w:t>
      </w:r>
      <w:proofErr w:type="spellStart"/>
      <w:r w:rsidRPr="001C4205">
        <w:rPr>
          <w:lang w:val="en-US"/>
        </w:rPr>
        <w:t>käyty</w:t>
      </w:r>
      <w:proofErr w:type="spellEnd"/>
      <w:r w:rsidRPr="001C4205">
        <w:rPr>
          <w:lang w:val="en-US"/>
        </w:rPr>
        <w:t xml:space="preserve"> 7.6.2022).</w:t>
      </w:r>
    </w:p>
    <w:p w:rsidR="00556602" w:rsidRPr="00556602" w:rsidRDefault="00556602" w:rsidP="00556602">
      <w:r w:rsidRPr="00556602">
        <w:rPr>
          <w:lang w:val="en-US"/>
        </w:rPr>
        <w:t xml:space="preserve">VOA 6.5.2017. </w:t>
      </w:r>
      <w:r w:rsidRPr="002E13F2">
        <w:rPr>
          <w:i/>
          <w:lang w:val="en-US"/>
        </w:rPr>
        <w:t>Thailand Pulls Passport of Fugitive Red Bull Heir</w:t>
      </w:r>
      <w:r>
        <w:rPr>
          <w:lang w:val="en-US"/>
        </w:rPr>
        <w:t xml:space="preserve">. </w:t>
      </w:r>
      <w:hyperlink r:id="rId19" w:history="1">
        <w:r w:rsidRPr="00556602">
          <w:rPr>
            <w:rStyle w:val="Hyperlinkki"/>
          </w:rPr>
          <w:t>https://www.voanews.com/a/thailand-pulls-passport-of-fugitive-red-bull-heir/3840425.html</w:t>
        </w:r>
      </w:hyperlink>
      <w:r w:rsidRPr="00556602">
        <w:t xml:space="preserve"> (kä</w:t>
      </w:r>
      <w:r>
        <w:t>yty 7.6.2022).</w:t>
      </w:r>
    </w:p>
    <w:p w:rsidR="00082DFE" w:rsidRDefault="00EA3D0E" w:rsidP="00E32580">
      <w:pPr>
        <w:rPr>
          <w:b/>
        </w:rPr>
      </w:pPr>
      <w:r>
        <w:rPr>
          <w:b/>
        </w:rPr>
        <w:pict>
          <v:rect id="_x0000_i1028" style="width:0;height:1.5pt" o:hralign="center" o:bullet="t" o:hrstd="t" o:hr="t" fillcolor="#a0a0a0" stroked="f"/>
        </w:pict>
      </w:r>
    </w:p>
    <w:p w:rsidR="00E32580" w:rsidRPr="00082DFE" w:rsidRDefault="00E32580" w:rsidP="00E32580"/>
    <w:p w:rsidR="00082DFE" w:rsidRDefault="001D63F6" w:rsidP="00082DFE">
      <w:pPr>
        <w:jc w:val="both"/>
        <w:rPr>
          <w:b/>
        </w:rPr>
      </w:pPr>
      <w:r>
        <w:rPr>
          <w:b/>
        </w:rPr>
        <w:t>Tietoja vastauksesta</w:t>
      </w:r>
    </w:p>
    <w:p w:rsidR="00A35BCB" w:rsidRPr="00A35BCB" w:rsidRDefault="00A35BCB" w:rsidP="00A35BCB">
      <w:pPr>
        <w:jc w:val="both"/>
      </w:pPr>
      <w:r w:rsidRPr="00A35BCB">
        <w:t xml:space="preserve">Maahanmuuttoviraston maatietopalvelun kyselyvastaus on laadittu noudattaen Euroopan unionin yhteisiä suuntaviivoja lähtömaatiedon tuottamisesta (2008). Vastaus perustuu huolellisesti valittuihin lähteisiin, joista kaikki on listattu vastauksen lähdeluetteloon. Ilmeisiä ja kiistattomia tosiasioita lukuun ottamatta kaikki esitetty tieto on tarkastettu useammasta </w:t>
      </w:r>
      <w:r w:rsidRPr="00A35BCB">
        <w:lastRenderedPageBreak/>
        <w:t>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rsidR="001D63F6" w:rsidRPr="00BC367A" w:rsidRDefault="001D63F6" w:rsidP="00082DFE">
      <w:pPr>
        <w:jc w:val="both"/>
        <w:rPr>
          <w:b/>
          <w:lang w:val="en-GB"/>
        </w:rPr>
      </w:pPr>
      <w:r w:rsidRPr="00BC367A">
        <w:rPr>
          <w:b/>
          <w:lang w:val="en-GB"/>
        </w:rPr>
        <w:t>Information on the response</w:t>
      </w:r>
    </w:p>
    <w:p w:rsidR="00A35BCB" w:rsidRPr="00A35BCB" w:rsidRDefault="00A35BCB" w:rsidP="00A35BCB">
      <w:pPr>
        <w:jc w:val="both"/>
        <w:rPr>
          <w:lang w:val="en-GB"/>
        </w:rPr>
      </w:pPr>
      <w:r w:rsidRPr="00A35BCB">
        <w:rPr>
          <w:lang w:val="en-GB"/>
        </w:rPr>
        <w:t>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p w:rsidR="00B112B8" w:rsidRPr="00A35BCB" w:rsidRDefault="00B112B8" w:rsidP="00A35BCB">
      <w:pPr>
        <w:jc w:val="both"/>
        <w:rPr>
          <w:lang w:val="en-GB"/>
        </w:rPr>
      </w:pPr>
    </w:p>
    <w:sectPr w:rsidR="00B112B8" w:rsidRPr="00A35BCB" w:rsidSect="00072438">
      <w:headerReference w:type="default" r:id="rId20"/>
      <w:headerReference w:type="first" r:id="rId21"/>
      <w:footerReference w:type="first" r:id="rId22"/>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5B72" w:rsidRDefault="00665B72" w:rsidP="007E0069">
      <w:pPr>
        <w:spacing w:after="0" w:line="240" w:lineRule="auto"/>
      </w:pPr>
      <w:r>
        <w:separator/>
      </w:r>
    </w:p>
  </w:endnote>
  <w:endnote w:type="continuationSeparator" w:id="0">
    <w:p w:rsidR="00665B72" w:rsidRDefault="00665B72"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4D76E3" w:rsidRPr="00A83D54" w:rsidTr="00483E37">
      <w:trPr>
        <w:trHeight w:val="34"/>
      </w:trPr>
      <w:tc>
        <w:tcPr>
          <w:tcW w:w="1560" w:type="dxa"/>
        </w:tcPr>
        <w:p w:rsidR="004D76E3" w:rsidRPr="00A83D54" w:rsidRDefault="004D76E3" w:rsidP="007C5BB2">
          <w:pPr>
            <w:pStyle w:val="Alatunniste"/>
            <w:rPr>
              <w:noProof/>
              <w:sz w:val="14"/>
              <w:szCs w:val="14"/>
            </w:rPr>
          </w:pPr>
        </w:p>
      </w:tc>
      <w:tc>
        <w:tcPr>
          <w:tcW w:w="2551" w:type="dxa"/>
        </w:tcPr>
        <w:p w:rsidR="004D76E3" w:rsidRPr="00A83D54" w:rsidRDefault="004D76E3" w:rsidP="007C5BB2">
          <w:pPr>
            <w:pStyle w:val="Alatunniste"/>
            <w:rPr>
              <w:sz w:val="14"/>
              <w:szCs w:val="14"/>
            </w:rPr>
          </w:pPr>
        </w:p>
      </w:tc>
      <w:tc>
        <w:tcPr>
          <w:tcW w:w="2552" w:type="dxa"/>
        </w:tcPr>
        <w:p w:rsidR="004D76E3" w:rsidRPr="00A83D54" w:rsidRDefault="004D76E3" w:rsidP="007C5BB2">
          <w:pPr>
            <w:pStyle w:val="Alatunniste"/>
            <w:rPr>
              <w:sz w:val="14"/>
              <w:szCs w:val="14"/>
            </w:rPr>
          </w:pPr>
        </w:p>
      </w:tc>
      <w:tc>
        <w:tcPr>
          <w:tcW w:w="2830" w:type="dxa"/>
        </w:tcPr>
        <w:p w:rsidR="004D76E3" w:rsidRPr="00A83D54" w:rsidRDefault="004D76E3" w:rsidP="007C5BB2">
          <w:pPr>
            <w:pStyle w:val="Alatunniste"/>
            <w:rPr>
              <w:sz w:val="14"/>
              <w:szCs w:val="14"/>
            </w:rPr>
          </w:pPr>
        </w:p>
      </w:tc>
    </w:tr>
    <w:tr w:rsidR="004D76E3" w:rsidRPr="00A83D54" w:rsidTr="00483E37">
      <w:trPr>
        <w:trHeight w:val="34"/>
      </w:trPr>
      <w:tc>
        <w:tcPr>
          <w:tcW w:w="1560" w:type="dxa"/>
        </w:tcPr>
        <w:p w:rsidR="004D76E3" w:rsidRPr="00A83D54" w:rsidRDefault="004D76E3" w:rsidP="007C5BB2">
          <w:pPr>
            <w:pStyle w:val="Alatunniste"/>
            <w:rPr>
              <w:noProof/>
              <w:sz w:val="14"/>
              <w:szCs w:val="14"/>
            </w:rPr>
          </w:pPr>
        </w:p>
      </w:tc>
      <w:tc>
        <w:tcPr>
          <w:tcW w:w="2551" w:type="dxa"/>
        </w:tcPr>
        <w:p w:rsidR="004D76E3" w:rsidRPr="00A83D54" w:rsidRDefault="004D76E3" w:rsidP="007C5BB2">
          <w:pPr>
            <w:pStyle w:val="Alatunniste"/>
            <w:rPr>
              <w:sz w:val="14"/>
              <w:szCs w:val="14"/>
            </w:rPr>
          </w:pPr>
        </w:p>
      </w:tc>
      <w:tc>
        <w:tcPr>
          <w:tcW w:w="2552" w:type="dxa"/>
        </w:tcPr>
        <w:p w:rsidR="004D76E3" w:rsidRPr="00A83D54" w:rsidRDefault="004D76E3" w:rsidP="007C5BB2">
          <w:pPr>
            <w:pStyle w:val="Alatunniste"/>
            <w:rPr>
              <w:sz w:val="14"/>
              <w:szCs w:val="14"/>
            </w:rPr>
          </w:pPr>
        </w:p>
      </w:tc>
      <w:tc>
        <w:tcPr>
          <w:tcW w:w="2830" w:type="dxa"/>
        </w:tcPr>
        <w:p w:rsidR="004D76E3" w:rsidRPr="00A83D54" w:rsidRDefault="004D76E3" w:rsidP="007C5BB2">
          <w:pPr>
            <w:pStyle w:val="Alatunniste"/>
            <w:rPr>
              <w:sz w:val="14"/>
              <w:szCs w:val="14"/>
            </w:rPr>
          </w:pPr>
        </w:p>
      </w:tc>
    </w:tr>
    <w:tr w:rsidR="004D76E3" w:rsidRPr="00A83D54" w:rsidTr="00483E37">
      <w:trPr>
        <w:trHeight w:val="34"/>
      </w:trPr>
      <w:tc>
        <w:tcPr>
          <w:tcW w:w="1560" w:type="dxa"/>
        </w:tcPr>
        <w:p w:rsidR="004D76E3" w:rsidRPr="00A83D54" w:rsidRDefault="004D76E3" w:rsidP="007C5BB2">
          <w:pPr>
            <w:pStyle w:val="Alatunniste"/>
            <w:rPr>
              <w:noProof/>
              <w:sz w:val="14"/>
              <w:szCs w:val="14"/>
            </w:rPr>
          </w:pPr>
        </w:p>
      </w:tc>
      <w:tc>
        <w:tcPr>
          <w:tcW w:w="2551" w:type="dxa"/>
        </w:tcPr>
        <w:p w:rsidR="004D76E3" w:rsidRPr="00A83D54" w:rsidRDefault="004D76E3" w:rsidP="007C5BB2">
          <w:pPr>
            <w:pStyle w:val="Alatunniste"/>
            <w:rPr>
              <w:sz w:val="14"/>
              <w:szCs w:val="14"/>
            </w:rPr>
          </w:pPr>
        </w:p>
      </w:tc>
      <w:tc>
        <w:tcPr>
          <w:tcW w:w="2552" w:type="dxa"/>
        </w:tcPr>
        <w:p w:rsidR="004D76E3" w:rsidRPr="00A83D54" w:rsidRDefault="004D76E3" w:rsidP="007C5BB2">
          <w:pPr>
            <w:pStyle w:val="Alatunniste"/>
            <w:rPr>
              <w:sz w:val="14"/>
              <w:szCs w:val="14"/>
            </w:rPr>
          </w:pPr>
        </w:p>
      </w:tc>
      <w:tc>
        <w:tcPr>
          <w:tcW w:w="2830" w:type="dxa"/>
        </w:tcPr>
        <w:p w:rsidR="004D76E3" w:rsidRPr="00A83D54" w:rsidRDefault="004D76E3" w:rsidP="007C5BB2">
          <w:pPr>
            <w:pStyle w:val="Alatunniste"/>
            <w:rPr>
              <w:sz w:val="14"/>
              <w:szCs w:val="14"/>
            </w:rPr>
          </w:pPr>
        </w:p>
      </w:tc>
    </w:tr>
    <w:tr w:rsidR="004D76E3" w:rsidRPr="00A83D54" w:rsidTr="00483E37">
      <w:trPr>
        <w:trHeight w:val="34"/>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r w:rsidR="004D76E3" w:rsidRPr="00A83D54" w:rsidTr="00483E37">
      <w:trPr>
        <w:trHeight w:val="189"/>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r w:rsidR="004D76E3" w:rsidRPr="00A83D54" w:rsidTr="00483E37">
      <w:trPr>
        <w:trHeight w:val="189"/>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r w:rsidR="004D76E3" w:rsidRPr="00A83D54" w:rsidTr="00483E37">
      <w:trPr>
        <w:trHeight w:val="189"/>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bl>
  <w:p w:rsidR="004D76E3" w:rsidRDefault="004D76E3">
    <w:pPr>
      <w:pStyle w:val="Alatunniste"/>
    </w:pPr>
    <w:r w:rsidRPr="00A83D54">
      <w:rPr>
        <w:noProof/>
        <w:sz w:val="14"/>
        <w:szCs w:val="14"/>
        <w:lang w:eastAsia="fi-FI"/>
      </w:rPr>
      <w:drawing>
        <wp:anchor distT="0" distB="0" distL="114300" distR="114300" simplePos="0" relativeHeight="251667456" behindDoc="0" locked="0" layoutInCell="1" allowOverlap="1" wp14:anchorId="099826DE" wp14:editId="2D17D410">
          <wp:simplePos x="0" y="0"/>
          <wp:positionH relativeFrom="column">
            <wp:posOffset>-3810</wp:posOffset>
          </wp:positionH>
          <wp:positionV relativeFrom="paragraph">
            <wp:posOffset>-626745</wp:posOffset>
          </wp:positionV>
          <wp:extent cx="648335" cy="286385"/>
          <wp:effectExtent l="0" t="0" r="0" b="0"/>
          <wp:wrapNone/>
          <wp:docPr id="24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rsidR="006B3E85" w:rsidRDefault="006B3E8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5B72" w:rsidRDefault="00665B72" w:rsidP="007E0069">
      <w:pPr>
        <w:spacing w:after="0" w:line="240" w:lineRule="auto"/>
      </w:pPr>
      <w:r>
        <w:separator/>
      </w:r>
    </w:p>
  </w:footnote>
  <w:footnote w:type="continuationSeparator" w:id="0">
    <w:p w:rsidR="00665B72" w:rsidRDefault="00665B72" w:rsidP="007E0069">
      <w:pPr>
        <w:spacing w:after="0" w:line="240" w:lineRule="auto"/>
      </w:pPr>
      <w:r>
        <w:continuationSeparator/>
      </w:r>
    </w:p>
  </w:footnote>
  <w:footnote w:id="1">
    <w:p w:rsidR="005B71A2" w:rsidRPr="005B71A2" w:rsidRDefault="005B71A2">
      <w:pPr>
        <w:pStyle w:val="Alaviitteenteksti"/>
        <w:rPr>
          <w:lang w:val="en-US"/>
        </w:rPr>
      </w:pPr>
      <w:r>
        <w:rPr>
          <w:rStyle w:val="Alaviitteenviite"/>
        </w:rPr>
        <w:footnoteRef/>
      </w:r>
      <w:r w:rsidRPr="005B71A2">
        <w:rPr>
          <w:lang w:val="en-US"/>
        </w:rPr>
        <w:t xml:space="preserve"> </w:t>
      </w:r>
      <w:r w:rsidRPr="00205B0C">
        <w:rPr>
          <w:lang w:val="en-US"/>
        </w:rPr>
        <w:t xml:space="preserve">Thailand: </w:t>
      </w:r>
      <w:r w:rsidRPr="00C464F4">
        <w:rPr>
          <w:lang w:val="x-none"/>
        </w:rPr>
        <w:t xml:space="preserve">Act </w:t>
      </w:r>
      <w:proofErr w:type="gramStart"/>
      <w:r w:rsidRPr="00C464F4">
        <w:rPr>
          <w:lang w:val="x-none"/>
        </w:rPr>
        <w:t>On</w:t>
      </w:r>
      <w:proofErr w:type="gramEnd"/>
      <w:r w:rsidRPr="00C464F4">
        <w:rPr>
          <w:lang w:val="x-none"/>
        </w:rPr>
        <w:t xml:space="preserve"> </w:t>
      </w:r>
      <w:proofErr w:type="spellStart"/>
      <w:r w:rsidRPr="00C464F4">
        <w:rPr>
          <w:lang w:val="x-none"/>
        </w:rPr>
        <w:t>Military</w:t>
      </w:r>
      <w:proofErr w:type="spellEnd"/>
      <w:r w:rsidRPr="00C464F4">
        <w:rPr>
          <w:lang w:val="x-none"/>
        </w:rPr>
        <w:t xml:space="preserve"> Service 2497 B.E.</w:t>
      </w:r>
      <w:r w:rsidRPr="00205B0C">
        <w:rPr>
          <w:lang w:val="en-US"/>
        </w:rPr>
        <w:t xml:space="preserve"> (1954)</w:t>
      </w:r>
      <w:r>
        <w:rPr>
          <w:lang w:val="en-US"/>
        </w:rPr>
        <w:t xml:space="preserve">, </w:t>
      </w:r>
      <w:proofErr w:type="spellStart"/>
      <w:r>
        <w:rPr>
          <w:lang w:val="en-US"/>
        </w:rPr>
        <w:t>artikla</w:t>
      </w:r>
      <w:proofErr w:type="spellEnd"/>
      <w:r>
        <w:rPr>
          <w:lang w:val="en-US"/>
        </w:rPr>
        <w:t xml:space="preserve"> 7.</w:t>
      </w:r>
    </w:p>
  </w:footnote>
  <w:footnote w:id="2">
    <w:p w:rsidR="006E35F5" w:rsidRPr="006E35F5" w:rsidRDefault="006E35F5" w:rsidP="006E35F5">
      <w:pPr>
        <w:pStyle w:val="Alaviitteenteksti"/>
        <w:rPr>
          <w:lang w:val="en-US"/>
        </w:rPr>
      </w:pPr>
      <w:r>
        <w:rPr>
          <w:rStyle w:val="Alaviitteenviite"/>
        </w:rPr>
        <w:footnoteRef/>
      </w:r>
      <w:r w:rsidRPr="006E35F5">
        <w:rPr>
          <w:lang w:val="en-US"/>
        </w:rPr>
        <w:t xml:space="preserve"> Bangkok Post 16.5.2015</w:t>
      </w:r>
      <w:r w:rsidR="00E32580">
        <w:rPr>
          <w:lang w:val="en-US"/>
        </w:rPr>
        <w:t>.</w:t>
      </w:r>
    </w:p>
  </w:footnote>
  <w:footnote w:id="3">
    <w:p w:rsidR="00A47EFF" w:rsidRPr="00BC34F8" w:rsidRDefault="00A47EFF">
      <w:pPr>
        <w:pStyle w:val="Alaviitteenteksti"/>
        <w:rPr>
          <w:lang w:val="en-US"/>
        </w:rPr>
      </w:pPr>
      <w:r>
        <w:rPr>
          <w:rStyle w:val="Alaviitteenviite"/>
        </w:rPr>
        <w:footnoteRef/>
      </w:r>
      <w:r w:rsidRPr="00BC34F8">
        <w:rPr>
          <w:lang w:val="en-US"/>
        </w:rPr>
        <w:t xml:space="preserve"> </w:t>
      </w:r>
      <w:r w:rsidR="00BC34F8" w:rsidRPr="00205B0C">
        <w:rPr>
          <w:lang w:val="en-US"/>
        </w:rPr>
        <w:t xml:space="preserve">Thailand: </w:t>
      </w:r>
      <w:r w:rsidR="00BC34F8" w:rsidRPr="00C464F4">
        <w:rPr>
          <w:lang w:val="x-none"/>
        </w:rPr>
        <w:t xml:space="preserve">Act </w:t>
      </w:r>
      <w:proofErr w:type="gramStart"/>
      <w:r w:rsidR="00BC34F8" w:rsidRPr="00C464F4">
        <w:rPr>
          <w:lang w:val="x-none"/>
        </w:rPr>
        <w:t>On</w:t>
      </w:r>
      <w:proofErr w:type="gramEnd"/>
      <w:r w:rsidR="00BC34F8" w:rsidRPr="00C464F4">
        <w:rPr>
          <w:lang w:val="x-none"/>
        </w:rPr>
        <w:t xml:space="preserve"> </w:t>
      </w:r>
      <w:proofErr w:type="spellStart"/>
      <w:r w:rsidR="00BC34F8" w:rsidRPr="00C464F4">
        <w:rPr>
          <w:lang w:val="x-none"/>
        </w:rPr>
        <w:t>Military</w:t>
      </w:r>
      <w:proofErr w:type="spellEnd"/>
      <w:r w:rsidR="00BC34F8" w:rsidRPr="00C464F4">
        <w:rPr>
          <w:lang w:val="x-none"/>
        </w:rPr>
        <w:t xml:space="preserve"> Service 2497 B.E.</w:t>
      </w:r>
      <w:r w:rsidR="00BC34F8" w:rsidRPr="00205B0C">
        <w:rPr>
          <w:lang w:val="en-US"/>
        </w:rPr>
        <w:t xml:space="preserve"> (1954)</w:t>
      </w:r>
      <w:r w:rsidR="006E35F5">
        <w:rPr>
          <w:lang w:val="en-US"/>
        </w:rPr>
        <w:t xml:space="preserve">, </w:t>
      </w:r>
      <w:proofErr w:type="spellStart"/>
      <w:r w:rsidR="006E35F5">
        <w:rPr>
          <w:lang w:val="en-US"/>
        </w:rPr>
        <w:t>artikla</w:t>
      </w:r>
      <w:proofErr w:type="spellEnd"/>
      <w:r w:rsidR="006E35F5">
        <w:rPr>
          <w:lang w:val="en-US"/>
        </w:rPr>
        <w:t xml:space="preserve"> 45.</w:t>
      </w:r>
    </w:p>
  </w:footnote>
  <w:footnote w:id="4">
    <w:p w:rsidR="00BB3D49" w:rsidRPr="00BB3D49" w:rsidRDefault="00BB3D49">
      <w:pPr>
        <w:pStyle w:val="Alaviitteenteksti"/>
        <w:rPr>
          <w:lang w:val="en-US"/>
        </w:rPr>
      </w:pPr>
      <w:r>
        <w:rPr>
          <w:rStyle w:val="Alaviitteenviite"/>
        </w:rPr>
        <w:footnoteRef/>
      </w:r>
      <w:r w:rsidRPr="00BB3D49">
        <w:rPr>
          <w:lang w:val="en-US"/>
        </w:rPr>
        <w:t xml:space="preserve"> </w:t>
      </w:r>
      <w:r w:rsidR="00BE6277">
        <w:rPr>
          <w:lang w:val="en-US"/>
        </w:rPr>
        <w:t xml:space="preserve">Thailand: </w:t>
      </w:r>
      <w:r w:rsidR="00BE6277" w:rsidRPr="00BE6277">
        <w:rPr>
          <w:lang w:val="en-US"/>
        </w:rPr>
        <w:t>Penal</w:t>
      </w:r>
      <w:r w:rsidR="00BE6277">
        <w:rPr>
          <w:lang w:val="en-US"/>
        </w:rPr>
        <w:t xml:space="preserve"> Code, B.E. 2499, </w:t>
      </w:r>
      <w:proofErr w:type="spellStart"/>
      <w:r w:rsidR="00BE6277">
        <w:rPr>
          <w:lang w:val="en-US"/>
        </w:rPr>
        <w:t>kohta</w:t>
      </w:r>
      <w:proofErr w:type="spellEnd"/>
      <w:r w:rsidR="00BE6277">
        <w:rPr>
          <w:lang w:val="en-US"/>
        </w:rPr>
        <w:t xml:space="preserve"> 95.</w:t>
      </w:r>
    </w:p>
  </w:footnote>
  <w:footnote w:id="5">
    <w:p w:rsidR="00F84206" w:rsidRPr="00F84206" w:rsidRDefault="00F84206">
      <w:pPr>
        <w:pStyle w:val="Alaviitteenteksti"/>
        <w:rPr>
          <w:lang w:val="en-US"/>
        </w:rPr>
      </w:pPr>
      <w:r>
        <w:rPr>
          <w:rStyle w:val="Alaviitteenviite"/>
        </w:rPr>
        <w:footnoteRef/>
      </w:r>
      <w:r w:rsidRPr="00F84206">
        <w:rPr>
          <w:lang w:val="en-US"/>
        </w:rPr>
        <w:t xml:space="preserve"> </w:t>
      </w:r>
      <w:r>
        <w:rPr>
          <w:lang w:val="en-US"/>
        </w:rPr>
        <w:t xml:space="preserve">Thailand: </w:t>
      </w:r>
      <w:r w:rsidRPr="00BE6277">
        <w:rPr>
          <w:lang w:val="en-US"/>
        </w:rPr>
        <w:t>Penal</w:t>
      </w:r>
      <w:r>
        <w:rPr>
          <w:lang w:val="en-US"/>
        </w:rPr>
        <w:t xml:space="preserve"> Code, B.E. 2499, </w:t>
      </w:r>
      <w:proofErr w:type="spellStart"/>
      <w:r>
        <w:rPr>
          <w:lang w:val="en-US"/>
        </w:rPr>
        <w:t>kohta</w:t>
      </w:r>
      <w:proofErr w:type="spellEnd"/>
      <w:r>
        <w:rPr>
          <w:lang w:val="en-US"/>
        </w:rPr>
        <w:t xml:space="preserve"> 95.</w:t>
      </w:r>
    </w:p>
  </w:footnote>
  <w:footnote w:id="6">
    <w:p w:rsidR="00BB3D49" w:rsidRPr="00BC34F8" w:rsidRDefault="00BB3D49" w:rsidP="00BB3D49">
      <w:pPr>
        <w:pStyle w:val="Alaviitteenteksti"/>
        <w:rPr>
          <w:lang w:val="en-US"/>
        </w:rPr>
      </w:pPr>
      <w:r>
        <w:rPr>
          <w:rStyle w:val="Alaviitteenviite"/>
        </w:rPr>
        <w:footnoteRef/>
      </w:r>
      <w:r w:rsidRPr="00BC34F8">
        <w:rPr>
          <w:lang w:val="en-US"/>
        </w:rPr>
        <w:t xml:space="preserve"> Thailand: </w:t>
      </w:r>
      <w:r>
        <w:rPr>
          <w:lang w:val="en-US"/>
        </w:rPr>
        <w:t>Martial Law, B.E. 2457 (1914).</w:t>
      </w:r>
    </w:p>
  </w:footnote>
  <w:footnote w:id="7">
    <w:p w:rsidR="00DB1C14" w:rsidRPr="001C4205" w:rsidRDefault="00DB1C14" w:rsidP="00DB1C14">
      <w:pPr>
        <w:pStyle w:val="Alaviitteenteksti"/>
        <w:rPr>
          <w:lang w:val="en-US"/>
        </w:rPr>
      </w:pPr>
      <w:r>
        <w:rPr>
          <w:rStyle w:val="Alaviitteenviite"/>
        </w:rPr>
        <w:footnoteRef/>
      </w:r>
      <w:r w:rsidRPr="001C4205">
        <w:rPr>
          <w:lang w:val="en-US"/>
        </w:rPr>
        <w:t xml:space="preserve"> DFAT 10.7.2020, s. 55.</w:t>
      </w:r>
    </w:p>
  </w:footnote>
  <w:footnote w:id="8">
    <w:p w:rsidR="00534731" w:rsidRPr="0095664C" w:rsidRDefault="00534731">
      <w:pPr>
        <w:pStyle w:val="Alaviitteenteksti"/>
        <w:rPr>
          <w:lang w:val="en-US"/>
        </w:rPr>
      </w:pPr>
      <w:r>
        <w:rPr>
          <w:rStyle w:val="Alaviitteenviite"/>
        </w:rPr>
        <w:footnoteRef/>
      </w:r>
      <w:r w:rsidRPr="00534731">
        <w:rPr>
          <w:lang w:val="en-US"/>
        </w:rPr>
        <w:t xml:space="preserve"> S</w:t>
      </w:r>
      <w:r>
        <w:rPr>
          <w:lang w:val="en-US"/>
        </w:rPr>
        <w:t xml:space="preserve">iam Legal </w:t>
      </w:r>
      <w:r w:rsidR="0095664C">
        <w:rPr>
          <w:lang w:val="en-US"/>
        </w:rPr>
        <w:t>[</w:t>
      </w:r>
      <w:proofErr w:type="spellStart"/>
      <w:r w:rsidR="0095664C">
        <w:rPr>
          <w:lang w:val="en-US"/>
        </w:rPr>
        <w:t>päiväämätön</w:t>
      </w:r>
      <w:proofErr w:type="spellEnd"/>
      <w:r w:rsidR="0095664C">
        <w:rPr>
          <w:lang w:val="en-US"/>
        </w:rPr>
        <w:t xml:space="preserve">]; </w:t>
      </w:r>
      <w:r w:rsidR="0095664C" w:rsidRPr="0095664C">
        <w:rPr>
          <w:lang w:val="en-US"/>
        </w:rPr>
        <w:t>Global Affairs Canada</w:t>
      </w:r>
      <w:r w:rsidR="0095664C">
        <w:rPr>
          <w:lang w:val="en-US"/>
        </w:rPr>
        <w:t xml:space="preserve"> </w:t>
      </w:r>
      <w:r w:rsidR="00FA5936">
        <w:rPr>
          <w:lang w:val="en-US"/>
        </w:rPr>
        <w:t>6.8.2021.</w:t>
      </w:r>
    </w:p>
  </w:footnote>
  <w:footnote w:id="9">
    <w:p w:rsidR="00BC6FCE" w:rsidRPr="001C4205" w:rsidRDefault="00BC6FCE" w:rsidP="00BC6FCE">
      <w:pPr>
        <w:pStyle w:val="Alaviitteenteksti"/>
        <w:rPr>
          <w:lang w:val="en-US"/>
        </w:rPr>
      </w:pPr>
      <w:r>
        <w:rPr>
          <w:rStyle w:val="Alaviitteenviite"/>
        </w:rPr>
        <w:footnoteRef/>
      </w:r>
      <w:r w:rsidRPr="001C4205">
        <w:rPr>
          <w:lang w:val="en-US"/>
        </w:rPr>
        <w:t xml:space="preserve"> France24 15.4.2009; VOA </w:t>
      </w:r>
      <w:r w:rsidR="00556602" w:rsidRPr="001C4205">
        <w:rPr>
          <w:lang w:val="en-US"/>
        </w:rPr>
        <w:t>6.5.2017</w:t>
      </w:r>
      <w:r w:rsidR="00045A5B" w:rsidRPr="001C4205">
        <w:rPr>
          <w:lang w:val="en-US"/>
        </w:rPr>
        <w:t xml:space="preserve">; Bangkok Post </w:t>
      </w:r>
      <w:r w:rsidR="00045A5B">
        <w:rPr>
          <w:lang w:val="en-US"/>
        </w:rPr>
        <w:t>1.7.2014.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64460B" w:rsidRPr="00A058E4" w:rsidTr="00110B17">
      <w:trPr>
        <w:tblHeader/>
      </w:trPr>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b/>
              <w:sz w:val="16"/>
              <w:szCs w:val="16"/>
            </w:rPr>
          </w:pPr>
        </w:p>
      </w:tc>
      <w:tc>
        <w:tcPr>
          <w:tcW w:w="3006" w:type="dxa"/>
          <w:tcBorders>
            <w:top w:val="nil"/>
            <w:left w:val="nil"/>
            <w:bottom w:val="nil"/>
            <w:right w:val="nil"/>
          </w:tcBorders>
        </w:tcPr>
        <w:p w:rsidR="0064460B" w:rsidRPr="001D63F6" w:rsidRDefault="0064460B"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p>
      </w:tc>
    </w:tr>
    <w:tr w:rsidR="0064460B" w:rsidRPr="00A058E4" w:rsidTr="00421708">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sz w:val="16"/>
              <w:szCs w:val="16"/>
            </w:rPr>
          </w:pPr>
        </w:p>
      </w:tc>
      <w:tc>
        <w:tcPr>
          <w:tcW w:w="3006" w:type="dxa"/>
          <w:tcBorders>
            <w:top w:val="nil"/>
            <w:left w:val="nil"/>
            <w:bottom w:val="nil"/>
            <w:right w:val="nil"/>
          </w:tcBorders>
        </w:tcPr>
        <w:p w:rsidR="0064460B" w:rsidRPr="00A058E4" w:rsidRDefault="0064460B" w:rsidP="00A058E4">
          <w:pPr>
            <w:pStyle w:val="Yltunniste"/>
            <w:jc w:val="right"/>
            <w:rPr>
              <w:sz w:val="16"/>
              <w:szCs w:val="16"/>
            </w:rPr>
          </w:pPr>
        </w:p>
      </w:tc>
    </w:tr>
    <w:tr w:rsidR="0064460B" w:rsidRPr="00A058E4" w:rsidTr="00421708">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sz w:val="16"/>
              <w:szCs w:val="16"/>
            </w:rPr>
          </w:pPr>
        </w:p>
      </w:tc>
      <w:tc>
        <w:tcPr>
          <w:tcW w:w="3006" w:type="dxa"/>
          <w:tcBorders>
            <w:top w:val="nil"/>
            <w:left w:val="nil"/>
            <w:bottom w:val="nil"/>
            <w:right w:val="nil"/>
          </w:tcBorders>
        </w:tcPr>
        <w:p w:rsidR="0064460B" w:rsidRPr="00A058E4" w:rsidRDefault="0064460B" w:rsidP="00A058E4">
          <w:pPr>
            <w:pStyle w:val="Yltunniste"/>
            <w:jc w:val="right"/>
            <w:rPr>
              <w:sz w:val="16"/>
              <w:szCs w:val="16"/>
            </w:rPr>
          </w:pPr>
        </w:p>
      </w:tc>
    </w:tr>
    <w:tr w:rsidR="0064460B" w:rsidRPr="00A058E4" w:rsidTr="00421708">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sz w:val="16"/>
              <w:szCs w:val="16"/>
            </w:rPr>
          </w:pPr>
        </w:p>
      </w:tc>
      <w:tc>
        <w:tcPr>
          <w:tcW w:w="3006" w:type="dxa"/>
          <w:tcBorders>
            <w:top w:val="nil"/>
            <w:left w:val="nil"/>
            <w:bottom w:val="nil"/>
            <w:right w:val="nil"/>
          </w:tcBorders>
        </w:tcPr>
        <w:p w:rsidR="0064460B" w:rsidRPr="00A058E4" w:rsidRDefault="0064460B" w:rsidP="00A058E4">
          <w:pPr>
            <w:pStyle w:val="Yltunniste"/>
            <w:jc w:val="right"/>
            <w:rPr>
              <w:sz w:val="16"/>
              <w:szCs w:val="16"/>
            </w:rPr>
          </w:pPr>
        </w:p>
      </w:tc>
    </w:tr>
  </w:tbl>
  <w:p w:rsidR="0064460B" w:rsidRPr="00A058E4" w:rsidRDefault="0064460B">
    <w:pPr>
      <w:pStyle w:val="Yltunniste"/>
      <w:rPr>
        <w:sz w:val="16"/>
        <w:szCs w:val="16"/>
      </w:rPr>
    </w:pPr>
    <w:r>
      <w:rPr>
        <w:noProof/>
        <w:sz w:val="16"/>
        <w:szCs w:val="16"/>
        <w:lang w:eastAsia="fi-FI"/>
      </w:rPr>
      <w:drawing>
        <wp:anchor distT="0" distB="0" distL="114300" distR="114300" simplePos="0" relativeHeight="251680768" behindDoc="0" locked="0" layoutInCell="1" allowOverlap="1" wp14:anchorId="005C4281" wp14:editId="3D2ACCDE">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rsidR="0064460B" w:rsidRDefault="0064460B">
    <w:pPr>
      <w:pStyle w:val="Yltunniste"/>
    </w:pPr>
  </w:p>
  <w:p w:rsidR="0064460B" w:rsidRDefault="0064460B">
    <w:pPr>
      <w:pStyle w:val="Yltunniste"/>
    </w:pPr>
  </w:p>
  <w:p w:rsidR="0064460B" w:rsidRDefault="0064460B">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082DFE" w:rsidRPr="00A058E4" w:rsidTr="004B2B44">
      <w:tc>
        <w:tcPr>
          <w:tcW w:w="3005" w:type="dxa"/>
          <w:tcBorders>
            <w:top w:val="nil"/>
            <w:left w:val="nil"/>
            <w:bottom w:val="nil"/>
            <w:right w:val="nil"/>
          </w:tcBorders>
        </w:tcPr>
        <w:p w:rsidR="00082DFE" w:rsidRPr="00A058E4" w:rsidRDefault="00082DFE">
          <w:pPr>
            <w:pStyle w:val="Yltunniste"/>
            <w:rPr>
              <w:sz w:val="16"/>
              <w:szCs w:val="16"/>
            </w:rPr>
          </w:pPr>
        </w:p>
      </w:tc>
      <w:tc>
        <w:tcPr>
          <w:tcW w:w="3005" w:type="dxa"/>
          <w:tcBorders>
            <w:top w:val="nil"/>
            <w:left w:val="nil"/>
            <w:bottom w:val="nil"/>
            <w:right w:val="nil"/>
          </w:tcBorders>
        </w:tcPr>
        <w:p w:rsidR="00082DFE" w:rsidRPr="001D63F6" w:rsidRDefault="00082DFE">
          <w:pPr>
            <w:pStyle w:val="Yltunniste"/>
            <w:rPr>
              <w:b/>
              <w:sz w:val="16"/>
              <w:szCs w:val="16"/>
            </w:rPr>
          </w:pPr>
          <w:r w:rsidRPr="001D63F6">
            <w:rPr>
              <w:b/>
              <w:sz w:val="16"/>
              <w:szCs w:val="16"/>
            </w:rPr>
            <w:t>Maatietopalvelu</w:t>
          </w:r>
        </w:p>
      </w:tc>
      <w:tc>
        <w:tcPr>
          <w:tcW w:w="3006" w:type="dxa"/>
          <w:tcBorders>
            <w:top w:val="nil"/>
            <w:left w:val="nil"/>
            <w:bottom w:val="nil"/>
            <w:right w:val="nil"/>
          </w:tcBorders>
        </w:tcPr>
        <w:p w:rsidR="00082DFE" w:rsidRPr="001D63F6" w:rsidRDefault="00082DFE"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sidR="002A6054">
            <w:rPr>
              <w:noProof/>
              <w:sz w:val="16"/>
              <w:szCs w:val="16"/>
            </w:rPr>
            <w:t>1</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p>
      </w:tc>
    </w:tr>
    <w:tr w:rsidR="00272D9D" w:rsidRPr="00A058E4" w:rsidTr="004B2B44">
      <w:tc>
        <w:tcPr>
          <w:tcW w:w="3005" w:type="dxa"/>
          <w:tcBorders>
            <w:top w:val="nil"/>
            <w:left w:val="nil"/>
            <w:bottom w:val="nil"/>
            <w:right w:val="nil"/>
          </w:tcBorders>
        </w:tcPr>
        <w:p w:rsidR="00272D9D" w:rsidRPr="00A058E4" w:rsidRDefault="00272D9D" w:rsidP="00272D9D">
          <w:pPr>
            <w:pStyle w:val="Yltunniste"/>
            <w:rPr>
              <w:sz w:val="16"/>
              <w:szCs w:val="16"/>
            </w:rPr>
          </w:pPr>
        </w:p>
      </w:tc>
      <w:tc>
        <w:tcPr>
          <w:tcW w:w="3005" w:type="dxa"/>
          <w:tcBorders>
            <w:top w:val="nil"/>
            <w:left w:val="nil"/>
            <w:bottom w:val="nil"/>
            <w:right w:val="nil"/>
          </w:tcBorders>
        </w:tcPr>
        <w:p w:rsidR="00272D9D" w:rsidRPr="001D63F6" w:rsidRDefault="00272D9D" w:rsidP="00272D9D">
          <w:pPr>
            <w:pStyle w:val="Yltunniste"/>
            <w:rPr>
              <w:sz w:val="16"/>
              <w:szCs w:val="16"/>
            </w:rPr>
          </w:pPr>
          <w:r>
            <w:rPr>
              <w:sz w:val="16"/>
              <w:szCs w:val="16"/>
            </w:rPr>
            <w:t>Kysely</w:t>
          </w:r>
          <w:r w:rsidRPr="001D63F6">
            <w:rPr>
              <w:sz w:val="16"/>
              <w:szCs w:val="16"/>
            </w:rPr>
            <w:t>vastaus</w:t>
          </w:r>
        </w:p>
      </w:tc>
      <w:tc>
        <w:tcPr>
          <w:tcW w:w="3006" w:type="dxa"/>
          <w:tcBorders>
            <w:top w:val="nil"/>
            <w:left w:val="nil"/>
            <w:bottom w:val="nil"/>
            <w:right w:val="nil"/>
          </w:tcBorders>
        </w:tcPr>
        <w:p w:rsidR="00272D9D" w:rsidRPr="001D63F6" w:rsidRDefault="0009323F" w:rsidP="00272D9D">
          <w:pPr>
            <w:pStyle w:val="Yltunniste"/>
            <w:jc w:val="right"/>
            <w:rPr>
              <w:sz w:val="16"/>
              <w:szCs w:val="16"/>
              <w:highlight w:val="yellow"/>
            </w:rPr>
          </w:pPr>
          <w:r w:rsidRPr="0009323F">
            <w:rPr>
              <w:sz w:val="16"/>
              <w:szCs w:val="16"/>
            </w:rPr>
            <w:t>Kyselytunnus</w:t>
          </w:r>
          <w:r w:rsidR="00665B72">
            <w:rPr>
              <w:sz w:val="16"/>
              <w:szCs w:val="16"/>
            </w:rPr>
            <w:t xml:space="preserve"> 410</w:t>
          </w:r>
        </w:p>
      </w:tc>
    </w:tr>
    <w:tr w:rsidR="00272D9D" w:rsidRPr="00A058E4" w:rsidTr="00224FD6">
      <w:trPr>
        <w:trHeight w:val="185"/>
      </w:trPr>
      <w:tc>
        <w:tcPr>
          <w:tcW w:w="3005" w:type="dxa"/>
          <w:tcBorders>
            <w:top w:val="nil"/>
            <w:left w:val="nil"/>
            <w:bottom w:val="nil"/>
            <w:right w:val="nil"/>
          </w:tcBorders>
        </w:tcPr>
        <w:p w:rsidR="00272D9D" w:rsidRPr="00A058E4" w:rsidRDefault="00272D9D" w:rsidP="00272D9D">
          <w:pPr>
            <w:pStyle w:val="Yltunniste"/>
            <w:rPr>
              <w:sz w:val="16"/>
              <w:szCs w:val="16"/>
            </w:rPr>
          </w:pPr>
        </w:p>
      </w:tc>
      <w:tc>
        <w:tcPr>
          <w:tcW w:w="3005" w:type="dxa"/>
          <w:tcBorders>
            <w:top w:val="nil"/>
            <w:left w:val="nil"/>
            <w:bottom w:val="nil"/>
            <w:right w:val="nil"/>
          </w:tcBorders>
        </w:tcPr>
        <w:p w:rsidR="00272D9D" w:rsidRPr="001D63F6" w:rsidRDefault="00272D9D" w:rsidP="00272D9D">
          <w:pPr>
            <w:pStyle w:val="Yltunniste"/>
            <w:rPr>
              <w:sz w:val="16"/>
              <w:szCs w:val="16"/>
            </w:rPr>
          </w:pPr>
        </w:p>
      </w:tc>
      <w:tc>
        <w:tcPr>
          <w:tcW w:w="3006" w:type="dxa"/>
          <w:tcBorders>
            <w:top w:val="nil"/>
            <w:left w:val="nil"/>
            <w:bottom w:val="nil"/>
            <w:right w:val="nil"/>
          </w:tcBorders>
        </w:tcPr>
        <w:p w:rsidR="00272D9D" w:rsidRPr="001D63F6" w:rsidRDefault="00272D9D" w:rsidP="00272D9D">
          <w:pPr>
            <w:pStyle w:val="Yltunniste"/>
            <w:jc w:val="right"/>
            <w:rPr>
              <w:sz w:val="16"/>
              <w:szCs w:val="16"/>
            </w:rPr>
          </w:pPr>
        </w:p>
      </w:tc>
    </w:tr>
    <w:tr w:rsidR="00272D9D" w:rsidRPr="00A058E4" w:rsidTr="004B2B44">
      <w:tc>
        <w:tcPr>
          <w:tcW w:w="3005" w:type="dxa"/>
          <w:tcBorders>
            <w:top w:val="nil"/>
            <w:left w:val="nil"/>
            <w:bottom w:val="nil"/>
            <w:right w:val="nil"/>
          </w:tcBorders>
        </w:tcPr>
        <w:p w:rsidR="00272D9D" w:rsidRPr="00A058E4" w:rsidRDefault="00272D9D" w:rsidP="00272D9D">
          <w:pPr>
            <w:pStyle w:val="Yltunniste"/>
            <w:rPr>
              <w:sz w:val="16"/>
              <w:szCs w:val="16"/>
            </w:rPr>
          </w:pPr>
        </w:p>
      </w:tc>
      <w:sdt>
        <w:sdtPr>
          <w:rPr>
            <w:rStyle w:val="Tyyli1"/>
          </w:rPr>
          <w:id w:val="-3898531"/>
          <w:lock w:val="sdtLocked"/>
          <w:date w:fullDate="2022-06-07T00:00:00Z">
            <w:dateFormat w:val="dd.MM.yyyy"/>
            <w:lid w:val="fi-FI"/>
            <w:storeMappedDataAs w:val="dateTime"/>
            <w:calendar w:val="gregorian"/>
          </w:date>
        </w:sdtPr>
        <w:sdtEndPr>
          <w:rPr>
            <w:rStyle w:val="Kappaleenoletusfontti"/>
            <w:b w:val="0"/>
            <w:bCs w:val="0"/>
            <w:sz w:val="20"/>
            <w:szCs w:val="16"/>
          </w:rPr>
        </w:sdtEndPr>
        <w:sdtContent>
          <w:tc>
            <w:tcPr>
              <w:tcW w:w="3005" w:type="dxa"/>
              <w:tcBorders>
                <w:top w:val="nil"/>
                <w:left w:val="nil"/>
                <w:bottom w:val="nil"/>
                <w:right w:val="nil"/>
              </w:tcBorders>
            </w:tcPr>
            <w:p w:rsidR="00272D9D" w:rsidRPr="001D63F6" w:rsidRDefault="00660720" w:rsidP="00272D9D">
              <w:pPr>
                <w:pStyle w:val="Yltunniste"/>
                <w:rPr>
                  <w:sz w:val="16"/>
                  <w:szCs w:val="16"/>
                </w:rPr>
              </w:pPr>
              <w:r>
                <w:rPr>
                  <w:rStyle w:val="Tyyli1"/>
                </w:rPr>
                <w:t>07.06.2022</w:t>
              </w:r>
            </w:p>
          </w:tc>
        </w:sdtContent>
      </w:sdt>
      <w:sdt>
        <w:sdtPr>
          <w:rPr>
            <w:sz w:val="16"/>
            <w:szCs w:val="16"/>
          </w:rPr>
          <w:alias w:val="Julkisuusaste"/>
          <w:tag w:val="Julkisuusaste"/>
          <w:id w:val="2111695132"/>
          <w:lock w:val="sdtLocked"/>
          <w:comboBox>
            <w:listItem w:value="Valitse kohde."/>
            <w:listItem w:displayText="Julkinen" w:value="Julkinen"/>
            <w:listItem w:displayText="Käyttö rajoitettu ST IV" w:value="Käyttö rajoitettu ST IV"/>
            <w:listItem w:displayText="Salassa pidettävä ST IV" w:value="Salassa pidettävä ST IV"/>
          </w:comboBox>
        </w:sdtPr>
        <w:sdtEndPr/>
        <w:sdtContent>
          <w:tc>
            <w:tcPr>
              <w:tcW w:w="3006" w:type="dxa"/>
              <w:tcBorders>
                <w:top w:val="nil"/>
                <w:left w:val="nil"/>
                <w:bottom w:val="nil"/>
                <w:right w:val="nil"/>
              </w:tcBorders>
            </w:tcPr>
            <w:p w:rsidR="00272D9D" w:rsidRPr="001D63F6" w:rsidRDefault="0009017D" w:rsidP="00272D9D">
              <w:pPr>
                <w:pStyle w:val="Yltunniste"/>
                <w:jc w:val="right"/>
                <w:rPr>
                  <w:sz w:val="16"/>
                  <w:szCs w:val="16"/>
                </w:rPr>
              </w:pPr>
              <w:r>
                <w:rPr>
                  <w:sz w:val="16"/>
                  <w:szCs w:val="16"/>
                </w:rPr>
                <w:t>Julkinen</w:t>
              </w:r>
            </w:p>
          </w:tc>
        </w:sdtContent>
      </w:sdt>
    </w:tr>
  </w:tbl>
  <w:p w:rsidR="00082DFE" w:rsidRPr="00224FD6" w:rsidRDefault="00082DFE" w:rsidP="00224FD6">
    <w:pPr>
      <w:pStyle w:val="Yltunniste"/>
      <w:rPr>
        <w:sz w:val="16"/>
        <w:szCs w:val="16"/>
      </w:rPr>
    </w:pPr>
    <w:r>
      <w:rPr>
        <w:noProof/>
        <w:sz w:val="16"/>
        <w:szCs w:val="16"/>
        <w:lang w:eastAsia="fi-FI"/>
      </w:rPr>
      <w:drawing>
        <wp:anchor distT="0" distB="0" distL="114300" distR="114300" simplePos="0" relativeHeight="251690496" behindDoc="0" locked="0" layoutInCell="1" allowOverlap="1" wp14:anchorId="39A73103" wp14:editId="5E0FFFDA">
          <wp:simplePos x="0" y="0"/>
          <wp:positionH relativeFrom="column">
            <wp:posOffset>-506725</wp:posOffset>
          </wp:positionH>
          <wp:positionV relativeFrom="page">
            <wp:posOffset>332387</wp:posOffset>
          </wp:positionV>
          <wp:extent cx="1885998" cy="82701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p w:rsidR="000455E3" w:rsidRDefault="000455E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7" style="width:0;height:1.5pt" o:hralign="center" o:bullet="t" o:hrstd="t" o:hr="t" fillcolor="#a0a0a0" stroked="f"/>
    </w:pict>
  </w:numPicBullet>
  <w:abstractNum w:abstractNumId="0"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DDD6749"/>
    <w:multiLevelType w:val="hybridMultilevel"/>
    <w:tmpl w:val="C1C062BC"/>
    <w:lvl w:ilvl="0" w:tplc="6844938A">
      <w:start w:val="49"/>
      <w:numFmt w:val="bullet"/>
      <w:lvlText w:val=""/>
      <w:lvlJc w:val="left"/>
      <w:pPr>
        <w:ind w:left="1080" w:hanging="360"/>
      </w:pPr>
      <w:rPr>
        <w:rFonts w:ascii="Wingdings" w:eastAsiaTheme="minorHAnsi" w:hAnsi="Wingdings" w:cstheme="minorHAns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4E667171"/>
    <w:multiLevelType w:val="hybridMultilevel"/>
    <w:tmpl w:val="87425852"/>
    <w:lvl w:ilvl="0" w:tplc="F814CFF6">
      <w:start w:val="49"/>
      <w:numFmt w:val="bullet"/>
      <w:lvlText w:val=""/>
      <w:lvlJc w:val="left"/>
      <w:pPr>
        <w:ind w:left="1080" w:hanging="360"/>
      </w:pPr>
      <w:rPr>
        <w:rFonts w:ascii="Wingdings" w:eastAsiaTheme="minorHAnsi" w:hAnsi="Wingdings" w:cstheme="minorHAnsi" w:hint="default"/>
        <w:u w:val="single"/>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0" w15:restartNumberingAfterBreak="0">
    <w:nsid w:val="508F4ABA"/>
    <w:multiLevelType w:val="hybridMultilevel"/>
    <w:tmpl w:val="5A829F48"/>
    <w:lvl w:ilvl="0" w:tplc="C7AE06B2">
      <w:start w:val="1"/>
      <w:numFmt w:val="decimal"/>
      <w:pStyle w:val="Otsikko4"/>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51166D57"/>
    <w:multiLevelType w:val="hybridMultilevel"/>
    <w:tmpl w:val="D7D4758A"/>
    <w:lvl w:ilvl="0" w:tplc="000ADA1A">
      <w:start w:val="1"/>
      <w:numFmt w:val="decimal"/>
      <w:pStyle w:val="Otsikko3"/>
      <w:lvlText w:val="%1.1."/>
      <w:lvlJc w:val="left"/>
      <w:pPr>
        <w:ind w:left="360" w:hanging="360"/>
      </w:pPr>
      <w:rPr>
        <w:rFonts w:ascii="Century Gothic" w:hAnsi="Century Gothic"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616113BD"/>
    <w:multiLevelType w:val="hybridMultilevel"/>
    <w:tmpl w:val="45565C4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6" w15:restartNumberingAfterBreak="0">
    <w:nsid w:val="7C272BED"/>
    <w:multiLevelType w:val="hybridMultilevel"/>
    <w:tmpl w:val="89F4F3A2"/>
    <w:lvl w:ilvl="0" w:tplc="DA044EEE">
      <w:start w:val="1"/>
      <w:numFmt w:val="decimal"/>
      <w:pStyle w:val="Otsikko2"/>
      <w:lvlText w:val="%1."/>
      <w:lvlJc w:val="left"/>
      <w:pPr>
        <w:ind w:left="360" w:hanging="360"/>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7"/>
  </w:num>
  <w:num w:numId="2">
    <w:abstractNumId w:val="15"/>
  </w:num>
  <w:num w:numId="3">
    <w:abstractNumId w:val="7"/>
  </w:num>
  <w:num w:numId="4">
    <w:abstractNumId w:val="6"/>
  </w:num>
  <w:num w:numId="5">
    <w:abstractNumId w:val="4"/>
  </w:num>
  <w:num w:numId="6">
    <w:abstractNumId w:val="8"/>
  </w:num>
  <w:num w:numId="7">
    <w:abstractNumId w:val="14"/>
  </w:num>
  <w:num w:numId="8">
    <w:abstractNumId w:val="13"/>
  </w:num>
  <w:num w:numId="9">
    <w:abstractNumId w:val="13"/>
    <w:lvlOverride w:ilvl="0">
      <w:startOverride w:val="1"/>
    </w:lvlOverride>
  </w:num>
  <w:num w:numId="10">
    <w:abstractNumId w:val="5"/>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3"/>
  </w:num>
  <w:num w:numId="15">
    <w:abstractNumId w:val="1"/>
  </w:num>
  <w:num w:numId="16">
    <w:abstractNumId w:val="1"/>
  </w:num>
  <w:num w:numId="17">
    <w:abstractNumId w:val="0"/>
  </w:num>
  <w:num w:numId="18">
    <w:abstractNumId w:val="11"/>
  </w:num>
  <w:num w:numId="19">
    <w:abstractNumId w:val="10"/>
  </w:num>
  <w:num w:numId="20">
    <w:abstractNumId w:val="16"/>
  </w:num>
  <w:num w:numId="21">
    <w:abstractNumId w:val="9"/>
  </w:num>
  <w:num w:numId="22">
    <w:abstractNumId w:val="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CB"/>
    <w:rsid w:val="00010C97"/>
    <w:rsid w:val="0001264C"/>
    <w:rsid w:val="0001289F"/>
    <w:rsid w:val="000140FF"/>
    <w:rsid w:val="00022D94"/>
    <w:rsid w:val="00023E63"/>
    <w:rsid w:val="00043412"/>
    <w:rsid w:val="00043B43"/>
    <w:rsid w:val="000449EA"/>
    <w:rsid w:val="000455E3"/>
    <w:rsid w:val="00045A5B"/>
    <w:rsid w:val="00046783"/>
    <w:rsid w:val="000663E8"/>
    <w:rsid w:val="000664A5"/>
    <w:rsid w:val="0007094E"/>
    <w:rsid w:val="00072438"/>
    <w:rsid w:val="00082DFE"/>
    <w:rsid w:val="00083F6C"/>
    <w:rsid w:val="0009017D"/>
    <w:rsid w:val="0009323F"/>
    <w:rsid w:val="000A71C2"/>
    <w:rsid w:val="000B749A"/>
    <w:rsid w:val="000B7ABB"/>
    <w:rsid w:val="000D45F8"/>
    <w:rsid w:val="000E1A4B"/>
    <w:rsid w:val="000E2D54"/>
    <w:rsid w:val="000E693C"/>
    <w:rsid w:val="000F0CFA"/>
    <w:rsid w:val="000F4AD8"/>
    <w:rsid w:val="000F6F25"/>
    <w:rsid w:val="000F793B"/>
    <w:rsid w:val="00110B17"/>
    <w:rsid w:val="00117EA9"/>
    <w:rsid w:val="00134B9A"/>
    <w:rsid w:val="001360E5"/>
    <w:rsid w:val="001758C8"/>
    <w:rsid w:val="001879A5"/>
    <w:rsid w:val="0019524D"/>
    <w:rsid w:val="001A4752"/>
    <w:rsid w:val="001B6B07"/>
    <w:rsid w:val="001C297D"/>
    <w:rsid w:val="001C3EB2"/>
    <w:rsid w:val="001C4205"/>
    <w:rsid w:val="001C422A"/>
    <w:rsid w:val="001D015C"/>
    <w:rsid w:val="001D1831"/>
    <w:rsid w:val="001D587F"/>
    <w:rsid w:val="001D63F6"/>
    <w:rsid w:val="001E21A8"/>
    <w:rsid w:val="001F1B08"/>
    <w:rsid w:val="00205B0C"/>
    <w:rsid w:val="00206DFC"/>
    <w:rsid w:val="002248A2"/>
    <w:rsid w:val="00224FD6"/>
    <w:rsid w:val="0022712B"/>
    <w:rsid w:val="00230ACE"/>
    <w:rsid w:val="00237C15"/>
    <w:rsid w:val="00253B21"/>
    <w:rsid w:val="002571E9"/>
    <w:rsid w:val="002629C5"/>
    <w:rsid w:val="00267906"/>
    <w:rsid w:val="00272D9D"/>
    <w:rsid w:val="002A6054"/>
    <w:rsid w:val="002B5E48"/>
    <w:rsid w:val="002C2668"/>
    <w:rsid w:val="002C4FEA"/>
    <w:rsid w:val="002C656A"/>
    <w:rsid w:val="002D0032"/>
    <w:rsid w:val="002D7383"/>
    <w:rsid w:val="002E0B87"/>
    <w:rsid w:val="002E13F2"/>
    <w:rsid w:val="002E7DCF"/>
    <w:rsid w:val="00301F7C"/>
    <w:rsid w:val="003077A4"/>
    <w:rsid w:val="003135FC"/>
    <w:rsid w:val="00313CBC"/>
    <w:rsid w:val="003226F0"/>
    <w:rsid w:val="003322E2"/>
    <w:rsid w:val="0033622F"/>
    <w:rsid w:val="00337E76"/>
    <w:rsid w:val="00342A30"/>
    <w:rsid w:val="00356433"/>
    <w:rsid w:val="003673C0"/>
    <w:rsid w:val="00373713"/>
    <w:rsid w:val="00376326"/>
    <w:rsid w:val="00377AEB"/>
    <w:rsid w:val="0038473B"/>
    <w:rsid w:val="0039232D"/>
    <w:rsid w:val="003A2198"/>
    <w:rsid w:val="003B3150"/>
    <w:rsid w:val="003D0AB9"/>
    <w:rsid w:val="003E0644"/>
    <w:rsid w:val="004045B4"/>
    <w:rsid w:val="00410407"/>
    <w:rsid w:val="0041667A"/>
    <w:rsid w:val="00421708"/>
    <w:rsid w:val="004221B0"/>
    <w:rsid w:val="00423553"/>
    <w:rsid w:val="00423E56"/>
    <w:rsid w:val="0043343B"/>
    <w:rsid w:val="0043717D"/>
    <w:rsid w:val="00440722"/>
    <w:rsid w:val="004460C6"/>
    <w:rsid w:val="00455C26"/>
    <w:rsid w:val="00460ADC"/>
    <w:rsid w:val="00483E37"/>
    <w:rsid w:val="004B2B44"/>
    <w:rsid w:val="004B34E1"/>
    <w:rsid w:val="004B502A"/>
    <w:rsid w:val="004B5828"/>
    <w:rsid w:val="004B5B6E"/>
    <w:rsid w:val="004C4286"/>
    <w:rsid w:val="004D76E3"/>
    <w:rsid w:val="004E12AA"/>
    <w:rsid w:val="004E598B"/>
    <w:rsid w:val="004F15C9"/>
    <w:rsid w:val="004F28FE"/>
    <w:rsid w:val="004F4078"/>
    <w:rsid w:val="005026F8"/>
    <w:rsid w:val="005101B5"/>
    <w:rsid w:val="0052356A"/>
    <w:rsid w:val="00525360"/>
    <w:rsid w:val="00534731"/>
    <w:rsid w:val="00543B88"/>
    <w:rsid w:val="00555E75"/>
    <w:rsid w:val="00556602"/>
    <w:rsid w:val="00563801"/>
    <w:rsid w:val="005814A1"/>
    <w:rsid w:val="00583FE4"/>
    <w:rsid w:val="005A309A"/>
    <w:rsid w:val="005B00BB"/>
    <w:rsid w:val="005B3A3F"/>
    <w:rsid w:val="005B4625"/>
    <w:rsid w:val="005B47D8"/>
    <w:rsid w:val="005B71A2"/>
    <w:rsid w:val="005C42FE"/>
    <w:rsid w:val="005D7EB5"/>
    <w:rsid w:val="005F163B"/>
    <w:rsid w:val="00601F27"/>
    <w:rsid w:val="006055C6"/>
    <w:rsid w:val="00611BBA"/>
    <w:rsid w:val="00620595"/>
    <w:rsid w:val="00627C21"/>
    <w:rsid w:val="00633597"/>
    <w:rsid w:val="0064460B"/>
    <w:rsid w:val="0064589F"/>
    <w:rsid w:val="00660720"/>
    <w:rsid w:val="00662B56"/>
    <w:rsid w:val="00665B72"/>
    <w:rsid w:val="0067525D"/>
    <w:rsid w:val="00686CF3"/>
    <w:rsid w:val="006A2F5D"/>
    <w:rsid w:val="006A49F4"/>
    <w:rsid w:val="006B1508"/>
    <w:rsid w:val="006B3E85"/>
    <w:rsid w:val="006B4626"/>
    <w:rsid w:val="006D3068"/>
    <w:rsid w:val="006E35F5"/>
    <w:rsid w:val="006E38E6"/>
    <w:rsid w:val="006E7D0B"/>
    <w:rsid w:val="006F0B7C"/>
    <w:rsid w:val="006F1498"/>
    <w:rsid w:val="0070377D"/>
    <w:rsid w:val="007168DA"/>
    <w:rsid w:val="0074158A"/>
    <w:rsid w:val="00745B5B"/>
    <w:rsid w:val="00750BB2"/>
    <w:rsid w:val="00751EBB"/>
    <w:rsid w:val="00775FAC"/>
    <w:rsid w:val="007771EF"/>
    <w:rsid w:val="00785D58"/>
    <w:rsid w:val="0079178B"/>
    <w:rsid w:val="007B2D20"/>
    <w:rsid w:val="007B40FB"/>
    <w:rsid w:val="007C25EB"/>
    <w:rsid w:val="007C4B6F"/>
    <w:rsid w:val="007C5BB2"/>
    <w:rsid w:val="007D6E23"/>
    <w:rsid w:val="007E0069"/>
    <w:rsid w:val="007E1524"/>
    <w:rsid w:val="00803B42"/>
    <w:rsid w:val="00823969"/>
    <w:rsid w:val="008350F0"/>
    <w:rsid w:val="00835734"/>
    <w:rsid w:val="008448D0"/>
    <w:rsid w:val="00845940"/>
    <w:rsid w:val="008571C0"/>
    <w:rsid w:val="00860C12"/>
    <w:rsid w:val="00865D4D"/>
    <w:rsid w:val="008755BF"/>
    <w:rsid w:val="00885327"/>
    <w:rsid w:val="008A6C74"/>
    <w:rsid w:val="008B2637"/>
    <w:rsid w:val="008B4C53"/>
    <w:rsid w:val="008C2BA9"/>
    <w:rsid w:val="008C6A0E"/>
    <w:rsid w:val="008E0129"/>
    <w:rsid w:val="008E1AD5"/>
    <w:rsid w:val="008F20FD"/>
    <w:rsid w:val="008F2AAB"/>
    <w:rsid w:val="0090479F"/>
    <w:rsid w:val="00920FEC"/>
    <w:rsid w:val="009230EE"/>
    <w:rsid w:val="009500E8"/>
    <w:rsid w:val="0095664C"/>
    <w:rsid w:val="009577AA"/>
    <w:rsid w:val="009751FC"/>
    <w:rsid w:val="009B606B"/>
    <w:rsid w:val="009B6AD6"/>
    <w:rsid w:val="009C5412"/>
    <w:rsid w:val="009D44A2"/>
    <w:rsid w:val="009E0F44"/>
    <w:rsid w:val="00A04FF1"/>
    <w:rsid w:val="00A058E4"/>
    <w:rsid w:val="00A1589F"/>
    <w:rsid w:val="00A35BCB"/>
    <w:rsid w:val="00A47D8C"/>
    <w:rsid w:val="00A47EFF"/>
    <w:rsid w:val="00A6052F"/>
    <w:rsid w:val="00A650FE"/>
    <w:rsid w:val="00A900EA"/>
    <w:rsid w:val="00AC4FDE"/>
    <w:rsid w:val="00AC5E4B"/>
    <w:rsid w:val="00AE08A1"/>
    <w:rsid w:val="00AE54AA"/>
    <w:rsid w:val="00AE7AE6"/>
    <w:rsid w:val="00B112B8"/>
    <w:rsid w:val="00B1751A"/>
    <w:rsid w:val="00B216CD"/>
    <w:rsid w:val="00B33381"/>
    <w:rsid w:val="00B37882"/>
    <w:rsid w:val="00B529CE"/>
    <w:rsid w:val="00B65278"/>
    <w:rsid w:val="00B70293"/>
    <w:rsid w:val="00B96A72"/>
    <w:rsid w:val="00BA2164"/>
    <w:rsid w:val="00BB3D49"/>
    <w:rsid w:val="00BB785D"/>
    <w:rsid w:val="00BC1CB7"/>
    <w:rsid w:val="00BC34F8"/>
    <w:rsid w:val="00BC367A"/>
    <w:rsid w:val="00BC6E2A"/>
    <w:rsid w:val="00BC6FCE"/>
    <w:rsid w:val="00BD719F"/>
    <w:rsid w:val="00BE0837"/>
    <w:rsid w:val="00BE608B"/>
    <w:rsid w:val="00BE6277"/>
    <w:rsid w:val="00BF2ABA"/>
    <w:rsid w:val="00BF744C"/>
    <w:rsid w:val="00C0015C"/>
    <w:rsid w:val="00C06FCB"/>
    <w:rsid w:val="00C1035E"/>
    <w:rsid w:val="00C112FB"/>
    <w:rsid w:val="00C1302F"/>
    <w:rsid w:val="00C464F4"/>
    <w:rsid w:val="00C54156"/>
    <w:rsid w:val="00C70E9A"/>
    <w:rsid w:val="00C747DB"/>
    <w:rsid w:val="00C90D86"/>
    <w:rsid w:val="00C95A8B"/>
    <w:rsid w:val="00CC3CAE"/>
    <w:rsid w:val="00CD5936"/>
    <w:rsid w:val="00D130E2"/>
    <w:rsid w:val="00D152E0"/>
    <w:rsid w:val="00D171E5"/>
    <w:rsid w:val="00D205C8"/>
    <w:rsid w:val="00D6472E"/>
    <w:rsid w:val="00D724F3"/>
    <w:rsid w:val="00D85581"/>
    <w:rsid w:val="00D856F5"/>
    <w:rsid w:val="00D93433"/>
    <w:rsid w:val="00D9702B"/>
    <w:rsid w:val="00DA0027"/>
    <w:rsid w:val="00DB1C14"/>
    <w:rsid w:val="00DB256D"/>
    <w:rsid w:val="00DC1073"/>
    <w:rsid w:val="00DC565C"/>
    <w:rsid w:val="00DC6CD6"/>
    <w:rsid w:val="00DC729C"/>
    <w:rsid w:val="00DD0451"/>
    <w:rsid w:val="00DE203C"/>
    <w:rsid w:val="00DF4C39"/>
    <w:rsid w:val="00E0146F"/>
    <w:rsid w:val="00E01537"/>
    <w:rsid w:val="00E100BE"/>
    <w:rsid w:val="00E10F4B"/>
    <w:rsid w:val="00E15EE7"/>
    <w:rsid w:val="00E17D14"/>
    <w:rsid w:val="00E32580"/>
    <w:rsid w:val="00E424D1"/>
    <w:rsid w:val="00E61ADE"/>
    <w:rsid w:val="00E61B04"/>
    <w:rsid w:val="00E6206B"/>
    <w:rsid w:val="00E6371A"/>
    <w:rsid w:val="00E64CFC"/>
    <w:rsid w:val="00E66BD8"/>
    <w:rsid w:val="00E85D86"/>
    <w:rsid w:val="00E956CD"/>
    <w:rsid w:val="00EA211A"/>
    <w:rsid w:val="00EA357C"/>
    <w:rsid w:val="00EA3D0E"/>
    <w:rsid w:val="00EA4FE4"/>
    <w:rsid w:val="00EB10CA"/>
    <w:rsid w:val="00EB6C6D"/>
    <w:rsid w:val="00EC45CF"/>
    <w:rsid w:val="00ED148F"/>
    <w:rsid w:val="00EF6FCF"/>
    <w:rsid w:val="00F04AE6"/>
    <w:rsid w:val="00F40646"/>
    <w:rsid w:val="00F43553"/>
    <w:rsid w:val="00F81E6B"/>
    <w:rsid w:val="00F82F9C"/>
    <w:rsid w:val="00F84206"/>
    <w:rsid w:val="00F9400E"/>
    <w:rsid w:val="00F9545B"/>
    <w:rsid w:val="00FA5936"/>
    <w:rsid w:val="00FB090D"/>
    <w:rsid w:val="00FB4752"/>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DA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751EBB"/>
    <w:rPr>
      <w:rFonts w:ascii="Century Gothic" w:hAnsi="Century Gothic"/>
      <w:sz w:val="20"/>
    </w:rPr>
  </w:style>
  <w:style w:type="paragraph" w:styleId="Otsikko1">
    <w:name w:val="heading 1"/>
    <w:aliases w:val="Pääotsikko"/>
    <w:basedOn w:val="Normaali"/>
    <w:next w:val="Normaali"/>
    <w:link w:val="Otsikko1Char"/>
    <w:qFormat/>
    <w:rsid w:val="006A2F5D"/>
    <w:pPr>
      <w:keepNext/>
      <w:keepLines/>
      <w:spacing w:before="240" w:after="240"/>
      <w:outlineLvl w:val="0"/>
    </w:pPr>
    <w:rPr>
      <w:rFonts w:eastAsiaTheme="majorEastAsia" w:cstheme="majorBidi"/>
      <w:b/>
      <w:color w:val="000000" w:themeColor="text1"/>
      <w:sz w:val="32"/>
      <w:szCs w:val="32"/>
    </w:rPr>
  </w:style>
  <w:style w:type="paragraph" w:styleId="Otsikko2">
    <w:name w:val="heading 2"/>
    <w:basedOn w:val="Normaali"/>
    <w:next w:val="Normaali"/>
    <w:link w:val="Otsikko2Char"/>
    <w:uiPriority w:val="9"/>
    <w:unhideWhenUsed/>
    <w:qFormat/>
    <w:rsid w:val="00633597"/>
    <w:pPr>
      <w:keepNext/>
      <w:keepLines/>
      <w:numPr>
        <w:numId w:val="20"/>
      </w:numPr>
      <w:spacing w:before="240" w:after="240"/>
      <w:outlineLvl w:val="1"/>
    </w:pPr>
    <w:rPr>
      <w:rFonts w:eastAsiaTheme="majorEastAsia" w:cstheme="majorHAnsi"/>
      <w:b/>
      <w:color w:val="000000" w:themeColor="text1"/>
      <w:sz w:val="28"/>
      <w:szCs w:val="26"/>
    </w:rPr>
  </w:style>
  <w:style w:type="paragraph" w:styleId="Otsikko3">
    <w:name w:val="heading 3"/>
    <w:basedOn w:val="Normaali"/>
    <w:next w:val="LeiptekstiMigri"/>
    <w:link w:val="Otsikko3Char"/>
    <w:uiPriority w:val="9"/>
    <w:unhideWhenUsed/>
    <w:qFormat/>
    <w:rsid w:val="00633597"/>
    <w:pPr>
      <w:keepNext/>
      <w:keepLines/>
      <w:numPr>
        <w:numId w:val="18"/>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qFormat/>
    <w:rsid w:val="00633597"/>
    <w:pPr>
      <w:keepNext/>
      <w:keepLines/>
      <w:numPr>
        <w:numId w:val="19"/>
      </w:numPr>
      <w:spacing w:before="240" w:after="240"/>
      <w:outlineLvl w:val="3"/>
    </w:pPr>
    <w:rPr>
      <w:rFonts w:eastAsiaTheme="majorEastAsia" w:cstheme="majorBidi"/>
      <w:b/>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rsid w:val="00751EBB"/>
    <w:rPr>
      <w:rFonts w:ascii="Century Gothic" w:eastAsiaTheme="majorEastAsia" w:hAnsi="Century Gothic" w:cstheme="majorBidi"/>
      <w:b/>
      <w:color w:val="000000" w:themeColor="text1"/>
      <w:sz w:val="32"/>
      <w:szCs w:val="32"/>
    </w:rPr>
  </w:style>
  <w:style w:type="character" w:customStyle="1" w:styleId="Otsikko2Char">
    <w:name w:val="Otsikko 2 Char"/>
    <w:basedOn w:val="Kappaleenoletusfontti"/>
    <w:link w:val="Otsikko2"/>
    <w:uiPriority w:val="9"/>
    <w:rsid w:val="0063359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qFormat/>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Normaali"/>
    <w:next w:val="Normaali"/>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semiHidden/>
    <w:unhideWhenUsed/>
    <w:rsid w:val="001D63F6"/>
    <w:pPr>
      <w:spacing w:after="0" w:line="240" w:lineRule="auto"/>
    </w:pPr>
    <w:rPr>
      <w:szCs w:val="20"/>
    </w:rPr>
  </w:style>
  <w:style w:type="character" w:customStyle="1" w:styleId="AlaviitteentekstiChar">
    <w:name w:val="Alaviitteen teksti Char"/>
    <w:basedOn w:val="Kappaleenoletusfontti"/>
    <w:link w:val="Alaviitteenteksti"/>
    <w:uiPriority w:val="99"/>
    <w:semiHidden/>
    <w:rsid w:val="001D63F6"/>
    <w:rPr>
      <w:rFonts w:ascii="Century Gothic" w:hAnsi="Century Gothic"/>
      <w:sz w:val="20"/>
      <w:szCs w:val="20"/>
    </w:rPr>
  </w:style>
  <w:style w:type="character" w:styleId="Alaviitteenviite">
    <w:name w:val="footnote reference"/>
    <w:basedOn w:val="Kappaleenoletusfontti"/>
    <w:uiPriority w:val="99"/>
    <w:semiHidden/>
    <w:unhideWhenUsed/>
    <w:rsid w:val="001D63F6"/>
    <w:rPr>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C464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0675">
      <w:bodyDiv w:val="1"/>
      <w:marLeft w:val="0"/>
      <w:marRight w:val="0"/>
      <w:marTop w:val="0"/>
      <w:marBottom w:val="0"/>
      <w:divBdr>
        <w:top w:val="none" w:sz="0" w:space="0" w:color="auto"/>
        <w:left w:val="none" w:sz="0" w:space="0" w:color="auto"/>
        <w:bottom w:val="none" w:sz="0" w:space="0" w:color="auto"/>
        <w:right w:val="none" w:sz="0" w:space="0" w:color="auto"/>
      </w:divBdr>
    </w:div>
    <w:div w:id="187987631">
      <w:bodyDiv w:val="1"/>
      <w:marLeft w:val="0"/>
      <w:marRight w:val="0"/>
      <w:marTop w:val="0"/>
      <w:marBottom w:val="0"/>
      <w:divBdr>
        <w:top w:val="none" w:sz="0" w:space="0" w:color="auto"/>
        <w:left w:val="none" w:sz="0" w:space="0" w:color="auto"/>
        <w:bottom w:val="none" w:sz="0" w:space="0" w:color="auto"/>
        <w:right w:val="none" w:sz="0" w:space="0" w:color="auto"/>
      </w:divBdr>
    </w:div>
    <w:div w:id="264311334">
      <w:bodyDiv w:val="1"/>
      <w:marLeft w:val="0"/>
      <w:marRight w:val="0"/>
      <w:marTop w:val="0"/>
      <w:marBottom w:val="0"/>
      <w:divBdr>
        <w:top w:val="none" w:sz="0" w:space="0" w:color="auto"/>
        <w:left w:val="none" w:sz="0" w:space="0" w:color="auto"/>
        <w:bottom w:val="none" w:sz="0" w:space="0" w:color="auto"/>
        <w:right w:val="none" w:sz="0" w:space="0" w:color="auto"/>
      </w:divBdr>
    </w:div>
    <w:div w:id="443573267">
      <w:bodyDiv w:val="1"/>
      <w:marLeft w:val="0"/>
      <w:marRight w:val="0"/>
      <w:marTop w:val="0"/>
      <w:marBottom w:val="0"/>
      <w:divBdr>
        <w:top w:val="none" w:sz="0" w:space="0" w:color="auto"/>
        <w:left w:val="none" w:sz="0" w:space="0" w:color="auto"/>
        <w:bottom w:val="none" w:sz="0" w:space="0" w:color="auto"/>
        <w:right w:val="none" w:sz="0" w:space="0" w:color="auto"/>
      </w:divBdr>
    </w:div>
    <w:div w:id="451100279">
      <w:bodyDiv w:val="1"/>
      <w:marLeft w:val="0"/>
      <w:marRight w:val="0"/>
      <w:marTop w:val="0"/>
      <w:marBottom w:val="0"/>
      <w:divBdr>
        <w:top w:val="none" w:sz="0" w:space="0" w:color="auto"/>
        <w:left w:val="none" w:sz="0" w:space="0" w:color="auto"/>
        <w:bottom w:val="none" w:sz="0" w:space="0" w:color="auto"/>
        <w:right w:val="none" w:sz="0" w:space="0" w:color="auto"/>
      </w:divBdr>
    </w:div>
    <w:div w:id="498815690">
      <w:bodyDiv w:val="1"/>
      <w:marLeft w:val="0"/>
      <w:marRight w:val="0"/>
      <w:marTop w:val="0"/>
      <w:marBottom w:val="0"/>
      <w:divBdr>
        <w:top w:val="none" w:sz="0" w:space="0" w:color="auto"/>
        <w:left w:val="none" w:sz="0" w:space="0" w:color="auto"/>
        <w:bottom w:val="none" w:sz="0" w:space="0" w:color="auto"/>
        <w:right w:val="none" w:sz="0" w:space="0" w:color="auto"/>
      </w:divBdr>
      <w:divsChild>
        <w:div w:id="1866404127">
          <w:marLeft w:val="0"/>
          <w:marRight w:val="0"/>
          <w:marTop w:val="0"/>
          <w:marBottom w:val="0"/>
          <w:divBdr>
            <w:top w:val="none" w:sz="0" w:space="0" w:color="auto"/>
            <w:left w:val="none" w:sz="0" w:space="0" w:color="auto"/>
            <w:bottom w:val="none" w:sz="0" w:space="0" w:color="auto"/>
            <w:right w:val="none" w:sz="0" w:space="0" w:color="auto"/>
          </w:divBdr>
          <w:divsChild>
            <w:div w:id="57497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99318">
      <w:bodyDiv w:val="1"/>
      <w:marLeft w:val="0"/>
      <w:marRight w:val="0"/>
      <w:marTop w:val="0"/>
      <w:marBottom w:val="0"/>
      <w:divBdr>
        <w:top w:val="none" w:sz="0" w:space="0" w:color="auto"/>
        <w:left w:val="none" w:sz="0" w:space="0" w:color="auto"/>
        <w:bottom w:val="none" w:sz="0" w:space="0" w:color="auto"/>
        <w:right w:val="none" w:sz="0" w:space="0" w:color="auto"/>
      </w:divBdr>
    </w:div>
    <w:div w:id="813567295">
      <w:bodyDiv w:val="1"/>
      <w:marLeft w:val="0"/>
      <w:marRight w:val="0"/>
      <w:marTop w:val="0"/>
      <w:marBottom w:val="0"/>
      <w:divBdr>
        <w:top w:val="none" w:sz="0" w:space="0" w:color="auto"/>
        <w:left w:val="none" w:sz="0" w:space="0" w:color="auto"/>
        <w:bottom w:val="none" w:sz="0" w:space="0" w:color="auto"/>
        <w:right w:val="none" w:sz="0" w:space="0" w:color="auto"/>
      </w:divBdr>
    </w:div>
    <w:div w:id="826823933">
      <w:bodyDiv w:val="1"/>
      <w:marLeft w:val="0"/>
      <w:marRight w:val="0"/>
      <w:marTop w:val="0"/>
      <w:marBottom w:val="0"/>
      <w:divBdr>
        <w:top w:val="none" w:sz="0" w:space="0" w:color="auto"/>
        <w:left w:val="none" w:sz="0" w:space="0" w:color="auto"/>
        <w:bottom w:val="none" w:sz="0" w:space="0" w:color="auto"/>
        <w:right w:val="none" w:sz="0" w:space="0" w:color="auto"/>
      </w:divBdr>
      <w:divsChild>
        <w:div w:id="284853">
          <w:marLeft w:val="0"/>
          <w:marRight w:val="0"/>
          <w:marTop w:val="0"/>
          <w:marBottom w:val="0"/>
          <w:divBdr>
            <w:top w:val="none" w:sz="0" w:space="0" w:color="auto"/>
            <w:left w:val="none" w:sz="0" w:space="0" w:color="auto"/>
            <w:bottom w:val="none" w:sz="0" w:space="0" w:color="auto"/>
            <w:right w:val="none" w:sz="0" w:space="0" w:color="auto"/>
          </w:divBdr>
          <w:divsChild>
            <w:div w:id="554120589">
              <w:marLeft w:val="0"/>
              <w:marRight w:val="0"/>
              <w:marTop w:val="0"/>
              <w:marBottom w:val="0"/>
              <w:divBdr>
                <w:top w:val="none" w:sz="0" w:space="0" w:color="auto"/>
                <w:left w:val="none" w:sz="0" w:space="0" w:color="auto"/>
                <w:bottom w:val="none" w:sz="0" w:space="0" w:color="auto"/>
                <w:right w:val="none" w:sz="0" w:space="0" w:color="auto"/>
              </w:divBdr>
              <w:divsChild>
                <w:div w:id="174731725">
                  <w:marLeft w:val="0"/>
                  <w:marRight w:val="0"/>
                  <w:marTop w:val="0"/>
                  <w:marBottom w:val="0"/>
                  <w:divBdr>
                    <w:top w:val="single" w:sz="6" w:space="1" w:color="CCCCCC"/>
                    <w:left w:val="single" w:sz="6" w:space="4" w:color="CCCCCC"/>
                    <w:bottom w:val="single" w:sz="6" w:space="1" w:color="CCCCCC"/>
                    <w:right w:val="single" w:sz="6" w:space="4" w:color="CCCCCC"/>
                  </w:divBdr>
                </w:div>
              </w:divsChild>
            </w:div>
          </w:divsChild>
        </w:div>
      </w:divsChild>
    </w:div>
    <w:div w:id="867572829">
      <w:bodyDiv w:val="1"/>
      <w:marLeft w:val="0"/>
      <w:marRight w:val="0"/>
      <w:marTop w:val="0"/>
      <w:marBottom w:val="0"/>
      <w:divBdr>
        <w:top w:val="none" w:sz="0" w:space="0" w:color="auto"/>
        <w:left w:val="none" w:sz="0" w:space="0" w:color="auto"/>
        <w:bottom w:val="none" w:sz="0" w:space="0" w:color="auto"/>
        <w:right w:val="none" w:sz="0" w:space="0" w:color="auto"/>
      </w:divBdr>
    </w:div>
    <w:div w:id="967056098">
      <w:bodyDiv w:val="1"/>
      <w:marLeft w:val="0"/>
      <w:marRight w:val="0"/>
      <w:marTop w:val="0"/>
      <w:marBottom w:val="0"/>
      <w:divBdr>
        <w:top w:val="none" w:sz="0" w:space="0" w:color="auto"/>
        <w:left w:val="none" w:sz="0" w:space="0" w:color="auto"/>
        <w:bottom w:val="none" w:sz="0" w:space="0" w:color="auto"/>
        <w:right w:val="none" w:sz="0" w:space="0" w:color="auto"/>
      </w:divBdr>
    </w:div>
    <w:div w:id="1095903182">
      <w:bodyDiv w:val="1"/>
      <w:marLeft w:val="0"/>
      <w:marRight w:val="0"/>
      <w:marTop w:val="0"/>
      <w:marBottom w:val="0"/>
      <w:divBdr>
        <w:top w:val="none" w:sz="0" w:space="0" w:color="auto"/>
        <w:left w:val="none" w:sz="0" w:space="0" w:color="auto"/>
        <w:bottom w:val="none" w:sz="0" w:space="0" w:color="auto"/>
        <w:right w:val="none" w:sz="0" w:space="0" w:color="auto"/>
      </w:divBdr>
    </w:div>
    <w:div w:id="1323193280">
      <w:bodyDiv w:val="1"/>
      <w:marLeft w:val="0"/>
      <w:marRight w:val="0"/>
      <w:marTop w:val="0"/>
      <w:marBottom w:val="0"/>
      <w:divBdr>
        <w:top w:val="none" w:sz="0" w:space="0" w:color="auto"/>
        <w:left w:val="none" w:sz="0" w:space="0" w:color="auto"/>
        <w:bottom w:val="none" w:sz="0" w:space="0" w:color="auto"/>
        <w:right w:val="none" w:sz="0" w:space="0" w:color="auto"/>
      </w:divBdr>
    </w:div>
    <w:div w:id="1419671322">
      <w:bodyDiv w:val="1"/>
      <w:marLeft w:val="0"/>
      <w:marRight w:val="0"/>
      <w:marTop w:val="0"/>
      <w:marBottom w:val="0"/>
      <w:divBdr>
        <w:top w:val="none" w:sz="0" w:space="0" w:color="auto"/>
        <w:left w:val="none" w:sz="0" w:space="0" w:color="auto"/>
        <w:bottom w:val="none" w:sz="0" w:space="0" w:color="auto"/>
        <w:right w:val="none" w:sz="0" w:space="0" w:color="auto"/>
      </w:divBdr>
    </w:div>
    <w:div w:id="1671830819">
      <w:bodyDiv w:val="1"/>
      <w:marLeft w:val="0"/>
      <w:marRight w:val="0"/>
      <w:marTop w:val="0"/>
      <w:marBottom w:val="0"/>
      <w:divBdr>
        <w:top w:val="none" w:sz="0" w:space="0" w:color="auto"/>
        <w:left w:val="none" w:sz="0" w:space="0" w:color="auto"/>
        <w:bottom w:val="none" w:sz="0" w:space="0" w:color="auto"/>
        <w:right w:val="none" w:sz="0" w:space="0" w:color="auto"/>
      </w:divBdr>
    </w:div>
    <w:div w:id="1703361937">
      <w:bodyDiv w:val="1"/>
      <w:marLeft w:val="0"/>
      <w:marRight w:val="0"/>
      <w:marTop w:val="0"/>
      <w:marBottom w:val="0"/>
      <w:divBdr>
        <w:top w:val="none" w:sz="0" w:space="0" w:color="auto"/>
        <w:left w:val="none" w:sz="0" w:space="0" w:color="auto"/>
        <w:bottom w:val="none" w:sz="0" w:space="0" w:color="auto"/>
        <w:right w:val="none" w:sz="0" w:space="0" w:color="auto"/>
      </w:divBdr>
    </w:div>
    <w:div w:id="1897205829">
      <w:bodyDiv w:val="1"/>
      <w:marLeft w:val="0"/>
      <w:marRight w:val="0"/>
      <w:marTop w:val="0"/>
      <w:marBottom w:val="0"/>
      <w:divBdr>
        <w:top w:val="none" w:sz="0" w:space="0" w:color="auto"/>
        <w:left w:val="none" w:sz="0" w:space="0" w:color="auto"/>
        <w:bottom w:val="none" w:sz="0" w:space="0" w:color="auto"/>
        <w:right w:val="none" w:sz="0" w:space="0" w:color="auto"/>
      </w:divBdr>
    </w:div>
    <w:div w:id="1923175912">
      <w:bodyDiv w:val="1"/>
      <w:marLeft w:val="0"/>
      <w:marRight w:val="0"/>
      <w:marTop w:val="0"/>
      <w:marBottom w:val="0"/>
      <w:divBdr>
        <w:top w:val="none" w:sz="0" w:space="0" w:color="auto"/>
        <w:left w:val="none" w:sz="0" w:space="0" w:color="auto"/>
        <w:bottom w:val="none" w:sz="0" w:space="0" w:color="auto"/>
        <w:right w:val="none" w:sz="0" w:space="0" w:color="auto"/>
      </w:divBdr>
    </w:div>
    <w:div w:id="1948583697">
      <w:bodyDiv w:val="1"/>
      <w:marLeft w:val="0"/>
      <w:marRight w:val="0"/>
      <w:marTop w:val="0"/>
      <w:marBottom w:val="0"/>
      <w:divBdr>
        <w:top w:val="none" w:sz="0" w:space="0" w:color="auto"/>
        <w:left w:val="none" w:sz="0" w:space="0" w:color="auto"/>
        <w:bottom w:val="none" w:sz="0" w:space="0" w:color="auto"/>
        <w:right w:val="none" w:sz="0" w:space="0" w:color="auto"/>
      </w:divBdr>
    </w:div>
    <w:div w:id="207916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atieto.migri.fi/base/2724d19a-5460-485d-bff8-6cd8f75f86d5/countryDocument/00e5ee60-540f-4f0b-aec3-8b1dad872b88" TargetMode="External"/><Relationship Id="rId13" Type="http://schemas.openxmlformats.org/officeDocument/2006/relationships/hyperlink" Target="https://maatieto.migri.fi/base/2724d19a-5460-485d-bff8-6cd8f75f86d5/countryDocument/00e5ee60-540f-4f0b-aec3-8b1dad872b88" TargetMode="External"/><Relationship Id="rId18" Type="http://schemas.openxmlformats.org/officeDocument/2006/relationships/hyperlink" Target="http://thailawforum.com/laws/Martial%20Law.pdf"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travel.gc.ca/travelling/advisories/overview-of-the-criminal-law-system-in-thailand" TargetMode="External"/><Relationship Id="rId17" Type="http://schemas.openxmlformats.org/officeDocument/2006/relationships/hyperlink" Target="http://report.dopa.go.th/laws/document/2/238.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lo.org/dyn/natlex/natlex4.detail?p_lang=en&amp;p_isn=82844" TargetMode="External"/><Relationship Id="rId20" Type="http://schemas.openxmlformats.org/officeDocument/2006/relationships/header" Target="header1.xml"/><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rance24.com/en/20090415-government-revokes-ex-pm-thaksins-passport-"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siam-legal.com/thailand-law-library/legal_library/warrant_of_arrest_in_thailand.php" TargetMode="External"/><Relationship Id="rId23" Type="http://schemas.openxmlformats.org/officeDocument/2006/relationships/fontTable" Target="fontTable.xml"/><Relationship Id="rId28" Type="http://schemas.openxmlformats.org/officeDocument/2006/relationships/customXml" Target="../customXml/item4.xml"/><Relationship Id="rId10" Type="http://schemas.openxmlformats.org/officeDocument/2006/relationships/hyperlink" Target="https://www.bangkokpost.com/thailand/general/563123/draft-dodgers-should-not-face-courts" TargetMode="External"/><Relationship Id="rId19" Type="http://schemas.openxmlformats.org/officeDocument/2006/relationships/hyperlink" Target="https://www.voanews.com/a/thailand-pulls-passport-of-fugitive-red-bull-heir/3840425.html" TargetMode="External"/><Relationship Id="rId4" Type="http://schemas.openxmlformats.org/officeDocument/2006/relationships/settings" Target="settings.xml"/><Relationship Id="rId9" Type="http://schemas.openxmlformats.org/officeDocument/2006/relationships/hyperlink" Target="https://www.bangkokpost.com/thailand/politics/418241/passports-pulled-for-key-reds" TargetMode="External"/><Relationship Id="rId14" Type="http://schemas.openxmlformats.org/officeDocument/2006/relationships/hyperlink" Target="https://www.nationthailand.com/in-focus/30270139" TargetMode="External"/><Relationship Id="rId22" Type="http://schemas.openxmlformats.org/officeDocument/2006/relationships/footer" Target="footer1.xml"/><Relationship Id="rId27" Type="http://schemas.openxmlformats.org/officeDocument/2006/relationships/customXml" Target="../customXml/item3.xml"/><Relationship Id="rId30" Type="http://schemas.openxmlformats.org/officeDocument/2006/relationships/customXml" Target="../customXml/item6.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21425071C2475DB6E719B472A7F325"/>
        <w:category>
          <w:name w:val="Yleiset"/>
          <w:gallery w:val="placeholder"/>
        </w:category>
        <w:types>
          <w:type w:val="bbPlcHdr"/>
        </w:types>
        <w:behaviors>
          <w:behavior w:val="content"/>
        </w:behaviors>
        <w:guid w:val="{F767D48B-A017-4C0D-8894-F67EAA8122EE}"/>
      </w:docPartPr>
      <w:docPartBody>
        <w:p w:rsidR="00257B54" w:rsidRDefault="007757EC">
          <w:pPr>
            <w:pStyle w:val="C121425071C2475DB6E719B472A7F325"/>
          </w:pPr>
          <w:r w:rsidRPr="00AA10D2">
            <w:rPr>
              <w:rStyle w:val="Paikkamerkkiteksti"/>
            </w:rPr>
            <w:t>Kirjoita tekstiä napsauttamalla tai napauttamalla tätä.</w:t>
          </w:r>
        </w:p>
      </w:docPartBody>
    </w:docPart>
    <w:docPart>
      <w:docPartPr>
        <w:name w:val="7BEE32F619744222B953D1D0037ED2F9"/>
        <w:category>
          <w:name w:val="Yleiset"/>
          <w:gallery w:val="placeholder"/>
        </w:category>
        <w:types>
          <w:type w:val="bbPlcHdr"/>
        </w:types>
        <w:behaviors>
          <w:behavior w:val="content"/>
        </w:behaviors>
        <w:guid w:val="{8CF433D1-EBC0-4483-993B-EAEC3C7C2B8B}"/>
      </w:docPartPr>
      <w:docPartBody>
        <w:p w:rsidR="00257B54" w:rsidRDefault="007757EC">
          <w:pPr>
            <w:pStyle w:val="7BEE32F619744222B953D1D0037ED2F9"/>
          </w:pPr>
          <w:r w:rsidRPr="00AA10D2">
            <w:rPr>
              <w:rStyle w:val="Paikkamerkkiteksti"/>
            </w:rPr>
            <w:t>Kirjoita tekstiä napsauttamalla tai napauttamalla tätä.</w:t>
          </w:r>
        </w:p>
      </w:docPartBody>
    </w:docPart>
    <w:docPart>
      <w:docPartPr>
        <w:name w:val="E748FEC2E8D04F378ADE46489437DD87"/>
        <w:category>
          <w:name w:val="Yleiset"/>
          <w:gallery w:val="placeholder"/>
        </w:category>
        <w:types>
          <w:type w:val="bbPlcHdr"/>
        </w:types>
        <w:behaviors>
          <w:behavior w:val="content"/>
        </w:behaviors>
        <w:guid w:val="{A73D7EF2-660B-43CE-903E-4E9B79853500}"/>
      </w:docPartPr>
      <w:docPartBody>
        <w:p w:rsidR="00257B54" w:rsidRDefault="007757EC">
          <w:pPr>
            <w:pStyle w:val="E748FEC2E8D04F378ADE46489437DD87"/>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B54"/>
    <w:rsid w:val="00257B54"/>
    <w:rsid w:val="007757E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21425071C2475DB6E719B472A7F325">
    <w:name w:val="C121425071C2475DB6E719B472A7F325"/>
  </w:style>
  <w:style w:type="paragraph" w:customStyle="1" w:styleId="7BEE32F619744222B953D1D0037ED2F9">
    <w:name w:val="7BEE32F619744222B953D1D0037ED2F9"/>
  </w:style>
  <w:style w:type="paragraph" w:customStyle="1" w:styleId="E748FEC2E8D04F378ADE46489437DD87">
    <w:name w:val="E748FEC2E8D04F378ADE46489437DD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MILITARY,DESERTERS,PROSECUTION,ARREST,JUDICIAL SYSTEM,LEGAL PROCEEDINGS,DRAFT EVADERS,CONSCIENTIOUS OBJECTION,CONSCRIPTION,PROCEDURAL REQUIREMENTS,MILITARY RECRUITMENT,CUSTODIAL PUNISHMENT,MARTIAL LAW,MILITARY COURTS,HUMAN RIGHTS,FUNDAMENTAL RIGHTS,EXILE</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Thailand</TermName>
          <TermId xmlns="http://schemas.microsoft.com/office/infopath/2007/PartnerControls">bef05648-356c-4c38-843d-1f703f956063</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2022-06-06T22:00:00+00:00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4</Value>
      <Value>45</Value>
      <Value>115</Value>
      <Value>1</Value>
      <Value>116</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219</Value>
    </COIDocOriginCountry>
    <COIDocLanguage xmlns="e235e197-502c-49f1-8696-39d199cd5131">10</COIDocLanguage>
    <COIDocTags xmlns="e235e197-502c-49f1-8696-39d199cd5131"/>
    <COIDocLevel xmlns="b5be3156-7e14-46bc-bfca-5c242eb3de3f">Public</COIDocLevel>
    <COIDocAbstract xmlns="b5be3156-7e14-46bc-bfca-5c242eb3de3f">Maatietopalvelu
07.06.2022 Julkinen
Thaimaa / Asepalveluksen välttely, syyteoikeuden vanhentuminen 
Thailand / Draft evasion, prescription period
Kysymykset
1. Millainen syyteoikeuden vanhentumisaika Thaimaassa on armeijan kutsuntojen välttelystä? Raukeavatko syytteet pidätysmääräyksen voimassaolon päättymisen jälkeen?
2. Onko kutsuntojen välttelystä syytetty estynyt saamaan Thaimaan passin ulkomaan edustuston kautta? Onko pidätysmääräyksen voimassa olon jälkeen myönnetty passi osoitus siitä, että henkilö ei ole enää mistään syytettynä?
Questions
1. What is the prescription period for draft evasion in Thailand? Do the criminal charges become void after arrest warrant expires?
2. Is a person charged of draft evasion prevented from acquiring Thai passport via an embassy of Thailand abroad? Is a passport issued after the validity of the arrest warrant an indication that the person is no longer charged?
Millainen syyteoikeuden vanhentumisaika Thaimaassa on armeijan kutsuntojen välttelystä?</COIDocAbstract>
    <COIWSGroundsRejection xmlns="b5be3156-7e14-46bc-bfca-5c242eb3de3f" xsi:nil="true"/>
    <COIDocAuthors xmlns="e235e197-502c-49f1-8696-39d199cd5131">
      <Value>143</Value>
    </COIDocAuthors>
    <COIDocID xmlns="b5be3156-7e14-46bc-bfca-5c242eb3de3f">389</COIDocID>
    <_dlc_DocId xmlns="e235e197-502c-49f1-8696-39d199cd5131">FI011-215589946-11240</_dlc_DocId>
    <_dlc_DocIdUrl xmlns="e235e197-502c-49f1-8696-39d199cd5131">
      <Url>https://coiadmin.euaa.europa.eu/administration/finland/_layouts/15/DocIdRedir.aspx?ID=FI011-215589946-11240</Url>
      <Description>FI011-215589946-11240</Description>
    </_dlc_DocIdUrl>
  </documentManagement>
</p:properties>
</file>

<file path=customXml/itemProps1.xml><?xml version="1.0" encoding="utf-8"?>
<ds:datastoreItem xmlns:ds="http://schemas.openxmlformats.org/officeDocument/2006/customXml" ds:itemID="{E4E3B8ED-F03D-40CD-8955-180E5BB7A2A0}">
  <ds:schemaRefs>
    <ds:schemaRef ds:uri="http://schemas.openxmlformats.org/officeDocument/2006/bibliography"/>
  </ds:schemaRefs>
</ds:datastoreItem>
</file>

<file path=customXml/itemProps2.xml><?xml version="1.0" encoding="utf-8"?>
<ds:datastoreItem xmlns:ds="http://schemas.openxmlformats.org/officeDocument/2006/customXml" ds:itemID="{B5AFBCDE-26DD-4E67-AC87-011C99420617}"/>
</file>

<file path=customXml/itemProps3.xml><?xml version="1.0" encoding="utf-8"?>
<ds:datastoreItem xmlns:ds="http://schemas.openxmlformats.org/officeDocument/2006/customXml" ds:itemID="{0322ED65-7D02-42A5-AF18-257F7F9576BF}"/>
</file>

<file path=customXml/itemProps4.xml><?xml version="1.0" encoding="utf-8"?>
<ds:datastoreItem xmlns:ds="http://schemas.openxmlformats.org/officeDocument/2006/customXml" ds:itemID="{6B0F9673-23C0-477E-B49B-0B523F67CAD5}"/>
</file>

<file path=customXml/itemProps5.xml><?xml version="1.0" encoding="utf-8"?>
<ds:datastoreItem xmlns:ds="http://schemas.openxmlformats.org/officeDocument/2006/customXml" ds:itemID="{B66533B0-2C58-4D74-BC81-F73EAD6B11AC}"/>
</file>

<file path=customXml/itemProps6.xml><?xml version="1.0" encoding="utf-8"?>
<ds:datastoreItem xmlns:ds="http://schemas.openxmlformats.org/officeDocument/2006/customXml" ds:itemID="{8D1DCB56-BBED-4258-B0D0-61BA415D8E88}"/>
</file>

<file path=docProps/app.xml><?xml version="1.0" encoding="utf-8"?>
<Properties xmlns="http://schemas.openxmlformats.org/officeDocument/2006/extended-properties" xmlns:vt="http://schemas.openxmlformats.org/officeDocument/2006/docPropsVTypes">
  <Template>Normal</Template>
  <TotalTime>0</TotalTime>
  <Pages>5</Pages>
  <Words>1213</Words>
  <Characters>9829</Characters>
  <Application>Microsoft Office Word</Application>
  <DocSecurity>0</DocSecurity>
  <Lines>81</Lines>
  <Paragraphs>22</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11020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Thaimaa / Asepalveluksen välttely, syyteoikeuden vanhentuminen // Thailand / Draft evasion, prescription period</dc:title>
  <dc:creator/>
  <cp:lastModifiedBy/>
  <cp:revision>1</cp:revision>
  <dcterms:created xsi:type="dcterms:W3CDTF">2022-06-08T11:52:00Z</dcterms:created>
  <dcterms:modified xsi:type="dcterms:W3CDTF">2022-06-08T11:52:00Z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71566eb7-bcf1-48b3-94cd-c71e12b5f513</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45;#Thailand|bef05648-356c-4c38-843d-1f703f956063</vt:lpwstr>
  </property>
  <property fmtid="{D5CDD505-2E9C-101B-9397-08002B2CF9AE}" pid="9" name="COIInformTypeMM">
    <vt:lpwstr>4;#Response to COI Query|74af11f0-82c2-4825-bd8f-d6b1cac3a3aa</vt:lpwstr>
  </property>
</Properties>
</file>