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EB85"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FED3B3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B06588B" w14:textId="77777777" w:rsidR="00800AA9" w:rsidRPr="00800AA9" w:rsidRDefault="00800AA9" w:rsidP="00C348A3">
      <w:pPr>
        <w:spacing w:before="0" w:after="0"/>
      </w:pPr>
      <w:r w:rsidRPr="00BB7F45">
        <w:rPr>
          <w:b/>
        </w:rPr>
        <w:t>Asiakirjan tunnus:</w:t>
      </w:r>
      <w:r w:rsidR="00A95D8B">
        <w:t xml:space="preserve"> </w:t>
      </w:r>
      <w:r w:rsidR="00CD740C">
        <w:t>KT1079</w:t>
      </w:r>
    </w:p>
    <w:p w14:paraId="7D7FADF9" w14:textId="3835AACD" w:rsidR="00800AA9" w:rsidRDefault="00800AA9" w:rsidP="00C348A3">
      <w:pPr>
        <w:spacing w:before="0" w:after="0"/>
      </w:pPr>
      <w:r w:rsidRPr="00BB7F45">
        <w:rPr>
          <w:b/>
        </w:rPr>
        <w:t>Päivämäärä</w:t>
      </w:r>
      <w:r>
        <w:t xml:space="preserve">: </w:t>
      </w:r>
      <w:r w:rsidR="0079055A" w:rsidRPr="0079055A">
        <w:t>23</w:t>
      </w:r>
      <w:r w:rsidR="005C737A" w:rsidRPr="0079055A">
        <w:t>.4.2025</w:t>
      </w:r>
    </w:p>
    <w:p w14:paraId="264235BA"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5513D53E" w14:textId="77777777" w:rsidR="00800AA9" w:rsidRPr="00633BBD" w:rsidRDefault="00DC5458" w:rsidP="00800AA9">
      <w:pPr>
        <w:rPr>
          <w:rStyle w:val="Otsikko1Char"/>
          <w:b w:val="0"/>
          <w:sz w:val="20"/>
          <w:szCs w:val="20"/>
        </w:rPr>
      </w:pPr>
      <w:r>
        <w:rPr>
          <w:b/>
        </w:rPr>
        <w:pict w14:anchorId="736452EB">
          <v:rect id="_x0000_i1026" style="width:0;height:1.5pt" o:hralign="center" o:hrstd="t" o:hr="t" fillcolor="#a0a0a0" stroked="f"/>
        </w:pict>
      </w:r>
    </w:p>
    <w:p w14:paraId="74E89FF6" w14:textId="77777777" w:rsidR="008020E6" w:rsidRPr="00CE39FB" w:rsidRDefault="00DC5458" w:rsidP="00FC5A30">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CD740C">
            <w:rPr>
              <w:rStyle w:val="Otsikko1Char"/>
              <w:rFonts w:cs="Times New Roman"/>
              <w:b/>
              <w:szCs w:val="24"/>
            </w:rPr>
            <w:t xml:space="preserve">Kolumbia </w:t>
          </w:r>
          <w:r w:rsidR="00CF765E">
            <w:rPr>
              <w:rStyle w:val="Otsikko1Char"/>
              <w:rFonts w:cs="Times New Roman"/>
              <w:b/>
              <w:szCs w:val="24"/>
            </w:rPr>
            <w:t xml:space="preserve">/ </w:t>
          </w:r>
          <w:r w:rsidR="000E6FFF">
            <w:rPr>
              <w:rStyle w:val="Otsikko1Char"/>
              <w:rFonts w:cs="Times New Roman"/>
              <w:b/>
              <w:szCs w:val="24"/>
            </w:rPr>
            <w:t>Tiivis katsaus Kolumbian yleis</w:t>
          </w:r>
          <w:r w:rsidR="00683FD4">
            <w:rPr>
              <w:rStyle w:val="Otsikko1Char"/>
              <w:rFonts w:cs="Times New Roman"/>
              <w:b/>
              <w:szCs w:val="24"/>
            </w:rPr>
            <w:t>estä</w:t>
          </w:r>
          <w:r w:rsidR="000E6FFF">
            <w:rPr>
              <w:rStyle w:val="Otsikko1Char"/>
              <w:rFonts w:cs="Times New Roman"/>
              <w:b/>
              <w:szCs w:val="24"/>
            </w:rPr>
            <w:t xml:space="preserve"> ja turvallisuustilanteesta</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iCs/>
        </w:rPr>
      </w:sdtEndPr>
      <w:sdtContent>
        <w:p w14:paraId="1B4D848D" w14:textId="77777777" w:rsidR="00082DFE" w:rsidRPr="000E6FFF" w:rsidRDefault="00CD740C" w:rsidP="00FC5A30">
          <w:pPr>
            <w:pStyle w:val="POTSIKKO"/>
            <w:rPr>
              <w:lang w:val="en-US"/>
            </w:rPr>
          </w:pPr>
          <w:r w:rsidRPr="000E6FFF">
            <w:rPr>
              <w:rStyle w:val="Otsikko1Char"/>
              <w:rFonts w:cs="Times New Roman"/>
              <w:b/>
              <w:szCs w:val="24"/>
              <w:lang w:val="en-US"/>
            </w:rPr>
            <w:t xml:space="preserve">Colombia </w:t>
          </w:r>
          <w:r w:rsidR="00CF765E" w:rsidRPr="000E6FFF">
            <w:rPr>
              <w:rStyle w:val="Otsikko1Char"/>
              <w:rFonts w:cs="Times New Roman"/>
              <w:b/>
              <w:szCs w:val="24"/>
              <w:lang w:val="en-US"/>
            </w:rPr>
            <w:t xml:space="preserve">/ </w:t>
          </w:r>
          <w:r w:rsidR="000E6FFF" w:rsidRPr="000E6FFF">
            <w:rPr>
              <w:rStyle w:val="Otsikko1Char"/>
              <w:rFonts w:cs="Times New Roman"/>
              <w:b/>
              <w:szCs w:val="24"/>
              <w:lang w:val="en-US"/>
            </w:rPr>
            <w:t>A brief description o</w:t>
          </w:r>
          <w:r w:rsidR="000E6FFF">
            <w:rPr>
              <w:rStyle w:val="Otsikko1Char"/>
              <w:rFonts w:cs="Times New Roman"/>
              <w:b/>
              <w:szCs w:val="24"/>
              <w:lang w:val="en-US"/>
            </w:rPr>
            <w:t>f the general and security situation in Colombia</w:t>
          </w:r>
        </w:p>
      </w:sdtContent>
    </w:sdt>
    <w:p w14:paraId="07E2C328" w14:textId="77777777" w:rsidR="00082DFE" w:rsidRDefault="00DC5458" w:rsidP="00082DFE">
      <w:pPr>
        <w:rPr>
          <w:b/>
        </w:rPr>
      </w:pPr>
      <w:r>
        <w:rPr>
          <w:b/>
        </w:rPr>
        <w:pict w14:anchorId="6ACDF6A2">
          <v:rect id="_x0000_i1027" style="width:0;height:1.5pt" o:hralign="center" o:hrstd="t" o:hr="t" fillcolor="#a0a0a0" stroked="f"/>
        </w:pict>
      </w:r>
    </w:p>
    <w:p w14:paraId="21659646"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rStyle w:val="KysymyksetChar"/>
              <w:iCs w:val="0"/>
            </w:rPr>
            <w:alias w:val="Questions"/>
            <w:tag w:val="Fill in the questions here"/>
            <w:id w:val="353243802"/>
            <w:placeholder>
              <w:docPart w:val="50DFC579E42946E3BEF6ED9B0D8B0E62"/>
            </w:placeholder>
            <w:text w:multiLine="1"/>
          </w:sdtPr>
          <w:sdtEndPr>
            <w:rPr>
              <w:rStyle w:val="KysymyksetChar"/>
            </w:rPr>
          </w:sdtEndPr>
          <w:sdtContent>
            <w:bookmarkEnd w:id="0" w:displacedByCustomXml="prev"/>
            <w:p w14:paraId="5142AC82" w14:textId="77777777" w:rsidR="00810134" w:rsidRPr="008660EB" w:rsidRDefault="00CD740C" w:rsidP="00CD740C">
              <w:pPr>
                <w:pStyle w:val="Lainaus"/>
                <w:ind w:left="0"/>
                <w:jc w:val="left"/>
                <w:rPr>
                  <w:i w:val="0"/>
                  <w:iCs w:val="0"/>
                  <w:color w:val="000000" w:themeColor="text1"/>
                </w:rPr>
              </w:pPr>
              <w:r w:rsidRPr="00CD740C">
                <w:rPr>
                  <w:rStyle w:val="KysymyksetChar"/>
                  <w:iCs w:val="0"/>
                </w:rPr>
                <w:t>1</w:t>
              </w:r>
              <w:bookmarkStart w:id="1" w:name="_Hlk183100002"/>
              <w:r w:rsidRPr="00CD740C">
                <w:rPr>
                  <w:rStyle w:val="KysymyksetChar"/>
                  <w:iCs w:val="0"/>
                </w:rPr>
                <w:t>. Mikä on Kolumbian poliittinen tilanne?</w:t>
              </w:r>
              <w:r>
                <w:rPr>
                  <w:rStyle w:val="KysymyksetChar"/>
                  <w:iCs w:val="0"/>
                </w:rPr>
                <w:br/>
                <w:t xml:space="preserve">2. </w:t>
              </w:r>
              <w:r w:rsidR="00683FD4">
                <w:rPr>
                  <w:rStyle w:val="KysymyksetChar"/>
                  <w:iCs w:val="0"/>
                </w:rPr>
                <w:t>Esiintyykö Kolumbiassa korruptiota</w:t>
              </w:r>
              <w:r w:rsidRPr="00CD740C">
                <w:rPr>
                  <w:rStyle w:val="KysymyksetChar"/>
                  <w:iCs w:val="0"/>
                </w:rPr>
                <w:t>?</w:t>
              </w:r>
              <w:r w:rsidR="00683FD4">
                <w:rPr>
                  <w:rStyle w:val="KysymyksetChar"/>
                  <w:iCs w:val="0"/>
                </w:rPr>
                <w:t xml:space="preserve"> Jos kyllä, minkälaista?</w:t>
              </w:r>
              <w:r w:rsidRPr="00CD740C">
                <w:rPr>
                  <w:rStyle w:val="KysymyksetChar"/>
                  <w:iCs w:val="0"/>
                </w:rPr>
                <w:t xml:space="preserve"> Miten oikeuslaitos toimii maassa?</w:t>
              </w:r>
              <w:r>
                <w:rPr>
                  <w:rStyle w:val="KysymyksetChar"/>
                  <w:iCs w:val="0"/>
                </w:rPr>
                <w:br/>
                <w:t>3.</w:t>
              </w:r>
              <w:r w:rsidRPr="00CD740C">
                <w:rPr>
                  <w:rStyle w:val="KysymyksetChar"/>
                  <w:iCs w:val="0"/>
                </w:rPr>
                <w:t xml:space="preserve"> Missä Kolumbian osissa tai departementeissa esiintyy eniten väkivaltaisuuksia/aseellisia yhteenottoja? Mitä aseellisia ryhmiä niissä toimii ja minkälaisiin ihmisoikeusrikkomuksiin ne ovat erityisesti syyllistyneet?</w:t>
              </w:r>
              <w:r>
                <w:rPr>
                  <w:rStyle w:val="KysymyksetChar"/>
                  <w:iCs w:val="0"/>
                </w:rPr>
                <w:br/>
                <w:t>4.</w:t>
              </w:r>
              <w:r w:rsidRPr="00CD740C">
                <w:rPr>
                  <w:rStyle w:val="KysymyksetChar"/>
                  <w:iCs w:val="0"/>
                </w:rPr>
                <w:t xml:space="preserve"> Miten poliisi ja vankilat toimivat</w:t>
              </w:r>
              <w:r w:rsidR="005C737A">
                <w:rPr>
                  <w:rStyle w:val="KysymyksetChar"/>
                  <w:iCs w:val="0"/>
                </w:rPr>
                <w:t xml:space="preserve"> Kolumbiassa</w:t>
              </w:r>
              <w:r w:rsidRPr="00CD740C">
                <w:rPr>
                  <w:rStyle w:val="KysymyksetChar"/>
                  <w:iCs w:val="0"/>
                </w:rPr>
                <w:t>?</w:t>
              </w:r>
              <w:r>
                <w:rPr>
                  <w:rStyle w:val="KysymyksetChar"/>
                  <w:iCs w:val="0"/>
                </w:rPr>
                <w:br/>
                <w:t>5.</w:t>
              </w:r>
              <w:r w:rsidRPr="00CD740C">
                <w:rPr>
                  <w:rStyle w:val="KysymyksetChar"/>
                  <w:iCs w:val="0"/>
                </w:rPr>
                <w:t xml:space="preserve"> Mikä on uskonnonvapauden ja mielipiteen- sekä kokoontumisvapauden tilanne</w:t>
              </w:r>
              <w:r w:rsidR="005C737A">
                <w:rPr>
                  <w:rStyle w:val="KysymyksetChar"/>
                  <w:iCs w:val="0"/>
                </w:rPr>
                <w:t xml:space="preserve"> Kolumbiassa</w:t>
              </w:r>
              <w:r w:rsidRPr="00CD740C">
                <w:rPr>
                  <w:rStyle w:val="KysymyksetChar"/>
                  <w:iCs w:val="0"/>
                </w:rPr>
                <w:t>?</w:t>
              </w:r>
              <w:r>
                <w:rPr>
                  <w:rStyle w:val="KysymyksetChar"/>
                  <w:iCs w:val="0"/>
                </w:rPr>
                <w:br/>
              </w:r>
              <w:bookmarkStart w:id="2" w:name="_Hlk195010857"/>
              <w:r w:rsidRPr="00CD740C">
                <w:rPr>
                  <w:rStyle w:val="KysymyksetChar"/>
                  <w:iCs w:val="0"/>
                </w:rPr>
                <w:t>6</w:t>
              </w:r>
              <w:r>
                <w:rPr>
                  <w:rStyle w:val="KysymyksetChar"/>
                  <w:iCs w:val="0"/>
                </w:rPr>
                <w:t>.</w:t>
              </w:r>
              <w:r w:rsidRPr="00CD740C">
                <w:rPr>
                  <w:rStyle w:val="KysymyksetChar"/>
                  <w:iCs w:val="0"/>
                </w:rPr>
                <w:t xml:space="preserve"> Mitä merkittäviä ihmisoikeusrikkomuksia Kolumbiassa tapahtuu? Mikä on maan humanit</w:t>
              </w:r>
              <w:r w:rsidR="005C737A">
                <w:rPr>
                  <w:rStyle w:val="KysymyksetChar"/>
                  <w:iCs w:val="0"/>
                </w:rPr>
                <w:t>aa</w:t>
              </w:r>
              <w:r w:rsidRPr="00CD740C">
                <w:rPr>
                  <w:rStyle w:val="KysymyksetChar"/>
                  <w:iCs w:val="0"/>
                </w:rPr>
                <w:t>rinen tilanne?</w:t>
              </w:r>
            </w:p>
          </w:sdtContent>
        </w:sdt>
        <w:bookmarkEnd w:id="2" w:displacedByCustomXml="next"/>
        <w:bookmarkEnd w:id="1" w:displacedByCustomXml="next"/>
      </w:sdtContent>
    </w:sdt>
    <w:p w14:paraId="05E0D018" w14:textId="77777777" w:rsidR="00082DFE" w:rsidRPr="00683FD4" w:rsidRDefault="00082DFE" w:rsidP="00C348A3">
      <w:pPr>
        <w:pStyle w:val="Numeroimatonotsikko"/>
        <w:rPr>
          <w:lang w:val="en-US"/>
        </w:rPr>
      </w:pPr>
      <w:r w:rsidRPr="00683FD4">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1C9BEC88" w14:textId="77777777" w:rsidR="00082DFE" w:rsidRPr="00683FD4" w:rsidRDefault="00CF765E" w:rsidP="002B4BCC">
          <w:pPr>
            <w:pStyle w:val="Lainaus"/>
            <w:ind w:left="0"/>
            <w:jc w:val="left"/>
            <w:rPr>
              <w:rStyle w:val="KysymyksetChar"/>
              <w:lang w:val="en-US"/>
            </w:rPr>
          </w:pPr>
          <w:r w:rsidRPr="00683FD4">
            <w:rPr>
              <w:rStyle w:val="KysymyksetChar"/>
              <w:lang w:val="en-US"/>
            </w:rPr>
            <w:t xml:space="preserve">1. </w:t>
          </w:r>
          <w:r w:rsidR="00683FD4" w:rsidRPr="00683FD4">
            <w:rPr>
              <w:rStyle w:val="KysymyksetChar"/>
              <w:lang w:val="en-US"/>
            </w:rPr>
            <w:t>What is the p</w:t>
          </w:r>
          <w:r w:rsidR="00683FD4">
            <w:rPr>
              <w:rStyle w:val="KysymyksetChar"/>
              <w:lang w:val="en-US"/>
            </w:rPr>
            <w:t>olitical situation in Colombia like?</w:t>
          </w:r>
          <w:r w:rsidR="00683FD4">
            <w:rPr>
              <w:rStyle w:val="KysymyksetChar"/>
              <w:lang w:val="en-US"/>
            </w:rPr>
            <w:br/>
            <w:t>2. Is there corruption in Colombia? If yes, what kind? How does the justice system work?</w:t>
          </w:r>
          <w:r w:rsidR="00683FD4">
            <w:rPr>
              <w:rStyle w:val="KysymyksetChar"/>
              <w:lang w:val="en-US"/>
            </w:rPr>
            <w:br/>
            <w:t>3. In which parts or departments of Colombia is violence/armed conflict most prevalent? Which armed groups are present in these areas and what kind of human rights violations do they perpetrate?</w:t>
          </w:r>
          <w:r w:rsidR="00683FD4">
            <w:rPr>
              <w:rStyle w:val="KysymyksetChar"/>
              <w:lang w:val="en-US"/>
            </w:rPr>
            <w:br/>
            <w:t>4. How does the police and prison system work in Colombia?</w:t>
          </w:r>
          <w:r w:rsidR="00683FD4">
            <w:rPr>
              <w:rStyle w:val="KysymyksetChar"/>
              <w:lang w:val="en-US"/>
            </w:rPr>
            <w:br/>
            <w:t>5. What is the situation in Colombia regarding freedom of religion, freedom of speech and freedom of assembly?</w:t>
          </w:r>
          <w:r w:rsidR="00683FD4">
            <w:rPr>
              <w:rStyle w:val="KysymyksetChar"/>
              <w:lang w:val="en-US"/>
            </w:rPr>
            <w:br/>
            <w:t>6. What are the most significant human rights issues in Colombia? What is the humanitarian situation like?</w:t>
          </w:r>
        </w:p>
      </w:sdtContent>
    </w:sdt>
    <w:p w14:paraId="43ADE12D" w14:textId="77777777" w:rsidR="00682413" w:rsidRPr="00682413" w:rsidRDefault="00682413" w:rsidP="00682413">
      <w:pPr>
        <w:pStyle w:val="LeiptekstiMigri"/>
        <w:numPr>
          <w:ilvl w:val="0"/>
          <w:numId w:val="39"/>
        </w:numPr>
        <w:rPr>
          <w:rStyle w:val="KysymyksetChar"/>
          <w:color w:val="auto"/>
          <w:lang w:val="en-GB"/>
        </w:rPr>
      </w:pPr>
    </w:p>
    <w:p w14:paraId="66D99A4F" w14:textId="616B9584" w:rsidR="00ED45AF" w:rsidRPr="00ED45AF" w:rsidRDefault="00ED45AF" w:rsidP="00ED45AF">
      <w:pPr>
        <w:rPr>
          <w:rStyle w:val="KysymyksetChar"/>
          <w:b/>
          <w:iCs/>
          <w:color w:val="auto"/>
          <w:szCs w:val="20"/>
        </w:rPr>
      </w:pPr>
      <w:r w:rsidRPr="00ED45AF">
        <w:rPr>
          <w:rStyle w:val="KysymyksetChar"/>
          <w:color w:val="auto"/>
          <w:szCs w:val="20"/>
        </w:rPr>
        <w:lastRenderedPageBreak/>
        <w:t>Tämä maatietotuote on laadittu päivittämään Migrin päätöksenteossa laadittua ja käytössä olevaa maakappaletta, ja se on muodoltaan normaalia maatietovastausta tiiviimpi</w:t>
      </w:r>
      <w:r>
        <w:rPr>
          <w:rStyle w:val="KysymyksetChar"/>
          <w:color w:val="auto"/>
          <w:szCs w:val="20"/>
        </w:rPr>
        <w:t>.</w:t>
      </w:r>
      <w:r w:rsidRPr="00ED45AF">
        <w:rPr>
          <w:rStyle w:val="KysymyksetChar"/>
          <w:color w:val="auto"/>
          <w:szCs w:val="20"/>
        </w:rPr>
        <w:t xml:space="preserve"> </w:t>
      </w:r>
    </w:p>
    <w:p w14:paraId="0909864D" w14:textId="4028588B" w:rsidR="00CE39FB" w:rsidRDefault="00CE39FB" w:rsidP="00682413">
      <w:pPr>
        <w:pStyle w:val="POTSIKKO"/>
        <w:ind w:left="360"/>
        <w:rPr>
          <w:rStyle w:val="KysymyksetChar"/>
          <w:sz w:val="28"/>
        </w:rPr>
      </w:pPr>
      <w:r w:rsidRPr="00CE39FB">
        <w:rPr>
          <w:rStyle w:val="KysymyksetChar"/>
          <w:sz w:val="28"/>
        </w:rPr>
        <w:t xml:space="preserve">1. </w:t>
      </w:r>
      <w:r w:rsidR="002438B7">
        <w:rPr>
          <w:rStyle w:val="KysymyksetChar"/>
          <w:sz w:val="28"/>
        </w:rPr>
        <w:t>Mikä on Kolumbian poliittinen tilanne?</w:t>
      </w:r>
    </w:p>
    <w:p w14:paraId="4D71E4C7" w14:textId="3F438B12" w:rsidR="00D4034D" w:rsidRDefault="002438B7" w:rsidP="000C1677">
      <w:r w:rsidRPr="002438B7">
        <w:t>Vajaan 50 miljoonan asukkaan Kolumbia on perustuslaillinen tasavalta.</w:t>
      </w:r>
      <w:r w:rsidR="0012521E">
        <w:rPr>
          <w:rStyle w:val="Alaviitteenviite"/>
        </w:rPr>
        <w:footnoteReference w:id="1"/>
      </w:r>
      <w:r w:rsidRPr="002438B7">
        <w:t xml:space="preserve"> Maata johtaa kesäkuussa 2022 presidentinvaalit voittanut Gustavo Petro</w:t>
      </w:r>
      <w:r w:rsidR="0030259A">
        <w:rPr>
          <w:rStyle w:val="Alaviitteenviite"/>
        </w:rPr>
        <w:footnoteReference w:id="2"/>
      </w:r>
      <w:r w:rsidRPr="002438B7">
        <w:t>, joka on maan historian ensimmäinen vasemmistolainen presidentti</w:t>
      </w:r>
      <w:r w:rsidR="0012521E">
        <w:t>.</w:t>
      </w:r>
      <w:r w:rsidR="0012521E">
        <w:rPr>
          <w:rStyle w:val="Alaviitteenviite"/>
        </w:rPr>
        <w:footnoteReference w:id="3"/>
      </w:r>
      <w:r w:rsidRPr="002438B7">
        <w:t xml:space="preserve"> Kolumbiassa poliittinen oppositio saa toimia vapaasti, ja vallan siirtyminen vaalien myötä puolueelta toiselle on tavanomaista</w:t>
      </w:r>
      <w:r w:rsidR="0012521E">
        <w:t>.</w:t>
      </w:r>
      <w:r w:rsidR="0012521E">
        <w:rPr>
          <w:rStyle w:val="Alaviitteenviite"/>
        </w:rPr>
        <w:footnoteReference w:id="4"/>
      </w:r>
      <w:r w:rsidRPr="002438B7">
        <w:t xml:space="preserve"> Sekä presidentinvaaleja, että toukokuussa 2022 pidettyjä parlamenttivaaleja on luonnehdittu pääosin luotettaviksi, vapaiksi ja reiluiksi</w:t>
      </w:r>
      <w:r w:rsidR="0012521E">
        <w:t>.</w:t>
      </w:r>
      <w:r w:rsidR="0012521E">
        <w:rPr>
          <w:rStyle w:val="Alaviitteenviite"/>
        </w:rPr>
        <w:footnoteReference w:id="5"/>
      </w:r>
      <w:r w:rsidRPr="002438B7">
        <w:t xml:space="preserve"> Vaalitarkkailijat kuitenkin ilmoittivat joistakin vaalien riippumattomuuden vaarantavan toiminnan tapauksista, kuten äänten ostamisesta</w:t>
      </w:r>
      <w:r w:rsidR="0012521E">
        <w:t>.</w:t>
      </w:r>
      <w:r w:rsidR="0012521E">
        <w:rPr>
          <w:rStyle w:val="Alaviitteenviite"/>
        </w:rPr>
        <w:footnoteReference w:id="6"/>
      </w:r>
      <w:r w:rsidRPr="002438B7">
        <w:t xml:space="preserve"> </w:t>
      </w:r>
      <w:r w:rsidR="001041DE">
        <w:t>Lisäksi väkivalta lisääntyi vaaleja edeltävinä kuukausina.</w:t>
      </w:r>
      <w:r w:rsidR="001041DE">
        <w:rPr>
          <w:rStyle w:val="Alaviitteenviite"/>
        </w:rPr>
        <w:footnoteReference w:id="7"/>
      </w:r>
      <w:r w:rsidR="001041DE">
        <w:t xml:space="preserve"> O</w:t>
      </w:r>
      <w:r w:rsidRPr="002438B7">
        <w:t>ikeudenloukkauksia kohdistui erityisesti ihmisoikeuksien puolustajiin, naisiin, aktivisteihin sekä vaaliehdokkaisiin.</w:t>
      </w:r>
      <w:r w:rsidR="001041DE">
        <w:rPr>
          <w:rStyle w:val="Alaviitteenviite"/>
        </w:rPr>
        <w:footnoteReference w:id="8"/>
      </w:r>
      <w:r w:rsidRPr="002438B7">
        <w:t xml:space="preserve"> Joitain ehdokkaita jättäytyi vaaleista pois turvallisuusuhkien vuoksi.</w:t>
      </w:r>
      <w:r w:rsidR="0012521E">
        <w:rPr>
          <w:rStyle w:val="Alaviitteenviite"/>
        </w:rPr>
        <w:footnoteReference w:id="9"/>
      </w:r>
      <w:r w:rsidRPr="002438B7">
        <w:t xml:space="preserve"> </w:t>
      </w:r>
    </w:p>
    <w:p w14:paraId="256297F6" w14:textId="35C5DE0B" w:rsidR="00F94C53" w:rsidRDefault="0015476E" w:rsidP="000C1677">
      <w:r>
        <w:t xml:space="preserve">Myös </w:t>
      </w:r>
      <w:r w:rsidR="003E2034">
        <w:t xml:space="preserve">Kolumbiassa </w:t>
      </w:r>
      <w:r w:rsidR="002A56DE">
        <w:t xml:space="preserve">lokakuussa </w:t>
      </w:r>
      <w:r w:rsidR="003E2034">
        <w:t xml:space="preserve">2023 järjestettyjen </w:t>
      </w:r>
      <w:r w:rsidR="007676DF">
        <w:t xml:space="preserve">paikallis- ja aluevaalien yhteydessä ehdokkaat kärsivät </w:t>
      </w:r>
      <w:r w:rsidR="002A56DE">
        <w:t>heikosta</w:t>
      </w:r>
      <w:r w:rsidR="007676DF">
        <w:t xml:space="preserve"> turvallisuustilanteesta ja uhkauksista</w:t>
      </w:r>
      <w:r w:rsidR="00164ACC">
        <w:t xml:space="preserve">, mutta </w:t>
      </w:r>
      <w:r w:rsidR="002A56DE">
        <w:t xml:space="preserve">itse </w:t>
      </w:r>
      <w:r w:rsidR="00164ACC">
        <w:t>ä</w:t>
      </w:r>
      <w:r w:rsidR="007676DF">
        <w:t>änestys sujui pääosin rauhallisesti</w:t>
      </w:r>
      <w:r w:rsidR="00164ACC">
        <w:t>.</w:t>
      </w:r>
      <w:r w:rsidR="00164ACC">
        <w:rPr>
          <w:rStyle w:val="Alaviitteenviite"/>
        </w:rPr>
        <w:footnoteReference w:id="10"/>
      </w:r>
      <w:r w:rsidR="00164ACC">
        <w:t xml:space="preserve"> </w:t>
      </w:r>
      <w:r w:rsidR="007676DF">
        <w:t>Gustavo Petron vasemmistokoalitio kärsi vaaleissa tappion</w:t>
      </w:r>
      <w:r w:rsidR="00707A64">
        <w:t>,</w:t>
      </w:r>
      <w:r w:rsidR="007676DF">
        <w:rPr>
          <w:rStyle w:val="Alaviitteenviite"/>
        </w:rPr>
        <w:footnoteReference w:id="11"/>
      </w:r>
      <w:r w:rsidR="00707A64">
        <w:t xml:space="preserve"> </w:t>
      </w:r>
      <w:r>
        <w:t>ja v</w:t>
      </w:r>
      <w:r w:rsidR="001C0ADF">
        <w:t xml:space="preserve">uosien 2024 ja </w:t>
      </w:r>
      <w:r w:rsidR="00F94C53">
        <w:t>2025</w:t>
      </w:r>
      <w:r w:rsidR="007676DF">
        <w:t xml:space="preserve"> aikana</w:t>
      </w:r>
      <w:r w:rsidR="00F94C53">
        <w:t xml:space="preserve"> Petron suosio on hiipunut entisestään johtuen mm. kansalaisten tyytymättömyydestä keskeneräistä rauhanprosessia sekä Petron hallinnon sisäisiä ristirii</w:t>
      </w:r>
      <w:r w:rsidR="001C0ADF">
        <w:t>toja kohtaan</w:t>
      </w:r>
      <w:r w:rsidR="00F94C53">
        <w:rPr>
          <w:rStyle w:val="Alaviitteenviite"/>
        </w:rPr>
        <w:footnoteReference w:id="12"/>
      </w:r>
      <w:r w:rsidR="002A56DE">
        <w:t>.</w:t>
      </w:r>
      <w:r w:rsidR="00F94C53">
        <w:t xml:space="preserve"> Helmikuussa 2025 Petro pyysi k</w:t>
      </w:r>
      <w:r w:rsidR="00DF2B3A">
        <w:t xml:space="preserve">aikkia hallituksensa ministereitä eroamaan </w:t>
      </w:r>
      <w:r w:rsidR="00F94C53">
        <w:t xml:space="preserve">ja maaliskuussa 2025 </w:t>
      </w:r>
      <w:r w:rsidR="00DF2B3A">
        <w:t>hän nimitti heidän tilalleen uudet ministerit</w:t>
      </w:r>
      <w:r w:rsidR="00F94C53">
        <w:t>.</w:t>
      </w:r>
      <w:r w:rsidR="00F94C53">
        <w:rPr>
          <w:rStyle w:val="Alaviitteenviite"/>
        </w:rPr>
        <w:footnoteReference w:id="13"/>
      </w:r>
      <w:r w:rsidR="00DF2B3A">
        <w:t xml:space="preserve"> Petro on vaihtanut ministereitään useasti ja kahden ja puolen vuoden aikana hänen hallituksessaan on toiminut jo 53 eri ministeriä.</w:t>
      </w:r>
      <w:r w:rsidR="00DF2B3A">
        <w:rPr>
          <w:rStyle w:val="Alaviitteenviite"/>
        </w:rPr>
        <w:footnoteReference w:id="14"/>
      </w:r>
    </w:p>
    <w:p w14:paraId="526C80E6" w14:textId="77777777" w:rsidR="006818C8" w:rsidRDefault="006818C8" w:rsidP="00FC5A30">
      <w:pPr>
        <w:pStyle w:val="Otsikko1"/>
        <w:rPr>
          <w:rStyle w:val="KysymyksetChar"/>
          <w:sz w:val="28"/>
        </w:rPr>
      </w:pPr>
      <w:r w:rsidRPr="006818C8">
        <w:rPr>
          <w:rStyle w:val="KysymyksetChar"/>
          <w:sz w:val="28"/>
        </w:rPr>
        <w:t>2. Mikä on korruptiotilanne Kolumbiassa? Miten oikeuslaitos toimii maassa?</w:t>
      </w:r>
    </w:p>
    <w:p w14:paraId="2799CACD" w14:textId="0DA6170A" w:rsidR="00AD27BB" w:rsidRDefault="006818C8" w:rsidP="006818C8">
      <w:r w:rsidRPr="006818C8">
        <w:t xml:space="preserve">Korruptio on rangaistavaa Kolumbian rikoslainsäädännön mukaan, ja pääosin lakia noudatetaan. Korruptio on kuitenkin laaja-alainen ongelma, ja siihen syyllistyneet viranomaiset </w:t>
      </w:r>
      <w:r w:rsidR="00164ACC">
        <w:t xml:space="preserve">saattavat ajoittain jäädä </w:t>
      </w:r>
      <w:r w:rsidRPr="006818C8">
        <w:t xml:space="preserve">rangaistuksetta. Kansainvälisen järjestäytyneen rikollisuuden, erityisesti huumekaupan, tuottojen </w:t>
      </w:r>
      <w:r w:rsidR="007676DF">
        <w:t>on raportoitu</w:t>
      </w:r>
      <w:r w:rsidRPr="006818C8">
        <w:t xml:space="preserve"> pahentaneen korruptiota.</w:t>
      </w:r>
      <w:r w:rsidR="006622B4">
        <w:rPr>
          <w:rStyle w:val="Alaviitteenviite"/>
        </w:rPr>
        <w:footnoteReference w:id="15"/>
      </w:r>
      <w:r w:rsidRPr="006818C8">
        <w:t xml:space="preserve"> </w:t>
      </w:r>
      <w:r w:rsidR="007676DF">
        <w:t xml:space="preserve">Kansainvälisen järjestäytyneen rikollisuuden vastainen </w:t>
      </w:r>
      <w:r w:rsidR="00AD27BB">
        <w:t xml:space="preserve">GI-TOC </w:t>
      </w:r>
      <w:r w:rsidR="007676DF">
        <w:t>-järjestö</w:t>
      </w:r>
      <w:r w:rsidR="00164ACC">
        <w:t xml:space="preserve"> (</w:t>
      </w:r>
      <w:r w:rsidR="00164ACC" w:rsidRPr="00164ACC">
        <w:rPr>
          <w:i/>
        </w:rPr>
        <w:t>Global Initiative Against Transnational Organized Crime</w:t>
      </w:r>
      <w:r w:rsidR="00164ACC">
        <w:t>)</w:t>
      </w:r>
      <w:r w:rsidR="007676DF">
        <w:t xml:space="preserve"> </w:t>
      </w:r>
      <w:r w:rsidR="00AD27BB">
        <w:t>kuvailee</w:t>
      </w:r>
      <w:r w:rsidR="002A56DE">
        <w:t xml:space="preserve"> vuonna 2023 julkais</w:t>
      </w:r>
      <w:r w:rsidR="004C5145">
        <w:t>emassaan</w:t>
      </w:r>
      <w:r w:rsidR="002A56DE">
        <w:t xml:space="preserve"> raportissaan</w:t>
      </w:r>
      <w:r w:rsidR="00AD27BB">
        <w:t xml:space="preserve"> Kolumbiassa esiintyvää korruptiota</w:t>
      </w:r>
      <w:r w:rsidR="00146101">
        <w:t xml:space="preserve"> hyvin</w:t>
      </w:r>
      <w:r w:rsidR="00AD27BB">
        <w:t xml:space="preserve"> yleiseksi, mutta vähemmän systemaattiseksi ja vähemmän väkivaltaiseksi </w:t>
      </w:r>
      <w:r w:rsidR="00164ACC">
        <w:lastRenderedPageBreak/>
        <w:t xml:space="preserve">ilmiöksi </w:t>
      </w:r>
      <w:r w:rsidR="00AD27BB">
        <w:t>kuin monessa muussa Latinalaisen Amerikan maassa.</w:t>
      </w:r>
      <w:r w:rsidR="00AD27BB">
        <w:rPr>
          <w:rStyle w:val="Alaviitteenviite"/>
        </w:rPr>
        <w:footnoteReference w:id="16"/>
      </w:r>
      <w:r w:rsidR="009B05DF">
        <w:t xml:space="preserve"> </w:t>
      </w:r>
      <w:r w:rsidR="009B05DF" w:rsidRPr="006818C8">
        <w:t>Korruptiota tapahtuu</w:t>
      </w:r>
      <w:r w:rsidR="009B05DF">
        <w:t xml:space="preserve"> kuitenkin</w:t>
      </w:r>
      <w:r w:rsidR="009B05DF" w:rsidRPr="006818C8">
        <w:t xml:space="preserve"> usealla julkishallinnon tasolla</w:t>
      </w:r>
      <w:r w:rsidR="00E71BD4">
        <w:t>.</w:t>
      </w:r>
      <w:r w:rsidR="009B05DF">
        <w:rPr>
          <w:rStyle w:val="Alaviitteenviite"/>
        </w:rPr>
        <w:footnoteReference w:id="17"/>
      </w:r>
      <w:r w:rsidR="009B05DF">
        <w:t xml:space="preserve"> </w:t>
      </w:r>
    </w:p>
    <w:p w14:paraId="5205ECBE" w14:textId="4D469552" w:rsidR="006818C8" w:rsidRPr="007D6408" w:rsidRDefault="006818C8" w:rsidP="006818C8">
      <w:pPr>
        <w:rPr>
          <w:rFonts w:eastAsiaTheme="majorEastAsia" w:cstheme="majorBidi"/>
          <w:color w:val="000000" w:themeColor="text1"/>
          <w:szCs w:val="20"/>
        </w:rPr>
      </w:pPr>
      <w:r w:rsidRPr="006818C8">
        <w:t>Myös Kolumbian oikeusjärjestelmä on altis korruptiolle</w:t>
      </w:r>
      <w:r w:rsidR="006622B4">
        <w:t xml:space="preserve">, </w:t>
      </w:r>
      <w:r w:rsidRPr="006818C8">
        <w:t>kiristykselle</w:t>
      </w:r>
      <w:r w:rsidR="006622B4">
        <w:t xml:space="preserve"> ja yleiselle tehottomuudelle</w:t>
      </w:r>
      <w:r w:rsidRPr="006818C8">
        <w:t>. Perustuslakituomioistuin ja korkein oikeus ovat kuitenkin osoittaneet riippumattomuutta toimeenpanovallasta, joskin molempien tuomioistuinten jäseniä koskevat korruptiosyytökset ovat vahingoittaneet niiden uskottavuutta.</w:t>
      </w:r>
      <w:r w:rsidR="006622B4">
        <w:rPr>
          <w:rStyle w:val="Alaviitteenviite"/>
        </w:rPr>
        <w:footnoteReference w:id="18"/>
      </w:r>
      <w:r w:rsidRPr="006818C8">
        <w:t xml:space="preserve"> </w:t>
      </w:r>
      <w:r w:rsidR="000C0036">
        <w:t xml:space="preserve">GI-TOC:in mukaan </w:t>
      </w:r>
      <w:r w:rsidR="000C0036" w:rsidRPr="000C0036">
        <w:t xml:space="preserve">Kolumbian oikeusjärjestelmää pidetään vakaana, mutta se kärsii </w:t>
      </w:r>
      <w:r w:rsidR="007D6408">
        <w:t>oikeuskäsittely</w:t>
      </w:r>
      <w:r w:rsidR="004C5145">
        <w:t xml:space="preserve">issä esiintyvistä </w:t>
      </w:r>
      <w:r w:rsidR="007D6408">
        <w:t>puutte</w:t>
      </w:r>
      <w:r w:rsidR="004C5145">
        <w:t>ista.</w:t>
      </w:r>
      <w:r w:rsidR="000C0036" w:rsidRPr="000C0036">
        <w:t xml:space="preserve"> </w:t>
      </w:r>
      <w:r w:rsidR="004C5145">
        <w:t>Lisäksi uhreille tarjottava suojelu on puutteellista</w:t>
      </w:r>
      <w:r w:rsidR="000C0036" w:rsidRPr="00146101">
        <w:rPr>
          <w:color w:val="000000" w:themeColor="text1"/>
        </w:rPr>
        <w:t>.</w:t>
      </w:r>
      <w:r w:rsidR="000C0036" w:rsidRPr="00146101">
        <w:rPr>
          <w:rStyle w:val="Alaviitteenviite"/>
          <w:color w:val="000000" w:themeColor="text1"/>
        </w:rPr>
        <w:footnoteReference w:id="19"/>
      </w:r>
      <w:r w:rsidR="007676DF" w:rsidRPr="00146101">
        <w:rPr>
          <w:color w:val="000000" w:themeColor="text1"/>
        </w:rPr>
        <w:t xml:space="preserve"> </w:t>
      </w:r>
      <w:r w:rsidR="007D6408">
        <w:rPr>
          <w:rFonts w:eastAsiaTheme="majorEastAsia" w:cstheme="majorBidi"/>
          <w:color w:val="000000" w:themeColor="text1"/>
          <w:szCs w:val="20"/>
        </w:rPr>
        <w:t>Kolumbian kansallisen yliopiston emeritusprofessori Rodrigo Uprimny Yepes on lainannut 18.8.2024 julkaistussa kirjoituksessaan viranomaisten tilastoja, joiden mukaan rankaisemattomuuden taso on ollut Kolumbiassa viime vuosina yli 90 %</w:t>
      </w:r>
      <w:r w:rsidR="007D6408" w:rsidRPr="009B05DF">
        <w:rPr>
          <w:rFonts w:eastAsiaTheme="majorEastAsia" w:cstheme="majorBidi"/>
          <w:color w:val="000000" w:themeColor="text1"/>
          <w:szCs w:val="20"/>
        </w:rPr>
        <w:t>.</w:t>
      </w:r>
      <w:r w:rsidR="007D6408" w:rsidRPr="009B05DF">
        <w:rPr>
          <w:rStyle w:val="Alaviitteenviite"/>
          <w:rFonts w:eastAsiaTheme="majorEastAsia" w:cstheme="majorBidi"/>
          <w:color w:val="000000" w:themeColor="text1"/>
          <w:szCs w:val="20"/>
        </w:rPr>
        <w:footnoteReference w:id="20"/>
      </w:r>
    </w:p>
    <w:p w14:paraId="48581FCC" w14:textId="037CB6EF" w:rsidR="007676DF" w:rsidRPr="00BF3389" w:rsidRDefault="000C0036" w:rsidP="000C0036">
      <w:pPr>
        <w:rPr>
          <w:color w:val="000000" w:themeColor="text1"/>
        </w:rPr>
      </w:pPr>
      <w:r>
        <w:t>Kolumbiassa on la</w:t>
      </w:r>
      <w:r w:rsidR="004C5145">
        <w:t>keja</w:t>
      </w:r>
      <w:r>
        <w:t xml:space="preserve"> aseellisten konfliktien</w:t>
      </w:r>
      <w:r w:rsidR="009B05DF">
        <w:t xml:space="preserve"> ja </w:t>
      </w:r>
      <w:r>
        <w:t>ihmiskaupan</w:t>
      </w:r>
      <w:r w:rsidR="009B05DF">
        <w:t xml:space="preserve"> uhrien</w:t>
      </w:r>
      <w:r>
        <w:t xml:space="preserve"> </w:t>
      </w:r>
      <w:r w:rsidR="009B05DF">
        <w:t>sekä</w:t>
      </w:r>
      <w:r>
        <w:t xml:space="preserve"> </w:t>
      </w:r>
      <w:r w:rsidRPr="009B05DF">
        <w:rPr>
          <w:color w:val="000000" w:themeColor="text1"/>
        </w:rPr>
        <w:t>huumeriippuvuude</w:t>
      </w:r>
      <w:r w:rsidR="009B05DF" w:rsidRPr="009B05DF">
        <w:rPr>
          <w:color w:val="000000" w:themeColor="text1"/>
        </w:rPr>
        <w:t>sta</w:t>
      </w:r>
      <w:r w:rsidRPr="009B05DF">
        <w:rPr>
          <w:color w:val="000000" w:themeColor="text1"/>
        </w:rPr>
        <w:t xml:space="preserve"> </w:t>
      </w:r>
      <w:r w:rsidR="009B05DF" w:rsidRPr="009B05DF">
        <w:rPr>
          <w:color w:val="000000" w:themeColor="text1"/>
        </w:rPr>
        <w:t>kärsivien</w:t>
      </w:r>
      <w:r w:rsidRPr="009B05DF">
        <w:rPr>
          <w:color w:val="000000" w:themeColor="text1"/>
        </w:rPr>
        <w:t xml:space="preserve"> suojelemiseksi, mutta </w:t>
      </w:r>
      <w:r>
        <w:t xml:space="preserve">näiden lakien täytäntöönpano on usein puutteellista, mikä johtaa </w:t>
      </w:r>
      <w:r w:rsidR="009F5461">
        <w:t xml:space="preserve">mm. </w:t>
      </w:r>
      <w:r>
        <w:t xml:space="preserve">viivästyksiin ja </w:t>
      </w:r>
      <w:r w:rsidR="007D6408">
        <w:t xml:space="preserve">muihin </w:t>
      </w:r>
      <w:r>
        <w:t>puutteisiin.</w:t>
      </w:r>
      <w:r w:rsidR="009F5461">
        <w:rPr>
          <w:rStyle w:val="Alaviitteenviite"/>
        </w:rPr>
        <w:footnoteReference w:id="21"/>
      </w:r>
      <w:r>
        <w:t xml:space="preserve"> Myös todistajansuojelu</w:t>
      </w:r>
      <w:r w:rsidR="009B05DF">
        <w:t>järjestelmä</w:t>
      </w:r>
      <w:r w:rsidR="009F5461">
        <w:t xml:space="preserve"> ja aseellisten konfliktien uhreille perustetut suojeluohjelmat</w:t>
      </w:r>
      <w:r w:rsidR="009B05DF">
        <w:t xml:space="preserve"> kärsi</w:t>
      </w:r>
      <w:r w:rsidR="009F5461">
        <w:t>vät haasteista</w:t>
      </w:r>
      <w:r>
        <w:t>.</w:t>
      </w:r>
      <w:r w:rsidR="0023653C">
        <w:rPr>
          <w:rStyle w:val="Alaviitteenviite"/>
        </w:rPr>
        <w:footnoteReference w:id="22"/>
      </w:r>
      <w:r w:rsidR="0023653C">
        <w:t xml:space="preserve"> </w:t>
      </w:r>
      <w:r w:rsidR="00BA2B6B">
        <w:t>Erityisesti</w:t>
      </w:r>
      <w:r w:rsidR="0023653C">
        <w:t xml:space="preserve"> Kolumbian maaseutu kärsii valtio</w:t>
      </w:r>
      <w:r w:rsidR="004C5145">
        <w:t>n toimijoiden</w:t>
      </w:r>
      <w:r w:rsidR="0023653C">
        <w:t xml:space="preserve"> läsnäolon puutteesta, mikä on antanut jalansijaa rikollisryhmien </w:t>
      </w:r>
      <w:r w:rsidR="007D6408">
        <w:t>toiminnalle</w:t>
      </w:r>
      <w:r w:rsidR="002A56DE">
        <w:t>.</w:t>
      </w:r>
      <w:r w:rsidR="0023653C">
        <w:rPr>
          <w:rStyle w:val="Alaviitteenviite"/>
        </w:rPr>
        <w:footnoteReference w:id="23"/>
      </w:r>
      <w:r w:rsidR="0023653C">
        <w:t xml:space="preserve"> </w:t>
      </w:r>
      <w:r w:rsidR="00707A64">
        <w:t>M</w:t>
      </w:r>
      <w:r w:rsidRPr="00BF3389">
        <w:rPr>
          <w:color w:val="000000" w:themeColor="text1"/>
        </w:rPr>
        <w:t>aaseutu- ja alkuperäisyhteis</w:t>
      </w:r>
      <w:r w:rsidR="0023653C" w:rsidRPr="00BF3389">
        <w:rPr>
          <w:color w:val="000000" w:themeColor="text1"/>
        </w:rPr>
        <w:t>öt</w:t>
      </w:r>
      <w:r w:rsidRPr="00BF3389">
        <w:rPr>
          <w:color w:val="000000" w:themeColor="text1"/>
        </w:rPr>
        <w:t xml:space="preserve"> sekä aktivistit </w:t>
      </w:r>
      <w:r w:rsidR="0023653C" w:rsidRPr="00BF3389">
        <w:rPr>
          <w:color w:val="000000" w:themeColor="text1"/>
        </w:rPr>
        <w:t>kärsivät</w:t>
      </w:r>
      <w:r w:rsidR="002A56DE">
        <w:rPr>
          <w:color w:val="000000" w:themeColor="text1"/>
        </w:rPr>
        <w:t>kin</w:t>
      </w:r>
      <w:r w:rsidR="0023653C" w:rsidRPr="00BF3389">
        <w:rPr>
          <w:color w:val="000000" w:themeColor="text1"/>
        </w:rPr>
        <w:t xml:space="preserve"> </w:t>
      </w:r>
      <w:r w:rsidR="00707A64">
        <w:rPr>
          <w:color w:val="000000" w:themeColor="text1"/>
        </w:rPr>
        <w:t xml:space="preserve">Kolumbiassa </w:t>
      </w:r>
      <w:r w:rsidR="0023653C" w:rsidRPr="00BF3389">
        <w:rPr>
          <w:color w:val="000000" w:themeColor="text1"/>
        </w:rPr>
        <w:t>huonosta oikeuden saatavuudesta</w:t>
      </w:r>
      <w:r w:rsidR="002A56DE">
        <w:rPr>
          <w:color w:val="000000" w:themeColor="text1"/>
        </w:rPr>
        <w:t>.</w:t>
      </w:r>
      <w:r w:rsidRPr="00BF3389">
        <w:rPr>
          <w:rStyle w:val="Alaviitteenviite"/>
          <w:color w:val="000000" w:themeColor="text1"/>
        </w:rPr>
        <w:footnoteReference w:id="24"/>
      </w:r>
    </w:p>
    <w:p w14:paraId="67FDDCAE" w14:textId="77777777" w:rsidR="006622B4" w:rsidRPr="006818C8" w:rsidRDefault="006622B4" w:rsidP="00FC5A30">
      <w:pPr>
        <w:pStyle w:val="Otsikko1"/>
      </w:pPr>
      <w:r>
        <w:t>3</w:t>
      </w:r>
      <w:r w:rsidRPr="006622B4">
        <w:t>. Missä Kolumbian osissa tai departementeissa esiintyy eniten väkivaltaisuuksia/aseellisia yhteenottoja? Mitä aseellisia ryhmiä niissä toimii ja minkälaisiin ihmisoikeusrikkomuksiin ne ovat erityisesti syyllistyneet?</w:t>
      </w:r>
    </w:p>
    <w:p w14:paraId="1107FBD2" w14:textId="71FCDD7A" w:rsidR="008D7996" w:rsidRDefault="006622B4" w:rsidP="006622B4">
      <w:pPr>
        <w:rPr>
          <w:rStyle w:val="KysymyksetChar"/>
          <w:szCs w:val="20"/>
        </w:rPr>
      </w:pPr>
      <w:r w:rsidRPr="006622B4">
        <w:rPr>
          <w:rStyle w:val="KysymyksetChar"/>
          <w:szCs w:val="20"/>
        </w:rPr>
        <w:t xml:space="preserve">Kolumbian hallitus ja </w:t>
      </w:r>
      <w:r w:rsidR="00707A64">
        <w:rPr>
          <w:rStyle w:val="KysymyksetChar"/>
          <w:szCs w:val="20"/>
        </w:rPr>
        <w:t xml:space="preserve">kapinallisryhmä </w:t>
      </w:r>
      <w:r w:rsidRPr="006622B4">
        <w:rPr>
          <w:rStyle w:val="KysymyksetChar"/>
          <w:szCs w:val="20"/>
        </w:rPr>
        <w:t>FARC</w:t>
      </w:r>
      <w:r w:rsidR="00707A64">
        <w:rPr>
          <w:rStyle w:val="KysymyksetChar"/>
          <w:szCs w:val="20"/>
        </w:rPr>
        <w:t xml:space="preserve"> (</w:t>
      </w:r>
      <w:r w:rsidR="00707A64" w:rsidRPr="00707A64">
        <w:rPr>
          <w:rStyle w:val="KysymyksetChar"/>
          <w:i/>
          <w:iCs/>
          <w:szCs w:val="20"/>
        </w:rPr>
        <w:t>Fuerzas Armadas Revolucionarias de Colombia</w:t>
      </w:r>
      <w:r w:rsidR="00707A64">
        <w:rPr>
          <w:rStyle w:val="KysymyksetChar"/>
          <w:szCs w:val="20"/>
        </w:rPr>
        <w:t>)</w:t>
      </w:r>
      <w:r w:rsidRPr="006622B4">
        <w:rPr>
          <w:rStyle w:val="KysymyksetChar"/>
          <w:szCs w:val="20"/>
        </w:rPr>
        <w:t xml:space="preserve"> solmivat rauhansopimuksen vuonna 2016, mutta </w:t>
      </w:r>
      <w:r w:rsidR="0015476E">
        <w:rPr>
          <w:rStyle w:val="KysymyksetChar"/>
          <w:szCs w:val="20"/>
        </w:rPr>
        <w:t xml:space="preserve">sen jälkeen </w:t>
      </w:r>
      <w:r w:rsidRPr="006622B4">
        <w:rPr>
          <w:rStyle w:val="KysymyksetChar"/>
          <w:szCs w:val="20"/>
        </w:rPr>
        <w:t xml:space="preserve">väkivalta aseellisten ryhmien välillä </w:t>
      </w:r>
      <w:r w:rsidR="0015476E">
        <w:rPr>
          <w:rStyle w:val="KysymyksetChar"/>
          <w:szCs w:val="20"/>
        </w:rPr>
        <w:t>on noussut</w:t>
      </w:r>
      <w:r w:rsidR="007C21AE">
        <w:rPr>
          <w:rStyle w:val="KysymyksetChar"/>
          <w:szCs w:val="20"/>
        </w:rPr>
        <w:t xml:space="preserve"> uudestaan rauhansopimusta edeltäneelle tasolle.</w:t>
      </w:r>
      <w:r w:rsidR="007C21AE">
        <w:rPr>
          <w:rStyle w:val="Alaviitteenviite"/>
          <w:color w:val="000000" w:themeColor="text1"/>
          <w:szCs w:val="20"/>
        </w:rPr>
        <w:footnoteReference w:id="25"/>
      </w:r>
      <w:r w:rsidR="00703DE6">
        <w:rPr>
          <w:rStyle w:val="KysymyksetChar"/>
          <w:szCs w:val="20"/>
        </w:rPr>
        <w:t xml:space="preserve"> </w:t>
      </w:r>
      <w:r w:rsidR="0098727C">
        <w:rPr>
          <w:rStyle w:val="KysymyksetChar"/>
          <w:szCs w:val="20"/>
        </w:rPr>
        <w:t>Koko Kolumbian tasolla s</w:t>
      </w:r>
      <w:r w:rsidR="00703DE6">
        <w:rPr>
          <w:rStyle w:val="KysymyksetChar"/>
          <w:szCs w:val="20"/>
        </w:rPr>
        <w:t xml:space="preserve">iviileihin kohdistuva väkivalta </w:t>
      </w:r>
      <w:r w:rsidR="007E3740">
        <w:rPr>
          <w:rStyle w:val="KysymyksetChar"/>
          <w:szCs w:val="20"/>
        </w:rPr>
        <w:t>oli jatkuvassa nousussa vuodesta 2019 alkaen,</w:t>
      </w:r>
      <w:r w:rsidR="00703DE6">
        <w:rPr>
          <w:rStyle w:val="KysymyksetChar"/>
          <w:szCs w:val="20"/>
        </w:rPr>
        <w:t xml:space="preserve"> kunnes </w:t>
      </w:r>
      <w:r w:rsidR="0015476E">
        <w:rPr>
          <w:rStyle w:val="KysymyksetChar"/>
          <w:szCs w:val="20"/>
        </w:rPr>
        <w:t>se</w:t>
      </w:r>
      <w:r w:rsidR="00703DE6" w:rsidRPr="008D7996">
        <w:rPr>
          <w:rStyle w:val="KysymyksetChar"/>
          <w:szCs w:val="20"/>
        </w:rPr>
        <w:t xml:space="preserve"> </w:t>
      </w:r>
      <w:r w:rsidR="008D7996" w:rsidRPr="008D7996">
        <w:rPr>
          <w:rStyle w:val="KysymyksetChar"/>
          <w:szCs w:val="20"/>
        </w:rPr>
        <w:t>väheni hetkellisesti vuonna 2024</w:t>
      </w:r>
      <w:r w:rsidR="0098727C">
        <w:rPr>
          <w:rStyle w:val="KysymyksetChar"/>
          <w:szCs w:val="20"/>
        </w:rPr>
        <w:t>.</w:t>
      </w:r>
      <w:r w:rsidR="009F5461">
        <w:rPr>
          <w:rStyle w:val="KysymyksetChar"/>
          <w:szCs w:val="20"/>
        </w:rPr>
        <w:t xml:space="preserve"> </w:t>
      </w:r>
      <w:r w:rsidR="0098727C">
        <w:rPr>
          <w:rStyle w:val="KysymyksetChar"/>
          <w:szCs w:val="20"/>
        </w:rPr>
        <w:t xml:space="preserve">Taustalla oli paikallisen </w:t>
      </w:r>
      <w:r w:rsidR="00A97FC9">
        <w:rPr>
          <w:rStyle w:val="KysymyksetChar"/>
          <w:szCs w:val="20"/>
        </w:rPr>
        <w:t>väkivallan vähentymi</w:t>
      </w:r>
      <w:r w:rsidR="0098727C">
        <w:rPr>
          <w:rStyle w:val="KysymyksetChar"/>
          <w:szCs w:val="20"/>
        </w:rPr>
        <w:t>nen etenkin</w:t>
      </w:r>
      <w:r w:rsidR="00A97FC9">
        <w:rPr>
          <w:rStyle w:val="KysymyksetChar"/>
          <w:szCs w:val="20"/>
        </w:rPr>
        <w:t xml:space="preserve"> </w:t>
      </w:r>
      <w:r w:rsidR="008D7996" w:rsidRPr="008D7996">
        <w:rPr>
          <w:rStyle w:val="KysymyksetChar"/>
          <w:szCs w:val="20"/>
        </w:rPr>
        <w:t>Caucan ja Nariñon departementeissa</w:t>
      </w:r>
      <w:r w:rsidR="008D7996" w:rsidRPr="00D155BD">
        <w:rPr>
          <w:rStyle w:val="KysymyksetChar"/>
          <w:szCs w:val="20"/>
        </w:rPr>
        <w:t>.</w:t>
      </w:r>
      <w:r w:rsidR="00703DE6" w:rsidRPr="00D155BD">
        <w:rPr>
          <w:rStyle w:val="KysymyksetChar"/>
          <w:szCs w:val="20"/>
        </w:rPr>
        <w:t xml:space="preserve"> </w:t>
      </w:r>
      <w:r w:rsidR="007E3740">
        <w:rPr>
          <w:rStyle w:val="KysymyksetChar"/>
          <w:szCs w:val="20"/>
        </w:rPr>
        <w:t>Vuoden</w:t>
      </w:r>
      <w:r w:rsidR="00703DE6">
        <w:rPr>
          <w:rStyle w:val="KysymyksetChar"/>
          <w:szCs w:val="20"/>
        </w:rPr>
        <w:t xml:space="preserve"> 2025</w:t>
      </w:r>
      <w:r w:rsidR="007E3740">
        <w:rPr>
          <w:rStyle w:val="KysymyksetChar"/>
          <w:szCs w:val="20"/>
        </w:rPr>
        <w:t xml:space="preserve"> alussa aseistetut ryhmät ovat </w:t>
      </w:r>
      <w:r w:rsidR="0015476E">
        <w:rPr>
          <w:rStyle w:val="KysymyksetChar"/>
          <w:szCs w:val="20"/>
        </w:rPr>
        <w:t xml:space="preserve">kuitenkin </w:t>
      </w:r>
      <w:r w:rsidR="007E3740">
        <w:rPr>
          <w:rStyle w:val="KysymyksetChar"/>
          <w:szCs w:val="20"/>
        </w:rPr>
        <w:t>ottaneet yhteen useilla eri alueilla</w:t>
      </w:r>
      <w:r w:rsidR="0015476E">
        <w:rPr>
          <w:rStyle w:val="KysymyksetChar"/>
          <w:szCs w:val="20"/>
        </w:rPr>
        <w:t xml:space="preserve"> Kolumbiassa</w:t>
      </w:r>
      <w:r w:rsidR="007E3740">
        <w:rPr>
          <w:rStyle w:val="KysymyksetChar"/>
          <w:szCs w:val="20"/>
        </w:rPr>
        <w:t xml:space="preserve">. </w:t>
      </w:r>
      <w:r w:rsidR="0015476E">
        <w:rPr>
          <w:rStyle w:val="KysymyksetChar"/>
          <w:szCs w:val="20"/>
        </w:rPr>
        <w:t>Väkivalta on keskittynyt etenkin Catatumbon alueelle Norte de Santanderin depart</w:t>
      </w:r>
      <w:r w:rsidR="00E5371A">
        <w:rPr>
          <w:rStyle w:val="KysymyksetChar"/>
          <w:szCs w:val="20"/>
        </w:rPr>
        <w:t>e</w:t>
      </w:r>
      <w:r w:rsidR="0015476E">
        <w:rPr>
          <w:rStyle w:val="KysymyksetChar"/>
          <w:szCs w:val="20"/>
        </w:rPr>
        <w:t xml:space="preserve">menttiin, jossa </w:t>
      </w:r>
      <w:r w:rsidR="00707A64">
        <w:rPr>
          <w:rStyle w:val="KysymyksetChar"/>
          <w:szCs w:val="20"/>
        </w:rPr>
        <w:t>sissi</w:t>
      </w:r>
      <w:r w:rsidR="007E3740">
        <w:rPr>
          <w:rStyle w:val="KysymyksetChar"/>
          <w:szCs w:val="20"/>
        </w:rPr>
        <w:t xml:space="preserve">ryhmä ELN </w:t>
      </w:r>
      <w:r w:rsidR="00707A64">
        <w:rPr>
          <w:rStyle w:val="KysymyksetChar"/>
          <w:szCs w:val="20"/>
        </w:rPr>
        <w:t>(</w:t>
      </w:r>
      <w:r w:rsidR="00707A64" w:rsidRPr="00E5371A">
        <w:rPr>
          <w:rStyle w:val="KysymyksetChar"/>
          <w:i/>
          <w:iCs/>
          <w:szCs w:val="20"/>
        </w:rPr>
        <w:t>Ejército Nacional de Liberación</w:t>
      </w:r>
      <w:r w:rsidR="00707A64">
        <w:rPr>
          <w:rStyle w:val="KysymyksetChar"/>
          <w:i/>
          <w:iCs/>
          <w:szCs w:val="20"/>
        </w:rPr>
        <w:t xml:space="preserve"> / </w:t>
      </w:r>
      <w:r w:rsidR="00707A64">
        <w:rPr>
          <w:rStyle w:val="KysymyksetChar"/>
          <w:szCs w:val="20"/>
        </w:rPr>
        <w:t xml:space="preserve">engl. </w:t>
      </w:r>
      <w:r w:rsidR="00707A64" w:rsidRPr="00707A64">
        <w:rPr>
          <w:rStyle w:val="KysymyksetChar"/>
          <w:i/>
          <w:iCs/>
          <w:szCs w:val="20"/>
        </w:rPr>
        <w:t>National Liberation Army</w:t>
      </w:r>
      <w:r w:rsidR="00707A64">
        <w:rPr>
          <w:rStyle w:val="KysymyksetChar"/>
          <w:i/>
          <w:iCs/>
          <w:szCs w:val="20"/>
        </w:rPr>
        <w:t>)</w:t>
      </w:r>
      <w:r w:rsidR="00707A64">
        <w:rPr>
          <w:rStyle w:val="KysymyksetChar"/>
          <w:szCs w:val="20"/>
        </w:rPr>
        <w:t xml:space="preserve"> </w:t>
      </w:r>
      <w:r w:rsidR="007E3740">
        <w:rPr>
          <w:rStyle w:val="KysymyksetChar"/>
          <w:szCs w:val="20"/>
        </w:rPr>
        <w:t>ja FARC:i</w:t>
      </w:r>
      <w:r w:rsidR="0098727C">
        <w:rPr>
          <w:rStyle w:val="KysymyksetChar"/>
          <w:szCs w:val="20"/>
        </w:rPr>
        <w:t>n</w:t>
      </w:r>
      <w:r w:rsidR="007E3740">
        <w:rPr>
          <w:rStyle w:val="KysymyksetChar"/>
          <w:szCs w:val="20"/>
        </w:rPr>
        <w:t xml:space="preserve"> </w:t>
      </w:r>
      <w:r w:rsidR="0015476E">
        <w:rPr>
          <w:rStyle w:val="KysymyksetChar"/>
          <w:szCs w:val="20"/>
        </w:rPr>
        <w:t>seuraajaryhm</w:t>
      </w:r>
      <w:r w:rsidR="0098727C">
        <w:rPr>
          <w:rStyle w:val="KysymyksetChar"/>
          <w:szCs w:val="20"/>
        </w:rPr>
        <w:t>ittymiin lukeutuva</w:t>
      </w:r>
      <w:r w:rsidR="00707A64">
        <w:rPr>
          <w:rStyle w:val="KysymyksetChar"/>
          <w:szCs w:val="20"/>
        </w:rPr>
        <w:t xml:space="preserve"> </w:t>
      </w:r>
      <w:r w:rsidR="00707A64" w:rsidRPr="0098727C">
        <w:rPr>
          <w:rStyle w:val="KysymyksetChar"/>
          <w:i/>
          <w:iCs/>
          <w:szCs w:val="20"/>
        </w:rPr>
        <w:t xml:space="preserve">33rd Front </w:t>
      </w:r>
      <w:r w:rsidR="00707A64">
        <w:rPr>
          <w:rStyle w:val="KysymyksetChar"/>
          <w:szCs w:val="20"/>
        </w:rPr>
        <w:t>(</w:t>
      </w:r>
      <w:r w:rsidR="00707A64" w:rsidRPr="00707A64">
        <w:rPr>
          <w:rStyle w:val="KysymyksetChar"/>
          <w:i/>
          <w:iCs/>
          <w:szCs w:val="20"/>
        </w:rPr>
        <w:t>Frente 33</w:t>
      </w:r>
      <w:r w:rsidR="00707A64">
        <w:rPr>
          <w:rStyle w:val="KysymyksetChar"/>
          <w:szCs w:val="20"/>
        </w:rPr>
        <w:t>)</w:t>
      </w:r>
      <w:r w:rsidR="007E3740">
        <w:rPr>
          <w:rStyle w:val="KysymyksetChar"/>
          <w:szCs w:val="20"/>
        </w:rPr>
        <w:t xml:space="preserve"> aloittivat tammikuussa laajat taistelut</w:t>
      </w:r>
      <w:r w:rsidR="0015476E">
        <w:rPr>
          <w:rStyle w:val="KysymyksetChar"/>
          <w:szCs w:val="20"/>
        </w:rPr>
        <w:t xml:space="preserve">. </w:t>
      </w:r>
      <w:r w:rsidR="007E3740">
        <w:rPr>
          <w:rStyle w:val="KysymyksetChar"/>
          <w:szCs w:val="20"/>
        </w:rPr>
        <w:t>Taistelujen seurauksena vähintään 80 ihmistä on saanut surmansa</w:t>
      </w:r>
      <w:r w:rsidR="008D7996">
        <w:rPr>
          <w:rStyle w:val="KysymyksetChar"/>
          <w:szCs w:val="20"/>
        </w:rPr>
        <w:t xml:space="preserve"> ja yli 50 000 ihmistä on paennut alueelta</w:t>
      </w:r>
      <w:r w:rsidR="00E02016">
        <w:rPr>
          <w:rStyle w:val="KysymyksetChar"/>
          <w:szCs w:val="20"/>
        </w:rPr>
        <w:t>.</w:t>
      </w:r>
      <w:r w:rsidR="00DE53A3">
        <w:rPr>
          <w:rStyle w:val="Alaviitteenviite"/>
          <w:color w:val="000000" w:themeColor="text1"/>
          <w:szCs w:val="20"/>
        </w:rPr>
        <w:footnoteReference w:id="26"/>
      </w:r>
      <w:r w:rsidR="00096F2B">
        <w:rPr>
          <w:rStyle w:val="KysymyksetChar"/>
          <w:szCs w:val="20"/>
        </w:rPr>
        <w:t xml:space="preserve"> </w:t>
      </w:r>
      <w:r w:rsidR="00523570">
        <w:rPr>
          <w:rStyle w:val="KysymyksetChar"/>
          <w:szCs w:val="20"/>
        </w:rPr>
        <w:t>UNHCR</w:t>
      </w:r>
      <w:r w:rsidR="009C7440">
        <w:rPr>
          <w:rStyle w:val="KysymyksetChar"/>
          <w:szCs w:val="20"/>
        </w:rPr>
        <w:t>:n</w:t>
      </w:r>
      <w:r w:rsidR="00523570">
        <w:rPr>
          <w:rStyle w:val="KysymyksetChar"/>
          <w:szCs w:val="20"/>
        </w:rPr>
        <w:t xml:space="preserve"> maaliskuussa 2025</w:t>
      </w:r>
      <w:r w:rsidR="00360276">
        <w:rPr>
          <w:rStyle w:val="KysymyksetChar"/>
          <w:szCs w:val="20"/>
        </w:rPr>
        <w:t xml:space="preserve"> antaman arvion mukaan </w:t>
      </w:r>
      <w:r w:rsidR="00523570">
        <w:rPr>
          <w:rStyle w:val="KysymyksetChar"/>
          <w:szCs w:val="20"/>
        </w:rPr>
        <w:t xml:space="preserve">konflikti </w:t>
      </w:r>
      <w:r w:rsidR="00360276">
        <w:rPr>
          <w:rStyle w:val="KysymyksetChar"/>
          <w:szCs w:val="20"/>
        </w:rPr>
        <w:t xml:space="preserve">vaikuttaa </w:t>
      </w:r>
      <w:r w:rsidR="00523570">
        <w:rPr>
          <w:rStyle w:val="KysymyksetChar"/>
          <w:szCs w:val="20"/>
        </w:rPr>
        <w:t xml:space="preserve">yli 90 000 </w:t>
      </w:r>
      <w:r w:rsidR="00360276">
        <w:rPr>
          <w:rStyle w:val="KysymyksetChar"/>
          <w:szCs w:val="20"/>
        </w:rPr>
        <w:t>paikallisen siviilin</w:t>
      </w:r>
      <w:r w:rsidR="00523570">
        <w:rPr>
          <w:rStyle w:val="KysymyksetChar"/>
          <w:szCs w:val="20"/>
        </w:rPr>
        <w:t xml:space="preserve"> elämään.</w:t>
      </w:r>
      <w:r w:rsidR="00523570">
        <w:rPr>
          <w:rStyle w:val="Alaviitteenviite"/>
          <w:color w:val="000000" w:themeColor="text1"/>
          <w:szCs w:val="20"/>
        </w:rPr>
        <w:footnoteReference w:id="27"/>
      </w:r>
      <w:r w:rsidR="00523570">
        <w:rPr>
          <w:rStyle w:val="KysymyksetChar"/>
          <w:szCs w:val="20"/>
        </w:rPr>
        <w:t xml:space="preserve"> </w:t>
      </w:r>
      <w:r w:rsidR="00F130BA">
        <w:rPr>
          <w:rStyle w:val="KysymyksetChar"/>
          <w:szCs w:val="20"/>
        </w:rPr>
        <w:t xml:space="preserve">Norte de </w:t>
      </w:r>
      <w:r w:rsidR="00F130BA">
        <w:rPr>
          <w:rStyle w:val="KysymyksetChar"/>
          <w:szCs w:val="20"/>
        </w:rPr>
        <w:lastRenderedPageBreak/>
        <w:t xml:space="preserve">Santanderin lisäksi </w:t>
      </w:r>
      <w:r w:rsidR="00360276">
        <w:rPr>
          <w:rStyle w:val="KysymyksetChar"/>
          <w:szCs w:val="20"/>
        </w:rPr>
        <w:t xml:space="preserve">väkivaltaisuuksia on esiintynyt </w:t>
      </w:r>
      <w:r w:rsidR="009F5461">
        <w:rPr>
          <w:rStyle w:val="KysymyksetChar"/>
          <w:szCs w:val="20"/>
        </w:rPr>
        <w:t xml:space="preserve">ainakin </w:t>
      </w:r>
      <w:r w:rsidR="00360276">
        <w:rPr>
          <w:rStyle w:val="KysymyksetChar"/>
          <w:szCs w:val="20"/>
        </w:rPr>
        <w:t>viereisessä</w:t>
      </w:r>
      <w:r w:rsidR="00F130BA">
        <w:rPr>
          <w:rStyle w:val="KysymyksetChar"/>
          <w:szCs w:val="20"/>
        </w:rPr>
        <w:t xml:space="preserve"> Araucan departement</w:t>
      </w:r>
      <w:r w:rsidR="00360276">
        <w:rPr>
          <w:rStyle w:val="KysymyksetChar"/>
          <w:szCs w:val="20"/>
        </w:rPr>
        <w:t>issa</w:t>
      </w:r>
      <w:r w:rsidR="00F130BA">
        <w:rPr>
          <w:rStyle w:val="KysymyksetChar"/>
          <w:szCs w:val="20"/>
        </w:rPr>
        <w:t>.</w:t>
      </w:r>
      <w:r w:rsidR="00F130BA">
        <w:rPr>
          <w:rStyle w:val="Alaviitteenviite"/>
          <w:color w:val="000000" w:themeColor="text1"/>
          <w:szCs w:val="20"/>
        </w:rPr>
        <w:footnoteReference w:id="28"/>
      </w:r>
    </w:p>
    <w:p w14:paraId="2E9DD25E" w14:textId="0BF8B298" w:rsidR="00203A21" w:rsidRDefault="00203A21" w:rsidP="006622B4">
      <w:pPr>
        <w:rPr>
          <w:rStyle w:val="KysymyksetChar"/>
          <w:szCs w:val="20"/>
        </w:rPr>
      </w:pPr>
      <w:r>
        <w:rPr>
          <w:rStyle w:val="KysymyksetChar"/>
          <w:szCs w:val="20"/>
        </w:rPr>
        <w:t xml:space="preserve">Vuoden 2016 rauhansopimuksesta irtaantuneiden FARC:in </w:t>
      </w:r>
      <w:r w:rsidR="0098727C">
        <w:rPr>
          <w:rStyle w:val="KysymyksetChar"/>
          <w:szCs w:val="20"/>
        </w:rPr>
        <w:t>seuraaja</w:t>
      </w:r>
      <w:r>
        <w:rPr>
          <w:rStyle w:val="KysymyksetChar"/>
          <w:szCs w:val="20"/>
        </w:rPr>
        <w:t>ryhmi</w:t>
      </w:r>
      <w:r w:rsidR="0098727C">
        <w:rPr>
          <w:rStyle w:val="KysymyksetChar"/>
          <w:szCs w:val="20"/>
        </w:rPr>
        <w:t>ttymi</w:t>
      </w:r>
      <w:r>
        <w:rPr>
          <w:rStyle w:val="KysymyksetChar"/>
          <w:szCs w:val="20"/>
        </w:rPr>
        <w:t>en</w:t>
      </w:r>
      <w:r w:rsidRPr="006622B4">
        <w:rPr>
          <w:rStyle w:val="KysymyksetChar"/>
          <w:szCs w:val="20"/>
        </w:rPr>
        <w:t xml:space="preserve"> lisäksi </w:t>
      </w:r>
      <w:r>
        <w:rPr>
          <w:rStyle w:val="KysymyksetChar"/>
          <w:szCs w:val="20"/>
        </w:rPr>
        <w:t>Kolumbian m</w:t>
      </w:r>
      <w:r w:rsidRPr="00577743">
        <w:rPr>
          <w:rStyle w:val="KysymyksetChar"/>
          <w:szCs w:val="20"/>
        </w:rPr>
        <w:t xml:space="preserve">erkittävimpiä </w:t>
      </w:r>
      <w:r>
        <w:rPr>
          <w:rStyle w:val="KysymyksetChar"/>
          <w:szCs w:val="20"/>
        </w:rPr>
        <w:t xml:space="preserve">aseistettuja </w:t>
      </w:r>
      <w:r w:rsidRPr="00577743">
        <w:rPr>
          <w:rStyle w:val="KysymyksetChar"/>
          <w:szCs w:val="20"/>
        </w:rPr>
        <w:t xml:space="preserve">ryhmiä ovat </w:t>
      </w:r>
      <w:r>
        <w:rPr>
          <w:rStyle w:val="KysymyksetChar"/>
          <w:szCs w:val="20"/>
        </w:rPr>
        <w:t xml:space="preserve">sissiryhmä </w:t>
      </w:r>
      <w:r w:rsidRPr="00577743">
        <w:rPr>
          <w:rStyle w:val="KysymyksetChar"/>
          <w:szCs w:val="20"/>
        </w:rPr>
        <w:t xml:space="preserve">ELN ja </w:t>
      </w:r>
      <w:r>
        <w:rPr>
          <w:rStyle w:val="KysymyksetChar"/>
          <w:szCs w:val="20"/>
        </w:rPr>
        <w:t xml:space="preserve">puolisotilaallisen taustan omaava huumekartelli </w:t>
      </w:r>
      <w:r w:rsidRPr="00577743">
        <w:rPr>
          <w:rStyle w:val="KysymyksetChar"/>
          <w:szCs w:val="20"/>
        </w:rPr>
        <w:t>AGC (</w:t>
      </w:r>
      <w:r w:rsidRPr="00E5371A">
        <w:rPr>
          <w:rStyle w:val="KysymyksetChar"/>
          <w:i/>
          <w:iCs/>
          <w:szCs w:val="20"/>
        </w:rPr>
        <w:t>Autodefensas Gaitanistas de Colombia</w:t>
      </w:r>
      <w:r w:rsidR="009F5461">
        <w:rPr>
          <w:rStyle w:val="Alaviitteenviite"/>
          <w:i/>
          <w:iCs/>
          <w:color w:val="000000" w:themeColor="text1"/>
          <w:szCs w:val="20"/>
        </w:rPr>
        <w:footnoteReference w:id="29"/>
      </w:r>
      <w:r w:rsidRPr="00577743">
        <w:rPr>
          <w:rStyle w:val="KysymyksetChar"/>
          <w:szCs w:val="20"/>
        </w:rPr>
        <w:t>, myös</w:t>
      </w:r>
      <w:r>
        <w:rPr>
          <w:rStyle w:val="KysymyksetChar"/>
          <w:szCs w:val="20"/>
        </w:rPr>
        <w:t xml:space="preserve"> </w:t>
      </w:r>
      <w:r w:rsidRPr="00E5371A">
        <w:rPr>
          <w:rStyle w:val="KysymyksetChar"/>
          <w:i/>
          <w:iCs/>
          <w:szCs w:val="20"/>
        </w:rPr>
        <w:t>Gulf Clan</w:t>
      </w:r>
      <w:r>
        <w:rPr>
          <w:rStyle w:val="KysymyksetChar"/>
          <w:szCs w:val="20"/>
        </w:rPr>
        <w:t xml:space="preserve"> tai </w:t>
      </w:r>
      <w:r w:rsidRPr="00E5371A">
        <w:rPr>
          <w:rStyle w:val="KysymyksetChar"/>
          <w:i/>
          <w:iCs/>
          <w:szCs w:val="20"/>
        </w:rPr>
        <w:t>Clan del Golfo</w:t>
      </w:r>
      <w:r>
        <w:rPr>
          <w:rStyle w:val="KysymyksetChar"/>
          <w:szCs w:val="20"/>
        </w:rPr>
        <w:t>).</w:t>
      </w:r>
      <w:r>
        <w:rPr>
          <w:rStyle w:val="Alaviitteenviite"/>
          <w:color w:val="000000" w:themeColor="text1"/>
          <w:szCs w:val="20"/>
        </w:rPr>
        <w:footnoteReference w:id="30"/>
      </w:r>
      <w:r>
        <w:rPr>
          <w:rStyle w:val="KysymyksetChar"/>
          <w:szCs w:val="20"/>
        </w:rPr>
        <w:t xml:space="preserve"> </w:t>
      </w:r>
      <w:r w:rsidRPr="00577743">
        <w:rPr>
          <w:rStyle w:val="KysymyksetChar"/>
          <w:szCs w:val="20"/>
        </w:rPr>
        <w:t xml:space="preserve"> </w:t>
      </w:r>
      <w:r w:rsidRPr="006622B4">
        <w:rPr>
          <w:rStyle w:val="KysymyksetChar"/>
          <w:szCs w:val="20"/>
        </w:rPr>
        <w:t xml:space="preserve">Kolumbian </w:t>
      </w:r>
      <w:r>
        <w:rPr>
          <w:rStyle w:val="KysymyksetChar"/>
          <w:szCs w:val="20"/>
        </w:rPr>
        <w:t>aseistetut ryhmät</w:t>
      </w:r>
      <w:r w:rsidRPr="006622B4">
        <w:rPr>
          <w:rStyle w:val="KysymyksetChar"/>
          <w:szCs w:val="20"/>
        </w:rPr>
        <w:t xml:space="preserve"> ovat syyllistyneet </w:t>
      </w:r>
      <w:r>
        <w:rPr>
          <w:rStyle w:val="KysymyksetChar"/>
          <w:szCs w:val="20"/>
        </w:rPr>
        <w:t xml:space="preserve">jatkuvasti </w:t>
      </w:r>
      <w:r w:rsidRPr="006622B4">
        <w:rPr>
          <w:rStyle w:val="KysymyksetChar"/>
          <w:szCs w:val="20"/>
        </w:rPr>
        <w:t>vakaviin ihmisoikeusloukkauksiin sekä kansainvälisen humanitaarisen oikeuden loukkauksiin.</w:t>
      </w:r>
      <w:r>
        <w:rPr>
          <w:rStyle w:val="Alaviitteenviite"/>
          <w:color w:val="000000" w:themeColor="text1"/>
          <w:szCs w:val="20"/>
        </w:rPr>
        <w:footnoteReference w:id="31"/>
      </w:r>
      <w:r w:rsidRPr="006622B4">
        <w:rPr>
          <w:rStyle w:val="KysymyksetChar"/>
          <w:szCs w:val="20"/>
        </w:rPr>
        <w:t xml:space="preserve"> </w:t>
      </w:r>
      <w:r>
        <w:rPr>
          <w:rStyle w:val="KysymyksetChar"/>
          <w:szCs w:val="20"/>
        </w:rPr>
        <w:t xml:space="preserve">Valtion turvallisuusjoukkojen suorittamat oikeudenloukkaukset ovat vähentyneet Gustavo Petron virkakaudella, mutta aiempien ihmisoikeusloukkausten vastuuvelvollisuuden varmistamisessa ja tarvittavien uudistusten toimeenpanossa on puutteita. </w:t>
      </w:r>
      <w:r w:rsidRPr="006622B4">
        <w:rPr>
          <w:rStyle w:val="KysymyksetChar"/>
          <w:szCs w:val="20"/>
        </w:rPr>
        <w:t xml:space="preserve">Erityisesti ihmisoikeuksien puolustajat, journalistit sekä </w:t>
      </w:r>
      <w:r>
        <w:rPr>
          <w:rStyle w:val="KysymyksetChar"/>
          <w:szCs w:val="20"/>
        </w:rPr>
        <w:t>sosiaaliset johtajat</w:t>
      </w:r>
      <w:r w:rsidR="0098727C">
        <w:rPr>
          <w:rStyle w:val="Alaviitteenviite"/>
          <w:color w:val="000000" w:themeColor="text1"/>
          <w:szCs w:val="20"/>
        </w:rPr>
        <w:footnoteReference w:id="32"/>
      </w:r>
      <w:r w:rsidRPr="006622B4">
        <w:rPr>
          <w:rStyle w:val="KysymyksetChar"/>
          <w:szCs w:val="20"/>
        </w:rPr>
        <w:t xml:space="preserve"> </w:t>
      </w:r>
      <w:r>
        <w:rPr>
          <w:rStyle w:val="KysymyksetChar"/>
          <w:szCs w:val="20"/>
        </w:rPr>
        <w:t>ja</w:t>
      </w:r>
      <w:r w:rsidRPr="006622B4">
        <w:rPr>
          <w:rStyle w:val="KysymyksetChar"/>
          <w:szCs w:val="20"/>
        </w:rPr>
        <w:t xml:space="preserve"> muut yhteiskunnalliset aktivistit joutuvat </w:t>
      </w:r>
      <w:r>
        <w:rPr>
          <w:rStyle w:val="KysymyksetChar"/>
          <w:szCs w:val="20"/>
        </w:rPr>
        <w:t xml:space="preserve">Kolumbiassa </w:t>
      </w:r>
      <w:r w:rsidRPr="006622B4">
        <w:rPr>
          <w:rStyle w:val="KysymyksetChar"/>
          <w:szCs w:val="20"/>
        </w:rPr>
        <w:t>uhkausten ja väkivallan kohteiksi.</w:t>
      </w:r>
      <w:r>
        <w:rPr>
          <w:rStyle w:val="Alaviitteenviite"/>
          <w:color w:val="000000" w:themeColor="text1"/>
          <w:szCs w:val="20"/>
        </w:rPr>
        <w:footnoteReference w:id="33"/>
      </w:r>
      <w:r w:rsidRPr="006622B4">
        <w:rPr>
          <w:rStyle w:val="KysymyksetChar"/>
          <w:szCs w:val="20"/>
        </w:rPr>
        <w:t xml:space="preserve"> </w:t>
      </w:r>
    </w:p>
    <w:p w14:paraId="7A545D62" w14:textId="42214D43" w:rsidR="00703DE6" w:rsidRDefault="008D7996" w:rsidP="006622B4">
      <w:pPr>
        <w:rPr>
          <w:rStyle w:val="KysymyksetChar"/>
          <w:szCs w:val="20"/>
        </w:rPr>
      </w:pPr>
      <w:r>
        <w:rPr>
          <w:rStyle w:val="KysymyksetChar"/>
          <w:szCs w:val="20"/>
        </w:rPr>
        <w:t xml:space="preserve">Aseistettujen ryhmien </w:t>
      </w:r>
      <w:r w:rsidRPr="00A97FC9">
        <w:rPr>
          <w:rStyle w:val="KysymyksetChar"/>
          <w:szCs w:val="20"/>
        </w:rPr>
        <w:t xml:space="preserve">väkivallasta </w:t>
      </w:r>
      <w:r w:rsidR="009F5461">
        <w:rPr>
          <w:rStyle w:val="KysymyksetChar"/>
          <w:szCs w:val="20"/>
        </w:rPr>
        <w:t xml:space="preserve">johtuvien </w:t>
      </w:r>
      <w:r w:rsidRPr="00A97FC9">
        <w:rPr>
          <w:rStyle w:val="KysymyksetChar"/>
          <w:szCs w:val="20"/>
        </w:rPr>
        <w:t>siviilikuolemien määrä</w:t>
      </w:r>
      <w:r w:rsidR="00096F2B" w:rsidRPr="00A97FC9">
        <w:rPr>
          <w:rStyle w:val="KysymyksetChar"/>
          <w:szCs w:val="20"/>
        </w:rPr>
        <w:t xml:space="preserve"> on</w:t>
      </w:r>
      <w:r w:rsidR="007676DF" w:rsidRPr="00A97FC9">
        <w:rPr>
          <w:rStyle w:val="KysymyksetChar"/>
          <w:szCs w:val="20"/>
        </w:rPr>
        <w:t xml:space="preserve"> Kolumbiassa</w:t>
      </w:r>
      <w:r w:rsidR="00096F2B" w:rsidRPr="00A97FC9">
        <w:rPr>
          <w:rStyle w:val="KysymyksetChar"/>
          <w:szCs w:val="20"/>
        </w:rPr>
        <w:t xml:space="preserve"> laskenut</w:t>
      </w:r>
      <w:r w:rsidRPr="00A97FC9">
        <w:rPr>
          <w:rStyle w:val="KysymyksetChar"/>
          <w:szCs w:val="20"/>
        </w:rPr>
        <w:t xml:space="preserve"> Petron virkakaudella</w:t>
      </w:r>
      <w:r w:rsidR="00A97FC9" w:rsidRPr="00A97FC9">
        <w:rPr>
          <w:rStyle w:val="KysymyksetChar"/>
          <w:szCs w:val="20"/>
        </w:rPr>
        <w:t xml:space="preserve"> </w:t>
      </w:r>
      <w:r w:rsidR="00360276">
        <w:rPr>
          <w:rStyle w:val="KysymyksetChar"/>
          <w:szCs w:val="20"/>
        </w:rPr>
        <w:t>hieman</w:t>
      </w:r>
      <w:r w:rsidR="00096F2B" w:rsidRPr="00A97FC9">
        <w:rPr>
          <w:rStyle w:val="KysymyksetChar"/>
          <w:szCs w:val="20"/>
        </w:rPr>
        <w:t xml:space="preserve">, mutta </w:t>
      </w:r>
      <w:r w:rsidR="00096F2B">
        <w:rPr>
          <w:rStyle w:val="KysymyksetChar"/>
          <w:szCs w:val="20"/>
        </w:rPr>
        <w:t>muut siviileihin kohdistetun väkivallan ja kontrollin muodot, kuten kiristys ja pakkorekrytoinnit, ovat lisääntyneet</w:t>
      </w:r>
      <w:r>
        <w:rPr>
          <w:rStyle w:val="KysymyksetChar"/>
          <w:szCs w:val="20"/>
        </w:rPr>
        <w:t>.</w:t>
      </w:r>
      <w:r w:rsidR="00096F2B">
        <w:rPr>
          <w:rStyle w:val="Alaviitteenviite"/>
          <w:color w:val="000000" w:themeColor="text1"/>
          <w:szCs w:val="20"/>
        </w:rPr>
        <w:footnoteReference w:id="34"/>
      </w:r>
      <w:r w:rsidR="009537CA">
        <w:rPr>
          <w:rStyle w:val="KysymyksetChar"/>
          <w:szCs w:val="20"/>
        </w:rPr>
        <w:t xml:space="preserve"> InSight Crime -järjestön </w:t>
      </w:r>
      <w:r w:rsidR="00C41A1C">
        <w:rPr>
          <w:rStyle w:val="KysymyksetChar"/>
          <w:szCs w:val="20"/>
        </w:rPr>
        <w:t xml:space="preserve">lainaamien OCHA:n tilastojen </w:t>
      </w:r>
      <w:r w:rsidR="009537CA">
        <w:rPr>
          <w:rStyle w:val="KysymyksetChar"/>
          <w:szCs w:val="20"/>
        </w:rPr>
        <w:t xml:space="preserve">mukaan </w:t>
      </w:r>
      <w:r w:rsidR="007D6408">
        <w:rPr>
          <w:rStyle w:val="KysymyksetChar"/>
          <w:szCs w:val="20"/>
        </w:rPr>
        <w:t xml:space="preserve">aseistettujen </w:t>
      </w:r>
      <w:r>
        <w:rPr>
          <w:rStyle w:val="KysymyksetChar"/>
          <w:szCs w:val="20"/>
        </w:rPr>
        <w:t xml:space="preserve">ryhmien </w:t>
      </w:r>
      <w:r w:rsidR="00A97FC9">
        <w:rPr>
          <w:rStyle w:val="KysymyksetChar"/>
          <w:szCs w:val="20"/>
        </w:rPr>
        <w:t>asettamissa</w:t>
      </w:r>
      <w:r>
        <w:rPr>
          <w:rStyle w:val="KysymyksetChar"/>
          <w:szCs w:val="20"/>
        </w:rPr>
        <w:t xml:space="preserve"> </w:t>
      </w:r>
      <w:r w:rsidR="00D155BD">
        <w:rPr>
          <w:rStyle w:val="KysymyksetChar"/>
          <w:szCs w:val="20"/>
        </w:rPr>
        <w:t>koti</w:t>
      </w:r>
      <w:r w:rsidR="009537CA">
        <w:rPr>
          <w:rStyle w:val="KysymyksetChar"/>
          <w:szCs w:val="20"/>
        </w:rPr>
        <w:t>arest</w:t>
      </w:r>
      <w:r w:rsidR="00A97FC9">
        <w:rPr>
          <w:rStyle w:val="KysymyksetChar"/>
          <w:szCs w:val="20"/>
        </w:rPr>
        <w:t xml:space="preserve">eissa </w:t>
      </w:r>
      <w:r w:rsidR="009537CA">
        <w:rPr>
          <w:rStyle w:val="KysymyksetChar"/>
          <w:szCs w:val="20"/>
        </w:rPr>
        <w:t xml:space="preserve">olevien </w:t>
      </w:r>
      <w:r>
        <w:rPr>
          <w:rStyle w:val="KysymyksetChar"/>
          <w:szCs w:val="20"/>
        </w:rPr>
        <w:t>siviilien</w:t>
      </w:r>
      <w:r w:rsidR="009537CA">
        <w:rPr>
          <w:rStyle w:val="KysymyksetChar"/>
          <w:szCs w:val="20"/>
        </w:rPr>
        <w:t xml:space="preserve"> määrä </w:t>
      </w:r>
      <w:r>
        <w:rPr>
          <w:rStyle w:val="KysymyksetChar"/>
          <w:szCs w:val="20"/>
        </w:rPr>
        <w:t>kasvoi</w:t>
      </w:r>
      <w:r w:rsidR="00D155BD">
        <w:rPr>
          <w:rStyle w:val="KysymyksetChar"/>
          <w:szCs w:val="20"/>
        </w:rPr>
        <w:t xml:space="preserve"> tammi-kesäkuussa 2024</w:t>
      </w:r>
      <w:r w:rsidR="009537CA">
        <w:rPr>
          <w:rStyle w:val="KysymyksetChar"/>
          <w:szCs w:val="20"/>
        </w:rPr>
        <w:t xml:space="preserve"> 171 % vuoden 2023 samaan ajanjaksoon verrattuna</w:t>
      </w:r>
      <w:r w:rsidR="00D155BD">
        <w:rPr>
          <w:rStyle w:val="KysymyksetChar"/>
          <w:szCs w:val="20"/>
        </w:rPr>
        <w:t xml:space="preserve">. </w:t>
      </w:r>
      <w:r w:rsidR="00A97FC9" w:rsidRPr="00FE3015">
        <w:rPr>
          <w:rStyle w:val="KysymyksetChar"/>
          <w:szCs w:val="20"/>
        </w:rPr>
        <w:t>Maansisäisesti s</w:t>
      </w:r>
      <w:r w:rsidR="009537CA" w:rsidRPr="00FE3015">
        <w:rPr>
          <w:rStyle w:val="KysymyksetChar"/>
          <w:szCs w:val="20"/>
        </w:rPr>
        <w:t>iirtymään joutuneiden ihmisten määrä</w:t>
      </w:r>
      <w:r w:rsidR="009537CA">
        <w:rPr>
          <w:rStyle w:val="KysymyksetChar"/>
          <w:szCs w:val="20"/>
        </w:rPr>
        <w:t xml:space="preserve"> kasvoi</w:t>
      </w:r>
      <w:r w:rsidR="00D155BD">
        <w:rPr>
          <w:rStyle w:val="KysymyksetChar"/>
          <w:szCs w:val="20"/>
        </w:rPr>
        <w:t xml:space="preserve"> samalla ajanjaksolla tarkasteltuna</w:t>
      </w:r>
      <w:r w:rsidR="009537CA">
        <w:rPr>
          <w:rStyle w:val="KysymyksetChar"/>
          <w:szCs w:val="20"/>
        </w:rPr>
        <w:t xml:space="preserve"> 36 %.</w:t>
      </w:r>
      <w:r w:rsidR="003B1DD2">
        <w:rPr>
          <w:rStyle w:val="KysymyksetChar"/>
          <w:szCs w:val="20"/>
        </w:rPr>
        <w:t xml:space="preserve"> Tämä tarkoitti sitä, että vuoden 2024 ensimmäisellä puoliskolla 53 600 siviiliä </w:t>
      </w:r>
      <w:r w:rsidR="004C5145">
        <w:rPr>
          <w:rStyle w:val="KysymyksetChar"/>
          <w:szCs w:val="20"/>
        </w:rPr>
        <w:t>kärsi kotiarestista ja muista liikkumisrajoituksista</w:t>
      </w:r>
      <w:r w:rsidR="003B1DD2">
        <w:rPr>
          <w:rStyle w:val="KysymyksetChar"/>
          <w:szCs w:val="20"/>
        </w:rPr>
        <w:t xml:space="preserve"> ja 29 200 siviiliä joutui </w:t>
      </w:r>
      <w:r w:rsidR="00C41A1C">
        <w:rPr>
          <w:rStyle w:val="KysymyksetChar"/>
          <w:szCs w:val="20"/>
        </w:rPr>
        <w:t xml:space="preserve">joukkopakkosiirtojen (engl. </w:t>
      </w:r>
      <w:r w:rsidR="00C41A1C" w:rsidRPr="00C41A1C">
        <w:rPr>
          <w:rStyle w:val="KysymyksetChar"/>
          <w:i/>
          <w:iCs/>
          <w:szCs w:val="20"/>
        </w:rPr>
        <w:t>mass displacement</w:t>
      </w:r>
      <w:r w:rsidR="00C41A1C">
        <w:rPr>
          <w:rStyle w:val="KysymyksetChar"/>
          <w:szCs w:val="20"/>
        </w:rPr>
        <w:t>)</w:t>
      </w:r>
      <w:r w:rsidR="003B1DD2">
        <w:rPr>
          <w:rStyle w:val="KysymyksetChar"/>
          <w:szCs w:val="20"/>
        </w:rPr>
        <w:t xml:space="preserve"> uhreiksi.</w:t>
      </w:r>
      <w:r w:rsidR="009537CA">
        <w:rPr>
          <w:rStyle w:val="Alaviitteenviite"/>
          <w:color w:val="000000" w:themeColor="text1"/>
          <w:szCs w:val="20"/>
        </w:rPr>
        <w:footnoteReference w:id="35"/>
      </w:r>
      <w:r w:rsidR="00C41A1C">
        <w:rPr>
          <w:rStyle w:val="KysymyksetChar"/>
          <w:szCs w:val="20"/>
        </w:rPr>
        <w:t xml:space="preserve"> OCHA:n </w:t>
      </w:r>
      <w:r w:rsidR="004C5145">
        <w:rPr>
          <w:rStyle w:val="KysymyksetChar"/>
          <w:szCs w:val="20"/>
        </w:rPr>
        <w:t xml:space="preserve">tilannekartan </w:t>
      </w:r>
      <w:r w:rsidR="00C41A1C">
        <w:rPr>
          <w:rStyle w:val="KysymyksetChar"/>
          <w:szCs w:val="20"/>
        </w:rPr>
        <w:t xml:space="preserve">mukaan aikavälillä 1.1.2025–21.4.2025 </w:t>
      </w:r>
      <w:r w:rsidR="004C5145">
        <w:rPr>
          <w:rStyle w:val="KysymyksetChar"/>
          <w:szCs w:val="20"/>
        </w:rPr>
        <w:t xml:space="preserve">luvut ovat kasvaneet entisestään: </w:t>
      </w:r>
      <w:r w:rsidR="00C41A1C">
        <w:rPr>
          <w:rStyle w:val="KysymyksetChar"/>
          <w:szCs w:val="20"/>
        </w:rPr>
        <w:t xml:space="preserve">kotiarestista ja muista yhteisöille asetetuista liikkumisrajoituksista on kärsinyt 61 909 siviiliä, ja </w:t>
      </w:r>
      <w:r w:rsidR="004C5145">
        <w:rPr>
          <w:rStyle w:val="KysymyksetChar"/>
          <w:szCs w:val="20"/>
        </w:rPr>
        <w:t>64 660 siviiliä on joutunut joukkopakkosiirtojen uhriksi.</w:t>
      </w:r>
      <w:r w:rsidR="004C5145">
        <w:rPr>
          <w:rStyle w:val="Alaviitteenviite"/>
          <w:color w:val="000000" w:themeColor="text1"/>
          <w:szCs w:val="20"/>
        </w:rPr>
        <w:footnoteReference w:id="36"/>
      </w:r>
      <w:r w:rsidR="004C5145">
        <w:rPr>
          <w:rStyle w:val="KysymyksetChar"/>
          <w:szCs w:val="20"/>
        </w:rPr>
        <w:t xml:space="preserve"> </w:t>
      </w:r>
    </w:p>
    <w:p w14:paraId="118F7E5A" w14:textId="56D053B2" w:rsidR="00577743" w:rsidRPr="00DE53A3" w:rsidRDefault="006622B4" w:rsidP="006622B4">
      <w:pPr>
        <w:rPr>
          <w:rStyle w:val="KysymyksetChar"/>
          <w:szCs w:val="20"/>
        </w:rPr>
      </w:pPr>
      <w:r w:rsidRPr="00DE53A3">
        <w:rPr>
          <w:rStyle w:val="KysymyksetChar"/>
          <w:szCs w:val="20"/>
        </w:rPr>
        <w:t>V</w:t>
      </w:r>
      <w:r w:rsidR="00DE53A3" w:rsidRPr="00DE53A3">
        <w:rPr>
          <w:rStyle w:val="KysymyksetChar"/>
          <w:szCs w:val="20"/>
        </w:rPr>
        <w:t xml:space="preserve">uonna 2024 </w:t>
      </w:r>
      <w:r w:rsidR="00DE53A3">
        <w:rPr>
          <w:rStyle w:val="KysymyksetChar"/>
          <w:szCs w:val="20"/>
        </w:rPr>
        <w:t xml:space="preserve">aseistettujen ryhmien siviileihin kohdistamat </w:t>
      </w:r>
      <w:r w:rsidR="00DE53A3" w:rsidRPr="00DE53A3">
        <w:rPr>
          <w:rStyle w:val="KysymyksetChar"/>
          <w:szCs w:val="20"/>
        </w:rPr>
        <w:t>v</w:t>
      </w:r>
      <w:r w:rsidRPr="00DE53A3">
        <w:rPr>
          <w:rStyle w:val="KysymyksetChar"/>
          <w:szCs w:val="20"/>
        </w:rPr>
        <w:t>äkivaltaisuudet</w:t>
      </w:r>
      <w:r w:rsidR="00DE53A3" w:rsidRPr="00DE53A3">
        <w:rPr>
          <w:rStyle w:val="KysymyksetChar"/>
          <w:szCs w:val="20"/>
        </w:rPr>
        <w:t xml:space="preserve"> keskittyivät </w:t>
      </w:r>
      <w:r w:rsidRPr="00DE53A3">
        <w:rPr>
          <w:rStyle w:val="KysymyksetChar"/>
          <w:szCs w:val="20"/>
        </w:rPr>
        <w:t xml:space="preserve">erityisesti </w:t>
      </w:r>
      <w:r w:rsidR="00DE53A3" w:rsidRPr="00DE53A3">
        <w:rPr>
          <w:rStyle w:val="KysymyksetChar"/>
          <w:szCs w:val="20"/>
        </w:rPr>
        <w:t xml:space="preserve">Caucan, </w:t>
      </w:r>
      <w:r w:rsidRPr="00DE53A3">
        <w:rPr>
          <w:rStyle w:val="KysymyksetChar"/>
          <w:szCs w:val="20"/>
        </w:rPr>
        <w:t xml:space="preserve">Antioquian, </w:t>
      </w:r>
      <w:r w:rsidR="00DE53A3" w:rsidRPr="00DE53A3">
        <w:rPr>
          <w:rStyle w:val="KysymyksetChar"/>
          <w:szCs w:val="20"/>
        </w:rPr>
        <w:t>Araucan,</w:t>
      </w:r>
      <w:r w:rsidRPr="00DE53A3">
        <w:rPr>
          <w:rStyle w:val="KysymyksetChar"/>
          <w:szCs w:val="20"/>
        </w:rPr>
        <w:t xml:space="preserve"> </w:t>
      </w:r>
      <w:r w:rsidR="00DE53A3" w:rsidRPr="00DE53A3">
        <w:rPr>
          <w:rStyle w:val="KysymyksetChar"/>
          <w:szCs w:val="20"/>
        </w:rPr>
        <w:t xml:space="preserve">sekä </w:t>
      </w:r>
      <w:r w:rsidRPr="00DE53A3">
        <w:rPr>
          <w:rStyle w:val="KysymyksetChar"/>
          <w:szCs w:val="20"/>
        </w:rPr>
        <w:t>Norte de Santanderin departementteihin</w:t>
      </w:r>
      <w:r w:rsidR="00EB638C">
        <w:rPr>
          <w:rStyle w:val="KysymyksetChar"/>
          <w:szCs w:val="20"/>
        </w:rPr>
        <w:t>, joskin Caucan departementissa väkivaltaiset tapahtumat vähentyivät 25 % edellisvuoteen verrattuna</w:t>
      </w:r>
      <w:r w:rsidRPr="00DE53A3">
        <w:rPr>
          <w:rStyle w:val="KysymyksetChar"/>
          <w:szCs w:val="20"/>
        </w:rPr>
        <w:t xml:space="preserve">. </w:t>
      </w:r>
      <w:r w:rsidR="0015476E">
        <w:rPr>
          <w:rStyle w:val="KysymyksetChar"/>
          <w:szCs w:val="20"/>
        </w:rPr>
        <w:t>Tämän lisäksi v</w:t>
      </w:r>
      <w:r w:rsidRPr="00DE53A3">
        <w:rPr>
          <w:rStyle w:val="KysymyksetChar"/>
          <w:szCs w:val="20"/>
        </w:rPr>
        <w:t xml:space="preserve">äkivaltaisuudet ovat </w:t>
      </w:r>
      <w:r w:rsidR="007D7D15">
        <w:rPr>
          <w:rStyle w:val="KysymyksetChar"/>
          <w:szCs w:val="20"/>
        </w:rPr>
        <w:t xml:space="preserve">olleet </w:t>
      </w:r>
      <w:r w:rsidR="00EB638C">
        <w:rPr>
          <w:rStyle w:val="KysymyksetChar"/>
          <w:szCs w:val="20"/>
        </w:rPr>
        <w:t>verrattain</w:t>
      </w:r>
      <w:r w:rsidR="008D7996">
        <w:rPr>
          <w:rStyle w:val="KysymyksetChar"/>
          <w:szCs w:val="20"/>
        </w:rPr>
        <w:t xml:space="preserve"> </w:t>
      </w:r>
      <w:r w:rsidR="007D7D15">
        <w:rPr>
          <w:rStyle w:val="KysymyksetChar"/>
          <w:szCs w:val="20"/>
        </w:rPr>
        <w:t>korkealla</w:t>
      </w:r>
      <w:r w:rsidR="009F5461">
        <w:rPr>
          <w:rStyle w:val="KysymyksetChar"/>
          <w:szCs w:val="20"/>
        </w:rPr>
        <w:t xml:space="preserve"> (</w:t>
      </w:r>
      <w:r w:rsidR="00F130BA">
        <w:rPr>
          <w:rStyle w:val="KysymyksetChar"/>
          <w:szCs w:val="20"/>
        </w:rPr>
        <w:t>mutta kuitenkin em. departementteja matalammalla</w:t>
      </w:r>
      <w:r w:rsidR="009F5461">
        <w:rPr>
          <w:rStyle w:val="KysymyksetChar"/>
          <w:szCs w:val="20"/>
        </w:rPr>
        <w:t>)</w:t>
      </w:r>
      <w:r w:rsidR="007D7D15">
        <w:rPr>
          <w:rStyle w:val="KysymyksetChar"/>
          <w:szCs w:val="20"/>
        </w:rPr>
        <w:t xml:space="preserve"> tasolla </w:t>
      </w:r>
      <w:r w:rsidR="00DE53A3" w:rsidRPr="00DE53A3">
        <w:rPr>
          <w:rStyle w:val="KysymyksetChar"/>
          <w:szCs w:val="20"/>
        </w:rPr>
        <w:t xml:space="preserve">Chocón, Valle del Caucan ja Putumayon </w:t>
      </w:r>
      <w:r w:rsidRPr="00DE53A3">
        <w:rPr>
          <w:rStyle w:val="KysymyksetChar"/>
          <w:szCs w:val="20"/>
        </w:rPr>
        <w:t>departementeissa.</w:t>
      </w:r>
      <w:r w:rsidR="00B3023D">
        <w:rPr>
          <w:rStyle w:val="KysymyksetChar"/>
          <w:szCs w:val="20"/>
        </w:rPr>
        <w:t xml:space="preserve"> </w:t>
      </w:r>
      <w:r w:rsidR="00EB638C">
        <w:rPr>
          <w:rStyle w:val="KysymyksetChar"/>
          <w:szCs w:val="20"/>
        </w:rPr>
        <w:t>Siviileihin kohdistuva v</w:t>
      </w:r>
      <w:r w:rsidR="007E30BA">
        <w:rPr>
          <w:rStyle w:val="KysymyksetChar"/>
          <w:szCs w:val="20"/>
        </w:rPr>
        <w:t xml:space="preserve">äkivalta lisääntyi eniten Chocón, Antioquian, Araucan ja Putumayon departementeissa. </w:t>
      </w:r>
      <w:r w:rsidR="00B3023D">
        <w:rPr>
          <w:rStyle w:val="KysymyksetChar"/>
          <w:szCs w:val="20"/>
        </w:rPr>
        <w:t>Joissakin departementeissa, kuten Caquetán, Cordobán ja Metan departementeissa väkivaltaisuudet vähentyivät huomattavasti vuonna 2024, vaikka kyseiset alueet ovat aiemmin korostuneet väkivaltatilastoissa.</w:t>
      </w:r>
      <w:r w:rsidRPr="00DE53A3">
        <w:rPr>
          <w:rStyle w:val="KysymyksetChar"/>
          <w:szCs w:val="20"/>
        </w:rPr>
        <w:t xml:space="preserve"> </w:t>
      </w:r>
      <w:r w:rsidR="00B3023D">
        <w:rPr>
          <w:rStyle w:val="KysymyksetChar"/>
          <w:szCs w:val="20"/>
        </w:rPr>
        <w:t xml:space="preserve">Etenkin </w:t>
      </w:r>
      <w:r w:rsidR="00DE53A3">
        <w:rPr>
          <w:rStyle w:val="KysymyksetChar"/>
          <w:szCs w:val="20"/>
        </w:rPr>
        <w:t xml:space="preserve">Nariñon departementissa hallinnon ja </w:t>
      </w:r>
      <w:r w:rsidR="00DE53A3" w:rsidRPr="0098727C">
        <w:rPr>
          <w:rStyle w:val="KysymyksetChar"/>
          <w:i/>
          <w:iCs/>
          <w:szCs w:val="20"/>
        </w:rPr>
        <w:t>Comuneros del Sur</w:t>
      </w:r>
      <w:r w:rsidR="00DE53A3">
        <w:rPr>
          <w:rStyle w:val="KysymyksetChar"/>
          <w:szCs w:val="20"/>
        </w:rPr>
        <w:t xml:space="preserve"> -rikollisryhmän väliset rauhanneuvottelut ovat johtaneet turvallisuustilanteen parantumiseen</w:t>
      </w:r>
      <w:r w:rsidR="00D6629A">
        <w:rPr>
          <w:rStyle w:val="KysymyksetChar"/>
          <w:szCs w:val="20"/>
        </w:rPr>
        <w:t>. A</w:t>
      </w:r>
      <w:r w:rsidR="00DE53A3">
        <w:rPr>
          <w:rStyle w:val="KysymyksetChar"/>
          <w:szCs w:val="20"/>
        </w:rPr>
        <w:t xml:space="preserve">seistettujen ryhmien siviileihin kohdistamien väkivaltatapausten määrä väheni </w:t>
      </w:r>
      <w:r w:rsidR="00D6629A">
        <w:rPr>
          <w:rStyle w:val="KysymyksetChar"/>
          <w:szCs w:val="20"/>
        </w:rPr>
        <w:t xml:space="preserve">ko. </w:t>
      </w:r>
      <w:r w:rsidR="007D7D15">
        <w:rPr>
          <w:rStyle w:val="KysymyksetChar"/>
          <w:szCs w:val="20"/>
        </w:rPr>
        <w:t xml:space="preserve">departementissa </w:t>
      </w:r>
      <w:r w:rsidR="00DE53A3">
        <w:rPr>
          <w:rStyle w:val="KysymyksetChar"/>
          <w:szCs w:val="20"/>
        </w:rPr>
        <w:t>61 % vuoden 2023 ja 2024 välillä.</w:t>
      </w:r>
      <w:r w:rsidR="00DE53A3">
        <w:rPr>
          <w:rStyle w:val="Alaviitteenviite"/>
          <w:color w:val="000000" w:themeColor="text1"/>
          <w:szCs w:val="20"/>
        </w:rPr>
        <w:footnoteReference w:id="37"/>
      </w:r>
      <w:r w:rsidR="00DE53A3">
        <w:rPr>
          <w:rStyle w:val="KysymyksetChar"/>
          <w:szCs w:val="20"/>
        </w:rPr>
        <w:t xml:space="preserve"> </w:t>
      </w:r>
      <w:r w:rsidR="00042406">
        <w:rPr>
          <w:rStyle w:val="KysymyksetChar"/>
          <w:szCs w:val="20"/>
        </w:rPr>
        <w:lastRenderedPageBreak/>
        <w:t xml:space="preserve">Huhtikuussa 2025 uutisoitiin, että </w:t>
      </w:r>
      <w:r w:rsidR="00042406" w:rsidRPr="0098727C">
        <w:rPr>
          <w:rStyle w:val="KysymyksetChar"/>
          <w:i/>
          <w:iCs/>
          <w:szCs w:val="20"/>
        </w:rPr>
        <w:t>Comuneros del Sur</w:t>
      </w:r>
      <w:r w:rsidR="00042406">
        <w:rPr>
          <w:rStyle w:val="KysymyksetChar"/>
          <w:szCs w:val="20"/>
        </w:rPr>
        <w:t xml:space="preserve"> oli laskemassa aseitaan ja luovuttamassa </w:t>
      </w:r>
      <w:r w:rsidR="009537CA">
        <w:rPr>
          <w:rStyle w:val="KysymyksetChar"/>
          <w:szCs w:val="20"/>
        </w:rPr>
        <w:t>niitä Kolumbian hallinnolle.</w:t>
      </w:r>
      <w:r w:rsidR="009537CA">
        <w:rPr>
          <w:rStyle w:val="Alaviitteenviite"/>
          <w:color w:val="000000" w:themeColor="text1"/>
          <w:szCs w:val="20"/>
        </w:rPr>
        <w:footnoteReference w:id="38"/>
      </w:r>
      <w:r w:rsidR="007D7D15">
        <w:rPr>
          <w:rStyle w:val="KysymyksetChar"/>
          <w:szCs w:val="20"/>
        </w:rPr>
        <w:t xml:space="preserve"> </w:t>
      </w:r>
    </w:p>
    <w:p w14:paraId="13B9F866" w14:textId="594024A7" w:rsidR="00F50DEA" w:rsidRPr="005B4C7F" w:rsidRDefault="00432BF1" w:rsidP="00D21FB6">
      <w:pPr>
        <w:rPr>
          <w:rStyle w:val="KysymyksetChar"/>
          <w:szCs w:val="20"/>
        </w:rPr>
      </w:pPr>
      <w:r w:rsidRPr="005B4C7F">
        <w:rPr>
          <w:rStyle w:val="KysymyksetChar"/>
          <w:szCs w:val="20"/>
        </w:rPr>
        <w:t>Kolumbian hallinnon ja ELN:n välinen tulitauko</w:t>
      </w:r>
      <w:r w:rsidR="005B4C7F" w:rsidRPr="005B4C7F">
        <w:rPr>
          <w:rStyle w:val="KysymyksetChar"/>
          <w:szCs w:val="20"/>
        </w:rPr>
        <w:t>sopimus vanhentui elokuussa 2024, ja</w:t>
      </w:r>
      <w:r w:rsidRPr="005B4C7F">
        <w:rPr>
          <w:rStyle w:val="KysymyksetChar"/>
          <w:szCs w:val="20"/>
        </w:rPr>
        <w:t xml:space="preserve"> syyskuussa 2024</w:t>
      </w:r>
      <w:r w:rsidR="005B4C7F" w:rsidRPr="005B4C7F">
        <w:rPr>
          <w:rStyle w:val="KysymyksetChar"/>
          <w:szCs w:val="20"/>
        </w:rPr>
        <w:t xml:space="preserve"> Kolumbian hallinto keskeytti ryhmän kanssa käydyt rauhanneuvottelut.</w:t>
      </w:r>
      <w:r w:rsidR="005B4C7F" w:rsidRPr="005B4C7F">
        <w:rPr>
          <w:rStyle w:val="Alaviitteenviite"/>
          <w:color w:val="000000" w:themeColor="text1"/>
          <w:szCs w:val="20"/>
        </w:rPr>
        <w:footnoteReference w:id="39"/>
      </w:r>
      <w:r w:rsidR="005B4C7F">
        <w:rPr>
          <w:rStyle w:val="KysymyksetChar"/>
          <w:szCs w:val="20"/>
        </w:rPr>
        <w:t xml:space="preserve"> Neuvottelujen jäätyminen ja tulitaukosopimuksen vanhentuminen johtivat siihen, että ELN </w:t>
      </w:r>
      <w:r w:rsidR="00D6629A">
        <w:rPr>
          <w:rStyle w:val="KysymyksetChar"/>
          <w:szCs w:val="20"/>
        </w:rPr>
        <w:t>on lisännyt</w:t>
      </w:r>
      <w:r w:rsidR="005B4C7F">
        <w:rPr>
          <w:rStyle w:val="KysymyksetChar"/>
          <w:szCs w:val="20"/>
        </w:rPr>
        <w:t xml:space="preserve"> hyökkäyksiään hallinnon viranomaisia ja infrastruktuuria vastaan sekä </w:t>
      </w:r>
      <w:r w:rsidR="00D6629A">
        <w:rPr>
          <w:rStyle w:val="KysymyksetChar"/>
          <w:szCs w:val="20"/>
        </w:rPr>
        <w:t>aloittanut uudestaan sieppaukset</w:t>
      </w:r>
      <w:r w:rsidR="005B4C7F">
        <w:rPr>
          <w:rStyle w:val="KysymyksetChar"/>
          <w:szCs w:val="20"/>
        </w:rPr>
        <w:t>, jotka se oli jo kertaalleen lopettanut osana rauhanneuvottelujen ehtoja.</w:t>
      </w:r>
      <w:r w:rsidR="005B4C7F">
        <w:rPr>
          <w:rStyle w:val="Alaviitteenviite"/>
          <w:color w:val="000000" w:themeColor="text1"/>
          <w:szCs w:val="20"/>
        </w:rPr>
        <w:footnoteReference w:id="40"/>
      </w:r>
      <w:r w:rsidR="005B4C7F">
        <w:rPr>
          <w:rStyle w:val="KysymyksetChar"/>
          <w:szCs w:val="20"/>
        </w:rPr>
        <w:t xml:space="preserve"> </w:t>
      </w:r>
      <w:r w:rsidR="00290C2B">
        <w:rPr>
          <w:rStyle w:val="KysymyksetChar"/>
          <w:szCs w:val="20"/>
        </w:rPr>
        <w:t>Loppuvuodesta 2024 hallinto pyrki jatkamaan neuvotteluja ELN:n kanssa, mutta Catatumbossa tammikuussa 2025</w:t>
      </w:r>
      <w:r w:rsidR="00D6629A">
        <w:rPr>
          <w:rStyle w:val="KysymyksetChar"/>
          <w:szCs w:val="20"/>
        </w:rPr>
        <w:t xml:space="preserve"> puhjenneet väkivaltaisuudet</w:t>
      </w:r>
      <w:r w:rsidR="00290C2B">
        <w:rPr>
          <w:rStyle w:val="KysymyksetChar"/>
          <w:szCs w:val="20"/>
        </w:rPr>
        <w:t xml:space="preserve"> johti</w:t>
      </w:r>
      <w:r w:rsidR="00D6629A">
        <w:rPr>
          <w:rStyle w:val="KysymyksetChar"/>
          <w:szCs w:val="20"/>
        </w:rPr>
        <w:t>vat</w:t>
      </w:r>
      <w:r w:rsidR="00290C2B">
        <w:rPr>
          <w:rStyle w:val="KysymyksetChar"/>
          <w:szCs w:val="20"/>
        </w:rPr>
        <w:t xml:space="preserve"> jälleen neuvottelujen keskeyt</w:t>
      </w:r>
      <w:r w:rsidR="00D6629A">
        <w:rPr>
          <w:rStyle w:val="KysymyksetChar"/>
          <w:szCs w:val="20"/>
        </w:rPr>
        <w:t>y</w:t>
      </w:r>
      <w:r w:rsidR="00290C2B">
        <w:rPr>
          <w:rStyle w:val="KysymyksetChar"/>
          <w:szCs w:val="20"/>
        </w:rPr>
        <w:t>miseen.</w:t>
      </w:r>
      <w:r w:rsidR="00290C2B">
        <w:rPr>
          <w:rStyle w:val="Alaviitteenviite"/>
          <w:color w:val="000000" w:themeColor="text1"/>
          <w:szCs w:val="20"/>
        </w:rPr>
        <w:footnoteReference w:id="41"/>
      </w:r>
    </w:p>
    <w:p w14:paraId="607B2084" w14:textId="77777777" w:rsidR="005C737A" w:rsidRPr="005C737A" w:rsidRDefault="005C737A" w:rsidP="00FC5A30">
      <w:pPr>
        <w:pStyle w:val="Otsikko1"/>
        <w:rPr>
          <w:rStyle w:val="KysymyksetChar"/>
          <w:sz w:val="28"/>
        </w:rPr>
      </w:pPr>
      <w:r w:rsidRPr="005C737A">
        <w:rPr>
          <w:rStyle w:val="KysymyksetChar"/>
          <w:sz w:val="28"/>
        </w:rPr>
        <w:t xml:space="preserve">4. Miten poliisi ja vankilat toimivat </w:t>
      </w:r>
      <w:r>
        <w:rPr>
          <w:rStyle w:val="KysymyksetChar"/>
          <w:sz w:val="28"/>
        </w:rPr>
        <w:t>Kolumbiassa</w:t>
      </w:r>
      <w:r w:rsidRPr="005C737A">
        <w:rPr>
          <w:rStyle w:val="KysymyksetChar"/>
          <w:sz w:val="28"/>
        </w:rPr>
        <w:t>?</w:t>
      </w:r>
    </w:p>
    <w:p w14:paraId="6E9B6262" w14:textId="26949A0C" w:rsidR="00B42FCF" w:rsidRDefault="005C737A" w:rsidP="00D21FB6">
      <w:pPr>
        <w:rPr>
          <w:rStyle w:val="KysymyksetChar"/>
          <w:szCs w:val="20"/>
        </w:rPr>
      </w:pPr>
      <w:r w:rsidRPr="005C737A">
        <w:rPr>
          <w:rStyle w:val="KysymyksetChar"/>
          <w:szCs w:val="20"/>
        </w:rPr>
        <w:t>Kolumbian poliisiviranomaiset toimivat maan puolustusministeriön alaisuudessa ja ovat vastuussa sisäisen järjestyksen ylläpidosta</w:t>
      </w:r>
      <w:r w:rsidR="000E6FFF">
        <w:rPr>
          <w:rStyle w:val="KysymyksetChar"/>
          <w:szCs w:val="20"/>
        </w:rPr>
        <w:t>.</w:t>
      </w:r>
      <w:r w:rsidRPr="005C737A">
        <w:rPr>
          <w:rStyle w:val="KysymyksetChar"/>
          <w:szCs w:val="20"/>
        </w:rPr>
        <w:t xml:space="preserve"> </w:t>
      </w:r>
      <w:r w:rsidR="000E6FFF">
        <w:rPr>
          <w:rStyle w:val="KysymyksetChar"/>
          <w:szCs w:val="20"/>
        </w:rPr>
        <w:t xml:space="preserve">Freedom House -järjestön mukaan tietyt poliisin yksiköt ovat taipuvaisia väkivaltaan. Lisäksi poliisin läsnäolo maaseudulla on vähäistä. Poliisivoimien </w:t>
      </w:r>
      <w:r w:rsidR="00D155BD">
        <w:rPr>
          <w:rStyle w:val="KysymyksetChar"/>
          <w:szCs w:val="20"/>
        </w:rPr>
        <w:t>”</w:t>
      </w:r>
      <w:r w:rsidR="000E6FFF">
        <w:rPr>
          <w:rStyle w:val="KysymyksetChar"/>
          <w:szCs w:val="20"/>
        </w:rPr>
        <w:t>militarisaatio” on aiheuttanut Kolumbiassa kritiikkiä, ja poliisia on vaadittu siirrettäväksi siviiliviranomaisten valvonnan alaisuuteen. Petron hallinto onkin ilmaissut aikeensa siirtää poliisivoimat toisen ministeriön alaisuuteen.</w:t>
      </w:r>
      <w:r w:rsidR="000E6FFF">
        <w:rPr>
          <w:rStyle w:val="Alaviitteenviite"/>
          <w:color w:val="000000" w:themeColor="text1"/>
          <w:szCs w:val="20"/>
        </w:rPr>
        <w:footnoteReference w:id="42"/>
      </w:r>
      <w:r w:rsidR="000E6FFF">
        <w:rPr>
          <w:rStyle w:val="KysymyksetChar"/>
          <w:szCs w:val="20"/>
        </w:rPr>
        <w:t xml:space="preserve"> </w:t>
      </w:r>
      <w:r w:rsidRPr="005C737A">
        <w:rPr>
          <w:rStyle w:val="KysymyksetChar"/>
          <w:szCs w:val="20"/>
        </w:rPr>
        <w:t>Poliisia on</w:t>
      </w:r>
      <w:r w:rsidR="002B5D79">
        <w:rPr>
          <w:rStyle w:val="KysymyksetChar"/>
          <w:szCs w:val="20"/>
        </w:rPr>
        <w:t xml:space="preserve"> etenkin aiemmin</w:t>
      </w:r>
      <w:r w:rsidRPr="005C737A">
        <w:rPr>
          <w:rStyle w:val="KysymyksetChar"/>
          <w:szCs w:val="20"/>
        </w:rPr>
        <w:t xml:space="preserve"> syytetty liiallisesta voimankäytöstä, väkivallan kohdistamisesta pidätettyihin ja vankeihin sekä vakavista oikeudenloukkauksista, kuten kidutuksesta, murhista</w:t>
      </w:r>
      <w:r w:rsidR="00B42FCF">
        <w:rPr>
          <w:rStyle w:val="KysymyksetChar"/>
          <w:szCs w:val="20"/>
        </w:rPr>
        <w:t xml:space="preserve"> ja seksuaaliväkivallasta</w:t>
      </w:r>
      <w:r w:rsidR="000E6FFF">
        <w:rPr>
          <w:rStyle w:val="KysymyksetChar"/>
          <w:szCs w:val="20"/>
        </w:rPr>
        <w:t>.</w:t>
      </w:r>
      <w:r w:rsidR="000E6FFF">
        <w:rPr>
          <w:rStyle w:val="Alaviitteenviite"/>
          <w:color w:val="000000" w:themeColor="text1"/>
          <w:szCs w:val="20"/>
        </w:rPr>
        <w:footnoteReference w:id="43"/>
      </w:r>
      <w:r w:rsidRPr="005C737A">
        <w:rPr>
          <w:rStyle w:val="KysymyksetChar"/>
          <w:szCs w:val="20"/>
        </w:rPr>
        <w:t xml:space="preserve"> </w:t>
      </w:r>
      <w:r w:rsidR="00A77607">
        <w:rPr>
          <w:rStyle w:val="KysymyksetChar"/>
          <w:szCs w:val="20"/>
        </w:rPr>
        <w:t>Poliisin harjoittama väkivalta vuonna 2021 puhjenneiden laajojen mielenosoitusten yhteydessä aiheutti laajaa kritiikkiä, mutta viime vuosina mielenosoituksia on kyetty järjestämään pääosin ilman vastaavia tapauksia.</w:t>
      </w:r>
      <w:r w:rsidR="00A77607">
        <w:rPr>
          <w:rStyle w:val="Alaviitteenviite"/>
          <w:color w:val="000000" w:themeColor="text1"/>
          <w:szCs w:val="20"/>
        </w:rPr>
        <w:footnoteReference w:id="44"/>
      </w:r>
      <w:r w:rsidR="00A77607">
        <w:rPr>
          <w:rStyle w:val="KysymyksetChar"/>
          <w:szCs w:val="20"/>
        </w:rPr>
        <w:t xml:space="preserve"> </w:t>
      </w:r>
      <w:r w:rsidR="00D6629A">
        <w:rPr>
          <w:color w:val="000000" w:themeColor="text1"/>
          <w:szCs w:val="20"/>
        </w:rPr>
        <w:t>YK:n ihmisoikeusneuvoston (UN HRC) tammikuussa 2025 julkaiseman raportin mukaan poliisin suhtautuminen mielenosoituksiin on parantunut.</w:t>
      </w:r>
      <w:r w:rsidR="00D6629A">
        <w:rPr>
          <w:rStyle w:val="Alaviitteenviite"/>
          <w:color w:val="000000" w:themeColor="text1"/>
          <w:szCs w:val="20"/>
        </w:rPr>
        <w:footnoteReference w:id="45"/>
      </w:r>
    </w:p>
    <w:p w14:paraId="5A1A4229" w14:textId="7D3272F8" w:rsidR="002B5D79" w:rsidRDefault="00B42FCF" w:rsidP="00D21FB6">
      <w:pPr>
        <w:rPr>
          <w:rStyle w:val="KysymyksetChar"/>
          <w:szCs w:val="20"/>
        </w:rPr>
      </w:pPr>
      <w:r>
        <w:rPr>
          <w:rStyle w:val="KysymyksetChar"/>
          <w:szCs w:val="20"/>
        </w:rPr>
        <w:t>Freedom House -järjestön mukaan poliisi ei enää tee entiseen tapaan yhteistyötä rikollisryhmien kanssa, mutta joillakin alueilla poliisi saattaa sallia esimerkiksi puolisotilaallisten ryhmien läsnäolon.</w:t>
      </w:r>
      <w:r>
        <w:rPr>
          <w:rStyle w:val="Alaviitteenviite"/>
          <w:color w:val="000000" w:themeColor="text1"/>
          <w:szCs w:val="20"/>
        </w:rPr>
        <w:footnoteReference w:id="46"/>
      </w:r>
      <w:r>
        <w:rPr>
          <w:rStyle w:val="KysymyksetChar"/>
          <w:szCs w:val="20"/>
        </w:rPr>
        <w:t xml:space="preserve"> </w:t>
      </w:r>
      <w:r w:rsidR="002B5D79" w:rsidRPr="002B5D79">
        <w:rPr>
          <w:rStyle w:val="KysymyksetChar"/>
          <w:szCs w:val="20"/>
        </w:rPr>
        <w:t xml:space="preserve">Human Rights Watch </w:t>
      </w:r>
      <w:r w:rsidR="00D155BD">
        <w:rPr>
          <w:rStyle w:val="KysymyksetChar"/>
          <w:szCs w:val="20"/>
        </w:rPr>
        <w:t xml:space="preserve">-järjestö </w:t>
      </w:r>
      <w:r w:rsidR="002B5D79" w:rsidRPr="002B5D79">
        <w:rPr>
          <w:rStyle w:val="KysymyksetChar"/>
          <w:szCs w:val="20"/>
        </w:rPr>
        <w:t xml:space="preserve">on raportoinut, että </w:t>
      </w:r>
      <w:r w:rsidR="00D155BD">
        <w:rPr>
          <w:rStyle w:val="KysymyksetChar"/>
          <w:szCs w:val="20"/>
        </w:rPr>
        <w:t>t</w:t>
      </w:r>
      <w:r>
        <w:rPr>
          <w:rStyle w:val="KysymyksetChar"/>
          <w:szCs w:val="20"/>
        </w:rPr>
        <w:t xml:space="preserve">urvallisuusviranomaisten suorittamat oikeudenloukkaukset ovat vähentyneet sen jälkeen, kun Gustavo Petro aloitti virkakautensa vuonna 2022. </w:t>
      </w:r>
      <w:r w:rsidR="002B5D79">
        <w:rPr>
          <w:rStyle w:val="KysymyksetChar"/>
          <w:szCs w:val="20"/>
        </w:rPr>
        <w:t xml:space="preserve">Laajemmat, tarpeellisena pidetyt uudistukset </w:t>
      </w:r>
      <w:r w:rsidR="00D155BD">
        <w:rPr>
          <w:rStyle w:val="KysymyksetChar"/>
          <w:szCs w:val="20"/>
        </w:rPr>
        <w:t xml:space="preserve">poliisivoimiin </w:t>
      </w:r>
      <w:r w:rsidR="002B5D79">
        <w:rPr>
          <w:rStyle w:val="KysymyksetChar"/>
          <w:szCs w:val="20"/>
        </w:rPr>
        <w:t>odottavat kuitenkin yhä toteutumistaan.</w:t>
      </w:r>
      <w:r w:rsidR="002B5D79">
        <w:rPr>
          <w:rStyle w:val="Alaviitteenviite"/>
          <w:color w:val="000000" w:themeColor="text1"/>
          <w:szCs w:val="20"/>
        </w:rPr>
        <w:footnoteReference w:id="47"/>
      </w:r>
      <w:r w:rsidR="002B5D79">
        <w:rPr>
          <w:rStyle w:val="KysymyksetChar"/>
          <w:szCs w:val="20"/>
        </w:rPr>
        <w:t xml:space="preserve"> </w:t>
      </w:r>
    </w:p>
    <w:p w14:paraId="3C6902C6" w14:textId="59B1C547" w:rsidR="005C737A" w:rsidRDefault="005C737A" w:rsidP="00D21FB6">
      <w:pPr>
        <w:rPr>
          <w:rStyle w:val="KysymyksetChar"/>
          <w:szCs w:val="20"/>
        </w:rPr>
      </w:pPr>
      <w:r w:rsidRPr="005C737A">
        <w:rPr>
          <w:rStyle w:val="KysymyksetChar"/>
          <w:szCs w:val="20"/>
        </w:rPr>
        <w:t>Maan vankilat ovat ylikansoitettuja ja niiden olosuhteita on kuvattu hengenvaarallisiksi.</w:t>
      </w:r>
      <w:r w:rsidR="002B5D79">
        <w:rPr>
          <w:rStyle w:val="Alaviitteenviite"/>
          <w:color w:val="000000" w:themeColor="text1"/>
          <w:szCs w:val="20"/>
        </w:rPr>
        <w:footnoteReference w:id="48"/>
      </w:r>
      <w:r w:rsidR="002B5D79">
        <w:rPr>
          <w:rStyle w:val="KysymyksetChar"/>
          <w:szCs w:val="20"/>
        </w:rPr>
        <w:t xml:space="preserve"> Rikollinen taloustoiminta, kuten kiristys, on vankiloissa yleistä, ja rikolliset kykenevät </w:t>
      </w:r>
      <w:r w:rsidR="00D155BD">
        <w:rPr>
          <w:rStyle w:val="KysymyksetChar"/>
          <w:szCs w:val="20"/>
        </w:rPr>
        <w:t>harjoittamaan kiristystä</w:t>
      </w:r>
      <w:r w:rsidR="002B5D79">
        <w:rPr>
          <w:rStyle w:val="KysymyksetChar"/>
          <w:szCs w:val="20"/>
        </w:rPr>
        <w:t xml:space="preserve"> vankiloista käsin. Kolumbian vankilajärjestelmää ylläpitävä kansallinen rangaistuslaitos INPEC</w:t>
      </w:r>
      <w:r w:rsidR="007D6408">
        <w:rPr>
          <w:rStyle w:val="KysymyksetChar"/>
          <w:szCs w:val="20"/>
        </w:rPr>
        <w:t xml:space="preserve"> (</w:t>
      </w:r>
      <w:r w:rsidR="007D6408" w:rsidRPr="001D3222">
        <w:rPr>
          <w:rStyle w:val="KysymyksetChar"/>
          <w:i/>
          <w:iCs/>
          <w:szCs w:val="20"/>
        </w:rPr>
        <w:t>Instituto Nacional Penitenciario y Carcelario</w:t>
      </w:r>
      <w:r w:rsidR="007D6408">
        <w:rPr>
          <w:rStyle w:val="KysymyksetChar"/>
          <w:szCs w:val="20"/>
        </w:rPr>
        <w:t>)</w:t>
      </w:r>
      <w:r w:rsidR="002B5D79">
        <w:rPr>
          <w:rStyle w:val="KysymyksetChar"/>
          <w:szCs w:val="20"/>
        </w:rPr>
        <w:t xml:space="preserve"> on tunnettu </w:t>
      </w:r>
      <w:r w:rsidR="002B5D79">
        <w:rPr>
          <w:rStyle w:val="KysymyksetChar"/>
          <w:szCs w:val="20"/>
        </w:rPr>
        <w:lastRenderedPageBreak/>
        <w:t>korruptiostaan.</w:t>
      </w:r>
      <w:r w:rsidR="002B5D79">
        <w:rPr>
          <w:rStyle w:val="Alaviitteenviite"/>
          <w:color w:val="000000" w:themeColor="text1"/>
          <w:szCs w:val="20"/>
        </w:rPr>
        <w:footnoteReference w:id="49"/>
      </w:r>
      <w:r w:rsidR="000C0036">
        <w:rPr>
          <w:rStyle w:val="KysymyksetChar"/>
          <w:szCs w:val="20"/>
        </w:rPr>
        <w:t xml:space="preserve"> GI-TOC:in </w:t>
      </w:r>
      <w:r w:rsidR="00D155BD">
        <w:rPr>
          <w:rStyle w:val="KysymyksetChar"/>
          <w:szCs w:val="20"/>
        </w:rPr>
        <w:t>vuonna 2023 julkais</w:t>
      </w:r>
      <w:r w:rsidR="008603F0">
        <w:rPr>
          <w:rStyle w:val="KysymyksetChar"/>
          <w:szCs w:val="20"/>
        </w:rPr>
        <w:t xml:space="preserve">eman </w:t>
      </w:r>
      <w:r w:rsidR="00D155BD">
        <w:rPr>
          <w:rStyle w:val="KysymyksetChar"/>
          <w:szCs w:val="20"/>
        </w:rPr>
        <w:t xml:space="preserve">raportin </w:t>
      </w:r>
      <w:r w:rsidR="000C0036">
        <w:rPr>
          <w:rStyle w:val="KysymyksetChar"/>
          <w:szCs w:val="20"/>
        </w:rPr>
        <w:t>mukaan yleinen tilanne vankiloissa on</w:t>
      </w:r>
      <w:r w:rsidR="00E034EF">
        <w:rPr>
          <w:rStyle w:val="KysymyksetChar"/>
          <w:szCs w:val="20"/>
        </w:rPr>
        <w:t xml:space="preserve"> </w:t>
      </w:r>
      <w:r w:rsidR="000C0036">
        <w:rPr>
          <w:rStyle w:val="KysymyksetChar"/>
          <w:szCs w:val="20"/>
        </w:rPr>
        <w:t xml:space="preserve">huonontunut </w:t>
      </w:r>
      <w:r w:rsidR="00D155BD">
        <w:rPr>
          <w:rStyle w:val="KysymyksetChar"/>
          <w:szCs w:val="20"/>
        </w:rPr>
        <w:t xml:space="preserve">entisestään </w:t>
      </w:r>
      <w:r w:rsidR="000C0036">
        <w:rPr>
          <w:rStyle w:val="KysymyksetChar"/>
          <w:szCs w:val="20"/>
        </w:rPr>
        <w:t xml:space="preserve">viime </w:t>
      </w:r>
      <w:r w:rsidR="00D155BD">
        <w:rPr>
          <w:rStyle w:val="KysymyksetChar"/>
          <w:szCs w:val="20"/>
        </w:rPr>
        <w:t>vuosina</w:t>
      </w:r>
      <w:r w:rsidR="000C0036">
        <w:rPr>
          <w:rStyle w:val="KysymyksetChar"/>
          <w:szCs w:val="20"/>
        </w:rPr>
        <w:t>.</w:t>
      </w:r>
      <w:r w:rsidR="000C0036">
        <w:rPr>
          <w:rStyle w:val="Alaviitteenviite"/>
          <w:color w:val="000000" w:themeColor="text1"/>
          <w:szCs w:val="20"/>
        </w:rPr>
        <w:footnoteReference w:id="50"/>
      </w:r>
    </w:p>
    <w:p w14:paraId="3D0211D5" w14:textId="77777777" w:rsidR="00FC5A30" w:rsidRPr="00FC5A30" w:rsidRDefault="00FC5A30" w:rsidP="00FC5A30">
      <w:pPr>
        <w:pStyle w:val="Otsikko1"/>
        <w:rPr>
          <w:rStyle w:val="KysymyksetChar"/>
          <w:sz w:val="28"/>
        </w:rPr>
      </w:pPr>
      <w:r w:rsidRPr="00FC5A30">
        <w:rPr>
          <w:rStyle w:val="KysymyksetChar"/>
          <w:sz w:val="28"/>
        </w:rPr>
        <w:t xml:space="preserve">5. </w:t>
      </w:r>
      <w:r w:rsidRPr="00FC5A30">
        <w:rPr>
          <w:rStyle w:val="KysymyksetChar"/>
          <w:iCs w:val="0"/>
          <w:sz w:val="28"/>
        </w:rPr>
        <w:t>Mikä on uskonnonvapauden ja mielipiteen- sekä kokoontumisvapauden tilanne Kolumbiassa?</w:t>
      </w:r>
    </w:p>
    <w:p w14:paraId="1372F272" w14:textId="01F3C6A9" w:rsidR="00F94C53" w:rsidRDefault="008603F0" w:rsidP="00FC5A30">
      <w:pPr>
        <w:rPr>
          <w:color w:val="000000" w:themeColor="text1"/>
          <w:szCs w:val="20"/>
        </w:rPr>
      </w:pPr>
      <w:r>
        <w:rPr>
          <w:color w:val="000000" w:themeColor="text1"/>
          <w:szCs w:val="20"/>
        </w:rPr>
        <w:t xml:space="preserve">Kolumbian väestö </w:t>
      </w:r>
      <w:r w:rsidR="0098727C">
        <w:rPr>
          <w:color w:val="000000" w:themeColor="text1"/>
          <w:szCs w:val="20"/>
        </w:rPr>
        <w:t>kuuluu</w:t>
      </w:r>
      <w:r>
        <w:rPr>
          <w:color w:val="000000" w:themeColor="text1"/>
          <w:szCs w:val="20"/>
        </w:rPr>
        <w:t xml:space="preserve"> roomalaiskatolilais</w:t>
      </w:r>
      <w:r w:rsidR="0098727C">
        <w:rPr>
          <w:color w:val="000000" w:themeColor="text1"/>
          <w:szCs w:val="20"/>
        </w:rPr>
        <w:t>een</w:t>
      </w:r>
      <w:r>
        <w:rPr>
          <w:color w:val="000000" w:themeColor="text1"/>
          <w:szCs w:val="20"/>
        </w:rPr>
        <w:t xml:space="preserve"> (63,6 %)</w:t>
      </w:r>
      <w:r w:rsidR="0098727C">
        <w:rPr>
          <w:color w:val="000000" w:themeColor="text1"/>
          <w:szCs w:val="20"/>
        </w:rPr>
        <w:t xml:space="preserve"> tai </w:t>
      </w:r>
      <w:r>
        <w:rPr>
          <w:color w:val="000000" w:themeColor="text1"/>
          <w:szCs w:val="20"/>
        </w:rPr>
        <w:t>protestantt</w:t>
      </w:r>
      <w:r w:rsidR="0098727C">
        <w:rPr>
          <w:color w:val="000000" w:themeColor="text1"/>
          <w:szCs w:val="20"/>
        </w:rPr>
        <w:t>isiin</w:t>
      </w:r>
      <w:r>
        <w:rPr>
          <w:color w:val="000000" w:themeColor="text1"/>
          <w:szCs w:val="20"/>
        </w:rPr>
        <w:t xml:space="preserve"> (17,2 %)</w:t>
      </w:r>
      <w:r w:rsidR="0098727C">
        <w:rPr>
          <w:color w:val="000000" w:themeColor="text1"/>
          <w:szCs w:val="20"/>
        </w:rPr>
        <w:t xml:space="preserve"> kirkkoihin tai muihin kristinuskon haaroihin</w:t>
      </w:r>
      <w:r>
        <w:rPr>
          <w:color w:val="000000" w:themeColor="text1"/>
          <w:szCs w:val="20"/>
        </w:rPr>
        <w:t>.</w:t>
      </w:r>
      <w:r w:rsidR="0098727C">
        <w:rPr>
          <w:rStyle w:val="Alaviitteenviite"/>
          <w:color w:val="000000" w:themeColor="text1"/>
          <w:szCs w:val="20"/>
        </w:rPr>
        <w:footnoteReference w:id="51"/>
      </w:r>
      <w:r>
        <w:rPr>
          <w:color w:val="000000" w:themeColor="text1"/>
          <w:szCs w:val="20"/>
        </w:rPr>
        <w:t xml:space="preserve"> </w:t>
      </w:r>
      <w:r w:rsidR="00FC5A30" w:rsidRPr="00CA7EF8">
        <w:rPr>
          <w:color w:val="000000" w:themeColor="text1"/>
          <w:szCs w:val="20"/>
        </w:rPr>
        <w:t xml:space="preserve">Kolumbian perustuslaki </w:t>
      </w:r>
      <w:r w:rsidR="00FC5A30" w:rsidRPr="00FC5A30">
        <w:rPr>
          <w:color w:val="000000" w:themeColor="text1"/>
          <w:szCs w:val="20"/>
        </w:rPr>
        <w:t>turvaa uskonnonvapauden ja kieltää uskontoon perustuvan syrjinnän, ja yleisesti ottaen tämä toteutuu myös käytännössä</w:t>
      </w:r>
      <w:r w:rsidR="00474294">
        <w:rPr>
          <w:color w:val="000000" w:themeColor="text1"/>
          <w:szCs w:val="20"/>
        </w:rPr>
        <w:t>.</w:t>
      </w:r>
      <w:r w:rsidR="00474294">
        <w:rPr>
          <w:rStyle w:val="Alaviitteenviite"/>
          <w:color w:val="000000" w:themeColor="text1"/>
          <w:szCs w:val="20"/>
        </w:rPr>
        <w:footnoteReference w:id="52"/>
      </w:r>
      <w:r w:rsidR="00FC5A30" w:rsidRPr="00FC5A30">
        <w:rPr>
          <w:color w:val="000000" w:themeColor="text1"/>
          <w:szCs w:val="20"/>
        </w:rPr>
        <w:t xml:space="preserve"> Kolumbian perustuslaki takaa myös ilmaisun- ja kokoontumisvapauden kaikille</w:t>
      </w:r>
      <w:r w:rsidR="00FC5A30" w:rsidRPr="00CA7EF8">
        <w:rPr>
          <w:color w:val="000000" w:themeColor="text1"/>
          <w:szCs w:val="20"/>
        </w:rPr>
        <w:t xml:space="preserve">. </w:t>
      </w:r>
      <w:r w:rsidR="00FE3015">
        <w:rPr>
          <w:color w:val="000000" w:themeColor="text1"/>
          <w:szCs w:val="20"/>
        </w:rPr>
        <w:t>V</w:t>
      </w:r>
      <w:r w:rsidR="00E034EF" w:rsidRPr="00CA7EF8">
        <w:rPr>
          <w:color w:val="000000" w:themeColor="text1"/>
          <w:szCs w:val="20"/>
        </w:rPr>
        <w:t xml:space="preserve">uonna 2021 </w:t>
      </w:r>
      <w:r w:rsidR="00FC5A30" w:rsidRPr="00CA7EF8">
        <w:rPr>
          <w:color w:val="000000" w:themeColor="text1"/>
          <w:szCs w:val="20"/>
        </w:rPr>
        <w:t>Kolumbiassa kuitenkin puh</w:t>
      </w:r>
      <w:r w:rsidR="00E034EF" w:rsidRPr="00CA7EF8">
        <w:rPr>
          <w:color w:val="000000" w:themeColor="text1"/>
          <w:szCs w:val="20"/>
        </w:rPr>
        <w:t xml:space="preserve">kesi </w:t>
      </w:r>
      <w:r w:rsidR="00CA7EF8" w:rsidRPr="00CA7EF8">
        <w:rPr>
          <w:color w:val="000000" w:themeColor="text1"/>
          <w:szCs w:val="20"/>
        </w:rPr>
        <w:t xml:space="preserve">laajoja </w:t>
      </w:r>
      <w:r w:rsidR="00FC5A30" w:rsidRPr="00CA7EF8">
        <w:rPr>
          <w:color w:val="000000" w:themeColor="text1"/>
          <w:szCs w:val="20"/>
        </w:rPr>
        <w:t>mielenosoituksia, joihin</w:t>
      </w:r>
      <w:r w:rsidR="00E034EF" w:rsidRPr="00CA7EF8">
        <w:rPr>
          <w:color w:val="000000" w:themeColor="text1"/>
          <w:szCs w:val="20"/>
        </w:rPr>
        <w:t xml:space="preserve"> vastattiin </w:t>
      </w:r>
      <w:r w:rsidR="00FC5A30" w:rsidRPr="00CA7EF8">
        <w:rPr>
          <w:color w:val="000000" w:themeColor="text1"/>
          <w:szCs w:val="20"/>
        </w:rPr>
        <w:t>perustuslain turvaamasta kokoontumisvapaudesta huolimatta väkivallalla. 28.4.2021</w:t>
      </w:r>
      <w:r w:rsidR="00A77607">
        <w:rPr>
          <w:color w:val="000000" w:themeColor="text1"/>
          <w:szCs w:val="20"/>
        </w:rPr>
        <w:t xml:space="preserve"> alkaneet</w:t>
      </w:r>
      <w:r w:rsidR="00FC5A30" w:rsidRPr="00CA7EF8">
        <w:rPr>
          <w:color w:val="000000" w:themeColor="text1"/>
          <w:szCs w:val="20"/>
        </w:rPr>
        <w:t xml:space="preserve"> laajat mielenosoitukset saivat alkunsa hallinnon suunnittelemasta verouudistuksesta ja yleisestä tyytymättömyydestä. </w:t>
      </w:r>
      <w:r w:rsidR="00A77607">
        <w:rPr>
          <w:color w:val="000000" w:themeColor="text1"/>
          <w:szCs w:val="20"/>
        </w:rPr>
        <w:t>Joissakin</w:t>
      </w:r>
      <w:r w:rsidR="00FC5A30" w:rsidRPr="00CA7EF8">
        <w:rPr>
          <w:color w:val="000000" w:themeColor="text1"/>
          <w:szCs w:val="20"/>
        </w:rPr>
        <w:t xml:space="preserve"> kaupungeissa </w:t>
      </w:r>
      <w:r w:rsidR="00A77607">
        <w:rPr>
          <w:color w:val="000000" w:themeColor="text1"/>
          <w:szCs w:val="20"/>
        </w:rPr>
        <w:t xml:space="preserve">myös </w:t>
      </w:r>
      <w:r w:rsidR="00FC5A30" w:rsidRPr="00CA7EF8">
        <w:rPr>
          <w:color w:val="000000" w:themeColor="text1"/>
          <w:szCs w:val="20"/>
        </w:rPr>
        <w:t>mielenosoittajat kohdistivat väkivaltaa poliiseihin.</w:t>
      </w:r>
      <w:r w:rsidR="00FD0418">
        <w:rPr>
          <w:rStyle w:val="Alaviitteenviite"/>
          <w:color w:val="000000" w:themeColor="text1"/>
          <w:szCs w:val="20"/>
        </w:rPr>
        <w:footnoteReference w:id="53"/>
      </w:r>
      <w:r w:rsidR="00FC5A30" w:rsidRPr="00CA7EF8">
        <w:rPr>
          <w:color w:val="000000" w:themeColor="text1"/>
          <w:szCs w:val="20"/>
        </w:rPr>
        <w:t xml:space="preserve"> </w:t>
      </w:r>
      <w:r w:rsidR="00FD0418">
        <w:rPr>
          <w:color w:val="000000" w:themeColor="text1"/>
          <w:szCs w:val="20"/>
        </w:rPr>
        <w:t xml:space="preserve">Tammikuussa 2022 Kolumbiassa tuli voimaan </w:t>
      </w:r>
      <w:r w:rsidR="00FC5A30" w:rsidRPr="00FD0418">
        <w:rPr>
          <w:color w:val="000000" w:themeColor="text1"/>
          <w:szCs w:val="20"/>
        </w:rPr>
        <w:t>kansalaisten turvallisuutta koskeva la</w:t>
      </w:r>
      <w:r w:rsidR="00FD0418">
        <w:rPr>
          <w:color w:val="000000" w:themeColor="text1"/>
          <w:szCs w:val="20"/>
        </w:rPr>
        <w:t>ki</w:t>
      </w:r>
      <w:r w:rsidR="00FC5A30" w:rsidRPr="00FD0418">
        <w:rPr>
          <w:color w:val="000000" w:themeColor="text1"/>
          <w:szCs w:val="20"/>
        </w:rPr>
        <w:t xml:space="preserve"> (</w:t>
      </w:r>
      <w:r w:rsidR="00FC5A30" w:rsidRPr="00A77607">
        <w:rPr>
          <w:i/>
          <w:iCs/>
          <w:color w:val="000000" w:themeColor="text1"/>
          <w:szCs w:val="20"/>
        </w:rPr>
        <w:t>Citizen Security Law</w:t>
      </w:r>
      <w:r w:rsidR="00DB2AF1">
        <w:rPr>
          <w:rStyle w:val="Alaviitteenviite"/>
          <w:color w:val="000000" w:themeColor="text1"/>
          <w:szCs w:val="20"/>
        </w:rPr>
        <w:footnoteReference w:id="54"/>
      </w:r>
      <w:r w:rsidR="00FC5A30" w:rsidRPr="00FD0418">
        <w:rPr>
          <w:color w:val="000000" w:themeColor="text1"/>
          <w:szCs w:val="20"/>
        </w:rPr>
        <w:t xml:space="preserve">), joka ihmisoikeusaktivistien näkemyksen mukaan </w:t>
      </w:r>
      <w:r w:rsidR="00A77607">
        <w:rPr>
          <w:color w:val="000000" w:themeColor="text1"/>
          <w:szCs w:val="20"/>
        </w:rPr>
        <w:t>uhkasi</w:t>
      </w:r>
      <w:r w:rsidR="00FC5A30" w:rsidRPr="00FD0418">
        <w:rPr>
          <w:color w:val="000000" w:themeColor="text1"/>
          <w:szCs w:val="20"/>
        </w:rPr>
        <w:t xml:space="preserve"> pahentaa mielenosoittajien epäoikeudenmukaista kohtelua.</w:t>
      </w:r>
      <w:r w:rsidR="00FD0418">
        <w:rPr>
          <w:color w:val="000000" w:themeColor="text1"/>
          <w:szCs w:val="20"/>
        </w:rPr>
        <w:t xml:space="preserve"> </w:t>
      </w:r>
      <w:r w:rsidR="001D3222">
        <w:rPr>
          <w:color w:val="000000" w:themeColor="text1"/>
          <w:szCs w:val="20"/>
        </w:rPr>
        <w:t>L</w:t>
      </w:r>
      <w:r w:rsidR="00FD0418">
        <w:rPr>
          <w:color w:val="000000" w:themeColor="text1"/>
          <w:szCs w:val="20"/>
        </w:rPr>
        <w:t xml:space="preserve">akia vastaan </w:t>
      </w:r>
      <w:r w:rsidR="00A77607">
        <w:rPr>
          <w:color w:val="000000" w:themeColor="text1"/>
          <w:szCs w:val="20"/>
        </w:rPr>
        <w:t xml:space="preserve">on </w:t>
      </w:r>
      <w:r w:rsidR="00FD0418">
        <w:rPr>
          <w:color w:val="000000" w:themeColor="text1"/>
          <w:szCs w:val="20"/>
        </w:rPr>
        <w:t>nostettu</w:t>
      </w:r>
      <w:r w:rsidR="00A77607">
        <w:rPr>
          <w:color w:val="000000" w:themeColor="text1"/>
          <w:szCs w:val="20"/>
        </w:rPr>
        <w:t xml:space="preserve"> useita</w:t>
      </w:r>
      <w:r w:rsidR="00FD0418">
        <w:rPr>
          <w:color w:val="000000" w:themeColor="text1"/>
          <w:szCs w:val="20"/>
        </w:rPr>
        <w:t xml:space="preserve"> kanteita</w:t>
      </w:r>
      <w:r w:rsidR="001D3222">
        <w:rPr>
          <w:color w:val="000000" w:themeColor="text1"/>
          <w:szCs w:val="20"/>
        </w:rPr>
        <w:t>, jotka Kolumbian perustuslakituomioistuin on hyväksynyt</w:t>
      </w:r>
      <w:r w:rsidR="00A77607">
        <w:rPr>
          <w:color w:val="000000" w:themeColor="text1"/>
          <w:szCs w:val="20"/>
        </w:rPr>
        <w:t xml:space="preserve"> käsiteltäviksi</w:t>
      </w:r>
      <w:r w:rsidR="00FD0418">
        <w:rPr>
          <w:color w:val="000000" w:themeColor="text1"/>
          <w:szCs w:val="20"/>
        </w:rPr>
        <w:t>.</w:t>
      </w:r>
      <w:r w:rsidR="00FD0418">
        <w:rPr>
          <w:rStyle w:val="Alaviitteenviite"/>
          <w:color w:val="000000" w:themeColor="text1"/>
          <w:szCs w:val="20"/>
        </w:rPr>
        <w:footnoteReference w:id="55"/>
      </w:r>
      <w:r w:rsidR="00FC5A30" w:rsidRPr="00FD0418">
        <w:rPr>
          <w:color w:val="000000" w:themeColor="text1"/>
          <w:szCs w:val="20"/>
        </w:rPr>
        <w:t xml:space="preserve"> </w:t>
      </w:r>
    </w:p>
    <w:p w14:paraId="3BCBBFA1" w14:textId="57A3039F" w:rsidR="00923BBE" w:rsidRDefault="00FC5A30" w:rsidP="00FC5A30">
      <w:pPr>
        <w:rPr>
          <w:color w:val="000000" w:themeColor="text1"/>
          <w:szCs w:val="20"/>
        </w:rPr>
      </w:pPr>
      <w:r w:rsidRPr="00FC5A30">
        <w:rPr>
          <w:color w:val="000000" w:themeColor="text1"/>
          <w:szCs w:val="20"/>
        </w:rPr>
        <w:t xml:space="preserve">Presidentti </w:t>
      </w:r>
      <w:r w:rsidR="00D155BD">
        <w:rPr>
          <w:color w:val="000000" w:themeColor="text1"/>
          <w:szCs w:val="20"/>
        </w:rPr>
        <w:t xml:space="preserve">Gustavo </w:t>
      </w:r>
      <w:r w:rsidRPr="00FC5A30">
        <w:rPr>
          <w:color w:val="000000" w:themeColor="text1"/>
          <w:szCs w:val="20"/>
        </w:rPr>
        <w:t xml:space="preserve">Petron esittämiä uudistuksia vastustavat mielenosoitukset ovat jatkuneet myös </w:t>
      </w:r>
      <w:r w:rsidR="00F94C53">
        <w:rPr>
          <w:color w:val="000000" w:themeColor="text1"/>
          <w:szCs w:val="20"/>
        </w:rPr>
        <w:t>vuosina</w:t>
      </w:r>
      <w:r w:rsidRPr="00FC5A30">
        <w:rPr>
          <w:color w:val="000000" w:themeColor="text1"/>
          <w:szCs w:val="20"/>
        </w:rPr>
        <w:t xml:space="preserve"> 2023 </w:t>
      </w:r>
      <w:r w:rsidR="00E034EF">
        <w:rPr>
          <w:color w:val="000000" w:themeColor="text1"/>
          <w:szCs w:val="20"/>
        </w:rPr>
        <w:t>ja 2024</w:t>
      </w:r>
      <w:r w:rsidR="00E2706C">
        <w:rPr>
          <w:color w:val="000000" w:themeColor="text1"/>
          <w:szCs w:val="20"/>
        </w:rPr>
        <w:t xml:space="preserve">. </w:t>
      </w:r>
      <w:r w:rsidR="00FD0418">
        <w:rPr>
          <w:color w:val="000000" w:themeColor="text1"/>
          <w:szCs w:val="20"/>
        </w:rPr>
        <w:t>Freedom House -järjestön mukaan ne ovat olleet pääosin väkivallattomia</w:t>
      </w:r>
      <w:r w:rsidR="00E034EF">
        <w:rPr>
          <w:color w:val="000000" w:themeColor="text1"/>
          <w:szCs w:val="20"/>
        </w:rPr>
        <w:t>.</w:t>
      </w:r>
      <w:r w:rsidR="00FD0418">
        <w:rPr>
          <w:rStyle w:val="Alaviitteenviite"/>
          <w:color w:val="000000" w:themeColor="text1"/>
          <w:szCs w:val="20"/>
        </w:rPr>
        <w:footnoteReference w:id="56"/>
      </w:r>
      <w:r w:rsidRPr="00FC5A30">
        <w:rPr>
          <w:color w:val="000000" w:themeColor="text1"/>
          <w:szCs w:val="20"/>
        </w:rPr>
        <w:t xml:space="preserve"> </w:t>
      </w:r>
      <w:r w:rsidR="00FD0418">
        <w:rPr>
          <w:color w:val="000000" w:themeColor="text1"/>
          <w:szCs w:val="20"/>
        </w:rPr>
        <w:t>Esimerkiksi k</w:t>
      </w:r>
      <w:r w:rsidR="00E034EF">
        <w:rPr>
          <w:color w:val="000000" w:themeColor="text1"/>
          <w:szCs w:val="20"/>
        </w:rPr>
        <w:t>eväällä 2024 arviolta 250 000 kolumbialaista protestoi Petron esittämiä terveydenhuollon uudistuksia sekä epäonnistunutta rauhanprosessia vastaan.</w:t>
      </w:r>
      <w:r w:rsidR="00E034EF">
        <w:rPr>
          <w:rStyle w:val="Alaviitteenviite"/>
          <w:color w:val="000000" w:themeColor="text1"/>
          <w:szCs w:val="20"/>
        </w:rPr>
        <w:footnoteReference w:id="57"/>
      </w:r>
      <w:r w:rsidR="00E034EF">
        <w:rPr>
          <w:color w:val="000000" w:themeColor="text1"/>
          <w:szCs w:val="20"/>
        </w:rPr>
        <w:t xml:space="preserve"> </w:t>
      </w:r>
      <w:r w:rsidR="00FE3015">
        <w:rPr>
          <w:color w:val="000000" w:themeColor="text1"/>
          <w:szCs w:val="20"/>
        </w:rPr>
        <w:t xml:space="preserve">Etenkin aiemmin </w:t>
      </w:r>
      <w:r w:rsidRPr="00FC5A30">
        <w:rPr>
          <w:color w:val="000000" w:themeColor="text1"/>
          <w:szCs w:val="20"/>
        </w:rPr>
        <w:t xml:space="preserve">turvallisuusviranomaisten on </w:t>
      </w:r>
      <w:r w:rsidR="00FE3015">
        <w:rPr>
          <w:color w:val="000000" w:themeColor="text1"/>
          <w:szCs w:val="20"/>
        </w:rPr>
        <w:t xml:space="preserve">kuitenkin </w:t>
      </w:r>
      <w:r w:rsidRPr="00FC5A30">
        <w:rPr>
          <w:color w:val="000000" w:themeColor="text1"/>
          <w:szCs w:val="20"/>
        </w:rPr>
        <w:t>raportoitu syyllistyneen vakaviin ihmisoikeusloukkauksiin ja ylimitoitettuun väkivaltaan mielenosoitusten yhteydessä. Turvallisuusviranomaisia vastaan on nostettu useita syytteitä heidän tekemistään oikeudenloukkauksista</w:t>
      </w:r>
      <w:r w:rsidR="008603F0">
        <w:rPr>
          <w:color w:val="000000" w:themeColor="text1"/>
          <w:szCs w:val="20"/>
        </w:rPr>
        <w:t>,</w:t>
      </w:r>
      <w:r w:rsidRPr="00FC5A30">
        <w:rPr>
          <w:color w:val="000000" w:themeColor="text1"/>
          <w:szCs w:val="20"/>
        </w:rPr>
        <w:t xml:space="preserve"> kuten tapoista, sieppauksista ja liiallisesta voimankäytöstä</w:t>
      </w:r>
      <w:r w:rsidR="00A3732B">
        <w:rPr>
          <w:color w:val="000000" w:themeColor="text1"/>
          <w:szCs w:val="20"/>
        </w:rPr>
        <w:t>, mutta epäilyt turvallisuusviranomaisten nauttimasta rankaisemattomuudesta ovat jatkuneet.</w:t>
      </w:r>
      <w:r w:rsidR="00FD0418">
        <w:rPr>
          <w:rStyle w:val="Alaviitteenviite"/>
          <w:color w:val="000000" w:themeColor="text1"/>
          <w:szCs w:val="20"/>
        </w:rPr>
        <w:footnoteReference w:id="58"/>
      </w:r>
      <w:r w:rsidRPr="00FC5A30">
        <w:rPr>
          <w:color w:val="000000" w:themeColor="text1"/>
          <w:szCs w:val="20"/>
        </w:rPr>
        <w:t xml:space="preserve"> </w:t>
      </w:r>
    </w:p>
    <w:p w14:paraId="12835085" w14:textId="51C7F9EF" w:rsidR="009537CA" w:rsidRPr="006446BA" w:rsidRDefault="00923BBE" w:rsidP="00FC5A30">
      <w:pPr>
        <w:rPr>
          <w:color w:val="000000" w:themeColor="text1"/>
          <w:szCs w:val="20"/>
        </w:rPr>
      </w:pPr>
      <w:r>
        <w:rPr>
          <w:color w:val="000000" w:themeColor="text1"/>
          <w:szCs w:val="20"/>
        </w:rPr>
        <w:t>Vuonna</w:t>
      </w:r>
      <w:r w:rsidR="006446BA">
        <w:rPr>
          <w:color w:val="000000" w:themeColor="text1"/>
          <w:szCs w:val="20"/>
        </w:rPr>
        <w:t xml:space="preserve"> </w:t>
      </w:r>
      <w:r w:rsidR="006446BA" w:rsidRPr="00923BBE">
        <w:rPr>
          <w:color w:val="000000" w:themeColor="text1"/>
          <w:szCs w:val="20"/>
        </w:rPr>
        <w:t xml:space="preserve">2023 </w:t>
      </w:r>
      <w:r w:rsidR="00FC5A30" w:rsidRPr="00923BBE">
        <w:rPr>
          <w:color w:val="000000" w:themeColor="text1"/>
          <w:szCs w:val="20"/>
        </w:rPr>
        <w:t xml:space="preserve">YK:n ihmisoikeusasiantuntijat </w:t>
      </w:r>
      <w:r w:rsidR="006446BA" w:rsidRPr="00923BBE">
        <w:rPr>
          <w:color w:val="000000" w:themeColor="text1"/>
          <w:szCs w:val="20"/>
        </w:rPr>
        <w:t>vetosivat</w:t>
      </w:r>
      <w:r w:rsidR="00FC5A30" w:rsidRPr="00923BBE">
        <w:rPr>
          <w:color w:val="000000" w:themeColor="text1"/>
          <w:szCs w:val="20"/>
        </w:rPr>
        <w:t xml:space="preserve"> Kolumbian viranomaisi</w:t>
      </w:r>
      <w:r w:rsidR="006446BA" w:rsidRPr="00923BBE">
        <w:rPr>
          <w:color w:val="000000" w:themeColor="text1"/>
          <w:szCs w:val="20"/>
        </w:rPr>
        <w:t>in, jotta nämä lopettaisivat terrorisminvastais</w:t>
      </w:r>
      <w:r w:rsidR="00D6629A">
        <w:rPr>
          <w:color w:val="000000" w:themeColor="text1"/>
          <w:szCs w:val="20"/>
        </w:rPr>
        <w:t>t</w:t>
      </w:r>
      <w:r w:rsidR="006446BA" w:rsidRPr="00923BBE">
        <w:rPr>
          <w:color w:val="000000" w:themeColor="text1"/>
          <w:szCs w:val="20"/>
        </w:rPr>
        <w:t>en toimien soveltamisen hallinnonvastaisten mielenosoittajien oikeudenkäynneissä</w:t>
      </w:r>
      <w:r w:rsidR="00FC5A30" w:rsidRPr="00923BBE">
        <w:rPr>
          <w:color w:val="000000" w:themeColor="text1"/>
          <w:szCs w:val="20"/>
        </w:rPr>
        <w:t>.</w:t>
      </w:r>
      <w:r w:rsidR="00FD0418" w:rsidRPr="00923BBE">
        <w:rPr>
          <w:rStyle w:val="Alaviitteenviite"/>
          <w:color w:val="000000" w:themeColor="text1"/>
          <w:szCs w:val="20"/>
        </w:rPr>
        <w:footnoteReference w:id="59"/>
      </w:r>
      <w:r w:rsidR="00FC5A30" w:rsidRPr="00923BBE">
        <w:rPr>
          <w:color w:val="000000" w:themeColor="text1"/>
          <w:szCs w:val="20"/>
        </w:rPr>
        <w:t xml:space="preserve"> </w:t>
      </w:r>
      <w:r>
        <w:rPr>
          <w:color w:val="000000" w:themeColor="text1"/>
          <w:szCs w:val="20"/>
        </w:rPr>
        <w:t xml:space="preserve">Kolumbian presidentti Gustavo </w:t>
      </w:r>
      <w:r w:rsidRPr="00923BBE">
        <w:rPr>
          <w:color w:val="000000" w:themeColor="text1"/>
          <w:szCs w:val="20"/>
        </w:rPr>
        <w:t>Petro on</w:t>
      </w:r>
      <w:r w:rsidR="00F87639">
        <w:rPr>
          <w:color w:val="000000" w:themeColor="text1"/>
          <w:szCs w:val="20"/>
        </w:rPr>
        <w:t xml:space="preserve"> </w:t>
      </w:r>
      <w:r w:rsidR="001D3222">
        <w:rPr>
          <w:color w:val="000000" w:themeColor="text1"/>
          <w:szCs w:val="20"/>
        </w:rPr>
        <w:t xml:space="preserve">kuitenkin </w:t>
      </w:r>
      <w:r w:rsidR="00D6629A">
        <w:rPr>
          <w:color w:val="000000" w:themeColor="text1"/>
          <w:szCs w:val="20"/>
        </w:rPr>
        <w:t>pyrkinyt parantamaan</w:t>
      </w:r>
      <w:r w:rsidR="000B0266">
        <w:rPr>
          <w:color w:val="000000" w:themeColor="text1"/>
          <w:szCs w:val="20"/>
        </w:rPr>
        <w:t xml:space="preserve"> kansalaisten</w:t>
      </w:r>
      <w:r w:rsidRPr="00923BBE">
        <w:rPr>
          <w:color w:val="000000" w:themeColor="text1"/>
          <w:szCs w:val="20"/>
        </w:rPr>
        <w:t xml:space="preserve"> </w:t>
      </w:r>
      <w:r w:rsidR="000B0266">
        <w:rPr>
          <w:color w:val="000000" w:themeColor="text1"/>
          <w:szCs w:val="20"/>
        </w:rPr>
        <w:t xml:space="preserve">mahdollisuuksia </w:t>
      </w:r>
      <w:r w:rsidRPr="00923BBE">
        <w:rPr>
          <w:color w:val="000000" w:themeColor="text1"/>
          <w:szCs w:val="20"/>
        </w:rPr>
        <w:t xml:space="preserve">rauhanomaiseen mielenosoittamiseen. Syyskuussa 2024 tätä tavoitetta edistämään säädettiin myös uusi </w:t>
      </w:r>
      <w:r w:rsidR="00D9023C">
        <w:rPr>
          <w:color w:val="000000" w:themeColor="text1"/>
          <w:szCs w:val="20"/>
        </w:rPr>
        <w:t>ohje</w:t>
      </w:r>
      <w:r w:rsidRPr="00923BBE">
        <w:rPr>
          <w:color w:val="000000" w:themeColor="text1"/>
          <w:szCs w:val="20"/>
        </w:rPr>
        <w:t xml:space="preserve"> (</w:t>
      </w:r>
      <w:r w:rsidRPr="00923BBE">
        <w:rPr>
          <w:i/>
          <w:color w:val="000000" w:themeColor="text1"/>
          <w:szCs w:val="20"/>
        </w:rPr>
        <w:t>Directriz 0001</w:t>
      </w:r>
      <w:r>
        <w:rPr>
          <w:rStyle w:val="Alaviitteenviite"/>
          <w:i/>
          <w:color w:val="000000" w:themeColor="text1"/>
          <w:szCs w:val="20"/>
        </w:rPr>
        <w:footnoteReference w:id="60"/>
      </w:r>
      <w:r w:rsidRPr="00923BBE">
        <w:rPr>
          <w:color w:val="000000" w:themeColor="text1"/>
          <w:szCs w:val="20"/>
        </w:rPr>
        <w:t xml:space="preserve">). </w:t>
      </w:r>
      <w:r w:rsidR="00D9023C">
        <w:rPr>
          <w:color w:val="000000" w:themeColor="text1"/>
          <w:szCs w:val="20"/>
        </w:rPr>
        <w:t>Ohjeessa</w:t>
      </w:r>
      <w:r w:rsidRPr="00923BBE">
        <w:rPr>
          <w:color w:val="000000" w:themeColor="text1"/>
          <w:szCs w:val="20"/>
        </w:rPr>
        <w:t xml:space="preserve"> mm. </w:t>
      </w:r>
      <w:r w:rsidR="00743C35">
        <w:rPr>
          <w:color w:val="000000" w:themeColor="text1"/>
          <w:szCs w:val="20"/>
        </w:rPr>
        <w:t>todetaan, ettei mielenosoittaj</w:t>
      </w:r>
      <w:r w:rsidR="00D6629A">
        <w:rPr>
          <w:color w:val="000000" w:themeColor="text1"/>
          <w:szCs w:val="20"/>
        </w:rPr>
        <w:t>ia</w:t>
      </w:r>
      <w:r w:rsidR="00743C35">
        <w:rPr>
          <w:color w:val="000000" w:themeColor="text1"/>
          <w:szCs w:val="20"/>
        </w:rPr>
        <w:t xml:space="preserve"> vastaan tule </w:t>
      </w:r>
      <w:r w:rsidR="00D6629A">
        <w:rPr>
          <w:color w:val="000000" w:themeColor="text1"/>
          <w:szCs w:val="20"/>
        </w:rPr>
        <w:t xml:space="preserve">lähtökohtaisesti </w:t>
      </w:r>
      <w:r w:rsidR="00A77607">
        <w:rPr>
          <w:color w:val="000000" w:themeColor="text1"/>
          <w:szCs w:val="20"/>
        </w:rPr>
        <w:t>hyödyntää</w:t>
      </w:r>
      <w:r w:rsidR="00EB38F4">
        <w:rPr>
          <w:color w:val="000000" w:themeColor="text1"/>
          <w:szCs w:val="20"/>
        </w:rPr>
        <w:t xml:space="preserve"> </w:t>
      </w:r>
      <w:r w:rsidR="00743C35">
        <w:rPr>
          <w:color w:val="000000" w:themeColor="text1"/>
          <w:szCs w:val="20"/>
        </w:rPr>
        <w:t>terrorisminvastaisissa toimissa</w:t>
      </w:r>
      <w:r w:rsidR="00EB38F4">
        <w:rPr>
          <w:color w:val="000000" w:themeColor="text1"/>
          <w:szCs w:val="20"/>
        </w:rPr>
        <w:t xml:space="preserve"> </w:t>
      </w:r>
      <w:r w:rsidR="00A77607">
        <w:rPr>
          <w:color w:val="000000" w:themeColor="text1"/>
          <w:szCs w:val="20"/>
        </w:rPr>
        <w:t>sovellettua</w:t>
      </w:r>
      <w:r w:rsidR="000B0266">
        <w:rPr>
          <w:color w:val="000000" w:themeColor="text1"/>
          <w:szCs w:val="20"/>
        </w:rPr>
        <w:t xml:space="preserve"> </w:t>
      </w:r>
      <w:r w:rsidRPr="00923BBE">
        <w:rPr>
          <w:color w:val="000000" w:themeColor="text1"/>
          <w:szCs w:val="20"/>
        </w:rPr>
        <w:t>rikosnimik</w:t>
      </w:r>
      <w:r w:rsidR="000B0266">
        <w:rPr>
          <w:color w:val="000000" w:themeColor="text1"/>
          <w:szCs w:val="20"/>
        </w:rPr>
        <w:t>e</w:t>
      </w:r>
      <w:r w:rsidR="00743C35">
        <w:rPr>
          <w:color w:val="000000" w:themeColor="text1"/>
          <w:szCs w:val="20"/>
        </w:rPr>
        <w:t>ttä</w:t>
      </w:r>
      <w:r w:rsidRPr="00923BBE">
        <w:rPr>
          <w:color w:val="000000" w:themeColor="text1"/>
          <w:szCs w:val="20"/>
        </w:rPr>
        <w:t xml:space="preserve"> ”rikoksen tekemiseen tähtäävä salaliitto”</w:t>
      </w:r>
      <w:r w:rsidR="003876EC">
        <w:rPr>
          <w:color w:val="000000" w:themeColor="text1"/>
          <w:szCs w:val="20"/>
        </w:rPr>
        <w:t xml:space="preserve"> (”concierto para </w:t>
      </w:r>
      <w:r w:rsidR="003876EC">
        <w:rPr>
          <w:color w:val="000000" w:themeColor="text1"/>
          <w:szCs w:val="20"/>
        </w:rPr>
        <w:lastRenderedPageBreak/>
        <w:t>delinquir”</w:t>
      </w:r>
      <w:r w:rsidR="007002A5">
        <w:rPr>
          <w:rStyle w:val="Alaviitteenviite"/>
          <w:color w:val="000000" w:themeColor="text1"/>
          <w:szCs w:val="20"/>
        </w:rPr>
        <w:footnoteReference w:id="61"/>
      </w:r>
      <w:r w:rsidR="003876EC">
        <w:rPr>
          <w:color w:val="000000" w:themeColor="text1"/>
          <w:szCs w:val="20"/>
        </w:rPr>
        <w:t>)</w:t>
      </w:r>
      <w:r w:rsidR="00A77607">
        <w:rPr>
          <w:color w:val="000000" w:themeColor="text1"/>
          <w:szCs w:val="20"/>
        </w:rPr>
        <w:t xml:space="preserve">. Lisäksi säädöksessä </w:t>
      </w:r>
      <w:r w:rsidRPr="00923BBE">
        <w:rPr>
          <w:color w:val="000000" w:themeColor="text1"/>
          <w:szCs w:val="20"/>
        </w:rPr>
        <w:t xml:space="preserve">sallitaan eksplisiittisesti </w:t>
      </w:r>
      <w:r w:rsidR="00743C35">
        <w:rPr>
          <w:color w:val="000000" w:themeColor="text1"/>
          <w:szCs w:val="20"/>
        </w:rPr>
        <w:t>viranomaisia vastustavien mielipiteiden esittäminen mielenosoituksissa</w:t>
      </w:r>
      <w:r w:rsidRPr="00923BBE">
        <w:rPr>
          <w:color w:val="000000" w:themeColor="text1"/>
          <w:szCs w:val="20"/>
        </w:rPr>
        <w:t>.</w:t>
      </w:r>
      <w:r w:rsidRPr="00923BBE">
        <w:rPr>
          <w:rStyle w:val="Alaviitteenviite"/>
          <w:color w:val="000000" w:themeColor="text1"/>
          <w:szCs w:val="20"/>
        </w:rPr>
        <w:footnoteReference w:id="62"/>
      </w:r>
      <w:r w:rsidRPr="00923BBE">
        <w:rPr>
          <w:color w:val="000000" w:themeColor="text1"/>
          <w:szCs w:val="20"/>
        </w:rPr>
        <w:t xml:space="preserve"> </w:t>
      </w:r>
    </w:p>
    <w:p w14:paraId="52B4A74D" w14:textId="77777777" w:rsidR="00FC5A30" w:rsidRDefault="00FC5A30" w:rsidP="00FC5A30">
      <w:pPr>
        <w:pStyle w:val="Otsikko1"/>
      </w:pPr>
      <w:r w:rsidRPr="00FC5A30">
        <w:t>6. Mitä merkittäviä ihmisoikeusrikkomuksia Kolumbiassa tapahtuu? Mikä on maan humanitaarinen tilanne?</w:t>
      </w:r>
    </w:p>
    <w:p w14:paraId="77831C85" w14:textId="062D7725" w:rsidR="00461B27" w:rsidRDefault="00461B27" w:rsidP="009537CA">
      <w:pPr>
        <w:rPr>
          <w:color w:val="000000" w:themeColor="text1"/>
          <w:szCs w:val="20"/>
        </w:rPr>
      </w:pPr>
      <w:r>
        <w:rPr>
          <w:color w:val="000000" w:themeColor="text1"/>
          <w:szCs w:val="20"/>
        </w:rPr>
        <w:t>Vuonna 202</w:t>
      </w:r>
      <w:r w:rsidR="00B00496">
        <w:rPr>
          <w:color w:val="000000" w:themeColor="text1"/>
          <w:szCs w:val="20"/>
        </w:rPr>
        <w:t>2</w:t>
      </w:r>
      <w:r>
        <w:rPr>
          <w:color w:val="000000" w:themeColor="text1"/>
          <w:szCs w:val="20"/>
        </w:rPr>
        <w:t xml:space="preserve"> Kolumbia nousi Freedom House -järjestön </w:t>
      </w:r>
      <w:r w:rsidR="00D9023C">
        <w:rPr>
          <w:color w:val="000000" w:themeColor="text1"/>
          <w:szCs w:val="20"/>
        </w:rPr>
        <w:t>kansalais- ja poliittisia oikeuksia</w:t>
      </w:r>
      <w:r>
        <w:rPr>
          <w:color w:val="000000" w:themeColor="text1"/>
          <w:szCs w:val="20"/>
        </w:rPr>
        <w:t xml:space="preserve"> mittaavalla asteikolla kategoriasta ”partly free” kategoriaan ”free”, joka on paras mahdollinen </w:t>
      </w:r>
      <w:r w:rsidR="000B0266">
        <w:rPr>
          <w:color w:val="000000" w:themeColor="text1"/>
          <w:szCs w:val="20"/>
        </w:rPr>
        <w:t>luokitus</w:t>
      </w:r>
      <w:r>
        <w:rPr>
          <w:color w:val="000000" w:themeColor="text1"/>
          <w:szCs w:val="20"/>
        </w:rPr>
        <w:t xml:space="preserve">. Syitä tälle olivat mm. </w:t>
      </w:r>
      <w:r w:rsidR="00B00496">
        <w:rPr>
          <w:color w:val="000000" w:themeColor="text1"/>
          <w:szCs w:val="20"/>
        </w:rPr>
        <w:t>vaalien lisääntynyt oikeudenmukaisuus, abortin dekriminalis</w:t>
      </w:r>
      <w:r w:rsidR="00D9023C">
        <w:rPr>
          <w:color w:val="000000" w:themeColor="text1"/>
          <w:szCs w:val="20"/>
        </w:rPr>
        <w:t>ointi</w:t>
      </w:r>
      <w:r w:rsidR="000B0266">
        <w:rPr>
          <w:color w:val="000000" w:themeColor="text1"/>
          <w:szCs w:val="20"/>
        </w:rPr>
        <w:t xml:space="preserve"> vuonna 2022</w:t>
      </w:r>
      <w:r w:rsidR="00B00496">
        <w:rPr>
          <w:color w:val="000000" w:themeColor="text1"/>
          <w:szCs w:val="20"/>
        </w:rPr>
        <w:t xml:space="preserve"> ja kokoontumis- sekä liikkumisvapauksien parempi toteutuminen.</w:t>
      </w:r>
      <w:r w:rsidR="00B00496">
        <w:rPr>
          <w:rStyle w:val="Alaviitteenviite"/>
          <w:color w:val="000000" w:themeColor="text1"/>
          <w:szCs w:val="20"/>
        </w:rPr>
        <w:footnoteReference w:id="63"/>
      </w:r>
      <w:r w:rsidR="00B00496">
        <w:rPr>
          <w:color w:val="000000" w:themeColor="text1"/>
          <w:szCs w:val="20"/>
        </w:rPr>
        <w:t xml:space="preserve"> </w:t>
      </w:r>
      <w:r w:rsidR="00D6629A">
        <w:rPr>
          <w:color w:val="000000" w:themeColor="text1"/>
          <w:szCs w:val="20"/>
        </w:rPr>
        <w:t>Helmikuussa 2025</w:t>
      </w:r>
      <w:r w:rsidR="000B0266">
        <w:rPr>
          <w:color w:val="000000" w:themeColor="text1"/>
          <w:szCs w:val="20"/>
        </w:rPr>
        <w:t xml:space="preserve"> </w:t>
      </w:r>
      <w:r w:rsidR="00B00496">
        <w:rPr>
          <w:color w:val="000000" w:themeColor="text1"/>
          <w:szCs w:val="20"/>
        </w:rPr>
        <w:t>Kolumbia</w:t>
      </w:r>
      <w:r w:rsidR="00D6629A">
        <w:rPr>
          <w:color w:val="000000" w:themeColor="text1"/>
          <w:szCs w:val="20"/>
        </w:rPr>
        <w:t>ssa astui voimaan</w:t>
      </w:r>
      <w:r w:rsidR="00B00496">
        <w:rPr>
          <w:color w:val="000000" w:themeColor="text1"/>
          <w:szCs w:val="20"/>
        </w:rPr>
        <w:t xml:space="preserve"> alle 18-vuotiaiden avioliitot k</w:t>
      </w:r>
      <w:r w:rsidR="00D6629A">
        <w:rPr>
          <w:color w:val="000000" w:themeColor="text1"/>
          <w:szCs w:val="20"/>
        </w:rPr>
        <w:t>ieltävä laki</w:t>
      </w:r>
      <w:r w:rsidR="00B00496">
        <w:rPr>
          <w:color w:val="000000" w:themeColor="text1"/>
          <w:szCs w:val="20"/>
        </w:rPr>
        <w:t xml:space="preserve">, </w:t>
      </w:r>
      <w:r w:rsidR="000B0266">
        <w:rPr>
          <w:color w:val="000000" w:themeColor="text1"/>
          <w:szCs w:val="20"/>
        </w:rPr>
        <w:t xml:space="preserve">kun </w:t>
      </w:r>
      <w:r w:rsidR="00D6629A">
        <w:rPr>
          <w:color w:val="000000" w:themeColor="text1"/>
          <w:szCs w:val="20"/>
        </w:rPr>
        <w:t>aiemmin</w:t>
      </w:r>
      <w:r w:rsidR="00B00496">
        <w:rPr>
          <w:color w:val="000000" w:themeColor="text1"/>
          <w:szCs w:val="20"/>
        </w:rPr>
        <w:t xml:space="preserve"> </w:t>
      </w:r>
      <w:r w:rsidR="000B0266">
        <w:rPr>
          <w:color w:val="000000" w:themeColor="text1"/>
          <w:szCs w:val="20"/>
        </w:rPr>
        <w:t xml:space="preserve">avioliitto oli </w:t>
      </w:r>
      <w:r w:rsidR="00B00496">
        <w:rPr>
          <w:color w:val="000000" w:themeColor="text1"/>
          <w:szCs w:val="20"/>
        </w:rPr>
        <w:t xml:space="preserve">sallittu </w:t>
      </w:r>
      <w:r w:rsidR="000B0266">
        <w:rPr>
          <w:color w:val="000000" w:themeColor="text1"/>
          <w:szCs w:val="20"/>
        </w:rPr>
        <w:t>vanhempien suostumuksella 14 ikävuodesta alkaen. Kolumbiassa noin</w:t>
      </w:r>
      <w:r w:rsidR="00B00496">
        <w:rPr>
          <w:color w:val="000000" w:themeColor="text1"/>
          <w:szCs w:val="20"/>
        </w:rPr>
        <w:t xml:space="preserve"> viidesosa tytöistä </w:t>
      </w:r>
      <w:r w:rsidR="000B0266">
        <w:rPr>
          <w:color w:val="000000" w:themeColor="text1"/>
          <w:szCs w:val="20"/>
        </w:rPr>
        <w:t>on ennen lain voimaantuloa mennyt naimisiin tai elänyt avioliiton kaltaisissa olosuhteissa</w:t>
      </w:r>
      <w:r w:rsidR="00B00496">
        <w:rPr>
          <w:color w:val="000000" w:themeColor="text1"/>
          <w:szCs w:val="20"/>
        </w:rPr>
        <w:t xml:space="preserve"> ennen </w:t>
      </w:r>
      <w:r w:rsidR="000B0266">
        <w:rPr>
          <w:color w:val="000000" w:themeColor="text1"/>
          <w:szCs w:val="20"/>
        </w:rPr>
        <w:t>18 vuoden ikää</w:t>
      </w:r>
      <w:r w:rsidR="00B00496">
        <w:rPr>
          <w:color w:val="000000" w:themeColor="text1"/>
          <w:szCs w:val="20"/>
        </w:rPr>
        <w:t>.</w:t>
      </w:r>
      <w:r w:rsidR="00B00496">
        <w:rPr>
          <w:rStyle w:val="Alaviitteenviite"/>
          <w:color w:val="000000" w:themeColor="text1"/>
          <w:szCs w:val="20"/>
        </w:rPr>
        <w:footnoteReference w:id="64"/>
      </w:r>
    </w:p>
    <w:p w14:paraId="7BEA1B90" w14:textId="156EDC71" w:rsidR="007D7D15" w:rsidRDefault="00203A21" w:rsidP="009537CA">
      <w:pPr>
        <w:rPr>
          <w:color w:val="000000" w:themeColor="text1"/>
          <w:szCs w:val="20"/>
        </w:rPr>
      </w:pPr>
      <w:r>
        <w:rPr>
          <w:color w:val="000000" w:themeColor="text1"/>
          <w:szCs w:val="20"/>
        </w:rPr>
        <w:t>O</w:t>
      </w:r>
      <w:r w:rsidR="000B0266" w:rsidRPr="009537CA">
        <w:rPr>
          <w:color w:val="000000" w:themeColor="text1"/>
          <w:szCs w:val="20"/>
        </w:rPr>
        <w:t>CHA:n vu</w:t>
      </w:r>
      <w:r w:rsidR="000B0266">
        <w:rPr>
          <w:color w:val="000000" w:themeColor="text1"/>
          <w:szCs w:val="20"/>
        </w:rPr>
        <w:t>otta 2025 tarkastelevan</w:t>
      </w:r>
      <w:r w:rsidR="000B0266" w:rsidRPr="009537CA">
        <w:rPr>
          <w:color w:val="000000" w:themeColor="text1"/>
          <w:szCs w:val="20"/>
        </w:rPr>
        <w:t xml:space="preserve"> raportin mukaan humanitäärisen avun tarpeessa olevien ihmisten määrä</w:t>
      </w:r>
      <w:r w:rsidR="000B0266">
        <w:rPr>
          <w:color w:val="000000" w:themeColor="text1"/>
          <w:szCs w:val="20"/>
        </w:rPr>
        <w:t>ksi arvioidaan Kolumbiassa noin 9 miljoonaa ihmistä, kun vuoden 2024 lukumääräksi arvioitiin 8,3 miljoonaa ihmistä.</w:t>
      </w:r>
      <w:r w:rsidR="003612E0">
        <w:rPr>
          <w:rStyle w:val="Alaviitteenviite"/>
          <w:color w:val="000000" w:themeColor="text1"/>
          <w:szCs w:val="20"/>
        </w:rPr>
        <w:footnoteReference w:id="65"/>
      </w:r>
      <w:r w:rsidR="000B0266">
        <w:rPr>
          <w:color w:val="000000" w:themeColor="text1"/>
          <w:szCs w:val="20"/>
        </w:rPr>
        <w:t xml:space="preserve"> Erityisen haavoittuvassa asemassa ovat afrokolumbialaiset ja alkuperäiskansat.</w:t>
      </w:r>
      <w:r w:rsidR="000B0266">
        <w:rPr>
          <w:rStyle w:val="Alaviitteenviite"/>
          <w:color w:val="000000" w:themeColor="text1"/>
          <w:szCs w:val="20"/>
        </w:rPr>
        <w:footnoteReference w:id="66"/>
      </w:r>
      <w:r w:rsidR="000B0266" w:rsidRPr="009537CA">
        <w:rPr>
          <w:color w:val="000000" w:themeColor="text1"/>
          <w:szCs w:val="20"/>
        </w:rPr>
        <w:t xml:space="preserve"> </w:t>
      </w:r>
      <w:r w:rsidR="000B0266">
        <w:rPr>
          <w:color w:val="000000" w:themeColor="text1"/>
          <w:szCs w:val="20"/>
        </w:rPr>
        <w:t>Arviota 9,3 miljoonaa kolumbialaista asuu aktiivisilla konfliktialueilla ja 5,5 miljoonaa ihmistä on suojelun tarpeessa.</w:t>
      </w:r>
      <w:r w:rsidR="000B0266">
        <w:rPr>
          <w:rStyle w:val="Alaviitteenviite"/>
          <w:color w:val="000000" w:themeColor="text1"/>
          <w:szCs w:val="20"/>
        </w:rPr>
        <w:footnoteReference w:id="67"/>
      </w:r>
      <w:r w:rsidR="000B0266">
        <w:rPr>
          <w:color w:val="000000" w:themeColor="text1"/>
          <w:szCs w:val="20"/>
        </w:rPr>
        <w:t xml:space="preserve"> </w:t>
      </w:r>
      <w:r w:rsidR="001918DA">
        <w:rPr>
          <w:color w:val="000000" w:themeColor="text1"/>
          <w:szCs w:val="20"/>
        </w:rPr>
        <w:t>Lisäksi a</w:t>
      </w:r>
      <w:r w:rsidR="000B0266">
        <w:rPr>
          <w:color w:val="000000" w:themeColor="text1"/>
          <w:szCs w:val="20"/>
        </w:rPr>
        <w:t>rviolta noin</w:t>
      </w:r>
      <w:r w:rsidR="000B0266" w:rsidRPr="009537CA">
        <w:rPr>
          <w:color w:val="000000" w:themeColor="text1"/>
          <w:szCs w:val="20"/>
        </w:rPr>
        <w:t xml:space="preserve"> 33</w:t>
      </w:r>
      <w:r w:rsidR="000B0266">
        <w:rPr>
          <w:color w:val="000000" w:themeColor="text1"/>
          <w:szCs w:val="20"/>
        </w:rPr>
        <w:t>8</w:t>
      </w:r>
      <w:r w:rsidR="000B0266" w:rsidRPr="009537CA">
        <w:rPr>
          <w:color w:val="000000" w:themeColor="text1"/>
          <w:szCs w:val="20"/>
        </w:rPr>
        <w:t xml:space="preserve"> 000 naiseen ja tyttöön kohdistuu korostunut sukupuolittuneen väkivallan uhka</w:t>
      </w:r>
      <w:r w:rsidR="0052304E">
        <w:rPr>
          <w:color w:val="000000" w:themeColor="text1"/>
          <w:szCs w:val="20"/>
        </w:rPr>
        <w:t xml:space="preserve"> vuosien 2024 ja 2025 aikana</w:t>
      </w:r>
      <w:r w:rsidR="000B0266">
        <w:rPr>
          <w:color w:val="000000" w:themeColor="text1"/>
          <w:szCs w:val="20"/>
        </w:rPr>
        <w:t xml:space="preserve">, mutta jopa 3 miljoonalla </w:t>
      </w:r>
      <w:r w:rsidR="0052304E">
        <w:rPr>
          <w:color w:val="000000" w:themeColor="text1"/>
          <w:szCs w:val="20"/>
        </w:rPr>
        <w:t>arvioidaan olevan</w:t>
      </w:r>
      <w:r w:rsidR="000B0266">
        <w:rPr>
          <w:color w:val="000000" w:themeColor="text1"/>
          <w:szCs w:val="20"/>
        </w:rPr>
        <w:t xml:space="preserve"> jonkinlainen SGBV-väkivaltaan liittyvän suojelun tarve</w:t>
      </w:r>
      <w:r w:rsidR="000B0266" w:rsidRPr="009537CA">
        <w:rPr>
          <w:color w:val="000000" w:themeColor="text1"/>
          <w:szCs w:val="20"/>
        </w:rPr>
        <w:t>.</w:t>
      </w:r>
      <w:r w:rsidR="000B0266">
        <w:rPr>
          <w:rStyle w:val="Alaviitteenviite"/>
          <w:color w:val="000000" w:themeColor="text1"/>
          <w:szCs w:val="20"/>
        </w:rPr>
        <w:footnoteReference w:id="68"/>
      </w:r>
      <w:r w:rsidR="000B0266" w:rsidRPr="009537CA">
        <w:rPr>
          <w:color w:val="000000" w:themeColor="text1"/>
          <w:szCs w:val="20"/>
        </w:rPr>
        <w:t xml:space="preserve"> </w:t>
      </w:r>
      <w:r w:rsidR="00D9023C">
        <w:rPr>
          <w:color w:val="000000" w:themeColor="text1"/>
          <w:szCs w:val="20"/>
        </w:rPr>
        <w:t>Kansainvälisen Punaisen Ristin mukaan Kolumbian humanitaarinen tilanne laski vuonna 2024 huonoimmalle tasolleen vuoden 2016 rauhansopimuksen solmimisen jälkeen.</w:t>
      </w:r>
      <w:r w:rsidR="00D9023C">
        <w:rPr>
          <w:rStyle w:val="Alaviitteenviite"/>
          <w:color w:val="000000" w:themeColor="text1"/>
          <w:szCs w:val="20"/>
        </w:rPr>
        <w:footnoteReference w:id="69"/>
      </w:r>
      <w:r w:rsidR="00D9023C">
        <w:rPr>
          <w:color w:val="000000" w:themeColor="text1"/>
          <w:szCs w:val="20"/>
        </w:rPr>
        <w:t xml:space="preserve"> UNHCR:n mukaan k</w:t>
      </w:r>
      <w:r w:rsidR="00D9023C" w:rsidRPr="007D7D15">
        <w:rPr>
          <w:color w:val="000000" w:themeColor="text1"/>
          <w:szCs w:val="20"/>
        </w:rPr>
        <w:t>riisitekijöiden vaikutus o</w:t>
      </w:r>
      <w:r w:rsidR="00D9023C">
        <w:rPr>
          <w:color w:val="000000" w:themeColor="text1"/>
          <w:szCs w:val="20"/>
        </w:rPr>
        <w:t>li vuoden 2024 puolivälissä suurin ns.</w:t>
      </w:r>
      <w:r w:rsidR="00D9023C" w:rsidRPr="007D7D15">
        <w:rPr>
          <w:color w:val="000000" w:themeColor="text1"/>
          <w:szCs w:val="20"/>
        </w:rPr>
        <w:t xml:space="preserve"> Tyynenmeren akselilla</w:t>
      </w:r>
      <w:r w:rsidR="00D9023C">
        <w:rPr>
          <w:color w:val="000000" w:themeColor="text1"/>
          <w:szCs w:val="20"/>
        </w:rPr>
        <w:t xml:space="preserve"> </w:t>
      </w:r>
      <w:r w:rsidR="00D9023C" w:rsidRPr="007D7D15">
        <w:rPr>
          <w:color w:val="000000" w:themeColor="text1"/>
          <w:szCs w:val="20"/>
        </w:rPr>
        <w:t>(</w:t>
      </w:r>
      <w:r w:rsidR="00D9023C">
        <w:rPr>
          <w:color w:val="000000" w:themeColor="text1"/>
          <w:szCs w:val="20"/>
        </w:rPr>
        <w:t xml:space="preserve">ml. </w:t>
      </w:r>
      <w:r w:rsidR="00D9023C" w:rsidRPr="007D7D15">
        <w:rPr>
          <w:color w:val="000000" w:themeColor="text1"/>
          <w:szCs w:val="20"/>
        </w:rPr>
        <w:t>Chocó</w:t>
      </w:r>
      <w:r w:rsidR="00D9023C">
        <w:rPr>
          <w:color w:val="000000" w:themeColor="text1"/>
          <w:szCs w:val="20"/>
        </w:rPr>
        <w:t>n</w:t>
      </w:r>
      <w:r w:rsidR="00D9023C" w:rsidRPr="007D7D15">
        <w:rPr>
          <w:color w:val="000000" w:themeColor="text1"/>
          <w:szCs w:val="20"/>
        </w:rPr>
        <w:t>, Cauca</w:t>
      </w:r>
      <w:r w:rsidR="00D9023C">
        <w:rPr>
          <w:color w:val="000000" w:themeColor="text1"/>
          <w:szCs w:val="20"/>
        </w:rPr>
        <w:t>n</w:t>
      </w:r>
      <w:r w:rsidR="00D9023C" w:rsidRPr="007D7D15">
        <w:rPr>
          <w:color w:val="000000" w:themeColor="text1"/>
          <w:szCs w:val="20"/>
        </w:rPr>
        <w:t>, Valle del Cauca</w:t>
      </w:r>
      <w:r w:rsidR="00D9023C">
        <w:rPr>
          <w:color w:val="000000" w:themeColor="text1"/>
          <w:szCs w:val="20"/>
        </w:rPr>
        <w:t xml:space="preserve">n ja </w:t>
      </w:r>
      <w:r w:rsidR="00D9023C" w:rsidRPr="007D7D15">
        <w:rPr>
          <w:color w:val="000000" w:themeColor="text1"/>
          <w:szCs w:val="20"/>
        </w:rPr>
        <w:t>Nariño</w:t>
      </w:r>
      <w:r w:rsidR="00D9023C">
        <w:rPr>
          <w:color w:val="000000" w:themeColor="text1"/>
          <w:szCs w:val="20"/>
        </w:rPr>
        <w:t>n departementit</w:t>
      </w:r>
      <w:r w:rsidR="00D9023C" w:rsidRPr="007D7D15">
        <w:rPr>
          <w:color w:val="000000" w:themeColor="text1"/>
          <w:szCs w:val="20"/>
        </w:rPr>
        <w:t>), Urabá-Catatumbo-akselilla (</w:t>
      </w:r>
      <w:r w:rsidR="00D9023C">
        <w:rPr>
          <w:color w:val="000000" w:themeColor="text1"/>
          <w:szCs w:val="20"/>
        </w:rPr>
        <w:t xml:space="preserve">ml. </w:t>
      </w:r>
      <w:r w:rsidR="00D9023C" w:rsidRPr="007D7D15">
        <w:rPr>
          <w:color w:val="000000" w:themeColor="text1"/>
          <w:szCs w:val="20"/>
        </w:rPr>
        <w:t>Antioquia</w:t>
      </w:r>
      <w:r w:rsidR="00D9023C">
        <w:rPr>
          <w:color w:val="000000" w:themeColor="text1"/>
          <w:szCs w:val="20"/>
        </w:rPr>
        <w:t>n</w:t>
      </w:r>
      <w:r w:rsidR="00D9023C" w:rsidRPr="007D7D15">
        <w:rPr>
          <w:color w:val="000000" w:themeColor="text1"/>
          <w:szCs w:val="20"/>
        </w:rPr>
        <w:t>, Córdoba</w:t>
      </w:r>
      <w:r w:rsidR="00D9023C">
        <w:rPr>
          <w:color w:val="000000" w:themeColor="text1"/>
          <w:szCs w:val="20"/>
        </w:rPr>
        <w:t>n ja</w:t>
      </w:r>
      <w:r w:rsidR="00D9023C" w:rsidRPr="007D7D15">
        <w:rPr>
          <w:color w:val="000000" w:themeColor="text1"/>
          <w:szCs w:val="20"/>
        </w:rPr>
        <w:t xml:space="preserve"> Bolívar</w:t>
      </w:r>
      <w:r w:rsidR="00D9023C">
        <w:rPr>
          <w:color w:val="000000" w:themeColor="text1"/>
          <w:szCs w:val="20"/>
        </w:rPr>
        <w:t>in departementit</w:t>
      </w:r>
      <w:r w:rsidR="00D9023C" w:rsidRPr="007D7D15">
        <w:rPr>
          <w:color w:val="000000" w:themeColor="text1"/>
          <w:szCs w:val="20"/>
        </w:rPr>
        <w:t>) ja Venezuelan raja-alueilla (</w:t>
      </w:r>
      <w:r w:rsidR="00D9023C">
        <w:rPr>
          <w:color w:val="000000" w:themeColor="text1"/>
          <w:szCs w:val="20"/>
        </w:rPr>
        <w:t xml:space="preserve">ml. La </w:t>
      </w:r>
      <w:r w:rsidR="00D9023C" w:rsidRPr="007D7D15">
        <w:rPr>
          <w:color w:val="000000" w:themeColor="text1"/>
          <w:szCs w:val="20"/>
        </w:rPr>
        <w:t>Guajira</w:t>
      </w:r>
      <w:r w:rsidR="00D9023C">
        <w:rPr>
          <w:color w:val="000000" w:themeColor="text1"/>
          <w:szCs w:val="20"/>
        </w:rPr>
        <w:t>n</w:t>
      </w:r>
      <w:r w:rsidR="00D9023C" w:rsidRPr="007D7D15">
        <w:rPr>
          <w:color w:val="000000" w:themeColor="text1"/>
          <w:szCs w:val="20"/>
        </w:rPr>
        <w:t>, Norte de Santander</w:t>
      </w:r>
      <w:r w:rsidR="00D9023C">
        <w:rPr>
          <w:color w:val="000000" w:themeColor="text1"/>
          <w:szCs w:val="20"/>
        </w:rPr>
        <w:t>in</w:t>
      </w:r>
      <w:r w:rsidR="00D9023C" w:rsidRPr="007D7D15">
        <w:rPr>
          <w:color w:val="000000" w:themeColor="text1"/>
          <w:szCs w:val="20"/>
        </w:rPr>
        <w:t xml:space="preserve"> ja Arauca</w:t>
      </w:r>
      <w:r w:rsidR="00D9023C">
        <w:rPr>
          <w:color w:val="000000" w:themeColor="text1"/>
          <w:szCs w:val="20"/>
        </w:rPr>
        <w:t>n departementit</w:t>
      </w:r>
      <w:r w:rsidR="00D9023C" w:rsidRPr="007D7D15">
        <w:rPr>
          <w:color w:val="000000" w:themeColor="text1"/>
          <w:szCs w:val="20"/>
        </w:rPr>
        <w:t>).</w:t>
      </w:r>
      <w:r w:rsidR="00D9023C">
        <w:rPr>
          <w:color w:val="000000" w:themeColor="text1"/>
          <w:szCs w:val="20"/>
        </w:rPr>
        <w:t xml:space="preserve"> </w:t>
      </w:r>
      <w:r w:rsidR="00D9023C" w:rsidRPr="008E70A0">
        <w:rPr>
          <w:color w:val="000000" w:themeColor="text1"/>
          <w:szCs w:val="20"/>
        </w:rPr>
        <w:t>Lisäksi suojelu</w:t>
      </w:r>
      <w:r w:rsidR="008E70A0" w:rsidRPr="008E70A0">
        <w:rPr>
          <w:color w:val="000000" w:themeColor="text1"/>
          <w:szCs w:val="20"/>
        </w:rPr>
        <w:t>riskit (ts. väestön altistuminen erilaisille väkivallan muodoille tai ihmisoikeusloukkauksille</w:t>
      </w:r>
      <w:r w:rsidR="008E70A0">
        <w:rPr>
          <w:rStyle w:val="Alaviitteenviite"/>
          <w:color w:val="000000" w:themeColor="text1"/>
          <w:szCs w:val="20"/>
        </w:rPr>
        <w:footnoteReference w:id="70"/>
      </w:r>
      <w:r w:rsidR="008E70A0" w:rsidRPr="008E70A0">
        <w:rPr>
          <w:color w:val="000000" w:themeColor="text1"/>
          <w:szCs w:val="20"/>
        </w:rPr>
        <w:t>)</w:t>
      </w:r>
      <w:r w:rsidR="00D9023C" w:rsidRPr="008E70A0">
        <w:rPr>
          <w:color w:val="000000" w:themeColor="text1"/>
          <w:szCs w:val="20"/>
        </w:rPr>
        <w:t xml:space="preserve"> kasvoivat </w:t>
      </w:r>
      <w:r w:rsidR="00D9023C" w:rsidRPr="00523570">
        <w:rPr>
          <w:color w:val="000000" w:themeColor="text1"/>
          <w:szCs w:val="20"/>
        </w:rPr>
        <w:t>Putumayon ja Caquetán departementeissa</w:t>
      </w:r>
      <w:r w:rsidR="00D9023C">
        <w:rPr>
          <w:color w:val="000000" w:themeColor="text1"/>
          <w:szCs w:val="20"/>
        </w:rPr>
        <w:t>.</w:t>
      </w:r>
      <w:r w:rsidR="00D9023C">
        <w:rPr>
          <w:rStyle w:val="Alaviitteenviite"/>
          <w:color w:val="000000" w:themeColor="text1"/>
          <w:szCs w:val="20"/>
        </w:rPr>
        <w:footnoteReference w:id="71"/>
      </w:r>
    </w:p>
    <w:p w14:paraId="5F307040" w14:textId="7C2C2E3A" w:rsidR="009537CA" w:rsidRPr="009537CA" w:rsidRDefault="007D7D15" w:rsidP="009537CA">
      <w:pPr>
        <w:rPr>
          <w:color w:val="000000" w:themeColor="text1"/>
          <w:szCs w:val="20"/>
        </w:rPr>
      </w:pPr>
      <w:r>
        <w:rPr>
          <w:color w:val="000000" w:themeColor="text1"/>
          <w:szCs w:val="20"/>
        </w:rPr>
        <w:lastRenderedPageBreak/>
        <w:t>Vuonna 2024 raportoitiin yli 170 ihmisoikeusaktivistin murhasta,</w:t>
      </w:r>
      <w:r>
        <w:rPr>
          <w:rStyle w:val="Alaviitteenviite"/>
          <w:color w:val="000000" w:themeColor="text1"/>
          <w:szCs w:val="20"/>
        </w:rPr>
        <w:footnoteReference w:id="72"/>
      </w:r>
      <w:r>
        <w:rPr>
          <w:color w:val="000000" w:themeColor="text1"/>
          <w:szCs w:val="20"/>
        </w:rPr>
        <w:t xml:space="preserve"> ja vuoden 2025 </w:t>
      </w:r>
      <w:r w:rsidR="000B0266">
        <w:rPr>
          <w:color w:val="000000" w:themeColor="text1"/>
          <w:szCs w:val="20"/>
        </w:rPr>
        <w:t>ensimmäisten kolmen kuukauden aikana</w:t>
      </w:r>
      <w:r>
        <w:rPr>
          <w:color w:val="000000" w:themeColor="text1"/>
          <w:szCs w:val="20"/>
        </w:rPr>
        <w:t xml:space="preserve"> 45 aktivistia </w:t>
      </w:r>
      <w:r w:rsidR="00F16F23">
        <w:rPr>
          <w:color w:val="000000" w:themeColor="text1"/>
          <w:szCs w:val="20"/>
        </w:rPr>
        <w:t>tapettiin</w:t>
      </w:r>
      <w:r>
        <w:rPr>
          <w:color w:val="000000" w:themeColor="text1"/>
          <w:szCs w:val="20"/>
        </w:rPr>
        <w:t>.</w:t>
      </w:r>
      <w:r>
        <w:rPr>
          <w:rStyle w:val="Alaviitteenviite"/>
          <w:color w:val="000000" w:themeColor="text1"/>
          <w:szCs w:val="20"/>
        </w:rPr>
        <w:footnoteReference w:id="73"/>
      </w:r>
      <w:r>
        <w:rPr>
          <w:color w:val="000000" w:themeColor="text1"/>
          <w:szCs w:val="20"/>
        </w:rPr>
        <w:t xml:space="preserve"> </w:t>
      </w:r>
      <w:r w:rsidR="009537CA" w:rsidRPr="009537CA">
        <w:rPr>
          <w:color w:val="000000" w:themeColor="text1"/>
          <w:szCs w:val="20"/>
        </w:rPr>
        <w:t>Ihmisoikeusaktivisteihin kohdistuu Kolumbiassa oikeudenloukkauksia etenkin kapinallisten, rikollisjärjestöjen ja oikeistolaisten puolisotilaallisten ryhmien taholta</w:t>
      </w:r>
      <w:r w:rsidR="00963722">
        <w:rPr>
          <w:color w:val="000000" w:themeColor="text1"/>
          <w:szCs w:val="20"/>
        </w:rPr>
        <w:t>, eivätkä Petron hallinnon lupaamat suojelutoimet ole olleet riittäviä</w:t>
      </w:r>
      <w:r w:rsidR="009537CA" w:rsidRPr="009537CA">
        <w:rPr>
          <w:color w:val="000000" w:themeColor="text1"/>
          <w:szCs w:val="20"/>
        </w:rPr>
        <w:t>. Kolumbiassa toimi</w:t>
      </w:r>
      <w:r w:rsidR="00963722">
        <w:rPr>
          <w:color w:val="000000" w:themeColor="text1"/>
          <w:szCs w:val="20"/>
        </w:rPr>
        <w:t>i kuitenkin</w:t>
      </w:r>
      <w:r w:rsidR="009537CA" w:rsidRPr="009537CA">
        <w:rPr>
          <w:color w:val="000000" w:themeColor="text1"/>
          <w:szCs w:val="20"/>
        </w:rPr>
        <w:t xml:space="preserve"> lukuis</w:t>
      </w:r>
      <w:r w:rsidR="00963722">
        <w:rPr>
          <w:color w:val="000000" w:themeColor="text1"/>
          <w:szCs w:val="20"/>
        </w:rPr>
        <w:t>ia</w:t>
      </w:r>
      <w:r w:rsidR="009537CA" w:rsidRPr="009537CA">
        <w:rPr>
          <w:color w:val="000000" w:themeColor="text1"/>
          <w:szCs w:val="20"/>
        </w:rPr>
        <w:t xml:space="preserve"> kansallis</w:t>
      </w:r>
      <w:r w:rsidR="00963722">
        <w:rPr>
          <w:color w:val="000000" w:themeColor="text1"/>
          <w:szCs w:val="20"/>
        </w:rPr>
        <w:t>ia</w:t>
      </w:r>
      <w:r w:rsidR="009537CA" w:rsidRPr="009537CA">
        <w:rPr>
          <w:color w:val="000000" w:themeColor="text1"/>
          <w:szCs w:val="20"/>
        </w:rPr>
        <w:t xml:space="preserve"> ja kansainvälis</w:t>
      </w:r>
      <w:r w:rsidR="00963722">
        <w:rPr>
          <w:color w:val="000000" w:themeColor="text1"/>
          <w:szCs w:val="20"/>
        </w:rPr>
        <w:t>iä</w:t>
      </w:r>
      <w:r w:rsidR="009537CA" w:rsidRPr="009537CA">
        <w:rPr>
          <w:color w:val="000000" w:themeColor="text1"/>
          <w:szCs w:val="20"/>
        </w:rPr>
        <w:t xml:space="preserve"> </w:t>
      </w:r>
      <w:r w:rsidR="00963722">
        <w:rPr>
          <w:color w:val="000000" w:themeColor="text1"/>
          <w:szCs w:val="20"/>
        </w:rPr>
        <w:t>ihmisoikeusjärjestöjä, jotka</w:t>
      </w:r>
      <w:r w:rsidR="009537CA" w:rsidRPr="009537CA">
        <w:rPr>
          <w:color w:val="000000" w:themeColor="text1"/>
          <w:szCs w:val="20"/>
        </w:rPr>
        <w:t xml:space="preserve"> </w:t>
      </w:r>
      <w:r w:rsidR="00963722">
        <w:rPr>
          <w:color w:val="000000" w:themeColor="text1"/>
          <w:szCs w:val="20"/>
        </w:rPr>
        <w:t>ovat monimuotoisia ja yhteiskunnallisesti aktiivisia.</w:t>
      </w:r>
      <w:r w:rsidR="00963722">
        <w:rPr>
          <w:rStyle w:val="Alaviitteenviite"/>
          <w:color w:val="000000" w:themeColor="text1"/>
          <w:szCs w:val="20"/>
        </w:rPr>
        <w:footnoteReference w:id="74"/>
      </w:r>
      <w:r w:rsidR="00963722">
        <w:rPr>
          <w:color w:val="000000" w:themeColor="text1"/>
          <w:szCs w:val="20"/>
        </w:rPr>
        <w:t xml:space="preserve"> </w:t>
      </w:r>
    </w:p>
    <w:p w14:paraId="604F3AB6" w14:textId="404FC4EE" w:rsidR="00343C90" w:rsidRPr="008124F7" w:rsidRDefault="009537CA" w:rsidP="009537CA">
      <w:pPr>
        <w:rPr>
          <w:color w:val="FF0000"/>
          <w:szCs w:val="20"/>
        </w:rPr>
      </w:pPr>
      <w:r w:rsidRPr="009537CA">
        <w:rPr>
          <w:color w:val="000000" w:themeColor="text1"/>
          <w:szCs w:val="20"/>
        </w:rPr>
        <w:t>Kolumbian ihmisoikeustilannetta heikentävät erityisesti</w:t>
      </w:r>
      <w:r w:rsidR="00AD3EDF">
        <w:rPr>
          <w:color w:val="000000" w:themeColor="text1"/>
          <w:szCs w:val="20"/>
        </w:rPr>
        <w:t xml:space="preserve"> </w:t>
      </w:r>
      <w:r w:rsidR="00C026B6">
        <w:rPr>
          <w:color w:val="000000" w:themeColor="text1"/>
          <w:szCs w:val="20"/>
        </w:rPr>
        <w:t xml:space="preserve">seuraavat eri ihmisoikeuslähteiden mainitsemat ongelmat: </w:t>
      </w:r>
      <w:r w:rsidR="00AD3EDF">
        <w:rPr>
          <w:color w:val="000000" w:themeColor="text1"/>
          <w:szCs w:val="20"/>
        </w:rPr>
        <w:t>aseistettujen ryhmien harjoittama väkivalta, arestit ja pakkorekrytoinnit</w:t>
      </w:r>
      <w:r w:rsidR="00203A21">
        <w:rPr>
          <w:color w:val="000000" w:themeColor="text1"/>
          <w:szCs w:val="20"/>
        </w:rPr>
        <w:t xml:space="preserve"> (ml. lasten pakkorekrytoinnit)</w:t>
      </w:r>
      <w:r w:rsidR="000B0266">
        <w:rPr>
          <w:color w:val="000000" w:themeColor="text1"/>
          <w:szCs w:val="20"/>
        </w:rPr>
        <w:t xml:space="preserve">; </w:t>
      </w:r>
      <w:r w:rsidR="0096582F" w:rsidRPr="0096582F">
        <w:rPr>
          <w:color w:val="000000" w:themeColor="text1"/>
          <w:szCs w:val="20"/>
        </w:rPr>
        <w:t>oikeussuojan rajallinen saatavuus</w:t>
      </w:r>
      <w:r w:rsidR="000B0266">
        <w:rPr>
          <w:color w:val="000000" w:themeColor="text1"/>
          <w:szCs w:val="20"/>
        </w:rPr>
        <w:t>;</w:t>
      </w:r>
      <w:r w:rsidR="00893BB6">
        <w:rPr>
          <w:color w:val="000000" w:themeColor="text1"/>
          <w:szCs w:val="20"/>
        </w:rPr>
        <w:t xml:space="preserve"> mielivaltaiset pidätykset ja tapot;</w:t>
      </w:r>
      <w:r w:rsidR="000B0266">
        <w:rPr>
          <w:color w:val="000000" w:themeColor="text1"/>
          <w:szCs w:val="20"/>
        </w:rPr>
        <w:t xml:space="preserve"> sekä </w:t>
      </w:r>
      <w:r w:rsidR="00893BB6">
        <w:rPr>
          <w:color w:val="000000" w:themeColor="text1"/>
          <w:szCs w:val="20"/>
        </w:rPr>
        <w:t xml:space="preserve">erityisesti alkuperäiskansojen ja afrokolumbialaisten kokema syrjintä ja </w:t>
      </w:r>
      <w:r w:rsidR="00682413">
        <w:rPr>
          <w:color w:val="000000" w:themeColor="text1"/>
          <w:szCs w:val="20"/>
        </w:rPr>
        <w:t>väkivalta</w:t>
      </w:r>
      <w:r w:rsidR="0096582F">
        <w:rPr>
          <w:color w:val="000000" w:themeColor="text1"/>
          <w:szCs w:val="20"/>
        </w:rPr>
        <w:t>.</w:t>
      </w:r>
      <w:r w:rsidR="0096582F">
        <w:rPr>
          <w:rStyle w:val="Alaviitteenviite"/>
          <w:color w:val="000000" w:themeColor="text1"/>
          <w:szCs w:val="20"/>
        </w:rPr>
        <w:footnoteReference w:id="75"/>
      </w:r>
      <w:r w:rsidRPr="009537CA">
        <w:rPr>
          <w:color w:val="000000" w:themeColor="text1"/>
          <w:szCs w:val="20"/>
        </w:rPr>
        <w:t xml:space="preserve"> </w:t>
      </w:r>
      <w:r w:rsidR="00682413">
        <w:rPr>
          <w:color w:val="000000" w:themeColor="text1"/>
          <w:szCs w:val="20"/>
        </w:rPr>
        <w:t>Freedom House -järjestön mukaan alkuperäiskansat ja afrokolumbialaiset kokevat lisäksi paljon köyhyyttä,</w:t>
      </w:r>
      <w:r w:rsidR="00682413">
        <w:rPr>
          <w:rStyle w:val="Alaviitteenviite"/>
          <w:color w:val="000000" w:themeColor="text1"/>
          <w:szCs w:val="20"/>
        </w:rPr>
        <w:footnoteReference w:id="76"/>
      </w:r>
      <w:r w:rsidR="00682413">
        <w:rPr>
          <w:color w:val="000000" w:themeColor="text1"/>
          <w:szCs w:val="20"/>
        </w:rPr>
        <w:t xml:space="preserve"> ja </w:t>
      </w:r>
      <w:r w:rsidR="00C026B6">
        <w:rPr>
          <w:color w:val="000000" w:themeColor="text1"/>
          <w:szCs w:val="20"/>
        </w:rPr>
        <w:t xml:space="preserve">Amnesty International -järjestön mukaan pakotetut väestön siirrot kohdistuvat suhteettomasti </w:t>
      </w:r>
      <w:r w:rsidR="00682413">
        <w:rPr>
          <w:color w:val="000000" w:themeColor="text1"/>
          <w:szCs w:val="20"/>
        </w:rPr>
        <w:t>ko. väestöryhmiin</w:t>
      </w:r>
      <w:r w:rsidR="00C026B6">
        <w:rPr>
          <w:color w:val="000000" w:themeColor="text1"/>
          <w:szCs w:val="20"/>
        </w:rPr>
        <w:t>.</w:t>
      </w:r>
      <w:r w:rsidR="0096582F">
        <w:rPr>
          <w:rStyle w:val="Alaviitteenviite"/>
          <w:color w:val="000000" w:themeColor="text1"/>
          <w:szCs w:val="20"/>
        </w:rPr>
        <w:footnoteReference w:id="77"/>
      </w:r>
      <w:r w:rsidR="0073423D">
        <w:rPr>
          <w:color w:val="000000" w:themeColor="text1"/>
          <w:szCs w:val="20"/>
        </w:rPr>
        <w:t xml:space="preserve"> </w:t>
      </w:r>
      <w:r w:rsidR="00C026B6">
        <w:rPr>
          <w:color w:val="000000" w:themeColor="text1"/>
          <w:szCs w:val="20"/>
        </w:rPr>
        <w:t>Lisäksi vakavan ihmisoikeusongelman muodostavat</w:t>
      </w:r>
      <w:r w:rsidR="00203A21">
        <w:rPr>
          <w:color w:val="000000" w:themeColor="text1"/>
          <w:szCs w:val="20"/>
        </w:rPr>
        <w:t xml:space="preserve"> naisiin ja seksuaali- ja sukupuolivähemmistöihin kohdistuva väkivalta</w:t>
      </w:r>
      <w:r w:rsidR="00C026B6">
        <w:rPr>
          <w:color w:val="000000" w:themeColor="text1"/>
          <w:szCs w:val="20"/>
        </w:rPr>
        <w:t xml:space="preserve"> ja kohonnut riski joutua ihmiskaupan uhriksi.</w:t>
      </w:r>
      <w:r w:rsidR="00DE5A1F">
        <w:rPr>
          <w:rStyle w:val="Alaviitteenviite"/>
          <w:color w:val="000000" w:themeColor="text1"/>
          <w:szCs w:val="20"/>
        </w:rPr>
        <w:footnoteReference w:id="78"/>
      </w:r>
      <w:r w:rsidR="00203A21">
        <w:rPr>
          <w:color w:val="000000" w:themeColor="text1"/>
          <w:szCs w:val="20"/>
        </w:rPr>
        <w:t xml:space="preserve"> </w:t>
      </w:r>
      <w:r w:rsidR="0058488A">
        <w:rPr>
          <w:color w:val="000000" w:themeColor="text1"/>
          <w:szCs w:val="20"/>
        </w:rPr>
        <w:t xml:space="preserve">Yhdysvaltain työministeriön </w:t>
      </w:r>
      <w:r w:rsidR="008F6EDD">
        <w:rPr>
          <w:color w:val="000000" w:themeColor="text1"/>
          <w:szCs w:val="20"/>
        </w:rPr>
        <w:t>(</w:t>
      </w:r>
      <w:r w:rsidR="0058488A">
        <w:rPr>
          <w:color w:val="000000" w:themeColor="text1"/>
          <w:szCs w:val="20"/>
        </w:rPr>
        <w:t>USDOL</w:t>
      </w:r>
      <w:r w:rsidR="008F6EDD">
        <w:rPr>
          <w:color w:val="000000" w:themeColor="text1"/>
          <w:szCs w:val="20"/>
        </w:rPr>
        <w:t>)</w:t>
      </w:r>
      <w:r w:rsidR="0058488A">
        <w:rPr>
          <w:color w:val="000000" w:themeColor="text1"/>
          <w:szCs w:val="20"/>
        </w:rPr>
        <w:t xml:space="preserve"> </w:t>
      </w:r>
      <w:r w:rsidR="008F6EDD">
        <w:rPr>
          <w:color w:val="000000" w:themeColor="text1"/>
          <w:szCs w:val="20"/>
        </w:rPr>
        <w:t xml:space="preserve">vuotta 2023 käsittelevän lapsityöraportin </w:t>
      </w:r>
      <w:r w:rsidR="0058488A">
        <w:rPr>
          <w:color w:val="000000" w:themeColor="text1"/>
          <w:szCs w:val="20"/>
        </w:rPr>
        <w:t>mukaan Kolumbia on tehnyt merkittäviä toimenpiteitä l</w:t>
      </w:r>
      <w:r w:rsidR="00203A21">
        <w:rPr>
          <w:color w:val="000000" w:themeColor="text1"/>
          <w:szCs w:val="20"/>
        </w:rPr>
        <w:t>apsityövoiman käyt</w:t>
      </w:r>
      <w:r w:rsidR="0058488A">
        <w:rPr>
          <w:color w:val="000000" w:themeColor="text1"/>
          <w:szCs w:val="20"/>
        </w:rPr>
        <w:t xml:space="preserve">ön lopettamiseksi, mutta </w:t>
      </w:r>
      <w:r w:rsidR="005B6C41">
        <w:rPr>
          <w:color w:val="000000" w:themeColor="text1"/>
          <w:szCs w:val="20"/>
        </w:rPr>
        <w:t>useat haasteet, kuten</w:t>
      </w:r>
      <w:r w:rsidR="0058488A">
        <w:rPr>
          <w:color w:val="000000" w:themeColor="text1"/>
          <w:szCs w:val="20"/>
        </w:rPr>
        <w:t xml:space="preserve"> </w:t>
      </w:r>
      <w:r w:rsidR="005B6C41">
        <w:rPr>
          <w:color w:val="000000" w:themeColor="text1"/>
          <w:szCs w:val="20"/>
        </w:rPr>
        <w:t>sosiaaliohjelmien puutteellisuus,</w:t>
      </w:r>
      <w:r w:rsidR="0058488A">
        <w:rPr>
          <w:color w:val="000000" w:themeColor="text1"/>
          <w:szCs w:val="20"/>
        </w:rPr>
        <w:t xml:space="preserve"> vaikeuttavat edelleen </w:t>
      </w:r>
      <w:r w:rsidR="005B6C41">
        <w:rPr>
          <w:color w:val="000000" w:themeColor="text1"/>
          <w:szCs w:val="20"/>
        </w:rPr>
        <w:t>ongelman</w:t>
      </w:r>
      <w:r w:rsidR="0058488A">
        <w:rPr>
          <w:color w:val="000000" w:themeColor="text1"/>
          <w:szCs w:val="20"/>
        </w:rPr>
        <w:t xml:space="preserve"> ratkaisemista.</w:t>
      </w:r>
      <w:r w:rsidR="00203A21">
        <w:rPr>
          <w:rStyle w:val="Alaviitteenviite"/>
          <w:color w:val="000000" w:themeColor="text1"/>
          <w:szCs w:val="20"/>
        </w:rPr>
        <w:footnoteReference w:id="79"/>
      </w:r>
      <w:r w:rsidR="0073423D">
        <w:rPr>
          <w:color w:val="000000" w:themeColor="text1"/>
          <w:szCs w:val="20"/>
        </w:rPr>
        <w:t xml:space="preserve"> </w:t>
      </w:r>
      <w:r w:rsidR="00682413">
        <w:rPr>
          <w:color w:val="000000" w:themeColor="text1"/>
          <w:szCs w:val="20"/>
        </w:rPr>
        <w:t>Rankaisemattomuus on Kolumbiassa jatkuva ongelma, ja a</w:t>
      </w:r>
      <w:r w:rsidR="008124F7" w:rsidRPr="008124F7">
        <w:rPr>
          <w:color w:val="000000" w:themeColor="text1"/>
          <w:szCs w:val="20"/>
        </w:rPr>
        <w:t xml:space="preserve">seistetut ryhmät uhkailevat </w:t>
      </w:r>
      <w:r w:rsidR="008124F7">
        <w:rPr>
          <w:color w:val="000000" w:themeColor="text1"/>
          <w:szCs w:val="20"/>
        </w:rPr>
        <w:t>Kolumbian</w:t>
      </w:r>
      <w:r w:rsidR="008124F7" w:rsidRPr="008124F7">
        <w:rPr>
          <w:color w:val="000000" w:themeColor="text1"/>
          <w:szCs w:val="20"/>
        </w:rPr>
        <w:t xml:space="preserve"> oikeusasiamiehen toimiston alaisuudessa toimivia viranomaisia</w:t>
      </w:r>
      <w:r w:rsidR="008124F7">
        <w:rPr>
          <w:color w:val="000000" w:themeColor="text1"/>
          <w:szCs w:val="20"/>
        </w:rPr>
        <w:t xml:space="preserve"> eri tavoin</w:t>
      </w:r>
      <w:r w:rsidR="008124F7" w:rsidRPr="008124F7">
        <w:rPr>
          <w:color w:val="000000" w:themeColor="text1"/>
          <w:szCs w:val="20"/>
        </w:rPr>
        <w:t>, mikä vaikeuttaa heidän mahdollisuuksiaan asettaa</w:t>
      </w:r>
      <w:r w:rsidRPr="008124F7">
        <w:rPr>
          <w:color w:val="000000" w:themeColor="text1"/>
          <w:szCs w:val="20"/>
        </w:rPr>
        <w:t xml:space="preserve"> ihmisoikeusloukkauksista syytettyjä syytteeseen.</w:t>
      </w:r>
      <w:r w:rsidR="008124F7" w:rsidRPr="008124F7">
        <w:rPr>
          <w:rStyle w:val="Alaviitteenviite"/>
          <w:color w:val="000000" w:themeColor="text1"/>
          <w:szCs w:val="20"/>
        </w:rPr>
        <w:footnoteReference w:id="80"/>
      </w:r>
      <w:r w:rsidRPr="008124F7">
        <w:rPr>
          <w:color w:val="000000" w:themeColor="text1"/>
          <w:szCs w:val="20"/>
        </w:rPr>
        <w:t xml:space="preserve"> </w:t>
      </w:r>
    </w:p>
    <w:p w14:paraId="549DF98A" w14:textId="77777777" w:rsidR="00A95D8B" w:rsidRPr="00232C37" w:rsidRDefault="002B4BCC" w:rsidP="00FC5A30">
      <w:pPr>
        <w:pStyle w:val="POTSIKKO"/>
        <w:rPr>
          <w:lang w:val="en-US"/>
        </w:rPr>
      </w:pPr>
      <w:r w:rsidRPr="00232C37">
        <w:rPr>
          <w:lang w:val="en-US"/>
        </w:rPr>
        <w:t>Lähteet</w:t>
      </w:r>
    </w:p>
    <w:p w14:paraId="3029DD4D" w14:textId="1E729E07" w:rsidR="00577743" w:rsidRPr="00E4420F" w:rsidRDefault="00577743" w:rsidP="00577743">
      <w:pPr>
        <w:rPr>
          <w:lang w:val="en-US"/>
        </w:rPr>
      </w:pPr>
      <w:r w:rsidRPr="00E4420F">
        <w:rPr>
          <w:lang w:val="en-US"/>
        </w:rPr>
        <w:t>ACLED</w:t>
      </w:r>
      <w:r w:rsidR="00E4420F" w:rsidRPr="00E4420F">
        <w:rPr>
          <w:lang w:val="en-US"/>
        </w:rPr>
        <w:t xml:space="preserve"> (Armed Conflict Location &amp; Event Data) </w:t>
      </w:r>
      <w:r w:rsidRPr="00E4420F">
        <w:rPr>
          <w:lang w:val="en-US"/>
        </w:rPr>
        <w:t xml:space="preserve"> </w:t>
      </w:r>
    </w:p>
    <w:p w14:paraId="3E3A1A9C" w14:textId="4923CF1B" w:rsidR="00523570" w:rsidRPr="00707A64" w:rsidRDefault="00523570" w:rsidP="00E4420F">
      <w:pPr>
        <w:ind w:left="720"/>
        <w:jc w:val="left"/>
        <w:rPr>
          <w:lang w:val="en-US"/>
        </w:rPr>
      </w:pPr>
      <w:r w:rsidRPr="00E4420F">
        <w:rPr>
          <w:lang w:val="en-US"/>
        </w:rPr>
        <w:t>3.4.2025.</w:t>
      </w:r>
      <w:r w:rsidR="00E4420F" w:rsidRPr="00E4420F">
        <w:rPr>
          <w:lang w:val="en-US"/>
        </w:rPr>
        <w:t xml:space="preserve"> </w:t>
      </w:r>
      <w:r w:rsidR="00E4420F" w:rsidRPr="00E4420F">
        <w:rPr>
          <w:i/>
          <w:iCs/>
          <w:lang w:val="en-US"/>
        </w:rPr>
        <w:t>Regional Overview. Latin America and the Caribbean. April 2025.</w:t>
      </w:r>
      <w:r w:rsidRPr="00E4420F">
        <w:rPr>
          <w:i/>
          <w:iCs/>
          <w:lang w:val="en-US"/>
        </w:rPr>
        <w:t xml:space="preserve"> </w:t>
      </w:r>
      <w:hyperlink r:id="rId8" w:anchor="keytrends2" w:history="1">
        <w:r w:rsidRPr="00707A64">
          <w:rPr>
            <w:rStyle w:val="Hyperlinkki"/>
            <w:lang w:val="en-US"/>
          </w:rPr>
          <w:t>https://acleddata.com/2025/04/03/latin-america-and-the-caribbean-overview-april-2025/#keytrends2</w:t>
        </w:r>
      </w:hyperlink>
      <w:r w:rsidRPr="00707A64">
        <w:rPr>
          <w:lang w:val="en-US"/>
        </w:rPr>
        <w:t xml:space="preserve"> </w:t>
      </w:r>
      <w:r w:rsidR="003B02B3" w:rsidRPr="00707A64">
        <w:rPr>
          <w:lang w:val="en-US"/>
        </w:rPr>
        <w:t>(käyty 8.4.2025).</w:t>
      </w:r>
    </w:p>
    <w:p w14:paraId="511BA851" w14:textId="431FE87B" w:rsidR="00577743" w:rsidRPr="00232C37" w:rsidRDefault="00577743" w:rsidP="00577743">
      <w:pPr>
        <w:ind w:left="720"/>
        <w:jc w:val="left"/>
      </w:pPr>
      <w:r w:rsidRPr="00E4420F">
        <w:rPr>
          <w:lang w:val="en-US"/>
        </w:rPr>
        <w:t>17.2.2025.</w:t>
      </w:r>
      <w:r w:rsidR="00E4420F" w:rsidRPr="00E4420F">
        <w:rPr>
          <w:lang w:val="en-US"/>
        </w:rPr>
        <w:t xml:space="preserve"> </w:t>
      </w:r>
      <w:r w:rsidR="00E4420F" w:rsidRPr="00E4420F">
        <w:rPr>
          <w:i/>
          <w:iCs/>
          <w:lang w:val="en-US"/>
        </w:rPr>
        <w:t>Civilians in Colombia face less deadly — but more pervasive — violence during Petro’s presidency.</w:t>
      </w:r>
      <w:r w:rsidRPr="00E4420F">
        <w:rPr>
          <w:lang w:val="en-US"/>
        </w:rPr>
        <w:t xml:space="preserve"> </w:t>
      </w:r>
      <w:hyperlink r:id="rId9" w:history="1">
        <w:r w:rsidRPr="00232C37">
          <w:rPr>
            <w:rStyle w:val="Hyperlinkki"/>
          </w:rPr>
          <w:t>https://acleddata.com/2025/02/17/civilians-in-colombia-face-less-deadly-but-more-pervasive-violence-during-petros-presidency/</w:t>
        </w:r>
      </w:hyperlink>
      <w:r w:rsidR="003B02B3" w:rsidRPr="003B02B3">
        <w:t xml:space="preserve"> (kä</w:t>
      </w:r>
      <w:r w:rsidR="003B02B3">
        <w:t>yty 9.4.2025).</w:t>
      </w:r>
      <w:r w:rsidRPr="00232C37">
        <w:t xml:space="preserve"> </w:t>
      </w:r>
    </w:p>
    <w:p w14:paraId="2D1500FF" w14:textId="757A6B3A" w:rsidR="00577743" w:rsidRPr="00E4420F" w:rsidRDefault="00577743" w:rsidP="00577743">
      <w:pPr>
        <w:ind w:left="720"/>
        <w:rPr>
          <w:lang w:val="en-US"/>
        </w:rPr>
      </w:pPr>
      <w:r w:rsidRPr="00E4420F">
        <w:rPr>
          <w:lang w:val="en-US"/>
        </w:rPr>
        <w:t>12.12.2024.</w:t>
      </w:r>
      <w:r w:rsidR="00E4420F" w:rsidRPr="00E4420F">
        <w:rPr>
          <w:lang w:val="en-US"/>
        </w:rPr>
        <w:t xml:space="preserve"> </w:t>
      </w:r>
      <w:r w:rsidR="00E4420F" w:rsidRPr="00E4420F">
        <w:rPr>
          <w:i/>
          <w:iCs/>
          <w:lang w:val="en-US"/>
        </w:rPr>
        <w:t>Peace talks in Nariño may be a litmus test for Petro’s bid to end Colombia’s conflict.</w:t>
      </w:r>
      <w:r w:rsidRPr="00E4420F">
        <w:rPr>
          <w:lang w:val="en-US"/>
        </w:rPr>
        <w:t xml:space="preserve"> </w:t>
      </w:r>
      <w:hyperlink r:id="rId10" w:history="1">
        <w:r w:rsidRPr="00E4420F">
          <w:rPr>
            <w:rStyle w:val="Hyperlinkki"/>
            <w:lang w:val="en-US"/>
          </w:rPr>
          <w:t>https://acleddata.com/conflict-watchlist-2025/colombia/</w:t>
        </w:r>
      </w:hyperlink>
      <w:r w:rsidR="003B02B3" w:rsidRPr="00707A64">
        <w:rPr>
          <w:lang w:val="en-US"/>
        </w:rPr>
        <w:t xml:space="preserve"> (käyty 9.4.2025).</w:t>
      </w:r>
      <w:r w:rsidRPr="00E4420F">
        <w:rPr>
          <w:lang w:val="en-US"/>
        </w:rPr>
        <w:t xml:space="preserve"> </w:t>
      </w:r>
    </w:p>
    <w:p w14:paraId="457C6A73" w14:textId="1BEBAFBC" w:rsidR="001041DE" w:rsidRPr="00E4420F" w:rsidRDefault="001041DE" w:rsidP="00E4420F">
      <w:pPr>
        <w:ind w:left="720"/>
        <w:jc w:val="left"/>
        <w:rPr>
          <w:lang w:val="en-US"/>
        </w:rPr>
      </w:pPr>
      <w:r w:rsidRPr="00E4420F">
        <w:rPr>
          <w:lang w:val="en-US"/>
        </w:rPr>
        <w:t>25.3.2022.</w:t>
      </w:r>
      <w:r w:rsidR="00E4420F" w:rsidRPr="00E4420F">
        <w:rPr>
          <w:lang w:val="en-US"/>
        </w:rPr>
        <w:t xml:space="preserve"> </w:t>
      </w:r>
      <w:r w:rsidR="00E4420F" w:rsidRPr="00E4420F">
        <w:rPr>
          <w:i/>
          <w:iCs/>
          <w:lang w:val="en-US"/>
        </w:rPr>
        <w:t>Colombia: Legislative Elections.</w:t>
      </w:r>
      <w:r w:rsidRPr="00E4420F">
        <w:rPr>
          <w:i/>
          <w:iCs/>
          <w:lang w:val="en-US"/>
        </w:rPr>
        <w:t xml:space="preserve"> </w:t>
      </w:r>
      <w:hyperlink r:id="rId11" w:history="1">
        <w:r w:rsidRPr="00E4420F">
          <w:rPr>
            <w:rStyle w:val="Hyperlinkki"/>
            <w:lang w:val="en-US"/>
          </w:rPr>
          <w:t>https://acleddata.com/2022/03/25/colombia-legislative-elections/</w:t>
        </w:r>
      </w:hyperlink>
      <w:r w:rsidRPr="00E4420F">
        <w:rPr>
          <w:lang w:val="en-US"/>
        </w:rPr>
        <w:t xml:space="preserve"> </w:t>
      </w:r>
      <w:r w:rsidR="003B02B3" w:rsidRPr="00707A64">
        <w:rPr>
          <w:lang w:val="en-US"/>
        </w:rPr>
        <w:t>(käyty 8.4.2025).</w:t>
      </w:r>
    </w:p>
    <w:p w14:paraId="0985B4CC" w14:textId="1715F474" w:rsidR="00ED45AF" w:rsidRPr="009C7440" w:rsidRDefault="00ED45AF" w:rsidP="00ED45AF">
      <w:pPr>
        <w:jc w:val="left"/>
        <w:rPr>
          <w:lang w:val="en-US"/>
        </w:rPr>
      </w:pPr>
      <w:r>
        <w:rPr>
          <w:lang w:val="en-US"/>
        </w:rPr>
        <w:lastRenderedPageBreak/>
        <w:t>Amnesty International 24.4.202</w:t>
      </w:r>
      <w:r w:rsidR="00D9023C">
        <w:rPr>
          <w:lang w:val="en-US"/>
        </w:rPr>
        <w:t>4</w:t>
      </w:r>
      <w:r>
        <w:rPr>
          <w:lang w:val="en-US"/>
        </w:rPr>
        <w:t xml:space="preserve">. </w:t>
      </w:r>
      <w:r w:rsidRPr="00ED45AF">
        <w:rPr>
          <w:i/>
          <w:iCs/>
          <w:lang w:val="en-US"/>
        </w:rPr>
        <w:t xml:space="preserve">The State of the World’s Human Rights. April 2024. </w:t>
      </w:r>
      <w:r w:rsidRPr="002314DE">
        <w:rPr>
          <w:i/>
          <w:iCs/>
          <w:lang w:val="en-US"/>
        </w:rPr>
        <w:t>Colombia.</w:t>
      </w:r>
      <w:r w:rsidRPr="002314DE">
        <w:rPr>
          <w:lang w:val="en-US"/>
        </w:rPr>
        <w:t xml:space="preserve"> </w:t>
      </w:r>
      <w:hyperlink r:id="rId12" w:history="1">
        <w:r w:rsidRPr="009C7440">
          <w:rPr>
            <w:rStyle w:val="Hyperlinkki"/>
            <w:lang w:val="en-US"/>
          </w:rPr>
          <w:t>https://www.amnesty.org/en/location/americas/south-america/colombia/report-colombia/</w:t>
        </w:r>
      </w:hyperlink>
      <w:r w:rsidRPr="009C7440">
        <w:rPr>
          <w:lang w:val="en-US"/>
        </w:rPr>
        <w:t xml:space="preserve"> (käyty 1</w:t>
      </w:r>
      <w:r w:rsidR="00D9023C" w:rsidRPr="009C7440">
        <w:rPr>
          <w:lang w:val="en-US"/>
        </w:rPr>
        <w:t>4</w:t>
      </w:r>
      <w:r w:rsidRPr="009C7440">
        <w:rPr>
          <w:lang w:val="en-US"/>
        </w:rPr>
        <w:t>.4.2025).</w:t>
      </w:r>
    </w:p>
    <w:p w14:paraId="19D3FAC0" w14:textId="62A25AE3" w:rsidR="009537CA" w:rsidRPr="00232C37" w:rsidRDefault="009537CA" w:rsidP="009537CA">
      <w:r w:rsidRPr="009537CA">
        <w:rPr>
          <w:lang w:val="en-US"/>
        </w:rPr>
        <w:t xml:space="preserve">AP </w:t>
      </w:r>
      <w:r w:rsidR="00E4420F">
        <w:rPr>
          <w:lang w:val="en-US"/>
        </w:rPr>
        <w:t xml:space="preserve">(The Associated Press) </w:t>
      </w:r>
      <w:r w:rsidRPr="009537CA">
        <w:rPr>
          <w:lang w:val="en-US"/>
        </w:rPr>
        <w:t>N</w:t>
      </w:r>
      <w:r>
        <w:rPr>
          <w:lang w:val="en-US"/>
        </w:rPr>
        <w:t>ews 6.4.2025.</w:t>
      </w:r>
      <w:r w:rsidR="00E4420F">
        <w:rPr>
          <w:lang w:val="en-US"/>
        </w:rPr>
        <w:t xml:space="preserve"> </w:t>
      </w:r>
      <w:r w:rsidR="00E4420F" w:rsidRPr="00E4420F">
        <w:rPr>
          <w:i/>
          <w:iCs/>
          <w:lang w:val="en-US"/>
        </w:rPr>
        <w:t>A rebel group begins handing weapons over to the Colombian government as peace talks advance.</w:t>
      </w:r>
      <w:r>
        <w:rPr>
          <w:lang w:val="en-US"/>
        </w:rPr>
        <w:t xml:space="preserve"> </w:t>
      </w:r>
      <w:hyperlink r:id="rId13" w:history="1">
        <w:r w:rsidRPr="00232C37">
          <w:rPr>
            <w:rStyle w:val="Hyperlinkki"/>
          </w:rPr>
          <w:t>https://apnews.com/article/colombia-peace-talks-eln-commoners-south-disarmament-df5e48c62815d7ba7480e760cc2846b1</w:t>
        </w:r>
      </w:hyperlink>
      <w:r w:rsidRPr="00232C37">
        <w:t xml:space="preserve"> </w:t>
      </w:r>
      <w:r w:rsidR="003B02B3" w:rsidRPr="003B02B3">
        <w:t xml:space="preserve"> (kä</w:t>
      </w:r>
      <w:r w:rsidR="003B02B3">
        <w:t>yty 14.4.2025).</w:t>
      </w:r>
    </w:p>
    <w:p w14:paraId="74474F7E" w14:textId="47B1BC02" w:rsidR="00A95D8F" w:rsidRDefault="00A95D8F" w:rsidP="00E4420F">
      <w:pPr>
        <w:jc w:val="left"/>
      </w:pPr>
      <w:r w:rsidRPr="00A95D8F">
        <w:rPr>
          <w:color w:val="000000" w:themeColor="text1"/>
          <w:lang w:val="en-US"/>
        </w:rPr>
        <w:t xml:space="preserve">CIA </w:t>
      </w:r>
      <w:r w:rsidR="00E4420F">
        <w:rPr>
          <w:color w:val="000000" w:themeColor="text1"/>
          <w:lang w:val="en-US"/>
        </w:rPr>
        <w:t xml:space="preserve">(Central Intelligence Agency) </w:t>
      </w:r>
      <w:r w:rsidR="0030259A">
        <w:rPr>
          <w:color w:val="000000" w:themeColor="text1"/>
          <w:lang w:val="en-US"/>
        </w:rPr>
        <w:t>17.4</w:t>
      </w:r>
      <w:r w:rsidRPr="00A95D8F">
        <w:rPr>
          <w:color w:val="000000" w:themeColor="text1"/>
          <w:lang w:val="en-US"/>
        </w:rPr>
        <w:t>.2025.</w:t>
      </w:r>
      <w:r w:rsidR="00E4420F">
        <w:rPr>
          <w:color w:val="000000" w:themeColor="text1"/>
          <w:lang w:val="en-US"/>
        </w:rPr>
        <w:t xml:space="preserve"> </w:t>
      </w:r>
      <w:r w:rsidR="00E4420F" w:rsidRPr="00E4420F">
        <w:rPr>
          <w:i/>
          <w:iCs/>
          <w:color w:val="000000" w:themeColor="text1"/>
          <w:lang w:val="en-US"/>
        </w:rPr>
        <w:t xml:space="preserve">The World Factbook. </w:t>
      </w:r>
      <w:r w:rsidR="00E4420F" w:rsidRPr="00707A64">
        <w:rPr>
          <w:i/>
          <w:iCs/>
          <w:color w:val="000000" w:themeColor="text1"/>
        </w:rPr>
        <w:t>Colombia.</w:t>
      </w:r>
      <w:r w:rsidRPr="00707A64">
        <w:rPr>
          <w:i/>
          <w:iCs/>
          <w:color w:val="000000" w:themeColor="text1"/>
        </w:rPr>
        <w:t xml:space="preserve"> </w:t>
      </w:r>
      <w:hyperlink r:id="rId14" w:history="1">
        <w:r w:rsidRPr="003B02B3">
          <w:rPr>
            <w:rStyle w:val="Hyperlinkki"/>
          </w:rPr>
          <w:t>https://www.cia.gov/the-world-factbook/countries/colombia/</w:t>
        </w:r>
      </w:hyperlink>
      <w:r w:rsidRPr="003B02B3">
        <w:rPr>
          <w:color w:val="000000" w:themeColor="text1"/>
        </w:rPr>
        <w:t xml:space="preserve"> </w:t>
      </w:r>
      <w:r w:rsidR="003B02B3" w:rsidRPr="003B02B3">
        <w:t xml:space="preserve"> (kä</w:t>
      </w:r>
      <w:r w:rsidR="003B02B3">
        <w:t xml:space="preserve">yty </w:t>
      </w:r>
      <w:r w:rsidR="0030259A">
        <w:t>23</w:t>
      </w:r>
      <w:r w:rsidR="003B02B3">
        <w:t>.4.2025).</w:t>
      </w:r>
    </w:p>
    <w:p w14:paraId="0C7903B8" w14:textId="03F000C3" w:rsidR="0030259A" w:rsidRPr="009C7440" w:rsidRDefault="0030259A" w:rsidP="00E4420F">
      <w:pPr>
        <w:jc w:val="left"/>
        <w:rPr>
          <w:color w:val="000000" w:themeColor="text1"/>
          <w:lang w:val="en-US"/>
        </w:rPr>
      </w:pPr>
      <w:r w:rsidRPr="0030259A">
        <w:rPr>
          <w:lang w:val="en-US"/>
        </w:rPr>
        <w:t xml:space="preserve">CNN (Cable News Network) Español 9.6.2022. </w:t>
      </w:r>
      <w:r w:rsidRPr="009C7440">
        <w:rPr>
          <w:i/>
          <w:iCs/>
          <w:lang w:val="en-US"/>
        </w:rPr>
        <w:t>Pacto Histórico en Colombia: integrantes, origen y mejores resultados en elecciones.</w:t>
      </w:r>
      <w:r w:rsidRPr="009C7440">
        <w:rPr>
          <w:lang w:val="en-US"/>
        </w:rPr>
        <w:t xml:space="preserve"> </w:t>
      </w:r>
      <w:hyperlink r:id="rId15" w:history="1">
        <w:r w:rsidRPr="009C7440">
          <w:rPr>
            <w:rStyle w:val="Hyperlinkki"/>
            <w:lang w:val="en-US"/>
          </w:rPr>
          <w:t>https://cnnespanol.cnn.com/2022/06/09/pacto-historico-petro-colombia-integrantes-origen-resultados-elecciones-orix</w:t>
        </w:r>
      </w:hyperlink>
      <w:r w:rsidRPr="009C7440">
        <w:rPr>
          <w:lang w:val="en-US"/>
        </w:rPr>
        <w:t xml:space="preserve"> (käyty 23.4.2025).</w:t>
      </w:r>
    </w:p>
    <w:p w14:paraId="6553D75D" w14:textId="38562A21" w:rsidR="00AD703B" w:rsidRPr="00232C37" w:rsidRDefault="00AD703B" w:rsidP="00E4420F">
      <w:pPr>
        <w:jc w:val="left"/>
        <w:rPr>
          <w:lang w:val="en-US"/>
        </w:rPr>
      </w:pPr>
      <w:r>
        <w:rPr>
          <w:lang w:val="en-US"/>
        </w:rPr>
        <w:t>Colombia One 4.3.2025.</w:t>
      </w:r>
      <w:r w:rsidR="00E4420F">
        <w:rPr>
          <w:lang w:val="en-US"/>
        </w:rPr>
        <w:t xml:space="preserve"> </w:t>
      </w:r>
      <w:r w:rsidR="00E4420F" w:rsidRPr="00E4420F">
        <w:rPr>
          <w:i/>
          <w:iCs/>
          <w:lang w:val="en-US"/>
        </w:rPr>
        <w:t>Petro Unveils New Cabinet in Colombia After Three-Week Wait.</w:t>
      </w:r>
      <w:r w:rsidR="00E4420F" w:rsidRPr="00E4420F">
        <w:rPr>
          <w:lang w:val="en-US"/>
        </w:rPr>
        <w:t xml:space="preserve"> </w:t>
      </w:r>
      <w:r w:rsidRPr="00E4420F">
        <w:rPr>
          <w:lang w:val="en-US"/>
        </w:rPr>
        <w:t xml:space="preserve"> </w:t>
      </w:r>
      <w:hyperlink r:id="rId16" w:history="1">
        <w:r w:rsidRPr="00232C37">
          <w:rPr>
            <w:rStyle w:val="Hyperlinkki"/>
            <w:lang w:val="en-US"/>
          </w:rPr>
          <w:t>https://colombiaone.com/2025/03/04/colombia-new-cabinet-petro-government/</w:t>
        </w:r>
      </w:hyperlink>
      <w:r w:rsidR="003B02B3" w:rsidRPr="00707A64">
        <w:rPr>
          <w:lang w:val="en-US"/>
        </w:rPr>
        <w:t xml:space="preserve"> (käyty 15.4.2025).</w:t>
      </w:r>
    </w:p>
    <w:p w14:paraId="6EC19A5E" w14:textId="400D2214" w:rsidR="00F94C53" w:rsidRPr="00232C37" w:rsidRDefault="00F94C53" w:rsidP="00E4420F">
      <w:pPr>
        <w:jc w:val="left"/>
      </w:pPr>
      <w:r w:rsidRPr="00E4420F">
        <w:rPr>
          <w:lang w:val="en-US"/>
        </w:rPr>
        <w:t>Colombia Reports 18.3.2025.</w:t>
      </w:r>
      <w:r w:rsidR="00E4420F" w:rsidRPr="00E4420F">
        <w:rPr>
          <w:lang w:val="en-US"/>
        </w:rPr>
        <w:t xml:space="preserve"> </w:t>
      </w:r>
      <w:r w:rsidR="00E4420F" w:rsidRPr="00E4420F">
        <w:rPr>
          <w:i/>
          <w:iCs/>
          <w:lang w:val="en-US"/>
        </w:rPr>
        <w:t>Petro calls for permanent protests in support of labor referendum.</w:t>
      </w:r>
      <w:r w:rsidRPr="00E4420F">
        <w:rPr>
          <w:i/>
          <w:iCs/>
          <w:lang w:val="en-US"/>
        </w:rPr>
        <w:t xml:space="preserve"> </w:t>
      </w:r>
      <w:hyperlink r:id="rId17" w:history="1">
        <w:r w:rsidRPr="00232C37">
          <w:rPr>
            <w:rStyle w:val="Hyperlinkki"/>
          </w:rPr>
          <w:t>https://colombiareports.com/petro-calls-for-permanent-protests-in-support-of-labor-referendum/</w:t>
        </w:r>
      </w:hyperlink>
      <w:r w:rsidR="003B02B3" w:rsidRPr="003B02B3">
        <w:t xml:space="preserve"> (kä</w:t>
      </w:r>
      <w:r w:rsidR="003B02B3">
        <w:t>yty 15.4.2025).</w:t>
      </w:r>
      <w:r w:rsidRPr="00232C37">
        <w:t xml:space="preserve"> </w:t>
      </w:r>
    </w:p>
    <w:p w14:paraId="144C0342" w14:textId="25191CFB" w:rsidR="00400431" w:rsidRPr="00400431" w:rsidRDefault="00400431" w:rsidP="00400431">
      <w:pPr>
        <w:jc w:val="left"/>
      </w:pPr>
      <w:r w:rsidRPr="007D6408">
        <w:rPr>
          <w:lang w:val="en-US"/>
        </w:rPr>
        <w:t xml:space="preserve">Dejusticia / Uprimny Yepes, Rodrigo 18.8.2024. </w:t>
      </w:r>
      <w:r>
        <w:rPr>
          <w:i/>
          <w:lang w:val="en-US"/>
        </w:rPr>
        <w:t>Necesitamos mediciones aceptadas de impunidad.</w:t>
      </w:r>
      <w:r>
        <w:rPr>
          <w:lang w:val="en-US"/>
        </w:rPr>
        <w:t xml:space="preserve"> </w:t>
      </w:r>
      <w:hyperlink r:id="rId18" w:history="1">
        <w:r w:rsidRPr="00400431">
          <w:rPr>
            <w:rStyle w:val="Hyperlinkki"/>
          </w:rPr>
          <w:t>https://www.dejusticia.org/column/necesitamos-mediciones-aceptadas-de-impunidad/</w:t>
        </w:r>
      </w:hyperlink>
      <w:r w:rsidR="003B02B3" w:rsidRPr="003B02B3">
        <w:t xml:space="preserve"> (kä</w:t>
      </w:r>
      <w:r w:rsidR="003B02B3">
        <w:t>yty 14.4.2025).</w:t>
      </w:r>
    </w:p>
    <w:p w14:paraId="4325BF3D" w14:textId="070B7EE4" w:rsidR="00F94C53" w:rsidRDefault="00F94C53" w:rsidP="00F94C53">
      <w:pPr>
        <w:jc w:val="left"/>
        <w:rPr>
          <w:rStyle w:val="Hyperlinkki"/>
        </w:rPr>
      </w:pPr>
      <w:r>
        <w:rPr>
          <w:lang w:val="en-US"/>
        </w:rPr>
        <w:t xml:space="preserve">DW </w:t>
      </w:r>
      <w:r w:rsidR="00E4420F">
        <w:rPr>
          <w:lang w:val="en-US"/>
        </w:rPr>
        <w:t xml:space="preserve">(Deutsche Welle) </w:t>
      </w:r>
      <w:r>
        <w:rPr>
          <w:lang w:val="en-US"/>
        </w:rPr>
        <w:t>22.4.2024.</w:t>
      </w:r>
      <w:r w:rsidR="00E4420F">
        <w:rPr>
          <w:lang w:val="en-US"/>
        </w:rPr>
        <w:t xml:space="preserve"> </w:t>
      </w:r>
      <w:r w:rsidR="00E4420F" w:rsidRPr="00E4420F">
        <w:rPr>
          <w:i/>
          <w:iCs/>
          <w:lang w:val="en-US"/>
        </w:rPr>
        <w:t>Colombia: Thousands protest President Petro's reforms.</w:t>
      </w:r>
      <w:r w:rsidRPr="00E4420F">
        <w:rPr>
          <w:i/>
          <w:iCs/>
          <w:lang w:val="en-US"/>
        </w:rPr>
        <w:t xml:space="preserve"> </w:t>
      </w:r>
      <w:hyperlink r:id="rId19" w:history="1">
        <w:r w:rsidRPr="00E4420F">
          <w:rPr>
            <w:rStyle w:val="Hyperlinkki"/>
          </w:rPr>
          <w:t>https://www.dw.com/en/colombia-thousands-protest-president-petros-reforms/a-68884962</w:t>
        </w:r>
      </w:hyperlink>
      <w:r w:rsidR="003B02B3" w:rsidRPr="003B02B3">
        <w:t xml:space="preserve"> (kä</w:t>
      </w:r>
      <w:r w:rsidR="003B02B3">
        <w:t>yty 15.4.2025).</w:t>
      </w:r>
    </w:p>
    <w:p w14:paraId="69789226" w14:textId="77E54192" w:rsidR="00F16F23" w:rsidRPr="00707A64" w:rsidRDefault="00F16F23" w:rsidP="00F94C53">
      <w:pPr>
        <w:jc w:val="left"/>
        <w:rPr>
          <w:lang w:val="en-US"/>
        </w:rPr>
      </w:pPr>
      <w:r w:rsidRPr="00F16F23">
        <w:rPr>
          <w:color w:val="000000" w:themeColor="text1"/>
          <w:lang w:val="en-US"/>
        </w:rPr>
        <w:t xml:space="preserve">EU EOM (European </w:t>
      </w:r>
      <w:r w:rsidRPr="00E4420F">
        <w:rPr>
          <w:lang w:val="en-US"/>
        </w:rPr>
        <w:t xml:space="preserve">Union Election Observation Mission) 19.9.2022. </w:t>
      </w:r>
      <w:r w:rsidRPr="00F16F23">
        <w:rPr>
          <w:i/>
          <w:iCs/>
          <w:lang w:val="en-US"/>
        </w:rPr>
        <w:t>Colombia 2022. Final Report.</w:t>
      </w:r>
      <w:r>
        <w:rPr>
          <w:lang w:val="en-US"/>
        </w:rPr>
        <w:t xml:space="preserve"> </w:t>
      </w:r>
      <w:hyperlink r:id="rId20" w:history="1">
        <w:r w:rsidRPr="00707A64">
          <w:rPr>
            <w:rStyle w:val="Hyperlinkki"/>
            <w:lang w:val="en-US"/>
          </w:rPr>
          <w:t>https://www.eeas.europa.eu/eom-colombia-2022/final-report-european-union-election-observation-mission-colombia-2022_en?s=4512</w:t>
        </w:r>
      </w:hyperlink>
      <w:r w:rsidR="003B02B3" w:rsidRPr="00707A64">
        <w:rPr>
          <w:lang w:val="en-US"/>
        </w:rPr>
        <w:t xml:space="preserve"> (käyty 8.4.2025).</w:t>
      </w:r>
      <w:r w:rsidRPr="00707A64">
        <w:rPr>
          <w:lang w:val="en-US"/>
        </w:rPr>
        <w:t xml:space="preserve"> </w:t>
      </w:r>
    </w:p>
    <w:p w14:paraId="4A5ED176" w14:textId="073BE13D" w:rsidR="00F94C53" w:rsidRPr="00232C37" w:rsidRDefault="00F94C53" w:rsidP="007C7654">
      <w:pPr>
        <w:jc w:val="left"/>
      </w:pPr>
      <w:r>
        <w:rPr>
          <w:lang w:val="en-US"/>
        </w:rPr>
        <w:t>France 24 21.4.2024.</w:t>
      </w:r>
      <w:r w:rsidR="007C7654">
        <w:rPr>
          <w:lang w:val="en-US"/>
        </w:rPr>
        <w:t xml:space="preserve"> </w:t>
      </w:r>
      <w:r w:rsidR="007C7654" w:rsidRPr="007C7654">
        <w:rPr>
          <w:i/>
          <w:iCs/>
          <w:lang w:val="en-US"/>
        </w:rPr>
        <w:t>Hundreds of thousands of Colombians protest President Petro's economic, social reforms.</w:t>
      </w:r>
      <w:r>
        <w:rPr>
          <w:lang w:val="en-US"/>
        </w:rPr>
        <w:t xml:space="preserve"> </w:t>
      </w:r>
      <w:hyperlink r:id="rId21" w:history="1">
        <w:r w:rsidRPr="00232C37">
          <w:rPr>
            <w:rStyle w:val="Hyperlinkki"/>
          </w:rPr>
          <w:t>https://www.france24.com/en/americas/20240421-tens-of-thousands-of-colombians-protest-president-petro-s-economic-social-reforms</w:t>
        </w:r>
      </w:hyperlink>
      <w:r w:rsidR="003B02B3" w:rsidRPr="003B02B3">
        <w:t xml:space="preserve"> (kä</w:t>
      </w:r>
      <w:r w:rsidR="003B02B3">
        <w:t>yty 8.4.2025).</w:t>
      </w:r>
      <w:r w:rsidRPr="00232C37">
        <w:t xml:space="preserve"> </w:t>
      </w:r>
    </w:p>
    <w:p w14:paraId="64A70135" w14:textId="77777777" w:rsidR="002867C6" w:rsidRDefault="00ED45AF" w:rsidP="009537CA">
      <w:pPr>
        <w:jc w:val="left"/>
        <w:rPr>
          <w:lang w:val="en-US"/>
        </w:rPr>
      </w:pPr>
      <w:r>
        <w:rPr>
          <w:lang w:val="en-US"/>
        </w:rPr>
        <w:t xml:space="preserve">Freedom House </w:t>
      </w:r>
    </w:p>
    <w:p w14:paraId="4CC58CDB" w14:textId="41DFD740" w:rsidR="00ED45AF" w:rsidRPr="002314DE" w:rsidRDefault="00ED45AF" w:rsidP="002867C6">
      <w:pPr>
        <w:ind w:left="720"/>
        <w:jc w:val="left"/>
      </w:pPr>
      <w:r>
        <w:rPr>
          <w:lang w:val="en-US"/>
        </w:rPr>
        <w:t xml:space="preserve">2025. </w:t>
      </w:r>
      <w:r w:rsidRPr="00ED45AF">
        <w:rPr>
          <w:i/>
          <w:iCs/>
          <w:lang w:val="en-US"/>
        </w:rPr>
        <w:t>Freedom in the World 202</w:t>
      </w:r>
      <w:r w:rsidR="004608C9">
        <w:rPr>
          <w:i/>
          <w:iCs/>
          <w:lang w:val="en-US"/>
        </w:rPr>
        <w:t>5</w:t>
      </w:r>
      <w:r w:rsidRPr="00ED45AF">
        <w:rPr>
          <w:i/>
          <w:iCs/>
          <w:lang w:val="en-US"/>
        </w:rPr>
        <w:t xml:space="preserve">. </w:t>
      </w:r>
      <w:r w:rsidRPr="002314DE">
        <w:rPr>
          <w:i/>
          <w:iCs/>
        </w:rPr>
        <w:t xml:space="preserve">Colombia. </w:t>
      </w:r>
      <w:hyperlink r:id="rId22" w:history="1">
        <w:r w:rsidRPr="002314DE">
          <w:rPr>
            <w:rStyle w:val="Hyperlinkki"/>
          </w:rPr>
          <w:t>https://freedomhouse.org/country/colombia/freedom-world/2025</w:t>
        </w:r>
      </w:hyperlink>
      <w:r w:rsidRPr="002314DE">
        <w:t xml:space="preserve"> (käyty 8.4.2025).</w:t>
      </w:r>
    </w:p>
    <w:p w14:paraId="4D7A15D1" w14:textId="13D0C18E" w:rsidR="004608C9" w:rsidRDefault="004608C9" w:rsidP="002867C6">
      <w:pPr>
        <w:ind w:left="720"/>
        <w:jc w:val="left"/>
        <w:rPr>
          <w:lang w:val="en-US"/>
        </w:rPr>
      </w:pPr>
      <w:r>
        <w:rPr>
          <w:lang w:val="en-US"/>
        </w:rPr>
        <w:t xml:space="preserve">2024. </w:t>
      </w:r>
      <w:r w:rsidRPr="004608C9">
        <w:rPr>
          <w:i/>
          <w:iCs/>
          <w:lang w:val="en-US"/>
        </w:rPr>
        <w:t xml:space="preserve">Freedom in the World 2023. Colombia. </w:t>
      </w:r>
      <w:hyperlink r:id="rId23" w:history="1">
        <w:r w:rsidRPr="00425610">
          <w:rPr>
            <w:rStyle w:val="Hyperlinkki"/>
            <w:lang w:val="en-US"/>
          </w:rPr>
          <w:t>https://freedomhouse.org/country/colombia/freedom-world/2023</w:t>
        </w:r>
      </w:hyperlink>
      <w:r>
        <w:rPr>
          <w:lang w:val="en-US"/>
        </w:rPr>
        <w:t xml:space="preserve"> (käyty 22.4.2025).</w:t>
      </w:r>
    </w:p>
    <w:p w14:paraId="1E8DC4F4" w14:textId="0D7C44BC" w:rsidR="002867C6" w:rsidRPr="002314DE" w:rsidRDefault="002867C6" w:rsidP="002867C6">
      <w:pPr>
        <w:ind w:left="720"/>
        <w:jc w:val="left"/>
      </w:pPr>
      <w:r>
        <w:rPr>
          <w:lang w:val="en-US"/>
        </w:rPr>
        <w:t xml:space="preserve">2023. </w:t>
      </w:r>
      <w:r w:rsidRPr="002867C6">
        <w:rPr>
          <w:i/>
          <w:iCs/>
          <w:lang w:val="en-US"/>
        </w:rPr>
        <w:t xml:space="preserve">Freedom in the World 2022. </w:t>
      </w:r>
      <w:r w:rsidRPr="002314DE">
        <w:rPr>
          <w:i/>
          <w:iCs/>
        </w:rPr>
        <w:t xml:space="preserve">Colombia. </w:t>
      </w:r>
      <w:hyperlink r:id="rId24" w:history="1">
        <w:r w:rsidRPr="002314DE">
          <w:rPr>
            <w:rStyle w:val="Hyperlinkki"/>
          </w:rPr>
          <w:t>https://freedomhouse.org/country/colombia/freedom-world/2022</w:t>
        </w:r>
      </w:hyperlink>
      <w:r w:rsidRPr="002314DE">
        <w:t xml:space="preserve"> (käyty 8.4.2025).</w:t>
      </w:r>
    </w:p>
    <w:p w14:paraId="32967149" w14:textId="061E2030" w:rsidR="00AD27BB" w:rsidRPr="00E4420F" w:rsidRDefault="00AD27BB" w:rsidP="009537CA">
      <w:pPr>
        <w:jc w:val="left"/>
        <w:rPr>
          <w:lang w:val="en-US"/>
        </w:rPr>
      </w:pPr>
      <w:r w:rsidRPr="00E4420F">
        <w:rPr>
          <w:lang w:val="en-US"/>
        </w:rPr>
        <w:t>GI-TOC</w:t>
      </w:r>
      <w:r w:rsidR="00E4420F" w:rsidRPr="00E4420F">
        <w:rPr>
          <w:lang w:val="en-US"/>
        </w:rPr>
        <w:t xml:space="preserve"> (Global </w:t>
      </w:r>
      <w:r w:rsidR="00E4420F">
        <w:rPr>
          <w:lang w:val="en-US"/>
        </w:rPr>
        <w:t>Initiative Against Transnational Organized Crime)</w:t>
      </w:r>
      <w:r w:rsidR="00AD703B" w:rsidRPr="00E4420F">
        <w:rPr>
          <w:lang w:val="en-US"/>
        </w:rPr>
        <w:t xml:space="preserve"> 2023</w:t>
      </w:r>
      <w:r w:rsidR="00E4420F">
        <w:rPr>
          <w:lang w:val="en-US"/>
        </w:rPr>
        <w:t xml:space="preserve">. </w:t>
      </w:r>
      <w:r w:rsidR="007C7654" w:rsidRPr="007C7654">
        <w:rPr>
          <w:i/>
          <w:iCs/>
          <w:lang w:val="en-US"/>
        </w:rPr>
        <w:t>Global Organized Crime Index. Colombia.</w:t>
      </w:r>
      <w:r w:rsidR="007C7654">
        <w:rPr>
          <w:lang w:val="en-US"/>
        </w:rPr>
        <w:t xml:space="preserve"> </w:t>
      </w:r>
      <w:hyperlink r:id="rId25" w:history="1">
        <w:r w:rsidR="007C7654" w:rsidRPr="00B83686">
          <w:rPr>
            <w:rStyle w:val="Hyperlinkki"/>
            <w:lang w:val="en-US"/>
          </w:rPr>
          <w:t>https://ocindex.net/country/colombia</w:t>
        </w:r>
      </w:hyperlink>
      <w:r w:rsidR="003B02B3">
        <w:rPr>
          <w:lang w:val="en-US"/>
        </w:rPr>
        <w:t xml:space="preserve"> </w:t>
      </w:r>
      <w:r w:rsidR="003B02B3" w:rsidRPr="003B02B3">
        <w:rPr>
          <w:lang w:val="en-US"/>
        </w:rPr>
        <w:t>(käyty 8.4.2025).</w:t>
      </w:r>
    </w:p>
    <w:p w14:paraId="45593B52" w14:textId="7745D0C2" w:rsidR="001041DE" w:rsidRDefault="001041DE" w:rsidP="009537CA">
      <w:pPr>
        <w:jc w:val="left"/>
        <w:rPr>
          <w:lang w:val="en-US"/>
        </w:rPr>
      </w:pPr>
      <w:r w:rsidRPr="007D6408">
        <w:rPr>
          <w:lang w:val="en-US"/>
        </w:rPr>
        <w:t>GIWPS</w:t>
      </w:r>
      <w:r w:rsidR="007C7654">
        <w:rPr>
          <w:lang w:val="en-US"/>
        </w:rPr>
        <w:t xml:space="preserve"> (Georgetown Institute for Women, Peace and Security)</w:t>
      </w:r>
      <w:r w:rsidRPr="007D6408">
        <w:rPr>
          <w:lang w:val="en-US"/>
        </w:rPr>
        <w:t xml:space="preserve"> 28.1.2022.</w:t>
      </w:r>
      <w:r w:rsidR="007C7654">
        <w:rPr>
          <w:lang w:val="en-US"/>
        </w:rPr>
        <w:t xml:space="preserve"> </w:t>
      </w:r>
      <w:r w:rsidR="007C7654" w:rsidRPr="007C7654">
        <w:rPr>
          <w:i/>
          <w:iCs/>
          <w:lang w:val="en-US"/>
        </w:rPr>
        <w:t>Violence Targeting Women in Politics: 10 Countries to Watch in 2022.</w:t>
      </w:r>
      <w:r w:rsidRPr="007D6408">
        <w:rPr>
          <w:lang w:val="en-US"/>
        </w:rPr>
        <w:t xml:space="preserve"> </w:t>
      </w:r>
      <w:hyperlink r:id="rId26" w:history="1">
        <w:r w:rsidRPr="00707A64">
          <w:rPr>
            <w:rStyle w:val="Hyperlinkki"/>
            <w:lang w:val="en-US"/>
          </w:rPr>
          <w:t>https://giwps.georgetown.edu/violence-targeting-women-in-politics-10-countries-to-watch-in-2022/</w:t>
        </w:r>
      </w:hyperlink>
      <w:r w:rsidR="003B02B3" w:rsidRPr="00707A64">
        <w:rPr>
          <w:lang w:val="en-US"/>
        </w:rPr>
        <w:t xml:space="preserve"> (käyty 15.4.2025).</w:t>
      </w:r>
      <w:r w:rsidRPr="00707A64">
        <w:rPr>
          <w:lang w:val="en-US"/>
        </w:rPr>
        <w:t xml:space="preserve"> </w:t>
      </w:r>
    </w:p>
    <w:p w14:paraId="4C668DC6" w14:textId="53AE05F6" w:rsidR="008E70A0" w:rsidRPr="009C7440" w:rsidRDefault="008E70A0" w:rsidP="008E70A0">
      <w:pPr>
        <w:jc w:val="left"/>
        <w:rPr>
          <w:lang w:val="en-US"/>
        </w:rPr>
      </w:pPr>
      <w:r>
        <w:rPr>
          <w:lang w:val="en-US"/>
        </w:rPr>
        <w:lastRenderedPageBreak/>
        <w:t xml:space="preserve">GPC (Global Protection Cluster) 23.1.2024. </w:t>
      </w:r>
      <w:r w:rsidRPr="008E70A0">
        <w:rPr>
          <w:i/>
          <w:iCs/>
          <w:lang w:val="en-US"/>
        </w:rPr>
        <w:t xml:space="preserve">Protection Risks Explanatory Note. Introduction. </w:t>
      </w:r>
      <w:hyperlink r:id="rId27" w:history="1">
        <w:r w:rsidRPr="009C7440">
          <w:rPr>
            <w:rStyle w:val="Hyperlinkki"/>
            <w:lang w:val="en-US"/>
          </w:rPr>
          <w:t>https://globalprotectioncluster.org/sites/default/files/2023-02/protection_risk_explanatory_note_1.pdf</w:t>
        </w:r>
      </w:hyperlink>
      <w:r w:rsidRPr="009C7440">
        <w:rPr>
          <w:lang w:val="en-US"/>
        </w:rPr>
        <w:t xml:space="preserve"> (käyty 23.4.2025).</w:t>
      </w:r>
    </w:p>
    <w:p w14:paraId="6C18D199" w14:textId="77777777" w:rsidR="002867C6" w:rsidRDefault="00C026B6" w:rsidP="009537CA">
      <w:pPr>
        <w:jc w:val="left"/>
        <w:rPr>
          <w:lang w:val="en-US"/>
        </w:rPr>
      </w:pPr>
      <w:r>
        <w:rPr>
          <w:lang w:val="en-US"/>
        </w:rPr>
        <w:t xml:space="preserve">HRW (Human Rights Watch) </w:t>
      </w:r>
    </w:p>
    <w:p w14:paraId="14A45A8D" w14:textId="0F2DCFBC" w:rsidR="00C026B6" w:rsidRPr="002314DE" w:rsidRDefault="00ED45AF" w:rsidP="002867C6">
      <w:pPr>
        <w:ind w:left="720"/>
        <w:jc w:val="left"/>
        <w:rPr>
          <w:lang w:val="en-US"/>
        </w:rPr>
      </w:pPr>
      <w:r>
        <w:rPr>
          <w:lang w:val="en-US"/>
        </w:rPr>
        <w:t>16.1.</w:t>
      </w:r>
      <w:r w:rsidR="00C026B6">
        <w:rPr>
          <w:lang w:val="en-US"/>
        </w:rPr>
        <w:t>2025.</w:t>
      </w:r>
      <w:r>
        <w:rPr>
          <w:lang w:val="en-US"/>
        </w:rPr>
        <w:t xml:space="preserve"> </w:t>
      </w:r>
      <w:r w:rsidRPr="00ED45AF">
        <w:rPr>
          <w:i/>
          <w:iCs/>
          <w:lang w:val="en-US"/>
        </w:rPr>
        <w:t>Colombia. Events of 2024.</w:t>
      </w:r>
      <w:r>
        <w:rPr>
          <w:lang w:val="en-US"/>
        </w:rPr>
        <w:t xml:space="preserve"> </w:t>
      </w:r>
      <w:hyperlink r:id="rId28" w:history="1">
        <w:r w:rsidRPr="002314DE">
          <w:rPr>
            <w:rStyle w:val="Hyperlinkki"/>
            <w:lang w:val="en-US"/>
          </w:rPr>
          <w:t>https://www.hrw.org/world-report/2025/country-chapters/colombia</w:t>
        </w:r>
      </w:hyperlink>
      <w:r w:rsidRPr="002314DE">
        <w:rPr>
          <w:lang w:val="en-US"/>
        </w:rPr>
        <w:t xml:space="preserve"> (käyty 8.4.2025).</w:t>
      </w:r>
    </w:p>
    <w:p w14:paraId="6B8725CD" w14:textId="54AEFDCB" w:rsidR="002867C6" w:rsidRPr="002314DE" w:rsidRDefault="002867C6" w:rsidP="002867C6">
      <w:pPr>
        <w:ind w:left="720"/>
        <w:jc w:val="left"/>
        <w:rPr>
          <w:lang w:val="en-US"/>
        </w:rPr>
      </w:pPr>
      <w:r w:rsidRPr="002867C6">
        <w:rPr>
          <w:lang w:val="en-US"/>
        </w:rPr>
        <w:t xml:space="preserve">12.1.2023. </w:t>
      </w:r>
      <w:r w:rsidRPr="002867C6">
        <w:rPr>
          <w:i/>
          <w:iCs/>
          <w:lang w:val="en-US"/>
        </w:rPr>
        <w:t>Colombia. Events of 2022.</w:t>
      </w:r>
      <w:r>
        <w:rPr>
          <w:lang w:val="en-US"/>
        </w:rPr>
        <w:t xml:space="preserve"> </w:t>
      </w:r>
      <w:hyperlink r:id="rId29" w:history="1">
        <w:r w:rsidRPr="002314DE">
          <w:rPr>
            <w:rStyle w:val="Hyperlinkki"/>
            <w:lang w:val="en-US"/>
          </w:rPr>
          <w:t>https://www.hrw.org/world-report/2023/country-chapters/colombia</w:t>
        </w:r>
      </w:hyperlink>
      <w:r w:rsidRPr="002314DE">
        <w:rPr>
          <w:lang w:val="en-US"/>
        </w:rPr>
        <w:t xml:space="preserve"> (käyty 8.4.2025).</w:t>
      </w:r>
    </w:p>
    <w:p w14:paraId="5084DA0E" w14:textId="59FB316F" w:rsidR="00FD0418" w:rsidRPr="003B02B3" w:rsidRDefault="00FD0418" w:rsidP="009537CA">
      <w:pPr>
        <w:jc w:val="left"/>
      </w:pPr>
      <w:r w:rsidRPr="007D6408">
        <w:rPr>
          <w:lang w:val="en-US"/>
        </w:rPr>
        <w:t xml:space="preserve">ICNL </w:t>
      </w:r>
      <w:r w:rsidR="007C7654">
        <w:rPr>
          <w:lang w:val="en-US"/>
        </w:rPr>
        <w:t xml:space="preserve">(International Center for Not-for-Profit Law) </w:t>
      </w:r>
      <w:r w:rsidRPr="007D6408">
        <w:rPr>
          <w:lang w:val="en-US"/>
        </w:rPr>
        <w:t xml:space="preserve">23.1.2025. </w:t>
      </w:r>
      <w:r w:rsidR="007C7654" w:rsidRPr="00707A64">
        <w:rPr>
          <w:i/>
          <w:iCs/>
        </w:rPr>
        <w:t xml:space="preserve">Colombia. </w:t>
      </w:r>
      <w:hyperlink r:id="rId30" w:history="1">
        <w:r w:rsidRPr="003B02B3">
          <w:rPr>
            <w:rStyle w:val="Hyperlinkki"/>
          </w:rPr>
          <w:t>https://www.icnl.org/resources/civic-freedom-monitor/colombia</w:t>
        </w:r>
      </w:hyperlink>
      <w:r w:rsidR="003B02B3" w:rsidRPr="003B02B3">
        <w:t xml:space="preserve"> (käyty 8.4.2025).</w:t>
      </w:r>
      <w:r w:rsidRPr="003B02B3">
        <w:t xml:space="preserve"> </w:t>
      </w:r>
    </w:p>
    <w:p w14:paraId="13AE3171" w14:textId="4EA46DBE" w:rsidR="009537CA" w:rsidRPr="00232C37" w:rsidRDefault="009537CA" w:rsidP="009537CA">
      <w:pPr>
        <w:jc w:val="left"/>
      </w:pPr>
      <w:r w:rsidRPr="007C7654">
        <w:rPr>
          <w:lang w:val="en-US"/>
        </w:rPr>
        <w:t xml:space="preserve">ICRC </w:t>
      </w:r>
      <w:r w:rsidR="007C7654">
        <w:rPr>
          <w:lang w:val="en-US"/>
        </w:rPr>
        <w:t xml:space="preserve">(International Committee of the Red Cross) </w:t>
      </w:r>
      <w:r w:rsidRPr="007C7654">
        <w:rPr>
          <w:lang w:val="en-US"/>
        </w:rPr>
        <w:t>27.3.2025.</w:t>
      </w:r>
      <w:r w:rsidR="007C7654" w:rsidRPr="007C7654">
        <w:rPr>
          <w:lang w:val="en-US"/>
        </w:rPr>
        <w:t xml:space="preserve"> </w:t>
      </w:r>
      <w:r w:rsidR="007C7654" w:rsidRPr="007C7654">
        <w:rPr>
          <w:i/>
          <w:iCs/>
          <w:lang w:val="en-US"/>
        </w:rPr>
        <w:t>Humanitarian Report 2025: the situation in Colombia reached its most critical point in eight years in 2024.</w:t>
      </w:r>
      <w:r w:rsidRPr="007C7654">
        <w:rPr>
          <w:lang w:val="en-US"/>
        </w:rPr>
        <w:t xml:space="preserve"> </w:t>
      </w:r>
      <w:hyperlink r:id="rId31" w:history="1">
        <w:r w:rsidRPr="00232C37">
          <w:rPr>
            <w:rStyle w:val="Hyperlinkki"/>
          </w:rPr>
          <w:t>https://www.icrc.org/en/article/retos-humanitarios-2025-la-situacion-en-colombia-alcanzo-en-2024-su-punto-mas-critico-en</w:t>
        </w:r>
      </w:hyperlink>
      <w:r w:rsidRPr="00232C37">
        <w:t xml:space="preserve"> </w:t>
      </w:r>
      <w:r w:rsidR="003B02B3" w:rsidRPr="003B02B3">
        <w:t xml:space="preserve">(käyty </w:t>
      </w:r>
      <w:r w:rsidR="003B02B3">
        <w:t>9</w:t>
      </w:r>
      <w:r w:rsidR="003B02B3" w:rsidRPr="003B02B3">
        <w:t>.4.2025).</w:t>
      </w:r>
    </w:p>
    <w:p w14:paraId="4366E26E" w14:textId="2B2B5523" w:rsidR="00F713D8" w:rsidRPr="00232C37" w:rsidRDefault="00F713D8" w:rsidP="009537CA">
      <w:pPr>
        <w:jc w:val="left"/>
      </w:pPr>
      <w:r w:rsidRPr="00BF3389">
        <w:rPr>
          <w:lang w:val="en-US"/>
        </w:rPr>
        <w:t>IDMC</w:t>
      </w:r>
      <w:r w:rsidR="007C7654">
        <w:rPr>
          <w:lang w:val="en-US"/>
        </w:rPr>
        <w:t xml:space="preserve"> (Internal Displacement Monitoring Center)</w:t>
      </w:r>
      <w:r w:rsidRPr="00BF3389">
        <w:rPr>
          <w:lang w:val="en-US"/>
        </w:rPr>
        <w:t xml:space="preserve"> 14.5.2024.</w:t>
      </w:r>
      <w:r w:rsidR="007C7654">
        <w:rPr>
          <w:lang w:val="en-US"/>
        </w:rPr>
        <w:t xml:space="preserve"> </w:t>
      </w:r>
      <w:r w:rsidR="007C7654" w:rsidRPr="007C7654">
        <w:rPr>
          <w:i/>
          <w:iCs/>
          <w:lang w:val="en-US"/>
        </w:rPr>
        <w:t>Colombia - Changing conflict dynamics still disproportionately affect most vulnerable.</w:t>
      </w:r>
      <w:r w:rsidRPr="00BF3389">
        <w:rPr>
          <w:lang w:val="en-US"/>
        </w:rPr>
        <w:t xml:space="preserve"> </w:t>
      </w:r>
      <w:hyperlink r:id="rId32" w:history="1">
        <w:r w:rsidR="00BF3389" w:rsidRPr="00232C37">
          <w:rPr>
            <w:rStyle w:val="Hyperlinkki"/>
          </w:rPr>
          <w:t>https://www.internal-displacement.org/spotlights/colombia-changing-conflict-dynamics-still-disproportionately-affect-most-vulnerable/</w:t>
        </w:r>
      </w:hyperlink>
      <w:r w:rsidR="003B02B3" w:rsidRPr="003B02B3">
        <w:t xml:space="preserve"> (käyty </w:t>
      </w:r>
      <w:r w:rsidR="003B02B3">
        <w:t>15</w:t>
      </w:r>
      <w:r w:rsidR="003B02B3" w:rsidRPr="003B02B3">
        <w:t>.4.2025).</w:t>
      </w:r>
      <w:r w:rsidR="00BF3389" w:rsidRPr="00232C37">
        <w:t xml:space="preserve"> </w:t>
      </w:r>
    </w:p>
    <w:p w14:paraId="5F5E082F" w14:textId="2516A401" w:rsidR="0013313C" w:rsidRPr="00232C37" w:rsidRDefault="0013313C" w:rsidP="009537CA">
      <w:pPr>
        <w:jc w:val="left"/>
      </w:pPr>
      <w:r w:rsidRPr="00232C37">
        <w:t>Indepaz 14.3.2025.</w:t>
      </w:r>
      <w:r w:rsidR="007C7654" w:rsidRPr="00232C37">
        <w:t xml:space="preserve"> </w:t>
      </w:r>
      <w:r w:rsidR="007C7654" w:rsidRPr="00232C37">
        <w:rPr>
          <w:i/>
          <w:iCs/>
        </w:rPr>
        <w:t>Líderes Sociales, Defensores de DD.HH y Firmantes de Acuerdo Asesinados en 2024 y 2025.</w:t>
      </w:r>
      <w:r w:rsidR="007C7654" w:rsidRPr="00232C37">
        <w:t xml:space="preserve"> </w:t>
      </w:r>
      <w:hyperlink r:id="rId33" w:history="1">
        <w:r w:rsidRPr="00232C37">
          <w:rPr>
            <w:rStyle w:val="Hyperlinkki"/>
          </w:rPr>
          <w:t>https://indepaz.org.co/lideres-sociales-defensores-de-dd-hh-y-firmantes-de-acuerdo-asesinados-en-2024/</w:t>
        </w:r>
      </w:hyperlink>
      <w:r w:rsidR="003B02B3" w:rsidRPr="003B02B3">
        <w:t xml:space="preserve"> (käyty </w:t>
      </w:r>
      <w:r w:rsidR="003B02B3">
        <w:t>14</w:t>
      </w:r>
      <w:r w:rsidR="003B02B3" w:rsidRPr="003B02B3">
        <w:t>.4.2025).</w:t>
      </w:r>
      <w:r w:rsidRPr="00232C37">
        <w:t xml:space="preserve"> </w:t>
      </w:r>
    </w:p>
    <w:p w14:paraId="1CAB742D" w14:textId="1512E439" w:rsidR="009537CA" w:rsidRDefault="009537CA" w:rsidP="009537CA">
      <w:pPr>
        <w:jc w:val="left"/>
      </w:pPr>
      <w:r w:rsidRPr="009537CA">
        <w:rPr>
          <w:lang w:val="en-US"/>
        </w:rPr>
        <w:t>InSight Crime / Loaiza</w:t>
      </w:r>
      <w:r w:rsidR="00F16F23">
        <w:rPr>
          <w:lang w:val="en-US"/>
        </w:rPr>
        <w:t>, Lara</w:t>
      </w:r>
      <w:r w:rsidRPr="009537CA">
        <w:rPr>
          <w:lang w:val="en-US"/>
        </w:rPr>
        <w:t xml:space="preserve"> 21.6.2024.</w:t>
      </w:r>
      <w:r w:rsidR="00F16F23">
        <w:rPr>
          <w:lang w:val="en-US"/>
        </w:rPr>
        <w:t xml:space="preserve"> </w:t>
      </w:r>
      <w:r w:rsidR="00F16F23" w:rsidRPr="00F16F23">
        <w:rPr>
          <w:i/>
          <w:iCs/>
          <w:lang w:val="en-US"/>
        </w:rPr>
        <w:t>What Is Behind Increased Violence in Colombia?.</w:t>
      </w:r>
      <w:r w:rsidRPr="00F16F23">
        <w:rPr>
          <w:i/>
          <w:iCs/>
          <w:lang w:val="en-US"/>
        </w:rPr>
        <w:t xml:space="preserve"> </w:t>
      </w:r>
      <w:hyperlink r:id="rId34" w:history="1">
        <w:r w:rsidRPr="00F16F23">
          <w:rPr>
            <w:rStyle w:val="Hyperlinkki"/>
          </w:rPr>
          <w:t>https://insightcrime.org/news/what-is-behind-increased-violence-in-colombia/</w:t>
        </w:r>
      </w:hyperlink>
      <w:r w:rsidR="003B02B3" w:rsidRPr="003B02B3">
        <w:t xml:space="preserve"> (käyty </w:t>
      </w:r>
      <w:r w:rsidR="003B02B3">
        <w:t>9</w:t>
      </w:r>
      <w:r w:rsidR="003B02B3" w:rsidRPr="003B02B3">
        <w:t>.4.2025).</w:t>
      </w:r>
      <w:r w:rsidRPr="00F16F23">
        <w:t xml:space="preserve"> </w:t>
      </w:r>
    </w:p>
    <w:p w14:paraId="10CA1C27" w14:textId="5A9F9118" w:rsidR="00360276" w:rsidRPr="00360276" w:rsidRDefault="00360276" w:rsidP="009537CA">
      <w:pPr>
        <w:jc w:val="left"/>
      </w:pPr>
      <w:r w:rsidRPr="00360276">
        <w:rPr>
          <w:lang w:val="en-US"/>
        </w:rPr>
        <w:t xml:space="preserve">InSight Crime / Schmidt, Liza 16.10.2024. </w:t>
      </w:r>
      <w:r w:rsidRPr="00360276">
        <w:rPr>
          <w:i/>
          <w:iCs/>
          <w:lang w:val="en-US"/>
        </w:rPr>
        <w:t>Power Play or Peace? AGC’s Role in Colombia’s Fragile Negotiations.</w:t>
      </w:r>
      <w:r>
        <w:rPr>
          <w:lang w:val="en-US"/>
        </w:rPr>
        <w:t xml:space="preserve"> </w:t>
      </w:r>
      <w:hyperlink r:id="rId35" w:history="1">
        <w:r w:rsidRPr="00360276">
          <w:rPr>
            <w:rStyle w:val="Hyperlinkki"/>
          </w:rPr>
          <w:t>https://insightcrime.org/news/power-play-or-peace-agcs-role-in-colombias-fragile-negotiations/</w:t>
        </w:r>
      </w:hyperlink>
      <w:r w:rsidRPr="00360276">
        <w:t xml:space="preserve"> (käyty 22.4.202</w:t>
      </w:r>
      <w:r>
        <w:t>5).</w:t>
      </w:r>
    </w:p>
    <w:p w14:paraId="789497B2" w14:textId="2B159EB8" w:rsidR="005B4C7F" w:rsidRDefault="005B4C7F" w:rsidP="009537CA">
      <w:pPr>
        <w:jc w:val="left"/>
      </w:pPr>
      <w:r w:rsidRPr="005B4C7F">
        <w:rPr>
          <w:lang w:val="en-US"/>
        </w:rPr>
        <w:t>InSight Crime / Shuldiner</w:t>
      </w:r>
      <w:r w:rsidR="00F16F23">
        <w:rPr>
          <w:lang w:val="en-US"/>
        </w:rPr>
        <w:t>, Henry</w:t>
      </w:r>
      <w:r w:rsidRPr="005B4C7F">
        <w:rPr>
          <w:lang w:val="en-US"/>
        </w:rPr>
        <w:t xml:space="preserve"> 18.</w:t>
      </w:r>
      <w:r>
        <w:rPr>
          <w:lang w:val="en-US"/>
        </w:rPr>
        <w:t>9.2024.</w:t>
      </w:r>
      <w:r w:rsidR="00F16F23">
        <w:rPr>
          <w:lang w:val="en-US"/>
        </w:rPr>
        <w:t xml:space="preserve"> </w:t>
      </w:r>
      <w:r w:rsidR="00F16F23" w:rsidRPr="00F16F23">
        <w:rPr>
          <w:i/>
          <w:iCs/>
          <w:lang w:val="en-US"/>
        </w:rPr>
        <w:t>ELN Attack Destroys Chances for Peace With Strengthening Colombian Guerrilla Group.</w:t>
      </w:r>
      <w:r>
        <w:rPr>
          <w:lang w:val="en-US"/>
        </w:rPr>
        <w:t xml:space="preserve"> </w:t>
      </w:r>
      <w:hyperlink r:id="rId36" w:history="1">
        <w:r w:rsidRPr="003B02B3">
          <w:rPr>
            <w:rStyle w:val="Hyperlinkki"/>
          </w:rPr>
          <w:t>https://insightcrime.org/news/eln-attack-destroys-chances-peace-strengthening-guerrilla-group/</w:t>
        </w:r>
      </w:hyperlink>
      <w:r w:rsidR="003B02B3" w:rsidRPr="003B02B3">
        <w:t xml:space="preserve"> (käyty </w:t>
      </w:r>
      <w:r w:rsidR="003B02B3">
        <w:t>9</w:t>
      </w:r>
      <w:r w:rsidR="003B02B3" w:rsidRPr="003B02B3">
        <w:t>.4.2025).</w:t>
      </w:r>
      <w:r w:rsidRPr="003B02B3">
        <w:t xml:space="preserve"> </w:t>
      </w:r>
    </w:p>
    <w:p w14:paraId="7776C425" w14:textId="0355C4FA" w:rsidR="002867C6" w:rsidRPr="002867C6" w:rsidRDefault="002867C6" w:rsidP="009537CA">
      <w:pPr>
        <w:jc w:val="left"/>
        <w:rPr>
          <w:color w:val="000000" w:themeColor="text1"/>
        </w:rPr>
      </w:pPr>
      <w:r w:rsidRPr="002867C6">
        <w:rPr>
          <w:color w:val="000000" w:themeColor="text1"/>
          <w:lang w:val="en-US"/>
        </w:rPr>
        <w:t xml:space="preserve">International Crisis Group 30.1.2025. </w:t>
      </w:r>
      <w:r w:rsidRPr="002867C6">
        <w:rPr>
          <w:i/>
          <w:iCs/>
          <w:color w:val="000000" w:themeColor="text1"/>
          <w:lang w:val="en-US"/>
        </w:rPr>
        <w:t xml:space="preserve">Colombia: From “Total Peace” to “Local Peace”. </w:t>
      </w:r>
      <w:hyperlink r:id="rId37" w:history="1">
        <w:r w:rsidRPr="002867C6">
          <w:rPr>
            <w:rStyle w:val="Hyperlinkki"/>
          </w:rPr>
          <w:t>https://www.crisisgroup.org/sites/default/files/2025-01/wl-2025-colombia%20%281%29.pdf</w:t>
        </w:r>
      </w:hyperlink>
      <w:r w:rsidRPr="002867C6">
        <w:rPr>
          <w:color w:val="FF0000"/>
        </w:rPr>
        <w:t xml:space="preserve"> </w:t>
      </w:r>
      <w:r w:rsidRPr="002867C6">
        <w:rPr>
          <w:color w:val="000000" w:themeColor="text1"/>
        </w:rPr>
        <w:t>(kä</w:t>
      </w:r>
      <w:r>
        <w:rPr>
          <w:color w:val="000000" w:themeColor="text1"/>
        </w:rPr>
        <w:t>yty 8.4.2025).</w:t>
      </w:r>
    </w:p>
    <w:p w14:paraId="778C6E17" w14:textId="2A61C12C" w:rsidR="004C6BF1" w:rsidRPr="00F16F23" w:rsidRDefault="004C6BF1" w:rsidP="009537CA">
      <w:pPr>
        <w:jc w:val="left"/>
      </w:pPr>
      <w:r w:rsidRPr="005B4C7F">
        <w:rPr>
          <w:lang w:val="en-US"/>
        </w:rPr>
        <w:t>IPS</w:t>
      </w:r>
      <w:r w:rsidR="00BF5F31">
        <w:rPr>
          <w:lang w:val="en-US"/>
        </w:rPr>
        <w:t xml:space="preserve"> (Inter Press Service)</w:t>
      </w:r>
      <w:r w:rsidRPr="005B4C7F">
        <w:rPr>
          <w:lang w:val="en-US"/>
        </w:rPr>
        <w:t xml:space="preserve"> / Pousadela</w:t>
      </w:r>
      <w:r w:rsidR="00F16F23">
        <w:rPr>
          <w:lang w:val="en-US"/>
        </w:rPr>
        <w:t>, Inés</w:t>
      </w:r>
      <w:r w:rsidRPr="005B4C7F">
        <w:rPr>
          <w:lang w:val="en-US"/>
        </w:rPr>
        <w:t xml:space="preserve"> 8.1.2025.</w:t>
      </w:r>
      <w:r w:rsidR="00F16F23">
        <w:rPr>
          <w:lang w:val="en-US"/>
        </w:rPr>
        <w:t xml:space="preserve"> </w:t>
      </w:r>
      <w:r w:rsidR="00F16F23" w:rsidRPr="00F16F23">
        <w:rPr>
          <w:i/>
          <w:iCs/>
          <w:lang w:val="en-US"/>
        </w:rPr>
        <w:t>Colombia’s Historic Child Marriage Ban.</w:t>
      </w:r>
      <w:r w:rsidRPr="00F16F23">
        <w:rPr>
          <w:i/>
          <w:iCs/>
          <w:lang w:val="en-US"/>
        </w:rPr>
        <w:t xml:space="preserve"> </w:t>
      </w:r>
      <w:hyperlink r:id="rId38" w:history="1">
        <w:r w:rsidRPr="00F16F23">
          <w:rPr>
            <w:rStyle w:val="Hyperlinkki"/>
          </w:rPr>
          <w:t>https://www.ipsnews.net/2025/01/colombias-historic-child-marriage-ban/?utm_source=rss&amp;utm_medium=rss&amp;utm_campaign=colombias-historic-child-marriage-ban</w:t>
        </w:r>
      </w:hyperlink>
      <w:r w:rsidR="003B02B3" w:rsidRPr="003B02B3">
        <w:t xml:space="preserve"> (käyty </w:t>
      </w:r>
      <w:r w:rsidR="003B02B3">
        <w:t>15</w:t>
      </w:r>
      <w:r w:rsidR="003B02B3" w:rsidRPr="003B02B3">
        <w:t>.4.2025).</w:t>
      </w:r>
      <w:r w:rsidRPr="00F16F23">
        <w:t xml:space="preserve"> </w:t>
      </w:r>
    </w:p>
    <w:p w14:paraId="690CF760" w14:textId="4602E921" w:rsidR="00F22756" w:rsidRDefault="00F22756" w:rsidP="009537CA">
      <w:pPr>
        <w:jc w:val="left"/>
        <w:rPr>
          <w:lang w:val="en-US"/>
        </w:rPr>
      </w:pPr>
      <w:r>
        <w:rPr>
          <w:lang w:val="en-US"/>
        </w:rPr>
        <w:t xml:space="preserve">Justice for Colombia </w:t>
      </w:r>
    </w:p>
    <w:p w14:paraId="78B6686F" w14:textId="62E040BF" w:rsidR="00F22756" w:rsidRPr="003B02B3" w:rsidRDefault="00F22756" w:rsidP="003B02B3">
      <w:pPr>
        <w:ind w:left="720"/>
        <w:jc w:val="left"/>
      </w:pPr>
      <w:r>
        <w:rPr>
          <w:lang w:val="en-US"/>
        </w:rPr>
        <w:t>1.4.2025.</w:t>
      </w:r>
      <w:r w:rsidR="00F16F23">
        <w:rPr>
          <w:lang w:val="en-US"/>
        </w:rPr>
        <w:t xml:space="preserve"> </w:t>
      </w:r>
      <w:r w:rsidR="00F16F23" w:rsidRPr="00F16F23">
        <w:rPr>
          <w:i/>
          <w:iCs/>
          <w:lang w:val="en-US"/>
        </w:rPr>
        <w:t xml:space="preserve">Colombia human rights update March 2025. </w:t>
      </w:r>
      <w:hyperlink r:id="rId39" w:history="1">
        <w:r w:rsidR="00F16F23" w:rsidRPr="003B02B3">
          <w:rPr>
            <w:rStyle w:val="Hyperlinkki"/>
          </w:rPr>
          <w:t>https://justiceforcolombia.org/news/colombia-human-rights-update-march-2025/</w:t>
        </w:r>
      </w:hyperlink>
      <w:r w:rsidR="003B02B3" w:rsidRPr="003B02B3">
        <w:t xml:space="preserve"> (käyty </w:t>
      </w:r>
      <w:r w:rsidR="003B02B3">
        <w:t>14</w:t>
      </w:r>
      <w:r w:rsidR="003B02B3" w:rsidRPr="003B02B3">
        <w:t>.4.2025).</w:t>
      </w:r>
      <w:r w:rsidR="00F16F23" w:rsidRPr="003B02B3">
        <w:t xml:space="preserve"> </w:t>
      </w:r>
    </w:p>
    <w:p w14:paraId="2D2F8662" w14:textId="5604CC6C" w:rsidR="00F22756" w:rsidRDefault="00F22756" w:rsidP="003B02B3">
      <w:pPr>
        <w:ind w:left="720"/>
        <w:jc w:val="left"/>
      </w:pPr>
      <w:r>
        <w:rPr>
          <w:lang w:val="en-US"/>
        </w:rPr>
        <w:lastRenderedPageBreak/>
        <w:t>9.1.2025.</w:t>
      </w:r>
      <w:r w:rsidR="00F16F23">
        <w:rPr>
          <w:lang w:val="en-US"/>
        </w:rPr>
        <w:t xml:space="preserve"> </w:t>
      </w:r>
      <w:r w:rsidR="00F16F23" w:rsidRPr="00F16F23">
        <w:rPr>
          <w:i/>
          <w:iCs/>
          <w:lang w:val="en-US"/>
        </w:rPr>
        <w:t xml:space="preserve">Colombia human rights update December 2024. </w:t>
      </w:r>
      <w:hyperlink r:id="rId40" w:history="1">
        <w:r w:rsidR="00F16F23" w:rsidRPr="003B02B3">
          <w:rPr>
            <w:rStyle w:val="Hyperlinkki"/>
          </w:rPr>
          <w:t>https://justiceforcolombia.org/news/colombia-human-rights-update-december-2024/</w:t>
        </w:r>
      </w:hyperlink>
      <w:r w:rsidR="003B02B3" w:rsidRPr="003B02B3">
        <w:t xml:space="preserve"> (käyty </w:t>
      </w:r>
      <w:r w:rsidR="003B02B3">
        <w:t>14</w:t>
      </w:r>
      <w:r w:rsidR="003B02B3" w:rsidRPr="003B02B3">
        <w:t>.4.2025).</w:t>
      </w:r>
      <w:r w:rsidR="00F16F23" w:rsidRPr="003B02B3">
        <w:t xml:space="preserve"> </w:t>
      </w:r>
    </w:p>
    <w:p w14:paraId="112328F9" w14:textId="6311E8BE" w:rsidR="003B1DD2" w:rsidRPr="003B1DD2" w:rsidRDefault="003B1DD2" w:rsidP="003B1DD2">
      <w:pPr>
        <w:jc w:val="left"/>
      </w:pPr>
      <w:r>
        <w:t xml:space="preserve">Maahanmuuttovirasto / maatietopalvelu 25.1.2021. </w:t>
      </w:r>
      <w:r w:rsidRPr="003B1DD2">
        <w:rPr>
          <w:i/>
          <w:iCs/>
        </w:rPr>
        <w:t>Kolumbia / FARC-sissien nykyinen toiminta ja sosiaalijohtajat Kolumbiassa</w:t>
      </w:r>
      <w:r>
        <w:t xml:space="preserve"> [kyselyvastaus]. Saatavilla Tellus-maatietokannassa: </w:t>
      </w:r>
      <w:hyperlink r:id="rId41" w:history="1">
        <w:r w:rsidRPr="00C40647">
          <w:rPr>
            <w:rStyle w:val="Hyperlinkki"/>
          </w:rPr>
          <w:t>https://maatieto.migri.fi/base/2724d19a-5460-485d-bff8-6cd8f75f86d5/countryDocument/209ae46d-1944-4631-bd81-57af480a31e0</w:t>
        </w:r>
      </w:hyperlink>
      <w:r w:rsidRPr="003B1DD2">
        <w:t xml:space="preserve"> </w:t>
      </w:r>
      <w:r>
        <w:t>(käyty 23.4.2025).</w:t>
      </w:r>
    </w:p>
    <w:p w14:paraId="3A0BB447" w14:textId="1F81773E" w:rsidR="00BA2B6B" w:rsidRPr="00BA2B6B" w:rsidRDefault="00BA2B6B" w:rsidP="00BA2B6B">
      <w:pPr>
        <w:jc w:val="left"/>
      </w:pPr>
      <w:r>
        <w:rPr>
          <w:lang w:val="en-US"/>
        </w:rPr>
        <w:t xml:space="preserve">NYU (New York University) Center on International Cooperation / Ardila, Edgar &amp; Ospina, Laura 11.7.2024. </w:t>
      </w:r>
      <w:r w:rsidRPr="00BA2B6B">
        <w:rPr>
          <w:i/>
          <w:iCs/>
          <w:lang w:val="en-US"/>
        </w:rPr>
        <w:t>Local Justice Systems in Colombia. The Road to Collaborative Justice That Prioritizes People.</w:t>
      </w:r>
      <w:r>
        <w:rPr>
          <w:lang w:val="en-US"/>
        </w:rPr>
        <w:t xml:space="preserve"> </w:t>
      </w:r>
      <w:hyperlink r:id="rId42" w:history="1">
        <w:r w:rsidRPr="00BA2B6B">
          <w:rPr>
            <w:rStyle w:val="Hyperlinkki"/>
          </w:rPr>
          <w:t>https://cic.nyu.edu/wp-content/uploads/2024/07/Local-Justice-Systems-in-Colombia-July-2024-EN.pdf</w:t>
        </w:r>
      </w:hyperlink>
      <w:r w:rsidRPr="00BA2B6B">
        <w:t xml:space="preserve"> (käyty 22.4.202</w:t>
      </w:r>
      <w:r>
        <w:t>5).</w:t>
      </w:r>
    </w:p>
    <w:p w14:paraId="2A3F20B9" w14:textId="74759667" w:rsidR="003B02B3" w:rsidRPr="006446BA" w:rsidRDefault="003B02B3" w:rsidP="003B02B3">
      <w:pPr>
        <w:jc w:val="left"/>
      </w:pPr>
      <w:r>
        <w:rPr>
          <w:lang w:val="en-US"/>
        </w:rPr>
        <w:t>OHCHR (</w:t>
      </w:r>
      <w:r w:rsidRPr="003B02B3">
        <w:rPr>
          <w:lang w:val="en-US"/>
        </w:rPr>
        <w:t>The Office of the United Nations High Commissioner for Human Rights</w:t>
      </w:r>
      <w:r>
        <w:rPr>
          <w:lang w:val="en-US"/>
        </w:rPr>
        <w:t xml:space="preserve">) </w:t>
      </w:r>
      <w:r w:rsidRPr="006446BA">
        <w:rPr>
          <w:lang w:val="en-US"/>
        </w:rPr>
        <w:t>29.3.2023</w:t>
      </w:r>
      <w:r>
        <w:rPr>
          <w:lang w:val="en-US"/>
        </w:rPr>
        <w:t>.</w:t>
      </w:r>
      <w:r w:rsidRPr="006446BA">
        <w:rPr>
          <w:lang w:val="en-US"/>
        </w:rPr>
        <w:t xml:space="preserve"> </w:t>
      </w:r>
      <w:r w:rsidRPr="001109B4">
        <w:rPr>
          <w:i/>
          <w:iCs/>
          <w:lang w:val="en-US"/>
        </w:rPr>
        <w:t>Colombia: Misuse of counter-terrorism measures to prosecute protesters threatens human rights, say UN experts.</w:t>
      </w:r>
      <w:r w:rsidRPr="006446BA">
        <w:rPr>
          <w:lang w:val="en-US"/>
        </w:rPr>
        <w:t xml:space="preserve"> </w:t>
      </w:r>
      <w:hyperlink r:id="rId43" w:history="1">
        <w:r w:rsidRPr="000B6AC5">
          <w:rPr>
            <w:rStyle w:val="Hyperlinkki"/>
          </w:rPr>
          <w:t>https://www.ohchr.org/en/press-releases/2023/03/colombia-misuse-counter-terrorism-measures-prosecute-protesters-threatens</w:t>
        </w:r>
      </w:hyperlink>
      <w:r w:rsidRPr="003B02B3">
        <w:t xml:space="preserve"> (käyty </w:t>
      </w:r>
      <w:r>
        <w:t>9</w:t>
      </w:r>
      <w:r w:rsidRPr="003B02B3">
        <w:t>.4.2025).</w:t>
      </w:r>
      <w:r>
        <w:t xml:space="preserve"> </w:t>
      </w:r>
    </w:p>
    <w:p w14:paraId="08EAE041" w14:textId="70FD5845" w:rsidR="00923BBE" w:rsidRPr="00923BBE" w:rsidRDefault="00923BBE" w:rsidP="009537CA">
      <w:pPr>
        <w:jc w:val="left"/>
      </w:pPr>
      <w:r w:rsidRPr="001109B4">
        <w:rPr>
          <w:lang w:val="en-US"/>
        </w:rPr>
        <w:t>Publimetro 14.9.2024.</w:t>
      </w:r>
      <w:r w:rsidR="001109B4" w:rsidRPr="001109B4">
        <w:rPr>
          <w:lang w:val="en-US"/>
        </w:rPr>
        <w:t xml:space="preserve"> </w:t>
      </w:r>
      <w:r w:rsidR="001109B4" w:rsidRPr="001109B4">
        <w:rPr>
          <w:i/>
          <w:iCs/>
          <w:lang w:val="en-US"/>
        </w:rPr>
        <w:t>“La protesta social no es un crimen”: Petro celebró la decisión de la Fiscalía sobre las manifestaciones pacíficas.</w:t>
      </w:r>
      <w:r w:rsidRPr="001109B4">
        <w:rPr>
          <w:i/>
          <w:iCs/>
          <w:lang w:val="en-US"/>
        </w:rPr>
        <w:t xml:space="preserve"> </w:t>
      </w:r>
      <w:hyperlink r:id="rId44" w:history="1">
        <w:r w:rsidRPr="000B6AC5">
          <w:rPr>
            <w:rStyle w:val="Hyperlinkki"/>
          </w:rPr>
          <w:t>https://www.publimetro.co/noticias/2024/09/14/la-protesta-social-no-es-un-crimen-petro-celebro-la-decision-de-la-fiscalia-sobre-las-manifestaciones-pacificas/</w:t>
        </w:r>
      </w:hyperlink>
      <w:r w:rsidR="003B02B3" w:rsidRPr="003B02B3">
        <w:t xml:space="preserve"> (käyty 8.4.2025).</w:t>
      </w:r>
      <w:r>
        <w:t xml:space="preserve"> </w:t>
      </w:r>
    </w:p>
    <w:p w14:paraId="31542134" w14:textId="3C4F3A89" w:rsidR="00CF7059" w:rsidRPr="00707A64" w:rsidRDefault="00CF7059" w:rsidP="009537CA">
      <w:pPr>
        <w:jc w:val="left"/>
        <w:rPr>
          <w:lang w:val="sv-SE"/>
        </w:rPr>
      </w:pPr>
      <w:r w:rsidRPr="00707A64">
        <w:rPr>
          <w:lang w:val="sv-SE"/>
        </w:rPr>
        <w:t xml:space="preserve">La República de Colombia 25.1.2022. </w:t>
      </w:r>
      <w:r w:rsidR="001109B4" w:rsidRPr="00707A64">
        <w:rPr>
          <w:i/>
          <w:iCs/>
          <w:lang w:val="sv-SE"/>
        </w:rPr>
        <w:t xml:space="preserve">Ley 2197 de 2022. </w:t>
      </w:r>
      <w:hyperlink r:id="rId45" w:history="1">
        <w:r w:rsidR="001109B4" w:rsidRPr="00707A64">
          <w:rPr>
            <w:rStyle w:val="Hyperlinkki"/>
            <w:lang w:val="sv-SE"/>
          </w:rPr>
          <w:t>https://www.funcionpublica.gov.co/eva/gestornormativo/norma.php?i=176406</w:t>
        </w:r>
      </w:hyperlink>
      <w:r w:rsidR="003B02B3" w:rsidRPr="00707A64">
        <w:rPr>
          <w:lang w:val="sv-SE"/>
        </w:rPr>
        <w:t xml:space="preserve"> (käyty 16.4.2025).</w:t>
      </w:r>
      <w:r w:rsidRPr="00707A64">
        <w:rPr>
          <w:lang w:val="sv-SE"/>
        </w:rPr>
        <w:t xml:space="preserve"> </w:t>
      </w:r>
    </w:p>
    <w:p w14:paraId="4FE117E4" w14:textId="59C551CE" w:rsidR="00F16F23" w:rsidRPr="003B02B3" w:rsidRDefault="00F16F23" w:rsidP="009537CA">
      <w:pPr>
        <w:jc w:val="left"/>
      </w:pPr>
      <w:r>
        <w:rPr>
          <w:color w:val="000000" w:themeColor="text1"/>
          <w:lang w:val="sv-SE"/>
        </w:rPr>
        <w:t xml:space="preserve">La </w:t>
      </w:r>
      <w:r w:rsidRPr="00BB2F29">
        <w:rPr>
          <w:color w:val="000000" w:themeColor="text1"/>
          <w:lang w:val="sv-SE"/>
        </w:rPr>
        <w:t xml:space="preserve">República de </w:t>
      </w:r>
      <w:r>
        <w:rPr>
          <w:color w:val="000000" w:themeColor="text1"/>
          <w:lang w:val="sv-SE"/>
        </w:rPr>
        <w:t>Colombia / Fiscalía General de la Nación</w:t>
      </w:r>
      <w:r w:rsidRPr="00BB2F29">
        <w:rPr>
          <w:color w:val="000000" w:themeColor="text1"/>
          <w:lang w:val="sv-SE"/>
        </w:rPr>
        <w:t xml:space="preserve"> 10.9.2024. </w:t>
      </w:r>
      <w:r w:rsidRPr="00F16F23">
        <w:rPr>
          <w:i/>
          <w:iCs/>
          <w:color w:val="000000" w:themeColor="text1"/>
          <w:lang w:val="en-US"/>
        </w:rPr>
        <w:t>DIRECTIVA 001 DE 2024. (Septiembre 10). Por la cual se reconoce, garantiza y protege el derecho a la protesta social pacífica.</w:t>
      </w:r>
      <w:r>
        <w:rPr>
          <w:color w:val="000000" w:themeColor="text1"/>
          <w:lang w:val="en-US"/>
        </w:rPr>
        <w:t xml:space="preserve"> </w:t>
      </w:r>
      <w:hyperlink r:id="rId46" w:history="1">
        <w:r w:rsidRPr="0064661A">
          <w:rPr>
            <w:rStyle w:val="Hyperlinkki"/>
          </w:rPr>
          <w:t>https://www.alcaldiabogota.gov.co/sisjur/normas/Norma1.jsp?i=166137</w:t>
        </w:r>
      </w:hyperlink>
      <w:r w:rsidR="003B02B3" w:rsidRPr="003B02B3">
        <w:t xml:space="preserve"> (käyty </w:t>
      </w:r>
      <w:r w:rsidR="003B02B3">
        <w:t>16</w:t>
      </w:r>
      <w:r w:rsidR="003B02B3" w:rsidRPr="003B02B3">
        <w:t>.4.2025).</w:t>
      </w:r>
      <w:r w:rsidRPr="00F16F23">
        <w:t xml:space="preserve"> </w:t>
      </w:r>
    </w:p>
    <w:p w14:paraId="35A9C507" w14:textId="72E0B386" w:rsidR="005B4C7F" w:rsidRPr="00707A64" w:rsidRDefault="007676DF" w:rsidP="009537CA">
      <w:pPr>
        <w:jc w:val="left"/>
        <w:rPr>
          <w:lang w:val="en-US"/>
        </w:rPr>
      </w:pPr>
      <w:r w:rsidRPr="00707A64">
        <w:rPr>
          <w:lang w:val="en-US"/>
        </w:rPr>
        <w:t xml:space="preserve">Reuters </w:t>
      </w:r>
    </w:p>
    <w:p w14:paraId="4CF865D9" w14:textId="1DF428A6" w:rsidR="00290C2B" w:rsidRPr="0015476E" w:rsidRDefault="00290C2B" w:rsidP="00105E18">
      <w:pPr>
        <w:ind w:left="720"/>
        <w:jc w:val="left"/>
      </w:pPr>
      <w:r w:rsidRPr="001109B4">
        <w:rPr>
          <w:lang w:val="en-US"/>
        </w:rPr>
        <w:t>12.1.2025.</w:t>
      </w:r>
      <w:r w:rsidR="001109B4" w:rsidRPr="001109B4">
        <w:rPr>
          <w:lang w:val="en-US"/>
        </w:rPr>
        <w:t xml:space="preserve"> </w:t>
      </w:r>
      <w:r w:rsidR="001109B4" w:rsidRPr="001109B4">
        <w:rPr>
          <w:i/>
          <w:iCs/>
          <w:lang w:val="en-US"/>
        </w:rPr>
        <w:t>Colombia's president suspends peace talks with ELN rebels.</w:t>
      </w:r>
      <w:r w:rsidRPr="001109B4">
        <w:rPr>
          <w:i/>
          <w:iCs/>
          <w:lang w:val="en-US"/>
        </w:rPr>
        <w:t xml:space="preserve"> </w:t>
      </w:r>
      <w:hyperlink r:id="rId47" w:history="1">
        <w:r w:rsidRPr="0015476E">
          <w:rPr>
            <w:rStyle w:val="Hyperlinkki"/>
          </w:rPr>
          <w:t>https://www.reuters.com/world/americas/colombias-president-suspends-peace-talks-with-eln-rebels-2025-01-17/</w:t>
        </w:r>
      </w:hyperlink>
      <w:r w:rsidR="003B02B3" w:rsidRPr="003B02B3">
        <w:t xml:space="preserve"> (käyty </w:t>
      </w:r>
      <w:r w:rsidR="003B02B3">
        <w:t>9</w:t>
      </w:r>
      <w:r w:rsidR="003B02B3" w:rsidRPr="003B02B3">
        <w:t>.4.2025).</w:t>
      </w:r>
    </w:p>
    <w:p w14:paraId="70681A88" w14:textId="115AF588" w:rsidR="005B4C7F" w:rsidRPr="0015476E" w:rsidRDefault="005B4C7F" w:rsidP="003B02B3">
      <w:pPr>
        <w:ind w:left="720"/>
        <w:jc w:val="left"/>
      </w:pPr>
      <w:r w:rsidRPr="001109B4">
        <w:rPr>
          <w:lang w:val="en-US"/>
        </w:rPr>
        <w:t>19.9.2024.</w:t>
      </w:r>
      <w:r w:rsidR="001109B4" w:rsidRPr="001109B4">
        <w:rPr>
          <w:lang w:val="en-US"/>
        </w:rPr>
        <w:t xml:space="preserve"> </w:t>
      </w:r>
      <w:r w:rsidR="001109B4" w:rsidRPr="001109B4">
        <w:rPr>
          <w:i/>
          <w:iCs/>
          <w:lang w:val="en-US"/>
        </w:rPr>
        <w:t>Colombia government suspends peace talks with ELN rebels.</w:t>
      </w:r>
      <w:r w:rsidRPr="001109B4">
        <w:rPr>
          <w:i/>
          <w:iCs/>
          <w:lang w:val="en-US"/>
        </w:rPr>
        <w:t xml:space="preserve"> </w:t>
      </w:r>
      <w:hyperlink r:id="rId48" w:history="1">
        <w:r w:rsidRPr="0015476E">
          <w:rPr>
            <w:rStyle w:val="Hyperlinkki"/>
          </w:rPr>
          <w:t>https://www.reuters.com/world/americas/colombia-government-calls-off-peace-talks-with-eln-rebels-2024-09-19/</w:t>
        </w:r>
      </w:hyperlink>
      <w:r w:rsidR="003B02B3" w:rsidRPr="003B02B3">
        <w:t xml:space="preserve"> (käyty </w:t>
      </w:r>
      <w:r w:rsidR="003B02B3">
        <w:t>9</w:t>
      </w:r>
      <w:r w:rsidR="003B02B3" w:rsidRPr="003B02B3">
        <w:t>.4.2025).</w:t>
      </w:r>
      <w:r w:rsidRPr="0015476E">
        <w:t xml:space="preserve"> </w:t>
      </w:r>
    </w:p>
    <w:p w14:paraId="64CED867" w14:textId="7365872F" w:rsidR="007676DF" w:rsidRDefault="007676DF" w:rsidP="003B02B3">
      <w:pPr>
        <w:ind w:left="720"/>
        <w:jc w:val="left"/>
      </w:pPr>
      <w:r w:rsidRPr="001109B4">
        <w:rPr>
          <w:lang w:val="en-US"/>
        </w:rPr>
        <w:t>30.10.2023.</w:t>
      </w:r>
      <w:r w:rsidR="001109B4" w:rsidRPr="001109B4">
        <w:rPr>
          <w:lang w:val="en-US"/>
        </w:rPr>
        <w:t xml:space="preserve"> </w:t>
      </w:r>
      <w:r w:rsidR="001109B4" w:rsidRPr="001109B4">
        <w:rPr>
          <w:i/>
          <w:iCs/>
          <w:lang w:val="en-US"/>
        </w:rPr>
        <w:t>Colombian opposition politicians defeat Petro's coalition in local, regional elections.</w:t>
      </w:r>
      <w:r w:rsidRPr="001109B4">
        <w:rPr>
          <w:i/>
          <w:iCs/>
          <w:lang w:val="en-US"/>
        </w:rPr>
        <w:t xml:space="preserve"> </w:t>
      </w:r>
      <w:hyperlink r:id="rId49" w:history="1">
        <w:r w:rsidRPr="003B02B3">
          <w:rPr>
            <w:rStyle w:val="Hyperlinkki"/>
          </w:rPr>
          <w:t>https://www.reuters.com/world/americas/colombian-opposition-politicians-defeat-petros-coalition-local-regional-2023-10-30/</w:t>
        </w:r>
      </w:hyperlink>
      <w:r w:rsidRPr="003B02B3">
        <w:t xml:space="preserve"> </w:t>
      </w:r>
      <w:r w:rsidR="003B02B3" w:rsidRPr="003B02B3">
        <w:t xml:space="preserve"> (käyty </w:t>
      </w:r>
      <w:r w:rsidR="003B02B3">
        <w:t>14</w:t>
      </w:r>
      <w:r w:rsidR="003B02B3" w:rsidRPr="003B02B3">
        <w:t>.4.2025).</w:t>
      </w:r>
    </w:p>
    <w:p w14:paraId="18FFFA55" w14:textId="7FD1BD79" w:rsidR="002867C6" w:rsidRDefault="002867C6" w:rsidP="002867C6">
      <w:pPr>
        <w:jc w:val="left"/>
        <w:rPr>
          <w:color w:val="000000" w:themeColor="text1"/>
        </w:rPr>
      </w:pPr>
      <w:r w:rsidRPr="002867C6">
        <w:rPr>
          <w:color w:val="000000" w:themeColor="text1"/>
          <w:lang w:val="en-US"/>
        </w:rPr>
        <w:t>The Rio Times</w:t>
      </w:r>
      <w:r w:rsidR="00BF5F31">
        <w:rPr>
          <w:color w:val="000000" w:themeColor="text1"/>
          <w:lang w:val="en-US"/>
        </w:rPr>
        <w:t xml:space="preserve"> / Martinez, Juan</w:t>
      </w:r>
      <w:r w:rsidRPr="002867C6">
        <w:rPr>
          <w:color w:val="000000" w:themeColor="text1"/>
          <w:lang w:val="en-US"/>
        </w:rPr>
        <w:t xml:space="preserve"> 9.3.2025. </w:t>
      </w:r>
      <w:r w:rsidRPr="00BF5F31">
        <w:rPr>
          <w:i/>
          <w:iCs/>
          <w:color w:val="000000" w:themeColor="text1"/>
          <w:lang w:val="en-US"/>
        </w:rPr>
        <w:t>Petro’s Popularity Plummets Amid Guerrilla Violence and Cabinet Turmoil.</w:t>
      </w:r>
      <w:r w:rsidR="00BF5F31">
        <w:rPr>
          <w:color w:val="000000" w:themeColor="text1"/>
          <w:lang w:val="en-US"/>
        </w:rPr>
        <w:t xml:space="preserve"> </w:t>
      </w:r>
      <w:hyperlink r:id="rId50" w:history="1">
        <w:r w:rsidR="00BF5F31" w:rsidRPr="00BF5F31">
          <w:rPr>
            <w:rStyle w:val="Hyperlinkki"/>
          </w:rPr>
          <w:t>https://www.riotimesonline.com/petros-popularity-plummets-amid-guerrilla-violence-and-cabinet-turmoil/</w:t>
        </w:r>
      </w:hyperlink>
      <w:r w:rsidR="00BF5F31" w:rsidRPr="00BF5F31">
        <w:rPr>
          <w:color w:val="000000" w:themeColor="text1"/>
        </w:rPr>
        <w:t xml:space="preserve"> (kä</w:t>
      </w:r>
      <w:r w:rsidR="00BF5F31">
        <w:rPr>
          <w:color w:val="000000" w:themeColor="text1"/>
        </w:rPr>
        <w:t>yty 14.4.2025).</w:t>
      </w:r>
    </w:p>
    <w:p w14:paraId="2C5EBDC0" w14:textId="2439D35C" w:rsidR="00DF2B3A" w:rsidRPr="00DF2B3A" w:rsidRDefault="00DF2B3A" w:rsidP="002867C6">
      <w:pPr>
        <w:jc w:val="left"/>
        <w:rPr>
          <w:color w:val="000000" w:themeColor="text1"/>
        </w:rPr>
      </w:pPr>
      <w:r>
        <w:t xml:space="preserve">Swissinfo 28.3.2025. </w:t>
      </w:r>
      <w:r w:rsidRPr="00DF2B3A">
        <w:rPr>
          <w:i/>
          <w:iCs/>
        </w:rPr>
        <w:t>Petro nombra a un exguerrillero como nuevo ministro de Hacienda de Colombia.</w:t>
      </w:r>
      <w:r>
        <w:t xml:space="preserve"> </w:t>
      </w:r>
      <w:hyperlink r:id="rId51" w:history="1">
        <w:r w:rsidRPr="00DF2B3A">
          <w:rPr>
            <w:rStyle w:val="Hyperlinkki"/>
          </w:rPr>
          <w:t>https://www.swissinfo.ch/spa/petro-nombra-a-un-exguerrillero-como-nuevo-ministro-de-hacienda-de-colombia/89079758</w:t>
        </w:r>
      </w:hyperlink>
      <w:r w:rsidRPr="00DF2B3A">
        <w:t xml:space="preserve"> (kä</w:t>
      </w:r>
      <w:r>
        <w:t>yty 23.4.2025).</w:t>
      </w:r>
    </w:p>
    <w:p w14:paraId="3F7A1850" w14:textId="3DD326B3" w:rsidR="007D52E1" w:rsidRPr="00E931A9" w:rsidRDefault="007D52E1" w:rsidP="008E70A0">
      <w:pPr>
        <w:jc w:val="left"/>
        <w:rPr>
          <w:lang w:val="en-US"/>
        </w:rPr>
      </w:pPr>
      <w:r w:rsidRPr="00E931A9">
        <w:rPr>
          <w:lang w:val="en-US"/>
        </w:rPr>
        <w:t>UNHCR (United Nations High C</w:t>
      </w:r>
      <w:r>
        <w:rPr>
          <w:lang w:val="en-US"/>
        </w:rPr>
        <w:t>ommissioner for Refugees)</w:t>
      </w:r>
      <w:r w:rsidR="008E70A0">
        <w:rPr>
          <w:lang w:val="en-US"/>
        </w:rPr>
        <w:t xml:space="preserve"> </w:t>
      </w:r>
      <w:r w:rsidRPr="00E931A9">
        <w:rPr>
          <w:lang w:val="en-US"/>
        </w:rPr>
        <w:t>2.4.2025.</w:t>
      </w:r>
      <w:r>
        <w:rPr>
          <w:lang w:val="en-US"/>
        </w:rPr>
        <w:t xml:space="preserve"> </w:t>
      </w:r>
      <w:r w:rsidRPr="00E931A9">
        <w:rPr>
          <w:i/>
          <w:iCs/>
          <w:lang w:val="en-US"/>
        </w:rPr>
        <w:t xml:space="preserve">Colombia. Factsheet Catatumbo. </w:t>
      </w:r>
      <w:hyperlink r:id="rId52" w:history="1">
        <w:r w:rsidRPr="00E931A9">
          <w:rPr>
            <w:rStyle w:val="Hyperlinkki"/>
            <w:lang w:val="en-US"/>
          </w:rPr>
          <w:t>https://data.unhcr.org/en/documents/details/115446</w:t>
        </w:r>
      </w:hyperlink>
      <w:r w:rsidRPr="00E931A9">
        <w:rPr>
          <w:lang w:val="en-US"/>
        </w:rPr>
        <w:t xml:space="preserve"> </w:t>
      </w:r>
      <w:r w:rsidRPr="003B02B3">
        <w:rPr>
          <w:lang w:val="en-US"/>
        </w:rPr>
        <w:t xml:space="preserve">(käyty </w:t>
      </w:r>
      <w:r>
        <w:rPr>
          <w:lang w:val="en-US"/>
        </w:rPr>
        <w:t>9</w:t>
      </w:r>
      <w:r w:rsidRPr="003B02B3">
        <w:rPr>
          <w:lang w:val="en-US"/>
        </w:rPr>
        <w:t>.4.2025).</w:t>
      </w:r>
    </w:p>
    <w:p w14:paraId="4A0388C2" w14:textId="1F400D2A" w:rsidR="007D52E1" w:rsidRPr="002314DE" w:rsidRDefault="008E70A0" w:rsidP="008E70A0">
      <w:pPr>
        <w:jc w:val="left"/>
        <w:rPr>
          <w:lang w:val="en-US"/>
        </w:rPr>
      </w:pPr>
      <w:r>
        <w:rPr>
          <w:lang w:val="en-US"/>
        </w:rPr>
        <w:lastRenderedPageBreak/>
        <w:t xml:space="preserve">UNHCR (United Nations High Commissioner for Refugees) / GPC (Global Protection Cluster) </w:t>
      </w:r>
      <w:r w:rsidR="007D52E1">
        <w:rPr>
          <w:lang w:val="en-US"/>
        </w:rPr>
        <w:t xml:space="preserve">21.11.2024. </w:t>
      </w:r>
      <w:r w:rsidR="007D52E1" w:rsidRPr="00E931A9">
        <w:rPr>
          <w:i/>
          <w:iCs/>
          <w:lang w:val="en-US"/>
        </w:rPr>
        <w:t xml:space="preserve">Colombia Protection Analysis Update. </w:t>
      </w:r>
      <w:hyperlink r:id="rId53" w:history="1">
        <w:r w:rsidR="007D52E1" w:rsidRPr="002314DE">
          <w:rPr>
            <w:rStyle w:val="Hyperlinkki"/>
            <w:lang w:val="en-US"/>
          </w:rPr>
          <w:t>https://globalprotectioncluster.org/sites/default/files/2024-11/pau24_protection_analysis_update_colombia_oct-24_english_revfinal.pdf</w:t>
        </w:r>
      </w:hyperlink>
      <w:r w:rsidR="007D52E1" w:rsidRPr="002314DE">
        <w:rPr>
          <w:lang w:val="en-US"/>
        </w:rPr>
        <w:t xml:space="preserve"> (käyty 14.4.2025).</w:t>
      </w:r>
    </w:p>
    <w:p w14:paraId="348DE05B" w14:textId="04A25033" w:rsidR="003B02B3" w:rsidRPr="003B02B3" w:rsidRDefault="003B02B3" w:rsidP="003B02B3">
      <w:pPr>
        <w:jc w:val="left"/>
        <w:rPr>
          <w:lang w:val="en-US"/>
        </w:rPr>
      </w:pPr>
      <w:r w:rsidRPr="003B02B3">
        <w:rPr>
          <w:color w:val="000000" w:themeColor="text1"/>
          <w:lang w:val="en-US"/>
        </w:rPr>
        <w:t xml:space="preserve">UN HRC (United Nations Human Rights Council) 22.1.2025. </w:t>
      </w:r>
      <w:r w:rsidRPr="003B02B3">
        <w:rPr>
          <w:i/>
          <w:iCs/>
          <w:color w:val="000000" w:themeColor="text1"/>
          <w:lang w:val="en-US"/>
        </w:rPr>
        <w:t xml:space="preserve">Situation of human rights in Colombia Report of the United Nations High Commissioner for Human Rights*,** </w:t>
      </w:r>
      <w:r w:rsidR="00ED45AF">
        <w:rPr>
          <w:i/>
          <w:iCs/>
          <w:color w:val="000000" w:themeColor="text1"/>
          <w:lang w:val="en-US"/>
        </w:rPr>
        <w:t>[</w:t>
      </w:r>
      <w:r w:rsidRPr="00ED45AF">
        <w:rPr>
          <w:i/>
          <w:iCs/>
          <w:lang w:val="en-US"/>
        </w:rPr>
        <w:t>A/HRC/58/24</w:t>
      </w:r>
      <w:r w:rsidR="00ED45AF" w:rsidRPr="00ED45AF">
        <w:rPr>
          <w:i/>
          <w:iCs/>
          <w:lang w:val="en-US"/>
        </w:rPr>
        <w:t>]</w:t>
      </w:r>
      <w:r w:rsidRPr="00ED45AF">
        <w:rPr>
          <w:i/>
          <w:iCs/>
          <w:lang w:val="en-US"/>
        </w:rPr>
        <w:t xml:space="preserve">. </w:t>
      </w:r>
      <w:hyperlink r:id="rId54" w:history="1">
        <w:r w:rsidRPr="003B02B3">
          <w:rPr>
            <w:rStyle w:val="Hyperlinkki"/>
            <w:color w:val="0070C0"/>
            <w:lang w:val="en-US"/>
          </w:rPr>
          <w:t>https://docs.un.org/en/A/HRC/58/24</w:t>
        </w:r>
      </w:hyperlink>
      <w:r w:rsidRPr="003B02B3">
        <w:rPr>
          <w:color w:val="0070C0"/>
          <w:lang w:val="en-US"/>
        </w:rPr>
        <w:t xml:space="preserve"> </w:t>
      </w:r>
      <w:r w:rsidRPr="003B02B3">
        <w:rPr>
          <w:lang w:val="en-US"/>
        </w:rPr>
        <w:t xml:space="preserve">(käyty </w:t>
      </w:r>
      <w:r>
        <w:rPr>
          <w:lang w:val="en-US"/>
        </w:rPr>
        <w:t>9</w:t>
      </w:r>
      <w:r w:rsidRPr="003B02B3">
        <w:rPr>
          <w:lang w:val="en-US"/>
        </w:rPr>
        <w:t>.4.2025).</w:t>
      </w:r>
    </w:p>
    <w:p w14:paraId="2D74373C" w14:textId="099544B5" w:rsidR="00717032" w:rsidRPr="00BF26B2" w:rsidRDefault="00856116" w:rsidP="009537CA">
      <w:pPr>
        <w:jc w:val="left"/>
        <w:rPr>
          <w:lang w:val="en-US"/>
        </w:rPr>
      </w:pPr>
      <w:r w:rsidRPr="00BF26B2">
        <w:rPr>
          <w:lang w:val="en-US"/>
        </w:rPr>
        <w:t xml:space="preserve">UN OCHA </w:t>
      </w:r>
      <w:r w:rsidR="00BF26B2" w:rsidRPr="00BF26B2">
        <w:rPr>
          <w:lang w:val="en-US"/>
        </w:rPr>
        <w:t>(United Nations O</w:t>
      </w:r>
      <w:r w:rsidR="00BF26B2">
        <w:rPr>
          <w:lang w:val="en-US"/>
        </w:rPr>
        <w:t>ffice for the Coordination of Humanitarian Affairs)</w:t>
      </w:r>
    </w:p>
    <w:p w14:paraId="102CA33B" w14:textId="6748EFD1" w:rsidR="00F22756" w:rsidRPr="00BF26B2" w:rsidRDefault="00F22756" w:rsidP="00F10DBD">
      <w:pPr>
        <w:ind w:left="720"/>
        <w:jc w:val="left"/>
      </w:pPr>
      <w:r w:rsidRPr="00BF26B2">
        <w:rPr>
          <w:lang w:val="en-US"/>
        </w:rPr>
        <w:t>22.1.2025.</w:t>
      </w:r>
      <w:r w:rsidR="00BF26B2" w:rsidRPr="00BF26B2">
        <w:rPr>
          <w:lang w:val="en-US"/>
        </w:rPr>
        <w:t xml:space="preserve"> </w:t>
      </w:r>
      <w:r w:rsidR="00BF26B2" w:rsidRPr="00BF26B2">
        <w:rPr>
          <w:i/>
          <w:iCs/>
          <w:lang w:val="en-US"/>
        </w:rPr>
        <w:t>Colombia: 30 days in limbo amid escalating armed conflict.</w:t>
      </w:r>
      <w:r w:rsidRPr="00BF26B2">
        <w:rPr>
          <w:i/>
          <w:iCs/>
          <w:lang w:val="en-US"/>
        </w:rPr>
        <w:t xml:space="preserve"> </w:t>
      </w:r>
      <w:hyperlink r:id="rId55" w:history="1">
        <w:r w:rsidRPr="00BF26B2">
          <w:rPr>
            <w:rStyle w:val="Hyperlinkki"/>
          </w:rPr>
          <w:t>https://www.nrc.no/news/2025/february/colombia-30-days-in-limbo-amid-escalating-armed-conflict</w:t>
        </w:r>
      </w:hyperlink>
      <w:r w:rsidR="00F10DBD" w:rsidRPr="00F10DBD">
        <w:t xml:space="preserve"> (käyty </w:t>
      </w:r>
      <w:r w:rsidR="00F10DBD">
        <w:t>9</w:t>
      </w:r>
      <w:r w:rsidR="00F10DBD" w:rsidRPr="00F10DBD">
        <w:t>.4.2025).</w:t>
      </w:r>
      <w:r w:rsidRPr="00BF26B2">
        <w:t xml:space="preserve"> </w:t>
      </w:r>
    </w:p>
    <w:p w14:paraId="5E77B4AA" w14:textId="503629D4" w:rsidR="00717032" w:rsidRPr="00F10DBD" w:rsidRDefault="00717032" w:rsidP="00F10DBD">
      <w:pPr>
        <w:ind w:left="720"/>
        <w:jc w:val="left"/>
      </w:pPr>
      <w:r w:rsidRPr="00BF26B2">
        <w:rPr>
          <w:lang w:val="en-US"/>
        </w:rPr>
        <w:t>15.3.2024.</w:t>
      </w:r>
      <w:r w:rsidR="00BF26B2" w:rsidRPr="00BF26B2">
        <w:rPr>
          <w:lang w:val="en-US"/>
        </w:rPr>
        <w:t xml:space="preserve"> </w:t>
      </w:r>
      <w:r w:rsidR="00BF26B2" w:rsidRPr="00BF26B2">
        <w:rPr>
          <w:i/>
          <w:iCs/>
          <w:lang w:val="en-US"/>
        </w:rPr>
        <w:t>Colombia: Plan de Respuesta a Prioridades Comunitarias 2024 - 2025 (Marzo 2024).</w:t>
      </w:r>
      <w:r w:rsidRPr="00BF26B2">
        <w:rPr>
          <w:lang w:val="en-US"/>
        </w:rPr>
        <w:t xml:space="preserve"> </w:t>
      </w:r>
      <w:hyperlink r:id="rId56" w:history="1">
        <w:r w:rsidR="00BF26B2" w:rsidRPr="00F10DBD">
          <w:rPr>
            <w:rStyle w:val="Hyperlinkki"/>
          </w:rPr>
          <w:t>https://www.unocha.org/publications/report/colombia/colombia-plan-de-respuesta-prioridades-comunitarias-2024-2025-marzo-2024</w:t>
        </w:r>
      </w:hyperlink>
      <w:r w:rsidR="00F10DBD" w:rsidRPr="00F10DBD">
        <w:t xml:space="preserve"> (käyty </w:t>
      </w:r>
      <w:r w:rsidR="00F10DBD">
        <w:t>14</w:t>
      </w:r>
      <w:r w:rsidR="00F10DBD" w:rsidRPr="00F10DBD">
        <w:t>.4.2025).</w:t>
      </w:r>
      <w:r w:rsidR="00BF26B2" w:rsidRPr="00F10DBD">
        <w:t xml:space="preserve"> </w:t>
      </w:r>
    </w:p>
    <w:p w14:paraId="315ABC9E" w14:textId="129DCA3A" w:rsidR="00856116" w:rsidRDefault="00856116" w:rsidP="00F10DBD">
      <w:pPr>
        <w:ind w:left="720"/>
        <w:jc w:val="left"/>
      </w:pPr>
      <w:r w:rsidRPr="009C7440">
        <w:t>4.1</w:t>
      </w:r>
      <w:r w:rsidR="00717032" w:rsidRPr="009C7440">
        <w:t>2</w:t>
      </w:r>
      <w:r w:rsidRPr="009C7440">
        <w:t>.2024.</w:t>
      </w:r>
      <w:r w:rsidR="00BF26B2" w:rsidRPr="009C7440">
        <w:t xml:space="preserve"> </w:t>
      </w:r>
      <w:r w:rsidR="00BF26B2" w:rsidRPr="009C7440">
        <w:rPr>
          <w:i/>
          <w:iCs/>
        </w:rPr>
        <w:t>Global Humanitarian Overview 2025.</w:t>
      </w:r>
      <w:r w:rsidRPr="009C7440">
        <w:rPr>
          <w:i/>
          <w:iCs/>
        </w:rPr>
        <w:t xml:space="preserve"> </w:t>
      </w:r>
      <w:hyperlink r:id="rId57" w:history="1">
        <w:r w:rsidRPr="00F10DBD">
          <w:rPr>
            <w:rStyle w:val="Hyperlinkki"/>
          </w:rPr>
          <w:t>https://www.unocha.org/publications/report/world/global-humanitarian-overview-2025-enarfres</w:t>
        </w:r>
      </w:hyperlink>
      <w:r w:rsidR="00F10DBD" w:rsidRPr="00F10DBD">
        <w:t xml:space="preserve"> (käyty </w:t>
      </w:r>
      <w:r w:rsidR="00F10DBD">
        <w:t>14</w:t>
      </w:r>
      <w:r w:rsidR="00F10DBD" w:rsidRPr="00F10DBD">
        <w:t>.4.2025).</w:t>
      </w:r>
      <w:r w:rsidRPr="00F10DBD">
        <w:t xml:space="preserve"> </w:t>
      </w:r>
    </w:p>
    <w:p w14:paraId="4A63C01A" w14:textId="3E69F8E8" w:rsidR="004C5145" w:rsidRPr="00F10DBD" w:rsidRDefault="004C5145" w:rsidP="00F10DBD">
      <w:pPr>
        <w:ind w:left="720"/>
        <w:jc w:val="left"/>
      </w:pPr>
      <w:r>
        <w:t xml:space="preserve">[päiväämätön]. </w:t>
      </w:r>
      <w:r w:rsidRPr="004C5145">
        <w:rPr>
          <w:i/>
          <w:iCs/>
        </w:rPr>
        <w:t xml:space="preserve">Situación Humanitaria Colombia. </w:t>
      </w:r>
      <w:hyperlink r:id="rId58" w:history="1">
        <w:r w:rsidRPr="00C40647">
          <w:rPr>
            <w:rStyle w:val="Hyperlinkki"/>
          </w:rPr>
          <w:t>https://monitor.unocha.org/colombia</w:t>
        </w:r>
      </w:hyperlink>
      <w:r>
        <w:t xml:space="preserve"> (käyty 23.4.2025).</w:t>
      </w:r>
    </w:p>
    <w:p w14:paraId="6121B4D0" w14:textId="088680F5" w:rsidR="007002A5" w:rsidRDefault="007002A5" w:rsidP="007002A5">
      <w:pPr>
        <w:jc w:val="left"/>
      </w:pPr>
      <w:r w:rsidRPr="00E4420F">
        <w:rPr>
          <w:lang w:val="en-US"/>
        </w:rPr>
        <w:t xml:space="preserve">UNODC </w:t>
      </w:r>
      <w:r w:rsidR="00E4420F" w:rsidRPr="00E4420F">
        <w:rPr>
          <w:lang w:val="en-US"/>
        </w:rPr>
        <w:t xml:space="preserve">(United </w:t>
      </w:r>
      <w:r w:rsidR="00E4420F">
        <w:rPr>
          <w:lang w:val="en-US"/>
        </w:rPr>
        <w:t xml:space="preserve">Nations Office on Drugs and Crime) </w:t>
      </w:r>
      <w:r w:rsidR="008F6EDD">
        <w:rPr>
          <w:lang w:val="en-US"/>
        </w:rPr>
        <w:t xml:space="preserve">[päiväämätön]. </w:t>
      </w:r>
      <w:r w:rsidR="008F6EDD" w:rsidRPr="00BF26B2">
        <w:rPr>
          <w:i/>
          <w:iCs/>
          <w:lang w:val="en-US"/>
        </w:rPr>
        <w:t xml:space="preserve">Guía para Colombia sobre el régimen jurídico contra el terrorismo y su </w:t>
      </w:r>
      <w:r w:rsidR="008F6EDD" w:rsidRPr="00BF26B2">
        <w:rPr>
          <w:i/>
          <w:iCs/>
          <w:lang w:val="en-US"/>
        </w:rPr>
        <w:softHyphen/>
      </w:r>
      <w:r w:rsidR="00BF26B2" w:rsidRPr="00BF26B2">
        <w:rPr>
          <w:i/>
          <w:iCs/>
          <w:lang w:val="en-US"/>
        </w:rPr>
        <w:t>fi</w:t>
      </w:r>
      <w:r w:rsidR="008F6EDD" w:rsidRPr="00BF26B2">
        <w:rPr>
          <w:i/>
          <w:iCs/>
          <w:lang w:val="en-US"/>
        </w:rPr>
        <w:t>nanciación</w:t>
      </w:r>
      <w:r w:rsidR="00BF26B2" w:rsidRPr="00BF26B2">
        <w:rPr>
          <w:i/>
          <w:iCs/>
          <w:lang w:val="en-US"/>
        </w:rPr>
        <w:t>.</w:t>
      </w:r>
      <w:r w:rsidR="00BF26B2">
        <w:rPr>
          <w:lang w:val="en-US"/>
        </w:rPr>
        <w:t xml:space="preserve"> </w:t>
      </w:r>
      <w:hyperlink r:id="rId59" w:history="1">
        <w:r w:rsidR="00BF26B2" w:rsidRPr="00F10DBD">
          <w:rPr>
            <w:rStyle w:val="Hyperlinkki"/>
          </w:rPr>
          <w:t>https://www.unodc.org/documents/terrorism/Publications/Colombia_Legal%20Guide/GLFTweb_Spanish.pdf</w:t>
        </w:r>
      </w:hyperlink>
      <w:r w:rsidRPr="00F10DBD">
        <w:t xml:space="preserve"> </w:t>
      </w:r>
      <w:r w:rsidR="00F10DBD" w:rsidRPr="00F10DBD">
        <w:t xml:space="preserve">(käyty </w:t>
      </w:r>
      <w:r w:rsidR="00F10DBD">
        <w:t>15</w:t>
      </w:r>
      <w:r w:rsidR="00F10DBD" w:rsidRPr="00F10DBD">
        <w:t>.4.2025).</w:t>
      </w:r>
    </w:p>
    <w:p w14:paraId="3F8E7D66" w14:textId="56E847E9" w:rsidR="009F5461" w:rsidRPr="002314DE" w:rsidRDefault="009F5461" w:rsidP="007002A5">
      <w:pPr>
        <w:jc w:val="left"/>
        <w:rPr>
          <w:lang w:val="en-US"/>
        </w:rPr>
      </w:pPr>
      <w:r>
        <w:rPr>
          <w:lang w:val="en-US"/>
        </w:rPr>
        <w:t xml:space="preserve">UN (United Nations) Security Council 27.3.2024. </w:t>
      </w:r>
      <w:r w:rsidRPr="009F5461">
        <w:rPr>
          <w:i/>
          <w:iCs/>
          <w:lang w:val="en-US"/>
        </w:rPr>
        <w:t>United Nations Verification Mission in Colombia. Report of the Secretary-General</w:t>
      </w:r>
      <w:r>
        <w:rPr>
          <w:i/>
          <w:iCs/>
          <w:lang w:val="en-US"/>
        </w:rPr>
        <w:t xml:space="preserve"> [</w:t>
      </w:r>
      <w:r w:rsidRPr="002314DE">
        <w:rPr>
          <w:i/>
          <w:iCs/>
          <w:lang w:val="en-US"/>
        </w:rPr>
        <w:t>S/2024/267]</w:t>
      </w:r>
      <w:r w:rsidRPr="009F5461">
        <w:rPr>
          <w:i/>
          <w:iCs/>
          <w:lang w:val="en-US"/>
        </w:rPr>
        <w:t xml:space="preserve">. </w:t>
      </w:r>
      <w:hyperlink r:id="rId60" w:history="1">
        <w:r w:rsidRPr="002314DE">
          <w:rPr>
            <w:rStyle w:val="Hyperlinkki"/>
            <w:lang w:val="en-US"/>
          </w:rPr>
          <w:t>https://digitallibrary.un.org/record/4043274?ln=en&amp;v=pdf</w:t>
        </w:r>
      </w:hyperlink>
      <w:r w:rsidRPr="002314DE">
        <w:rPr>
          <w:i/>
          <w:iCs/>
          <w:lang w:val="en-US"/>
        </w:rPr>
        <w:t xml:space="preserve"> </w:t>
      </w:r>
      <w:r w:rsidRPr="002314DE">
        <w:rPr>
          <w:lang w:val="en-US"/>
        </w:rPr>
        <w:t>(käyty 22.4.2025).</w:t>
      </w:r>
    </w:p>
    <w:p w14:paraId="0F243B9D" w14:textId="2FA52024" w:rsidR="00E4420F" w:rsidRPr="00F10DBD" w:rsidRDefault="00E4420F" w:rsidP="009537CA">
      <w:pPr>
        <w:jc w:val="left"/>
      </w:pPr>
      <w:r w:rsidRPr="00E4420F">
        <w:rPr>
          <w:lang w:val="en-US"/>
        </w:rPr>
        <w:t>USDOL (United States D</w:t>
      </w:r>
      <w:r>
        <w:rPr>
          <w:lang w:val="en-US"/>
        </w:rPr>
        <w:t>epartment of Labor)</w:t>
      </w:r>
      <w:r w:rsidR="008F6EDD">
        <w:rPr>
          <w:lang w:val="en-US"/>
        </w:rPr>
        <w:t xml:space="preserve"> 5.9.2024. </w:t>
      </w:r>
      <w:r w:rsidR="008F6EDD" w:rsidRPr="008F6EDD">
        <w:rPr>
          <w:i/>
          <w:iCs/>
          <w:lang w:val="en-US"/>
        </w:rPr>
        <w:t>2023 Findings on the Worst Forms of Child Labor: Colombia.</w:t>
      </w:r>
      <w:r w:rsidR="008F6EDD">
        <w:rPr>
          <w:lang w:val="en-US"/>
        </w:rPr>
        <w:t xml:space="preserve"> </w:t>
      </w:r>
      <w:hyperlink r:id="rId61" w:history="1">
        <w:r w:rsidR="008F6EDD" w:rsidRPr="00F10DBD">
          <w:rPr>
            <w:rStyle w:val="Hyperlinkki"/>
          </w:rPr>
          <w:t>https://www.dol.gov/sites/dolgov/files/ILAB/child_labor_reports/tda2023/Colombia.pdf</w:t>
        </w:r>
      </w:hyperlink>
      <w:r w:rsidR="007D52E1">
        <w:t xml:space="preserve"> </w:t>
      </w:r>
      <w:r w:rsidR="00F10DBD" w:rsidRPr="00F10DBD">
        <w:t xml:space="preserve">(käyty </w:t>
      </w:r>
      <w:r w:rsidR="00F10DBD">
        <w:t>16</w:t>
      </w:r>
      <w:r w:rsidR="00F10DBD" w:rsidRPr="00F10DBD">
        <w:t>.4.2025).</w:t>
      </w:r>
    </w:p>
    <w:p w14:paraId="0102D198" w14:textId="3CC75280" w:rsidR="00DA415E" w:rsidRPr="00E4420F" w:rsidRDefault="00DA415E" w:rsidP="009537CA">
      <w:pPr>
        <w:jc w:val="left"/>
        <w:rPr>
          <w:lang w:val="en-US"/>
        </w:rPr>
      </w:pPr>
      <w:r w:rsidRPr="00E4420F">
        <w:rPr>
          <w:lang w:val="en-US"/>
        </w:rPr>
        <w:t xml:space="preserve">USDOS </w:t>
      </w:r>
      <w:r w:rsidR="00E4420F">
        <w:rPr>
          <w:lang w:val="en-US"/>
        </w:rPr>
        <w:t>(United States Department of State)</w:t>
      </w:r>
    </w:p>
    <w:p w14:paraId="642F5FAD" w14:textId="6CCECBA8" w:rsidR="00A3732B" w:rsidRDefault="00A3732B" w:rsidP="00F10DBD">
      <w:pPr>
        <w:ind w:left="720"/>
        <w:jc w:val="left"/>
      </w:pPr>
      <w:r w:rsidRPr="00232C37">
        <w:rPr>
          <w:lang w:val="en-US"/>
        </w:rPr>
        <w:t>26.6.2024.</w:t>
      </w:r>
      <w:r w:rsidR="00BF26B2">
        <w:rPr>
          <w:lang w:val="en-US"/>
        </w:rPr>
        <w:t xml:space="preserve"> </w:t>
      </w:r>
      <w:r w:rsidR="00BF26B2" w:rsidRPr="00BF26B2">
        <w:rPr>
          <w:i/>
          <w:iCs/>
          <w:lang w:val="en-US"/>
        </w:rPr>
        <w:t>2023 Report on International Religious Freedom: Colombia.</w:t>
      </w:r>
      <w:r w:rsidRPr="00BF26B2">
        <w:rPr>
          <w:i/>
          <w:iCs/>
          <w:lang w:val="en-US"/>
        </w:rPr>
        <w:t xml:space="preserve"> </w:t>
      </w:r>
      <w:hyperlink r:id="rId62" w:history="1">
        <w:r w:rsidRPr="00BF26B2">
          <w:rPr>
            <w:rStyle w:val="Hyperlinkki"/>
          </w:rPr>
          <w:t>https://www.state.gov/reports/2023-report-on-international-religious-freedom/colombia/</w:t>
        </w:r>
      </w:hyperlink>
      <w:r w:rsidRPr="00BF26B2">
        <w:t xml:space="preserve"> </w:t>
      </w:r>
      <w:r w:rsidR="00F10DBD" w:rsidRPr="00F10DBD">
        <w:t>(käyty 8.4.2025).</w:t>
      </w:r>
    </w:p>
    <w:p w14:paraId="48452728" w14:textId="39DC58FF" w:rsidR="00682413" w:rsidRPr="00682413" w:rsidRDefault="00682413" w:rsidP="00F10DBD">
      <w:pPr>
        <w:ind w:left="720"/>
        <w:jc w:val="left"/>
      </w:pPr>
      <w:r w:rsidRPr="00682413">
        <w:rPr>
          <w:lang w:val="en-US"/>
        </w:rPr>
        <w:t xml:space="preserve">24.6.2024. </w:t>
      </w:r>
      <w:r w:rsidRPr="00682413">
        <w:rPr>
          <w:i/>
          <w:iCs/>
          <w:lang w:val="en-US"/>
        </w:rPr>
        <w:t>2024 Trafficking in Persons Report: Colombia.</w:t>
      </w:r>
      <w:r>
        <w:rPr>
          <w:lang w:val="en-US"/>
        </w:rPr>
        <w:t xml:space="preserve"> </w:t>
      </w:r>
      <w:hyperlink r:id="rId63" w:history="1">
        <w:r w:rsidRPr="00682413">
          <w:rPr>
            <w:rStyle w:val="Hyperlinkki"/>
          </w:rPr>
          <w:t>https://www.state.gov/reports/2024-trafficking-in-persons-report/colombia/</w:t>
        </w:r>
      </w:hyperlink>
      <w:r w:rsidRPr="00682413">
        <w:t xml:space="preserve"> (kä</w:t>
      </w:r>
      <w:r>
        <w:t>yty 22.4.2025).</w:t>
      </w:r>
    </w:p>
    <w:p w14:paraId="0876572E" w14:textId="5F548668" w:rsidR="00DA415E" w:rsidRDefault="00DA415E" w:rsidP="00F10DBD">
      <w:pPr>
        <w:ind w:left="720"/>
        <w:jc w:val="left"/>
        <w:rPr>
          <w:lang w:val="en-US"/>
        </w:rPr>
      </w:pPr>
      <w:r w:rsidRPr="00BF26B2">
        <w:rPr>
          <w:lang w:val="en-US"/>
        </w:rPr>
        <w:t>23.4.2024.</w:t>
      </w:r>
      <w:r w:rsidR="00BF26B2" w:rsidRPr="00BF26B2">
        <w:rPr>
          <w:lang w:val="en-US"/>
        </w:rPr>
        <w:t xml:space="preserve"> </w:t>
      </w:r>
      <w:r w:rsidR="00BF26B2" w:rsidRPr="00BF26B2">
        <w:rPr>
          <w:i/>
          <w:iCs/>
          <w:lang w:val="en-US"/>
        </w:rPr>
        <w:t>Colombia 2023 Human Rights Report.</w:t>
      </w:r>
      <w:r w:rsidR="00BF26B2" w:rsidRPr="00BF26B2">
        <w:rPr>
          <w:lang w:val="en-US"/>
        </w:rPr>
        <w:t xml:space="preserve"> </w:t>
      </w:r>
      <w:r w:rsidRPr="00BF26B2">
        <w:rPr>
          <w:lang w:val="en-US"/>
        </w:rPr>
        <w:t xml:space="preserve"> </w:t>
      </w:r>
      <w:hyperlink r:id="rId64" w:history="1">
        <w:r w:rsidRPr="00707A64">
          <w:rPr>
            <w:rStyle w:val="Hyperlinkki"/>
            <w:lang w:val="en-US"/>
          </w:rPr>
          <w:t>https://www.state.gov/wp-content/uploads/2024/02/528267_COLOMBIA-2023-HUMAN-RIGHTS-REPORT.pdf</w:t>
        </w:r>
      </w:hyperlink>
      <w:r w:rsidRPr="00707A64">
        <w:rPr>
          <w:lang w:val="en-US"/>
        </w:rPr>
        <w:t xml:space="preserve"> </w:t>
      </w:r>
      <w:r w:rsidR="00F10DBD" w:rsidRPr="00707A64">
        <w:rPr>
          <w:lang w:val="en-US"/>
        </w:rPr>
        <w:t xml:space="preserve"> (käyty 8.4.2025).</w:t>
      </w:r>
    </w:p>
    <w:p w14:paraId="48B52D21" w14:textId="516FCE42" w:rsidR="0088606D" w:rsidRPr="002314DE" w:rsidRDefault="0088606D" w:rsidP="00F10DBD">
      <w:pPr>
        <w:ind w:left="720"/>
        <w:jc w:val="left"/>
        <w:rPr>
          <w:lang w:val="en-US"/>
        </w:rPr>
      </w:pPr>
      <w:r>
        <w:rPr>
          <w:lang w:val="en-US"/>
        </w:rPr>
        <w:t xml:space="preserve">20.3.2023. </w:t>
      </w:r>
      <w:r w:rsidRPr="0088606D">
        <w:rPr>
          <w:i/>
          <w:iCs/>
          <w:lang w:val="en-US"/>
        </w:rPr>
        <w:t>Colombia 2022 Human Rights Report.</w:t>
      </w:r>
      <w:r>
        <w:rPr>
          <w:i/>
          <w:iCs/>
          <w:lang w:val="en-US"/>
        </w:rPr>
        <w:t xml:space="preserve"> </w:t>
      </w:r>
      <w:hyperlink r:id="rId65" w:history="1">
        <w:r w:rsidRPr="002314DE">
          <w:rPr>
            <w:rStyle w:val="Hyperlinkki"/>
            <w:lang w:val="en-US"/>
          </w:rPr>
          <w:t>https://www.state.gov/wp-content/uploads/2023/02/415610_COLOMBIA-2022-HUMAN-RIGHTS-REPORT.pdf</w:t>
        </w:r>
      </w:hyperlink>
      <w:r w:rsidRPr="002314DE">
        <w:rPr>
          <w:lang w:val="en-US"/>
        </w:rPr>
        <w:t xml:space="preserve"> (käyty 22.4.2025</w:t>
      </w:r>
      <w:r w:rsidR="00682413" w:rsidRPr="002314DE">
        <w:rPr>
          <w:lang w:val="en-US"/>
        </w:rPr>
        <w:t>)</w:t>
      </w:r>
      <w:r w:rsidRPr="002314DE">
        <w:rPr>
          <w:lang w:val="en-US"/>
        </w:rPr>
        <w:t>.</w:t>
      </w:r>
    </w:p>
    <w:p w14:paraId="49488EDF" w14:textId="597AA885" w:rsidR="002867C6" w:rsidRPr="00BF5F31" w:rsidRDefault="002867C6" w:rsidP="002867C6">
      <w:pPr>
        <w:jc w:val="left"/>
        <w:rPr>
          <w:bCs/>
        </w:rPr>
      </w:pPr>
      <w:r w:rsidRPr="00BF5F31">
        <w:rPr>
          <w:color w:val="000000" w:themeColor="text1"/>
        </w:rPr>
        <w:lastRenderedPageBreak/>
        <w:t>Yle</w:t>
      </w:r>
      <w:r w:rsidR="00BF5F31" w:rsidRPr="00BF5F31">
        <w:rPr>
          <w:color w:val="000000" w:themeColor="text1"/>
        </w:rPr>
        <w:t xml:space="preserve"> 20.6.2022. </w:t>
      </w:r>
      <w:r w:rsidR="00BF5F31" w:rsidRPr="00BF5F31">
        <w:rPr>
          <w:i/>
          <w:iCs/>
          <w:color w:val="000000" w:themeColor="text1"/>
        </w:rPr>
        <w:t>Vasemmistolainen Petro on Kolumbian seuraava presidentti – Hernandez tunnusti tappionsa.</w:t>
      </w:r>
      <w:r w:rsidR="00BF5F31">
        <w:rPr>
          <w:b/>
        </w:rPr>
        <w:t xml:space="preserve"> </w:t>
      </w:r>
      <w:hyperlink r:id="rId66" w:history="1">
        <w:r w:rsidR="00BF5F31" w:rsidRPr="00BF5F31">
          <w:rPr>
            <w:rStyle w:val="Hyperlinkki"/>
            <w:bCs/>
          </w:rPr>
          <w:t>https://yle.fi/a/3-12501242</w:t>
        </w:r>
      </w:hyperlink>
      <w:r w:rsidR="00BF5F31">
        <w:rPr>
          <w:b/>
        </w:rPr>
        <w:t xml:space="preserve"> </w:t>
      </w:r>
      <w:r w:rsidR="00BF5F31">
        <w:rPr>
          <w:bCs/>
        </w:rPr>
        <w:t xml:space="preserve">(käyty 22.4.2025). </w:t>
      </w:r>
    </w:p>
    <w:p w14:paraId="3EFB2ACC" w14:textId="77777777" w:rsidR="00082DFE" w:rsidRPr="001D5CAA" w:rsidRDefault="00DC5458" w:rsidP="00082DFE">
      <w:pPr>
        <w:pStyle w:val="LeiptekstiMigri"/>
        <w:ind w:left="0"/>
        <w:rPr>
          <w:lang w:val="en-GB"/>
        </w:rPr>
      </w:pPr>
      <w:r>
        <w:rPr>
          <w:b/>
        </w:rPr>
        <w:pict w14:anchorId="7044CC33">
          <v:rect id="_x0000_i1028" style="width:0;height:1.5pt" o:hralign="center" o:hrstd="t" o:hr="t" fillcolor="#a0a0a0" stroked="f"/>
        </w:pict>
      </w:r>
    </w:p>
    <w:p w14:paraId="44A59898" w14:textId="77777777" w:rsidR="00082DFE" w:rsidRDefault="001D63F6" w:rsidP="00810134">
      <w:pPr>
        <w:pStyle w:val="Numeroimatonotsikko"/>
      </w:pPr>
      <w:r>
        <w:t>Tietoja vastauksesta</w:t>
      </w:r>
    </w:p>
    <w:p w14:paraId="1FDBD9CF"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03FA4D4" w14:textId="77777777" w:rsidR="001D63F6" w:rsidRPr="00BC367A" w:rsidRDefault="001D63F6" w:rsidP="00810134">
      <w:pPr>
        <w:pStyle w:val="Numeroimatonotsikko"/>
        <w:rPr>
          <w:lang w:val="en-GB"/>
        </w:rPr>
      </w:pPr>
      <w:r w:rsidRPr="00BC367A">
        <w:rPr>
          <w:lang w:val="en-GB"/>
        </w:rPr>
        <w:t>Information on the response</w:t>
      </w:r>
    </w:p>
    <w:p w14:paraId="34A32F8F" w14:textId="7A12509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67"/>
      <w:headerReference w:type="first" r:id="rId68"/>
      <w:footerReference w:type="first" r:id="rId6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3754" w14:textId="77777777" w:rsidR="009E6FD0" w:rsidRDefault="009E6FD0" w:rsidP="007E0069">
      <w:pPr>
        <w:spacing w:after="0" w:line="240" w:lineRule="auto"/>
      </w:pPr>
      <w:r>
        <w:separator/>
      </w:r>
    </w:p>
  </w:endnote>
  <w:endnote w:type="continuationSeparator" w:id="0">
    <w:p w14:paraId="53C81991"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89F3"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E3F3FD6" w14:textId="77777777" w:rsidTr="00483E37">
      <w:trPr>
        <w:trHeight w:val="189"/>
      </w:trPr>
      <w:tc>
        <w:tcPr>
          <w:tcW w:w="1560" w:type="dxa"/>
        </w:tcPr>
        <w:p w14:paraId="68F015A1" w14:textId="77777777" w:rsidR="004D76E3" w:rsidRPr="00A83D54" w:rsidRDefault="004D76E3" w:rsidP="00337E76">
          <w:pPr>
            <w:pStyle w:val="Alatunniste"/>
            <w:rPr>
              <w:sz w:val="14"/>
              <w:szCs w:val="14"/>
            </w:rPr>
          </w:pPr>
        </w:p>
      </w:tc>
      <w:tc>
        <w:tcPr>
          <w:tcW w:w="2551" w:type="dxa"/>
        </w:tcPr>
        <w:p w14:paraId="5D7AAB6F" w14:textId="77777777" w:rsidR="004D76E3" w:rsidRPr="00A83D54" w:rsidRDefault="004D76E3" w:rsidP="00337E76">
          <w:pPr>
            <w:pStyle w:val="Alatunniste"/>
            <w:rPr>
              <w:sz w:val="14"/>
              <w:szCs w:val="14"/>
            </w:rPr>
          </w:pPr>
        </w:p>
      </w:tc>
      <w:tc>
        <w:tcPr>
          <w:tcW w:w="2552" w:type="dxa"/>
        </w:tcPr>
        <w:p w14:paraId="460FBB62" w14:textId="77777777" w:rsidR="004D76E3" w:rsidRPr="00A83D54" w:rsidRDefault="004D76E3" w:rsidP="00337E76">
          <w:pPr>
            <w:pStyle w:val="Alatunniste"/>
            <w:rPr>
              <w:sz w:val="14"/>
              <w:szCs w:val="14"/>
            </w:rPr>
          </w:pPr>
        </w:p>
      </w:tc>
      <w:tc>
        <w:tcPr>
          <w:tcW w:w="2830" w:type="dxa"/>
        </w:tcPr>
        <w:p w14:paraId="64947451" w14:textId="77777777" w:rsidR="004D76E3" w:rsidRPr="00A83D54" w:rsidRDefault="004D76E3" w:rsidP="00337E76">
          <w:pPr>
            <w:pStyle w:val="Alatunniste"/>
            <w:rPr>
              <w:sz w:val="14"/>
              <w:szCs w:val="14"/>
            </w:rPr>
          </w:pPr>
        </w:p>
      </w:tc>
    </w:tr>
    <w:tr w:rsidR="004D76E3" w:rsidRPr="00A83D54" w14:paraId="4D6E52DC" w14:textId="77777777" w:rsidTr="00483E37">
      <w:trPr>
        <w:trHeight w:val="189"/>
      </w:trPr>
      <w:tc>
        <w:tcPr>
          <w:tcW w:w="1560" w:type="dxa"/>
        </w:tcPr>
        <w:p w14:paraId="4B80CA9C" w14:textId="77777777" w:rsidR="004D76E3" w:rsidRPr="00A83D54" w:rsidRDefault="004D76E3" w:rsidP="00337E76">
          <w:pPr>
            <w:pStyle w:val="Alatunniste"/>
            <w:rPr>
              <w:sz w:val="14"/>
              <w:szCs w:val="14"/>
            </w:rPr>
          </w:pPr>
        </w:p>
      </w:tc>
      <w:tc>
        <w:tcPr>
          <w:tcW w:w="2551" w:type="dxa"/>
        </w:tcPr>
        <w:p w14:paraId="26E9A2A8" w14:textId="77777777" w:rsidR="004D76E3" w:rsidRPr="00A83D54" w:rsidRDefault="004D76E3" w:rsidP="00337E76">
          <w:pPr>
            <w:pStyle w:val="Alatunniste"/>
            <w:rPr>
              <w:sz w:val="14"/>
              <w:szCs w:val="14"/>
            </w:rPr>
          </w:pPr>
        </w:p>
      </w:tc>
      <w:tc>
        <w:tcPr>
          <w:tcW w:w="2552" w:type="dxa"/>
        </w:tcPr>
        <w:p w14:paraId="6C11D4A8" w14:textId="77777777" w:rsidR="004D76E3" w:rsidRPr="00A83D54" w:rsidRDefault="004D76E3" w:rsidP="00337E76">
          <w:pPr>
            <w:pStyle w:val="Alatunniste"/>
            <w:rPr>
              <w:sz w:val="14"/>
              <w:szCs w:val="14"/>
            </w:rPr>
          </w:pPr>
        </w:p>
      </w:tc>
      <w:tc>
        <w:tcPr>
          <w:tcW w:w="2830" w:type="dxa"/>
        </w:tcPr>
        <w:p w14:paraId="031811C5" w14:textId="77777777" w:rsidR="004D76E3" w:rsidRPr="00A83D54" w:rsidRDefault="004D76E3" w:rsidP="00337E76">
          <w:pPr>
            <w:pStyle w:val="Alatunniste"/>
            <w:rPr>
              <w:sz w:val="14"/>
              <w:szCs w:val="14"/>
            </w:rPr>
          </w:pPr>
        </w:p>
      </w:tc>
    </w:tr>
    <w:tr w:rsidR="004D76E3" w:rsidRPr="00A83D54" w14:paraId="543BC78A" w14:textId="77777777" w:rsidTr="00483E37">
      <w:trPr>
        <w:trHeight w:val="189"/>
      </w:trPr>
      <w:tc>
        <w:tcPr>
          <w:tcW w:w="1560" w:type="dxa"/>
        </w:tcPr>
        <w:p w14:paraId="1C6DA6C8" w14:textId="77777777" w:rsidR="004D76E3" w:rsidRPr="00A83D54" w:rsidRDefault="004D76E3" w:rsidP="00337E76">
          <w:pPr>
            <w:pStyle w:val="Alatunniste"/>
            <w:rPr>
              <w:sz w:val="14"/>
              <w:szCs w:val="14"/>
            </w:rPr>
          </w:pPr>
        </w:p>
      </w:tc>
      <w:tc>
        <w:tcPr>
          <w:tcW w:w="2551" w:type="dxa"/>
        </w:tcPr>
        <w:p w14:paraId="35A3FD81" w14:textId="77777777" w:rsidR="004D76E3" w:rsidRPr="00A83D54" w:rsidRDefault="004D76E3" w:rsidP="00337E76">
          <w:pPr>
            <w:pStyle w:val="Alatunniste"/>
            <w:rPr>
              <w:sz w:val="14"/>
              <w:szCs w:val="14"/>
            </w:rPr>
          </w:pPr>
        </w:p>
      </w:tc>
      <w:tc>
        <w:tcPr>
          <w:tcW w:w="2552" w:type="dxa"/>
        </w:tcPr>
        <w:p w14:paraId="6F411634" w14:textId="77777777" w:rsidR="004D76E3" w:rsidRPr="00A83D54" w:rsidRDefault="004D76E3" w:rsidP="00337E76">
          <w:pPr>
            <w:pStyle w:val="Alatunniste"/>
            <w:rPr>
              <w:sz w:val="14"/>
              <w:szCs w:val="14"/>
            </w:rPr>
          </w:pPr>
        </w:p>
      </w:tc>
      <w:tc>
        <w:tcPr>
          <w:tcW w:w="2830" w:type="dxa"/>
        </w:tcPr>
        <w:p w14:paraId="2EFDA8A6" w14:textId="77777777" w:rsidR="004D76E3" w:rsidRPr="00A83D54" w:rsidRDefault="004D76E3" w:rsidP="00337E76">
          <w:pPr>
            <w:pStyle w:val="Alatunniste"/>
            <w:rPr>
              <w:sz w:val="14"/>
              <w:szCs w:val="14"/>
            </w:rPr>
          </w:pPr>
        </w:p>
      </w:tc>
    </w:tr>
  </w:tbl>
  <w:p w14:paraId="1462CDC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F0104DC" wp14:editId="652463A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D7E150E"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A7B5" w14:textId="77777777" w:rsidR="009E6FD0" w:rsidRDefault="009E6FD0" w:rsidP="007E0069">
      <w:pPr>
        <w:spacing w:after="0" w:line="240" w:lineRule="auto"/>
      </w:pPr>
      <w:r>
        <w:separator/>
      </w:r>
    </w:p>
  </w:footnote>
  <w:footnote w:type="continuationSeparator" w:id="0">
    <w:p w14:paraId="1A09A717" w14:textId="77777777" w:rsidR="009E6FD0" w:rsidRDefault="009E6FD0" w:rsidP="007E0069">
      <w:pPr>
        <w:spacing w:after="0" w:line="240" w:lineRule="auto"/>
      </w:pPr>
      <w:r>
        <w:continuationSeparator/>
      </w:r>
    </w:p>
  </w:footnote>
  <w:footnote w:id="1">
    <w:p w14:paraId="40100810" w14:textId="77777777" w:rsidR="0012521E" w:rsidRPr="009C7440" w:rsidRDefault="0012521E">
      <w:pPr>
        <w:pStyle w:val="Alaviitteenteksti"/>
        <w:rPr>
          <w:color w:val="FF0000"/>
        </w:rPr>
      </w:pPr>
      <w:r>
        <w:rPr>
          <w:rStyle w:val="Alaviitteenviite"/>
        </w:rPr>
        <w:footnoteRef/>
      </w:r>
      <w:r w:rsidRPr="009C7440">
        <w:t xml:space="preserve"> </w:t>
      </w:r>
      <w:r w:rsidRPr="009C7440">
        <w:rPr>
          <w:color w:val="000000" w:themeColor="text1"/>
        </w:rPr>
        <w:t xml:space="preserve">CIA </w:t>
      </w:r>
      <w:r w:rsidR="00A95D8F" w:rsidRPr="009C7440">
        <w:rPr>
          <w:color w:val="000000" w:themeColor="text1"/>
        </w:rPr>
        <w:t>31.3.2025.</w:t>
      </w:r>
    </w:p>
  </w:footnote>
  <w:footnote w:id="2">
    <w:p w14:paraId="1D3AFCD8" w14:textId="67685B97" w:rsidR="0030259A" w:rsidRPr="009C7440" w:rsidRDefault="0030259A" w:rsidP="0030259A">
      <w:pPr>
        <w:pStyle w:val="Alaviitteenteksti"/>
        <w:jc w:val="left"/>
        <w:rPr>
          <w:lang w:val="en-US"/>
        </w:rPr>
      </w:pPr>
      <w:r>
        <w:rPr>
          <w:rStyle w:val="Alaviitteenviite"/>
        </w:rPr>
        <w:footnoteRef/>
      </w:r>
      <w:r w:rsidRPr="0030259A">
        <w:t xml:space="preserve"> Petron puolue on Colombia Humana, j</w:t>
      </w:r>
      <w:r>
        <w:t xml:space="preserve">oka kuuluu vasemmistolaiseen Pacto Histórico -koalitioon. </w:t>
      </w:r>
      <w:r w:rsidRPr="009C7440">
        <w:rPr>
          <w:lang w:val="en-US"/>
        </w:rPr>
        <w:t>Ks. esim. CNN Español 9.6.2022.</w:t>
      </w:r>
    </w:p>
  </w:footnote>
  <w:footnote w:id="3">
    <w:p w14:paraId="42121418" w14:textId="77777777" w:rsidR="0012521E" w:rsidRPr="00683FD4" w:rsidRDefault="0012521E">
      <w:pPr>
        <w:pStyle w:val="Alaviitteenteksti"/>
        <w:rPr>
          <w:lang w:val="en-US"/>
        </w:rPr>
      </w:pPr>
      <w:r>
        <w:rPr>
          <w:rStyle w:val="Alaviitteenviite"/>
        </w:rPr>
        <w:footnoteRef/>
      </w:r>
      <w:r w:rsidRPr="00683FD4">
        <w:rPr>
          <w:lang w:val="en-US"/>
        </w:rPr>
        <w:t xml:space="preserve"> Freedom House 2025; Yle 20.6.2022.</w:t>
      </w:r>
    </w:p>
  </w:footnote>
  <w:footnote w:id="4">
    <w:p w14:paraId="4A99C518" w14:textId="77777777" w:rsidR="0012521E" w:rsidRPr="00683FD4" w:rsidRDefault="0012521E">
      <w:pPr>
        <w:pStyle w:val="Alaviitteenteksti"/>
        <w:rPr>
          <w:lang w:val="en-US"/>
        </w:rPr>
      </w:pPr>
      <w:r>
        <w:rPr>
          <w:rStyle w:val="Alaviitteenviite"/>
        </w:rPr>
        <w:footnoteRef/>
      </w:r>
      <w:r w:rsidRPr="00683FD4">
        <w:rPr>
          <w:lang w:val="en-US"/>
        </w:rPr>
        <w:t xml:space="preserve"> Freedom House 2025.</w:t>
      </w:r>
    </w:p>
  </w:footnote>
  <w:footnote w:id="5">
    <w:p w14:paraId="082B0489" w14:textId="4EC7BAC2" w:rsidR="0012521E" w:rsidRPr="00683FD4" w:rsidRDefault="0012521E">
      <w:pPr>
        <w:pStyle w:val="Alaviitteenteksti"/>
        <w:rPr>
          <w:lang w:val="en-US"/>
        </w:rPr>
      </w:pPr>
      <w:r>
        <w:rPr>
          <w:rStyle w:val="Alaviitteenviite"/>
        </w:rPr>
        <w:footnoteRef/>
      </w:r>
      <w:r w:rsidRPr="00683FD4">
        <w:rPr>
          <w:lang w:val="en-US"/>
        </w:rPr>
        <w:t xml:space="preserve"> Freedom House 2025; USDOS </w:t>
      </w:r>
      <w:r w:rsidR="0088606D">
        <w:rPr>
          <w:lang w:val="en-US"/>
        </w:rPr>
        <w:t>20.</w:t>
      </w:r>
      <w:r w:rsidR="0088606D" w:rsidRPr="0088606D">
        <w:rPr>
          <w:lang w:val="en-US"/>
        </w:rPr>
        <w:t>3.</w:t>
      </w:r>
      <w:r w:rsidR="00164ACC" w:rsidRPr="0088606D">
        <w:rPr>
          <w:lang w:val="en-US"/>
        </w:rPr>
        <w:t>2023</w:t>
      </w:r>
      <w:r w:rsidR="0088606D">
        <w:rPr>
          <w:lang w:val="en-US"/>
        </w:rPr>
        <w:t>, s. 1</w:t>
      </w:r>
      <w:r w:rsidRPr="0088606D">
        <w:rPr>
          <w:lang w:val="en-US"/>
        </w:rPr>
        <w:t>.</w:t>
      </w:r>
    </w:p>
  </w:footnote>
  <w:footnote w:id="6">
    <w:p w14:paraId="7559B4F0" w14:textId="77777777" w:rsidR="0012521E" w:rsidRPr="00683FD4" w:rsidRDefault="0012521E">
      <w:pPr>
        <w:pStyle w:val="Alaviitteenteksti"/>
        <w:rPr>
          <w:lang w:val="en-US"/>
        </w:rPr>
      </w:pPr>
      <w:r>
        <w:rPr>
          <w:rStyle w:val="Alaviitteenviite"/>
        </w:rPr>
        <w:footnoteRef/>
      </w:r>
      <w:r w:rsidRPr="00683FD4">
        <w:rPr>
          <w:lang w:val="en-US"/>
        </w:rPr>
        <w:t xml:space="preserve"> Freedom House 2025.</w:t>
      </w:r>
    </w:p>
  </w:footnote>
  <w:footnote w:id="7">
    <w:p w14:paraId="4AC6F47E" w14:textId="5F88FA0C" w:rsidR="001041DE" w:rsidRPr="009C7440" w:rsidRDefault="001041DE">
      <w:pPr>
        <w:pStyle w:val="Alaviitteenteksti"/>
        <w:rPr>
          <w:lang w:val="en-US"/>
        </w:rPr>
      </w:pPr>
      <w:r>
        <w:rPr>
          <w:rStyle w:val="Alaviitteenviite"/>
        </w:rPr>
        <w:footnoteRef/>
      </w:r>
      <w:r w:rsidRPr="009C7440">
        <w:rPr>
          <w:lang w:val="en-US"/>
        </w:rPr>
        <w:t xml:space="preserve"> ACLED 25.3.2022.</w:t>
      </w:r>
    </w:p>
  </w:footnote>
  <w:footnote w:id="8">
    <w:p w14:paraId="0AB90A27" w14:textId="1E67037D" w:rsidR="001041DE" w:rsidRPr="009C7440" w:rsidRDefault="001041DE">
      <w:pPr>
        <w:pStyle w:val="Alaviitteenteksti"/>
        <w:rPr>
          <w:lang w:val="en-US"/>
        </w:rPr>
      </w:pPr>
      <w:r>
        <w:rPr>
          <w:rStyle w:val="Alaviitteenviite"/>
        </w:rPr>
        <w:footnoteRef/>
      </w:r>
      <w:r w:rsidRPr="009C7440">
        <w:rPr>
          <w:lang w:val="en-US"/>
        </w:rPr>
        <w:t xml:space="preserve"> GIWPS 28.1.2022.</w:t>
      </w:r>
    </w:p>
  </w:footnote>
  <w:footnote w:id="9">
    <w:p w14:paraId="6789182D" w14:textId="4A0605BA" w:rsidR="0012521E" w:rsidRPr="009C7440" w:rsidRDefault="0012521E">
      <w:pPr>
        <w:pStyle w:val="Alaviitteenteksti"/>
        <w:rPr>
          <w:lang w:val="en-US"/>
        </w:rPr>
      </w:pPr>
      <w:r>
        <w:rPr>
          <w:rStyle w:val="Alaviitteenviite"/>
        </w:rPr>
        <w:footnoteRef/>
      </w:r>
      <w:r w:rsidRPr="009C7440">
        <w:rPr>
          <w:lang w:val="en-US"/>
        </w:rPr>
        <w:t xml:space="preserve"> </w:t>
      </w:r>
      <w:r w:rsidR="00EC3610" w:rsidRPr="009C7440">
        <w:rPr>
          <w:lang w:val="en-US"/>
        </w:rPr>
        <w:t>EU EOM 19.9.2022, s. 3.</w:t>
      </w:r>
    </w:p>
  </w:footnote>
  <w:footnote w:id="10">
    <w:p w14:paraId="11716EFC" w14:textId="77777777" w:rsidR="00164ACC" w:rsidRPr="007D6408" w:rsidRDefault="00164ACC">
      <w:pPr>
        <w:pStyle w:val="Alaviitteenteksti"/>
        <w:rPr>
          <w:lang w:val="en-US"/>
        </w:rPr>
      </w:pPr>
      <w:r>
        <w:rPr>
          <w:rStyle w:val="Alaviitteenviite"/>
        </w:rPr>
        <w:footnoteRef/>
      </w:r>
      <w:r w:rsidRPr="007D6408">
        <w:rPr>
          <w:lang w:val="en-US"/>
        </w:rPr>
        <w:t xml:space="preserve"> Reuters 30.10.2023; USDOS </w:t>
      </w:r>
      <w:r w:rsidR="00DA415E" w:rsidRPr="007D6408">
        <w:rPr>
          <w:lang w:val="en-US"/>
        </w:rPr>
        <w:t>23.4.</w:t>
      </w:r>
      <w:r w:rsidRPr="007D6408">
        <w:rPr>
          <w:lang w:val="en-US"/>
        </w:rPr>
        <w:t>2024, s. 26.</w:t>
      </w:r>
    </w:p>
  </w:footnote>
  <w:footnote w:id="11">
    <w:p w14:paraId="47BB7DF5" w14:textId="77777777" w:rsidR="007676DF" w:rsidRPr="006D5207" w:rsidRDefault="007676DF">
      <w:pPr>
        <w:pStyle w:val="Alaviitteenteksti"/>
        <w:rPr>
          <w:lang w:val="en-US"/>
        </w:rPr>
      </w:pPr>
      <w:r>
        <w:rPr>
          <w:rStyle w:val="Alaviitteenviite"/>
        </w:rPr>
        <w:footnoteRef/>
      </w:r>
      <w:r w:rsidRPr="006D5207">
        <w:rPr>
          <w:lang w:val="en-US"/>
        </w:rPr>
        <w:t xml:space="preserve"> Reuters 30.10.2023.</w:t>
      </w:r>
    </w:p>
  </w:footnote>
  <w:footnote w:id="12">
    <w:p w14:paraId="7EDBF39F" w14:textId="1605CED2" w:rsidR="00F94C53" w:rsidRPr="00F94C53" w:rsidRDefault="00F94C53">
      <w:pPr>
        <w:pStyle w:val="Alaviitteenteksti"/>
        <w:rPr>
          <w:lang w:val="en-US"/>
        </w:rPr>
      </w:pPr>
      <w:r>
        <w:rPr>
          <w:rStyle w:val="Alaviitteenviite"/>
        </w:rPr>
        <w:footnoteRef/>
      </w:r>
      <w:r w:rsidRPr="00F94C53">
        <w:rPr>
          <w:lang w:val="en-US"/>
        </w:rPr>
        <w:t xml:space="preserve"> The Rio Times</w:t>
      </w:r>
      <w:r w:rsidR="00BF5F31">
        <w:rPr>
          <w:lang w:val="en-US"/>
        </w:rPr>
        <w:t xml:space="preserve"> / Martinez</w:t>
      </w:r>
      <w:r w:rsidRPr="00F94C53">
        <w:rPr>
          <w:lang w:val="en-US"/>
        </w:rPr>
        <w:t xml:space="preserve"> 9.3.2025.</w:t>
      </w:r>
    </w:p>
  </w:footnote>
  <w:footnote w:id="13">
    <w:p w14:paraId="571E0FE0" w14:textId="6A9F24A4" w:rsidR="00F94C53" w:rsidRPr="00F94C53" w:rsidRDefault="00F94C53" w:rsidP="00AD703B">
      <w:pPr>
        <w:pStyle w:val="Alaviitteenteksti"/>
        <w:jc w:val="left"/>
        <w:rPr>
          <w:lang w:val="en-US"/>
        </w:rPr>
      </w:pPr>
      <w:r>
        <w:rPr>
          <w:rStyle w:val="Alaviitteenviite"/>
        </w:rPr>
        <w:footnoteRef/>
      </w:r>
      <w:r w:rsidRPr="00F94C53">
        <w:rPr>
          <w:lang w:val="en-US"/>
        </w:rPr>
        <w:t xml:space="preserve"> </w:t>
      </w:r>
      <w:r w:rsidR="00AD703B">
        <w:rPr>
          <w:lang w:val="en-US"/>
        </w:rPr>
        <w:t xml:space="preserve">Colombia One 4.3.2025. </w:t>
      </w:r>
    </w:p>
  </w:footnote>
  <w:footnote w:id="14">
    <w:p w14:paraId="02E42158" w14:textId="1DC8ADB5" w:rsidR="00DF2B3A" w:rsidRPr="009C7440" w:rsidRDefault="00DF2B3A">
      <w:pPr>
        <w:pStyle w:val="Alaviitteenteksti"/>
        <w:rPr>
          <w:lang w:val="en-US"/>
        </w:rPr>
      </w:pPr>
      <w:r>
        <w:rPr>
          <w:rStyle w:val="Alaviitteenviite"/>
        </w:rPr>
        <w:footnoteRef/>
      </w:r>
      <w:r w:rsidRPr="009C7440">
        <w:rPr>
          <w:lang w:val="en-US"/>
        </w:rPr>
        <w:t xml:space="preserve"> Swissinfo 28.3.2025.</w:t>
      </w:r>
    </w:p>
  </w:footnote>
  <w:footnote w:id="15">
    <w:p w14:paraId="3753DA9E" w14:textId="77777777" w:rsidR="006622B4" w:rsidRPr="00683FD4" w:rsidRDefault="006622B4">
      <w:pPr>
        <w:pStyle w:val="Alaviitteenteksti"/>
        <w:rPr>
          <w:lang w:val="en-US"/>
        </w:rPr>
      </w:pPr>
      <w:r>
        <w:rPr>
          <w:rStyle w:val="Alaviitteenviite"/>
        </w:rPr>
        <w:footnoteRef/>
      </w:r>
      <w:r w:rsidRPr="00683FD4">
        <w:rPr>
          <w:lang w:val="en-US"/>
        </w:rPr>
        <w:t xml:space="preserve"> USDOS </w:t>
      </w:r>
      <w:r w:rsidR="00DA415E">
        <w:rPr>
          <w:lang w:val="en-US"/>
        </w:rPr>
        <w:t>23.4.</w:t>
      </w:r>
      <w:r w:rsidRPr="00DA415E">
        <w:rPr>
          <w:color w:val="000000" w:themeColor="text1"/>
          <w:lang w:val="en-US"/>
        </w:rPr>
        <w:t>202</w:t>
      </w:r>
      <w:r w:rsidR="00164ACC" w:rsidRPr="00DA415E">
        <w:rPr>
          <w:color w:val="000000" w:themeColor="text1"/>
          <w:lang w:val="en-US"/>
        </w:rPr>
        <w:t>4</w:t>
      </w:r>
      <w:r w:rsidR="00DA415E" w:rsidRPr="00DA415E">
        <w:rPr>
          <w:color w:val="000000" w:themeColor="text1"/>
          <w:lang w:val="en-US"/>
        </w:rPr>
        <w:t>, s. 1 &amp; 27</w:t>
      </w:r>
      <w:r w:rsidR="00164ACC" w:rsidRPr="00DA415E">
        <w:rPr>
          <w:color w:val="000000" w:themeColor="text1"/>
          <w:lang w:val="en-US"/>
        </w:rPr>
        <w:t>.</w:t>
      </w:r>
    </w:p>
  </w:footnote>
  <w:footnote w:id="16">
    <w:p w14:paraId="6291C64E" w14:textId="7BF2AA90" w:rsidR="00AD27BB" w:rsidRPr="000C0036" w:rsidRDefault="00AD27BB">
      <w:pPr>
        <w:pStyle w:val="Alaviitteenteksti"/>
        <w:rPr>
          <w:lang w:val="en-US"/>
        </w:rPr>
      </w:pPr>
      <w:r>
        <w:rPr>
          <w:rStyle w:val="Alaviitteenviite"/>
        </w:rPr>
        <w:footnoteRef/>
      </w:r>
      <w:r w:rsidRPr="000C0036">
        <w:rPr>
          <w:lang w:val="en-US"/>
        </w:rPr>
        <w:t xml:space="preserve"> GI-TOC</w:t>
      </w:r>
      <w:r w:rsidR="00AD703B">
        <w:rPr>
          <w:lang w:val="en-US"/>
        </w:rPr>
        <w:t xml:space="preserve"> 2023</w:t>
      </w:r>
      <w:r w:rsidR="00E71BD4">
        <w:rPr>
          <w:lang w:val="en-US"/>
        </w:rPr>
        <w:t xml:space="preserve">, alaotsikko “Criminal Actors”. </w:t>
      </w:r>
    </w:p>
  </w:footnote>
  <w:footnote w:id="17">
    <w:p w14:paraId="2E5CAED1" w14:textId="7B2F4DB3" w:rsidR="009B05DF" w:rsidRPr="006622B4" w:rsidRDefault="009B05DF" w:rsidP="009B05DF">
      <w:pPr>
        <w:pStyle w:val="Alaviitteenteksti"/>
        <w:rPr>
          <w:lang w:val="en-US"/>
        </w:rPr>
      </w:pPr>
      <w:r>
        <w:rPr>
          <w:rStyle w:val="Alaviitteenviite"/>
        </w:rPr>
        <w:footnoteRef/>
      </w:r>
      <w:r w:rsidRPr="006622B4">
        <w:rPr>
          <w:lang w:val="en-US"/>
        </w:rPr>
        <w:t xml:space="preserve"> Freedom House 2025</w:t>
      </w:r>
      <w:r w:rsidR="00E71BD4">
        <w:rPr>
          <w:lang w:val="en-US"/>
        </w:rPr>
        <w:t>; GI-TOC 2023, alaotsikko “Criminal Actors”.</w:t>
      </w:r>
    </w:p>
  </w:footnote>
  <w:footnote w:id="18">
    <w:p w14:paraId="0D7180F2" w14:textId="77777777" w:rsidR="006622B4" w:rsidRPr="006622B4" w:rsidRDefault="006622B4">
      <w:pPr>
        <w:pStyle w:val="Alaviitteenteksti"/>
        <w:rPr>
          <w:lang w:val="en-US"/>
        </w:rPr>
      </w:pPr>
      <w:r>
        <w:rPr>
          <w:rStyle w:val="Alaviitteenviite"/>
        </w:rPr>
        <w:footnoteRef/>
      </w:r>
      <w:r w:rsidRPr="006622B4">
        <w:rPr>
          <w:lang w:val="en-US"/>
        </w:rPr>
        <w:t xml:space="preserve"> Freedom House 2025</w:t>
      </w:r>
      <w:r>
        <w:rPr>
          <w:lang w:val="en-US"/>
        </w:rPr>
        <w:t>.</w:t>
      </w:r>
    </w:p>
  </w:footnote>
  <w:footnote w:id="19">
    <w:p w14:paraId="566C78E3" w14:textId="1BB1E96E" w:rsidR="000C0036" w:rsidRPr="00E71BD4" w:rsidRDefault="000C0036">
      <w:pPr>
        <w:pStyle w:val="Alaviitteenteksti"/>
        <w:rPr>
          <w:lang w:val="en-US"/>
        </w:rPr>
      </w:pPr>
      <w:r>
        <w:rPr>
          <w:rStyle w:val="Alaviitteenviite"/>
        </w:rPr>
        <w:footnoteRef/>
      </w:r>
      <w:r w:rsidRPr="00E71BD4">
        <w:rPr>
          <w:lang w:val="en-US"/>
        </w:rPr>
        <w:t xml:space="preserve"> GI-TOC</w:t>
      </w:r>
      <w:r w:rsidR="00AD703B" w:rsidRPr="00E71BD4">
        <w:rPr>
          <w:lang w:val="en-US"/>
        </w:rPr>
        <w:t xml:space="preserve"> 2023</w:t>
      </w:r>
      <w:r w:rsidR="00E71BD4" w:rsidRPr="00E71BD4">
        <w:rPr>
          <w:lang w:val="en-US"/>
        </w:rPr>
        <w:t>, alaotsikko “Criminal Just</w:t>
      </w:r>
      <w:r w:rsidR="00E71BD4">
        <w:rPr>
          <w:lang w:val="en-US"/>
        </w:rPr>
        <w:t xml:space="preserve">ice and Security”. </w:t>
      </w:r>
    </w:p>
  </w:footnote>
  <w:footnote w:id="20">
    <w:p w14:paraId="183A45E3" w14:textId="77777777" w:rsidR="007D6408" w:rsidRDefault="007D6408" w:rsidP="007D6408">
      <w:pPr>
        <w:pStyle w:val="Alaviitteenteksti"/>
        <w:rPr>
          <w:lang w:val="en-US"/>
        </w:rPr>
      </w:pPr>
      <w:r>
        <w:rPr>
          <w:rStyle w:val="Alaviitteenviite"/>
        </w:rPr>
        <w:footnoteRef/>
      </w:r>
      <w:r>
        <w:rPr>
          <w:lang w:val="en-US"/>
        </w:rPr>
        <w:t xml:space="preserve"> Dejusticia / Uprimny Yepes 18.8.2024.</w:t>
      </w:r>
    </w:p>
  </w:footnote>
  <w:footnote w:id="21">
    <w:p w14:paraId="4B139802" w14:textId="35D6E08B" w:rsidR="009F5461" w:rsidRPr="009F5461" w:rsidRDefault="009F5461">
      <w:pPr>
        <w:pStyle w:val="Alaviitteenteksti"/>
        <w:rPr>
          <w:lang w:val="en-US"/>
        </w:rPr>
      </w:pPr>
      <w:r>
        <w:rPr>
          <w:rStyle w:val="Alaviitteenviite"/>
        </w:rPr>
        <w:footnoteRef/>
      </w:r>
      <w:r w:rsidRPr="009F5461">
        <w:rPr>
          <w:lang w:val="en-US"/>
        </w:rPr>
        <w:t xml:space="preserve"> </w:t>
      </w:r>
      <w:r w:rsidRPr="00AD703B">
        <w:rPr>
          <w:lang w:val="en-US"/>
        </w:rPr>
        <w:t>GI-TOC 2023, alaotsikko “Criminal A</w:t>
      </w:r>
      <w:r>
        <w:rPr>
          <w:lang w:val="en-US"/>
        </w:rPr>
        <w:t>ctors”.</w:t>
      </w:r>
    </w:p>
  </w:footnote>
  <w:footnote w:id="22">
    <w:p w14:paraId="1E05AB70" w14:textId="5D02B6E1" w:rsidR="0023653C" w:rsidRPr="00AD703B" w:rsidRDefault="0023653C">
      <w:pPr>
        <w:pStyle w:val="Alaviitteenteksti"/>
        <w:rPr>
          <w:lang w:val="en-US"/>
        </w:rPr>
      </w:pPr>
      <w:r>
        <w:rPr>
          <w:rStyle w:val="Alaviitteenviite"/>
        </w:rPr>
        <w:footnoteRef/>
      </w:r>
      <w:r w:rsidRPr="00AD703B">
        <w:rPr>
          <w:lang w:val="en-US"/>
        </w:rPr>
        <w:t xml:space="preserve"> </w:t>
      </w:r>
      <w:r w:rsidR="00AD703B" w:rsidRPr="00AD703B">
        <w:rPr>
          <w:lang w:val="en-US"/>
        </w:rPr>
        <w:t>GI-TOC 2023, alaotsikko “Criminal A</w:t>
      </w:r>
      <w:r w:rsidR="00AD703B">
        <w:rPr>
          <w:lang w:val="en-US"/>
        </w:rPr>
        <w:t>ctors”</w:t>
      </w:r>
      <w:r w:rsidR="009F5461">
        <w:rPr>
          <w:lang w:val="en-US"/>
        </w:rPr>
        <w:t>; UN Security Council 27.3.2024, s. 8–9.</w:t>
      </w:r>
    </w:p>
  </w:footnote>
  <w:footnote w:id="23">
    <w:p w14:paraId="1F9DEBE9" w14:textId="02650C3F" w:rsidR="0023653C" w:rsidRPr="00DB2AF1" w:rsidRDefault="0023653C">
      <w:pPr>
        <w:pStyle w:val="Alaviitteenteksti"/>
        <w:rPr>
          <w:lang w:val="en-US"/>
        </w:rPr>
      </w:pPr>
      <w:r>
        <w:rPr>
          <w:rStyle w:val="Alaviitteenviite"/>
        </w:rPr>
        <w:footnoteRef/>
      </w:r>
      <w:r w:rsidRPr="00DB2AF1">
        <w:rPr>
          <w:lang w:val="en-US"/>
        </w:rPr>
        <w:t xml:space="preserve"> IDMC 14.5.2024</w:t>
      </w:r>
      <w:r w:rsidR="00BA2B6B">
        <w:rPr>
          <w:lang w:val="en-US"/>
        </w:rPr>
        <w:t>; NYU Center on International Cooperation / Ardila &amp; Ospina 11.7.2024, s. 13.</w:t>
      </w:r>
    </w:p>
  </w:footnote>
  <w:footnote w:id="24">
    <w:p w14:paraId="1A66866B" w14:textId="702467B7" w:rsidR="000C0036" w:rsidRPr="000C0036" w:rsidRDefault="000C0036" w:rsidP="00BA2B6B">
      <w:pPr>
        <w:pStyle w:val="Alaviitteenteksti"/>
        <w:jc w:val="left"/>
        <w:rPr>
          <w:lang w:val="en-US"/>
        </w:rPr>
      </w:pPr>
      <w:r>
        <w:rPr>
          <w:rStyle w:val="Alaviitteenviite"/>
        </w:rPr>
        <w:footnoteRef/>
      </w:r>
      <w:r w:rsidRPr="000C0036">
        <w:rPr>
          <w:lang w:val="en-US"/>
        </w:rPr>
        <w:t xml:space="preserve"> </w:t>
      </w:r>
      <w:r>
        <w:rPr>
          <w:lang w:val="en-US"/>
        </w:rPr>
        <w:t>GI-TOC</w:t>
      </w:r>
      <w:r w:rsidR="00AD703B">
        <w:rPr>
          <w:lang w:val="en-US"/>
        </w:rPr>
        <w:t xml:space="preserve"> 2023</w:t>
      </w:r>
      <w:r w:rsidR="00E71BD4">
        <w:rPr>
          <w:lang w:val="en-US"/>
        </w:rPr>
        <w:t>, alaotsikko “Civil society and social protection”</w:t>
      </w:r>
      <w:r w:rsidR="005C77D2">
        <w:rPr>
          <w:lang w:val="en-US"/>
        </w:rPr>
        <w:t>; NYU Center on International Cooperation</w:t>
      </w:r>
      <w:r w:rsidR="00BA2B6B">
        <w:rPr>
          <w:lang w:val="en-US"/>
        </w:rPr>
        <w:t xml:space="preserve"> / Ardila &amp; Ospina</w:t>
      </w:r>
      <w:r w:rsidR="005C77D2">
        <w:rPr>
          <w:lang w:val="en-US"/>
        </w:rPr>
        <w:t xml:space="preserve"> 11.7.2024, s. 7–8 &amp; 14.</w:t>
      </w:r>
    </w:p>
  </w:footnote>
  <w:footnote w:id="25">
    <w:p w14:paraId="1CF3F49C" w14:textId="5C0D9DB5" w:rsidR="007C21AE" w:rsidRPr="002314DE" w:rsidRDefault="007C21AE">
      <w:pPr>
        <w:pStyle w:val="Alaviitteenteksti"/>
      </w:pPr>
      <w:r>
        <w:rPr>
          <w:rStyle w:val="Alaviitteenviite"/>
        </w:rPr>
        <w:footnoteRef/>
      </w:r>
      <w:r w:rsidRPr="002314DE">
        <w:t xml:space="preserve"> </w:t>
      </w:r>
      <w:r w:rsidR="00DB2AF1" w:rsidRPr="002314DE">
        <w:t>HRW</w:t>
      </w:r>
      <w:r w:rsidRPr="002314DE">
        <w:t xml:space="preserve"> </w:t>
      </w:r>
      <w:r w:rsidR="002867C6" w:rsidRPr="002314DE">
        <w:t>12.1.</w:t>
      </w:r>
      <w:r w:rsidRPr="002314DE">
        <w:t>2023.</w:t>
      </w:r>
    </w:p>
  </w:footnote>
  <w:footnote w:id="26">
    <w:p w14:paraId="55FBD6B8" w14:textId="77777777" w:rsidR="00DE53A3" w:rsidRPr="002314DE" w:rsidRDefault="00DE53A3">
      <w:pPr>
        <w:pStyle w:val="Alaviitteenteksti"/>
      </w:pPr>
      <w:r>
        <w:rPr>
          <w:rStyle w:val="Alaviitteenviite"/>
        </w:rPr>
        <w:footnoteRef/>
      </w:r>
      <w:r w:rsidRPr="002314DE">
        <w:t xml:space="preserve"> ACLED 17.2.2025.</w:t>
      </w:r>
    </w:p>
  </w:footnote>
  <w:footnote w:id="27">
    <w:p w14:paraId="18EC42F1" w14:textId="2EE0FB5D" w:rsidR="00523570" w:rsidRPr="002314DE" w:rsidRDefault="00523570">
      <w:pPr>
        <w:pStyle w:val="Alaviitteenteksti"/>
      </w:pPr>
      <w:r>
        <w:rPr>
          <w:rStyle w:val="Alaviitteenviite"/>
        </w:rPr>
        <w:footnoteRef/>
      </w:r>
      <w:r w:rsidRPr="002314DE">
        <w:t xml:space="preserve"> UNHCR 2.4.2025.</w:t>
      </w:r>
    </w:p>
  </w:footnote>
  <w:footnote w:id="28">
    <w:p w14:paraId="12278EDA" w14:textId="40DF8EE1" w:rsidR="00F130BA" w:rsidRPr="002314DE" w:rsidRDefault="00F130BA">
      <w:pPr>
        <w:pStyle w:val="Alaviitteenteksti"/>
      </w:pPr>
      <w:r>
        <w:rPr>
          <w:rStyle w:val="Alaviitteenviite"/>
        </w:rPr>
        <w:footnoteRef/>
      </w:r>
      <w:r w:rsidRPr="002314DE">
        <w:t xml:space="preserve"> </w:t>
      </w:r>
      <w:r w:rsidR="00523570" w:rsidRPr="002314DE">
        <w:t>ACLED 3.4.2025.</w:t>
      </w:r>
    </w:p>
  </w:footnote>
  <w:footnote w:id="29">
    <w:p w14:paraId="5794CEE9" w14:textId="4B78CCB3" w:rsidR="009F5461" w:rsidRPr="002314DE" w:rsidRDefault="009F5461" w:rsidP="004608C9">
      <w:pPr>
        <w:pStyle w:val="Alaviitteenteksti"/>
        <w:jc w:val="left"/>
        <w:rPr>
          <w:lang w:val="en-US"/>
        </w:rPr>
      </w:pPr>
      <w:r>
        <w:rPr>
          <w:rStyle w:val="Alaviitteenviite"/>
        </w:rPr>
        <w:footnoteRef/>
      </w:r>
      <w:r>
        <w:t xml:space="preserve"> </w:t>
      </w:r>
      <w:r w:rsidRPr="00360276">
        <w:t xml:space="preserve">AGC on </w:t>
      </w:r>
      <w:r w:rsidR="007D52E1">
        <w:t>ilmeisesti</w:t>
      </w:r>
      <w:r>
        <w:t xml:space="preserve"> vaihtanut nimekseen EGC (</w:t>
      </w:r>
      <w:r w:rsidRPr="00360276">
        <w:rPr>
          <w:i/>
          <w:iCs/>
        </w:rPr>
        <w:t>Ejército Gaitanista de Colombia</w:t>
      </w:r>
      <w:r>
        <w:t>)</w:t>
      </w:r>
      <w:r w:rsidR="007D52E1">
        <w:t xml:space="preserve"> tammikuussa 2024</w:t>
      </w:r>
      <w:r>
        <w:t xml:space="preserve">, mutta kyseinen nimitys ei </w:t>
      </w:r>
      <w:r w:rsidR="007D52E1">
        <w:t>vaikuta toistaiseksi</w:t>
      </w:r>
      <w:r>
        <w:t xml:space="preserve"> yleistyn</w:t>
      </w:r>
      <w:r w:rsidR="007D52E1">
        <w:t>een</w:t>
      </w:r>
      <w:r>
        <w:t xml:space="preserve">. </w:t>
      </w:r>
      <w:r w:rsidRPr="002314DE">
        <w:rPr>
          <w:lang w:val="en-US"/>
        </w:rPr>
        <w:t>(Ks. InSight Crime / Schmidt 16.10.2024).</w:t>
      </w:r>
    </w:p>
  </w:footnote>
  <w:footnote w:id="30">
    <w:p w14:paraId="3FC28C93" w14:textId="2592EE38" w:rsidR="00203A21" w:rsidRPr="00360276" w:rsidRDefault="00203A21" w:rsidP="00203A21">
      <w:pPr>
        <w:pStyle w:val="Alaviitteenteksti"/>
        <w:rPr>
          <w:lang w:val="en-US"/>
        </w:rPr>
      </w:pPr>
      <w:r>
        <w:rPr>
          <w:rStyle w:val="Alaviitteenviite"/>
        </w:rPr>
        <w:footnoteRef/>
      </w:r>
      <w:r w:rsidRPr="009537CA">
        <w:rPr>
          <w:lang w:val="en-US"/>
        </w:rPr>
        <w:t xml:space="preserve"> ACLED 12.12.2024</w:t>
      </w:r>
      <w:r>
        <w:rPr>
          <w:lang w:val="en-US"/>
        </w:rPr>
        <w:t>; InSight Crime 31.7.2024.</w:t>
      </w:r>
      <w:r w:rsidR="00360276">
        <w:rPr>
          <w:lang w:val="en-US"/>
        </w:rPr>
        <w:t xml:space="preserve"> </w:t>
      </w:r>
    </w:p>
  </w:footnote>
  <w:footnote w:id="31">
    <w:p w14:paraId="2597B035" w14:textId="6F5D558E" w:rsidR="00203A21" w:rsidRPr="007874AC" w:rsidRDefault="00203A21" w:rsidP="00203A21">
      <w:pPr>
        <w:pStyle w:val="Alaviitteenteksti"/>
        <w:rPr>
          <w:lang w:val="en-US"/>
        </w:rPr>
      </w:pPr>
      <w:r>
        <w:rPr>
          <w:rStyle w:val="Alaviitteenviite"/>
        </w:rPr>
        <w:footnoteRef/>
      </w:r>
      <w:r w:rsidRPr="007874AC">
        <w:rPr>
          <w:lang w:val="en-US"/>
        </w:rPr>
        <w:t xml:space="preserve"> </w:t>
      </w:r>
      <w:r>
        <w:rPr>
          <w:lang w:val="en-US"/>
        </w:rPr>
        <w:t xml:space="preserve">HRW </w:t>
      </w:r>
      <w:r w:rsidR="00ED45AF">
        <w:rPr>
          <w:lang w:val="en-US"/>
        </w:rPr>
        <w:t>16.1.</w:t>
      </w:r>
      <w:r>
        <w:rPr>
          <w:lang w:val="en-US"/>
        </w:rPr>
        <w:t xml:space="preserve">2025; </w:t>
      </w:r>
      <w:r w:rsidRPr="007874AC">
        <w:rPr>
          <w:lang w:val="en-US"/>
        </w:rPr>
        <w:t>USDOS 23.4.2024, s</w:t>
      </w:r>
      <w:r>
        <w:rPr>
          <w:lang w:val="en-US"/>
        </w:rPr>
        <w:t>. 13–19.</w:t>
      </w:r>
    </w:p>
  </w:footnote>
  <w:footnote w:id="32">
    <w:p w14:paraId="5EE82D89" w14:textId="79E15EF5" w:rsidR="0098727C" w:rsidRPr="009C7440" w:rsidRDefault="0098727C" w:rsidP="003B1DD2">
      <w:pPr>
        <w:pStyle w:val="Alaviitteenteksti"/>
        <w:jc w:val="left"/>
        <w:rPr>
          <w:lang w:val="en-US"/>
        </w:rPr>
      </w:pPr>
      <w:r>
        <w:rPr>
          <w:rStyle w:val="Alaviitteenviite"/>
        </w:rPr>
        <w:footnoteRef/>
      </w:r>
      <w:r w:rsidRPr="0098727C">
        <w:t xml:space="preserve"> </w:t>
      </w:r>
      <w:r w:rsidR="003B1DD2">
        <w:t>Kolumbiassa toimivia kansalaisyhteiskunnassa aktiivisia</w:t>
      </w:r>
      <w:r w:rsidRPr="0098727C">
        <w:t xml:space="preserve"> sosiaalisia johtajia (esp. </w:t>
      </w:r>
      <w:r w:rsidRPr="0098727C">
        <w:rPr>
          <w:i/>
          <w:iCs/>
        </w:rPr>
        <w:t>líderes sociales</w:t>
      </w:r>
      <w:r>
        <w:t xml:space="preserve">) </w:t>
      </w:r>
      <w:r w:rsidR="003B1DD2">
        <w:t xml:space="preserve">on käsitelty laajemmin Maahanmuuttoviraston maatietopalvelun 25.1.2021 julkaisemassa kyselyvastauksessa. </w:t>
      </w:r>
      <w:r w:rsidR="003B1DD2" w:rsidRPr="009C7440">
        <w:rPr>
          <w:lang w:val="en-US"/>
        </w:rPr>
        <w:t>Saatavilla Tellus-maatietokannassa.</w:t>
      </w:r>
    </w:p>
  </w:footnote>
  <w:footnote w:id="33">
    <w:p w14:paraId="474F9BB3" w14:textId="1E8DED6D" w:rsidR="00203A21" w:rsidRPr="009C7440" w:rsidRDefault="00203A21" w:rsidP="00203A21">
      <w:pPr>
        <w:pStyle w:val="Alaviitteenteksti"/>
        <w:rPr>
          <w:lang w:val="en-US"/>
        </w:rPr>
      </w:pPr>
      <w:r>
        <w:rPr>
          <w:rStyle w:val="Alaviitteenviite"/>
        </w:rPr>
        <w:footnoteRef/>
      </w:r>
      <w:r w:rsidRPr="009C7440">
        <w:rPr>
          <w:lang w:val="en-US"/>
        </w:rPr>
        <w:t xml:space="preserve"> </w:t>
      </w:r>
      <w:r w:rsidR="0073423D" w:rsidRPr="009C7440">
        <w:rPr>
          <w:lang w:val="en-US"/>
        </w:rPr>
        <w:t xml:space="preserve">Amnesty International 24.4.2024, s. 134–136; </w:t>
      </w:r>
      <w:r w:rsidRPr="009C7440">
        <w:rPr>
          <w:lang w:val="en-US"/>
        </w:rPr>
        <w:t xml:space="preserve">HRW </w:t>
      </w:r>
      <w:r w:rsidR="002867C6" w:rsidRPr="009C7440">
        <w:rPr>
          <w:lang w:val="en-US"/>
        </w:rPr>
        <w:t>16.1.</w:t>
      </w:r>
      <w:r w:rsidRPr="009C7440">
        <w:rPr>
          <w:lang w:val="en-US"/>
        </w:rPr>
        <w:t xml:space="preserve">2025. </w:t>
      </w:r>
    </w:p>
  </w:footnote>
  <w:footnote w:id="34">
    <w:p w14:paraId="396926B6" w14:textId="77777777" w:rsidR="00096F2B" w:rsidRPr="009537CA" w:rsidRDefault="00096F2B">
      <w:pPr>
        <w:pStyle w:val="Alaviitteenteksti"/>
        <w:rPr>
          <w:lang w:val="en-US"/>
        </w:rPr>
      </w:pPr>
      <w:r>
        <w:rPr>
          <w:rStyle w:val="Alaviitteenviite"/>
        </w:rPr>
        <w:footnoteRef/>
      </w:r>
      <w:r w:rsidRPr="009537CA">
        <w:rPr>
          <w:lang w:val="en-US"/>
        </w:rPr>
        <w:t xml:space="preserve"> </w:t>
      </w:r>
      <w:r w:rsidR="008D7996">
        <w:rPr>
          <w:lang w:val="en-US"/>
        </w:rPr>
        <w:t>ACLED 17.2.2025</w:t>
      </w:r>
      <w:r w:rsidR="005B4C7F">
        <w:rPr>
          <w:lang w:val="en-US"/>
        </w:rPr>
        <w:t>; International Crisis Group 30.1.2025.</w:t>
      </w:r>
    </w:p>
  </w:footnote>
  <w:footnote w:id="35">
    <w:p w14:paraId="11FEF41A" w14:textId="0702229B" w:rsidR="009537CA" w:rsidRPr="00C41A1C" w:rsidRDefault="009537CA" w:rsidP="00C41A1C">
      <w:pPr>
        <w:pStyle w:val="Alaviitteenteksti"/>
        <w:jc w:val="left"/>
      </w:pPr>
      <w:r>
        <w:rPr>
          <w:rStyle w:val="Alaviitteenviite"/>
        </w:rPr>
        <w:footnoteRef/>
      </w:r>
      <w:r w:rsidRPr="00683FD4">
        <w:rPr>
          <w:lang w:val="en-US"/>
        </w:rPr>
        <w:t xml:space="preserve"> InSight Crime / Loaiza 21.6.2024.</w:t>
      </w:r>
      <w:r w:rsidR="00C41A1C">
        <w:rPr>
          <w:lang w:val="en-US"/>
        </w:rPr>
        <w:t xml:space="preserve"> </w:t>
      </w:r>
      <w:r w:rsidR="004C5145" w:rsidRPr="004C5145">
        <w:t>Lä</w:t>
      </w:r>
      <w:r w:rsidR="004C5145">
        <w:t xml:space="preserve">hteessä viitataan </w:t>
      </w:r>
      <w:r w:rsidR="00C41A1C" w:rsidRPr="00C41A1C">
        <w:t xml:space="preserve">OCHA:n </w:t>
      </w:r>
      <w:r w:rsidR="004C5145">
        <w:t xml:space="preserve">päivittyvään tilannekarttaan, joka on saatavilla seuraavassa osoitteessa: </w:t>
      </w:r>
      <w:hyperlink r:id="rId1" w:history="1">
        <w:r w:rsidR="004C5145" w:rsidRPr="00C40647">
          <w:rPr>
            <w:rStyle w:val="Hyperlinkki"/>
          </w:rPr>
          <w:t>https://monitor.unocha.org/colombia</w:t>
        </w:r>
      </w:hyperlink>
      <w:r w:rsidR="004C5145">
        <w:t xml:space="preserve">. </w:t>
      </w:r>
    </w:p>
  </w:footnote>
  <w:footnote w:id="36">
    <w:p w14:paraId="179921E5" w14:textId="270E9DEB" w:rsidR="004C5145" w:rsidRDefault="004C5145">
      <w:pPr>
        <w:pStyle w:val="Alaviitteenteksti"/>
      </w:pPr>
      <w:r>
        <w:rPr>
          <w:rStyle w:val="Alaviitteenviite"/>
        </w:rPr>
        <w:footnoteRef/>
      </w:r>
      <w:r>
        <w:t xml:space="preserve"> UN OCHA [päiväämätön].</w:t>
      </w:r>
    </w:p>
  </w:footnote>
  <w:footnote w:id="37">
    <w:p w14:paraId="52042E45" w14:textId="77777777" w:rsidR="00DE53A3" w:rsidRPr="004C5145" w:rsidRDefault="00DE53A3">
      <w:pPr>
        <w:pStyle w:val="Alaviitteenteksti"/>
      </w:pPr>
      <w:r>
        <w:rPr>
          <w:rStyle w:val="Alaviitteenviite"/>
        </w:rPr>
        <w:footnoteRef/>
      </w:r>
      <w:r w:rsidRPr="004C5145">
        <w:t xml:space="preserve"> ACLED 17.2.2025.</w:t>
      </w:r>
    </w:p>
  </w:footnote>
  <w:footnote w:id="38">
    <w:p w14:paraId="056FFA17" w14:textId="77777777" w:rsidR="009537CA" w:rsidRPr="009C7440" w:rsidRDefault="009537CA">
      <w:pPr>
        <w:pStyle w:val="Alaviitteenteksti"/>
      </w:pPr>
      <w:r>
        <w:rPr>
          <w:rStyle w:val="Alaviitteenviite"/>
        </w:rPr>
        <w:footnoteRef/>
      </w:r>
      <w:r w:rsidRPr="009C7440">
        <w:t xml:space="preserve"> AP News 6.4.2025.</w:t>
      </w:r>
    </w:p>
  </w:footnote>
  <w:footnote w:id="39">
    <w:p w14:paraId="486E8891" w14:textId="77777777" w:rsidR="005B4C7F" w:rsidRPr="00290C2B" w:rsidRDefault="005B4C7F">
      <w:pPr>
        <w:pStyle w:val="Alaviitteenteksti"/>
        <w:rPr>
          <w:lang w:val="en-US"/>
        </w:rPr>
      </w:pPr>
      <w:r>
        <w:rPr>
          <w:rStyle w:val="Alaviitteenviite"/>
        </w:rPr>
        <w:footnoteRef/>
      </w:r>
      <w:r w:rsidRPr="00290C2B">
        <w:rPr>
          <w:lang w:val="en-US"/>
        </w:rPr>
        <w:t xml:space="preserve"> InSight Crime 18.9.2024.</w:t>
      </w:r>
    </w:p>
  </w:footnote>
  <w:footnote w:id="40">
    <w:p w14:paraId="537A01D5" w14:textId="77777777" w:rsidR="005B4C7F" w:rsidRPr="00290C2B" w:rsidRDefault="005B4C7F">
      <w:pPr>
        <w:pStyle w:val="Alaviitteenteksti"/>
        <w:rPr>
          <w:lang w:val="en-US"/>
        </w:rPr>
      </w:pPr>
      <w:r>
        <w:rPr>
          <w:rStyle w:val="Alaviitteenviite"/>
        </w:rPr>
        <w:footnoteRef/>
      </w:r>
      <w:r w:rsidRPr="00290C2B">
        <w:rPr>
          <w:lang w:val="en-US"/>
        </w:rPr>
        <w:t xml:space="preserve"> Reuters 19.9.2024.</w:t>
      </w:r>
    </w:p>
  </w:footnote>
  <w:footnote w:id="41">
    <w:p w14:paraId="0AA53C72" w14:textId="77777777" w:rsidR="00290C2B" w:rsidRPr="00290C2B" w:rsidRDefault="00290C2B">
      <w:pPr>
        <w:pStyle w:val="Alaviitteenteksti"/>
        <w:rPr>
          <w:lang w:val="en-US"/>
        </w:rPr>
      </w:pPr>
      <w:r>
        <w:rPr>
          <w:rStyle w:val="Alaviitteenviite"/>
        </w:rPr>
        <w:footnoteRef/>
      </w:r>
      <w:r w:rsidRPr="00290C2B">
        <w:rPr>
          <w:lang w:val="en-US"/>
        </w:rPr>
        <w:t xml:space="preserve"> R</w:t>
      </w:r>
      <w:r>
        <w:rPr>
          <w:lang w:val="en-US"/>
        </w:rPr>
        <w:t>euters 12.1.2025.</w:t>
      </w:r>
    </w:p>
  </w:footnote>
  <w:footnote w:id="42">
    <w:p w14:paraId="7FCC8892" w14:textId="3B3A0204" w:rsidR="000E6FFF" w:rsidRPr="000E6FFF" w:rsidRDefault="000E6FFF">
      <w:pPr>
        <w:pStyle w:val="Alaviitteenteksti"/>
        <w:rPr>
          <w:lang w:val="en-US"/>
        </w:rPr>
      </w:pPr>
      <w:r>
        <w:rPr>
          <w:rStyle w:val="Alaviitteenviite"/>
        </w:rPr>
        <w:footnoteRef/>
      </w:r>
      <w:r w:rsidRPr="000E6FFF">
        <w:rPr>
          <w:lang w:val="en-US"/>
        </w:rPr>
        <w:t xml:space="preserve"> </w:t>
      </w:r>
      <w:r w:rsidR="00F22756">
        <w:rPr>
          <w:lang w:val="en-US"/>
        </w:rPr>
        <w:t xml:space="preserve">Freedom House </w:t>
      </w:r>
      <w:r>
        <w:rPr>
          <w:lang w:val="en-US"/>
        </w:rPr>
        <w:t>2025</w:t>
      </w:r>
      <w:r w:rsidR="00DB2AF1">
        <w:rPr>
          <w:lang w:val="en-US"/>
        </w:rPr>
        <w:t>.</w:t>
      </w:r>
    </w:p>
  </w:footnote>
  <w:footnote w:id="43">
    <w:p w14:paraId="64A04DA9" w14:textId="3A2EA8FC" w:rsidR="000E6FFF" w:rsidRPr="000E6FFF" w:rsidRDefault="000E6FFF">
      <w:pPr>
        <w:pStyle w:val="Alaviitteenteksti"/>
        <w:rPr>
          <w:lang w:val="en-US"/>
        </w:rPr>
      </w:pPr>
      <w:r>
        <w:rPr>
          <w:rStyle w:val="Alaviitteenviite"/>
        </w:rPr>
        <w:footnoteRef/>
      </w:r>
      <w:r w:rsidRPr="000E6FFF">
        <w:rPr>
          <w:lang w:val="en-US"/>
        </w:rPr>
        <w:t xml:space="preserve"> </w:t>
      </w:r>
      <w:r w:rsidR="00DB2AF1">
        <w:rPr>
          <w:lang w:val="en-US"/>
        </w:rPr>
        <w:t xml:space="preserve">HRW </w:t>
      </w:r>
      <w:r w:rsidR="002867C6">
        <w:rPr>
          <w:lang w:val="en-US"/>
        </w:rPr>
        <w:t>12.1.</w:t>
      </w:r>
      <w:r w:rsidR="00DB2AF1">
        <w:rPr>
          <w:lang w:val="en-US"/>
        </w:rPr>
        <w:t xml:space="preserve">2023; </w:t>
      </w:r>
      <w:r w:rsidR="002B5D79" w:rsidRPr="00DB2AF1">
        <w:rPr>
          <w:color w:val="000000" w:themeColor="text1"/>
          <w:lang w:val="en-US"/>
        </w:rPr>
        <w:t>USDOS 2</w:t>
      </w:r>
      <w:r w:rsidR="00B42FCF" w:rsidRPr="00DB2AF1">
        <w:rPr>
          <w:color w:val="000000" w:themeColor="text1"/>
          <w:lang w:val="en-US"/>
        </w:rPr>
        <w:t>3.4.2024</w:t>
      </w:r>
      <w:r w:rsidR="00DB2AF1">
        <w:rPr>
          <w:color w:val="000000" w:themeColor="text1"/>
          <w:lang w:val="en-US"/>
        </w:rPr>
        <w:t>.</w:t>
      </w:r>
    </w:p>
  </w:footnote>
  <w:footnote w:id="44">
    <w:p w14:paraId="6D80CAAF" w14:textId="77777777" w:rsidR="00A77607" w:rsidRPr="00474294" w:rsidRDefault="00A77607" w:rsidP="00A77607">
      <w:pPr>
        <w:pStyle w:val="Alaviitteenteksti"/>
        <w:rPr>
          <w:lang w:val="en-US"/>
        </w:rPr>
      </w:pPr>
      <w:r>
        <w:rPr>
          <w:rStyle w:val="Alaviitteenviite"/>
        </w:rPr>
        <w:footnoteRef/>
      </w:r>
      <w:r w:rsidRPr="00474294">
        <w:rPr>
          <w:lang w:val="en-US"/>
        </w:rPr>
        <w:t xml:space="preserve"> </w:t>
      </w:r>
      <w:r>
        <w:rPr>
          <w:lang w:val="en-US"/>
        </w:rPr>
        <w:t>Freedom House</w:t>
      </w:r>
      <w:r w:rsidRPr="00474294">
        <w:rPr>
          <w:lang w:val="en-US"/>
        </w:rPr>
        <w:t xml:space="preserve"> 2025</w:t>
      </w:r>
      <w:r>
        <w:rPr>
          <w:lang w:val="en-US"/>
        </w:rPr>
        <w:t>.</w:t>
      </w:r>
    </w:p>
  </w:footnote>
  <w:footnote w:id="45">
    <w:p w14:paraId="4F3A46F2" w14:textId="77777777" w:rsidR="00D6629A" w:rsidRPr="00E4420F" w:rsidRDefault="00D6629A" w:rsidP="00D6629A">
      <w:pPr>
        <w:pStyle w:val="Alaviitteenteksti"/>
        <w:rPr>
          <w:lang w:val="en-US"/>
        </w:rPr>
      </w:pPr>
      <w:r>
        <w:rPr>
          <w:rStyle w:val="Alaviitteenviite"/>
        </w:rPr>
        <w:footnoteRef/>
      </w:r>
      <w:r w:rsidRPr="00E4420F">
        <w:rPr>
          <w:lang w:val="en-US"/>
        </w:rPr>
        <w:t xml:space="preserve"> </w:t>
      </w:r>
      <w:r>
        <w:rPr>
          <w:lang w:val="en-US"/>
        </w:rPr>
        <w:t xml:space="preserve">UN HRC </w:t>
      </w:r>
      <w:r w:rsidRPr="00E4420F">
        <w:rPr>
          <w:lang w:val="en-US"/>
        </w:rPr>
        <w:t>22.1.2025.</w:t>
      </w:r>
    </w:p>
  </w:footnote>
  <w:footnote w:id="46">
    <w:p w14:paraId="74D04759" w14:textId="79332C5E" w:rsidR="00B42FCF" w:rsidRPr="00A3732B" w:rsidRDefault="00B42FCF">
      <w:pPr>
        <w:pStyle w:val="Alaviitteenteksti"/>
        <w:rPr>
          <w:lang w:val="en-US"/>
        </w:rPr>
      </w:pPr>
      <w:r>
        <w:rPr>
          <w:rStyle w:val="Alaviitteenviite"/>
        </w:rPr>
        <w:footnoteRef/>
      </w:r>
      <w:r w:rsidRPr="00A3732B">
        <w:rPr>
          <w:lang w:val="en-US"/>
        </w:rPr>
        <w:t xml:space="preserve"> </w:t>
      </w:r>
      <w:r w:rsidR="00F22756">
        <w:rPr>
          <w:lang w:val="en-US"/>
        </w:rPr>
        <w:t>Freedom House</w:t>
      </w:r>
      <w:r w:rsidR="00F22756" w:rsidRPr="00A3732B">
        <w:rPr>
          <w:lang w:val="en-US"/>
        </w:rPr>
        <w:t xml:space="preserve"> </w:t>
      </w:r>
      <w:r w:rsidRPr="00A3732B">
        <w:rPr>
          <w:lang w:val="en-US"/>
        </w:rPr>
        <w:t>2025</w:t>
      </w:r>
      <w:r w:rsidR="00DB2AF1">
        <w:rPr>
          <w:lang w:val="en-US"/>
        </w:rPr>
        <w:t>.</w:t>
      </w:r>
    </w:p>
  </w:footnote>
  <w:footnote w:id="47">
    <w:p w14:paraId="754E244E" w14:textId="36168427" w:rsidR="002B5D79" w:rsidRPr="002B5D79" w:rsidRDefault="002B5D79">
      <w:pPr>
        <w:pStyle w:val="Alaviitteenteksti"/>
        <w:rPr>
          <w:lang w:val="en-US"/>
        </w:rPr>
      </w:pPr>
      <w:r>
        <w:rPr>
          <w:rStyle w:val="Alaviitteenviite"/>
        </w:rPr>
        <w:footnoteRef/>
      </w:r>
      <w:r w:rsidRPr="002B5D79">
        <w:rPr>
          <w:lang w:val="en-US"/>
        </w:rPr>
        <w:t xml:space="preserve"> HRW </w:t>
      </w:r>
      <w:r w:rsidR="002867C6">
        <w:rPr>
          <w:lang w:val="en-US"/>
        </w:rPr>
        <w:t>16.1.</w:t>
      </w:r>
      <w:r w:rsidRPr="002B5D79">
        <w:rPr>
          <w:lang w:val="en-US"/>
        </w:rPr>
        <w:t>2025</w:t>
      </w:r>
      <w:r w:rsidR="00DB2AF1">
        <w:rPr>
          <w:lang w:val="en-US"/>
        </w:rPr>
        <w:t>.</w:t>
      </w:r>
    </w:p>
  </w:footnote>
  <w:footnote w:id="48">
    <w:p w14:paraId="51D3B1A8" w14:textId="77777777" w:rsidR="002B5D79" w:rsidRPr="002B5D79" w:rsidRDefault="002B5D79">
      <w:pPr>
        <w:pStyle w:val="Alaviitteenteksti"/>
        <w:rPr>
          <w:lang w:val="en-US"/>
        </w:rPr>
      </w:pPr>
      <w:r>
        <w:rPr>
          <w:rStyle w:val="Alaviitteenviite"/>
        </w:rPr>
        <w:footnoteRef/>
      </w:r>
      <w:r w:rsidRPr="002B5D79">
        <w:rPr>
          <w:lang w:val="en-US"/>
        </w:rPr>
        <w:t xml:space="preserve"> </w:t>
      </w:r>
      <w:r>
        <w:rPr>
          <w:lang w:val="en-US"/>
        </w:rPr>
        <w:t>InSight Crime 31.7.2024</w:t>
      </w:r>
      <w:r w:rsidR="00A3732B">
        <w:rPr>
          <w:lang w:val="en-US"/>
        </w:rPr>
        <w:t>; USDOS 23.4.2024, s. 7.</w:t>
      </w:r>
    </w:p>
  </w:footnote>
  <w:footnote w:id="49">
    <w:p w14:paraId="41535478" w14:textId="77777777" w:rsidR="002B5D79" w:rsidRPr="002B5D79" w:rsidRDefault="002B5D79">
      <w:pPr>
        <w:pStyle w:val="Alaviitteenteksti"/>
        <w:rPr>
          <w:lang w:val="en-US"/>
        </w:rPr>
      </w:pPr>
      <w:r>
        <w:rPr>
          <w:rStyle w:val="Alaviitteenviite"/>
        </w:rPr>
        <w:footnoteRef/>
      </w:r>
      <w:r w:rsidRPr="002B5D79">
        <w:rPr>
          <w:lang w:val="en-US"/>
        </w:rPr>
        <w:t xml:space="preserve"> In</w:t>
      </w:r>
      <w:r>
        <w:rPr>
          <w:lang w:val="en-US"/>
        </w:rPr>
        <w:t>Sight Crime 31.7.2024</w:t>
      </w:r>
      <w:r w:rsidR="00A3732B">
        <w:rPr>
          <w:lang w:val="en-US"/>
        </w:rPr>
        <w:t>; USDOS 26.6.2024.</w:t>
      </w:r>
    </w:p>
  </w:footnote>
  <w:footnote w:id="50">
    <w:p w14:paraId="34DC62A6" w14:textId="2BF58C79" w:rsidR="000C0036" w:rsidRPr="00E71BD4" w:rsidRDefault="000C0036">
      <w:pPr>
        <w:pStyle w:val="Alaviitteenteksti"/>
        <w:rPr>
          <w:lang w:val="en-US"/>
        </w:rPr>
      </w:pPr>
      <w:r>
        <w:rPr>
          <w:rStyle w:val="Alaviitteenviite"/>
        </w:rPr>
        <w:footnoteRef/>
      </w:r>
      <w:r w:rsidRPr="00E71BD4">
        <w:rPr>
          <w:lang w:val="en-US"/>
        </w:rPr>
        <w:t xml:space="preserve"> GI-TOC</w:t>
      </w:r>
      <w:r w:rsidR="00AD703B" w:rsidRPr="00E71BD4">
        <w:rPr>
          <w:lang w:val="en-US"/>
        </w:rPr>
        <w:t xml:space="preserve"> 2023</w:t>
      </w:r>
      <w:r w:rsidR="00E71BD4" w:rsidRPr="00E71BD4">
        <w:rPr>
          <w:lang w:val="en-US"/>
        </w:rPr>
        <w:t xml:space="preserve">, alaotsikko “Criminal </w:t>
      </w:r>
      <w:r w:rsidR="00E71BD4">
        <w:rPr>
          <w:lang w:val="en-US"/>
        </w:rPr>
        <w:t>J</w:t>
      </w:r>
      <w:r w:rsidR="00E71BD4" w:rsidRPr="00E71BD4">
        <w:rPr>
          <w:lang w:val="en-US"/>
        </w:rPr>
        <w:t>ust</w:t>
      </w:r>
      <w:r w:rsidR="00E71BD4">
        <w:rPr>
          <w:lang w:val="en-US"/>
        </w:rPr>
        <w:t xml:space="preserve">ice and Security”. </w:t>
      </w:r>
    </w:p>
  </w:footnote>
  <w:footnote w:id="51">
    <w:p w14:paraId="546D3C93" w14:textId="6A952E1F" w:rsidR="0098727C" w:rsidRPr="009C7440" w:rsidRDefault="0098727C">
      <w:pPr>
        <w:pStyle w:val="Alaviitteenteksti"/>
        <w:rPr>
          <w:lang w:val="en-US"/>
        </w:rPr>
      </w:pPr>
      <w:r>
        <w:rPr>
          <w:rStyle w:val="Alaviitteenviite"/>
        </w:rPr>
        <w:footnoteRef/>
      </w:r>
      <w:r w:rsidRPr="009C7440">
        <w:rPr>
          <w:lang w:val="en-US"/>
        </w:rPr>
        <w:t xml:space="preserve"> CIA 17.2.2025.</w:t>
      </w:r>
    </w:p>
  </w:footnote>
  <w:footnote w:id="52">
    <w:p w14:paraId="04813BB6" w14:textId="3DCA940B" w:rsidR="00474294" w:rsidRPr="00474294" w:rsidRDefault="00474294">
      <w:pPr>
        <w:pStyle w:val="Alaviitteenteksti"/>
        <w:rPr>
          <w:lang w:val="en-US"/>
        </w:rPr>
      </w:pPr>
      <w:r>
        <w:rPr>
          <w:rStyle w:val="Alaviitteenviite"/>
        </w:rPr>
        <w:footnoteRef/>
      </w:r>
      <w:r w:rsidRPr="00474294">
        <w:rPr>
          <w:lang w:val="en-US"/>
        </w:rPr>
        <w:t xml:space="preserve"> </w:t>
      </w:r>
      <w:r w:rsidR="00F22756">
        <w:rPr>
          <w:lang w:val="en-US"/>
        </w:rPr>
        <w:t xml:space="preserve">Freedom House </w:t>
      </w:r>
      <w:r>
        <w:rPr>
          <w:lang w:val="en-US"/>
        </w:rPr>
        <w:t>2025; USDOS</w:t>
      </w:r>
      <w:r w:rsidR="00A3732B">
        <w:rPr>
          <w:lang w:val="en-US"/>
        </w:rPr>
        <w:t xml:space="preserve"> 26.6.2024.</w:t>
      </w:r>
    </w:p>
  </w:footnote>
  <w:footnote w:id="53">
    <w:p w14:paraId="6CDC75B4" w14:textId="77777777" w:rsidR="00FD0418" w:rsidRPr="002314DE" w:rsidRDefault="00FD0418">
      <w:pPr>
        <w:pStyle w:val="Alaviitteenteksti"/>
        <w:rPr>
          <w:lang w:val="en-US"/>
        </w:rPr>
      </w:pPr>
      <w:r>
        <w:rPr>
          <w:rStyle w:val="Alaviitteenviite"/>
        </w:rPr>
        <w:footnoteRef/>
      </w:r>
      <w:r w:rsidRPr="002314DE">
        <w:rPr>
          <w:lang w:val="en-US"/>
        </w:rPr>
        <w:t xml:space="preserve"> Freedom House 2023.</w:t>
      </w:r>
    </w:p>
  </w:footnote>
  <w:footnote w:id="54">
    <w:p w14:paraId="4E8241D5" w14:textId="204C6E30" w:rsidR="00DB2AF1" w:rsidRPr="00CF7059" w:rsidRDefault="00DB2AF1" w:rsidP="00CF7059">
      <w:pPr>
        <w:pStyle w:val="Alaviitteenteksti"/>
        <w:jc w:val="left"/>
        <w:rPr>
          <w:color w:val="000000" w:themeColor="text1"/>
        </w:rPr>
      </w:pPr>
      <w:r>
        <w:rPr>
          <w:rStyle w:val="Alaviitteenviite"/>
        </w:rPr>
        <w:footnoteRef/>
      </w:r>
      <w:r w:rsidRPr="00CF7059">
        <w:t xml:space="preserve"> </w:t>
      </w:r>
      <w:r w:rsidR="00CF7059" w:rsidRPr="00CF7059">
        <w:rPr>
          <w:color w:val="000000" w:themeColor="text1"/>
        </w:rPr>
        <w:t xml:space="preserve">Laki löytyy kokonaisuudessaan seuraavasta osoitteesta: </w:t>
      </w:r>
      <w:hyperlink r:id="rId2" w:history="1">
        <w:r w:rsidR="00CF7059" w:rsidRPr="00A6101A">
          <w:rPr>
            <w:rStyle w:val="Hyperlinkki"/>
          </w:rPr>
          <w:t>https://www.funcionpublica.gov.co/eva/gestornormativo/norma.php?i=176406</w:t>
        </w:r>
      </w:hyperlink>
      <w:r w:rsidR="00CF7059">
        <w:rPr>
          <w:color w:val="000000" w:themeColor="text1"/>
        </w:rPr>
        <w:t xml:space="preserve">. </w:t>
      </w:r>
    </w:p>
  </w:footnote>
  <w:footnote w:id="55">
    <w:p w14:paraId="609C6A42" w14:textId="6BC70466" w:rsidR="00FD0418" w:rsidRPr="00BF5F31" w:rsidRDefault="00FD0418" w:rsidP="00A77607">
      <w:pPr>
        <w:pStyle w:val="Alaviitteenteksti"/>
        <w:jc w:val="left"/>
        <w:rPr>
          <w:color w:val="000000" w:themeColor="text1"/>
        </w:rPr>
      </w:pPr>
      <w:r>
        <w:rPr>
          <w:rStyle w:val="Alaviitteenviite"/>
        </w:rPr>
        <w:footnoteRef/>
      </w:r>
      <w:r w:rsidRPr="002314DE">
        <w:t xml:space="preserve"> ICNL 23.1.2025.</w:t>
      </w:r>
      <w:r w:rsidR="00D155BD" w:rsidRPr="002314DE">
        <w:t xml:space="preserve"> </w:t>
      </w:r>
      <w:r w:rsidR="00A77607" w:rsidRPr="00BF5F31">
        <w:rPr>
          <w:color w:val="000000" w:themeColor="text1"/>
        </w:rPr>
        <w:t>Ajankohtaista tietoa kanteiden etenemisestä ei ollut saatavilla tätä kyselyvastausta laatiessa.</w:t>
      </w:r>
    </w:p>
  </w:footnote>
  <w:footnote w:id="56">
    <w:p w14:paraId="6BA54728" w14:textId="663EE102" w:rsidR="00FD0418" w:rsidRPr="004608C9" w:rsidRDefault="00FD0418">
      <w:pPr>
        <w:pStyle w:val="Alaviitteenteksti"/>
        <w:rPr>
          <w:lang w:val="en-US"/>
        </w:rPr>
      </w:pPr>
      <w:r>
        <w:rPr>
          <w:rStyle w:val="Alaviitteenviite"/>
        </w:rPr>
        <w:footnoteRef/>
      </w:r>
      <w:r w:rsidRPr="004608C9">
        <w:rPr>
          <w:lang w:val="en-US"/>
        </w:rPr>
        <w:t xml:space="preserve"> Freedom House 202</w:t>
      </w:r>
      <w:r w:rsidR="00D47F10">
        <w:rPr>
          <w:lang w:val="en-US"/>
        </w:rPr>
        <w:t>5</w:t>
      </w:r>
      <w:r w:rsidR="004608C9" w:rsidRPr="004608C9">
        <w:rPr>
          <w:lang w:val="en-US"/>
        </w:rPr>
        <w:t>; F</w:t>
      </w:r>
      <w:r w:rsidR="004608C9">
        <w:rPr>
          <w:lang w:val="en-US"/>
        </w:rPr>
        <w:t>reedom House 202</w:t>
      </w:r>
      <w:r w:rsidR="00D47F10">
        <w:rPr>
          <w:lang w:val="en-US"/>
        </w:rPr>
        <w:t>4</w:t>
      </w:r>
      <w:r w:rsidR="004608C9">
        <w:rPr>
          <w:lang w:val="en-US"/>
        </w:rPr>
        <w:t>.</w:t>
      </w:r>
    </w:p>
  </w:footnote>
  <w:footnote w:id="57">
    <w:p w14:paraId="3EA7B9ED" w14:textId="77777777" w:rsidR="00E034EF" w:rsidRPr="00F94C53" w:rsidRDefault="00E034EF" w:rsidP="00E034EF">
      <w:pPr>
        <w:pStyle w:val="Alaviitteenteksti"/>
        <w:rPr>
          <w:lang w:val="en-US"/>
        </w:rPr>
      </w:pPr>
      <w:r>
        <w:rPr>
          <w:rStyle w:val="Alaviitteenviite"/>
        </w:rPr>
        <w:footnoteRef/>
      </w:r>
      <w:r w:rsidRPr="00F94C53">
        <w:rPr>
          <w:lang w:val="en-US"/>
        </w:rPr>
        <w:t xml:space="preserve"> DW 22.4.2024; France 24 21.4.2024.</w:t>
      </w:r>
    </w:p>
  </w:footnote>
  <w:footnote w:id="58">
    <w:p w14:paraId="32BC768E" w14:textId="77777777" w:rsidR="00FD0418" w:rsidRPr="007D6408" w:rsidRDefault="00FD0418">
      <w:pPr>
        <w:pStyle w:val="Alaviitteenteksti"/>
      </w:pPr>
      <w:r>
        <w:rPr>
          <w:rStyle w:val="Alaviitteenviite"/>
        </w:rPr>
        <w:footnoteRef/>
      </w:r>
      <w:r w:rsidRPr="007D6408">
        <w:t xml:space="preserve"> USDOS </w:t>
      </w:r>
      <w:r w:rsidR="00A3732B" w:rsidRPr="007D6408">
        <w:t>23.4.2024, s. 6.</w:t>
      </w:r>
    </w:p>
  </w:footnote>
  <w:footnote w:id="59">
    <w:p w14:paraId="031CF17E" w14:textId="77777777" w:rsidR="00FD0418" w:rsidRPr="0015476E" w:rsidRDefault="00FD0418">
      <w:pPr>
        <w:pStyle w:val="Alaviitteenteksti"/>
      </w:pPr>
      <w:r>
        <w:rPr>
          <w:rStyle w:val="Alaviitteenviite"/>
        </w:rPr>
        <w:footnoteRef/>
      </w:r>
      <w:r w:rsidRPr="0015476E">
        <w:t xml:space="preserve"> </w:t>
      </w:r>
      <w:r w:rsidRPr="0088606D">
        <w:t>OHCHR 29.3.2023.</w:t>
      </w:r>
    </w:p>
  </w:footnote>
  <w:footnote w:id="60">
    <w:p w14:paraId="08692254" w14:textId="3FE83095" w:rsidR="00923BBE" w:rsidRPr="00BB2F29" w:rsidRDefault="00923BBE" w:rsidP="00BB2F29">
      <w:pPr>
        <w:pStyle w:val="Alaviitteenteksti"/>
        <w:jc w:val="left"/>
      </w:pPr>
      <w:r>
        <w:rPr>
          <w:rStyle w:val="Alaviitteenviite"/>
        </w:rPr>
        <w:footnoteRef/>
      </w:r>
      <w:r w:rsidRPr="00BB2F29">
        <w:t xml:space="preserve"> </w:t>
      </w:r>
      <w:r w:rsidR="00BB2F29" w:rsidRPr="00BB2F29">
        <w:t>Laki löytyy kokonaisuude</w:t>
      </w:r>
      <w:r w:rsidR="00BB2F29">
        <w:t>ssaan seuraavasta osoitteesta</w:t>
      </w:r>
      <w:r w:rsidR="00BB2F29" w:rsidRPr="00BB2F29">
        <w:t>:</w:t>
      </w:r>
      <w:r w:rsidR="00BB2F29">
        <w:t xml:space="preserve"> </w:t>
      </w:r>
      <w:hyperlink r:id="rId3" w:history="1">
        <w:r w:rsidR="00BB2F29" w:rsidRPr="00A6101A">
          <w:rPr>
            <w:rStyle w:val="Hyperlinkki"/>
          </w:rPr>
          <w:t>https://www.alcaldiabogota.gov.co/sisjur/normas/Norma1.jsp?i=166137</w:t>
        </w:r>
      </w:hyperlink>
      <w:r w:rsidR="00BB2F29">
        <w:t xml:space="preserve">. </w:t>
      </w:r>
      <w:r w:rsidR="00BB2F29" w:rsidRPr="00BB2F29">
        <w:t xml:space="preserve"> </w:t>
      </w:r>
    </w:p>
  </w:footnote>
  <w:footnote w:id="61">
    <w:p w14:paraId="722B0A4A" w14:textId="2FAF3666" w:rsidR="007002A5" w:rsidRDefault="007002A5" w:rsidP="007002A5">
      <w:pPr>
        <w:pStyle w:val="Alaviitteenteksti"/>
        <w:jc w:val="left"/>
      </w:pPr>
      <w:r>
        <w:rPr>
          <w:rStyle w:val="Alaviitteenviite"/>
        </w:rPr>
        <w:footnoteRef/>
      </w:r>
      <w:r>
        <w:t xml:space="preserve"> Esimerkiksi UNODC:n ([päiväämätön], s. 97) mukaan juuri kyseistä rikosnimikettä on hyödynnetty Kolumbian terrorisminvastaisessa lainsäädännössä.</w:t>
      </w:r>
    </w:p>
  </w:footnote>
  <w:footnote w:id="62">
    <w:p w14:paraId="4456A2CB" w14:textId="6FC6A8EA" w:rsidR="00923BBE" w:rsidRPr="00EB38F4" w:rsidRDefault="00923BBE" w:rsidP="00743C35">
      <w:pPr>
        <w:pStyle w:val="Alaviitteenteksti"/>
        <w:jc w:val="left"/>
      </w:pPr>
      <w:r>
        <w:rPr>
          <w:rStyle w:val="Alaviitteenviite"/>
        </w:rPr>
        <w:footnoteRef/>
      </w:r>
      <w:r w:rsidRPr="00EB38F4">
        <w:t xml:space="preserve"> Publimetro 14.9.2024.</w:t>
      </w:r>
      <w:r w:rsidR="00EB38F4" w:rsidRPr="00EB38F4">
        <w:t xml:space="preserve"> </w:t>
      </w:r>
      <w:r w:rsidR="00743C35">
        <w:t xml:space="preserve">”Rikokseen tähtäävän salaliiton” hyödyntämisen kieltämistä mielenosoittamiseen liittyvissä tapauksissa käsitellään lain artiklassa 7.1., ja viranomaisia vastustavan mielipiteen esittämisen sallimista käsitellään lain artiklassa 13. </w:t>
      </w:r>
    </w:p>
  </w:footnote>
  <w:footnote w:id="63">
    <w:p w14:paraId="647B5356" w14:textId="613CDE9D" w:rsidR="00B00496" w:rsidRPr="00DB2AF1" w:rsidRDefault="00B00496">
      <w:pPr>
        <w:pStyle w:val="Alaviitteenteksti"/>
        <w:rPr>
          <w:lang w:val="en-US"/>
        </w:rPr>
      </w:pPr>
      <w:r>
        <w:rPr>
          <w:rStyle w:val="Alaviitteenviite"/>
        </w:rPr>
        <w:footnoteRef/>
      </w:r>
      <w:r w:rsidRPr="00DB2AF1">
        <w:rPr>
          <w:lang w:val="en-US"/>
        </w:rPr>
        <w:t xml:space="preserve"> </w:t>
      </w:r>
      <w:r w:rsidR="00F22756" w:rsidRPr="00DB2AF1">
        <w:rPr>
          <w:lang w:val="en-US"/>
        </w:rPr>
        <w:t xml:space="preserve">Freedom House </w:t>
      </w:r>
      <w:r w:rsidRPr="00DB2AF1">
        <w:rPr>
          <w:lang w:val="en-US"/>
        </w:rPr>
        <w:t>202</w:t>
      </w:r>
      <w:r w:rsidR="004608C9">
        <w:rPr>
          <w:lang w:val="en-US"/>
        </w:rPr>
        <w:t>3</w:t>
      </w:r>
      <w:r w:rsidRPr="00DB2AF1">
        <w:rPr>
          <w:lang w:val="en-US"/>
        </w:rPr>
        <w:t>.</w:t>
      </w:r>
    </w:p>
  </w:footnote>
  <w:footnote w:id="64">
    <w:p w14:paraId="6A38F78F" w14:textId="77777777" w:rsidR="00B00496" w:rsidRPr="00DB2AF1" w:rsidRDefault="00B00496" w:rsidP="00B00496">
      <w:pPr>
        <w:pStyle w:val="Alaviitteenteksti"/>
        <w:rPr>
          <w:lang w:val="en-US"/>
        </w:rPr>
      </w:pPr>
      <w:r>
        <w:rPr>
          <w:rStyle w:val="Alaviitteenviite"/>
        </w:rPr>
        <w:footnoteRef/>
      </w:r>
      <w:r w:rsidRPr="00DB2AF1">
        <w:rPr>
          <w:lang w:val="en-US"/>
        </w:rPr>
        <w:t xml:space="preserve"> IPS / Pousadela 8.1.2025.</w:t>
      </w:r>
    </w:p>
  </w:footnote>
  <w:footnote w:id="65">
    <w:p w14:paraId="1D6D9817" w14:textId="2A5BAD0B" w:rsidR="003612E0" w:rsidRPr="009C7440" w:rsidRDefault="003612E0">
      <w:pPr>
        <w:pStyle w:val="Alaviitteenteksti"/>
        <w:rPr>
          <w:lang w:val="en-US"/>
        </w:rPr>
      </w:pPr>
      <w:r>
        <w:rPr>
          <w:rStyle w:val="Alaviitteenviite"/>
        </w:rPr>
        <w:footnoteRef/>
      </w:r>
      <w:r w:rsidRPr="009C7440">
        <w:rPr>
          <w:lang w:val="en-US"/>
        </w:rPr>
        <w:t xml:space="preserve"> </w:t>
      </w:r>
      <w:r w:rsidRPr="009C7440">
        <w:rPr>
          <w:color w:val="000000" w:themeColor="text1"/>
          <w:lang w:val="en-US"/>
        </w:rPr>
        <w:t xml:space="preserve">UN OCHA </w:t>
      </w:r>
      <w:r w:rsidRPr="009C7440">
        <w:rPr>
          <w:lang w:val="en-US"/>
        </w:rPr>
        <w:t>4.12.2024.</w:t>
      </w:r>
    </w:p>
  </w:footnote>
  <w:footnote w:id="66">
    <w:p w14:paraId="6578C97D" w14:textId="618F1137" w:rsidR="000B0266" w:rsidRPr="00D9023C" w:rsidRDefault="000B0266" w:rsidP="000B0266">
      <w:pPr>
        <w:pStyle w:val="Alaviitteenteksti"/>
      </w:pPr>
      <w:r>
        <w:rPr>
          <w:rStyle w:val="Alaviitteenviite"/>
        </w:rPr>
        <w:footnoteRef/>
      </w:r>
      <w:r w:rsidRPr="009C7440">
        <w:t xml:space="preserve"> </w:t>
      </w:r>
      <w:r w:rsidR="003612E0" w:rsidRPr="009C7440">
        <w:rPr>
          <w:color w:val="000000" w:themeColor="text1"/>
        </w:rPr>
        <w:t>Amnesty International 24.4</w:t>
      </w:r>
      <w:r w:rsidRPr="009C7440">
        <w:t>.2024</w:t>
      </w:r>
      <w:r w:rsidR="003612E0" w:rsidRPr="009C7440">
        <w:t>, s. 37</w:t>
      </w:r>
      <w:r w:rsidRPr="009C7440">
        <w:t>.</w:t>
      </w:r>
      <w:r w:rsidR="00D9023C" w:rsidRPr="009C7440">
        <w:t xml:space="preserve"> </w:t>
      </w:r>
      <w:r w:rsidR="00D9023C" w:rsidRPr="00D9023C">
        <w:t>Afrokolumbialaiset muodostavat noin 6,8 % Kolumbian v</w:t>
      </w:r>
      <w:r w:rsidR="00D9023C">
        <w:t xml:space="preserve">äestöstä ja alkuperäiskansat noin 4,3 % (CIA 17.4.2025). </w:t>
      </w:r>
    </w:p>
  </w:footnote>
  <w:footnote w:id="67">
    <w:p w14:paraId="65D6B1B3" w14:textId="3E8EBF78" w:rsidR="000B0266" w:rsidRPr="009C7440" w:rsidRDefault="000B0266" w:rsidP="000B0266">
      <w:pPr>
        <w:pStyle w:val="Alaviitteenteksti"/>
        <w:rPr>
          <w:lang w:val="sv-SE"/>
        </w:rPr>
      </w:pPr>
      <w:r>
        <w:rPr>
          <w:rStyle w:val="Alaviitteenviite"/>
        </w:rPr>
        <w:footnoteRef/>
      </w:r>
      <w:r w:rsidRPr="009C7440">
        <w:rPr>
          <w:lang w:val="sv-SE"/>
        </w:rPr>
        <w:t xml:space="preserve"> </w:t>
      </w:r>
      <w:r w:rsidR="00BB2F29" w:rsidRPr="009C7440">
        <w:rPr>
          <w:lang w:val="sv-SE"/>
        </w:rPr>
        <w:t xml:space="preserve">UN </w:t>
      </w:r>
      <w:r w:rsidR="00F22756" w:rsidRPr="009C7440">
        <w:rPr>
          <w:lang w:val="sv-SE"/>
        </w:rPr>
        <w:t xml:space="preserve">OCHA 22.1.2025. </w:t>
      </w:r>
    </w:p>
  </w:footnote>
  <w:footnote w:id="68">
    <w:p w14:paraId="786C1271" w14:textId="48D89BC8" w:rsidR="000B0266" w:rsidRPr="009C7440" w:rsidRDefault="000B0266" w:rsidP="000B0266">
      <w:pPr>
        <w:pStyle w:val="Alaviitteenteksti"/>
        <w:rPr>
          <w:lang w:val="sv-SE"/>
        </w:rPr>
      </w:pPr>
      <w:r>
        <w:rPr>
          <w:rStyle w:val="Alaviitteenviite"/>
        </w:rPr>
        <w:footnoteRef/>
      </w:r>
      <w:r w:rsidRPr="009C7440">
        <w:rPr>
          <w:lang w:val="sv-SE"/>
        </w:rPr>
        <w:t xml:space="preserve"> </w:t>
      </w:r>
      <w:r w:rsidR="00BB2F29" w:rsidRPr="009C7440">
        <w:rPr>
          <w:lang w:val="sv-SE"/>
        </w:rPr>
        <w:t xml:space="preserve">UN </w:t>
      </w:r>
      <w:r w:rsidRPr="009C7440">
        <w:rPr>
          <w:lang w:val="sv-SE"/>
        </w:rPr>
        <w:t>OCHA 15.3.2024.</w:t>
      </w:r>
    </w:p>
  </w:footnote>
  <w:footnote w:id="69">
    <w:p w14:paraId="36982D8F" w14:textId="77777777" w:rsidR="00D9023C" w:rsidRPr="009C7440" w:rsidRDefault="00D9023C" w:rsidP="00D9023C">
      <w:pPr>
        <w:pStyle w:val="Alaviitteenteksti"/>
        <w:rPr>
          <w:lang w:val="sv-SE"/>
        </w:rPr>
      </w:pPr>
      <w:r>
        <w:rPr>
          <w:rStyle w:val="Alaviitteenviite"/>
        </w:rPr>
        <w:footnoteRef/>
      </w:r>
      <w:r w:rsidRPr="009C7440">
        <w:rPr>
          <w:lang w:val="sv-SE"/>
        </w:rPr>
        <w:t xml:space="preserve"> ICRC 27.3.2025.</w:t>
      </w:r>
    </w:p>
  </w:footnote>
  <w:footnote w:id="70">
    <w:p w14:paraId="590BAB00" w14:textId="4D5F0CCF" w:rsidR="008E70A0" w:rsidRPr="00434D07" w:rsidRDefault="008E70A0" w:rsidP="008E70A0">
      <w:pPr>
        <w:pStyle w:val="Alaviitteenteksti"/>
        <w:jc w:val="left"/>
        <w:rPr>
          <w:i/>
          <w:iCs/>
        </w:rPr>
      </w:pPr>
      <w:r>
        <w:rPr>
          <w:rStyle w:val="Alaviitteenviite"/>
        </w:rPr>
        <w:footnoteRef/>
      </w:r>
      <w:r w:rsidRPr="008E70A0">
        <w:rPr>
          <w:lang w:val="en-US"/>
        </w:rPr>
        <w:t xml:space="preserve"> GPC </w:t>
      </w:r>
      <w:r>
        <w:rPr>
          <w:lang w:val="en-US"/>
        </w:rPr>
        <w:t xml:space="preserve">(23.1.2024, s. 1) </w:t>
      </w:r>
      <w:r w:rsidRPr="008E70A0">
        <w:rPr>
          <w:lang w:val="en-US"/>
        </w:rPr>
        <w:t xml:space="preserve">määrittelee suojeluriskin (engl. </w:t>
      </w:r>
      <w:r w:rsidRPr="008E70A0">
        <w:rPr>
          <w:i/>
          <w:iCs/>
          <w:lang w:val="en-US"/>
        </w:rPr>
        <w:t>protection risks</w:t>
      </w:r>
      <w:r w:rsidRPr="008E70A0">
        <w:rPr>
          <w:lang w:val="en-US"/>
        </w:rPr>
        <w:t xml:space="preserve">) seuraavasti: </w:t>
      </w:r>
      <w:r w:rsidRPr="008E70A0">
        <w:rPr>
          <w:i/>
          <w:iCs/>
          <w:lang w:val="en-US"/>
        </w:rPr>
        <w:t>”A protection risk is the actual or potential exposure of the affected population to violence, coercion, or deliberate deprivation”.</w:t>
      </w:r>
      <w:r w:rsidRPr="008E70A0">
        <w:rPr>
          <w:lang w:val="en-US"/>
        </w:rPr>
        <w:t xml:space="preserve"> </w:t>
      </w:r>
      <w:r>
        <w:t xml:space="preserve">Suojeluriskien </w:t>
      </w:r>
      <w:r w:rsidRPr="008E70A0">
        <w:t>eri kategorioita on käsitelty</w:t>
      </w:r>
      <w:r>
        <w:t xml:space="preserve"> laajemmin</w:t>
      </w:r>
      <w:r w:rsidRPr="008E70A0">
        <w:t xml:space="preserve"> seuraavassa GPC:n raportissa: </w:t>
      </w:r>
      <w:hyperlink r:id="rId4" w:history="1">
        <w:r w:rsidRPr="008E70A0">
          <w:rPr>
            <w:rStyle w:val="Hyperlinkki"/>
          </w:rPr>
          <w:t>https://globalprotectioncluster.org/sites/default/files/2023-02/protection_risk_explanatory_note_1.pdf</w:t>
        </w:r>
      </w:hyperlink>
      <w:r w:rsidRPr="008E70A0">
        <w:t xml:space="preserve">. </w:t>
      </w:r>
    </w:p>
  </w:footnote>
  <w:footnote w:id="71">
    <w:p w14:paraId="07189A6C" w14:textId="5051ECB8" w:rsidR="00D9023C" w:rsidRPr="00D9023C" w:rsidRDefault="00D9023C" w:rsidP="00D9023C">
      <w:pPr>
        <w:pStyle w:val="Alaviitteenteksti"/>
      </w:pPr>
      <w:r>
        <w:rPr>
          <w:rStyle w:val="Alaviitteenviite"/>
        </w:rPr>
        <w:footnoteRef/>
      </w:r>
      <w:r w:rsidRPr="00D9023C">
        <w:t xml:space="preserve"> UNHCR</w:t>
      </w:r>
      <w:r w:rsidR="008E70A0">
        <w:t xml:space="preserve"> / GPC</w:t>
      </w:r>
      <w:r w:rsidRPr="00D9023C">
        <w:t xml:space="preserve"> 21.11.2024, s. 2.</w:t>
      </w:r>
    </w:p>
  </w:footnote>
  <w:footnote w:id="72">
    <w:p w14:paraId="7D05B2C7" w14:textId="6D1574B3" w:rsidR="007D7D15" w:rsidRPr="0013313C" w:rsidRDefault="007D7D15">
      <w:pPr>
        <w:pStyle w:val="Alaviitteenteksti"/>
      </w:pPr>
      <w:r>
        <w:rPr>
          <w:rStyle w:val="Alaviitteenviite"/>
        </w:rPr>
        <w:footnoteRef/>
      </w:r>
      <w:r w:rsidRPr="0013313C">
        <w:t xml:space="preserve"> </w:t>
      </w:r>
      <w:r w:rsidR="0013313C" w:rsidRPr="0013313C">
        <w:t xml:space="preserve">Indepaz 14.3.2025 (lähde siteeraa lukua 173); </w:t>
      </w:r>
      <w:r w:rsidRPr="0013313C">
        <w:t>Justice for Colombia 9.1.2025 (</w:t>
      </w:r>
      <w:r w:rsidR="0013313C" w:rsidRPr="0013313C">
        <w:t>lähde si</w:t>
      </w:r>
      <w:r w:rsidR="0013313C">
        <w:t xml:space="preserve">teeraa lukua </w:t>
      </w:r>
      <w:r w:rsidRPr="0013313C">
        <w:t>171).</w:t>
      </w:r>
    </w:p>
  </w:footnote>
  <w:footnote w:id="73">
    <w:p w14:paraId="5EA87C1E" w14:textId="77777777" w:rsidR="007D7D15" w:rsidRPr="006D5207" w:rsidRDefault="007D7D15">
      <w:pPr>
        <w:pStyle w:val="Alaviitteenteksti"/>
        <w:rPr>
          <w:lang w:val="en-US"/>
        </w:rPr>
      </w:pPr>
      <w:r>
        <w:rPr>
          <w:rStyle w:val="Alaviitteenviite"/>
        </w:rPr>
        <w:footnoteRef/>
      </w:r>
      <w:r w:rsidRPr="006D5207">
        <w:rPr>
          <w:lang w:val="en-US"/>
        </w:rPr>
        <w:t xml:space="preserve"> </w:t>
      </w:r>
      <w:r w:rsidRPr="00845EE2">
        <w:rPr>
          <w:lang w:val="en-US"/>
        </w:rPr>
        <w:t>Justice for Colombia 1.4.2025.</w:t>
      </w:r>
    </w:p>
  </w:footnote>
  <w:footnote w:id="74">
    <w:p w14:paraId="00AE869C" w14:textId="043F737D" w:rsidR="00963722" w:rsidRPr="001C0ADF" w:rsidRDefault="00963722">
      <w:pPr>
        <w:pStyle w:val="Alaviitteenteksti"/>
        <w:rPr>
          <w:lang w:val="en-US"/>
        </w:rPr>
      </w:pPr>
      <w:r>
        <w:rPr>
          <w:rStyle w:val="Alaviitteenviite"/>
        </w:rPr>
        <w:footnoteRef/>
      </w:r>
      <w:r w:rsidRPr="001C0ADF">
        <w:rPr>
          <w:lang w:val="en-US"/>
        </w:rPr>
        <w:t xml:space="preserve"> </w:t>
      </w:r>
      <w:r w:rsidR="00F22756">
        <w:rPr>
          <w:lang w:val="en-US"/>
        </w:rPr>
        <w:t>Freedom House</w:t>
      </w:r>
      <w:r w:rsidR="00F22756" w:rsidRPr="001C0ADF">
        <w:rPr>
          <w:lang w:val="en-US"/>
        </w:rPr>
        <w:t xml:space="preserve"> </w:t>
      </w:r>
      <w:r w:rsidRPr="001C0ADF">
        <w:rPr>
          <w:lang w:val="en-US"/>
        </w:rPr>
        <w:t>2025.</w:t>
      </w:r>
    </w:p>
  </w:footnote>
  <w:footnote w:id="75">
    <w:p w14:paraId="426EBDE0" w14:textId="037B76BA" w:rsidR="0096582F" w:rsidRPr="0096582F" w:rsidRDefault="0096582F">
      <w:pPr>
        <w:pStyle w:val="Alaviitteenteksti"/>
        <w:rPr>
          <w:lang w:val="en-US"/>
        </w:rPr>
      </w:pPr>
      <w:r>
        <w:rPr>
          <w:rStyle w:val="Alaviitteenviite"/>
        </w:rPr>
        <w:footnoteRef/>
      </w:r>
      <w:r w:rsidRPr="0096582F">
        <w:rPr>
          <w:lang w:val="en-US"/>
        </w:rPr>
        <w:t xml:space="preserve"> HRW </w:t>
      </w:r>
      <w:r w:rsidR="002867C6">
        <w:rPr>
          <w:lang w:val="en-US"/>
        </w:rPr>
        <w:t>16.1.</w:t>
      </w:r>
      <w:r w:rsidRPr="0096582F">
        <w:rPr>
          <w:lang w:val="en-US"/>
        </w:rPr>
        <w:t>2025</w:t>
      </w:r>
      <w:r w:rsidR="00893BB6">
        <w:rPr>
          <w:lang w:val="en-US"/>
        </w:rPr>
        <w:t>; USDOS</w:t>
      </w:r>
      <w:r w:rsidR="00C026B6">
        <w:rPr>
          <w:lang w:val="en-US"/>
        </w:rPr>
        <w:t xml:space="preserve"> 23.4.2024, s. </w:t>
      </w:r>
      <w:r w:rsidR="00682413">
        <w:rPr>
          <w:lang w:val="en-US"/>
        </w:rPr>
        <w:t>1–2</w:t>
      </w:r>
      <w:r w:rsidR="00C026B6">
        <w:rPr>
          <w:lang w:val="en-US"/>
        </w:rPr>
        <w:t>.</w:t>
      </w:r>
    </w:p>
  </w:footnote>
  <w:footnote w:id="76">
    <w:p w14:paraId="207230B9" w14:textId="1BCA68C4" w:rsidR="00682413" w:rsidRPr="00682413" w:rsidRDefault="00682413">
      <w:pPr>
        <w:pStyle w:val="Alaviitteenteksti"/>
        <w:rPr>
          <w:lang w:val="en-US"/>
        </w:rPr>
      </w:pPr>
      <w:r>
        <w:rPr>
          <w:rStyle w:val="Alaviitteenviite"/>
        </w:rPr>
        <w:footnoteRef/>
      </w:r>
      <w:r w:rsidRPr="00682413">
        <w:rPr>
          <w:lang w:val="en-US"/>
        </w:rPr>
        <w:t xml:space="preserve"> </w:t>
      </w:r>
      <w:r>
        <w:rPr>
          <w:lang w:val="en-US"/>
        </w:rPr>
        <w:t>Freedom House</w:t>
      </w:r>
      <w:r w:rsidRPr="0096582F">
        <w:rPr>
          <w:lang w:val="en-US"/>
        </w:rPr>
        <w:t xml:space="preserve"> 2025</w:t>
      </w:r>
      <w:r>
        <w:rPr>
          <w:lang w:val="en-US"/>
        </w:rPr>
        <w:t>.</w:t>
      </w:r>
    </w:p>
  </w:footnote>
  <w:footnote w:id="77">
    <w:p w14:paraId="2D7724DA" w14:textId="4CE194CC" w:rsidR="0096582F" w:rsidRPr="0096582F" w:rsidRDefault="0096582F">
      <w:pPr>
        <w:pStyle w:val="Alaviitteenteksti"/>
        <w:rPr>
          <w:lang w:val="en-US"/>
        </w:rPr>
      </w:pPr>
      <w:r>
        <w:rPr>
          <w:rStyle w:val="Alaviitteenviite"/>
        </w:rPr>
        <w:footnoteRef/>
      </w:r>
      <w:r w:rsidRPr="0096582F">
        <w:rPr>
          <w:lang w:val="en-US"/>
        </w:rPr>
        <w:t xml:space="preserve"> </w:t>
      </w:r>
      <w:r w:rsidR="00682413">
        <w:rPr>
          <w:lang w:val="en-US"/>
        </w:rPr>
        <w:t>Amnesty International 24.4.2024, s. 136.</w:t>
      </w:r>
    </w:p>
  </w:footnote>
  <w:footnote w:id="78">
    <w:p w14:paraId="32425079" w14:textId="66ECF05F" w:rsidR="00DE5A1F" w:rsidRPr="00E4420F" w:rsidRDefault="00DE5A1F">
      <w:pPr>
        <w:pStyle w:val="Alaviitteenteksti"/>
        <w:rPr>
          <w:lang w:val="en-US"/>
        </w:rPr>
      </w:pPr>
      <w:r>
        <w:rPr>
          <w:rStyle w:val="Alaviitteenviite"/>
        </w:rPr>
        <w:footnoteRef/>
      </w:r>
      <w:r w:rsidRPr="00E4420F">
        <w:rPr>
          <w:lang w:val="en-US"/>
        </w:rPr>
        <w:t xml:space="preserve"> Amnesty International 24.4.2024</w:t>
      </w:r>
      <w:r w:rsidR="00682413">
        <w:rPr>
          <w:lang w:val="en-US"/>
        </w:rPr>
        <w:t>, s. 134</w:t>
      </w:r>
      <w:r w:rsidR="00893BB6">
        <w:rPr>
          <w:lang w:val="en-US"/>
        </w:rPr>
        <w:t xml:space="preserve">; </w:t>
      </w:r>
      <w:r w:rsidR="00682413">
        <w:rPr>
          <w:lang w:val="en-US"/>
        </w:rPr>
        <w:t xml:space="preserve">USDOS 24.6.2024; </w:t>
      </w:r>
      <w:r w:rsidR="00893BB6">
        <w:rPr>
          <w:lang w:val="en-US"/>
        </w:rPr>
        <w:t xml:space="preserve">USDOS 23.4.2024, s. </w:t>
      </w:r>
      <w:r w:rsidR="00682413">
        <w:rPr>
          <w:lang w:val="en-US"/>
        </w:rPr>
        <w:t>30 &amp; 37</w:t>
      </w:r>
      <w:r w:rsidR="00893BB6">
        <w:rPr>
          <w:lang w:val="en-US"/>
        </w:rPr>
        <w:t>.</w:t>
      </w:r>
    </w:p>
  </w:footnote>
  <w:footnote w:id="79">
    <w:p w14:paraId="31AA1E07" w14:textId="154C76C7" w:rsidR="00203A21" w:rsidRPr="00E4420F" w:rsidRDefault="00203A21">
      <w:pPr>
        <w:pStyle w:val="Alaviitteenteksti"/>
        <w:rPr>
          <w:lang w:val="en-US"/>
        </w:rPr>
      </w:pPr>
      <w:r>
        <w:rPr>
          <w:rStyle w:val="Alaviitteenviite"/>
        </w:rPr>
        <w:footnoteRef/>
      </w:r>
      <w:r w:rsidRPr="00E4420F">
        <w:rPr>
          <w:lang w:val="en-US"/>
        </w:rPr>
        <w:t xml:space="preserve"> </w:t>
      </w:r>
      <w:r w:rsidRPr="008F6EDD">
        <w:rPr>
          <w:color w:val="000000" w:themeColor="text1"/>
          <w:lang w:val="en-US"/>
        </w:rPr>
        <w:t>USD</w:t>
      </w:r>
      <w:r w:rsidR="0058488A" w:rsidRPr="008F6EDD">
        <w:rPr>
          <w:color w:val="000000" w:themeColor="text1"/>
          <w:lang w:val="en-US"/>
        </w:rPr>
        <w:t>OL</w:t>
      </w:r>
      <w:r w:rsidR="008F6EDD" w:rsidRPr="008F6EDD">
        <w:rPr>
          <w:color w:val="000000" w:themeColor="text1"/>
          <w:lang w:val="en-US"/>
        </w:rPr>
        <w:t xml:space="preserve"> 5.9.2024.</w:t>
      </w:r>
    </w:p>
  </w:footnote>
  <w:footnote w:id="80">
    <w:p w14:paraId="7C8D7500" w14:textId="6C1C5966" w:rsidR="008124F7" w:rsidRPr="00893BB6" w:rsidRDefault="008124F7">
      <w:pPr>
        <w:pStyle w:val="Alaviitteenteksti"/>
        <w:rPr>
          <w:lang w:val="en-US"/>
        </w:rPr>
      </w:pPr>
      <w:r>
        <w:rPr>
          <w:rStyle w:val="Alaviitteenviite"/>
        </w:rPr>
        <w:footnoteRef/>
      </w:r>
      <w:r w:rsidRPr="00893BB6">
        <w:rPr>
          <w:lang w:val="en-US"/>
        </w:rPr>
        <w:t xml:space="preserve"> USDOS 23.4.2024, s. </w:t>
      </w:r>
      <w:r w:rsidR="00682413">
        <w:rPr>
          <w:lang w:val="en-US"/>
        </w:rPr>
        <w:t xml:space="preserve">6; </w:t>
      </w:r>
      <w:r w:rsidRPr="00893BB6">
        <w:rPr>
          <w:lang w:val="en-US"/>
        </w:rPr>
        <w:t>29</w:t>
      </w:r>
      <w:r w:rsidR="00682413">
        <w:rPr>
          <w:lang w:val="en-US"/>
        </w:rPr>
        <w:t>; 30; 37 &amp; 47</w:t>
      </w:r>
      <w:r w:rsidRPr="00893BB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50AD3E86" w14:textId="77777777" w:rsidTr="00110B17">
      <w:trPr>
        <w:tblHeader/>
      </w:trPr>
      <w:tc>
        <w:tcPr>
          <w:tcW w:w="3005" w:type="dxa"/>
          <w:tcBorders>
            <w:top w:val="nil"/>
            <w:left w:val="nil"/>
            <w:bottom w:val="nil"/>
            <w:right w:val="nil"/>
          </w:tcBorders>
        </w:tcPr>
        <w:p w14:paraId="45A8970D" w14:textId="77777777" w:rsidR="0064460B" w:rsidRPr="00A058E4" w:rsidRDefault="0064460B">
          <w:pPr>
            <w:pStyle w:val="Yltunniste"/>
            <w:rPr>
              <w:sz w:val="16"/>
              <w:szCs w:val="16"/>
            </w:rPr>
          </w:pPr>
        </w:p>
      </w:tc>
      <w:tc>
        <w:tcPr>
          <w:tcW w:w="3005" w:type="dxa"/>
          <w:tcBorders>
            <w:top w:val="nil"/>
            <w:left w:val="nil"/>
            <w:bottom w:val="nil"/>
            <w:right w:val="nil"/>
          </w:tcBorders>
        </w:tcPr>
        <w:p w14:paraId="6FB7AC0E"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4508939"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04226D85" w14:textId="77777777" w:rsidTr="00421708">
      <w:tc>
        <w:tcPr>
          <w:tcW w:w="3005" w:type="dxa"/>
          <w:tcBorders>
            <w:top w:val="nil"/>
            <w:left w:val="nil"/>
            <w:bottom w:val="nil"/>
            <w:right w:val="nil"/>
          </w:tcBorders>
        </w:tcPr>
        <w:p w14:paraId="21448D66" w14:textId="77777777" w:rsidR="0064460B" w:rsidRPr="00A058E4" w:rsidRDefault="0064460B">
          <w:pPr>
            <w:pStyle w:val="Yltunniste"/>
            <w:rPr>
              <w:sz w:val="16"/>
              <w:szCs w:val="16"/>
            </w:rPr>
          </w:pPr>
        </w:p>
      </w:tc>
      <w:tc>
        <w:tcPr>
          <w:tcW w:w="3005" w:type="dxa"/>
          <w:tcBorders>
            <w:top w:val="nil"/>
            <w:left w:val="nil"/>
            <w:bottom w:val="nil"/>
            <w:right w:val="nil"/>
          </w:tcBorders>
        </w:tcPr>
        <w:p w14:paraId="5DF1390D" w14:textId="77777777" w:rsidR="0064460B" w:rsidRPr="00A058E4" w:rsidRDefault="0064460B">
          <w:pPr>
            <w:pStyle w:val="Yltunniste"/>
            <w:rPr>
              <w:sz w:val="16"/>
              <w:szCs w:val="16"/>
            </w:rPr>
          </w:pPr>
        </w:p>
      </w:tc>
      <w:tc>
        <w:tcPr>
          <w:tcW w:w="3006" w:type="dxa"/>
          <w:tcBorders>
            <w:top w:val="nil"/>
            <w:left w:val="nil"/>
            <w:bottom w:val="nil"/>
            <w:right w:val="nil"/>
          </w:tcBorders>
        </w:tcPr>
        <w:p w14:paraId="0A268E01" w14:textId="77777777" w:rsidR="0064460B" w:rsidRPr="00A058E4" w:rsidRDefault="0064460B" w:rsidP="00A058E4">
          <w:pPr>
            <w:pStyle w:val="Yltunniste"/>
            <w:jc w:val="right"/>
            <w:rPr>
              <w:sz w:val="16"/>
              <w:szCs w:val="16"/>
            </w:rPr>
          </w:pPr>
        </w:p>
      </w:tc>
    </w:tr>
    <w:tr w:rsidR="0064460B" w:rsidRPr="00A058E4" w14:paraId="1C5709CA" w14:textId="77777777" w:rsidTr="00421708">
      <w:tc>
        <w:tcPr>
          <w:tcW w:w="3005" w:type="dxa"/>
          <w:tcBorders>
            <w:top w:val="nil"/>
            <w:left w:val="nil"/>
            <w:bottom w:val="nil"/>
            <w:right w:val="nil"/>
          </w:tcBorders>
        </w:tcPr>
        <w:p w14:paraId="37D040CA" w14:textId="77777777" w:rsidR="0064460B" w:rsidRPr="00A058E4" w:rsidRDefault="0064460B">
          <w:pPr>
            <w:pStyle w:val="Yltunniste"/>
            <w:rPr>
              <w:sz w:val="16"/>
              <w:szCs w:val="16"/>
            </w:rPr>
          </w:pPr>
        </w:p>
      </w:tc>
      <w:tc>
        <w:tcPr>
          <w:tcW w:w="3005" w:type="dxa"/>
          <w:tcBorders>
            <w:top w:val="nil"/>
            <w:left w:val="nil"/>
            <w:bottom w:val="nil"/>
            <w:right w:val="nil"/>
          </w:tcBorders>
        </w:tcPr>
        <w:p w14:paraId="4B524512" w14:textId="77777777" w:rsidR="0064460B" w:rsidRPr="00A058E4" w:rsidRDefault="0064460B">
          <w:pPr>
            <w:pStyle w:val="Yltunniste"/>
            <w:rPr>
              <w:sz w:val="16"/>
              <w:szCs w:val="16"/>
            </w:rPr>
          </w:pPr>
        </w:p>
      </w:tc>
      <w:tc>
        <w:tcPr>
          <w:tcW w:w="3006" w:type="dxa"/>
          <w:tcBorders>
            <w:top w:val="nil"/>
            <w:left w:val="nil"/>
            <w:bottom w:val="nil"/>
            <w:right w:val="nil"/>
          </w:tcBorders>
        </w:tcPr>
        <w:p w14:paraId="2E30AC84" w14:textId="77777777" w:rsidR="0064460B" w:rsidRPr="00A058E4" w:rsidRDefault="0064460B" w:rsidP="00A058E4">
          <w:pPr>
            <w:pStyle w:val="Yltunniste"/>
            <w:jc w:val="right"/>
            <w:rPr>
              <w:sz w:val="16"/>
              <w:szCs w:val="16"/>
            </w:rPr>
          </w:pPr>
        </w:p>
      </w:tc>
    </w:tr>
  </w:tbl>
  <w:p w14:paraId="521F48F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22AAE85" wp14:editId="6A7618FA">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185C77D5" w14:textId="77777777" w:rsidTr="004B2B44">
      <w:tc>
        <w:tcPr>
          <w:tcW w:w="3005" w:type="dxa"/>
          <w:tcBorders>
            <w:top w:val="nil"/>
            <w:left w:val="nil"/>
            <w:bottom w:val="nil"/>
            <w:right w:val="nil"/>
          </w:tcBorders>
        </w:tcPr>
        <w:p w14:paraId="14E0C26E" w14:textId="77777777" w:rsidR="00873A37" w:rsidRPr="00A058E4" w:rsidRDefault="00873A37">
          <w:pPr>
            <w:pStyle w:val="Yltunniste"/>
            <w:rPr>
              <w:sz w:val="16"/>
              <w:szCs w:val="16"/>
            </w:rPr>
          </w:pPr>
        </w:p>
      </w:tc>
      <w:tc>
        <w:tcPr>
          <w:tcW w:w="3005" w:type="dxa"/>
          <w:tcBorders>
            <w:top w:val="nil"/>
            <w:left w:val="nil"/>
            <w:bottom w:val="nil"/>
            <w:right w:val="nil"/>
          </w:tcBorders>
        </w:tcPr>
        <w:p w14:paraId="0D8FAEE9"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C35D5EB"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18A05F76" w14:textId="77777777" w:rsidTr="004B2B44">
      <w:tc>
        <w:tcPr>
          <w:tcW w:w="3005" w:type="dxa"/>
          <w:tcBorders>
            <w:top w:val="nil"/>
            <w:left w:val="nil"/>
            <w:bottom w:val="nil"/>
            <w:right w:val="nil"/>
          </w:tcBorders>
        </w:tcPr>
        <w:p w14:paraId="2E6DE997" w14:textId="77777777" w:rsidR="00873A37" w:rsidRPr="00A058E4" w:rsidRDefault="00873A37">
          <w:pPr>
            <w:pStyle w:val="Yltunniste"/>
            <w:rPr>
              <w:sz w:val="16"/>
              <w:szCs w:val="16"/>
            </w:rPr>
          </w:pPr>
        </w:p>
      </w:tc>
      <w:tc>
        <w:tcPr>
          <w:tcW w:w="3005" w:type="dxa"/>
          <w:tcBorders>
            <w:top w:val="nil"/>
            <w:left w:val="nil"/>
            <w:bottom w:val="nil"/>
            <w:right w:val="nil"/>
          </w:tcBorders>
        </w:tcPr>
        <w:p w14:paraId="49A71D12" w14:textId="77777777" w:rsidR="00873A37" w:rsidRPr="00A058E4" w:rsidRDefault="00873A37">
          <w:pPr>
            <w:pStyle w:val="Yltunniste"/>
            <w:rPr>
              <w:sz w:val="16"/>
              <w:szCs w:val="16"/>
            </w:rPr>
          </w:pPr>
        </w:p>
      </w:tc>
      <w:tc>
        <w:tcPr>
          <w:tcW w:w="3006" w:type="dxa"/>
          <w:tcBorders>
            <w:top w:val="nil"/>
            <w:left w:val="nil"/>
            <w:bottom w:val="nil"/>
            <w:right w:val="nil"/>
          </w:tcBorders>
        </w:tcPr>
        <w:p w14:paraId="2B1325DD" w14:textId="77777777" w:rsidR="00873A37" w:rsidRPr="00A058E4" w:rsidRDefault="00873A37" w:rsidP="00A058E4">
          <w:pPr>
            <w:pStyle w:val="Yltunniste"/>
            <w:jc w:val="right"/>
            <w:rPr>
              <w:sz w:val="16"/>
              <w:szCs w:val="16"/>
            </w:rPr>
          </w:pPr>
        </w:p>
      </w:tc>
    </w:tr>
    <w:tr w:rsidR="00873A37" w:rsidRPr="00A058E4" w14:paraId="22897B39" w14:textId="77777777" w:rsidTr="004B2B44">
      <w:tc>
        <w:tcPr>
          <w:tcW w:w="3005" w:type="dxa"/>
          <w:tcBorders>
            <w:top w:val="nil"/>
            <w:left w:val="nil"/>
            <w:bottom w:val="nil"/>
            <w:right w:val="nil"/>
          </w:tcBorders>
        </w:tcPr>
        <w:p w14:paraId="5B7AF2FB" w14:textId="77777777" w:rsidR="00873A37" w:rsidRPr="00A058E4" w:rsidRDefault="00873A37">
          <w:pPr>
            <w:pStyle w:val="Yltunniste"/>
            <w:rPr>
              <w:sz w:val="16"/>
              <w:szCs w:val="16"/>
            </w:rPr>
          </w:pPr>
        </w:p>
      </w:tc>
      <w:tc>
        <w:tcPr>
          <w:tcW w:w="3005" w:type="dxa"/>
          <w:tcBorders>
            <w:top w:val="nil"/>
            <w:left w:val="nil"/>
            <w:bottom w:val="nil"/>
            <w:right w:val="nil"/>
          </w:tcBorders>
        </w:tcPr>
        <w:p w14:paraId="16C85B1B" w14:textId="77777777" w:rsidR="00873A37" w:rsidRPr="00A058E4" w:rsidRDefault="00873A37">
          <w:pPr>
            <w:pStyle w:val="Yltunniste"/>
            <w:rPr>
              <w:sz w:val="16"/>
              <w:szCs w:val="16"/>
            </w:rPr>
          </w:pPr>
        </w:p>
      </w:tc>
      <w:tc>
        <w:tcPr>
          <w:tcW w:w="3006" w:type="dxa"/>
          <w:tcBorders>
            <w:top w:val="nil"/>
            <w:left w:val="nil"/>
            <w:bottom w:val="nil"/>
            <w:right w:val="nil"/>
          </w:tcBorders>
        </w:tcPr>
        <w:p w14:paraId="1F5BDF12" w14:textId="77777777" w:rsidR="00873A37" w:rsidRPr="00A058E4" w:rsidRDefault="00873A37" w:rsidP="00A058E4">
          <w:pPr>
            <w:pStyle w:val="Yltunniste"/>
            <w:jc w:val="right"/>
            <w:rPr>
              <w:sz w:val="16"/>
              <w:szCs w:val="16"/>
            </w:rPr>
          </w:pPr>
        </w:p>
      </w:tc>
    </w:tr>
  </w:tbl>
  <w:p w14:paraId="0F4910B4"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FA927FB" wp14:editId="276F9703">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19"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4A2884"/>
    <w:multiLevelType w:val="hybridMultilevel"/>
    <w:tmpl w:val="0532CB22"/>
    <w:lvl w:ilvl="0" w:tplc="6602F424">
      <w:start w:val="1"/>
      <w:numFmt w:val="bullet"/>
      <w:lvlText w:val=""/>
      <w:lvlPicBulletId w:val="0"/>
      <w:lvlJc w:val="left"/>
      <w:pPr>
        <w:tabs>
          <w:tab w:val="num" w:pos="720"/>
        </w:tabs>
        <w:ind w:left="720" w:hanging="360"/>
      </w:pPr>
      <w:rPr>
        <w:rFonts w:ascii="Symbol" w:hAnsi="Symbol" w:hint="default"/>
      </w:rPr>
    </w:lvl>
    <w:lvl w:ilvl="1" w:tplc="9A36A654" w:tentative="1">
      <w:start w:val="1"/>
      <w:numFmt w:val="bullet"/>
      <w:lvlText w:val=""/>
      <w:lvlJc w:val="left"/>
      <w:pPr>
        <w:tabs>
          <w:tab w:val="num" w:pos="1440"/>
        </w:tabs>
        <w:ind w:left="1440" w:hanging="360"/>
      </w:pPr>
      <w:rPr>
        <w:rFonts w:ascii="Symbol" w:hAnsi="Symbol" w:hint="default"/>
      </w:rPr>
    </w:lvl>
    <w:lvl w:ilvl="2" w:tplc="54BAB33A" w:tentative="1">
      <w:start w:val="1"/>
      <w:numFmt w:val="bullet"/>
      <w:lvlText w:val=""/>
      <w:lvlJc w:val="left"/>
      <w:pPr>
        <w:tabs>
          <w:tab w:val="num" w:pos="2160"/>
        </w:tabs>
        <w:ind w:left="2160" w:hanging="360"/>
      </w:pPr>
      <w:rPr>
        <w:rFonts w:ascii="Symbol" w:hAnsi="Symbol" w:hint="default"/>
      </w:rPr>
    </w:lvl>
    <w:lvl w:ilvl="3" w:tplc="37CE2142" w:tentative="1">
      <w:start w:val="1"/>
      <w:numFmt w:val="bullet"/>
      <w:lvlText w:val=""/>
      <w:lvlJc w:val="left"/>
      <w:pPr>
        <w:tabs>
          <w:tab w:val="num" w:pos="2880"/>
        </w:tabs>
        <w:ind w:left="2880" w:hanging="360"/>
      </w:pPr>
      <w:rPr>
        <w:rFonts w:ascii="Symbol" w:hAnsi="Symbol" w:hint="default"/>
      </w:rPr>
    </w:lvl>
    <w:lvl w:ilvl="4" w:tplc="31584582" w:tentative="1">
      <w:start w:val="1"/>
      <w:numFmt w:val="bullet"/>
      <w:lvlText w:val=""/>
      <w:lvlJc w:val="left"/>
      <w:pPr>
        <w:tabs>
          <w:tab w:val="num" w:pos="3600"/>
        </w:tabs>
        <w:ind w:left="3600" w:hanging="360"/>
      </w:pPr>
      <w:rPr>
        <w:rFonts w:ascii="Symbol" w:hAnsi="Symbol" w:hint="default"/>
      </w:rPr>
    </w:lvl>
    <w:lvl w:ilvl="5" w:tplc="FDEA9D4E" w:tentative="1">
      <w:start w:val="1"/>
      <w:numFmt w:val="bullet"/>
      <w:lvlText w:val=""/>
      <w:lvlJc w:val="left"/>
      <w:pPr>
        <w:tabs>
          <w:tab w:val="num" w:pos="4320"/>
        </w:tabs>
        <w:ind w:left="4320" w:hanging="360"/>
      </w:pPr>
      <w:rPr>
        <w:rFonts w:ascii="Symbol" w:hAnsi="Symbol" w:hint="default"/>
      </w:rPr>
    </w:lvl>
    <w:lvl w:ilvl="6" w:tplc="44FCE382" w:tentative="1">
      <w:start w:val="1"/>
      <w:numFmt w:val="bullet"/>
      <w:lvlText w:val=""/>
      <w:lvlJc w:val="left"/>
      <w:pPr>
        <w:tabs>
          <w:tab w:val="num" w:pos="5040"/>
        </w:tabs>
        <w:ind w:left="5040" w:hanging="360"/>
      </w:pPr>
      <w:rPr>
        <w:rFonts w:ascii="Symbol" w:hAnsi="Symbol" w:hint="default"/>
      </w:rPr>
    </w:lvl>
    <w:lvl w:ilvl="7" w:tplc="9B9669B6" w:tentative="1">
      <w:start w:val="1"/>
      <w:numFmt w:val="bullet"/>
      <w:lvlText w:val=""/>
      <w:lvlJc w:val="left"/>
      <w:pPr>
        <w:tabs>
          <w:tab w:val="num" w:pos="5760"/>
        </w:tabs>
        <w:ind w:left="5760" w:hanging="360"/>
      </w:pPr>
      <w:rPr>
        <w:rFonts w:ascii="Symbol" w:hAnsi="Symbol" w:hint="default"/>
      </w:rPr>
    </w:lvl>
    <w:lvl w:ilvl="8" w:tplc="F6E8CA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B0DED466"/>
    <w:lvl w:ilvl="0">
      <w:start w:val="1"/>
      <w:numFmt w:val="decimal"/>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16"/>
  </w:num>
  <w:num w:numId="5">
    <w:abstractNumId w:val="14"/>
  </w:num>
  <w:num w:numId="6">
    <w:abstractNumId w:val="19"/>
  </w:num>
  <w:num w:numId="7">
    <w:abstractNumId w:val="25"/>
  </w:num>
  <w:num w:numId="8">
    <w:abstractNumId w:val="24"/>
  </w:num>
  <w:num w:numId="9">
    <w:abstractNumId w:val="24"/>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4"/>
  </w:num>
  <w:num w:numId="16">
    <w:abstractNumId w:val="4"/>
  </w:num>
  <w:num w:numId="17">
    <w:abstractNumId w:val="1"/>
  </w:num>
  <w:num w:numId="18">
    <w:abstractNumId w:val="21"/>
  </w:num>
  <w:num w:numId="19">
    <w:abstractNumId w:val="20"/>
  </w:num>
  <w:num w:numId="20">
    <w:abstractNumId w:val="29"/>
  </w:num>
  <w:num w:numId="21">
    <w:abstractNumId w:val="10"/>
  </w:num>
  <w:num w:numId="22">
    <w:abstractNumId w:val="27"/>
  </w:num>
  <w:num w:numId="23">
    <w:abstractNumId w:val="6"/>
  </w:num>
  <w:num w:numId="24">
    <w:abstractNumId w:val="11"/>
  </w:num>
  <w:num w:numId="25">
    <w:abstractNumId w:val="0"/>
  </w:num>
  <w:num w:numId="26">
    <w:abstractNumId w:val="28"/>
  </w:num>
  <w:num w:numId="27">
    <w:abstractNumId w:val="12"/>
  </w:num>
  <w:num w:numId="28">
    <w:abstractNumId w:val="8"/>
  </w:num>
  <w:num w:numId="29">
    <w:abstractNumId w:val="18"/>
  </w:num>
  <w:num w:numId="30">
    <w:abstractNumId w:val="5"/>
  </w:num>
  <w:num w:numId="31">
    <w:abstractNumId w:val="5"/>
  </w:num>
  <w:num w:numId="32">
    <w:abstractNumId w:val="5"/>
  </w:num>
  <w:num w:numId="33">
    <w:abstractNumId w:val="5"/>
  </w:num>
  <w:num w:numId="34">
    <w:abstractNumId w:val="22"/>
  </w:num>
  <w:num w:numId="35">
    <w:abstractNumId w:val="9"/>
  </w:num>
  <w:num w:numId="36">
    <w:abstractNumId w:val="3"/>
  </w:num>
  <w:num w:numId="37">
    <w:abstractNumId w:val="7"/>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10C97"/>
    <w:rsid w:val="00011B48"/>
    <w:rsid w:val="0001289F"/>
    <w:rsid w:val="00012EC0"/>
    <w:rsid w:val="00013B40"/>
    <w:rsid w:val="00013D2C"/>
    <w:rsid w:val="00013F3D"/>
    <w:rsid w:val="000140FF"/>
    <w:rsid w:val="00021D9E"/>
    <w:rsid w:val="00022D94"/>
    <w:rsid w:val="00023864"/>
    <w:rsid w:val="00026220"/>
    <w:rsid w:val="000279BD"/>
    <w:rsid w:val="000311A1"/>
    <w:rsid w:val="00032BC9"/>
    <w:rsid w:val="00042406"/>
    <w:rsid w:val="00042E96"/>
    <w:rsid w:val="000434C4"/>
    <w:rsid w:val="000449EA"/>
    <w:rsid w:val="000455E3"/>
    <w:rsid w:val="00046783"/>
    <w:rsid w:val="00053A94"/>
    <w:rsid w:val="000564EB"/>
    <w:rsid w:val="000663E8"/>
    <w:rsid w:val="00067A5E"/>
    <w:rsid w:val="0007094E"/>
    <w:rsid w:val="00072438"/>
    <w:rsid w:val="000725DF"/>
    <w:rsid w:val="00073D79"/>
    <w:rsid w:val="00082DFE"/>
    <w:rsid w:val="0009323F"/>
    <w:rsid w:val="00096F2B"/>
    <w:rsid w:val="000A2DC6"/>
    <w:rsid w:val="000B0266"/>
    <w:rsid w:val="000B19AE"/>
    <w:rsid w:val="000B3472"/>
    <w:rsid w:val="000B7936"/>
    <w:rsid w:val="000B7ABB"/>
    <w:rsid w:val="000C0009"/>
    <w:rsid w:val="000C0036"/>
    <w:rsid w:val="000C1677"/>
    <w:rsid w:val="000D45F8"/>
    <w:rsid w:val="000E1A4B"/>
    <w:rsid w:val="000E2D54"/>
    <w:rsid w:val="000E693C"/>
    <w:rsid w:val="000E6FFF"/>
    <w:rsid w:val="000F4AD8"/>
    <w:rsid w:val="000F528D"/>
    <w:rsid w:val="000F6F25"/>
    <w:rsid w:val="000F793B"/>
    <w:rsid w:val="001041DE"/>
    <w:rsid w:val="00105E18"/>
    <w:rsid w:val="00110468"/>
    <w:rsid w:val="001109B4"/>
    <w:rsid w:val="00110B17"/>
    <w:rsid w:val="00117EA9"/>
    <w:rsid w:val="00122D6C"/>
    <w:rsid w:val="0012521E"/>
    <w:rsid w:val="00131B7A"/>
    <w:rsid w:val="0013313C"/>
    <w:rsid w:val="001360E5"/>
    <w:rsid w:val="001366EE"/>
    <w:rsid w:val="00136FEB"/>
    <w:rsid w:val="00142486"/>
    <w:rsid w:val="001455B4"/>
    <w:rsid w:val="00145ECA"/>
    <w:rsid w:val="00146101"/>
    <w:rsid w:val="0015362E"/>
    <w:rsid w:val="0015476E"/>
    <w:rsid w:val="0016200F"/>
    <w:rsid w:val="00164ACC"/>
    <w:rsid w:val="001678AD"/>
    <w:rsid w:val="00171F73"/>
    <w:rsid w:val="001741CB"/>
    <w:rsid w:val="001758C8"/>
    <w:rsid w:val="00177F83"/>
    <w:rsid w:val="001907C5"/>
    <w:rsid w:val="001918DA"/>
    <w:rsid w:val="001951CB"/>
    <w:rsid w:val="0019524D"/>
    <w:rsid w:val="00195763"/>
    <w:rsid w:val="001A392D"/>
    <w:rsid w:val="001A4752"/>
    <w:rsid w:val="001A6449"/>
    <w:rsid w:val="001B2917"/>
    <w:rsid w:val="001B5A04"/>
    <w:rsid w:val="001B6B07"/>
    <w:rsid w:val="001C0382"/>
    <w:rsid w:val="001C076A"/>
    <w:rsid w:val="001C0ADF"/>
    <w:rsid w:val="001C245E"/>
    <w:rsid w:val="001C2A8A"/>
    <w:rsid w:val="001C3EB2"/>
    <w:rsid w:val="001C422A"/>
    <w:rsid w:val="001D015C"/>
    <w:rsid w:val="001D1831"/>
    <w:rsid w:val="001D3222"/>
    <w:rsid w:val="001D587F"/>
    <w:rsid w:val="001D5CAA"/>
    <w:rsid w:val="001D63F6"/>
    <w:rsid w:val="001E1803"/>
    <w:rsid w:val="001E21A8"/>
    <w:rsid w:val="001E40F5"/>
    <w:rsid w:val="001F1B08"/>
    <w:rsid w:val="001F44AC"/>
    <w:rsid w:val="00201B3A"/>
    <w:rsid w:val="00203A21"/>
    <w:rsid w:val="00206DFC"/>
    <w:rsid w:val="00216561"/>
    <w:rsid w:val="002248A2"/>
    <w:rsid w:val="00224FD6"/>
    <w:rsid w:val="0022712B"/>
    <w:rsid w:val="002314DE"/>
    <w:rsid w:val="00231C6F"/>
    <w:rsid w:val="00232C37"/>
    <w:rsid w:val="002350CB"/>
    <w:rsid w:val="0023653C"/>
    <w:rsid w:val="00237C15"/>
    <w:rsid w:val="00240762"/>
    <w:rsid w:val="002438B7"/>
    <w:rsid w:val="00252F50"/>
    <w:rsid w:val="00253B21"/>
    <w:rsid w:val="002571E9"/>
    <w:rsid w:val="0025735B"/>
    <w:rsid w:val="002629C5"/>
    <w:rsid w:val="00267906"/>
    <w:rsid w:val="00267E88"/>
    <w:rsid w:val="00272D9D"/>
    <w:rsid w:val="00273C5C"/>
    <w:rsid w:val="00285FCE"/>
    <w:rsid w:val="002867C6"/>
    <w:rsid w:val="00290C2B"/>
    <w:rsid w:val="002A26FF"/>
    <w:rsid w:val="002A46D2"/>
    <w:rsid w:val="002A56DE"/>
    <w:rsid w:val="002A6054"/>
    <w:rsid w:val="002B4653"/>
    <w:rsid w:val="002B4BCC"/>
    <w:rsid w:val="002B4F5C"/>
    <w:rsid w:val="002B5D79"/>
    <w:rsid w:val="002B5E48"/>
    <w:rsid w:val="002C2668"/>
    <w:rsid w:val="002C4FEA"/>
    <w:rsid w:val="002C656A"/>
    <w:rsid w:val="002D0032"/>
    <w:rsid w:val="002D4734"/>
    <w:rsid w:val="002D70EF"/>
    <w:rsid w:val="002D7383"/>
    <w:rsid w:val="002E0B87"/>
    <w:rsid w:val="002E7DCF"/>
    <w:rsid w:val="002F14A4"/>
    <w:rsid w:val="0030259A"/>
    <w:rsid w:val="003077A4"/>
    <w:rsid w:val="003135FC"/>
    <w:rsid w:val="00313CBC"/>
    <w:rsid w:val="00313CBF"/>
    <w:rsid w:val="0032021E"/>
    <w:rsid w:val="003226F0"/>
    <w:rsid w:val="00332E19"/>
    <w:rsid w:val="00335D68"/>
    <w:rsid w:val="0033622F"/>
    <w:rsid w:val="00337E76"/>
    <w:rsid w:val="00342A30"/>
    <w:rsid w:val="00343C90"/>
    <w:rsid w:val="00351B7D"/>
    <w:rsid w:val="00354E21"/>
    <w:rsid w:val="00360276"/>
    <w:rsid w:val="003612E0"/>
    <w:rsid w:val="00365407"/>
    <w:rsid w:val="003673C0"/>
    <w:rsid w:val="00370E4F"/>
    <w:rsid w:val="00373713"/>
    <w:rsid w:val="00376326"/>
    <w:rsid w:val="00377AEB"/>
    <w:rsid w:val="00382A15"/>
    <w:rsid w:val="0038473B"/>
    <w:rsid w:val="00385B1D"/>
    <w:rsid w:val="003876EC"/>
    <w:rsid w:val="00390DB7"/>
    <w:rsid w:val="0039232D"/>
    <w:rsid w:val="003939B1"/>
    <w:rsid w:val="003964A3"/>
    <w:rsid w:val="003976AD"/>
    <w:rsid w:val="003A0D6A"/>
    <w:rsid w:val="003B02B3"/>
    <w:rsid w:val="003B0C69"/>
    <w:rsid w:val="003B144B"/>
    <w:rsid w:val="003B1DD2"/>
    <w:rsid w:val="003B3150"/>
    <w:rsid w:val="003C4049"/>
    <w:rsid w:val="003C43BA"/>
    <w:rsid w:val="003C5382"/>
    <w:rsid w:val="003D0AB9"/>
    <w:rsid w:val="003D1ED4"/>
    <w:rsid w:val="003D4732"/>
    <w:rsid w:val="003D512F"/>
    <w:rsid w:val="003E2034"/>
    <w:rsid w:val="003E3FC7"/>
    <w:rsid w:val="003F12D9"/>
    <w:rsid w:val="003F5BFA"/>
    <w:rsid w:val="00400431"/>
    <w:rsid w:val="00402D87"/>
    <w:rsid w:val="004045B4"/>
    <w:rsid w:val="00410407"/>
    <w:rsid w:val="004128EA"/>
    <w:rsid w:val="00415482"/>
    <w:rsid w:val="00415C14"/>
    <w:rsid w:val="0041667A"/>
    <w:rsid w:val="00421708"/>
    <w:rsid w:val="004221B0"/>
    <w:rsid w:val="00422A56"/>
    <w:rsid w:val="00423E56"/>
    <w:rsid w:val="004252AE"/>
    <w:rsid w:val="00425BF0"/>
    <w:rsid w:val="00432BF1"/>
    <w:rsid w:val="0043343B"/>
    <w:rsid w:val="00434D07"/>
    <w:rsid w:val="00435A25"/>
    <w:rsid w:val="0043717D"/>
    <w:rsid w:val="00440722"/>
    <w:rsid w:val="00443CC2"/>
    <w:rsid w:val="004460C6"/>
    <w:rsid w:val="00452A50"/>
    <w:rsid w:val="00457036"/>
    <w:rsid w:val="004608C9"/>
    <w:rsid w:val="00460ADC"/>
    <w:rsid w:val="00461B27"/>
    <w:rsid w:val="00465DC6"/>
    <w:rsid w:val="00474294"/>
    <w:rsid w:val="0047544F"/>
    <w:rsid w:val="00480C06"/>
    <w:rsid w:val="0048269A"/>
    <w:rsid w:val="00482D0E"/>
    <w:rsid w:val="00483E37"/>
    <w:rsid w:val="00485CF0"/>
    <w:rsid w:val="004910D4"/>
    <w:rsid w:val="00497381"/>
    <w:rsid w:val="004A256E"/>
    <w:rsid w:val="004A2FED"/>
    <w:rsid w:val="004A3E23"/>
    <w:rsid w:val="004B2B44"/>
    <w:rsid w:val="004B34E1"/>
    <w:rsid w:val="004B5986"/>
    <w:rsid w:val="004C1C47"/>
    <w:rsid w:val="004C23F9"/>
    <w:rsid w:val="004C5145"/>
    <w:rsid w:val="004C64CE"/>
    <w:rsid w:val="004C6BF1"/>
    <w:rsid w:val="004D3E2F"/>
    <w:rsid w:val="004D5520"/>
    <w:rsid w:val="004D7499"/>
    <w:rsid w:val="004D76E3"/>
    <w:rsid w:val="004E43AF"/>
    <w:rsid w:val="004E598B"/>
    <w:rsid w:val="004F15C9"/>
    <w:rsid w:val="004F28FE"/>
    <w:rsid w:val="004F4078"/>
    <w:rsid w:val="00502269"/>
    <w:rsid w:val="00502482"/>
    <w:rsid w:val="00502BF1"/>
    <w:rsid w:val="00504327"/>
    <w:rsid w:val="0052304E"/>
    <w:rsid w:val="005234DD"/>
    <w:rsid w:val="00523570"/>
    <w:rsid w:val="00525360"/>
    <w:rsid w:val="00527E87"/>
    <w:rsid w:val="00543B88"/>
    <w:rsid w:val="00543F66"/>
    <w:rsid w:val="00547EC6"/>
    <w:rsid w:val="00552EE7"/>
    <w:rsid w:val="00554136"/>
    <w:rsid w:val="00554A7A"/>
    <w:rsid w:val="0055582F"/>
    <w:rsid w:val="00555E75"/>
    <w:rsid w:val="00556532"/>
    <w:rsid w:val="00560F05"/>
    <w:rsid w:val="0056613C"/>
    <w:rsid w:val="00566672"/>
    <w:rsid w:val="005719F7"/>
    <w:rsid w:val="00577743"/>
    <w:rsid w:val="00581439"/>
    <w:rsid w:val="005814A1"/>
    <w:rsid w:val="00583FE4"/>
    <w:rsid w:val="0058488A"/>
    <w:rsid w:val="00596460"/>
    <w:rsid w:val="005A0139"/>
    <w:rsid w:val="005A309A"/>
    <w:rsid w:val="005A6C35"/>
    <w:rsid w:val="005B00BB"/>
    <w:rsid w:val="005B16CE"/>
    <w:rsid w:val="005B26DE"/>
    <w:rsid w:val="005B3063"/>
    <w:rsid w:val="005B3A3F"/>
    <w:rsid w:val="005B47D8"/>
    <w:rsid w:val="005B4C7F"/>
    <w:rsid w:val="005B5D06"/>
    <w:rsid w:val="005B6C41"/>
    <w:rsid w:val="005B6C91"/>
    <w:rsid w:val="005C1765"/>
    <w:rsid w:val="005C36C8"/>
    <w:rsid w:val="005C737A"/>
    <w:rsid w:val="005C77D2"/>
    <w:rsid w:val="005D3A33"/>
    <w:rsid w:val="005D7EB5"/>
    <w:rsid w:val="005E2BC1"/>
    <w:rsid w:val="005E63E8"/>
    <w:rsid w:val="005F163B"/>
    <w:rsid w:val="0060063B"/>
    <w:rsid w:val="00601F27"/>
    <w:rsid w:val="00613331"/>
    <w:rsid w:val="00620595"/>
    <w:rsid w:val="00621856"/>
    <w:rsid w:val="00625F86"/>
    <w:rsid w:val="00627C21"/>
    <w:rsid w:val="00633200"/>
    <w:rsid w:val="00633597"/>
    <w:rsid w:val="00633BBD"/>
    <w:rsid w:val="00634FEB"/>
    <w:rsid w:val="0064460B"/>
    <w:rsid w:val="006446BA"/>
    <w:rsid w:val="0064589F"/>
    <w:rsid w:val="00655C4C"/>
    <w:rsid w:val="006622B4"/>
    <w:rsid w:val="00662B56"/>
    <w:rsid w:val="00666FD6"/>
    <w:rsid w:val="00671041"/>
    <w:rsid w:val="006712C4"/>
    <w:rsid w:val="0068179D"/>
    <w:rsid w:val="006818C8"/>
    <w:rsid w:val="00682413"/>
    <w:rsid w:val="00683FD4"/>
    <w:rsid w:val="00686CF3"/>
    <w:rsid w:val="0069181E"/>
    <w:rsid w:val="00691DD0"/>
    <w:rsid w:val="00692084"/>
    <w:rsid w:val="006A1A26"/>
    <w:rsid w:val="006A2F5D"/>
    <w:rsid w:val="006A33AE"/>
    <w:rsid w:val="006A39E3"/>
    <w:rsid w:val="006A4F5F"/>
    <w:rsid w:val="006B1508"/>
    <w:rsid w:val="006B1909"/>
    <w:rsid w:val="006B3E85"/>
    <w:rsid w:val="006B4626"/>
    <w:rsid w:val="006B6516"/>
    <w:rsid w:val="006B79C4"/>
    <w:rsid w:val="006C7A99"/>
    <w:rsid w:val="006D3068"/>
    <w:rsid w:val="006D5207"/>
    <w:rsid w:val="006D54EA"/>
    <w:rsid w:val="006E2006"/>
    <w:rsid w:val="006E7D0B"/>
    <w:rsid w:val="006F0B7C"/>
    <w:rsid w:val="006F0BAE"/>
    <w:rsid w:val="007002A5"/>
    <w:rsid w:val="0070377D"/>
    <w:rsid w:val="00703DE6"/>
    <w:rsid w:val="00707A64"/>
    <w:rsid w:val="00711F43"/>
    <w:rsid w:val="007168DA"/>
    <w:rsid w:val="00717032"/>
    <w:rsid w:val="007212A4"/>
    <w:rsid w:val="00723843"/>
    <w:rsid w:val="0073068A"/>
    <w:rsid w:val="0073423D"/>
    <w:rsid w:val="0074104A"/>
    <w:rsid w:val="0074158A"/>
    <w:rsid w:val="00743C35"/>
    <w:rsid w:val="00745028"/>
    <w:rsid w:val="00745C93"/>
    <w:rsid w:val="00751EBB"/>
    <w:rsid w:val="007676DF"/>
    <w:rsid w:val="00772240"/>
    <w:rsid w:val="00777EA3"/>
    <w:rsid w:val="00784746"/>
    <w:rsid w:val="00785D58"/>
    <w:rsid w:val="007874AC"/>
    <w:rsid w:val="0079055A"/>
    <w:rsid w:val="007A3230"/>
    <w:rsid w:val="007A48CF"/>
    <w:rsid w:val="007B2D20"/>
    <w:rsid w:val="007C057B"/>
    <w:rsid w:val="007C1151"/>
    <w:rsid w:val="007C21AE"/>
    <w:rsid w:val="007C25EB"/>
    <w:rsid w:val="007C493B"/>
    <w:rsid w:val="007C4B6F"/>
    <w:rsid w:val="007C5BB2"/>
    <w:rsid w:val="007C7654"/>
    <w:rsid w:val="007D2B50"/>
    <w:rsid w:val="007D52E1"/>
    <w:rsid w:val="007D6408"/>
    <w:rsid w:val="007D7D15"/>
    <w:rsid w:val="007E0069"/>
    <w:rsid w:val="007E2885"/>
    <w:rsid w:val="007E30BA"/>
    <w:rsid w:val="007E3740"/>
    <w:rsid w:val="007E4CBD"/>
    <w:rsid w:val="007E7148"/>
    <w:rsid w:val="00800AA9"/>
    <w:rsid w:val="008020E6"/>
    <w:rsid w:val="00803B42"/>
    <w:rsid w:val="008056B5"/>
    <w:rsid w:val="00810134"/>
    <w:rsid w:val="008124F7"/>
    <w:rsid w:val="00813CD8"/>
    <w:rsid w:val="00817C3D"/>
    <w:rsid w:val="00820250"/>
    <w:rsid w:val="00822922"/>
    <w:rsid w:val="008350F0"/>
    <w:rsid w:val="00835734"/>
    <w:rsid w:val="0084029C"/>
    <w:rsid w:val="008443A0"/>
    <w:rsid w:val="008455C0"/>
    <w:rsid w:val="00845940"/>
    <w:rsid w:val="00845EE2"/>
    <w:rsid w:val="00852D29"/>
    <w:rsid w:val="00856116"/>
    <w:rsid w:val="008571C0"/>
    <w:rsid w:val="008603F0"/>
    <w:rsid w:val="00860C12"/>
    <w:rsid w:val="008660EB"/>
    <w:rsid w:val="0087371C"/>
    <w:rsid w:val="00873A37"/>
    <w:rsid w:val="008755BF"/>
    <w:rsid w:val="0088606D"/>
    <w:rsid w:val="00893BB6"/>
    <w:rsid w:val="0089643F"/>
    <w:rsid w:val="008B2637"/>
    <w:rsid w:val="008B44DF"/>
    <w:rsid w:val="008B4C53"/>
    <w:rsid w:val="008C3171"/>
    <w:rsid w:val="008C3FF0"/>
    <w:rsid w:val="008C6A0E"/>
    <w:rsid w:val="008D7996"/>
    <w:rsid w:val="008E0129"/>
    <w:rsid w:val="008E1575"/>
    <w:rsid w:val="008E70A0"/>
    <w:rsid w:val="008F20FD"/>
    <w:rsid w:val="008F2AAB"/>
    <w:rsid w:val="008F3103"/>
    <w:rsid w:val="008F6EDD"/>
    <w:rsid w:val="0090479F"/>
    <w:rsid w:val="00904F4F"/>
    <w:rsid w:val="00911DB9"/>
    <w:rsid w:val="0091606D"/>
    <w:rsid w:val="009170B9"/>
    <w:rsid w:val="00921538"/>
    <w:rsid w:val="009230EE"/>
    <w:rsid w:val="00923BBE"/>
    <w:rsid w:val="00940A1F"/>
    <w:rsid w:val="00941FAB"/>
    <w:rsid w:val="00952982"/>
    <w:rsid w:val="009537CA"/>
    <w:rsid w:val="009573BE"/>
    <w:rsid w:val="00963722"/>
    <w:rsid w:val="0096582F"/>
    <w:rsid w:val="00966541"/>
    <w:rsid w:val="00980F1C"/>
    <w:rsid w:val="00981808"/>
    <w:rsid w:val="00985D89"/>
    <w:rsid w:val="0098727C"/>
    <w:rsid w:val="009878FF"/>
    <w:rsid w:val="00996205"/>
    <w:rsid w:val="009B05DF"/>
    <w:rsid w:val="009B58E3"/>
    <w:rsid w:val="009B606B"/>
    <w:rsid w:val="009C2571"/>
    <w:rsid w:val="009C25FA"/>
    <w:rsid w:val="009C3E44"/>
    <w:rsid w:val="009C7440"/>
    <w:rsid w:val="009D26CC"/>
    <w:rsid w:val="009D44A2"/>
    <w:rsid w:val="009E0F44"/>
    <w:rsid w:val="009E3B08"/>
    <w:rsid w:val="009E3C92"/>
    <w:rsid w:val="009E6FD0"/>
    <w:rsid w:val="009F5461"/>
    <w:rsid w:val="009F6DAF"/>
    <w:rsid w:val="00A04FF1"/>
    <w:rsid w:val="00A05864"/>
    <w:rsid w:val="00A058E4"/>
    <w:rsid w:val="00A05A3C"/>
    <w:rsid w:val="00A30EA0"/>
    <w:rsid w:val="00A35BCB"/>
    <w:rsid w:val="00A3732B"/>
    <w:rsid w:val="00A37408"/>
    <w:rsid w:val="00A37445"/>
    <w:rsid w:val="00A40C20"/>
    <w:rsid w:val="00A4571D"/>
    <w:rsid w:val="00A464C2"/>
    <w:rsid w:val="00A47C28"/>
    <w:rsid w:val="00A522BB"/>
    <w:rsid w:val="00A6466D"/>
    <w:rsid w:val="00A66FE3"/>
    <w:rsid w:val="00A74713"/>
    <w:rsid w:val="00A76744"/>
    <w:rsid w:val="00A7678F"/>
    <w:rsid w:val="00A77607"/>
    <w:rsid w:val="00A8295C"/>
    <w:rsid w:val="00A83516"/>
    <w:rsid w:val="00A900EA"/>
    <w:rsid w:val="00A93B2D"/>
    <w:rsid w:val="00A95D8B"/>
    <w:rsid w:val="00A95D8F"/>
    <w:rsid w:val="00A97FC9"/>
    <w:rsid w:val="00AA0BCE"/>
    <w:rsid w:val="00AA2A4C"/>
    <w:rsid w:val="00AB35F7"/>
    <w:rsid w:val="00AC4FDE"/>
    <w:rsid w:val="00AC53A0"/>
    <w:rsid w:val="00AC5E4B"/>
    <w:rsid w:val="00AD13BE"/>
    <w:rsid w:val="00AD27BB"/>
    <w:rsid w:val="00AD3EDF"/>
    <w:rsid w:val="00AD68AC"/>
    <w:rsid w:val="00AD703B"/>
    <w:rsid w:val="00AE08A1"/>
    <w:rsid w:val="00AE1B7B"/>
    <w:rsid w:val="00AE21E8"/>
    <w:rsid w:val="00AE54AA"/>
    <w:rsid w:val="00AE7C7B"/>
    <w:rsid w:val="00AF03BC"/>
    <w:rsid w:val="00AF306C"/>
    <w:rsid w:val="00AF4668"/>
    <w:rsid w:val="00B00496"/>
    <w:rsid w:val="00B0234C"/>
    <w:rsid w:val="00B027FA"/>
    <w:rsid w:val="00B07C42"/>
    <w:rsid w:val="00B112B8"/>
    <w:rsid w:val="00B23410"/>
    <w:rsid w:val="00B3023D"/>
    <w:rsid w:val="00B33381"/>
    <w:rsid w:val="00B37882"/>
    <w:rsid w:val="00B42FCF"/>
    <w:rsid w:val="00B529CE"/>
    <w:rsid w:val="00B52A4D"/>
    <w:rsid w:val="00B52DD7"/>
    <w:rsid w:val="00B5559E"/>
    <w:rsid w:val="00B65278"/>
    <w:rsid w:val="00B65DBE"/>
    <w:rsid w:val="00B70293"/>
    <w:rsid w:val="00B7440B"/>
    <w:rsid w:val="00B85233"/>
    <w:rsid w:val="00B90514"/>
    <w:rsid w:val="00B96A72"/>
    <w:rsid w:val="00BA2164"/>
    <w:rsid w:val="00BA2B6B"/>
    <w:rsid w:val="00BB0B29"/>
    <w:rsid w:val="00BB2F29"/>
    <w:rsid w:val="00BB785D"/>
    <w:rsid w:val="00BB7F45"/>
    <w:rsid w:val="00BC1CB7"/>
    <w:rsid w:val="00BC367A"/>
    <w:rsid w:val="00BD1077"/>
    <w:rsid w:val="00BD6A15"/>
    <w:rsid w:val="00BE0837"/>
    <w:rsid w:val="00BE2758"/>
    <w:rsid w:val="00BE5661"/>
    <w:rsid w:val="00BE608B"/>
    <w:rsid w:val="00BE7E5C"/>
    <w:rsid w:val="00BF1D2A"/>
    <w:rsid w:val="00BF232B"/>
    <w:rsid w:val="00BF26B2"/>
    <w:rsid w:val="00BF3389"/>
    <w:rsid w:val="00BF5F31"/>
    <w:rsid w:val="00BF744C"/>
    <w:rsid w:val="00C026B6"/>
    <w:rsid w:val="00C06A16"/>
    <w:rsid w:val="00C06FCB"/>
    <w:rsid w:val="00C1035E"/>
    <w:rsid w:val="00C112FB"/>
    <w:rsid w:val="00C1302F"/>
    <w:rsid w:val="00C16602"/>
    <w:rsid w:val="00C25F4A"/>
    <w:rsid w:val="00C312C8"/>
    <w:rsid w:val="00C348A3"/>
    <w:rsid w:val="00C40C80"/>
    <w:rsid w:val="00C41A1C"/>
    <w:rsid w:val="00C425D4"/>
    <w:rsid w:val="00C42835"/>
    <w:rsid w:val="00C52871"/>
    <w:rsid w:val="00C53DDD"/>
    <w:rsid w:val="00C60D47"/>
    <w:rsid w:val="00C65F61"/>
    <w:rsid w:val="00C73969"/>
    <w:rsid w:val="00C747DB"/>
    <w:rsid w:val="00C75195"/>
    <w:rsid w:val="00C90D86"/>
    <w:rsid w:val="00C90DD5"/>
    <w:rsid w:val="00C9225C"/>
    <w:rsid w:val="00C94FC7"/>
    <w:rsid w:val="00C95A8B"/>
    <w:rsid w:val="00CA7EF8"/>
    <w:rsid w:val="00CC25B9"/>
    <w:rsid w:val="00CC2B3E"/>
    <w:rsid w:val="00CC3CAE"/>
    <w:rsid w:val="00CD740C"/>
    <w:rsid w:val="00CD778F"/>
    <w:rsid w:val="00CE26C7"/>
    <w:rsid w:val="00CE39FB"/>
    <w:rsid w:val="00CE62D7"/>
    <w:rsid w:val="00CF3765"/>
    <w:rsid w:val="00CF7059"/>
    <w:rsid w:val="00CF712C"/>
    <w:rsid w:val="00CF765E"/>
    <w:rsid w:val="00D130E2"/>
    <w:rsid w:val="00D152E0"/>
    <w:rsid w:val="00D155BD"/>
    <w:rsid w:val="00D158DD"/>
    <w:rsid w:val="00D171E5"/>
    <w:rsid w:val="00D205C8"/>
    <w:rsid w:val="00D21FB6"/>
    <w:rsid w:val="00D24D52"/>
    <w:rsid w:val="00D37291"/>
    <w:rsid w:val="00D4034D"/>
    <w:rsid w:val="00D43F93"/>
    <w:rsid w:val="00D47232"/>
    <w:rsid w:val="00D47F10"/>
    <w:rsid w:val="00D6150B"/>
    <w:rsid w:val="00D6472E"/>
    <w:rsid w:val="00D65722"/>
    <w:rsid w:val="00D6629A"/>
    <w:rsid w:val="00D724F3"/>
    <w:rsid w:val="00D80B00"/>
    <w:rsid w:val="00D80CF9"/>
    <w:rsid w:val="00D85581"/>
    <w:rsid w:val="00D858D8"/>
    <w:rsid w:val="00D85A53"/>
    <w:rsid w:val="00D86494"/>
    <w:rsid w:val="00D9023C"/>
    <w:rsid w:val="00D9061B"/>
    <w:rsid w:val="00D92216"/>
    <w:rsid w:val="00D93433"/>
    <w:rsid w:val="00D9702B"/>
    <w:rsid w:val="00DA0CF7"/>
    <w:rsid w:val="00DA415E"/>
    <w:rsid w:val="00DB0369"/>
    <w:rsid w:val="00DB1E92"/>
    <w:rsid w:val="00DB256D"/>
    <w:rsid w:val="00DB2AF1"/>
    <w:rsid w:val="00DB6E90"/>
    <w:rsid w:val="00DC1073"/>
    <w:rsid w:val="00DC5458"/>
    <w:rsid w:val="00DC5480"/>
    <w:rsid w:val="00DC565C"/>
    <w:rsid w:val="00DC6CD6"/>
    <w:rsid w:val="00DC729C"/>
    <w:rsid w:val="00DD0451"/>
    <w:rsid w:val="00DD2A80"/>
    <w:rsid w:val="00DD7FA9"/>
    <w:rsid w:val="00DE1C15"/>
    <w:rsid w:val="00DE3B87"/>
    <w:rsid w:val="00DE53A3"/>
    <w:rsid w:val="00DE5A1F"/>
    <w:rsid w:val="00DE689D"/>
    <w:rsid w:val="00DF2B3A"/>
    <w:rsid w:val="00DF4C39"/>
    <w:rsid w:val="00E002A5"/>
    <w:rsid w:val="00E0146F"/>
    <w:rsid w:val="00E01537"/>
    <w:rsid w:val="00E02016"/>
    <w:rsid w:val="00E0209A"/>
    <w:rsid w:val="00E034EF"/>
    <w:rsid w:val="00E100BE"/>
    <w:rsid w:val="00E10F4B"/>
    <w:rsid w:val="00E15EE7"/>
    <w:rsid w:val="00E15F84"/>
    <w:rsid w:val="00E2706C"/>
    <w:rsid w:val="00E27CC0"/>
    <w:rsid w:val="00E3304A"/>
    <w:rsid w:val="00E368DC"/>
    <w:rsid w:val="00E37B7C"/>
    <w:rsid w:val="00E424D1"/>
    <w:rsid w:val="00E4420F"/>
    <w:rsid w:val="00E44896"/>
    <w:rsid w:val="00E5371A"/>
    <w:rsid w:val="00E5437B"/>
    <w:rsid w:val="00E61ADE"/>
    <w:rsid w:val="00E61B04"/>
    <w:rsid w:val="00E6371A"/>
    <w:rsid w:val="00E64CFC"/>
    <w:rsid w:val="00E66BD8"/>
    <w:rsid w:val="00E71BD4"/>
    <w:rsid w:val="00E85D86"/>
    <w:rsid w:val="00E9185D"/>
    <w:rsid w:val="00E931A9"/>
    <w:rsid w:val="00EA211A"/>
    <w:rsid w:val="00EA4FE4"/>
    <w:rsid w:val="00EB031A"/>
    <w:rsid w:val="00EB0BB5"/>
    <w:rsid w:val="00EB347C"/>
    <w:rsid w:val="00EB38F4"/>
    <w:rsid w:val="00EB497E"/>
    <w:rsid w:val="00EB638C"/>
    <w:rsid w:val="00EB6C6D"/>
    <w:rsid w:val="00EC28FD"/>
    <w:rsid w:val="00EC3610"/>
    <w:rsid w:val="00EC45CF"/>
    <w:rsid w:val="00EC6ABC"/>
    <w:rsid w:val="00ED148F"/>
    <w:rsid w:val="00ED4233"/>
    <w:rsid w:val="00ED45AF"/>
    <w:rsid w:val="00EE0D40"/>
    <w:rsid w:val="00EE7E6F"/>
    <w:rsid w:val="00EF1A51"/>
    <w:rsid w:val="00EF6FCF"/>
    <w:rsid w:val="00EF789F"/>
    <w:rsid w:val="00F03D4D"/>
    <w:rsid w:val="00F04424"/>
    <w:rsid w:val="00F04AE6"/>
    <w:rsid w:val="00F10DBD"/>
    <w:rsid w:val="00F130BA"/>
    <w:rsid w:val="00F16F23"/>
    <w:rsid w:val="00F22756"/>
    <w:rsid w:val="00F24CAB"/>
    <w:rsid w:val="00F3609C"/>
    <w:rsid w:val="00F40646"/>
    <w:rsid w:val="00F42D1B"/>
    <w:rsid w:val="00F43553"/>
    <w:rsid w:val="00F50B13"/>
    <w:rsid w:val="00F50DEA"/>
    <w:rsid w:val="00F61D61"/>
    <w:rsid w:val="00F67D66"/>
    <w:rsid w:val="00F70D33"/>
    <w:rsid w:val="00F713D8"/>
    <w:rsid w:val="00F75550"/>
    <w:rsid w:val="00F77892"/>
    <w:rsid w:val="00F81E6B"/>
    <w:rsid w:val="00F82AD2"/>
    <w:rsid w:val="00F82F9C"/>
    <w:rsid w:val="00F87639"/>
    <w:rsid w:val="00F937B6"/>
    <w:rsid w:val="00F9400E"/>
    <w:rsid w:val="00F94C53"/>
    <w:rsid w:val="00FA5ABC"/>
    <w:rsid w:val="00FB0239"/>
    <w:rsid w:val="00FB090D"/>
    <w:rsid w:val="00FB1AB6"/>
    <w:rsid w:val="00FB4752"/>
    <w:rsid w:val="00FB79DD"/>
    <w:rsid w:val="00FC0084"/>
    <w:rsid w:val="00FC5A30"/>
    <w:rsid w:val="00FC6822"/>
    <w:rsid w:val="00FD0418"/>
    <w:rsid w:val="00FD5BA5"/>
    <w:rsid w:val="00FD6A30"/>
    <w:rsid w:val="00FE3015"/>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0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FC5A30"/>
    <w:pPr>
      <w:keepNext/>
      <w:spacing w:before="240" w:after="240" w:line="360" w:lineRule="exact"/>
      <w:jc w:val="left"/>
      <w:outlineLvl w:val="0"/>
    </w:pPr>
    <w:rPr>
      <w:rFonts w:eastAsiaTheme="majorEastAsia" w:cstheme="majorBidi"/>
      <w:b/>
      <w:iCs/>
      <w:color w:val="000000" w:themeColor="text1"/>
      <w:sz w:val="28"/>
      <w:szCs w:val="28"/>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FC5A30"/>
    <w:rPr>
      <w:rFonts w:ascii="Century Gothic" w:eastAsiaTheme="majorEastAsia" w:hAnsi="Century Gothic" w:cstheme="majorBidi"/>
      <w:b/>
      <w:iCs/>
      <w:color w:val="000000" w:themeColor="text1"/>
      <w:sz w:val="28"/>
      <w:szCs w:val="28"/>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iCs/>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iCs/>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203A21"/>
    <w:rPr>
      <w:sz w:val="16"/>
      <w:szCs w:val="16"/>
    </w:rPr>
  </w:style>
  <w:style w:type="paragraph" w:styleId="Kommentinteksti">
    <w:name w:val="annotation text"/>
    <w:basedOn w:val="Normaali"/>
    <w:link w:val="KommentintekstiChar"/>
    <w:uiPriority w:val="99"/>
    <w:semiHidden/>
    <w:unhideWhenUsed/>
    <w:rsid w:val="00203A21"/>
    <w:pPr>
      <w:spacing w:line="240" w:lineRule="auto"/>
    </w:pPr>
    <w:rPr>
      <w:szCs w:val="20"/>
    </w:rPr>
  </w:style>
  <w:style w:type="character" w:customStyle="1" w:styleId="KommentintekstiChar">
    <w:name w:val="Kommentin teksti Char"/>
    <w:basedOn w:val="Kappaleenoletusfontti"/>
    <w:link w:val="Kommentinteksti"/>
    <w:uiPriority w:val="99"/>
    <w:semiHidden/>
    <w:rsid w:val="00203A2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03A21"/>
    <w:rPr>
      <w:b/>
      <w:bCs/>
    </w:rPr>
  </w:style>
  <w:style w:type="character" w:customStyle="1" w:styleId="KommentinotsikkoChar">
    <w:name w:val="Kommentin otsikko Char"/>
    <w:basedOn w:val="KommentintekstiChar"/>
    <w:link w:val="Kommentinotsikko"/>
    <w:uiPriority w:val="99"/>
    <w:semiHidden/>
    <w:rsid w:val="00203A2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229">
      <w:bodyDiv w:val="1"/>
      <w:marLeft w:val="0"/>
      <w:marRight w:val="0"/>
      <w:marTop w:val="0"/>
      <w:marBottom w:val="0"/>
      <w:divBdr>
        <w:top w:val="none" w:sz="0" w:space="0" w:color="auto"/>
        <w:left w:val="none" w:sz="0" w:space="0" w:color="auto"/>
        <w:bottom w:val="none" w:sz="0" w:space="0" w:color="auto"/>
        <w:right w:val="none" w:sz="0" w:space="0" w:color="auto"/>
      </w:divBdr>
    </w:div>
    <w:div w:id="38404768">
      <w:bodyDiv w:val="1"/>
      <w:marLeft w:val="0"/>
      <w:marRight w:val="0"/>
      <w:marTop w:val="0"/>
      <w:marBottom w:val="0"/>
      <w:divBdr>
        <w:top w:val="none" w:sz="0" w:space="0" w:color="auto"/>
        <w:left w:val="none" w:sz="0" w:space="0" w:color="auto"/>
        <w:bottom w:val="none" w:sz="0" w:space="0" w:color="auto"/>
        <w:right w:val="none" w:sz="0" w:space="0" w:color="auto"/>
      </w:divBdr>
    </w:div>
    <w:div w:id="116030551">
      <w:bodyDiv w:val="1"/>
      <w:marLeft w:val="0"/>
      <w:marRight w:val="0"/>
      <w:marTop w:val="0"/>
      <w:marBottom w:val="0"/>
      <w:divBdr>
        <w:top w:val="none" w:sz="0" w:space="0" w:color="auto"/>
        <w:left w:val="none" w:sz="0" w:space="0" w:color="auto"/>
        <w:bottom w:val="none" w:sz="0" w:space="0" w:color="auto"/>
        <w:right w:val="none" w:sz="0" w:space="0" w:color="auto"/>
      </w:divBdr>
    </w:div>
    <w:div w:id="167714500">
      <w:bodyDiv w:val="1"/>
      <w:marLeft w:val="0"/>
      <w:marRight w:val="0"/>
      <w:marTop w:val="0"/>
      <w:marBottom w:val="0"/>
      <w:divBdr>
        <w:top w:val="none" w:sz="0" w:space="0" w:color="auto"/>
        <w:left w:val="none" w:sz="0" w:space="0" w:color="auto"/>
        <w:bottom w:val="none" w:sz="0" w:space="0" w:color="auto"/>
        <w:right w:val="none" w:sz="0" w:space="0" w:color="auto"/>
      </w:divBdr>
    </w:div>
    <w:div w:id="245697360">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92586310">
      <w:bodyDiv w:val="1"/>
      <w:marLeft w:val="0"/>
      <w:marRight w:val="0"/>
      <w:marTop w:val="0"/>
      <w:marBottom w:val="0"/>
      <w:divBdr>
        <w:top w:val="none" w:sz="0" w:space="0" w:color="auto"/>
        <w:left w:val="none" w:sz="0" w:space="0" w:color="auto"/>
        <w:bottom w:val="none" w:sz="0" w:space="0" w:color="auto"/>
        <w:right w:val="none" w:sz="0" w:space="0" w:color="auto"/>
      </w:divBdr>
    </w:div>
    <w:div w:id="407315441">
      <w:bodyDiv w:val="1"/>
      <w:marLeft w:val="0"/>
      <w:marRight w:val="0"/>
      <w:marTop w:val="0"/>
      <w:marBottom w:val="0"/>
      <w:divBdr>
        <w:top w:val="none" w:sz="0" w:space="0" w:color="auto"/>
        <w:left w:val="none" w:sz="0" w:space="0" w:color="auto"/>
        <w:bottom w:val="none" w:sz="0" w:space="0" w:color="auto"/>
        <w:right w:val="none" w:sz="0" w:space="0" w:color="auto"/>
      </w:divBdr>
    </w:div>
    <w:div w:id="436409088">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90171199">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53388432">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86424958">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80165068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78979603">
      <w:bodyDiv w:val="1"/>
      <w:marLeft w:val="0"/>
      <w:marRight w:val="0"/>
      <w:marTop w:val="0"/>
      <w:marBottom w:val="0"/>
      <w:divBdr>
        <w:top w:val="none" w:sz="0" w:space="0" w:color="auto"/>
        <w:left w:val="none" w:sz="0" w:space="0" w:color="auto"/>
        <w:bottom w:val="none" w:sz="0" w:space="0" w:color="auto"/>
        <w:right w:val="none" w:sz="0" w:space="0" w:color="auto"/>
      </w:divBdr>
    </w:div>
    <w:div w:id="888223986">
      <w:bodyDiv w:val="1"/>
      <w:marLeft w:val="0"/>
      <w:marRight w:val="0"/>
      <w:marTop w:val="0"/>
      <w:marBottom w:val="0"/>
      <w:divBdr>
        <w:top w:val="none" w:sz="0" w:space="0" w:color="auto"/>
        <w:left w:val="none" w:sz="0" w:space="0" w:color="auto"/>
        <w:bottom w:val="none" w:sz="0" w:space="0" w:color="auto"/>
        <w:right w:val="none" w:sz="0" w:space="0" w:color="auto"/>
      </w:divBdr>
    </w:div>
    <w:div w:id="899095146">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1000887742">
      <w:bodyDiv w:val="1"/>
      <w:marLeft w:val="0"/>
      <w:marRight w:val="0"/>
      <w:marTop w:val="0"/>
      <w:marBottom w:val="0"/>
      <w:divBdr>
        <w:top w:val="none" w:sz="0" w:space="0" w:color="auto"/>
        <w:left w:val="none" w:sz="0" w:space="0" w:color="auto"/>
        <w:bottom w:val="none" w:sz="0" w:space="0" w:color="auto"/>
        <w:right w:val="none" w:sz="0" w:space="0" w:color="auto"/>
      </w:divBdr>
    </w:div>
    <w:div w:id="1020552152">
      <w:bodyDiv w:val="1"/>
      <w:marLeft w:val="0"/>
      <w:marRight w:val="0"/>
      <w:marTop w:val="0"/>
      <w:marBottom w:val="0"/>
      <w:divBdr>
        <w:top w:val="none" w:sz="0" w:space="0" w:color="auto"/>
        <w:left w:val="none" w:sz="0" w:space="0" w:color="auto"/>
        <w:bottom w:val="none" w:sz="0" w:space="0" w:color="auto"/>
        <w:right w:val="none" w:sz="0" w:space="0" w:color="auto"/>
      </w:divBdr>
    </w:div>
    <w:div w:id="102308877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36087253">
      <w:bodyDiv w:val="1"/>
      <w:marLeft w:val="0"/>
      <w:marRight w:val="0"/>
      <w:marTop w:val="0"/>
      <w:marBottom w:val="0"/>
      <w:divBdr>
        <w:top w:val="none" w:sz="0" w:space="0" w:color="auto"/>
        <w:left w:val="none" w:sz="0" w:space="0" w:color="auto"/>
        <w:bottom w:val="none" w:sz="0" w:space="0" w:color="auto"/>
        <w:right w:val="none" w:sz="0" w:space="0" w:color="auto"/>
      </w:divBdr>
    </w:div>
    <w:div w:id="1253902219">
      <w:bodyDiv w:val="1"/>
      <w:marLeft w:val="0"/>
      <w:marRight w:val="0"/>
      <w:marTop w:val="0"/>
      <w:marBottom w:val="0"/>
      <w:divBdr>
        <w:top w:val="none" w:sz="0" w:space="0" w:color="auto"/>
        <w:left w:val="none" w:sz="0" w:space="0" w:color="auto"/>
        <w:bottom w:val="none" w:sz="0" w:space="0" w:color="auto"/>
        <w:right w:val="none" w:sz="0" w:space="0" w:color="auto"/>
      </w:divBdr>
    </w:div>
    <w:div w:id="1293904127">
      <w:bodyDiv w:val="1"/>
      <w:marLeft w:val="0"/>
      <w:marRight w:val="0"/>
      <w:marTop w:val="0"/>
      <w:marBottom w:val="0"/>
      <w:divBdr>
        <w:top w:val="none" w:sz="0" w:space="0" w:color="auto"/>
        <w:left w:val="none" w:sz="0" w:space="0" w:color="auto"/>
        <w:bottom w:val="none" w:sz="0" w:space="0" w:color="auto"/>
        <w:right w:val="none" w:sz="0" w:space="0" w:color="auto"/>
      </w:divBdr>
    </w:div>
    <w:div w:id="1324355572">
      <w:bodyDiv w:val="1"/>
      <w:marLeft w:val="0"/>
      <w:marRight w:val="0"/>
      <w:marTop w:val="0"/>
      <w:marBottom w:val="0"/>
      <w:divBdr>
        <w:top w:val="none" w:sz="0" w:space="0" w:color="auto"/>
        <w:left w:val="none" w:sz="0" w:space="0" w:color="auto"/>
        <w:bottom w:val="none" w:sz="0" w:space="0" w:color="auto"/>
        <w:right w:val="none" w:sz="0" w:space="0" w:color="auto"/>
      </w:divBdr>
    </w:div>
    <w:div w:id="1349479868">
      <w:bodyDiv w:val="1"/>
      <w:marLeft w:val="0"/>
      <w:marRight w:val="0"/>
      <w:marTop w:val="0"/>
      <w:marBottom w:val="0"/>
      <w:divBdr>
        <w:top w:val="none" w:sz="0" w:space="0" w:color="auto"/>
        <w:left w:val="none" w:sz="0" w:space="0" w:color="auto"/>
        <w:bottom w:val="none" w:sz="0" w:space="0" w:color="auto"/>
        <w:right w:val="none" w:sz="0" w:space="0" w:color="auto"/>
      </w:divBdr>
    </w:div>
    <w:div w:id="1354456305">
      <w:bodyDiv w:val="1"/>
      <w:marLeft w:val="0"/>
      <w:marRight w:val="0"/>
      <w:marTop w:val="0"/>
      <w:marBottom w:val="0"/>
      <w:divBdr>
        <w:top w:val="none" w:sz="0" w:space="0" w:color="auto"/>
        <w:left w:val="none" w:sz="0" w:space="0" w:color="auto"/>
        <w:bottom w:val="none" w:sz="0" w:space="0" w:color="auto"/>
        <w:right w:val="none" w:sz="0" w:space="0" w:color="auto"/>
      </w:divBdr>
    </w:div>
    <w:div w:id="1367563373">
      <w:bodyDiv w:val="1"/>
      <w:marLeft w:val="0"/>
      <w:marRight w:val="0"/>
      <w:marTop w:val="0"/>
      <w:marBottom w:val="0"/>
      <w:divBdr>
        <w:top w:val="none" w:sz="0" w:space="0" w:color="auto"/>
        <w:left w:val="none" w:sz="0" w:space="0" w:color="auto"/>
        <w:bottom w:val="none" w:sz="0" w:space="0" w:color="auto"/>
        <w:right w:val="none" w:sz="0" w:space="0" w:color="auto"/>
      </w:divBdr>
    </w:div>
    <w:div w:id="1380742157">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20386820">
      <w:bodyDiv w:val="1"/>
      <w:marLeft w:val="0"/>
      <w:marRight w:val="0"/>
      <w:marTop w:val="0"/>
      <w:marBottom w:val="0"/>
      <w:divBdr>
        <w:top w:val="none" w:sz="0" w:space="0" w:color="auto"/>
        <w:left w:val="none" w:sz="0" w:space="0" w:color="auto"/>
        <w:bottom w:val="none" w:sz="0" w:space="0" w:color="auto"/>
        <w:right w:val="none" w:sz="0" w:space="0" w:color="auto"/>
      </w:divBdr>
    </w:div>
    <w:div w:id="1536693297">
      <w:bodyDiv w:val="1"/>
      <w:marLeft w:val="0"/>
      <w:marRight w:val="0"/>
      <w:marTop w:val="0"/>
      <w:marBottom w:val="0"/>
      <w:divBdr>
        <w:top w:val="none" w:sz="0" w:space="0" w:color="auto"/>
        <w:left w:val="none" w:sz="0" w:space="0" w:color="auto"/>
        <w:bottom w:val="none" w:sz="0" w:space="0" w:color="auto"/>
        <w:right w:val="none" w:sz="0" w:space="0" w:color="auto"/>
      </w:divBdr>
    </w:div>
    <w:div w:id="1561476746">
      <w:bodyDiv w:val="1"/>
      <w:marLeft w:val="0"/>
      <w:marRight w:val="0"/>
      <w:marTop w:val="0"/>
      <w:marBottom w:val="0"/>
      <w:divBdr>
        <w:top w:val="none" w:sz="0" w:space="0" w:color="auto"/>
        <w:left w:val="none" w:sz="0" w:space="0" w:color="auto"/>
        <w:bottom w:val="none" w:sz="0" w:space="0" w:color="auto"/>
        <w:right w:val="none" w:sz="0" w:space="0" w:color="auto"/>
      </w:divBdr>
    </w:div>
    <w:div w:id="1565020395">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638221638">
      <w:bodyDiv w:val="1"/>
      <w:marLeft w:val="0"/>
      <w:marRight w:val="0"/>
      <w:marTop w:val="0"/>
      <w:marBottom w:val="0"/>
      <w:divBdr>
        <w:top w:val="none" w:sz="0" w:space="0" w:color="auto"/>
        <w:left w:val="none" w:sz="0" w:space="0" w:color="auto"/>
        <w:bottom w:val="none" w:sz="0" w:space="0" w:color="auto"/>
        <w:right w:val="none" w:sz="0" w:space="0" w:color="auto"/>
      </w:divBdr>
    </w:div>
    <w:div w:id="1653480979">
      <w:bodyDiv w:val="1"/>
      <w:marLeft w:val="0"/>
      <w:marRight w:val="0"/>
      <w:marTop w:val="0"/>
      <w:marBottom w:val="0"/>
      <w:divBdr>
        <w:top w:val="none" w:sz="0" w:space="0" w:color="auto"/>
        <w:left w:val="none" w:sz="0" w:space="0" w:color="auto"/>
        <w:bottom w:val="none" w:sz="0" w:space="0" w:color="auto"/>
        <w:right w:val="none" w:sz="0" w:space="0" w:color="auto"/>
      </w:divBdr>
    </w:div>
    <w:div w:id="1750351449">
      <w:bodyDiv w:val="1"/>
      <w:marLeft w:val="0"/>
      <w:marRight w:val="0"/>
      <w:marTop w:val="0"/>
      <w:marBottom w:val="0"/>
      <w:divBdr>
        <w:top w:val="none" w:sz="0" w:space="0" w:color="auto"/>
        <w:left w:val="none" w:sz="0" w:space="0" w:color="auto"/>
        <w:bottom w:val="none" w:sz="0" w:space="0" w:color="auto"/>
        <w:right w:val="none" w:sz="0" w:space="0" w:color="auto"/>
      </w:divBdr>
    </w:div>
    <w:div w:id="1750931034">
      <w:bodyDiv w:val="1"/>
      <w:marLeft w:val="0"/>
      <w:marRight w:val="0"/>
      <w:marTop w:val="0"/>
      <w:marBottom w:val="0"/>
      <w:divBdr>
        <w:top w:val="none" w:sz="0" w:space="0" w:color="auto"/>
        <w:left w:val="none" w:sz="0" w:space="0" w:color="auto"/>
        <w:bottom w:val="none" w:sz="0" w:space="0" w:color="auto"/>
        <w:right w:val="none" w:sz="0" w:space="0" w:color="auto"/>
      </w:divBdr>
    </w:div>
    <w:div w:id="1823888816">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92184533">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71010572">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1980726153">
      <w:bodyDiv w:val="1"/>
      <w:marLeft w:val="0"/>
      <w:marRight w:val="0"/>
      <w:marTop w:val="0"/>
      <w:marBottom w:val="0"/>
      <w:divBdr>
        <w:top w:val="none" w:sz="0" w:space="0" w:color="auto"/>
        <w:left w:val="none" w:sz="0" w:space="0" w:color="auto"/>
        <w:bottom w:val="none" w:sz="0" w:space="0" w:color="auto"/>
        <w:right w:val="none" w:sz="0" w:space="0" w:color="auto"/>
      </w:divBdr>
    </w:div>
    <w:div w:id="2002584620">
      <w:bodyDiv w:val="1"/>
      <w:marLeft w:val="0"/>
      <w:marRight w:val="0"/>
      <w:marTop w:val="0"/>
      <w:marBottom w:val="0"/>
      <w:divBdr>
        <w:top w:val="none" w:sz="0" w:space="0" w:color="auto"/>
        <w:left w:val="none" w:sz="0" w:space="0" w:color="auto"/>
        <w:bottom w:val="none" w:sz="0" w:space="0" w:color="auto"/>
        <w:right w:val="none" w:sz="0" w:space="0" w:color="auto"/>
      </w:divBdr>
    </w:div>
    <w:div w:id="20614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wps.georgetown.edu/violence-targeting-women-in-politics-10-countries-to-watch-in-2022/" TargetMode="External"/><Relationship Id="rId21" Type="http://schemas.openxmlformats.org/officeDocument/2006/relationships/hyperlink" Target="https://www.france24.com/en/americas/20240421-tens-of-thousands-of-colombians-protest-president-petro-s-economic-social-reforms" TargetMode="External"/><Relationship Id="rId42" Type="http://schemas.openxmlformats.org/officeDocument/2006/relationships/hyperlink" Target="https://cic.nyu.edu/wp-content/uploads/2024/07/Local-Justice-Systems-in-Colombia-July-2024-EN.pdf" TargetMode="External"/><Relationship Id="rId47" Type="http://schemas.openxmlformats.org/officeDocument/2006/relationships/hyperlink" Target="https://www.reuters.com/world/americas/colombias-president-suspends-peace-talks-with-eln-rebels-2025-01-17/" TargetMode="External"/><Relationship Id="rId63" Type="http://schemas.openxmlformats.org/officeDocument/2006/relationships/hyperlink" Target="https://www.state.gov/reports/2024-trafficking-in-persons-report/colombia/" TargetMode="External"/><Relationship Id="rId68" Type="http://schemas.openxmlformats.org/officeDocument/2006/relationships/header" Target="header2.xml"/><Relationship Id="rId16" Type="http://schemas.openxmlformats.org/officeDocument/2006/relationships/hyperlink" Target="https://colombiaone.com/2025/03/04/colombia-new-cabinet-petro-government/" TargetMode="External"/><Relationship Id="rId11" Type="http://schemas.openxmlformats.org/officeDocument/2006/relationships/hyperlink" Target="https://acleddata.com/2022/03/25/colombia-legislative-elections/" TargetMode="External"/><Relationship Id="rId24" Type="http://schemas.openxmlformats.org/officeDocument/2006/relationships/hyperlink" Target="https://freedomhouse.org/country/colombia/freedom-world/2022" TargetMode="External"/><Relationship Id="rId32" Type="http://schemas.openxmlformats.org/officeDocument/2006/relationships/hyperlink" Target="https://www.internal-displacement.org/spotlights/colombia-changing-conflict-dynamics-still-disproportionately-affect-most-vulnerable/" TargetMode="External"/><Relationship Id="rId37" Type="http://schemas.openxmlformats.org/officeDocument/2006/relationships/hyperlink" Target="https://www.crisisgroup.org/sites/default/files/2025-01/wl-2025-colombia%20%281%29.pdf" TargetMode="External"/><Relationship Id="rId40" Type="http://schemas.openxmlformats.org/officeDocument/2006/relationships/hyperlink" Target="https://justiceforcolombia.org/news/colombia-human-rights-update-december-2024/" TargetMode="External"/><Relationship Id="rId45" Type="http://schemas.openxmlformats.org/officeDocument/2006/relationships/hyperlink" Target="https://www.funcionpublica.gov.co/eva/gestornormativo/norma.php?i=176406" TargetMode="External"/><Relationship Id="rId53" Type="http://schemas.openxmlformats.org/officeDocument/2006/relationships/hyperlink" Target="https://globalprotectioncluster.org/sites/default/files/2024-11/pau24_protection_analysis_update_colombia_oct-24_english_revfinal.pdf" TargetMode="External"/><Relationship Id="rId58" Type="http://schemas.openxmlformats.org/officeDocument/2006/relationships/hyperlink" Target="https://monitor.unocha.org/colombia" TargetMode="External"/><Relationship Id="rId66" Type="http://schemas.openxmlformats.org/officeDocument/2006/relationships/hyperlink" Target="https://yle.fi/a/3-12501242" TargetMode="Externa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www.dol.gov/sites/dolgov/files/ILAB/child_labor_reports/tda2023/Colombia.pdf" TargetMode="External"/><Relationship Id="rId19" Type="http://schemas.openxmlformats.org/officeDocument/2006/relationships/hyperlink" Target="https://www.dw.com/en/colombia-thousands-protest-president-petros-reforms/a-68884962" TargetMode="External"/><Relationship Id="rId14" Type="http://schemas.openxmlformats.org/officeDocument/2006/relationships/hyperlink" Target="https://www.cia.gov/the-world-factbook/countries/colombia/" TargetMode="External"/><Relationship Id="rId22" Type="http://schemas.openxmlformats.org/officeDocument/2006/relationships/hyperlink" Target="https://freedomhouse.org/country/colombia/freedom-world/2025" TargetMode="External"/><Relationship Id="rId27" Type="http://schemas.openxmlformats.org/officeDocument/2006/relationships/hyperlink" Target="https://globalprotectioncluster.org/sites/default/files/2023-02/protection_risk_explanatory_note_1.pdf" TargetMode="External"/><Relationship Id="rId30" Type="http://schemas.openxmlformats.org/officeDocument/2006/relationships/hyperlink" Target="https://www.icnl.org/resources/civic-freedom-monitor/colombia" TargetMode="External"/><Relationship Id="rId35" Type="http://schemas.openxmlformats.org/officeDocument/2006/relationships/hyperlink" Target="https://insightcrime.org/news/power-play-or-peace-agcs-role-in-colombias-fragile-negotiations/" TargetMode="External"/><Relationship Id="rId43" Type="http://schemas.openxmlformats.org/officeDocument/2006/relationships/hyperlink" Target="https://www.ohchr.org/en/press-releases/2023/03/colombia-misuse-counter-terrorism-measures-prosecute-protesters-threatens" TargetMode="External"/><Relationship Id="rId48" Type="http://schemas.openxmlformats.org/officeDocument/2006/relationships/hyperlink" Target="https://www.reuters.com/world/americas/colombia-government-calls-off-peace-talks-with-eln-rebels-2024-09-19/" TargetMode="External"/><Relationship Id="rId56" Type="http://schemas.openxmlformats.org/officeDocument/2006/relationships/hyperlink" Target="https://www.unocha.org/publications/report/colombia/colombia-plan-de-respuesta-prioridades-comunitarias-2024-2025-marzo-2024" TargetMode="External"/><Relationship Id="rId64" Type="http://schemas.openxmlformats.org/officeDocument/2006/relationships/hyperlink" Target="https://www.state.gov/wp-content/uploads/2024/02/528267_COLOMBIA-2023-HUMAN-RIGHTS-REPORT.pdf" TargetMode="External"/><Relationship Id="rId69" Type="http://schemas.openxmlformats.org/officeDocument/2006/relationships/footer" Target="footer1.xml"/><Relationship Id="rId77" Type="http://schemas.openxmlformats.org/officeDocument/2006/relationships/customXml" Target="../customXml/item6.xml"/><Relationship Id="rId8" Type="http://schemas.openxmlformats.org/officeDocument/2006/relationships/hyperlink" Target="https://acleddata.com/2025/04/03/latin-america-and-the-caribbean-overview-april-2025/" TargetMode="External"/><Relationship Id="rId51" Type="http://schemas.openxmlformats.org/officeDocument/2006/relationships/hyperlink" Target="https://www.swissinfo.ch/spa/petro-nombra-a-un-exguerrillero-como-nuevo-ministro-de-hacienda-de-colombia/8907975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nesty.org/en/location/americas/south-america/colombia/report-colombia/" TargetMode="External"/><Relationship Id="rId17" Type="http://schemas.openxmlformats.org/officeDocument/2006/relationships/hyperlink" Target="https://colombiareports.com/petro-calls-for-permanent-protests-in-support-of-labor-referendum/" TargetMode="External"/><Relationship Id="rId25" Type="http://schemas.openxmlformats.org/officeDocument/2006/relationships/hyperlink" Target="https://ocindex.net/country/colombia" TargetMode="External"/><Relationship Id="rId33" Type="http://schemas.openxmlformats.org/officeDocument/2006/relationships/hyperlink" Target="https://indepaz.org.co/lideres-sociales-defensores-de-dd-hh-y-firmantes-de-acuerdo-asesinados-en-2024/" TargetMode="External"/><Relationship Id="rId38" Type="http://schemas.openxmlformats.org/officeDocument/2006/relationships/hyperlink" Target="https://www.ipsnews.net/2025/01/colombias-historic-child-marriage-ban/?utm_source=rss&amp;utm_medium=rss&amp;utm_campaign=colombias-historic-child-marriage-ban" TargetMode="External"/><Relationship Id="rId46" Type="http://schemas.openxmlformats.org/officeDocument/2006/relationships/hyperlink" Target="https://www.alcaldiabogota.gov.co/sisjur/normas/Norma1.jsp?i=166137" TargetMode="External"/><Relationship Id="rId59" Type="http://schemas.openxmlformats.org/officeDocument/2006/relationships/hyperlink" Target="https://www.unodc.org/documents/terrorism/Publications/Colombia_Legal%20Guide/GLFTweb_Spanish.pdf" TargetMode="External"/><Relationship Id="rId67" Type="http://schemas.openxmlformats.org/officeDocument/2006/relationships/header" Target="header1.xml"/><Relationship Id="rId20" Type="http://schemas.openxmlformats.org/officeDocument/2006/relationships/hyperlink" Target="https://www.eeas.europa.eu/eom-colombia-2022/final-report-european-union-election-observation-mission-colombia-2022_en?s=4512" TargetMode="External"/><Relationship Id="rId41" Type="http://schemas.openxmlformats.org/officeDocument/2006/relationships/hyperlink" Target="https://maatieto.migri.fi/base/2724d19a-5460-485d-bff8-6cd8f75f86d5/countryDocument/209ae46d-1944-4631-bd81-57af480a31e0" TargetMode="External"/><Relationship Id="rId54" Type="http://schemas.openxmlformats.org/officeDocument/2006/relationships/hyperlink" Target="https://docs.un.org/en/A/HRC/58/24" TargetMode="External"/><Relationship Id="rId62" Type="http://schemas.openxmlformats.org/officeDocument/2006/relationships/hyperlink" Target="https://www.state.gov/reports/2023-report-on-international-religious-freedom/colombia/"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nnespanol.cnn.com/2022/06/09/pacto-historico-petro-colombia-integrantes-origen-resultados-elecciones-orix" TargetMode="External"/><Relationship Id="rId23" Type="http://schemas.openxmlformats.org/officeDocument/2006/relationships/hyperlink" Target="https://freedomhouse.org/country/colombia/freedom-world/2023" TargetMode="External"/><Relationship Id="rId28" Type="http://schemas.openxmlformats.org/officeDocument/2006/relationships/hyperlink" Target="https://www.hrw.org/world-report/2025/country-chapters/colombia" TargetMode="External"/><Relationship Id="rId36" Type="http://schemas.openxmlformats.org/officeDocument/2006/relationships/hyperlink" Target="https://insightcrime.org/news/eln-attack-destroys-chances-peace-strengthening-guerrilla-group/" TargetMode="External"/><Relationship Id="rId49" Type="http://schemas.openxmlformats.org/officeDocument/2006/relationships/hyperlink" Target="https://www.reuters.com/world/americas/colombian-opposition-politicians-defeat-petros-coalition-local-regional-2023-10-30/" TargetMode="External"/><Relationship Id="rId57" Type="http://schemas.openxmlformats.org/officeDocument/2006/relationships/hyperlink" Target="https://www.unocha.org/publications/report/world/global-humanitarian-overview-2025-enarfres" TargetMode="External"/><Relationship Id="rId10" Type="http://schemas.openxmlformats.org/officeDocument/2006/relationships/hyperlink" Target="https://acleddata.com/conflict-watchlist-2025/colombia/" TargetMode="External"/><Relationship Id="rId31" Type="http://schemas.openxmlformats.org/officeDocument/2006/relationships/hyperlink" Target="https://www.icrc.org/en/article/retos-humanitarios-2025-la-situacion-en-colombia-alcanzo-en-2024-su-punto-mas-critico-en" TargetMode="External"/><Relationship Id="rId44" Type="http://schemas.openxmlformats.org/officeDocument/2006/relationships/hyperlink" Target="https://www.publimetro.co/noticias/2024/09/14/la-protesta-social-no-es-un-crimen-petro-celebro-la-decision-de-la-fiscalia-sobre-las-manifestaciones-pacificas/" TargetMode="External"/><Relationship Id="rId52" Type="http://schemas.openxmlformats.org/officeDocument/2006/relationships/hyperlink" Target="https://data.unhcr.org/en/documents/details/115446" TargetMode="External"/><Relationship Id="rId60" Type="http://schemas.openxmlformats.org/officeDocument/2006/relationships/hyperlink" Target="https://digitallibrary.un.org/record/4043274?ln=en&amp;v=pdf" TargetMode="External"/><Relationship Id="rId65" Type="http://schemas.openxmlformats.org/officeDocument/2006/relationships/hyperlink" Target="https://www.state.gov/wp-content/uploads/2023/02/415610_COLOMBIA-2022-HUMAN-RIGHTS-REPORT.pdf" TargetMode="Externa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cleddata.com/2025/02/17/civilians-in-colombia-face-less-deadly-but-more-pervasive-violence-during-petros-presidency/" TargetMode="External"/><Relationship Id="rId13" Type="http://schemas.openxmlformats.org/officeDocument/2006/relationships/hyperlink" Target="https://apnews.com/article/colombia-peace-talks-eln-commoners-south-disarmament-df5e48c62815d7ba7480e760cc2846b1" TargetMode="External"/><Relationship Id="rId18" Type="http://schemas.openxmlformats.org/officeDocument/2006/relationships/hyperlink" Target="https://www.dejusticia.org/column/necesitamos-mediciones-aceptadas-de-impunidad/" TargetMode="External"/><Relationship Id="rId39" Type="http://schemas.openxmlformats.org/officeDocument/2006/relationships/hyperlink" Target="https://justiceforcolombia.org/news/colombia-human-rights-update-march-2025/" TargetMode="External"/><Relationship Id="rId34" Type="http://schemas.openxmlformats.org/officeDocument/2006/relationships/hyperlink" Target="https://insightcrime.org/news/what-is-behind-increased-violence-in-colombia/" TargetMode="External"/><Relationship Id="rId50" Type="http://schemas.openxmlformats.org/officeDocument/2006/relationships/hyperlink" Target="https://www.riotimesonline.com/petros-popularity-plummets-amid-guerrilla-violence-and-cabinet-turmoil/" TargetMode="External"/><Relationship Id="rId55" Type="http://schemas.openxmlformats.org/officeDocument/2006/relationships/hyperlink" Target="https://www.nrc.no/news/2025/february/colombia-30-days-in-limbo-amid-escalating-armed-conflict" TargetMode="External"/><Relationship Id="rId76" Type="http://schemas.openxmlformats.org/officeDocument/2006/relationships/customXml" Target="../customXml/item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www.hrw.org/world-report/2023/country-chapters/colomb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166137" TargetMode="External"/><Relationship Id="rId2" Type="http://schemas.openxmlformats.org/officeDocument/2006/relationships/hyperlink" Target="https://www.funcionpublica.gov.co/eva/gestornormativo/norma.php?i=176406" TargetMode="External"/><Relationship Id="rId1" Type="http://schemas.openxmlformats.org/officeDocument/2006/relationships/hyperlink" Target="https://monitor.unocha.org/colombia" TargetMode="External"/><Relationship Id="rId4" Type="http://schemas.openxmlformats.org/officeDocument/2006/relationships/hyperlink" Target="https://globalprotectioncluster.org/sites/default/files/2023-02/protection_risk_explanatory_note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 w:val="00465701"/>
    <w:rsid w:val="004B768C"/>
    <w:rsid w:val="00955F27"/>
    <w:rsid w:val="00D1771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17717"/>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INTERNAL SECURITY,NATIONAL SECURITY,ORGANIZED CRIME,DRUG TRAFFIC,DRUG CARTELS,GUERILLA FIGHTERS,MILITIAS,ARMED CONFLICTS,ARMED ATTACKS,PEACE TREATIES,ARMED GROUPS,INTIMIDATION,PUBLIC AUTHORITIES,STATE PROTECTION,CORRUPTION,NON-POLITICAL CRIMES,IMPUNITY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Colombia</TermName>
          <TermId xmlns="http://schemas.microsoft.com/office/infopath/2007/PartnerControls">d8816320-4bc5-49f5-a35b-d0e936db1012</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2025-04-22T22:00:00+00:00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39</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Kolumbia / Tiivis katsaus Kolumbian yleisestä ja turvallisuustilanteesta
Colombia / A brief description of the general and security situation in Colombia
Kysymykset
1. Mikä on Kolumbian poliittinen tilanne?
2. Esiintyykö Kolumbiassa korruptiota? Jos kyllä, minkälaista? Miten oikeuslaitos toimii maassa?
3. Missä Kolumbian osissa tai departementeissa esiintyy eniten väkivaltaisuuksia/aseellisia yhteenottoja? Mitä aseellisia ryhmiä niissä toimii ja minkälaisiin ihmisoikeusrikkomuksiin ne ovat erityisesti syyllistyneet?
4. Miten poliisi ja vankilat toimivat Kolumbiassa?
5. Mikä on uskonnonvapauden ja mielipiteen- sekä kokoontumisvapauden tilanne Kolumbiassa?
6. Mitä merkittäviä ihmisoikeusrikkomuksia Kolumbiassa tapahtuu? Mikä on maan humanitaarinen tilanne?
Questions
1. What is the political situation in Colombia like?
2. Is there corruption in Colombia? If yes, what kind? How does the justice system work?
3. In which parts or departments of Colombia</COIDocAbstract>
    <COIWSGroundsRejection xmlns="b5be3156-7e14-46bc-bfca-5c242eb3de3f" xsi:nil="true"/>
    <COIDocAuthors xmlns="e235e197-502c-49f1-8696-39d199cd5131">
      <Value>143</Value>
    </COIDocAuthors>
    <COIDocID xmlns="b5be3156-7e14-46bc-bfca-5c242eb3de3f">839</COIDocID>
    <_dlc_DocId xmlns="e235e197-502c-49f1-8696-39d199cd5131">FI011-215589946-12444</_dlc_DocId>
    <_dlc_DocIdUrl xmlns="e235e197-502c-49f1-8696-39d199cd5131">
      <Url>https://coiadmin.euaa.europa.eu/administration/finland/_layouts/15/DocIdRedir.aspx?ID=FI011-215589946-12444</Url>
      <Description>FI011-215589946-12444</Description>
    </_dlc_DocIdUrl>
  </documentManagement>
</p:properties>
</file>

<file path=customXml/itemProps1.xml><?xml version="1.0" encoding="utf-8"?>
<ds:datastoreItem xmlns:ds="http://schemas.openxmlformats.org/officeDocument/2006/customXml" ds:itemID="{0DCDFC3F-F1E8-472E-8132-60FD6E3C406D}">
  <ds:schemaRefs>
    <ds:schemaRef ds:uri="http://schemas.openxmlformats.org/officeDocument/2006/bibliography"/>
  </ds:schemaRefs>
</ds:datastoreItem>
</file>

<file path=customXml/itemProps2.xml><?xml version="1.0" encoding="utf-8"?>
<ds:datastoreItem xmlns:ds="http://schemas.openxmlformats.org/officeDocument/2006/customXml" ds:itemID="{AD722C53-5703-4342-9294-1B2F46E826CF}"/>
</file>

<file path=customXml/itemProps3.xml><?xml version="1.0" encoding="utf-8"?>
<ds:datastoreItem xmlns:ds="http://schemas.openxmlformats.org/officeDocument/2006/customXml" ds:itemID="{FF740733-F638-4511-8039-B9F54E097187}"/>
</file>

<file path=customXml/itemProps4.xml><?xml version="1.0" encoding="utf-8"?>
<ds:datastoreItem xmlns:ds="http://schemas.openxmlformats.org/officeDocument/2006/customXml" ds:itemID="{786097C8-26C9-493A-8152-C2EAE2E57AE2}"/>
</file>

<file path=customXml/itemProps5.xml><?xml version="1.0" encoding="utf-8"?>
<ds:datastoreItem xmlns:ds="http://schemas.openxmlformats.org/officeDocument/2006/customXml" ds:itemID="{CB9718BF-006E-4064-A150-5225B44D98C9}"/>
</file>

<file path=customXml/itemProps6.xml><?xml version="1.0" encoding="utf-8"?>
<ds:datastoreItem xmlns:ds="http://schemas.openxmlformats.org/officeDocument/2006/customXml" ds:itemID="{87154118-326D-4422-8BE6-4B4AB3BC6B13}"/>
</file>

<file path=docProps/app.xml><?xml version="1.0" encoding="utf-8"?>
<Properties xmlns="http://schemas.openxmlformats.org/officeDocument/2006/extended-properties" xmlns:vt="http://schemas.openxmlformats.org/officeDocument/2006/docPropsVTypes">
  <Template>Normal</Template>
  <TotalTime>0</TotalTime>
  <Pages>13</Pages>
  <Words>4423</Words>
  <Characters>35835</Characters>
  <Application>Microsoft Office Word</Application>
  <DocSecurity>0</DocSecurity>
  <Lines>298</Lines>
  <Paragraphs>80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Kolumbia / Tiivis katsaus Kolumbian yleisestä tilanteesta ja turvallisuustilanteesta // Colombia / A brief description of the general and security situation in Colombia</dc:title>
  <dc:creator/>
  <cp:lastModifiedBy/>
  <cp:revision>1</cp:revision>
  <dcterms:created xsi:type="dcterms:W3CDTF">2025-04-23T13:25:00Z</dcterms:created>
  <dcterms:modified xsi:type="dcterms:W3CDTF">2025-04-23T13:25:00Z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3a27e495-300c-46b4-8021-6ec02a0429c1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39;#Colombia|d8816320-4bc5-49f5-a35b-d0e936db1012</vt:lpwstr>
  </property>
  <property fmtid="{D5CDD505-2E9C-101B-9397-08002B2CF9AE}" pid="9" name="COIInformTypeMM">
    <vt:lpwstr>4;#Response to COI Query|74af11f0-82c2-4825-bd8f-d6b1cac3a3aa</vt:lpwstr>
  </property>
</Properties>
</file>