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302C"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D41C042"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E796742" w14:textId="4F8B44FA" w:rsidR="00800AA9" w:rsidRPr="00800AA9" w:rsidRDefault="00800AA9" w:rsidP="00C348A3">
      <w:pPr>
        <w:spacing w:before="0" w:after="0"/>
      </w:pPr>
      <w:r w:rsidRPr="00BB7F45">
        <w:rPr>
          <w:b/>
        </w:rPr>
        <w:t>Asiakirjan tunnus:</w:t>
      </w:r>
      <w:r>
        <w:t xml:space="preserve"> KT</w:t>
      </w:r>
      <w:r w:rsidR="00072162">
        <w:t>1106</w:t>
      </w:r>
    </w:p>
    <w:p w14:paraId="127B5387" w14:textId="1539DC96" w:rsidR="00800AA9" w:rsidRDefault="00800AA9" w:rsidP="00C348A3">
      <w:pPr>
        <w:spacing w:before="0" w:after="0"/>
      </w:pPr>
      <w:r w:rsidRPr="00BB7F45">
        <w:rPr>
          <w:b/>
        </w:rPr>
        <w:t>Päivämäärä</w:t>
      </w:r>
      <w:r>
        <w:t xml:space="preserve">: </w:t>
      </w:r>
      <w:r w:rsidR="00072162">
        <w:t>2</w:t>
      </w:r>
      <w:r w:rsidR="00ED791B">
        <w:t>8</w:t>
      </w:r>
      <w:r w:rsidR="00072162">
        <w:t>.5.2025</w:t>
      </w:r>
    </w:p>
    <w:p w14:paraId="204021F6"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57638B85" w14:textId="77777777" w:rsidR="00800AA9" w:rsidRPr="00633BBD" w:rsidRDefault="00EA696E" w:rsidP="00800AA9">
      <w:pPr>
        <w:rPr>
          <w:rStyle w:val="Otsikko1Char"/>
          <w:b w:val="0"/>
          <w:sz w:val="20"/>
          <w:szCs w:val="20"/>
        </w:rPr>
      </w:pPr>
      <w:r>
        <w:rPr>
          <w:b/>
        </w:rPr>
        <w:pict w14:anchorId="4E5765A8">
          <v:rect id="_x0000_i1026" style="width:0;height:1.5pt" o:hralign="center" o:hrstd="t" o:hr="t" fillcolor="#a0a0a0" stroked="f"/>
        </w:pict>
      </w:r>
    </w:p>
    <w:p w14:paraId="20EC4D27" w14:textId="40A4C439" w:rsidR="008020E6" w:rsidRPr="00543F66" w:rsidRDefault="00EA696E"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9B6112243B8A4F7FB38FD81E5CF29F93"/>
          </w:placeholder>
          <w:text/>
        </w:sdtPr>
        <w:sdtEndPr>
          <w:rPr>
            <w:rStyle w:val="Otsikko1Char"/>
          </w:rPr>
        </w:sdtEndPr>
        <w:sdtContent>
          <w:r w:rsidR="00072162" w:rsidRPr="00072162">
            <w:rPr>
              <w:rStyle w:val="Otsikko1Char"/>
              <w:rFonts w:cs="Times New Roman"/>
              <w:b/>
              <w:szCs w:val="24"/>
            </w:rPr>
            <w:t>Turkmenistan / Terveydenhuolto</w:t>
          </w:r>
          <w:r w:rsidR="00ED791B">
            <w:rPr>
              <w:rStyle w:val="Otsikko1Char"/>
              <w:rFonts w:cs="Times New Roman"/>
              <w:b/>
              <w:szCs w:val="24"/>
            </w:rPr>
            <w:t>järjestelmä</w:t>
          </w:r>
          <w:r w:rsidR="00072162" w:rsidRPr="00072162">
            <w:rPr>
              <w:rStyle w:val="Otsikko1Char"/>
              <w:rFonts w:cs="Times New Roman"/>
              <w:b/>
              <w:szCs w:val="24"/>
            </w:rPr>
            <w:t xml:space="preserve"> </w:t>
          </w:r>
          <w:r w:rsidR="00072162">
            <w:rPr>
              <w:rStyle w:val="Otsikko1Char"/>
              <w:rFonts w:cs="Times New Roman"/>
              <w:b/>
              <w:szCs w:val="24"/>
            </w:rPr>
            <w:t xml:space="preserve">ja </w:t>
          </w:r>
          <w:r w:rsidR="00072162" w:rsidRPr="00072162">
            <w:rPr>
              <w:rStyle w:val="Otsikko1Char"/>
              <w:rFonts w:cs="Times New Roman"/>
              <w:b/>
              <w:szCs w:val="24"/>
            </w:rPr>
            <w:t>vanhustenhoito</w:t>
          </w:r>
        </w:sdtContent>
      </w:sdt>
    </w:p>
    <w:sdt>
      <w:sdtPr>
        <w:rPr>
          <w:rStyle w:val="Otsikko1Char"/>
          <w:rFonts w:cs="Times New Roman"/>
          <w:b/>
          <w:szCs w:val="24"/>
        </w:rPr>
        <w:alias w:val="Country / Title in English"/>
        <w:tag w:val="Country / Title in English"/>
        <w:id w:val="2146699517"/>
        <w:lock w:val="sdtLocked"/>
        <w:placeholder>
          <w:docPart w:val="942238ADAF954F2B9EBD783E61CD8297"/>
        </w:placeholder>
        <w:text/>
      </w:sdtPr>
      <w:sdtEndPr>
        <w:rPr>
          <w:rStyle w:val="Otsikko1Char"/>
        </w:rPr>
      </w:sdtEndPr>
      <w:sdtContent>
        <w:p w14:paraId="245890DC" w14:textId="395AE0E7" w:rsidR="00082DFE" w:rsidRPr="00ED791B" w:rsidRDefault="00BF4A07" w:rsidP="00543F66">
          <w:pPr>
            <w:pStyle w:val="POTSIKKO"/>
          </w:pPr>
          <w:r w:rsidRPr="00ED791B">
            <w:rPr>
              <w:rStyle w:val="Otsikko1Char"/>
              <w:rFonts w:cs="Times New Roman"/>
              <w:b/>
              <w:szCs w:val="24"/>
            </w:rPr>
            <w:t>Turkmenistan</w:t>
          </w:r>
          <w:r w:rsidR="00E3416C" w:rsidRPr="00ED791B">
            <w:rPr>
              <w:rStyle w:val="Otsikko1Char"/>
              <w:rFonts w:cs="Times New Roman"/>
              <w:b/>
              <w:szCs w:val="24"/>
            </w:rPr>
            <w:t xml:space="preserve"> / </w:t>
          </w:r>
          <w:r w:rsidR="00072162" w:rsidRPr="00ED791B">
            <w:rPr>
              <w:rStyle w:val="Otsikko1Char"/>
              <w:rFonts w:cs="Times New Roman"/>
              <w:b/>
              <w:szCs w:val="24"/>
            </w:rPr>
            <w:t xml:space="preserve">Health </w:t>
          </w:r>
          <w:proofErr w:type="spellStart"/>
          <w:r w:rsidR="00072162" w:rsidRPr="00ED791B">
            <w:rPr>
              <w:rStyle w:val="Otsikko1Char"/>
              <w:rFonts w:cs="Times New Roman"/>
              <w:b/>
              <w:szCs w:val="24"/>
            </w:rPr>
            <w:t>care</w:t>
          </w:r>
          <w:proofErr w:type="spellEnd"/>
          <w:r w:rsidR="00072162" w:rsidRPr="00ED791B">
            <w:rPr>
              <w:rStyle w:val="Otsikko1Char"/>
              <w:rFonts w:cs="Times New Roman"/>
              <w:b/>
              <w:szCs w:val="24"/>
            </w:rPr>
            <w:t xml:space="preserve"> </w:t>
          </w:r>
          <w:proofErr w:type="spellStart"/>
          <w:r w:rsidR="00072162" w:rsidRPr="00ED791B">
            <w:rPr>
              <w:rStyle w:val="Otsikko1Char"/>
              <w:rFonts w:cs="Times New Roman"/>
              <w:b/>
              <w:szCs w:val="24"/>
            </w:rPr>
            <w:t>system</w:t>
          </w:r>
          <w:proofErr w:type="spellEnd"/>
          <w:r w:rsidR="00072162" w:rsidRPr="00ED791B">
            <w:rPr>
              <w:rStyle w:val="Otsikko1Char"/>
              <w:rFonts w:cs="Times New Roman"/>
              <w:b/>
              <w:szCs w:val="24"/>
            </w:rPr>
            <w:t xml:space="preserve"> and </w:t>
          </w:r>
          <w:proofErr w:type="spellStart"/>
          <w:r w:rsidR="00072162" w:rsidRPr="00ED791B">
            <w:rPr>
              <w:rStyle w:val="Otsikko1Char"/>
              <w:rFonts w:cs="Times New Roman"/>
              <w:b/>
              <w:szCs w:val="24"/>
            </w:rPr>
            <w:t>elderly</w:t>
          </w:r>
          <w:proofErr w:type="spellEnd"/>
          <w:r w:rsidR="00072162" w:rsidRPr="00ED791B">
            <w:rPr>
              <w:rStyle w:val="Otsikko1Char"/>
              <w:rFonts w:cs="Times New Roman"/>
              <w:b/>
              <w:szCs w:val="24"/>
            </w:rPr>
            <w:t xml:space="preserve"> </w:t>
          </w:r>
          <w:proofErr w:type="spellStart"/>
          <w:r w:rsidR="00072162" w:rsidRPr="00ED791B">
            <w:rPr>
              <w:rStyle w:val="Otsikko1Char"/>
              <w:rFonts w:cs="Times New Roman"/>
              <w:b/>
              <w:szCs w:val="24"/>
            </w:rPr>
            <w:t>care</w:t>
          </w:r>
          <w:proofErr w:type="spellEnd"/>
        </w:p>
      </w:sdtContent>
    </w:sdt>
    <w:p w14:paraId="74BA0A88" w14:textId="77777777" w:rsidR="00082DFE" w:rsidRDefault="00EA696E" w:rsidP="00082DFE">
      <w:pPr>
        <w:rPr>
          <w:b/>
        </w:rPr>
      </w:pPr>
      <w:r>
        <w:rPr>
          <w:b/>
        </w:rPr>
        <w:pict w14:anchorId="09E3C4D6">
          <v:rect id="_x0000_i1027" style="width:0;height:1.5pt" o:hralign="center" o:hrstd="t" o:hr="t" fillcolor="#a0a0a0" stroked="f"/>
        </w:pict>
      </w:r>
    </w:p>
    <w:p w14:paraId="2032EF9B"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7DA0852E6C6343D285752F947C4C7AD6"/>
        </w:placeholder>
      </w:sdtPr>
      <w:sdtEndPr>
        <w:rPr>
          <w:rStyle w:val="Kappaleenoletusfontti"/>
          <w:color w:val="404040" w:themeColor="text1" w:themeTint="BF"/>
        </w:rPr>
      </w:sdtEndPr>
      <w:sdtContent>
        <w:sdt>
          <w:sdtPr>
            <w:alias w:val="Questions"/>
            <w:tag w:val="Fill in the questions here"/>
            <w:id w:val="353243802"/>
            <w:placeholder>
              <w:docPart w:val="733CEE9E2A1F4B108B33C50D9FD35A26"/>
            </w:placeholder>
            <w:text w:multiLine="1"/>
          </w:sdtPr>
          <w:sdtEndPr/>
          <w:sdtContent>
            <w:p w14:paraId="5D1ECBDF" w14:textId="332FE4FC" w:rsidR="00810134" w:rsidRPr="001678AD" w:rsidRDefault="00072162" w:rsidP="001678AD">
              <w:pPr>
                <w:pStyle w:val="Lainaus"/>
                <w:ind w:left="0"/>
                <w:jc w:val="left"/>
                <w:rPr>
                  <w:i w:val="0"/>
                  <w:iCs w:val="0"/>
                  <w:color w:val="000000" w:themeColor="text1"/>
                </w:rPr>
              </w:pPr>
              <w:r w:rsidRPr="00072162">
                <w:t xml:space="preserve">1. Millainen terveydenhuoltojärjestelmä Turkmenistanissa on? </w:t>
              </w:r>
              <w:r w:rsidRPr="00072162">
                <w:br/>
                <w:t xml:space="preserve">2. </w:t>
              </w:r>
              <w:r>
                <w:t>Millaisia julkisia ja yksityisiä terveyspalveluja maassa on saatavilla?</w:t>
              </w:r>
              <w:r>
                <w:br/>
                <w:t>3. Millainen on yleisim</w:t>
              </w:r>
              <w:r w:rsidR="00F63F2F">
                <w:t>min käytettyjen</w:t>
              </w:r>
              <w:r>
                <w:t xml:space="preserve"> lääkkeiden saatavuus ja saavutettavuus?</w:t>
              </w:r>
              <w:r>
                <w:br/>
                <w:t>4. Millaisia vanhustenhoitopalveluja Turkmenistanissa on saatavilla?</w:t>
              </w:r>
            </w:p>
          </w:sdtContent>
        </w:sdt>
      </w:sdtContent>
    </w:sdt>
    <w:p w14:paraId="01801D8E" w14:textId="77777777" w:rsidR="00082DFE" w:rsidRPr="00F63F2F" w:rsidRDefault="00082DFE" w:rsidP="00C348A3">
      <w:pPr>
        <w:pStyle w:val="Numeroimatonotsikko"/>
        <w:rPr>
          <w:lang w:val="en-US"/>
        </w:rPr>
      </w:pPr>
      <w:r w:rsidRPr="00F63F2F">
        <w:rPr>
          <w:lang w:val="en-US"/>
        </w:rPr>
        <w:t>Questions</w:t>
      </w:r>
    </w:p>
    <w:sdt>
      <w:sdtPr>
        <w:rPr>
          <w:rStyle w:val="KysymyksetChar"/>
          <w:lang w:val="en-US"/>
        </w:rPr>
        <w:alias w:val="Questions"/>
        <w:tag w:val="Fill in the questions here"/>
        <w:id w:val="-849104524"/>
        <w:lock w:val="sdtLocked"/>
        <w:placeholder>
          <w:docPart w:val="B8D9B1E3F35B49EFBA0F4775973B5AD5"/>
        </w:placeholder>
        <w:text w:multiLine="1"/>
      </w:sdtPr>
      <w:sdtEndPr>
        <w:rPr>
          <w:rStyle w:val="KysymyksetChar"/>
        </w:rPr>
      </w:sdtEndPr>
      <w:sdtContent>
        <w:p w14:paraId="2AFA8783" w14:textId="0916AC62" w:rsidR="00082DFE" w:rsidRPr="005E1F17" w:rsidRDefault="00F63F2F" w:rsidP="003C5382">
          <w:pPr>
            <w:pStyle w:val="Lainaus"/>
            <w:ind w:left="0"/>
            <w:jc w:val="left"/>
            <w:rPr>
              <w:rStyle w:val="KysymyksetChar"/>
              <w:lang w:val="en-US"/>
            </w:rPr>
          </w:pPr>
          <w:r w:rsidRPr="00F63F2F">
            <w:rPr>
              <w:rStyle w:val="KysymyksetChar"/>
              <w:lang w:val="en-US"/>
            </w:rPr>
            <w:t>1. What kind of health care system is in Turkmenistan?</w:t>
          </w:r>
          <w:r w:rsidRPr="00F63F2F">
            <w:rPr>
              <w:rStyle w:val="KysymyksetChar"/>
              <w:lang w:val="en-US"/>
            </w:rPr>
            <w:br/>
            <w:t>2. What public and private health services are available in the country?</w:t>
          </w:r>
          <w:r w:rsidRPr="00F63F2F">
            <w:rPr>
              <w:rStyle w:val="KysymyksetChar"/>
              <w:lang w:val="en-US"/>
            </w:rPr>
            <w:br/>
            <w:t>3. What is the overall availability and accessibility of the most commonly used medicines?</w:t>
          </w:r>
          <w:r w:rsidRPr="00F63F2F">
            <w:rPr>
              <w:rStyle w:val="KysymyksetChar"/>
              <w:lang w:val="en-US"/>
            </w:rPr>
            <w:br/>
            <w:t>4. What kind of elderly care services are available in Turkmenistan?</w:t>
          </w:r>
        </w:p>
      </w:sdtContent>
    </w:sdt>
    <w:p w14:paraId="682D6589" w14:textId="04AEB8AA" w:rsidR="00082DFE" w:rsidRDefault="00EA696E" w:rsidP="00082DFE">
      <w:pPr>
        <w:pStyle w:val="LeiptekstiMigri"/>
        <w:ind w:left="0"/>
        <w:rPr>
          <w:b/>
        </w:rPr>
      </w:pPr>
      <w:r>
        <w:rPr>
          <w:b/>
        </w:rPr>
        <w:pict w14:anchorId="02030150">
          <v:rect id="_x0000_i1028" style="width:0;height:1.5pt" o:hralign="center" o:bullet="t" o:hrstd="t" o:hr="t" fillcolor="#a0a0a0" stroked="f"/>
        </w:pict>
      </w:r>
    </w:p>
    <w:p w14:paraId="02D73703" w14:textId="21334063" w:rsidR="0093408F" w:rsidRPr="003B5C6F" w:rsidRDefault="003B5C6F" w:rsidP="0093408F">
      <w:pPr>
        <w:rPr>
          <w:i/>
          <w:iCs/>
        </w:rPr>
      </w:pPr>
      <w:r w:rsidRPr="003B5C6F">
        <w:rPr>
          <w:i/>
          <w:iCs/>
        </w:rPr>
        <w:t>Tässä vastauksessa on käytetty englannin- ja venäjänkieli</w:t>
      </w:r>
      <w:r w:rsidR="00785C55">
        <w:rPr>
          <w:i/>
          <w:iCs/>
        </w:rPr>
        <w:t>stä</w:t>
      </w:r>
      <w:r w:rsidRPr="003B5C6F">
        <w:rPr>
          <w:i/>
          <w:iCs/>
        </w:rPr>
        <w:t xml:space="preserve"> lähdeaineistoa. Turkmeeninkielisiä lähteitä vastauksessa ei ole </w:t>
      </w:r>
      <w:r w:rsidR="00785C55">
        <w:rPr>
          <w:i/>
          <w:iCs/>
        </w:rPr>
        <w:t>käytetty</w:t>
      </w:r>
      <w:r w:rsidRPr="003B5C6F">
        <w:rPr>
          <w:i/>
          <w:iCs/>
        </w:rPr>
        <w:t>.</w:t>
      </w:r>
    </w:p>
    <w:p w14:paraId="110D6AB2" w14:textId="6B67F9B4" w:rsidR="008A1145" w:rsidRDefault="008A1145" w:rsidP="008A1145">
      <w:pPr>
        <w:pStyle w:val="Otsikko1"/>
        <w:rPr>
          <w:color w:val="404040" w:themeColor="text1" w:themeTint="BF"/>
        </w:rPr>
      </w:pPr>
      <w:bookmarkStart w:id="0" w:name="_Hlk129259295"/>
      <w:r w:rsidRPr="00072162">
        <w:rPr>
          <w:color w:val="404040" w:themeColor="text1" w:themeTint="BF"/>
        </w:rPr>
        <w:t>Millainen terveydenhuoltojärjestelmä Turkmenistanissa on?</w:t>
      </w:r>
    </w:p>
    <w:p w14:paraId="2179FC30" w14:textId="6F59A183" w:rsidR="00C1172E" w:rsidRPr="00C1172E" w:rsidRDefault="00C1172E" w:rsidP="003D4546">
      <w:pPr>
        <w:rPr>
          <w:i/>
          <w:iCs/>
        </w:rPr>
      </w:pPr>
      <w:r w:rsidRPr="00C1172E">
        <w:rPr>
          <w:i/>
          <w:iCs/>
        </w:rPr>
        <w:t>Terveyden</w:t>
      </w:r>
      <w:r w:rsidR="0093408F">
        <w:rPr>
          <w:i/>
          <w:iCs/>
        </w:rPr>
        <w:t>huolto</w:t>
      </w:r>
      <w:r w:rsidRPr="00C1172E">
        <w:rPr>
          <w:i/>
          <w:iCs/>
        </w:rPr>
        <w:t>järjestelmä</w:t>
      </w:r>
    </w:p>
    <w:p w14:paraId="42E7625C" w14:textId="7BC1538D" w:rsidR="00DE21C9" w:rsidRDefault="00DA3A7E" w:rsidP="003D4546">
      <w:r>
        <w:t>Euroopan Unionin turvapaikkaviraston (EUAA) jäsenmaille terveydenhoitoa koskevaa lähtömaatietoa (</w:t>
      </w:r>
      <w:proofErr w:type="spellStart"/>
      <w:r>
        <w:t>Medical</w:t>
      </w:r>
      <w:proofErr w:type="spellEnd"/>
      <w:r>
        <w:t xml:space="preserve"> Country of </w:t>
      </w:r>
      <w:proofErr w:type="spellStart"/>
      <w:r>
        <w:t>Origin</w:t>
      </w:r>
      <w:proofErr w:type="spellEnd"/>
      <w:r>
        <w:t xml:space="preserve"> </w:t>
      </w:r>
      <w:proofErr w:type="spellStart"/>
      <w:r>
        <w:t>Information</w:t>
      </w:r>
      <w:proofErr w:type="spellEnd"/>
      <w:r>
        <w:t xml:space="preserve">, </w:t>
      </w:r>
      <w:proofErr w:type="spellStart"/>
      <w:r>
        <w:t>MedCOI</w:t>
      </w:r>
      <w:proofErr w:type="spellEnd"/>
      <w:r>
        <w:t xml:space="preserve">) tuottavan palvelun </w:t>
      </w:r>
      <w:r w:rsidR="00ED791B">
        <w:t>14.3.</w:t>
      </w:r>
      <w:r w:rsidR="00D53E3D">
        <w:t xml:space="preserve">2025 </w:t>
      </w:r>
      <w:r w:rsidR="00ED791B">
        <w:t>päiväämän</w:t>
      </w:r>
      <w:r w:rsidR="00D53E3D">
        <w:t xml:space="preserve"> </w:t>
      </w:r>
      <w:r w:rsidR="00ED791B">
        <w:t>selvityksen</w:t>
      </w:r>
      <w:r w:rsidR="00D53E3D">
        <w:t xml:space="preserve"> </w:t>
      </w:r>
      <w:r>
        <w:t xml:space="preserve">mukaan </w:t>
      </w:r>
      <w:r w:rsidR="003D4546" w:rsidRPr="003D4546">
        <w:t>Yhdysvaltain kansalaisuus- ja maahanmuuttovirasto</w:t>
      </w:r>
      <w:r w:rsidR="003D4546">
        <w:t xml:space="preserve"> (</w:t>
      </w:r>
      <w:proofErr w:type="spellStart"/>
      <w:r w:rsidR="003D4546" w:rsidRPr="003D4546">
        <w:t>The</w:t>
      </w:r>
      <w:proofErr w:type="spellEnd"/>
      <w:r w:rsidR="003D4546" w:rsidRPr="003D4546">
        <w:t xml:space="preserve"> United </w:t>
      </w:r>
      <w:proofErr w:type="spellStart"/>
      <w:r w:rsidR="003D4546" w:rsidRPr="003D4546">
        <w:t>States</w:t>
      </w:r>
      <w:proofErr w:type="spellEnd"/>
      <w:r w:rsidR="003D4546" w:rsidRPr="003D4546">
        <w:t xml:space="preserve"> Citizenship and </w:t>
      </w:r>
      <w:proofErr w:type="spellStart"/>
      <w:r w:rsidR="003D4546" w:rsidRPr="003D4546">
        <w:t>Immigration</w:t>
      </w:r>
      <w:proofErr w:type="spellEnd"/>
      <w:r w:rsidR="003D4546" w:rsidRPr="003D4546">
        <w:t xml:space="preserve"> Services</w:t>
      </w:r>
      <w:r w:rsidR="003D4546">
        <w:t xml:space="preserve">, USCIS) </w:t>
      </w:r>
      <w:r>
        <w:t xml:space="preserve">on todennut, että </w:t>
      </w:r>
      <w:r w:rsidR="003D4546" w:rsidRPr="003D4546">
        <w:t xml:space="preserve">Turkmenistanin </w:t>
      </w:r>
      <w:r w:rsidR="003D4546">
        <w:t xml:space="preserve">hallitus vastaa keskitetysti maan </w:t>
      </w:r>
      <w:r w:rsidR="003D4546" w:rsidRPr="003D4546">
        <w:t>terveydenhuoltojärjestelmästä</w:t>
      </w:r>
      <w:r w:rsidR="0093408F">
        <w:t xml:space="preserve">. </w:t>
      </w:r>
      <w:r w:rsidR="003D4546">
        <w:t xml:space="preserve"> </w:t>
      </w:r>
      <w:r w:rsidR="0093408F">
        <w:t>T</w:t>
      </w:r>
      <w:r w:rsidR="0093408F" w:rsidRPr="003D4546">
        <w:t>erveydenhuoltojärjestelmä</w:t>
      </w:r>
      <w:r w:rsidR="0093408F">
        <w:t>ä</w:t>
      </w:r>
      <w:r w:rsidR="0093408F" w:rsidRPr="0093408F">
        <w:t xml:space="preserve"> </w:t>
      </w:r>
      <w:r w:rsidR="0093408F">
        <w:t xml:space="preserve">valvoo ja sääntelee </w:t>
      </w:r>
      <w:r w:rsidR="003D4546">
        <w:t xml:space="preserve">terveys- ja lääketeollisuusministeriö. Toisen nimettömäksi jääneen lähteen mukaan terveys- ja lääketeollisuusministeriö vastaa terveydenhuoltopolitiikan kehittämisestä ja täytäntöönpanosta kansallisella tasolla sekä varmistaa, että terveydenhuolto täyttää sille asetetut kansalliset terveysstandardit- ja tavoitteet. Ministeriön vastuulla on myös valvoa sairaaloita, mukaan lukien vaativiin </w:t>
      </w:r>
      <w:r w:rsidR="003D4546">
        <w:lastRenderedPageBreak/>
        <w:t>lääketieteellisiin ongelmiin</w:t>
      </w:r>
      <w:r w:rsidR="00ED791B">
        <w:t xml:space="preserve"> hoitoa</w:t>
      </w:r>
      <w:r w:rsidR="003D4546">
        <w:t xml:space="preserve"> tarjoavia erikoissairaanhoidon hoitolaitoksia.</w:t>
      </w:r>
      <w:r w:rsidR="003D4546">
        <w:rPr>
          <w:rStyle w:val="Alaviitteenviite"/>
        </w:rPr>
        <w:footnoteReference w:id="1"/>
      </w:r>
      <w:r w:rsidR="006A175B">
        <w:t xml:space="preserve"> </w:t>
      </w:r>
      <w:r w:rsidR="00DE21C9">
        <w:t>Turkmenistanin presidenttinä vuosina 2006–</w:t>
      </w:r>
      <w:r w:rsidR="00ED791B">
        <w:t>2</w:t>
      </w:r>
      <w:r w:rsidR="00DE21C9">
        <w:t xml:space="preserve">022 </w:t>
      </w:r>
      <w:r w:rsidR="00682878">
        <w:t xml:space="preserve">maata </w:t>
      </w:r>
      <w:r w:rsidR="00DE21C9">
        <w:t xml:space="preserve">johtanut, siviiliammatiltaan hammaslääkärinä toiminut ja terveysasioista </w:t>
      </w:r>
      <w:r w:rsidR="00ED791B">
        <w:t xml:space="preserve">erityisen </w:t>
      </w:r>
      <w:r w:rsidR="00DE21C9">
        <w:t xml:space="preserve">kiinnostunut </w:t>
      </w:r>
      <w:proofErr w:type="spellStart"/>
      <w:r w:rsidR="00DE21C9">
        <w:t>Gurbanguly</w:t>
      </w:r>
      <w:proofErr w:type="spellEnd"/>
      <w:r w:rsidR="00DE21C9">
        <w:t xml:space="preserve"> </w:t>
      </w:r>
      <w:proofErr w:type="spellStart"/>
      <w:r w:rsidR="00DE21C9">
        <w:t>Berdymukhammedov</w:t>
      </w:r>
      <w:proofErr w:type="spellEnd"/>
      <w:r w:rsidR="00DE21C9">
        <w:t xml:space="preserve"> sijoitti valtakautensa aikana </w:t>
      </w:r>
      <w:r w:rsidR="00ED791B">
        <w:t xml:space="preserve">maan </w:t>
      </w:r>
      <w:r w:rsidR="00DE21C9">
        <w:t>terveydenhuollon laitosten modernisointiin miljoonia Yhdysvaltain dollareita.</w:t>
      </w:r>
      <w:r w:rsidR="00DE21C9">
        <w:rPr>
          <w:rStyle w:val="Alaviitteenviite"/>
        </w:rPr>
        <w:footnoteReference w:id="2"/>
      </w:r>
      <w:r w:rsidR="00DE21C9">
        <w:t xml:space="preserve"> </w:t>
      </w:r>
    </w:p>
    <w:p w14:paraId="0B78B572" w14:textId="7D77358A" w:rsidR="004C231A" w:rsidRPr="004C231A" w:rsidRDefault="00ED791B" w:rsidP="004C231A">
      <w:proofErr w:type="spellStart"/>
      <w:r>
        <w:t>MedCOI</w:t>
      </w:r>
      <w:proofErr w:type="spellEnd"/>
      <w:r>
        <w:t xml:space="preserve">-selvityksessä todetaan, että </w:t>
      </w:r>
      <w:proofErr w:type="gramStart"/>
      <w:r>
        <w:t>E</w:t>
      </w:r>
      <w:r w:rsidR="004C231A" w:rsidRPr="00A773E3">
        <w:t>urooppalaisten</w:t>
      </w:r>
      <w:proofErr w:type="gramEnd"/>
      <w:r w:rsidR="004C231A" w:rsidRPr="00A773E3">
        <w:t xml:space="preserve"> terveydenhuoltojärjestelmien seurantakeskuksen (European Observatory on Health Systems and </w:t>
      </w:r>
      <w:proofErr w:type="spellStart"/>
      <w:r w:rsidR="004C231A" w:rsidRPr="00A773E3">
        <w:t>Policies</w:t>
      </w:r>
      <w:proofErr w:type="spellEnd"/>
      <w:r w:rsidR="004C231A" w:rsidRPr="00A773E3">
        <w:t>)</w:t>
      </w:r>
      <w:r w:rsidR="004C231A">
        <w:t xml:space="preserve"> mukaan </w:t>
      </w:r>
      <w:r w:rsidR="004C231A" w:rsidRPr="00A773E3">
        <w:t>terveydenhuoltojärjestelmän julkinen rahoitus on pääasiassa lähtöisin hallituksen keräämistä veroista.</w:t>
      </w:r>
      <w:r w:rsidR="004C231A">
        <w:t xml:space="preserve"> </w:t>
      </w:r>
      <w:proofErr w:type="spellStart"/>
      <w:r w:rsidR="004C231A" w:rsidRPr="004C231A">
        <w:t>Generis</w:t>
      </w:r>
      <w:proofErr w:type="spellEnd"/>
      <w:r w:rsidR="004C231A" w:rsidRPr="004C231A">
        <w:t xml:space="preserve"> Global Legal Services -yhtiön </w:t>
      </w:r>
      <w:r w:rsidR="004C231A">
        <w:t xml:space="preserve">arvion </w:t>
      </w:r>
      <w:r w:rsidR="004C231A" w:rsidRPr="004C231A">
        <w:t xml:space="preserve">mukaan kansainvälinen apu on avainasemassa </w:t>
      </w:r>
      <w:r w:rsidR="004C231A">
        <w:t xml:space="preserve">Turkmenistanin </w:t>
      </w:r>
      <w:r w:rsidR="004C231A" w:rsidRPr="004C231A">
        <w:t xml:space="preserve">terveydenhuoltopalvelujen rahoittamisessa. </w:t>
      </w:r>
      <w:r w:rsidR="004C231A">
        <w:t>Esimerkiksi</w:t>
      </w:r>
      <w:r w:rsidR="004C231A" w:rsidRPr="004C231A">
        <w:t xml:space="preserve"> Maailman terveysjärjestö (WHO) ja Yhdistyneiden kansakuntien lastenrahasto (UNICEF) antavat sekä taloudellista että teknistä tukea </w:t>
      </w:r>
      <w:r w:rsidR="004C231A">
        <w:t>terveydenhuollon hankkeille</w:t>
      </w:r>
      <w:r w:rsidR="004C231A" w:rsidRPr="004C231A">
        <w:t xml:space="preserve">. Kansainvälisten </w:t>
      </w:r>
      <w:r w:rsidR="004C231A">
        <w:t>yhteistyön</w:t>
      </w:r>
      <w:r w:rsidR="004C231A" w:rsidRPr="004C231A">
        <w:t xml:space="preserve"> kautta Turkmenistan on saanut käyttöönsä välttämättömiä lääkintätarvikkeita ja -laitteita.</w:t>
      </w:r>
      <w:r w:rsidR="004C231A">
        <w:rPr>
          <w:rStyle w:val="Alaviitteenviite"/>
        </w:rPr>
        <w:footnoteReference w:id="3"/>
      </w:r>
    </w:p>
    <w:p w14:paraId="34F36865" w14:textId="2207243C" w:rsidR="00542AA9" w:rsidRDefault="00ED791B" w:rsidP="00542AA9">
      <w:proofErr w:type="spellStart"/>
      <w:r>
        <w:t>MedCOI</w:t>
      </w:r>
      <w:proofErr w:type="spellEnd"/>
      <w:r>
        <w:t xml:space="preserve">-selvityksessä mainitaan, että </w:t>
      </w:r>
      <w:proofErr w:type="spellStart"/>
      <w:r w:rsidR="004C231A" w:rsidRPr="004C231A">
        <w:t>USCIS</w:t>
      </w:r>
      <w:r w:rsidR="004C231A">
        <w:t>:</w:t>
      </w:r>
      <w:r w:rsidR="004C231A" w:rsidRPr="004C231A">
        <w:t>n</w:t>
      </w:r>
      <w:proofErr w:type="spellEnd"/>
      <w:r w:rsidR="004C231A" w:rsidRPr="004C231A">
        <w:t xml:space="preserve"> </w:t>
      </w:r>
      <w:r w:rsidR="004C231A" w:rsidRPr="00DA3A7E">
        <w:t xml:space="preserve">mukaan </w:t>
      </w:r>
      <w:r w:rsidR="00A234F1" w:rsidRPr="00DA3A7E">
        <w:t xml:space="preserve">Turkmenistanin </w:t>
      </w:r>
      <w:r w:rsidR="004C231A" w:rsidRPr="00DA3A7E">
        <w:t>terveydenhuoltojärjestelmä on jaettu kolmeen hoitotasoon: perusterveydenhuoltoon</w:t>
      </w:r>
      <w:r w:rsidR="00DA3A7E" w:rsidRPr="00DA3A7E">
        <w:t xml:space="preserve"> (</w:t>
      </w:r>
      <w:proofErr w:type="spellStart"/>
      <w:r w:rsidR="00DA3A7E" w:rsidRPr="00DA3A7E">
        <w:t>primary</w:t>
      </w:r>
      <w:proofErr w:type="spellEnd"/>
      <w:r w:rsidR="00DA3A7E" w:rsidRPr="00DA3A7E">
        <w:t>)</w:t>
      </w:r>
      <w:r w:rsidR="004C231A" w:rsidRPr="00DA3A7E">
        <w:t>, erikoissairaanhoitoon</w:t>
      </w:r>
      <w:r w:rsidR="00DA3A7E" w:rsidRPr="00DA3A7E">
        <w:t xml:space="preserve"> (</w:t>
      </w:r>
      <w:proofErr w:type="spellStart"/>
      <w:r w:rsidR="00DA3A7E" w:rsidRPr="00DA3A7E">
        <w:t>secondary</w:t>
      </w:r>
      <w:proofErr w:type="spellEnd"/>
      <w:r w:rsidR="00DA3A7E" w:rsidRPr="00DA3A7E">
        <w:t>)</w:t>
      </w:r>
      <w:r w:rsidR="004C231A" w:rsidRPr="00DA3A7E">
        <w:t xml:space="preserve"> ja pitkälle erikoistuneeseen </w:t>
      </w:r>
      <w:r w:rsidR="00DA3A7E" w:rsidRPr="00DA3A7E">
        <w:t>(</w:t>
      </w:r>
      <w:proofErr w:type="spellStart"/>
      <w:r w:rsidR="00DA3A7E" w:rsidRPr="00DA3A7E">
        <w:t>tertiary</w:t>
      </w:r>
      <w:proofErr w:type="spellEnd"/>
      <w:r w:rsidR="00DA3A7E" w:rsidRPr="00DA3A7E">
        <w:t xml:space="preserve">) </w:t>
      </w:r>
      <w:r w:rsidR="004C231A" w:rsidRPr="00DA3A7E">
        <w:t>sairaanhoitoon. Perusterveydenhuoltoa tarjoavat julkiset terveyskes</w:t>
      </w:r>
      <w:r w:rsidR="004C231A" w:rsidRPr="004C231A">
        <w:t>kukset ja maaseudu</w:t>
      </w:r>
      <w:r w:rsidR="004C231A">
        <w:t>lla toimivat</w:t>
      </w:r>
      <w:r w:rsidR="004C231A" w:rsidRPr="004C231A">
        <w:t xml:space="preserve"> terveysasemat, </w:t>
      </w:r>
      <w:r w:rsidR="006D7806">
        <w:t xml:space="preserve">ja </w:t>
      </w:r>
      <w:r w:rsidR="004C231A" w:rsidRPr="004C231A">
        <w:t>erikois</w:t>
      </w:r>
      <w:r w:rsidR="004C231A">
        <w:t>sairaan</w:t>
      </w:r>
      <w:r w:rsidR="004C231A" w:rsidRPr="004C231A">
        <w:t>h</w:t>
      </w:r>
      <w:r w:rsidR="004C231A">
        <w:t xml:space="preserve">oitoa </w:t>
      </w:r>
      <w:r w:rsidR="004C231A" w:rsidRPr="004C231A">
        <w:t xml:space="preserve">tarjotaan aluesairaaloissa ja erikoisklinikoilla. </w:t>
      </w:r>
      <w:r w:rsidR="006D7806">
        <w:t>P</w:t>
      </w:r>
      <w:r w:rsidR="006D7806" w:rsidRPr="004C231A">
        <w:t>itkälle erikoistu</w:t>
      </w:r>
      <w:r w:rsidR="006D7806">
        <w:t>nutta</w:t>
      </w:r>
      <w:r w:rsidR="006D7806" w:rsidRPr="004C231A">
        <w:t xml:space="preserve"> </w:t>
      </w:r>
      <w:r w:rsidR="006D7806">
        <w:t>sairaan</w:t>
      </w:r>
      <w:r w:rsidR="006D7806" w:rsidRPr="004C231A">
        <w:t>hoito</w:t>
      </w:r>
      <w:r w:rsidR="006D7806">
        <w:t>a</w:t>
      </w:r>
      <w:r w:rsidR="006D7806" w:rsidRPr="004C231A">
        <w:t xml:space="preserve"> </w:t>
      </w:r>
      <w:r w:rsidR="004C231A" w:rsidRPr="004C231A">
        <w:t xml:space="preserve">on saatavilla </w:t>
      </w:r>
      <w:r w:rsidR="006D7806">
        <w:t>alueellisten</w:t>
      </w:r>
      <w:r w:rsidR="004C231A" w:rsidRPr="004C231A">
        <w:t xml:space="preserve"> </w:t>
      </w:r>
      <w:r w:rsidR="006D7806">
        <w:t>kaupunkikeskusten</w:t>
      </w:r>
      <w:r w:rsidR="004C231A" w:rsidRPr="004C231A">
        <w:t xml:space="preserve"> suur</w:t>
      </w:r>
      <w:r w:rsidR="006D7806">
        <w:t>emmissa</w:t>
      </w:r>
      <w:r w:rsidR="004C231A" w:rsidRPr="004C231A">
        <w:t xml:space="preserve"> </w:t>
      </w:r>
      <w:r w:rsidR="006D7806">
        <w:t>sairaaloissa</w:t>
      </w:r>
      <w:r w:rsidR="004C231A" w:rsidRPr="004C231A">
        <w:t xml:space="preserve">. </w:t>
      </w:r>
      <w:r w:rsidR="006D7806">
        <w:t>Useimmat sairaalat ja terveysasemat ovat valtion rahoittamia ja ylläpitämiä, j</w:t>
      </w:r>
      <w:r w:rsidR="00542AA9">
        <w:t xml:space="preserve">a kansalaisille </w:t>
      </w:r>
      <w:r w:rsidR="006D7806">
        <w:t>tarjotaan vahvasti julkisin varoin tuettuja terveyspalveluja.</w:t>
      </w:r>
      <w:r w:rsidR="00542AA9">
        <w:t xml:space="preserve"> E</w:t>
      </w:r>
      <w:r w:rsidR="00542AA9" w:rsidRPr="00A773E3">
        <w:t xml:space="preserve">päviralliset maksut ovat </w:t>
      </w:r>
      <w:r w:rsidR="00542AA9">
        <w:t xml:space="preserve">terveydenhuollossa </w:t>
      </w:r>
      <w:r w:rsidR="00542AA9" w:rsidRPr="00A773E3">
        <w:t>yleisiä, mutta ilmiön tark</w:t>
      </w:r>
      <w:r w:rsidR="00542AA9">
        <w:t>empi</w:t>
      </w:r>
      <w:r w:rsidR="00542AA9" w:rsidRPr="00A773E3">
        <w:t xml:space="preserve"> seura</w:t>
      </w:r>
      <w:r w:rsidR="00542AA9">
        <w:t>nta</w:t>
      </w:r>
      <w:r w:rsidR="00542AA9" w:rsidRPr="00A773E3">
        <w:t xml:space="preserve"> on h</w:t>
      </w:r>
      <w:r w:rsidR="00542AA9">
        <w:t>ankalaa.</w:t>
      </w:r>
      <w:r w:rsidR="00542AA9">
        <w:rPr>
          <w:rStyle w:val="Alaviitteenviite"/>
        </w:rPr>
        <w:footnoteReference w:id="4"/>
      </w:r>
      <w:r w:rsidR="00542AA9">
        <w:t xml:space="preserve"> </w:t>
      </w:r>
    </w:p>
    <w:p w14:paraId="59BBDBC0" w14:textId="3AD40F98" w:rsidR="00C1172E" w:rsidRPr="00C1172E" w:rsidRDefault="00785C55" w:rsidP="00864C7C">
      <w:pPr>
        <w:rPr>
          <w:i/>
          <w:iCs/>
        </w:rPr>
      </w:pPr>
      <w:r>
        <w:rPr>
          <w:i/>
          <w:iCs/>
        </w:rPr>
        <w:t>Terveydenhuollon m</w:t>
      </w:r>
      <w:r w:rsidR="00C1172E" w:rsidRPr="00C1172E">
        <w:rPr>
          <w:i/>
          <w:iCs/>
        </w:rPr>
        <w:t>aksut ja</w:t>
      </w:r>
      <w:r w:rsidR="0093408F">
        <w:rPr>
          <w:i/>
          <w:iCs/>
        </w:rPr>
        <w:t xml:space="preserve"> valtion</w:t>
      </w:r>
      <w:r w:rsidR="00C1172E" w:rsidRPr="00C1172E">
        <w:rPr>
          <w:i/>
          <w:iCs/>
        </w:rPr>
        <w:t xml:space="preserve"> </w:t>
      </w:r>
      <w:r w:rsidR="0093408F">
        <w:rPr>
          <w:i/>
          <w:iCs/>
        </w:rPr>
        <w:t xml:space="preserve">vapaaehtoinen </w:t>
      </w:r>
      <w:r w:rsidR="00C1172E">
        <w:rPr>
          <w:i/>
          <w:iCs/>
        </w:rPr>
        <w:t>terveys</w:t>
      </w:r>
      <w:r w:rsidR="00C1172E" w:rsidRPr="00C1172E">
        <w:rPr>
          <w:i/>
          <w:iCs/>
        </w:rPr>
        <w:t>vakuutus</w:t>
      </w:r>
    </w:p>
    <w:p w14:paraId="47DAA932" w14:textId="60609E5B" w:rsidR="00864C7C" w:rsidRDefault="00ED791B" w:rsidP="00864C7C">
      <w:proofErr w:type="spellStart"/>
      <w:r>
        <w:t>MedCOI</w:t>
      </w:r>
      <w:proofErr w:type="spellEnd"/>
      <w:r>
        <w:t xml:space="preserve">-selvityksen mukaan </w:t>
      </w:r>
      <w:r w:rsidR="00864C7C" w:rsidRPr="00527ABB">
        <w:t>Turkmenistani</w:t>
      </w:r>
      <w:r w:rsidR="00864C7C">
        <w:t>ssa</w:t>
      </w:r>
      <w:r w:rsidR="00864C7C" w:rsidRPr="00527ABB">
        <w:t xml:space="preserve"> vuonna 2008 annetun</w:t>
      </w:r>
      <w:r w:rsidR="00864C7C">
        <w:t xml:space="preserve"> ja </w:t>
      </w:r>
      <w:r w:rsidR="00864C7C" w:rsidRPr="00527ABB">
        <w:t>vuonna 2016 tarkistetun perustuslain 52</w:t>
      </w:r>
      <w:r w:rsidR="00864C7C">
        <w:t>.</w:t>
      </w:r>
      <w:r w:rsidR="00864C7C" w:rsidRPr="00527ABB">
        <w:t xml:space="preserve"> artiklassa säädetään, että jokaisella kansalaisella on oikeus terveydenhuoltoon, mukaan lukien julkisten terveydenhuoltolaitosten palvelujen maksut</w:t>
      </w:r>
      <w:r w:rsidR="00864C7C">
        <w:t>tomaan</w:t>
      </w:r>
      <w:r w:rsidR="00864C7C" w:rsidRPr="00527ABB">
        <w:t xml:space="preserve"> käyttö</w:t>
      </w:r>
      <w:r w:rsidR="00864C7C">
        <w:t>ön</w:t>
      </w:r>
      <w:r w:rsidR="00864C7C" w:rsidRPr="00527ABB">
        <w:t>. Maksullinen sairaanhoito ja muu kuin perinteinen terveydenhuolto sallitaan laissa säädetyn menettelyn mukaisesti</w:t>
      </w:r>
      <w:r w:rsidR="00864C7C">
        <w:t xml:space="preserve">. </w:t>
      </w:r>
      <w:r w:rsidR="00400038">
        <w:t xml:space="preserve">Laki takaa </w:t>
      </w:r>
      <w:r w:rsidR="00400038" w:rsidRPr="00E84A3A">
        <w:t>maksut</w:t>
      </w:r>
      <w:r w:rsidR="00400038">
        <w:t>toman</w:t>
      </w:r>
      <w:r w:rsidR="00400038" w:rsidRPr="00E84A3A">
        <w:t xml:space="preserve"> sairaanhoi</w:t>
      </w:r>
      <w:r w:rsidR="00400038">
        <w:t>don</w:t>
      </w:r>
      <w:r w:rsidR="00400038" w:rsidRPr="00E84A3A">
        <w:t xml:space="preserve"> valtion hoitolaitoksissa</w:t>
      </w:r>
      <w:r w:rsidR="00400038">
        <w:t xml:space="preserve"> t</w:t>
      </w:r>
      <w:r w:rsidR="00864C7C" w:rsidRPr="00E84A3A">
        <w:t>ietyille väestöryhmille, kuten raskaana oleville naisille, alaikäisille, vammaisille, asevelvollisille ja kiireellistä sairaanhoitoa tarvitseville henkilöille</w:t>
      </w:r>
      <w:r w:rsidR="00400038">
        <w:t xml:space="preserve">. </w:t>
      </w:r>
      <w:r w:rsidR="00864C7C" w:rsidRPr="00E84A3A">
        <w:t xml:space="preserve">Lisäksi </w:t>
      </w:r>
      <w:r w:rsidR="00400038">
        <w:t>esimerkiksi</w:t>
      </w:r>
      <w:r w:rsidR="00864C7C" w:rsidRPr="00E84A3A">
        <w:t xml:space="preserve"> veteraanit, </w:t>
      </w:r>
      <w:r w:rsidR="00864C7C">
        <w:t>v</w:t>
      </w:r>
      <w:r w:rsidR="00864C7C" w:rsidRPr="00E84A3A">
        <w:t>anh</w:t>
      </w:r>
      <w:r w:rsidR="00864C7C">
        <w:t xml:space="preserve">ainkodeissa ja </w:t>
      </w:r>
      <w:r w:rsidR="00864C7C" w:rsidRPr="00E84A3A">
        <w:t>vammais</w:t>
      </w:r>
      <w:r w:rsidR="00864C7C">
        <w:t>ille tarkoitetuissa laitoksissa pysyvästi asuvat</w:t>
      </w:r>
      <w:r w:rsidR="00864C7C" w:rsidRPr="00E84A3A">
        <w:t xml:space="preserve">, </w:t>
      </w:r>
      <w:r w:rsidR="00864C7C">
        <w:t xml:space="preserve">sekä </w:t>
      </w:r>
      <w:r w:rsidR="00864C7C" w:rsidRPr="00E84A3A">
        <w:t>sisäoppilaitoksissa, orpokodeissa ja muissa laitoksissa pysyvästi asuvat henkilöt</w:t>
      </w:r>
      <w:r w:rsidR="00864C7C">
        <w:t xml:space="preserve"> </w:t>
      </w:r>
      <w:r w:rsidR="00864C7C" w:rsidRPr="00E84A3A">
        <w:t>voivat käyttää</w:t>
      </w:r>
      <w:r w:rsidR="00864C7C">
        <w:t xml:space="preserve"> terveydenhuollon palveluja veloituksetta.</w:t>
      </w:r>
      <w:r w:rsidR="00864C7C">
        <w:rPr>
          <w:rStyle w:val="Alaviitteenviite"/>
        </w:rPr>
        <w:footnoteReference w:id="5"/>
      </w:r>
    </w:p>
    <w:p w14:paraId="41AFA4A0" w14:textId="7244D650" w:rsidR="00C1172E" w:rsidRDefault="00C1172E" w:rsidP="00C1172E">
      <w:r w:rsidRPr="00D37A2D">
        <w:t xml:space="preserve">Turkmenistanin kansalaiset voivat </w:t>
      </w:r>
      <w:r>
        <w:t>hankkia</w:t>
      </w:r>
      <w:r w:rsidRPr="00D37A2D">
        <w:t xml:space="preserve"> v</w:t>
      </w:r>
      <w:r>
        <w:t xml:space="preserve">altion vapaaehtoisen terveysvakuutuksen. </w:t>
      </w:r>
      <w:r w:rsidRPr="00D37A2D">
        <w:t xml:space="preserve">Vakuutuksen haltija saa </w:t>
      </w:r>
      <w:r>
        <w:t>ostaa hallituksen</w:t>
      </w:r>
      <w:r w:rsidRPr="00D37A2D">
        <w:t xml:space="preserve"> hyväksymällä lääkelistauksella olevi</w:t>
      </w:r>
      <w:r>
        <w:t>a</w:t>
      </w:r>
      <w:r w:rsidRPr="00D37A2D">
        <w:t xml:space="preserve"> lääkkei</w:t>
      </w:r>
      <w:r>
        <w:t xml:space="preserve">tä 50 %:n alennuksella sekä saada julkisissa terveydenhuoltolaitoksissa kaikkea terveydenhoitoa ja terveydenhuollon palveluja 50 %:n alennuksella. </w:t>
      </w:r>
      <w:r w:rsidRPr="007A28CF">
        <w:t xml:space="preserve">Potilaat voivat ilmoittautua </w:t>
      </w:r>
      <w:r>
        <w:t xml:space="preserve">asuinpaikkakuntansa </w:t>
      </w:r>
      <w:r w:rsidRPr="007A28CF">
        <w:t>tervey</w:t>
      </w:r>
      <w:r>
        <w:t>denhuoltoon</w:t>
      </w:r>
      <w:r w:rsidRPr="007A28CF">
        <w:t xml:space="preserve"> (poliklinikalle) ja hakea </w:t>
      </w:r>
      <w:r w:rsidR="00400038">
        <w:t xml:space="preserve">niin kutsuttua </w:t>
      </w:r>
      <w:r w:rsidRPr="007A28CF">
        <w:t>”sairausvakuutuspassia”. Valtion sairausvakuutu</w:t>
      </w:r>
      <w:r w:rsidR="00400038">
        <w:t>s on</w:t>
      </w:r>
      <w:r>
        <w:t xml:space="preserve"> kuukausimaksu</w:t>
      </w:r>
      <w:r w:rsidR="00400038">
        <w:t>perusteinen</w:t>
      </w:r>
      <w:r>
        <w:t>.</w:t>
      </w:r>
      <w:r w:rsidRPr="007A28CF">
        <w:t xml:space="preserve"> Kansalaisten terveyden suojelusta annetun lain 6</w:t>
      </w:r>
      <w:r>
        <w:t>. §:n</w:t>
      </w:r>
      <w:r w:rsidRPr="007A28CF">
        <w:t xml:space="preserve"> mukaan valtion vapaaehtoisen sairausvakuutuksen kuukausimaksun määrä on 3 </w:t>
      </w:r>
      <w:r>
        <w:t>%</w:t>
      </w:r>
      <w:r w:rsidRPr="007A28CF">
        <w:t xml:space="preserve"> kansalais</w:t>
      </w:r>
      <w:r>
        <w:t>e</w:t>
      </w:r>
      <w:r w:rsidRPr="007A28CF">
        <w:t>n palk</w:t>
      </w:r>
      <w:r>
        <w:t>a</w:t>
      </w:r>
      <w:r w:rsidRPr="007A28CF">
        <w:t>sta, stipendistä, eläkke</w:t>
      </w:r>
      <w:r>
        <w:t>es</w:t>
      </w:r>
      <w:r w:rsidRPr="007A28CF">
        <w:t xml:space="preserve">tä ja valtion </w:t>
      </w:r>
      <w:r w:rsidRPr="007A28CF">
        <w:lastRenderedPageBreak/>
        <w:t xml:space="preserve">etuuksista </w:t>
      </w:r>
      <w:r>
        <w:t>tai</w:t>
      </w:r>
      <w:r w:rsidRPr="007A28CF">
        <w:t xml:space="preserve"> tuloista</w:t>
      </w:r>
      <w:r>
        <w:t>.</w:t>
      </w:r>
      <w:r w:rsidR="00400038">
        <w:t xml:space="preserve"> Mikäli kansalaisella ei ole säännöllisiä tuloja,</w:t>
      </w:r>
      <w:r w:rsidRPr="007A28CF">
        <w:t xml:space="preserve"> maksu </w:t>
      </w:r>
      <w:r>
        <w:t>koostuu</w:t>
      </w:r>
      <w:r w:rsidR="00400038">
        <w:t xml:space="preserve"> ennalta säädetystä</w:t>
      </w:r>
      <w:r>
        <w:t xml:space="preserve"> </w:t>
      </w:r>
      <w:r w:rsidRPr="007A28CF">
        <w:t>perusm</w:t>
      </w:r>
      <w:r>
        <w:t>aksusta</w:t>
      </w:r>
      <w:r w:rsidRPr="007A28CF">
        <w:t>.</w:t>
      </w:r>
      <w:r>
        <w:rPr>
          <w:rStyle w:val="Alaviitteenviite"/>
        </w:rPr>
        <w:footnoteReference w:id="6"/>
      </w:r>
    </w:p>
    <w:p w14:paraId="17F4A172" w14:textId="6A2BD983" w:rsidR="00EF39DF" w:rsidRDefault="00ED791B" w:rsidP="00542AA9">
      <w:proofErr w:type="spellStart"/>
      <w:r>
        <w:t>MedCOI</w:t>
      </w:r>
      <w:proofErr w:type="spellEnd"/>
      <w:r>
        <w:t xml:space="preserve">-selvityksessä todetaan, että </w:t>
      </w:r>
      <w:r w:rsidR="00C1172E" w:rsidRPr="00EA26D2">
        <w:t xml:space="preserve">Intervention of Turkmenistan </w:t>
      </w:r>
      <w:proofErr w:type="spellStart"/>
      <w:r w:rsidR="00C1172E" w:rsidRPr="00EA26D2">
        <w:t>Government</w:t>
      </w:r>
      <w:proofErr w:type="spellEnd"/>
      <w:r w:rsidR="00C1172E" w:rsidRPr="00EA26D2">
        <w:t xml:space="preserve"> in </w:t>
      </w:r>
      <w:proofErr w:type="spellStart"/>
      <w:r w:rsidR="00C1172E" w:rsidRPr="00EA26D2">
        <w:t>Reforming</w:t>
      </w:r>
      <w:proofErr w:type="spellEnd"/>
      <w:r w:rsidR="00C1172E" w:rsidRPr="00EA26D2">
        <w:t xml:space="preserve"> Healthcare </w:t>
      </w:r>
      <w:proofErr w:type="spellStart"/>
      <w:r w:rsidR="00C1172E" w:rsidRPr="00EA26D2">
        <w:t>system</w:t>
      </w:r>
      <w:proofErr w:type="spellEnd"/>
      <w:r w:rsidR="00C1172E" w:rsidRPr="00EA26D2">
        <w:t xml:space="preserve"> </w:t>
      </w:r>
      <w:r w:rsidR="00C1172E">
        <w:t>-konferenssiasiakirjan mukaan</w:t>
      </w:r>
      <w:r w:rsidR="00C1172E" w:rsidRPr="00EA26D2">
        <w:t xml:space="preserve"> valtio tarjoaa kansalaisille ilmaisen </w:t>
      </w:r>
      <w:r w:rsidR="00400038">
        <w:t>terveys</w:t>
      </w:r>
      <w:r w:rsidR="00C1172E" w:rsidRPr="00EA26D2">
        <w:t xml:space="preserve">vakuutuksen, mutta </w:t>
      </w:r>
      <w:r w:rsidR="00400038">
        <w:t>terveydenhuolto</w:t>
      </w:r>
      <w:r w:rsidR="00400038" w:rsidRPr="00EA26D2">
        <w:t>järjestelm</w:t>
      </w:r>
      <w:r w:rsidR="00400038">
        <w:t xml:space="preserve">ä on </w:t>
      </w:r>
      <w:r w:rsidR="00C1172E">
        <w:t>korrupt</w:t>
      </w:r>
      <w:r w:rsidR="00400038">
        <w:t>oitunut, mikä</w:t>
      </w:r>
      <w:r w:rsidR="00C1172E">
        <w:t xml:space="preserve"> hidastaa </w:t>
      </w:r>
      <w:r w:rsidR="00400038">
        <w:t>järjestelmän</w:t>
      </w:r>
      <w:r w:rsidR="00C1172E" w:rsidRPr="00EA26D2">
        <w:t xml:space="preserve"> tehokkuutta. </w:t>
      </w:r>
      <w:r w:rsidR="00C1172E">
        <w:t xml:space="preserve">Lisäksi </w:t>
      </w:r>
      <w:r w:rsidR="00C1172E" w:rsidRPr="00EA26D2">
        <w:t>terveydenhuollossa on huomattavia eroja maaseu</w:t>
      </w:r>
      <w:r w:rsidR="00C1172E">
        <w:t>dun</w:t>
      </w:r>
      <w:r w:rsidR="00C1172E" w:rsidRPr="00EA26D2">
        <w:t xml:space="preserve"> ja kaupunkien välillä.</w:t>
      </w:r>
      <w:r w:rsidR="00C1172E">
        <w:t xml:space="preserve"> </w:t>
      </w:r>
      <w:r w:rsidR="00874705" w:rsidRPr="00DE21C9">
        <w:t>Yhdysvaltain kongressin rahoittama</w:t>
      </w:r>
      <w:r w:rsidR="00874705">
        <w:t>n</w:t>
      </w:r>
      <w:r w:rsidR="00874705" w:rsidRPr="00DE21C9">
        <w:t xml:space="preserve"> </w:t>
      </w:r>
      <w:r w:rsidR="00874705">
        <w:t xml:space="preserve">Radio </w:t>
      </w:r>
      <w:proofErr w:type="spellStart"/>
      <w:r w:rsidR="00874705">
        <w:t>Free</w:t>
      </w:r>
      <w:proofErr w:type="spellEnd"/>
      <w:r w:rsidR="00874705">
        <w:t xml:space="preserve"> Europe Radio Liberty -</w:t>
      </w:r>
      <w:r w:rsidR="00874705" w:rsidRPr="00DE21C9">
        <w:t>radio- ja viestintäorganisaatio</w:t>
      </w:r>
      <w:r w:rsidR="00874705">
        <w:t>n</w:t>
      </w:r>
      <w:r w:rsidR="00874705" w:rsidRPr="00DE21C9">
        <w:t xml:space="preserve"> </w:t>
      </w:r>
      <w:r w:rsidR="00874705">
        <w:t>(RFE/RL)</w:t>
      </w:r>
      <w:r w:rsidR="00C1172E">
        <w:t xml:space="preserve"> kerrotaan raportoineen, että kalliit </w:t>
      </w:r>
      <w:r w:rsidR="00C1172E" w:rsidRPr="00EA26D2">
        <w:t>nykyaikaiset terveyskeskukset ja klinikat eivät ole</w:t>
      </w:r>
      <w:r w:rsidR="00C1172E">
        <w:t xml:space="preserve"> aina</w:t>
      </w:r>
      <w:r w:rsidR="00C1172E" w:rsidRPr="00EA26D2">
        <w:t xml:space="preserve"> potilaiden saatavilla. Lisäksi </w:t>
      </w:r>
      <w:r w:rsidR="00C1172E">
        <w:t>terveydenhoito</w:t>
      </w:r>
      <w:r w:rsidR="00C1172E" w:rsidRPr="00EA26D2">
        <w:t xml:space="preserve">kustannukset eivät rajoitu virallisiin </w:t>
      </w:r>
      <w:r w:rsidR="00C1172E">
        <w:t>palvelu</w:t>
      </w:r>
      <w:r w:rsidR="00C1172E" w:rsidRPr="00EA26D2">
        <w:t xml:space="preserve">maksuihin, vaan </w:t>
      </w:r>
      <w:r w:rsidR="00C1172E">
        <w:t xml:space="preserve">potilaan on </w:t>
      </w:r>
      <w:r w:rsidR="00C1172E" w:rsidRPr="00EA26D2">
        <w:t xml:space="preserve">usein annettava lahjus, jonka määrä ylittää joskus </w:t>
      </w:r>
      <w:r w:rsidR="00DA3A7E">
        <w:t xml:space="preserve">jopa </w:t>
      </w:r>
      <w:r w:rsidR="00400038">
        <w:t xml:space="preserve">varsinaiset </w:t>
      </w:r>
      <w:r w:rsidR="00C1172E">
        <w:t xml:space="preserve">viralliset </w:t>
      </w:r>
      <w:r w:rsidR="00400038">
        <w:t>hoito</w:t>
      </w:r>
      <w:r w:rsidR="00C1172E" w:rsidRPr="00EA26D2">
        <w:t>kustannukset.</w:t>
      </w:r>
      <w:r w:rsidR="00C1172E">
        <w:rPr>
          <w:rStyle w:val="Alaviitteenviite"/>
        </w:rPr>
        <w:footnoteReference w:id="7"/>
      </w:r>
      <w:r w:rsidR="00465E20">
        <w:t xml:space="preserve"> </w:t>
      </w:r>
      <w:r w:rsidR="00EF39DF">
        <w:t>RFE/RL toteaa</w:t>
      </w:r>
      <w:r w:rsidR="00874705">
        <w:t xml:space="preserve"> elokuussa 2023 tekemässään julkaisussa</w:t>
      </w:r>
      <w:r w:rsidR="00EF39DF">
        <w:t>, että Turkmenistan tarjoaa kansalaisilleen valtion tukemaa, kohtuuhintaista terveydenhuoltoa, ja valtion sairasvakuutus kattaa useimmat hoidot valtion julkisissa terveydenhuollon hoitolaitoksissa. Todellisuudessa korruptio on sairaaloissa yleistä, ja potilaat joutuvat usein maksamaan lääkärinpalkkioi</w:t>
      </w:r>
      <w:r>
        <w:t>sta</w:t>
      </w:r>
      <w:r w:rsidR="00EF39DF">
        <w:t xml:space="preserve"> sekä lääkkeistään.</w:t>
      </w:r>
      <w:r w:rsidR="00EF39DF">
        <w:rPr>
          <w:rStyle w:val="Alaviitteenviite"/>
        </w:rPr>
        <w:footnoteReference w:id="8"/>
      </w:r>
    </w:p>
    <w:p w14:paraId="0487D35F" w14:textId="77777777" w:rsidR="008A1145" w:rsidRDefault="008A1145" w:rsidP="008A1145">
      <w:pPr>
        <w:pStyle w:val="Otsikko1"/>
      </w:pPr>
      <w:r>
        <w:t>Millaisia julkisia ja yksityisiä terveyspalveluja maassa on saatavilla?</w:t>
      </w:r>
    </w:p>
    <w:p w14:paraId="0506753F" w14:textId="003E1341" w:rsidR="00F63F2F" w:rsidRPr="00F63F2F" w:rsidRDefault="00F63F2F" w:rsidP="00864C7C">
      <w:pPr>
        <w:rPr>
          <w:i/>
          <w:iCs/>
        </w:rPr>
      </w:pPr>
      <w:r w:rsidRPr="00F63F2F">
        <w:rPr>
          <w:i/>
          <w:iCs/>
        </w:rPr>
        <w:t>Julkiset terveyspalvelut</w:t>
      </w:r>
    </w:p>
    <w:p w14:paraId="310946B4" w14:textId="58E9E731" w:rsidR="00864C7C" w:rsidRDefault="00D53E3D" w:rsidP="00864C7C">
      <w:proofErr w:type="spellStart"/>
      <w:r>
        <w:t>MedCOI</w:t>
      </w:r>
      <w:proofErr w:type="spellEnd"/>
      <w:r>
        <w:t xml:space="preserve">-palvelun mukaan </w:t>
      </w:r>
      <w:proofErr w:type="spellStart"/>
      <w:r w:rsidR="00864C7C" w:rsidRPr="00A26C48">
        <w:t>Essential</w:t>
      </w:r>
      <w:proofErr w:type="spellEnd"/>
      <w:r w:rsidR="00864C7C" w:rsidRPr="00A26C48">
        <w:t xml:space="preserve"> Guide to </w:t>
      </w:r>
      <w:proofErr w:type="spellStart"/>
      <w:r w:rsidR="00864C7C" w:rsidRPr="00A26C48">
        <w:t>the</w:t>
      </w:r>
      <w:proofErr w:type="spellEnd"/>
      <w:r w:rsidR="00864C7C" w:rsidRPr="00A26C48">
        <w:t xml:space="preserve"> Health System in Turkmenistan -artikkeli</w:t>
      </w:r>
      <w:r>
        <w:t>ssa todetaan, että</w:t>
      </w:r>
      <w:r w:rsidR="00864C7C">
        <w:t xml:space="preserve"> </w:t>
      </w:r>
      <w:r w:rsidR="00864C7C" w:rsidRPr="00A26C48">
        <w:t xml:space="preserve">kansallinen terveydenhuoltojärjestelmä tarjoaa laajan valikoiman palveluja, </w:t>
      </w:r>
      <w:r w:rsidR="00864C7C">
        <w:t>esimerkiksi</w:t>
      </w:r>
      <w:r w:rsidR="00864C7C" w:rsidRPr="00A26C48">
        <w:t xml:space="preserve"> ennaltaehkäisevää hoitoa, diagnosti</w:t>
      </w:r>
      <w:r w:rsidR="00864C7C">
        <w:t>sia palveluja</w:t>
      </w:r>
      <w:r w:rsidR="00864C7C" w:rsidRPr="00A26C48">
        <w:t xml:space="preserve">, hoitoja, kuntoutusta ja ensihoitoa. </w:t>
      </w:r>
      <w:r w:rsidR="00864C7C">
        <w:t xml:space="preserve">Terveydenhuollossa tarjotaan </w:t>
      </w:r>
      <w:r w:rsidR="00864C7C" w:rsidRPr="00A26C48">
        <w:t>perusterveydenhuollon vastaanot</w:t>
      </w:r>
      <w:r w:rsidR="00864C7C">
        <w:t>topalveluja</w:t>
      </w:r>
      <w:r w:rsidR="00864C7C" w:rsidRPr="00A26C48">
        <w:t>, laboratoriokoke</w:t>
      </w:r>
      <w:r w:rsidR="00864C7C">
        <w:t>ita</w:t>
      </w:r>
      <w:r w:rsidR="00864C7C" w:rsidRPr="00A26C48">
        <w:t>, kuvantami</w:t>
      </w:r>
      <w:r w:rsidR="00864C7C">
        <w:t>sen palveluja</w:t>
      </w:r>
      <w:r w:rsidR="00864C7C" w:rsidRPr="00A26C48">
        <w:t xml:space="preserve">, </w:t>
      </w:r>
      <w:r w:rsidR="00864C7C">
        <w:t>lääkeresept</w:t>
      </w:r>
      <w:r>
        <w:t>imääräyksiä</w:t>
      </w:r>
      <w:r w:rsidR="00864C7C" w:rsidRPr="00A26C48">
        <w:t xml:space="preserve">, </w:t>
      </w:r>
      <w:r w:rsidR="00864C7C">
        <w:t>kirurgian palveluja</w:t>
      </w:r>
      <w:r w:rsidR="00864C7C" w:rsidRPr="00A26C48">
        <w:t>, mielenterveys</w:t>
      </w:r>
      <w:r w:rsidR="00864C7C">
        <w:t>palveluja</w:t>
      </w:r>
      <w:r w:rsidR="00864C7C" w:rsidRPr="00A26C48">
        <w:t>, äitiys- ja lastenterveydenhuolto</w:t>
      </w:r>
      <w:r w:rsidR="00864C7C">
        <w:t>palveluja</w:t>
      </w:r>
      <w:r w:rsidR="00864C7C" w:rsidRPr="00A26C48">
        <w:t xml:space="preserve">, </w:t>
      </w:r>
      <w:r w:rsidR="00864C7C">
        <w:t>ennaltaehkäisevää terveydenhuoltoa</w:t>
      </w:r>
      <w:r w:rsidR="00864C7C" w:rsidRPr="00A26C48">
        <w:t>, kiireellis</w:t>
      </w:r>
      <w:r w:rsidR="00864C7C">
        <w:t>iä</w:t>
      </w:r>
      <w:r w:rsidR="00864C7C" w:rsidRPr="00A26C48">
        <w:t xml:space="preserve"> sairaankuljetuks</w:t>
      </w:r>
      <w:r w:rsidR="00864C7C">
        <w:t>ia</w:t>
      </w:r>
      <w:r w:rsidR="00864C7C" w:rsidRPr="00A26C48">
        <w:t xml:space="preserve"> </w:t>
      </w:r>
      <w:r w:rsidR="00864C7C">
        <w:t>sekä</w:t>
      </w:r>
      <w:r w:rsidR="00864C7C" w:rsidRPr="00A26C48">
        <w:t xml:space="preserve"> kroonisten sairauksien erikoi</w:t>
      </w:r>
      <w:r w:rsidR="00864C7C">
        <w:t>ssairaanhoitoa</w:t>
      </w:r>
      <w:r w:rsidR="00864C7C" w:rsidRPr="00A26C48">
        <w:t>.</w:t>
      </w:r>
      <w:r w:rsidR="00864C7C">
        <w:rPr>
          <w:rStyle w:val="Alaviitteenviite"/>
        </w:rPr>
        <w:footnoteReference w:id="9"/>
      </w:r>
    </w:p>
    <w:p w14:paraId="62E6E0A0" w14:textId="55DEA5FC" w:rsidR="00C1172E" w:rsidRDefault="004C1B53" w:rsidP="00864C7C">
      <w:proofErr w:type="spellStart"/>
      <w:r>
        <w:t>MedCOI</w:t>
      </w:r>
      <w:proofErr w:type="spellEnd"/>
      <w:r>
        <w:t xml:space="preserve">-palvelu toteaa, että </w:t>
      </w:r>
      <w:proofErr w:type="gramStart"/>
      <w:r w:rsidR="00C1172E">
        <w:t>E</w:t>
      </w:r>
      <w:r w:rsidR="00C1172E" w:rsidRPr="00A773E3">
        <w:t>urooppalaisten</w:t>
      </w:r>
      <w:proofErr w:type="gramEnd"/>
      <w:r w:rsidR="00C1172E" w:rsidRPr="00A773E3">
        <w:t xml:space="preserve"> terveydenhuoltojärjestelmien seurantakeskuksen </w:t>
      </w:r>
      <w:r w:rsidR="00C1172E" w:rsidRPr="00542AA9">
        <w:t>mukaan perusterveydenhuoltopalvelu</w:t>
      </w:r>
      <w:r w:rsidR="00C1172E">
        <w:t>ja on tarjolla eri puolilla maata. P</w:t>
      </w:r>
      <w:r w:rsidR="00C1172E" w:rsidRPr="00542AA9">
        <w:t>oliklinikoita johtavat ylilääkärit</w:t>
      </w:r>
      <w:r w:rsidR="00D53E3D">
        <w:t xml:space="preserve">. </w:t>
      </w:r>
      <w:r w:rsidR="00C1172E">
        <w:t>P</w:t>
      </w:r>
      <w:r w:rsidR="00C1172E" w:rsidRPr="00542AA9">
        <w:t xml:space="preserve">aikalliset </w:t>
      </w:r>
      <w:r w:rsidR="00C1172E">
        <w:t>perusterveydenhuollon toimipaikat</w:t>
      </w:r>
      <w:r w:rsidR="00C1172E" w:rsidRPr="00542AA9">
        <w:t xml:space="preserve"> toimivat </w:t>
      </w:r>
      <w:r w:rsidR="00C1172E">
        <w:t xml:space="preserve">potilaiden </w:t>
      </w:r>
      <w:r w:rsidR="00C1172E" w:rsidRPr="00542AA9">
        <w:t>ensimmäisenä yhteyspisteenä</w:t>
      </w:r>
      <w:r w:rsidR="00C1172E">
        <w:t>, mistä</w:t>
      </w:r>
      <w:r w:rsidR="00C1172E" w:rsidRPr="00542AA9">
        <w:t xml:space="preserve"> </w:t>
      </w:r>
      <w:r w:rsidR="00C1172E">
        <w:t>heidät</w:t>
      </w:r>
      <w:r w:rsidR="00C1172E" w:rsidRPr="00542AA9">
        <w:t xml:space="preserve"> ohja</w:t>
      </w:r>
      <w:r w:rsidR="00C1172E">
        <w:t xml:space="preserve">taan tarvittaessa alueellisiin sairaaloihin tai suuremmissa kaupungeissa sijaitseviin sairaaloihin. </w:t>
      </w:r>
      <w:r w:rsidR="00C1172E" w:rsidRPr="00542AA9">
        <w:t xml:space="preserve">Sairaalat keskittyvät </w:t>
      </w:r>
      <w:r w:rsidR="00C1172E">
        <w:t xml:space="preserve">tarjoamaan </w:t>
      </w:r>
      <w:r w:rsidR="00C1172E" w:rsidRPr="00542AA9">
        <w:t xml:space="preserve">pääasiassa </w:t>
      </w:r>
      <w:r w:rsidR="00C1172E">
        <w:t xml:space="preserve">erikoissairaanhoidon palveluja ja sairaalahoitoa vaativaa erikoissairaanhoitoa. Sairaalat </w:t>
      </w:r>
      <w:r w:rsidR="00C1172E" w:rsidRPr="00542AA9">
        <w:t>luokitellaan maaseutusairaaloihin, piirisairaaloihin, kaupunkisairaaloihin, erikoissairaanho</w:t>
      </w:r>
      <w:r w:rsidR="00C1172E">
        <w:t>itoa tarjoaviin</w:t>
      </w:r>
      <w:r w:rsidR="00C1172E" w:rsidRPr="00542AA9">
        <w:t xml:space="preserve"> sairaaloihin, aluesairaaloihin ja kliinisiin keskussairaaloihin. </w:t>
      </w:r>
      <w:r w:rsidR="00C1172E">
        <w:t xml:space="preserve">Hätätilanteita lukuun ottamatta sairaalat </w:t>
      </w:r>
      <w:r w:rsidR="00C1172E" w:rsidRPr="00542AA9">
        <w:t xml:space="preserve">ottavat </w:t>
      </w:r>
      <w:r w:rsidR="00C1172E">
        <w:t xml:space="preserve">yleensä </w:t>
      </w:r>
      <w:r w:rsidR="00C1172E" w:rsidRPr="00542AA9">
        <w:t xml:space="preserve">vastaan vain perusterveydenhuollosta </w:t>
      </w:r>
      <w:r w:rsidR="00C1172E">
        <w:t>lähetteellä saapuvia</w:t>
      </w:r>
      <w:r w:rsidR="00C1172E" w:rsidRPr="00542AA9">
        <w:t xml:space="preserve"> potilaita, tai si</w:t>
      </w:r>
      <w:r w:rsidR="00D53E3D">
        <w:t>inä tapauksessa</w:t>
      </w:r>
      <w:r w:rsidR="00C1172E" w:rsidRPr="00542AA9">
        <w:t xml:space="preserve">, </w:t>
      </w:r>
      <w:r w:rsidR="00D53E3D">
        <w:t>jos</w:t>
      </w:r>
      <w:r w:rsidR="00C1172E" w:rsidRPr="00542AA9">
        <w:t xml:space="preserve"> potil</w:t>
      </w:r>
      <w:r w:rsidR="00D53E3D">
        <w:t>as</w:t>
      </w:r>
      <w:r w:rsidR="00C1172E" w:rsidRPr="00542AA9">
        <w:t xml:space="preserve"> o</w:t>
      </w:r>
      <w:r w:rsidR="00D53E3D">
        <w:t>n</w:t>
      </w:r>
      <w:r w:rsidR="00C1172E" w:rsidRPr="00542AA9">
        <w:t xml:space="preserve"> haluk</w:t>
      </w:r>
      <w:r w:rsidR="00D53E3D">
        <w:t>as</w:t>
      </w:r>
      <w:r w:rsidR="00C1172E" w:rsidRPr="00542AA9">
        <w:t xml:space="preserve"> maksamaan </w:t>
      </w:r>
      <w:r w:rsidR="00C1172E">
        <w:t xml:space="preserve">palvelusta sairaalalle </w:t>
      </w:r>
      <w:r w:rsidR="00C1172E" w:rsidRPr="00542AA9">
        <w:t>suoraan.</w:t>
      </w:r>
      <w:r w:rsidR="00C1172E">
        <w:rPr>
          <w:rStyle w:val="Alaviitteenviite"/>
        </w:rPr>
        <w:footnoteReference w:id="10"/>
      </w:r>
    </w:p>
    <w:p w14:paraId="05E0850D" w14:textId="5C48DC0B" w:rsidR="0037690A" w:rsidRDefault="00A820DA" w:rsidP="00864C7C">
      <w:r w:rsidRPr="003C20E8">
        <w:t xml:space="preserve">Central Asia News -sivuston helmikuussa 2024 tekemän julkaisun mukaan nykyaikaisten terveydenhuoltopalvelujen verkosto on Turkmenistanissa laajentunut. Valtiollista terveydenhuoltoon liittyvää </w:t>
      </w:r>
      <w:proofErr w:type="spellStart"/>
      <w:r w:rsidRPr="003C20E8">
        <w:t>Saglyk</w:t>
      </w:r>
      <w:proofErr w:type="spellEnd"/>
      <w:r w:rsidRPr="003C20E8">
        <w:t xml:space="preserve">-ohjelmaa toimeenpannaan, ja sen ansiosta </w:t>
      </w:r>
      <w:proofErr w:type="spellStart"/>
      <w:r w:rsidR="003B5C6F">
        <w:t>Aşgabat</w:t>
      </w:r>
      <w:r w:rsidRPr="003C20E8">
        <w:t>issa</w:t>
      </w:r>
      <w:proofErr w:type="spellEnd"/>
      <w:r w:rsidRPr="003C20E8">
        <w:t xml:space="preserve"> ja </w:t>
      </w:r>
      <w:r w:rsidRPr="003C20E8">
        <w:lastRenderedPageBreak/>
        <w:t xml:space="preserve">muilla alueilla on otettu käyttöön huippumoderneja hoitoloita ja parantoloita. Uusissa hoitolaitoksissa työskentelee kardiologeja, kirurgeja, traumatologeja, terapeutteja, neurologeja sekä tartuntatautien asiantuntijoita. Lisäksi potilaat voivat hakeutua silmälääketieteen oftalmologian, anestesiologian, </w:t>
      </w:r>
      <w:proofErr w:type="spellStart"/>
      <w:r w:rsidRPr="003C20E8">
        <w:t>toksilogian</w:t>
      </w:r>
      <w:proofErr w:type="spellEnd"/>
      <w:r w:rsidRPr="003C20E8">
        <w:t xml:space="preserve"> ja hemodialyysin, radiologin, ensiavun ja fysioterapian yksiköi</w:t>
      </w:r>
      <w:r w:rsidR="00682878">
        <w:t>hin</w:t>
      </w:r>
      <w:r w:rsidRPr="003C20E8">
        <w:t>. Hoitolaitoksissa on käytössä tehohoidon mahdollistavat nykyaikaiset laitteet ja niissä voidaan suorittaa vaativia leikkauksia sekä diagnosoida sydän- ja verisuonisairauksia. Esimerkiksi Maryn ja Balkanin maakuntiin on avattu uudistetut sairaalat.</w:t>
      </w:r>
      <w:r>
        <w:t xml:space="preserve"> </w:t>
      </w:r>
      <w:r w:rsidRPr="003C20E8">
        <w:t xml:space="preserve">Vuonna 2023 </w:t>
      </w:r>
      <w:proofErr w:type="spellStart"/>
      <w:r w:rsidRPr="003C20E8">
        <w:t>Arkadagin</w:t>
      </w:r>
      <w:proofErr w:type="spellEnd"/>
      <w:r w:rsidRPr="003C20E8">
        <w:t xml:space="preserve"> kaupungissa otettiin käyttöön nykyaikaisia terveydenhuollon hoitolaitoksia, muun muassa lasten hoito- ja kuntoutuskeskus.</w:t>
      </w:r>
      <w:r>
        <w:t xml:space="preserve"> Kaupunkiin on avattu myös </w:t>
      </w:r>
      <w:r w:rsidRPr="003C20E8">
        <w:t>syöpäsairaala, äitiys- ja lastenneuvola</w:t>
      </w:r>
      <w:r>
        <w:t xml:space="preserve"> sekä</w:t>
      </w:r>
      <w:r w:rsidRPr="003C20E8">
        <w:t xml:space="preserve"> ensihoidon yksik</w:t>
      </w:r>
      <w:r>
        <w:t>kö.</w:t>
      </w:r>
      <w:r w:rsidR="00682878">
        <w:t xml:space="preserve"> Vuonna 2024 uutisoitiin, että</w:t>
      </w:r>
      <w:r>
        <w:t xml:space="preserve"> </w:t>
      </w:r>
      <w:proofErr w:type="spellStart"/>
      <w:r w:rsidR="003B5C6F">
        <w:t>Aşgabat</w:t>
      </w:r>
      <w:r w:rsidRPr="003C20E8">
        <w:t>iin</w:t>
      </w:r>
      <w:proofErr w:type="spellEnd"/>
      <w:r w:rsidRPr="003C20E8">
        <w:t xml:space="preserve"> on rakenteilla onkologiaan, hammashoitoon ja lastenlääketieteeseen erikoistuneet sairaalat.</w:t>
      </w:r>
      <w:r w:rsidR="0037690A">
        <w:rPr>
          <w:rStyle w:val="Alaviitteenviite"/>
        </w:rPr>
        <w:footnoteReference w:id="11"/>
      </w:r>
    </w:p>
    <w:p w14:paraId="6D188505" w14:textId="45613E45" w:rsidR="0037690A" w:rsidRDefault="0037690A" w:rsidP="0037690A">
      <w:r w:rsidRPr="003C20E8">
        <w:t>Central Asia News -sivusto</w:t>
      </w:r>
      <w:r>
        <w:t xml:space="preserve"> toteaa, että l</w:t>
      </w:r>
      <w:r w:rsidR="00A820DA" w:rsidRPr="003C20E8">
        <w:t xml:space="preserve">ääketieteen </w:t>
      </w:r>
      <w:r>
        <w:t>saralla</w:t>
      </w:r>
      <w:r w:rsidR="00A820DA" w:rsidRPr="003C20E8">
        <w:t xml:space="preserve"> maan hallinto </w:t>
      </w:r>
      <w:r>
        <w:t>panostaa</w:t>
      </w:r>
      <w:r w:rsidR="00A820DA" w:rsidRPr="003C20E8">
        <w:t xml:space="preserve"> valtioidenväliseen </w:t>
      </w:r>
      <w:r w:rsidR="006A175B">
        <w:t xml:space="preserve">sekä </w:t>
      </w:r>
      <w:r w:rsidR="00A820DA" w:rsidRPr="003C20E8">
        <w:t>kansainväliseen yhteistyöhön</w:t>
      </w:r>
      <w:r>
        <w:t>.</w:t>
      </w:r>
      <w:r w:rsidR="00A820DA" w:rsidRPr="003C20E8">
        <w:t xml:space="preserve"> </w:t>
      </w:r>
      <w:r>
        <w:t>Hallinto</w:t>
      </w:r>
      <w:r w:rsidR="00A820DA" w:rsidRPr="003C20E8">
        <w:t xml:space="preserve"> rahoittaa muun muassa </w:t>
      </w:r>
      <w:r w:rsidR="00A820DA">
        <w:t>YK:n kehitysohjelman (</w:t>
      </w:r>
      <w:r w:rsidR="00A820DA" w:rsidRPr="003C20E8">
        <w:t>UNDP</w:t>
      </w:r>
      <w:r w:rsidR="00A820DA">
        <w:t>)</w:t>
      </w:r>
      <w:r w:rsidR="00A820DA" w:rsidRPr="003C20E8">
        <w:t xml:space="preserve"> hanketta, jonka puitteissa Maryn alueelle sijaitsevia laboratorioita nykyaikaistetaan.</w:t>
      </w:r>
      <w:r w:rsidR="00A820DA">
        <w:rPr>
          <w:rStyle w:val="Alaviitteenviite"/>
        </w:rPr>
        <w:footnoteReference w:id="12"/>
      </w:r>
      <w:r>
        <w:t xml:space="preserve"> </w:t>
      </w:r>
      <w:r w:rsidRPr="0037690A">
        <w:t>Toukokuussa 2024 UNDP</w:t>
      </w:r>
      <w:r>
        <w:t>:n Turkmenistanin toimisto</w:t>
      </w:r>
      <w:r w:rsidRPr="0037690A">
        <w:t xml:space="preserve"> uutisoi, että Turkmenistanin hallinto rahoittaa yli 34 miljoonalla </w:t>
      </w:r>
      <w:r w:rsidR="004C1B53">
        <w:t>Yhdysvaltain dollarilla</w:t>
      </w:r>
      <w:r w:rsidRPr="0037690A">
        <w:t xml:space="preserve"> UNDP:n kanssa yhteistyössä toteuttamaansa monivuotista hanketta, jonka tavoitteena on tartuntatautien torjuntaan tarkoitettujen terveydenhuollon tuotteiden hankinta.</w:t>
      </w:r>
      <w:r>
        <w:rPr>
          <w:rStyle w:val="Alaviitteenviite"/>
        </w:rPr>
        <w:footnoteReference w:id="13"/>
      </w:r>
      <w:r w:rsidR="00A47DAE">
        <w:t xml:space="preserve"> Lokakuussa 2024 k</w:t>
      </w:r>
      <w:r>
        <w:t xml:space="preserve">ansainvälinen siirtolaisuusjärjestö (IOM) uutisoi </w:t>
      </w:r>
      <w:proofErr w:type="spellStart"/>
      <w:r>
        <w:t>Parahatchylykissa</w:t>
      </w:r>
      <w:proofErr w:type="spellEnd"/>
      <w:r>
        <w:t xml:space="preserve"> avatusta terveydenhuollon hoitolaitoksesta.</w:t>
      </w:r>
      <w:r w:rsidR="00A47DAE">
        <w:rPr>
          <w:rStyle w:val="Alaviitteenviite"/>
        </w:rPr>
        <w:footnoteReference w:id="14"/>
      </w:r>
      <w:r>
        <w:t xml:space="preserve"> </w:t>
      </w:r>
      <w:r w:rsidR="00A47DAE">
        <w:t xml:space="preserve"> </w:t>
      </w:r>
      <w:r w:rsidR="00A47DAE" w:rsidRPr="00A47DAE">
        <w:t xml:space="preserve">Syyskuussa 2024 YK:n lastenrahasto (UNICEF) uutisoi Turkmenistanin terveys- ja lääketeollisuusministeriön kanssa yhteistyössä </w:t>
      </w:r>
      <w:proofErr w:type="spellStart"/>
      <w:r w:rsidR="003B5C6F">
        <w:t>Aşgabat</w:t>
      </w:r>
      <w:r w:rsidR="00A47DAE" w:rsidRPr="00A47DAE">
        <w:t>issa</w:t>
      </w:r>
      <w:proofErr w:type="spellEnd"/>
      <w:r w:rsidR="00A47DAE" w:rsidRPr="00A47DAE">
        <w:t xml:space="preserve"> toimivaan äitien ja lasten terveyteen erikoistuneen keskukseen hank</w:t>
      </w:r>
      <w:r w:rsidR="00A47DAE">
        <w:t>kimastaan, hengitysvaikeuksiin käytettävästä</w:t>
      </w:r>
      <w:r w:rsidR="00A47DAE" w:rsidRPr="00A47DAE">
        <w:t xml:space="preserve"> happilaitok</w:t>
      </w:r>
      <w:r w:rsidR="00A47DAE">
        <w:t>sesta</w:t>
      </w:r>
      <w:r w:rsidR="00A47DAE" w:rsidRPr="00A47DAE">
        <w:t>.</w:t>
      </w:r>
      <w:r w:rsidR="00A47DAE">
        <w:rPr>
          <w:rStyle w:val="Alaviitteenviite"/>
        </w:rPr>
        <w:footnoteReference w:id="15"/>
      </w:r>
    </w:p>
    <w:p w14:paraId="72C1D70C" w14:textId="69C5C503" w:rsidR="00A820DA" w:rsidRDefault="004C1B53" w:rsidP="00864C7C">
      <w:proofErr w:type="spellStart"/>
      <w:r>
        <w:t>MedCOI</w:t>
      </w:r>
      <w:proofErr w:type="spellEnd"/>
      <w:r>
        <w:t>-palvelun mukaan k</w:t>
      </w:r>
      <w:r w:rsidR="00A820DA" w:rsidRPr="00FD5162">
        <w:t xml:space="preserve">ansalaisyhteiskunnan toimija </w:t>
      </w:r>
      <w:proofErr w:type="spellStart"/>
      <w:r w:rsidR="00A820DA" w:rsidRPr="00FD5162">
        <w:t>Civicus</w:t>
      </w:r>
      <w:proofErr w:type="spellEnd"/>
      <w:r w:rsidR="00A820DA" w:rsidRPr="00FD5162">
        <w:t xml:space="preserve"> on todennut, että </w:t>
      </w:r>
      <w:r w:rsidR="00A820DA">
        <w:t xml:space="preserve">Turkmenistanin </w:t>
      </w:r>
      <w:r w:rsidR="00A820DA" w:rsidRPr="00FD5162">
        <w:t xml:space="preserve">pitkittynyt talouskriisi on aiheuttanut tavallisille </w:t>
      </w:r>
      <w:r w:rsidR="00A820DA">
        <w:t>kansalaisille</w:t>
      </w:r>
      <w:r w:rsidR="00A820DA" w:rsidRPr="00FD5162">
        <w:t xml:space="preserve"> talousahdinkoa</w:t>
      </w:r>
      <w:r w:rsidR="00A820DA">
        <w:t>, vaikka maan</w:t>
      </w:r>
      <w:r w:rsidR="00A820DA" w:rsidRPr="00FD5162">
        <w:t xml:space="preserve"> viranomais</w:t>
      </w:r>
      <w:r w:rsidR="00A820DA">
        <w:t xml:space="preserve">ten ylläpitämässä narratiivissa keskitytään </w:t>
      </w:r>
      <w:r w:rsidR="00A820DA" w:rsidRPr="00FD5162">
        <w:t>vaur</w:t>
      </w:r>
      <w:r w:rsidR="00A820DA">
        <w:t>aaseen</w:t>
      </w:r>
      <w:r w:rsidR="00B11BB1">
        <w:t xml:space="preserve">, </w:t>
      </w:r>
      <w:r w:rsidR="00A820DA" w:rsidRPr="00FD5162">
        <w:t>hyvinvoi</w:t>
      </w:r>
      <w:r w:rsidR="00A820DA">
        <w:t>vaan</w:t>
      </w:r>
      <w:r w:rsidR="00A820DA" w:rsidRPr="00FD5162">
        <w:t xml:space="preserve"> </w:t>
      </w:r>
      <w:r w:rsidR="00A820DA">
        <w:t>valtioon.</w:t>
      </w:r>
      <w:r w:rsidR="00A820DA" w:rsidRPr="00FD5162">
        <w:t xml:space="preserve"> Useiden lähteiden kerrotaan raportoineen terveydenhuoltojärjestelmän merkittävistä haaste</w:t>
      </w:r>
      <w:r w:rsidR="00A820DA">
        <w:t>i</w:t>
      </w:r>
      <w:r w:rsidR="00A820DA" w:rsidRPr="00FD5162">
        <w:t xml:space="preserve">sta, kuten nykyaikaisten lääkinnällisten laitteiden ja lääkkeiden sekä koulutetun terveydenhuoltohenkilöstön </w:t>
      </w:r>
      <w:r w:rsidR="00A820DA">
        <w:t>puutteesta.</w:t>
      </w:r>
      <w:r w:rsidR="00A820DA">
        <w:rPr>
          <w:rStyle w:val="Alaviitteenviite"/>
        </w:rPr>
        <w:footnoteReference w:id="16"/>
      </w:r>
      <w:r w:rsidR="00A820DA">
        <w:t xml:space="preserve"> </w:t>
      </w:r>
    </w:p>
    <w:p w14:paraId="691E605F" w14:textId="502800D7" w:rsidR="00ED791B" w:rsidRPr="00793481" w:rsidRDefault="00793481" w:rsidP="00864C7C">
      <w:r>
        <w:t>RFE/</w:t>
      </w:r>
      <w:proofErr w:type="spellStart"/>
      <w:r>
        <w:t>RL:n</w:t>
      </w:r>
      <w:proofErr w:type="spellEnd"/>
      <w:r>
        <w:t xml:space="preserve"> Turkmenistanin alueelta raportoivan sivuston mukaan lainvalvontaviranomaiset </w:t>
      </w:r>
      <w:r w:rsidR="00435594">
        <w:t>seuraavat, painostavat</w:t>
      </w:r>
      <w:r>
        <w:t xml:space="preserve"> ja kutsuvat kuulusteluihin </w:t>
      </w:r>
      <w:r w:rsidR="00435594">
        <w:t>henkilöitä</w:t>
      </w:r>
      <w:r>
        <w:t xml:space="preserve">, jotka ovat </w:t>
      </w:r>
      <w:r w:rsidR="00435594">
        <w:t xml:space="preserve">julkaisseet sosiaalisen median kanavilla </w:t>
      </w:r>
      <w:r>
        <w:t>avun</w:t>
      </w:r>
      <w:r w:rsidR="00435594">
        <w:t>pyyntöjä</w:t>
      </w:r>
      <w:r w:rsidR="006451FF">
        <w:t xml:space="preserve"> </w:t>
      </w:r>
      <w:r w:rsidR="006451FF" w:rsidRPr="006451FF">
        <w:t>esimerkiksi lääkeavun tai muun tuen tarpeestaan.</w:t>
      </w:r>
      <w:r w:rsidR="00435594">
        <w:t xml:space="preserve"> Julkisten avunpyyntöjen katsotaan häpäisevän ”</w:t>
      </w:r>
      <w:r w:rsidR="003B5C6F">
        <w:t>taloudellisesti hyvinvoivaa</w:t>
      </w:r>
      <w:r w:rsidR="00435594">
        <w:t xml:space="preserve"> valtiota” </w:t>
      </w:r>
      <w:r w:rsidR="003B5C6F">
        <w:t>sekä</w:t>
      </w:r>
      <w:r w:rsidR="00435594">
        <w:t xml:space="preserve"> maan hallintoa. </w:t>
      </w:r>
      <w:r w:rsidR="00435594" w:rsidRPr="00435594">
        <w:t xml:space="preserve">Ruoan ja lääkkeiden hankintaan </w:t>
      </w:r>
      <w:r w:rsidR="006451FF">
        <w:t xml:space="preserve">julkisesti </w:t>
      </w:r>
      <w:r w:rsidR="00435594" w:rsidRPr="00435594">
        <w:t>apua pyytäneiltä valtion eläkkeen tai työkyvyttömyystuen turvin eläviltä on uhattu viedä kaikki etuudet.</w:t>
      </w:r>
      <w:r w:rsidR="00435594">
        <w:t xml:space="preserve"> Ikääntyneen väestön todetaan elävän köyhyydessä ja olevan avun tarpeessa.</w:t>
      </w:r>
      <w:r w:rsidR="00435594">
        <w:rPr>
          <w:rStyle w:val="Alaviitteenviite"/>
        </w:rPr>
        <w:footnoteReference w:id="17"/>
      </w:r>
    </w:p>
    <w:p w14:paraId="799E9211" w14:textId="4C7ADFD3" w:rsidR="00F63F2F" w:rsidRPr="00F63F2F" w:rsidRDefault="00F63F2F" w:rsidP="00864C7C">
      <w:pPr>
        <w:rPr>
          <w:i/>
          <w:iCs/>
        </w:rPr>
      </w:pPr>
      <w:r w:rsidRPr="00F63F2F">
        <w:rPr>
          <w:i/>
          <w:iCs/>
        </w:rPr>
        <w:t>Yksityiset terveyspalvelut</w:t>
      </w:r>
    </w:p>
    <w:p w14:paraId="5D8EBBB1" w14:textId="1260496E" w:rsidR="00A820DA" w:rsidRDefault="004C1B53" w:rsidP="00864C7C">
      <w:proofErr w:type="spellStart"/>
      <w:r>
        <w:t>MedCOI</w:t>
      </w:r>
      <w:proofErr w:type="spellEnd"/>
      <w:r>
        <w:t xml:space="preserve">-palvelu toteaa, että </w:t>
      </w:r>
      <w:proofErr w:type="spellStart"/>
      <w:r w:rsidR="00DA3A7E" w:rsidRPr="00F0528D">
        <w:t>USCIS:n</w:t>
      </w:r>
      <w:proofErr w:type="spellEnd"/>
      <w:r w:rsidR="00DA3A7E" w:rsidRPr="00F0528D">
        <w:t xml:space="preserve"> mukaan </w:t>
      </w:r>
      <w:r w:rsidR="00A820DA" w:rsidRPr="00F0528D">
        <w:t xml:space="preserve">yksityisiä </w:t>
      </w:r>
      <w:r w:rsidR="00A820DA">
        <w:t>hoitolaitoksia</w:t>
      </w:r>
      <w:r w:rsidR="00A820DA" w:rsidRPr="00F0528D">
        <w:t xml:space="preserve"> on</w:t>
      </w:r>
      <w:r w:rsidR="00A820DA">
        <w:t xml:space="preserve"> </w:t>
      </w:r>
      <w:r w:rsidR="00A820DA" w:rsidRPr="00F0528D">
        <w:t>vähän</w:t>
      </w:r>
      <w:r w:rsidR="00A820DA">
        <w:t xml:space="preserve">, ja </w:t>
      </w:r>
      <w:r w:rsidR="00DA3A7E" w:rsidRPr="00F0528D">
        <w:t>suurin osa Turkmenistani</w:t>
      </w:r>
      <w:r w:rsidR="00DA3A7E">
        <w:t xml:space="preserve">n </w:t>
      </w:r>
      <w:r w:rsidR="00DA3A7E" w:rsidRPr="00F0528D">
        <w:t>terveydenhuoltopalveluista tarjotaan julkis</w:t>
      </w:r>
      <w:r w:rsidR="00DA3A7E">
        <w:t>issa hoitolaitoksissa</w:t>
      </w:r>
      <w:r w:rsidR="00A820DA">
        <w:t>.</w:t>
      </w:r>
      <w:r w:rsidR="00DA3A7E" w:rsidRPr="00F0528D">
        <w:t xml:space="preserve"> </w:t>
      </w:r>
      <w:r w:rsidR="00DA3A7E">
        <w:t xml:space="preserve">Samaan aikaan </w:t>
      </w:r>
      <w:proofErr w:type="spellStart"/>
      <w:r w:rsidR="00DA3A7E" w:rsidRPr="00F0528D">
        <w:t>Generis</w:t>
      </w:r>
      <w:proofErr w:type="spellEnd"/>
      <w:r w:rsidR="00DA3A7E" w:rsidRPr="00F0528D">
        <w:t xml:space="preserve"> Global Legal Services </w:t>
      </w:r>
      <w:r w:rsidR="00DA3A7E">
        <w:t>-</w:t>
      </w:r>
      <w:r w:rsidR="006451FF">
        <w:t>yhtiö</w:t>
      </w:r>
      <w:r w:rsidR="00DA3A7E">
        <w:t xml:space="preserve"> </w:t>
      </w:r>
      <w:r w:rsidR="00DA3A7E" w:rsidRPr="00F0528D">
        <w:t>toteaa, että yksityisten terveydenh</w:t>
      </w:r>
      <w:r w:rsidR="00DA3A7E">
        <w:t>oito</w:t>
      </w:r>
      <w:r w:rsidR="00DA3A7E" w:rsidRPr="00F0528D">
        <w:t xml:space="preserve">palvelujen </w:t>
      </w:r>
      <w:r w:rsidR="00DA3A7E" w:rsidRPr="00F0528D">
        <w:lastRenderedPageBreak/>
        <w:t>tarjoajien merkitys kasvaa jatkuvasti</w:t>
      </w:r>
      <w:r w:rsidR="00DA3A7E">
        <w:t xml:space="preserve">, </w:t>
      </w:r>
      <w:r w:rsidR="00DA3A7E" w:rsidRPr="00F0528D">
        <w:t xml:space="preserve">ja ne </w:t>
      </w:r>
      <w:r w:rsidR="00DA3A7E">
        <w:t xml:space="preserve">tarjoavat </w:t>
      </w:r>
      <w:r w:rsidR="00DA3A7E" w:rsidRPr="00F0528D">
        <w:t xml:space="preserve">julkista </w:t>
      </w:r>
      <w:r w:rsidR="00DA3A7E">
        <w:t>terveydenhuolto</w:t>
      </w:r>
      <w:r w:rsidR="00DA3A7E" w:rsidRPr="00F0528D">
        <w:t>järjestelmää tuk</w:t>
      </w:r>
      <w:r w:rsidR="00DA3A7E">
        <w:t>evia palveluja</w:t>
      </w:r>
      <w:r w:rsidR="00DA3A7E" w:rsidRPr="00F0528D">
        <w:t xml:space="preserve">. </w:t>
      </w:r>
      <w:r w:rsidR="00DA3A7E">
        <w:t>Y</w:t>
      </w:r>
      <w:r w:rsidR="00DA3A7E" w:rsidRPr="00F0528D">
        <w:t xml:space="preserve">ksityiset </w:t>
      </w:r>
      <w:r w:rsidR="00DA3A7E">
        <w:t>terveydenhoito</w:t>
      </w:r>
      <w:r w:rsidR="00DA3A7E" w:rsidRPr="00F0528D">
        <w:t xml:space="preserve">laitokset, </w:t>
      </w:r>
      <w:r w:rsidR="00DA3A7E">
        <w:t>kuten</w:t>
      </w:r>
      <w:r w:rsidR="00DA3A7E" w:rsidRPr="00F0528D">
        <w:t xml:space="preserve"> klinik</w:t>
      </w:r>
      <w:r w:rsidR="00DA3A7E">
        <w:t>at</w:t>
      </w:r>
      <w:r w:rsidR="00DA3A7E" w:rsidRPr="00F0528D">
        <w:t>, diagnostiikkakeskuk</w:t>
      </w:r>
      <w:r w:rsidR="00DA3A7E">
        <w:t>set</w:t>
      </w:r>
      <w:r w:rsidR="00DA3A7E" w:rsidRPr="00F0528D">
        <w:t xml:space="preserve"> ja erikoislääkäriasem</w:t>
      </w:r>
      <w:r w:rsidR="00DA3A7E">
        <w:t>at</w:t>
      </w:r>
      <w:r w:rsidR="00DA3A7E" w:rsidRPr="00F0528D">
        <w:t xml:space="preserve">, </w:t>
      </w:r>
      <w:r w:rsidR="00DA3A7E">
        <w:t>tarjoavat</w:t>
      </w:r>
      <w:r w:rsidR="00DA3A7E" w:rsidRPr="00F0528D">
        <w:t xml:space="preserve"> monenlaisia lääketieteellisiä </w:t>
      </w:r>
      <w:r w:rsidR="00DA3A7E">
        <w:t>palveluja</w:t>
      </w:r>
      <w:r w:rsidR="00DA3A7E" w:rsidRPr="00F0528D">
        <w:t>. Nykyaikais</w:t>
      </w:r>
      <w:r w:rsidR="00DA3A7E">
        <w:t>ta</w:t>
      </w:r>
      <w:r w:rsidR="00DA3A7E" w:rsidRPr="00F0528D">
        <w:t xml:space="preserve"> lääketieteellis</w:t>
      </w:r>
      <w:r w:rsidR="00DA3A7E">
        <w:t>tä</w:t>
      </w:r>
      <w:r w:rsidR="00DA3A7E" w:rsidRPr="00F0528D">
        <w:t xml:space="preserve"> teknologia</w:t>
      </w:r>
      <w:r w:rsidR="00DA3A7E">
        <w:t>a</w:t>
      </w:r>
      <w:r w:rsidR="00DA3A7E" w:rsidRPr="00F0528D">
        <w:t xml:space="preserve"> k</w:t>
      </w:r>
      <w:r w:rsidR="00DA3A7E">
        <w:t xml:space="preserve">äyttävät </w:t>
      </w:r>
      <w:r w:rsidR="00DA3A7E" w:rsidRPr="00F0528D">
        <w:t>yksityi</w:t>
      </w:r>
      <w:r w:rsidR="00DA3A7E">
        <w:t>set</w:t>
      </w:r>
      <w:r w:rsidR="00DA3A7E" w:rsidRPr="00F0528D">
        <w:t xml:space="preserve"> palveluntarjoa</w:t>
      </w:r>
      <w:r w:rsidR="00DA3A7E">
        <w:t>jat voivat</w:t>
      </w:r>
      <w:r w:rsidR="00DA3A7E" w:rsidRPr="00F0528D">
        <w:t xml:space="preserve"> tarjota edistyksellisiä hoitoja, joita ei välttämättä ole saatavilla julkisessa </w:t>
      </w:r>
      <w:r w:rsidR="00DA3A7E">
        <w:t>terveydenhuollossa</w:t>
      </w:r>
      <w:r w:rsidR="00DA3A7E" w:rsidRPr="00F0528D">
        <w:t xml:space="preserve">. Terveysministeriö valvoo </w:t>
      </w:r>
      <w:r w:rsidR="00DA3A7E">
        <w:t xml:space="preserve">yksityisten palvelustarjoajien </w:t>
      </w:r>
      <w:r w:rsidR="00DA3A7E" w:rsidRPr="00F0528D">
        <w:t xml:space="preserve">toimilupien myöntämistä ja varmistaa, että </w:t>
      </w:r>
      <w:r w:rsidR="00DA3A7E">
        <w:t xml:space="preserve">ne </w:t>
      </w:r>
      <w:r w:rsidR="00DA3A7E" w:rsidRPr="00F0528D">
        <w:t>täyttävät terveydenhuol</w:t>
      </w:r>
      <w:r w:rsidR="00DA3A7E">
        <w:t xml:space="preserve">topalveluille asetetut </w:t>
      </w:r>
      <w:r w:rsidR="00DA3A7E" w:rsidRPr="00F0528D">
        <w:t>standardit.</w:t>
      </w:r>
      <w:r w:rsidR="00DA3A7E">
        <w:rPr>
          <w:rStyle w:val="Alaviitteenviite"/>
        </w:rPr>
        <w:footnoteReference w:id="18"/>
      </w:r>
    </w:p>
    <w:p w14:paraId="2389502E" w14:textId="0B013462" w:rsidR="00EF39DF" w:rsidRDefault="009E4667" w:rsidP="00EF39DF">
      <w:r>
        <w:t>RFE/</w:t>
      </w:r>
      <w:proofErr w:type="spellStart"/>
      <w:r>
        <w:t>R</w:t>
      </w:r>
      <w:r w:rsidR="00DE21C9">
        <w:t>L</w:t>
      </w:r>
      <w:r w:rsidR="00EF39DF">
        <w:t>:n</w:t>
      </w:r>
      <w:proofErr w:type="spellEnd"/>
      <w:r>
        <w:t xml:space="preserve"> elokuussa 2023 tekemän julkaisun mukaan kotimaansa terveydenhuoltoa heikkolaatuisena pitävät Turkmenistanin kansalaiset hakeutuvat hoitoon </w:t>
      </w:r>
      <w:r w:rsidR="004C1B53">
        <w:t xml:space="preserve">esimerkiksi </w:t>
      </w:r>
      <w:r>
        <w:t xml:space="preserve">Iraniin. Iraniin hoitoon hakeutuvat </w:t>
      </w:r>
      <w:r w:rsidR="00DE21C9">
        <w:t xml:space="preserve">turkmenistanilaiset </w:t>
      </w:r>
      <w:r>
        <w:t>kertovat, että kotimaassa moni lääkäri on epäpätevä, ja että lääketieteelliset väärinkäytökset ja väärät diagnoosit ovat yleisiä. Heidän mukaan Turkmenistanissa on avattu uusia, modernein laittein varustettuja sairaaloita, mutta laitteiston käyttöön erikoistuneita erikoislääkäreitä maassa ei ole</w:t>
      </w:r>
      <w:r w:rsidR="00EF39DF">
        <w:t>. Monet turkmeenit suhtautuvat turkmenistanilaisista lääketieteellisistä yliopistoista valmistuneisiin lääkäreihin epäilevästi, sillä on yleisesti tiedossa, että moni pääsee yliopistoihin</w:t>
      </w:r>
      <w:r w:rsidR="004C1B53">
        <w:t xml:space="preserve"> opiskelemaan</w:t>
      </w:r>
      <w:r w:rsidR="00EF39DF">
        <w:t xml:space="preserve"> lahjuksia maksamalla. Lahjusten maksaminen jatkuu valmistumisen jälkeen, joten riippumatta lääkäriksi vasta valmistuneen tosiasiallisesta lääketieteellisestä tieto- ja taitotasosta, </w:t>
      </w:r>
      <w:r w:rsidR="006451FF">
        <w:t>hän</w:t>
      </w:r>
      <w:r w:rsidR="00EF39DF">
        <w:t xml:space="preserve"> voi lahjuksia maksamalla tai vaikutusvaltaisia suhteita käyttämällä saada työpaikan hyvässä sairaalassa. Autoritäärisesti johdetussa Turkmenistanissa väärien diagnoosien tai lääketieteellisten väärinkäytösten määrästä ei ole saatavilla tietoa tai tilastoja. Taloudellisesti hyvin toimeentulevat turkmeenit hakeutuvat hoitoon Iranin lisäksi Venäjälle, Intiaan, Turkkiin ja Uzbekistaniin.</w:t>
      </w:r>
      <w:r w:rsidR="00EF39DF" w:rsidRPr="00EF39DF">
        <w:rPr>
          <w:rStyle w:val="Alaviitteenviite"/>
        </w:rPr>
        <w:t xml:space="preserve"> </w:t>
      </w:r>
      <w:r w:rsidR="00EF39DF">
        <w:rPr>
          <w:rStyle w:val="Alaviitteenviite"/>
        </w:rPr>
        <w:footnoteReference w:id="19"/>
      </w:r>
    </w:p>
    <w:p w14:paraId="38F119E9" w14:textId="6CDA5C91" w:rsidR="00F63F2F" w:rsidRPr="00F63F2F" w:rsidRDefault="00F63F2F" w:rsidP="00E3341E">
      <w:pPr>
        <w:rPr>
          <w:i/>
          <w:iCs/>
        </w:rPr>
      </w:pPr>
      <w:r w:rsidRPr="00F63F2F">
        <w:rPr>
          <w:i/>
          <w:iCs/>
        </w:rPr>
        <w:t>Terveyspalveluiden saatavuus</w:t>
      </w:r>
    </w:p>
    <w:p w14:paraId="7FFBDCAA" w14:textId="2B4E4078" w:rsidR="00E3341E" w:rsidRDefault="00E3341E" w:rsidP="00E3341E">
      <w:r w:rsidRPr="006A175B">
        <w:t xml:space="preserve">Yhdistyneiden kuningaskuntien </w:t>
      </w:r>
      <w:proofErr w:type="spellStart"/>
      <w:r w:rsidRPr="006A175B">
        <w:t>The</w:t>
      </w:r>
      <w:proofErr w:type="spellEnd"/>
      <w:r w:rsidRPr="006A175B">
        <w:t xml:space="preserve"> </w:t>
      </w:r>
      <w:proofErr w:type="spellStart"/>
      <w:r w:rsidRPr="006A175B">
        <w:t>Foreign</w:t>
      </w:r>
      <w:proofErr w:type="spellEnd"/>
      <w:r w:rsidRPr="006A175B">
        <w:t xml:space="preserve"> and </w:t>
      </w:r>
      <w:proofErr w:type="spellStart"/>
      <w:r w:rsidRPr="006A175B">
        <w:t>Commonwealth</w:t>
      </w:r>
      <w:proofErr w:type="spellEnd"/>
      <w:r w:rsidRPr="006A175B">
        <w:t xml:space="preserve"> Office (FCDO) on julkaissut heinäkuussa 2023 päivitetyn, matkailijoille suunnatun listan </w:t>
      </w:r>
      <w:proofErr w:type="spellStart"/>
      <w:r w:rsidR="003B5C6F">
        <w:t>Aşgabat</w:t>
      </w:r>
      <w:r w:rsidRPr="006A175B">
        <w:t>issa</w:t>
      </w:r>
      <w:proofErr w:type="spellEnd"/>
      <w:r w:rsidRPr="006A175B">
        <w:t xml:space="preserve"> toimivista julkisista terveydenhuollon laitoksista</w:t>
      </w:r>
      <w:r w:rsidR="009317AA">
        <w:t xml:space="preserve"> </w:t>
      </w:r>
      <w:r w:rsidR="004C1B53">
        <w:t>sekä</w:t>
      </w:r>
      <w:r w:rsidR="009317AA">
        <w:t xml:space="preserve"> niiden tarjoamista palveluista</w:t>
      </w:r>
      <w:r w:rsidR="004C1B53">
        <w:t xml:space="preserve"> </w:t>
      </w:r>
      <w:r w:rsidR="00D64CD5">
        <w:t>(Taulukko 1)</w:t>
      </w:r>
      <w:r w:rsidRPr="006A175B">
        <w:t>.</w:t>
      </w:r>
      <w:r>
        <w:rPr>
          <w:rStyle w:val="Alaviitteenviite"/>
        </w:rPr>
        <w:footnoteReference w:id="20"/>
      </w:r>
    </w:p>
    <w:p w14:paraId="7C4D66DB" w14:textId="43CBDCAD" w:rsidR="00E3341E" w:rsidRDefault="00D64CD5" w:rsidP="00E3341E">
      <w:pPr>
        <w:pStyle w:val="Kuvaotsikko"/>
      </w:pPr>
      <w:r>
        <w:t xml:space="preserve">Taulukko </w:t>
      </w:r>
      <w:r w:rsidR="00EA696E">
        <w:fldChar w:fldCharType="begin"/>
      </w:r>
      <w:r w:rsidR="00EA696E">
        <w:instrText xml:space="preserve"> SEQ Taulukko \* ARABIC </w:instrText>
      </w:r>
      <w:r w:rsidR="00EA696E">
        <w:fldChar w:fldCharType="separate"/>
      </w:r>
      <w:r>
        <w:rPr>
          <w:noProof/>
        </w:rPr>
        <w:t>1</w:t>
      </w:r>
      <w:r w:rsidR="00EA696E">
        <w:rPr>
          <w:noProof/>
        </w:rPr>
        <w:fldChar w:fldCharType="end"/>
      </w:r>
      <w:r>
        <w:t xml:space="preserve">. </w:t>
      </w:r>
      <w:r w:rsidRPr="002A3233">
        <w:t xml:space="preserve">Esimerkkejä </w:t>
      </w:r>
      <w:proofErr w:type="spellStart"/>
      <w:r w:rsidR="003B5C6F">
        <w:t>Aşgabat</w:t>
      </w:r>
      <w:r w:rsidRPr="002A3233">
        <w:t>issa</w:t>
      </w:r>
      <w:proofErr w:type="spellEnd"/>
      <w:r w:rsidRPr="002A3233">
        <w:t xml:space="preserve"> sijaitsevista julkisista terveydenhuollon laitoksista ja niiden tarjoamista palveluista.</w:t>
      </w:r>
    </w:p>
    <w:tbl>
      <w:tblPr>
        <w:tblW w:w="9011" w:type="dxa"/>
        <w:tblCellMar>
          <w:left w:w="70" w:type="dxa"/>
          <w:right w:w="70" w:type="dxa"/>
        </w:tblCellMar>
        <w:tblLook w:val="04A0" w:firstRow="1" w:lastRow="0" w:firstColumn="1" w:lastColumn="0" w:noHBand="0" w:noVBand="1"/>
      </w:tblPr>
      <w:tblGrid>
        <w:gridCol w:w="3149"/>
        <w:gridCol w:w="5862"/>
      </w:tblGrid>
      <w:tr w:rsidR="00F63F2F" w:rsidRPr="00F63F2F" w14:paraId="2F021982" w14:textId="77777777" w:rsidTr="00F63F2F">
        <w:trPr>
          <w:trHeight w:val="279"/>
        </w:trPr>
        <w:tc>
          <w:tcPr>
            <w:tcW w:w="314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ED98C96" w14:textId="77777777" w:rsidR="00F63F2F" w:rsidRPr="00F63F2F" w:rsidRDefault="00F63F2F" w:rsidP="00F63F2F">
            <w:pPr>
              <w:spacing w:before="0" w:after="0" w:line="240" w:lineRule="auto"/>
              <w:jc w:val="left"/>
              <w:rPr>
                <w:rFonts w:eastAsia="Times New Roman" w:cs="Calibri"/>
                <w:b/>
                <w:bCs/>
                <w:color w:val="000000"/>
                <w:szCs w:val="20"/>
                <w:lang w:eastAsia="fi-FI"/>
              </w:rPr>
            </w:pPr>
            <w:r w:rsidRPr="00F63F2F">
              <w:rPr>
                <w:rFonts w:eastAsia="Times New Roman" w:cs="Calibri"/>
                <w:b/>
                <w:bCs/>
                <w:color w:val="000000"/>
                <w:szCs w:val="20"/>
                <w:lang w:eastAsia="fi-FI"/>
              </w:rPr>
              <w:t>Hoitopaikka</w:t>
            </w:r>
          </w:p>
        </w:tc>
        <w:tc>
          <w:tcPr>
            <w:tcW w:w="5862" w:type="dxa"/>
            <w:tcBorders>
              <w:top w:val="single" w:sz="4" w:space="0" w:color="auto"/>
              <w:left w:val="nil"/>
              <w:bottom w:val="single" w:sz="4" w:space="0" w:color="auto"/>
              <w:right w:val="single" w:sz="4" w:space="0" w:color="auto"/>
            </w:tcBorders>
            <w:shd w:val="clear" w:color="000000" w:fill="E7E6E6"/>
            <w:noWrap/>
            <w:vAlign w:val="bottom"/>
            <w:hideMark/>
          </w:tcPr>
          <w:p w14:paraId="0AF33342" w14:textId="77777777" w:rsidR="00F63F2F" w:rsidRPr="00F63F2F" w:rsidRDefault="00F63F2F" w:rsidP="00F63F2F">
            <w:pPr>
              <w:spacing w:before="0" w:after="0" w:line="240" w:lineRule="auto"/>
              <w:jc w:val="left"/>
              <w:rPr>
                <w:rFonts w:eastAsia="Times New Roman" w:cs="Calibri"/>
                <w:b/>
                <w:bCs/>
                <w:color w:val="000000"/>
                <w:szCs w:val="20"/>
                <w:lang w:eastAsia="fi-FI"/>
              </w:rPr>
            </w:pPr>
            <w:r w:rsidRPr="00F63F2F">
              <w:rPr>
                <w:rFonts w:eastAsia="Times New Roman" w:cs="Calibri"/>
                <w:b/>
                <w:bCs/>
                <w:color w:val="000000"/>
                <w:szCs w:val="20"/>
                <w:lang w:eastAsia="fi-FI"/>
              </w:rPr>
              <w:t>Hoito</w:t>
            </w:r>
          </w:p>
        </w:tc>
      </w:tr>
      <w:tr w:rsidR="00F63F2F" w:rsidRPr="00F63F2F" w14:paraId="18F1C690" w14:textId="77777777" w:rsidTr="00F63F2F">
        <w:trPr>
          <w:trHeight w:val="259"/>
        </w:trPr>
        <w:tc>
          <w:tcPr>
            <w:tcW w:w="3149" w:type="dxa"/>
            <w:tcBorders>
              <w:top w:val="nil"/>
              <w:left w:val="single" w:sz="4" w:space="0" w:color="auto"/>
              <w:bottom w:val="single" w:sz="4" w:space="0" w:color="auto"/>
              <w:right w:val="single" w:sz="4" w:space="0" w:color="auto"/>
            </w:tcBorders>
            <w:shd w:val="clear" w:color="auto" w:fill="auto"/>
            <w:hideMark/>
          </w:tcPr>
          <w:p w14:paraId="7E996258" w14:textId="77777777" w:rsidR="00F63F2F" w:rsidRPr="00F63F2F" w:rsidRDefault="00F63F2F" w:rsidP="004C1B53">
            <w:pPr>
              <w:spacing w:before="0" w:after="0" w:line="240" w:lineRule="auto"/>
              <w:jc w:val="left"/>
              <w:rPr>
                <w:rFonts w:eastAsia="Times New Roman" w:cs="Calibri"/>
                <w:color w:val="000000"/>
                <w:szCs w:val="20"/>
                <w:lang w:eastAsia="fi-FI"/>
              </w:rPr>
            </w:pPr>
            <w:proofErr w:type="spellStart"/>
            <w:r w:rsidRPr="00F63F2F">
              <w:rPr>
                <w:rFonts w:eastAsia="Times New Roman" w:cs="Calibri"/>
                <w:color w:val="000000"/>
                <w:szCs w:val="20"/>
                <w:lang w:eastAsia="fi-FI"/>
              </w:rPr>
              <w:t>Ambulance</w:t>
            </w:r>
            <w:proofErr w:type="spellEnd"/>
            <w:r w:rsidRPr="00F63F2F">
              <w:rPr>
                <w:rFonts w:eastAsia="Times New Roman" w:cs="Calibri"/>
                <w:color w:val="000000"/>
                <w:szCs w:val="20"/>
                <w:lang w:eastAsia="fi-FI"/>
              </w:rPr>
              <w:t xml:space="preserve"> Services</w:t>
            </w:r>
          </w:p>
        </w:tc>
        <w:tc>
          <w:tcPr>
            <w:tcW w:w="5862" w:type="dxa"/>
            <w:tcBorders>
              <w:top w:val="nil"/>
              <w:left w:val="nil"/>
              <w:bottom w:val="single" w:sz="4" w:space="0" w:color="auto"/>
              <w:right w:val="single" w:sz="4" w:space="0" w:color="auto"/>
            </w:tcBorders>
            <w:shd w:val="clear" w:color="auto" w:fill="auto"/>
            <w:hideMark/>
          </w:tcPr>
          <w:p w14:paraId="5D5ECD2B" w14:textId="77777777"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Anestesia, yleislääkäri, perusterveydenhuolto</w:t>
            </w:r>
          </w:p>
        </w:tc>
      </w:tr>
      <w:tr w:rsidR="00F63F2F" w:rsidRPr="00F63F2F" w14:paraId="05FD0796" w14:textId="77777777" w:rsidTr="00F63F2F">
        <w:trPr>
          <w:trHeight w:val="528"/>
        </w:trPr>
        <w:tc>
          <w:tcPr>
            <w:tcW w:w="3149" w:type="dxa"/>
            <w:tcBorders>
              <w:top w:val="nil"/>
              <w:left w:val="single" w:sz="4" w:space="0" w:color="auto"/>
              <w:bottom w:val="single" w:sz="4" w:space="0" w:color="auto"/>
              <w:right w:val="single" w:sz="4" w:space="0" w:color="auto"/>
            </w:tcBorders>
            <w:shd w:val="clear" w:color="auto" w:fill="auto"/>
            <w:hideMark/>
          </w:tcPr>
          <w:p w14:paraId="0E5B30EC" w14:textId="77777777" w:rsidR="00F63F2F" w:rsidRPr="00F63F2F" w:rsidRDefault="00F63F2F" w:rsidP="004C1B53">
            <w:pPr>
              <w:spacing w:before="0" w:after="0" w:line="240" w:lineRule="auto"/>
              <w:jc w:val="left"/>
              <w:rPr>
                <w:rFonts w:eastAsia="Times New Roman" w:cs="Calibri"/>
                <w:color w:val="000000"/>
                <w:szCs w:val="20"/>
                <w:lang w:eastAsia="fi-FI"/>
              </w:rPr>
            </w:pPr>
            <w:proofErr w:type="spellStart"/>
            <w:r w:rsidRPr="00F63F2F">
              <w:rPr>
                <w:rFonts w:eastAsia="Times New Roman" w:cs="Calibri"/>
                <w:color w:val="000000"/>
                <w:szCs w:val="20"/>
                <w:lang w:eastAsia="fi-FI"/>
              </w:rPr>
              <w:t>Cardiology</w:t>
            </w:r>
            <w:proofErr w:type="spellEnd"/>
            <w:r w:rsidRPr="00F63F2F">
              <w:rPr>
                <w:rFonts w:eastAsia="Times New Roman" w:cs="Calibri"/>
                <w:color w:val="000000"/>
                <w:szCs w:val="20"/>
                <w:lang w:eastAsia="fi-FI"/>
              </w:rPr>
              <w:t xml:space="preserve"> </w:t>
            </w:r>
            <w:proofErr w:type="spellStart"/>
            <w:r w:rsidRPr="00F63F2F">
              <w:rPr>
                <w:rFonts w:eastAsia="Times New Roman" w:cs="Calibri"/>
                <w:color w:val="000000"/>
                <w:szCs w:val="20"/>
                <w:lang w:eastAsia="fi-FI"/>
              </w:rPr>
              <w:t>Scientific</w:t>
            </w:r>
            <w:proofErr w:type="spellEnd"/>
            <w:r w:rsidRPr="00F63F2F">
              <w:rPr>
                <w:rFonts w:eastAsia="Times New Roman" w:cs="Calibri"/>
                <w:color w:val="000000"/>
                <w:szCs w:val="20"/>
                <w:lang w:eastAsia="fi-FI"/>
              </w:rPr>
              <w:t xml:space="preserve"> </w:t>
            </w:r>
            <w:proofErr w:type="spellStart"/>
            <w:r w:rsidRPr="00F63F2F">
              <w:rPr>
                <w:rFonts w:eastAsia="Times New Roman" w:cs="Calibri"/>
                <w:color w:val="000000"/>
                <w:szCs w:val="20"/>
                <w:lang w:eastAsia="fi-FI"/>
              </w:rPr>
              <w:t>Clinical</w:t>
            </w:r>
            <w:proofErr w:type="spellEnd"/>
            <w:r w:rsidRPr="00F63F2F">
              <w:rPr>
                <w:rFonts w:eastAsia="Times New Roman" w:cs="Calibri"/>
                <w:color w:val="000000"/>
                <w:szCs w:val="20"/>
                <w:lang w:eastAsia="fi-FI"/>
              </w:rPr>
              <w:t xml:space="preserve"> Centre</w:t>
            </w:r>
          </w:p>
        </w:tc>
        <w:tc>
          <w:tcPr>
            <w:tcW w:w="5862" w:type="dxa"/>
            <w:tcBorders>
              <w:top w:val="nil"/>
              <w:left w:val="nil"/>
              <w:bottom w:val="single" w:sz="4" w:space="0" w:color="auto"/>
              <w:right w:val="single" w:sz="4" w:space="0" w:color="auto"/>
            </w:tcBorders>
            <w:shd w:val="clear" w:color="auto" w:fill="auto"/>
            <w:hideMark/>
          </w:tcPr>
          <w:p w14:paraId="5B708076" w14:textId="6637BD3C"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Akuutit lääkkeet, yleislääketiede, perusterveydenhuolto, kirurgia</w:t>
            </w:r>
          </w:p>
        </w:tc>
      </w:tr>
      <w:tr w:rsidR="00F63F2F" w:rsidRPr="00F63F2F" w14:paraId="1AA21C19" w14:textId="77777777" w:rsidTr="00F63F2F">
        <w:trPr>
          <w:trHeight w:val="259"/>
        </w:trPr>
        <w:tc>
          <w:tcPr>
            <w:tcW w:w="3149" w:type="dxa"/>
            <w:tcBorders>
              <w:top w:val="nil"/>
              <w:left w:val="single" w:sz="4" w:space="0" w:color="auto"/>
              <w:bottom w:val="single" w:sz="4" w:space="0" w:color="auto"/>
              <w:right w:val="single" w:sz="4" w:space="0" w:color="auto"/>
            </w:tcBorders>
            <w:shd w:val="clear" w:color="auto" w:fill="auto"/>
            <w:hideMark/>
          </w:tcPr>
          <w:p w14:paraId="5718BB5D" w14:textId="77777777" w:rsidR="00F63F2F" w:rsidRPr="00F63F2F" w:rsidRDefault="00F63F2F" w:rsidP="004C1B53">
            <w:pPr>
              <w:spacing w:before="0" w:after="0" w:line="240" w:lineRule="auto"/>
              <w:jc w:val="left"/>
              <w:rPr>
                <w:rFonts w:eastAsia="Times New Roman" w:cs="Calibri"/>
                <w:color w:val="000000"/>
                <w:szCs w:val="20"/>
                <w:lang w:eastAsia="fi-FI"/>
              </w:rPr>
            </w:pPr>
            <w:proofErr w:type="spellStart"/>
            <w:r w:rsidRPr="00F63F2F">
              <w:rPr>
                <w:rFonts w:eastAsia="Times New Roman" w:cs="Calibri"/>
                <w:color w:val="000000"/>
                <w:szCs w:val="20"/>
                <w:lang w:eastAsia="fi-FI"/>
              </w:rPr>
              <w:t>Head</w:t>
            </w:r>
            <w:proofErr w:type="spellEnd"/>
            <w:r w:rsidRPr="00F63F2F">
              <w:rPr>
                <w:rFonts w:eastAsia="Times New Roman" w:cs="Calibri"/>
                <w:color w:val="000000"/>
                <w:szCs w:val="20"/>
                <w:lang w:eastAsia="fi-FI"/>
              </w:rPr>
              <w:t xml:space="preserve"> and </w:t>
            </w:r>
            <w:proofErr w:type="spellStart"/>
            <w:r w:rsidRPr="00F63F2F">
              <w:rPr>
                <w:rFonts w:eastAsia="Times New Roman" w:cs="Calibri"/>
                <w:color w:val="000000"/>
                <w:szCs w:val="20"/>
                <w:lang w:eastAsia="fi-FI"/>
              </w:rPr>
              <w:t>Neck</w:t>
            </w:r>
            <w:proofErr w:type="spellEnd"/>
            <w:r w:rsidRPr="00F63F2F">
              <w:rPr>
                <w:rFonts w:eastAsia="Times New Roman" w:cs="Calibri"/>
                <w:color w:val="000000"/>
                <w:szCs w:val="20"/>
                <w:lang w:eastAsia="fi-FI"/>
              </w:rPr>
              <w:t xml:space="preserve"> Centre</w:t>
            </w:r>
          </w:p>
        </w:tc>
        <w:tc>
          <w:tcPr>
            <w:tcW w:w="5862" w:type="dxa"/>
            <w:tcBorders>
              <w:top w:val="nil"/>
              <w:left w:val="nil"/>
              <w:bottom w:val="single" w:sz="4" w:space="0" w:color="auto"/>
              <w:right w:val="single" w:sz="4" w:space="0" w:color="auto"/>
            </w:tcBorders>
            <w:shd w:val="clear" w:color="auto" w:fill="auto"/>
            <w:hideMark/>
          </w:tcPr>
          <w:p w14:paraId="6AD8CFA0" w14:textId="77777777"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Anestesia, yleislääkäri, julkinen terveys, kirurgia</w:t>
            </w:r>
          </w:p>
        </w:tc>
      </w:tr>
      <w:tr w:rsidR="00F63F2F" w:rsidRPr="00F63F2F" w14:paraId="52B4197F" w14:textId="77777777" w:rsidTr="00F63F2F">
        <w:trPr>
          <w:trHeight w:val="269"/>
        </w:trPr>
        <w:tc>
          <w:tcPr>
            <w:tcW w:w="3149" w:type="dxa"/>
            <w:tcBorders>
              <w:top w:val="nil"/>
              <w:left w:val="single" w:sz="4" w:space="0" w:color="auto"/>
              <w:bottom w:val="single" w:sz="4" w:space="0" w:color="auto"/>
              <w:right w:val="single" w:sz="4" w:space="0" w:color="auto"/>
            </w:tcBorders>
            <w:shd w:val="clear" w:color="auto" w:fill="auto"/>
            <w:hideMark/>
          </w:tcPr>
          <w:p w14:paraId="581C9F02" w14:textId="77777777" w:rsidR="00F63F2F" w:rsidRPr="00F63F2F" w:rsidRDefault="00F63F2F" w:rsidP="004C1B53">
            <w:pPr>
              <w:spacing w:before="0" w:after="0" w:line="240" w:lineRule="auto"/>
              <w:jc w:val="left"/>
              <w:rPr>
                <w:rFonts w:eastAsia="Times New Roman" w:cs="Calibri"/>
                <w:color w:val="000000"/>
                <w:szCs w:val="20"/>
                <w:lang w:eastAsia="fi-FI"/>
              </w:rPr>
            </w:pPr>
            <w:proofErr w:type="spellStart"/>
            <w:r w:rsidRPr="00F63F2F">
              <w:rPr>
                <w:rFonts w:eastAsia="Times New Roman" w:cs="Calibri"/>
                <w:color w:val="000000"/>
                <w:szCs w:val="20"/>
                <w:lang w:eastAsia="fi-FI"/>
              </w:rPr>
              <w:t>Infectious</w:t>
            </w:r>
            <w:proofErr w:type="spellEnd"/>
            <w:r w:rsidRPr="00F63F2F">
              <w:rPr>
                <w:rFonts w:eastAsia="Times New Roman" w:cs="Calibri"/>
                <w:color w:val="000000"/>
                <w:szCs w:val="20"/>
                <w:lang w:eastAsia="fi-FI"/>
              </w:rPr>
              <w:t xml:space="preserve"> </w:t>
            </w:r>
            <w:proofErr w:type="spellStart"/>
            <w:r w:rsidRPr="00F63F2F">
              <w:rPr>
                <w:rFonts w:eastAsia="Times New Roman" w:cs="Calibri"/>
                <w:color w:val="000000"/>
                <w:szCs w:val="20"/>
                <w:lang w:eastAsia="fi-FI"/>
              </w:rPr>
              <w:t>Diseases</w:t>
            </w:r>
            <w:proofErr w:type="spellEnd"/>
            <w:r w:rsidRPr="00F63F2F">
              <w:rPr>
                <w:rFonts w:eastAsia="Times New Roman" w:cs="Calibri"/>
                <w:color w:val="000000"/>
                <w:szCs w:val="20"/>
                <w:lang w:eastAsia="fi-FI"/>
              </w:rPr>
              <w:t xml:space="preserve"> Centre</w:t>
            </w:r>
          </w:p>
        </w:tc>
        <w:tc>
          <w:tcPr>
            <w:tcW w:w="5862" w:type="dxa"/>
            <w:tcBorders>
              <w:top w:val="nil"/>
              <w:left w:val="nil"/>
              <w:bottom w:val="single" w:sz="4" w:space="0" w:color="auto"/>
              <w:right w:val="single" w:sz="4" w:space="0" w:color="auto"/>
            </w:tcBorders>
            <w:shd w:val="clear" w:color="auto" w:fill="auto"/>
            <w:hideMark/>
          </w:tcPr>
          <w:p w14:paraId="5D0CE4D8" w14:textId="77777777"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Perusterveydenhuolto</w:t>
            </w:r>
          </w:p>
        </w:tc>
      </w:tr>
      <w:tr w:rsidR="00F63F2F" w:rsidRPr="00F63F2F" w14:paraId="3AE354D5" w14:textId="77777777" w:rsidTr="00F63F2F">
        <w:trPr>
          <w:trHeight w:val="489"/>
        </w:trPr>
        <w:tc>
          <w:tcPr>
            <w:tcW w:w="3149" w:type="dxa"/>
            <w:tcBorders>
              <w:top w:val="nil"/>
              <w:left w:val="single" w:sz="4" w:space="0" w:color="auto"/>
              <w:bottom w:val="single" w:sz="4" w:space="0" w:color="auto"/>
              <w:right w:val="single" w:sz="4" w:space="0" w:color="auto"/>
            </w:tcBorders>
            <w:shd w:val="clear" w:color="auto" w:fill="auto"/>
            <w:hideMark/>
          </w:tcPr>
          <w:p w14:paraId="6242ED9C" w14:textId="77777777"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 xml:space="preserve">International </w:t>
            </w:r>
            <w:proofErr w:type="spellStart"/>
            <w:r w:rsidRPr="00F63F2F">
              <w:rPr>
                <w:rFonts w:eastAsia="Times New Roman" w:cs="Calibri"/>
                <w:color w:val="000000"/>
                <w:szCs w:val="20"/>
                <w:lang w:eastAsia="fi-FI"/>
              </w:rPr>
              <w:t>Cardiology</w:t>
            </w:r>
            <w:proofErr w:type="spellEnd"/>
            <w:r w:rsidRPr="00F63F2F">
              <w:rPr>
                <w:rFonts w:eastAsia="Times New Roman" w:cs="Calibri"/>
                <w:color w:val="000000"/>
                <w:szCs w:val="20"/>
                <w:lang w:eastAsia="fi-FI"/>
              </w:rPr>
              <w:t xml:space="preserve"> Centre</w:t>
            </w:r>
          </w:p>
        </w:tc>
        <w:tc>
          <w:tcPr>
            <w:tcW w:w="5862" w:type="dxa"/>
            <w:tcBorders>
              <w:top w:val="nil"/>
              <w:left w:val="nil"/>
              <w:bottom w:val="single" w:sz="4" w:space="0" w:color="auto"/>
              <w:right w:val="single" w:sz="4" w:space="0" w:color="auto"/>
            </w:tcBorders>
            <w:shd w:val="clear" w:color="auto" w:fill="auto"/>
            <w:hideMark/>
          </w:tcPr>
          <w:p w14:paraId="3CA256A9" w14:textId="77777777"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Anestesia, akuutit lääkkeet, yleislääketiede, perusterveydenhuolto, kirurgia</w:t>
            </w:r>
          </w:p>
        </w:tc>
      </w:tr>
      <w:tr w:rsidR="00F63F2F" w:rsidRPr="00F63F2F" w14:paraId="00B78726" w14:textId="77777777" w:rsidTr="00F63F2F">
        <w:trPr>
          <w:trHeight w:val="259"/>
        </w:trPr>
        <w:tc>
          <w:tcPr>
            <w:tcW w:w="3149" w:type="dxa"/>
            <w:tcBorders>
              <w:top w:val="nil"/>
              <w:left w:val="single" w:sz="4" w:space="0" w:color="auto"/>
              <w:bottom w:val="single" w:sz="4" w:space="0" w:color="auto"/>
              <w:right w:val="single" w:sz="4" w:space="0" w:color="auto"/>
            </w:tcBorders>
            <w:shd w:val="clear" w:color="auto" w:fill="auto"/>
            <w:hideMark/>
          </w:tcPr>
          <w:p w14:paraId="3E3A3523" w14:textId="77777777"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 xml:space="preserve">International </w:t>
            </w:r>
            <w:proofErr w:type="spellStart"/>
            <w:r w:rsidRPr="00F63F2F">
              <w:rPr>
                <w:rFonts w:eastAsia="Times New Roman" w:cs="Calibri"/>
                <w:color w:val="000000"/>
                <w:szCs w:val="20"/>
                <w:lang w:eastAsia="fi-FI"/>
              </w:rPr>
              <w:t>Eye</w:t>
            </w:r>
            <w:proofErr w:type="spellEnd"/>
            <w:r w:rsidRPr="00F63F2F">
              <w:rPr>
                <w:rFonts w:eastAsia="Times New Roman" w:cs="Calibri"/>
                <w:color w:val="000000"/>
                <w:szCs w:val="20"/>
                <w:lang w:eastAsia="fi-FI"/>
              </w:rPr>
              <w:t xml:space="preserve"> </w:t>
            </w:r>
            <w:proofErr w:type="spellStart"/>
            <w:r w:rsidRPr="00F63F2F">
              <w:rPr>
                <w:rFonts w:eastAsia="Times New Roman" w:cs="Calibri"/>
                <w:color w:val="000000"/>
                <w:szCs w:val="20"/>
                <w:lang w:eastAsia="fi-FI"/>
              </w:rPr>
              <w:t>Clinic</w:t>
            </w:r>
            <w:proofErr w:type="spellEnd"/>
          </w:p>
        </w:tc>
        <w:tc>
          <w:tcPr>
            <w:tcW w:w="5862" w:type="dxa"/>
            <w:tcBorders>
              <w:top w:val="nil"/>
              <w:left w:val="nil"/>
              <w:bottom w:val="single" w:sz="4" w:space="0" w:color="auto"/>
              <w:right w:val="single" w:sz="4" w:space="0" w:color="auto"/>
            </w:tcBorders>
            <w:shd w:val="clear" w:color="auto" w:fill="auto"/>
            <w:hideMark/>
          </w:tcPr>
          <w:p w14:paraId="5A155DAC" w14:textId="77777777"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Anestesia, oftalmologia, kirurgia</w:t>
            </w:r>
          </w:p>
        </w:tc>
      </w:tr>
      <w:tr w:rsidR="00F63F2F" w:rsidRPr="00F63F2F" w14:paraId="7818DE6C" w14:textId="77777777" w:rsidTr="00F63F2F">
        <w:trPr>
          <w:trHeight w:val="538"/>
        </w:trPr>
        <w:tc>
          <w:tcPr>
            <w:tcW w:w="3149" w:type="dxa"/>
            <w:tcBorders>
              <w:top w:val="nil"/>
              <w:left w:val="single" w:sz="4" w:space="0" w:color="auto"/>
              <w:bottom w:val="single" w:sz="4" w:space="0" w:color="auto"/>
              <w:right w:val="single" w:sz="4" w:space="0" w:color="auto"/>
            </w:tcBorders>
            <w:shd w:val="clear" w:color="auto" w:fill="auto"/>
            <w:hideMark/>
          </w:tcPr>
          <w:p w14:paraId="1BC8735B" w14:textId="77777777" w:rsidR="00F63F2F" w:rsidRPr="00F63F2F" w:rsidRDefault="00F63F2F" w:rsidP="004C1B53">
            <w:pPr>
              <w:spacing w:before="0" w:after="0" w:line="240" w:lineRule="auto"/>
              <w:jc w:val="left"/>
              <w:rPr>
                <w:rFonts w:eastAsia="Times New Roman" w:cs="Calibri"/>
                <w:color w:val="000000"/>
                <w:szCs w:val="20"/>
                <w:lang w:val="en-US" w:eastAsia="fi-FI"/>
              </w:rPr>
            </w:pPr>
            <w:r w:rsidRPr="00F63F2F">
              <w:rPr>
                <w:rFonts w:eastAsia="Times New Roman" w:cs="Calibri"/>
                <w:color w:val="000000"/>
                <w:szCs w:val="20"/>
                <w:lang w:val="en-US" w:eastAsia="fi-FI"/>
              </w:rPr>
              <w:t xml:space="preserve">International Medical Centre </w:t>
            </w:r>
            <w:proofErr w:type="gramStart"/>
            <w:r w:rsidRPr="00F63F2F">
              <w:rPr>
                <w:rFonts w:eastAsia="Times New Roman" w:cs="Calibri"/>
                <w:color w:val="000000"/>
                <w:szCs w:val="20"/>
                <w:lang w:val="en-US" w:eastAsia="fi-FI"/>
              </w:rPr>
              <w:t>For</w:t>
            </w:r>
            <w:proofErr w:type="gramEnd"/>
            <w:r w:rsidRPr="00F63F2F">
              <w:rPr>
                <w:rFonts w:eastAsia="Times New Roman" w:cs="Calibri"/>
                <w:color w:val="000000"/>
                <w:szCs w:val="20"/>
                <w:lang w:val="en-US" w:eastAsia="fi-FI"/>
              </w:rPr>
              <w:t xml:space="preserve"> Internal Diseases</w:t>
            </w:r>
          </w:p>
        </w:tc>
        <w:tc>
          <w:tcPr>
            <w:tcW w:w="5862" w:type="dxa"/>
            <w:tcBorders>
              <w:top w:val="nil"/>
              <w:left w:val="nil"/>
              <w:bottom w:val="single" w:sz="4" w:space="0" w:color="auto"/>
              <w:right w:val="single" w:sz="4" w:space="0" w:color="auto"/>
            </w:tcBorders>
            <w:shd w:val="clear" w:color="auto" w:fill="auto"/>
            <w:hideMark/>
          </w:tcPr>
          <w:p w14:paraId="73FE2686" w14:textId="03639ADD"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Anestesia, perusterveydenhuolto, kirurgia</w:t>
            </w:r>
          </w:p>
        </w:tc>
      </w:tr>
      <w:tr w:rsidR="00F63F2F" w:rsidRPr="00F63F2F" w14:paraId="6B19AAD7" w14:textId="77777777" w:rsidTr="00F63F2F">
        <w:trPr>
          <w:trHeight w:val="598"/>
        </w:trPr>
        <w:tc>
          <w:tcPr>
            <w:tcW w:w="3149" w:type="dxa"/>
            <w:tcBorders>
              <w:top w:val="nil"/>
              <w:left w:val="single" w:sz="4" w:space="0" w:color="auto"/>
              <w:bottom w:val="single" w:sz="4" w:space="0" w:color="auto"/>
              <w:right w:val="single" w:sz="4" w:space="0" w:color="auto"/>
            </w:tcBorders>
            <w:shd w:val="clear" w:color="auto" w:fill="auto"/>
            <w:hideMark/>
          </w:tcPr>
          <w:p w14:paraId="6D19C181" w14:textId="77777777"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International Trauma Centre</w:t>
            </w:r>
          </w:p>
        </w:tc>
        <w:tc>
          <w:tcPr>
            <w:tcW w:w="5862" w:type="dxa"/>
            <w:tcBorders>
              <w:top w:val="nil"/>
              <w:left w:val="nil"/>
              <w:bottom w:val="single" w:sz="4" w:space="0" w:color="auto"/>
              <w:right w:val="single" w:sz="4" w:space="0" w:color="auto"/>
            </w:tcBorders>
            <w:shd w:val="clear" w:color="auto" w:fill="auto"/>
            <w:hideMark/>
          </w:tcPr>
          <w:p w14:paraId="10215DD7" w14:textId="7DA33B53"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Anestesia, akuutit lääkkeet, yleislääketiede, perusterveydenhuolto, kirurgia</w:t>
            </w:r>
          </w:p>
        </w:tc>
      </w:tr>
      <w:tr w:rsidR="00F63F2F" w:rsidRPr="00F63F2F" w14:paraId="28D07027" w14:textId="77777777" w:rsidTr="00F63F2F">
        <w:trPr>
          <w:trHeight w:val="798"/>
        </w:trPr>
        <w:tc>
          <w:tcPr>
            <w:tcW w:w="3149" w:type="dxa"/>
            <w:tcBorders>
              <w:top w:val="nil"/>
              <w:left w:val="single" w:sz="4" w:space="0" w:color="auto"/>
              <w:bottom w:val="single" w:sz="4" w:space="0" w:color="auto"/>
              <w:right w:val="single" w:sz="4" w:space="0" w:color="auto"/>
            </w:tcBorders>
            <w:shd w:val="clear" w:color="auto" w:fill="auto"/>
            <w:hideMark/>
          </w:tcPr>
          <w:p w14:paraId="52BBDA9D" w14:textId="77777777" w:rsidR="00F63F2F" w:rsidRPr="00F63F2F" w:rsidRDefault="00F63F2F" w:rsidP="004C1B53">
            <w:pPr>
              <w:spacing w:before="0" w:after="0" w:line="240" w:lineRule="auto"/>
              <w:jc w:val="left"/>
              <w:rPr>
                <w:rFonts w:eastAsia="Times New Roman" w:cs="Calibri"/>
                <w:color w:val="000000"/>
                <w:szCs w:val="20"/>
                <w:lang w:val="en-US" w:eastAsia="fi-FI"/>
              </w:rPr>
            </w:pPr>
            <w:r w:rsidRPr="00F63F2F">
              <w:rPr>
                <w:rFonts w:eastAsia="Times New Roman" w:cs="Calibri"/>
                <w:color w:val="000000"/>
                <w:szCs w:val="20"/>
                <w:lang w:val="en-US" w:eastAsia="fi-FI"/>
              </w:rPr>
              <w:t xml:space="preserve">Mother and Child Health Centre - </w:t>
            </w:r>
            <w:proofErr w:type="spellStart"/>
            <w:r w:rsidRPr="00F63F2F">
              <w:rPr>
                <w:rFonts w:eastAsia="Times New Roman" w:cs="Calibri"/>
                <w:color w:val="000000"/>
                <w:szCs w:val="20"/>
                <w:lang w:val="en-US" w:eastAsia="fi-FI"/>
              </w:rPr>
              <w:t>Ene</w:t>
            </w:r>
            <w:proofErr w:type="spellEnd"/>
            <w:r w:rsidRPr="00F63F2F">
              <w:rPr>
                <w:rFonts w:eastAsia="Times New Roman" w:cs="Calibri"/>
                <w:color w:val="000000"/>
                <w:szCs w:val="20"/>
                <w:lang w:val="en-US" w:eastAsia="fi-FI"/>
              </w:rPr>
              <w:t xml:space="preserve"> </w:t>
            </w:r>
            <w:proofErr w:type="spellStart"/>
            <w:r w:rsidRPr="00F63F2F">
              <w:rPr>
                <w:rFonts w:eastAsia="Times New Roman" w:cs="Calibri"/>
                <w:color w:val="000000"/>
                <w:szCs w:val="20"/>
                <w:lang w:val="en-US" w:eastAsia="fi-FI"/>
              </w:rPr>
              <w:t>Mahri</w:t>
            </w:r>
            <w:proofErr w:type="spellEnd"/>
          </w:p>
        </w:tc>
        <w:tc>
          <w:tcPr>
            <w:tcW w:w="5862" w:type="dxa"/>
            <w:tcBorders>
              <w:top w:val="nil"/>
              <w:left w:val="nil"/>
              <w:bottom w:val="single" w:sz="4" w:space="0" w:color="auto"/>
              <w:right w:val="single" w:sz="4" w:space="0" w:color="auto"/>
            </w:tcBorders>
            <w:shd w:val="clear" w:color="auto" w:fill="auto"/>
            <w:hideMark/>
          </w:tcPr>
          <w:p w14:paraId="0BBE9114" w14:textId="77777777"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Anestesia, yleislääkäri, synnytyslääketiede ja gynekologia, pediatria ja lasten terveys, perusterveydenhuolto, kirurgia</w:t>
            </w:r>
          </w:p>
        </w:tc>
      </w:tr>
      <w:tr w:rsidR="00F63F2F" w:rsidRPr="00F63F2F" w14:paraId="10EE26B8" w14:textId="77777777" w:rsidTr="00F63F2F">
        <w:trPr>
          <w:trHeight w:val="259"/>
        </w:trPr>
        <w:tc>
          <w:tcPr>
            <w:tcW w:w="3149" w:type="dxa"/>
            <w:tcBorders>
              <w:top w:val="nil"/>
              <w:left w:val="single" w:sz="4" w:space="0" w:color="auto"/>
              <w:bottom w:val="single" w:sz="4" w:space="0" w:color="auto"/>
              <w:right w:val="single" w:sz="4" w:space="0" w:color="auto"/>
            </w:tcBorders>
            <w:shd w:val="clear" w:color="auto" w:fill="auto"/>
            <w:hideMark/>
          </w:tcPr>
          <w:p w14:paraId="5F6B515F" w14:textId="77777777" w:rsidR="00F63F2F" w:rsidRPr="00F63F2F" w:rsidRDefault="00F63F2F" w:rsidP="004C1B53">
            <w:pPr>
              <w:spacing w:before="0" w:after="0" w:line="240" w:lineRule="auto"/>
              <w:jc w:val="left"/>
              <w:rPr>
                <w:rFonts w:eastAsia="Times New Roman" w:cs="Calibri"/>
                <w:color w:val="000000"/>
                <w:szCs w:val="20"/>
                <w:lang w:eastAsia="fi-FI"/>
              </w:rPr>
            </w:pPr>
            <w:proofErr w:type="spellStart"/>
            <w:r w:rsidRPr="00F63F2F">
              <w:rPr>
                <w:rFonts w:eastAsia="Times New Roman" w:cs="Calibri"/>
                <w:color w:val="000000"/>
                <w:szCs w:val="20"/>
                <w:lang w:eastAsia="fi-FI"/>
              </w:rPr>
              <w:lastRenderedPageBreak/>
              <w:t>Dental</w:t>
            </w:r>
            <w:proofErr w:type="spellEnd"/>
            <w:r w:rsidRPr="00F63F2F">
              <w:rPr>
                <w:rFonts w:eastAsia="Times New Roman" w:cs="Calibri"/>
                <w:color w:val="000000"/>
                <w:szCs w:val="20"/>
                <w:lang w:eastAsia="fi-FI"/>
              </w:rPr>
              <w:t xml:space="preserve"> </w:t>
            </w:r>
            <w:proofErr w:type="spellStart"/>
            <w:r w:rsidRPr="00F63F2F">
              <w:rPr>
                <w:rFonts w:eastAsia="Times New Roman" w:cs="Calibri"/>
                <w:color w:val="000000"/>
                <w:szCs w:val="20"/>
                <w:lang w:eastAsia="fi-FI"/>
              </w:rPr>
              <w:t>Clinic</w:t>
            </w:r>
            <w:proofErr w:type="spellEnd"/>
          </w:p>
        </w:tc>
        <w:tc>
          <w:tcPr>
            <w:tcW w:w="5862" w:type="dxa"/>
            <w:tcBorders>
              <w:top w:val="nil"/>
              <w:left w:val="nil"/>
              <w:bottom w:val="single" w:sz="4" w:space="0" w:color="auto"/>
              <w:right w:val="single" w:sz="4" w:space="0" w:color="auto"/>
            </w:tcBorders>
            <w:shd w:val="clear" w:color="auto" w:fill="auto"/>
            <w:hideMark/>
          </w:tcPr>
          <w:p w14:paraId="331D951C" w14:textId="77777777" w:rsidR="00F63F2F" w:rsidRPr="00F63F2F" w:rsidRDefault="00F63F2F" w:rsidP="004C1B53">
            <w:pPr>
              <w:spacing w:before="0" w:after="0" w:line="240" w:lineRule="auto"/>
              <w:jc w:val="left"/>
              <w:rPr>
                <w:rFonts w:eastAsia="Times New Roman" w:cs="Calibri"/>
                <w:color w:val="000000"/>
                <w:szCs w:val="20"/>
                <w:lang w:eastAsia="fi-FI"/>
              </w:rPr>
            </w:pPr>
            <w:r w:rsidRPr="00F63F2F">
              <w:rPr>
                <w:rFonts w:eastAsia="Times New Roman" w:cs="Calibri"/>
                <w:color w:val="000000"/>
                <w:szCs w:val="20"/>
                <w:lang w:eastAsia="fi-FI"/>
              </w:rPr>
              <w:t>Kirurgia</w:t>
            </w:r>
          </w:p>
        </w:tc>
      </w:tr>
    </w:tbl>
    <w:p w14:paraId="2AC73708" w14:textId="64C196B2" w:rsidR="0044377A" w:rsidRDefault="00D53E3D" w:rsidP="0044377A">
      <w:proofErr w:type="spellStart"/>
      <w:r>
        <w:t>MedCOI</w:t>
      </w:r>
      <w:proofErr w:type="spellEnd"/>
      <w:r>
        <w:t xml:space="preserve">-palvelun </w:t>
      </w:r>
      <w:r w:rsidR="004C1B53">
        <w:t>9.4.</w:t>
      </w:r>
      <w:r>
        <w:t xml:space="preserve">2025 </w:t>
      </w:r>
      <w:r w:rsidR="004C1B53">
        <w:t>ja 10.1.2025 julkaisemien selvitysten</w:t>
      </w:r>
      <w:r>
        <w:t xml:space="preserve"> mukaan </w:t>
      </w:r>
      <w:r w:rsidR="0044377A">
        <w:t xml:space="preserve">Turkmenistanissa on saatavilla erikoissairaanhoidossa </w:t>
      </w:r>
      <w:r w:rsidR="00793481">
        <w:t xml:space="preserve">esimerkiksi </w:t>
      </w:r>
      <w:r w:rsidR="0044377A">
        <w:t xml:space="preserve">kardiologin, </w:t>
      </w:r>
      <w:proofErr w:type="spellStart"/>
      <w:r w:rsidR="0044377A">
        <w:t>nefrologin</w:t>
      </w:r>
      <w:proofErr w:type="spellEnd"/>
      <w:r w:rsidR="0044377A">
        <w:t xml:space="preserve">, endokrinologin ja sisätautilääkärien palveluja (Taulukko </w:t>
      </w:r>
      <w:r w:rsidR="00D64CD5">
        <w:t>2</w:t>
      </w:r>
      <w:r w:rsidR="0044377A">
        <w:t>).</w:t>
      </w:r>
      <w:r w:rsidR="0093408F">
        <w:rPr>
          <w:rStyle w:val="Alaviitteenviite"/>
        </w:rPr>
        <w:footnoteReference w:id="21"/>
      </w:r>
    </w:p>
    <w:p w14:paraId="3796E62E" w14:textId="01761EBD" w:rsidR="0044377A" w:rsidRPr="0093408F" w:rsidRDefault="00D64CD5" w:rsidP="00D64CD5">
      <w:pPr>
        <w:pStyle w:val="Kuvaotsikko"/>
      </w:pPr>
      <w:r>
        <w:t xml:space="preserve">Taulukko </w:t>
      </w:r>
      <w:r w:rsidR="00EA696E">
        <w:fldChar w:fldCharType="begin"/>
      </w:r>
      <w:r w:rsidR="00EA696E">
        <w:instrText xml:space="preserve"> SEQ Taulukko \* ARABIC </w:instrText>
      </w:r>
      <w:r w:rsidR="00EA696E">
        <w:fldChar w:fldCharType="separate"/>
      </w:r>
      <w:r>
        <w:rPr>
          <w:noProof/>
        </w:rPr>
        <w:t>2</w:t>
      </w:r>
      <w:r w:rsidR="00EA696E">
        <w:rPr>
          <w:noProof/>
        </w:rPr>
        <w:fldChar w:fldCharType="end"/>
      </w:r>
      <w:r>
        <w:t xml:space="preserve">. </w:t>
      </w:r>
      <w:r w:rsidRPr="009239BF">
        <w:t>Esimerkkejä erikoissairaanhoidon palveluista.</w:t>
      </w:r>
    </w:p>
    <w:tbl>
      <w:tblPr>
        <w:tblW w:w="9067" w:type="dxa"/>
        <w:tblCellMar>
          <w:left w:w="70" w:type="dxa"/>
          <w:right w:w="70" w:type="dxa"/>
        </w:tblCellMar>
        <w:tblLook w:val="04A0" w:firstRow="1" w:lastRow="0" w:firstColumn="1" w:lastColumn="0" w:noHBand="0" w:noVBand="1"/>
      </w:tblPr>
      <w:tblGrid>
        <w:gridCol w:w="4390"/>
        <w:gridCol w:w="4677"/>
      </w:tblGrid>
      <w:tr w:rsidR="0044377A" w:rsidRPr="00B9213F" w14:paraId="7B0E3F7D" w14:textId="77777777" w:rsidTr="006F4B4B">
        <w:trPr>
          <w:trHeight w:val="300"/>
        </w:trPr>
        <w:tc>
          <w:tcPr>
            <w:tcW w:w="43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30935FF" w14:textId="77777777" w:rsidR="0044377A" w:rsidRPr="00B9213F" w:rsidRDefault="0044377A" w:rsidP="006F4B4B">
            <w:pPr>
              <w:spacing w:before="0" w:after="0" w:line="240" w:lineRule="auto"/>
              <w:jc w:val="left"/>
              <w:rPr>
                <w:rFonts w:eastAsia="Times New Roman" w:cs="Calibri"/>
                <w:b/>
                <w:bCs/>
                <w:color w:val="000000"/>
                <w:szCs w:val="20"/>
                <w:lang w:eastAsia="fi-FI"/>
              </w:rPr>
            </w:pPr>
            <w:r w:rsidRPr="00B9213F">
              <w:rPr>
                <w:rFonts w:eastAsia="Times New Roman" w:cs="Calibri"/>
                <w:b/>
                <w:bCs/>
                <w:color w:val="000000"/>
                <w:szCs w:val="20"/>
                <w:lang w:eastAsia="fi-FI"/>
              </w:rPr>
              <w:t>Hoitopaikka</w:t>
            </w:r>
          </w:p>
        </w:tc>
        <w:tc>
          <w:tcPr>
            <w:tcW w:w="4677" w:type="dxa"/>
            <w:tcBorders>
              <w:top w:val="single" w:sz="4" w:space="0" w:color="auto"/>
              <w:left w:val="nil"/>
              <w:bottom w:val="single" w:sz="4" w:space="0" w:color="auto"/>
              <w:right w:val="single" w:sz="4" w:space="0" w:color="auto"/>
            </w:tcBorders>
            <w:shd w:val="clear" w:color="000000" w:fill="E7E6E6"/>
            <w:noWrap/>
            <w:vAlign w:val="center"/>
            <w:hideMark/>
          </w:tcPr>
          <w:p w14:paraId="036955D3" w14:textId="77777777" w:rsidR="0044377A" w:rsidRPr="00B9213F" w:rsidRDefault="0044377A" w:rsidP="006F4B4B">
            <w:pPr>
              <w:spacing w:before="0" w:after="0" w:line="240" w:lineRule="auto"/>
              <w:jc w:val="left"/>
              <w:rPr>
                <w:rFonts w:eastAsia="Times New Roman" w:cs="Calibri"/>
                <w:b/>
                <w:bCs/>
                <w:color w:val="000000"/>
                <w:szCs w:val="20"/>
                <w:lang w:eastAsia="fi-FI"/>
              </w:rPr>
            </w:pPr>
            <w:r w:rsidRPr="00B9213F">
              <w:rPr>
                <w:rFonts w:eastAsia="Times New Roman" w:cs="Calibri"/>
                <w:b/>
                <w:bCs/>
                <w:color w:val="000000"/>
                <w:szCs w:val="20"/>
                <w:lang w:eastAsia="fi-FI"/>
              </w:rPr>
              <w:t>Hoito</w:t>
            </w:r>
          </w:p>
        </w:tc>
      </w:tr>
      <w:tr w:rsidR="0044377A" w:rsidRPr="00B9213F" w14:paraId="73F76035" w14:textId="77777777" w:rsidTr="006F4B4B">
        <w:trPr>
          <w:trHeight w:val="310"/>
        </w:trPr>
        <w:tc>
          <w:tcPr>
            <w:tcW w:w="4390" w:type="dxa"/>
            <w:vMerge w:val="restart"/>
            <w:tcBorders>
              <w:top w:val="nil"/>
              <w:left w:val="single" w:sz="4" w:space="0" w:color="auto"/>
              <w:bottom w:val="single" w:sz="4" w:space="0" w:color="auto"/>
              <w:right w:val="single" w:sz="4" w:space="0" w:color="auto"/>
            </w:tcBorders>
            <w:shd w:val="clear" w:color="auto" w:fill="auto"/>
            <w:hideMark/>
          </w:tcPr>
          <w:p w14:paraId="6CA69552" w14:textId="1CAC3E20" w:rsidR="0044377A" w:rsidRDefault="0044377A" w:rsidP="006F4B4B">
            <w:pPr>
              <w:spacing w:before="0" w:after="0" w:line="240" w:lineRule="auto"/>
              <w:jc w:val="left"/>
              <w:rPr>
                <w:rFonts w:eastAsia="Times New Roman" w:cs="Calibri"/>
                <w:color w:val="000000"/>
                <w:szCs w:val="20"/>
                <w:lang w:val="en-US" w:eastAsia="fi-FI"/>
              </w:rPr>
            </w:pPr>
            <w:r w:rsidRPr="00B9213F">
              <w:rPr>
                <w:rFonts w:eastAsia="Times New Roman" w:cs="Calibri"/>
                <w:color w:val="000000"/>
                <w:szCs w:val="20"/>
                <w:lang w:val="en-US" w:eastAsia="fi-FI"/>
              </w:rPr>
              <w:t xml:space="preserve">Hospital with Scientific Clinical Center of Cardiology, </w:t>
            </w:r>
            <w:r w:rsidR="003B5C6F">
              <w:rPr>
                <w:rFonts w:eastAsia="Times New Roman" w:cs="Calibri"/>
                <w:color w:val="000000"/>
                <w:szCs w:val="20"/>
                <w:lang w:val="en-US" w:eastAsia="fi-FI"/>
              </w:rPr>
              <w:t>Aşgabat</w:t>
            </w:r>
            <w:r w:rsidRPr="00B9213F">
              <w:rPr>
                <w:rFonts w:eastAsia="Times New Roman" w:cs="Calibri"/>
                <w:color w:val="000000"/>
                <w:szCs w:val="20"/>
                <w:lang w:val="en-US" w:eastAsia="fi-FI"/>
              </w:rPr>
              <w:t xml:space="preserve">; </w:t>
            </w:r>
          </w:p>
          <w:p w14:paraId="344F71F4" w14:textId="66D37395" w:rsidR="009B01D4" w:rsidRDefault="009B01D4" w:rsidP="006F4B4B">
            <w:pPr>
              <w:spacing w:before="0" w:after="0" w:line="240" w:lineRule="auto"/>
              <w:jc w:val="left"/>
              <w:rPr>
                <w:rFonts w:eastAsia="Times New Roman" w:cs="Calibri"/>
                <w:color w:val="000000"/>
                <w:szCs w:val="20"/>
                <w:lang w:val="en-US" w:eastAsia="fi-FI"/>
              </w:rPr>
            </w:pPr>
          </w:p>
          <w:p w14:paraId="59060214" w14:textId="20875E76" w:rsidR="009B01D4" w:rsidRDefault="009B01D4" w:rsidP="006F4B4B">
            <w:pPr>
              <w:spacing w:before="0" w:after="0" w:line="240" w:lineRule="auto"/>
              <w:jc w:val="left"/>
              <w:rPr>
                <w:rFonts w:eastAsia="Times New Roman" w:cs="Calibri"/>
                <w:color w:val="000000"/>
                <w:szCs w:val="20"/>
                <w:lang w:val="en-US" w:eastAsia="fi-FI"/>
              </w:rPr>
            </w:pPr>
            <w:r>
              <w:rPr>
                <w:rFonts w:eastAsia="Times New Roman" w:cs="Calibri"/>
                <w:color w:val="000000"/>
                <w:szCs w:val="20"/>
                <w:lang w:val="en-US" w:eastAsia="fi-FI"/>
              </w:rPr>
              <w:t>JA</w:t>
            </w:r>
          </w:p>
          <w:p w14:paraId="4DBB4ED1" w14:textId="77777777" w:rsidR="0044377A" w:rsidRDefault="0044377A" w:rsidP="006F4B4B">
            <w:pPr>
              <w:spacing w:before="0" w:after="0" w:line="240" w:lineRule="auto"/>
              <w:jc w:val="left"/>
              <w:rPr>
                <w:rFonts w:eastAsia="Times New Roman" w:cs="Calibri"/>
                <w:color w:val="000000"/>
                <w:szCs w:val="20"/>
                <w:lang w:val="en-US" w:eastAsia="fi-FI"/>
              </w:rPr>
            </w:pPr>
          </w:p>
          <w:p w14:paraId="25CB94A6" w14:textId="7B286702" w:rsidR="0044377A" w:rsidRPr="00B9213F" w:rsidRDefault="0044377A" w:rsidP="006F4B4B">
            <w:pPr>
              <w:spacing w:before="0" w:after="0" w:line="240" w:lineRule="auto"/>
              <w:jc w:val="left"/>
              <w:rPr>
                <w:rFonts w:eastAsia="Times New Roman" w:cs="Calibri"/>
                <w:color w:val="000000"/>
                <w:szCs w:val="20"/>
                <w:lang w:val="en-US" w:eastAsia="fi-FI"/>
              </w:rPr>
            </w:pPr>
            <w:r w:rsidRPr="00B9213F">
              <w:rPr>
                <w:rFonts w:eastAsia="Times New Roman" w:cs="Calibri"/>
                <w:color w:val="000000"/>
                <w:szCs w:val="20"/>
                <w:lang w:val="en-US" w:eastAsia="fi-FI"/>
              </w:rPr>
              <w:t xml:space="preserve">International Center of Cardiology of the Directorate of International Medical Centers / </w:t>
            </w:r>
            <w:proofErr w:type="spellStart"/>
            <w:r w:rsidRPr="00B9213F">
              <w:rPr>
                <w:rFonts w:eastAsia="Times New Roman" w:cs="Calibri"/>
                <w:color w:val="000000"/>
                <w:szCs w:val="20"/>
                <w:lang w:val="en-US" w:eastAsia="fi-FI"/>
              </w:rPr>
              <w:t>Halkara</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saglyk</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merkezleri</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müdiriýetiniň</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Halkara</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kardiologiýa</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merkezi</w:t>
            </w:r>
            <w:proofErr w:type="spellEnd"/>
            <w:r w:rsidRPr="00B9213F">
              <w:rPr>
                <w:rFonts w:eastAsia="Times New Roman" w:cs="Calibri"/>
                <w:color w:val="000000"/>
                <w:szCs w:val="20"/>
                <w:lang w:val="en-US" w:eastAsia="fi-FI"/>
              </w:rPr>
              <w:t xml:space="preserve"> </w:t>
            </w:r>
            <w:r w:rsidR="003B5C6F">
              <w:rPr>
                <w:rFonts w:eastAsia="Times New Roman" w:cs="Calibri"/>
                <w:color w:val="000000"/>
                <w:szCs w:val="20"/>
                <w:lang w:val="en-US" w:eastAsia="fi-FI"/>
              </w:rPr>
              <w:t>Aşgabat</w:t>
            </w:r>
          </w:p>
        </w:tc>
        <w:tc>
          <w:tcPr>
            <w:tcW w:w="4677" w:type="dxa"/>
            <w:tcBorders>
              <w:top w:val="nil"/>
              <w:left w:val="nil"/>
              <w:bottom w:val="single" w:sz="4" w:space="0" w:color="auto"/>
              <w:right w:val="single" w:sz="4" w:space="0" w:color="auto"/>
            </w:tcBorders>
            <w:shd w:val="clear" w:color="auto" w:fill="auto"/>
            <w:hideMark/>
          </w:tcPr>
          <w:p w14:paraId="0E126D4A" w14:textId="77777777" w:rsidR="0044377A" w:rsidRPr="00B9213F" w:rsidRDefault="0044377A" w:rsidP="006F4B4B">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Kardiologin palvelut sairaalahoidossa</w:t>
            </w:r>
          </w:p>
        </w:tc>
      </w:tr>
      <w:tr w:rsidR="0044377A" w:rsidRPr="00B9213F" w14:paraId="09F0E3F6" w14:textId="77777777" w:rsidTr="006F4B4B">
        <w:trPr>
          <w:trHeight w:val="530"/>
        </w:trPr>
        <w:tc>
          <w:tcPr>
            <w:tcW w:w="4390" w:type="dxa"/>
            <w:vMerge/>
            <w:tcBorders>
              <w:top w:val="nil"/>
              <w:left w:val="single" w:sz="4" w:space="0" w:color="auto"/>
              <w:bottom w:val="single" w:sz="4" w:space="0" w:color="auto"/>
              <w:right w:val="single" w:sz="4" w:space="0" w:color="auto"/>
            </w:tcBorders>
            <w:vAlign w:val="center"/>
            <w:hideMark/>
          </w:tcPr>
          <w:p w14:paraId="7432D786" w14:textId="77777777" w:rsidR="0044377A" w:rsidRPr="00B9213F" w:rsidRDefault="0044377A" w:rsidP="006F4B4B">
            <w:pPr>
              <w:spacing w:before="0" w:after="0" w:line="240" w:lineRule="auto"/>
              <w:jc w:val="left"/>
              <w:rPr>
                <w:rFonts w:eastAsia="Times New Roman" w:cs="Calibri"/>
                <w:color w:val="000000"/>
                <w:szCs w:val="20"/>
                <w:lang w:eastAsia="fi-FI"/>
              </w:rPr>
            </w:pPr>
          </w:p>
        </w:tc>
        <w:tc>
          <w:tcPr>
            <w:tcW w:w="4677" w:type="dxa"/>
            <w:tcBorders>
              <w:top w:val="nil"/>
              <w:left w:val="nil"/>
              <w:bottom w:val="single" w:sz="4" w:space="0" w:color="auto"/>
              <w:right w:val="single" w:sz="4" w:space="0" w:color="auto"/>
            </w:tcBorders>
            <w:shd w:val="clear" w:color="auto" w:fill="auto"/>
            <w:hideMark/>
          </w:tcPr>
          <w:p w14:paraId="5D831CB3" w14:textId="77777777" w:rsidR="0044377A" w:rsidRPr="00B9213F" w:rsidRDefault="0044377A" w:rsidP="006F4B4B">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Kardiologin palvelut poliklinikkahoidossa sekä seurantatutkimus</w:t>
            </w:r>
          </w:p>
        </w:tc>
      </w:tr>
      <w:tr w:rsidR="0044377A" w:rsidRPr="00B9213F" w14:paraId="40674605" w14:textId="77777777" w:rsidTr="006F4B4B">
        <w:trPr>
          <w:trHeight w:val="520"/>
        </w:trPr>
        <w:tc>
          <w:tcPr>
            <w:tcW w:w="4390" w:type="dxa"/>
            <w:vMerge/>
            <w:tcBorders>
              <w:top w:val="nil"/>
              <w:left w:val="single" w:sz="4" w:space="0" w:color="auto"/>
              <w:bottom w:val="single" w:sz="4" w:space="0" w:color="auto"/>
              <w:right w:val="single" w:sz="4" w:space="0" w:color="auto"/>
            </w:tcBorders>
            <w:vAlign w:val="center"/>
            <w:hideMark/>
          </w:tcPr>
          <w:p w14:paraId="7965FB2D" w14:textId="77777777" w:rsidR="0044377A" w:rsidRPr="00B9213F" w:rsidRDefault="0044377A" w:rsidP="006F4B4B">
            <w:pPr>
              <w:spacing w:before="0" w:after="0" w:line="240" w:lineRule="auto"/>
              <w:jc w:val="left"/>
              <w:rPr>
                <w:rFonts w:eastAsia="Times New Roman" w:cs="Calibri"/>
                <w:color w:val="000000"/>
                <w:szCs w:val="20"/>
                <w:lang w:eastAsia="fi-FI"/>
              </w:rPr>
            </w:pPr>
          </w:p>
        </w:tc>
        <w:tc>
          <w:tcPr>
            <w:tcW w:w="4677" w:type="dxa"/>
            <w:tcBorders>
              <w:top w:val="nil"/>
              <w:left w:val="nil"/>
              <w:bottom w:val="single" w:sz="4" w:space="0" w:color="auto"/>
              <w:right w:val="single" w:sz="4" w:space="0" w:color="auto"/>
            </w:tcBorders>
            <w:shd w:val="clear" w:color="auto" w:fill="auto"/>
            <w:hideMark/>
          </w:tcPr>
          <w:p w14:paraId="5861F0FF" w14:textId="77777777" w:rsidR="0044377A" w:rsidRPr="00B9213F" w:rsidRDefault="0044377A" w:rsidP="006F4B4B">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Diagnostiikka: Sydänfilmi (EKG), ultraäänitutkimus, röntgentutkimus</w:t>
            </w:r>
          </w:p>
        </w:tc>
      </w:tr>
      <w:tr w:rsidR="0044377A" w:rsidRPr="00B9213F" w14:paraId="132DFCFE" w14:textId="77777777" w:rsidTr="006F4B4B">
        <w:trPr>
          <w:trHeight w:val="270"/>
        </w:trPr>
        <w:tc>
          <w:tcPr>
            <w:tcW w:w="4390" w:type="dxa"/>
            <w:vMerge w:val="restart"/>
            <w:tcBorders>
              <w:top w:val="nil"/>
              <w:left w:val="single" w:sz="4" w:space="0" w:color="auto"/>
              <w:bottom w:val="single" w:sz="4" w:space="0" w:color="auto"/>
              <w:right w:val="single" w:sz="4" w:space="0" w:color="auto"/>
            </w:tcBorders>
            <w:shd w:val="clear" w:color="auto" w:fill="auto"/>
            <w:noWrap/>
            <w:hideMark/>
          </w:tcPr>
          <w:p w14:paraId="54F6106C" w14:textId="451FD917" w:rsidR="0044377A" w:rsidRPr="00B9213F" w:rsidRDefault="0044377A" w:rsidP="006F4B4B">
            <w:pPr>
              <w:spacing w:before="0" w:after="0" w:line="240" w:lineRule="auto"/>
              <w:rPr>
                <w:rFonts w:eastAsia="Times New Roman" w:cs="Calibri"/>
                <w:color w:val="000000"/>
                <w:szCs w:val="20"/>
                <w:lang w:val="en-US" w:eastAsia="fi-FI"/>
              </w:rPr>
            </w:pPr>
            <w:r w:rsidRPr="00B9213F">
              <w:rPr>
                <w:rFonts w:eastAsia="Times New Roman" w:cs="Calibri"/>
                <w:color w:val="000000"/>
                <w:szCs w:val="20"/>
                <w:lang w:val="en-US" w:eastAsia="fi-FI"/>
              </w:rPr>
              <w:t xml:space="preserve">International Center of Cardiology of the Directorate of International Medical Centers / </w:t>
            </w:r>
            <w:proofErr w:type="spellStart"/>
            <w:r w:rsidRPr="00B9213F">
              <w:rPr>
                <w:rFonts w:eastAsia="Times New Roman" w:cs="Calibri"/>
                <w:color w:val="000000"/>
                <w:szCs w:val="20"/>
                <w:lang w:val="en-US" w:eastAsia="fi-FI"/>
              </w:rPr>
              <w:t>Halkara</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saglyk</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merkezleri</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müdiriýetiniň</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Halkara</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kardiologiýa</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merkezi</w:t>
            </w:r>
            <w:proofErr w:type="spellEnd"/>
            <w:r w:rsidRPr="00B9213F">
              <w:rPr>
                <w:rFonts w:eastAsia="Times New Roman" w:cs="Calibri"/>
                <w:color w:val="000000"/>
                <w:szCs w:val="20"/>
                <w:lang w:val="en-US" w:eastAsia="fi-FI"/>
              </w:rPr>
              <w:t xml:space="preserve">, </w:t>
            </w:r>
            <w:r w:rsidR="003B5C6F">
              <w:rPr>
                <w:rFonts w:eastAsia="Times New Roman" w:cs="Calibri"/>
                <w:color w:val="000000"/>
                <w:szCs w:val="20"/>
                <w:lang w:val="en-US" w:eastAsia="fi-FI"/>
              </w:rPr>
              <w:t>Aşgabat</w:t>
            </w:r>
          </w:p>
        </w:tc>
        <w:tc>
          <w:tcPr>
            <w:tcW w:w="4677" w:type="dxa"/>
            <w:tcBorders>
              <w:top w:val="nil"/>
              <w:left w:val="nil"/>
              <w:bottom w:val="single" w:sz="4" w:space="0" w:color="auto"/>
              <w:right w:val="single" w:sz="4" w:space="0" w:color="auto"/>
            </w:tcBorders>
            <w:shd w:val="clear" w:color="auto" w:fill="auto"/>
            <w:hideMark/>
          </w:tcPr>
          <w:p w14:paraId="7EE0DA92" w14:textId="77777777" w:rsidR="0044377A" w:rsidRPr="00B9213F" w:rsidRDefault="0044377A" w:rsidP="006F4B4B">
            <w:pPr>
              <w:spacing w:before="0" w:after="0" w:line="240" w:lineRule="auto"/>
              <w:jc w:val="left"/>
              <w:rPr>
                <w:rFonts w:eastAsia="Times New Roman" w:cs="Calibri"/>
                <w:color w:val="000000"/>
                <w:szCs w:val="20"/>
                <w:lang w:eastAsia="fi-FI"/>
              </w:rPr>
            </w:pPr>
            <w:proofErr w:type="spellStart"/>
            <w:r w:rsidRPr="00B9213F">
              <w:rPr>
                <w:rFonts w:eastAsia="Times New Roman" w:cs="Calibri"/>
                <w:color w:val="000000"/>
                <w:szCs w:val="20"/>
                <w:lang w:eastAsia="fi-FI"/>
              </w:rPr>
              <w:t>Nefrologin</w:t>
            </w:r>
            <w:proofErr w:type="spellEnd"/>
            <w:r w:rsidRPr="00B9213F">
              <w:rPr>
                <w:rFonts w:eastAsia="Times New Roman" w:cs="Calibri"/>
                <w:color w:val="000000"/>
                <w:szCs w:val="20"/>
                <w:lang w:eastAsia="fi-FI"/>
              </w:rPr>
              <w:t xml:space="preserve"> palvelut sairaalahoidossa</w:t>
            </w:r>
          </w:p>
        </w:tc>
      </w:tr>
      <w:tr w:rsidR="0044377A" w:rsidRPr="00B9213F" w14:paraId="0239D360" w14:textId="77777777" w:rsidTr="006F4B4B">
        <w:trPr>
          <w:trHeight w:val="500"/>
        </w:trPr>
        <w:tc>
          <w:tcPr>
            <w:tcW w:w="4390" w:type="dxa"/>
            <w:vMerge/>
            <w:tcBorders>
              <w:top w:val="nil"/>
              <w:left w:val="single" w:sz="4" w:space="0" w:color="auto"/>
              <w:bottom w:val="single" w:sz="4" w:space="0" w:color="auto"/>
              <w:right w:val="single" w:sz="4" w:space="0" w:color="auto"/>
            </w:tcBorders>
            <w:vAlign w:val="center"/>
            <w:hideMark/>
          </w:tcPr>
          <w:p w14:paraId="664F49C1" w14:textId="77777777" w:rsidR="0044377A" w:rsidRPr="00B9213F" w:rsidRDefault="0044377A" w:rsidP="006F4B4B">
            <w:pPr>
              <w:spacing w:before="0" w:after="0" w:line="240" w:lineRule="auto"/>
              <w:jc w:val="left"/>
              <w:rPr>
                <w:rFonts w:eastAsia="Times New Roman" w:cs="Calibri"/>
                <w:color w:val="000000"/>
                <w:szCs w:val="20"/>
                <w:lang w:eastAsia="fi-FI"/>
              </w:rPr>
            </w:pPr>
          </w:p>
        </w:tc>
        <w:tc>
          <w:tcPr>
            <w:tcW w:w="4677" w:type="dxa"/>
            <w:tcBorders>
              <w:top w:val="nil"/>
              <w:left w:val="nil"/>
              <w:bottom w:val="single" w:sz="4" w:space="0" w:color="auto"/>
              <w:right w:val="single" w:sz="4" w:space="0" w:color="auto"/>
            </w:tcBorders>
            <w:shd w:val="clear" w:color="auto" w:fill="auto"/>
            <w:hideMark/>
          </w:tcPr>
          <w:p w14:paraId="0ACD54C5" w14:textId="77777777" w:rsidR="0044377A" w:rsidRPr="00B9213F" w:rsidRDefault="0044377A" w:rsidP="006F4B4B">
            <w:pPr>
              <w:spacing w:before="0" w:after="0" w:line="240" w:lineRule="auto"/>
              <w:jc w:val="left"/>
              <w:rPr>
                <w:rFonts w:eastAsia="Times New Roman" w:cs="Calibri"/>
                <w:color w:val="000000"/>
                <w:szCs w:val="20"/>
                <w:lang w:eastAsia="fi-FI"/>
              </w:rPr>
            </w:pPr>
            <w:proofErr w:type="spellStart"/>
            <w:r w:rsidRPr="00B9213F">
              <w:rPr>
                <w:rFonts w:eastAsia="Times New Roman" w:cs="Calibri"/>
                <w:color w:val="000000"/>
                <w:szCs w:val="20"/>
                <w:lang w:eastAsia="fi-FI"/>
              </w:rPr>
              <w:t>Nefrologin</w:t>
            </w:r>
            <w:proofErr w:type="spellEnd"/>
            <w:r w:rsidRPr="00B9213F">
              <w:rPr>
                <w:rFonts w:eastAsia="Times New Roman" w:cs="Calibri"/>
                <w:color w:val="000000"/>
                <w:szCs w:val="20"/>
                <w:lang w:eastAsia="fi-FI"/>
              </w:rPr>
              <w:t xml:space="preserve"> palvelut poliklinikkahoidossa sekä seurantatutkimus</w:t>
            </w:r>
          </w:p>
        </w:tc>
      </w:tr>
      <w:tr w:rsidR="0044377A" w:rsidRPr="00B9213F" w14:paraId="27E4F83F" w14:textId="77777777" w:rsidTr="006F4B4B">
        <w:trPr>
          <w:trHeight w:val="270"/>
        </w:trPr>
        <w:tc>
          <w:tcPr>
            <w:tcW w:w="4390" w:type="dxa"/>
            <w:vMerge/>
            <w:tcBorders>
              <w:top w:val="nil"/>
              <w:left w:val="single" w:sz="4" w:space="0" w:color="auto"/>
              <w:bottom w:val="single" w:sz="4" w:space="0" w:color="auto"/>
              <w:right w:val="single" w:sz="4" w:space="0" w:color="auto"/>
            </w:tcBorders>
            <w:vAlign w:val="center"/>
            <w:hideMark/>
          </w:tcPr>
          <w:p w14:paraId="7F6EBA20" w14:textId="77777777" w:rsidR="0044377A" w:rsidRPr="00B9213F" w:rsidRDefault="0044377A" w:rsidP="006F4B4B">
            <w:pPr>
              <w:spacing w:before="0" w:after="0" w:line="240" w:lineRule="auto"/>
              <w:jc w:val="left"/>
              <w:rPr>
                <w:rFonts w:eastAsia="Times New Roman" w:cs="Calibri"/>
                <w:color w:val="000000"/>
                <w:szCs w:val="20"/>
                <w:lang w:eastAsia="fi-FI"/>
              </w:rPr>
            </w:pPr>
          </w:p>
        </w:tc>
        <w:tc>
          <w:tcPr>
            <w:tcW w:w="4677" w:type="dxa"/>
            <w:tcBorders>
              <w:top w:val="nil"/>
              <w:left w:val="nil"/>
              <w:bottom w:val="single" w:sz="4" w:space="0" w:color="auto"/>
              <w:right w:val="single" w:sz="4" w:space="0" w:color="auto"/>
            </w:tcBorders>
            <w:shd w:val="clear" w:color="auto" w:fill="auto"/>
            <w:vAlign w:val="bottom"/>
            <w:hideMark/>
          </w:tcPr>
          <w:p w14:paraId="55E75CEE" w14:textId="77777777" w:rsidR="0044377A" w:rsidRPr="00B9213F" w:rsidRDefault="0044377A" w:rsidP="006F4B4B">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Laboratoriotestipalveluja</w:t>
            </w:r>
          </w:p>
        </w:tc>
      </w:tr>
      <w:tr w:rsidR="0044377A" w:rsidRPr="00B9213F" w14:paraId="02724A9A" w14:textId="77777777" w:rsidTr="006F4B4B">
        <w:trPr>
          <w:trHeight w:val="270"/>
        </w:trPr>
        <w:tc>
          <w:tcPr>
            <w:tcW w:w="4390" w:type="dxa"/>
            <w:vMerge w:val="restart"/>
            <w:tcBorders>
              <w:top w:val="nil"/>
              <w:left w:val="single" w:sz="4" w:space="0" w:color="auto"/>
              <w:bottom w:val="single" w:sz="4" w:space="0" w:color="auto"/>
              <w:right w:val="single" w:sz="4" w:space="0" w:color="auto"/>
            </w:tcBorders>
            <w:shd w:val="clear" w:color="auto" w:fill="auto"/>
            <w:hideMark/>
          </w:tcPr>
          <w:p w14:paraId="16143DF0" w14:textId="0D4D1805" w:rsidR="0044377A" w:rsidRPr="00B9213F" w:rsidRDefault="0044377A" w:rsidP="006F4B4B">
            <w:pPr>
              <w:spacing w:before="0" w:after="0" w:line="240" w:lineRule="auto"/>
              <w:jc w:val="left"/>
              <w:rPr>
                <w:rFonts w:eastAsia="Times New Roman" w:cs="Calibri"/>
                <w:color w:val="000000"/>
                <w:szCs w:val="20"/>
                <w:lang w:val="en-US" w:eastAsia="fi-FI"/>
              </w:rPr>
            </w:pPr>
            <w:r w:rsidRPr="00B9213F">
              <w:rPr>
                <w:rFonts w:eastAsia="Times New Roman" w:cs="Calibri"/>
                <w:color w:val="000000"/>
                <w:szCs w:val="20"/>
                <w:lang w:val="en-US" w:eastAsia="fi-FI"/>
              </w:rPr>
              <w:t xml:space="preserve">DIMC - International medical center of Endocrinology and Surgery / DIMC - </w:t>
            </w:r>
            <w:proofErr w:type="spellStart"/>
            <w:r w:rsidRPr="00B9213F">
              <w:rPr>
                <w:rFonts w:eastAsia="Times New Roman" w:cs="Calibri"/>
                <w:color w:val="000000"/>
                <w:szCs w:val="20"/>
                <w:lang w:val="en-US" w:eastAsia="fi-FI"/>
              </w:rPr>
              <w:t>Endokrinologiýa</w:t>
            </w:r>
            <w:proofErr w:type="spellEnd"/>
            <w:r w:rsidRPr="00B9213F">
              <w:rPr>
                <w:rFonts w:eastAsia="Times New Roman" w:cs="Calibri"/>
                <w:color w:val="000000"/>
                <w:szCs w:val="20"/>
                <w:lang w:val="en-US" w:eastAsia="fi-FI"/>
              </w:rPr>
              <w:t xml:space="preserve"> we </w:t>
            </w:r>
            <w:proofErr w:type="spellStart"/>
            <w:r w:rsidRPr="00B9213F">
              <w:rPr>
                <w:rFonts w:eastAsia="Times New Roman" w:cs="Calibri"/>
                <w:color w:val="000000"/>
                <w:szCs w:val="20"/>
                <w:lang w:val="en-US" w:eastAsia="fi-FI"/>
              </w:rPr>
              <w:t>hirurgiýa</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halkara</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lukmançylyk</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merkezi</w:t>
            </w:r>
            <w:proofErr w:type="spellEnd"/>
            <w:r w:rsidRPr="00B9213F">
              <w:rPr>
                <w:rFonts w:eastAsia="Times New Roman" w:cs="Calibri"/>
                <w:color w:val="000000"/>
                <w:szCs w:val="20"/>
                <w:lang w:val="en-US" w:eastAsia="fi-FI"/>
              </w:rPr>
              <w:t xml:space="preserve">, </w:t>
            </w:r>
            <w:r w:rsidR="003B5C6F">
              <w:rPr>
                <w:rFonts w:eastAsia="Times New Roman" w:cs="Calibri"/>
                <w:color w:val="000000"/>
                <w:szCs w:val="20"/>
                <w:lang w:val="en-US" w:eastAsia="fi-FI"/>
              </w:rPr>
              <w:t>Aşgabat</w:t>
            </w:r>
          </w:p>
        </w:tc>
        <w:tc>
          <w:tcPr>
            <w:tcW w:w="4677" w:type="dxa"/>
            <w:tcBorders>
              <w:top w:val="nil"/>
              <w:left w:val="nil"/>
              <w:bottom w:val="single" w:sz="4" w:space="0" w:color="auto"/>
              <w:right w:val="single" w:sz="4" w:space="0" w:color="auto"/>
            </w:tcBorders>
            <w:shd w:val="clear" w:color="auto" w:fill="auto"/>
            <w:hideMark/>
          </w:tcPr>
          <w:p w14:paraId="2198EABE" w14:textId="77777777" w:rsidR="0044377A" w:rsidRPr="00B9213F" w:rsidRDefault="0044377A" w:rsidP="006F4B4B">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Endokrinologin palvelut sairaalahoidossa</w:t>
            </w:r>
          </w:p>
        </w:tc>
      </w:tr>
      <w:tr w:rsidR="0044377A" w:rsidRPr="00B9213F" w14:paraId="3F05B737" w14:textId="77777777" w:rsidTr="006F4B4B">
        <w:trPr>
          <w:trHeight w:val="500"/>
        </w:trPr>
        <w:tc>
          <w:tcPr>
            <w:tcW w:w="4390" w:type="dxa"/>
            <w:vMerge/>
            <w:tcBorders>
              <w:top w:val="nil"/>
              <w:left w:val="single" w:sz="4" w:space="0" w:color="auto"/>
              <w:bottom w:val="single" w:sz="4" w:space="0" w:color="auto"/>
              <w:right w:val="single" w:sz="4" w:space="0" w:color="auto"/>
            </w:tcBorders>
            <w:vAlign w:val="center"/>
            <w:hideMark/>
          </w:tcPr>
          <w:p w14:paraId="75A4A5AC" w14:textId="77777777" w:rsidR="0044377A" w:rsidRPr="00B9213F" w:rsidRDefault="0044377A" w:rsidP="006F4B4B">
            <w:pPr>
              <w:spacing w:before="0" w:after="0" w:line="240" w:lineRule="auto"/>
              <w:jc w:val="left"/>
              <w:rPr>
                <w:rFonts w:eastAsia="Times New Roman" w:cs="Calibri"/>
                <w:color w:val="000000"/>
                <w:szCs w:val="20"/>
                <w:lang w:eastAsia="fi-FI"/>
              </w:rPr>
            </w:pPr>
          </w:p>
        </w:tc>
        <w:tc>
          <w:tcPr>
            <w:tcW w:w="4677" w:type="dxa"/>
            <w:tcBorders>
              <w:top w:val="nil"/>
              <w:left w:val="nil"/>
              <w:bottom w:val="single" w:sz="4" w:space="0" w:color="auto"/>
              <w:right w:val="single" w:sz="4" w:space="0" w:color="auto"/>
            </w:tcBorders>
            <w:shd w:val="clear" w:color="auto" w:fill="auto"/>
            <w:vAlign w:val="bottom"/>
            <w:hideMark/>
          </w:tcPr>
          <w:p w14:paraId="4874AC60" w14:textId="77777777" w:rsidR="0044377A" w:rsidRPr="00B9213F" w:rsidRDefault="0044377A" w:rsidP="006F4B4B">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Endokrinologin palvelut poliklinikkahoidossa sekä seurantatutkimus</w:t>
            </w:r>
          </w:p>
        </w:tc>
      </w:tr>
      <w:tr w:rsidR="0044377A" w:rsidRPr="00B9213F" w14:paraId="1A778B1F" w14:textId="77777777" w:rsidTr="006F4B4B">
        <w:trPr>
          <w:trHeight w:val="270"/>
        </w:trPr>
        <w:tc>
          <w:tcPr>
            <w:tcW w:w="4390" w:type="dxa"/>
            <w:vMerge/>
            <w:tcBorders>
              <w:top w:val="nil"/>
              <w:left w:val="single" w:sz="4" w:space="0" w:color="auto"/>
              <w:bottom w:val="single" w:sz="4" w:space="0" w:color="auto"/>
              <w:right w:val="single" w:sz="4" w:space="0" w:color="auto"/>
            </w:tcBorders>
            <w:vAlign w:val="center"/>
            <w:hideMark/>
          </w:tcPr>
          <w:p w14:paraId="595298BD" w14:textId="77777777" w:rsidR="0044377A" w:rsidRPr="00B9213F" w:rsidRDefault="0044377A" w:rsidP="006F4B4B">
            <w:pPr>
              <w:spacing w:before="0" w:after="0" w:line="240" w:lineRule="auto"/>
              <w:jc w:val="left"/>
              <w:rPr>
                <w:rFonts w:eastAsia="Times New Roman" w:cs="Calibri"/>
                <w:color w:val="000000"/>
                <w:szCs w:val="20"/>
                <w:lang w:eastAsia="fi-FI"/>
              </w:rPr>
            </w:pPr>
          </w:p>
        </w:tc>
        <w:tc>
          <w:tcPr>
            <w:tcW w:w="4677" w:type="dxa"/>
            <w:tcBorders>
              <w:top w:val="nil"/>
              <w:left w:val="nil"/>
              <w:bottom w:val="single" w:sz="4" w:space="0" w:color="auto"/>
              <w:right w:val="single" w:sz="4" w:space="0" w:color="auto"/>
            </w:tcBorders>
            <w:shd w:val="clear" w:color="auto" w:fill="auto"/>
            <w:vAlign w:val="bottom"/>
            <w:hideMark/>
          </w:tcPr>
          <w:p w14:paraId="50BA69BE" w14:textId="77777777" w:rsidR="0044377A" w:rsidRPr="00B9213F" w:rsidRDefault="0044377A" w:rsidP="006F4B4B">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Sisätautilääkärin palvelut sairaalahoidossa</w:t>
            </w:r>
          </w:p>
        </w:tc>
      </w:tr>
      <w:tr w:rsidR="0044377A" w:rsidRPr="00B9213F" w14:paraId="26EABF2E" w14:textId="77777777" w:rsidTr="006F4B4B">
        <w:trPr>
          <w:trHeight w:val="500"/>
        </w:trPr>
        <w:tc>
          <w:tcPr>
            <w:tcW w:w="4390" w:type="dxa"/>
            <w:vMerge/>
            <w:tcBorders>
              <w:top w:val="nil"/>
              <w:left w:val="single" w:sz="4" w:space="0" w:color="auto"/>
              <w:bottom w:val="single" w:sz="4" w:space="0" w:color="auto"/>
              <w:right w:val="single" w:sz="4" w:space="0" w:color="auto"/>
            </w:tcBorders>
            <w:vAlign w:val="center"/>
            <w:hideMark/>
          </w:tcPr>
          <w:p w14:paraId="7720E9B8" w14:textId="77777777" w:rsidR="0044377A" w:rsidRPr="00B9213F" w:rsidRDefault="0044377A" w:rsidP="006F4B4B">
            <w:pPr>
              <w:spacing w:before="0" w:after="0" w:line="240" w:lineRule="auto"/>
              <w:jc w:val="left"/>
              <w:rPr>
                <w:rFonts w:eastAsia="Times New Roman" w:cs="Calibri"/>
                <w:color w:val="000000"/>
                <w:szCs w:val="20"/>
                <w:lang w:eastAsia="fi-FI"/>
              </w:rPr>
            </w:pPr>
          </w:p>
        </w:tc>
        <w:tc>
          <w:tcPr>
            <w:tcW w:w="4677" w:type="dxa"/>
            <w:tcBorders>
              <w:top w:val="nil"/>
              <w:left w:val="nil"/>
              <w:bottom w:val="single" w:sz="4" w:space="0" w:color="auto"/>
              <w:right w:val="single" w:sz="4" w:space="0" w:color="auto"/>
            </w:tcBorders>
            <w:shd w:val="clear" w:color="auto" w:fill="auto"/>
            <w:vAlign w:val="bottom"/>
            <w:hideMark/>
          </w:tcPr>
          <w:p w14:paraId="44B3204B" w14:textId="77777777" w:rsidR="0044377A" w:rsidRPr="00B9213F" w:rsidRDefault="0044377A" w:rsidP="006F4B4B">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Sisätautilääkärin palvelut poliklinikkahoidossa sekä seurantatutkimus</w:t>
            </w:r>
          </w:p>
        </w:tc>
      </w:tr>
      <w:tr w:rsidR="0044377A" w:rsidRPr="00B9213F" w14:paraId="4B1FD4EE" w14:textId="77777777" w:rsidTr="006F4B4B">
        <w:trPr>
          <w:trHeight w:val="500"/>
        </w:trPr>
        <w:tc>
          <w:tcPr>
            <w:tcW w:w="4390" w:type="dxa"/>
            <w:vMerge/>
            <w:tcBorders>
              <w:top w:val="nil"/>
              <w:left w:val="single" w:sz="4" w:space="0" w:color="auto"/>
              <w:bottom w:val="single" w:sz="4" w:space="0" w:color="auto"/>
              <w:right w:val="single" w:sz="4" w:space="0" w:color="auto"/>
            </w:tcBorders>
            <w:vAlign w:val="center"/>
            <w:hideMark/>
          </w:tcPr>
          <w:p w14:paraId="16B50AB3" w14:textId="77777777" w:rsidR="0044377A" w:rsidRPr="00B9213F" w:rsidRDefault="0044377A" w:rsidP="006F4B4B">
            <w:pPr>
              <w:spacing w:before="0" w:after="0" w:line="240" w:lineRule="auto"/>
              <w:jc w:val="left"/>
              <w:rPr>
                <w:rFonts w:eastAsia="Times New Roman" w:cs="Calibri"/>
                <w:color w:val="000000"/>
                <w:szCs w:val="20"/>
                <w:lang w:eastAsia="fi-FI"/>
              </w:rPr>
            </w:pPr>
          </w:p>
        </w:tc>
        <w:tc>
          <w:tcPr>
            <w:tcW w:w="4677" w:type="dxa"/>
            <w:tcBorders>
              <w:top w:val="nil"/>
              <w:left w:val="nil"/>
              <w:bottom w:val="single" w:sz="4" w:space="0" w:color="auto"/>
              <w:right w:val="single" w:sz="4" w:space="0" w:color="auto"/>
            </w:tcBorders>
            <w:shd w:val="clear" w:color="auto" w:fill="auto"/>
            <w:vAlign w:val="bottom"/>
            <w:hideMark/>
          </w:tcPr>
          <w:p w14:paraId="3A683757" w14:textId="77777777" w:rsidR="0044377A" w:rsidRPr="00B9213F" w:rsidRDefault="0044377A" w:rsidP="006F4B4B">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 xml:space="preserve">Diabeetikon laboratoriokokeita (mm. HbA1C, virtsatesti: </w:t>
            </w:r>
            <w:proofErr w:type="spellStart"/>
            <w:r w:rsidRPr="00B9213F">
              <w:rPr>
                <w:rFonts w:eastAsia="Times New Roman" w:cs="Calibri"/>
                <w:color w:val="000000"/>
                <w:szCs w:val="20"/>
                <w:lang w:eastAsia="fi-FI"/>
              </w:rPr>
              <w:t>glukosuria</w:t>
            </w:r>
            <w:proofErr w:type="spellEnd"/>
            <w:r w:rsidRPr="00B9213F">
              <w:rPr>
                <w:rFonts w:eastAsia="Times New Roman" w:cs="Calibri"/>
                <w:color w:val="000000"/>
                <w:szCs w:val="20"/>
                <w:lang w:eastAsia="fi-FI"/>
              </w:rPr>
              <w:t>)</w:t>
            </w:r>
          </w:p>
        </w:tc>
      </w:tr>
    </w:tbl>
    <w:p w14:paraId="2A557070" w14:textId="77777777" w:rsidR="0044377A" w:rsidRDefault="0044377A" w:rsidP="008A1145"/>
    <w:p w14:paraId="34B3672A" w14:textId="427BC1B9" w:rsidR="008A1145" w:rsidRPr="008A1145" w:rsidRDefault="00AC3480" w:rsidP="008A1145">
      <w:pPr>
        <w:pStyle w:val="Otsikko1"/>
      </w:pPr>
      <w:r w:rsidRPr="00AC3480">
        <w:t>Millainen on yleisimmin käytettyjen lääkkeiden saatavuus ja saavutettavuus?</w:t>
      </w:r>
    </w:p>
    <w:p w14:paraId="64CA72E7" w14:textId="308C4218" w:rsidR="0044377A" w:rsidRPr="0044377A" w:rsidRDefault="009E25C3" w:rsidP="0044377A">
      <w:r>
        <w:t>Maailman terveysjärjestön (WHO) mukaan y</w:t>
      </w:r>
      <w:r w:rsidRPr="009E25C3">
        <w:t>leisin</w:t>
      </w:r>
      <w:r>
        <w:t xml:space="preserve"> raportoitu</w:t>
      </w:r>
      <w:r w:rsidRPr="009E25C3">
        <w:t xml:space="preserve"> kuoli</w:t>
      </w:r>
      <w:r>
        <w:t>n</w:t>
      </w:r>
      <w:r w:rsidRPr="009E25C3">
        <w:t xml:space="preserve">syy </w:t>
      </w:r>
      <w:r>
        <w:t xml:space="preserve">Turkmenistanissa </w:t>
      </w:r>
      <w:r w:rsidRPr="009E25C3">
        <w:t>on sepelvaltimotauti</w:t>
      </w:r>
      <w:r>
        <w:t>,</w:t>
      </w:r>
      <w:r w:rsidRPr="009E25C3">
        <w:t xml:space="preserve"> </w:t>
      </w:r>
      <w:r>
        <w:t>ja seuraavaksi yleisimpiä syitä ovat</w:t>
      </w:r>
      <w:r w:rsidRPr="009E25C3">
        <w:t xml:space="preserve"> halvaus, HIV/A</w:t>
      </w:r>
      <w:r>
        <w:t>IDS</w:t>
      </w:r>
      <w:r w:rsidRPr="009E25C3">
        <w:t xml:space="preserve">, maksakirroosi </w:t>
      </w:r>
      <w:r w:rsidR="00793481">
        <w:t>sekä</w:t>
      </w:r>
      <w:r w:rsidRPr="009E25C3">
        <w:t xml:space="preserve"> ennenaikaiseen </w:t>
      </w:r>
      <w:r>
        <w:t>syntymään</w:t>
      </w:r>
      <w:r w:rsidRPr="009E25C3">
        <w:t xml:space="preserve"> liittyvät komplikaatiot.</w:t>
      </w:r>
      <w:r>
        <w:rPr>
          <w:rStyle w:val="Alaviitteenviite"/>
        </w:rPr>
        <w:footnoteReference w:id="22"/>
      </w:r>
      <w:r w:rsidRPr="009E25C3">
        <w:t xml:space="preserve"> </w:t>
      </w:r>
      <w:r w:rsidR="00B77D01" w:rsidRPr="003C20E8">
        <w:t>Central Asia News -sivusto</w:t>
      </w:r>
      <w:r w:rsidR="00B77D01">
        <w:t xml:space="preserve">lla </w:t>
      </w:r>
      <w:r w:rsidR="00793481">
        <w:t xml:space="preserve">helmikuussa 2024 tehdyssä julkaisussa </w:t>
      </w:r>
      <w:r w:rsidR="00B77D01">
        <w:t xml:space="preserve">todetaan, että </w:t>
      </w:r>
      <w:r w:rsidR="00B77D01" w:rsidRPr="00B77D01">
        <w:t xml:space="preserve">Turkmenistan </w:t>
      </w:r>
      <w:r w:rsidR="00B77D01">
        <w:t xml:space="preserve">hankkii </w:t>
      </w:r>
      <w:r w:rsidR="00B77D01" w:rsidRPr="00B77D01">
        <w:t>tarttumattomien tautien, kuten sydän- ja verisuonitautien, hengityselinsairauksien sekä neurologisten sairauksien, ennaltaehkäisyyn käytettävi</w:t>
      </w:r>
      <w:r w:rsidR="00B77D01">
        <w:t>ä</w:t>
      </w:r>
      <w:r w:rsidR="00B77D01" w:rsidRPr="00B77D01">
        <w:t xml:space="preserve"> lääkkei</w:t>
      </w:r>
      <w:r w:rsidR="00B77D01">
        <w:t>tä, joita</w:t>
      </w:r>
      <w:r w:rsidR="00B77D01" w:rsidRPr="00B77D01">
        <w:t xml:space="preserve"> jaetaan eri puolilla maata toimiville paikallisklinikoille.</w:t>
      </w:r>
      <w:r w:rsidR="00B77D01">
        <w:rPr>
          <w:rStyle w:val="Alaviitteenviite"/>
        </w:rPr>
        <w:footnoteReference w:id="23"/>
      </w:r>
      <w:r w:rsidR="00793481">
        <w:t xml:space="preserve"> </w:t>
      </w:r>
      <w:proofErr w:type="spellStart"/>
      <w:r w:rsidR="00D53E3D">
        <w:t>MedCOI</w:t>
      </w:r>
      <w:proofErr w:type="spellEnd"/>
      <w:r w:rsidR="00D53E3D">
        <w:t>-palvelun vuosina 20</w:t>
      </w:r>
      <w:r w:rsidR="0011106C">
        <w:t>2</w:t>
      </w:r>
      <w:r w:rsidR="00D53E3D">
        <w:t xml:space="preserve">4 ja 2025 </w:t>
      </w:r>
      <w:r w:rsidR="0011106C">
        <w:t xml:space="preserve">tekemien </w:t>
      </w:r>
      <w:r w:rsidR="00D53E3D">
        <w:t>julkais</w:t>
      </w:r>
      <w:r w:rsidR="0011106C">
        <w:t>ujen</w:t>
      </w:r>
      <w:r w:rsidR="00D53E3D">
        <w:t xml:space="preserve"> mukaan </w:t>
      </w:r>
      <w:r w:rsidR="0011106C">
        <w:t xml:space="preserve">esimerkiksi </w:t>
      </w:r>
      <w:r w:rsidR="00D53E3D">
        <w:t>v</w:t>
      </w:r>
      <w:r w:rsidR="0093408F">
        <w:t xml:space="preserve">erenpaine- ja diabeteslääkitystä sekä diabeteksen hoitoon tarvittavia lääkinnällisiä laitteita on saatavilla </w:t>
      </w:r>
      <w:proofErr w:type="spellStart"/>
      <w:r w:rsidR="003B5C6F">
        <w:t>Aşgabat</w:t>
      </w:r>
      <w:r w:rsidR="0093408F">
        <w:t>issa</w:t>
      </w:r>
      <w:proofErr w:type="spellEnd"/>
      <w:r w:rsidR="0093408F">
        <w:t xml:space="preserve"> sijaitsevissa apteekeissa (Taulukko </w:t>
      </w:r>
      <w:r w:rsidR="00D64CD5">
        <w:t>3</w:t>
      </w:r>
      <w:r w:rsidR="0093408F">
        <w:t>).</w:t>
      </w:r>
      <w:r w:rsidR="0093408F">
        <w:rPr>
          <w:rStyle w:val="Alaviitteenviite"/>
        </w:rPr>
        <w:footnoteReference w:id="24"/>
      </w:r>
    </w:p>
    <w:p w14:paraId="7D2A8AE7" w14:textId="35BCDEAC" w:rsidR="0044377A" w:rsidRPr="0093408F" w:rsidRDefault="0093408F" w:rsidP="00D64CD5">
      <w:pPr>
        <w:pStyle w:val="Kuvaotsikko"/>
      </w:pPr>
      <w:r>
        <w:lastRenderedPageBreak/>
        <w:t>T</w:t>
      </w:r>
      <w:r w:rsidR="00D64CD5">
        <w:t xml:space="preserve">aulukko </w:t>
      </w:r>
      <w:r w:rsidR="00EA696E">
        <w:fldChar w:fldCharType="begin"/>
      </w:r>
      <w:r w:rsidR="00EA696E">
        <w:instrText xml:space="preserve"> SEQ Taulukko \* ARABIC </w:instrText>
      </w:r>
      <w:r w:rsidR="00EA696E">
        <w:fldChar w:fldCharType="separate"/>
      </w:r>
      <w:r w:rsidR="00D64CD5">
        <w:rPr>
          <w:noProof/>
        </w:rPr>
        <w:t>3</w:t>
      </w:r>
      <w:r w:rsidR="00EA696E">
        <w:rPr>
          <w:noProof/>
        </w:rPr>
        <w:fldChar w:fldCharType="end"/>
      </w:r>
      <w:r w:rsidR="00D64CD5">
        <w:t xml:space="preserve">. </w:t>
      </w:r>
      <w:r w:rsidRPr="009821C2">
        <w:t>Esimerkkejä lääkkeiden ja lääkinnällisten laitteiden saatavuudesta.</w:t>
      </w:r>
    </w:p>
    <w:tbl>
      <w:tblPr>
        <w:tblW w:w="9067" w:type="dxa"/>
        <w:tblCellMar>
          <w:left w:w="70" w:type="dxa"/>
          <w:right w:w="70" w:type="dxa"/>
        </w:tblCellMar>
        <w:tblLook w:val="04A0" w:firstRow="1" w:lastRow="0" w:firstColumn="1" w:lastColumn="0" w:noHBand="0" w:noVBand="1"/>
      </w:tblPr>
      <w:tblGrid>
        <w:gridCol w:w="3539"/>
        <w:gridCol w:w="5528"/>
      </w:tblGrid>
      <w:tr w:rsidR="0044377A" w:rsidRPr="00B9213F" w14:paraId="7DB8CB12" w14:textId="77777777" w:rsidTr="006F4B4B">
        <w:trPr>
          <w:trHeight w:val="340"/>
        </w:trPr>
        <w:tc>
          <w:tcPr>
            <w:tcW w:w="35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1FA824" w14:textId="77777777" w:rsidR="0044377A" w:rsidRPr="00B9213F" w:rsidRDefault="0044377A" w:rsidP="006F4B4B">
            <w:pPr>
              <w:spacing w:before="0" w:after="0" w:line="240" w:lineRule="auto"/>
              <w:jc w:val="left"/>
              <w:rPr>
                <w:rFonts w:eastAsia="Times New Roman" w:cs="Calibri"/>
                <w:b/>
                <w:bCs/>
                <w:color w:val="000000"/>
                <w:szCs w:val="20"/>
                <w:lang w:eastAsia="fi-FI"/>
              </w:rPr>
            </w:pPr>
            <w:r w:rsidRPr="00B9213F">
              <w:rPr>
                <w:rFonts w:eastAsia="Times New Roman" w:cs="Calibri"/>
                <w:b/>
                <w:bCs/>
                <w:color w:val="000000"/>
                <w:szCs w:val="20"/>
                <w:lang w:eastAsia="fi-FI"/>
              </w:rPr>
              <w:t>Apteekki</w:t>
            </w:r>
          </w:p>
        </w:tc>
        <w:tc>
          <w:tcPr>
            <w:tcW w:w="5528" w:type="dxa"/>
            <w:tcBorders>
              <w:top w:val="single" w:sz="4" w:space="0" w:color="auto"/>
              <w:left w:val="nil"/>
              <w:bottom w:val="single" w:sz="4" w:space="0" w:color="auto"/>
              <w:right w:val="single" w:sz="4" w:space="0" w:color="auto"/>
            </w:tcBorders>
            <w:shd w:val="clear" w:color="000000" w:fill="E7E6E6"/>
            <w:noWrap/>
            <w:vAlign w:val="center"/>
            <w:hideMark/>
          </w:tcPr>
          <w:p w14:paraId="2D826065" w14:textId="77777777" w:rsidR="0044377A" w:rsidRPr="00B9213F" w:rsidRDefault="0044377A" w:rsidP="006F4B4B">
            <w:pPr>
              <w:spacing w:before="0" w:after="0" w:line="240" w:lineRule="auto"/>
              <w:jc w:val="left"/>
              <w:rPr>
                <w:rFonts w:eastAsia="Times New Roman" w:cs="Calibri"/>
                <w:b/>
                <w:bCs/>
                <w:color w:val="000000"/>
                <w:szCs w:val="20"/>
                <w:lang w:eastAsia="fi-FI"/>
              </w:rPr>
            </w:pPr>
            <w:r w:rsidRPr="00B9213F">
              <w:rPr>
                <w:rFonts w:eastAsia="Times New Roman" w:cs="Calibri"/>
                <w:b/>
                <w:bCs/>
                <w:color w:val="000000"/>
                <w:szCs w:val="20"/>
                <w:lang w:eastAsia="fi-FI"/>
              </w:rPr>
              <w:t>Lääke / Lääkinnällinen laite</w:t>
            </w:r>
          </w:p>
        </w:tc>
      </w:tr>
      <w:tr w:rsidR="0044377A" w:rsidRPr="00B9213F" w14:paraId="5AB9AAE2" w14:textId="77777777" w:rsidTr="006F4B4B">
        <w:trPr>
          <w:trHeight w:val="1020"/>
        </w:trPr>
        <w:tc>
          <w:tcPr>
            <w:tcW w:w="3539" w:type="dxa"/>
            <w:tcBorders>
              <w:top w:val="nil"/>
              <w:left w:val="single" w:sz="4" w:space="0" w:color="auto"/>
              <w:bottom w:val="single" w:sz="4" w:space="0" w:color="auto"/>
              <w:right w:val="single" w:sz="4" w:space="0" w:color="auto"/>
            </w:tcBorders>
            <w:shd w:val="clear" w:color="auto" w:fill="auto"/>
            <w:hideMark/>
          </w:tcPr>
          <w:p w14:paraId="35535D36" w14:textId="486BCC6F" w:rsidR="0044377A" w:rsidRPr="00B9213F" w:rsidRDefault="0044377A" w:rsidP="004C1B53">
            <w:pPr>
              <w:spacing w:before="0" w:after="0" w:line="240" w:lineRule="auto"/>
              <w:jc w:val="left"/>
              <w:rPr>
                <w:rFonts w:eastAsia="Times New Roman" w:cs="Calibri"/>
                <w:color w:val="000000"/>
                <w:szCs w:val="20"/>
                <w:lang w:eastAsia="fi-FI"/>
              </w:rPr>
            </w:pPr>
            <w:proofErr w:type="spellStart"/>
            <w:r w:rsidRPr="00B9213F">
              <w:rPr>
                <w:rFonts w:eastAsia="Times New Roman" w:cs="Calibri"/>
                <w:color w:val="000000"/>
                <w:szCs w:val="20"/>
                <w:lang w:eastAsia="fi-FI"/>
              </w:rPr>
              <w:t>Boy</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Bodron</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Pharmacy</w:t>
            </w:r>
            <w:proofErr w:type="spellEnd"/>
            <w:r w:rsidRPr="00B9213F">
              <w:rPr>
                <w:rFonts w:eastAsia="Times New Roman" w:cs="Calibri"/>
                <w:color w:val="000000"/>
                <w:szCs w:val="20"/>
                <w:lang w:eastAsia="fi-FI"/>
              </w:rPr>
              <w:t xml:space="preserve"> / </w:t>
            </w:r>
            <w:proofErr w:type="spellStart"/>
            <w:r w:rsidRPr="00B9213F">
              <w:rPr>
                <w:rFonts w:eastAsia="Times New Roman" w:cs="Calibri"/>
                <w:color w:val="000000"/>
                <w:szCs w:val="20"/>
                <w:lang w:eastAsia="fi-FI"/>
              </w:rPr>
              <w:t>Boý</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Bodron</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hususy</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kärhanasy</w:t>
            </w:r>
            <w:proofErr w:type="spellEnd"/>
            <w:r w:rsidRPr="00B9213F">
              <w:rPr>
                <w:rFonts w:eastAsia="Times New Roman" w:cs="Calibri"/>
                <w:color w:val="000000"/>
                <w:szCs w:val="20"/>
                <w:lang w:eastAsia="fi-FI"/>
              </w:rPr>
              <w:t xml:space="preserve">, </w:t>
            </w:r>
            <w:hyperlink r:id="rId8" w:history="1">
              <w:r w:rsidR="009B01D4" w:rsidRPr="000F200E">
                <w:rPr>
                  <w:rStyle w:val="Hyperlinkki"/>
                  <w:rFonts w:eastAsia="Times New Roman" w:cs="Calibri"/>
                  <w:szCs w:val="20"/>
                  <w:lang w:eastAsia="fi-FI"/>
                </w:rPr>
                <w:t>https://boybodron.com/tm</w:t>
              </w:r>
            </w:hyperlink>
            <w:r w:rsidR="009B01D4">
              <w:rPr>
                <w:rFonts w:eastAsia="Times New Roman" w:cs="Calibri"/>
                <w:color w:val="000000"/>
                <w:szCs w:val="20"/>
                <w:lang w:eastAsia="fi-FI"/>
              </w:rPr>
              <w:t>,</w:t>
            </w:r>
            <w:r w:rsidRPr="00B9213F">
              <w:rPr>
                <w:rFonts w:eastAsia="Times New Roman" w:cs="Calibri"/>
                <w:color w:val="000000"/>
                <w:szCs w:val="20"/>
                <w:lang w:eastAsia="fi-FI"/>
              </w:rPr>
              <w:t xml:space="preserve"> </w:t>
            </w:r>
            <w:r w:rsidR="003B5C6F">
              <w:rPr>
                <w:rFonts w:eastAsia="Times New Roman" w:cs="Calibri"/>
                <w:color w:val="000000"/>
                <w:szCs w:val="20"/>
                <w:lang w:eastAsia="fi-FI"/>
              </w:rPr>
              <w:t>Aşgabat</w:t>
            </w:r>
          </w:p>
        </w:tc>
        <w:tc>
          <w:tcPr>
            <w:tcW w:w="5528" w:type="dxa"/>
            <w:tcBorders>
              <w:top w:val="nil"/>
              <w:left w:val="nil"/>
              <w:bottom w:val="single" w:sz="4" w:space="0" w:color="auto"/>
              <w:right w:val="single" w:sz="4" w:space="0" w:color="auto"/>
            </w:tcBorders>
            <w:shd w:val="clear" w:color="auto" w:fill="auto"/>
            <w:hideMark/>
          </w:tcPr>
          <w:p w14:paraId="5A2BBB34" w14:textId="77777777" w:rsidR="0044377A" w:rsidRPr="00B9213F" w:rsidRDefault="0044377A" w:rsidP="004C1B53">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 xml:space="preserve">Verenpainelääkkeitä (mm. </w:t>
            </w:r>
            <w:proofErr w:type="spellStart"/>
            <w:r w:rsidRPr="00B9213F">
              <w:rPr>
                <w:rFonts w:eastAsia="Times New Roman" w:cs="Calibri"/>
                <w:color w:val="000000"/>
                <w:szCs w:val="20"/>
                <w:lang w:eastAsia="fi-FI"/>
              </w:rPr>
              <w:t>ramipril</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captopril</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enalapril</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lercanidipine</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amlodipine</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nifedipine</w:t>
            </w:r>
            <w:proofErr w:type="spellEnd"/>
            <w:r w:rsidRPr="00B9213F">
              <w:rPr>
                <w:rFonts w:eastAsia="Times New Roman" w:cs="Calibri"/>
                <w:color w:val="000000"/>
                <w:szCs w:val="20"/>
                <w:lang w:eastAsia="fi-FI"/>
              </w:rPr>
              <w:t xml:space="preserve">) </w:t>
            </w:r>
          </w:p>
        </w:tc>
      </w:tr>
      <w:tr w:rsidR="0044377A" w:rsidRPr="00B9213F" w14:paraId="197504E9" w14:textId="77777777" w:rsidTr="006F4B4B">
        <w:trPr>
          <w:trHeight w:val="390"/>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1FDD76A5" w14:textId="7B2B5808" w:rsidR="0044377A" w:rsidRPr="00B9213F" w:rsidRDefault="0044377A" w:rsidP="004C1B53">
            <w:pPr>
              <w:spacing w:before="0" w:after="0" w:line="240" w:lineRule="auto"/>
              <w:jc w:val="left"/>
              <w:rPr>
                <w:rFonts w:eastAsia="Times New Roman" w:cs="Calibri"/>
                <w:color w:val="000000"/>
                <w:szCs w:val="20"/>
                <w:lang w:eastAsia="fi-FI"/>
              </w:rPr>
            </w:pPr>
            <w:proofErr w:type="spellStart"/>
            <w:r w:rsidRPr="00B9213F">
              <w:rPr>
                <w:rFonts w:eastAsia="Times New Roman" w:cs="Calibri"/>
                <w:color w:val="000000"/>
                <w:szCs w:val="20"/>
                <w:lang w:eastAsia="fi-FI"/>
              </w:rPr>
              <w:t>Polyclinic</w:t>
            </w:r>
            <w:proofErr w:type="spellEnd"/>
            <w:r w:rsidRPr="00B9213F">
              <w:rPr>
                <w:rFonts w:eastAsia="Times New Roman" w:cs="Calibri"/>
                <w:color w:val="000000"/>
                <w:szCs w:val="20"/>
                <w:lang w:eastAsia="fi-FI"/>
              </w:rPr>
              <w:t xml:space="preserve"> No.7, </w:t>
            </w:r>
            <w:proofErr w:type="spellStart"/>
            <w:r w:rsidRPr="00B9213F">
              <w:rPr>
                <w:rFonts w:eastAsia="Times New Roman" w:cs="Calibri"/>
                <w:color w:val="000000"/>
                <w:szCs w:val="20"/>
                <w:lang w:eastAsia="fi-FI"/>
              </w:rPr>
              <w:t>Поликлиника</w:t>
            </w:r>
            <w:proofErr w:type="spellEnd"/>
            <w:r w:rsidRPr="00B9213F">
              <w:rPr>
                <w:rFonts w:eastAsia="Times New Roman" w:cs="Calibri"/>
                <w:color w:val="000000"/>
                <w:szCs w:val="20"/>
                <w:lang w:eastAsia="fi-FI"/>
              </w:rPr>
              <w:t xml:space="preserve"> №7, </w:t>
            </w:r>
            <w:r w:rsidR="003B5C6F">
              <w:rPr>
                <w:rFonts w:eastAsia="Times New Roman" w:cs="Calibri"/>
                <w:color w:val="000000"/>
                <w:szCs w:val="20"/>
                <w:lang w:eastAsia="fi-FI"/>
              </w:rPr>
              <w:t>Aşgabat</w:t>
            </w:r>
          </w:p>
        </w:tc>
        <w:tc>
          <w:tcPr>
            <w:tcW w:w="5528" w:type="dxa"/>
            <w:tcBorders>
              <w:top w:val="nil"/>
              <w:left w:val="nil"/>
              <w:bottom w:val="single" w:sz="4" w:space="0" w:color="auto"/>
              <w:right w:val="single" w:sz="4" w:space="0" w:color="auto"/>
            </w:tcBorders>
            <w:shd w:val="clear" w:color="auto" w:fill="auto"/>
            <w:hideMark/>
          </w:tcPr>
          <w:p w14:paraId="0E1D69EB" w14:textId="77777777" w:rsidR="0044377A" w:rsidRPr="00B9213F" w:rsidRDefault="0044377A" w:rsidP="004C1B53">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Keskipitkävaikutteinen insuliini (</w:t>
            </w:r>
            <w:proofErr w:type="spellStart"/>
            <w:r w:rsidRPr="00B9213F">
              <w:rPr>
                <w:rFonts w:eastAsia="Times New Roman" w:cs="Calibri"/>
                <w:color w:val="000000"/>
                <w:szCs w:val="20"/>
                <w:lang w:eastAsia="fi-FI"/>
              </w:rPr>
              <w:t>Insulatard</w:t>
            </w:r>
            <w:proofErr w:type="spellEnd"/>
            <w:r w:rsidRPr="00B9213F">
              <w:rPr>
                <w:rFonts w:eastAsia="Times New Roman" w:cs="Calibri"/>
                <w:color w:val="000000"/>
                <w:szCs w:val="20"/>
                <w:lang w:eastAsia="fi-FI"/>
              </w:rPr>
              <w:t>®)</w:t>
            </w:r>
          </w:p>
        </w:tc>
      </w:tr>
      <w:tr w:rsidR="0044377A" w:rsidRPr="00B9213F" w14:paraId="242D553D" w14:textId="77777777" w:rsidTr="006F4B4B">
        <w:trPr>
          <w:trHeight w:val="530"/>
        </w:trPr>
        <w:tc>
          <w:tcPr>
            <w:tcW w:w="3539" w:type="dxa"/>
            <w:vMerge/>
            <w:tcBorders>
              <w:top w:val="nil"/>
              <w:left w:val="single" w:sz="4" w:space="0" w:color="auto"/>
              <w:bottom w:val="single" w:sz="4" w:space="0" w:color="auto"/>
              <w:right w:val="single" w:sz="4" w:space="0" w:color="auto"/>
            </w:tcBorders>
            <w:vAlign w:val="center"/>
            <w:hideMark/>
          </w:tcPr>
          <w:p w14:paraId="394A1C63" w14:textId="77777777" w:rsidR="0044377A" w:rsidRPr="00B9213F" w:rsidRDefault="0044377A" w:rsidP="004C1B53">
            <w:pPr>
              <w:spacing w:before="0" w:after="0" w:line="240" w:lineRule="auto"/>
              <w:jc w:val="left"/>
              <w:rPr>
                <w:rFonts w:eastAsia="Times New Roman" w:cs="Calibri"/>
                <w:color w:val="000000"/>
                <w:szCs w:val="20"/>
                <w:lang w:eastAsia="fi-FI"/>
              </w:rPr>
            </w:pPr>
          </w:p>
        </w:tc>
        <w:tc>
          <w:tcPr>
            <w:tcW w:w="5528" w:type="dxa"/>
            <w:tcBorders>
              <w:top w:val="nil"/>
              <w:left w:val="nil"/>
              <w:bottom w:val="single" w:sz="4" w:space="0" w:color="auto"/>
              <w:right w:val="single" w:sz="4" w:space="0" w:color="auto"/>
            </w:tcBorders>
            <w:shd w:val="clear" w:color="auto" w:fill="auto"/>
            <w:hideMark/>
          </w:tcPr>
          <w:p w14:paraId="6B2FCF37" w14:textId="77777777" w:rsidR="0044377A" w:rsidRPr="00B9213F" w:rsidRDefault="0044377A" w:rsidP="004C1B53">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 xml:space="preserve">Lyhytvaikutteinen ja keskipitkävaikutteinen insuliini (mm. </w:t>
            </w:r>
            <w:proofErr w:type="spellStart"/>
            <w:r w:rsidRPr="00B9213F">
              <w:rPr>
                <w:rFonts w:eastAsia="Times New Roman" w:cs="Calibri"/>
                <w:color w:val="000000"/>
                <w:szCs w:val="20"/>
                <w:lang w:val="en-US" w:eastAsia="fi-FI"/>
              </w:rPr>
              <w:t>Novomix</w:t>
            </w:r>
            <w:proofErr w:type="spellEnd"/>
            <w:r w:rsidRPr="00B9213F">
              <w:rPr>
                <w:rFonts w:eastAsia="Times New Roman" w:cs="Calibri"/>
                <w:color w:val="000000"/>
                <w:szCs w:val="20"/>
                <w:lang w:val="en-US" w:eastAsia="fi-FI"/>
              </w:rPr>
              <w:t>®)</w:t>
            </w:r>
          </w:p>
        </w:tc>
      </w:tr>
      <w:tr w:rsidR="0044377A" w:rsidRPr="00B9213F" w14:paraId="179621D2" w14:textId="77777777" w:rsidTr="006F4B4B">
        <w:trPr>
          <w:trHeight w:val="500"/>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7A2BBA22" w14:textId="654D7FA1" w:rsidR="0044377A" w:rsidRPr="00B9213F" w:rsidRDefault="0044377A" w:rsidP="004C1B53">
            <w:pPr>
              <w:spacing w:before="0" w:after="0" w:line="240" w:lineRule="auto"/>
              <w:jc w:val="left"/>
              <w:rPr>
                <w:rFonts w:eastAsia="Times New Roman" w:cs="Calibri"/>
                <w:color w:val="000000"/>
                <w:szCs w:val="20"/>
                <w:lang w:eastAsia="fi-FI"/>
              </w:rPr>
            </w:pPr>
            <w:proofErr w:type="spellStart"/>
            <w:r w:rsidRPr="00B9213F">
              <w:rPr>
                <w:rFonts w:eastAsia="Times New Roman" w:cs="Calibri"/>
                <w:color w:val="000000"/>
                <w:szCs w:val="20"/>
                <w:lang w:eastAsia="fi-FI"/>
              </w:rPr>
              <w:t>Pharmacy</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Yovshan</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Dermanhana</w:t>
            </w:r>
            <w:proofErr w:type="spellEnd"/>
            <w:r w:rsidRPr="00B9213F">
              <w:rPr>
                <w:rFonts w:eastAsia="Times New Roman" w:cs="Calibri"/>
                <w:color w:val="000000"/>
                <w:szCs w:val="20"/>
                <w:lang w:eastAsia="fi-FI"/>
              </w:rPr>
              <w:t xml:space="preserve"> </w:t>
            </w:r>
            <w:proofErr w:type="spellStart"/>
            <w:r w:rsidRPr="00B9213F">
              <w:rPr>
                <w:rFonts w:eastAsia="Times New Roman" w:cs="Calibri"/>
                <w:color w:val="000000"/>
                <w:szCs w:val="20"/>
                <w:lang w:eastAsia="fi-FI"/>
              </w:rPr>
              <w:t>Ýowşan</w:t>
            </w:r>
            <w:proofErr w:type="spellEnd"/>
            <w:r w:rsidRPr="00B9213F">
              <w:rPr>
                <w:rFonts w:eastAsia="Times New Roman" w:cs="Calibri"/>
                <w:color w:val="000000"/>
                <w:szCs w:val="20"/>
                <w:lang w:eastAsia="fi-FI"/>
              </w:rPr>
              <w:t xml:space="preserve">, </w:t>
            </w:r>
            <w:hyperlink r:id="rId9" w:history="1">
              <w:r w:rsidR="009B01D4" w:rsidRPr="000F200E">
                <w:rPr>
                  <w:rStyle w:val="Hyperlinkki"/>
                  <w:rFonts w:eastAsia="Times New Roman" w:cs="Calibri"/>
                  <w:szCs w:val="20"/>
                  <w:lang w:eastAsia="fi-FI"/>
                </w:rPr>
                <w:t>https://dermanhana.com.tm/</w:t>
              </w:r>
            </w:hyperlink>
            <w:r w:rsidR="009B01D4">
              <w:rPr>
                <w:rFonts w:eastAsia="Times New Roman" w:cs="Calibri"/>
                <w:color w:val="000000"/>
                <w:szCs w:val="20"/>
                <w:lang w:eastAsia="fi-FI"/>
              </w:rPr>
              <w:t>,</w:t>
            </w:r>
            <w:r w:rsidRPr="00B9213F">
              <w:rPr>
                <w:rFonts w:eastAsia="Times New Roman" w:cs="Calibri"/>
                <w:color w:val="000000"/>
                <w:szCs w:val="20"/>
                <w:lang w:eastAsia="fi-FI"/>
              </w:rPr>
              <w:t xml:space="preserve"> </w:t>
            </w:r>
            <w:r w:rsidR="003B5C6F">
              <w:rPr>
                <w:rFonts w:eastAsia="Times New Roman" w:cs="Calibri"/>
                <w:color w:val="000000"/>
                <w:szCs w:val="20"/>
                <w:lang w:eastAsia="fi-FI"/>
              </w:rPr>
              <w:t>Aşgabat</w:t>
            </w:r>
          </w:p>
        </w:tc>
        <w:tc>
          <w:tcPr>
            <w:tcW w:w="5528" w:type="dxa"/>
            <w:tcBorders>
              <w:top w:val="nil"/>
              <w:left w:val="nil"/>
              <w:bottom w:val="single" w:sz="4" w:space="0" w:color="auto"/>
              <w:right w:val="single" w:sz="4" w:space="0" w:color="auto"/>
            </w:tcBorders>
            <w:shd w:val="clear" w:color="auto" w:fill="auto"/>
            <w:hideMark/>
          </w:tcPr>
          <w:p w14:paraId="7A90944C" w14:textId="77777777" w:rsidR="0044377A" w:rsidRPr="00B9213F" w:rsidRDefault="0044377A" w:rsidP="004C1B53">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 xml:space="preserve">Lyhytvaikutteinen ja keskipitkävaikutteinen insuliini (mm. </w:t>
            </w:r>
            <w:proofErr w:type="spellStart"/>
            <w:r w:rsidRPr="00B9213F">
              <w:rPr>
                <w:rFonts w:eastAsia="Times New Roman" w:cs="Calibri"/>
                <w:color w:val="000000"/>
                <w:szCs w:val="20"/>
                <w:lang w:eastAsia="fi-FI"/>
              </w:rPr>
              <w:t>Mixtard</w:t>
            </w:r>
            <w:proofErr w:type="spellEnd"/>
            <w:r w:rsidRPr="00B9213F">
              <w:rPr>
                <w:rFonts w:eastAsia="Times New Roman" w:cs="Calibri"/>
                <w:color w:val="000000"/>
                <w:szCs w:val="20"/>
                <w:lang w:eastAsia="fi-FI"/>
              </w:rPr>
              <w:t>®)</w:t>
            </w:r>
          </w:p>
        </w:tc>
      </w:tr>
      <w:tr w:rsidR="0044377A" w:rsidRPr="00B9213F" w14:paraId="1213DC7C" w14:textId="77777777" w:rsidTr="006F4B4B">
        <w:trPr>
          <w:trHeight w:val="300"/>
        </w:trPr>
        <w:tc>
          <w:tcPr>
            <w:tcW w:w="3539" w:type="dxa"/>
            <w:vMerge/>
            <w:tcBorders>
              <w:top w:val="nil"/>
              <w:left w:val="single" w:sz="4" w:space="0" w:color="auto"/>
              <w:bottom w:val="single" w:sz="4" w:space="0" w:color="auto"/>
              <w:right w:val="single" w:sz="4" w:space="0" w:color="auto"/>
            </w:tcBorders>
            <w:vAlign w:val="center"/>
            <w:hideMark/>
          </w:tcPr>
          <w:p w14:paraId="759C32A7" w14:textId="77777777" w:rsidR="0044377A" w:rsidRPr="00B9213F" w:rsidRDefault="0044377A" w:rsidP="004C1B53">
            <w:pPr>
              <w:spacing w:before="0" w:after="0" w:line="240" w:lineRule="auto"/>
              <w:jc w:val="left"/>
              <w:rPr>
                <w:rFonts w:eastAsia="Times New Roman" w:cs="Calibri"/>
                <w:color w:val="000000"/>
                <w:szCs w:val="20"/>
                <w:lang w:eastAsia="fi-FI"/>
              </w:rPr>
            </w:pPr>
          </w:p>
        </w:tc>
        <w:tc>
          <w:tcPr>
            <w:tcW w:w="5528" w:type="dxa"/>
            <w:tcBorders>
              <w:top w:val="nil"/>
              <w:left w:val="nil"/>
              <w:bottom w:val="single" w:sz="4" w:space="0" w:color="auto"/>
              <w:right w:val="single" w:sz="4" w:space="0" w:color="auto"/>
            </w:tcBorders>
            <w:shd w:val="clear" w:color="auto" w:fill="auto"/>
            <w:hideMark/>
          </w:tcPr>
          <w:p w14:paraId="045027CF" w14:textId="77777777" w:rsidR="0044377A" w:rsidRPr="00B9213F" w:rsidRDefault="0044377A" w:rsidP="004C1B53">
            <w:pPr>
              <w:spacing w:before="0" w:after="0" w:line="240" w:lineRule="auto"/>
              <w:jc w:val="left"/>
              <w:rPr>
                <w:rFonts w:eastAsia="Times New Roman" w:cs="Calibri"/>
                <w:color w:val="000000"/>
                <w:szCs w:val="20"/>
                <w:lang w:eastAsia="fi-FI"/>
              </w:rPr>
            </w:pPr>
            <w:proofErr w:type="spellStart"/>
            <w:r w:rsidRPr="00B9213F">
              <w:rPr>
                <w:rFonts w:eastAsia="Times New Roman" w:cs="Calibri"/>
                <w:color w:val="000000"/>
                <w:szCs w:val="20"/>
                <w:lang w:eastAsia="fi-FI"/>
              </w:rPr>
              <w:t>Lyhytvaikuttainen</w:t>
            </w:r>
            <w:proofErr w:type="spellEnd"/>
            <w:r w:rsidRPr="00B9213F">
              <w:rPr>
                <w:rFonts w:eastAsia="Times New Roman" w:cs="Calibri"/>
                <w:color w:val="000000"/>
                <w:szCs w:val="20"/>
                <w:lang w:eastAsia="fi-FI"/>
              </w:rPr>
              <w:t xml:space="preserve"> insuliini (mm. </w:t>
            </w:r>
            <w:proofErr w:type="spellStart"/>
            <w:r w:rsidRPr="00B9213F">
              <w:rPr>
                <w:rFonts w:eastAsia="Times New Roman" w:cs="Calibri"/>
                <w:color w:val="000000"/>
                <w:szCs w:val="20"/>
                <w:lang w:eastAsia="fi-FI"/>
              </w:rPr>
              <w:t>Actrapid</w:t>
            </w:r>
            <w:proofErr w:type="spellEnd"/>
            <w:r w:rsidRPr="00B9213F">
              <w:rPr>
                <w:rFonts w:eastAsia="Times New Roman" w:cs="Calibri"/>
                <w:color w:val="000000"/>
                <w:szCs w:val="20"/>
                <w:lang w:eastAsia="fi-FI"/>
              </w:rPr>
              <w:t>®)</w:t>
            </w:r>
          </w:p>
        </w:tc>
      </w:tr>
      <w:tr w:rsidR="0044377A" w:rsidRPr="00B9213F" w14:paraId="4168C284" w14:textId="77777777" w:rsidTr="006F4B4B">
        <w:trPr>
          <w:trHeight w:val="500"/>
        </w:trPr>
        <w:tc>
          <w:tcPr>
            <w:tcW w:w="3539" w:type="dxa"/>
            <w:vMerge/>
            <w:tcBorders>
              <w:top w:val="nil"/>
              <w:left w:val="single" w:sz="4" w:space="0" w:color="auto"/>
              <w:bottom w:val="single" w:sz="4" w:space="0" w:color="auto"/>
              <w:right w:val="single" w:sz="4" w:space="0" w:color="auto"/>
            </w:tcBorders>
            <w:vAlign w:val="center"/>
            <w:hideMark/>
          </w:tcPr>
          <w:p w14:paraId="1EFE41F0" w14:textId="77777777" w:rsidR="0044377A" w:rsidRPr="00B9213F" w:rsidRDefault="0044377A" w:rsidP="004C1B53">
            <w:pPr>
              <w:spacing w:before="0" w:after="0" w:line="240" w:lineRule="auto"/>
              <w:jc w:val="left"/>
              <w:rPr>
                <w:rFonts w:eastAsia="Times New Roman" w:cs="Calibri"/>
                <w:color w:val="000000"/>
                <w:szCs w:val="20"/>
                <w:lang w:eastAsia="fi-FI"/>
              </w:rPr>
            </w:pPr>
          </w:p>
        </w:tc>
        <w:tc>
          <w:tcPr>
            <w:tcW w:w="5528" w:type="dxa"/>
            <w:tcBorders>
              <w:top w:val="nil"/>
              <w:left w:val="nil"/>
              <w:bottom w:val="single" w:sz="4" w:space="0" w:color="auto"/>
              <w:right w:val="single" w:sz="4" w:space="0" w:color="auto"/>
            </w:tcBorders>
            <w:shd w:val="clear" w:color="auto" w:fill="auto"/>
            <w:hideMark/>
          </w:tcPr>
          <w:p w14:paraId="1B345334" w14:textId="77777777" w:rsidR="0044377A" w:rsidRPr="00B9213F" w:rsidRDefault="0044377A" w:rsidP="004C1B53">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Lääkinnällisiä laitteita: verensokerimittari ja verensokerimittarin mittaliuskoja</w:t>
            </w:r>
          </w:p>
        </w:tc>
      </w:tr>
      <w:tr w:rsidR="0044377A" w:rsidRPr="00B9213F" w14:paraId="15D9C577" w14:textId="77777777" w:rsidTr="006F4B4B">
        <w:trPr>
          <w:trHeight w:val="330"/>
        </w:trPr>
        <w:tc>
          <w:tcPr>
            <w:tcW w:w="3539" w:type="dxa"/>
            <w:vMerge w:val="restart"/>
            <w:tcBorders>
              <w:top w:val="nil"/>
              <w:left w:val="single" w:sz="4" w:space="0" w:color="auto"/>
              <w:bottom w:val="single" w:sz="4" w:space="0" w:color="auto"/>
              <w:right w:val="single" w:sz="4" w:space="0" w:color="auto"/>
            </w:tcBorders>
            <w:shd w:val="clear" w:color="auto" w:fill="auto"/>
            <w:noWrap/>
            <w:hideMark/>
          </w:tcPr>
          <w:p w14:paraId="6AFB0683" w14:textId="7659D005" w:rsidR="0044377A" w:rsidRPr="00B9213F" w:rsidRDefault="0044377A" w:rsidP="004C1B53">
            <w:pPr>
              <w:spacing w:before="0" w:after="0" w:line="240" w:lineRule="auto"/>
              <w:jc w:val="left"/>
              <w:rPr>
                <w:rFonts w:eastAsia="Times New Roman" w:cs="Calibri"/>
                <w:color w:val="000000"/>
                <w:szCs w:val="20"/>
                <w:lang w:val="en-US" w:eastAsia="fi-FI"/>
              </w:rPr>
            </w:pPr>
            <w:r w:rsidRPr="00B9213F">
              <w:rPr>
                <w:rFonts w:eastAsia="Times New Roman" w:cs="Calibri"/>
                <w:color w:val="000000"/>
                <w:szCs w:val="20"/>
                <w:lang w:val="en-US" w:eastAsia="fi-FI"/>
              </w:rPr>
              <w:t xml:space="preserve">Health Herb pharmacy, </w:t>
            </w:r>
            <w:proofErr w:type="spellStart"/>
            <w:r w:rsidRPr="00B9213F">
              <w:rPr>
                <w:rFonts w:eastAsia="Times New Roman" w:cs="Calibri"/>
                <w:color w:val="000000"/>
                <w:szCs w:val="20"/>
                <w:lang w:val="en-US" w:eastAsia="fi-FI"/>
              </w:rPr>
              <w:t>Saglyk</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oty</w:t>
            </w:r>
            <w:proofErr w:type="spellEnd"/>
            <w:r w:rsidRPr="00B9213F">
              <w:rPr>
                <w:rFonts w:eastAsia="Times New Roman" w:cs="Calibri"/>
                <w:color w:val="000000"/>
                <w:szCs w:val="20"/>
                <w:lang w:val="en-US" w:eastAsia="fi-FI"/>
              </w:rPr>
              <w:t xml:space="preserve"> </w:t>
            </w:r>
            <w:proofErr w:type="spellStart"/>
            <w:r w:rsidRPr="00B9213F">
              <w:rPr>
                <w:rFonts w:eastAsia="Times New Roman" w:cs="Calibri"/>
                <w:color w:val="000000"/>
                <w:szCs w:val="20"/>
                <w:lang w:val="en-US" w:eastAsia="fi-FI"/>
              </w:rPr>
              <w:t>dermanhanasy</w:t>
            </w:r>
            <w:proofErr w:type="spellEnd"/>
            <w:r w:rsidRPr="00B9213F">
              <w:rPr>
                <w:rFonts w:eastAsia="Times New Roman" w:cs="Calibri"/>
                <w:color w:val="000000"/>
                <w:szCs w:val="20"/>
                <w:lang w:val="en-US" w:eastAsia="fi-FI"/>
              </w:rPr>
              <w:t xml:space="preserve">, </w:t>
            </w:r>
            <w:r w:rsidR="003B5C6F">
              <w:rPr>
                <w:rFonts w:eastAsia="Times New Roman" w:cs="Calibri"/>
                <w:color w:val="000000"/>
                <w:szCs w:val="20"/>
                <w:lang w:val="en-US" w:eastAsia="fi-FI"/>
              </w:rPr>
              <w:t>Aşgabat</w:t>
            </w:r>
          </w:p>
        </w:tc>
        <w:tc>
          <w:tcPr>
            <w:tcW w:w="5528" w:type="dxa"/>
            <w:tcBorders>
              <w:top w:val="nil"/>
              <w:left w:val="nil"/>
              <w:bottom w:val="single" w:sz="4" w:space="0" w:color="auto"/>
              <w:right w:val="single" w:sz="4" w:space="0" w:color="auto"/>
            </w:tcBorders>
            <w:shd w:val="clear" w:color="auto" w:fill="auto"/>
            <w:hideMark/>
          </w:tcPr>
          <w:p w14:paraId="3B35B126" w14:textId="77777777" w:rsidR="0044377A" w:rsidRPr="00B9213F" w:rsidRDefault="0044377A" w:rsidP="004C1B53">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 xml:space="preserve">Pitkävaikutteinen insuliini (mm. </w:t>
            </w:r>
            <w:proofErr w:type="spellStart"/>
            <w:r w:rsidRPr="00B9213F">
              <w:rPr>
                <w:rFonts w:eastAsia="Times New Roman" w:cs="Calibri"/>
                <w:color w:val="000000"/>
                <w:szCs w:val="20"/>
                <w:lang w:eastAsia="fi-FI"/>
              </w:rPr>
              <w:t>Lantus</w:t>
            </w:r>
            <w:proofErr w:type="spellEnd"/>
            <w:r w:rsidRPr="00B9213F">
              <w:rPr>
                <w:rFonts w:eastAsia="Times New Roman" w:cs="Calibri"/>
                <w:color w:val="000000"/>
                <w:szCs w:val="20"/>
                <w:lang w:eastAsia="fi-FI"/>
              </w:rPr>
              <w:t>®)</w:t>
            </w:r>
          </w:p>
        </w:tc>
      </w:tr>
      <w:tr w:rsidR="0044377A" w:rsidRPr="00B9213F" w14:paraId="745E2AE9" w14:textId="77777777" w:rsidTr="006F4B4B">
        <w:trPr>
          <w:trHeight w:val="330"/>
        </w:trPr>
        <w:tc>
          <w:tcPr>
            <w:tcW w:w="3539" w:type="dxa"/>
            <w:vMerge/>
            <w:tcBorders>
              <w:top w:val="nil"/>
              <w:left w:val="single" w:sz="4" w:space="0" w:color="auto"/>
              <w:bottom w:val="single" w:sz="4" w:space="0" w:color="auto"/>
              <w:right w:val="single" w:sz="4" w:space="0" w:color="auto"/>
            </w:tcBorders>
            <w:vAlign w:val="center"/>
            <w:hideMark/>
          </w:tcPr>
          <w:p w14:paraId="5E7924B8" w14:textId="77777777" w:rsidR="0044377A" w:rsidRPr="00B9213F" w:rsidRDefault="0044377A" w:rsidP="004C1B53">
            <w:pPr>
              <w:spacing w:before="0" w:after="0" w:line="240" w:lineRule="auto"/>
              <w:jc w:val="left"/>
              <w:rPr>
                <w:rFonts w:eastAsia="Times New Roman" w:cs="Calibri"/>
                <w:color w:val="000000"/>
                <w:szCs w:val="20"/>
                <w:lang w:eastAsia="fi-FI"/>
              </w:rPr>
            </w:pPr>
          </w:p>
        </w:tc>
        <w:tc>
          <w:tcPr>
            <w:tcW w:w="5528" w:type="dxa"/>
            <w:tcBorders>
              <w:top w:val="nil"/>
              <w:left w:val="nil"/>
              <w:bottom w:val="single" w:sz="4" w:space="0" w:color="auto"/>
              <w:right w:val="single" w:sz="4" w:space="0" w:color="auto"/>
            </w:tcBorders>
            <w:shd w:val="clear" w:color="auto" w:fill="auto"/>
            <w:hideMark/>
          </w:tcPr>
          <w:p w14:paraId="6882936A" w14:textId="77777777" w:rsidR="0044377A" w:rsidRPr="00B9213F" w:rsidRDefault="0044377A" w:rsidP="004C1B53">
            <w:pPr>
              <w:spacing w:before="0" w:after="0" w:line="240" w:lineRule="auto"/>
              <w:jc w:val="left"/>
              <w:rPr>
                <w:rFonts w:eastAsia="Times New Roman" w:cs="Calibri"/>
                <w:color w:val="000000"/>
                <w:szCs w:val="20"/>
                <w:lang w:eastAsia="fi-FI"/>
              </w:rPr>
            </w:pPr>
            <w:r w:rsidRPr="00B9213F">
              <w:rPr>
                <w:rFonts w:eastAsia="Times New Roman" w:cs="Calibri"/>
                <w:color w:val="000000"/>
                <w:szCs w:val="20"/>
                <w:lang w:eastAsia="fi-FI"/>
              </w:rPr>
              <w:t xml:space="preserve">Lyhytvaikutteinen insuliini (mm. </w:t>
            </w:r>
            <w:proofErr w:type="spellStart"/>
            <w:r w:rsidRPr="00B9213F">
              <w:rPr>
                <w:rFonts w:eastAsia="Times New Roman" w:cs="Calibri"/>
                <w:color w:val="000000"/>
                <w:szCs w:val="20"/>
                <w:lang w:eastAsia="fi-FI"/>
              </w:rPr>
              <w:t>Novorapid</w:t>
            </w:r>
            <w:proofErr w:type="spellEnd"/>
            <w:r w:rsidRPr="00B9213F">
              <w:rPr>
                <w:rFonts w:eastAsia="Times New Roman" w:cs="Calibri"/>
                <w:color w:val="000000"/>
                <w:szCs w:val="20"/>
                <w:lang w:eastAsia="fi-FI"/>
              </w:rPr>
              <w:t>®)</w:t>
            </w:r>
          </w:p>
        </w:tc>
      </w:tr>
    </w:tbl>
    <w:p w14:paraId="5BA131F1" w14:textId="77777777" w:rsidR="0044377A" w:rsidRPr="005B650A" w:rsidRDefault="0044377A" w:rsidP="0044377A">
      <w:pPr>
        <w:rPr>
          <w:lang w:val="en-US"/>
        </w:rPr>
      </w:pPr>
    </w:p>
    <w:p w14:paraId="16EF266F" w14:textId="14E36D5E" w:rsidR="008A1145" w:rsidRPr="008A1145" w:rsidRDefault="008A1145" w:rsidP="008A1145">
      <w:pPr>
        <w:pStyle w:val="Otsikko1"/>
      </w:pPr>
      <w:r>
        <w:t>Millaisia vanhustenhoitopalveluja Turkmenistanissa on saatavilla?</w:t>
      </w:r>
    </w:p>
    <w:p w14:paraId="41791B79" w14:textId="0AFCC775" w:rsidR="00427A49" w:rsidRDefault="002B5913" w:rsidP="002B5913">
      <w:r>
        <w:t>RFE/RL uutisoi heinäkuu</w:t>
      </w:r>
      <w:r w:rsidR="00D2409B">
        <w:t>s</w:t>
      </w:r>
      <w:r>
        <w:t>sa 2024, että vanhusten hoi</w:t>
      </w:r>
      <w:r w:rsidR="00D2409B">
        <w:t>va</w:t>
      </w:r>
      <w:r>
        <w:t>koteihin on vaikea päästä</w:t>
      </w:r>
      <w:r w:rsidR="00D2409B">
        <w:t>,</w:t>
      </w:r>
      <w:r>
        <w:t xml:space="preserve"> tai niihin joutuu</w:t>
      </w:r>
      <w:r w:rsidR="00D2409B">
        <w:t xml:space="preserve"> vähintään</w:t>
      </w:r>
      <w:r>
        <w:t xml:space="preserve"> jonottamaan pitkiä aikoja, jopa kaksi vuotta</w:t>
      </w:r>
      <w:r w:rsidR="00D2409B">
        <w:t>. V</w:t>
      </w:r>
      <w:r>
        <w:t>apaita paikkoja ei ole</w:t>
      </w:r>
      <w:r w:rsidR="00D2409B">
        <w:t xml:space="preserve"> ja</w:t>
      </w:r>
      <w:r>
        <w:t xml:space="preserve"> </w:t>
      </w:r>
      <w:r w:rsidR="00D2409B">
        <w:t>h</w:t>
      </w:r>
      <w:r>
        <w:t>oi</w:t>
      </w:r>
      <w:r w:rsidR="00D2409B">
        <w:t>va</w:t>
      </w:r>
      <w:r>
        <w:t xml:space="preserve">koteihin tulijoiden määrä on </w:t>
      </w:r>
      <w:r w:rsidR="00D2409B">
        <w:t xml:space="preserve">ollut </w:t>
      </w:r>
      <w:r>
        <w:t>kasvussa</w:t>
      </w:r>
      <w:r w:rsidR="00D2409B">
        <w:t xml:space="preserve"> jo useamman vuoden ajan</w:t>
      </w:r>
      <w:r>
        <w:t>.</w:t>
      </w:r>
      <w:r w:rsidR="00427A49">
        <w:rPr>
          <w:rStyle w:val="Alaviitteenviite"/>
        </w:rPr>
        <w:footnoteReference w:id="25"/>
      </w:r>
      <w:r w:rsidR="00D2409B">
        <w:t xml:space="preserve"> </w:t>
      </w:r>
      <w:r w:rsidR="00427A49">
        <w:t>RFE/</w:t>
      </w:r>
      <w:proofErr w:type="spellStart"/>
      <w:r w:rsidR="00427A49">
        <w:t>RL:n</w:t>
      </w:r>
      <w:proofErr w:type="spellEnd"/>
      <w:r w:rsidR="00427A49">
        <w:t xml:space="preserve"> haastattelemien lähteiden mukaan kansalaisia otetaan hoivakotiin erityisen komitean ja kunta- ja aluetasolla terveysasioista vastaavan osaston hyväksynnän perusteella. Omaisiaan hoivakotiin asumaan siirtäviltä henkilöiltä vaaditaan lukuisia eri asiakirjoja, ja heitä kuullaan jopa tuomioistuimissa, ja jos muuta vaihtoehtoa </w:t>
      </w:r>
      <w:r w:rsidR="008B4BE7">
        <w:t xml:space="preserve">asumiseen </w:t>
      </w:r>
      <w:r w:rsidR="00427A49">
        <w:t xml:space="preserve">ei </w:t>
      </w:r>
      <w:r w:rsidR="008B4BE7">
        <w:t>tosiasiassa</w:t>
      </w:r>
      <w:r w:rsidR="00427A49">
        <w:t xml:space="preserve"> ole, vanhus sijoitetaan hoivakotiin. Virallisessa ohjeistuksessa säädetään tietyistä ehdoista, jotka koskevat hoivakotiin sijoittamista ilman ennakkoon suoritettavaa hyväksyntäprosessia. Mikäli vanhuksella ei ole jälkeläisiä, asuinalueen viranomaiset voivat ottaa asian hoitaakseen ja hei</w:t>
      </w:r>
      <w:r w:rsidR="006451FF">
        <w:t>tä palvellaan</w:t>
      </w:r>
      <w:r w:rsidR="00427A49">
        <w:t xml:space="preserve"> jonon ohi.</w:t>
      </w:r>
      <w:r w:rsidR="00427A49">
        <w:rPr>
          <w:rStyle w:val="Alaviitteenviite"/>
        </w:rPr>
        <w:footnoteReference w:id="26"/>
      </w:r>
      <w:r w:rsidR="00427A49">
        <w:t xml:space="preserve"> </w:t>
      </w:r>
    </w:p>
    <w:p w14:paraId="0F1CB014" w14:textId="7F6A5875" w:rsidR="00427A49" w:rsidRDefault="00427A49" w:rsidP="002B5913">
      <w:r>
        <w:t>Joissain perheissä vanhuksen hoitaminen kotona ei ole taloudellisesti mahdollista, sillä esimerkiksi ylläpitoon ja lääkkeisiin ei ole varaa.</w:t>
      </w:r>
      <w:r>
        <w:rPr>
          <w:rStyle w:val="Alaviitteenviite"/>
        </w:rPr>
        <w:footnoteReference w:id="27"/>
      </w:r>
      <w:r>
        <w:t xml:space="preserve"> </w:t>
      </w:r>
      <w:r w:rsidR="00A615CE" w:rsidRPr="00892541">
        <w:t xml:space="preserve">Vuonna 2025 virallinen vähimmäiseläke oli 550 </w:t>
      </w:r>
      <w:proofErr w:type="spellStart"/>
      <w:r w:rsidR="00A615CE" w:rsidRPr="00892541">
        <w:t>manaattia</w:t>
      </w:r>
      <w:proofErr w:type="spellEnd"/>
      <w:r w:rsidR="00A615CE" w:rsidRPr="00892541">
        <w:t xml:space="preserve"> (noin 140 euroa) kuukaudessa.</w:t>
      </w:r>
      <w:r w:rsidR="00A615CE">
        <w:rPr>
          <w:rStyle w:val="Alaviitteenviite"/>
        </w:rPr>
        <w:footnoteReference w:id="28"/>
      </w:r>
      <w:r w:rsidR="00A615CE">
        <w:t xml:space="preserve"> </w:t>
      </w:r>
      <w:r>
        <w:t xml:space="preserve">Esimerkiksi vuonna 2020 invalidieläke oli 400 </w:t>
      </w:r>
      <w:proofErr w:type="spellStart"/>
      <w:r>
        <w:t>manaattia</w:t>
      </w:r>
      <w:proofErr w:type="spellEnd"/>
      <w:r>
        <w:t xml:space="preserve"> (noin 100 euroa), ja RFE/</w:t>
      </w:r>
      <w:proofErr w:type="spellStart"/>
      <w:r>
        <w:t>RL:n</w:t>
      </w:r>
      <w:proofErr w:type="spellEnd"/>
      <w:r>
        <w:t xml:space="preserve"> haastattelemien lähteiden mukaan lääkkeet, terveydenhuollon palvelut ja elintarvikkeet olivat monien invalidien saavuttamattomissa.</w:t>
      </w:r>
      <w:r w:rsidR="00892541">
        <w:t xml:space="preserve"> Lääkkeitä lukuun ottamatta invalidien todetaan maksavan hoitonsa käytännössä itse. </w:t>
      </w:r>
      <w:r>
        <w:t xml:space="preserve">Esimerkiksi lihakilon todetaan maksavan 80 (noin 20 euroa) ja maitolitran 40 </w:t>
      </w:r>
      <w:proofErr w:type="spellStart"/>
      <w:r>
        <w:t>manaattia</w:t>
      </w:r>
      <w:proofErr w:type="spellEnd"/>
      <w:r>
        <w:t xml:space="preserve"> (noin 10 euroa). Munuaisten vajaatoimintaan käytettävän lääkkeen hinta on 200 </w:t>
      </w:r>
      <w:proofErr w:type="spellStart"/>
      <w:r w:rsidR="006451FF">
        <w:t>manaattia</w:t>
      </w:r>
      <w:proofErr w:type="spellEnd"/>
      <w:r w:rsidR="006451FF">
        <w:t xml:space="preserve"> </w:t>
      </w:r>
      <w:r>
        <w:t xml:space="preserve">(noin 50 euroa) ja astmalääkkeen 250 </w:t>
      </w:r>
      <w:proofErr w:type="spellStart"/>
      <w:r>
        <w:t>manaattia</w:t>
      </w:r>
      <w:proofErr w:type="spellEnd"/>
      <w:r>
        <w:t xml:space="preserve"> (noin 60 euroa). Neurologisiin sairauksiin ja </w:t>
      </w:r>
      <w:r>
        <w:lastRenderedPageBreak/>
        <w:t>sydämen vajaatoimintaan käytettävien lääkkeiden hin</w:t>
      </w:r>
      <w:r w:rsidR="00785C55">
        <w:t>nat</w:t>
      </w:r>
      <w:r>
        <w:t xml:space="preserve"> alka</w:t>
      </w:r>
      <w:r w:rsidR="00785C55">
        <w:t>vat</w:t>
      </w:r>
      <w:r>
        <w:t xml:space="preserve"> 100:sta </w:t>
      </w:r>
      <w:proofErr w:type="spellStart"/>
      <w:r>
        <w:t>manaatista</w:t>
      </w:r>
      <w:proofErr w:type="spellEnd"/>
      <w:r>
        <w:t xml:space="preserve"> (noin 25:stä eurosta) pakkaukselta.</w:t>
      </w:r>
      <w:r>
        <w:rPr>
          <w:rStyle w:val="Alaviitteenviite"/>
        </w:rPr>
        <w:footnoteReference w:id="29"/>
      </w:r>
    </w:p>
    <w:p w14:paraId="7FFE1446" w14:textId="6FC95EA0" w:rsidR="00A615CE" w:rsidRDefault="00A615CE" w:rsidP="002B5913">
      <w:r>
        <w:t>Eläke saadakseen vanhusten on pitänyt v</w:t>
      </w:r>
      <w:r w:rsidRPr="00892541">
        <w:t>uodesta 2018 lähtien todistaa viranomaisille kahdesti vuodessa olevansa edelleen elossa. Prosessi vaatii lääkärikäynnin sekä käynnin kolmessa eri viranomaistoimistossa. Viranomaisten mukaan tällä vaatimuksella pyritään estämään eläkejärjestelmän väärinkäyttöä ja eläkkeiden ohjautumista</w:t>
      </w:r>
      <w:r>
        <w:t xml:space="preserve"> mahdollisesti jo</w:t>
      </w:r>
      <w:r w:rsidRPr="00892541">
        <w:t xml:space="preserve"> kuolleen vanhuksen sukulaisille.</w:t>
      </w:r>
      <w:r>
        <w:t xml:space="preserve"> RFE/</w:t>
      </w:r>
      <w:proofErr w:type="spellStart"/>
      <w:r>
        <w:t>RL:n</w:t>
      </w:r>
      <w:proofErr w:type="spellEnd"/>
      <w:r>
        <w:t xml:space="preserve"> lähteet toteavat, että vaikka vanhus on todistanut olevansa elossa,</w:t>
      </w:r>
      <w:r w:rsidR="002C5BFD">
        <w:t xml:space="preserve"> varsinaisessa</w:t>
      </w:r>
      <w:r>
        <w:t xml:space="preserve"> eläkkeenmaksussa on</w:t>
      </w:r>
      <w:r w:rsidR="002C5BFD">
        <w:t xml:space="preserve"> silti</w:t>
      </w:r>
      <w:r>
        <w:t xml:space="preserve"> usein haasteita.</w:t>
      </w:r>
      <w:r>
        <w:rPr>
          <w:rStyle w:val="Alaviitteenviite"/>
        </w:rPr>
        <w:footnoteReference w:id="30"/>
      </w:r>
    </w:p>
    <w:p w14:paraId="2B81350E" w14:textId="11453454" w:rsidR="00427A49" w:rsidRPr="00AD39AD" w:rsidRDefault="006451FF" w:rsidP="002B5913">
      <w:r>
        <w:t>Usein vanhusten</w:t>
      </w:r>
      <w:r w:rsidR="000C3AF5">
        <w:t xml:space="preserve"> </w:t>
      </w:r>
      <w:r w:rsidR="00427A49">
        <w:t xml:space="preserve">omaiset toivovat, että yhteiskunta huolehtisi heidän vanhemmistaan. Vanhusten hoivakodeissa olosuhteet voivat olla ankarat ja koti-ikävän lisäksi vanhukset kärsivät stressistä ja lääkkeiden puutteesta. Erään julkaisuun haastatellun lähteen mukaan esimerkiksi </w:t>
      </w:r>
      <w:proofErr w:type="spellStart"/>
      <w:r w:rsidR="00427A49">
        <w:t>Ruhubelentin</w:t>
      </w:r>
      <w:proofErr w:type="spellEnd"/>
      <w:r w:rsidR="00427A49">
        <w:t xml:space="preserve"> alueella sijaitsevassa vanhusten hoivakodissa kuolee vuosittain kymmeniä vanhuksia lääkkeiden puutteen vuoksi. Hoitokodissa on myös pulaa hygieniatuotteista ja elintarvikkeista. Haasteista huolimatta hoivakotiin on jono, ja jotkut ihmiset tarjoavat lahjuksia saadakseen iäkkään läheisensä jonon ohi.</w:t>
      </w:r>
      <w:r w:rsidR="00427A49">
        <w:rPr>
          <w:rStyle w:val="Alaviitteenviite"/>
        </w:rPr>
        <w:footnoteReference w:id="31"/>
      </w:r>
    </w:p>
    <w:p w14:paraId="37587F97" w14:textId="0032AE1E" w:rsidR="008A1145" w:rsidRPr="00785C55" w:rsidRDefault="002B5913" w:rsidP="00806A62">
      <w:r>
        <w:t>Vanhusten tilanteen todetaan huonontuneen viime vuosien aikana</w:t>
      </w:r>
      <w:r w:rsidR="00A615CE">
        <w:t>,</w:t>
      </w:r>
      <w:r>
        <w:t xml:space="preserve"> ja </w:t>
      </w:r>
      <w:r w:rsidR="00A615CE">
        <w:t xml:space="preserve">heidän </w:t>
      </w:r>
      <w:r>
        <w:t>ongelmista</w:t>
      </w:r>
      <w:r w:rsidR="00A615CE">
        <w:t>an</w:t>
      </w:r>
      <w:r>
        <w:t xml:space="preserve"> on tullut </w:t>
      </w:r>
      <w:r w:rsidR="00A615CE">
        <w:t>entistä</w:t>
      </w:r>
      <w:r>
        <w:t xml:space="preserve"> vakavampia. Esimerkiksi eläkkeenmaksut ovat olleet toistuvasti myöhässä. Kodittomien vanhusten määrä on kasvanut.</w:t>
      </w:r>
      <w:r w:rsidR="00AD39AD">
        <w:t xml:space="preserve"> Aiemmin on uutisoitu esimerkiksi </w:t>
      </w:r>
      <w:proofErr w:type="spellStart"/>
      <w:r w:rsidR="006451FF" w:rsidRPr="0033153D">
        <w:t>Aşgabatissa</w:t>
      </w:r>
      <w:proofErr w:type="spellEnd"/>
      <w:r w:rsidR="006451FF">
        <w:t xml:space="preserve"> </w:t>
      </w:r>
      <w:r w:rsidR="00AD39AD">
        <w:t xml:space="preserve">sijaitsevan hoivakodin asukkaiden nähneen nälkää. Erään toisen </w:t>
      </w:r>
      <w:proofErr w:type="spellStart"/>
      <w:r w:rsidR="006451FF" w:rsidRPr="0033153D">
        <w:t>Aşgabatissa</w:t>
      </w:r>
      <w:proofErr w:type="spellEnd"/>
      <w:r w:rsidR="006451FF">
        <w:t xml:space="preserve"> </w:t>
      </w:r>
      <w:r w:rsidR="00AD39AD">
        <w:t>sijaitseva</w:t>
      </w:r>
      <w:r w:rsidR="006451FF">
        <w:t>n</w:t>
      </w:r>
      <w:r w:rsidR="00AD39AD">
        <w:t xml:space="preserve"> hoivako</w:t>
      </w:r>
      <w:r w:rsidR="006451FF">
        <w:t>din</w:t>
      </w:r>
      <w:r w:rsidR="00AD39AD">
        <w:t>, kuten mu</w:t>
      </w:r>
      <w:r w:rsidR="006451FF">
        <w:t>idenkin</w:t>
      </w:r>
      <w:r w:rsidR="00AD39AD">
        <w:t xml:space="preserve"> valtion laito</w:t>
      </w:r>
      <w:r w:rsidR="006451FF">
        <w:t>sten</w:t>
      </w:r>
      <w:r w:rsidR="00AD39AD">
        <w:t xml:space="preserve">, oli velvoitettu lahjoittamaan rahaa </w:t>
      </w:r>
      <w:r w:rsidR="006451FF">
        <w:t xml:space="preserve">erilaisille </w:t>
      </w:r>
      <w:r w:rsidR="00AD39AD">
        <w:t xml:space="preserve">tapahtumille. </w:t>
      </w:r>
      <w:r>
        <w:t xml:space="preserve">Virallista tietoa tai tilastoja hoivakotien tilanteesta ei ole julkisesti saatavilla. Viranomaiset tai valtion viestintäkanavat eivät </w:t>
      </w:r>
      <w:r w:rsidR="00427A49">
        <w:t xml:space="preserve">ole </w:t>
      </w:r>
      <w:r>
        <w:t>nosta</w:t>
      </w:r>
      <w:r w:rsidR="00427A49">
        <w:t>neet</w:t>
      </w:r>
      <w:r>
        <w:t xml:space="preserve"> </w:t>
      </w:r>
      <w:r w:rsidR="006451FF">
        <w:t xml:space="preserve">aihetta </w:t>
      </w:r>
      <w:r w:rsidR="006451FF">
        <w:t xml:space="preserve">julkisuudessa </w:t>
      </w:r>
      <w:r>
        <w:t>esiin.</w:t>
      </w:r>
      <w:r w:rsidR="00AD39AD">
        <w:rPr>
          <w:rStyle w:val="Alaviitteenviite"/>
        </w:rPr>
        <w:footnoteReference w:id="32"/>
      </w:r>
      <w:bookmarkStart w:id="1" w:name="_Hlk192757424"/>
    </w:p>
    <w:bookmarkEnd w:id="0"/>
    <w:bookmarkEnd w:id="1"/>
    <w:p w14:paraId="3163F814" w14:textId="54309BDD" w:rsidR="008069E7" w:rsidRPr="00F91B79" w:rsidRDefault="00082DFE" w:rsidP="008069E7">
      <w:pPr>
        <w:pStyle w:val="Otsikko2"/>
        <w:numPr>
          <w:ilvl w:val="0"/>
          <w:numId w:val="0"/>
        </w:numPr>
      </w:pPr>
      <w:r w:rsidRPr="00F91B79">
        <w:t>Lähteet</w:t>
      </w:r>
    </w:p>
    <w:p w14:paraId="12E8B9F1" w14:textId="011FA1C4" w:rsidR="00B77D01" w:rsidRPr="00B77D01" w:rsidRDefault="00B77D01" w:rsidP="003B5C6F">
      <w:pPr>
        <w:jc w:val="left"/>
      </w:pPr>
      <w:r w:rsidRPr="003C20E8">
        <w:t>Central</w:t>
      </w:r>
      <w:r w:rsidRPr="00F91B79">
        <w:t xml:space="preserve"> </w:t>
      </w:r>
      <w:r w:rsidRPr="003C20E8">
        <w:t>Asia</w:t>
      </w:r>
      <w:r w:rsidRPr="00F91B79">
        <w:t xml:space="preserve"> </w:t>
      </w:r>
      <w:r w:rsidRPr="003C20E8">
        <w:t>news</w:t>
      </w:r>
      <w:r w:rsidRPr="00F91B79">
        <w:t xml:space="preserve"> 2.2.2024. </w:t>
      </w:r>
      <w:r w:rsidRPr="003C20E8">
        <w:rPr>
          <w:i/>
          <w:iCs/>
          <w:lang w:val="ru-RU"/>
        </w:rPr>
        <w:t>Туркменистан добился больших успехов в области здравоохранения.</w:t>
      </w:r>
      <w:r w:rsidRPr="003C20E8">
        <w:rPr>
          <w:lang w:val="ru-RU"/>
        </w:rPr>
        <w:t xml:space="preserve"> </w:t>
      </w:r>
      <w:hyperlink r:id="rId10" w:history="1">
        <w:r w:rsidRPr="00B77D01">
          <w:rPr>
            <w:rStyle w:val="Hyperlinkki"/>
          </w:rPr>
          <w:t>https://centralasia.news/26942-turkmenistan-dobilsja-bolshih-uspehov-v-oblasti-zdravoohranenija.html</w:t>
        </w:r>
      </w:hyperlink>
      <w:r w:rsidRPr="00B77D01">
        <w:t xml:space="preserve"> (kä</w:t>
      </w:r>
      <w:r>
        <w:t>yty 26.5.2025).</w:t>
      </w:r>
    </w:p>
    <w:p w14:paraId="6102BD40" w14:textId="358037C8" w:rsidR="003814B5" w:rsidRDefault="003814B5" w:rsidP="003B5C6F">
      <w:pPr>
        <w:jc w:val="left"/>
        <w:rPr>
          <w:lang w:val="en-US"/>
        </w:rPr>
      </w:pPr>
      <w:r w:rsidRPr="00E06B19">
        <w:rPr>
          <w:lang w:val="en-US"/>
        </w:rPr>
        <w:t xml:space="preserve">EUAA (European Union Agency for Asylum) </w:t>
      </w:r>
      <w:proofErr w:type="spellStart"/>
      <w:r w:rsidRPr="00E06B19">
        <w:rPr>
          <w:lang w:val="en-US"/>
        </w:rPr>
        <w:t>MedCOI</w:t>
      </w:r>
      <w:proofErr w:type="spellEnd"/>
      <w:r w:rsidRPr="00E06B19">
        <w:rPr>
          <w:lang w:val="en-US"/>
        </w:rPr>
        <w:t xml:space="preserve"> (Medical Country of Origin Information) / International SOS </w:t>
      </w:r>
    </w:p>
    <w:p w14:paraId="71B9EAF0" w14:textId="6E05EA2B" w:rsidR="003814B5" w:rsidRDefault="003814B5" w:rsidP="003B5C6F">
      <w:pPr>
        <w:ind w:left="1440"/>
        <w:jc w:val="left"/>
        <w:rPr>
          <w:lang w:val="en-US"/>
        </w:rPr>
      </w:pPr>
      <w:r w:rsidRPr="00E06B19">
        <w:rPr>
          <w:lang w:val="en-US"/>
        </w:rPr>
        <w:t xml:space="preserve">9.4.2025. </w:t>
      </w:r>
      <w:r w:rsidRPr="00716FF0">
        <w:rPr>
          <w:i/>
          <w:iCs/>
          <w:lang w:val="en-US"/>
        </w:rPr>
        <w:t xml:space="preserve">Availability of Medical </w:t>
      </w:r>
      <w:r w:rsidRPr="006451FF">
        <w:rPr>
          <w:i/>
          <w:iCs/>
          <w:lang w:val="en-US"/>
        </w:rPr>
        <w:t>Treatment, AVA-19249.</w:t>
      </w:r>
      <w:r w:rsidRPr="00E06B19">
        <w:rPr>
          <w:lang w:val="en-US"/>
        </w:rPr>
        <w:t xml:space="preserve"> </w:t>
      </w:r>
    </w:p>
    <w:p w14:paraId="5BD4784D" w14:textId="73F55314" w:rsidR="002320C9" w:rsidRPr="00072162" w:rsidRDefault="002320C9" w:rsidP="003B5C6F">
      <w:pPr>
        <w:ind w:left="1440"/>
        <w:jc w:val="left"/>
        <w:rPr>
          <w:lang w:val="en-US"/>
        </w:rPr>
      </w:pPr>
      <w:r w:rsidRPr="002320C9">
        <w:rPr>
          <w:lang w:val="en-US"/>
        </w:rPr>
        <w:t xml:space="preserve">10.1.2025. </w:t>
      </w:r>
      <w:r w:rsidRPr="002320C9">
        <w:rPr>
          <w:i/>
          <w:iCs/>
          <w:lang w:val="en-US"/>
        </w:rPr>
        <w:t xml:space="preserve">Availability of Medical Treatment, AVA-18853. </w:t>
      </w:r>
    </w:p>
    <w:p w14:paraId="67D85821" w14:textId="25810FFE" w:rsidR="003814B5" w:rsidRDefault="007B21BF" w:rsidP="003B5C6F">
      <w:pPr>
        <w:ind w:left="1440"/>
        <w:jc w:val="left"/>
        <w:rPr>
          <w:lang w:val="en-US"/>
        </w:rPr>
      </w:pPr>
      <w:r w:rsidRPr="00072162">
        <w:rPr>
          <w:lang w:val="en-US"/>
        </w:rPr>
        <w:t xml:space="preserve">22.5.2024. </w:t>
      </w:r>
      <w:r w:rsidRPr="007B21BF">
        <w:rPr>
          <w:i/>
          <w:iCs/>
          <w:lang w:val="en-US"/>
        </w:rPr>
        <w:t>Availability of Medical Treatment, AVA-18172.</w:t>
      </w:r>
      <w:r w:rsidRPr="007B21BF">
        <w:rPr>
          <w:lang w:val="en-US"/>
        </w:rPr>
        <w:t xml:space="preserve">  </w:t>
      </w:r>
    </w:p>
    <w:p w14:paraId="654F2A7C" w14:textId="634F4223" w:rsidR="0046674B" w:rsidRPr="0046674B" w:rsidRDefault="0046674B" w:rsidP="003B5C6F">
      <w:pPr>
        <w:jc w:val="left"/>
        <w:rPr>
          <w:lang w:val="en-US"/>
        </w:rPr>
      </w:pPr>
      <w:r w:rsidRPr="0046674B">
        <w:rPr>
          <w:lang w:val="en-US"/>
        </w:rPr>
        <w:t xml:space="preserve">EUAA (European Union Agency for Asylum) </w:t>
      </w:r>
      <w:proofErr w:type="spellStart"/>
      <w:r w:rsidRPr="0046674B">
        <w:rPr>
          <w:lang w:val="en-US"/>
        </w:rPr>
        <w:t>MedCOI</w:t>
      </w:r>
      <w:proofErr w:type="spellEnd"/>
      <w:r w:rsidRPr="0046674B">
        <w:rPr>
          <w:lang w:val="en-US"/>
        </w:rPr>
        <w:t xml:space="preserve"> (Medical Country of Origin Information) 14.3.2025. </w:t>
      </w:r>
      <w:r w:rsidRPr="00E63139">
        <w:rPr>
          <w:lang w:val="en-US"/>
        </w:rPr>
        <w:t>Question &amp; Answer ACC 8117.</w:t>
      </w:r>
      <w:r w:rsidRPr="0046674B">
        <w:rPr>
          <w:i/>
          <w:iCs/>
          <w:lang w:val="en-US"/>
        </w:rPr>
        <w:t xml:space="preserve"> </w:t>
      </w:r>
    </w:p>
    <w:p w14:paraId="0D29993A" w14:textId="0F17315A" w:rsidR="00E3341E" w:rsidRPr="00E3341E" w:rsidRDefault="00E3341E" w:rsidP="003B5C6F">
      <w:pPr>
        <w:jc w:val="left"/>
      </w:pPr>
      <w:r>
        <w:rPr>
          <w:lang w:val="en-US"/>
        </w:rPr>
        <w:t>G</w:t>
      </w:r>
      <w:r w:rsidRPr="00072162">
        <w:rPr>
          <w:lang w:val="en-US"/>
        </w:rPr>
        <w:t xml:space="preserve">ov.uk 25.7.2023. </w:t>
      </w:r>
      <w:r w:rsidRPr="006A175B">
        <w:rPr>
          <w:i/>
          <w:iCs/>
          <w:lang w:val="en-US"/>
        </w:rPr>
        <w:t xml:space="preserve">List of medical facilities in Turkmenistan - Updated 25 July 2023. </w:t>
      </w:r>
      <w:hyperlink r:id="rId11" w:history="1">
        <w:r w:rsidRPr="006A175B">
          <w:rPr>
            <w:rStyle w:val="Hyperlinkki"/>
          </w:rPr>
          <w:t>https://www.gov.uk/government/publications/list-of-medical-facilitiespractitioners-in-turkmenistan/list-of-medical-facilities-in-turkmenistan</w:t>
        </w:r>
      </w:hyperlink>
      <w:r w:rsidRPr="006A175B">
        <w:t xml:space="preserve"> (kä</w:t>
      </w:r>
      <w:r>
        <w:t>yty 26.5.2025).</w:t>
      </w:r>
    </w:p>
    <w:p w14:paraId="06C1DF85" w14:textId="2A5B571C" w:rsidR="006A175B" w:rsidRDefault="006A175B" w:rsidP="003B5C6F">
      <w:pPr>
        <w:jc w:val="left"/>
        <w:rPr>
          <w:lang w:val="en-US"/>
        </w:rPr>
      </w:pPr>
      <w:r w:rsidRPr="00806A62">
        <w:rPr>
          <w:lang w:val="en-US"/>
        </w:rPr>
        <w:t xml:space="preserve">IOM </w:t>
      </w:r>
      <w:r>
        <w:rPr>
          <w:lang w:val="en-US"/>
        </w:rPr>
        <w:t>(I</w:t>
      </w:r>
      <w:r w:rsidRPr="00A47DAE">
        <w:rPr>
          <w:lang w:val="en-US"/>
        </w:rPr>
        <w:t>nternational Organization for Migration</w:t>
      </w:r>
      <w:r>
        <w:rPr>
          <w:lang w:val="en-US"/>
        </w:rPr>
        <w:t xml:space="preserve">) </w:t>
      </w:r>
    </w:p>
    <w:p w14:paraId="245E66C6" w14:textId="08AD988C" w:rsidR="006A175B" w:rsidRDefault="006A175B" w:rsidP="003B5C6F">
      <w:pPr>
        <w:ind w:left="720"/>
        <w:jc w:val="left"/>
      </w:pPr>
      <w:r w:rsidRPr="00806A62">
        <w:rPr>
          <w:lang w:val="en-US"/>
        </w:rPr>
        <w:lastRenderedPageBreak/>
        <w:t xml:space="preserve">9.10.2024. </w:t>
      </w:r>
      <w:r w:rsidRPr="00A47DAE">
        <w:rPr>
          <w:i/>
          <w:iCs/>
          <w:lang w:val="en-US"/>
        </w:rPr>
        <w:t xml:space="preserve">Turkmenistan: Newly Renovated Medical Facility Opened in </w:t>
      </w:r>
      <w:proofErr w:type="spellStart"/>
      <w:r w:rsidRPr="00A47DAE">
        <w:rPr>
          <w:i/>
          <w:iCs/>
          <w:lang w:val="en-US"/>
        </w:rPr>
        <w:t>Parahatchylyk</w:t>
      </w:r>
      <w:proofErr w:type="spellEnd"/>
      <w:r w:rsidRPr="00A47DAE">
        <w:rPr>
          <w:i/>
          <w:iCs/>
          <w:lang w:val="en-US"/>
        </w:rPr>
        <w:t xml:space="preserve"> Village to Improve Community Health Provision.</w:t>
      </w:r>
      <w:r w:rsidRPr="00806A62">
        <w:rPr>
          <w:lang w:val="en-US"/>
        </w:rPr>
        <w:t xml:space="preserve"> </w:t>
      </w:r>
      <w:hyperlink r:id="rId12" w:history="1">
        <w:r w:rsidRPr="00072162">
          <w:rPr>
            <w:rStyle w:val="Hyperlinkki"/>
          </w:rPr>
          <w:t>https://eca.iom.int/news/turkmenistan-newly-renovated-medical-facility-opened-parahatchylyk-village-improve-community-health-provision</w:t>
        </w:r>
      </w:hyperlink>
      <w:r w:rsidRPr="00072162">
        <w:t xml:space="preserve"> </w:t>
      </w:r>
      <w:r w:rsidRPr="0037690A">
        <w:t>(kä</w:t>
      </w:r>
      <w:r>
        <w:t>yty 26.5.2025).</w:t>
      </w:r>
    </w:p>
    <w:p w14:paraId="462C1640" w14:textId="56A8AEAE" w:rsidR="006A175B" w:rsidRDefault="006A175B" w:rsidP="003B5C6F">
      <w:pPr>
        <w:ind w:left="720"/>
        <w:jc w:val="left"/>
      </w:pPr>
      <w:r w:rsidRPr="0037690A">
        <w:rPr>
          <w:lang w:val="en-US"/>
        </w:rPr>
        <w:t xml:space="preserve">3.10.2024. </w:t>
      </w:r>
      <w:r w:rsidRPr="0037690A">
        <w:rPr>
          <w:i/>
          <w:iCs/>
          <w:lang w:val="en-US"/>
        </w:rPr>
        <w:t xml:space="preserve">Renovated medical facility put into operation in </w:t>
      </w:r>
      <w:proofErr w:type="spellStart"/>
      <w:r w:rsidRPr="0037690A">
        <w:rPr>
          <w:i/>
          <w:iCs/>
          <w:lang w:val="en-US"/>
        </w:rPr>
        <w:t>Parahatchylyk</w:t>
      </w:r>
      <w:proofErr w:type="spellEnd"/>
      <w:r w:rsidRPr="0037690A">
        <w:rPr>
          <w:i/>
          <w:iCs/>
          <w:lang w:val="en-US"/>
        </w:rPr>
        <w:t xml:space="preserve"> village of </w:t>
      </w:r>
      <w:proofErr w:type="spellStart"/>
      <w:r w:rsidRPr="0037690A">
        <w:rPr>
          <w:i/>
          <w:iCs/>
          <w:lang w:val="en-US"/>
        </w:rPr>
        <w:t>Akhal</w:t>
      </w:r>
      <w:proofErr w:type="spellEnd"/>
      <w:r w:rsidRPr="0037690A">
        <w:rPr>
          <w:i/>
          <w:iCs/>
          <w:lang w:val="en-US"/>
        </w:rPr>
        <w:t xml:space="preserve"> province to provide long-term quality medical services to Afghan and local communities. </w:t>
      </w:r>
      <w:hyperlink r:id="rId13" w:history="1">
        <w:r w:rsidRPr="0037690A">
          <w:rPr>
            <w:rStyle w:val="Hyperlinkki"/>
          </w:rPr>
          <w:t>https://turkmenistan.iom.int/news/renovated-medical-facility-put-operation-parahatchylyk-village-akhal-province-provide-long-term-quality-medical-services-afghan-and-local-communities</w:t>
        </w:r>
      </w:hyperlink>
      <w:r w:rsidRPr="0037690A">
        <w:t xml:space="preserve"> (kä</w:t>
      </w:r>
      <w:r>
        <w:t>yty 26.5.2025).</w:t>
      </w:r>
    </w:p>
    <w:p w14:paraId="510145DC" w14:textId="55F74733" w:rsidR="00EF39DF" w:rsidRDefault="00EF39DF" w:rsidP="000C3AF5">
      <w:pPr>
        <w:jc w:val="left"/>
        <w:rPr>
          <w:lang w:val="en-US"/>
        </w:rPr>
      </w:pPr>
      <w:r w:rsidRPr="00DE21C9">
        <w:rPr>
          <w:lang w:val="en-US"/>
        </w:rPr>
        <w:t xml:space="preserve">RFE/RL </w:t>
      </w:r>
      <w:r>
        <w:rPr>
          <w:lang w:val="en-US"/>
        </w:rPr>
        <w:t>(Radio Free Europe Radio Liberty)</w:t>
      </w:r>
    </w:p>
    <w:p w14:paraId="53D17264" w14:textId="2A8D8C83" w:rsidR="000C3AF5" w:rsidRPr="000C3AF5" w:rsidRDefault="000C3AF5" w:rsidP="000C3AF5">
      <w:pPr>
        <w:ind w:left="720"/>
        <w:jc w:val="left"/>
      </w:pPr>
      <w:r w:rsidRPr="000C3AF5">
        <w:rPr>
          <w:lang w:val="en-US"/>
        </w:rPr>
        <w:t xml:space="preserve">3.2.2025. </w:t>
      </w:r>
      <w:r w:rsidRPr="000C3AF5">
        <w:rPr>
          <w:i/>
          <w:iCs/>
          <w:lang w:val="en-US"/>
        </w:rPr>
        <w:t>Prove You're Not Dead, Turkmenistan Tells Its Pensioners.</w:t>
      </w:r>
      <w:r w:rsidRPr="00C47D3A">
        <w:rPr>
          <w:lang w:val="en-US"/>
        </w:rPr>
        <w:t xml:space="preserve"> </w:t>
      </w:r>
      <w:hyperlink r:id="rId14" w:history="1">
        <w:r w:rsidRPr="000C3AF5">
          <w:rPr>
            <w:rStyle w:val="Hyperlinkki"/>
          </w:rPr>
          <w:t>https://translated.turbopages.org/proxy_u/en-ru.ru.ee6fd93e-68357154-8c6a434f-74722d776562/https/www.rferl.org/a/turkmenistan-pensioners-proof-life-cash-payment-issues/33299639.html</w:t>
        </w:r>
      </w:hyperlink>
      <w:r w:rsidRPr="000C3AF5">
        <w:t xml:space="preserve"> (kä</w:t>
      </w:r>
      <w:r>
        <w:t>yty 27.5.2025).</w:t>
      </w:r>
    </w:p>
    <w:p w14:paraId="5EDACE96" w14:textId="430FE503" w:rsidR="00EF39DF" w:rsidRPr="00DE21C9" w:rsidRDefault="00EF39DF" w:rsidP="000C3AF5">
      <w:pPr>
        <w:ind w:left="720"/>
        <w:jc w:val="left"/>
      </w:pPr>
      <w:r w:rsidRPr="00DE21C9">
        <w:rPr>
          <w:lang w:val="en-US"/>
        </w:rPr>
        <w:t xml:space="preserve">14.8.2023. </w:t>
      </w:r>
      <w:r w:rsidRPr="00DE21C9">
        <w:rPr>
          <w:i/>
          <w:iCs/>
          <w:lang w:val="en-US"/>
        </w:rPr>
        <w:t xml:space="preserve">Medical Migrants: Turkmen Going </w:t>
      </w:r>
      <w:proofErr w:type="gramStart"/>
      <w:r w:rsidRPr="00DE21C9">
        <w:rPr>
          <w:i/>
          <w:iCs/>
          <w:lang w:val="en-US"/>
        </w:rPr>
        <w:t>To</w:t>
      </w:r>
      <w:proofErr w:type="gramEnd"/>
      <w:r w:rsidRPr="00DE21C9">
        <w:rPr>
          <w:i/>
          <w:iCs/>
          <w:lang w:val="en-US"/>
        </w:rPr>
        <w:t xml:space="preserve"> Iran Due To Low-Quality Health Care At Home.</w:t>
      </w:r>
      <w:r w:rsidRPr="00DE21C9">
        <w:rPr>
          <w:lang w:val="en-US"/>
        </w:rPr>
        <w:t xml:space="preserve"> </w:t>
      </w:r>
      <w:hyperlink r:id="rId15" w:history="1">
        <w:r w:rsidRPr="00DE21C9">
          <w:rPr>
            <w:rStyle w:val="Hyperlinkki"/>
          </w:rPr>
          <w:t>https://www.rferl.org/a/turkmenistan-iran-migrants-health-care/32547854.html</w:t>
        </w:r>
      </w:hyperlink>
      <w:r w:rsidRPr="00DE21C9">
        <w:t xml:space="preserve"> (kä</w:t>
      </w:r>
      <w:r>
        <w:t>yty 26.5.2025).</w:t>
      </w:r>
    </w:p>
    <w:p w14:paraId="672DB08C" w14:textId="7AB3C21C" w:rsidR="00EF39DF" w:rsidRPr="00EF39DF" w:rsidRDefault="00EF39DF" w:rsidP="000C3AF5">
      <w:pPr>
        <w:ind w:left="720"/>
        <w:jc w:val="left"/>
      </w:pPr>
      <w:r w:rsidRPr="009E4667">
        <w:rPr>
          <w:lang w:val="en-US"/>
        </w:rPr>
        <w:t xml:space="preserve">13.1.2023. </w:t>
      </w:r>
      <w:r w:rsidRPr="009E4667">
        <w:rPr>
          <w:i/>
          <w:iCs/>
          <w:lang w:val="en-US"/>
        </w:rPr>
        <w:t xml:space="preserve">Turkmenistan's Former President Making Moves Seen </w:t>
      </w:r>
      <w:proofErr w:type="gramStart"/>
      <w:r w:rsidRPr="009E4667">
        <w:rPr>
          <w:i/>
          <w:iCs/>
          <w:lang w:val="en-US"/>
        </w:rPr>
        <w:t>As</w:t>
      </w:r>
      <w:proofErr w:type="gramEnd"/>
      <w:r w:rsidRPr="009E4667">
        <w:rPr>
          <w:i/>
          <w:iCs/>
          <w:lang w:val="en-US"/>
        </w:rPr>
        <w:t xml:space="preserve"> Attempt To Become Paramount Leader.</w:t>
      </w:r>
      <w:r w:rsidRPr="009E4667">
        <w:rPr>
          <w:lang w:val="en-US"/>
        </w:rPr>
        <w:t xml:space="preserve"> </w:t>
      </w:r>
      <w:hyperlink r:id="rId16" w:history="1">
        <w:r w:rsidRPr="00DE21C9">
          <w:rPr>
            <w:rStyle w:val="Hyperlinkki"/>
          </w:rPr>
          <w:t>https://www.rferl.org/a/turkmenistan-gurbanguly-president-supreme-leader/32222283.html</w:t>
        </w:r>
      </w:hyperlink>
      <w:r w:rsidRPr="00DE21C9">
        <w:t xml:space="preserve"> (kä</w:t>
      </w:r>
      <w:r>
        <w:t>yty 26.5.2025).</w:t>
      </w:r>
    </w:p>
    <w:p w14:paraId="289F2D69" w14:textId="2A655F14" w:rsidR="006A175B" w:rsidRPr="006A175B" w:rsidRDefault="006A175B" w:rsidP="003B5C6F">
      <w:pPr>
        <w:jc w:val="left"/>
      </w:pPr>
      <w:r w:rsidRPr="00A47DAE">
        <w:rPr>
          <w:lang w:val="en-US"/>
        </w:rPr>
        <w:t xml:space="preserve">UNDP </w:t>
      </w:r>
      <w:r>
        <w:rPr>
          <w:lang w:val="en-US"/>
        </w:rPr>
        <w:t>(</w:t>
      </w:r>
      <w:r w:rsidRPr="00A47DAE">
        <w:rPr>
          <w:lang w:val="en-US"/>
        </w:rPr>
        <w:t xml:space="preserve">United Nations Development </w:t>
      </w:r>
      <w:proofErr w:type="spellStart"/>
      <w:r w:rsidRPr="00A47DAE">
        <w:rPr>
          <w:lang w:val="en-US"/>
        </w:rPr>
        <w:t>Programme</w:t>
      </w:r>
      <w:proofErr w:type="spellEnd"/>
      <w:r w:rsidRPr="00A47DAE">
        <w:rPr>
          <w:lang w:val="en-US"/>
        </w:rPr>
        <w:t xml:space="preserve">) Turkmenistan 3.5.2024. </w:t>
      </w:r>
      <w:r w:rsidRPr="0037690A">
        <w:rPr>
          <w:i/>
          <w:iCs/>
          <w:lang w:val="en-US"/>
        </w:rPr>
        <w:t>Turkmenistan and UNDP expand collaboration to strengthen the country’s healthcare system.</w:t>
      </w:r>
      <w:r w:rsidRPr="00806A62">
        <w:rPr>
          <w:lang w:val="en-US"/>
        </w:rPr>
        <w:t xml:space="preserve"> </w:t>
      </w:r>
      <w:hyperlink r:id="rId17" w:history="1">
        <w:r w:rsidRPr="00072162">
          <w:rPr>
            <w:rStyle w:val="Hyperlinkki"/>
          </w:rPr>
          <w:t>https://www.undp.org/turkmenistan/press-releases/turkmenistan-and-undp-expand-collaboration-strengthen-countrys-healthcare-system</w:t>
        </w:r>
      </w:hyperlink>
      <w:r w:rsidRPr="00072162">
        <w:t xml:space="preserve"> </w:t>
      </w:r>
      <w:r w:rsidRPr="0037690A">
        <w:t>(kä</w:t>
      </w:r>
      <w:r>
        <w:t>yty 26.5.2025).</w:t>
      </w:r>
    </w:p>
    <w:p w14:paraId="52E16654" w14:textId="1D3580E9" w:rsidR="006A175B" w:rsidRPr="006A175B" w:rsidRDefault="006A175B" w:rsidP="003B5C6F">
      <w:pPr>
        <w:jc w:val="left"/>
      </w:pPr>
      <w:r w:rsidRPr="00806A62">
        <w:rPr>
          <w:lang w:val="en-US"/>
        </w:rPr>
        <w:t xml:space="preserve">UNICEF </w:t>
      </w:r>
      <w:r>
        <w:rPr>
          <w:lang w:val="en-US"/>
        </w:rPr>
        <w:t>(</w:t>
      </w:r>
      <w:r w:rsidRPr="00A47DAE">
        <w:rPr>
          <w:lang w:val="en-US"/>
        </w:rPr>
        <w:t>United Nations International Children's Emergency Fund</w:t>
      </w:r>
      <w:r>
        <w:rPr>
          <w:lang w:val="en-US"/>
        </w:rPr>
        <w:t>)</w:t>
      </w:r>
      <w:r w:rsidRPr="00A47DAE">
        <w:rPr>
          <w:lang w:val="en-US"/>
        </w:rPr>
        <w:t xml:space="preserve"> </w:t>
      </w:r>
      <w:r w:rsidRPr="00806A62">
        <w:rPr>
          <w:lang w:val="en-US"/>
        </w:rPr>
        <w:t xml:space="preserve">4.9.2024. </w:t>
      </w:r>
      <w:r w:rsidRPr="006A175B">
        <w:rPr>
          <w:i/>
          <w:iCs/>
          <w:lang w:val="en-US"/>
        </w:rPr>
        <w:t xml:space="preserve">UNICEF Strengthens Healthcare Services in Turkmenistan with New Oxygen Plants. </w:t>
      </w:r>
      <w:hyperlink r:id="rId18" w:history="1">
        <w:r w:rsidRPr="00072162">
          <w:rPr>
            <w:rStyle w:val="Hyperlinkki"/>
          </w:rPr>
          <w:t>https://www.unicef.org/turkmenistan/press-releases/unicef-strengthens-healthcare-services-turkmenistan-new-oxygen-plants</w:t>
        </w:r>
      </w:hyperlink>
      <w:r w:rsidRPr="00072162">
        <w:t xml:space="preserve"> </w:t>
      </w:r>
      <w:r w:rsidRPr="0037690A">
        <w:t>(kä</w:t>
      </w:r>
      <w:r>
        <w:t>yty 26.5.2025).</w:t>
      </w:r>
    </w:p>
    <w:p w14:paraId="53FE7EB1" w14:textId="4F482F88" w:rsidR="0046674B" w:rsidRDefault="00650FF5" w:rsidP="003B5C6F">
      <w:pPr>
        <w:jc w:val="left"/>
        <w:rPr>
          <w:lang w:val="en-US"/>
        </w:rPr>
      </w:pPr>
      <w:r>
        <w:rPr>
          <w:lang w:val="en-US"/>
        </w:rPr>
        <w:t>WHO (</w:t>
      </w:r>
      <w:r w:rsidRPr="009E25C3">
        <w:rPr>
          <w:lang w:val="en-US"/>
        </w:rPr>
        <w:t>World Health Organization</w:t>
      </w:r>
      <w:r>
        <w:rPr>
          <w:lang w:val="en-US"/>
        </w:rPr>
        <w:t>)</w:t>
      </w:r>
      <w:r w:rsidRPr="009E25C3">
        <w:rPr>
          <w:lang w:val="en-US"/>
        </w:rPr>
        <w:t xml:space="preserve"> </w:t>
      </w:r>
      <w:proofErr w:type="gramStart"/>
      <w:r w:rsidRPr="009E25C3">
        <w:rPr>
          <w:lang w:val="en-US"/>
        </w:rPr>
        <w:t>2025</w:t>
      </w:r>
      <w:r>
        <w:rPr>
          <w:lang w:val="en-US"/>
        </w:rPr>
        <w:t>.</w:t>
      </w:r>
      <w:proofErr w:type="gramEnd"/>
      <w:r>
        <w:rPr>
          <w:lang w:val="en-US"/>
        </w:rPr>
        <w:t xml:space="preserve"> </w:t>
      </w:r>
      <w:r w:rsidRPr="00650FF5">
        <w:rPr>
          <w:i/>
          <w:iCs/>
          <w:lang w:val="en-US"/>
        </w:rPr>
        <w:t>Turkmenistan. Health data overview for Turkmenistan. [Country overview].</w:t>
      </w:r>
      <w:r w:rsidRPr="009E25C3">
        <w:rPr>
          <w:lang w:val="en-US"/>
        </w:rPr>
        <w:t xml:space="preserve"> </w:t>
      </w:r>
      <w:hyperlink r:id="rId19" w:history="1">
        <w:r w:rsidRPr="005832DC">
          <w:rPr>
            <w:rStyle w:val="Hyperlinkki"/>
            <w:lang w:val="en-US"/>
          </w:rPr>
          <w:t>https://data.who.int/countries/795</w:t>
        </w:r>
      </w:hyperlink>
      <w:r>
        <w:rPr>
          <w:lang w:val="en-US"/>
        </w:rPr>
        <w:t xml:space="preserve"> (</w:t>
      </w:r>
      <w:proofErr w:type="spellStart"/>
      <w:r>
        <w:rPr>
          <w:lang w:val="en-US"/>
        </w:rPr>
        <w:t>käyty</w:t>
      </w:r>
      <w:proofErr w:type="spellEnd"/>
      <w:r>
        <w:rPr>
          <w:lang w:val="en-US"/>
        </w:rPr>
        <w:t xml:space="preserve"> 19.5.2025).</w:t>
      </w:r>
    </w:p>
    <w:p w14:paraId="1F5465DA" w14:textId="0B87DCBB" w:rsidR="003B5C6F" w:rsidRPr="00F91B79" w:rsidRDefault="003B5C6F" w:rsidP="003B5C6F">
      <w:pPr>
        <w:jc w:val="left"/>
        <w:rPr>
          <w:lang w:val="en-GB"/>
        </w:rPr>
      </w:pPr>
      <w:r w:rsidRPr="00F91B79">
        <w:rPr>
          <w:lang w:val="en-GB"/>
        </w:rPr>
        <w:t>***</w:t>
      </w:r>
    </w:p>
    <w:p w14:paraId="3495CB0C" w14:textId="77777777" w:rsidR="000C3AF5" w:rsidRPr="00F91B79" w:rsidRDefault="003B5C6F" w:rsidP="003B5C6F">
      <w:pPr>
        <w:jc w:val="left"/>
        <w:rPr>
          <w:lang w:val="en-GB"/>
        </w:rPr>
      </w:pPr>
      <w:r w:rsidRPr="00793481">
        <w:rPr>
          <w:lang w:val="ru-RU"/>
        </w:rPr>
        <w:t>Радио</w:t>
      </w:r>
      <w:r w:rsidRPr="00F91B79">
        <w:rPr>
          <w:lang w:val="en-GB"/>
        </w:rPr>
        <w:t xml:space="preserve"> </w:t>
      </w:r>
      <w:proofErr w:type="spellStart"/>
      <w:r w:rsidRPr="00793481">
        <w:rPr>
          <w:lang w:val="ru-RU"/>
        </w:rPr>
        <w:t>Азатлык</w:t>
      </w:r>
      <w:proofErr w:type="spellEnd"/>
      <w:r w:rsidRPr="00F91B79">
        <w:rPr>
          <w:lang w:val="en-GB"/>
        </w:rPr>
        <w:t xml:space="preserve"> [Radio </w:t>
      </w:r>
      <w:proofErr w:type="spellStart"/>
      <w:r w:rsidRPr="00F91B79">
        <w:rPr>
          <w:lang w:val="en-GB"/>
        </w:rPr>
        <w:t>Azatlyk</w:t>
      </w:r>
      <w:proofErr w:type="spellEnd"/>
      <w:r w:rsidRPr="00F91B79">
        <w:rPr>
          <w:lang w:val="en-GB"/>
        </w:rPr>
        <w:t xml:space="preserve">] </w:t>
      </w:r>
    </w:p>
    <w:p w14:paraId="796FCAE5" w14:textId="28ADF4D1" w:rsidR="003B5C6F" w:rsidRDefault="003B5C6F" w:rsidP="000C3AF5">
      <w:pPr>
        <w:ind w:left="1440"/>
        <w:jc w:val="left"/>
      </w:pPr>
      <w:r w:rsidRPr="003B5C6F">
        <w:rPr>
          <w:lang w:val="ru-RU"/>
        </w:rPr>
        <w:t xml:space="preserve">19.10.2024. </w:t>
      </w:r>
      <w:r w:rsidRPr="003B5C6F">
        <w:rPr>
          <w:i/>
          <w:iCs/>
          <w:lang w:val="ru-RU"/>
        </w:rPr>
        <w:t>В Мары полиция выслеживает граждан, обратившихся за помощью через соцсети.</w:t>
      </w:r>
      <w:r w:rsidRPr="00793481">
        <w:rPr>
          <w:lang w:val="ru-RU"/>
        </w:rPr>
        <w:t xml:space="preserve"> </w:t>
      </w:r>
      <w:hyperlink r:id="rId20" w:history="1">
        <w:r w:rsidRPr="003B5C6F">
          <w:rPr>
            <w:rStyle w:val="Hyperlinkki"/>
          </w:rPr>
          <w:t>https://rus.azathabar.com/a/v-mary-politsiya-vyslezhivaet-grazhdan-obrativshihsya-za-pomoschyu-cherez-sotsseti/33163937.html</w:t>
        </w:r>
      </w:hyperlink>
      <w:r w:rsidRPr="003B5C6F">
        <w:t xml:space="preserve"> (kä</w:t>
      </w:r>
      <w:r>
        <w:t>yty 27.5.2025).</w:t>
      </w:r>
    </w:p>
    <w:p w14:paraId="03ADC44B" w14:textId="3D04B823" w:rsidR="000C3AF5" w:rsidRDefault="000C3AF5" w:rsidP="000C3AF5">
      <w:pPr>
        <w:ind w:left="1440"/>
        <w:jc w:val="left"/>
      </w:pPr>
      <w:r w:rsidRPr="00C47D3A">
        <w:rPr>
          <w:lang w:val="ru-RU"/>
        </w:rPr>
        <w:t>31.7.2024.</w:t>
      </w:r>
      <w:r w:rsidRPr="00AD39AD">
        <w:rPr>
          <w:i/>
          <w:iCs/>
          <w:lang w:val="ru-RU"/>
        </w:rPr>
        <w:t xml:space="preserve"> В </w:t>
      </w:r>
      <w:proofErr w:type="spellStart"/>
      <w:r w:rsidRPr="00AD39AD">
        <w:rPr>
          <w:i/>
          <w:iCs/>
          <w:lang w:val="ru-RU"/>
        </w:rPr>
        <w:t>Дашогузе</w:t>
      </w:r>
      <w:proofErr w:type="spellEnd"/>
      <w:r w:rsidRPr="00AD39AD">
        <w:rPr>
          <w:i/>
          <w:iCs/>
          <w:lang w:val="ru-RU"/>
        </w:rPr>
        <w:t xml:space="preserve"> возникла очередь на размещение пожилых людей в доме престарелых.</w:t>
      </w:r>
      <w:r w:rsidRPr="00C47D3A">
        <w:rPr>
          <w:lang w:val="ru-RU"/>
        </w:rPr>
        <w:t xml:space="preserve"> </w:t>
      </w:r>
      <w:hyperlink r:id="rId21" w:history="1">
        <w:r w:rsidRPr="006A03D2">
          <w:rPr>
            <w:rStyle w:val="Hyperlinkki"/>
          </w:rPr>
          <w:t>https</w:t>
        </w:r>
        <w:r w:rsidRPr="00C47D3A">
          <w:rPr>
            <w:rStyle w:val="Hyperlinkki"/>
          </w:rPr>
          <w:t>://</w:t>
        </w:r>
        <w:r w:rsidRPr="006A03D2">
          <w:rPr>
            <w:rStyle w:val="Hyperlinkki"/>
          </w:rPr>
          <w:t>rus</w:t>
        </w:r>
        <w:r w:rsidRPr="00C47D3A">
          <w:rPr>
            <w:rStyle w:val="Hyperlinkki"/>
          </w:rPr>
          <w:t>.</w:t>
        </w:r>
        <w:r w:rsidRPr="006A03D2">
          <w:rPr>
            <w:rStyle w:val="Hyperlinkki"/>
          </w:rPr>
          <w:t>azathabar</w:t>
        </w:r>
        <w:r w:rsidRPr="00C47D3A">
          <w:rPr>
            <w:rStyle w:val="Hyperlinkki"/>
          </w:rPr>
          <w:t>.</w:t>
        </w:r>
        <w:r w:rsidRPr="006A03D2">
          <w:rPr>
            <w:rStyle w:val="Hyperlinkki"/>
          </w:rPr>
          <w:t>com</w:t>
        </w:r>
        <w:r w:rsidRPr="00C47D3A">
          <w:rPr>
            <w:rStyle w:val="Hyperlinkki"/>
          </w:rPr>
          <w:t>/</w:t>
        </w:r>
        <w:r w:rsidRPr="006A03D2">
          <w:rPr>
            <w:rStyle w:val="Hyperlinkki"/>
          </w:rPr>
          <w:t>a</w:t>
        </w:r>
        <w:r w:rsidRPr="00C47D3A">
          <w:rPr>
            <w:rStyle w:val="Hyperlinkki"/>
          </w:rPr>
          <w:t>/</w:t>
        </w:r>
        <w:r w:rsidRPr="006A03D2">
          <w:rPr>
            <w:rStyle w:val="Hyperlinkki"/>
          </w:rPr>
          <w:t>v</w:t>
        </w:r>
        <w:r w:rsidRPr="00C47D3A">
          <w:rPr>
            <w:rStyle w:val="Hyperlinkki"/>
          </w:rPr>
          <w:t>-</w:t>
        </w:r>
        <w:r w:rsidRPr="006A03D2">
          <w:rPr>
            <w:rStyle w:val="Hyperlinkki"/>
          </w:rPr>
          <w:t>dashoguze</w:t>
        </w:r>
        <w:r w:rsidRPr="00C47D3A">
          <w:rPr>
            <w:rStyle w:val="Hyperlinkki"/>
          </w:rPr>
          <w:t>-</w:t>
        </w:r>
        <w:r w:rsidRPr="006A03D2">
          <w:rPr>
            <w:rStyle w:val="Hyperlinkki"/>
          </w:rPr>
          <w:t>ochered</w:t>
        </w:r>
        <w:r w:rsidRPr="00C47D3A">
          <w:rPr>
            <w:rStyle w:val="Hyperlinkki"/>
          </w:rPr>
          <w:t>-</w:t>
        </w:r>
        <w:r w:rsidRPr="006A03D2">
          <w:rPr>
            <w:rStyle w:val="Hyperlinkki"/>
          </w:rPr>
          <w:t>na</w:t>
        </w:r>
        <w:r w:rsidRPr="00C47D3A">
          <w:rPr>
            <w:rStyle w:val="Hyperlinkki"/>
          </w:rPr>
          <w:t>-</w:t>
        </w:r>
        <w:r w:rsidRPr="006A03D2">
          <w:rPr>
            <w:rStyle w:val="Hyperlinkki"/>
          </w:rPr>
          <w:t>razmeschenie</w:t>
        </w:r>
        <w:r w:rsidRPr="00C47D3A">
          <w:rPr>
            <w:rStyle w:val="Hyperlinkki"/>
          </w:rPr>
          <w:t>-</w:t>
        </w:r>
        <w:r w:rsidRPr="006A03D2">
          <w:rPr>
            <w:rStyle w:val="Hyperlinkki"/>
          </w:rPr>
          <w:t>pozhilyh</w:t>
        </w:r>
        <w:r w:rsidRPr="00C47D3A">
          <w:rPr>
            <w:rStyle w:val="Hyperlinkki"/>
          </w:rPr>
          <w:t>-</w:t>
        </w:r>
        <w:r w:rsidRPr="006A03D2">
          <w:rPr>
            <w:rStyle w:val="Hyperlinkki"/>
          </w:rPr>
          <w:t>lyudey</w:t>
        </w:r>
        <w:r w:rsidRPr="00C47D3A">
          <w:rPr>
            <w:rStyle w:val="Hyperlinkki"/>
          </w:rPr>
          <w:t>-</w:t>
        </w:r>
        <w:r w:rsidRPr="006A03D2">
          <w:rPr>
            <w:rStyle w:val="Hyperlinkki"/>
          </w:rPr>
          <w:t>v</w:t>
        </w:r>
        <w:r w:rsidRPr="00C47D3A">
          <w:rPr>
            <w:rStyle w:val="Hyperlinkki"/>
          </w:rPr>
          <w:t>-</w:t>
        </w:r>
        <w:r w:rsidRPr="006A03D2">
          <w:rPr>
            <w:rStyle w:val="Hyperlinkki"/>
          </w:rPr>
          <w:t>dome</w:t>
        </w:r>
        <w:r w:rsidRPr="00C47D3A">
          <w:rPr>
            <w:rStyle w:val="Hyperlinkki"/>
          </w:rPr>
          <w:t>-</w:t>
        </w:r>
        <w:r w:rsidRPr="006A03D2">
          <w:rPr>
            <w:rStyle w:val="Hyperlinkki"/>
          </w:rPr>
          <w:t>prestarelyh</w:t>
        </w:r>
        <w:r w:rsidRPr="00C47D3A">
          <w:rPr>
            <w:rStyle w:val="Hyperlinkki"/>
          </w:rPr>
          <w:t>/33058027.</w:t>
        </w:r>
        <w:r w:rsidRPr="006A03D2">
          <w:rPr>
            <w:rStyle w:val="Hyperlinkki"/>
          </w:rPr>
          <w:t>html</w:t>
        </w:r>
      </w:hyperlink>
      <w:r>
        <w:t xml:space="preserve"> </w:t>
      </w:r>
      <w:r w:rsidRPr="000C3AF5">
        <w:t>(kä</w:t>
      </w:r>
      <w:r>
        <w:t>yty 27.5.2025).</w:t>
      </w:r>
    </w:p>
    <w:p w14:paraId="3C501417" w14:textId="4B27DC66" w:rsidR="000C3AF5" w:rsidRPr="000C3AF5" w:rsidRDefault="000C3AF5" w:rsidP="000C3AF5">
      <w:pPr>
        <w:ind w:left="1440"/>
        <w:jc w:val="left"/>
        <w:rPr>
          <w:lang w:val="ru-RU"/>
        </w:rPr>
      </w:pPr>
      <w:r w:rsidRPr="00C47D3A">
        <w:rPr>
          <w:lang w:val="ru-RU"/>
        </w:rPr>
        <w:t xml:space="preserve">7.12.2020. </w:t>
      </w:r>
      <w:r w:rsidRPr="00AD39AD">
        <w:rPr>
          <w:i/>
          <w:iCs/>
          <w:lang w:val="ru-RU"/>
        </w:rPr>
        <w:t xml:space="preserve">В Туркменистане увеличивается количество людей, оставляющих своих родителей в домах престарелых. </w:t>
      </w:r>
      <w:hyperlink r:id="rId22" w:history="1">
        <w:r w:rsidRPr="006A03D2">
          <w:rPr>
            <w:rStyle w:val="Hyperlinkki"/>
          </w:rPr>
          <w:t>https</w:t>
        </w:r>
        <w:r w:rsidRPr="006A03D2">
          <w:rPr>
            <w:rStyle w:val="Hyperlinkki"/>
            <w:lang w:val="ru-RU"/>
          </w:rPr>
          <w:t>://</w:t>
        </w:r>
        <w:r w:rsidRPr="006A03D2">
          <w:rPr>
            <w:rStyle w:val="Hyperlinkki"/>
          </w:rPr>
          <w:t>rus</w:t>
        </w:r>
        <w:r w:rsidRPr="006A03D2">
          <w:rPr>
            <w:rStyle w:val="Hyperlinkki"/>
            <w:lang w:val="ru-RU"/>
          </w:rPr>
          <w:t>.</w:t>
        </w:r>
        <w:r w:rsidRPr="006A03D2">
          <w:rPr>
            <w:rStyle w:val="Hyperlinkki"/>
          </w:rPr>
          <w:t>azathabar</w:t>
        </w:r>
        <w:r w:rsidRPr="006A03D2">
          <w:rPr>
            <w:rStyle w:val="Hyperlinkki"/>
            <w:lang w:val="ru-RU"/>
          </w:rPr>
          <w:t>.</w:t>
        </w:r>
        <w:r w:rsidRPr="006A03D2">
          <w:rPr>
            <w:rStyle w:val="Hyperlinkki"/>
          </w:rPr>
          <w:t>com</w:t>
        </w:r>
        <w:r w:rsidRPr="006A03D2">
          <w:rPr>
            <w:rStyle w:val="Hyperlinkki"/>
            <w:lang w:val="ru-RU"/>
          </w:rPr>
          <w:t>/</w:t>
        </w:r>
        <w:r w:rsidRPr="006A03D2">
          <w:rPr>
            <w:rStyle w:val="Hyperlinkki"/>
          </w:rPr>
          <w:t>a</w:t>
        </w:r>
        <w:r w:rsidRPr="006A03D2">
          <w:rPr>
            <w:rStyle w:val="Hyperlinkki"/>
            <w:lang w:val="ru-RU"/>
          </w:rPr>
          <w:t>/30987823.</w:t>
        </w:r>
        <w:r w:rsidRPr="006A03D2">
          <w:rPr>
            <w:rStyle w:val="Hyperlinkki"/>
          </w:rPr>
          <w:t>html</w:t>
        </w:r>
      </w:hyperlink>
      <w:r w:rsidRPr="000C3AF5">
        <w:rPr>
          <w:lang w:val="ru-RU"/>
        </w:rPr>
        <w:t xml:space="preserve"> </w:t>
      </w:r>
      <w:r w:rsidRPr="00F91B79">
        <w:rPr>
          <w:lang w:val="ru-RU"/>
        </w:rPr>
        <w:t>(</w:t>
      </w:r>
      <w:r w:rsidRPr="000C3AF5">
        <w:t>k</w:t>
      </w:r>
      <w:r w:rsidRPr="00F91B79">
        <w:rPr>
          <w:lang w:val="ru-RU"/>
        </w:rPr>
        <w:t>ä</w:t>
      </w:r>
      <w:r>
        <w:t>yty</w:t>
      </w:r>
      <w:r w:rsidRPr="00F91B79">
        <w:rPr>
          <w:lang w:val="ru-RU"/>
        </w:rPr>
        <w:t xml:space="preserve"> 27.5.2025).</w:t>
      </w:r>
    </w:p>
    <w:p w14:paraId="5EF54D92" w14:textId="7918E576" w:rsidR="000C3AF5" w:rsidRPr="000C3AF5" w:rsidRDefault="000C3AF5" w:rsidP="000C3AF5">
      <w:pPr>
        <w:ind w:left="1440"/>
        <w:jc w:val="left"/>
        <w:rPr>
          <w:lang w:val="en-US"/>
        </w:rPr>
      </w:pPr>
      <w:r w:rsidRPr="00AD39AD">
        <w:rPr>
          <w:lang w:val="ru-RU"/>
        </w:rPr>
        <w:lastRenderedPageBreak/>
        <w:t xml:space="preserve">4.12.2020. </w:t>
      </w:r>
      <w:r w:rsidRPr="00AD39AD">
        <w:rPr>
          <w:i/>
          <w:iCs/>
          <w:lang w:val="ru-RU"/>
        </w:rPr>
        <w:t>Кризис бьет по самым уязвимым слоям населения Туркменистана.</w:t>
      </w:r>
      <w:r w:rsidRPr="00AD39AD">
        <w:rPr>
          <w:lang w:val="ru-RU"/>
        </w:rPr>
        <w:t xml:space="preserve"> </w:t>
      </w:r>
      <w:hyperlink r:id="rId23" w:history="1">
        <w:r w:rsidRPr="000C3AF5">
          <w:rPr>
            <w:rStyle w:val="Hyperlinkki"/>
            <w:lang w:val="en-US"/>
          </w:rPr>
          <w:t>https://rus.azathabar.com/a/30983623.html</w:t>
        </w:r>
      </w:hyperlink>
      <w:r w:rsidRPr="000C3AF5">
        <w:rPr>
          <w:lang w:val="en-US"/>
        </w:rPr>
        <w:t xml:space="preserve"> </w:t>
      </w:r>
      <w:r w:rsidRPr="000C3AF5">
        <w:t>(kä</w:t>
      </w:r>
      <w:r>
        <w:t>yty 27.5.2025).</w:t>
      </w:r>
    </w:p>
    <w:p w14:paraId="2EB4441D" w14:textId="77777777" w:rsidR="00082DFE" w:rsidRPr="001D5CAA" w:rsidRDefault="00EA696E" w:rsidP="00082DFE">
      <w:pPr>
        <w:pStyle w:val="LeiptekstiMigri"/>
        <w:ind w:left="0"/>
        <w:rPr>
          <w:lang w:val="en-GB"/>
        </w:rPr>
      </w:pPr>
      <w:r>
        <w:rPr>
          <w:b/>
        </w:rPr>
        <w:pict w14:anchorId="48561D0C">
          <v:rect id="_x0000_i1029" style="width:0;height:1.5pt" o:hralign="center" o:hrstd="t" o:hr="t" fillcolor="#a0a0a0" stroked="f"/>
        </w:pict>
      </w:r>
    </w:p>
    <w:p w14:paraId="54A5CFA2" w14:textId="77777777" w:rsidR="00082DFE" w:rsidRDefault="001D63F6" w:rsidP="00810134">
      <w:pPr>
        <w:pStyle w:val="Numeroimatonotsikko"/>
      </w:pPr>
      <w:r>
        <w:t>Tietoja vastauksesta</w:t>
      </w:r>
    </w:p>
    <w:p w14:paraId="781B59CB"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4C50C478" w14:textId="77777777" w:rsidR="001D63F6" w:rsidRPr="00BC367A" w:rsidRDefault="001D63F6" w:rsidP="00810134">
      <w:pPr>
        <w:pStyle w:val="Numeroimatonotsikko"/>
        <w:rPr>
          <w:lang w:val="en-GB"/>
        </w:rPr>
      </w:pPr>
      <w:r w:rsidRPr="00BC367A">
        <w:rPr>
          <w:lang w:val="en-GB"/>
        </w:rPr>
        <w:t>Information on the response</w:t>
      </w:r>
    </w:p>
    <w:p w14:paraId="52EFA345" w14:textId="5A217E86" w:rsidR="00B112B8"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24"/>
      <w:headerReference w:type="first" r:id="rId25"/>
      <w:footerReference w:type="first" r:id="rId2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65C9" w14:textId="77777777" w:rsidR="00EA696E" w:rsidRDefault="00EA696E" w:rsidP="007E0069">
      <w:pPr>
        <w:spacing w:after="0" w:line="240" w:lineRule="auto"/>
      </w:pPr>
      <w:r>
        <w:separator/>
      </w:r>
    </w:p>
  </w:endnote>
  <w:endnote w:type="continuationSeparator" w:id="0">
    <w:p w14:paraId="6BD9E61D" w14:textId="77777777" w:rsidR="00EA696E" w:rsidRDefault="00EA696E"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9604" w14:textId="77777777" w:rsidR="00C72985" w:rsidRDefault="00C72985"/>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C72985" w:rsidRPr="00A83D54" w14:paraId="60D19715" w14:textId="77777777" w:rsidTr="00483E37">
      <w:trPr>
        <w:trHeight w:val="189"/>
      </w:trPr>
      <w:tc>
        <w:tcPr>
          <w:tcW w:w="1560" w:type="dxa"/>
        </w:tcPr>
        <w:p w14:paraId="1F4AFEEE" w14:textId="77777777" w:rsidR="00C72985" w:rsidRPr="00A83D54" w:rsidRDefault="00C72985" w:rsidP="00337E76">
          <w:pPr>
            <w:pStyle w:val="Alatunniste"/>
            <w:rPr>
              <w:sz w:val="14"/>
              <w:szCs w:val="14"/>
            </w:rPr>
          </w:pPr>
        </w:p>
      </w:tc>
      <w:tc>
        <w:tcPr>
          <w:tcW w:w="2551" w:type="dxa"/>
        </w:tcPr>
        <w:p w14:paraId="1B22C462" w14:textId="77777777" w:rsidR="00C72985" w:rsidRPr="00A83D54" w:rsidRDefault="00C72985" w:rsidP="00337E76">
          <w:pPr>
            <w:pStyle w:val="Alatunniste"/>
            <w:rPr>
              <w:sz w:val="14"/>
              <w:szCs w:val="14"/>
            </w:rPr>
          </w:pPr>
        </w:p>
      </w:tc>
      <w:tc>
        <w:tcPr>
          <w:tcW w:w="2552" w:type="dxa"/>
        </w:tcPr>
        <w:p w14:paraId="1FD4A7DD" w14:textId="77777777" w:rsidR="00C72985" w:rsidRPr="00A83D54" w:rsidRDefault="00C72985" w:rsidP="00337E76">
          <w:pPr>
            <w:pStyle w:val="Alatunniste"/>
            <w:rPr>
              <w:sz w:val="14"/>
              <w:szCs w:val="14"/>
            </w:rPr>
          </w:pPr>
        </w:p>
      </w:tc>
      <w:tc>
        <w:tcPr>
          <w:tcW w:w="2830" w:type="dxa"/>
        </w:tcPr>
        <w:p w14:paraId="3C388EF8" w14:textId="77777777" w:rsidR="00C72985" w:rsidRPr="00A83D54" w:rsidRDefault="00C72985" w:rsidP="00337E76">
          <w:pPr>
            <w:pStyle w:val="Alatunniste"/>
            <w:rPr>
              <w:sz w:val="14"/>
              <w:szCs w:val="14"/>
            </w:rPr>
          </w:pPr>
        </w:p>
      </w:tc>
    </w:tr>
    <w:tr w:rsidR="00C72985" w:rsidRPr="00A83D54" w14:paraId="7CB70CD1" w14:textId="77777777" w:rsidTr="00483E37">
      <w:trPr>
        <w:trHeight w:val="189"/>
      </w:trPr>
      <w:tc>
        <w:tcPr>
          <w:tcW w:w="1560" w:type="dxa"/>
        </w:tcPr>
        <w:p w14:paraId="639DFC69" w14:textId="77777777" w:rsidR="00C72985" w:rsidRPr="00A83D54" w:rsidRDefault="00C72985" w:rsidP="00337E76">
          <w:pPr>
            <w:pStyle w:val="Alatunniste"/>
            <w:rPr>
              <w:sz w:val="14"/>
              <w:szCs w:val="14"/>
            </w:rPr>
          </w:pPr>
        </w:p>
      </w:tc>
      <w:tc>
        <w:tcPr>
          <w:tcW w:w="2551" w:type="dxa"/>
        </w:tcPr>
        <w:p w14:paraId="3EE924AE" w14:textId="77777777" w:rsidR="00C72985" w:rsidRPr="00A83D54" w:rsidRDefault="00C72985" w:rsidP="00337E76">
          <w:pPr>
            <w:pStyle w:val="Alatunniste"/>
            <w:rPr>
              <w:sz w:val="14"/>
              <w:szCs w:val="14"/>
            </w:rPr>
          </w:pPr>
        </w:p>
      </w:tc>
      <w:tc>
        <w:tcPr>
          <w:tcW w:w="2552" w:type="dxa"/>
        </w:tcPr>
        <w:p w14:paraId="11310D91" w14:textId="77777777" w:rsidR="00C72985" w:rsidRPr="00A83D54" w:rsidRDefault="00C72985" w:rsidP="00337E76">
          <w:pPr>
            <w:pStyle w:val="Alatunniste"/>
            <w:rPr>
              <w:sz w:val="14"/>
              <w:szCs w:val="14"/>
            </w:rPr>
          </w:pPr>
        </w:p>
      </w:tc>
      <w:tc>
        <w:tcPr>
          <w:tcW w:w="2830" w:type="dxa"/>
        </w:tcPr>
        <w:p w14:paraId="21E22BCD" w14:textId="77777777" w:rsidR="00C72985" w:rsidRPr="00A83D54" w:rsidRDefault="00C72985" w:rsidP="00337E76">
          <w:pPr>
            <w:pStyle w:val="Alatunniste"/>
            <w:rPr>
              <w:sz w:val="14"/>
              <w:szCs w:val="14"/>
            </w:rPr>
          </w:pPr>
        </w:p>
      </w:tc>
    </w:tr>
    <w:tr w:rsidR="00C72985" w:rsidRPr="00A83D54" w14:paraId="784E64D5" w14:textId="77777777" w:rsidTr="00483E37">
      <w:trPr>
        <w:trHeight w:val="189"/>
      </w:trPr>
      <w:tc>
        <w:tcPr>
          <w:tcW w:w="1560" w:type="dxa"/>
        </w:tcPr>
        <w:p w14:paraId="1573BAB8" w14:textId="77777777" w:rsidR="00C72985" w:rsidRPr="00A83D54" w:rsidRDefault="00C72985" w:rsidP="00337E76">
          <w:pPr>
            <w:pStyle w:val="Alatunniste"/>
            <w:rPr>
              <w:sz w:val="14"/>
              <w:szCs w:val="14"/>
            </w:rPr>
          </w:pPr>
        </w:p>
      </w:tc>
      <w:tc>
        <w:tcPr>
          <w:tcW w:w="2551" w:type="dxa"/>
        </w:tcPr>
        <w:p w14:paraId="13CEE403" w14:textId="77777777" w:rsidR="00C72985" w:rsidRPr="00A83D54" w:rsidRDefault="00C72985" w:rsidP="00337E76">
          <w:pPr>
            <w:pStyle w:val="Alatunniste"/>
            <w:rPr>
              <w:sz w:val="14"/>
              <w:szCs w:val="14"/>
            </w:rPr>
          </w:pPr>
        </w:p>
      </w:tc>
      <w:tc>
        <w:tcPr>
          <w:tcW w:w="2552" w:type="dxa"/>
        </w:tcPr>
        <w:p w14:paraId="030DFF4A" w14:textId="77777777" w:rsidR="00C72985" w:rsidRPr="00A83D54" w:rsidRDefault="00C72985" w:rsidP="00337E76">
          <w:pPr>
            <w:pStyle w:val="Alatunniste"/>
            <w:rPr>
              <w:sz w:val="14"/>
              <w:szCs w:val="14"/>
            </w:rPr>
          </w:pPr>
        </w:p>
      </w:tc>
      <w:tc>
        <w:tcPr>
          <w:tcW w:w="2830" w:type="dxa"/>
        </w:tcPr>
        <w:p w14:paraId="4B077633" w14:textId="77777777" w:rsidR="00C72985" w:rsidRPr="00A83D54" w:rsidRDefault="00C72985" w:rsidP="00337E76">
          <w:pPr>
            <w:pStyle w:val="Alatunniste"/>
            <w:rPr>
              <w:sz w:val="14"/>
              <w:szCs w:val="14"/>
            </w:rPr>
          </w:pPr>
        </w:p>
      </w:tc>
    </w:tr>
  </w:tbl>
  <w:p w14:paraId="727F3C35" w14:textId="77777777" w:rsidR="00C72985" w:rsidRDefault="00C72985">
    <w:pPr>
      <w:pStyle w:val="Alatunniste"/>
    </w:pPr>
    <w:r w:rsidRPr="00A83D54">
      <w:rPr>
        <w:noProof/>
        <w:sz w:val="14"/>
        <w:szCs w:val="14"/>
        <w:lang w:eastAsia="fi-FI"/>
      </w:rPr>
      <w:drawing>
        <wp:anchor distT="0" distB="0" distL="114300" distR="114300" simplePos="0" relativeHeight="251667456" behindDoc="0" locked="0" layoutInCell="1" allowOverlap="1" wp14:anchorId="3C642E61" wp14:editId="6A541F4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635AEC6" w14:textId="77777777" w:rsidR="00C72985" w:rsidRDefault="00C729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AA3F" w14:textId="77777777" w:rsidR="00EA696E" w:rsidRDefault="00EA696E" w:rsidP="007E0069">
      <w:pPr>
        <w:spacing w:after="0" w:line="240" w:lineRule="auto"/>
      </w:pPr>
      <w:r>
        <w:separator/>
      </w:r>
    </w:p>
  </w:footnote>
  <w:footnote w:type="continuationSeparator" w:id="0">
    <w:p w14:paraId="1474EE48" w14:textId="77777777" w:rsidR="00EA696E" w:rsidRDefault="00EA696E" w:rsidP="007E0069">
      <w:pPr>
        <w:spacing w:after="0" w:line="240" w:lineRule="auto"/>
      </w:pPr>
      <w:r>
        <w:continuationSeparator/>
      </w:r>
    </w:p>
  </w:footnote>
  <w:footnote w:id="1">
    <w:p w14:paraId="623FCAD8" w14:textId="57B6E226" w:rsidR="003D4546" w:rsidRPr="009B01D4" w:rsidRDefault="003D4546">
      <w:pPr>
        <w:pStyle w:val="Alaviitteenteksti"/>
      </w:pPr>
      <w:r>
        <w:rPr>
          <w:rStyle w:val="Alaviitteenviite"/>
        </w:rPr>
        <w:footnoteRef/>
      </w:r>
      <w:r w:rsidRPr="009B01D4">
        <w:t xml:space="preserve"> EUAA </w:t>
      </w:r>
      <w:proofErr w:type="spellStart"/>
      <w:r w:rsidRPr="009B01D4">
        <w:t>MedCOI</w:t>
      </w:r>
      <w:proofErr w:type="spellEnd"/>
      <w:r w:rsidRPr="009B01D4">
        <w:t xml:space="preserve"> 14.3.2025.</w:t>
      </w:r>
    </w:p>
  </w:footnote>
  <w:footnote w:id="2">
    <w:p w14:paraId="5F8375F4" w14:textId="77777777" w:rsidR="00DE21C9" w:rsidRPr="00DE21C9" w:rsidRDefault="00DE21C9" w:rsidP="00DE21C9">
      <w:pPr>
        <w:pStyle w:val="Alaviitteenteksti"/>
      </w:pPr>
      <w:r>
        <w:rPr>
          <w:rStyle w:val="Alaviitteenviite"/>
        </w:rPr>
        <w:footnoteRef/>
      </w:r>
      <w:r w:rsidRPr="00DE21C9">
        <w:t xml:space="preserve"> RFE/RL 13.1.2023; RFE/RL 14.8.2023.</w:t>
      </w:r>
    </w:p>
  </w:footnote>
  <w:footnote w:id="3">
    <w:p w14:paraId="378D3EEB" w14:textId="0DAF8F3D" w:rsidR="004C231A" w:rsidRPr="009B01D4" w:rsidRDefault="004C231A">
      <w:pPr>
        <w:pStyle w:val="Alaviitteenteksti"/>
      </w:pPr>
      <w:r>
        <w:rPr>
          <w:rStyle w:val="Alaviitteenviite"/>
        </w:rPr>
        <w:footnoteRef/>
      </w:r>
      <w:r w:rsidRPr="009B01D4">
        <w:t xml:space="preserve"> EUAA </w:t>
      </w:r>
      <w:proofErr w:type="spellStart"/>
      <w:r w:rsidRPr="009B01D4">
        <w:t>MedCOI</w:t>
      </w:r>
      <w:proofErr w:type="spellEnd"/>
      <w:r w:rsidRPr="009B01D4">
        <w:t xml:space="preserve"> 14.3.2025.</w:t>
      </w:r>
    </w:p>
  </w:footnote>
  <w:footnote w:id="4">
    <w:p w14:paraId="004B44F4" w14:textId="55D972B0" w:rsidR="00542AA9" w:rsidRPr="009B01D4" w:rsidRDefault="00542AA9" w:rsidP="00542AA9">
      <w:pPr>
        <w:pStyle w:val="Alaviitteenteksti"/>
      </w:pPr>
      <w:r>
        <w:rPr>
          <w:rStyle w:val="Alaviitteenviite"/>
        </w:rPr>
        <w:footnoteRef/>
      </w:r>
      <w:r w:rsidRPr="009B01D4">
        <w:t xml:space="preserve"> </w:t>
      </w:r>
      <w:proofErr w:type="spellStart"/>
      <w:r w:rsidR="000D6666">
        <w:t>Ibid</w:t>
      </w:r>
      <w:proofErr w:type="spellEnd"/>
      <w:r w:rsidR="000D6666">
        <w:t>.</w:t>
      </w:r>
    </w:p>
  </w:footnote>
  <w:footnote w:id="5">
    <w:p w14:paraId="2A99B224" w14:textId="1378736E" w:rsidR="00864C7C" w:rsidRPr="00C1172E" w:rsidRDefault="00864C7C" w:rsidP="00864C7C">
      <w:pPr>
        <w:pStyle w:val="Alaviitteenteksti"/>
      </w:pPr>
      <w:r>
        <w:rPr>
          <w:rStyle w:val="Alaviitteenviite"/>
        </w:rPr>
        <w:footnoteRef/>
      </w:r>
      <w:r w:rsidRPr="00C1172E">
        <w:t xml:space="preserve"> </w:t>
      </w:r>
      <w:proofErr w:type="spellStart"/>
      <w:r w:rsidR="000D6666">
        <w:t>Ibid</w:t>
      </w:r>
      <w:proofErr w:type="spellEnd"/>
      <w:r w:rsidR="000D6666">
        <w:t>.</w:t>
      </w:r>
    </w:p>
  </w:footnote>
  <w:footnote w:id="6">
    <w:p w14:paraId="14A6E964" w14:textId="4EAC2707" w:rsidR="00C1172E" w:rsidRPr="00C1172E" w:rsidRDefault="00C1172E" w:rsidP="00C1172E">
      <w:pPr>
        <w:pStyle w:val="Alaviitteenteksti"/>
      </w:pPr>
      <w:r>
        <w:rPr>
          <w:rStyle w:val="Alaviitteenviite"/>
        </w:rPr>
        <w:footnoteRef/>
      </w:r>
      <w:r w:rsidRPr="00C1172E">
        <w:t xml:space="preserve"> </w:t>
      </w:r>
      <w:proofErr w:type="spellStart"/>
      <w:r w:rsidR="000D6666">
        <w:t>Ibid</w:t>
      </w:r>
      <w:proofErr w:type="spellEnd"/>
      <w:r w:rsidR="000D6666">
        <w:t>.</w:t>
      </w:r>
    </w:p>
  </w:footnote>
  <w:footnote w:id="7">
    <w:p w14:paraId="62544E0F" w14:textId="79AB86F5" w:rsidR="00C1172E" w:rsidRPr="009B01D4" w:rsidRDefault="00C1172E" w:rsidP="00C1172E">
      <w:pPr>
        <w:pStyle w:val="Alaviitteenteksti"/>
      </w:pPr>
      <w:r>
        <w:rPr>
          <w:rStyle w:val="Alaviitteenviite"/>
        </w:rPr>
        <w:footnoteRef/>
      </w:r>
      <w:r w:rsidRPr="009B01D4">
        <w:t xml:space="preserve"> </w:t>
      </w:r>
      <w:proofErr w:type="spellStart"/>
      <w:r w:rsidR="000D6666">
        <w:t>Ibid</w:t>
      </w:r>
      <w:proofErr w:type="spellEnd"/>
      <w:r w:rsidR="000D6666">
        <w:t>.</w:t>
      </w:r>
    </w:p>
  </w:footnote>
  <w:footnote w:id="8">
    <w:p w14:paraId="6B7A5829" w14:textId="77777777" w:rsidR="00EF39DF" w:rsidRPr="00F63F2F" w:rsidRDefault="00EF39DF" w:rsidP="00EF39DF">
      <w:pPr>
        <w:pStyle w:val="Alaviitteenteksti"/>
      </w:pPr>
      <w:r>
        <w:rPr>
          <w:rStyle w:val="Alaviitteenviite"/>
        </w:rPr>
        <w:footnoteRef/>
      </w:r>
      <w:r w:rsidRPr="00F63F2F">
        <w:t xml:space="preserve"> RFE/RL 14.8.2023.</w:t>
      </w:r>
    </w:p>
  </w:footnote>
  <w:footnote w:id="9">
    <w:p w14:paraId="704EDA39" w14:textId="77777777" w:rsidR="00864C7C" w:rsidRPr="00F91B79" w:rsidRDefault="00864C7C" w:rsidP="00864C7C">
      <w:pPr>
        <w:pStyle w:val="Alaviitteenteksti"/>
        <w:rPr>
          <w:lang w:val="en-GB"/>
        </w:rPr>
      </w:pPr>
      <w:r>
        <w:rPr>
          <w:rStyle w:val="Alaviitteenviite"/>
        </w:rPr>
        <w:footnoteRef/>
      </w:r>
      <w:r w:rsidRPr="00F91B79">
        <w:rPr>
          <w:lang w:val="en-GB"/>
        </w:rPr>
        <w:t xml:space="preserve"> EUAA </w:t>
      </w:r>
      <w:proofErr w:type="spellStart"/>
      <w:r w:rsidRPr="00F91B79">
        <w:rPr>
          <w:lang w:val="en-GB"/>
        </w:rPr>
        <w:t>MedCOI</w:t>
      </w:r>
      <w:proofErr w:type="spellEnd"/>
      <w:r w:rsidRPr="00F91B79">
        <w:rPr>
          <w:lang w:val="en-GB"/>
        </w:rPr>
        <w:t xml:space="preserve"> 14.3.2025.</w:t>
      </w:r>
    </w:p>
  </w:footnote>
  <w:footnote w:id="10">
    <w:p w14:paraId="3DEE98DF" w14:textId="3A06007E" w:rsidR="00C1172E" w:rsidRPr="00F63F2F" w:rsidRDefault="00C1172E" w:rsidP="00C1172E">
      <w:pPr>
        <w:pStyle w:val="Alaviitteenteksti"/>
        <w:rPr>
          <w:lang w:val="en-US"/>
        </w:rPr>
      </w:pPr>
      <w:r>
        <w:rPr>
          <w:rStyle w:val="Alaviitteenviite"/>
        </w:rPr>
        <w:footnoteRef/>
      </w:r>
      <w:r w:rsidRPr="00F63F2F">
        <w:rPr>
          <w:lang w:val="en-US"/>
        </w:rPr>
        <w:t xml:space="preserve"> </w:t>
      </w:r>
      <w:proofErr w:type="spellStart"/>
      <w:r w:rsidR="00741F48">
        <w:t>Ibid</w:t>
      </w:r>
      <w:proofErr w:type="spellEnd"/>
      <w:r w:rsidR="00741F48">
        <w:t>.</w:t>
      </w:r>
    </w:p>
  </w:footnote>
  <w:footnote w:id="11">
    <w:p w14:paraId="595EB62C" w14:textId="0F2EB4F5" w:rsidR="0037690A" w:rsidRPr="0037690A" w:rsidRDefault="0037690A">
      <w:pPr>
        <w:pStyle w:val="Alaviitteenteksti"/>
        <w:rPr>
          <w:lang w:val="en-US"/>
        </w:rPr>
      </w:pPr>
      <w:r>
        <w:rPr>
          <w:rStyle w:val="Alaviitteenviite"/>
        </w:rPr>
        <w:footnoteRef/>
      </w:r>
      <w:r w:rsidRPr="0037690A">
        <w:rPr>
          <w:lang w:val="en-US"/>
        </w:rPr>
        <w:t xml:space="preserve"> </w:t>
      </w:r>
      <w:r w:rsidRPr="00A820DA">
        <w:rPr>
          <w:lang w:val="en-US"/>
        </w:rPr>
        <w:t>Central Asia news 2.2.2024.</w:t>
      </w:r>
    </w:p>
  </w:footnote>
  <w:footnote w:id="12">
    <w:p w14:paraId="36819F8F" w14:textId="24B3AF48" w:rsidR="00A820DA" w:rsidRPr="00A820DA" w:rsidRDefault="00A820DA" w:rsidP="00A820DA">
      <w:pPr>
        <w:pStyle w:val="Alaviitteenteksti"/>
        <w:rPr>
          <w:lang w:val="en-US"/>
        </w:rPr>
      </w:pPr>
      <w:r>
        <w:rPr>
          <w:rStyle w:val="Alaviitteenviite"/>
        </w:rPr>
        <w:footnoteRef/>
      </w:r>
      <w:r w:rsidRPr="00A820DA">
        <w:rPr>
          <w:lang w:val="en-US"/>
        </w:rPr>
        <w:t xml:space="preserve"> </w:t>
      </w:r>
      <w:proofErr w:type="spellStart"/>
      <w:r w:rsidR="00741F48">
        <w:t>Ibid</w:t>
      </w:r>
      <w:proofErr w:type="spellEnd"/>
      <w:r w:rsidR="00741F48">
        <w:t>.</w:t>
      </w:r>
    </w:p>
  </w:footnote>
  <w:footnote w:id="13">
    <w:p w14:paraId="48810C4C" w14:textId="1F3A717C" w:rsidR="0037690A" w:rsidRPr="00F91B79" w:rsidRDefault="0037690A">
      <w:pPr>
        <w:pStyle w:val="Alaviitteenteksti"/>
        <w:rPr>
          <w:lang w:val="sv-SE"/>
        </w:rPr>
      </w:pPr>
      <w:r>
        <w:rPr>
          <w:rStyle w:val="Alaviitteenviite"/>
        </w:rPr>
        <w:footnoteRef/>
      </w:r>
      <w:r w:rsidRPr="00F91B79">
        <w:rPr>
          <w:lang w:val="sv-SE"/>
        </w:rPr>
        <w:t xml:space="preserve"> UNDP Turkmenistan 3.5.2024.</w:t>
      </w:r>
    </w:p>
  </w:footnote>
  <w:footnote w:id="14">
    <w:p w14:paraId="4810CAA8" w14:textId="0224AC45" w:rsidR="00A47DAE" w:rsidRPr="00F91B79" w:rsidRDefault="00A47DAE">
      <w:pPr>
        <w:pStyle w:val="Alaviitteenteksti"/>
        <w:rPr>
          <w:lang w:val="sv-SE"/>
        </w:rPr>
      </w:pPr>
      <w:r>
        <w:rPr>
          <w:rStyle w:val="Alaviitteenviite"/>
        </w:rPr>
        <w:footnoteRef/>
      </w:r>
      <w:r w:rsidRPr="00F91B79">
        <w:rPr>
          <w:lang w:val="sv-SE"/>
        </w:rPr>
        <w:t xml:space="preserve"> IOM 3.10.2024; IOM 9.10.2024.</w:t>
      </w:r>
    </w:p>
  </w:footnote>
  <w:footnote w:id="15">
    <w:p w14:paraId="6715F64B" w14:textId="1326DF84" w:rsidR="00A47DAE" w:rsidRPr="00F91B79" w:rsidRDefault="00A47DAE">
      <w:pPr>
        <w:pStyle w:val="Alaviitteenteksti"/>
        <w:rPr>
          <w:lang w:val="sv-SE"/>
        </w:rPr>
      </w:pPr>
      <w:r>
        <w:rPr>
          <w:rStyle w:val="Alaviitteenviite"/>
        </w:rPr>
        <w:footnoteRef/>
      </w:r>
      <w:r w:rsidRPr="00F91B79">
        <w:rPr>
          <w:lang w:val="sv-SE"/>
        </w:rPr>
        <w:t xml:space="preserve"> UNICEF 4.9.2024.</w:t>
      </w:r>
    </w:p>
  </w:footnote>
  <w:footnote w:id="16">
    <w:p w14:paraId="3CDD5D58" w14:textId="77777777" w:rsidR="00A820DA" w:rsidRPr="00F91B79" w:rsidRDefault="00A820DA" w:rsidP="00A820DA">
      <w:pPr>
        <w:pStyle w:val="Alaviitteenteksti"/>
        <w:rPr>
          <w:lang w:val="sv-SE"/>
        </w:rPr>
      </w:pPr>
      <w:r>
        <w:rPr>
          <w:rStyle w:val="Alaviitteenviite"/>
        </w:rPr>
        <w:footnoteRef/>
      </w:r>
      <w:r w:rsidRPr="00F91B79">
        <w:rPr>
          <w:lang w:val="sv-SE"/>
        </w:rPr>
        <w:t xml:space="preserve"> EUAA </w:t>
      </w:r>
      <w:proofErr w:type="spellStart"/>
      <w:r w:rsidRPr="00F91B79">
        <w:rPr>
          <w:lang w:val="sv-SE"/>
        </w:rPr>
        <w:t>MedCOI</w:t>
      </w:r>
      <w:proofErr w:type="spellEnd"/>
      <w:r w:rsidRPr="00F91B79">
        <w:rPr>
          <w:lang w:val="sv-SE"/>
        </w:rPr>
        <w:t xml:space="preserve"> 14.3.2025.</w:t>
      </w:r>
    </w:p>
  </w:footnote>
  <w:footnote w:id="17">
    <w:p w14:paraId="115897F0" w14:textId="295E0E11" w:rsidR="00435594" w:rsidRPr="00F91B79" w:rsidRDefault="00435594">
      <w:pPr>
        <w:pStyle w:val="Alaviitteenteksti"/>
        <w:rPr>
          <w:lang w:val="sv-SE"/>
        </w:rPr>
      </w:pPr>
      <w:r>
        <w:rPr>
          <w:rStyle w:val="Alaviitteenviite"/>
        </w:rPr>
        <w:footnoteRef/>
      </w:r>
      <w:r w:rsidRPr="00F91B79">
        <w:rPr>
          <w:lang w:val="sv-SE"/>
        </w:rPr>
        <w:t xml:space="preserve"> </w:t>
      </w:r>
      <w:r w:rsidRPr="00793481">
        <w:rPr>
          <w:lang w:val="ru-RU"/>
        </w:rPr>
        <w:t>Радио</w:t>
      </w:r>
      <w:r w:rsidRPr="00F91B79">
        <w:rPr>
          <w:lang w:val="sv-SE"/>
        </w:rPr>
        <w:t xml:space="preserve"> </w:t>
      </w:r>
      <w:proofErr w:type="spellStart"/>
      <w:r w:rsidRPr="00793481">
        <w:rPr>
          <w:lang w:val="ru-RU"/>
        </w:rPr>
        <w:t>Азатлык</w:t>
      </w:r>
      <w:proofErr w:type="spellEnd"/>
      <w:r w:rsidRPr="00F91B79">
        <w:rPr>
          <w:lang w:val="sv-SE"/>
        </w:rPr>
        <w:t xml:space="preserve"> 19.10.2024.</w:t>
      </w:r>
    </w:p>
  </w:footnote>
  <w:footnote w:id="18">
    <w:p w14:paraId="7CC45CE0" w14:textId="77777777" w:rsidR="00DA3A7E" w:rsidRPr="00F91B79" w:rsidRDefault="00DA3A7E" w:rsidP="00DA3A7E">
      <w:pPr>
        <w:pStyle w:val="Alaviitteenteksti"/>
        <w:rPr>
          <w:lang w:val="sv-SE"/>
        </w:rPr>
      </w:pPr>
      <w:r>
        <w:rPr>
          <w:rStyle w:val="Alaviitteenviite"/>
        </w:rPr>
        <w:footnoteRef/>
      </w:r>
      <w:r w:rsidRPr="00F91B79">
        <w:rPr>
          <w:lang w:val="sv-SE"/>
        </w:rPr>
        <w:t xml:space="preserve"> EUAA </w:t>
      </w:r>
      <w:proofErr w:type="spellStart"/>
      <w:r w:rsidRPr="00F91B79">
        <w:rPr>
          <w:lang w:val="sv-SE"/>
        </w:rPr>
        <w:t>MedCOI</w:t>
      </w:r>
      <w:proofErr w:type="spellEnd"/>
      <w:r w:rsidRPr="00F91B79">
        <w:rPr>
          <w:lang w:val="sv-SE"/>
        </w:rPr>
        <w:t xml:space="preserve"> 14.3.2025.</w:t>
      </w:r>
    </w:p>
  </w:footnote>
  <w:footnote w:id="19">
    <w:p w14:paraId="5F637068" w14:textId="77777777" w:rsidR="00EF39DF" w:rsidRPr="00F91B79" w:rsidRDefault="00EF39DF" w:rsidP="00EF39DF">
      <w:pPr>
        <w:pStyle w:val="Alaviitteenteksti"/>
        <w:rPr>
          <w:lang w:val="sv-SE"/>
        </w:rPr>
      </w:pPr>
      <w:r>
        <w:rPr>
          <w:rStyle w:val="Alaviitteenviite"/>
        </w:rPr>
        <w:footnoteRef/>
      </w:r>
      <w:r w:rsidRPr="00F91B79">
        <w:rPr>
          <w:lang w:val="sv-SE"/>
        </w:rPr>
        <w:t xml:space="preserve"> RFE/RL 14.8.2023.</w:t>
      </w:r>
    </w:p>
  </w:footnote>
  <w:footnote w:id="20">
    <w:p w14:paraId="1D9F6E4B" w14:textId="77777777" w:rsidR="00E3341E" w:rsidRPr="00F91B79" w:rsidRDefault="00E3341E" w:rsidP="00E3341E">
      <w:pPr>
        <w:pStyle w:val="Alaviitteenteksti"/>
        <w:rPr>
          <w:lang w:val="sv-SE"/>
        </w:rPr>
      </w:pPr>
      <w:r>
        <w:rPr>
          <w:rStyle w:val="Alaviitteenviite"/>
        </w:rPr>
        <w:footnoteRef/>
      </w:r>
      <w:r w:rsidRPr="00F91B79">
        <w:rPr>
          <w:lang w:val="sv-SE"/>
        </w:rPr>
        <w:t xml:space="preserve"> Gov.uk 25.7.2023.</w:t>
      </w:r>
    </w:p>
  </w:footnote>
  <w:footnote w:id="21">
    <w:p w14:paraId="1D16CC8D" w14:textId="4850533E" w:rsidR="0093408F" w:rsidRPr="0093408F" w:rsidRDefault="0093408F">
      <w:pPr>
        <w:pStyle w:val="Alaviitteenteksti"/>
        <w:rPr>
          <w:lang w:val="sv-SE"/>
        </w:rPr>
      </w:pPr>
      <w:r>
        <w:rPr>
          <w:rStyle w:val="Alaviitteenviite"/>
        </w:rPr>
        <w:footnoteRef/>
      </w:r>
      <w:r w:rsidRPr="0093408F">
        <w:rPr>
          <w:lang w:val="sv-SE"/>
        </w:rPr>
        <w:t xml:space="preserve"> </w:t>
      </w:r>
      <w:r w:rsidRPr="00A46939">
        <w:rPr>
          <w:lang w:val="sv-SE"/>
        </w:rPr>
        <w:t xml:space="preserve">EUAA </w:t>
      </w:r>
      <w:proofErr w:type="spellStart"/>
      <w:r w:rsidRPr="00A46939">
        <w:rPr>
          <w:lang w:val="sv-SE"/>
        </w:rPr>
        <w:t>MedCOI</w:t>
      </w:r>
      <w:proofErr w:type="spellEnd"/>
      <w:r w:rsidRPr="00A46939">
        <w:rPr>
          <w:lang w:val="sv-SE"/>
        </w:rPr>
        <w:t xml:space="preserve"> / International SOS 9.4.2025; EUAA </w:t>
      </w:r>
      <w:proofErr w:type="spellStart"/>
      <w:r w:rsidRPr="00A46939">
        <w:rPr>
          <w:lang w:val="sv-SE"/>
        </w:rPr>
        <w:t>MedCOI</w:t>
      </w:r>
      <w:proofErr w:type="spellEnd"/>
      <w:r w:rsidRPr="00A46939">
        <w:rPr>
          <w:lang w:val="sv-SE"/>
        </w:rPr>
        <w:t xml:space="preserve"> / International SOS 10.1.2025.</w:t>
      </w:r>
    </w:p>
  </w:footnote>
  <w:footnote w:id="22">
    <w:p w14:paraId="3FA91B78" w14:textId="77777777" w:rsidR="009E25C3" w:rsidRPr="009E25C3" w:rsidRDefault="009E25C3" w:rsidP="009E25C3">
      <w:pPr>
        <w:pStyle w:val="Alaviitteenteksti"/>
        <w:rPr>
          <w:lang w:val="sv-SE"/>
        </w:rPr>
      </w:pPr>
      <w:r>
        <w:rPr>
          <w:rStyle w:val="Alaviitteenviite"/>
        </w:rPr>
        <w:footnoteRef/>
      </w:r>
      <w:r w:rsidRPr="009E25C3">
        <w:rPr>
          <w:lang w:val="sv-SE"/>
        </w:rPr>
        <w:t xml:space="preserve"> WHO 2025.</w:t>
      </w:r>
    </w:p>
  </w:footnote>
  <w:footnote w:id="23">
    <w:p w14:paraId="635F5553" w14:textId="77777777" w:rsidR="00B77D01" w:rsidRPr="00AD39AD" w:rsidRDefault="00B77D01" w:rsidP="00B77D01">
      <w:pPr>
        <w:pStyle w:val="Alaviitteenteksti"/>
        <w:rPr>
          <w:lang w:val="sv-SE"/>
        </w:rPr>
      </w:pPr>
      <w:r>
        <w:rPr>
          <w:rStyle w:val="Alaviitteenviite"/>
        </w:rPr>
        <w:footnoteRef/>
      </w:r>
      <w:r w:rsidRPr="00AD39AD">
        <w:rPr>
          <w:lang w:val="sv-SE"/>
        </w:rPr>
        <w:t xml:space="preserve"> Central </w:t>
      </w:r>
      <w:proofErr w:type="spellStart"/>
      <w:r w:rsidRPr="00AD39AD">
        <w:rPr>
          <w:lang w:val="sv-SE"/>
        </w:rPr>
        <w:t>Asia</w:t>
      </w:r>
      <w:proofErr w:type="spellEnd"/>
      <w:r w:rsidRPr="00AD39AD">
        <w:rPr>
          <w:lang w:val="sv-SE"/>
        </w:rPr>
        <w:t xml:space="preserve"> </w:t>
      </w:r>
      <w:proofErr w:type="spellStart"/>
      <w:r w:rsidRPr="00AD39AD">
        <w:rPr>
          <w:lang w:val="sv-SE"/>
        </w:rPr>
        <w:t>news</w:t>
      </w:r>
      <w:proofErr w:type="spellEnd"/>
      <w:r w:rsidRPr="00AD39AD">
        <w:rPr>
          <w:lang w:val="sv-SE"/>
        </w:rPr>
        <w:t xml:space="preserve"> 2.2.2024.</w:t>
      </w:r>
    </w:p>
  </w:footnote>
  <w:footnote w:id="24">
    <w:p w14:paraId="20F48D0F" w14:textId="362DEBA6" w:rsidR="0093408F" w:rsidRPr="0093408F" w:rsidRDefault="0093408F">
      <w:pPr>
        <w:pStyle w:val="Alaviitteenteksti"/>
        <w:rPr>
          <w:lang w:val="sv-SE"/>
        </w:rPr>
      </w:pPr>
      <w:r>
        <w:rPr>
          <w:rStyle w:val="Alaviitteenviite"/>
        </w:rPr>
        <w:footnoteRef/>
      </w:r>
      <w:r w:rsidRPr="0093408F">
        <w:rPr>
          <w:lang w:val="sv-SE"/>
        </w:rPr>
        <w:t xml:space="preserve"> </w:t>
      </w:r>
      <w:r w:rsidRPr="008B6E13">
        <w:rPr>
          <w:lang w:val="sv-SE"/>
        </w:rPr>
        <w:t xml:space="preserve">EUAA </w:t>
      </w:r>
      <w:proofErr w:type="spellStart"/>
      <w:r w:rsidRPr="008B6E13">
        <w:rPr>
          <w:lang w:val="sv-SE"/>
        </w:rPr>
        <w:t>MedCOI</w:t>
      </w:r>
      <w:proofErr w:type="spellEnd"/>
      <w:r w:rsidRPr="008B6E13">
        <w:rPr>
          <w:lang w:val="sv-SE"/>
        </w:rPr>
        <w:t xml:space="preserve"> / International SOS 10.1.2025; EUAA </w:t>
      </w:r>
      <w:proofErr w:type="spellStart"/>
      <w:r w:rsidRPr="008B6E13">
        <w:rPr>
          <w:lang w:val="sv-SE"/>
        </w:rPr>
        <w:t>MedCOI</w:t>
      </w:r>
      <w:proofErr w:type="spellEnd"/>
      <w:r w:rsidRPr="008B6E13">
        <w:rPr>
          <w:lang w:val="sv-SE"/>
        </w:rPr>
        <w:t xml:space="preserve"> / International SOS 22.5.2024.</w:t>
      </w:r>
    </w:p>
  </w:footnote>
  <w:footnote w:id="25">
    <w:p w14:paraId="675D9E8F" w14:textId="77777777" w:rsidR="00427A49" w:rsidRPr="00F91B79" w:rsidRDefault="00427A49" w:rsidP="00427A49">
      <w:pPr>
        <w:pStyle w:val="Alaviitteenteksti"/>
        <w:rPr>
          <w:lang w:val="sv-SE"/>
        </w:rPr>
      </w:pPr>
      <w:r>
        <w:rPr>
          <w:rStyle w:val="Alaviitteenviite"/>
        </w:rPr>
        <w:footnoteRef/>
      </w:r>
      <w:r w:rsidRPr="00F91B79">
        <w:rPr>
          <w:lang w:val="sv-SE"/>
        </w:rPr>
        <w:t xml:space="preserve"> </w:t>
      </w:r>
      <w:r w:rsidRPr="00793481">
        <w:rPr>
          <w:lang w:val="ru-RU"/>
        </w:rPr>
        <w:t>Радио</w:t>
      </w:r>
      <w:r w:rsidRPr="00F91B79">
        <w:rPr>
          <w:lang w:val="sv-SE"/>
        </w:rPr>
        <w:t xml:space="preserve"> </w:t>
      </w:r>
      <w:proofErr w:type="spellStart"/>
      <w:r w:rsidRPr="00793481">
        <w:rPr>
          <w:lang w:val="ru-RU"/>
        </w:rPr>
        <w:t>Азатлык</w:t>
      </w:r>
      <w:proofErr w:type="spellEnd"/>
      <w:r w:rsidRPr="00F91B79">
        <w:rPr>
          <w:lang w:val="sv-SE"/>
        </w:rPr>
        <w:t xml:space="preserve"> 31.7.2024; </w:t>
      </w:r>
      <w:r w:rsidRPr="00793481">
        <w:rPr>
          <w:lang w:val="ru-RU"/>
        </w:rPr>
        <w:t>Радио</w:t>
      </w:r>
      <w:r w:rsidRPr="00F91B79">
        <w:rPr>
          <w:lang w:val="sv-SE"/>
        </w:rPr>
        <w:t xml:space="preserve"> </w:t>
      </w:r>
      <w:proofErr w:type="spellStart"/>
      <w:r w:rsidRPr="00793481">
        <w:rPr>
          <w:lang w:val="ru-RU"/>
        </w:rPr>
        <w:t>Азатлык</w:t>
      </w:r>
      <w:proofErr w:type="spellEnd"/>
      <w:r w:rsidRPr="00F91B79">
        <w:rPr>
          <w:lang w:val="sv-SE"/>
        </w:rPr>
        <w:t xml:space="preserve"> 7.12.2020.</w:t>
      </w:r>
    </w:p>
  </w:footnote>
  <w:footnote w:id="26">
    <w:p w14:paraId="1CA1B2AF" w14:textId="77777777" w:rsidR="00427A49" w:rsidRPr="00AD39AD" w:rsidRDefault="00427A49" w:rsidP="00427A49">
      <w:pPr>
        <w:pStyle w:val="Alaviitteenteksti"/>
        <w:rPr>
          <w:lang w:val="ru-RU"/>
        </w:rPr>
      </w:pPr>
      <w:r>
        <w:rPr>
          <w:rStyle w:val="Alaviitteenviite"/>
        </w:rPr>
        <w:footnoteRef/>
      </w:r>
      <w:r w:rsidRPr="00AD39AD">
        <w:rPr>
          <w:lang w:val="ru-RU"/>
        </w:rPr>
        <w:t xml:space="preserve"> </w:t>
      </w:r>
      <w:r w:rsidRPr="00793481">
        <w:rPr>
          <w:lang w:val="ru-RU"/>
        </w:rPr>
        <w:t>Радио</w:t>
      </w:r>
      <w:r w:rsidRPr="003B5C6F">
        <w:rPr>
          <w:lang w:val="ru-RU"/>
        </w:rPr>
        <w:t xml:space="preserve"> </w:t>
      </w:r>
      <w:proofErr w:type="spellStart"/>
      <w:r w:rsidRPr="00793481">
        <w:rPr>
          <w:lang w:val="ru-RU"/>
        </w:rPr>
        <w:t>Азатлык</w:t>
      </w:r>
      <w:proofErr w:type="spellEnd"/>
      <w:r w:rsidRPr="003B5C6F">
        <w:rPr>
          <w:lang w:val="ru-RU"/>
        </w:rPr>
        <w:t xml:space="preserve"> </w:t>
      </w:r>
      <w:r w:rsidRPr="00C47D3A">
        <w:rPr>
          <w:lang w:val="ru-RU"/>
        </w:rPr>
        <w:t>31.7.2024.</w:t>
      </w:r>
    </w:p>
  </w:footnote>
  <w:footnote w:id="27">
    <w:p w14:paraId="1FA437F7" w14:textId="7E73AF9E" w:rsidR="00427A49" w:rsidRPr="00427A49" w:rsidRDefault="00427A49" w:rsidP="00427A49">
      <w:pPr>
        <w:pStyle w:val="Alaviitteenteksti"/>
        <w:rPr>
          <w:lang w:val="ru-RU"/>
        </w:rPr>
      </w:pPr>
      <w:r>
        <w:rPr>
          <w:rStyle w:val="Alaviitteenviite"/>
        </w:rPr>
        <w:footnoteRef/>
      </w:r>
      <w:r w:rsidRPr="00427A49">
        <w:rPr>
          <w:lang w:val="ru-RU"/>
        </w:rPr>
        <w:t xml:space="preserve"> </w:t>
      </w:r>
      <w:proofErr w:type="spellStart"/>
      <w:r w:rsidR="00741F48">
        <w:t>Ibid</w:t>
      </w:r>
      <w:proofErr w:type="spellEnd"/>
      <w:r w:rsidR="00741F48">
        <w:t>.</w:t>
      </w:r>
    </w:p>
  </w:footnote>
  <w:footnote w:id="28">
    <w:p w14:paraId="70C901BF" w14:textId="77777777" w:rsidR="00A615CE" w:rsidRPr="00A615CE" w:rsidRDefault="00A615CE" w:rsidP="00A615CE">
      <w:pPr>
        <w:pStyle w:val="Alaviitteenteksti"/>
        <w:rPr>
          <w:lang w:val="ru-RU"/>
        </w:rPr>
      </w:pPr>
      <w:r>
        <w:rPr>
          <w:rStyle w:val="Alaviitteenviite"/>
        </w:rPr>
        <w:footnoteRef/>
      </w:r>
      <w:r w:rsidRPr="00A615CE">
        <w:rPr>
          <w:lang w:val="ru-RU"/>
        </w:rPr>
        <w:t xml:space="preserve"> </w:t>
      </w:r>
      <w:r w:rsidRPr="00892541">
        <w:t>RFE</w:t>
      </w:r>
      <w:r w:rsidRPr="00A615CE">
        <w:rPr>
          <w:lang w:val="ru-RU"/>
        </w:rPr>
        <w:t>/</w:t>
      </w:r>
      <w:r w:rsidRPr="00892541">
        <w:t>RL</w:t>
      </w:r>
      <w:r w:rsidRPr="00A615CE">
        <w:rPr>
          <w:lang w:val="ru-RU"/>
        </w:rPr>
        <w:t xml:space="preserve"> 3.2.2025.</w:t>
      </w:r>
    </w:p>
  </w:footnote>
  <w:footnote w:id="29">
    <w:p w14:paraId="00BBF102" w14:textId="77777777" w:rsidR="00427A49" w:rsidRPr="00A615CE" w:rsidRDefault="00427A49" w:rsidP="00427A49">
      <w:pPr>
        <w:pStyle w:val="Alaviitteenteksti"/>
        <w:rPr>
          <w:lang w:val="ru-RU"/>
        </w:rPr>
      </w:pPr>
      <w:r>
        <w:rPr>
          <w:rStyle w:val="Alaviitteenviite"/>
        </w:rPr>
        <w:footnoteRef/>
      </w:r>
      <w:r w:rsidRPr="00A615CE">
        <w:rPr>
          <w:lang w:val="ru-RU"/>
        </w:rPr>
        <w:t xml:space="preserve"> </w:t>
      </w:r>
      <w:r w:rsidRPr="00793481">
        <w:rPr>
          <w:lang w:val="ru-RU"/>
        </w:rPr>
        <w:t>Радио</w:t>
      </w:r>
      <w:r w:rsidRPr="00A615CE">
        <w:rPr>
          <w:lang w:val="ru-RU"/>
        </w:rPr>
        <w:t xml:space="preserve"> </w:t>
      </w:r>
      <w:proofErr w:type="spellStart"/>
      <w:r w:rsidRPr="00793481">
        <w:rPr>
          <w:lang w:val="ru-RU"/>
        </w:rPr>
        <w:t>Азатлык</w:t>
      </w:r>
      <w:proofErr w:type="spellEnd"/>
      <w:r w:rsidRPr="00A615CE">
        <w:rPr>
          <w:lang w:val="ru-RU"/>
        </w:rPr>
        <w:t xml:space="preserve"> 4.12.2020.</w:t>
      </w:r>
    </w:p>
  </w:footnote>
  <w:footnote w:id="30">
    <w:p w14:paraId="6B5B399A" w14:textId="77777777" w:rsidR="00A615CE" w:rsidRPr="00A615CE" w:rsidRDefault="00A615CE" w:rsidP="00A615CE">
      <w:pPr>
        <w:pStyle w:val="Alaviitteenteksti"/>
        <w:rPr>
          <w:lang w:val="ru-RU"/>
        </w:rPr>
      </w:pPr>
      <w:r>
        <w:rPr>
          <w:rStyle w:val="Alaviitteenviite"/>
        </w:rPr>
        <w:footnoteRef/>
      </w:r>
      <w:r w:rsidRPr="00A615CE">
        <w:rPr>
          <w:lang w:val="ru-RU"/>
        </w:rPr>
        <w:t xml:space="preserve"> </w:t>
      </w:r>
      <w:r w:rsidRPr="00892541">
        <w:t>RFE</w:t>
      </w:r>
      <w:r w:rsidRPr="00A615CE">
        <w:rPr>
          <w:lang w:val="ru-RU"/>
        </w:rPr>
        <w:t>/</w:t>
      </w:r>
      <w:r w:rsidRPr="00892541">
        <w:t>RL</w:t>
      </w:r>
      <w:r w:rsidRPr="00A615CE">
        <w:rPr>
          <w:lang w:val="ru-RU"/>
        </w:rPr>
        <w:t xml:space="preserve"> 3.2.2025.</w:t>
      </w:r>
    </w:p>
  </w:footnote>
  <w:footnote w:id="31">
    <w:p w14:paraId="34F47AE1" w14:textId="77777777" w:rsidR="00427A49" w:rsidRPr="00427A49" w:rsidRDefault="00427A49" w:rsidP="00427A49">
      <w:pPr>
        <w:pStyle w:val="Alaviitteenteksti"/>
        <w:rPr>
          <w:lang w:val="ru-RU"/>
        </w:rPr>
      </w:pPr>
      <w:r>
        <w:rPr>
          <w:rStyle w:val="Alaviitteenviite"/>
        </w:rPr>
        <w:footnoteRef/>
      </w:r>
      <w:r w:rsidRPr="00427A49">
        <w:rPr>
          <w:lang w:val="ru-RU"/>
        </w:rPr>
        <w:t xml:space="preserve"> </w:t>
      </w:r>
      <w:r w:rsidRPr="00793481">
        <w:rPr>
          <w:lang w:val="ru-RU"/>
        </w:rPr>
        <w:t>Радио</w:t>
      </w:r>
      <w:r w:rsidRPr="003B5C6F">
        <w:rPr>
          <w:lang w:val="ru-RU"/>
        </w:rPr>
        <w:t xml:space="preserve"> </w:t>
      </w:r>
      <w:proofErr w:type="spellStart"/>
      <w:r w:rsidRPr="00793481">
        <w:rPr>
          <w:lang w:val="ru-RU"/>
        </w:rPr>
        <w:t>Азатлык</w:t>
      </w:r>
      <w:proofErr w:type="spellEnd"/>
      <w:r w:rsidRPr="003B5C6F">
        <w:rPr>
          <w:lang w:val="ru-RU"/>
        </w:rPr>
        <w:t xml:space="preserve"> </w:t>
      </w:r>
      <w:r w:rsidRPr="00C47D3A">
        <w:rPr>
          <w:lang w:val="ru-RU"/>
        </w:rPr>
        <w:t>31.7.2024</w:t>
      </w:r>
    </w:p>
  </w:footnote>
  <w:footnote w:id="32">
    <w:p w14:paraId="015E1393" w14:textId="2993F80F" w:rsidR="00AD39AD" w:rsidRPr="00AD39AD" w:rsidRDefault="00AD39AD">
      <w:pPr>
        <w:pStyle w:val="Alaviitteenteksti"/>
        <w:rPr>
          <w:lang w:val="ru-RU"/>
        </w:rPr>
      </w:pPr>
      <w:r>
        <w:rPr>
          <w:rStyle w:val="Alaviitteenviite"/>
        </w:rPr>
        <w:footnoteRef/>
      </w:r>
      <w:r w:rsidRPr="00AD39AD">
        <w:rPr>
          <w:lang w:val="ru-RU"/>
        </w:rPr>
        <w:t xml:space="preserve"> </w:t>
      </w:r>
      <w:proofErr w:type="spellStart"/>
      <w:r w:rsidR="00741F48">
        <w:t>Ibid</w:t>
      </w:r>
      <w:proofErr w:type="spellEnd"/>
      <w:r w:rsidR="00741F4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C72985" w:rsidRPr="00A058E4" w14:paraId="33FC5AC2" w14:textId="77777777" w:rsidTr="00110B17">
      <w:trPr>
        <w:tblHeader/>
      </w:trPr>
      <w:tc>
        <w:tcPr>
          <w:tcW w:w="3005" w:type="dxa"/>
          <w:tcBorders>
            <w:top w:val="nil"/>
            <w:left w:val="nil"/>
            <w:bottom w:val="nil"/>
            <w:right w:val="nil"/>
          </w:tcBorders>
        </w:tcPr>
        <w:p w14:paraId="5648D9C8" w14:textId="77777777" w:rsidR="00C72985" w:rsidRPr="00A058E4" w:rsidRDefault="00C72985">
          <w:pPr>
            <w:pStyle w:val="Yltunniste"/>
            <w:rPr>
              <w:sz w:val="16"/>
              <w:szCs w:val="16"/>
            </w:rPr>
          </w:pPr>
        </w:p>
      </w:tc>
      <w:tc>
        <w:tcPr>
          <w:tcW w:w="3005" w:type="dxa"/>
          <w:tcBorders>
            <w:top w:val="nil"/>
            <w:left w:val="nil"/>
            <w:bottom w:val="nil"/>
            <w:right w:val="nil"/>
          </w:tcBorders>
        </w:tcPr>
        <w:p w14:paraId="43D7A087" w14:textId="77777777" w:rsidR="00C72985" w:rsidRPr="00A058E4" w:rsidRDefault="00C72985">
          <w:pPr>
            <w:pStyle w:val="Yltunniste"/>
            <w:rPr>
              <w:b/>
              <w:sz w:val="16"/>
              <w:szCs w:val="16"/>
            </w:rPr>
          </w:pPr>
        </w:p>
      </w:tc>
      <w:tc>
        <w:tcPr>
          <w:tcW w:w="3006" w:type="dxa"/>
          <w:tcBorders>
            <w:top w:val="nil"/>
            <w:left w:val="nil"/>
            <w:bottom w:val="nil"/>
            <w:right w:val="nil"/>
          </w:tcBorders>
        </w:tcPr>
        <w:p w14:paraId="423630D6" w14:textId="77777777" w:rsidR="00C72985" w:rsidRPr="001D63F6" w:rsidRDefault="00C72985"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C72985" w:rsidRPr="00A058E4" w14:paraId="0670851A" w14:textId="77777777" w:rsidTr="00421708">
      <w:tc>
        <w:tcPr>
          <w:tcW w:w="3005" w:type="dxa"/>
          <w:tcBorders>
            <w:top w:val="nil"/>
            <w:left w:val="nil"/>
            <w:bottom w:val="nil"/>
            <w:right w:val="nil"/>
          </w:tcBorders>
        </w:tcPr>
        <w:p w14:paraId="73329638" w14:textId="77777777" w:rsidR="00C72985" w:rsidRPr="00A058E4" w:rsidRDefault="00C72985">
          <w:pPr>
            <w:pStyle w:val="Yltunniste"/>
            <w:rPr>
              <w:sz w:val="16"/>
              <w:szCs w:val="16"/>
            </w:rPr>
          </w:pPr>
        </w:p>
      </w:tc>
      <w:tc>
        <w:tcPr>
          <w:tcW w:w="3005" w:type="dxa"/>
          <w:tcBorders>
            <w:top w:val="nil"/>
            <w:left w:val="nil"/>
            <w:bottom w:val="nil"/>
            <w:right w:val="nil"/>
          </w:tcBorders>
        </w:tcPr>
        <w:p w14:paraId="76B9E910" w14:textId="77777777" w:rsidR="00C72985" w:rsidRPr="00A058E4" w:rsidRDefault="00C72985">
          <w:pPr>
            <w:pStyle w:val="Yltunniste"/>
            <w:rPr>
              <w:sz w:val="16"/>
              <w:szCs w:val="16"/>
            </w:rPr>
          </w:pPr>
        </w:p>
      </w:tc>
      <w:tc>
        <w:tcPr>
          <w:tcW w:w="3006" w:type="dxa"/>
          <w:tcBorders>
            <w:top w:val="nil"/>
            <w:left w:val="nil"/>
            <w:bottom w:val="nil"/>
            <w:right w:val="nil"/>
          </w:tcBorders>
        </w:tcPr>
        <w:p w14:paraId="552EFB6E" w14:textId="77777777" w:rsidR="00C72985" w:rsidRPr="00A058E4" w:rsidRDefault="00C72985" w:rsidP="00A058E4">
          <w:pPr>
            <w:pStyle w:val="Yltunniste"/>
            <w:jc w:val="right"/>
            <w:rPr>
              <w:sz w:val="16"/>
              <w:szCs w:val="16"/>
            </w:rPr>
          </w:pPr>
        </w:p>
      </w:tc>
    </w:tr>
    <w:tr w:rsidR="00C72985" w:rsidRPr="00A058E4" w14:paraId="7A429289" w14:textId="77777777" w:rsidTr="00421708">
      <w:tc>
        <w:tcPr>
          <w:tcW w:w="3005" w:type="dxa"/>
          <w:tcBorders>
            <w:top w:val="nil"/>
            <w:left w:val="nil"/>
            <w:bottom w:val="nil"/>
            <w:right w:val="nil"/>
          </w:tcBorders>
        </w:tcPr>
        <w:p w14:paraId="25AEFDA1" w14:textId="77777777" w:rsidR="00C72985" w:rsidRPr="00A058E4" w:rsidRDefault="00C72985">
          <w:pPr>
            <w:pStyle w:val="Yltunniste"/>
            <w:rPr>
              <w:sz w:val="16"/>
              <w:szCs w:val="16"/>
            </w:rPr>
          </w:pPr>
        </w:p>
      </w:tc>
      <w:tc>
        <w:tcPr>
          <w:tcW w:w="3005" w:type="dxa"/>
          <w:tcBorders>
            <w:top w:val="nil"/>
            <w:left w:val="nil"/>
            <w:bottom w:val="nil"/>
            <w:right w:val="nil"/>
          </w:tcBorders>
        </w:tcPr>
        <w:p w14:paraId="4544D265" w14:textId="77777777" w:rsidR="00C72985" w:rsidRPr="00A058E4" w:rsidRDefault="00C72985">
          <w:pPr>
            <w:pStyle w:val="Yltunniste"/>
            <w:rPr>
              <w:sz w:val="16"/>
              <w:szCs w:val="16"/>
            </w:rPr>
          </w:pPr>
        </w:p>
      </w:tc>
      <w:tc>
        <w:tcPr>
          <w:tcW w:w="3006" w:type="dxa"/>
          <w:tcBorders>
            <w:top w:val="nil"/>
            <w:left w:val="nil"/>
            <w:bottom w:val="nil"/>
            <w:right w:val="nil"/>
          </w:tcBorders>
        </w:tcPr>
        <w:p w14:paraId="7C483C69" w14:textId="77777777" w:rsidR="00C72985" w:rsidRPr="00A058E4" w:rsidRDefault="00C72985" w:rsidP="00A058E4">
          <w:pPr>
            <w:pStyle w:val="Yltunniste"/>
            <w:jc w:val="right"/>
            <w:rPr>
              <w:sz w:val="16"/>
              <w:szCs w:val="16"/>
            </w:rPr>
          </w:pPr>
        </w:p>
      </w:tc>
    </w:tr>
  </w:tbl>
  <w:p w14:paraId="66FC7E7D" w14:textId="77777777" w:rsidR="00C72985" w:rsidRDefault="00C72985">
    <w:pPr>
      <w:pStyle w:val="Yltunniste"/>
    </w:pPr>
    <w:r>
      <w:rPr>
        <w:noProof/>
        <w:sz w:val="16"/>
        <w:szCs w:val="16"/>
        <w:lang w:eastAsia="fi-FI"/>
      </w:rPr>
      <w:drawing>
        <wp:anchor distT="0" distB="0" distL="114300" distR="114300" simplePos="0" relativeHeight="251680768" behindDoc="0" locked="0" layoutInCell="1" allowOverlap="1" wp14:anchorId="4C855909" wp14:editId="32B57A1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C72985" w:rsidRPr="00A058E4" w14:paraId="7BF48BDE" w14:textId="77777777" w:rsidTr="004B2B44">
      <w:tc>
        <w:tcPr>
          <w:tcW w:w="3005" w:type="dxa"/>
          <w:tcBorders>
            <w:top w:val="nil"/>
            <w:left w:val="nil"/>
            <w:bottom w:val="nil"/>
            <w:right w:val="nil"/>
          </w:tcBorders>
        </w:tcPr>
        <w:p w14:paraId="702E52AC" w14:textId="77777777" w:rsidR="00C72985" w:rsidRPr="00A058E4" w:rsidRDefault="00C72985">
          <w:pPr>
            <w:pStyle w:val="Yltunniste"/>
            <w:rPr>
              <w:sz w:val="16"/>
              <w:szCs w:val="16"/>
            </w:rPr>
          </w:pPr>
        </w:p>
      </w:tc>
      <w:tc>
        <w:tcPr>
          <w:tcW w:w="3005" w:type="dxa"/>
          <w:tcBorders>
            <w:top w:val="nil"/>
            <w:left w:val="nil"/>
            <w:bottom w:val="nil"/>
            <w:right w:val="nil"/>
          </w:tcBorders>
        </w:tcPr>
        <w:p w14:paraId="3C2692C9" w14:textId="77777777" w:rsidR="00C72985" w:rsidRPr="00A058E4" w:rsidRDefault="00C72985">
          <w:pPr>
            <w:pStyle w:val="Yltunniste"/>
            <w:rPr>
              <w:b/>
              <w:sz w:val="16"/>
              <w:szCs w:val="16"/>
            </w:rPr>
          </w:pPr>
        </w:p>
      </w:tc>
      <w:tc>
        <w:tcPr>
          <w:tcW w:w="3006" w:type="dxa"/>
          <w:tcBorders>
            <w:top w:val="nil"/>
            <w:left w:val="nil"/>
            <w:bottom w:val="nil"/>
            <w:right w:val="nil"/>
          </w:tcBorders>
        </w:tcPr>
        <w:p w14:paraId="2ED9FE11" w14:textId="77777777" w:rsidR="00C72985" w:rsidRPr="00A058E4" w:rsidRDefault="00C72985"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C72985" w:rsidRPr="00A058E4" w14:paraId="798ABA7F" w14:textId="77777777" w:rsidTr="004B2B44">
      <w:tc>
        <w:tcPr>
          <w:tcW w:w="3005" w:type="dxa"/>
          <w:tcBorders>
            <w:top w:val="nil"/>
            <w:left w:val="nil"/>
            <w:bottom w:val="nil"/>
            <w:right w:val="nil"/>
          </w:tcBorders>
        </w:tcPr>
        <w:p w14:paraId="6FA6BE9A" w14:textId="77777777" w:rsidR="00C72985" w:rsidRPr="00A058E4" w:rsidRDefault="00C72985">
          <w:pPr>
            <w:pStyle w:val="Yltunniste"/>
            <w:rPr>
              <w:sz w:val="16"/>
              <w:szCs w:val="16"/>
            </w:rPr>
          </w:pPr>
        </w:p>
      </w:tc>
      <w:tc>
        <w:tcPr>
          <w:tcW w:w="3005" w:type="dxa"/>
          <w:tcBorders>
            <w:top w:val="nil"/>
            <w:left w:val="nil"/>
            <w:bottom w:val="nil"/>
            <w:right w:val="nil"/>
          </w:tcBorders>
        </w:tcPr>
        <w:p w14:paraId="6AEB1CFE" w14:textId="77777777" w:rsidR="00C72985" w:rsidRPr="00A058E4" w:rsidRDefault="00C72985">
          <w:pPr>
            <w:pStyle w:val="Yltunniste"/>
            <w:rPr>
              <w:sz w:val="16"/>
              <w:szCs w:val="16"/>
            </w:rPr>
          </w:pPr>
        </w:p>
      </w:tc>
      <w:tc>
        <w:tcPr>
          <w:tcW w:w="3006" w:type="dxa"/>
          <w:tcBorders>
            <w:top w:val="nil"/>
            <w:left w:val="nil"/>
            <w:bottom w:val="nil"/>
            <w:right w:val="nil"/>
          </w:tcBorders>
        </w:tcPr>
        <w:p w14:paraId="58C430A3" w14:textId="77777777" w:rsidR="00C72985" w:rsidRPr="00A058E4" w:rsidRDefault="00C72985" w:rsidP="00A058E4">
          <w:pPr>
            <w:pStyle w:val="Yltunniste"/>
            <w:jc w:val="right"/>
            <w:rPr>
              <w:sz w:val="16"/>
              <w:szCs w:val="16"/>
            </w:rPr>
          </w:pPr>
        </w:p>
      </w:tc>
    </w:tr>
    <w:tr w:rsidR="00C72985" w:rsidRPr="00A058E4" w14:paraId="13E1161B" w14:textId="77777777" w:rsidTr="004B2B44">
      <w:tc>
        <w:tcPr>
          <w:tcW w:w="3005" w:type="dxa"/>
          <w:tcBorders>
            <w:top w:val="nil"/>
            <w:left w:val="nil"/>
            <w:bottom w:val="nil"/>
            <w:right w:val="nil"/>
          </w:tcBorders>
        </w:tcPr>
        <w:p w14:paraId="5A219FCF" w14:textId="77777777" w:rsidR="00C72985" w:rsidRPr="00A058E4" w:rsidRDefault="00C72985">
          <w:pPr>
            <w:pStyle w:val="Yltunniste"/>
            <w:rPr>
              <w:sz w:val="16"/>
              <w:szCs w:val="16"/>
            </w:rPr>
          </w:pPr>
        </w:p>
      </w:tc>
      <w:tc>
        <w:tcPr>
          <w:tcW w:w="3005" w:type="dxa"/>
          <w:tcBorders>
            <w:top w:val="nil"/>
            <w:left w:val="nil"/>
            <w:bottom w:val="nil"/>
            <w:right w:val="nil"/>
          </w:tcBorders>
        </w:tcPr>
        <w:p w14:paraId="56FCA3D6" w14:textId="77777777" w:rsidR="00C72985" w:rsidRPr="00A058E4" w:rsidRDefault="00C72985">
          <w:pPr>
            <w:pStyle w:val="Yltunniste"/>
            <w:rPr>
              <w:sz w:val="16"/>
              <w:szCs w:val="16"/>
            </w:rPr>
          </w:pPr>
        </w:p>
      </w:tc>
      <w:tc>
        <w:tcPr>
          <w:tcW w:w="3006" w:type="dxa"/>
          <w:tcBorders>
            <w:top w:val="nil"/>
            <w:left w:val="nil"/>
            <w:bottom w:val="nil"/>
            <w:right w:val="nil"/>
          </w:tcBorders>
        </w:tcPr>
        <w:p w14:paraId="35262834" w14:textId="77777777" w:rsidR="00C72985" w:rsidRPr="00A058E4" w:rsidRDefault="00C72985" w:rsidP="00A058E4">
          <w:pPr>
            <w:pStyle w:val="Yltunniste"/>
            <w:jc w:val="right"/>
            <w:rPr>
              <w:sz w:val="16"/>
              <w:szCs w:val="16"/>
            </w:rPr>
          </w:pPr>
        </w:p>
      </w:tc>
    </w:tr>
  </w:tbl>
  <w:p w14:paraId="3D19BAAA" w14:textId="77777777" w:rsidR="00C72985" w:rsidRPr="008020E6" w:rsidRDefault="00C72985"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719E406" wp14:editId="374DBD4E">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4"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D41C28"/>
    <w:multiLevelType w:val="hybridMultilevel"/>
    <w:tmpl w:val="F544D7CE"/>
    <w:lvl w:ilvl="0" w:tplc="620E0FBC">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8A35E30"/>
    <w:multiLevelType w:val="hybridMultilevel"/>
    <w:tmpl w:val="145A12B2"/>
    <w:lvl w:ilvl="0" w:tplc="67104868">
      <w:start w:val="5"/>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6EA50517"/>
    <w:multiLevelType w:val="hybridMultilevel"/>
    <w:tmpl w:val="8654BE6C"/>
    <w:lvl w:ilvl="0" w:tplc="2D50E024">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22"/>
  </w:num>
  <w:num w:numId="3">
    <w:abstractNumId w:val="15"/>
  </w:num>
  <w:num w:numId="4">
    <w:abstractNumId w:val="14"/>
  </w:num>
  <w:num w:numId="5">
    <w:abstractNumId w:val="12"/>
  </w:num>
  <w:num w:numId="6">
    <w:abstractNumId w:val="17"/>
  </w:num>
  <w:num w:numId="7">
    <w:abstractNumId w:val="21"/>
  </w:num>
  <w:num w:numId="8">
    <w:abstractNumId w:val="20"/>
  </w:num>
  <w:num w:numId="9">
    <w:abstractNumId w:val="20"/>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1"/>
  </w:num>
  <w:num w:numId="15">
    <w:abstractNumId w:val="3"/>
  </w:num>
  <w:num w:numId="16">
    <w:abstractNumId w:val="3"/>
  </w:num>
  <w:num w:numId="17">
    <w:abstractNumId w:val="1"/>
  </w:num>
  <w:num w:numId="18">
    <w:abstractNumId w:val="19"/>
  </w:num>
  <w:num w:numId="19">
    <w:abstractNumId w:val="18"/>
  </w:num>
  <w:num w:numId="20">
    <w:abstractNumId w:val="26"/>
  </w:num>
  <w:num w:numId="21">
    <w:abstractNumId w:val="8"/>
  </w:num>
  <w:num w:numId="22">
    <w:abstractNumId w:val="24"/>
  </w:num>
  <w:num w:numId="23">
    <w:abstractNumId w:val="5"/>
  </w:num>
  <w:num w:numId="24">
    <w:abstractNumId w:val="9"/>
  </w:num>
  <w:num w:numId="25">
    <w:abstractNumId w:val="0"/>
  </w:num>
  <w:num w:numId="26">
    <w:abstractNumId w:val="25"/>
  </w:num>
  <w:num w:numId="27">
    <w:abstractNumId w:val="10"/>
  </w:num>
  <w:num w:numId="28">
    <w:abstractNumId w:val="6"/>
  </w:num>
  <w:num w:numId="29">
    <w:abstractNumId w:val="16"/>
  </w:num>
  <w:num w:numId="30">
    <w:abstractNumId w:val="4"/>
  </w:num>
  <w:num w:numId="31">
    <w:abstractNumId w:val="4"/>
  </w:num>
  <w:num w:numId="32">
    <w:abstractNumId w:val="4"/>
  </w:num>
  <w:num w:numId="33">
    <w:abstractNumId w:val="4"/>
  </w:num>
  <w:num w:numId="34">
    <w:abstractNumId w:val="23"/>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E7"/>
    <w:rsid w:val="000009B1"/>
    <w:rsid w:val="00001CCA"/>
    <w:rsid w:val="00003A10"/>
    <w:rsid w:val="000076F6"/>
    <w:rsid w:val="00010178"/>
    <w:rsid w:val="00010C97"/>
    <w:rsid w:val="0001289F"/>
    <w:rsid w:val="00012EC0"/>
    <w:rsid w:val="00013B40"/>
    <w:rsid w:val="00013E8E"/>
    <w:rsid w:val="00013F3D"/>
    <w:rsid w:val="000140FF"/>
    <w:rsid w:val="000148D8"/>
    <w:rsid w:val="000171D9"/>
    <w:rsid w:val="00022D94"/>
    <w:rsid w:val="00023864"/>
    <w:rsid w:val="000301A7"/>
    <w:rsid w:val="00042C4D"/>
    <w:rsid w:val="00042D85"/>
    <w:rsid w:val="000449EA"/>
    <w:rsid w:val="000455E3"/>
    <w:rsid w:val="00046783"/>
    <w:rsid w:val="00047124"/>
    <w:rsid w:val="00053AED"/>
    <w:rsid w:val="00055CA9"/>
    <w:rsid w:val="000564EB"/>
    <w:rsid w:val="000569E2"/>
    <w:rsid w:val="00063A64"/>
    <w:rsid w:val="000642DB"/>
    <w:rsid w:val="00065B9D"/>
    <w:rsid w:val="0006627F"/>
    <w:rsid w:val="000663E8"/>
    <w:rsid w:val="0007094E"/>
    <w:rsid w:val="00070BFD"/>
    <w:rsid w:val="00071560"/>
    <w:rsid w:val="00072162"/>
    <w:rsid w:val="00072438"/>
    <w:rsid w:val="000735EA"/>
    <w:rsid w:val="00073706"/>
    <w:rsid w:val="00080315"/>
    <w:rsid w:val="00081425"/>
    <w:rsid w:val="00082DFE"/>
    <w:rsid w:val="00084DA3"/>
    <w:rsid w:val="0008692C"/>
    <w:rsid w:val="00091E1B"/>
    <w:rsid w:val="0009323F"/>
    <w:rsid w:val="00093D99"/>
    <w:rsid w:val="00096DF4"/>
    <w:rsid w:val="000A2EA4"/>
    <w:rsid w:val="000A38A2"/>
    <w:rsid w:val="000A50D5"/>
    <w:rsid w:val="000A626B"/>
    <w:rsid w:val="000B2B4E"/>
    <w:rsid w:val="000B2C95"/>
    <w:rsid w:val="000B6A71"/>
    <w:rsid w:val="000B7502"/>
    <w:rsid w:val="000B7ABB"/>
    <w:rsid w:val="000C1B06"/>
    <w:rsid w:val="000C3AF5"/>
    <w:rsid w:val="000C6BC4"/>
    <w:rsid w:val="000D10B3"/>
    <w:rsid w:val="000D2F2D"/>
    <w:rsid w:val="000D3F95"/>
    <w:rsid w:val="000D45F8"/>
    <w:rsid w:val="000D54CE"/>
    <w:rsid w:val="000D6666"/>
    <w:rsid w:val="000D758C"/>
    <w:rsid w:val="000E1A4B"/>
    <w:rsid w:val="000E297A"/>
    <w:rsid w:val="000E2D54"/>
    <w:rsid w:val="000E693C"/>
    <w:rsid w:val="000F2E0C"/>
    <w:rsid w:val="000F3C00"/>
    <w:rsid w:val="000F4AD8"/>
    <w:rsid w:val="000F4F83"/>
    <w:rsid w:val="000F61B7"/>
    <w:rsid w:val="000F6F25"/>
    <w:rsid w:val="000F793B"/>
    <w:rsid w:val="001038EE"/>
    <w:rsid w:val="00103D4A"/>
    <w:rsid w:val="0010559A"/>
    <w:rsid w:val="00110468"/>
    <w:rsid w:val="00110B17"/>
    <w:rsid w:val="0011106C"/>
    <w:rsid w:val="001134D8"/>
    <w:rsid w:val="00115BA8"/>
    <w:rsid w:val="00117EA9"/>
    <w:rsid w:val="0012119E"/>
    <w:rsid w:val="00122098"/>
    <w:rsid w:val="001302F8"/>
    <w:rsid w:val="00130CA5"/>
    <w:rsid w:val="00131A7C"/>
    <w:rsid w:val="00131B7A"/>
    <w:rsid w:val="00135401"/>
    <w:rsid w:val="001360E5"/>
    <w:rsid w:val="001366EE"/>
    <w:rsid w:val="00136FEB"/>
    <w:rsid w:val="00137EAB"/>
    <w:rsid w:val="00143B7B"/>
    <w:rsid w:val="00146176"/>
    <w:rsid w:val="001501EB"/>
    <w:rsid w:val="00150932"/>
    <w:rsid w:val="0015362E"/>
    <w:rsid w:val="0015628A"/>
    <w:rsid w:val="00162AAC"/>
    <w:rsid w:val="001678AD"/>
    <w:rsid w:val="001741CB"/>
    <w:rsid w:val="001758C8"/>
    <w:rsid w:val="00181C6D"/>
    <w:rsid w:val="00183A3B"/>
    <w:rsid w:val="00184EC6"/>
    <w:rsid w:val="001876EB"/>
    <w:rsid w:val="0019524D"/>
    <w:rsid w:val="00195763"/>
    <w:rsid w:val="001A3DD4"/>
    <w:rsid w:val="001A4752"/>
    <w:rsid w:val="001A5600"/>
    <w:rsid w:val="001A7491"/>
    <w:rsid w:val="001B19ED"/>
    <w:rsid w:val="001B2917"/>
    <w:rsid w:val="001B3419"/>
    <w:rsid w:val="001B4226"/>
    <w:rsid w:val="001B52FB"/>
    <w:rsid w:val="001B5A04"/>
    <w:rsid w:val="001B6B07"/>
    <w:rsid w:val="001C0055"/>
    <w:rsid w:val="001C0382"/>
    <w:rsid w:val="001C03A4"/>
    <w:rsid w:val="001C204D"/>
    <w:rsid w:val="001C3EB2"/>
    <w:rsid w:val="001C422A"/>
    <w:rsid w:val="001D015C"/>
    <w:rsid w:val="001D1831"/>
    <w:rsid w:val="001D212B"/>
    <w:rsid w:val="001D3544"/>
    <w:rsid w:val="001D367F"/>
    <w:rsid w:val="001D587F"/>
    <w:rsid w:val="001D5CAA"/>
    <w:rsid w:val="001D63F6"/>
    <w:rsid w:val="001E21A8"/>
    <w:rsid w:val="001F0D9F"/>
    <w:rsid w:val="001F1B08"/>
    <w:rsid w:val="001F4121"/>
    <w:rsid w:val="00203244"/>
    <w:rsid w:val="00203396"/>
    <w:rsid w:val="002049D2"/>
    <w:rsid w:val="00206AD4"/>
    <w:rsid w:val="00206DFC"/>
    <w:rsid w:val="0020782C"/>
    <w:rsid w:val="00216CF4"/>
    <w:rsid w:val="00221471"/>
    <w:rsid w:val="002248A2"/>
    <w:rsid w:val="00224FD6"/>
    <w:rsid w:val="0022712B"/>
    <w:rsid w:val="00232062"/>
    <w:rsid w:val="002320C9"/>
    <w:rsid w:val="002350CB"/>
    <w:rsid w:val="00235A8B"/>
    <w:rsid w:val="00237384"/>
    <w:rsid w:val="00237C15"/>
    <w:rsid w:val="002477F5"/>
    <w:rsid w:val="00252F50"/>
    <w:rsid w:val="00253B21"/>
    <w:rsid w:val="002571E9"/>
    <w:rsid w:val="002629C5"/>
    <w:rsid w:val="00263BFD"/>
    <w:rsid w:val="00264349"/>
    <w:rsid w:val="00267088"/>
    <w:rsid w:val="00267906"/>
    <w:rsid w:val="00267E88"/>
    <w:rsid w:val="0027025C"/>
    <w:rsid w:val="00272D9D"/>
    <w:rsid w:val="002761A1"/>
    <w:rsid w:val="002761CA"/>
    <w:rsid w:val="00281040"/>
    <w:rsid w:val="00294684"/>
    <w:rsid w:val="00295491"/>
    <w:rsid w:val="00296862"/>
    <w:rsid w:val="00297998"/>
    <w:rsid w:val="002A0F49"/>
    <w:rsid w:val="002A6054"/>
    <w:rsid w:val="002A7872"/>
    <w:rsid w:val="002B2481"/>
    <w:rsid w:val="002B4F5C"/>
    <w:rsid w:val="002B5913"/>
    <w:rsid w:val="002B5E48"/>
    <w:rsid w:val="002C18CC"/>
    <w:rsid w:val="002C2668"/>
    <w:rsid w:val="002C4FEA"/>
    <w:rsid w:val="002C5BFD"/>
    <w:rsid w:val="002C656A"/>
    <w:rsid w:val="002D0032"/>
    <w:rsid w:val="002D3E58"/>
    <w:rsid w:val="002D519A"/>
    <w:rsid w:val="002D6EEE"/>
    <w:rsid w:val="002D70EF"/>
    <w:rsid w:val="002D7383"/>
    <w:rsid w:val="002E0B87"/>
    <w:rsid w:val="002E2A29"/>
    <w:rsid w:val="002E375B"/>
    <w:rsid w:val="002E3FB9"/>
    <w:rsid w:val="002E7DCF"/>
    <w:rsid w:val="002F1795"/>
    <w:rsid w:val="002F1D37"/>
    <w:rsid w:val="002F713E"/>
    <w:rsid w:val="0030380D"/>
    <w:rsid w:val="003077A4"/>
    <w:rsid w:val="00310263"/>
    <w:rsid w:val="003135FC"/>
    <w:rsid w:val="00313CBC"/>
    <w:rsid w:val="00313CBF"/>
    <w:rsid w:val="00314400"/>
    <w:rsid w:val="003165D6"/>
    <w:rsid w:val="0032021E"/>
    <w:rsid w:val="00320432"/>
    <w:rsid w:val="003226F0"/>
    <w:rsid w:val="00323646"/>
    <w:rsid w:val="003304BA"/>
    <w:rsid w:val="0033153D"/>
    <w:rsid w:val="00331AC5"/>
    <w:rsid w:val="00333B5E"/>
    <w:rsid w:val="00335D68"/>
    <w:rsid w:val="0033622F"/>
    <w:rsid w:val="00337E76"/>
    <w:rsid w:val="0034241F"/>
    <w:rsid w:val="00342A30"/>
    <w:rsid w:val="00342C85"/>
    <w:rsid w:val="003434E6"/>
    <w:rsid w:val="00345972"/>
    <w:rsid w:val="00346376"/>
    <w:rsid w:val="00351A36"/>
    <w:rsid w:val="00351B7D"/>
    <w:rsid w:val="00352F8C"/>
    <w:rsid w:val="00354804"/>
    <w:rsid w:val="003621DB"/>
    <w:rsid w:val="003630DD"/>
    <w:rsid w:val="003632A8"/>
    <w:rsid w:val="003673C0"/>
    <w:rsid w:val="00370603"/>
    <w:rsid w:val="00370E4F"/>
    <w:rsid w:val="00371117"/>
    <w:rsid w:val="00371364"/>
    <w:rsid w:val="00373603"/>
    <w:rsid w:val="00373713"/>
    <w:rsid w:val="00373DE3"/>
    <w:rsid w:val="00376326"/>
    <w:rsid w:val="0037690A"/>
    <w:rsid w:val="00377AEB"/>
    <w:rsid w:val="00377D3C"/>
    <w:rsid w:val="003806AE"/>
    <w:rsid w:val="003814B5"/>
    <w:rsid w:val="00382314"/>
    <w:rsid w:val="00383734"/>
    <w:rsid w:val="00384593"/>
    <w:rsid w:val="0038473B"/>
    <w:rsid w:val="00385A5B"/>
    <w:rsid w:val="00385B1D"/>
    <w:rsid w:val="0038743F"/>
    <w:rsid w:val="00390DB7"/>
    <w:rsid w:val="0039232D"/>
    <w:rsid w:val="00393E86"/>
    <w:rsid w:val="003964A3"/>
    <w:rsid w:val="003976AD"/>
    <w:rsid w:val="003A36E4"/>
    <w:rsid w:val="003A5979"/>
    <w:rsid w:val="003B144B"/>
    <w:rsid w:val="003B3150"/>
    <w:rsid w:val="003B5C6F"/>
    <w:rsid w:val="003B7938"/>
    <w:rsid w:val="003C20E8"/>
    <w:rsid w:val="003C30E9"/>
    <w:rsid w:val="003C4049"/>
    <w:rsid w:val="003C5382"/>
    <w:rsid w:val="003D0AB9"/>
    <w:rsid w:val="003D4546"/>
    <w:rsid w:val="003D4732"/>
    <w:rsid w:val="003D4837"/>
    <w:rsid w:val="003D73C9"/>
    <w:rsid w:val="003E0F1B"/>
    <w:rsid w:val="003E2A7F"/>
    <w:rsid w:val="003E728B"/>
    <w:rsid w:val="003F34EC"/>
    <w:rsid w:val="003F5BFA"/>
    <w:rsid w:val="003F68FC"/>
    <w:rsid w:val="00400038"/>
    <w:rsid w:val="0040459A"/>
    <w:rsid w:val="004045B4"/>
    <w:rsid w:val="00410407"/>
    <w:rsid w:val="0041623C"/>
    <w:rsid w:val="0041667A"/>
    <w:rsid w:val="00416ACF"/>
    <w:rsid w:val="00416D3A"/>
    <w:rsid w:val="00417278"/>
    <w:rsid w:val="00417423"/>
    <w:rsid w:val="00421708"/>
    <w:rsid w:val="004221B0"/>
    <w:rsid w:val="004225FB"/>
    <w:rsid w:val="00423E56"/>
    <w:rsid w:val="00427A49"/>
    <w:rsid w:val="0043343B"/>
    <w:rsid w:val="00435594"/>
    <w:rsid w:val="0043717D"/>
    <w:rsid w:val="00440722"/>
    <w:rsid w:val="0044377A"/>
    <w:rsid w:val="004460C6"/>
    <w:rsid w:val="004465BE"/>
    <w:rsid w:val="004478D8"/>
    <w:rsid w:val="0045119D"/>
    <w:rsid w:val="004533CF"/>
    <w:rsid w:val="0045413D"/>
    <w:rsid w:val="00456A8B"/>
    <w:rsid w:val="00457D9B"/>
    <w:rsid w:val="00460ADC"/>
    <w:rsid w:val="00460DCF"/>
    <w:rsid w:val="00463367"/>
    <w:rsid w:val="00463B3E"/>
    <w:rsid w:val="00465DC6"/>
    <w:rsid w:val="00465E20"/>
    <w:rsid w:val="0046674B"/>
    <w:rsid w:val="00470C08"/>
    <w:rsid w:val="004716B0"/>
    <w:rsid w:val="0047544F"/>
    <w:rsid w:val="004755FC"/>
    <w:rsid w:val="00475697"/>
    <w:rsid w:val="00483E37"/>
    <w:rsid w:val="00484DDE"/>
    <w:rsid w:val="004869C9"/>
    <w:rsid w:val="00486B7C"/>
    <w:rsid w:val="0049327C"/>
    <w:rsid w:val="004A13FB"/>
    <w:rsid w:val="004A2D56"/>
    <w:rsid w:val="004A3E23"/>
    <w:rsid w:val="004A48E4"/>
    <w:rsid w:val="004A784B"/>
    <w:rsid w:val="004B2B44"/>
    <w:rsid w:val="004B32CD"/>
    <w:rsid w:val="004B34E1"/>
    <w:rsid w:val="004B3CFA"/>
    <w:rsid w:val="004B498E"/>
    <w:rsid w:val="004C1B53"/>
    <w:rsid w:val="004C1C47"/>
    <w:rsid w:val="004C231A"/>
    <w:rsid w:val="004C23F9"/>
    <w:rsid w:val="004D09C4"/>
    <w:rsid w:val="004D0A42"/>
    <w:rsid w:val="004D3202"/>
    <w:rsid w:val="004D3E90"/>
    <w:rsid w:val="004D7499"/>
    <w:rsid w:val="004D76E3"/>
    <w:rsid w:val="004E45DA"/>
    <w:rsid w:val="004E4C70"/>
    <w:rsid w:val="004E598B"/>
    <w:rsid w:val="004F15C9"/>
    <w:rsid w:val="004F1D37"/>
    <w:rsid w:val="004F24A8"/>
    <w:rsid w:val="004F28FE"/>
    <w:rsid w:val="004F4078"/>
    <w:rsid w:val="004F4D74"/>
    <w:rsid w:val="004F792F"/>
    <w:rsid w:val="00501FF9"/>
    <w:rsid w:val="00504AB7"/>
    <w:rsid w:val="00505123"/>
    <w:rsid w:val="00506919"/>
    <w:rsid w:val="00516025"/>
    <w:rsid w:val="00517CA6"/>
    <w:rsid w:val="00521007"/>
    <w:rsid w:val="005249F3"/>
    <w:rsid w:val="00525360"/>
    <w:rsid w:val="0052637F"/>
    <w:rsid w:val="00526B06"/>
    <w:rsid w:val="00527ABB"/>
    <w:rsid w:val="00527E87"/>
    <w:rsid w:val="005319B2"/>
    <w:rsid w:val="005324C6"/>
    <w:rsid w:val="00536BC0"/>
    <w:rsid w:val="00536EF8"/>
    <w:rsid w:val="00537D4C"/>
    <w:rsid w:val="00540119"/>
    <w:rsid w:val="00542AA9"/>
    <w:rsid w:val="00542C32"/>
    <w:rsid w:val="00542D9A"/>
    <w:rsid w:val="0054310C"/>
    <w:rsid w:val="00543B88"/>
    <w:rsid w:val="00543F66"/>
    <w:rsid w:val="005440E0"/>
    <w:rsid w:val="00544727"/>
    <w:rsid w:val="00545D86"/>
    <w:rsid w:val="00546A24"/>
    <w:rsid w:val="00546E46"/>
    <w:rsid w:val="00551C0A"/>
    <w:rsid w:val="005526BB"/>
    <w:rsid w:val="00554136"/>
    <w:rsid w:val="00554A7A"/>
    <w:rsid w:val="0055582F"/>
    <w:rsid w:val="00555E75"/>
    <w:rsid w:val="00556532"/>
    <w:rsid w:val="00556563"/>
    <w:rsid w:val="005565FB"/>
    <w:rsid w:val="005607DB"/>
    <w:rsid w:val="00563F83"/>
    <w:rsid w:val="0056613C"/>
    <w:rsid w:val="00566672"/>
    <w:rsid w:val="00570C4D"/>
    <w:rsid w:val="0057136E"/>
    <w:rsid w:val="005719F7"/>
    <w:rsid w:val="0057528D"/>
    <w:rsid w:val="00577587"/>
    <w:rsid w:val="005814A1"/>
    <w:rsid w:val="00583FE4"/>
    <w:rsid w:val="00585E9D"/>
    <w:rsid w:val="00587440"/>
    <w:rsid w:val="00591A95"/>
    <w:rsid w:val="00594B1A"/>
    <w:rsid w:val="005A06D9"/>
    <w:rsid w:val="005A2BDD"/>
    <w:rsid w:val="005A309A"/>
    <w:rsid w:val="005A66AA"/>
    <w:rsid w:val="005A7806"/>
    <w:rsid w:val="005A7C1B"/>
    <w:rsid w:val="005B00BB"/>
    <w:rsid w:val="005B1916"/>
    <w:rsid w:val="005B2903"/>
    <w:rsid w:val="005B319D"/>
    <w:rsid w:val="005B3A3F"/>
    <w:rsid w:val="005B47D8"/>
    <w:rsid w:val="005B5AE9"/>
    <w:rsid w:val="005B650A"/>
    <w:rsid w:val="005B6C91"/>
    <w:rsid w:val="005C3B36"/>
    <w:rsid w:val="005D10F1"/>
    <w:rsid w:val="005D38E6"/>
    <w:rsid w:val="005D3A33"/>
    <w:rsid w:val="005D54B1"/>
    <w:rsid w:val="005D6337"/>
    <w:rsid w:val="005D7EB5"/>
    <w:rsid w:val="005E1F17"/>
    <w:rsid w:val="005E2BC1"/>
    <w:rsid w:val="005E31DF"/>
    <w:rsid w:val="005E61E8"/>
    <w:rsid w:val="005F163B"/>
    <w:rsid w:val="005F21FD"/>
    <w:rsid w:val="005F2DBE"/>
    <w:rsid w:val="005F7E3F"/>
    <w:rsid w:val="0060063B"/>
    <w:rsid w:val="00601836"/>
    <w:rsid w:val="00601F27"/>
    <w:rsid w:val="006033B4"/>
    <w:rsid w:val="006061C9"/>
    <w:rsid w:val="006070AD"/>
    <w:rsid w:val="00607FAE"/>
    <w:rsid w:val="00613331"/>
    <w:rsid w:val="00614B1C"/>
    <w:rsid w:val="00616861"/>
    <w:rsid w:val="00620595"/>
    <w:rsid w:val="006271E1"/>
    <w:rsid w:val="00627C21"/>
    <w:rsid w:val="006322B1"/>
    <w:rsid w:val="00632DFF"/>
    <w:rsid w:val="00633597"/>
    <w:rsid w:val="00633BBD"/>
    <w:rsid w:val="00634FEB"/>
    <w:rsid w:val="006407B4"/>
    <w:rsid w:val="00643191"/>
    <w:rsid w:val="006437A5"/>
    <w:rsid w:val="0064460B"/>
    <w:rsid w:val="0064514E"/>
    <w:rsid w:val="006451FF"/>
    <w:rsid w:val="00645583"/>
    <w:rsid w:val="0064589F"/>
    <w:rsid w:val="00646A09"/>
    <w:rsid w:val="00650FF5"/>
    <w:rsid w:val="0065125B"/>
    <w:rsid w:val="006540C7"/>
    <w:rsid w:val="0065476D"/>
    <w:rsid w:val="00655023"/>
    <w:rsid w:val="0065540A"/>
    <w:rsid w:val="00655C4C"/>
    <w:rsid w:val="00656E24"/>
    <w:rsid w:val="00662B56"/>
    <w:rsid w:val="00666FD6"/>
    <w:rsid w:val="00671041"/>
    <w:rsid w:val="00675218"/>
    <w:rsid w:val="00681166"/>
    <w:rsid w:val="006814FD"/>
    <w:rsid w:val="00681ABB"/>
    <w:rsid w:val="00682499"/>
    <w:rsid w:val="006824C0"/>
    <w:rsid w:val="00682878"/>
    <w:rsid w:val="00683418"/>
    <w:rsid w:val="00684CE9"/>
    <w:rsid w:val="00685BAB"/>
    <w:rsid w:val="00686CF3"/>
    <w:rsid w:val="0068782A"/>
    <w:rsid w:val="0069181E"/>
    <w:rsid w:val="006A024B"/>
    <w:rsid w:val="006A0A85"/>
    <w:rsid w:val="006A0AB5"/>
    <w:rsid w:val="006A175B"/>
    <w:rsid w:val="006A2DC6"/>
    <w:rsid w:val="006A2F5D"/>
    <w:rsid w:val="006A4949"/>
    <w:rsid w:val="006A4F5F"/>
    <w:rsid w:val="006A582F"/>
    <w:rsid w:val="006A5F92"/>
    <w:rsid w:val="006B050A"/>
    <w:rsid w:val="006B1508"/>
    <w:rsid w:val="006B3E85"/>
    <w:rsid w:val="006B4525"/>
    <w:rsid w:val="006B4626"/>
    <w:rsid w:val="006B4834"/>
    <w:rsid w:val="006B7BAD"/>
    <w:rsid w:val="006C043E"/>
    <w:rsid w:val="006C58A6"/>
    <w:rsid w:val="006C7A99"/>
    <w:rsid w:val="006D2953"/>
    <w:rsid w:val="006D3068"/>
    <w:rsid w:val="006D6849"/>
    <w:rsid w:val="006D7806"/>
    <w:rsid w:val="006E1165"/>
    <w:rsid w:val="006E3F01"/>
    <w:rsid w:val="006E4733"/>
    <w:rsid w:val="006E7D0B"/>
    <w:rsid w:val="006F0B7C"/>
    <w:rsid w:val="006F26B1"/>
    <w:rsid w:val="006F2E8B"/>
    <w:rsid w:val="006F6C89"/>
    <w:rsid w:val="007018DC"/>
    <w:rsid w:val="0070377D"/>
    <w:rsid w:val="00706130"/>
    <w:rsid w:val="00712051"/>
    <w:rsid w:val="007168DA"/>
    <w:rsid w:val="00716FF0"/>
    <w:rsid w:val="007212A4"/>
    <w:rsid w:val="00723843"/>
    <w:rsid w:val="0073068A"/>
    <w:rsid w:val="00730980"/>
    <w:rsid w:val="00732E07"/>
    <w:rsid w:val="00733276"/>
    <w:rsid w:val="00733767"/>
    <w:rsid w:val="00734C82"/>
    <w:rsid w:val="0074090B"/>
    <w:rsid w:val="0074104A"/>
    <w:rsid w:val="0074158A"/>
    <w:rsid w:val="00741F48"/>
    <w:rsid w:val="00745755"/>
    <w:rsid w:val="00745B28"/>
    <w:rsid w:val="00746C6B"/>
    <w:rsid w:val="00746F54"/>
    <w:rsid w:val="00747FF9"/>
    <w:rsid w:val="00751757"/>
    <w:rsid w:val="00751EBB"/>
    <w:rsid w:val="00756461"/>
    <w:rsid w:val="00756D5B"/>
    <w:rsid w:val="00764ADE"/>
    <w:rsid w:val="007702BF"/>
    <w:rsid w:val="00772240"/>
    <w:rsid w:val="0077575C"/>
    <w:rsid w:val="00781389"/>
    <w:rsid w:val="00783382"/>
    <w:rsid w:val="007838D7"/>
    <w:rsid w:val="00785C55"/>
    <w:rsid w:val="00785D58"/>
    <w:rsid w:val="00792ACE"/>
    <w:rsid w:val="00793008"/>
    <w:rsid w:val="00793481"/>
    <w:rsid w:val="00795B8C"/>
    <w:rsid w:val="007A28CF"/>
    <w:rsid w:val="007A5D7F"/>
    <w:rsid w:val="007A6C00"/>
    <w:rsid w:val="007A6F90"/>
    <w:rsid w:val="007A728C"/>
    <w:rsid w:val="007A78FC"/>
    <w:rsid w:val="007B21BF"/>
    <w:rsid w:val="007B2D20"/>
    <w:rsid w:val="007C057B"/>
    <w:rsid w:val="007C1151"/>
    <w:rsid w:val="007C1CB4"/>
    <w:rsid w:val="007C25EB"/>
    <w:rsid w:val="007C3248"/>
    <w:rsid w:val="007C4349"/>
    <w:rsid w:val="007C4B6F"/>
    <w:rsid w:val="007C5BB2"/>
    <w:rsid w:val="007C76EC"/>
    <w:rsid w:val="007D1ADA"/>
    <w:rsid w:val="007E004A"/>
    <w:rsid w:val="007E0069"/>
    <w:rsid w:val="007F7821"/>
    <w:rsid w:val="00800AA9"/>
    <w:rsid w:val="008020E6"/>
    <w:rsid w:val="00803B42"/>
    <w:rsid w:val="008048A1"/>
    <w:rsid w:val="008069E7"/>
    <w:rsid w:val="00806A62"/>
    <w:rsid w:val="00807AEA"/>
    <w:rsid w:val="00810134"/>
    <w:rsid w:val="0081152C"/>
    <w:rsid w:val="00812418"/>
    <w:rsid w:val="00812814"/>
    <w:rsid w:val="008171FF"/>
    <w:rsid w:val="00817267"/>
    <w:rsid w:val="00823D92"/>
    <w:rsid w:val="0082530B"/>
    <w:rsid w:val="00825F84"/>
    <w:rsid w:val="00830C2B"/>
    <w:rsid w:val="00831324"/>
    <w:rsid w:val="008341F0"/>
    <w:rsid w:val="00834824"/>
    <w:rsid w:val="008350F0"/>
    <w:rsid w:val="00835734"/>
    <w:rsid w:val="0084029C"/>
    <w:rsid w:val="008415B5"/>
    <w:rsid w:val="00845940"/>
    <w:rsid w:val="00847B9F"/>
    <w:rsid w:val="00847CE1"/>
    <w:rsid w:val="0085003F"/>
    <w:rsid w:val="008511B3"/>
    <w:rsid w:val="00851CFF"/>
    <w:rsid w:val="008520D7"/>
    <w:rsid w:val="0085557D"/>
    <w:rsid w:val="008571C0"/>
    <w:rsid w:val="00857B5E"/>
    <w:rsid w:val="00860C12"/>
    <w:rsid w:val="00863709"/>
    <w:rsid w:val="00863ECB"/>
    <w:rsid w:val="00864C7C"/>
    <w:rsid w:val="008717C1"/>
    <w:rsid w:val="00871B58"/>
    <w:rsid w:val="00872F36"/>
    <w:rsid w:val="008732F8"/>
    <w:rsid w:val="0087371C"/>
    <w:rsid w:val="00873A37"/>
    <w:rsid w:val="00874705"/>
    <w:rsid w:val="008755BF"/>
    <w:rsid w:val="00882971"/>
    <w:rsid w:val="00884C72"/>
    <w:rsid w:val="00886FEB"/>
    <w:rsid w:val="00891281"/>
    <w:rsid w:val="00892541"/>
    <w:rsid w:val="008A1145"/>
    <w:rsid w:val="008A3FBA"/>
    <w:rsid w:val="008A5291"/>
    <w:rsid w:val="008A6652"/>
    <w:rsid w:val="008B2637"/>
    <w:rsid w:val="008B33B5"/>
    <w:rsid w:val="008B44DF"/>
    <w:rsid w:val="008B4BE7"/>
    <w:rsid w:val="008B4C53"/>
    <w:rsid w:val="008B52E7"/>
    <w:rsid w:val="008B6E13"/>
    <w:rsid w:val="008C3171"/>
    <w:rsid w:val="008C325C"/>
    <w:rsid w:val="008C3FF0"/>
    <w:rsid w:val="008C64D1"/>
    <w:rsid w:val="008C6A0E"/>
    <w:rsid w:val="008C7A49"/>
    <w:rsid w:val="008D0818"/>
    <w:rsid w:val="008D51BF"/>
    <w:rsid w:val="008D6043"/>
    <w:rsid w:val="008E0129"/>
    <w:rsid w:val="008E1575"/>
    <w:rsid w:val="008F0390"/>
    <w:rsid w:val="008F1E42"/>
    <w:rsid w:val="008F20FD"/>
    <w:rsid w:val="008F2AAB"/>
    <w:rsid w:val="008F3A5E"/>
    <w:rsid w:val="008F7916"/>
    <w:rsid w:val="00901F9D"/>
    <w:rsid w:val="0090479F"/>
    <w:rsid w:val="0090607D"/>
    <w:rsid w:val="00910431"/>
    <w:rsid w:val="00914DF6"/>
    <w:rsid w:val="009170B9"/>
    <w:rsid w:val="00917BC0"/>
    <w:rsid w:val="00920025"/>
    <w:rsid w:val="009230EE"/>
    <w:rsid w:val="0092516B"/>
    <w:rsid w:val="00925914"/>
    <w:rsid w:val="009306CF"/>
    <w:rsid w:val="009317AA"/>
    <w:rsid w:val="00931D2D"/>
    <w:rsid w:val="00933AE8"/>
    <w:rsid w:val="0093408F"/>
    <w:rsid w:val="00937F8F"/>
    <w:rsid w:val="0094045A"/>
    <w:rsid w:val="00940F7D"/>
    <w:rsid w:val="00941FAB"/>
    <w:rsid w:val="009447D4"/>
    <w:rsid w:val="00951535"/>
    <w:rsid w:val="00952982"/>
    <w:rsid w:val="009568D6"/>
    <w:rsid w:val="00960097"/>
    <w:rsid w:val="0096175C"/>
    <w:rsid w:val="00963203"/>
    <w:rsid w:val="0096502F"/>
    <w:rsid w:val="00966541"/>
    <w:rsid w:val="0097120E"/>
    <w:rsid w:val="00973A22"/>
    <w:rsid w:val="0097427F"/>
    <w:rsid w:val="00975311"/>
    <w:rsid w:val="00977481"/>
    <w:rsid w:val="009800CB"/>
    <w:rsid w:val="00980379"/>
    <w:rsid w:val="00980F1C"/>
    <w:rsid w:val="00981808"/>
    <w:rsid w:val="00982B34"/>
    <w:rsid w:val="0099064D"/>
    <w:rsid w:val="009917C3"/>
    <w:rsid w:val="00992FDE"/>
    <w:rsid w:val="00992FEF"/>
    <w:rsid w:val="009A4EE0"/>
    <w:rsid w:val="009A6100"/>
    <w:rsid w:val="009B01D4"/>
    <w:rsid w:val="009B606B"/>
    <w:rsid w:val="009B76AE"/>
    <w:rsid w:val="009C0B6D"/>
    <w:rsid w:val="009C47F3"/>
    <w:rsid w:val="009D26CC"/>
    <w:rsid w:val="009D3A2A"/>
    <w:rsid w:val="009D44A2"/>
    <w:rsid w:val="009E0F44"/>
    <w:rsid w:val="009E2261"/>
    <w:rsid w:val="009E25C3"/>
    <w:rsid w:val="009E3B08"/>
    <w:rsid w:val="009E3C92"/>
    <w:rsid w:val="009E4667"/>
    <w:rsid w:val="009F56C9"/>
    <w:rsid w:val="00A04FF1"/>
    <w:rsid w:val="00A058E4"/>
    <w:rsid w:val="00A10516"/>
    <w:rsid w:val="00A14EA4"/>
    <w:rsid w:val="00A1553F"/>
    <w:rsid w:val="00A2199F"/>
    <w:rsid w:val="00A234F1"/>
    <w:rsid w:val="00A23A81"/>
    <w:rsid w:val="00A26C48"/>
    <w:rsid w:val="00A30399"/>
    <w:rsid w:val="00A352EA"/>
    <w:rsid w:val="00A35BCB"/>
    <w:rsid w:val="00A37FF5"/>
    <w:rsid w:val="00A44C6C"/>
    <w:rsid w:val="00A44DE1"/>
    <w:rsid w:val="00A44FC6"/>
    <w:rsid w:val="00A45797"/>
    <w:rsid w:val="00A46939"/>
    <w:rsid w:val="00A47264"/>
    <w:rsid w:val="00A47DAE"/>
    <w:rsid w:val="00A522BB"/>
    <w:rsid w:val="00A52E32"/>
    <w:rsid w:val="00A56512"/>
    <w:rsid w:val="00A60F4C"/>
    <w:rsid w:val="00A615CE"/>
    <w:rsid w:val="00A61704"/>
    <w:rsid w:val="00A6388C"/>
    <w:rsid w:val="00A6466D"/>
    <w:rsid w:val="00A74713"/>
    <w:rsid w:val="00A7678F"/>
    <w:rsid w:val="00A76A47"/>
    <w:rsid w:val="00A773E3"/>
    <w:rsid w:val="00A774D6"/>
    <w:rsid w:val="00A80F81"/>
    <w:rsid w:val="00A820DA"/>
    <w:rsid w:val="00A8295C"/>
    <w:rsid w:val="00A85915"/>
    <w:rsid w:val="00A87681"/>
    <w:rsid w:val="00A900EA"/>
    <w:rsid w:val="00A91A1C"/>
    <w:rsid w:val="00A91C77"/>
    <w:rsid w:val="00A93B2D"/>
    <w:rsid w:val="00A948EC"/>
    <w:rsid w:val="00A94901"/>
    <w:rsid w:val="00A95360"/>
    <w:rsid w:val="00A95BC6"/>
    <w:rsid w:val="00AA7E33"/>
    <w:rsid w:val="00AB36F9"/>
    <w:rsid w:val="00AB7365"/>
    <w:rsid w:val="00AC1EA3"/>
    <w:rsid w:val="00AC2F57"/>
    <w:rsid w:val="00AC3480"/>
    <w:rsid w:val="00AC3E5C"/>
    <w:rsid w:val="00AC4FDE"/>
    <w:rsid w:val="00AC5E4B"/>
    <w:rsid w:val="00AD39AD"/>
    <w:rsid w:val="00AD6030"/>
    <w:rsid w:val="00AE08A1"/>
    <w:rsid w:val="00AE21E8"/>
    <w:rsid w:val="00AE3F66"/>
    <w:rsid w:val="00AE54AA"/>
    <w:rsid w:val="00AE7161"/>
    <w:rsid w:val="00AE72B4"/>
    <w:rsid w:val="00AE7AAC"/>
    <w:rsid w:val="00AE7B25"/>
    <w:rsid w:val="00AE7C7B"/>
    <w:rsid w:val="00AF03BC"/>
    <w:rsid w:val="00AF155C"/>
    <w:rsid w:val="00AF33F8"/>
    <w:rsid w:val="00AF455C"/>
    <w:rsid w:val="00AF6046"/>
    <w:rsid w:val="00B0234C"/>
    <w:rsid w:val="00B07C42"/>
    <w:rsid w:val="00B1046F"/>
    <w:rsid w:val="00B111C3"/>
    <w:rsid w:val="00B112B8"/>
    <w:rsid w:val="00B11BB1"/>
    <w:rsid w:val="00B17246"/>
    <w:rsid w:val="00B225FF"/>
    <w:rsid w:val="00B23FBB"/>
    <w:rsid w:val="00B3042D"/>
    <w:rsid w:val="00B31476"/>
    <w:rsid w:val="00B33381"/>
    <w:rsid w:val="00B3467D"/>
    <w:rsid w:val="00B37882"/>
    <w:rsid w:val="00B45F74"/>
    <w:rsid w:val="00B475CE"/>
    <w:rsid w:val="00B529CE"/>
    <w:rsid w:val="00B52A4D"/>
    <w:rsid w:val="00B52DD7"/>
    <w:rsid w:val="00B536BE"/>
    <w:rsid w:val="00B53F3B"/>
    <w:rsid w:val="00B54240"/>
    <w:rsid w:val="00B65278"/>
    <w:rsid w:val="00B668F8"/>
    <w:rsid w:val="00B70293"/>
    <w:rsid w:val="00B71180"/>
    <w:rsid w:val="00B73986"/>
    <w:rsid w:val="00B7440B"/>
    <w:rsid w:val="00B77656"/>
    <w:rsid w:val="00B77D01"/>
    <w:rsid w:val="00B80306"/>
    <w:rsid w:val="00B87AA1"/>
    <w:rsid w:val="00B9213F"/>
    <w:rsid w:val="00B924B3"/>
    <w:rsid w:val="00B95363"/>
    <w:rsid w:val="00B96A72"/>
    <w:rsid w:val="00B97BA9"/>
    <w:rsid w:val="00BA2164"/>
    <w:rsid w:val="00BA2194"/>
    <w:rsid w:val="00BA261B"/>
    <w:rsid w:val="00BA3E52"/>
    <w:rsid w:val="00BA4FAF"/>
    <w:rsid w:val="00BA7136"/>
    <w:rsid w:val="00BB0B29"/>
    <w:rsid w:val="00BB28EA"/>
    <w:rsid w:val="00BB4BF0"/>
    <w:rsid w:val="00BB73BE"/>
    <w:rsid w:val="00BB773E"/>
    <w:rsid w:val="00BB785D"/>
    <w:rsid w:val="00BB7F45"/>
    <w:rsid w:val="00BC15BC"/>
    <w:rsid w:val="00BC1CB7"/>
    <w:rsid w:val="00BC367A"/>
    <w:rsid w:val="00BC50B6"/>
    <w:rsid w:val="00BD772C"/>
    <w:rsid w:val="00BD77EA"/>
    <w:rsid w:val="00BE0837"/>
    <w:rsid w:val="00BE2758"/>
    <w:rsid w:val="00BE3067"/>
    <w:rsid w:val="00BE608B"/>
    <w:rsid w:val="00BE7E5C"/>
    <w:rsid w:val="00BF1619"/>
    <w:rsid w:val="00BF4A07"/>
    <w:rsid w:val="00BF5EE3"/>
    <w:rsid w:val="00BF744C"/>
    <w:rsid w:val="00C007C1"/>
    <w:rsid w:val="00C05C8E"/>
    <w:rsid w:val="00C06A16"/>
    <w:rsid w:val="00C06E45"/>
    <w:rsid w:val="00C06FCB"/>
    <w:rsid w:val="00C10251"/>
    <w:rsid w:val="00C1035E"/>
    <w:rsid w:val="00C112FB"/>
    <w:rsid w:val="00C1172E"/>
    <w:rsid w:val="00C1215C"/>
    <w:rsid w:val="00C1302F"/>
    <w:rsid w:val="00C13B1D"/>
    <w:rsid w:val="00C16602"/>
    <w:rsid w:val="00C173BB"/>
    <w:rsid w:val="00C2094C"/>
    <w:rsid w:val="00C21211"/>
    <w:rsid w:val="00C235C1"/>
    <w:rsid w:val="00C25F4A"/>
    <w:rsid w:val="00C312C8"/>
    <w:rsid w:val="00C33280"/>
    <w:rsid w:val="00C348A3"/>
    <w:rsid w:val="00C34C00"/>
    <w:rsid w:val="00C3535A"/>
    <w:rsid w:val="00C36A92"/>
    <w:rsid w:val="00C40C80"/>
    <w:rsid w:val="00C40F88"/>
    <w:rsid w:val="00C41FA5"/>
    <w:rsid w:val="00C444A0"/>
    <w:rsid w:val="00C47D3A"/>
    <w:rsid w:val="00C47EC4"/>
    <w:rsid w:val="00C5036B"/>
    <w:rsid w:val="00C523F2"/>
    <w:rsid w:val="00C54006"/>
    <w:rsid w:val="00C60F5E"/>
    <w:rsid w:val="00C62728"/>
    <w:rsid w:val="00C7167D"/>
    <w:rsid w:val="00C72985"/>
    <w:rsid w:val="00C747DB"/>
    <w:rsid w:val="00C75E81"/>
    <w:rsid w:val="00C86B5D"/>
    <w:rsid w:val="00C90D86"/>
    <w:rsid w:val="00C913F6"/>
    <w:rsid w:val="00C915B5"/>
    <w:rsid w:val="00C94FC7"/>
    <w:rsid w:val="00C95A8B"/>
    <w:rsid w:val="00CA4664"/>
    <w:rsid w:val="00CA51BF"/>
    <w:rsid w:val="00CA6E38"/>
    <w:rsid w:val="00CA7861"/>
    <w:rsid w:val="00CB50FC"/>
    <w:rsid w:val="00CB61F1"/>
    <w:rsid w:val="00CB6536"/>
    <w:rsid w:val="00CC1C40"/>
    <w:rsid w:val="00CC25B9"/>
    <w:rsid w:val="00CC3829"/>
    <w:rsid w:val="00CC3CAE"/>
    <w:rsid w:val="00CC6D1D"/>
    <w:rsid w:val="00CD1CA9"/>
    <w:rsid w:val="00CD4218"/>
    <w:rsid w:val="00CD46A1"/>
    <w:rsid w:val="00CE26C7"/>
    <w:rsid w:val="00CE4BBA"/>
    <w:rsid w:val="00CF1AD4"/>
    <w:rsid w:val="00CF3438"/>
    <w:rsid w:val="00CF712C"/>
    <w:rsid w:val="00D01946"/>
    <w:rsid w:val="00D03642"/>
    <w:rsid w:val="00D130E2"/>
    <w:rsid w:val="00D152E0"/>
    <w:rsid w:val="00D164C1"/>
    <w:rsid w:val="00D171E5"/>
    <w:rsid w:val="00D205C8"/>
    <w:rsid w:val="00D2409B"/>
    <w:rsid w:val="00D24D52"/>
    <w:rsid w:val="00D269A1"/>
    <w:rsid w:val="00D26DF0"/>
    <w:rsid w:val="00D27413"/>
    <w:rsid w:val="00D30B9C"/>
    <w:rsid w:val="00D335DD"/>
    <w:rsid w:val="00D340A3"/>
    <w:rsid w:val="00D34BAB"/>
    <w:rsid w:val="00D37291"/>
    <w:rsid w:val="00D37A2D"/>
    <w:rsid w:val="00D426C1"/>
    <w:rsid w:val="00D45093"/>
    <w:rsid w:val="00D457E4"/>
    <w:rsid w:val="00D45BA4"/>
    <w:rsid w:val="00D47232"/>
    <w:rsid w:val="00D53E3D"/>
    <w:rsid w:val="00D552F2"/>
    <w:rsid w:val="00D63B59"/>
    <w:rsid w:val="00D6403B"/>
    <w:rsid w:val="00D6472E"/>
    <w:rsid w:val="00D64CD5"/>
    <w:rsid w:val="00D656B9"/>
    <w:rsid w:val="00D6771F"/>
    <w:rsid w:val="00D67961"/>
    <w:rsid w:val="00D71F2B"/>
    <w:rsid w:val="00D71F4E"/>
    <w:rsid w:val="00D724F3"/>
    <w:rsid w:val="00D72684"/>
    <w:rsid w:val="00D77080"/>
    <w:rsid w:val="00D77204"/>
    <w:rsid w:val="00D779A5"/>
    <w:rsid w:val="00D80CF9"/>
    <w:rsid w:val="00D85581"/>
    <w:rsid w:val="00D8717D"/>
    <w:rsid w:val="00D91EAD"/>
    <w:rsid w:val="00D927FF"/>
    <w:rsid w:val="00D93433"/>
    <w:rsid w:val="00D96842"/>
    <w:rsid w:val="00D9702B"/>
    <w:rsid w:val="00DA3250"/>
    <w:rsid w:val="00DA3A7E"/>
    <w:rsid w:val="00DA3E3E"/>
    <w:rsid w:val="00DB1E92"/>
    <w:rsid w:val="00DB256D"/>
    <w:rsid w:val="00DB48DF"/>
    <w:rsid w:val="00DC1073"/>
    <w:rsid w:val="00DC1F13"/>
    <w:rsid w:val="00DC3590"/>
    <w:rsid w:val="00DC52D2"/>
    <w:rsid w:val="00DC5480"/>
    <w:rsid w:val="00DC565C"/>
    <w:rsid w:val="00DC6CD6"/>
    <w:rsid w:val="00DC729C"/>
    <w:rsid w:val="00DD0451"/>
    <w:rsid w:val="00DD2A80"/>
    <w:rsid w:val="00DD32D0"/>
    <w:rsid w:val="00DD6B7C"/>
    <w:rsid w:val="00DE13BB"/>
    <w:rsid w:val="00DE1C15"/>
    <w:rsid w:val="00DE21C9"/>
    <w:rsid w:val="00DE3B87"/>
    <w:rsid w:val="00DE7AA5"/>
    <w:rsid w:val="00DF2610"/>
    <w:rsid w:val="00DF4031"/>
    <w:rsid w:val="00DF4C39"/>
    <w:rsid w:val="00E002A5"/>
    <w:rsid w:val="00E0146F"/>
    <w:rsid w:val="00E01537"/>
    <w:rsid w:val="00E04630"/>
    <w:rsid w:val="00E05833"/>
    <w:rsid w:val="00E06B19"/>
    <w:rsid w:val="00E100BE"/>
    <w:rsid w:val="00E100E4"/>
    <w:rsid w:val="00E10F4B"/>
    <w:rsid w:val="00E1244B"/>
    <w:rsid w:val="00E143D8"/>
    <w:rsid w:val="00E15E7B"/>
    <w:rsid w:val="00E15EE7"/>
    <w:rsid w:val="00E16154"/>
    <w:rsid w:val="00E23A3F"/>
    <w:rsid w:val="00E23B38"/>
    <w:rsid w:val="00E242FD"/>
    <w:rsid w:val="00E24B17"/>
    <w:rsid w:val="00E2530B"/>
    <w:rsid w:val="00E27116"/>
    <w:rsid w:val="00E319E6"/>
    <w:rsid w:val="00E3341E"/>
    <w:rsid w:val="00E334EC"/>
    <w:rsid w:val="00E3416C"/>
    <w:rsid w:val="00E35608"/>
    <w:rsid w:val="00E366D1"/>
    <w:rsid w:val="00E37B7C"/>
    <w:rsid w:val="00E41AA7"/>
    <w:rsid w:val="00E424D1"/>
    <w:rsid w:val="00E434E9"/>
    <w:rsid w:val="00E43CBA"/>
    <w:rsid w:val="00E44896"/>
    <w:rsid w:val="00E459E0"/>
    <w:rsid w:val="00E45DB1"/>
    <w:rsid w:val="00E4678E"/>
    <w:rsid w:val="00E46F20"/>
    <w:rsid w:val="00E51673"/>
    <w:rsid w:val="00E5437B"/>
    <w:rsid w:val="00E55C2F"/>
    <w:rsid w:val="00E56DC7"/>
    <w:rsid w:val="00E57D47"/>
    <w:rsid w:val="00E60919"/>
    <w:rsid w:val="00E61ADE"/>
    <w:rsid w:val="00E61B04"/>
    <w:rsid w:val="00E629D2"/>
    <w:rsid w:val="00E63139"/>
    <w:rsid w:val="00E6371A"/>
    <w:rsid w:val="00E63891"/>
    <w:rsid w:val="00E64CFC"/>
    <w:rsid w:val="00E66BD8"/>
    <w:rsid w:val="00E72632"/>
    <w:rsid w:val="00E75BAA"/>
    <w:rsid w:val="00E808B0"/>
    <w:rsid w:val="00E80F52"/>
    <w:rsid w:val="00E84A3A"/>
    <w:rsid w:val="00E85D86"/>
    <w:rsid w:val="00E9185D"/>
    <w:rsid w:val="00E953B9"/>
    <w:rsid w:val="00E95DB4"/>
    <w:rsid w:val="00E96CE5"/>
    <w:rsid w:val="00E9712E"/>
    <w:rsid w:val="00E97ABC"/>
    <w:rsid w:val="00EA136B"/>
    <w:rsid w:val="00EA211A"/>
    <w:rsid w:val="00EA26D2"/>
    <w:rsid w:val="00EA4FE4"/>
    <w:rsid w:val="00EA696E"/>
    <w:rsid w:val="00EB031A"/>
    <w:rsid w:val="00EB0BB5"/>
    <w:rsid w:val="00EB1015"/>
    <w:rsid w:val="00EB347C"/>
    <w:rsid w:val="00EB6C6D"/>
    <w:rsid w:val="00EC1B0D"/>
    <w:rsid w:val="00EC45CF"/>
    <w:rsid w:val="00EC5098"/>
    <w:rsid w:val="00EC7DCA"/>
    <w:rsid w:val="00ED0290"/>
    <w:rsid w:val="00ED09B9"/>
    <w:rsid w:val="00ED148F"/>
    <w:rsid w:val="00ED3162"/>
    <w:rsid w:val="00ED791B"/>
    <w:rsid w:val="00ED79E3"/>
    <w:rsid w:val="00EE08CF"/>
    <w:rsid w:val="00EE4CF8"/>
    <w:rsid w:val="00EE6BBB"/>
    <w:rsid w:val="00EF39DF"/>
    <w:rsid w:val="00EF58DB"/>
    <w:rsid w:val="00EF5C76"/>
    <w:rsid w:val="00EF67DC"/>
    <w:rsid w:val="00EF6FCF"/>
    <w:rsid w:val="00EF7F50"/>
    <w:rsid w:val="00F04424"/>
    <w:rsid w:val="00F04AE6"/>
    <w:rsid w:val="00F0528D"/>
    <w:rsid w:val="00F1081F"/>
    <w:rsid w:val="00F1200E"/>
    <w:rsid w:val="00F24CAB"/>
    <w:rsid w:val="00F2710E"/>
    <w:rsid w:val="00F30DA0"/>
    <w:rsid w:val="00F310A4"/>
    <w:rsid w:val="00F339B1"/>
    <w:rsid w:val="00F40646"/>
    <w:rsid w:val="00F42612"/>
    <w:rsid w:val="00F434F1"/>
    <w:rsid w:val="00F43553"/>
    <w:rsid w:val="00F4359D"/>
    <w:rsid w:val="00F44918"/>
    <w:rsid w:val="00F45F59"/>
    <w:rsid w:val="00F47D8B"/>
    <w:rsid w:val="00F50872"/>
    <w:rsid w:val="00F50B13"/>
    <w:rsid w:val="00F5169D"/>
    <w:rsid w:val="00F51BD6"/>
    <w:rsid w:val="00F60795"/>
    <w:rsid w:val="00F60DB8"/>
    <w:rsid w:val="00F61D61"/>
    <w:rsid w:val="00F6258F"/>
    <w:rsid w:val="00F62DDB"/>
    <w:rsid w:val="00F63A63"/>
    <w:rsid w:val="00F63F2F"/>
    <w:rsid w:val="00F677E8"/>
    <w:rsid w:val="00F712F5"/>
    <w:rsid w:val="00F7181E"/>
    <w:rsid w:val="00F73ABC"/>
    <w:rsid w:val="00F743EE"/>
    <w:rsid w:val="00F75550"/>
    <w:rsid w:val="00F773E7"/>
    <w:rsid w:val="00F81404"/>
    <w:rsid w:val="00F81E6B"/>
    <w:rsid w:val="00F82F9C"/>
    <w:rsid w:val="00F83B9B"/>
    <w:rsid w:val="00F87162"/>
    <w:rsid w:val="00F9122F"/>
    <w:rsid w:val="00F91B79"/>
    <w:rsid w:val="00F937B6"/>
    <w:rsid w:val="00F9400E"/>
    <w:rsid w:val="00F9769F"/>
    <w:rsid w:val="00FA229F"/>
    <w:rsid w:val="00FA26D9"/>
    <w:rsid w:val="00FB00DD"/>
    <w:rsid w:val="00FB0239"/>
    <w:rsid w:val="00FB090D"/>
    <w:rsid w:val="00FB4752"/>
    <w:rsid w:val="00FB4D94"/>
    <w:rsid w:val="00FB6034"/>
    <w:rsid w:val="00FB740F"/>
    <w:rsid w:val="00FC0084"/>
    <w:rsid w:val="00FC0A4A"/>
    <w:rsid w:val="00FC2A40"/>
    <w:rsid w:val="00FC3DD4"/>
    <w:rsid w:val="00FC62F9"/>
    <w:rsid w:val="00FC66F1"/>
    <w:rsid w:val="00FC6822"/>
    <w:rsid w:val="00FD12FA"/>
    <w:rsid w:val="00FD4D27"/>
    <w:rsid w:val="00FD5162"/>
    <w:rsid w:val="00FD76E2"/>
    <w:rsid w:val="00FF706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0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5E1F17"/>
    <w:rPr>
      <w:sz w:val="16"/>
      <w:szCs w:val="16"/>
    </w:rPr>
  </w:style>
  <w:style w:type="paragraph" w:styleId="Kommentinteksti">
    <w:name w:val="annotation text"/>
    <w:basedOn w:val="Normaali"/>
    <w:link w:val="KommentintekstiChar"/>
    <w:uiPriority w:val="99"/>
    <w:unhideWhenUsed/>
    <w:rsid w:val="005E1F17"/>
    <w:pPr>
      <w:spacing w:line="240" w:lineRule="auto"/>
    </w:pPr>
    <w:rPr>
      <w:szCs w:val="20"/>
    </w:rPr>
  </w:style>
  <w:style w:type="character" w:customStyle="1" w:styleId="KommentintekstiChar">
    <w:name w:val="Kommentin teksti Char"/>
    <w:basedOn w:val="Kappaleenoletusfontti"/>
    <w:link w:val="Kommentinteksti"/>
    <w:uiPriority w:val="99"/>
    <w:rsid w:val="005E1F17"/>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5E1F17"/>
    <w:rPr>
      <w:b/>
      <w:bCs/>
    </w:rPr>
  </w:style>
  <w:style w:type="character" w:customStyle="1" w:styleId="KommentinotsikkoChar">
    <w:name w:val="Kommentin otsikko Char"/>
    <w:basedOn w:val="KommentintekstiChar"/>
    <w:link w:val="Kommentinotsikko"/>
    <w:uiPriority w:val="99"/>
    <w:semiHidden/>
    <w:rsid w:val="005E1F1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3359">
      <w:bodyDiv w:val="1"/>
      <w:marLeft w:val="0"/>
      <w:marRight w:val="0"/>
      <w:marTop w:val="0"/>
      <w:marBottom w:val="0"/>
      <w:divBdr>
        <w:top w:val="none" w:sz="0" w:space="0" w:color="auto"/>
        <w:left w:val="none" w:sz="0" w:space="0" w:color="auto"/>
        <w:bottom w:val="none" w:sz="0" w:space="0" w:color="auto"/>
        <w:right w:val="none" w:sz="0" w:space="0" w:color="auto"/>
      </w:divBdr>
    </w:div>
    <w:div w:id="211158685">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747920242">
      <w:bodyDiv w:val="1"/>
      <w:marLeft w:val="0"/>
      <w:marRight w:val="0"/>
      <w:marTop w:val="0"/>
      <w:marBottom w:val="0"/>
      <w:divBdr>
        <w:top w:val="none" w:sz="0" w:space="0" w:color="auto"/>
        <w:left w:val="none" w:sz="0" w:space="0" w:color="auto"/>
        <w:bottom w:val="none" w:sz="0" w:space="0" w:color="auto"/>
        <w:right w:val="none" w:sz="0" w:space="0" w:color="auto"/>
      </w:divBdr>
    </w:div>
    <w:div w:id="791552934">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65099936">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15791458">
      <w:bodyDiv w:val="1"/>
      <w:marLeft w:val="0"/>
      <w:marRight w:val="0"/>
      <w:marTop w:val="0"/>
      <w:marBottom w:val="0"/>
      <w:divBdr>
        <w:top w:val="none" w:sz="0" w:space="0" w:color="auto"/>
        <w:left w:val="none" w:sz="0" w:space="0" w:color="auto"/>
        <w:bottom w:val="none" w:sz="0" w:space="0" w:color="auto"/>
        <w:right w:val="none" w:sz="0" w:space="0" w:color="auto"/>
      </w:divBdr>
    </w:div>
    <w:div w:id="1468745934">
      <w:bodyDiv w:val="1"/>
      <w:marLeft w:val="0"/>
      <w:marRight w:val="0"/>
      <w:marTop w:val="0"/>
      <w:marBottom w:val="0"/>
      <w:divBdr>
        <w:top w:val="none" w:sz="0" w:space="0" w:color="auto"/>
        <w:left w:val="none" w:sz="0" w:space="0" w:color="auto"/>
        <w:bottom w:val="none" w:sz="0" w:space="0" w:color="auto"/>
        <w:right w:val="none" w:sz="0" w:space="0" w:color="auto"/>
      </w:divBdr>
    </w:div>
    <w:div w:id="1483618769">
      <w:bodyDiv w:val="1"/>
      <w:marLeft w:val="0"/>
      <w:marRight w:val="0"/>
      <w:marTop w:val="0"/>
      <w:marBottom w:val="0"/>
      <w:divBdr>
        <w:top w:val="none" w:sz="0" w:space="0" w:color="auto"/>
        <w:left w:val="none" w:sz="0" w:space="0" w:color="auto"/>
        <w:bottom w:val="none" w:sz="0" w:space="0" w:color="auto"/>
        <w:right w:val="none" w:sz="0" w:space="0" w:color="auto"/>
      </w:divBdr>
    </w:div>
    <w:div w:id="1509561121">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17622831">
      <w:bodyDiv w:val="1"/>
      <w:marLeft w:val="0"/>
      <w:marRight w:val="0"/>
      <w:marTop w:val="0"/>
      <w:marBottom w:val="0"/>
      <w:divBdr>
        <w:top w:val="none" w:sz="0" w:space="0" w:color="auto"/>
        <w:left w:val="none" w:sz="0" w:space="0" w:color="auto"/>
        <w:bottom w:val="none" w:sz="0" w:space="0" w:color="auto"/>
        <w:right w:val="none" w:sz="0" w:space="0" w:color="auto"/>
      </w:divBdr>
    </w:div>
    <w:div w:id="1689409881">
      <w:bodyDiv w:val="1"/>
      <w:marLeft w:val="0"/>
      <w:marRight w:val="0"/>
      <w:marTop w:val="0"/>
      <w:marBottom w:val="0"/>
      <w:divBdr>
        <w:top w:val="none" w:sz="0" w:space="0" w:color="auto"/>
        <w:left w:val="none" w:sz="0" w:space="0" w:color="auto"/>
        <w:bottom w:val="none" w:sz="0" w:space="0" w:color="auto"/>
        <w:right w:val="none" w:sz="0" w:space="0" w:color="auto"/>
      </w:divBdr>
    </w:div>
    <w:div w:id="181960986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79648590">
      <w:bodyDiv w:val="1"/>
      <w:marLeft w:val="0"/>
      <w:marRight w:val="0"/>
      <w:marTop w:val="0"/>
      <w:marBottom w:val="0"/>
      <w:divBdr>
        <w:top w:val="none" w:sz="0" w:space="0" w:color="auto"/>
        <w:left w:val="none" w:sz="0" w:space="0" w:color="auto"/>
        <w:bottom w:val="none" w:sz="0" w:space="0" w:color="auto"/>
        <w:right w:val="none" w:sz="0" w:space="0" w:color="auto"/>
      </w:divBdr>
    </w:div>
    <w:div w:id="1980188201">
      <w:bodyDiv w:val="1"/>
      <w:marLeft w:val="0"/>
      <w:marRight w:val="0"/>
      <w:marTop w:val="0"/>
      <w:marBottom w:val="0"/>
      <w:divBdr>
        <w:top w:val="none" w:sz="0" w:space="0" w:color="auto"/>
        <w:left w:val="none" w:sz="0" w:space="0" w:color="auto"/>
        <w:bottom w:val="none" w:sz="0" w:space="0" w:color="auto"/>
        <w:right w:val="none" w:sz="0" w:space="0" w:color="auto"/>
      </w:divBdr>
    </w:div>
    <w:div w:id="20408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rkmenistan.iom.int/news/renovated-medical-facility-put-operation-parahatchylyk-village-akhal-province-provide-long-term-quality-medical-services-afghan-and-local-communities" TargetMode="External"/><Relationship Id="rId18" Type="http://schemas.openxmlformats.org/officeDocument/2006/relationships/hyperlink" Target="https://www.unicef.org/turkmenistan/press-releases/unicef-strengthens-healthcare-services-turkmenistan-new-oxygen-pla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us.azathabar.com/a/v-dashoguze-ochered-na-razmeschenie-pozhilyh-lyudey-v-dome-prestarelyh/33058027.html" TargetMode="External"/><Relationship Id="rId34"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yperlink" Target="https://eca.iom.int/news/turkmenistan-newly-renovated-medical-facility-opened-parahatchylyk-village-improve-community-health-provision" TargetMode="External"/><Relationship Id="rId17" Type="http://schemas.openxmlformats.org/officeDocument/2006/relationships/hyperlink" Target="https://www.undp.org/turkmenistan/press-releases/turkmenistan-and-undp-expand-collaboration-strengthen-countrys-healthcare-system" TargetMode="External"/><Relationship Id="rId25" Type="http://schemas.openxmlformats.org/officeDocument/2006/relationships/header" Target="header2.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rferl.org/a/turkmenistan-gurbanguly-president-supreme-leader/32222283.html" TargetMode="External"/><Relationship Id="rId20" Type="http://schemas.openxmlformats.org/officeDocument/2006/relationships/hyperlink" Target="https://rus.azathabar.com/a/v-mary-politsiya-vyslezhivaet-grazhdan-obrativshihsya-za-pomoschyu-cherez-sotsseti/33163937.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list-of-medical-facilitiespractitioners-in-turkmenistan/list-of-medical-facilities-in-turkmenistan"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rferl.org/a/turkmenistan-iran-migrants-health-care/32547854.html" TargetMode="External"/><Relationship Id="rId23" Type="http://schemas.openxmlformats.org/officeDocument/2006/relationships/hyperlink" Target="https://rus.azathabar.com/a/30983623.html" TargetMode="External"/><Relationship Id="rId28" Type="http://schemas.openxmlformats.org/officeDocument/2006/relationships/glossaryDocument" Target="glossary/document.xml"/><Relationship Id="rId10" Type="http://schemas.openxmlformats.org/officeDocument/2006/relationships/hyperlink" Target="https://centralasia.news/26942-turkmenistan-dobilsja-bolshih-uspehov-v-oblasti-zdravoohranenija.html" TargetMode="External"/><Relationship Id="rId19" Type="http://schemas.openxmlformats.org/officeDocument/2006/relationships/hyperlink" Target="https://data.who.int/countries/795"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ermanhana.com.tm/" TargetMode="External"/><Relationship Id="rId14" Type="http://schemas.openxmlformats.org/officeDocument/2006/relationships/hyperlink" Target="https://translated.turbopages.org/proxy_u/en-ru.ru.ee6fd93e-68357154-8c6a434f-74722d776562/https/www.rferl.org/a/turkmenistan-pensioners-proof-life-cash-payment-issues/33299639.html" TargetMode="External"/><Relationship Id="rId22" Type="http://schemas.openxmlformats.org/officeDocument/2006/relationships/hyperlink" Target="https://rus.azathabar.com/a/30987823.html"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s://boybodron.com/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112243B8A4F7FB38FD81E5CF29F93"/>
        <w:category>
          <w:name w:val="Yleiset"/>
          <w:gallery w:val="placeholder"/>
        </w:category>
        <w:types>
          <w:type w:val="bbPlcHdr"/>
        </w:types>
        <w:behaviors>
          <w:behavior w:val="content"/>
        </w:behaviors>
        <w:guid w:val="{73B5BCBB-BD10-4641-AE88-C15114A9260C}"/>
      </w:docPartPr>
      <w:docPartBody>
        <w:p w:rsidR="009E4F9B" w:rsidRDefault="009E4F9B">
          <w:pPr>
            <w:pStyle w:val="9B6112243B8A4F7FB38FD81E5CF29F93"/>
          </w:pPr>
          <w:r w:rsidRPr="00AA10D2">
            <w:rPr>
              <w:rStyle w:val="Paikkamerkkiteksti"/>
            </w:rPr>
            <w:t>Kirjoita tekstiä napsauttamalla tai napauttamalla tätä.</w:t>
          </w:r>
        </w:p>
      </w:docPartBody>
    </w:docPart>
    <w:docPart>
      <w:docPartPr>
        <w:name w:val="942238ADAF954F2B9EBD783E61CD8297"/>
        <w:category>
          <w:name w:val="Yleiset"/>
          <w:gallery w:val="placeholder"/>
        </w:category>
        <w:types>
          <w:type w:val="bbPlcHdr"/>
        </w:types>
        <w:behaviors>
          <w:behavior w:val="content"/>
        </w:behaviors>
        <w:guid w:val="{2A10371E-0DB6-4EED-8DF1-DF5E76920D39}"/>
      </w:docPartPr>
      <w:docPartBody>
        <w:p w:rsidR="009E4F9B" w:rsidRDefault="009E4F9B">
          <w:pPr>
            <w:pStyle w:val="942238ADAF954F2B9EBD783E61CD8297"/>
          </w:pPr>
          <w:r w:rsidRPr="00AA10D2">
            <w:rPr>
              <w:rStyle w:val="Paikkamerkkiteksti"/>
            </w:rPr>
            <w:t>Kirjoita tekstiä napsauttamalla tai napauttamalla tätä.</w:t>
          </w:r>
        </w:p>
      </w:docPartBody>
    </w:docPart>
    <w:docPart>
      <w:docPartPr>
        <w:name w:val="7DA0852E6C6343D285752F947C4C7AD6"/>
        <w:category>
          <w:name w:val="Yleiset"/>
          <w:gallery w:val="placeholder"/>
        </w:category>
        <w:types>
          <w:type w:val="bbPlcHdr"/>
        </w:types>
        <w:behaviors>
          <w:behavior w:val="content"/>
        </w:behaviors>
        <w:guid w:val="{1BC424FF-8D39-4C78-9D47-3F090A92E7D4}"/>
      </w:docPartPr>
      <w:docPartBody>
        <w:p w:rsidR="009E4F9B" w:rsidRDefault="009E4F9B">
          <w:pPr>
            <w:pStyle w:val="7DA0852E6C6343D285752F947C4C7AD6"/>
          </w:pPr>
          <w:r w:rsidRPr="00810134">
            <w:rPr>
              <w:rStyle w:val="Paikkamerkkiteksti"/>
              <w:lang w:val="en-GB"/>
            </w:rPr>
            <w:t>.</w:t>
          </w:r>
        </w:p>
      </w:docPartBody>
    </w:docPart>
    <w:docPart>
      <w:docPartPr>
        <w:name w:val="733CEE9E2A1F4B108B33C50D9FD35A26"/>
        <w:category>
          <w:name w:val="Yleiset"/>
          <w:gallery w:val="placeholder"/>
        </w:category>
        <w:types>
          <w:type w:val="bbPlcHdr"/>
        </w:types>
        <w:behaviors>
          <w:behavior w:val="content"/>
        </w:behaviors>
        <w:guid w:val="{001EB5BE-C47A-43E2-B522-4B2B37F24749}"/>
      </w:docPartPr>
      <w:docPartBody>
        <w:p w:rsidR="009E4F9B" w:rsidRDefault="009E4F9B">
          <w:pPr>
            <w:pStyle w:val="733CEE9E2A1F4B108B33C50D9FD35A26"/>
          </w:pPr>
          <w:r w:rsidRPr="00AA10D2">
            <w:rPr>
              <w:rStyle w:val="Paikkamerkkiteksti"/>
            </w:rPr>
            <w:t>Kirjoita tekstiä napsauttamalla tai napauttamalla tätä.</w:t>
          </w:r>
        </w:p>
      </w:docPartBody>
    </w:docPart>
    <w:docPart>
      <w:docPartPr>
        <w:name w:val="B8D9B1E3F35B49EFBA0F4775973B5AD5"/>
        <w:category>
          <w:name w:val="Yleiset"/>
          <w:gallery w:val="placeholder"/>
        </w:category>
        <w:types>
          <w:type w:val="bbPlcHdr"/>
        </w:types>
        <w:behaviors>
          <w:behavior w:val="content"/>
        </w:behaviors>
        <w:guid w:val="{04251902-F1E3-47B5-A90B-6AC5AE8D81BE}"/>
      </w:docPartPr>
      <w:docPartBody>
        <w:p w:rsidR="009E4F9B" w:rsidRDefault="009E4F9B">
          <w:pPr>
            <w:pStyle w:val="B8D9B1E3F35B49EFBA0F4775973B5AD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9B"/>
    <w:rsid w:val="00071F88"/>
    <w:rsid w:val="00085AFD"/>
    <w:rsid w:val="00165EBF"/>
    <w:rsid w:val="001E724E"/>
    <w:rsid w:val="0027607E"/>
    <w:rsid w:val="003411BB"/>
    <w:rsid w:val="003B4971"/>
    <w:rsid w:val="004D08F7"/>
    <w:rsid w:val="00551764"/>
    <w:rsid w:val="00713C90"/>
    <w:rsid w:val="00792663"/>
    <w:rsid w:val="007C682A"/>
    <w:rsid w:val="007E285A"/>
    <w:rsid w:val="008D1697"/>
    <w:rsid w:val="009E4F9B"/>
    <w:rsid w:val="00AA3173"/>
    <w:rsid w:val="00B37C29"/>
    <w:rsid w:val="00B72A36"/>
    <w:rsid w:val="00C04CE8"/>
    <w:rsid w:val="00C206EF"/>
    <w:rsid w:val="00C56E66"/>
    <w:rsid w:val="00C622CF"/>
    <w:rsid w:val="00C74C77"/>
    <w:rsid w:val="00D0600C"/>
    <w:rsid w:val="00DB1809"/>
    <w:rsid w:val="00F653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E4F9B"/>
    <w:rPr>
      <w:color w:val="808080"/>
    </w:rPr>
  </w:style>
  <w:style w:type="paragraph" w:customStyle="1" w:styleId="9B6112243B8A4F7FB38FD81E5CF29F93">
    <w:name w:val="9B6112243B8A4F7FB38FD81E5CF29F93"/>
  </w:style>
  <w:style w:type="paragraph" w:customStyle="1" w:styleId="942238ADAF954F2B9EBD783E61CD8297">
    <w:name w:val="942238ADAF954F2B9EBD783E61CD8297"/>
  </w:style>
  <w:style w:type="paragraph" w:customStyle="1" w:styleId="7DA0852E6C6343D285752F947C4C7AD6">
    <w:name w:val="7DA0852E6C6343D285752F947C4C7AD6"/>
  </w:style>
  <w:style w:type="paragraph" w:customStyle="1" w:styleId="733CEE9E2A1F4B108B33C50D9FD35A26">
    <w:name w:val="733CEE9E2A1F4B108B33C50D9FD35A26"/>
  </w:style>
  <w:style w:type="paragraph" w:customStyle="1" w:styleId="B8D9B1E3F35B49EFBA0F4775973B5AD5">
    <w:name w:val="B8D9B1E3F35B49EFBA0F4775973B5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PREVENTIVE MEDICINE,ELDER ABUSE,MEDICAL TREATMENT,HEALTH INSURANCE,SPECIAL HEALTH CARE,WHO,HEALTH CARE,MEDICINES,CLINICS,MEDICINE (SCIENCE),HEALTH SERVICES,ELDERLY,CORRUPTION,INSURANCE,HOSPITALS,MEDICAL DOCTORS,HEALTH,MEDICAL SUPPLIES,PENSIONS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Turkmenistan</TermName>
          <TermId xmlns="http://schemas.microsoft.com/office/infopath/2007/PartnerControls">da85429e-cbb1-454b-b4e9-c1924b51985d</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2025-05-27T22:00:00+00:00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88</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107</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Turkmenistan / Terveydenhuoltojärjestelmä ja vanhustenhoito
Turkmenistan / Health care system and elderly care
Kysymykset
1. Millainen terveydenhuoltojärjestelmä Turkmenistanissa on? 
2. Millaisia julkisia ja yksityisiä terveyspalveluja maassa on saatavilla?
3. Millainen on yleisimmin käytettyjen lääkkeiden saatavuus ja saavutettavuus?
4. Millaisia vanhustenhoitopalveluja Turkmenistanissa on saatavilla?
Questions
1. What kind of health care system is in Turkmenistan?
2. What public and private health services are available in the country?
3. What is the overall availability and accessibility of the most commonly used medicines?
4. What kind of elderly care services are available in Turkmenistan?
Tässä vastauksessa on käytetty englannin- ja venäjänkielistä lähdeaineistoa. Turkmeeninkielisiä lähteitä vastauksessa ei ole käytetty.
Millainen terveydenhuoltojärjestelmä Turkmenistanissa on?
Terveydenhuoltojärjestelmä
Euroopan Unionin turvapaikkaviraston</COIDocAbstract>
    <COIWSGroundsRejection xmlns="b5be3156-7e14-46bc-bfca-5c242eb3de3f" xsi:nil="true"/>
    <COIDocAuthors xmlns="e235e197-502c-49f1-8696-39d199cd5131">
      <Value>143</Value>
    </COIDocAuthors>
    <COIDocID xmlns="b5be3156-7e14-46bc-bfca-5c242eb3de3f">860</COIDocID>
    <_dlc_DocId xmlns="e235e197-502c-49f1-8696-39d199cd5131">FI011-215589946-12521</_dlc_DocId>
    <_dlc_DocIdUrl xmlns="e235e197-502c-49f1-8696-39d199cd5131">
      <Url>https://coiadmin.euaa.europa.eu/administration/finland/_layouts/15/DocIdRedir.aspx?ID=FI011-215589946-12521</Url>
      <Description>FI011-215589946-12521</Description>
    </_dlc_DocIdUrl>
  </documentManagement>
</p:properties>
</file>

<file path=customXml/itemProps1.xml><?xml version="1.0" encoding="utf-8"?>
<ds:datastoreItem xmlns:ds="http://schemas.openxmlformats.org/officeDocument/2006/customXml" ds:itemID="{A04278C5-F162-41FD-8B1A-80879551B82A}">
  <ds:schemaRefs>
    <ds:schemaRef ds:uri="http://schemas.openxmlformats.org/officeDocument/2006/bibliography"/>
  </ds:schemaRefs>
</ds:datastoreItem>
</file>

<file path=customXml/itemProps2.xml><?xml version="1.0" encoding="utf-8"?>
<ds:datastoreItem xmlns:ds="http://schemas.openxmlformats.org/officeDocument/2006/customXml" ds:itemID="{6989E40E-FFD0-4595-97EE-CCB8A71F52E3}"/>
</file>

<file path=customXml/itemProps3.xml><?xml version="1.0" encoding="utf-8"?>
<ds:datastoreItem xmlns:ds="http://schemas.openxmlformats.org/officeDocument/2006/customXml" ds:itemID="{BDA84FA3-E6A4-44C8-9D80-87758984ACFD}"/>
</file>

<file path=customXml/itemProps4.xml><?xml version="1.0" encoding="utf-8"?>
<ds:datastoreItem xmlns:ds="http://schemas.openxmlformats.org/officeDocument/2006/customXml" ds:itemID="{1AB968D1-3135-4973-A32A-B3C9357E1CF7}"/>
</file>

<file path=customXml/itemProps5.xml><?xml version="1.0" encoding="utf-8"?>
<ds:datastoreItem xmlns:ds="http://schemas.openxmlformats.org/officeDocument/2006/customXml" ds:itemID="{A4251B91-3C05-40D5-A0B8-42078D9470D7}"/>
</file>

<file path=customXml/itemProps6.xml><?xml version="1.0" encoding="utf-8"?>
<ds:datastoreItem xmlns:ds="http://schemas.openxmlformats.org/officeDocument/2006/customXml" ds:itemID="{39D61FDB-AC1B-4D3A-974F-AA8F2564CE17}"/>
</file>

<file path=docProps/app.xml><?xml version="1.0" encoding="utf-8"?>
<Properties xmlns="http://schemas.openxmlformats.org/officeDocument/2006/extended-properties" xmlns:vt="http://schemas.openxmlformats.org/officeDocument/2006/docPropsVTypes">
  <Template>Maatietopalvelu kyselyvastaus</Template>
  <TotalTime>0</TotalTime>
  <Pages>10</Pages>
  <Words>3285</Words>
  <Characters>26612</Characters>
  <Application>Microsoft Office Word</Application>
  <DocSecurity>0</DocSecurity>
  <Lines>221</Lines>
  <Paragraphs>59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Turkmenistan / Terveydenhuoltojärjestelmä ja vanhustenhoito // Turkmenistan / Health care system and elderly care</dc:title>
  <dc:creator/>
  <cp:lastModifiedBy/>
  <cp:revision>1</cp:revision>
  <dcterms:created xsi:type="dcterms:W3CDTF">2025-05-28T06:53:00Z</dcterms:created>
  <dcterms:modified xsi:type="dcterms:W3CDTF">2025-05-28T09:41:00Z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c642cdd8-a569-4426-ad33-28fca3eccc82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88;#Turkmenistan|da85429e-cbb1-454b-b4e9-c1924b51985d</vt:lpwstr>
  </property>
  <property fmtid="{D5CDD505-2E9C-101B-9397-08002B2CF9AE}" pid="9" name="COIInformTypeMM">
    <vt:lpwstr>4;#Response to COI Query|74af11f0-82c2-4825-bd8f-d6b1cac3a3aa</vt:lpwstr>
  </property>
</Properties>
</file>