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6EA98"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20F4EDBB" w14:textId="33DE68A1" w:rsidR="00DD2FF6" w:rsidRPr="00873A37" w:rsidRDefault="00A62700" w:rsidP="00A62700">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441D8153" w14:textId="77777777" w:rsidR="00800AA9" w:rsidRPr="00800AA9" w:rsidRDefault="00800AA9" w:rsidP="00C348A3">
      <w:pPr>
        <w:spacing w:before="0" w:after="0"/>
      </w:pPr>
      <w:r w:rsidRPr="00BB7F45">
        <w:rPr>
          <w:b/>
        </w:rPr>
        <w:t>Asiakirjan tunnus:</w:t>
      </w:r>
      <w:r>
        <w:t xml:space="preserve"> KT</w:t>
      </w:r>
      <w:r w:rsidR="004272EE">
        <w:t>993</w:t>
      </w:r>
    </w:p>
    <w:p w14:paraId="3AF7329B" w14:textId="41BFCCEF" w:rsidR="00800AA9" w:rsidRDefault="00800AA9" w:rsidP="00C348A3">
      <w:pPr>
        <w:spacing w:before="0" w:after="0"/>
      </w:pPr>
      <w:bookmarkStart w:id="0" w:name="_Hlk191285012"/>
      <w:r w:rsidRPr="00BB7F45">
        <w:rPr>
          <w:b/>
        </w:rPr>
        <w:t>Päivämäärä</w:t>
      </w:r>
      <w:r>
        <w:t xml:space="preserve">: </w:t>
      </w:r>
      <w:r w:rsidR="00722E2B">
        <w:t>24.2.2025</w:t>
      </w:r>
    </w:p>
    <w:p w14:paraId="385D3BE7" w14:textId="2C010D1C" w:rsidR="00800AA9" w:rsidRPr="00800AA9" w:rsidRDefault="00800AA9" w:rsidP="004E3116">
      <w:pPr>
        <w:spacing w:before="0"/>
        <w:rPr>
          <w:rStyle w:val="Otsikko1Char"/>
          <w:rFonts w:eastAsiaTheme="minorHAnsi" w:cstheme="minorHAnsi"/>
          <w:b w:val="0"/>
          <w:color w:val="auto"/>
          <w:sz w:val="20"/>
          <w:szCs w:val="22"/>
        </w:rPr>
      </w:pPr>
      <w:r w:rsidRPr="00BB7F45">
        <w:rPr>
          <w:b/>
        </w:rPr>
        <w:t>Julkisuus:</w:t>
      </w:r>
      <w:r>
        <w:t xml:space="preserve"> </w:t>
      </w:r>
      <w:r w:rsidR="00A62700" w:rsidRPr="00A62700">
        <w:rPr>
          <w:bCs/>
        </w:rPr>
        <w:t>Julkinen</w:t>
      </w:r>
    </w:p>
    <w:bookmarkEnd w:id="0"/>
    <w:p w14:paraId="6BCFCD5B" w14:textId="77777777" w:rsidR="00800AA9" w:rsidRPr="00633BBD" w:rsidRDefault="00AD1CB6" w:rsidP="00800AA9">
      <w:pPr>
        <w:rPr>
          <w:rStyle w:val="Otsikko1Char"/>
          <w:b w:val="0"/>
          <w:sz w:val="20"/>
          <w:szCs w:val="20"/>
        </w:rPr>
      </w:pPr>
      <w:r>
        <w:rPr>
          <w:b/>
        </w:rPr>
        <w:pict w14:anchorId="23096A68">
          <v:rect id="_x0000_i1025" style="width:0;height:1.5pt" o:hralign="center" o:hrstd="t" o:hr="t" fillcolor="#a0a0a0" stroked="f"/>
        </w:pict>
      </w:r>
    </w:p>
    <w:p w14:paraId="1E05FDFE" w14:textId="77777777" w:rsidR="008020E6" w:rsidRPr="00543F66" w:rsidRDefault="00AD1CB6" w:rsidP="004272EE">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2D450D6DAFAA48E2914FCFF8156F9D38"/>
          </w:placeholder>
          <w:text/>
        </w:sdtPr>
        <w:sdtEndPr>
          <w:rPr>
            <w:rStyle w:val="Otsikko1Char"/>
          </w:rPr>
        </w:sdtEndPr>
        <w:sdtContent>
          <w:r w:rsidR="004272EE" w:rsidRPr="004272EE">
            <w:rPr>
              <w:rStyle w:val="Otsikko1Char"/>
              <w:rFonts w:cs="Times New Roman"/>
              <w:b/>
              <w:szCs w:val="24"/>
            </w:rPr>
            <w:t>Irak / Shiiamuslimien avioliitto Irakissa</w:t>
          </w:r>
        </w:sdtContent>
      </w:sdt>
    </w:p>
    <w:sdt>
      <w:sdtPr>
        <w:rPr>
          <w:rStyle w:val="Otsikko1Char"/>
          <w:rFonts w:cs="Times New Roman"/>
          <w:b/>
          <w:szCs w:val="24"/>
          <w:lang w:val="en-US"/>
        </w:rPr>
        <w:alias w:val="Country / Title in English"/>
        <w:tag w:val="Country / Title in English"/>
        <w:id w:val="2146699517"/>
        <w:lock w:val="sdtLocked"/>
        <w:placeholder>
          <w:docPart w:val="F9D9D29126E04AC98237C4334F3C62E2"/>
        </w:placeholder>
        <w:text/>
      </w:sdtPr>
      <w:sdtEndPr>
        <w:rPr>
          <w:rStyle w:val="Otsikko1Char"/>
        </w:rPr>
      </w:sdtEndPr>
      <w:sdtContent>
        <w:p w14:paraId="66EDBC55" w14:textId="4557E300" w:rsidR="00082DFE" w:rsidRPr="00F053A7" w:rsidRDefault="0045274E" w:rsidP="00543F66">
          <w:pPr>
            <w:pStyle w:val="POTSIKKO"/>
            <w:rPr>
              <w:lang w:val="en-US"/>
            </w:rPr>
          </w:pPr>
          <w:r w:rsidRPr="0045274E">
            <w:rPr>
              <w:rStyle w:val="Otsikko1Char"/>
              <w:rFonts w:cs="Times New Roman"/>
              <w:b/>
              <w:szCs w:val="24"/>
              <w:lang w:val="en-US"/>
            </w:rPr>
            <w:t>Iraq / Marriage between Shia Muslims in Iraq</w:t>
          </w:r>
        </w:p>
      </w:sdtContent>
    </w:sdt>
    <w:p w14:paraId="495EF886" w14:textId="77777777" w:rsidR="00082DFE" w:rsidRDefault="00AD1CB6" w:rsidP="00082DFE">
      <w:pPr>
        <w:rPr>
          <w:b/>
        </w:rPr>
      </w:pPr>
      <w:r>
        <w:rPr>
          <w:b/>
        </w:rPr>
        <w:pict w14:anchorId="3B43E675">
          <v:rect id="_x0000_i1026" style="width:0;height:1.5pt" o:hralign="center" o:hrstd="t" o:hr="t" fillcolor="#a0a0a0" stroked="f"/>
        </w:pict>
      </w:r>
    </w:p>
    <w:p w14:paraId="5B70F8E1" w14:textId="7AC7564C" w:rsidR="00082DFE" w:rsidRDefault="00497FEA" w:rsidP="00C348A3">
      <w:pPr>
        <w:pStyle w:val="Numeroimatonotsikko"/>
      </w:pPr>
      <w:r>
        <w:t>Kysymykset</w:t>
      </w:r>
    </w:p>
    <w:sdt>
      <w:sdtPr>
        <w:rPr>
          <w:rStyle w:val="KysymyksetChar"/>
        </w:rPr>
        <w:alias w:val="Kysymykset"/>
        <w:tag w:val="Täytä kysymykset tähän"/>
        <w:id w:val="527610168"/>
        <w:lock w:val="sdtLocked"/>
        <w:placeholder>
          <w:docPart w:val="3582B23FE8AE48F389D4ACDAF506B7A0"/>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9749E78DE5B64520BDEBAF449D4759B3"/>
            </w:placeholder>
            <w:text w:multiLine="1"/>
          </w:sdtPr>
          <w:sdtEndPr>
            <w:rPr>
              <w:rStyle w:val="KysymyksetChar"/>
            </w:rPr>
          </w:sdtEndPr>
          <w:sdtContent>
            <w:p w14:paraId="1808C587" w14:textId="10762527" w:rsidR="00810134" w:rsidRPr="001D6C39" w:rsidRDefault="000A2116" w:rsidP="000A2116">
              <w:pPr>
                <w:pStyle w:val="Lainaus"/>
                <w:ind w:left="0"/>
                <w:jc w:val="left"/>
                <w:rPr>
                  <w:i w:val="0"/>
                  <w:iCs w:val="0"/>
                  <w:color w:val="000000" w:themeColor="text1"/>
                </w:rPr>
              </w:pPr>
              <w:r w:rsidRPr="001D6C39">
                <w:rPr>
                  <w:rStyle w:val="KysymyksetChar"/>
                </w:rPr>
                <w:t>1. Miten Irakissa solmitaan avioliitto shiiamuslimien välillä?</w:t>
              </w:r>
            </w:p>
          </w:sdtContent>
        </w:sdt>
      </w:sdtContent>
    </w:sdt>
    <w:p w14:paraId="238E9433" w14:textId="4F71F66B" w:rsidR="00082DFE" w:rsidRPr="009949A7" w:rsidRDefault="00FF4583" w:rsidP="00C348A3">
      <w:pPr>
        <w:pStyle w:val="Numeroimatonotsikko"/>
        <w:rPr>
          <w:lang w:val="en-US"/>
        </w:rPr>
      </w:pPr>
      <w:r>
        <w:rPr>
          <w:lang w:val="en-US"/>
        </w:rPr>
        <w:t>Questions</w:t>
      </w:r>
    </w:p>
    <w:p w14:paraId="2FD83F4C" w14:textId="5749096F" w:rsidR="00082DFE" w:rsidRPr="00B44B2D" w:rsidRDefault="00AD1CB6" w:rsidP="0045274E">
      <w:pPr>
        <w:pStyle w:val="Lainaus"/>
        <w:ind w:left="0"/>
        <w:jc w:val="left"/>
        <w:rPr>
          <w:rStyle w:val="KysymyksetChar"/>
          <w:lang w:val="en-US"/>
        </w:rPr>
      </w:pPr>
      <w:sdt>
        <w:sdtPr>
          <w:rPr>
            <w:rFonts w:eastAsiaTheme="majorEastAsia" w:cstheme="majorBidi"/>
            <w:bCs/>
            <w:color w:val="000000" w:themeColor="text1"/>
            <w:szCs w:val="20"/>
            <w:lang w:val="en-US"/>
          </w:rPr>
          <w:alias w:val="Questions"/>
          <w:tag w:val="Fill in the questions here"/>
          <w:id w:val="-849104524"/>
          <w:lock w:val="sdtLocked"/>
          <w:placeholder>
            <w:docPart w:val="418652A7B5EF4F108380F59A862E0AB1"/>
          </w:placeholder>
          <w:text w:multiLine="1"/>
        </w:sdtPr>
        <w:sdtEndPr/>
        <w:sdtContent>
          <w:r w:rsidR="0045274E" w:rsidRPr="0045274E">
            <w:rPr>
              <w:rFonts w:eastAsiaTheme="majorEastAsia" w:cstheme="majorBidi"/>
              <w:bCs/>
              <w:color w:val="000000" w:themeColor="text1"/>
              <w:szCs w:val="20"/>
              <w:lang w:val="en-US"/>
            </w:rPr>
            <w:t>1. How is marriage between Shia Muslims contracted in Iraq?</w:t>
          </w:r>
        </w:sdtContent>
      </w:sdt>
      <w:r w:rsidR="0045274E" w:rsidRPr="0045274E">
        <w:rPr>
          <w:rFonts w:eastAsiaTheme="majorEastAsia" w:cstheme="majorBidi"/>
          <w:bCs/>
          <w:i w:val="0"/>
          <w:iCs w:val="0"/>
          <w:color w:val="000000" w:themeColor="text1"/>
          <w:szCs w:val="20"/>
          <w:lang w:val="en-US"/>
        </w:rPr>
        <w:t xml:space="preserve"> </w:t>
      </w:r>
    </w:p>
    <w:p w14:paraId="16010720" w14:textId="77777777" w:rsidR="000A2116" w:rsidRPr="003D4715" w:rsidRDefault="00AD1CB6" w:rsidP="003D4715">
      <w:pPr>
        <w:pStyle w:val="LeiptekstiMigri"/>
        <w:ind w:left="0"/>
        <w:rPr>
          <w:lang w:val="en-GB"/>
        </w:rPr>
      </w:pPr>
      <w:r>
        <w:rPr>
          <w:b/>
        </w:rPr>
        <w:pict w14:anchorId="36ECE5B4">
          <v:rect id="_x0000_i1027" style="width:0;height:1.5pt" o:hralign="center" o:hrstd="t" o:hr="t" fillcolor="#a0a0a0" stroked="f"/>
        </w:pict>
      </w:r>
      <w:bookmarkStart w:id="1" w:name="_Hlk129259295"/>
    </w:p>
    <w:p w14:paraId="407B1929" w14:textId="2A4819CC" w:rsidR="00E508C0" w:rsidRDefault="005103D3" w:rsidP="00033E87">
      <w:pPr>
        <w:pStyle w:val="Otsikko1"/>
      </w:pPr>
      <w:r>
        <w:t>Miten Irakissa solmitaan avioliitto shiiamuslimien välillä?</w:t>
      </w:r>
    </w:p>
    <w:p w14:paraId="78E4A941" w14:textId="35FB1802" w:rsidR="00FA78E4" w:rsidRDefault="00FA78E4" w:rsidP="00FA78E4">
      <w:pPr>
        <w:pStyle w:val="Otsikko2"/>
      </w:pPr>
      <w:r>
        <w:t xml:space="preserve">Lainsäädäntö ja siviiliavioliitto </w:t>
      </w:r>
    </w:p>
    <w:p w14:paraId="656EE1A9" w14:textId="77777777" w:rsidR="00FD15CE" w:rsidRPr="00DC20D5" w:rsidRDefault="00FD15CE" w:rsidP="00FD15CE">
      <w:r w:rsidRPr="00DC20D5">
        <w:t>Yhdysvaltalaisen Wilson Center -ajatushautomon vuonna 2024 ilmestyneen artikkelin mukaan Irakissa tärkein avioliittoa säädellyt laki on ollut vuodesta 1959 lähtien henkilöoikeudellista asemaa säätelevä laki nro. 188</w:t>
      </w:r>
      <w:r w:rsidRPr="00DC20D5">
        <w:rPr>
          <w:vertAlign w:val="superscript"/>
        </w:rPr>
        <w:footnoteReference w:id="1"/>
      </w:r>
      <w:r w:rsidRPr="00DC20D5">
        <w:t xml:space="preserve"> (engl. Personal Status </w:t>
      </w:r>
      <w:proofErr w:type="spellStart"/>
      <w:r w:rsidRPr="00DC20D5">
        <w:t>Law</w:t>
      </w:r>
      <w:proofErr w:type="spellEnd"/>
      <w:r w:rsidRPr="00DC20D5">
        <w:t>), jossa säädetään muslimien perheasioista.</w:t>
      </w:r>
      <w:r w:rsidRPr="00DC20D5">
        <w:rPr>
          <w:vertAlign w:val="superscript"/>
        </w:rPr>
        <w:footnoteReference w:id="2"/>
      </w:r>
      <w:r w:rsidRPr="00DC20D5">
        <w:t xml:space="preserve"> Heinrich Böll </w:t>
      </w:r>
      <w:proofErr w:type="spellStart"/>
      <w:r w:rsidRPr="00DC20D5">
        <w:t>Stiftung</w:t>
      </w:r>
      <w:proofErr w:type="spellEnd"/>
      <w:r w:rsidRPr="00DC20D5">
        <w:t xml:space="preserve"> -ajatushautomon artikkelissa kerrotaan, että Irak hyväksyi lain vuonna 1959, jolloin vanhat </w:t>
      </w:r>
      <w:proofErr w:type="spellStart"/>
      <w:r w:rsidRPr="00DC20D5">
        <w:t>sharia</w:t>
      </w:r>
      <w:proofErr w:type="spellEnd"/>
      <w:r w:rsidRPr="00DC20D5">
        <w:t>-tuomioistuimet korvattiin hallituksen johtamilla tuomioistuimilla, jotka antoivat tuomioita uuden kodifioidun valtion lain perusteella.</w:t>
      </w:r>
      <w:r w:rsidRPr="00DC20D5">
        <w:rPr>
          <w:vertAlign w:val="superscript"/>
        </w:rPr>
        <w:footnoteReference w:id="3"/>
      </w:r>
      <w:r w:rsidRPr="00DC20D5">
        <w:t xml:space="preserve"> Koska islamissa ei ole yhtä ainoaa, yleismaailmallista </w:t>
      </w:r>
      <w:proofErr w:type="spellStart"/>
      <w:r w:rsidRPr="00DC20D5">
        <w:t>sharia</w:t>
      </w:r>
      <w:proofErr w:type="spellEnd"/>
      <w:r w:rsidRPr="00DC20D5">
        <w:t xml:space="preserve">-lakia, lain laatijat (oikeusoppineet, perustuslakiasiantuntijat ja uskontotieteilijät) valikoivat, mikä sopi parhaiten Irakin nyky-yhteiskuntaan ja takasi naisille ja lapsille paremmat oikeudet ja suojan perheessä. Laki tukeutuu neljän </w:t>
      </w:r>
      <w:proofErr w:type="spellStart"/>
      <w:r w:rsidRPr="00DC20D5">
        <w:t>sunnilahkon</w:t>
      </w:r>
      <w:proofErr w:type="spellEnd"/>
      <w:r w:rsidRPr="00DC20D5">
        <w:t xml:space="preserve"> ja kaksitoistashiialaisuuden</w:t>
      </w:r>
      <w:r w:rsidRPr="00DC20D5">
        <w:rPr>
          <w:vertAlign w:val="superscript"/>
        </w:rPr>
        <w:footnoteReference w:id="4"/>
      </w:r>
      <w:r w:rsidRPr="00DC20D5">
        <w:t xml:space="preserve"> </w:t>
      </w:r>
      <w:proofErr w:type="spellStart"/>
      <w:r w:rsidRPr="00DC20D5">
        <w:t>sharia</w:t>
      </w:r>
      <w:proofErr w:type="spellEnd"/>
      <w:r w:rsidRPr="00DC20D5">
        <w:t>-koulukuntiin.</w:t>
      </w:r>
      <w:r w:rsidRPr="00DC20D5">
        <w:rPr>
          <w:vertAlign w:val="superscript"/>
        </w:rPr>
        <w:footnoteReference w:id="5"/>
      </w:r>
      <w:r w:rsidRPr="00DC20D5">
        <w:t xml:space="preserve"> Heinrich Böll </w:t>
      </w:r>
      <w:proofErr w:type="spellStart"/>
      <w:r w:rsidRPr="00DC20D5">
        <w:t>Stiftung</w:t>
      </w:r>
      <w:proofErr w:type="spellEnd"/>
      <w:r w:rsidRPr="00DC20D5">
        <w:t xml:space="preserve"> -ajatushautomon artikkelin mukaan laki poisti mielivaltaisuuden perheaseman suhteen, yhdisti maan yhden hallintosäännön alle ja sovelsi samoja ja yhtäläisiä sääntöjä kaikkiin </w:t>
      </w:r>
      <w:r w:rsidRPr="00DC20D5">
        <w:lastRenderedPageBreak/>
        <w:t>muslimiperheisiin. Vaikka laki perustuu uskonnollisiin lähteisiin, se on ajatushautomon mukaan yhdistelmä liberaaleimpia islamilaisia sääntöjä sekä joitakin poikkeamia.</w:t>
      </w:r>
      <w:r w:rsidRPr="00DC20D5">
        <w:rPr>
          <w:vertAlign w:val="superscript"/>
        </w:rPr>
        <w:footnoteReference w:id="6"/>
      </w:r>
      <w:r w:rsidRPr="00DC20D5">
        <w:t xml:space="preserve">  </w:t>
      </w:r>
    </w:p>
    <w:p w14:paraId="69D403EF" w14:textId="77777777" w:rsidR="00FD15CE" w:rsidRPr="00DC20D5" w:rsidRDefault="00FD15CE" w:rsidP="00FD15CE">
      <w:r w:rsidRPr="00DC20D5">
        <w:t xml:space="preserve">Henkilöoikeudellista asemaa koskevan lain 7. artiklan 1. kohdan mukaan avioliitto voidaan solmia, jos henkilö on 18-vuotias ja </w:t>
      </w:r>
      <w:r>
        <w:t>”</w:t>
      </w:r>
      <w:r w:rsidRPr="00DC20D5">
        <w:t>järjissään</w:t>
      </w:r>
      <w:r>
        <w:t>”</w:t>
      </w:r>
      <w:r w:rsidRPr="00DC20D5">
        <w:t xml:space="preserve"> (engl. sane). 7. artiklan 2. kohdan mukaan tuomari voi solmia avioliiton myös, jos toisella puolisoista on mielenterveysongelmia, mutta avioliiton ei katsota aiheuttavan haittaa yhteiskunnalle ja sen katsotaan olevan parin edun mukaista.</w:t>
      </w:r>
      <w:r w:rsidRPr="00DC20D5">
        <w:rPr>
          <w:vertAlign w:val="superscript"/>
        </w:rPr>
        <w:footnoteReference w:id="7"/>
      </w:r>
      <w:r w:rsidRPr="00DC20D5">
        <w:t xml:space="preserve"> </w:t>
      </w:r>
    </w:p>
    <w:p w14:paraId="05A7C51D" w14:textId="77777777" w:rsidR="00FD15CE" w:rsidRPr="00DC20D5" w:rsidRDefault="00FD15CE" w:rsidP="00FD15CE">
      <w:r w:rsidRPr="00DC20D5">
        <w:t>Lain 8. artiklan mukaan tuomari voi sallia 15-vuotiaiden naimisiinmenon, jos tuomari katsoo 15-vuotiaan avioliittoon sopivaksi ja fyysisesti kykeneväksi ja jos avioliitolla on laillisen huoltajan suostumus. Lisäksi 8. artiklan 2. kohdassa todetaan, että tuomari voi sallia yli 15-vuotiaiden avioliiton, jos katsoo sen ”hätätapaukseksi” ja välttämättömäksi.</w:t>
      </w:r>
      <w:r w:rsidRPr="00DC20D5">
        <w:rPr>
          <w:vertAlign w:val="superscript"/>
        </w:rPr>
        <w:footnoteReference w:id="8"/>
      </w:r>
      <w:r w:rsidRPr="00DC20D5">
        <w:t xml:space="preserve"> </w:t>
      </w:r>
    </w:p>
    <w:p w14:paraId="1041A27C" w14:textId="77777777" w:rsidR="00FD15CE" w:rsidRPr="00DC20D5" w:rsidRDefault="00FD15CE" w:rsidP="00FD15CE">
      <w:r w:rsidRPr="00DC20D5">
        <w:t>Lain 9. artiklassa todetaan, että sukulaiset tai kukaan kolmas osapuoli ei voi pakottaa ketään henkilöä, miestä tai naista, avioitumaan ilman tämän hyväksyntää. Pakkoavioliitot katsotaan lain mukaan mitätöidyiksi, jos niitä ei ole pantu fyysisesti täytäntöön.</w:t>
      </w:r>
      <w:r w:rsidRPr="00DC20D5">
        <w:rPr>
          <w:vertAlign w:val="superscript"/>
        </w:rPr>
        <w:footnoteReference w:id="9"/>
      </w:r>
      <w:r w:rsidRPr="00DC20D5">
        <w:t xml:space="preserve"> </w:t>
      </w:r>
    </w:p>
    <w:p w14:paraId="41032452" w14:textId="77777777" w:rsidR="00FD15CE" w:rsidRPr="00DC20D5" w:rsidRDefault="00FD15CE" w:rsidP="00FD15CE">
      <w:r w:rsidRPr="00DC20D5">
        <w:t>Lain 3. artiklassa kielletään polygamia, ellei aviomies täytä tiettyjä ehtoja</w:t>
      </w:r>
      <w:r w:rsidRPr="00DC20D5">
        <w:rPr>
          <w:vertAlign w:val="superscript"/>
        </w:rPr>
        <w:footnoteReference w:id="10"/>
      </w:r>
      <w:r w:rsidRPr="00DC20D5">
        <w:t>.</w:t>
      </w:r>
      <w:r w:rsidRPr="00DC20D5">
        <w:rPr>
          <w:vertAlign w:val="superscript"/>
        </w:rPr>
        <w:footnoteReference w:id="11"/>
      </w:r>
      <w:r w:rsidRPr="00DC20D5">
        <w:t xml:space="preserve"> </w:t>
      </w:r>
    </w:p>
    <w:p w14:paraId="30953D40" w14:textId="77777777" w:rsidR="00FD15CE" w:rsidRPr="00DC20D5" w:rsidRDefault="00FD15CE" w:rsidP="00FD15CE">
      <w:r w:rsidRPr="00DC20D5">
        <w:t>Lain 6. artiklan mukaan avioliittosopimusta ei voida solmia ilman seuraavien ehtojen täyttymistä:</w:t>
      </w:r>
    </w:p>
    <w:p w14:paraId="685B8375" w14:textId="77777777" w:rsidR="00FD15CE" w:rsidRPr="00DC20D5" w:rsidRDefault="00FD15CE" w:rsidP="00FD15CE">
      <w:pPr>
        <w:numPr>
          <w:ilvl w:val="0"/>
          <w:numId w:val="35"/>
        </w:numPr>
        <w:contextualSpacing/>
      </w:pPr>
      <w:r w:rsidRPr="00DC20D5">
        <w:t>avioliittotarjouksen tekemisen ja sen hyväksymisen tulee tapahtua saman tapaamisen aikana</w:t>
      </w:r>
    </w:p>
    <w:p w14:paraId="19CF1D16" w14:textId="77777777" w:rsidR="00FD15CE" w:rsidRPr="00DC20D5" w:rsidRDefault="00FD15CE" w:rsidP="00FD15CE">
      <w:pPr>
        <w:numPr>
          <w:ilvl w:val="0"/>
          <w:numId w:val="35"/>
        </w:numPr>
        <w:contextualSpacing/>
      </w:pPr>
      <w:r w:rsidRPr="00DC20D5">
        <w:t>molempien osapuolten tulee kuunnella toistensa sanoja ja ymmärtää, mitä avioliitolla tarkoitetaan</w:t>
      </w:r>
    </w:p>
    <w:p w14:paraId="399B98F4" w14:textId="77777777" w:rsidR="00FD15CE" w:rsidRPr="00DC20D5" w:rsidRDefault="00FD15CE" w:rsidP="00FD15CE">
      <w:pPr>
        <w:numPr>
          <w:ilvl w:val="0"/>
          <w:numId w:val="35"/>
        </w:numPr>
        <w:contextualSpacing/>
      </w:pPr>
      <w:r w:rsidRPr="00DC20D5">
        <w:t>toisen osapuolen tulee hyväksyä tarjous</w:t>
      </w:r>
    </w:p>
    <w:p w14:paraId="214798D1" w14:textId="77777777" w:rsidR="00FD15CE" w:rsidRPr="00DC20D5" w:rsidRDefault="00FD15CE" w:rsidP="00FD15CE">
      <w:pPr>
        <w:numPr>
          <w:ilvl w:val="0"/>
          <w:numId w:val="35"/>
        </w:numPr>
        <w:contextualSpacing/>
      </w:pPr>
      <w:r w:rsidRPr="00DC20D5">
        <w:t>kahden lainvoimaisen todistajan tulee todistaa avioliittosopimuksen tekeminen</w:t>
      </w:r>
    </w:p>
    <w:p w14:paraId="52BE4B0A" w14:textId="77777777" w:rsidR="00FD15CE" w:rsidRDefault="00FD15CE" w:rsidP="00FD15CE">
      <w:pPr>
        <w:numPr>
          <w:ilvl w:val="0"/>
          <w:numId w:val="35"/>
        </w:numPr>
        <w:contextualSpacing/>
      </w:pPr>
      <w:r w:rsidRPr="00DC20D5">
        <w:t>sopimus ei saa olla ehdollinen.</w:t>
      </w:r>
      <w:r w:rsidRPr="00DC20D5">
        <w:rPr>
          <w:vertAlign w:val="superscript"/>
        </w:rPr>
        <w:footnoteReference w:id="12"/>
      </w:r>
    </w:p>
    <w:p w14:paraId="6951928D" w14:textId="77777777" w:rsidR="00FD15CE" w:rsidRPr="00DC20D5" w:rsidRDefault="00FD15CE" w:rsidP="00FD15CE">
      <w:pPr>
        <w:ind w:left="720"/>
        <w:contextualSpacing/>
      </w:pPr>
    </w:p>
    <w:p w14:paraId="797015D8" w14:textId="77777777" w:rsidR="00FD15CE" w:rsidRPr="00DC20D5" w:rsidRDefault="00FD15CE" w:rsidP="00FD15CE">
      <w:r w:rsidRPr="00DC20D5">
        <w:t>Avioliitto voidaan solmia myös kirjallisesti sulhasen poissa ollessa, jos morsian lukee avioliittotarjouksen ääneen todistajien läsnä ollessa ja todistajat todistavat hänen hyväksyneen avioliiton. Vaimo voi vaatia sopimuksen purkamista, jos aviomies ei täytä sopimuksen ehtoja.</w:t>
      </w:r>
      <w:r w:rsidRPr="00DC20D5">
        <w:rPr>
          <w:vertAlign w:val="superscript"/>
        </w:rPr>
        <w:footnoteReference w:id="13"/>
      </w:r>
      <w:r w:rsidRPr="00DC20D5">
        <w:t xml:space="preserve"> </w:t>
      </w:r>
    </w:p>
    <w:p w14:paraId="5C02EB84" w14:textId="77777777" w:rsidR="00FD15CE" w:rsidRPr="00DC20D5" w:rsidRDefault="00FD15CE" w:rsidP="00FD15CE">
      <w:r w:rsidRPr="00DC20D5">
        <w:t xml:space="preserve">Lain 10. artiklan mukaan avioliittosopimus on rekisteröitävä toimivaltaisen tuomioistuimen rekisteriin.  Rekisteröimistä varten parin on toimitettava asiakirja, josta käy ilmi sopimuksen kahden osapuolen henkilöllisyys, heidän ikänsä, myötäjäisten suuruus ja todistus avioliiton oikeudellisten esteiden puuttumisesta. Tämän asiakirjan on oltava molempien sopimuspuolten allekirjoittama ja alueen tai kylän pormestarin (arab. </w:t>
      </w:r>
      <w:proofErr w:type="spellStart"/>
      <w:r w:rsidRPr="00DC20D5">
        <w:t>Mukhtar</w:t>
      </w:r>
      <w:proofErr w:type="spellEnd"/>
      <w:r w:rsidRPr="00DC20D5">
        <w:t xml:space="preserve">) tai kahden muun alueella asuvan ”arvostetun henkilön” vahvistama. Asiakirjaa on lain mukaan täydennettävä lääkärinlausunnolla. Asiakirjan sisältö on merkittävä rekisteriin ja allekirjoitettava kirjallisesti tai </w:t>
      </w:r>
      <w:r w:rsidRPr="00DC20D5">
        <w:lastRenderedPageBreak/>
        <w:t xml:space="preserve">peukalonjäljellä tuomarin läsnä ollessa. Allekirjoittamisen jälkeen tuomari vahvistaa avioliiton ja antaa puolisoille avioliittotodistuksen (arab. </w:t>
      </w:r>
      <w:proofErr w:type="spellStart"/>
      <w:r w:rsidRPr="00DC20D5">
        <w:t>Hujja</w:t>
      </w:r>
      <w:proofErr w:type="spellEnd"/>
      <w:r w:rsidRPr="00DC20D5">
        <w:t>).</w:t>
      </w:r>
      <w:r w:rsidRPr="00DC20D5">
        <w:rPr>
          <w:vertAlign w:val="superscript"/>
        </w:rPr>
        <w:footnoteReference w:id="14"/>
      </w:r>
    </w:p>
    <w:p w14:paraId="432C3D72" w14:textId="77777777" w:rsidR="00096025" w:rsidRDefault="00096025" w:rsidP="00096025">
      <w:pPr>
        <w:pStyle w:val="Otsikko2"/>
      </w:pPr>
      <w:r>
        <w:t>Valtakirja-avioliitot</w:t>
      </w:r>
    </w:p>
    <w:p w14:paraId="4579C082" w14:textId="77777777" w:rsidR="00FD15CE" w:rsidRPr="00DC20D5" w:rsidRDefault="00FD15CE" w:rsidP="00FD15CE">
      <w:r w:rsidRPr="00DC20D5">
        <w:t>Irakin henkilöoikeudellista asemaa koskevan lain 4. ja 5. artiklassa sallitaan avioliiton solmiminen valtakirjalla.</w:t>
      </w:r>
      <w:r w:rsidRPr="00DC20D5">
        <w:rPr>
          <w:vertAlign w:val="superscript"/>
        </w:rPr>
        <w:footnoteReference w:id="15"/>
      </w:r>
      <w:r w:rsidRPr="00DC20D5">
        <w:t xml:space="preserve"> </w:t>
      </w:r>
    </w:p>
    <w:p w14:paraId="6ADB113E" w14:textId="77777777" w:rsidR="00FD15CE" w:rsidRPr="00DC20D5" w:rsidRDefault="00FD15CE" w:rsidP="00FD15CE">
      <w:r w:rsidRPr="00DC20D5">
        <w:t>Artiklan 4 mukaan avioliittosopimus syntyy, kun toinen osapuolista tekee avioliittotarjouksen</w:t>
      </w:r>
      <w:r>
        <w:t xml:space="preserve"> </w:t>
      </w:r>
      <w:proofErr w:type="spellStart"/>
      <w:r w:rsidRPr="00DC20D5">
        <w:t>oko</w:t>
      </w:r>
      <w:proofErr w:type="spellEnd"/>
      <w:r w:rsidRPr="00DC20D5">
        <w:t xml:space="preserve"> suullisesti tai tavanomaisesti, ja toinen osapuolista hyväksyy sopimuksen itse tai hänen sijastaan toimivan henkilön (</w:t>
      </w:r>
      <w:proofErr w:type="spellStart"/>
      <w:r w:rsidRPr="00DC20D5">
        <w:t>wakil</w:t>
      </w:r>
      <w:proofErr w:type="spellEnd"/>
      <w:r w:rsidRPr="00DC20D5">
        <w:rPr>
          <w:vertAlign w:val="superscript"/>
        </w:rPr>
        <w:footnoteReference w:id="16"/>
      </w:r>
      <w:r w:rsidRPr="00DC20D5">
        <w:t>) välityksellä.</w:t>
      </w:r>
      <w:r w:rsidRPr="00DC20D5">
        <w:rPr>
          <w:vertAlign w:val="superscript"/>
        </w:rPr>
        <w:footnoteReference w:id="17"/>
      </w:r>
    </w:p>
    <w:p w14:paraId="71316571" w14:textId="77777777" w:rsidR="00FD15CE" w:rsidRPr="00DC20D5" w:rsidRDefault="00FD15CE" w:rsidP="00FD15CE">
      <w:r w:rsidRPr="00DC20D5">
        <w:t>Artiklan 5 mukaan avioliittosopimus on pätevä, jos molemmat osapuolet tai heidän sijastaan toimivat henkilöt täyttävät lainmukaiset edellytykset.</w:t>
      </w:r>
      <w:r w:rsidRPr="00DC20D5">
        <w:rPr>
          <w:vertAlign w:val="superscript"/>
        </w:rPr>
        <w:footnoteReference w:id="18"/>
      </w:r>
    </w:p>
    <w:p w14:paraId="0F0D8BE0" w14:textId="77777777" w:rsidR="00FD15CE" w:rsidRPr="00DC20D5" w:rsidRDefault="00FD15CE" w:rsidP="00FD15CE">
      <w:r w:rsidRPr="00DC20D5">
        <w:t>Saatavilla olevista lähteistä ei löytynyt tarkempia tietoja siitä, miten valtakirja-avioliiton solmiminen tämän tarkemmin toimii tai etenee.</w:t>
      </w:r>
    </w:p>
    <w:p w14:paraId="15BBD28A" w14:textId="77777777" w:rsidR="00FD15CE" w:rsidRPr="00DC20D5" w:rsidRDefault="00FD15CE" w:rsidP="00FD15CE">
      <w:r w:rsidRPr="00DC20D5">
        <w:t>Maahanmuuttoviraston maatietopalvelun kyselyvastauksessa 6.4.2017 viitataan anonyymin opiskelijan UKEssays.com-tietokantaan kirjoittamaan artikkeliin. Kyselyvastauksessa kirjoitetaan, että artikkelin mukaan irakilaiset naisaktivistit kritisoivat henkilöoikeudellista asemaa koskevaa lakia sen tultua voimaan ja vaativat siihen muutoksia mm. valtakirja-avioliittojen suhteen. Valtakirja-avioliitolla voidaan naisaktivistien mukaan sivuuttaa naisen oikeus antaa suostumuksensa liitolle ennen sen solmimista.</w:t>
      </w:r>
      <w:r w:rsidRPr="00DC20D5">
        <w:rPr>
          <w:vertAlign w:val="superscript"/>
        </w:rPr>
        <w:footnoteReference w:id="19"/>
      </w:r>
      <w:r w:rsidRPr="00DC20D5">
        <w:t xml:space="preserve"> Center of </w:t>
      </w:r>
      <w:proofErr w:type="spellStart"/>
      <w:r w:rsidRPr="00DC20D5">
        <w:t>Arab</w:t>
      </w:r>
      <w:proofErr w:type="spellEnd"/>
      <w:r w:rsidRPr="00DC20D5">
        <w:t xml:space="preserve"> </w:t>
      </w:r>
      <w:proofErr w:type="spellStart"/>
      <w:r w:rsidRPr="00DC20D5">
        <w:t>Women</w:t>
      </w:r>
      <w:proofErr w:type="spellEnd"/>
      <w:r w:rsidRPr="00DC20D5">
        <w:t xml:space="preserve"> for Training and </w:t>
      </w:r>
      <w:proofErr w:type="spellStart"/>
      <w:r w:rsidRPr="00DC20D5">
        <w:t>Research</w:t>
      </w:r>
      <w:proofErr w:type="spellEnd"/>
      <w:r w:rsidRPr="00DC20D5">
        <w:t xml:space="preserve"> -järjestön (CAWTAR) vuonna 2015 julkaisemassa arabinaisia ja lainsäädäntöä koskevassa raportissa kirjoitetaan valtakirja-avioliittojen voivan johtaa pakkoavioliittoihin.</w:t>
      </w:r>
      <w:r w:rsidRPr="00DC20D5">
        <w:rPr>
          <w:vertAlign w:val="superscript"/>
        </w:rPr>
        <w:footnoteReference w:id="20"/>
      </w:r>
    </w:p>
    <w:p w14:paraId="3547D3C1" w14:textId="6E336CF8" w:rsidR="00FA78E4" w:rsidRPr="00FA78E4" w:rsidRDefault="00A81716" w:rsidP="00FA78E4">
      <w:pPr>
        <w:pStyle w:val="Otsikko2"/>
      </w:pPr>
      <w:r>
        <w:t>U</w:t>
      </w:r>
      <w:r w:rsidR="00B04B41">
        <w:t xml:space="preserve">skonnolliset, </w:t>
      </w:r>
      <w:r w:rsidR="00FA78E4">
        <w:t>väliaikaiset</w:t>
      </w:r>
      <w:r w:rsidR="005C7366">
        <w:t xml:space="preserve"> sekä</w:t>
      </w:r>
      <w:bookmarkStart w:id="2" w:name="_GoBack"/>
      <w:bookmarkEnd w:id="2"/>
      <w:r w:rsidR="00B04B41">
        <w:t xml:space="preserve"> </w:t>
      </w:r>
      <w:r w:rsidR="00FA78E4">
        <w:t>lapsi</w:t>
      </w:r>
      <w:r w:rsidR="00B04B41">
        <w:t>- ja pakkoavioliitot</w:t>
      </w:r>
    </w:p>
    <w:p w14:paraId="128DFC2A" w14:textId="77777777" w:rsidR="00FD15CE" w:rsidRPr="00DC20D5" w:rsidRDefault="00FD15CE" w:rsidP="00FD15CE">
      <w:r w:rsidRPr="00DC20D5">
        <w:t>Tanskan kansallisen ID-keskuksen vuonna 2019 julkaiseman avioliittojen rekisteröimistä ja avioliittotodistusten saamista Irakissa käsittelevän raportin mukaan Irakissa toimitetaan siviiliavioliittojen lisäksi uskonnollisia hääseremonioita.</w:t>
      </w:r>
      <w:r w:rsidRPr="00DC20D5">
        <w:rPr>
          <w:vertAlign w:val="superscript"/>
        </w:rPr>
        <w:footnoteReference w:id="21"/>
      </w:r>
      <w:r w:rsidRPr="00DC20D5">
        <w:t xml:space="preserve"> Irakin henkilöoikeudellista asema säätelevän lain mukaan uskonnolliset avioliitot eivät ole oikeudellisesti päteviä.</w:t>
      </w:r>
      <w:r w:rsidRPr="00DC20D5">
        <w:rPr>
          <w:vertAlign w:val="superscript"/>
        </w:rPr>
        <w:footnoteReference w:id="22"/>
      </w:r>
      <w:r w:rsidRPr="00DC20D5">
        <w:t xml:space="preserve"> Monet parit solmivat avioliiton sekä siviilissä että uskonnollisesti. Tämä on Tanskan kansallisen ID-keskuksen mukaan erityisen yleistä shiiamuslimien kesken.</w:t>
      </w:r>
      <w:r w:rsidRPr="00DC20D5">
        <w:rPr>
          <w:vertAlign w:val="superscript"/>
        </w:rPr>
        <w:footnoteReference w:id="23"/>
      </w:r>
      <w:r w:rsidRPr="00DC20D5">
        <w:t xml:space="preserve"> Yhdysvaltain ulkoministeriön (USDOS) vuonna 2024 julkaiseman Irakin ihmisoikeustilannetta vuonna 2023 käsittelevän raportin mukaan lapsi- ja pakkoavioliittoja, mukaan lukien niin sanottuja väliaikaisia avioliittoja, esiintyy kaikkialla maassa.</w:t>
      </w:r>
      <w:r w:rsidRPr="00DC20D5">
        <w:rPr>
          <w:vertAlign w:val="superscript"/>
        </w:rPr>
        <w:footnoteReference w:id="24"/>
      </w:r>
    </w:p>
    <w:p w14:paraId="6C0F8B08" w14:textId="77777777" w:rsidR="00FD15CE" w:rsidRPr="00DC20D5" w:rsidRDefault="00FD15CE" w:rsidP="00FD15CE">
      <w:r w:rsidRPr="00DC20D5">
        <w:lastRenderedPageBreak/>
        <w:t xml:space="preserve">Irakin korkeimman shiialaisoppineen </w:t>
      </w:r>
      <w:proofErr w:type="spellStart"/>
      <w:r w:rsidRPr="00DC20D5">
        <w:t>Al-Sayyid</w:t>
      </w:r>
      <w:proofErr w:type="spellEnd"/>
      <w:r w:rsidRPr="00DC20D5">
        <w:t xml:space="preserve"> Ali </w:t>
      </w:r>
      <w:proofErr w:type="spellStart"/>
      <w:r w:rsidRPr="00DC20D5">
        <w:t>Al-Husseini</w:t>
      </w:r>
      <w:proofErr w:type="spellEnd"/>
      <w:r w:rsidRPr="00DC20D5">
        <w:t xml:space="preserve"> </w:t>
      </w:r>
      <w:proofErr w:type="spellStart"/>
      <w:r w:rsidRPr="00DC20D5">
        <w:t>Al-Sistanin</w:t>
      </w:r>
      <w:proofErr w:type="spellEnd"/>
      <w:r w:rsidRPr="00DC20D5">
        <w:t xml:space="preserve"> toimiston verkkosivuilla kirjoitetaan, että shiialaisuuden mukaan islamilaisessa laissa on kahdenlaisia avioliittoja: pysyviä ja väliaikaisia. Pysyvä avioliitto tarkoittaa avioliittoa, jolle ei ole määritelty tiettyä kestoa. Tämän avioliiton vaimo tunnetaan nimellä ”pysyvä vaimo”. Väliaikainen avioliitto tarkoittaa avioliittoa, jossa avioliitto on määräaikainen. Väliaikaisessa avioliitossa olevaa vaimoa kutsutaan ”väliaikaiseksi vaimoksi”.</w:t>
      </w:r>
      <w:r w:rsidRPr="00DC20D5">
        <w:rPr>
          <w:vertAlign w:val="superscript"/>
        </w:rPr>
        <w:footnoteReference w:id="25"/>
      </w:r>
    </w:p>
    <w:p w14:paraId="2B559F74" w14:textId="77777777" w:rsidR="00FD15CE" w:rsidRPr="00DC20D5" w:rsidRDefault="00FD15CE" w:rsidP="00FD15CE">
      <w:r w:rsidRPr="00DC20D5">
        <w:t xml:space="preserve">Pysyvän avioliiton solmimisen kaava on seuraava: </w:t>
      </w:r>
    </w:p>
    <w:p w14:paraId="0ED2EE33" w14:textId="77777777" w:rsidR="00FD15CE" w:rsidRPr="00DC20D5" w:rsidRDefault="00FD15CE" w:rsidP="00FD15CE">
      <w:r w:rsidRPr="00DC20D5">
        <w:t>Nainen sanoo miehelle ”</w:t>
      </w:r>
      <w:proofErr w:type="spellStart"/>
      <w:r w:rsidRPr="00280C1A">
        <w:rPr>
          <w:i/>
          <w:iCs/>
        </w:rPr>
        <w:t>Zawwaj-tuka</w:t>
      </w:r>
      <w:proofErr w:type="spellEnd"/>
      <w:r w:rsidRPr="00280C1A">
        <w:rPr>
          <w:i/>
          <w:iCs/>
        </w:rPr>
        <w:t xml:space="preserve"> </w:t>
      </w:r>
      <w:proofErr w:type="spellStart"/>
      <w:r w:rsidRPr="00280C1A">
        <w:rPr>
          <w:i/>
          <w:iCs/>
        </w:rPr>
        <w:t>nafsi</w:t>
      </w:r>
      <w:proofErr w:type="spellEnd"/>
      <w:r w:rsidRPr="00280C1A">
        <w:rPr>
          <w:i/>
          <w:iCs/>
        </w:rPr>
        <w:t xml:space="preserve"> bi </w:t>
      </w:r>
      <w:proofErr w:type="spellStart"/>
      <w:r w:rsidRPr="00280C1A">
        <w:rPr>
          <w:i/>
          <w:iCs/>
        </w:rPr>
        <w:t>mahrin</w:t>
      </w:r>
      <w:proofErr w:type="spellEnd"/>
      <w:r w:rsidRPr="00280C1A">
        <w:rPr>
          <w:i/>
          <w:iCs/>
        </w:rPr>
        <w:t xml:space="preserve"> </w:t>
      </w:r>
      <w:proofErr w:type="spellStart"/>
      <w:r w:rsidRPr="00280C1A">
        <w:rPr>
          <w:i/>
          <w:iCs/>
        </w:rPr>
        <w:t>qadruhu</w:t>
      </w:r>
      <w:proofErr w:type="spellEnd"/>
      <w:r w:rsidRPr="00280C1A">
        <w:rPr>
          <w:i/>
          <w:iCs/>
        </w:rPr>
        <w:t xml:space="preserve"> x</w:t>
      </w:r>
      <w:r>
        <w:t>”</w:t>
      </w:r>
      <w:r w:rsidRPr="00DC20D5">
        <w:t xml:space="preserve"> </w:t>
      </w:r>
      <w:r>
        <w:t>eli</w:t>
      </w:r>
      <w:r w:rsidRPr="00DC20D5">
        <w:t xml:space="preserve"> </w:t>
      </w:r>
      <w:r w:rsidRPr="00280C1A">
        <w:rPr>
          <w:i/>
          <w:iCs/>
        </w:rPr>
        <w:t xml:space="preserve">”annan itseni sinulle avioliittoon myötäjäisiä vastaan, joka on x” </w:t>
      </w:r>
      <w:r w:rsidRPr="00280C1A">
        <w:t xml:space="preserve">[jossa ”x” tarkoittaa tulevan vaimon mainitsemaa myötäjäissummaa tai määrää (arab. </w:t>
      </w:r>
      <w:proofErr w:type="spellStart"/>
      <w:r w:rsidRPr="00280C1A">
        <w:t>mahr</w:t>
      </w:r>
      <w:proofErr w:type="spellEnd"/>
      <w:r w:rsidRPr="00280C1A">
        <w:t>)].</w:t>
      </w:r>
      <w:r>
        <w:t xml:space="preserve"> </w:t>
      </w:r>
      <w:r w:rsidRPr="00DC20D5">
        <w:t xml:space="preserve"> Mies sanoo välittömästi: </w:t>
      </w:r>
      <w:r w:rsidRPr="00280C1A">
        <w:rPr>
          <w:i/>
          <w:iCs/>
        </w:rPr>
        <w:t>”</w:t>
      </w:r>
      <w:proofErr w:type="spellStart"/>
      <w:r w:rsidRPr="00280C1A">
        <w:rPr>
          <w:i/>
          <w:iCs/>
        </w:rPr>
        <w:t>Qabiltut</w:t>
      </w:r>
      <w:proofErr w:type="spellEnd"/>
      <w:r w:rsidRPr="00280C1A">
        <w:rPr>
          <w:i/>
          <w:iCs/>
        </w:rPr>
        <w:t xml:space="preserve"> </w:t>
      </w:r>
      <w:proofErr w:type="spellStart"/>
      <w:r w:rsidRPr="00280C1A">
        <w:rPr>
          <w:i/>
          <w:iCs/>
        </w:rPr>
        <w:t>tazweej</w:t>
      </w:r>
      <w:proofErr w:type="spellEnd"/>
      <w:r w:rsidRPr="00280C1A">
        <w:rPr>
          <w:i/>
          <w:iCs/>
        </w:rPr>
        <w:t xml:space="preserve">” </w:t>
      </w:r>
      <w:r>
        <w:t>eli</w:t>
      </w:r>
      <w:r w:rsidRPr="00DC20D5">
        <w:t xml:space="preserve"> </w:t>
      </w:r>
      <w:r w:rsidRPr="00280C1A">
        <w:rPr>
          <w:i/>
          <w:iCs/>
        </w:rPr>
        <w:t>”Hyväksyn avioliiton”</w:t>
      </w:r>
      <w:r>
        <w:t>.</w:t>
      </w:r>
      <w:r w:rsidRPr="00DC20D5">
        <w:rPr>
          <w:vertAlign w:val="superscript"/>
        </w:rPr>
        <w:footnoteReference w:id="26"/>
      </w:r>
    </w:p>
    <w:p w14:paraId="4D08D1D3" w14:textId="77777777" w:rsidR="00FD15CE" w:rsidRPr="00DC20D5" w:rsidRDefault="00FD15CE" w:rsidP="00FD15CE">
      <w:r w:rsidRPr="00DC20D5">
        <w:t xml:space="preserve">Kaava väliaikaisen avioliiton solmimiseksi on seuraava: </w:t>
      </w:r>
    </w:p>
    <w:p w14:paraId="66666770" w14:textId="77777777" w:rsidR="00FD15CE" w:rsidRPr="00DC20D5" w:rsidRDefault="00FD15CE" w:rsidP="00FD15CE">
      <w:r w:rsidRPr="00DC20D5">
        <w:t xml:space="preserve">Nainen sanoo miehelle: </w:t>
      </w:r>
      <w:r w:rsidRPr="00521093">
        <w:rPr>
          <w:i/>
          <w:iCs/>
        </w:rPr>
        <w:t>”</w:t>
      </w:r>
      <w:proofErr w:type="spellStart"/>
      <w:r w:rsidRPr="00521093">
        <w:rPr>
          <w:i/>
          <w:iCs/>
        </w:rPr>
        <w:t>Zawwaj-tuka</w:t>
      </w:r>
      <w:proofErr w:type="spellEnd"/>
      <w:r w:rsidRPr="00521093">
        <w:rPr>
          <w:i/>
          <w:iCs/>
        </w:rPr>
        <w:t xml:space="preserve"> </w:t>
      </w:r>
      <w:proofErr w:type="spellStart"/>
      <w:r w:rsidRPr="00521093">
        <w:rPr>
          <w:i/>
          <w:iCs/>
        </w:rPr>
        <w:t>nafsi</w:t>
      </w:r>
      <w:proofErr w:type="spellEnd"/>
      <w:r w:rsidRPr="00521093">
        <w:rPr>
          <w:i/>
          <w:iCs/>
        </w:rPr>
        <w:t xml:space="preserve"> bi </w:t>
      </w:r>
      <w:proofErr w:type="spellStart"/>
      <w:r w:rsidRPr="00521093">
        <w:rPr>
          <w:i/>
          <w:iCs/>
        </w:rPr>
        <w:t>mahrin</w:t>
      </w:r>
      <w:proofErr w:type="spellEnd"/>
      <w:r w:rsidRPr="00521093">
        <w:rPr>
          <w:i/>
          <w:iCs/>
        </w:rPr>
        <w:t xml:space="preserve"> </w:t>
      </w:r>
      <w:proofErr w:type="spellStart"/>
      <w:r w:rsidRPr="00521093">
        <w:rPr>
          <w:i/>
          <w:iCs/>
        </w:rPr>
        <w:t>qadruhu</w:t>
      </w:r>
      <w:proofErr w:type="spellEnd"/>
      <w:r w:rsidRPr="00521093">
        <w:rPr>
          <w:i/>
          <w:iCs/>
        </w:rPr>
        <w:t xml:space="preserve"> (x) li </w:t>
      </w:r>
      <w:proofErr w:type="spellStart"/>
      <w:r w:rsidRPr="00521093">
        <w:rPr>
          <w:i/>
          <w:iCs/>
        </w:rPr>
        <w:t>muddati</w:t>
      </w:r>
      <w:proofErr w:type="spellEnd"/>
      <w:r w:rsidRPr="00521093">
        <w:rPr>
          <w:i/>
          <w:iCs/>
        </w:rPr>
        <w:t xml:space="preserve"> (x)”</w:t>
      </w:r>
      <w:r w:rsidRPr="00DC20D5">
        <w:t xml:space="preserve"> </w:t>
      </w:r>
      <w:r>
        <w:t>eli</w:t>
      </w:r>
      <w:r w:rsidRPr="00DC20D5">
        <w:t xml:space="preserve"> </w:t>
      </w:r>
      <w:r w:rsidRPr="00521093">
        <w:rPr>
          <w:i/>
          <w:iCs/>
        </w:rPr>
        <w:t xml:space="preserve">”Annan itseni sinulle avioliittoon (x):n </w:t>
      </w:r>
      <w:proofErr w:type="spellStart"/>
      <w:r w:rsidRPr="00521093">
        <w:rPr>
          <w:i/>
          <w:iCs/>
        </w:rPr>
        <w:t>myötäjäistä</w:t>
      </w:r>
      <w:proofErr w:type="spellEnd"/>
      <w:r w:rsidRPr="00521093">
        <w:rPr>
          <w:i/>
          <w:iCs/>
        </w:rPr>
        <w:t xml:space="preserve"> vastaan ajaksi (x)”</w:t>
      </w:r>
      <w:r w:rsidRPr="00DC20D5">
        <w:t xml:space="preserve"> </w:t>
      </w:r>
      <w:r>
        <w:t>[jossa e</w:t>
      </w:r>
      <w:r w:rsidRPr="00521093">
        <w:t>nsimmäinen x tarkoittaa sovittua ”</w:t>
      </w:r>
      <w:proofErr w:type="spellStart"/>
      <w:r w:rsidRPr="00521093">
        <w:t>mahr</w:t>
      </w:r>
      <w:proofErr w:type="spellEnd"/>
      <w:r w:rsidRPr="00521093">
        <w:t>”-summaa tai määrää ja toinen x sovittua aikaa</w:t>
      </w:r>
      <w:r>
        <w:t>]</w:t>
      </w:r>
      <w:r w:rsidRPr="00521093">
        <w:t xml:space="preserve">. </w:t>
      </w:r>
      <w:r w:rsidRPr="00DC20D5">
        <w:t xml:space="preserve">Mies sanoo välittömästi: </w:t>
      </w:r>
      <w:r w:rsidRPr="00521093">
        <w:rPr>
          <w:i/>
          <w:iCs/>
        </w:rPr>
        <w:t>”</w:t>
      </w:r>
      <w:proofErr w:type="spellStart"/>
      <w:r w:rsidRPr="00521093">
        <w:rPr>
          <w:i/>
          <w:iCs/>
        </w:rPr>
        <w:t>Qabiltut</w:t>
      </w:r>
      <w:proofErr w:type="spellEnd"/>
      <w:r w:rsidRPr="00521093">
        <w:rPr>
          <w:i/>
          <w:iCs/>
        </w:rPr>
        <w:t xml:space="preserve"> </w:t>
      </w:r>
      <w:proofErr w:type="spellStart"/>
      <w:r w:rsidRPr="00521093">
        <w:rPr>
          <w:i/>
          <w:iCs/>
        </w:rPr>
        <w:t>tazweej</w:t>
      </w:r>
      <w:proofErr w:type="spellEnd"/>
      <w:r w:rsidRPr="00521093">
        <w:rPr>
          <w:i/>
          <w:iCs/>
        </w:rPr>
        <w:t>”</w:t>
      </w:r>
      <w:r w:rsidRPr="00DC20D5">
        <w:t xml:space="preserve"> </w:t>
      </w:r>
      <w:r>
        <w:t>eli</w:t>
      </w:r>
      <w:r w:rsidRPr="00DC20D5">
        <w:t xml:space="preserve"> </w:t>
      </w:r>
      <w:r w:rsidRPr="00521093">
        <w:rPr>
          <w:i/>
          <w:iCs/>
        </w:rPr>
        <w:t>”Hyväksyn avioliiton”</w:t>
      </w:r>
      <w:r w:rsidRPr="00DC20D5">
        <w:t>.</w:t>
      </w:r>
      <w:r w:rsidRPr="00DC20D5">
        <w:rPr>
          <w:vertAlign w:val="superscript"/>
        </w:rPr>
        <w:footnoteReference w:id="27"/>
      </w:r>
    </w:p>
    <w:p w14:paraId="019B2116" w14:textId="77777777" w:rsidR="00FD15CE" w:rsidRPr="00DC20D5" w:rsidRDefault="00FD15CE" w:rsidP="00FD15CE">
      <w:r w:rsidRPr="00DC20D5">
        <w:t>Parin on sallittua lausua avioliittosopimuksen kaava itse tai nimetä edustajat, jotka lausuvat sen heidän puolestaan. Todistajien läsnäolo ei ole edellytys avioliiton solmimiselle eikä uskonnollisen johtajan läsnäolo ole edellytys avioliiton pätevyydelle.</w:t>
      </w:r>
      <w:r w:rsidRPr="00DC20D5">
        <w:rPr>
          <w:vertAlign w:val="superscript"/>
        </w:rPr>
        <w:footnoteReference w:id="28"/>
      </w:r>
    </w:p>
    <w:p w14:paraId="375103F6" w14:textId="77777777" w:rsidR="00FD15CE" w:rsidRPr="00DC20D5" w:rsidRDefault="00FD15CE" w:rsidP="00FD15CE">
      <w:proofErr w:type="spellStart"/>
      <w:r w:rsidRPr="00DC20D5">
        <w:t>Al-Sistanin</w:t>
      </w:r>
      <w:proofErr w:type="spellEnd"/>
      <w:r w:rsidRPr="00DC20D5">
        <w:t xml:space="preserve"> verkkosivujen mukaan, jos nainen on </w:t>
      </w:r>
      <w:r>
        <w:t>naimisiin mennessään neitsyt</w:t>
      </w:r>
      <w:r w:rsidRPr="00DC20D5">
        <w:t xml:space="preserve">, hänen on saatava isänsä tai isänpuoleisen isoisänsä suostumus, jos hän ei ole </w:t>
      </w:r>
      <w:r>
        <w:t>”</w:t>
      </w:r>
      <w:r w:rsidRPr="00DC20D5">
        <w:t>itsenäinen</w:t>
      </w:r>
      <w:r>
        <w:t>”</w:t>
      </w:r>
      <w:r w:rsidRPr="00DC20D5">
        <w:t>. On kuitenkin suositeltavaa pyytää isän tai isänpuoleisen isoisän suostumusta, vaikka nainen olisi</w:t>
      </w:r>
      <w:r>
        <w:t>kin</w:t>
      </w:r>
      <w:r w:rsidRPr="00DC20D5">
        <w:t xml:space="preserve"> </w:t>
      </w:r>
      <w:r>
        <w:t>”</w:t>
      </w:r>
      <w:r w:rsidRPr="00DC20D5">
        <w:t>itsenäinen</w:t>
      </w:r>
      <w:r>
        <w:t>”</w:t>
      </w:r>
      <w:r w:rsidRPr="00DC20D5">
        <w:t xml:space="preserve">. </w:t>
      </w:r>
      <w:r w:rsidRPr="006024DE">
        <w:t xml:space="preserve">Isän tai isänpuoleisen isoisän suostumusta avioliittoon ei tarvita silloin, kun nainen on neitsyt, täysi-ikäinen ja ”järkevä”, jos em. miespuoliset sukulaiset vetäytyvät osallisuudesta hänen avioliittoonsa tai jos heidän suostumustaan ei ole mahdollista saada heidän poissaolonsa vuoksi. Em. miespuolisilla sukulaisilla ei myöskään ole oikeutta estää naista menemästä naimisiin sekä </w:t>
      </w:r>
      <w:proofErr w:type="spellStart"/>
      <w:r w:rsidRPr="006024DE">
        <w:t>sharian</w:t>
      </w:r>
      <w:proofErr w:type="spellEnd"/>
      <w:r w:rsidRPr="006024DE">
        <w:t xml:space="preserve"> että yleisen käytännön kannalta katsottuna vertaisensa (tai: veroisensa) henkilön kanssa, ts. tällöin heidän suostumustaan avioliittoon ei tarvita.</w:t>
      </w:r>
      <w:r>
        <w:t xml:space="preserve"> </w:t>
      </w:r>
      <w:r w:rsidRPr="00DC20D5">
        <w:t>Näissä tapauksissa naisen on sallittua mennä naimisiin, jos hän tarvitsee avioliittoa. Jos nainen ei ole neitsyt, koska on ollut aikaisemmin naimisissa, isän tai isänpuoleisen isoisän suostumusta ei tarvita. Jos nainen ei ole neitsyt ”haureuden” vuoksi tai muusta</w:t>
      </w:r>
      <w:r>
        <w:t xml:space="preserve"> ”ei-hyväksytystä”,</w:t>
      </w:r>
      <w:r w:rsidRPr="00DC20D5">
        <w:t xml:space="preserve"> syystä, suostumus vaaditaan.</w:t>
      </w:r>
      <w:r w:rsidRPr="00DC20D5">
        <w:rPr>
          <w:vertAlign w:val="superscript"/>
        </w:rPr>
        <w:footnoteReference w:id="29"/>
      </w:r>
      <w:r w:rsidRPr="00DC20D5">
        <w:t xml:space="preserve"> </w:t>
      </w:r>
      <w:r>
        <w:tab/>
      </w:r>
    </w:p>
    <w:p w14:paraId="3A11CC56" w14:textId="77777777" w:rsidR="00FD15CE" w:rsidRPr="00DC20D5" w:rsidRDefault="00FD15CE" w:rsidP="00FD15CE">
      <w:proofErr w:type="spellStart"/>
      <w:r w:rsidRPr="00DC20D5">
        <w:t>Associated</w:t>
      </w:r>
      <w:proofErr w:type="spellEnd"/>
      <w:r w:rsidRPr="00DC20D5">
        <w:t xml:space="preserve"> Press -uutissivuston (AP) mukaan kaksitoistashiialaisuuden koulukunnan mukaan, jota monet Irakin shiiaislamilaiset uskonnolliset viranomaiset noudattavat, tytöt voivat mennä naimisiin 9-vuotiaina ja pojat 15-vuotiaina.</w:t>
      </w:r>
      <w:r w:rsidRPr="00DC20D5">
        <w:rPr>
          <w:vertAlign w:val="superscript"/>
        </w:rPr>
        <w:footnoteReference w:id="30"/>
      </w:r>
    </w:p>
    <w:p w14:paraId="57D8C79F" w14:textId="77777777" w:rsidR="00FD15CE" w:rsidRPr="00DC20D5" w:rsidRDefault="00FD15CE" w:rsidP="00FD15CE">
      <w:r w:rsidRPr="00DC20D5">
        <w:lastRenderedPageBreak/>
        <w:t>Wilson Center -ajatushautomon mukaan shiialaisuudessa sallittu niin sanottu väliaikainen avioliitto tai ”nautintoavioliitto” (</w:t>
      </w:r>
      <w:proofErr w:type="spellStart"/>
      <w:r w:rsidRPr="00DC20D5">
        <w:t>mut'a</w:t>
      </w:r>
      <w:proofErr w:type="spellEnd"/>
      <w:r w:rsidRPr="00DC20D5">
        <w:t>-avioliitto</w:t>
      </w:r>
      <w:r w:rsidRPr="00DC20D5">
        <w:rPr>
          <w:vertAlign w:val="superscript"/>
        </w:rPr>
        <w:footnoteReference w:id="31"/>
      </w:r>
      <w:r w:rsidRPr="00DC20D5">
        <w:t>) voi teoriassa kestää yhdestä tunnista useisiin vuosiin.</w:t>
      </w:r>
      <w:r w:rsidRPr="00DC20D5">
        <w:rPr>
          <w:vertAlign w:val="superscript"/>
        </w:rPr>
        <w:footnoteReference w:id="32"/>
      </w:r>
      <w:r w:rsidRPr="00DC20D5">
        <w:t xml:space="preserve"> Useiden lähteiden mukaan </w:t>
      </w:r>
      <w:proofErr w:type="spellStart"/>
      <w:r w:rsidRPr="00DC20D5">
        <w:t>mut’a</w:t>
      </w:r>
      <w:proofErr w:type="spellEnd"/>
      <w:r w:rsidRPr="00DC20D5">
        <w:t>-avioliitot ovat prostituution muoto ja mahdollistavat naisten ja tyttöjen seksuaalisen hyväksikäytön.</w:t>
      </w:r>
      <w:r w:rsidRPr="00DC20D5">
        <w:rPr>
          <w:vertAlign w:val="superscript"/>
        </w:rPr>
        <w:footnoteReference w:id="33"/>
      </w:r>
      <w:r w:rsidRPr="00DC20D5">
        <w:t xml:space="preserve"> Uskonnolliset johtajat vihkivät näitä avioliittoja, eikä niitä rekisteröidä laillisesti. </w:t>
      </w:r>
      <w:proofErr w:type="spellStart"/>
      <w:r w:rsidRPr="00DC20D5">
        <w:t>Mut'a</w:t>
      </w:r>
      <w:proofErr w:type="spellEnd"/>
      <w:r w:rsidRPr="00DC20D5">
        <w:t xml:space="preserve">-avioliitossa nainen saa myötäjäiset, mutta hänellä on paljon vähemmän oikeuksia kuin virallisessa avioliitossa. </w:t>
      </w:r>
      <w:proofErr w:type="spellStart"/>
      <w:r w:rsidRPr="00DC20D5">
        <w:t>Mut'a</w:t>
      </w:r>
      <w:proofErr w:type="spellEnd"/>
      <w:r w:rsidRPr="00DC20D5">
        <w:t>-avioliittoja ei tunnusteta henkilöoikeudellista asemaa käsittelevässä laissa, mutta ne ovat Wilson Centerin artikkelin mukaan lisääntyneet vuoden 2003 jälkeen, kun miehet ovat käyttäneet hyväkseen sotien, sisäisten konfliktien ja siirtolaisuuden vuoksi köyhtyneitä ja epätoivoisesti varoja tarvitsevia naisia.</w:t>
      </w:r>
      <w:r w:rsidRPr="00DC20D5">
        <w:rPr>
          <w:vertAlign w:val="superscript"/>
        </w:rPr>
        <w:footnoteReference w:id="34"/>
      </w:r>
    </w:p>
    <w:p w14:paraId="326F0A6F" w14:textId="77777777" w:rsidR="00FD15CE" w:rsidRPr="00DC20D5" w:rsidRDefault="00FD15CE" w:rsidP="00FD15CE">
      <w:pPr>
        <w:tabs>
          <w:tab w:val="left" w:pos="8153"/>
        </w:tabs>
      </w:pPr>
      <w:r w:rsidRPr="00DC20D5">
        <w:t>Kansainvälinen ihmisoikeusjärjestö Human Rights Watch (HRW) julkaisi maaliskuussa 2024 raportin, jonka mukaan Irakissa solmitaan edelleen siviilisäätytuomioistuimen ulkopuolella solmittuja avioliittoja. Nämä avioliitot solmitaan uskonnollisten johtajien toimesta, ja ne hyväksytään kulttuurisesti päteviksi avioliitoiksi. Ne ovat kuitenkin oikeudellisesti päteviä vasta, kun ne on rekisteröity henkilötuomioistuimessa ja parille on myönnetty siviiliavioliittosopimus.</w:t>
      </w:r>
      <w:r w:rsidRPr="00DC20D5">
        <w:rPr>
          <w:vertAlign w:val="superscript"/>
        </w:rPr>
        <w:footnoteReference w:id="35"/>
      </w:r>
      <w:r w:rsidRPr="00DC20D5">
        <w:t xml:space="preserve"> Maahanmuuttoviraston maatietopalvelun kyselyvastauksessa 5.1.2017 viitataan </w:t>
      </w:r>
      <w:proofErr w:type="spellStart"/>
      <w:r w:rsidRPr="00DC20D5">
        <w:t>USAIDin</w:t>
      </w:r>
      <w:proofErr w:type="spellEnd"/>
      <w:r w:rsidRPr="00DC20D5">
        <w:t xml:space="preserve"> vuonna 2014 julkaisemaan raporttiin, jonka mukaan moni irakilainen pari käy vain sheikin tai imaamin luona vihittävänä. Vaikka valtio ei tunnusta avioliittoa lailliseksi, jos naimisiin on menty vain heimo- tai uskonnollisen auktoriteetin edessä, </w:t>
      </w:r>
      <w:proofErr w:type="spellStart"/>
      <w:r w:rsidRPr="00DC20D5">
        <w:t>sharia</w:t>
      </w:r>
      <w:proofErr w:type="spellEnd"/>
      <w:r w:rsidRPr="00DC20D5">
        <w:t>-lain mukaisia rekisteröimättömiä avioliittoja pidetään uskonnollisesti pätevinä, minkä vuoksi ne ovat yhteisön laajasti hyväksymiä. Uskonnolliset avioliitot eivät takaa puolisoille oikeuksia ja suojaa esimerkiksi avioerotilanteessa.</w:t>
      </w:r>
      <w:r w:rsidRPr="00DC20D5">
        <w:rPr>
          <w:vertAlign w:val="superscript"/>
        </w:rPr>
        <w:footnoteReference w:id="36"/>
      </w:r>
      <w:r w:rsidRPr="00DC20D5">
        <w:t xml:space="preserve"> YK:n vuonna 2021 julkaiseman Irakia käsittelevän raportin mukaan 33,9 % avioliitoista Irakissa solmittiin tuomioistuinten ulkopuolella. Näistä 22 %:ssa toinen osapuoli oli alle 14-vuotias tyttö.</w:t>
      </w:r>
      <w:r w:rsidRPr="00DC20D5">
        <w:rPr>
          <w:vertAlign w:val="superscript"/>
          <w:lang w:val="en-US"/>
        </w:rPr>
        <w:footnoteReference w:id="37"/>
      </w:r>
      <w:r w:rsidRPr="00DC20D5">
        <w:t xml:space="preserve"> </w:t>
      </w:r>
    </w:p>
    <w:p w14:paraId="68F01ED6" w14:textId="77777777" w:rsidR="00FD15CE" w:rsidRPr="00DC20D5" w:rsidRDefault="00FD15CE" w:rsidP="00FD15CE">
      <w:proofErr w:type="spellStart"/>
      <w:r w:rsidRPr="00DC20D5">
        <w:t>HRW:n</w:t>
      </w:r>
      <w:proofErr w:type="spellEnd"/>
      <w:r w:rsidRPr="00DC20D5">
        <w:t xml:space="preserve"> mukaan ihmiset solmivat rekisteröimättömiä avioliittoja kiertääkseen henkilöoikeudellista asemaa säätelevän lain asettamia vaatimuksia avioliitolle</w:t>
      </w:r>
      <w:r>
        <w:t xml:space="preserve"> eli</w:t>
      </w:r>
      <w:r w:rsidRPr="00DC20D5">
        <w:t xml:space="preserve"> erityisesti lapsiavioliittoja, pakkoavioliittoja ja moniavioisuutta koskevia rajoituksia.</w:t>
      </w:r>
      <w:r w:rsidRPr="00DC20D5">
        <w:rPr>
          <w:vertAlign w:val="superscript"/>
        </w:rPr>
        <w:footnoteReference w:id="38"/>
      </w:r>
      <w:r w:rsidRPr="00DC20D5">
        <w:t xml:space="preserve"> Kansainvälisen lapsiavioliittojen lakkauttamiseen pyrkivän </w:t>
      </w:r>
      <w:proofErr w:type="spellStart"/>
      <w:r w:rsidRPr="00DC20D5">
        <w:t>Girls</w:t>
      </w:r>
      <w:proofErr w:type="spellEnd"/>
      <w:r w:rsidRPr="00DC20D5">
        <w:t xml:space="preserve"> </w:t>
      </w:r>
      <w:proofErr w:type="spellStart"/>
      <w:r w:rsidRPr="00DC20D5">
        <w:t>Not</w:t>
      </w:r>
      <w:proofErr w:type="spellEnd"/>
      <w:r w:rsidRPr="00DC20D5">
        <w:t xml:space="preserve"> </w:t>
      </w:r>
      <w:proofErr w:type="spellStart"/>
      <w:r w:rsidRPr="00DC20D5">
        <w:t>Brides</w:t>
      </w:r>
      <w:proofErr w:type="spellEnd"/>
      <w:r w:rsidRPr="00DC20D5">
        <w:t xml:space="preserve"> -järjestön verkkosivujen mukaan 28 % irakilaisista tytöistä menee naimisiin alle 18-vuotiaana ja 7 % alle 15-vuotiaana.</w:t>
      </w:r>
      <w:r w:rsidRPr="00DC20D5">
        <w:rPr>
          <w:vertAlign w:val="superscript"/>
        </w:rPr>
        <w:footnoteReference w:id="39"/>
      </w:r>
      <w:r w:rsidRPr="00DC20D5">
        <w:t xml:space="preserve"> </w:t>
      </w:r>
    </w:p>
    <w:p w14:paraId="5EDBE1C4" w14:textId="77777777" w:rsidR="00FD15CE" w:rsidRPr="00DC20D5" w:rsidRDefault="00FD15CE" w:rsidP="00FD15CE">
      <w:r w:rsidRPr="00DC20D5">
        <w:t xml:space="preserve">USDOSin raportin mukaan huolimatta siitä, että Irakin laki kriminalisoi pakkoavioliitot, se ei automaattisesti mitätöinyt toteutuneita pakkoavioliittoja. Raportin mukaan Irakin hallitus ei tiettävästi juurikaan pyrkinyt panemaan lain </w:t>
      </w:r>
      <w:r>
        <w:t>tuomaa</w:t>
      </w:r>
      <w:r w:rsidRPr="00DC20D5">
        <w:t xml:space="preserve"> kieltoa täytäntöön.</w:t>
      </w:r>
      <w:bookmarkStart w:id="5" w:name="_Hlk190864200"/>
      <w:r w:rsidRPr="00DC20D5">
        <w:rPr>
          <w:vertAlign w:val="superscript"/>
        </w:rPr>
        <w:footnoteReference w:id="40"/>
      </w:r>
      <w:r w:rsidRPr="00DC20D5">
        <w:t xml:space="preserve"> </w:t>
      </w:r>
      <w:bookmarkEnd w:id="5"/>
      <w:r w:rsidRPr="00DC20D5">
        <w:t xml:space="preserve">Myöskään yhdysvaltalaisen sukupuolittunutta väkivaltaa kokeneille maahanmuuttajille tukea tarjoavan </w:t>
      </w:r>
      <w:proofErr w:type="spellStart"/>
      <w:r w:rsidRPr="00DC20D5">
        <w:t>Tahirih</w:t>
      </w:r>
      <w:proofErr w:type="spellEnd"/>
      <w:r w:rsidRPr="00DC20D5">
        <w:t xml:space="preserve"> </w:t>
      </w:r>
      <w:proofErr w:type="spellStart"/>
      <w:r w:rsidRPr="00DC20D5">
        <w:t>Justice</w:t>
      </w:r>
      <w:proofErr w:type="spellEnd"/>
      <w:r w:rsidRPr="00DC20D5">
        <w:t xml:space="preserve"> Center -järjestön mukaan pakkoavioliittolakeja ei useinkaan panna Irakissa täytäntöön. Tuomarit saattavat laiminlyödä velvollisuutensa varmistaa, että nainen suostuu avioliittoon vapaaehtoisesti, jos hänen vanhempansa ovat mukana. Lisäksi naiset saattavat pelätä pakkoavioliittotilanteessa ilmaantumista oikeuden eteen ja valituksen tekemistä perheenjäseniään vastaan.</w:t>
      </w:r>
      <w:r w:rsidRPr="00DC20D5">
        <w:rPr>
          <w:vertAlign w:val="superscript"/>
        </w:rPr>
        <w:footnoteReference w:id="41"/>
      </w:r>
      <w:r w:rsidRPr="00DC20D5">
        <w:t xml:space="preserve"> Australian ulkoasiain- ja kauppaministeriön (DFAT) julkaiseman </w:t>
      </w:r>
      <w:r w:rsidRPr="00DC20D5">
        <w:lastRenderedPageBreak/>
        <w:t>Irakia käsittelevän raportin mukaan kieltäytyminen avioliitosta perheen valitseman miehen kanssa on yksi syy kunniarikoksille.</w:t>
      </w:r>
      <w:r w:rsidRPr="00DC20D5">
        <w:rPr>
          <w:vertAlign w:val="superscript"/>
        </w:rPr>
        <w:footnoteReference w:id="42"/>
      </w:r>
    </w:p>
    <w:p w14:paraId="3470F6DE" w14:textId="77777777" w:rsidR="00FD15CE" w:rsidRPr="00DC20D5" w:rsidRDefault="00FD15CE" w:rsidP="00FD15CE">
      <w:r w:rsidRPr="00DC20D5">
        <w:t xml:space="preserve">Useat lähteet raportoivat </w:t>
      </w:r>
      <w:proofErr w:type="spellStart"/>
      <w:r w:rsidRPr="00DC20D5">
        <w:t>fasliya</w:t>
      </w:r>
      <w:proofErr w:type="spellEnd"/>
      <w:r w:rsidRPr="00DC20D5">
        <w:t xml:space="preserve">-käytännön, jossa naisilla ja tytöillä tehdään vaihtokauppaa </w:t>
      </w:r>
      <w:proofErr w:type="spellStart"/>
      <w:r w:rsidRPr="00DC20D5">
        <w:t>heimokiistojen</w:t>
      </w:r>
      <w:proofErr w:type="spellEnd"/>
      <w:r w:rsidRPr="00DC20D5">
        <w:t xml:space="preserve"> ratkaisemiseksi, esim. korvaukseksi aiheutetusta loukkaantumisesta tai kuolemasta, jatkuvan Irakissa.</w:t>
      </w:r>
      <w:r w:rsidRPr="00DC20D5">
        <w:rPr>
          <w:vertAlign w:val="superscript"/>
        </w:rPr>
        <w:footnoteReference w:id="43"/>
      </w:r>
      <w:r w:rsidRPr="00DC20D5">
        <w:t xml:space="preserve"> </w:t>
      </w:r>
      <w:proofErr w:type="spellStart"/>
      <w:r w:rsidRPr="00DC20D5">
        <w:t>DFATin</w:t>
      </w:r>
      <w:proofErr w:type="spellEnd"/>
      <w:r w:rsidRPr="00DC20D5">
        <w:t xml:space="preserve"> raportin mukaan toinen perinteinen käytäntö, joka tunnetaan nimellä </w:t>
      </w:r>
      <w:proofErr w:type="spellStart"/>
      <w:r w:rsidRPr="00DC20D5">
        <w:t>nahwa</w:t>
      </w:r>
      <w:proofErr w:type="spellEnd"/>
      <w:r w:rsidRPr="00DC20D5">
        <w:t>, sallii miespuolisen sukulaisen kieltää naisen naimisiinmenon perheen tai heimon ulkopuolisen henkilön kanssa.</w:t>
      </w:r>
      <w:r w:rsidRPr="00DC20D5">
        <w:rPr>
          <w:vertAlign w:val="superscript"/>
        </w:rPr>
        <w:footnoteReference w:id="44"/>
      </w:r>
    </w:p>
    <w:p w14:paraId="6CBB743E" w14:textId="77777777" w:rsidR="00FD15CE" w:rsidRPr="00DC20D5" w:rsidRDefault="00FD15CE" w:rsidP="00FD15CE">
      <w:r w:rsidRPr="00DC20D5">
        <w:t xml:space="preserve">Irakin henkilöoikeudellista asemaa säätelevässä laissa ei ole säädöstä, joka </w:t>
      </w:r>
      <w:r>
        <w:t>määräisi</w:t>
      </w:r>
      <w:r w:rsidRPr="00DC20D5">
        <w:t xml:space="preserve"> </w:t>
      </w:r>
      <w:r w:rsidRPr="00983475">
        <w:t>rangaistuksia sellaisille henkilöille</w:t>
      </w:r>
      <w:r w:rsidRPr="00DC20D5">
        <w:t xml:space="preserve">, jotka solmivat avioliittoja tuomioistuimen ulkopuolella edes silloin, kun tällaiset avioliitot ovat lain vastaisia (esim. lapsiavioliitot). Tämä antaa </w:t>
      </w:r>
      <w:proofErr w:type="spellStart"/>
      <w:r w:rsidRPr="00DC20D5">
        <w:t>HRW:n</w:t>
      </w:r>
      <w:proofErr w:type="spellEnd"/>
      <w:r w:rsidRPr="00DC20D5">
        <w:t xml:space="preserve"> mukaan uskonnollisille johtajille mahdollisuuden rikkoa Irakin lakia ilman rangaistuksia. Uskonnollisia johtajia vastaan on mahdollista nostaa syyte Irakin rikoslain 240. artiklan nojalla, joka </w:t>
      </w:r>
      <w:r>
        <w:t xml:space="preserve">määrittää rangaistuksen kaikille sellaisille henkilöille, </w:t>
      </w:r>
      <w:r w:rsidRPr="00DC20D5">
        <w:t xml:space="preserve">jotka rikkovat valtion virallisen elimen antamaa määräystä. Kyseistä säädöstä ei </w:t>
      </w:r>
      <w:proofErr w:type="spellStart"/>
      <w:r w:rsidRPr="00DC20D5">
        <w:t>HRW:n</w:t>
      </w:r>
      <w:proofErr w:type="spellEnd"/>
      <w:r w:rsidRPr="00DC20D5">
        <w:t xml:space="preserve"> mukaan ole koskaan sovellettu.</w:t>
      </w:r>
      <w:r w:rsidRPr="00DC20D5">
        <w:rPr>
          <w:vertAlign w:val="superscript"/>
        </w:rPr>
        <w:t xml:space="preserve"> </w:t>
      </w:r>
      <w:r w:rsidRPr="00DC20D5">
        <w:rPr>
          <w:vertAlign w:val="superscript"/>
        </w:rPr>
        <w:footnoteReference w:id="45"/>
      </w:r>
    </w:p>
    <w:p w14:paraId="6E67674E" w14:textId="77777777" w:rsidR="00FD15CE" w:rsidRPr="00DC20D5" w:rsidRDefault="00FD15CE" w:rsidP="00FD15CE">
      <w:pPr>
        <w:tabs>
          <w:tab w:val="left" w:pos="8153"/>
        </w:tabs>
      </w:pPr>
      <w:proofErr w:type="spellStart"/>
      <w:r w:rsidRPr="00DC20D5">
        <w:t>HRW:n</w:t>
      </w:r>
      <w:proofErr w:type="spellEnd"/>
      <w:r w:rsidRPr="00DC20D5">
        <w:t xml:space="preserve"> raportin mukaan Irakin tuomioistuimet laillistivat vuoden 2023 tammikuun ja lokakuun välillä 37</w:t>
      </w:r>
      <w:r>
        <w:rPr>
          <w:rStyle w:val="Kommentinviite"/>
        </w:rPr>
        <w:t xml:space="preserve"> </w:t>
      </w:r>
      <w:r>
        <w:rPr>
          <w:rStyle w:val="Kommentinviite"/>
          <w:szCs w:val="20"/>
        </w:rPr>
        <w:t>727</w:t>
      </w:r>
      <w:r w:rsidRPr="00DC20D5">
        <w:t xml:space="preserve"> tuomioistuinten ulkopuolella solmittua avioliittoa.</w:t>
      </w:r>
      <w:r w:rsidRPr="00DC20D5">
        <w:rPr>
          <w:vertAlign w:val="superscript"/>
        </w:rPr>
        <w:footnoteReference w:id="46"/>
      </w:r>
      <w:r w:rsidRPr="00DC20D5">
        <w:t xml:space="preserve"> Uskonnollisen avioliiton laillistaminen on byrokraattista ja joissain tapauksissa kallista, mutta suhteellisen yksinkertais</w:t>
      </w:r>
      <w:r>
        <w:t>ta</w:t>
      </w:r>
      <w:r w:rsidRPr="00DC20D5">
        <w:t xml:space="preserve">, jos pariskunta on halukas rekisteröimään avioliittonsa. Parin on ensin nostettava ratifiointikanne (engl. a </w:t>
      </w:r>
      <w:proofErr w:type="spellStart"/>
      <w:r w:rsidRPr="00DC20D5">
        <w:t>ratifying</w:t>
      </w:r>
      <w:proofErr w:type="spellEnd"/>
      <w:r w:rsidRPr="00DC20D5">
        <w:t xml:space="preserve"> </w:t>
      </w:r>
      <w:proofErr w:type="spellStart"/>
      <w:r w:rsidRPr="00DC20D5">
        <w:t>lawsuit</w:t>
      </w:r>
      <w:proofErr w:type="spellEnd"/>
      <w:r w:rsidRPr="00DC20D5">
        <w:t xml:space="preserve">) henkilöoikeudellisessa tuomioistuimessa, esitettävä yhtenäistetyt kansalliset henkilökorttinsa (tai vaihtoehtoisesti siviilisäätytodistus, Irakin kansalaisuustodistus ja asumiskortti), uskonnollinen avioliittosopimus, kaksi avioliiton todistajaa </w:t>
      </w:r>
      <w:r>
        <w:t>sekä</w:t>
      </w:r>
      <w:r w:rsidRPr="00DC20D5">
        <w:t xml:space="preserve"> aviomiehen ja vaimon valokuvat. Tämän jälkeen aviopuolisoiden tekemä kanne siirretään tutkintatuomioistuimen käsiteltäväksi. Henkilöoikeudellista asemaa koskeva laki tuomitsee aviomiehen syylliseksi rekisteröimättömästä avioliitosta ja esittää hänet tekijänä ja vaimon todistajana. Jos avioliitto on solmittu 1. tammikuuta 2008 annetun armahduslain jälkeen, aviopari ohjataan vähäisiä rikoksia käsittelevään tuomioistuimeen. Tuomioistuin määrää aviomiehen maksamaan 500 Irakin dinaarin nimellisen sakon (0,38 Yhdysvaltain dollaria) ja lähettää pariskunnan takaisin henkilöoikeudelliseen tuomioistuimeen, missä avioliittosopimus vahvistetaan tai tehdään uusi sopimus.</w:t>
      </w:r>
      <w:r w:rsidRPr="00DC20D5">
        <w:rPr>
          <w:vertAlign w:val="superscript"/>
        </w:rPr>
        <w:footnoteReference w:id="47"/>
      </w:r>
      <w:r w:rsidRPr="00DC20D5">
        <w:t xml:space="preserve"> Henkilöoikeudellisen tuomioistuimen tuomareita on </w:t>
      </w:r>
      <w:proofErr w:type="spellStart"/>
      <w:r w:rsidRPr="00DC20D5">
        <w:t>HRW:n</w:t>
      </w:r>
      <w:proofErr w:type="spellEnd"/>
      <w:r w:rsidRPr="00DC20D5">
        <w:t xml:space="preserve"> mukaan ohjeistettu olemaan </w:t>
      </w:r>
      <w:r>
        <w:t>langettamatta</w:t>
      </w:r>
      <w:r w:rsidRPr="00DC20D5">
        <w:t xml:space="preserve"> henkilöoikeudellista asemaa koskevan lain mukaisia vankeusrangaistuksia aviomieh</w:t>
      </w:r>
      <w:r>
        <w:t>il</w:t>
      </w:r>
      <w:r w:rsidRPr="00DC20D5">
        <w:t>le epävirallisen avioliiton solmimisesta.</w:t>
      </w:r>
      <w:r w:rsidRPr="00DC20D5">
        <w:rPr>
          <w:vertAlign w:val="superscript"/>
        </w:rPr>
        <w:footnoteReference w:id="48"/>
      </w:r>
    </w:p>
    <w:p w14:paraId="0FF3140C" w14:textId="77777777" w:rsidR="00FD15CE" w:rsidRPr="00DC20D5" w:rsidRDefault="00FD15CE" w:rsidP="00FD15CE">
      <w:pPr>
        <w:tabs>
          <w:tab w:val="left" w:pos="8153"/>
        </w:tabs>
      </w:pPr>
      <w:r w:rsidRPr="00DC20D5">
        <w:t xml:space="preserve">Uskonnollisen avioliiton laillistaminen on </w:t>
      </w:r>
      <w:proofErr w:type="spellStart"/>
      <w:r w:rsidRPr="00DC20D5">
        <w:t>HRW:n</w:t>
      </w:r>
      <w:proofErr w:type="spellEnd"/>
      <w:r w:rsidRPr="00DC20D5">
        <w:t xml:space="preserve"> mukaan huomattavasti monimutkaisempaa tilanteissa, joissa ennen laillistamisprosessin aloittamista on tapahtunut avioero, kuolema, katoaminen tai avioliiton kieltäminen. Tämä koskee erityisesti tapauksia, joissa siviilioikeudelliset asiakirjat puuttuvat tai jos jompikumpi puolisoista ei pysty esittämään todisteita avioliiton solmimisesta (esimerkiksi jos uskonnollinen sopimus on ollut suullinen tai jos se on kadonnut). Laillistamismenettelyn kustannukset, mukaan lukien asianajajien palkkiot, sakot, kuljetusmaksut ja lahjukset</w:t>
      </w:r>
      <w:r>
        <w:t>,</w:t>
      </w:r>
      <w:r w:rsidRPr="00DC20D5">
        <w:t xml:space="preserve"> muodostavat lisäesteen pienituloisille perheille.</w:t>
      </w:r>
      <w:r w:rsidRPr="00DC20D5">
        <w:rPr>
          <w:vertAlign w:val="superscript"/>
        </w:rPr>
        <w:footnoteReference w:id="49"/>
      </w:r>
      <w:r w:rsidRPr="00DC20D5">
        <w:t xml:space="preserve"> Joissain tapauksissa aviomies voi </w:t>
      </w:r>
      <w:r w:rsidRPr="00DC20D5">
        <w:lastRenderedPageBreak/>
        <w:t>kieltäytyä laillistamasta avioliittoa välttääkseen avioeron yhteydessä maksettavan puolison elatusavun.</w:t>
      </w:r>
      <w:r w:rsidRPr="00DC20D5">
        <w:rPr>
          <w:vertAlign w:val="superscript"/>
        </w:rPr>
        <w:t xml:space="preserve"> </w:t>
      </w:r>
      <w:r w:rsidRPr="00DC20D5">
        <w:rPr>
          <w:vertAlign w:val="superscript"/>
        </w:rPr>
        <w:footnoteReference w:id="50"/>
      </w:r>
    </w:p>
    <w:p w14:paraId="1A504F34" w14:textId="2FCBD8D1" w:rsidR="00A838A8" w:rsidRPr="00772C80" w:rsidRDefault="00A838A8" w:rsidP="00A838A8">
      <w:pPr>
        <w:pStyle w:val="Otsikko2"/>
      </w:pPr>
      <w:r w:rsidRPr="00A838A8">
        <w:t>Vuoden 2025 lakiuudistus</w:t>
      </w:r>
    </w:p>
    <w:p w14:paraId="6E7CBB7B" w14:textId="77777777" w:rsidR="00F16A37" w:rsidRPr="00DC20D5" w:rsidRDefault="00F16A37" w:rsidP="00F16A37">
      <w:r w:rsidRPr="00DC20D5">
        <w:t>AP:n mukaan Irakin parlamentti hyväksyi tammikuussa 2025 vuoden 1959 henkilöoikeudellista asemaa säätelevään lakiin muutoksen, joka antaa islamilaisille tuomioistuimille enemmän toimivaltaa perheasioissa, kuten avioliitossa, avioerossa ja perintöasioissa.</w:t>
      </w:r>
      <w:r w:rsidRPr="00DC20D5">
        <w:rPr>
          <w:vertAlign w:val="superscript"/>
        </w:rPr>
        <w:footnoteReference w:id="51"/>
      </w:r>
      <w:r w:rsidRPr="00DC20D5">
        <w:t xml:space="preserve"> AP uutisoi helmikuussa 2025, että lain toimeenpano on toistaiseksi keskeytetty Irakin ylimmän tuomioistuimen toimesta.</w:t>
      </w:r>
      <w:r w:rsidRPr="00DC20D5">
        <w:rPr>
          <w:vertAlign w:val="superscript"/>
        </w:rPr>
        <w:footnoteReference w:id="52"/>
      </w:r>
    </w:p>
    <w:p w14:paraId="42315D83" w14:textId="77777777" w:rsidR="00F16A37" w:rsidRPr="00DC20D5" w:rsidRDefault="00F16A37" w:rsidP="00F16A37">
      <w:r w:rsidRPr="00DC20D5">
        <w:t>HRW toteaa 16.1.2025 julkaistussa artikkelissa, että muutoksen hyväksymisellä on tuhoisia vaikutuksia naisten ja tyttöjen kansainvälisessä oikeudessa taattuihin oikeuksiin, ja se heikentää Irakin lainsäädännön mukaista tasa-arvon periaatetta poistamalla naisten suojan avioeron ja perinnön osalta.</w:t>
      </w:r>
      <w:r w:rsidRPr="00DC20D5">
        <w:rPr>
          <w:vertAlign w:val="superscript"/>
        </w:rPr>
        <w:t xml:space="preserve"> </w:t>
      </w:r>
      <w:r w:rsidRPr="00DC20D5">
        <w:rPr>
          <w:vertAlign w:val="superscript"/>
        </w:rPr>
        <w:footnoteReference w:id="53"/>
      </w:r>
      <w:r w:rsidRPr="00DC20D5">
        <w:t xml:space="preserve"> AP:n mukaan lakimuutoksen myötä uskonnolliset tuomioistuimet saisivat säätää avioliiton ikärajasta, mikä tarkoittaisi lapsiavioliittojen laillistamista.</w:t>
      </w:r>
      <w:r w:rsidRPr="00DC20D5">
        <w:rPr>
          <w:vertAlign w:val="superscript"/>
        </w:rPr>
        <w:footnoteReference w:id="54"/>
      </w:r>
      <w:r w:rsidRPr="00DC20D5">
        <w:t xml:space="preserve"> Muutosluonnoksella laillistetaan myös rekisteröimättömät avioliitot, joita solmitaan uskonnollisten johtajien toimesta, mutta joita ei rekisteröidä henkilöoikeustuomioistuimissa, ja jotka ovat olleet henkilöoikeudellista asemaa säätelevän lain mukaan laittomia. Muutoksella poistetaan myös rikosoikeudelliset rangaistukset miehiltä, jotka solmivat tällaisia avioliittoja. Uskonnolliset johtajat saisivat tuomioistuinten sijasta oikeuden virallisesti hyväksyä avioliitot.</w:t>
      </w:r>
      <w:r w:rsidRPr="00DC20D5">
        <w:rPr>
          <w:vertAlign w:val="superscript"/>
        </w:rPr>
        <w:footnoteReference w:id="55"/>
      </w:r>
    </w:p>
    <w:p w14:paraId="57C63D0D" w14:textId="0454BADC" w:rsidR="00851380" w:rsidRPr="00304EE9" w:rsidRDefault="00F16A37" w:rsidP="00F16A37">
      <w:r w:rsidRPr="00DC20D5">
        <w:t>Irakin ylin tuomioistuin keskeytti 4.2.2025 maan parlamentin tammikuussa hyväksymien kolmen kiistanalaisen lakiesityksen täytäntöönpanon, ml. muutokset henkilöoikeudellista asemaa säätelevään lakiin. AP:n mukaan useat parlamentin jäsenet valittivat lakeja koskeneen äänestysprosessin olleen laiton. Parlamentin eri ryhmien kannattamasta kolmesta eri lakiehdotuksesta äänestettiin samanaikaisesti yhdessä sen sijaan, että niistä olisi jokaisesta äänestetty erikseen. Irakin korkein oikeus antoi määräyksen keskeyttää lakien täytäntöönpanon, kunnes asia on ratkaistu.</w:t>
      </w:r>
      <w:r w:rsidRPr="00DC20D5">
        <w:rPr>
          <w:vertAlign w:val="superscript"/>
        </w:rPr>
        <w:footnoteReference w:id="56"/>
      </w:r>
    </w:p>
    <w:bookmarkEnd w:id="1"/>
    <w:p w14:paraId="6B20F303" w14:textId="77777777" w:rsidR="00082DFE" w:rsidRPr="00304EE9" w:rsidRDefault="00082DFE" w:rsidP="00543F66">
      <w:pPr>
        <w:pStyle w:val="Otsikko2"/>
        <w:numPr>
          <w:ilvl w:val="0"/>
          <w:numId w:val="0"/>
        </w:numPr>
        <w:rPr>
          <w:lang w:val="en-US"/>
        </w:rPr>
      </w:pPr>
      <w:proofErr w:type="spellStart"/>
      <w:r w:rsidRPr="00304EE9">
        <w:rPr>
          <w:lang w:val="en-US"/>
        </w:rPr>
        <w:t>Lähteet</w:t>
      </w:r>
      <w:proofErr w:type="spellEnd"/>
    </w:p>
    <w:p w14:paraId="6A17AB61" w14:textId="77777777" w:rsidR="0039201B" w:rsidRDefault="00846945" w:rsidP="00846945">
      <w:pPr>
        <w:ind w:left="720" w:hanging="720"/>
        <w:jc w:val="left"/>
        <w:rPr>
          <w:lang w:val="en-US"/>
        </w:rPr>
      </w:pPr>
      <w:r>
        <w:rPr>
          <w:lang w:val="en-US"/>
        </w:rPr>
        <w:t>AP (Associated Press)</w:t>
      </w:r>
    </w:p>
    <w:p w14:paraId="29169AA8" w14:textId="77777777" w:rsidR="0039201B" w:rsidRPr="0039201B" w:rsidRDefault="0039201B" w:rsidP="00846945">
      <w:pPr>
        <w:ind w:left="720" w:hanging="720"/>
        <w:jc w:val="left"/>
      </w:pPr>
      <w:r>
        <w:rPr>
          <w:lang w:val="en-US"/>
        </w:rPr>
        <w:tab/>
        <w:t xml:space="preserve">5.2.2025. </w:t>
      </w:r>
      <w:r w:rsidRPr="0039201B">
        <w:rPr>
          <w:i/>
          <w:iCs/>
          <w:lang w:val="en-US"/>
        </w:rPr>
        <w:t>Iraq’s top court suspends new legislation that activists say undermines women’s rights.</w:t>
      </w:r>
      <w:r>
        <w:rPr>
          <w:lang w:val="en-US"/>
        </w:rPr>
        <w:t xml:space="preserve"> </w:t>
      </w:r>
      <w:hyperlink r:id="rId8" w:history="1">
        <w:r w:rsidRPr="0039201B">
          <w:rPr>
            <w:rStyle w:val="Hyperlinkki"/>
          </w:rPr>
          <w:t>https://apnews.com/article/iraq-court-suspends-laws-child-marriage-d0c47a8afa05a800cefd4d689a08087e</w:t>
        </w:r>
      </w:hyperlink>
      <w:r w:rsidRPr="0039201B">
        <w:t xml:space="preserve"> (kä</w:t>
      </w:r>
      <w:r>
        <w:t>yty 11.2.2025).</w:t>
      </w:r>
    </w:p>
    <w:p w14:paraId="6337E084" w14:textId="6BA8F102" w:rsidR="00846945" w:rsidRDefault="00846945" w:rsidP="0039201B">
      <w:pPr>
        <w:ind w:left="720"/>
        <w:jc w:val="left"/>
      </w:pPr>
      <w:r>
        <w:rPr>
          <w:lang w:val="en-US"/>
        </w:rPr>
        <w:t xml:space="preserve">21.1.2025. </w:t>
      </w:r>
      <w:r w:rsidRPr="00846945">
        <w:rPr>
          <w:i/>
          <w:iCs/>
          <w:lang w:val="en-US"/>
        </w:rPr>
        <w:t xml:space="preserve">Iraqi lawmakers pass a bill that critics say legalizes child marriage. </w:t>
      </w:r>
      <w:hyperlink r:id="rId9" w:history="1">
        <w:r w:rsidRPr="00CB00A9">
          <w:rPr>
            <w:rStyle w:val="Hyperlinkki"/>
          </w:rPr>
          <w:t>https://apnews.com/article/iraq-child-marriage-law-1566334b53e15c3c456b0ffa94d03c1f</w:t>
        </w:r>
      </w:hyperlink>
      <w:r w:rsidRPr="00846945">
        <w:t xml:space="preserve"> (kä</w:t>
      </w:r>
      <w:r>
        <w:t>yty 11.2.2025).</w:t>
      </w:r>
    </w:p>
    <w:p w14:paraId="4B32D31D" w14:textId="439CF050" w:rsidR="00F95F22" w:rsidRPr="003A5547" w:rsidRDefault="00F95F22" w:rsidP="003A5547">
      <w:r w:rsidRPr="003A5547">
        <w:t>Australia DFAT</w:t>
      </w:r>
      <w:r w:rsidR="009529F8" w:rsidRPr="003A5547">
        <w:tab/>
      </w:r>
      <w:r w:rsidRPr="003A5547">
        <w:t xml:space="preserve">(Department of </w:t>
      </w:r>
      <w:proofErr w:type="spellStart"/>
      <w:r w:rsidRPr="003A5547">
        <w:t>Foreign</w:t>
      </w:r>
      <w:proofErr w:type="spellEnd"/>
      <w:r w:rsidRPr="003A5547">
        <w:t xml:space="preserve"> </w:t>
      </w:r>
      <w:proofErr w:type="spellStart"/>
      <w:r w:rsidRPr="003A5547">
        <w:t>Affairs</w:t>
      </w:r>
      <w:proofErr w:type="spellEnd"/>
      <w:r w:rsidRPr="003A5547">
        <w:t xml:space="preserve"> and Trade)</w:t>
      </w:r>
      <w:r w:rsidR="009529F8" w:rsidRPr="003A5547">
        <w:t xml:space="preserve"> 01/2023</w:t>
      </w:r>
      <w:r w:rsidR="009529F8" w:rsidRPr="00B70706">
        <w:rPr>
          <w:i/>
          <w:iCs/>
        </w:rPr>
        <w:t xml:space="preserve">. DFAT Country </w:t>
      </w:r>
      <w:proofErr w:type="spellStart"/>
      <w:r w:rsidR="009529F8" w:rsidRPr="00B70706">
        <w:rPr>
          <w:i/>
          <w:iCs/>
        </w:rPr>
        <w:t>Information</w:t>
      </w:r>
      <w:proofErr w:type="spellEnd"/>
      <w:r w:rsidR="009529F8" w:rsidRPr="00B70706">
        <w:rPr>
          <w:i/>
          <w:iCs/>
        </w:rPr>
        <w:t xml:space="preserve"> Report </w:t>
      </w:r>
      <w:proofErr w:type="spellStart"/>
      <w:r w:rsidR="009529F8" w:rsidRPr="00B70706">
        <w:rPr>
          <w:i/>
          <w:iCs/>
        </w:rPr>
        <w:t>Iraq</w:t>
      </w:r>
      <w:proofErr w:type="spellEnd"/>
      <w:r w:rsidR="009529F8" w:rsidRPr="00B70706">
        <w:rPr>
          <w:i/>
          <w:iCs/>
        </w:rPr>
        <w:t>.</w:t>
      </w:r>
      <w:r w:rsidR="009529F8" w:rsidRPr="003A5547">
        <w:t xml:space="preserve"> </w:t>
      </w:r>
      <w:hyperlink r:id="rId10" w:history="1">
        <w:r w:rsidR="009529F8" w:rsidRPr="003A5547">
          <w:rPr>
            <w:rStyle w:val="Hyperlinkki"/>
          </w:rPr>
          <w:t>https://www.dfat.gov.au/sites/default/files/country-information-report-iraq.pdf</w:t>
        </w:r>
      </w:hyperlink>
      <w:r w:rsidR="009529F8" w:rsidRPr="003A5547">
        <w:t xml:space="preserve"> (käyty 24.2.2025).</w:t>
      </w:r>
    </w:p>
    <w:p w14:paraId="67979935" w14:textId="0E690152" w:rsidR="006242D9" w:rsidRPr="003A5547" w:rsidRDefault="006242D9" w:rsidP="003A5547">
      <w:r w:rsidRPr="003A5547">
        <w:lastRenderedPageBreak/>
        <w:t>BBC (British Broadcast Corporation) 4.10.2019.</w:t>
      </w:r>
      <w:r w:rsidRPr="00B70706">
        <w:rPr>
          <w:i/>
          <w:iCs/>
        </w:rPr>
        <w:t xml:space="preserve"> </w:t>
      </w:r>
      <w:proofErr w:type="spellStart"/>
      <w:r w:rsidRPr="00B70706">
        <w:rPr>
          <w:i/>
          <w:iCs/>
        </w:rPr>
        <w:t>The</w:t>
      </w:r>
      <w:proofErr w:type="spellEnd"/>
      <w:r w:rsidRPr="00B70706">
        <w:rPr>
          <w:i/>
          <w:iCs/>
        </w:rPr>
        <w:t xml:space="preserve"> </w:t>
      </w:r>
      <w:proofErr w:type="spellStart"/>
      <w:r w:rsidRPr="00B70706">
        <w:rPr>
          <w:i/>
          <w:iCs/>
        </w:rPr>
        <w:t>teenager</w:t>
      </w:r>
      <w:proofErr w:type="spellEnd"/>
      <w:r w:rsidRPr="00B70706">
        <w:rPr>
          <w:i/>
          <w:iCs/>
        </w:rPr>
        <w:t xml:space="preserve"> </w:t>
      </w:r>
      <w:proofErr w:type="spellStart"/>
      <w:r w:rsidRPr="00B70706">
        <w:rPr>
          <w:i/>
          <w:iCs/>
        </w:rPr>
        <w:t>married</w:t>
      </w:r>
      <w:proofErr w:type="spellEnd"/>
      <w:r w:rsidRPr="00B70706">
        <w:rPr>
          <w:i/>
          <w:iCs/>
        </w:rPr>
        <w:t xml:space="preserve"> </w:t>
      </w:r>
      <w:proofErr w:type="spellStart"/>
      <w:r w:rsidRPr="00B70706">
        <w:rPr>
          <w:i/>
          <w:iCs/>
        </w:rPr>
        <w:t>too</w:t>
      </w:r>
      <w:proofErr w:type="spellEnd"/>
      <w:r w:rsidRPr="00B70706">
        <w:rPr>
          <w:i/>
          <w:iCs/>
        </w:rPr>
        <w:t xml:space="preserve"> </w:t>
      </w:r>
      <w:proofErr w:type="spellStart"/>
      <w:r w:rsidRPr="00B70706">
        <w:rPr>
          <w:i/>
          <w:iCs/>
        </w:rPr>
        <w:t>many</w:t>
      </w:r>
      <w:proofErr w:type="spellEnd"/>
      <w:r w:rsidRPr="00B70706">
        <w:rPr>
          <w:i/>
          <w:iCs/>
        </w:rPr>
        <w:t xml:space="preserve"> </w:t>
      </w:r>
      <w:proofErr w:type="spellStart"/>
      <w:r w:rsidRPr="00B70706">
        <w:rPr>
          <w:i/>
          <w:iCs/>
        </w:rPr>
        <w:t>times</w:t>
      </w:r>
      <w:proofErr w:type="spellEnd"/>
      <w:r w:rsidRPr="00B70706">
        <w:rPr>
          <w:i/>
          <w:iCs/>
        </w:rPr>
        <w:t xml:space="preserve"> to </w:t>
      </w:r>
      <w:proofErr w:type="spellStart"/>
      <w:r w:rsidRPr="00B70706">
        <w:rPr>
          <w:i/>
          <w:iCs/>
        </w:rPr>
        <w:t>count</w:t>
      </w:r>
      <w:proofErr w:type="spellEnd"/>
      <w:r w:rsidRPr="00B70706">
        <w:rPr>
          <w:i/>
          <w:iCs/>
        </w:rPr>
        <w:t xml:space="preserve">. </w:t>
      </w:r>
      <w:hyperlink r:id="rId11" w:history="1">
        <w:r w:rsidRPr="003A5547">
          <w:rPr>
            <w:rStyle w:val="Hyperlinkki"/>
          </w:rPr>
          <w:t>https://www.bbc.co.uk/news/extra/iuKTEGjKgS/teenage_iraq_brides</w:t>
        </w:r>
      </w:hyperlink>
      <w:r w:rsidRPr="003A5547">
        <w:t xml:space="preserve"> (käyty 20.2.2025).</w:t>
      </w:r>
    </w:p>
    <w:p w14:paraId="71AD1EB6" w14:textId="77777777" w:rsidR="00304EE9" w:rsidRPr="003A5547" w:rsidRDefault="00304EE9" w:rsidP="003A5547">
      <w:r w:rsidRPr="003A5547">
        <w:t xml:space="preserve">CAWTAR (Center of </w:t>
      </w:r>
      <w:proofErr w:type="spellStart"/>
      <w:r w:rsidRPr="003A5547">
        <w:t>Arab</w:t>
      </w:r>
      <w:proofErr w:type="spellEnd"/>
      <w:r w:rsidRPr="003A5547">
        <w:t xml:space="preserve"> </w:t>
      </w:r>
      <w:proofErr w:type="spellStart"/>
      <w:r w:rsidRPr="003A5547">
        <w:t>Women</w:t>
      </w:r>
      <w:proofErr w:type="spellEnd"/>
      <w:r w:rsidRPr="003A5547">
        <w:t xml:space="preserve"> for Training and </w:t>
      </w:r>
      <w:proofErr w:type="spellStart"/>
      <w:r w:rsidRPr="003A5547">
        <w:t>Research</w:t>
      </w:r>
      <w:proofErr w:type="spellEnd"/>
      <w:r w:rsidRPr="003A5547">
        <w:t xml:space="preserve">) 2015. </w:t>
      </w:r>
      <w:proofErr w:type="spellStart"/>
      <w:r w:rsidRPr="00B70706">
        <w:rPr>
          <w:i/>
          <w:iCs/>
        </w:rPr>
        <w:t>Arab</w:t>
      </w:r>
      <w:proofErr w:type="spellEnd"/>
      <w:r w:rsidRPr="00B70706">
        <w:rPr>
          <w:i/>
          <w:iCs/>
        </w:rPr>
        <w:t xml:space="preserve"> </w:t>
      </w:r>
      <w:proofErr w:type="spellStart"/>
      <w:r w:rsidRPr="00B70706">
        <w:rPr>
          <w:i/>
          <w:iCs/>
        </w:rPr>
        <w:t>Women</w:t>
      </w:r>
      <w:proofErr w:type="spellEnd"/>
      <w:r w:rsidRPr="00B70706">
        <w:rPr>
          <w:i/>
          <w:iCs/>
        </w:rPr>
        <w:t xml:space="preserve"> and </w:t>
      </w:r>
      <w:proofErr w:type="spellStart"/>
      <w:r w:rsidRPr="00B70706">
        <w:rPr>
          <w:i/>
          <w:iCs/>
        </w:rPr>
        <w:t>Legislations</w:t>
      </w:r>
      <w:proofErr w:type="spellEnd"/>
      <w:r w:rsidRPr="00B70706">
        <w:rPr>
          <w:i/>
          <w:iCs/>
        </w:rPr>
        <w:t>.</w:t>
      </w:r>
      <w:r w:rsidRPr="003A5547">
        <w:t xml:space="preserve"> </w:t>
      </w:r>
      <w:hyperlink r:id="rId12" w:history="1">
        <w:r w:rsidRPr="003A5547">
          <w:rPr>
            <w:rStyle w:val="Hyperlinkki"/>
          </w:rPr>
          <w:t>https://www.cawtarclearinghouse.org/storage/5089/Rapport-legislation--eng.pdf</w:t>
        </w:r>
      </w:hyperlink>
      <w:r w:rsidRPr="003A5547">
        <w:t xml:space="preserve"> (käyty 11.2.2025).</w:t>
      </w:r>
    </w:p>
    <w:p w14:paraId="19802880" w14:textId="32BB48F1" w:rsidR="005E4556" w:rsidRPr="003A5547" w:rsidRDefault="005E4556" w:rsidP="003A5547">
      <w:proofErr w:type="spellStart"/>
      <w:r w:rsidRPr="003A5547">
        <w:t>Danish</w:t>
      </w:r>
      <w:proofErr w:type="spellEnd"/>
      <w:r w:rsidRPr="003A5547">
        <w:t xml:space="preserve"> National ID Centre</w:t>
      </w:r>
      <w:r w:rsidR="008B52B6" w:rsidRPr="003A5547">
        <w:t xml:space="preserve"> 1.7.2019. </w:t>
      </w:r>
      <w:proofErr w:type="spellStart"/>
      <w:r w:rsidR="008B52B6" w:rsidRPr="00B70706">
        <w:rPr>
          <w:i/>
          <w:iCs/>
        </w:rPr>
        <w:t>Iraq</w:t>
      </w:r>
      <w:proofErr w:type="spellEnd"/>
      <w:r w:rsidR="008B52B6" w:rsidRPr="00B70706">
        <w:rPr>
          <w:i/>
          <w:iCs/>
        </w:rPr>
        <w:t xml:space="preserve">: </w:t>
      </w:r>
      <w:proofErr w:type="spellStart"/>
      <w:r w:rsidR="008B52B6" w:rsidRPr="00B70706">
        <w:rPr>
          <w:i/>
          <w:iCs/>
        </w:rPr>
        <w:t>Marriage</w:t>
      </w:r>
      <w:proofErr w:type="spellEnd"/>
      <w:r w:rsidR="008B52B6" w:rsidRPr="00B70706">
        <w:rPr>
          <w:i/>
          <w:iCs/>
        </w:rPr>
        <w:t xml:space="preserve"> </w:t>
      </w:r>
      <w:proofErr w:type="spellStart"/>
      <w:r w:rsidR="008B52B6" w:rsidRPr="00B70706">
        <w:rPr>
          <w:i/>
          <w:iCs/>
        </w:rPr>
        <w:t>registration</w:t>
      </w:r>
      <w:proofErr w:type="spellEnd"/>
      <w:r w:rsidR="008B52B6" w:rsidRPr="00B70706">
        <w:rPr>
          <w:i/>
          <w:iCs/>
        </w:rPr>
        <w:t xml:space="preserve"> and </w:t>
      </w:r>
      <w:proofErr w:type="spellStart"/>
      <w:r w:rsidR="008B52B6" w:rsidRPr="00B70706">
        <w:rPr>
          <w:i/>
          <w:iCs/>
        </w:rPr>
        <w:t>the</w:t>
      </w:r>
      <w:proofErr w:type="spellEnd"/>
      <w:r w:rsidR="008B52B6" w:rsidRPr="00B70706">
        <w:rPr>
          <w:i/>
          <w:iCs/>
        </w:rPr>
        <w:t xml:space="preserve"> </w:t>
      </w:r>
      <w:proofErr w:type="spellStart"/>
      <w:r w:rsidR="008B52B6" w:rsidRPr="00B70706">
        <w:rPr>
          <w:i/>
          <w:iCs/>
        </w:rPr>
        <w:t>issuance</w:t>
      </w:r>
      <w:proofErr w:type="spellEnd"/>
      <w:r w:rsidR="008B52B6" w:rsidRPr="00B70706">
        <w:rPr>
          <w:i/>
          <w:iCs/>
        </w:rPr>
        <w:t xml:space="preserve"> of </w:t>
      </w:r>
      <w:proofErr w:type="spellStart"/>
      <w:r w:rsidR="008B52B6" w:rsidRPr="00B70706">
        <w:rPr>
          <w:i/>
          <w:iCs/>
        </w:rPr>
        <w:t>marriage</w:t>
      </w:r>
      <w:proofErr w:type="spellEnd"/>
      <w:r w:rsidR="008B52B6" w:rsidRPr="00B70706">
        <w:rPr>
          <w:i/>
          <w:iCs/>
        </w:rPr>
        <w:t xml:space="preserve"> </w:t>
      </w:r>
      <w:proofErr w:type="spellStart"/>
      <w:r w:rsidR="008B52B6" w:rsidRPr="00B70706">
        <w:rPr>
          <w:i/>
          <w:iCs/>
        </w:rPr>
        <w:t>certificates</w:t>
      </w:r>
      <w:proofErr w:type="spellEnd"/>
      <w:r w:rsidR="008B52B6" w:rsidRPr="00B70706">
        <w:rPr>
          <w:i/>
          <w:iCs/>
        </w:rPr>
        <w:t>.</w:t>
      </w:r>
      <w:r w:rsidR="008B52B6" w:rsidRPr="003A5547">
        <w:t xml:space="preserve"> </w:t>
      </w:r>
      <w:hyperlink r:id="rId13" w:history="1">
        <w:r w:rsidR="008B52B6" w:rsidRPr="003A5547">
          <w:rPr>
            <w:rStyle w:val="Hyperlinkki"/>
          </w:rPr>
          <w:t>https://lifos.migrationsverket.se/dokument?documentAttachmentId=47334</w:t>
        </w:r>
      </w:hyperlink>
      <w:r w:rsidR="008B52B6" w:rsidRPr="003A5547">
        <w:t xml:space="preserve"> (käyty 12.2.2025). </w:t>
      </w:r>
    </w:p>
    <w:p w14:paraId="55EA1E7D" w14:textId="5D76530C" w:rsidR="00741AC4" w:rsidRPr="003A5547" w:rsidRDefault="00741AC4" w:rsidP="003A5547">
      <w:r w:rsidRPr="003A5547">
        <w:t xml:space="preserve">France24 18.4.2019. </w:t>
      </w:r>
      <w:r w:rsidRPr="00B70706">
        <w:rPr>
          <w:i/>
          <w:iCs/>
        </w:rPr>
        <w:t xml:space="preserve">In </w:t>
      </w:r>
      <w:proofErr w:type="spellStart"/>
      <w:r w:rsidRPr="00B70706">
        <w:rPr>
          <w:i/>
          <w:iCs/>
        </w:rPr>
        <w:t>Iraq</w:t>
      </w:r>
      <w:proofErr w:type="spellEnd"/>
      <w:r w:rsidRPr="00B70706">
        <w:rPr>
          <w:i/>
          <w:iCs/>
        </w:rPr>
        <w:t xml:space="preserve">, </w:t>
      </w:r>
      <w:proofErr w:type="spellStart"/>
      <w:r w:rsidRPr="00B70706">
        <w:rPr>
          <w:i/>
          <w:iCs/>
        </w:rPr>
        <w:t>tribal</w:t>
      </w:r>
      <w:proofErr w:type="spellEnd"/>
      <w:r w:rsidRPr="00B70706">
        <w:rPr>
          <w:i/>
          <w:iCs/>
        </w:rPr>
        <w:t xml:space="preserve"> </w:t>
      </w:r>
      <w:proofErr w:type="spellStart"/>
      <w:r w:rsidRPr="00B70706">
        <w:rPr>
          <w:i/>
          <w:iCs/>
        </w:rPr>
        <w:t>traditions</w:t>
      </w:r>
      <w:proofErr w:type="spellEnd"/>
      <w:r w:rsidRPr="00B70706">
        <w:rPr>
          <w:i/>
          <w:iCs/>
        </w:rPr>
        <w:t xml:space="preserve"> </w:t>
      </w:r>
      <w:proofErr w:type="spellStart"/>
      <w:r w:rsidRPr="00B70706">
        <w:rPr>
          <w:i/>
          <w:iCs/>
        </w:rPr>
        <w:t>rob</w:t>
      </w:r>
      <w:proofErr w:type="spellEnd"/>
      <w:r w:rsidRPr="00B70706">
        <w:rPr>
          <w:i/>
          <w:iCs/>
        </w:rPr>
        <w:t xml:space="preserve"> </w:t>
      </w:r>
      <w:proofErr w:type="spellStart"/>
      <w:r w:rsidRPr="00B70706">
        <w:rPr>
          <w:i/>
          <w:iCs/>
        </w:rPr>
        <w:t>women</w:t>
      </w:r>
      <w:proofErr w:type="spellEnd"/>
      <w:r w:rsidRPr="00B70706">
        <w:rPr>
          <w:i/>
          <w:iCs/>
        </w:rPr>
        <w:t xml:space="preserve">, </w:t>
      </w:r>
      <w:proofErr w:type="spellStart"/>
      <w:r w:rsidRPr="00B70706">
        <w:rPr>
          <w:i/>
          <w:iCs/>
        </w:rPr>
        <w:t>girls</w:t>
      </w:r>
      <w:proofErr w:type="spellEnd"/>
      <w:r w:rsidRPr="00B70706">
        <w:rPr>
          <w:i/>
          <w:iCs/>
        </w:rPr>
        <w:t xml:space="preserve"> of </w:t>
      </w:r>
      <w:proofErr w:type="spellStart"/>
      <w:r w:rsidRPr="00B70706">
        <w:rPr>
          <w:i/>
          <w:iCs/>
        </w:rPr>
        <w:t>rights</w:t>
      </w:r>
      <w:proofErr w:type="spellEnd"/>
      <w:r w:rsidRPr="00B70706">
        <w:rPr>
          <w:i/>
          <w:iCs/>
        </w:rPr>
        <w:t xml:space="preserve">. </w:t>
      </w:r>
      <w:hyperlink r:id="rId14" w:history="1">
        <w:r w:rsidRPr="003A5547">
          <w:rPr>
            <w:rStyle w:val="Hyperlinkki"/>
          </w:rPr>
          <w:t>https://www.france24.com/en/20190418-iraq-tribal-traditions-rob-women-girls-rights</w:t>
        </w:r>
      </w:hyperlink>
      <w:r w:rsidRPr="003A5547">
        <w:t xml:space="preserve"> (käyty 24.2.2025). </w:t>
      </w:r>
    </w:p>
    <w:p w14:paraId="440B4AAA" w14:textId="39509BEC" w:rsidR="00BC7083" w:rsidRPr="003A5547" w:rsidRDefault="00BC7083" w:rsidP="003A5547">
      <w:proofErr w:type="spellStart"/>
      <w:r w:rsidRPr="003A5547">
        <w:t>Girls</w:t>
      </w:r>
      <w:proofErr w:type="spellEnd"/>
      <w:r w:rsidRPr="003A5547">
        <w:t xml:space="preserve"> </w:t>
      </w:r>
      <w:proofErr w:type="spellStart"/>
      <w:r w:rsidRPr="003A5547">
        <w:t>Not</w:t>
      </w:r>
      <w:proofErr w:type="spellEnd"/>
      <w:r w:rsidRPr="003A5547">
        <w:t xml:space="preserve"> </w:t>
      </w:r>
      <w:proofErr w:type="spellStart"/>
      <w:r w:rsidRPr="003A5547">
        <w:t>Brides</w:t>
      </w:r>
      <w:proofErr w:type="spellEnd"/>
      <w:r w:rsidRPr="003A5547">
        <w:t xml:space="preserve"> [päiväämätön]. </w:t>
      </w:r>
      <w:proofErr w:type="spellStart"/>
      <w:r w:rsidRPr="00B70706">
        <w:rPr>
          <w:i/>
          <w:iCs/>
        </w:rPr>
        <w:t>Iraq</w:t>
      </w:r>
      <w:proofErr w:type="spellEnd"/>
      <w:r w:rsidRPr="00B70706">
        <w:rPr>
          <w:i/>
          <w:iCs/>
        </w:rPr>
        <w:t>.</w:t>
      </w:r>
      <w:r w:rsidRPr="003A5547">
        <w:t xml:space="preserve"> </w:t>
      </w:r>
      <w:hyperlink r:id="rId15" w:history="1">
        <w:r w:rsidRPr="003A5547">
          <w:rPr>
            <w:rStyle w:val="Hyperlinkki"/>
          </w:rPr>
          <w:t>https://www.girlsnotbrides.org/learning-resources/child-marriage-atlas/regions-and-countries/iraq/</w:t>
        </w:r>
      </w:hyperlink>
      <w:r w:rsidRPr="003A5547">
        <w:t xml:space="preserve"> (käyty 19.2.2025).</w:t>
      </w:r>
    </w:p>
    <w:p w14:paraId="649E7E0E" w14:textId="77777777" w:rsidR="00E61E91" w:rsidRPr="003A5547" w:rsidRDefault="00E61E91" w:rsidP="003A5547">
      <w:r w:rsidRPr="003A5547">
        <w:t xml:space="preserve">GOV.UK 19.7.2024. </w:t>
      </w:r>
      <w:proofErr w:type="spellStart"/>
      <w:r w:rsidRPr="00B70706">
        <w:rPr>
          <w:i/>
          <w:iCs/>
        </w:rPr>
        <w:t>Iraq</w:t>
      </w:r>
      <w:proofErr w:type="spellEnd"/>
      <w:r w:rsidRPr="00B70706">
        <w:rPr>
          <w:i/>
          <w:iCs/>
        </w:rPr>
        <w:t xml:space="preserve">: Knowledge </w:t>
      </w:r>
      <w:proofErr w:type="spellStart"/>
      <w:r w:rsidRPr="00B70706">
        <w:rPr>
          <w:i/>
          <w:iCs/>
        </w:rPr>
        <w:t>Base</w:t>
      </w:r>
      <w:proofErr w:type="spellEnd"/>
      <w:r w:rsidRPr="00B70706">
        <w:rPr>
          <w:i/>
          <w:iCs/>
        </w:rPr>
        <w:t xml:space="preserve"> </w:t>
      </w:r>
      <w:proofErr w:type="spellStart"/>
      <w:r w:rsidRPr="00B70706">
        <w:rPr>
          <w:i/>
          <w:iCs/>
        </w:rPr>
        <w:t>profile</w:t>
      </w:r>
      <w:proofErr w:type="spellEnd"/>
      <w:r w:rsidRPr="00B70706">
        <w:rPr>
          <w:i/>
          <w:iCs/>
        </w:rPr>
        <w:t>.</w:t>
      </w:r>
      <w:r w:rsidRPr="003A5547">
        <w:t xml:space="preserve"> </w:t>
      </w:r>
      <w:hyperlink r:id="rId16" w:history="1">
        <w:r w:rsidRPr="003A5547">
          <w:rPr>
            <w:rStyle w:val="Hyperlinkki"/>
          </w:rPr>
          <w:t>https://www.gov.uk/government/publications/iraq-knowledge-base-profile/iraq-knowledge-base-profile</w:t>
        </w:r>
      </w:hyperlink>
      <w:r w:rsidRPr="003A5547">
        <w:t xml:space="preserve"> (käyty 12.2.2025).</w:t>
      </w:r>
    </w:p>
    <w:p w14:paraId="2F56CAD6" w14:textId="77777777" w:rsidR="00E20136" w:rsidRPr="003A5547" w:rsidRDefault="00E20136" w:rsidP="003A5547">
      <w:r w:rsidRPr="003A5547">
        <w:t xml:space="preserve">Heinrich Böll </w:t>
      </w:r>
      <w:proofErr w:type="spellStart"/>
      <w:r w:rsidRPr="003A5547">
        <w:t>Stiftung</w:t>
      </w:r>
      <w:proofErr w:type="spellEnd"/>
      <w:r w:rsidRPr="003A5547">
        <w:t xml:space="preserve"> 3.3.2014. </w:t>
      </w:r>
      <w:proofErr w:type="spellStart"/>
      <w:r w:rsidRPr="00B70706">
        <w:rPr>
          <w:i/>
          <w:iCs/>
        </w:rPr>
        <w:t>Iraqi</w:t>
      </w:r>
      <w:proofErr w:type="spellEnd"/>
      <w:r w:rsidRPr="00B70706">
        <w:rPr>
          <w:i/>
          <w:iCs/>
        </w:rPr>
        <w:t xml:space="preserve"> </w:t>
      </w:r>
      <w:proofErr w:type="spellStart"/>
      <w:r w:rsidRPr="00B70706">
        <w:rPr>
          <w:i/>
          <w:iCs/>
        </w:rPr>
        <w:t>Women</w:t>
      </w:r>
      <w:proofErr w:type="spellEnd"/>
      <w:r w:rsidRPr="00B70706">
        <w:rPr>
          <w:i/>
          <w:iCs/>
        </w:rPr>
        <w:t xml:space="preserve"> and </w:t>
      </w:r>
      <w:proofErr w:type="spellStart"/>
      <w:r w:rsidRPr="00B70706">
        <w:rPr>
          <w:i/>
          <w:iCs/>
        </w:rPr>
        <w:t>the</w:t>
      </w:r>
      <w:proofErr w:type="spellEnd"/>
      <w:r w:rsidRPr="00B70706">
        <w:rPr>
          <w:i/>
          <w:iCs/>
        </w:rPr>
        <w:t xml:space="preserve"> National Personal Status </w:t>
      </w:r>
      <w:proofErr w:type="spellStart"/>
      <w:r w:rsidRPr="00B70706">
        <w:rPr>
          <w:i/>
          <w:iCs/>
        </w:rPr>
        <w:t>Law</w:t>
      </w:r>
      <w:proofErr w:type="spellEnd"/>
      <w:r w:rsidRPr="00B70706">
        <w:rPr>
          <w:i/>
          <w:iCs/>
        </w:rPr>
        <w:t xml:space="preserve"> - </w:t>
      </w:r>
      <w:proofErr w:type="spellStart"/>
      <w:r w:rsidRPr="00B70706">
        <w:rPr>
          <w:i/>
          <w:iCs/>
        </w:rPr>
        <w:t>Statehood</w:t>
      </w:r>
      <w:proofErr w:type="spellEnd"/>
      <w:r w:rsidRPr="003A5547">
        <w:t xml:space="preserve"> &amp; </w:t>
      </w:r>
      <w:proofErr w:type="spellStart"/>
      <w:r w:rsidRPr="003A5547">
        <w:t>Participation</w:t>
      </w:r>
      <w:proofErr w:type="spellEnd"/>
      <w:r w:rsidRPr="003A5547">
        <w:t xml:space="preserve">. </w:t>
      </w:r>
      <w:hyperlink r:id="rId17" w:history="1">
        <w:r w:rsidRPr="003A5547">
          <w:rPr>
            <w:rStyle w:val="Hyperlinkki"/>
          </w:rPr>
          <w:t>https://lb.boell.org/en/2014/03/03/iraqi-women-and-national-personal-status-law-statehood-participation</w:t>
        </w:r>
      </w:hyperlink>
      <w:r w:rsidRPr="003A5547">
        <w:t xml:space="preserve"> (käyty 11.2.2025).</w:t>
      </w:r>
    </w:p>
    <w:p w14:paraId="2FB02EDD" w14:textId="77777777" w:rsidR="004605BA" w:rsidRPr="009949A7" w:rsidRDefault="004605BA" w:rsidP="00846945">
      <w:pPr>
        <w:ind w:left="720" w:hanging="720"/>
        <w:jc w:val="left"/>
        <w:rPr>
          <w:lang w:val="en-US"/>
        </w:rPr>
      </w:pPr>
      <w:r w:rsidRPr="009949A7">
        <w:rPr>
          <w:lang w:val="en-US"/>
        </w:rPr>
        <w:t>HRW (</w:t>
      </w:r>
      <w:r w:rsidR="00E731FF" w:rsidRPr="009949A7">
        <w:rPr>
          <w:lang w:val="en-US"/>
        </w:rPr>
        <w:t>Human Rights Watch</w:t>
      </w:r>
      <w:r w:rsidRPr="009949A7">
        <w:rPr>
          <w:lang w:val="en-US"/>
        </w:rPr>
        <w:t>)</w:t>
      </w:r>
    </w:p>
    <w:p w14:paraId="150293D4" w14:textId="15C1BC92" w:rsidR="00E731FF" w:rsidRDefault="00E731FF" w:rsidP="004605BA">
      <w:pPr>
        <w:ind w:left="720"/>
        <w:jc w:val="left"/>
      </w:pPr>
      <w:r w:rsidRPr="009949A7">
        <w:rPr>
          <w:lang w:val="en-US"/>
        </w:rPr>
        <w:t xml:space="preserve">16.1.2025. </w:t>
      </w:r>
      <w:r w:rsidRPr="00E731FF">
        <w:rPr>
          <w:i/>
          <w:iCs/>
          <w:lang w:val="en-US"/>
        </w:rPr>
        <w:t xml:space="preserve">World Report 2025 – Iraq. </w:t>
      </w:r>
      <w:hyperlink r:id="rId18" w:history="1">
        <w:r w:rsidRPr="00E731FF">
          <w:rPr>
            <w:rStyle w:val="Hyperlinkki"/>
          </w:rPr>
          <w:t>https://www.hrw.org/world-report/2025/country-chapters/iraq</w:t>
        </w:r>
      </w:hyperlink>
      <w:r w:rsidRPr="00E731FF">
        <w:t xml:space="preserve"> (käyty 11.2.2025).</w:t>
      </w:r>
    </w:p>
    <w:p w14:paraId="446BE10A" w14:textId="1BC4784E" w:rsidR="006B1957" w:rsidRPr="00AD316B" w:rsidRDefault="006B1957" w:rsidP="004605BA">
      <w:pPr>
        <w:ind w:left="720"/>
        <w:jc w:val="left"/>
      </w:pPr>
      <w:r w:rsidRPr="00C05903">
        <w:rPr>
          <w:lang w:val="en-US"/>
        </w:rPr>
        <w:t>3.3.2024a.</w:t>
      </w:r>
      <w:r w:rsidR="00C05903" w:rsidRPr="00C05903">
        <w:rPr>
          <w:lang w:val="en-US"/>
        </w:rPr>
        <w:t xml:space="preserve"> </w:t>
      </w:r>
      <w:r w:rsidR="00C05903" w:rsidRPr="004605BA">
        <w:rPr>
          <w:i/>
          <w:iCs/>
          <w:lang w:val="en-US"/>
        </w:rPr>
        <w:t xml:space="preserve">“My Marriage was Mistake after Mistake” The Impact of Unregistered Marriages on Women’s and Children’s Rights in </w:t>
      </w:r>
      <w:r w:rsidR="00C05903" w:rsidRPr="00AD316B">
        <w:rPr>
          <w:lang w:val="en-US"/>
        </w:rPr>
        <w:t xml:space="preserve">Iraq. </w:t>
      </w:r>
      <w:proofErr w:type="spellStart"/>
      <w:r w:rsidR="00AD316B" w:rsidRPr="00EE20BB">
        <w:t>Summary</w:t>
      </w:r>
      <w:proofErr w:type="spellEnd"/>
      <w:r w:rsidR="00AD316B" w:rsidRPr="00EE20BB">
        <w:t xml:space="preserve">. </w:t>
      </w:r>
      <w:hyperlink r:id="rId19" w:history="1">
        <w:r w:rsidR="00AD316B" w:rsidRPr="00AD316B">
          <w:rPr>
            <w:rStyle w:val="Hyperlinkki"/>
          </w:rPr>
          <w:t>https://www.hrw.org/report/2024/03/03/my-marriage-was-mistake-after-mistake/impact-unregistered-marriages-womens-and</w:t>
        </w:r>
      </w:hyperlink>
      <w:r w:rsidR="00AD316B" w:rsidRPr="00AD316B">
        <w:t xml:space="preserve"> (kä</w:t>
      </w:r>
      <w:r w:rsidR="00AD316B">
        <w:t>yty 24.2.2025).</w:t>
      </w:r>
    </w:p>
    <w:p w14:paraId="1EEDE0B1" w14:textId="1952BA4C" w:rsidR="004605BA" w:rsidRPr="00807C03" w:rsidRDefault="004605BA" w:rsidP="004605BA">
      <w:pPr>
        <w:ind w:left="720"/>
        <w:jc w:val="left"/>
      </w:pPr>
      <w:r w:rsidRPr="004605BA">
        <w:rPr>
          <w:lang w:val="en-US"/>
        </w:rPr>
        <w:t>3.3.2024</w:t>
      </w:r>
      <w:r w:rsidR="006B1957">
        <w:rPr>
          <w:lang w:val="en-US"/>
        </w:rPr>
        <w:t>b</w:t>
      </w:r>
      <w:r w:rsidRPr="004605BA">
        <w:rPr>
          <w:lang w:val="en-US"/>
        </w:rPr>
        <w:t xml:space="preserve">. </w:t>
      </w:r>
      <w:r w:rsidRPr="004605BA">
        <w:rPr>
          <w:i/>
          <w:iCs/>
          <w:lang w:val="en-US"/>
        </w:rPr>
        <w:t>“My Marriage was Mistake after Mistake” The Impact of Unregistered Marriages on Women’s and Children’s Rights in Iraq.</w:t>
      </w:r>
      <w:r w:rsidR="00807C03" w:rsidRPr="00807C03">
        <w:rPr>
          <w:lang w:val="en-US"/>
        </w:rPr>
        <w:t xml:space="preserve"> </w:t>
      </w:r>
      <w:hyperlink r:id="rId20" w:history="1">
        <w:r w:rsidR="00807C03" w:rsidRPr="009B6E35">
          <w:rPr>
            <w:rStyle w:val="Hyperlinkki"/>
          </w:rPr>
          <w:t>https://www.hrw.org/sites/default/files/media_2024/03/iraq0324%20web.pdf</w:t>
        </w:r>
      </w:hyperlink>
      <w:r w:rsidR="00807C03" w:rsidRPr="009B6E35">
        <w:t xml:space="preserve"> </w:t>
      </w:r>
      <w:r w:rsidRPr="009B6E35">
        <w:t>(</w:t>
      </w:r>
      <w:r w:rsidRPr="00807C03">
        <w:t>käyty 11.2.2025).</w:t>
      </w:r>
    </w:p>
    <w:p w14:paraId="4D018BCA" w14:textId="7FB409A5" w:rsidR="00B84F53" w:rsidRPr="003A5547" w:rsidRDefault="00B84F53" w:rsidP="003A5547">
      <w:proofErr w:type="spellStart"/>
      <w:r w:rsidRPr="003A5547">
        <w:t>Iraq</w:t>
      </w:r>
      <w:proofErr w:type="spellEnd"/>
      <w:r w:rsidRPr="003A5547">
        <w:t xml:space="preserve"> Kurdistan </w:t>
      </w:r>
      <w:proofErr w:type="spellStart"/>
      <w:r w:rsidRPr="003A5547">
        <w:t>Region</w:t>
      </w:r>
      <w:proofErr w:type="spellEnd"/>
      <w:r w:rsidRPr="003A5547">
        <w:t xml:space="preserve"> 2008.</w:t>
      </w:r>
      <w:r w:rsidR="00D97378" w:rsidRPr="003A5547">
        <w:t xml:space="preserve"> </w:t>
      </w:r>
      <w:r w:rsidRPr="00B70706">
        <w:rPr>
          <w:i/>
          <w:iCs/>
        </w:rPr>
        <w:t xml:space="preserve">Act No. 15 of 2008. </w:t>
      </w:r>
      <w:proofErr w:type="spellStart"/>
      <w:r w:rsidRPr="00B70706">
        <w:rPr>
          <w:i/>
          <w:iCs/>
        </w:rPr>
        <w:t>The</w:t>
      </w:r>
      <w:proofErr w:type="spellEnd"/>
      <w:r w:rsidRPr="00B70706">
        <w:rPr>
          <w:i/>
          <w:iCs/>
        </w:rPr>
        <w:t xml:space="preserve"> Act to </w:t>
      </w:r>
      <w:proofErr w:type="spellStart"/>
      <w:r w:rsidRPr="00B70706">
        <w:rPr>
          <w:i/>
          <w:iCs/>
        </w:rPr>
        <w:t>Implement</w:t>
      </w:r>
      <w:proofErr w:type="spellEnd"/>
      <w:r w:rsidRPr="00B70706">
        <w:rPr>
          <w:i/>
          <w:iCs/>
        </w:rPr>
        <w:t xml:space="preserve"> </w:t>
      </w:r>
      <w:proofErr w:type="spellStart"/>
      <w:r w:rsidRPr="00B70706">
        <w:rPr>
          <w:i/>
          <w:iCs/>
        </w:rPr>
        <w:t>the</w:t>
      </w:r>
      <w:proofErr w:type="spellEnd"/>
      <w:r w:rsidRPr="00B70706">
        <w:rPr>
          <w:i/>
          <w:iCs/>
        </w:rPr>
        <w:t xml:space="preserve"> </w:t>
      </w:r>
      <w:proofErr w:type="spellStart"/>
      <w:r w:rsidRPr="00B70706">
        <w:rPr>
          <w:i/>
          <w:iCs/>
        </w:rPr>
        <w:t>Amended</w:t>
      </w:r>
      <w:proofErr w:type="spellEnd"/>
      <w:r w:rsidRPr="00B70706">
        <w:rPr>
          <w:i/>
          <w:iCs/>
        </w:rPr>
        <w:t xml:space="preserve"> </w:t>
      </w:r>
      <w:proofErr w:type="spellStart"/>
      <w:r w:rsidRPr="00B70706">
        <w:rPr>
          <w:i/>
          <w:iCs/>
        </w:rPr>
        <w:t>Law</w:t>
      </w:r>
      <w:proofErr w:type="spellEnd"/>
      <w:r w:rsidRPr="00B70706">
        <w:rPr>
          <w:i/>
          <w:iCs/>
        </w:rPr>
        <w:t xml:space="preserve"> no</w:t>
      </w:r>
      <w:r w:rsidR="00D97378" w:rsidRPr="00B70706">
        <w:rPr>
          <w:i/>
          <w:iCs/>
        </w:rPr>
        <w:t xml:space="preserve">. </w:t>
      </w:r>
      <w:r w:rsidRPr="00B70706">
        <w:rPr>
          <w:i/>
          <w:iCs/>
        </w:rPr>
        <w:t xml:space="preserve">(188) of </w:t>
      </w:r>
      <w:proofErr w:type="spellStart"/>
      <w:r w:rsidRPr="00B70706">
        <w:rPr>
          <w:i/>
          <w:iCs/>
        </w:rPr>
        <w:t>the</w:t>
      </w:r>
      <w:proofErr w:type="spellEnd"/>
      <w:r w:rsidRPr="00B70706">
        <w:rPr>
          <w:i/>
          <w:iCs/>
        </w:rPr>
        <w:t xml:space="preserve"> </w:t>
      </w:r>
      <w:proofErr w:type="spellStart"/>
      <w:r w:rsidRPr="00B70706">
        <w:rPr>
          <w:i/>
          <w:iCs/>
        </w:rPr>
        <w:t>year</w:t>
      </w:r>
      <w:proofErr w:type="spellEnd"/>
      <w:r w:rsidRPr="00B70706">
        <w:rPr>
          <w:i/>
          <w:iCs/>
        </w:rPr>
        <w:t xml:space="preserve"> 1959; Personal Status </w:t>
      </w:r>
      <w:proofErr w:type="spellStart"/>
      <w:r w:rsidRPr="00B70706">
        <w:rPr>
          <w:i/>
          <w:iCs/>
        </w:rPr>
        <w:t>Law</w:t>
      </w:r>
      <w:proofErr w:type="spellEnd"/>
      <w:r w:rsidRPr="00B70706">
        <w:rPr>
          <w:i/>
          <w:iCs/>
        </w:rPr>
        <w:t xml:space="preserve">, in </w:t>
      </w:r>
      <w:proofErr w:type="spellStart"/>
      <w:r w:rsidRPr="00B70706">
        <w:rPr>
          <w:i/>
          <w:iCs/>
        </w:rPr>
        <w:t>Iraq</w:t>
      </w:r>
      <w:proofErr w:type="spellEnd"/>
      <w:r w:rsidRPr="00B70706">
        <w:rPr>
          <w:i/>
          <w:iCs/>
        </w:rPr>
        <w:t xml:space="preserve"> Kurdistan </w:t>
      </w:r>
      <w:proofErr w:type="spellStart"/>
      <w:r w:rsidRPr="00B70706">
        <w:rPr>
          <w:i/>
          <w:iCs/>
        </w:rPr>
        <w:t>Region</w:t>
      </w:r>
      <w:proofErr w:type="spellEnd"/>
      <w:r w:rsidRPr="00B70706">
        <w:rPr>
          <w:i/>
          <w:iCs/>
        </w:rPr>
        <w:t>.</w:t>
      </w:r>
      <w:r w:rsidRPr="003A5547">
        <w:t xml:space="preserve"> </w:t>
      </w:r>
      <w:hyperlink r:id="rId21" w:history="1">
        <w:r w:rsidRPr="003A5547">
          <w:rPr>
            <w:rStyle w:val="Hyperlinkki"/>
          </w:rPr>
          <w:t>https://govkrd.b-cdn.net/OtherEntities/High%20Council%20of%20Women%20Affairs/English/Publications/Laws/1.%20Act%20No.%2015%20of%202008%20The%20Act%20to%20Implement%20the%20Amended%20no%20188%20of%201959_%20Personal%20Status%20Law,%20in%20Kurdistan%20Region%20of%20Iraq.pdf</w:t>
        </w:r>
      </w:hyperlink>
      <w:r w:rsidRPr="003A5547">
        <w:t xml:space="preserve"> (käyty 19.2.2025).</w:t>
      </w:r>
    </w:p>
    <w:p w14:paraId="26D1B461" w14:textId="77777777" w:rsidR="00F85BD7" w:rsidRPr="004118BB" w:rsidRDefault="00F06866" w:rsidP="00846945">
      <w:pPr>
        <w:ind w:left="720" w:hanging="720"/>
        <w:jc w:val="left"/>
      </w:pPr>
      <w:r w:rsidRPr="004118BB">
        <w:t>Maahanmuuttovirasto</w:t>
      </w:r>
      <w:r w:rsidRPr="004118BB">
        <w:tab/>
        <w:t xml:space="preserve"> / Maatietopalvelu </w:t>
      </w:r>
    </w:p>
    <w:p w14:paraId="5601AB0E" w14:textId="77777777" w:rsidR="00F06866" w:rsidRDefault="00F06866" w:rsidP="00F85BD7">
      <w:pPr>
        <w:ind w:left="720"/>
        <w:jc w:val="left"/>
      </w:pPr>
      <w:r w:rsidRPr="009949A7">
        <w:t xml:space="preserve">6.4.2017. </w:t>
      </w:r>
      <w:r w:rsidRPr="00304EE9">
        <w:rPr>
          <w:i/>
          <w:iCs/>
        </w:rPr>
        <w:t>Irak / Valtakirja-avioliitot</w:t>
      </w:r>
      <w:r>
        <w:t xml:space="preserve"> [kyselyvastaus]. Saatavilla Tellus</w:t>
      </w:r>
      <w:r w:rsidR="00F85BD7">
        <w:t>-</w:t>
      </w:r>
      <w:proofErr w:type="spellStart"/>
      <w:r>
        <w:t>maatietokannassa</w:t>
      </w:r>
      <w:proofErr w:type="spellEnd"/>
      <w:r>
        <w:t xml:space="preserve">: </w:t>
      </w:r>
      <w:hyperlink r:id="rId22" w:history="1">
        <w:r w:rsidRPr="00CB00A9">
          <w:rPr>
            <w:rStyle w:val="Hyperlinkki"/>
          </w:rPr>
          <w:t>https://maatieto.migri.fi/base/2724d19a-5460-485d-bff8-6cd8f75f86d5/countryDocument/229ed2bf-1fe6-4905-9544-f97452cffcc0</w:t>
        </w:r>
      </w:hyperlink>
      <w:r>
        <w:t xml:space="preserve"> (käyty 11.2.2025).</w:t>
      </w:r>
    </w:p>
    <w:p w14:paraId="190C0C4F" w14:textId="16E72EA0" w:rsidR="00F85BD7" w:rsidRDefault="00F85BD7" w:rsidP="00F85BD7">
      <w:pPr>
        <w:ind w:left="720"/>
        <w:jc w:val="left"/>
      </w:pPr>
      <w:r w:rsidRPr="00F85BD7">
        <w:t xml:space="preserve">5.1.2017. </w:t>
      </w:r>
      <w:r w:rsidRPr="00F85BD7">
        <w:rPr>
          <w:i/>
          <w:iCs/>
        </w:rPr>
        <w:t>Irak / avioliitto, naimisiinmeno, päätösvalta perheessä</w:t>
      </w:r>
      <w:r>
        <w:t xml:space="preserve"> [kyselyvastaus]. </w:t>
      </w:r>
      <w:r w:rsidRPr="00F85BD7">
        <w:t>Saatavilla Tellus</w:t>
      </w:r>
      <w:r>
        <w:t>-</w:t>
      </w:r>
      <w:proofErr w:type="spellStart"/>
      <w:r w:rsidRPr="00F85BD7">
        <w:t>maatietokannassa</w:t>
      </w:r>
      <w:proofErr w:type="spellEnd"/>
      <w:r w:rsidRPr="00F85BD7">
        <w:t>.</w:t>
      </w:r>
      <w:r>
        <w:t xml:space="preserve"> </w:t>
      </w:r>
      <w:hyperlink r:id="rId23" w:history="1">
        <w:r w:rsidRPr="00F85BD7">
          <w:rPr>
            <w:rStyle w:val="Hyperlinkki"/>
          </w:rPr>
          <w:t>https://maatieto.migri.fi/base/2724d19a-5460-</w:t>
        </w:r>
        <w:r w:rsidRPr="00F85BD7">
          <w:rPr>
            <w:rStyle w:val="Hyperlinkki"/>
          </w:rPr>
          <w:lastRenderedPageBreak/>
          <w:t>485d-bff8-6cd8f75f86d5/countryDocument/ee989a32-5f9f-43fe-8d4c-35a92ccbd256</w:t>
        </w:r>
      </w:hyperlink>
      <w:r w:rsidRPr="00F85BD7">
        <w:t xml:space="preserve"> (kä</w:t>
      </w:r>
      <w:r>
        <w:t>yty 12.2.2025).</w:t>
      </w:r>
    </w:p>
    <w:p w14:paraId="3DF46E64" w14:textId="1B4A56A9" w:rsidR="00D56819" w:rsidRPr="003A5547" w:rsidRDefault="00D56819" w:rsidP="003A5547">
      <w:proofErr w:type="spellStart"/>
      <w:r w:rsidRPr="003A5547">
        <w:t>The</w:t>
      </w:r>
      <w:proofErr w:type="spellEnd"/>
      <w:r w:rsidRPr="003A5547">
        <w:t xml:space="preserve"> </w:t>
      </w:r>
      <w:proofErr w:type="spellStart"/>
      <w:r w:rsidRPr="003A5547">
        <w:t>Official</w:t>
      </w:r>
      <w:proofErr w:type="spellEnd"/>
      <w:r w:rsidRPr="003A5547">
        <w:t xml:space="preserve"> </w:t>
      </w:r>
      <w:proofErr w:type="spellStart"/>
      <w:r w:rsidRPr="003A5547">
        <w:t>Website</w:t>
      </w:r>
      <w:proofErr w:type="spellEnd"/>
      <w:r w:rsidRPr="003A5547">
        <w:t xml:space="preserve"> of </w:t>
      </w:r>
      <w:proofErr w:type="spellStart"/>
      <w:r w:rsidRPr="003A5547">
        <w:t>the</w:t>
      </w:r>
      <w:proofErr w:type="spellEnd"/>
      <w:r w:rsidRPr="003A5547">
        <w:t xml:space="preserve"> Office of </w:t>
      </w:r>
      <w:proofErr w:type="spellStart"/>
      <w:r w:rsidRPr="003A5547">
        <w:t>his</w:t>
      </w:r>
      <w:proofErr w:type="spellEnd"/>
      <w:r w:rsidRPr="003A5547">
        <w:t xml:space="preserve"> </w:t>
      </w:r>
      <w:proofErr w:type="spellStart"/>
      <w:r w:rsidRPr="003A5547">
        <w:t>Eminence</w:t>
      </w:r>
      <w:proofErr w:type="spellEnd"/>
      <w:r w:rsidRPr="003A5547">
        <w:t xml:space="preserve"> </w:t>
      </w:r>
      <w:proofErr w:type="spellStart"/>
      <w:r w:rsidRPr="003A5547">
        <w:t>Al-Sayyid</w:t>
      </w:r>
      <w:proofErr w:type="spellEnd"/>
      <w:r w:rsidRPr="003A5547">
        <w:t xml:space="preserve"> Ali </w:t>
      </w:r>
      <w:proofErr w:type="spellStart"/>
      <w:r w:rsidRPr="003A5547">
        <w:t>Al-Husseini</w:t>
      </w:r>
      <w:proofErr w:type="spellEnd"/>
      <w:r w:rsidRPr="003A5547">
        <w:t xml:space="preserve"> </w:t>
      </w:r>
      <w:proofErr w:type="spellStart"/>
      <w:r w:rsidRPr="003A5547">
        <w:t>Al-Sistani</w:t>
      </w:r>
      <w:proofErr w:type="spellEnd"/>
      <w:r w:rsidRPr="003A5547">
        <w:t xml:space="preserve"> [päiväämätön]. </w:t>
      </w:r>
      <w:proofErr w:type="spellStart"/>
      <w:r w:rsidRPr="00B70706">
        <w:rPr>
          <w:i/>
          <w:iCs/>
        </w:rPr>
        <w:t>Marriage</w:t>
      </w:r>
      <w:proofErr w:type="spellEnd"/>
      <w:r w:rsidRPr="00B70706">
        <w:rPr>
          <w:i/>
          <w:iCs/>
        </w:rPr>
        <w:t xml:space="preserve"> » General </w:t>
      </w:r>
      <w:proofErr w:type="spellStart"/>
      <w:r w:rsidRPr="00B70706">
        <w:rPr>
          <w:i/>
          <w:iCs/>
        </w:rPr>
        <w:t>Rules</w:t>
      </w:r>
      <w:proofErr w:type="spellEnd"/>
      <w:r w:rsidRPr="00B70706">
        <w:rPr>
          <w:i/>
          <w:iCs/>
        </w:rPr>
        <w:t>.</w:t>
      </w:r>
      <w:r w:rsidRPr="003A5547">
        <w:t xml:space="preserve"> </w:t>
      </w:r>
      <w:hyperlink r:id="rId24" w:history="1">
        <w:r w:rsidRPr="003A5547">
          <w:rPr>
            <w:rStyle w:val="Hyperlinkki"/>
          </w:rPr>
          <w:t>https://www.sistani.org/english/book/46/2062/</w:t>
        </w:r>
      </w:hyperlink>
      <w:r w:rsidRPr="003A5547">
        <w:t xml:space="preserve"> (käyty 20.2.2025).</w:t>
      </w:r>
    </w:p>
    <w:p w14:paraId="2AAF745E" w14:textId="6577C4B2" w:rsidR="00637E47" w:rsidRPr="003A5547" w:rsidRDefault="00637E47" w:rsidP="003A5547">
      <w:r w:rsidRPr="003A5547">
        <w:t xml:space="preserve">Oxford </w:t>
      </w:r>
      <w:proofErr w:type="spellStart"/>
      <w:r w:rsidRPr="003A5547">
        <w:t>Reference</w:t>
      </w:r>
      <w:proofErr w:type="spellEnd"/>
      <w:r w:rsidRPr="003A5547">
        <w:t xml:space="preserve"> [päiväämätön]. </w:t>
      </w:r>
      <w:proofErr w:type="spellStart"/>
      <w:r w:rsidRPr="00B70706">
        <w:rPr>
          <w:i/>
          <w:iCs/>
        </w:rPr>
        <w:t>Wakil</w:t>
      </w:r>
      <w:proofErr w:type="spellEnd"/>
      <w:r w:rsidRPr="00B70706">
        <w:rPr>
          <w:i/>
          <w:iCs/>
        </w:rPr>
        <w:t>.</w:t>
      </w:r>
      <w:r w:rsidRPr="003A5547">
        <w:t xml:space="preserve"> </w:t>
      </w:r>
      <w:hyperlink r:id="rId25" w:history="1">
        <w:r w:rsidRPr="003A5547">
          <w:rPr>
            <w:rStyle w:val="Hyperlinkki"/>
          </w:rPr>
          <w:t>https://www.oxfordreference.com/display/10.1093/oi/authority.20110803120356854</w:t>
        </w:r>
      </w:hyperlink>
      <w:r w:rsidRPr="003A5547">
        <w:t xml:space="preserve"> (käyty 19.2.2025).</w:t>
      </w:r>
    </w:p>
    <w:p w14:paraId="3EC1BBB4" w14:textId="17FB1EE2" w:rsidR="000978DC" w:rsidRPr="003A5547" w:rsidRDefault="000978DC" w:rsidP="003A5547">
      <w:r w:rsidRPr="003A5547">
        <w:t xml:space="preserve">Raseef22 8.9.2016. </w:t>
      </w:r>
      <w:r w:rsidRPr="00B70706">
        <w:rPr>
          <w:i/>
          <w:iCs/>
        </w:rPr>
        <w:t xml:space="preserve">In </w:t>
      </w:r>
      <w:proofErr w:type="spellStart"/>
      <w:r w:rsidRPr="00B70706">
        <w:rPr>
          <w:i/>
          <w:iCs/>
        </w:rPr>
        <w:t>Iraq</w:t>
      </w:r>
      <w:proofErr w:type="spellEnd"/>
      <w:r w:rsidRPr="00B70706">
        <w:rPr>
          <w:i/>
          <w:iCs/>
        </w:rPr>
        <w:t xml:space="preserve">, </w:t>
      </w:r>
      <w:proofErr w:type="spellStart"/>
      <w:r w:rsidRPr="00B70706">
        <w:rPr>
          <w:i/>
          <w:iCs/>
        </w:rPr>
        <w:t>Women</w:t>
      </w:r>
      <w:proofErr w:type="spellEnd"/>
      <w:r w:rsidRPr="00B70706">
        <w:rPr>
          <w:i/>
          <w:iCs/>
        </w:rPr>
        <w:t xml:space="preserve"> </w:t>
      </w:r>
      <w:proofErr w:type="spellStart"/>
      <w:r w:rsidRPr="00B70706">
        <w:rPr>
          <w:i/>
          <w:iCs/>
        </w:rPr>
        <w:t>are</w:t>
      </w:r>
      <w:proofErr w:type="spellEnd"/>
      <w:r w:rsidRPr="00B70706">
        <w:rPr>
          <w:i/>
          <w:iCs/>
        </w:rPr>
        <w:t xml:space="preserve"> </w:t>
      </w:r>
      <w:proofErr w:type="spellStart"/>
      <w:r w:rsidRPr="00B70706">
        <w:rPr>
          <w:i/>
          <w:iCs/>
        </w:rPr>
        <w:t>Offered</w:t>
      </w:r>
      <w:proofErr w:type="spellEnd"/>
      <w:r w:rsidRPr="00B70706">
        <w:rPr>
          <w:i/>
          <w:iCs/>
        </w:rPr>
        <w:t xml:space="preserve"> as </w:t>
      </w:r>
      <w:proofErr w:type="spellStart"/>
      <w:r w:rsidRPr="00B70706">
        <w:rPr>
          <w:i/>
          <w:iCs/>
        </w:rPr>
        <w:t>Tributes</w:t>
      </w:r>
      <w:proofErr w:type="spellEnd"/>
      <w:r w:rsidRPr="00B70706">
        <w:rPr>
          <w:i/>
          <w:iCs/>
        </w:rPr>
        <w:t xml:space="preserve"> to </w:t>
      </w:r>
      <w:proofErr w:type="spellStart"/>
      <w:r w:rsidRPr="00B70706">
        <w:rPr>
          <w:i/>
          <w:iCs/>
        </w:rPr>
        <w:t>Settle</w:t>
      </w:r>
      <w:proofErr w:type="spellEnd"/>
      <w:r w:rsidRPr="00B70706">
        <w:rPr>
          <w:i/>
          <w:iCs/>
        </w:rPr>
        <w:t xml:space="preserve"> </w:t>
      </w:r>
      <w:proofErr w:type="spellStart"/>
      <w:r w:rsidRPr="00B70706">
        <w:rPr>
          <w:i/>
          <w:iCs/>
        </w:rPr>
        <w:t>Tribal</w:t>
      </w:r>
      <w:proofErr w:type="spellEnd"/>
      <w:r w:rsidRPr="00B70706">
        <w:rPr>
          <w:i/>
          <w:iCs/>
        </w:rPr>
        <w:t xml:space="preserve"> </w:t>
      </w:r>
      <w:proofErr w:type="spellStart"/>
      <w:r w:rsidRPr="00B70706">
        <w:rPr>
          <w:i/>
          <w:iCs/>
        </w:rPr>
        <w:t>Vendettas</w:t>
      </w:r>
      <w:proofErr w:type="spellEnd"/>
      <w:r w:rsidRPr="00B70706">
        <w:rPr>
          <w:i/>
          <w:iCs/>
        </w:rPr>
        <w:t xml:space="preserve">. </w:t>
      </w:r>
      <w:hyperlink r:id="rId26" w:history="1">
        <w:r w:rsidRPr="003A5547">
          <w:rPr>
            <w:rStyle w:val="Hyperlinkki"/>
          </w:rPr>
          <w:t>https://raseef22.net/english/article/1067075-fasliya-marriage-iraq-girls-peace</w:t>
        </w:r>
      </w:hyperlink>
      <w:r w:rsidRPr="003A5547">
        <w:t xml:space="preserve"> (käyty 24.2.2025).</w:t>
      </w:r>
    </w:p>
    <w:p w14:paraId="7E40EC77" w14:textId="432D7032" w:rsidR="008D3FFE" w:rsidRPr="003A5547" w:rsidRDefault="008D3FFE" w:rsidP="003A5547">
      <w:proofErr w:type="spellStart"/>
      <w:r w:rsidRPr="003A5547">
        <w:t>The</w:t>
      </w:r>
      <w:proofErr w:type="spellEnd"/>
      <w:r w:rsidRPr="003A5547">
        <w:t xml:space="preserve"> </w:t>
      </w:r>
      <w:proofErr w:type="spellStart"/>
      <w:r w:rsidRPr="003A5547">
        <w:t>Republic</w:t>
      </w:r>
      <w:proofErr w:type="spellEnd"/>
      <w:r w:rsidRPr="003A5547">
        <w:t xml:space="preserve"> of </w:t>
      </w:r>
      <w:proofErr w:type="spellStart"/>
      <w:r w:rsidRPr="003A5547">
        <w:t>Iraq</w:t>
      </w:r>
      <w:proofErr w:type="spellEnd"/>
      <w:r w:rsidRPr="003A5547">
        <w:t xml:space="preserve"> 30.12.1959. </w:t>
      </w:r>
      <w:r w:rsidRPr="00B70706">
        <w:rPr>
          <w:i/>
          <w:iCs/>
        </w:rPr>
        <w:t xml:space="preserve">Personal Status </w:t>
      </w:r>
      <w:proofErr w:type="spellStart"/>
      <w:r w:rsidRPr="00B70706">
        <w:rPr>
          <w:i/>
          <w:iCs/>
        </w:rPr>
        <w:t>Law</w:t>
      </w:r>
      <w:proofErr w:type="spellEnd"/>
      <w:r w:rsidRPr="00B70706">
        <w:rPr>
          <w:i/>
          <w:iCs/>
        </w:rPr>
        <w:t xml:space="preserve"> and </w:t>
      </w:r>
      <w:proofErr w:type="spellStart"/>
      <w:r w:rsidRPr="00B70706">
        <w:rPr>
          <w:i/>
          <w:iCs/>
        </w:rPr>
        <w:t>Its</w:t>
      </w:r>
      <w:proofErr w:type="spellEnd"/>
      <w:r w:rsidRPr="00B70706">
        <w:rPr>
          <w:i/>
          <w:iCs/>
        </w:rPr>
        <w:t xml:space="preserve"> </w:t>
      </w:r>
      <w:proofErr w:type="spellStart"/>
      <w:r w:rsidRPr="00B70706">
        <w:rPr>
          <w:i/>
          <w:iCs/>
        </w:rPr>
        <w:t>Amendments</w:t>
      </w:r>
      <w:proofErr w:type="spellEnd"/>
      <w:r w:rsidRPr="00B70706">
        <w:rPr>
          <w:i/>
          <w:iCs/>
        </w:rPr>
        <w:t xml:space="preserve"> (1959)</w:t>
      </w:r>
      <w:r w:rsidR="00304EE9" w:rsidRPr="00B70706">
        <w:rPr>
          <w:i/>
          <w:iCs/>
        </w:rPr>
        <w:t>.</w:t>
      </w:r>
      <w:r w:rsidR="00304EE9" w:rsidRPr="003A5547">
        <w:t xml:space="preserve"> </w:t>
      </w:r>
      <w:r w:rsidRPr="003A5547">
        <w:t xml:space="preserve"> </w:t>
      </w:r>
      <w:r w:rsidR="00B739E7" w:rsidRPr="003A5547">
        <w:t>Saatavilla</w:t>
      </w:r>
      <w:r w:rsidR="001A765D" w:rsidRPr="003A5547">
        <w:t xml:space="preserve">: </w:t>
      </w:r>
      <w:hyperlink r:id="rId27" w:history="1">
        <w:r w:rsidR="001A765D" w:rsidRPr="003A5547">
          <w:rPr>
            <w:rStyle w:val="Hyperlinkki"/>
          </w:rPr>
          <w:t>https://www.peacewomen.org/sites/default/files/lawref_iraqpersonalstatuslaw1959_aba_0.pdf</w:t>
        </w:r>
      </w:hyperlink>
      <w:r w:rsidR="001A765D" w:rsidRPr="003A5547">
        <w:t xml:space="preserve"> </w:t>
      </w:r>
      <w:r w:rsidRPr="003A5547">
        <w:t>(käyty 11.2.2025).</w:t>
      </w:r>
    </w:p>
    <w:p w14:paraId="6ED37F99" w14:textId="74500189" w:rsidR="00927D43" w:rsidRPr="003A5547" w:rsidRDefault="00927D43" w:rsidP="003A5547">
      <w:proofErr w:type="spellStart"/>
      <w:r w:rsidRPr="003A5547">
        <w:t>Simaet</w:t>
      </w:r>
      <w:proofErr w:type="spellEnd"/>
      <w:r w:rsidRPr="003A5547">
        <w:t xml:space="preserve"> </w:t>
      </w:r>
      <w:proofErr w:type="spellStart"/>
      <w:r w:rsidRPr="003A5547">
        <w:t>Bhatha</w:t>
      </w:r>
      <w:proofErr w:type="spellEnd"/>
      <w:r w:rsidRPr="003A5547">
        <w:t xml:space="preserve"> 28.2.2024. </w:t>
      </w:r>
      <w:proofErr w:type="spellStart"/>
      <w:r w:rsidRPr="00B70706">
        <w:rPr>
          <w:i/>
          <w:iCs/>
        </w:rPr>
        <w:t>Marriage</w:t>
      </w:r>
      <w:proofErr w:type="spellEnd"/>
      <w:r w:rsidRPr="00B70706">
        <w:rPr>
          <w:i/>
          <w:iCs/>
        </w:rPr>
        <w:t xml:space="preserve"> </w:t>
      </w:r>
      <w:proofErr w:type="spellStart"/>
      <w:r w:rsidRPr="00B70706">
        <w:rPr>
          <w:i/>
          <w:iCs/>
        </w:rPr>
        <w:t>Contract</w:t>
      </w:r>
      <w:proofErr w:type="spellEnd"/>
      <w:r w:rsidRPr="00B70706">
        <w:rPr>
          <w:i/>
          <w:iCs/>
        </w:rPr>
        <w:t xml:space="preserve"> Outside </w:t>
      </w:r>
      <w:proofErr w:type="spellStart"/>
      <w:r w:rsidRPr="00B70706">
        <w:rPr>
          <w:i/>
          <w:iCs/>
        </w:rPr>
        <w:t>Courts</w:t>
      </w:r>
      <w:proofErr w:type="spellEnd"/>
      <w:r w:rsidRPr="00B70706">
        <w:rPr>
          <w:i/>
          <w:iCs/>
        </w:rPr>
        <w:t xml:space="preserve">. </w:t>
      </w:r>
      <w:hyperlink r:id="rId28" w:history="1">
        <w:r w:rsidRPr="003A5547">
          <w:rPr>
            <w:rStyle w:val="Hyperlinkki"/>
          </w:rPr>
          <w:t>https://www.simaetbhatha.com/hc/en-us/articles/4414518696599-Marriage-Contract-Outside-Courts</w:t>
        </w:r>
      </w:hyperlink>
      <w:r w:rsidRPr="003A5547">
        <w:t xml:space="preserve"> (käyty 21.2.2025).</w:t>
      </w:r>
    </w:p>
    <w:p w14:paraId="36824EAA" w14:textId="583EF584" w:rsidR="00DC5A90" w:rsidRPr="003A5547" w:rsidRDefault="00DC5A90" w:rsidP="003A5547">
      <w:proofErr w:type="spellStart"/>
      <w:r w:rsidRPr="003A5547">
        <w:t>Tah</w:t>
      </w:r>
      <w:r w:rsidR="00143CB6" w:rsidRPr="003A5547">
        <w:t>i</w:t>
      </w:r>
      <w:r w:rsidRPr="003A5547">
        <w:t>rir</w:t>
      </w:r>
      <w:proofErr w:type="spellEnd"/>
      <w:r w:rsidRPr="003A5547">
        <w:t xml:space="preserve"> </w:t>
      </w:r>
      <w:proofErr w:type="spellStart"/>
      <w:r w:rsidRPr="003A5547">
        <w:t>Justice</w:t>
      </w:r>
      <w:proofErr w:type="spellEnd"/>
      <w:r w:rsidRPr="003A5547">
        <w:t xml:space="preserve"> Center</w:t>
      </w:r>
      <w:r w:rsidR="00661313" w:rsidRPr="003A5547">
        <w:t xml:space="preserve"> – </w:t>
      </w:r>
      <w:proofErr w:type="spellStart"/>
      <w:r w:rsidR="00661313" w:rsidRPr="003A5547">
        <w:t>Forced</w:t>
      </w:r>
      <w:proofErr w:type="spellEnd"/>
      <w:r w:rsidR="00661313" w:rsidRPr="003A5547">
        <w:t xml:space="preserve"> </w:t>
      </w:r>
      <w:proofErr w:type="spellStart"/>
      <w:r w:rsidR="00661313" w:rsidRPr="003A5547">
        <w:t>Marriage</w:t>
      </w:r>
      <w:proofErr w:type="spellEnd"/>
      <w:r w:rsidR="00661313" w:rsidRPr="003A5547">
        <w:t xml:space="preserve"> </w:t>
      </w:r>
      <w:proofErr w:type="spellStart"/>
      <w:r w:rsidR="00661313" w:rsidRPr="003A5547">
        <w:t>Initiative</w:t>
      </w:r>
      <w:proofErr w:type="spellEnd"/>
      <w:r w:rsidRPr="003A5547">
        <w:t xml:space="preserve"> [päiväämätön]. </w:t>
      </w:r>
      <w:proofErr w:type="spellStart"/>
      <w:r w:rsidRPr="00B70706">
        <w:rPr>
          <w:i/>
          <w:iCs/>
        </w:rPr>
        <w:t>Forced</w:t>
      </w:r>
      <w:proofErr w:type="spellEnd"/>
      <w:r w:rsidRPr="00B70706">
        <w:rPr>
          <w:i/>
          <w:iCs/>
        </w:rPr>
        <w:t xml:space="preserve"> </w:t>
      </w:r>
      <w:proofErr w:type="spellStart"/>
      <w:r w:rsidRPr="00B70706">
        <w:rPr>
          <w:i/>
          <w:iCs/>
        </w:rPr>
        <w:t>Marriage</w:t>
      </w:r>
      <w:proofErr w:type="spellEnd"/>
      <w:r w:rsidRPr="00B70706">
        <w:rPr>
          <w:i/>
          <w:iCs/>
        </w:rPr>
        <w:t xml:space="preserve"> </w:t>
      </w:r>
      <w:proofErr w:type="spellStart"/>
      <w:r w:rsidRPr="00B70706">
        <w:rPr>
          <w:i/>
          <w:iCs/>
        </w:rPr>
        <w:t>Overseas</w:t>
      </w:r>
      <w:proofErr w:type="spellEnd"/>
      <w:r w:rsidRPr="00B70706">
        <w:rPr>
          <w:i/>
          <w:iCs/>
        </w:rPr>
        <w:t xml:space="preserve">: </w:t>
      </w:r>
      <w:proofErr w:type="spellStart"/>
      <w:r w:rsidRPr="00B70706">
        <w:rPr>
          <w:i/>
          <w:iCs/>
        </w:rPr>
        <w:t>Iraq</w:t>
      </w:r>
      <w:proofErr w:type="spellEnd"/>
      <w:r w:rsidRPr="00B70706">
        <w:rPr>
          <w:i/>
          <w:iCs/>
        </w:rPr>
        <w:t xml:space="preserve">. </w:t>
      </w:r>
      <w:hyperlink r:id="rId29" w:history="1">
        <w:r w:rsidRPr="003A5547">
          <w:rPr>
            <w:rStyle w:val="Hyperlinkki"/>
          </w:rPr>
          <w:t>https://preventforcedmarriage.org/forced-marriage-overseas-iraq/</w:t>
        </w:r>
      </w:hyperlink>
      <w:r w:rsidRPr="003A5547">
        <w:t xml:space="preserve"> (käyty 19.2.2025).</w:t>
      </w:r>
    </w:p>
    <w:p w14:paraId="521BDBA9" w14:textId="37D8E4BB" w:rsidR="00EC6E47" w:rsidRPr="00EC6E47" w:rsidRDefault="00EC6E47" w:rsidP="00B70706">
      <w:r w:rsidRPr="00EC6E47">
        <w:rPr>
          <w:lang w:val="en-US"/>
        </w:rPr>
        <w:t xml:space="preserve">United Nations in </w:t>
      </w:r>
      <w:proofErr w:type="spellStart"/>
      <w:r w:rsidRPr="00B70706">
        <w:t>Iraq</w:t>
      </w:r>
      <w:proofErr w:type="spellEnd"/>
      <w:r>
        <w:rPr>
          <w:lang w:val="en-US"/>
        </w:rPr>
        <w:t xml:space="preserve"> 2021. </w:t>
      </w:r>
      <w:r w:rsidRPr="00EC6E47">
        <w:rPr>
          <w:i/>
          <w:iCs/>
          <w:lang w:val="en-US"/>
        </w:rPr>
        <w:t xml:space="preserve">Iraq Common Country Analysis. </w:t>
      </w:r>
      <w:hyperlink r:id="rId30" w:history="1">
        <w:r w:rsidR="00B70706" w:rsidRPr="009E1BF4">
          <w:rPr>
            <w:rStyle w:val="Hyperlinkki"/>
          </w:rPr>
          <w:t>https://urly.fi/3Lss</w:t>
        </w:r>
      </w:hyperlink>
      <w:r w:rsidR="00B70706" w:rsidRPr="00DC20D5">
        <w:t xml:space="preserve"> </w:t>
      </w:r>
      <w:r w:rsidRPr="00EC6E47">
        <w:t>(käyty</w:t>
      </w:r>
      <w:r w:rsidR="00B70706">
        <w:t xml:space="preserve"> </w:t>
      </w:r>
      <w:r w:rsidRPr="00EC6E47">
        <w:t>1</w:t>
      </w:r>
      <w:r>
        <w:t>8.2.2025).</w:t>
      </w:r>
    </w:p>
    <w:p w14:paraId="30533022" w14:textId="026A614C" w:rsidR="00EC6E47" w:rsidRPr="003A5547" w:rsidRDefault="009648AD" w:rsidP="003A5547">
      <w:r w:rsidRPr="003A5547">
        <w:t xml:space="preserve">USDOS (United </w:t>
      </w:r>
      <w:proofErr w:type="spellStart"/>
      <w:r w:rsidRPr="003A5547">
        <w:t>States</w:t>
      </w:r>
      <w:proofErr w:type="spellEnd"/>
      <w:r w:rsidRPr="003A5547">
        <w:t xml:space="preserve"> Department of State) 23.4.2024. </w:t>
      </w:r>
      <w:r w:rsidRPr="00B70706">
        <w:rPr>
          <w:i/>
          <w:iCs/>
        </w:rPr>
        <w:t xml:space="preserve">2023 Country </w:t>
      </w:r>
      <w:proofErr w:type="spellStart"/>
      <w:r w:rsidRPr="00B70706">
        <w:rPr>
          <w:i/>
          <w:iCs/>
        </w:rPr>
        <w:t>Reports</w:t>
      </w:r>
      <w:proofErr w:type="spellEnd"/>
      <w:r w:rsidRPr="00B70706">
        <w:rPr>
          <w:i/>
          <w:iCs/>
        </w:rPr>
        <w:t xml:space="preserve"> on Human Rights </w:t>
      </w:r>
      <w:proofErr w:type="spellStart"/>
      <w:r w:rsidRPr="00B70706">
        <w:rPr>
          <w:i/>
          <w:iCs/>
        </w:rPr>
        <w:t>Practices</w:t>
      </w:r>
      <w:proofErr w:type="spellEnd"/>
      <w:r w:rsidRPr="00B70706">
        <w:rPr>
          <w:i/>
          <w:iCs/>
        </w:rPr>
        <w:t xml:space="preserve">: </w:t>
      </w:r>
      <w:proofErr w:type="spellStart"/>
      <w:r w:rsidRPr="00B70706">
        <w:rPr>
          <w:i/>
          <w:iCs/>
        </w:rPr>
        <w:t>Iraq</w:t>
      </w:r>
      <w:proofErr w:type="spellEnd"/>
      <w:r w:rsidRPr="00B70706">
        <w:rPr>
          <w:i/>
          <w:iCs/>
        </w:rPr>
        <w:t>.</w:t>
      </w:r>
      <w:r w:rsidRPr="003A5547">
        <w:t xml:space="preserve"> </w:t>
      </w:r>
      <w:hyperlink r:id="rId31" w:history="1">
        <w:r w:rsidRPr="003A5547">
          <w:rPr>
            <w:rStyle w:val="Hyperlinkki"/>
          </w:rPr>
          <w:t>https://www.state.gov/reports/2023-country-reports-on-human-rights-practices/iraq/</w:t>
        </w:r>
      </w:hyperlink>
      <w:r w:rsidRPr="003A5547">
        <w:t xml:space="preserve"> (käyty 11.2.2025).</w:t>
      </w:r>
    </w:p>
    <w:p w14:paraId="2B826E60" w14:textId="38FCB009" w:rsidR="00A40E91" w:rsidRPr="003A5547" w:rsidRDefault="00A40E91" w:rsidP="003A5547">
      <w:r w:rsidRPr="003A5547">
        <w:t xml:space="preserve">Wilson Center 22.8.2024. </w:t>
      </w:r>
      <w:proofErr w:type="spellStart"/>
      <w:r w:rsidRPr="00B70706">
        <w:rPr>
          <w:i/>
          <w:iCs/>
        </w:rPr>
        <w:t>Amendment</w:t>
      </w:r>
      <w:proofErr w:type="spellEnd"/>
      <w:r w:rsidRPr="00B70706">
        <w:rPr>
          <w:i/>
          <w:iCs/>
        </w:rPr>
        <w:t xml:space="preserve"> to Personal Status </w:t>
      </w:r>
      <w:proofErr w:type="spellStart"/>
      <w:r w:rsidRPr="00B70706">
        <w:rPr>
          <w:i/>
          <w:iCs/>
        </w:rPr>
        <w:t>Law</w:t>
      </w:r>
      <w:proofErr w:type="spellEnd"/>
      <w:r w:rsidRPr="00B70706">
        <w:rPr>
          <w:i/>
          <w:iCs/>
        </w:rPr>
        <w:t xml:space="preserve">: A </w:t>
      </w:r>
      <w:proofErr w:type="spellStart"/>
      <w:r w:rsidRPr="00B70706">
        <w:rPr>
          <w:i/>
          <w:iCs/>
        </w:rPr>
        <w:t>Blow</w:t>
      </w:r>
      <w:proofErr w:type="spellEnd"/>
      <w:r w:rsidRPr="00B70706">
        <w:rPr>
          <w:i/>
          <w:iCs/>
        </w:rPr>
        <w:t xml:space="preserve"> to </w:t>
      </w:r>
      <w:proofErr w:type="spellStart"/>
      <w:r w:rsidRPr="00B70706">
        <w:rPr>
          <w:i/>
          <w:iCs/>
        </w:rPr>
        <w:t>Iraqi</w:t>
      </w:r>
      <w:proofErr w:type="spellEnd"/>
      <w:r w:rsidRPr="00B70706">
        <w:rPr>
          <w:i/>
          <w:iCs/>
        </w:rPr>
        <w:t xml:space="preserve"> </w:t>
      </w:r>
      <w:proofErr w:type="spellStart"/>
      <w:r w:rsidRPr="00B70706">
        <w:rPr>
          <w:i/>
          <w:iCs/>
        </w:rPr>
        <w:t>Women</w:t>
      </w:r>
      <w:proofErr w:type="spellEnd"/>
      <w:r w:rsidRPr="00B70706">
        <w:rPr>
          <w:i/>
          <w:iCs/>
        </w:rPr>
        <w:t xml:space="preserve"> &amp; </w:t>
      </w:r>
      <w:proofErr w:type="spellStart"/>
      <w:r w:rsidRPr="00B70706">
        <w:rPr>
          <w:i/>
          <w:iCs/>
        </w:rPr>
        <w:t>Society</w:t>
      </w:r>
      <w:proofErr w:type="spellEnd"/>
      <w:r w:rsidRPr="00B70706">
        <w:rPr>
          <w:i/>
          <w:iCs/>
        </w:rPr>
        <w:t>.</w:t>
      </w:r>
      <w:r w:rsidRPr="003A5547">
        <w:t xml:space="preserve"> </w:t>
      </w:r>
      <w:hyperlink r:id="rId32" w:history="1">
        <w:r w:rsidRPr="003A5547">
          <w:rPr>
            <w:rStyle w:val="Hyperlinkki"/>
          </w:rPr>
          <w:t>https://www.wilsoncenter.org/blog-post/amendment-personal-status-law-blow-iraqi-women-society</w:t>
        </w:r>
      </w:hyperlink>
      <w:r w:rsidRPr="003A5547">
        <w:t xml:space="preserve"> (käyty 18.2.2025).</w:t>
      </w:r>
    </w:p>
    <w:p w14:paraId="2C663E2C" w14:textId="77777777" w:rsidR="008D3FFE" w:rsidRPr="00A40E91" w:rsidRDefault="008D3FFE" w:rsidP="008D3FFE">
      <w:pPr>
        <w:ind w:left="720" w:hanging="720"/>
      </w:pPr>
    </w:p>
    <w:p w14:paraId="696BF340" w14:textId="77777777" w:rsidR="00873A37" w:rsidRPr="00A40E91" w:rsidRDefault="00873A37" w:rsidP="00873A37"/>
    <w:p w14:paraId="6D5FD336" w14:textId="77777777" w:rsidR="00082DFE" w:rsidRPr="001D5CAA" w:rsidRDefault="00AD1CB6" w:rsidP="00082DFE">
      <w:pPr>
        <w:pStyle w:val="LeiptekstiMigri"/>
        <w:ind w:left="0"/>
        <w:rPr>
          <w:lang w:val="en-GB"/>
        </w:rPr>
      </w:pPr>
      <w:r>
        <w:rPr>
          <w:b/>
        </w:rPr>
        <w:pict w14:anchorId="39350401">
          <v:rect id="_x0000_i1028" style="width:0;height:1.5pt" o:hralign="center" o:hrstd="t" o:hr="t" fillcolor="#a0a0a0" stroked="f"/>
        </w:pict>
      </w:r>
    </w:p>
    <w:p w14:paraId="1036AD37" w14:textId="77777777" w:rsidR="00082DFE" w:rsidRDefault="001D63F6" w:rsidP="00810134">
      <w:pPr>
        <w:pStyle w:val="Numeroimatonotsikko"/>
      </w:pPr>
      <w:r>
        <w:t>Tietoja vastauksesta</w:t>
      </w:r>
    </w:p>
    <w:p w14:paraId="1C9FCE5B"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39BC3574" w14:textId="77777777" w:rsidR="001D63F6" w:rsidRPr="00BC367A" w:rsidRDefault="001D63F6" w:rsidP="00810134">
      <w:pPr>
        <w:pStyle w:val="Numeroimatonotsikko"/>
        <w:rPr>
          <w:lang w:val="en-GB"/>
        </w:rPr>
      </w:pPr>
      <w:r w:rsidRPr="00BC367A">
        <w:rPr>
          <w:lang w:val="en-GB"/>
        </w:rPr>
        <w:t>Information on the response</w:t>
      </w:r>
    </w:p>
    <w:p w14:paraId="045B660E" w14:textId="77777777" w:rsidR="00A35BCB" w:rsidRPr="00A35BCB" w:rsidRDefault="00A35BCB" w:rsidP="00A35BCB">
      <w:pPr>
        <w:rPr>
          <w:lang w:val="en-GB"/>
        </w:rPr>
      </w:pPr>
      <w:r w:rsidRPr="00A35BCB">
        <w:rPr>
          <w:lang w:val="en-GB"/>
        </w:rPr>
        <w:lastRenderedPageBreak/>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4166E26E" w14:textId="77777777" w:rsidR="00B112B8" w:rsidRPr="00A35BCB" w:rsidRDefault="00B112B8" w:rsidP="00A35BCB">
      <w:pPr>
        <w:rPr>
          <w:lang w:val="en-GB"/>
        </w:rPr>
      </w:pPr>
    </w:p>
    <w:sectPr w:rsidR="00B112B8" w:rsidRPr="00A35BCB" w:rsidSect="00072438">
      <w:headerReference w:type="default" r:id="rId33"/>
      <w:headerReference w:type="first" r:id="rId34"/>
      <w:footerReference w:type="first" r:id="rId35"/>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9E635" w14:textId="77777777" w:rsidR="005523DC" w:rsidRDefault="005523DC" w:rsidP="007E0069">
      <w:pPr>
        <w:spacing w:after="0" w:line="240" w:lineRule="auto"/>
      </w:pPr>
      <w:r>
        <w:separator/>
      </w:r>
    </w:p>
  </w:endnote>
  <w:endnote w:type="continuationSeparator" w:id="0">
    <w:p w14:paraId="46394938" w14:textId="77777777" w:rsidR="005523DC" w:rsidRDefault="005523DC"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F7917" w14:textId="77777777" w:rsidR="00B97380" w:rsidRDefault="00B97380"/>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B97380" w:rsidRPr="00A83D54" w14:paraId="73D6A8C7" w14:textId="77777777" w:rsidTr="00483E37">
      <w:trPr>
        <w:trHeight w:val="189"/>
      </w:trPr>
      <w:tc>
        <w:tcPr>
          <w:tcW w:w="1560" w:type="dxa"/>
        </w:tcPr>
        <w:p w14:paraId="1FC51EBB" w14:textId="77777777" w:rsidR="00B97380" w:rsidRPr="00A83D54" w:rsidRDefault="00B97380" w:rsidP="00337E76">
          <w:pPr>
            <w:pStyle w:val="Alatunniste"/>
            <w:rPr>
              <w:sz w:val="14"/>
              <w:szCs w:val="14"/>
            </w:rPr>
          </w:pPr>
        </w:p>
      </w:tc>
      <w:tc>
        <w:tcPr>
          <w:tcW w:w="2551" w:type="dxa"/>
        </w:tcPr>
        <w:p w14:paraId="6838A853" w14:textId="77777777" w:rsidR="00B97380" w:rsidRPr="00A83D54" w:rsidRDefault="00B97380" w:rsidP="00337E76">
          <w:pPr>
            <w:pStyle w:val="Alatunniste"/>
            <w:rPr>
              <w:sz w:val="14"/>
              <w:szCs w:val="14"/>
            </w:rPr>
          </w:pPr>
        </w:p>
      </w:tc>
      <w:tc>
        <w:tcPr>
          <w:tcW w:w="2552" w:type="dxa"/>
        </w:tcPr>
        <w:p w14:paraId="609E616D" w14:textId="77777777" w:rsidR="00B97380" w:rsidRPr="00A83D54" w:rsidRDefault="00B97380" w:rsidP="00337E76">
          <w:pPr>
            <w:pStyle w:val="Alatunniste"/>
            <w:rPr>
              <w:sz w:val="14"/>
              <w:szCs w:val="14"/>
            </w:rPr>
          </w:pPr>
        </w:p>
      </w:tc>
      <w:tc>
        <w:tcPr>
          <w:tcW w:w="2830" w:type="dxa"/>
        </w:tcPr>
        <w:p w14:paraId="370C744E" w14:textId="77777777" w:rsidR="00B97380" w:rsidRPr="00A83D54" w:rsidRDefault="00B97380" w:rsidP="00337E76">
          <w:pPr>
            <w:pStyle w:val="Alatunniste"/>
            <w:rPr>
              <w:sz w:val="14"/>
              <w:szCs w:val="14"/>
            </w:rPr>
          </w:pPr>
        </w:p>
      </w:tc>
    </w:tr>
    <w:tr w:rsidR="00B97380" w:rsidRPr="00A83D54" w14:paraId="3C700FCF" w14:textId="77777777" w:rsidTr="00483E37">
      <w:trPr>
        <w:trHeight w:val="189"/>
      </w:trPr>
      <w:tc>
        <w:tcPr>
          <w:tcW w:w="1560" w:type="dxa"/>
        </w:tcPr>
        <w:p w14:paraId="0D15CF56" w14:textId="77777777" w:rsidR="00B97380" w:rsidRPr="00A83D54" w:rsidRDefault="00B97380" w:rsidP="00337E76">
          <w:pPr>
            <w:pStyle w:val="Alatunniste"/>
            <w:rPr>
              <w:sz w:val="14"/>
              <w:szCs w:val="14"/>
            </w:rPr>
          </w:pPr>
        </w:p>
      </w:tc>
      <w:tc>
        <w:tcPr>
          <w:tcW w:w="2551" w:type="dxa"/>
        </w:tcPr>
        <w:p w14:paraId="18BFBF3B" w14:textId="77777777" w:rsidR="00B97380" w:rsidRPr="00A83D54" w:rsidRDefault="00B97380" w:rsidP="00337E76">
          <w:pPr>
            <w:pStyle w:val="Alatunniste"/>
            <w:rPr>
              <w:sz w:val="14"/>
              <w:szCs w:val="14"/>
            </w:rPr>
          </w:pPr>
        </w:p>
      </w:tc>
      <w:tc>
        <w:tcPr>
          <w:tcW w:w="2552" w:type="dxa"/>
        </w:tcPr>
        <w:p w14:paraId="0F17FBA0" w14:textId="77777777" w:rsidR="00B97380" w:rsidRPr="00A83D54" w:rsidRDefault="00B97380" w:rsidP="00337E76">
          <w:pPr>
            <w:pStyle w:val="Alatunniste"/>
            <w:rPr>
              <w:sz w:val="14"/>
              <w:szCs w:val="14"/>
            </w:rPr>
          </w:pPr>
        </w:p>
      </w:tc>
      <w:tc>
        <w:tcPr>
          <w:tcW w:w="2830" w:type="dxa"/>
        </w:tcPr>
        <w:p w14:paraId="261CDDA7" w14:textId="77777777" w:rsidR="00B97380" w:rsidRPr="00A83D54" w:rsidRDefault="00B97380" w:rsidP="00337E76">
          <w:pPr>
            <w:pStyle w:val="Alatunniste"/>
            <w:rPr>
              <w:sz w:val="14"/>
              <w:szCs w:val="14"/>
            </w:rPr>
          </w:pPr>
        </w:p>
      </w:tc>
    </w:tr>
    <w:tr w:rsidR="00B97380" w:rsidRPr="00A83D54" w14:paraId="67063572" w14:textId="77777777" w:rsidTr="00483E37">
      <w:trPr>
        <w:trHeight w:val="189"/>
      </w:trPr>
      <w:tc>
        <w:tcPr>
          <w:tcW w:w="1560" w:type="dxa"/>
        </w:tcPr>
        <w:p w14:paraId="321B3E42" w14:textId="77777777" w:rsidR="00B97380" w:rsidRPr="00A83D54" w:rsidRDefault="00B97380" w:rsidP="00337E76">
          <w:pPr>
            <w:pStyle w:val="Alatunniste"/>
            <w:rPr>
              <w:sz w:val="14"/>
              <w:szCs w:val="14"/>
            </w:rPr>
          </w:pPr>
        </w:p>
      </w:tc>
      <w:tc>
        <w:tcPr>
          <w:tcW w:w="2551" w:type="dxa"/>
        </w:tcPr>
        <w:p w14:paraId="5A303D72" w14:textId="77777777" w:rsidR="00B97380" w:rsidRPr="00A83D54" w:rsidRDefault="00B97380" w:rsidP="00337E76">
          <w:pPr>
            <w:pStyle w:val="Alatunniste"/>
            <w:rPr>
              <w:sz w:val="14"/>
              <w:szCs w:val="14"/>
            </w:rPr>
          </w:pPr>
        </w:p>
      </w:tc>
      <w:tc>
        <w:tcPr>
          <w:tcW w:w="2552" w:type="dxa"/>
        </w:tcPr>
        <w:p w14:paraId="07B22598" w14:textId="77777777" w:rsidR="00B97380" w:rsidRPr="00A83D54" w:rsidRDefault="00B97380" w:rsidP="00337E76">
          <w:pPr>
            <w:pStyle w:val="Alatunniste"/>
            <w:rPr>
              <w:sz w:val="14"/>
              <w:szCs w:val="14"/>
            </w:rPr>
          </w:pPr>
        </w:p>
      </w:tc>
      <w:tc>
        <w:tcPr>
          <w:tcW w:w="2830" w:type="dxa"/>
        </w:tcPr>
        <w:p w14:paraId="5858F044" w14:textId="77777777" w:rsidR="00B97380" w:rsidRPr="00A83D54" w:rsidRDefault="00B97380" w:rsidP="00337E76">
          <w:pPr>
            <w:pStyle w:val="Alatunniste"/>
            <w:rPr>
              <w:sz w:val="14"/>
              <w:szCs w:val="14"/>
            </w:rPr>
          </w:pPr>
        </w:p>
      </w:tc>
    </w:tr>
  </w:tbl>
  <w:p w14:paraId="743D40F6" w14:textId="77777777" w:rsidR="00B97380" w:rsidRDefault="00B97380">
    <w:pPr>
      <w:pStyle w:val="Alatunniste"/>
    </w:pPr>
    <w:r w:rsidRPr="00A83D54">
      <w:rPr>
        <w:noProof/>
        <w:sz w:val="14"/>
        <w:szCs w:val="14"/>
        <w:lang w:eastAsia="fi-FI"/>
      </w:rPr>
      <w:drawing>
        <wp:anchor distT="0" distB="0" distL="114300" distR="114300" simplePos="0" relativeHeight="251667456" behindDoc="0" locked="0" layoutInCell="1" allowOverlap="1" wp14:anchorId="4B3D2548" wp14:editId="03CC0783">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6CF20271" w14:textId="77777777" w:rsidR="00B97380" w:rsidRDefault="00B9738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F56AA" w14:textId="77777777" w:rsidR="005523DC" w:rsidRDefault="005523DC" w:rsidP="007E0069">
      <w:pPr>
        <w:spacing w:after="0" w:line="240" w:lineRule="auto"/>
      </w:pPr>
      <w:r>
        <w:separator/>
      </w:r>
    </w:p>
  </w:footnote>
  <w:footnote w:type="continuationSeparator" w:id="0">
    <w:p w14:paraId="20AC3CAA" w14:textId="77777777" w:rsidR="005523DC" w:rsidRDefault="005523DC" w:rsidP="007E0069">
      <w:pPr>
        <w:spacing w:after="0" w:line="240" w:lineRule="auto"/>
      </w:pPr>
      <w:r>
        <w:continuationSeparator/>
      </w:r>
    </w:p>
  </w:footnote>
  <w:footnote w:id="1">
    <w:p w14:paraId="7711FE17" w14:textId="77777777" w:rsidR="00FD15CE" w:rsidRDefault="00FD15CE" w:rsidP="00FD15CE">
      <w:pPr>
        <w:pStyle w:val="Alaviitteenteksti"/>
      </w:pPr>
      <w:r>
        <w:rPr>
          <w:rStyle w:val="Alaviitteenviite"/>
        </w:rPr>
        <w:footnoteRef/>
      </w:r>
      <w:r>
        <w:t xml:space="preserve"> Irakin </w:t>
      </w:r>
      <w:r w:rsidRPr="00B736EF">
        <w:t xml:space="preserve">Kurdistanissa on vuodesta 2008 </w:t>
      </w:r>
      <w:r>
        <w:t xml:space="preserve">lähtien ollut </w:t>
      </w:r>
      <w:r w:rsidRPr="00B736EF">
        <w:t>voimassa oma henkilöoikeudellista asemaa säätelevä laki</w:t>
      </w:r>
      <w:r>
        <w:t xml:space="preserve"> (</w:t>
      </w:r>
      <w:proofErr w:type="spellStart"/>
      <w:r>
        <w:t>Iraq</w:t>
      </w:r>
      <w:proofErr w:type="spellEnd"/>
      <w:r>
        <w:t xml:space="preserve"> Kurdistan </w:t>
      </w:r>
      <w:proofErr w:type="spellStart"/>
      <w:r>
        <w:t>Region</w:t>
      </w:r>
      <w:proofErr w:type="spellEnd"/>
      <w:r>
        <w:t xml:space="preserve"> 2008).</w:t>
      </w:r>
    </w:p>
  </w:footnote>
  <w:footnote w:id="2">
    <w:p w14:paraId="084DC214" w14:textId="77777777" w:rsidR="00FD15CE" w:rsidRPr="004118BB" w:rsidRDefault="00FD15CE" w:rsidP="00FD15CE">
      <w:pPr>
        <w:pStyle w:val="Alaviitteenteksti"/>
        <w:rPr>
          <w:lang w:val="sv-SE"/>
        </w:rPr>
      </w:pPr>
      <w:r>
        <w:rPr>
          <w:rStyle w:val="Alaviitteenviite"/>
        </w:rPr>
        <w:footnoteRef/>
      </w:r>
      <w:r w:rsidRPr="004118BB">
        <w:rPr>
          <w:lang w:val="sv-SE"/>
        </w:rPr>
        <w:t xml:space="preserve"> Wilson Center 22.8.2024. </w:t>
      </w:r>
    </w:p>
  </w:footnote>
  <w:footnote w:id="3">
    <w:p w14:paraId="2A1B2759" w14:textId="77777777" w:rsidR="00FD15CE" w:rsidRPr="002360BF" w:rsidRDefault="00FD15CE" w:rsidP="00FD15CE">
      <w:pPr>
        <w:pStyle w:val="Alaviitteenteksti"/>
        <w:rPr>
          <w:lang w:val="sv-SE"/>
        </w:rPr>
      </w:pPr>
      <w:r>
        <w:rPr>
          <w:rStyle w:val="Alaviitteenviite"/>
        </w:rPr>
        <w:footnoteRef/>
      </w:r>
      <w:r w:rsidRPr="002360BF">
        <w:rPr>
          <w:lang w:val="sv-SE"/>
        </w:rPr>
        <w:t xml:space="preserve"> Heinrich Böll Stiftung 3.3.2014.</w:t>
      </w:r>
    </w:p>
  </w:footnote>
  <w:footnote w:id="4">
    <w:p w14:paraId="6EC15001" w14:textId="77777777" w:rsidR="00FD15CE" w:rsidRDefault="00FD15CE" w:rsidP="00FD15CE">
      <w:pPr>
        <w:pStyle w:val="Alaviitteenteksti"/>
      </w:pPr>
      <w:r>
        <w:rPr>
          <w:rStyle w:val="Alaviitteenviite"/>
        </w:rPr>
        <w:footnoteRef/>
      </w:r>
      <w:r>
        <w:t xml:space="preserve"> Kaksitoistashiialaisuus = </w:t>
      </w:r>
      <w:proofErr w:type="spellStart"/>
      <w:r>
        <w:t>Jafari</w:t>
      </w:r>
      <w:proofErr w:type="spellEnd"/>
      <w:r>
        <w:t>-koulukunta.</w:t>
      </w:r>
    </w:p>
  </w:footnote>
  <w:footnote w:id="5">
    <w:p w14:paraId="09272BEE" w14:textId="77777777" w:rsidR="00FD15CE" w:rsidRPr="004118BB" w:rsidRDefault="00FD15CE" w:rsidP="00FD15CE">
      <w:pPr>
        <w:pStyle w:val="Alaviitteenteksti"/>
      </w:pPr>
      <w:r>
        <w:rPr>
          <w:rStyle w:val="Alaviitteenviite"/>
        </w:rPr>
        <w:footnoteRef/>
      </w:r>
      <w:r w:rsidRPr="004118BB">
        <w:t xml:space="preserve"> Wilson Center 22.8.2024.</w:t>
      </w:r>
    </w:p>
  </w:footnote>
  <w:footnote w:id="6">
    <w:p w14:paraId="3ECCFCCA" w14:textId="77777777" w:rsidR="00FD15CE" w:rsidRPr="004118BB" w:rsidRDefault="00FD15CE" w:rsidP="00FD15CE">
      <w:pPr>
        <w:pStyle w:val="Alaviitteenteksti"/>
        <w:rPr>
          <w:lang w:val="en-US"/>
        </w:rPr>
      </w:pPr>
      <w:r>
        <w:rPr>
          <w:rStyle w:val="Alaviitteenviite"/>
        </w:rPr>
        <w:footnoteRef/>
      </w:r>
      <w:r w:rsidRPr="004118BB">
        <w:rPr>
          <w:lang w:val="en-US"/>
        </w:rPr>
        <w:t xml:space="preserve"> Heinrich </w:t>
      </w:r>
      <w:proofErr w:type="spellStart"/>
      <w:r w:rsidRPr="004118BB">
        <w:rPr>
          <w:lang w:val="en-US"/>
        </w:rPr>
        <w:t>Böll</w:t>
      </w:r>
      <w:proofErr w:type="spellEnd"/>
      <w:r w:rsidRPr="004118BB">
        <w:rPr>
          <w:lang w:val="en-US"/>
        </w:rPr>
        <w:t xml:space="preserve"> Stiftung 3.3.2014.</w:t>
      </w:r>
    </w:p>
  </w:footnote>
  <w:footnote w:id="7">
    <w:p w14:paraId="590A951E" w14:textId="77777777" w:rsidR="00FD15CE" w:rsidRPr="00936E1A" w:rsidRDefault="00FD15CE" w:rsidP="00FD15CE">
      <w:pPr>
        <w:pStyle w:val="Alaviitteenteksti"/>
        <w:rPr>
          <w:lang w:val="en-US"/>
        </w:rPr>
      </w:pPr>
      <w:r>
        <w:rPr>
          <w:rStyle w:val="Alaviitteenviite"/>
        </w:rPr>
        <w:footnoteRef/>
      </w:r>
      <w:r w:rsidRPr="00936E1A">
        <w:rPr>
          <w:lang w:val="en-US"/>
        </w:rPr>
        <w:t xml:space="preserve"> The Republic of Iraq 30.12.1959, </w:t>
      </w:r>
      <w:proofErr w:type="spellStart"/>
      <w:r w:rsidRPr="00936E1A">
        <w:rPr>
          <w:lang w:val="en-US"/>
        </w:rPr>
        <w:t>artikla</w:t>
      </w:r>
      <w:proofErr w:type="spellEnd"/>
      <w:r w:rsidRPr="00936E1A">
        <w:rPr>
          <w:lang w:val="en-US"/>
        </w:rPr>
        <w:t xml:space="preserve"> </w:t>
      </w:r>
      <w:r>
        <w:rPr>
          <w:lang w:val="en-US"/>
        </w:rPr>
        <w:t>7.</w:t>
      </w:r>
    </w:p>
  </w:footnote>
  <w:footnote w:id="8">
    <w:p w14:paraId="06078189" w14:textId="77777777" w:rsidR="00FD15CE" w:rsidRPr="008A63EA" w:rsidRDefault="00FD15CE" w:rsidP="00FD15CE">
      <w:pPr>
        <w:pStyle w:val="Alaviitteenteksti"/>
        <w:rPr>
          <w:lang w:val="en-US"/>
        </w:rPr>
      </w:pPr>
      <w:r>
        <w:rPr>
          <w:rStyle w:val="Alaviitteenviite"/>
        </w:rPr>
        <w:footnoteRef/>
      </w:r>
      <w:r w:rsidRPr="008A63EA">
        <w:rPr>
          <w:lang w:val="en-US"/>
        </w:rPr>
        <w:t xml:space="preserve"> </w:t>
      </w:r>
      <w:r w:rsidRPr="00936E1A">
        <w:rPr>
          <w:lang w:val="en-US"/>
        </w:rPr>
        <w:t xml:space="preserve">The Republic of Iraq 30.12.1959, </w:t>
      </w:r>
      <w:proofErr w:type="spellStart"/>
      <w:r w:rsidRPr="00936E1A">
        <w:rPr>
          <w:lang w:val="en-US"/>
        </w:rPr>
        <w:t>artikla</w:t>
      </w:r>
      <w:proofErr w:type="spellEnd"/>
      <w:r w:rsidRPr="00936E1A">
        <w:rPr>
          <w:lang w:val="en-US"/>
        </w:rPr>
        <w:t xml:space="preserve"> </w:t>
      </w:r>
      <w:r>
        <w:rPr>
          <w:lang w:val="en-US"/>
        </w:rPr>
        <w:t>8.</w:t>
      </w:r>
    </w:p>
  </w:footnote>
  <w:footnote w:id="9">
    <w:p w14:paraId="69010BE1" w14:textId="77777777" w:rsidR="00FD15CE" w:rsidRPr="009925A2" w:rsidRDefault="00FD15CE" w:rsidP="00FD15CE">
      <w:pPr>
        <w:pStyle w:val="Alaviitteenteksti"/>
        <w:rPr>
          <w:lang w:val="en-US"/>
        </w:rPr>
      </w:pPr>
      <w:r>
        <w:rPr>
          <w:rStyle w:val="Alaviitteenviite"/>
        </w:rPr>
        <w:footnoteRef/>
      </w:r>
      <w:r w:rsidRPr="009925A2">
        <w:rPr>
          <w:lang w:val="en-US"/>
        </w:rPr>
        <w:t xml:space="preserve"> The Republic of Iraq 30.12.1959, </w:t>
      </w:r>
      <w:proofErr w:type="spellStart"/>
      <w:r w:rsidRPr="009925A2">
        <w:rPr>
          <w:lang w:val="en-US"/>
        </w:rPr>
        <w:t>artikla</w:t>
      </w:r>
      <w:proofErr w:type="spellEnd"/>
      <w:r w:rsidRPr="009925A2">
        <w:rPr>
          <w:lang w:val="en-US"/>
        </w:rPr>
        <w:t xml:space="preserve"> </w:t>
      </w:r>
      <w:r>
        <w:rPr>
          <w:lang w:val="en-US"/>
        </w:rPr>
        <w:t>9</w:t>
      </w:r>
      <w:r w:rsidRPr="009925A2">
        <w:rPr>
          <w:lang w:val="en-US"/>
        </w:rPr>
        <w:t>.</w:t>
      </w:r>
    </w:p>
  </w:footnote>
  <w:footnote w:id="10">
    <w:p w14:paraId="6831AFE5" w14:textId="77777777" w:rsidR="00FD15CE" w:rsidRPr="00C731A9" w:rsidRDefault="00FD15CE" w:rsidP="00FD15CE">
      <w:pPr>
        <w:pStyle w:val="Alaviitteenteksti"/>
      </w:pPr>
      <w:r>
        <w:rPr>
          <w:rStyle w:val="Alaviitteenviite"/>
        </w:rPr>
        <w:footnoteRef/>
      </w:r>
      <w:r w:rsidRPr="00C731A9">
        <w:t xml:space="preserve"> Aviomiehellä on oltava taloudelliset valmiudet </w:t>
      </w:r>
      <w:r>
        <w:t xml:space="preserve">useamman vaimon elättämiseen ja perusteltu syy (engl. </w:t>
      </w:r>
      <w:proofErr w:type="spellStart"/>
      <w:r>
        <w:t>legitimate</w:t>
      </w:r>
      <w:proofErr w:type="spellEnd"/>
      <w:r>
        <w:t xml:space="preserve"> </w:t>
      </w:r>
      <w:proofErr w:type="spellStart"/>
      <w:r>
        <w:t>interest</w:t>
      </w:r>
      <w:proofErr w:type="spellEnd"/>
      <w:r>
        <w:t xml:space="preserve">). </w:t>
      </w:r>
    </w:p>
  </w:footnote>
  <w:footnote w:id="11">
    <w:p w14:paraId="5535D961" w14:textId="77777777" w:rsidR="00FD15CE" w:rsidRPr="006C5E41" w:rsidRDefault="00FD15CE" w:rsidP="00FD15CE">
      <w:pPr>
        <w:pStyle w:val="Alaviitteenteksti"/>
        <w:rPr>
          <w:lang w:val="en-US"/>
        </w:rPr>
      </w:pPr>
      <w:r>
        <w:rPr>
          <w:rStyle w:val="Alaviitteenviite"/>
        </w:rPr>
        <w:footnoteRef/>
      </w:r>
      <w:r w:rsidRPr="006C5E41">
        <w:rPr>
          <w:lang w:val="en-US"/>
        </w:rPr>
        <w:t xml:space="preserve"> The Republic of Iraq 30.12.1959, </w:t>
      </w:r>
      <w:proofErr w:type="spellStart"/>
      <w:r w:rsidRPr="006C5E41">
        <w:rPr>
          <w:lang w:val="en-US"/>
        </w:rPr>
        <w:t>artikla</w:t>
      </w:r>
      <w:proofErr w:type="spellEnd"/>
      <w:r w:rsidRPr="006C5E41">
        <w:rPr>
          <w:lang w:val="en-US"/>
        </w:rPr>
        <w:t xml:space="preserve"> </w:t>
      </w:r>
      <w:r>
        <w:rPr>
          <w:lang w:val="en-US"/>
        </w:rPr>
        <w:t>3.</w:t>
      </w:r>
    </w:p>
  </w:footnote>
  <w:footnote w:id="12">
    <w:p w14:paraId="0DE13B61" w14:textId="77777777" w:rsidR="00FD15CE" w:rsidRPr="006C37AD" w:rsidRDefault="00FD15CE" w:rsidP="00FD15CE">
      <w:pPr>
        <w:pStyle w:val="Alaviitteenteksti"/>
        <w:rPr>
          <w:lang w:val="en-US"/>
        </w:rPr>
      </w:pPr>
      <w:r>
        <w:rPr>
          <w:rStyle w:val="Alaviitteenviite"/>
        </w:rPr>
        <w:footnoteRef/>
      </w:r>
      <w:r w:rsidRPr="006C37AD">
        <w:rPr>
          <w:lang w:val="en-US"/>
        </w:rPr>
        <w:t xml:space="preserve"> </w:t>
      </w:r>
      <w:r w:rsidRPr="006C5E41">
        <w:rPr>
          <w:lang w:val="en-US"/>
        </w:rPr>
        <w:t xml:space="preserve">The Republic of Iraq 30.12.1959, </w:t>
      </w:r>
      <w:proofErr w:type="spellStart"/>
      <w:r w:rsidRPr="006C5E41">
        <w:rPr>
          <w:lang w:val="en-US"/>
        </w:rPr>
        <w:t>artikla</w:t>
      </w:r>
      <w:proofErr w:type="spellEnd"/>
      <w:r w:rsidRPr="006C5E41">
        <w:rPr>
          <w:lang w:val="en-US"/>
        </w:rPr>
        <w:t xml:space="preserve"> </w:t>
      </w:r>
      <w:r>
        <w:rPr>
          <w:lang w:val="en-US"/>
        </w:rPr>
        <w:t>6.</w:t>
      </w:r>
    </w:p>
  </w:footnote>
  <w:footnote w:id="13">
    <w:p w14:paraId="14AFA340" w14:textId="77777777" w:rsidR="00FD15CE" w:rsidRPr="001A765D" w:rsidRDefault="00FD15CE" w:rsidP="00FD15CE">
      <w:pPr>
        <w:pStyle w:val="Alaviitteenteksti"/>
        <w:rPr>
          <w:lang w:val="en-US"/>
        </w:rPr>
      </w:pPr>
      <w:r>
        <w:rPr>
          <w:rStyle w:val="Alaviitteenviite"/>
        </w:rPr>
        <w:footnoteRef/>
      </w:r>
      <w:r w:rsidRPr="001A765D">
        <w:rPr>
          <w:lang w:val="en-US"/>
        </w:rPr>
        <w:t xml:space="preserve"> </w:t>
      </w:r>
      <w:r w:rsidRPr="006C5E41">
        <w:rPr>
          <w:lang w:val="en-US"/>
        </w:rPr>
        <w:t xml:space="preserve">The Republic of Iraq 30.12.1959, </w:t>
      </w:r>
      <w:proofErr w:type="spellStart"/>
      <w:r w:rsidRPr="006C5E41">
        <w:rPr>
          <w:lang w:val="en-US"/>
        </w:rPr>
        <w:t>artikla</w:t>
      </w:r>
      <w:proofErr w:type="spellEnd"/>
      <w:r w:rsidRPr="006C5E41">
        <w:rPr>
          <w:lang w:val="en-US"/>
        </w:rPr>
        <w:t xml:space="preserve"> </w:t>
      </w:r>
      <w:r>
        <w:rPr>
          <w:lang w:val="en-US"/>
        </w:rPr>
        <w:t>6.</w:t>
      </w:r>
    </w:p>
  </w:footnote>
  <w:footnote w:id="14">
    <w:p w14:paraId="31168BC4" w14:textId="77777777" w:rsidR="00FD15CE" w:rsidRPr="00AA2462" w:rsidRDefault="00FD15CE" w:rsidP="00FD15CE">
      <w:pPr>
        <w:pStyle w:val="Alaviitteenteksti"/>
        <w:rPr>
          <w:lang w:val="en-US"/>
        </w:rPr>
      </w:pPr>
      <w:r>
        <w:rPr>
          <w:rStyle w:val="Alaviitteenviite"/>
        </w:rPr>
        <w:footnoteRef/>
      </w:r>
      <w:r w:rsidRPr="00AA2462">
        <w:rPr>
          <w:lang w:val="en-US"/>
        </w:rPr>
        <w:t xml:space="preserve"> </w:t>
      </w:r>
      <w:r w:rsidRPr="006C5E41">
        <w:rPr>
          <w:lang w:val="en-US"/>
        </w:rPr>
        <w:t xml:space="preserve">The Republic of Iraq 30.12.1959, </w:t>
      </w:r>
      <w:proofErr w:type="spellStart"/>
      <w:r w:rsidRPr="006C5E41">
        <w:rPr>
          <w:lang w:val="en-US"/>
        </w:rPr>
        <w:t>artikla</w:t>
      </w:r>
      <w:proofErr w:type="spellEnd"/>
      <w:r w:rsidRPr="006C5E41">
        <w:rPr>
          <w:lang w:val="en-US"/>
        </w:rPr>
        <w:t xml:space="preserve"> </w:t>
      </w:r>
      <w:r>
        <w:rPr>
          <w:lang w:val="en-US"/>
        </w:rPr>
        <w:t>10.</w:t>
      </w:r>
    </w:p>
  </w:footnote>
  <w:footnote w:id="15">
    <w:p w14:paraId="6188BA84" w14:textId="77777777" w:rsidR="00FD15CE" w:rsidRPr="00B355DC" w:rsidRDefault="00FD15CE" w:rsidP="00FD15CE">
      <w:pPr>
        <w:pStyle w:val="Alaviitteenteksti"/>
        <w:rPr>
          <w:lang w:val="en-US"/>
        </w:rPr>
      </w:pPr>
      <w:r>
        <w:rPr>
          <w:rStyle w:val="Alaviitteenviite"/>
        </w:rPr>
        <w:footnoteRef/>
      </w:r>
      <w:r w:rsidRPr="00B355DC">
        <w:rPr>
          <w:lang w:val="en-US"/>
        </w:rPr>
        <w:t xml:space="preserve"> </w:t>
      </w:r>
      <w:r w:rsidRPr="008D3FFE">
        <w:rPr>
          <w:lang w:val="en-US"/>
        </w:rPr>
        <w:t>Th</w:t>
      </w:r>
      <w:r>
        <w:rPr>
          <w:lang w:val="en-US"/>
        </w:rPr>
        <w:t xml:space="preserve">e Republic of Iraq 30.12.1959, </w:t>
      </w:r>
      <w:proofErr w:type="spellStart"/>
      <w:r>
        <w:rPr>
          <w:lang w:val="en-US"/>
        </w:rPr>
        <w:t>artiklat</w:t>
      </w:r>
      <w:proofErr w:type="spellEnd"/>
      <w:r>
        <w:rPr>
          <w:lang w:val="en-US"/>
        </w:rPr>
        <w:t xml:space="preserve"> 4 ja 5. </w:t>
      </w:r>
    </w:p>
  </w:footnote>
  <w:footnote w:id="16">
    <w:p w14:paraId="5568579B" w14:textId="77777777" w:rsidR="00FD15CE" w:rsidRPr="0087468C" w:rsidRDefault="00FD15CE" w:rsidP="00FD15CE">
      <w:pPr>
        <w:pStyle w:val="Alaviitteenteksti"/>
      </w:pPr>
      <w:r>
        <w:rPr>
          <w:rStyle w:val="Alaviitteenviite"/>
        </w:rPr>
        <w:footnoteRef/>
      </w:r>
      <w:r w:rsidRPr="0087468C">
        <w:t xml:space="preserve"> Islamilaisessa laissa asianmukaisesti valtuutettu edustaja, joka toimii päämiehen puolesta oikeudellisissa asioissa, kuten avioliittoa solmittaessa tai liiketoimintaa harjoitettaessa</w:t>
      </w:r>
      <w:r>
        <w:t xml:space="preserve"> (Oxford </w:t>
      </w:r>
      <w:proofErr w:type="spellStart"/>
      <w:r>
        <w:t>Reference</w:t>
      </w:r>
      <w:proofErr w:type="spellEnd"/>
      <w:r>
        <w:t xml:space="preserve"> [päiväämätön]).</w:t>
      </w:r>
    </w:p>
  </w:footnote>
  <w:footnote w:id="17">
    <w:p w14:paraId="1EF5C69A" w14:textId="77777777" w:rsidR="00FD15CE" w:rsidRPr="00FD3CD3" w:rsidRDefault="00FD15CE" w:rsidP="00FD15CE">
      <w:pPr>
        <w:pStyle w:val="Alaviitteenteksti"/>
        <w:rPr>
          <w:lang w:val="en-US"/>
        </w:rPr>
      </w:pPr>
      <w:r>
        <w:rPr>
          <w:rStyle w:val="Alaviitteenviite"/>
        </w:rPr>
        <w:footnoteRef/>
      </w:r>
      <w:r w:rsidRPr="00FD3CD3">
        <w:rPr>
          <w:lang w:val="en-US"/>
        </w:rPr>
        <w:t xml:space="preserve"> </w:t>
      </w:r>
      <w:r w:rsidRPr="0087468C">
        <w:rPr>
          <w:lang w:val="en-US"/>
        </w:rPr>
        <w:t xml:space="preserve">The Republic of Iraq 30.12.1959, </w:t>
      </w:r>
      <w:proofErr w:type="spellStart"/>
      <w:r w:rsidRPr="0087468C">
        <w:rPr>
          <w:lang w:val="en-US"/>
        </w:rPr>
        <w:t>artikla</w:t>
      </w:r>
      <w:proofErr w:type="spellEnd"/>
      <w:r w:rsidRPr="0087468C">
        <w:rPr>
          <w:lang w:val="en-US"/>
        </w:rPr>
        <w:t xml:space="preserve"> </w:t>
      </w:r>
      <w:r>
        <w:rPr>
          <w:lang w:val="en-US"/>
        </w:rPr>
        <w:t>4</w:t>
      </w:r>
      <w:r w:rsidRPr="0087468C">
        <w:rPr>
          <w:lang w:val="en-US"/>
        </w:rPr>
        <w:t>.</w:t>
      </w:r>
    </w:p>
  </w:footnote>
  <w:footnote w:id="18">
    <w:p w14:paraId="55D0CDFF" w14:textId="77777777" w:rsidR="00FD15CE" w:rsidRPr="0087468C" w:rsidRDefault="00FD15CE" w:rsidP="00FD15CE">
      <w:pPr>
        <w:pStyle w:val="Alaviitteenteksti"/>
        <w:rPr>
          <w:lang w:val="en-US"/>
        </w:rPr>
      </w:pPr>
      <w:r>
        <w:rPr>
          <w:rStyle w:val="Alaviitteenviite"/>
        </w:rPr>
        <w:footnoteRef/>
      </w:r>
      <w:r w:rsidRPr="0087468C">
        <w:rPr>
          <w:lang w:val="en-US"/>
        </w:rPr>
        <w:t xml:space="preserve"> The Republic of Iraq 30.12.1959, </w:t>
      </w:r>
      <w:proofErr w:type="spellStart"/>
      <w:r w:rsidRPr="0087468C">
        <w:rPr>
          <w:lang w:val="en-US"/>
        </w:rPr>
        <w:t>artikla</w:t>
      </w:r>
      <w:proofErr w:type="spellEnd"/>
      <w:r w:rsidRPr="0087468C">
        <w:rPr>
          <w:lang w:val="en-US"/>
        </w:rPr>
        <w:t xml:space="preserve"> 5.</w:t>
      </w:r>
    </w:p>
  </w:footnote>
  <w:footnote w:id="19">
    <w:p w14:paraId="467B977D" w14:textId="77777777" w:rsidR="00FD15CE" w:rsidRDefault="00FD15CE" w:rsidP="00FD15CE">
      <w:pPr>
        <w:pStyle w:val="Alaviitteenteksti"/>
      </w:pPr>
      <w:r w:rsidRPr="001952D9">
        <w:rPr>
          <w:rStyle w:val="Alaviitteenviite"/>
        </w:rPr>
        <w:footnoteRef/>
      </w:r>
      <w:r w:rsidRPr="001952D9">
        <w:t xml:space="preserve">  Maahanmuuttovirasto / Maatietopalvelu 6.4.2017. Saatavilla Tellus </w:t>
      </w:r>
      <w:proofErr w:type="spellStart"/>
      <w:r w:rsidRPr="001952D9">
        <w:t>maatietokannassa</w:t>
      </w:r>
      <w:proofErr w:type="spellEnd"/>
      <w:r w:rsidRPr="001952D9">
        <w:t>. Maatietopalvelun</w:t>
      </w:r>
      <w:r>
        <w:t xml:space="preserve"> </w:t>
      </w:r>
      <w:r w:rsidRPr="00F7280E">
        <w:t>käyttämä alkup</w:t>
      </w:r>
      <w:r>
        <w:t>eräinen lähde (</w:t>
      </w:r>
      <w:proofErr w:type="spellStart"/>
      <w:r w:rsidRPr="001952D9">
        <w:t>UKEssays</w:t>
      </w:r>
      <w:proofErr w:type="spellEnd"/>
      <w:r w:rsidRPr="001952D9">
        <w:t xml:space="preserve"> 23.3.2015</w:t>
      </w:r>
      <w:r>
        <w:t>) ei saatavilla.</w:t>
      </w:r>
    </w:p>
  </w:footnote>
  <w:footnote w:id="20">
    <w:p w14:paraId="0E6F66D0" w14:textId="77777777" w:rsidR="00FD15CE" w:rsidRPr="001D6C39" w:rsidRDefault="00FD15CE" w:rsidP="00FD15CE">
      <w:pPr>
        <w:pStyle w:val="Alaviitteenteksti"/>
      </w:pPr>
      <w:r>
        <w:rPr>
          <w:rStyle w:val="Alaviitteenviite"/>
        </w:rPr>
        <w:footnoteRef/>
      </w:r>
      <w:r w:rsidRPr="001D6C39">
        <w:t xml:space="preserve"> CAWTAR 2015, s. 74. </w:t>
      </w:r>
    </w:p>
  </w:footnote>
  <w:footnote w:id="21">
    <w:p w14:paraId="7B54DBCF" w14:textId="77777777" w:rsidR="00FD15CE" w:rsidRPr="00FD15CE" w:rsidRDefault="00FD15CE" w:rsidP="00FD15CE">
      <w:pPr>
        <w:pStyle w:val="Alaviitteenteksti"/>
        <w:rPr>
          <w:lang w:val="en-US"/>
        </w:rPr>
      </w:pPr>
      <w:r>
        <w:rPr>
          <w:rStyle w:val="Alaviitteenviite"/>
        </w:rPr>
        <w:footnoteRef/>
      </w:r>
      <w:r w:rsidRPr="00FD15CE">
        <w:rPr>
          <w:lang w:val="en-US"/>
        </w:rPr>
        <w:t xml:space="preserve"> Danish National ID Centre 1.7.2019, s. 2–3.</w:t>
      </w:r>
    </w:p>
  </w:footnote>
  <w:footnote w:id="22">
    <w:p w14:paraId="01819109" w14:textId="77777777" w:rsidR="00FD15CE" w:rsidRPr="00E7485D" w:rsidRDefault="00FD15CE" w:rsidP="00FD15CE">
      <w:pPr>
        <w:pStyle w:val="Alaviitteenteksti"/>
        <w:rPr>
          <w:lang w:val="en-US"/>
        </w:rPr>
      </w:pPr>
      <w:r>
        <w:rPr>
          <w:rStyle w:val="Alaviitteenviite"/>
        </w:rPr>
        <w:footnoteRef/>
      </w:r>
      <w:r w:rsidRPr="00E7485D">
        <w:rPr>
          <w:lang w:val="en-US"/>
        </w:rPr>
        <w:t xml:space="preserve"> </w:t>
      </w:r>
      <w:r w:rsidRPr="006C5E41">
        <w:rPr>
          <w:lang w:val="en-US"/>
        </w:rPr>
        <w:t xml:space="preserve">The Republic of Iraq 30.12.1959, </w:t>
      </w:r>
      <w:proofErr w:type="spellStart"/>
      <w:r w:rsidRPr="006C5E41">
        <w:rPr>
          <w:lang w:val="en-US"/>
        </w:rPr>
        <w:t>artikla</w:t>
      </w:r>
      <w:proofErr w:type="spellEnd"/>
      <w:r w:rsidRPr="006C5E41">
        <w:rPr>
          <w:lang w:val="en-US"/>
        </w:rPr>
        <w:t xml:space="preserve"> </w:t>
      </w:r>
      <w:r>
        <w:rPr>
          <w:lang w:val="en-US"/>
        </w:rPr>
        <w:t>3.</w:t>
      </w:r>
    </w:p>
  </w:footnote>
  <w:footnote w:id="23">
    <w:p w14:paraId="62A5AB0F" w14:textId="77777777" w:rsidR="00FD15CE" w:rsidRPr="005D20A6" w:rsidRDefault="00FD15CE" w:rsidP="00FD15CE">
      <w:pPr>
        <w:pStyle w:val="Alaviitteenteksti"/>
        <w:rPr>
          <w:lang w:val="en-US"/>
        </w:rPr>
      </w:pPr>
      <w:r>
        <w:rPr>
          <w:rStyle w:val="Alaviitteenviite"/>
        </w:rPr>
        <w:footnoteRef/>
      </w:r>
      <w:r w:rsidRPr="005D20A6">
        <w:rPr>
          <w:lang w:val="en-US"/>
        </w:rPr>
        <w:t xml:space="preserve"> Danish National ID Centre 1.7.2019, s. 2–3.</w:t>
      </w:r>
    </w:p>
  </w:footnote>
  <w:footnote w:id="24">
    <w:p w14:paraId="08A03F69" w14:textId="77777777" w:rsidR="00FD15CE" w:rsidRPr="004118BB" w:rsidRDefault="00FD15CE" w:rsidP="00FD15CE">
      <w:pPr>
        <w:pStyle w:val="Alaviitteenteksti"/>
        <w:rPr>
          <w:lang w:val="en-US"/>
        </w:rPr>
      </w:pPr>
      <w:r>
        <w:rPr>
          <w:rStyle w:val="Alaviitteenviite"/>
        </w:rPr>
        <w:footnoteRef/>
      </w:r>
      <w:r w:rsidRPr="004118BB">
        <w:rPr>
          <w:lang w:val="en-US"/>
        </w:rPr>
        <w:t xml:space="preserve"> USDOS 23.4.2024, s. 67.</w:t>
      </w:r>
    </w:p>
  </w:footnote>
  <w:footnote w:id="25">
    <w:p w14:paraId="06AD5FBD" w14:textId="77777777" w:rsidR="00FD15CE" w:rsidRPr="00D56819" w:rsidRDefault="00FD15CE" w:rsidP="00FD15CE">
      <w:pPr>
        <w:pStyle w:val="Alaviitteenteksti"/>
        <w:jc w:val="left"/>
        <w:rPr>
          <w:lang w:val="en-US"/>
        </w:rPr>
      </w:pPr>
      <w:r>
        <w:rPr>
          <w:rStyle w:val="Alaviitteenviite"/>
        </w:rPr>
        <w:footnoteRef/>
      </w:r>
      <w:r w:rsidRPr="00D56819">
        <w:rPr>
          <w:lang w:val="en-US"/>
        </w:rPr>
        <w:t xml:space="preserve"> </w:t>
      </w:r>
      <w:bookmarkStart w:id="3" w:name="_Hlk190940164"/>
      <w:r w:rsidRPr="00D56819">
        <w:rPr>
          <w:lang w:val="en-US"/>
        </w:rPr>
        <w:t>The Official Website of the Office of his Eminen</w:t>
      </w:r>
      <w:r>
        <w:rPr>
          <w:lang w:val="en-US"/>
        </w:rPr>
        <w:t xml:space="preserve">ce </w:t>
      </w:r>
      <w:r w:rsidRPr="00D56819">
        <w:rPr>
          <w:lang w:val="en-US"/>
        </w:rPr>
        <w:t>Al-Sayyid Ali Al-Husseini Al-Sistani [</w:t>
      </w:r>
      <w:proofErr w:type="spellStart"/>
      <w:r w:rsidRPr="00D56819">
        <w:rPr>
          <w:lang w:val="en-US"/>
        </w:rPr>
        <w:t>päivääm</w:t>
      </w:r>
      <w:r>
        <w:rPr>
          <w:lang w:val="en-US"/>
        </w:rPr>
        <w:t>ä</w:t>
      </w:r>
      <w:r w:rsidRPr="00D56819">
        <w:rPr>
          <w:lang w:val="en-US"/>
        </w:rPr>
        <w:t>tön</w:t>
      </w:r>
      <w:proofErr w:type="spellEnd"/>
      <w:r w:rsidRPr="00D56819">
        <w:rPr>
          <w:lang w:val="en-US"/>
        </w:rPr>
        <w:t>].</w:t>
      </w:r>
      <w:bookmarkEnd w:id="3"/>
    </w:p>
  </w:footnote>
  <w:footnote w:id="26">
    <w:p w14:paraId="443E78CD" w14:textId="77777777" w:rsidR="00FD15CE" w:rsidRPr="002661FD" w:rsidRDefault="00FD15CE" w:rsidP="00FD15CE">
      <w:pPr>
        <w:pStyle w:val="Alaviitteenteksti"/>
        <w:jc w:val="left"/>
        <w:rPr>
          <w:lang w:val="en-US"/>
        </w:rPr>
      </w:pPr>
      <w:r>
        <w:rPr>
          <w:rStyle w:val="Alaviitteenviite"/>
        </w:rPr>
        <w:footnoteRef/>
      </w:r>
      <w:r w:rsidRPr="002661FD">
        <w:rPr>
          <w:lang w:val="en-US"/>
        </w:rPr>
        <w:t xml:space="preserve"> </w:t>
      </w:r>
      <w:r w:rsidRPr="00D56819">
        <w:rPr>
          <w:lang w:val="en-US"/>
        </w:rPr>
        <w:t>The Official Website of the Office of his Eminen</w:t>
      </w:r>
      <w:r>
        <w:rPr>
          <w:lang w:val="en-US"/>
        </w:rPr>
        <w:t xml:space="preserve">ce </w:t>
      </w:r>
      <w:r w:rsidRPr="00D56819">
        <w:rPr>
          <w:lang w:val="en-US"/>
        </w:rPr>
        <w:t>Al-Sayyid Ali Al-Husseini Al-Sistani [</w:t>
      </w:r>
      <w:proofErr w:type="spellStart"/>
      <w:r w:rsidRPr="00D56819">
        <w:rPr>
          <w:lang w:val="en-US"/>
        </w:rPr>
        <w:t>päivääm</w:t>
      </w:r>
      <w:r>
        <w:rPr>
          <w:lang w:val="en-US"/>
        </w:rPr>
        <w:t>ä</w:t>
      </w:r>
      <w:r w:rsidRPr="00D56819">
        <w:rPr>
          <w:lang w:val="en-US"/>
        </w:rPr>
        <w:t>tön</w:t>
      </w:r>
      <w:proofErr w:type="spellEnd"/>
      <w:r w:rsidRPr="00D56819">
        <w:rPr>
          <w:lang w:val="en-US"/>
        </w:rPr>
        <w:t>].</w:t>
      </w:r>
    </w:p>
  </w:footnote>
  <w:footnote w:id="27">
    <w:p w14:paraId="2BAD3195" w14:textId="77777777" w:rsidR="00FD15CE" w:rsidRPr="002661FD" w:rsidRDefault="00FD15CE" w:rsidP="00FD15CE">
      <w:pPr>
        <w:pStyle w:val="Alaviitteenteksti"/>
        <w:jc w:val="left"/>
        <w:rPr>
          <w:lang w:val="en-US"/>
        </w:rPr>
      </w:pPr>
      <w:r>
        <w:rPr>
          <w:rStyle w:val="Alaviitteenviite"/>
        </w:rPr>
        <w:footnoteRef/>
      </w:r>
      <w:r w:rsidRPr="002661FD">
        <w:rPr>
          <w:lang w:val="en-US"/>
        </w:rPr>
        <w:t xml:space="preserve"> </w:t>
      </w:r>
      <w:r w:rsidRPr="00D56819">
        <w:rPr>
          <w:lang w:val="en-US"/>
        </w:rPr>
        <w:t>The Official Website of the Office of his Eminen</w:t>
      </w:r>
      <w:r>
        <w:rPr>
          <w:lang w:val="en-US"/>
        </w:rPr>
        <w:t xml:space="preserve">ce </w:t>
      </w:r>
      <w:r w:rsidRPr="00D56819">
        <w:rPr>
          <w:lang w:val="en-US"/>
        </w:rPr>
        <w:t>Al-Sayyid Ali Al-Husseini Al-Sistani [</w:t>
      </w:r>
      <w:proofErr w:type="spellStart"/>
      <w:r w:rsidRPr="00D56819">
        <w:rPr>
          <w:lang w:val="en-US"/>
        </w:rPr>
        <w:t>päivääm</w:t>
      </w:r>
      <w:r>
        <w:rPr>
          <w:lang w:val="en-US"/>
        </w:rPr>
        <w:t>ä</w:t>
      </w:r>
      <w:r w:rsidRPr="00D56819">
        <w:rPr>
          <w:lang w:val="en-US"/>
        </w:rPr>
        <w:t>tön</w:t>
      </w:r>
      <w:proofErr w:type="spellEnd"/>
      <w:r w:rsidRPr="00D56819">
        <w:rPr>
          <w:lang w:val="en-US"/>
        </w:rPr>
        <w:t>].</w:t>
      </w:r>
    </w:p>
  </w:footnote>
  <w:footnote w:id="28">
    <w:p w14:paraId="2E53E431" w14:textId="77777777" w:rsidR="00FD15CE" w:rsidRPr="002661FD" w:rsidRDefault="00FD15CE" w:rsidP="00FD15CE">
      <w:pPr>
        <w:pStyle w:val="Alaviitteenteksti"/>
        <w:jc w:val="left"/>
        <w:rPr>
          <w:lang w:val="en-US"/>
        </w:rPr>
      </w:pPr>
      <w:r>
        <w:rPr>
          <w:rStyle w:val="Alaviitteenviite"/>
        </w:rPr>
        <w:footnoteRef/>
      </w:r>
      <w:r w:rsidRPr="002661FD">
        <w:rPr>
          <w:lang w:val="en-US"/>
        </w:rPr>
        <w:t xml:space="preserve"> </w:t>
      </w:r>
      <w:r w:rsidRPr="00D56819">
        <w:rPr>
          <w:lang w:val="en-US"/>
        </w:rPr>
        <w:t>The Official Website of the Office of his Eminen</w:t>
      </w:r>
      <w:r>
        <w:rPr>
          <w:lang w:val="en-US"/>
        </w:rPr>
        <w:t xml:space="preserve">ce </w:t>
      </w:r>
      <w:r w:rsidRPr="00D56819">
        <w:rPr>
          <w:lang w:val="en-US"/>
        </w:rPr>
        <w:t>Al-Sayyid Ali Al-Husseini Al-Sistani [</w:t>
      </w:r>
      <w:proofErr w:type="spellStart"/>
      <w:r w:rsidRPr="00D56819">
        <w:rPr>
          <w:lang w:val="en-US"/>
        </w:rPr>
        <w:t>päivääm</w:t>
      </w:r>
      <w:r>
        <w:rPr>
          <w:lang w:val="en-US"/>
        </w:rPr>
        <w:t>ä</w:t>
      </w:r>
      <w:r w:rsidRPr="00D56819">
        <w:rPr>
          <w:lang w:val="en-US"/>
        </w:rPr>
        <w:t>tön</w:t>
      </w:r>
      <w:proofErr w:type="spellEnd"/>
      <w:r w:rsidRPr="00D56819">
        <w:rPr>
          <w:lang w:val="en-US"/>
        </w:rPr>
        <w:t>].</w:t>
      </w:r>
    </w:p>
  </w:footnote>
  <w:footnote w:id="29">
    <w:p w14:paraId="6365F514" w14:textId="77777777" w:rsidR="00FD15CE" w:rsidRPr="002A0141" w:rsidRDefault="00FD15CE" w:rsidP="00FD15CE">
      <w:pPr>
        <w:pStyle w:val="Alaviitteenteksti"/>
        <w:jc w:val="left"/>
        <w:rPr>
          <w:lang w:val="en-US"/>
        </w:rPr>
      </w:pPr>
      <w:r>
        <w:rPr>
          <w:rStyle w:val="Alaviitteenviite"/>
        </w:rPr>
        <w:footnoteRef/>
      </w:r>
      <w:r w:rsidRPr="002A0141">
        <w:rPr>
          <w:lang w:val="en-US"/>
        </w:rPr>
        <w:t xml:space="preserve"> </w:t>
      </w:r>
      <w:r w:rsidRPr="00D56819">
        <w:rPr>
          <w:lang w:val="en-US"/>
        </w:rPr>
        <w:t>The Official Website of the Office of his Eminen</w:t>
      </w:r>
      <w:r>
        <w:rPr>
          <w:lang w:val="en-US"/>
        </w:rPr>
        <w:t xml:space="preserve">ce </w:t>
      </w:r>
      <w:r w:rsidRPr="00D56819">
        <w:rPr>
          <w:lang w:val="en-US"/>
        </w:rPr>
        <w:t>Al-Sayyid Ali Al-Husseini Al-Sistani [</w:t>
      </w:r>
      <w:proofErr w:type="spellStart"/>
      <w:r w:rsidRPr="00D56819">
        <w:rPr>
          <w:lang w:val="en-US"/>
        </w:rPr>
        <w:t>päivääm</w:t>
      </w:r>
      <w:r>
        <w:rPr>
          <w:lang w:val="en-US"/>
        </w:rPr>
        <w:t>ä</w:t>
      </w:r>
      <w:r w:rsidRPr="00D56819">
        <w:rPr>
          <w:lang w:val="en-US"/>
        </w:rPr>
        <w:t>tön</w:t>
      </w:r>
      <w:proofErr w:type="spellEnd"/>
      <w:r w:rsidRPr="00D56819">
        <w:rPr>
          <w:lang w:val="en-US"/>
        </w:rPr>
        <w:t>].</w:t>
      </w:r>
    </w:p>
  </w:footnote>
  <w:footnote w:id="30">
    <w:p w14:paraId="5977F2D4" w14:textId="77777777" w:rsidR="00FD15CE" w:rsidRPr="004118BB" w:rsidRDefault="00FD15CE" w:rsidP="00FD15CE">
      <w:pPr>
        <w:pStyle w:val="Alaviitteenteksti"/>
      </w:pPr>
      <w:r>
        <w:rPr>
          <w:rStyle w:val="Alaviitteenviite"/>
        </w:rPr>
        <w:footnoteRef/>
      </w:r>
      <w:r w:rsidRPr="004118BB">
        <w:t xml:space="preserve"> AP 21.1.2025. </w:t>
      </w:r>
    </w:p>
  </w:footnote>
  <w:footnote w:id="31">
    <w:p w14:paraId="69ABA4CD" w14:textId="77777777" w:rsidR="00FD15CE" w:rsidRPr="004118BB" w:rsidRDefault="00FD15CE" w:rsidP="00FD15CE">
      <w:pPr>
        <w:pStyle w:val="Alaviitteenteksti"/>
      </w:pPr>
      <w:r w:rsidRPr="00120D2A">
        <w:rPr>
          <w:rStyle w:val="Alaviitteenviite"/>
        </w:rPr>
        <w:footnoteRef/>
      </w:r>
      <w:r w:rsidRPr="004118BB">
        <w:t xml:space="preserve"> Kirjoitusasu myös </w:t>
      </w:r>
      <w:proofErr w:type="spellStart"/>
      <w:r w:rsidRPr="004118BB">
        <w:t>mutah</w:t>
      </w:r>
      <w:proofErr w:type="spellEnd"/>
      <w:r w:rsidRPr="004118BB">
        <w:t xml:space="preserve">, </w:t>
      </w:r>
      <w:proofErr w:type="spellStart"/>
      <w:r w:rsidRPr="004118BB">
        <w:t>mut’ah</w:t>
      </w:r>
      <w:proofErr w:type="spellEnd"/>
      <w:r w:rsidRPr="004118BB">
        <w:t xml:space="preserve">. </w:t>
      </w:r>
    </w:p>
  </w:footnote>
  <w:footnote w:id="32">
    <w:p w14:paraId="78DE3AFD" w14:textId="77777777" w:rsidR="00FD15CE" w:rsidRPr="004118BB" w:rsidRDefault="00FD15CE" w:rsidP="00FD15CE">
      <w:pPr>
        <w:pStyle w:val="Alaviitteenteksti"/>
        <w:rPr>
          <w:lang w:val="en-US"/>
        </w:rPr>
      </w:pPr>
      <w:r>
        <w:rPr>
          <w:rStyle w:val="Alaviitteenviite"/>
        </w:rPr>
        <w:footnoteRef/>
      </w:r>
      <w:r w:rsidRPr="004118BB">
        <w:rPr>
          <w:lang w:val="en-US"/>
        </w:rPr>
        <w:t xml:space="preserve"> Wilson Center 22.8.2024.</w:t>
      </w:r>
    </w:p>
  </w:footnote>
  <w:footnote w:id="33">
    <w:p w14:paraId="0089F90B" w14:textId="77777777" w:rsidR="00FD15CE" w:rsidRPr="00EC0583" w:rsidRDefault="00FD15CE" w:rsidP="00FD15CE">
      <w:pPr>
        <w:pStyle w:val="Alaviitteenteksti"/>
        <w:rPr>
          <w:lang w:val="en-US"/>
        </w:rPr>
      </w:pPr>
      <w:r>
        <w:rPr>
          <w:rStyle w:val="Alaviitteenviite"/>
        </w:rPr>
        <w:footnoteRef/>
      </w:r>
      <w:r w:rsidRPr="00EC0583">
        <w:rPr>
          <w:lang w:val="en-US"/>
        </w:rPr>
        <w:t xml:space="preserve"> </w:t>
      </w:r>
      <w:r>
        <w:rPr>
          <w:lang w:val="en-US"/>
        </w:rPr>
        <w:t>BBC 4</w:t>
      </w:r>
      <w:r w:rsidRPr="00BE324A">
        <w:rPr>
          <w:lang w:val="en-US"/>
        </w:rPr>
        <w:t>.10.2019; Wilson Center 22.8.2024.</w:t>
      </w:r>
    </w:p>
  </w:footnote>
  <w:footnote w:id="34">
    <w:p w14:paraId="4823DBA9" w14:textId="77777777" w:rsidR="00FD15CE" w:rsidRPr="004118BB" w:rsidRDefault="00FD15CE" w:rsidP="00FD15CE">
      <w:pPr>
        <w:pStyle w:val="Alaviitteenteksti"/>
      </w:pPr>
      <w:r>
        <w:rPr>
          <w:rStyle w:val="Alaviitteenviite"/>
        </w:rPr>
        <w:footnoteRef/>
      </w:r>
      <w:r w:rsidRPr="004118BB">
        <w:t xml:space="preserve"> Wilson Center 22.8.2024.</w:t>
      </w:r>
    </w:p>
  </w:footnote>
  <w:footnote w:id="35">
    <w:p w14:paraId="22AEB2DF" w14:textId="77777777" w:rsidR="00FD15CE" w:rsidRPr="00D30673" w:rsidRDefault="00FD15CE" w:rsidP="00FD15CE">
      <w:pPr>
        <w:pStyle w:val="Alaviitteenteksti"/>
      </w:pPr>
      <w:r w:rsidRPr="00D30673">
        <w:rPr>
          <w:rStyle w:val="Alaviitteenviite"/>
        </w:rPr>
        <w:footnoteRef/>
      </w:r>
      <w:r w:rsidRPr="00D30673">
        <w:t xml:space="preserve"> HRW 3.3.2024a.</w:t>
      </w:r>
    </w:p>
  </w:footnote>
  <w:footnote w:id="36">
    <w:p w14:paraId="2310D71A" w14:textId="77777777" w:rsidR="00FD15CE" w:rsidRDefault="00FD15CE" w:rsidP="00FD15CE">
      <w:pPr>
        <w:pStyle w:val="Alaviitteenteksti"/>
      </w:pPr>
      <w:r w:rsidRPr="00D30673">
        <w:rPr>
          <w:rStyle w:val="Alaviitteenviite"/>
        </w:rPr>
        <w:footnoteRef/>
      </w:r>
      <w:r w:rsidRPr="00D30673">
        <w:t xml:space="preserve"> </w:t>
      </w:r>
      <w:bookmarkStart w:id="4" w:name="_Hlk190243035"/>
      <w:r w:rsidRPr="00D30673">
        <w:t>Maahanmuuttovirasto</w:t>
      </w:r>
      <w:r w:rsidRPr="009949A7">
        <w:t xml:space="preserve"> / </w:t>
      </w:r>
      <w:r w:rsidRPr="00CC48F0">
        <w:t>Maatietopalvelu 5.1.2017.</w:t>
      </w:r>
      <w:r w:rsidRPr="009949A7">
        <w:t xml:space="preserve"> Saatavilla Tellus</w:t>
      </w:r>
      <w:r>
        <w:t xml:space="preserve"> </w:t>
      </w:r>
      <w:proofErr w:type="spellStart"/>
      <w:r w:rsidRPr="009949A7">
        <w:t>maatietokannassa</w:t>
      </w:r>
      <w:proofErr w:type="spellEnd"/>
      <w:r w:rsidRPr="009949A7">
        <w:t>.</w:t>
      </w:r>
      <w:r>
        <w:t xml:space="preserve"> </w:t>
      </w:r>
      <w:bookmarkEnd w:id="4"/>
      <w:r>
        <w:t xml:space="preserve">Maatietopalvelun </w:t>
      </w:r>
      <w:r w:rsidRPr="00F7280E">
        <w:t>käyttämä alkup</w:t>
      </w:r>
      <w:r>
        <w:t>eräinen lähde (USAID 03/2014) ei saatavilla.</w:t>
      </w:r>
    </w:p>
  </w:footnote>
  <w:footnote w:id="37">
    <w:p w14:paraId="5818BBDD" w14:textId="77777777" w:rsidR="00FD15CE" w:rsidRPr="00774D56" w:rsidRDefault="00FD15CE" w:rsidP="00FD15CE">
      <w:pPr>
        <w:pStyle w:val="Alaviitteenteksti"/>
        <w:rPr>
          <w:lang w:val="en-US"/>
        </w:rPr>
      </w:pPr>
      <w:r>
        <w:rPr>
          <w:rStyle w:val="Alaviitteenviite"/>
        </w:rPr>
        <w:footnoteRef/>
      </w:r>
      <w:r w:rsidRPr="00774D56">
        <w:rPr>
          <w:lang w:val="en-US"/>
        </w:rPr>
        <w:t xml:space="preserve"> United Nations in I</w:t>
      </w:r>
      <w:r>
        <w:rPr>
          <w:lang w:val="en-US"/>
        </w:rPr>
        <w:t>raq 2021, s. 18.</w:t>
      </w:r>
    </w:p>
  </w:footnote>
  <w:footnote w:id="38">
    <w:p w14:paraId="47EBE8B3" w14:textId="77777777" w:rsidR="00FD15CE" w:rsidRPr="00EE20BB" w:rsidRDefault="00FD15CE" w:rsidP="00FD15CE">
      <w:pPr>
        <w:pStyle w:val="Alaviitteenteksti"/>
      </w:pPr>
      <w:r w:rsidRPr="00035FA9">
        <w:rPr>
          <w:rStyle w:val="Alaviitteenviite"/>
        </w:rPr>
        <w:footnoteRef/>
      </w:r>
      <w:r w:rsidRPr="00EE20BB">
        <w:t xml:space="preserve"> HRW 3.3.2024a.</w:t>
      </w:r>
    </w:p>
  </w:footnote>
  <w:footnote w:id="39">
    <w:p w14:paraId="404AE595" w14:textId="77777777" w:rsidR="00FD15CE" w:rsidRPr="00EE20BB" w:rsidRDefault="00FD15CE" w:rsidP="00FD15CE">
      <w:pPr>
        <w:pStyle w:val="Alaviitteenteksti"/>
      </w:pPr>
      <w:r>
        <w:rPr>
          <w:rStyle w:val="Alaviitteenviite"/>
        </w:rPr>
        <w:footnoteRef/>
      </w:r>
      <w:r w:rsidRPr="00EE20BB">
        <w:t xml:space="preserve"> </w:t>
      </w:r>
      <w:proofErr w:type="spellStart"/>
      <w:r w:rsidRPr="00EE20BB">
        <w:t>Girls</w:t>
      </w:r>
      <w:proofErr w:type="spellEnd"/>
      <w:r w:rsidRPr="00EE20BB">
        <w:t xml:space="preserve"> </w:t>
      </w:r>
      <w:proofErr w:type="spellStart"/>
      <w:r w:rsidRPr="00EE20BB">
        <w:t>Not</w:t>
      </w:r>
      <w:proofErr w:type="spellEnd"/>
      <w:r w:rsidRPr="00EE20BB">
        <w:t xml:space="preserve"> </w:t>
      </w:r>
      <w:proofErr w:type="spellStart"/>
      <w:r w:rsidRPr="00EE20BB">
        <w:t>Brides</w:t>
      </w:r>
      <w:proofErr w:type="spellEnd"/>
      <w:r w:rsidRPr="00EE20BB">
        <w:t xml:space="preserve"> [päiväämätön].</w:t>
      </w:r>
    </w:p>
  </w:footnote>
  <w:footnote w:id="40">
    <w:p w14:paraId="145654B5" w14:textId="77777777" w:rsidR="00FD15CE" w:rsidRPr="004118BB" w:rsidRDefault="00FD15CE" w:rsidP="00FD15CE">
      <w:pPr>
        <w:pStyle w:val="Alaviitteenteksti"/>
      </w:pPr>
      <w:r>
        <w:rPr>
          <w:rStyle w:val="Alaviitteenviite"/>
        </w:rPr>
        <w:footnoteRef/>
      </w:r>
      <w:r w:rsidRPr="004118BB">
        <w:t xml:space="preserve"> USDOS 23.4.2024, s. 67.</w:t>
      </w:r>
    </w:p>
  </w:footnote>
  <w:footnote w:id="41">
    <w:p w14:paraId="4EFC537C" w14:textId="77777777" w:rsidR="00FD15CE" w:rsidRPr="00AC62B0" w:rsidRDefault="00FD15CE" w:rsidP="00FD15CE">
      <w:pPr>
        <w:pStyle w:val="Alaviitteenteksti"/>
        <w:rPr>
          <w:lang w:val="en-US"/>
        </w:rPr>
      </w:pPr>
      <w:r>
        <w:rPr>
          <w:rStyle w:val="Alaviitteenviite"/>
        </w:rPr>
        <w:footnoteRef/>
      </w:r>
      <w:r w:rsidRPr="00AC62B0">
        <w:rPr>
          <w:lang w:val="en-US"/>
        </w:rPr>
        <w:t xml:space="preserve"> </w:t>
      </w:r>
      <w:proofErr w:type="spellStart"/>
      <w:r w:rsidRPr="00AC62B0">
        <w:rPr>
          <w:lang w:val="en-US"/>
        </w:rPr>
        <w:t>Tah</w:t>
      </w:r>
      <w:r>
        <w:rPr>
          <w:lang w:val="en-US"/>
        </w:rPr>
        <w:t>i</w:t>
      </w:r>
      <w:r w:rsidRPr="00AC62B0">
        <w:rPr>
          <w:lang w:val="en-US"/>
        </w:rPr>
        <w:t>rir</w:t>
      </w:r>
      <w:proofErr w:type="spellEnd"/>
      <w:r w:rsidRPr="00AC62B0">
        <w:rPr>
          <w:lang w:val="en-US"/>
        </w:rPr>
        <w:t xml:space="preserve"> Justice Center</w:t>
      </w:r>
      <w:r>
        <w:rPr>
          <w:lang w:val="en-US"/>
        </w:rPr>
        <w:t xml:space="preserve"> – Forced Marriage Initiative</w:t>
      </w:r>
      <w:r w:rsidRPr="00AC62B0">
        <w:rPr>
          <w:lang w:val="en-US"/>
        </w:rPr>
        <w:t xml:space="preserve"> [</w:t>
      </w:r>
      <w:proofErr w:type="spellStart"/>
      <w:r w:rsidRPr="00AC62B0">
        <w:rPr>
          <w:lang w:val="en-US"/>
        </w:rPr>
        <w:t>päiväämätön</w:t>
      </w:r>
      <w:proofErr w:type="spellEnd"/>
      <w:r w:rsidRPr="00AC62B0">
        <w:rPr>
          <w:lang w:val="en-US"/>
        </w:rPr>
        <w:t xml:space="preserve">]. </w:t>
      </w:r>
    </w:p>
  </w:footnote>
  <w:footnote w:id="42">
    <w:p w14:paraId="411B8A92" w14:textId="77777777" w:rsidR="00FD15CE" w:rsidRPr="00B37BFC" w:rsidRDefault="00FD15CE" w:rsidP="00FD15CE">
      <w:pPr>
        <w:pStyle w:val="Alaviitteenteksti"/>
        <w:rPr>
          <w:lang w:val="en-US"/>
        </w:rPr>
      </w:pPr>
      <w:r>
        <w:rPr>
          <w:rStyle w:val="Alaviitteenviite"/>
        </w:rPr>
        <w:footnoteRef/>
      </w:r>
      <w:r w:rsidRPr="00B37BFC">
        <w:rPr>
          <w:lang w:val="en-US"/>
        </w:rPr>
        <w:t xml:space="preserve"> Australia DFAT 01/2023, s. 30.  </w:t>
      </w:r>
    </w:p>
  </w:footnote>
  <w:footnote w:id="43">
    <w:p w14:paraId="589FEAAA" w14:textId="77777777" w:rsidR="00FD15CE" w:rsidRPr="00B37BFC" w:rsidRDefault="00FD15CE" w:rsidP="00FD15CE">
      <w:pPr>
        <w:pStyle w:val="Alaviitteenteksti"/>
        <w:rPr>
          <w:lang w:val="en-US"/>
        </w:rPr>
      </w:pPr>
      <w:r>
        <w:rPr>
          <w:rStyle w:val="Alaviitteenviite"/>
        </w:rPr>
        <w:footnoteRef/>
      </w:r>
      <w:r w:rsidRPr="00B37BFC">
        <w:rPr>
          <w:lang w:val="en-US"/>
        </w:rPr>
        <w:t xml:space="preserve"> France2</w:t>
      </w:r>
      <w:r>
        <w:rPr>
          <w:lang w:val="en-US"/>
        </w:rPr>
        <w:t xml:space="preserve">4 18.4.2019; Raseef22 8.9.2016.  </w:t>
      </w:r>
    </w:p>
  </w:footnote>
  <w:footnote w:id="44">
    <w:p w14:paraId="09FA5D9E" w14:textId="77777777" w:rsidR="00FD15CE" w:rsidRPr="00DD19F2" w:rsidRDefault="00FD15CE" w:rsidP="00FD15CE">
      <w:pPr>
        <w:pStyle w:val="Alaviitteenteksti"/>
        <w:rPr>
          <w:lang w:val="en-US"/>
        </w:rPr>
      </w:pPr>
      <w:r>
        <w:rPr>
          <w:rStyle w:val="Alaviitteenviite"/>
        </w:rPr>
        <w:footnoteRef/>
      </w:r>
      <w:r w:rsidRPr="00DD19F2">
        <w:rPr>
          <w:lang w:val="en-US"/>
        </w:rPr>
        <w:t xml:space="preserve"> </w:t>
      </w:r>
      <w:r w:rsidRPr="00B37BFC">
        <w:rPr>
          <w:lang w:val="en-US"/>
        </w:rPr>
        <w:t xml:space="preserve">Australia DFAT 01/2023, s. 30.  </w:t>
      </w:r>
    </w:p>
  </w:footnote>
  <w:footnote w:id="45">
    <w:p w14:paraId="64E6326A" w14:textId="77777777" w:rsidR="00FD15CE" w:rsidRPr="00F47FF4" w:rsidRDefault="00FD15CE" w:rsidP="00FD15CE">
      <w:pPr>
        <w:pStyle w:val="Alaviitteenteksti"/>
        <w:rPr>
          <w:lang w:val="en-US"/>
        </w:rPr>
      </w:pPr>
      <w:r w:rsidRPr="00F47FF4">
        <w:rPr>
          <w:rStyle w:val="Alaviitteenviite"/>
        </w:rPr>
        <w:footnoteRef/>
      </w:r>
      <w:r w:rsidRPr="00F47FF4">
        <w:rPr>
          <w:lang w:val="en-US"/>
        </w:rPr>
        <w:t xml:space="preserve"> HRW 3.3.2024a. </w:t>
      </w:r>
    </w:p>
  </w:footnote>
  <w:footnote w:id="46">
    <w:p w14:paraId="6E28F94D" w14:textId="77777777" w:rsidR="00FD15CE" w:rsidRPr="00F47FF4" w:rsidRDefault="00FD15CE" w:rsidP="00FD15CE">
      <w:pPr>
        <w:pStyle w:val="Alaviitteenteksti"/>
        <w:rPr>
          <w:lang w:val="en-US"/>
        </w:rPr>
      </w:pPr>
      <w:r w:rsidRPr="00F47FF4">
        <w:rPr>
          <w:rStyle w:val="Alaviitteenviite"/>
        </w:rPr>
        <w:footnoteRef/>
      </w:r>
      <w:r w:rsidRPr="00F47FF4">
        <w:rPr>
          <w:lang w:val="en-US"/>
        </w:rPr>
        <w:t xml:space="preserve"> HRW 3.3.2024b, s. 1.</w:t>
      </w:r>
    </w:p>
  </w:footnote>
  <w:footnote w:id="47">
    <w:p w14:paraId="34F0F549" w14:textId="77777777" w:rsidR="00FD15CE" w:rsidRPr="00F47FF4" w:rsidRDefault="00FD15CE" w:rsidP="00FD15CE">
      <w:pPr>
        <w:pStyle w:val="Alaviitteenteksti"/>
        <w:rPr>
          <w:lang w:val="en-US"/>
        </w:rPr>
      </w:pPr>
      <w:r w:rsidRPr="00F47FF4">
        <w:rPr>
          <w:rStyle w:val="Alaviitteenviite"/>
        </w:rPr>
        <w:footnoteRef/>
      </w:r>
      <w:r w:rsidRPr="00F47FF4">
        <w:rPr>
          <w:lang w:val="en-US"/>
        </w:rPr>
        <w:t xml:space="preserve"> HRW 3.3.2024b, s. 13–14; </w:t>
      </w:r>
      <w:proofErr w:type="spellStart"/>
      <w:r w:rsidRPr="00F47FF4">
        <w:rPr>
          <w:lang w:val="en-US"/>
        </w:rPr>
        <w:t>Simaet</w:t>
      </w:r>
      <w:proofErr w:type="spellEnd"/>
      <w:r w:rsidRPr="00F47FF4">
        <w:rPr>
          <w:lang w:val="en-US"/>
        </w:rPr>
        <w:t xml:space="preserve"> </w:t>
      </w:r>
      <w:proofErr w:type="spellStart"/>
      <w:r w:rsidRPr="00F47FF4">
        <w:rPr>
          <w:lang w:val="en-US"/>
        </w:rPr>
        <w:t>Bhatha</w:t>
      </w:r>
      <w:proofErr w:type="spellEnd"/>
      <w:r w:rsidRPr="00F47FF4">
        <w:rPr>
          <w:lang w:val="en-US"/>
        </w:rPr>
        <w:t xml:space="preserve"> 28.2.2024.</w:t>
      </w:r>
    </w:p>
  </w:footnote>
  <w:footnote w:id="48">
    <w:p w14:paraId="1AFEC42B" w14:textId="77777777" w:rsidR="00FD15CE" w:rsidRPr="00F47FF4" w:rsidRDefault="00FD15CE" w:rsidP="00FD15CE">
      <w:pPr>
        <w:pStyle w:val="Alaviitteenteksti"/>
        <w:rPr>
          <w:lang w:val="en-US"/>
        </w:rPr>
      </w:pPr>
      <w:r w:rsidRPr="00F47FF4">
        <w:rPr>
          <w:rStyle w:val="Alaviitteenviite"/>
        </w:rPr>
        <w:footnoteRef/>
      </w:r>
      <w:r w:rsidRPr="00F47FF4">
        <w:rPr>
          <w:lang w:val="en-US"/>
        </w:rPr>
        <w:t xml:space="preserve"> HRW 3.3.2024b, s. 13–14. </w:t>
      </w:r>
    </w:p>
  </w:footnote>
  <w:footnote w:id="49">
    <w:p w14:paraId="3AB86682" w14:textId="77777777" w:rsidR="00FD15CE" w:rsidRPr="00F47FF4" w:rsidRDefault="00FD15CE" w:rsidP="00FD15CE">
      <w:pPr>
        <w:pStyle w:val="Alaviitteenteksti"/>
        <w:rPr>
          <w:lang w:val="en-US"/>
        </w:rPr>
      </w:pPr>
      <w:r w:rsidRPr="00F47FF4">
        <w:rPr>
          <w:rStyle w:val="Alaviitteenviite"/>
        </w:rPr>
        <w:footnoteRef/>
      </w:r>
      <w:r w:rsidRPr="00F47FF4">
        <w:rPr>
          <w:lang w:val="en-US"/>
        </w:rPr>
        <w:t xml:space="preserve"> HRW 3.3.2024b, s. 13–14.</w:t>
      </w:r>
    </w:p>
  </w:footnote>
  <w:footnote w:id="50">
    <w:p w14:paraId="4F416E9B" w14:textId="77777777" w:rsidR="00FD15CE" w:rsidRPr="00F47FF4" w:rsidRDefault="00FD15CE" w:rsidP="00FD15CE">
      <w:pPr>
        <w:pStyle w:val="Alaviitteenteksti"/>
        <w:rPr>
          <w:lang w:val="en-US"/>
        </w:rPr>
      </w:pPr>
      <w:r w:rsidRPr="00F47FF4">
        <w:rPr>
          <w:rStyle w:val="Alaviitteenviite"/>
        </w:rPr>
        <w:footnoteRef/>
      </w:r>
      <w:r w:rsidRPr="00F47FF4">
        <w:rPr>
          <w:lang w:val="en-US"/>
        </w:rPr>
        <w:t xml:space="preserve"> HRW 3.3.2024a.</w:t>
      </w:r>
    </w:p>
  </w:footnote>
  <w:footnote w:id="51">
    <w:p w14:paraId="14EA8965" w14:textId="77777777" w:rsidR="00F16A37" w:rsidRPr="00F47FF4" w:rsidRDefault="00F16A37" w:rsidP="00F16A37">
      <w:pPr>
        <w:pStyle w:val="Alaviitteenteksti"/>
        <w:rPr>
          <w:lang w:val="en-US"/>
        </w:rPr>
      </w:pPr>
      <w:r w:rsidRPr="00F47FF4">
        <w:rPr>
          <w:rStyle w:val="Alaviitteenviite"/>
        </w:rPr>
        <w:footnoteRef/>
      </w:r>
      <w:r w:rsidRPr="00F47FF4">
        <w:rPr>
          <w:lang w:val="en-US"/>
        </w:rPr>
        <w:t xml:space="preserve"> AP 21.1.2025.</w:t>
      </w:r>
    </w:p>
  </w:footnote>
  <w:footnote w:id="52">
    <w:p w14:paraId="04A5ABF4" w14:textId="77777777" w:rsidR="00F16A37" w:rsidRPr="001D6C39" w:rsidRDefault="00F16A37" w:rsidP="00F16A37">
      <w:pPr>
        <w:pStyle w:val="Alaviitteenteksti"/>
        <w:rPr>
          <w:lang w:val="en-US"/>
        </w:rPr>
      </w:pPr>
      <w:r w:rsidRPr="00F47FF4">
        <w:rPr>
          <w:rStyle w:val="Alaviitteenviite"/>
        </w:rPr>
        <w:footnoteRef/>
      </w:r>
      <w:r w:rsidRPr="00F47FF4">
        <w:rPr>
          <w:lang w:val="en-US"/>
        </w:rPr>
        <w:t xml:space="preserve"> AP 5.2.2025.</w:t>
      </w:r>
    </w:p>
  </w:footnote>
  <w:footnote w:id="53">
    <w:p w14:paraId="62C27552" w14:textId="77777777" w:rsidR="00F16A37" w:rsidRPr="00E731FF" w:rsidRDefault="00F16A37" w:rsidP="00F16A37">
      <w:pPr>
        <w:pStyle w:val="Alaviitteenteksti"/>
        <w:rPr>
          <w:lang w:val="en-US"/>
        </w:rPr>
      </w:pPr>
      <w:r>
        <w:rPr>
          <w:rStyle w:val="Alaviitteenviite"/>
        </w:rPr>
        <w:footnoteRef/>
      </w:r>
      <w:r w:rsidRPr="00E731FF">
        <w:rPr>
          <w:lang w:val="en-US"/>
        </w:rPr>
        <w:t xml:space="preserve"> </w:t>
      </w:r>
      <w:r>
        <w:rPr>
          <w:lang w:val="en-US"/>
        </w:rPr>
        <w:t xml:space="preserve">HRW 16.1.2025; </w:t>
      </w:r>
    </w:p>
  </w:footnote>
  <w:footnote w:id="54">
    <w:p w14:paraId="591BC825" w14:textId="77777777" w:rsidR="00F16A37" w:rsidRPr="00846945" w:rsidRDefault="00F16A37" w:rsidP="00F16A37">
      <w:pPr>
        <w:pStyle w:val="Alaviitteenteksti"/>
        <w:rPr>
          <w:lang w:val="en-US"/>
        </w:rPr>
      </w:pPr>
      <w:r>
        <w:rPr>
          <w:rStyle w:val="Alaviitteenviite"/>
        </w:rPr>
        <w:footnoteRef/>
      </w:r>
      <w:r w:rsidRPr="00846945">
        <w:rPr>
          <w:lang w:val="en-US"/>
        </w:rPr>
        <w:t xml:space="preserve"> A</w:t>
      </w:r>
      <w:r>
        <w:rPr>
          <w:lang w:val="en-US"/>
        </w:rPr>
        <w:t xml:space="preserve">P 21.1.2025. </w:t>
      </w:r>
    </w:p>
  </w:footnote>
  <w:footnote w:id="55">
    <w:p w14:paraId="19DA08DD" w14:textId="77777777" w:rsidR="00F16A37" w:rsidRPr="00496370" w:rsidRDefault="00F16A37" w:rsidP="00F16A37">
      <w:pPr>
        <w:pStyle w:val="Alaviitteenteksti"/>
        <w:rPr>
          <w:lang w:val="en-US"/>
        </w:rPr>
      </w:pPr>
      <w:r>
        <w:rPr>
          <w:rStyle w:val="Alaviitteenviite"/>
        </w:rPr>
        <w:footnoteRef/>
      </w:r>
      <w:r w:rsidRPr="00496370">
        <w:rPr>
          <w:lang w:val="en-US"/>
        </w:rPr>
        <w:t xml:space="preserve"> </w:t>
      </w:r>
      <w:r>
        <w:rPr>
          <w:lang w:val="en-US"/>
        </w:rPr>
        <w:t>HRW 16.1.2025.</w:t>
      </w:r>
    </w:p>
  </w:footnote>
  <w:footnote w:id="56">
    <w:p w14:paraId="5C92BC75" w14:textId="77777777" w:rsidR="00F16A37" w:rsidRPr="00DB2F5D" w:rsidRDefault="00F16A37" w:rsidP="00F16A37">
      <w:pPr>
        <w:pStyle w:val="Alaviitteenteksti"/>
        <w:rPr>
          <w:lang w:val="en-US"/>
        </w:rPr>
      </w:pPr>
      <w:r>
        <w:rPr>
          <w:rStyle w:val="Alaviitteenviite"/>
        </w:rPr>
        <w:footnoteRef/>
      </w:r>
      <w:r w:rsidRPr="00DB2F5D">
        <w:rPr>
          <w:lang w:val="en-US"/>
        </w:rPr>
        <w:t xml:space="preserve"> </w:t>
      </w:r>
      <w:r>
        <w:rPr>
          <w:lang w:val="en-US"/>
        </w:rPr>
        <w:t>AP 5.2.2025.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B97380" w:rsidRPr="00A058E4" w14:paraId="14296324" w14:textId="77777777" w:rsidTr="00110B17">
      <w:trPr>
        <w:tblHeader/>
      </w:trPr>
      <w:tc>
        <w:tcPr>
          <w:tcW w:w="3005" w:type="dxa"/>
          <w:tcBorders>
            <w:top w:val="nil"/>
            <w:left w:val="nil"/>
            <w:bottom w:val="nil"/>
            <w:right w:val="nil"/>
          </w:tcBorders>
        </w:tcPr>
        <w:p w14:paraId="750D15C1" w14:textId="77777777" w:rsidR="00B97380" w:rsidRPr="00A058E4" w:rsidRDefault="00B97380">
          <w:pPr>
            <w:pStyle w:val="Yltunniste"/>
            <w:rPr>
              <w:sz w:val="16"/>
              <w:szCs w:val="16"/>
            </w:rPr>
          </w:pPr>
        </w:p>
      </w:tc>
      <w:tc>
        <w:tcPr>
          <w:tcW w:w="3005" w:type="dxa"/>
          <w:tcBorders>
            <w:top w:val="nil"/>
            <w:left w:val="nil"/>
            <w:bottom w:val="nil"/>
            <w:right w:val="nil"/>
          </w:tcBorders>
        </w:tcPr>
        <w:p w14:paraId="1208938A" w14:textId="77777777" w:rsidR="00B97380" w:rsidRPr="00A058E4" w:rsidRDefault="00B97380">
          <w:pPr>
            <w:pStyle w:val="Yltunniste"/>
            <w:rPr>
              <w:b/>
              <w:sz w:val="16"/>
              <w:szCs w:val="16"/>
            </w:rPr>
          </w:pPr>
        </w:p>
      </w:tc>
      <w:tc>
        <w:tcPr>
          <w:tcW w:w="3006" w:type="dxa"/>
          <w:tcBorders>
            <w:top w:val="nil"/>
            <w:left w:val="nil"/>
            <w:bottom w:val="nil"/>
            <w:right w:val="nil"/>
          </w:tcBorders>
        </w:tcPr>
        <w:p w14:paraId="6E10C383" w14:textId="77777777" w:rsidR="00B97380" w:rsidRPr="001D63F6" w:rsidRDefault="00B97380"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B97380" w:rsidRPr="00A058E4" w14:paraId="57AF1831" w14:textId="77777777" w:rsidTr="00421708">
      <w:tc>
        <w:tcPr>
          <w:tcW w:w="3005" w:type="dxa"/>
          <w:tcBorders>
            <w:top w:val="nil"/>
            <w:left w:val="nil"/>
            <w:bottom w:val="nil"/>
            <w:right w:val="nil"/>
          </w:tcBorders>
        </w:tcPr>
        <w:p w14:paraId="12CD1AF2" w14:textId="77777777" w:rsidR="00B97380" w:rsidRPr="00A058E4" w:rsidRDefault="00B97380">
          <w:pPr>
            <w:pStyle w:val="Yltunniste"/>
            <w:rPr>
              <w:sz w:val="16"/>
              <w:szCs w:val="16"/>
            </w:rPr>
          </w:pPr>
        </w:p>
      </w:tc>
      <w:tc>
        <w:tcPr>
          <w:tcW w:w="3005" w:type="dxa"/>
          <w:tcBorders>
            <w:top w:val="nil"/>
            <w:left w:val="nil"/>
            <w:bottom w:val="nil"/>
            <w:right w:val="nil"/>
          </w:tcBorders>
        </w:tcPr>
        <w:p w14:paraId="618F7899" w14:textId="77777777" w:rsidR="00B97380" w:rsidRPr="00A058E4" w:rsidRDefault="00B97380">
          <w:pPr>
            <w:pStyle w:val="Yltunniste"/>
            <w:rPr>
              <w:sz w:val="16"/>
              <w:szCs w:val="16"/>
            </w:rPr>
          </w:pPr>
        </w:p>
      </w:tc>
      <w:tc>
        <w:tcPr>
          <w:tcW w:w="3006" w:type="dxa"/>
          <w:tcBorders>
            <w:top w:val="nil"/>
            <w:left w:val="nil"/>
            <w:bottom w:val="nil"/>
            <w:right w:val="nil"/>
          </w:tcBorders>
        </w:tcPr>
        <w:p w14:paraId="581278BF" w14:textId="77777777" w:rsidR="00B97380" w:rsidRPr="00A058E4" w:rsidRDefault="00B97380" w:rsidP="00A058E4">
          <w:pPr>
            <w:pStyle w:val="Yltunniste"/>
            <w:jc w:val="right"/>
            <w:rPr>
              <w:sz w:val="16"/>
              <w:szCs w:val="16"/>
            </w:rPr>
          </w:pPr>
        </w:p>
      </w:tc>
    </w:tr>
    <w:tr w:rsidR="00B97380" w:rsidRPr="00A058E4" w14:paraId="42E3B22F" w14:textId="77777777" w:rsidTr="00421708">
      <w:tc>
        <w:tcPr>
          <w:tcW w:w="3005" w:type="dxa"/>
          <w:tcBorders>
            <w:top w:val="nil"/>
            <w:left w:val="nil"/>
            <w:bottom w:val="nil"/>
            <w:right w:val="nil"/>
          </w:tcBorders>
        </w:tcPr>
        <w:p w14:paraId="734003B6" w14:textId="77777777" w:rsidR="00B97380" w:rsidRPr="00A058E4" w:rsidRDefault="00B97380">
          <w:pPr>
            <w:pStyle w:val="Yltunniste"/>
            <w:rPr>
              <w:sz w:val="16"/>
              <w:szCs w:val="16"/>
            </w:rPr>
          </w:pPr>
        </w:p>
      </w:tc>
      <w:tc>
        <w:tcPr>
          <w:tcW w:w="3005" w:type="dxa"/>
          <w:tcBorders>
            <w:top w:val="nil"/>
            <w:left w:val="nil"/>
            <w:bottom w:val="nil"/>
            <w:right w:val="nil"/>
          </w:tcBorders>
        </w:tcPr>
        <w:p w14:paraId="79DB5D3E" w14:textId="77777777" w:rsidR="00B97380" w:rsidRPr="00A058E4" w:rsidRDefault="00B97380">
          <w:pPr>
            <w:pStyle w:val="Yltunniste"/>
            <w:rPr>
              <w:sz w:val="16"/>
              <w:szCs w:val="16"/>
            </w:rPr>
          </w:pPr>
        </w:p>
      </w:tc>
      <w:tc>
        <w:tcPr>
          <w:tcW w:w="3006" w:type="dxa"/>
          <w:tcBorders>
            <w:top w:val="nil"/>
            <w:left w:val="nil"/>
            <w:bottom w:val="nil"/>
            <w:right w:val="nil"/>
          </w:tcBorders>
        </w:tcPr>
        <w:p w14:paraId="6F9504BD" w14:textId="77777777" w:rsidR="00B97380" w:rsidRPr="00A058E4" w:rsidRDefault="00B97380" w:rsidP="00A058E4">
          <w:pPr>
            <w:pStyle w:val="Yltunniste"/>
            <w:jc w:val="right"/>
            <w:rPr>
              <w:sz w:val="16"/>
              <w:szCs w:val="16"/>
            </w:rPr>
          </w:pPr>
        </w:p>
      </w:tc>
    </w:tr>
  </w:tbl>
  <w:p w14:paraId="343781BA" w14:textId="77777777" w:rsidR="00B97380" w:rsidRDefault="00B97380">
    <w:pPr>
      <w:pStyle w:val="Yltunniste"/>
    </w:pPr>
    <w:r>
      <w:rPr>
        <w:noProof/>
        <w:sz w:val="16"/>
        <w:szCs w:val="16"/>
        <w:lang w:eastAsia="fi-FI"/>
      </w:rPr>
      <w:drawing>
        <wp:anchor distT="0" distB="0" distL="114300" distR="114300" simplePos="0" relativeHeight="251680768" behindDoc="0" locked="0" layoutInCell="1" allowOverlap="1" wp14:anchorId="19B7BFD0" wp14:editId="39465F69">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B97380" w:rsidRPr="00A058E4" w14:paraId="487D1C1B" w14:textId="77777777" w:rsidTr="004B2B44">
      <w:tc>
        <w:tcPr>
          <w:tcW w:w="3005" w:type="dxa"/>
          <w:tcBorders>
            <w:top w:val="nil"/>
            <w:left w:val="nil"/>
            <w:bottom w:val="nil"/>
            <w:right w:val="nil"/>
          </w:tcBorders>
        </w:tcPr>
        <w:p w14:paraId="3C23B7D8" w14:textId="77777777" w:rsidR="00B97380" w:rsidRPr="00A058E4" w:rsidRDefault="00B97380">
          <w:pPr>
            <w:pStyle w:val="Yltunniste"/>
            <w:rPr>
              <w:sz w:val="16"/>
              <w:szCs w:val="16"/>
            </w:rPr>
          </w:pPr>
        </w:p>
      </w:tc>
      <w:tc>
        <w:tcPr>
          <w:tcW w:w="3005" w:type="dxa"/>
          <w:tcBorders>
            <w:top w:val="nil"/>
            <w:left w:val="nil"/>
            <w:bottom w:val="nil"/>
            <w:right w:val="nil"/>
          </w:tcBorders>
        </w:tcPr>
        <w:p w14:paraId="4150B27C" w14:textId="77777777" w:rsidR="00B97380" w:rsidRPr="00A058E4" w:rsidRDefault="00B97380">
          <w:pPr>
            <w:pStyle w:val="Yltunniste"/>
            <w:rPr>
              <w:b/>
              <w:sz w:val="16"/>
              <w:szCs w:val="16"/>
            </w:rPr>
          </w:pPr>
        </w:p>
      </w:tc>
      <w:tc>
        <w:tcPr>
          <w:tcW w:w="3006" w:type="dxa"/>
          <w:tcBorders>
            <w:top w:val="nil"/>
            <w:left w:val="nil"/>
            <w:bottom w:val="nil"/>
            <w:right w:val="nil"/>
          </w:tcBorders>
        </w:tcPr>
        <w:p w14:paraId="4FDC10CB" w14:textId="77777777" w:rsidR="00B97380" w:rsidRPr="00A058E4" w:rsidRDefault="00B97380"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B97380" w:rsidRPr="00A058E4" w14:paraId="708B9043" w14:textId="77777777" w:rsidTr="004B2B44">
      <w:tc>
        <w:tcPr>
          <w:tcW w:w="3005" w:type="dxa"/>
          <w:tcBorders>
            <w:top w:val="nil"/>
            <w:left w:val="nil"/>
            <w:bottom w:val="nil"/>
            <w:right w:val="nil"/>
          </w:tcBorders>
        </w:tcPr>
        <w:p w14:paraId="02AC01EB" w14:textId="77777777" w:rsidR="00B97380" w:rsidRPr="00A058E4" w:rsidRDefault="00B97380">
          <w:pPr>
            <w:pStyle w:val="Yltunniste"/>
            <w:rPr>
              <w:sz w:val="16"/>
              <w:szCs w:val="16"/>
            </w:rPr>
          </w:pPr>
        </w:p>
      </w:tc>
      <w:tc>
        <w:tcPr>
          <w:tcW w:w="3005" w:type="dxa"/>
          <w:tcBorders>
            <w:top w:val="nil"/>
            <w:left w:val="nil"/>
            <w:bottom w:val="nil"/>
            <w:right w:val="nil"/>
          </w:tcBorders>
        </w:tcPr>
        <w:p w14:paraId="1BD23A23" w14:textId="77777777" w:rsidR="00B97380" w:rsidRPr="00A058E4" w:rsidRDefault="00B97380">
          <w:pPr>
            <w:pStyle w:val="Yltunniste"/>
            <w:rPr>
              <w:sz w:val="16"/>
              <w:szCs w:val="16"/>
            </w:rPr>
          </w:pPr>
        </w:p>
      </w:tc>
      <w:tc>
        <w:tcPr>
          <w:tcW w:w="3006" w:type="dxa"/>
          <w:tcBorders>
            <w:top w:val="nil"/>
            <w:left w:val="nil"/>
            <w:bottom w:val="nil"/>
            <w:right w:val="nil"/>
          </w:tcBorders>
        </w:tcPr>
        <w:p w14:paraId="6B0D192C" w14:textId="77777777" w:rsidR="00B97380" w:rsidRPr="00A058E4" w:rsidRDefault="00B97380" w:rsidP="00A058E4">
          <w:pPr>
            <w:pStyle w:val="Yltunniste"/>
            <w:jc w:val="right"/>
            <w:rPr>
              <w:sz w:val="16"/>
              <w:szCs w:val="16"/>
            </w:rPr>
          </w:pPr>
        </w:p>
      </w:tc>
    </w:tr>
    <w:tr w:rsidR="00B97380" w:rsidRPr="00A058E4" w14:paraId="6619008B" w14:textId="77777777" w:rsidTr="004B2B44">
      <w:tc>
        <w:tcPr>
          <w:tcW w:w="3005" w:type="dxa"/>
          <w:tcBorders>
            <w:top w:val="nil"/>
            <w:left w:val="nil"/>
            <w:bottom w:val="nil"/>
            <w:right w:val="nil"/>
          </w:tcBorders>
        </w:tcPr>
        <w:p w14:paraId="352A4E1B" w14:textId="77777777" w:rsidR="00B97380" w:rsidRPr="00A058E4" w:rsidRDefault="00B97380">
          <w:pPr>
            <w:pStyle w:val="Yltunniste"/>
            <w:rPr>
              <w:sz w:val="16"/>
              <w:szCs w:val="16"/>
            </w:rPr>
          </w:pPr>
        </w:p>
      </w:tc>
      <w:tc>
        <w:tcPr>
          <w:tcW w:w="3005" w:type="dxa"/>
          <w:tcBorders>
            <w:top w:val="nil"/>
            <w:left w:val="nil"/>
            <w:bottom w:val="nil"/>
            <w:right w:val="nil"/>
          </w:tcBorders>
        </w:tcPr>
        <w:p w14:paraId="33032DB6" w14:textId="77777777" w:rsidR="00B97380" w:rsidRPr="00A058E4" w:rsidRDefault="00B97380">
          <w:pPr>
            <w:pStyle w:val="Yltunniste"/>
            <w:rPr>
              <w:sz w:val="16"/>
              <w:szCs w:val="16"/>
            </w:rPr>
          </w:pPr>
        </w:p>
      </w:tc>
      <w:tc>
        <w:tcPr>
          <w:tcW w:w="3006" w:type="dxa"/>
          <w:tcBorders>
            <w:top w:val="nil"/>
            <w:left w:val="nil"/>
            <w:bottom w:val="nil"/>
            <w:right w:val="nil"/>
          </w:tcBorders>
        </w:tcPr>
        <w:p w14:paraId="1BFD7909" w14:textId="77777777" w:rsidR="00B97380" w:rsidRPr="00A058E4" w:rsidRDefault="00B97380" w:rsidP="00A058E4">
          <w:pPr>
            <w:pStyle w:val="Yltunniste"/>
            <w:jc w:val="right"/>
            <w:rPr>
              <w:sz w:val="16"/>
              <w:szCs w:val="16"/>
            </w:rPr>
          </w:pPr>
        </w:p>
      </w:tc>
    </w:tr>
  </w:tbl>
  <w:p w14:paraId="6836D020" w14:textId="77777777" w:rsidR="00B97380" w:rsidRPr="008020E6" w:rsidRDefault="00B97380"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5BC7189C" wp14:editId="0007EDDF">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5F91F44"/>
    <w:multiLevelType w:val="hybridMultilevel"/>
    <w:tmpl w:val="2AA439F6"/>
    <w:lvl w:ilvl="0" w:tplc="F642EC20">
      <w:start w:val="1"/>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C272BED"/>
    <w:multiLevelType w:val="multilevel"/>
    <w:tmpl w:val="EF286224"/>
    <w:numStyleLink w:val="Style1"/>
  </w:abstractNum>
  <w:abstractNum w:abstractNumId="25"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5"/>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4"/>
  </w:num>
  <w:num w:numId="21">
    <w:abstractNumId w:val="6"/>
  </w:num>
  <w:num w:numId="22">
    <w:abstractNumId w:val="22"/>
  </w:num>
  <w:num w:numId="23">
    <w:abstractNumId w:val="4"/>
  </w:num>
  <w:num w:numId="24">
    <w:abstractNumId w:val="7"/>
  </w:num>
  <w:num w:numId="25">
    <w:abstractNumId w:val="0"/>
  </w:num>
  <w:num w:numId="26">
    <w:abstractNumId w:val="23"/>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removePersonalInformation/>
  <w:removeDateAndTime/>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EE"/>
    <w:rsid w:val="00000BBA"/>
    <w:rsid w:val="00006440"/>
    <w:rsid w:val="00007F20"/>
    <w:rsid w:val="00010C97"/>
    <w:rsid w:val="000111C3"/>
    <w:rsid w:val="0001289F"/>
    <w:rsid w:val="00012EC0"/>
    <w:rsid w:val="00013B40"/>
    <w:rsid w:val="00013BD5"/>
    <w:rsid w:val="00013F3D"/>
    <w:rsid w:val="000140FF"/>
    <w:rsid w:val="00017AD5"/>
    <w:rsid w:val="00022D94"/>
    <w:rsid w:val="00023864"/>
    <w:rsid w:val="00027795"/>
    <w:rsid w:val="00033E87"/>
    <w:rsid w:val="00035457"/>
    <w:rsid w:val="00035FA9"/>
    <w:rsid w:val="0004410F"/>
    <w:rsid w:val="000449EA"/>
    <w:rsid w:val="000455E3"/>
    <w:rsid w:val="0004560D"/>
    <w:rsid w:val="00046783"/>
    <w:rsid w:val="0005048C"/>
    <w:rsid w:val="00052801"/>
    <w:rsid w:val="00052E19"/>
    <w:rsid w:val="00054884"/>
    <w:rsid w:val="000564EB"/>
    <w:rsid w:val="00057F6E"/>
    <w:rsid w:val="00057F9E"/>
    <w:rsid w:val="00065E7A"/>
    <w:rsid w:val="000663E8"/>
    <w:rsid w:val="0007094E"/>
    <w:rsid w:val="00072438"/>
    <w:rsid w:val="00082DFE"/>
    <w:rsid w:val="00083292"/>
    <w:rsid w:val="0009323F"/>
    <w:rsid w:val="00096025"/>
    <w:rsid w:val="000978DC"/>
    <w:rsid w:val="000A2116"/>
    <w:rsid w:val="000A2CAC"/>
    <w:rsid w:val="000A5563"/>
    <w:rsid w:val="000B034B"/>
    <w:rsid w:val="000B2CE0"/>
    <w:rsid w:val="000B7ABB"/>
    <w:rsid w:val="000C04A5"/>
    <w:rsid w:val="000C76AD"/>
    <w:rsid w:val="000D278D"/>
    <w:rsid w:val="000D45F8"/>
    <w:rsid w:val="000E08C3"/>
    <w:rsid w:val="000E1A4B"/>
    <w:rsid w:val="000E2D54"/>
    <w:rsid w:val="000E670E"/>
    <w:rsid w:val="000E693C"/>
    <w:rsid w:val="000F4AD8"/>
    <w:rsid w:val="000F6F25"/>
    <w:rsid w:val="000F793B"/>
    <w:rsid w:val="00110468"/>
    <w:rsid w:val="00110489"/>
    <w:rsid w:val="00110B17"/>
    <w:rsid w:val="00117EA9"/>
    <w:rsid w:val="0012024C"/>
    <w:rsid w:val="00120D2A"/>
    <w:rsid w:val="00121B87"/>
    <w:rsid w:val="00127FB6"/>
    <w:rsid w:val="00131B7A"/>
    <w:rsid w:val="0013313A"/>
    <w:rsid w:val="001360E5"/>
    <w:rsid w:val="001365E6"/>
    <w:rsid w:val="001366EE"/>
    <w:rsid w:val="00136FEB"/>
    <w:rsid w:val="001377D3"/>
    <w:rsid w:val="00142E2C"/>
    <w:rsid w:val="00143CB6"/>
    <w:rsid w:val="0015362E"/>
    <w:rsid w:val="0015751B"/>
    <w:rsid w:val="0016338F"/>
    <w:rsid w:val="001678AD"/>
    <w:rsid w:val="001741CB"/>
    <w:rsid w:val="001758C8"/>
    <w:rsid w:val="001770F6"/>
    <w:rsid w:val="0019524D"/>
    <w:rsid w:val="001952D9"/>
    <w:rsid w:val="00195763"/>
    <w:rsid w:val="00197366"/>
    <w:rsid w:val="001A4752"/>
    <w:rsid w:val="001A692B"/>
    <w:rsid w:val="001A765D"/>
    <w:rsid w:val="001B2917"/>
    <w:rsid w:val="001B3BF0"/>
    <w:rsid w:val="001B48E6"/>
    <w:rsid w:val="001B5A04"/>
    <w:rsid w:val="001B6B07"/>
    <w:rsid w:val="001C0382"/>
    <w:rsid w:val="001C3EB2"/>
    <w:rsid w:val="001C422A"/>
    <w:rsid w:val="001C7ED5"/>
    <w:rsid w:val="001D015C"/>
    <w:rsid w:val="001D1831"/>
    <w:rsid w:val="001D4A01"/>
    <w:rsid w:val="001D587F"/>
    <w:rsid w:val="001D5CAA"/>
    <w:rsid w:val="001D63F6"/>
    <w:rsid w:val="001D6C39"/>
    <w:rsid w:val="001D6D6C"/>
    <w:rsid w:val="001E21A8"/>
    <w:rsid w:val="001E47C8"/>
    <w:rsid w:val="001E6E94"/>
    <w:rsid w:val="001F1B08"/>
    <w:rsid w:val="001F5349"/>
    <w:rsid w:val="001F55D5"/>
    <w:rsid w:val="001F7C6F"/>
    <w:rsid w:val="00206A07"/>
    <w:rsid w:val="00206DFC"/>
    <w:rsid w:val="002143DF"/>
    <w:rsid w:val="00224689"/>
    <w:rsid w:val="002248A2"/>
    <w:rsid w:val="00224FD6"/>
    <w:rsid w:val="0022712B"/>
    <w:rsid w:val="002350CB"/>
    <w:rsid w:val="002360BF"/>
    <w:rsid w:val="00236554"/>
    <w:rsid w:val="00237C15"/>
    <w:rsid w:val="0024506C"/>
    <w:rsid w:val="00252F50"/>
    <w:rsid w:val="00253B21"/>
    <w:rsid w:val="00255959"/>
    <w:rsid w:val="002571E9"/>
    <w:rsid w:val="0026009C"/>
    <w:rsid w:val="002620CD"/>
    <w:rsid w:val="002629C5"/>
    <w:rsid w:val="002661FD"/>
    <w:rsid w:val="00267906"/>
    <w:rsid w:val="00267E88"/>
    <w:rsid w:val="00270ACD"/>
    <w:rsid w:val="00272D9D"/>
    <w:rsid w:val="00285441"/>
    <w:rsid w:val="00290CCC"/>
    <w:rsid w:val="002A0141"/>
    <w:rsid w:val="002A286F"/>
    <w:rsid w:val="002A6054"/>
    <w:rsid w:val="002A7E39"/>
    <w:rsid w:val="002B0138"/>
    <w:rsid w:val="002B4F5C"/>
    <w:rsid w:val="002B5E48"/>
    <w:rsid w:val="002C2668"/>
    <w:rsid w:val="002C48D9"/>
    <w:rsid w:val="002C4FEA"/>
    <w:rsid w:val="002C656A"/>
    <w:rsid w:val="002D0032"/>
    <w:rsid w:val="002D4362"/>
    <w:rsid w:val="002D5731"/>
    <w:rsid w:val="002D5ABA"/>
    <w:rsid w:val="002D70EF"/>
    <w:rsid w:val="002D7383"/>
    <w:rsid w:val="002E0B87"/>
    <w:rsid w:val="002E0EE7"/>
    <w:rsid w:val="002E6B94"/>
    <w:rsid w:val="002E7DCF"/>
    <w:rsid w:val="00302181"/>
    <w:rsid w:val="00304EE9"/>
    <w:rsid w:val="003058AD"/>
    <w:rsid w:val="003077A4"/>
    <w:rsid w:val="003107E0"/>
    <w:rsid w:val="003135FC"/>
    <w:rsid w:val="00313CBC"/>
    <w:rsid w:val="00313CBF"/>
    <w:rsid w:val="0032021E"/>
    <w:rsid w:val="003226F0"/>
    <w:rsid w:val="00330BB1"/>
    <w:rsid w:val="0033131B"/>
    <w:rsid w:val="00332E14"/>
    <w:rsid w:val="00335D68"/>
    <w:rsid w:val="0033622F"/>
    <w:rsid w:val="003368BD"/>
    <w:rsid w:val="00337E76"/>
    <w:rsid w:val="00342A30"/>
    <w:rsid w:val="003436AA"/>
    <w:rsid w:val="0035041E"/>
    <w:rsid w:val="00351B7D"/>
    <w:rsid w:val="00357131"/>
    <w:rsid w:val="003601EB"/>
    <w:rsid w:val="003615CC"/>
    <w:rsid w:val="003673C0"/>
    <w:rsid w:val="00370E4F"/>
    <w:rsid w:val="00373713"/>
    <w:rsid w:val="00376326"/>
    <w:rsid w:val="00377AB0"/>
    <w:rsid w:val="00377AEB"/>
    <w:rsid w:val="00381CC7"/>
    <w:rsid w:val="0038473B"/>
    <w:rsid w:val="00385B1D"/>
    <w:rsid w:val="00390DB7"/>
    <w:rsid w:val="0039201B"/>
    <w:rsid w:val="0039232D"/>
    <w:rsid w:val="003964A3"/>
    <w:rsid w:val="003976AD"/>
    <w:rsid w:val="003A3C41"/>
    <w:rsid w:val="003A5547"/>
    <w:rsid w:val="003B144B"/>
    <w:rsid w:val="003B3150"/>
    <w:rsid w:val="003C4049"/>
    <w:rsid w:val="003C5382"/>
    <w:rsid w:val="003C6900"/>
    <w:rsid w:val="003D054C"/>
    <w:rsid w:val="003D0AB9"/>
    <w:rsid w:val="003D4715"/>
    <w:rsid w:val="003D4732"/>
    <w:rsid w:val="003E3BFD"/>
    <w:rsid w:val="003F17C1"/>
    <w:rsid w:val="003F1E40"/>
    <w:rsid w:val="003F3CC7"/>
    <w:rsid w:val="003F5BFA"/>
    <w:rsid w:val="004021C1"/>
    <w:rsid w:val="00402900"/>
    <w:rsid w:val="00403019"/>
    <w:rsid w:val="004041CE"/>
    <w:rsid w:val="004045B4"/>
    <w:rsid w:val="00410407"/>
    <w:rsid w:val="004118BB"/>
    <w:rsid w:val="00414BA0"/>
    <w:rsid w:val="0041505F"/>
    <w:rsid w:val="0041667A"/>
    <w:rsid w:val="00421708"/>
    <w:rsid w:val="004221B0"/>
    <w:rsid w:val="00422934"/>
    <w:rsid w:val="00423E56"/>
    <w:rsid w:val="00424629"/>
    <w:rsid w:val="004272EE"/>
    <w:rsid w:val="0043343B"/>
    <w:rsid w:val="00436573"/>
    <w:rsid w:val="0043717D"/>
    <w:rsid w:val="00437E1D"/>
    <w:rsid w:val="00440722"/>
    <w:rsid w:val="004460C6"/>
    <w:rsid w:val="0045274E"/>
    <w:rsid w:val="00453F41"/>
    <w:rsid w:val="004605BA"/>
    <w:rsid w:val="00460ADC"/>
    <w:rsid w:val="00465DC6"/>
    <w:rsid w:val="00472BA5"/>
    <w:rsid w:val="0047544F"/>
    <w:rsid w:val="004816B2"/>
    <w:rsid w:val="004823F1"/>
    <w:rsid w:val="00483E37"/>
    <w:rsid w:val="0048582F"/>
    <w:rsid w:val="00487D55"/>
    <w:rsid w:val="00496370"/>
    <w:rsid w:val="00497FEA"/>
    <w:rsid w:val="004A3E23"/>
    <w:rsid w:val="004A655F"/>
    <w:rsid w:val="004B2B44"/>
    <w:rsid w:val="004B34E1"/>
    <w:rsid w:val="004C1C47"/>
    <w:rsid w:val="004C23D3"/>
    <w:rsid w:val="004C23F9"/>
    <w:rsid w:val="004C5E0D"/>
    <w:rsid w:val="004D2294"/>
    <w:rsid w:val="004D2EFC"/>
    <w:rsid w:val="004D7499"/>
    <w:rsid w:val="004D76E3"/>
    <w:rsid w:val="004D7751"/>
    <w:rsid w:val="004E3116"/>
    <w:rsid w:val="004E598B"/>
    <w:rsid w:val="004F15C9"/>
    <w:rsid w:val="004F24E2"/>
    <w:rsid w:val="004F28FE"/>
    <w:rsid w:val="004F4078"/>
    <w:rsid w:val="004F738E"/>
    <w:rsid w:val="005063EE"/>
    <w:rsid w:val="005103D3"/>
    <w:rsid w:val="00516103"/>
    <w:rsid w:val="00525360"/>
    <w:rsid w:val="00527E87"/>
    <w:rsid w:val="00543B88"/>
    <w:rsid w:val="00543F66"/>
    <w:rsid w:val="00551A85"/>
    <w:rsid w:val="005523DC"/>
    <w:rsid w:val="00554136"/>
    <w:rsid w:val="005546C4"/>
    <w:rsid w:val="00554A7A"/>
    <w:rsid w:val="005554E0"/>
    <w:rsid w:val="0055582F"/>
    <w:rsid w:val="00555E75"/>
    <w:rsid w:val="00556532"/>
    <w:rsid w:val="005649E1"/>
    <w:rsid w:val="0056613C"/>
    <w:rsid w:val="00566672"/>
    <w:rsid w:val="005719F7"/>
    <w:rsid w:val="0057561A"/>
    <w:rsid w:val="00580DD6"/>
    <w:rsid w:val="005814A1"/>
    <w:rsid w:val="00583FE4"/>
    <w:rsid w:val="0059284F"/>
    <w:rsid w:val="005A309A"/>
    <w:rsid w:val="005A3A82"/>
    <w:rsid w:val="005B00BB"/>
    <w:rsid w:val="005B3A3F"/>
    <w:rsid w:val="005B41FA"/>
    <w:rsid w:val="005B47D8"/>
    <w:rsid w:val="005B6C91"/>
    <w:rsid w:val="005C0AD1"/>
    <w:rsid w:val="005C25D6"/>
    <w:rsid w:val="005C469C"/>
    <w:rsid w:val="005C5A84"/>
    <w:rsid w:val="005C7366"/>
    <w:rsid w:val="005D20A6"/>
    <w:rsid w:val="005D3A33"/>
    <w:rsid w:val="005D7EB5"/>
    <w:rsid w:val="005E2BC1"/>
    <w:rsid w:val="005E4556"/>
    <w:rsid w:val="005F163B"/>
    <w:rsid w:val="005F2930"/>
    <w:rsid w:val="0060063B"/>
    <w:rsid w:val="00601F27"/>
    <w:rsid w:val="0061135A"/>
    <w:rsid w:val="00612C5F"/>
    <w:rsid w:val="00613331"/>
    <w:rsid w:val="00620595"/>
    <w:rsid w:val="006242D9"/>
    <w:rsid w:val="00624C8B"/>
    <w:rsid w:val="00626958"/>
    <w:rsid w:val="00627C21"/>
    <w:rsid w:val="00633597"/>
    <w:rsid w:val="00633BBD"/>
    <w:rsid w:val="00634FEB"/>
    <w:rsid w:val="00637E47"/>
    <w:rsid w:val="0064460B"/>
    <w:rsid w:val="0064589F"/>
    <w:rsid w:val="00655C4C"/>
    <w:rsid w:val="00661313"/>
    <w:rsid w:val="00662B56"/>
    <w:rsid w:val="00663CA3"/>
    <w:rsid w:val="00663FC5"/>
    <w:rsid w:val="00666FD6"/>
    <w:rsid w:val="00671041"/>
    <w:rsid w:val="00683806"/>
    <w:rsid w:val="00686CF3"/>
    <w:rsid w:val="0069181E"/>
    <w:rsid w:val="00693EC2"/>
    <w:rsid w:val="006A2F5D"/>
    <w:rsid w:val="006A4F5F"/>
    <w:rsid w:val="006B1508"/>
    <w:rsid w:val="006B1957"/>
    <w:rsid w:val="006B3E85"/>
    <w:rsid w:val="006B4626"/>
    <w:rsid w:val="006B474E"/>
    <w:rsid w:val="006C37AD"/>
    <w:rsid w:val="006C422B"/>
    <w:rsid w:val="006C5E41"/>
    <w:rsid w:val="006C7A99"/>
    <w:rsid w:val="006D2DC5"/>
    <w:rsid w:val="006D3068"/>
    <w:rsid w:val="006D447A"/>
    <w:rsid w:val="006E26BC"/>
    <w:rsid w:val="006E7D0B"/>
    <w:rsid w:val="006F01C8"/>
    <w:rsid w:val="006F0B7C"/>
    <w:rsid w:val="006F3018"/>
    <w:rsid w:val="006F67FB"/>
    <w:rsid w:val="006F6F52"/>
    <w:rsid w:val="0070377D"/>
    <w:rsid w:val="00707FBA"/>
    <w:rsid w:val="007168DA"/>
    <w:rsid w:val="00717638"/>
    <w:rsid w:val="007212A4"/>
    <w:rsid w:val="00722D6E"/>
    <w:rsid w:val="00722E2B"/>
    <w:rsid w:val="00723843"/>
    <w:rsid w:val="007267C1"/>
    <w:rsid w:val="0073068A"/>
    <w:rsid w:val="007306D9"/>
    <w:rsid w:val="00732274"/>
    <w:rsid w:val="007326AA"/>
    <w:rsid w:val="0074104A"/>
    <w:rsid w:val="0074158A"/>
    <w:rsid w:val="00741AC4"/>
    <w:rsid w:val="007443D9"/>
    <w:rsid w:val="00751EBB"/>
    <w:rsid w:val="0075247B"/>
    <w:rsid w:val="00755DDA"/>
    <w:rsid w:val="00761AF4"/>
    <w:rsid w:val="00772240"/>
    <w:rsid w:val="00772C80"/>
    <w:rsid w:val="00774D56"/>
    <w:rsid w:val="00785D58"/>
    <w:rsid w:val="00794DE0"/>
    <w:rsid w:val="007B1118"/>
    <w:rsid w:val="007B20B5"/>
    <w:rsid w:val="007B2A75"/>
    <w:rsid w:val="007B2D20"/>
    <w:rsid w:val="007B301B"/>
    <w:rsid w:val="007C057B"/>
    <w:rsid w:val="007C1151"/>
    <w:rsid w:val="007C25EB"/>
    <w:rsid w:val="007C2979"/>
    <w:rsid w:val="007C4B6F"/>
    <w:rsid w:val="007C5853"/>
    <w:rsid w:val="007C5BB2"/>
    <w:rsid w:val="007C6FB0"/>
    <w:rsid w:val="007D223F"/>
    <w:rsid w:val="007E0069"/>
    <w:rsid w:val="007E2B78"/>
    <w:rsid w:val="007E711A"/>
    <w:rsid w:val="007F0041"/>
    <w:rsid w:val="007F5098"/>
    <w:rsid w:val="0080075E"/>
    <w:rsid w:val="00800AA9"/>
    <w:rsid w:val="00801AFE"/>
    <w:rsid w:val="008020E6"/>
    <w:rsid w:val="00803B42"/>
    <w:rsid w:val="00807C03"/>
    <w:rsid w:val="00810134"/>
    <w:rsid w:val="008148C5"/>
    <w:rsid w:val="0081686C"/>
    <w:rsid w:val="0082138C"/>
    <w:rsid w:val="008214A2"/>
    <w:rsid w:val="00826C55"/>
    <w:rsid w:val="008350F0"/>
    <w:rsid w:val="00835233"/>
    <w:rsid w:val="00835734"/>
    <w:rsid w:val="0084029C"/>
    <w:rsid w:val="00845940"/>
    <w:rsid w:val="00846945"/>
    <w:rsid w:val="00851380"/>
    <w:rsid w:val="00851672"/>
    <w:rsid w:val="00855F37"/>
    <w:rsid w:val="008571C0"/>
    <w:rsid w:val="00857335"/>
    <w:rsid w:val="00860C12"/>
    <w:rsid w:val="008648C2"/>
    <w:rsid w:val="00865E2B"/>
    <w:rsid w:val="008702A1"/>
    <w:rsid w:val="0087133E"/>
    <w:rsid w:val="008723D5"/>
    <w:rsid w:val="0087371C"/>
    <w:rsid w:val="00873A37"/>
    <w:rsid w:val="008740B5"/>
    <w:rsid w:val="0087468C"/>
    <w:rsid w:val="008755BF"/>
    <w:rsid w:val="00883CBE"/>
    <w:rsid w:val="00896E1E"/>
    <w:rsid w:val="008A2DA4"/>
    <w:rsid w:val="008A63EA"/>
    <w:rsid w:val="008B1BA8"/>
    <w:rsid w:val="008B2327"/>
    <w:rsid w:val="008B2637"/>
    <w:rsid w:val="008B44DF"/>
    <w:rsid w:val="008B4C53"/>
    <w:rsid w:val="008B4FFF"/>
    <w:rsid w:val="008B52B6"/>
    <w:rsid w:val="008B6775"/>
    <w:rsid w:val="008C3171"/>
    <w:rsid w:val="008C3FF0"/>
    <w:rsid w:val="008C6A0E"/>
    <w:rsid w:val="008D3FFE"/>
    <w:rsid w:val="008E0129"/>
    <w:rsid w:val="008E1575"/>
    <w:rsid w:val="008E5619"/>
    <w:rsid w:val="008E6356"/>
    <w:rsid w:val="008F20FD"/>
    <w:rsid w:val="008F2AAB"/>
    <w:rsid w:val="008F41BF"/>
    <w:rsid w:val="008F7358"/>
    <w:rsid w:val="008F7CEB"/>
    <w:rsid w:val="00900147"/>
    <w:rsid w:val="00904230"/>
    <w:rsid w:val="0090479F"/>
    <w:rsid w:val="00907853"/>
    <w:rsid w:val="009170B9"/>
    <w:rsid w:val="0091788C"/>
    <w:rsid w:val="009223C7"/>
    <w:rsid w:val="009230EE"/>
    <w:rsid w:val="00926257"/>
    <w:rsid w:val="00927D43"/>
    <w:rsid w:val="00930FAD"/>
    <w:rsid w:val="009332D9"/>
    <w:rsid w:val="009346E5"/>
    <w:rsid w:val="00936E1A"/>
    <w:rsid w:val="00941FAB"/>
    <w:rsid w:val="00952982"/>
    <w:rsid w:val="009529F8"/>
    <w:rsid w:val="00952EB6"/>
    <w:rsid w:val="00955978"/>
    <w:rsid w:val="009648AD"/>
    <w:rsid w:val="00966541"/>
    <w:rsid w:val="00980F1C"/>
    <w:rsid w:val="00981808"/>
    <w:rsid w:val="009818A2"/>
    <w:rsid w:val="009925A2"/>
    <w:rsid w:val="0099270C"/>
    <w:rsid w:val="0099366E"/>
    <w:rsid w:val="009949A7"/>
    <w:rsid w:val="009B21EE"/>
    <w:rsid w:val="009B606B"/>
    <w:rsid w:val="009B665E"/>
    <w:rsid w:val="009B6E35"/>
    <w:rsid w:val="009C2404"/>
    <w:rsid w:val="009C772C"/>
    <w:rsid w:val="009D26CC"/>
    <w:rsid w:val="009D44A2"/>
    <w:rsid w:val="009E0917"/>
    <w:rsid w:val="009E0F44"/>
    <w:rsid w:val="009E2AF8"/>
    <w:rsid w:val="009E3B08"/>
    <w:rsid w:val="009E3C92"/>
    <w:rsid w:val="009F1645"/>
    <w:rsid w:val="00A02689"/>
    <w:rsid w:val="00A04FF1"/>
    <w:rsid w:val="00A058E4"/>
    <w:rsid w:val="00A107BF"/>
    <w:rsid w:val="00A22A9A"/>
    <w:rsid w:val="00A234D5"/>
    <w:rsid w:val="00A2428D"/>
    <w:rsid w:val="00A30FFD"/>
    <w:rsid w:val="00A31B5F"/>
    <w:rsid w:val="00A35BCB"/>
    <w:rsid w:val="00A36D8A"/>
    <w:rsid w:val="00A40E91"/>
    <w:rsid w:val="00A50CF3"/>
    <w:rsid w:val="00A522BB"/>
    <w:rsid w:val="00A54567"/>
    <w:rsid w:val="00A62700"/>
    <w:rsid w:val="00A6366D"/>
    <w:rsid w:val="00A6466D"/>
    <w:rsid w:val="00A70DB4"/>
    <w:rsid w:val="00A74713"/>
    <w:rsid w:val="00A7678F"/>
    <w:rsid w:val="00A815BD"/>
    <w:rsid w:val="00A81716"/>
    <w:rsid w:val="00A821C1"/>
    <w:rsid w:val="00A8295C"/>
    <w:rsid w:val="00A838A8"/>
    <w:rsid w:val="00A900EA"/>
    <w:rsid w:val="00A9096A"/>
    <w:rsid w:val="00A93B2D"/>
    <w:rsid w:val="00A94208"/>
    <w:rsid w:val="00AA1F59"/>
    <w:rsid w:val="00AA1F5A"/>
    <w:rsid w:val="00AA2462"/>
    <w:rsid w:val="00AA3012"/>
    <w:rsid w:val="00AB1B5F"/>
    <w:rsid w:val="00AB346F"/>
    <w:rsid w:val="00AB672F"/>
    <w:rsid w:val="00AC0AF6"/>
    <w:rsid w:val="00AC4FDE"/>
    <w:rsid w:val="00AC5E4B"/>
    <w:rsid w:val="00AC62B0"/>
    <w:rsid w:val="00AC7843"/>
    <w:rsid w:val="00AD053B"/>
    <w:rsid w:val="00AD27B1"/>
    <w:rsid w:val="00AD316B"/>
    <w:rsid w:val="00AD370B"/>
    <w:rsid w:val="00AE08A1"/>
    <w:rsid w:val="00AE21E8"/>
    <w:rsid w:val="00AE2932"/>
    <w:rsid w:val="00AE3437"/>
    <w:rsid w:val="00AE54AA"/>
    <w:rsid w:val="00AE7C7B"/>
    <w:rsid w:val="00AF03BC"/>
    <w:rsid w:val="00AF4710"/>
    <w:rsid w:val="00AF5BE5"/>
    <w:rsid w:val="00AF64C0"/>
    <w:rsid w:val="00AF74FD"/>
    <w:rsid w:val="00B0234C"/>
    <w:rsid w:val="00B04B41"/>
    <w:rsid w:val="00B07C42"/>
    <w:rsid w:val="00B112B8"/>
    <w:rsid w:val="00B12D41"/>
    <w:rsid w:val="00B14C10"/>
    <w:rsid w:val="00B207DA"/>
    <w:rsid w:val="00B23B89"/>
    <w:rsid w:val="00B2509F"/>
    <w:rsid w:val="00B26A73"/>
    <w:rsid w:val="00B27B87"/>
    <w:rsid w:val="00B33037"/>
    <w:rsid w:val="00B33381"/>
    <w:rsid w:val="00B355DC"/>
    <w:rsid w:val="00B3703A"/>
    <w:rsid w:val="00B37882"/>
    <w:rsid w:val="00B37BFC"/>
    <w:rsid w:val="00B40EF8"/>
    <w:rsid w:val="00B42608"/>
    <w:rsid w:val="00B42A17"/>
    <w:rsid w:val="00B430C8"/>
    <w:rsid w:val="00B44B2D"/>
    <w:rsid w:val="00B529CE"/>
    <w:rsid w:val="00B52A4D"/>
    <w:rsid w:val="00B52DD7"/>
    <w:rsid w:val="00B53791"/>
    <w:rsid w:val="00B65278"/>
    <w:rsid w:val="00B66E46"/>
    <w:rsid w:val="00B70293"/>
    <w:rsid w:val="00B70706"/>
    <w:rsid w:val="00B736EF"/>
    <w:rsid w:val="00B739E7"/>
    <w:rsid w:val="00B73ECB"/>
    <w:rsid w:val="00B7440B"/>
    <w:rsid w:val="00B75956"/>
    <w:rsid w:val="00B84D89"/>
    <w:rsid w:val="00B84F53"/>
    <w:rsid w:val="00B94262"/>
    <w:rsid w:val="00B95E5D"/>
    <w:rsid w:val="00B96A72"/>
    <w:rsid w:val="00B97380"/>
    <w:rsid w:val="00BA1448"/>
    <w:rsid w:val="00BA1FC5"/>
    <w:rsid w:val="00BA2164"/>
    <w:rsid w:val="00BB0B29"/>
    <w:rsid w:val="00BB1003"/>
    <w:rsid w:val="00BB7348"/>
    <w:rsid w:val="00BB785D"/>
    <w:rsid w:val="00BB7F45"/>
    <w:rsid w:val="00BC0FFF"/>
    <w:rsid w:val="00BC1CB7"/>
    <w:rsid w:val="00BC367A"/>
    <w:rsid w:val="00BC426D"/>
    <w:rsid w:val="00BC58E0"/>
    <w:rsid w:val="00BC7083"/>
    <w:rsid w:val="00BD03D9"/>
    <w:rsid w:val="00BD2A66"/>
    <w:rsid w:val="00BD3238"/>
    <w:rsid w:val="00BD36C1"/>
    <w:rsid w:val="00BD7470"/>
    <w:rsid w:val="00BE0837"/>
    <w:rsid w:val="00BE2758"/>
    <w:rsid w:val="00BE324A"/>
    <w:rsid w:val="00BE608B"/>
    <w:rsid w:val="00BE7E5C"/>
    <w:rsid w:val="00BE7F8B"/>
    <w:rsid w:val="00BF27EF"/>
    <w:rsid w:val="00BF744C"/>
    <w:rsid w:val="00C05903"/>
    <w:rsid w:val="00C06A16"/>
    <w:rsid w:val="00C06FCB"/>
    <w:rsid w:val="00C1035E"/>
    <w:rsid w:val="00C112FB"/>
    <w:rsid w:val="00C1302F"/>
    <w:rsid w:val="00C16602"/>
    <w:rsid w:val="00C20BD4"/>
    <w:rsid w:val="00C24585"/>
    <w:rsid w:val="00C25F4A"/>
    <w:rsid w:val="00C312C8"/>
    <w:rsid w:val="00C348A3"/>
    <w:rsid w:val="00C37D9C"/>
    <w:rsid w:val="00C40C80"/>
    <w:rsid w:val="00C5221A"/>
    <w:rsid w:val="00C522A6"/>
    <w:rsid w:val="00C5602F"/>
    <w:rsid w:val="00C603E8"/>
    <w:rsid w:val="00C617C0"/>
    <w:rsid w:val="00C70337"/>
    <w:rsid w:val="00C731A9"/>
    <w:rsid w:val="00C7366B"/>
    <w:rsid w:val="00C747DB"/>
    <w:rsid w:val="00C76176"/>
    <w:rsid w:val="00C80F5E"/>
    <w:rsid w:val="00C85F83"/>
    <w:rsid w:val="00C90856"/>
    <w:rsid w:val="00C90D86"/>
    <w:rsid w:val="00C94FC7"/>
    <w:rsid w:val="00C95A8B"/>
    <w:rsid w:val="00CA5B6D"/>
    <w:rsid w:val="00CA5EC2"/>
    <w:rsid w:val="00CB7B6E"/>
    <w:rsid w:val="00CC25B9"/>
    <w:rsid w:val="00CC3CAE"/>
    <w:rsid w:val="00CC48F0"/>
    <w:rsid w:val="00CE26C7"/>
    <w:rsid w:val="00CF34C5"/>
    <w:rsid w:val="00CF4873"/>
    <w:rsid w:val="00CF712C"/>
    <w:rsid w:val="00D02239"/>
    <w:rsid w:val="00D05676"/>
    <w:rsid w:val="00D06282"/>
    <w:rsid w:val="00D10631"/>
    <w:rsid w:val="00D130E2"/>
    <w:rsid w:val="00D14730"/>
    <w:rsid w:val="00D152E0"/>
    <w:rsid w:val="00D171E5"/>
    <w:rsid w:val="00D205C8"/>
    <w:rsid w:val="00D24D52"/>
    <w:rsid w:val="00D30673"/>
    <w:rsid w:val="00D3628B"/>
    <w:rsid w:val="00D37291"/>
    <w:rsid w:val="00D41FE8"/>
    <w:rsid w:val="00D4676D"/>
    <w:rsid w:val="00D47232"/>
    <w:rsid w:val="00D56819"/>
    <w:rsid w:val="00D6472E"/>
    <w:rsid w:val="00D724F3"/>
    <w:rsid w:val="00D80CF9"/>
    <w:rsid w:val="00D85581"/>
    <w:rsid w:val="00D90CE7"/>
    <w:rsid w:val="00D93433"/>
    <w:rsid w:val="00D9702B"/>
    <w:rsid w:val="00D97378"/>
    <w:rsid w:val="00DB1E92"/>
    <w:rsid w:val="00DB256D"/>
    <w:rsid w:val="00DB2F5D"/>
    <w:rsid w:val="00DC1073"/>
    <w:rsid w:val="00DC5480"/>
    <w:rsid w:val="00DC565C"/>
    <w:rsid w:val="00DC5A90"/>
    <w:rsid w:val="00DC6CD6"/>
    <w:rsid w:val="00DC729C"/>
    <w:rsid w:val="00DD0451"/>
    <w:rsid w:val="00DD1738"/>
    <w:rsid w:val="00DD19F2"/>
    <w:rsid w:val="00DD2A80"/>
    <w:rsid w:val="00DD2FF6"/>
    <w:rsid w:val="00DE1C15"/>
    <w:rsid w:val="00DE3B87"/>
    <w:rsid w:val="00DF2C57"/>
    <w:rsid w:val="00DF4C39"/>
    <w:rsid w:val="00DF725E"/>
    <w:rsid w:val="00E002A5"/>
    <w:rsid w:val="00E0146F"/>
    <w:rsid w:val="00E01537"/>
    <w:rsid w:val="00E100BE"/>
    <w:rsid w:val="00E10F4B"/>
    <w:rsid w:val="00E15EE7"/>
    <w:rsid w:val="00E20136"/>
    <w:rsid w:val="00E207DE"/>
    <w:rsid w:val="00E21480"/>
    <w:rsid w:val="00E37B7C"/>
    <w:rsid w:val="00E424D1"/>
    <w:rsid w:val="00E44896"/>
    <w:rsid w:val="00E508C0"/>
    <w:rsid w:val="00E5437B"/>
    <w:rsid w:val="00E61ADE"/>
    <w:rsid w:val="00E61B04"/>
    <w:rsid w:val="00E61E91"/>
    <w:rsid w:val="00E6371A"/>
    <w:rsid w:val="00E64CFC"/>
    <w:rsid w:val="00E64F00"/>
    <w:rsid w:val="00E66BD8"/>
    <w:rsid w:val="00E7016A"/>
    <w:rsid w:val="00E71971"/>
    <w:rsid w:val="00E731FF"/>
    <w:rsid w:val="00E7485D"/>
    <w:rsid w:val="00E76FFB"/>
    <w:rsid w:val="00E779B1"/>
    <w:rsid w:val="00E85D86"/>
    <w:rsid w:val="00E9185D"/>
    <w:rsid w:val="00E93FA9"/>
    <w:rsid w:val="00EA08B0"/>
    <w:rsid w:val="00EA211A"/>
    <w:rsid w:val="00EA3D48"/>
    <w:rsid w:val="00EA4FE4"/>
    <w:rsid w:val="00EB01D8"/>
    <w:rsid w:val="00EB031A"/>
    <w:rsid w:val="00EB0BB5"/>
    <w:rsid w:val="00EB347C"/>
    <w:rsid w:val="00EB4B76"/>
    <w:rsid w:val="00EB6975"/>
    <w:rsid w:val="00EB6C6D"/>
    <w:rsid w:val="00EC0583"/>
    <w:rsid w:val="00EC45CF"/>
    <w:rsid w:val="00EC5147"/>
    <w:rsid w:val="00EC5D2D"/>
    <w:rsid w:val="00EC6E47"/>
    <w:rsid w:val="00ED148F"/>
    <w:rsid w:val="00ED31C0"/>
    <w:rsid w:val="00EE20BB"/>
    <w:rsid w:val="00EE3C84"/>
    <w:rsid w:val="00EE5A84"/>
    <w:rsid w:val="00EF06AD"/>
    <w:rsid w:val="00EF47AA"/>
    <w:rsid w:val="00EF5FE4"/>
    <w:rsid w:val="00EF6FCF"/>
    <w:rsid w:val="00F04424"/>
    <w:rsid w:val="00F04AE6"/>
    <w:rsid w:val="00F053A7"/>
    <w:rsid w:val="00F06866"/>
    <w:rsid w:val="00F11331"/>
    <w:rsid w:val="00F12B88"/>
    <w:rsid w:val="00F13A90"/>
    <w:rsid w:val="00F16A37"/>
    <w:rsid w:val="00F24CAB"/>
    <w:rsid w:val="00F27340"/>
    <w:rsid w:val="00F3768A"/>
    <w:rsid w:val="00F40646"/>
    <w:rsid w:val="00F43553"/>
    <w:rsid w:val="00F45A45"/>
    <w:rsid w:val="00F47FF4"/>
    <w:rsid w:val="00F50B13"/>
    <w:rsid w:val="00F535CF"/>
    <w:rsid w:val="00F606C9"/>
    <w:rsid w:val="00F61D61"/>
    <w:rsid w:val="00F643CF"/>
    <w:rsid w:val="00F650FD"/>
    <w:rsid w:val="00F75550"/>
    <w:rsid w:val="00F81E6B"/>
    <w:rsid w:val="00F82F9C"/>
    <w:rsid w:val="00F85BD7"/>
    <w:rsid w:val="00F86A4D"/>
    <w:rsid w:val="00F86B07"/>
    <w:rsid w:val="00F92D5B"/>
    <w:rsid w:val="00F937B6"/>
    <w:rsid w:val="00F9400E"/>
    <w:rsid w:val="00F94C14"/>
    <w:rsid w:val="00F95F22"/>
    <w:rsid w:val="00FA1A77"/>
    <w:rsid w:val="00FA4DB3"/>
    <w:rsid w:val="00FA78E4"/>
    <w:rsid w:val="00FA79F7"/>
    <w:rsid w:val="00FB0239"/>
    <w:rsid w:val="00FB090D"/>
    <w:rsid w:val="00FB4752"/>
    <w:rsid w:val="00FC0084"/>
    <w:rsid w:val="00FC6822"/>
    <w:rsid w:val="00FD15CE"/>
    <w:rsid w:val="00FD3CD3"/>
    <w:rsid w:val="00FE2F15"/>
    <w:rsid w:val="00FF3DEA"/>
    <w:rsid w:val="00FF40DF"/>
    <w:rsid w:val="00FF4583"/>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F3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1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B44B2D"/>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755DDA"/>
    <w:rPr>
      <w:color w:val="954F72" w:themeColor="followedHyperlink"/>
      <w:u w:val="single"/>
    </w:rPr>
  </w:style>
  <w:style w:type="character" w:styleId="Kommentinviite">
    <w:name w:val="annotation reference"/>
    <w:basedOn w:val="Kappaleenoletusfontti"/>
    <w:uiPriority w:val="99"/>
    <w:semiHidden/>
    <w:unhideWhenUsed/>
    <w:rsid w:val="00851672"/>
    <w:rPr>
      <w:sz w:val="16"/>
      <w:szCs w:val="16"/>
    </w:rPr>
  </w:style>
  <w:style w:type="paragraph" w:styleId="Kommentinteksti">
    <w:name w:val="annotation text"/>
    <w:basedOn w:val="Normaali"/>
    <w:link w:val="KommentintekstiChar"/>
    <w:uiPriority w:val="99"/>
    <w:unhideWhenUsed/>
    <w:rsid w:val="00851672"/>
    <w:pPr>
      <w:spacing w:line="240" w:lineRule="auto"/>
    </w:pPr>
    <w:rPr>
      <w:szCs w:val="20"/>
    </w:rPr>
  </w:style>
  <w:style w:type="character" w:customStyle="1" w:styleId="KommentintekstiChar">
    <w:name w:val="Kommentin teksti Char"/>
    <w:basedOn w:val="Kappaleenoletusfontti"/>
    <w:link w:val="Kommentinteksti"/>
    <w:uiPriority w:val="99"/>
    <w:rsid w:val="00851672"/>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851672"/>
    <w:rPr>
      <w:b/>
      <w:bCs/>
    </w:rPr>
  </w:style>
  <w:style w:type="character" w:customStyle="1" w:styleId="KommentinotsikkoChar">
    <w:name w:val="Kommentin otsikko Char"/>
    <w:basedOn w:val="KommentintekstiChar"/>
    <w:link w:val="Kommentinotsikko"/>
    <w:uiPriority w:val="99"/>
    <w:semiHidden/>
    <w:rsid w:val="00851672"/>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92281290">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369139928">
      <w:bodyDiv w:val="1"/>
      <w:marLeft w:val="0"/>
      <w:marRight w:val="0"/>
      <w:marTop w:val="0"/>
      <w:marBottom w:val="0"/>
      <w:divBdr>
        <w:top w:val="none" w:sz="0" w:space="0" w:color="auto"/>
        <w:left w:val="none" w:sz="0" w:space="0" w:color="auto"/>
        <w:bottom w:val="none" w:sz="0" w:space="0" w:color="auto"/>
        <w:right w:val="none" w:sz="0" w:space="0" w:color="auto"/>
      </w:divBdr>
    </w:div>
    <w:div w:id="1458067934">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53229887">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fos.migrationsverket.se/dokument?documentAttachmentId=47334" TargetMode="External"/><Relationship Id="rId18" Type="http://schemas.openxmlformats.org/officeDocument/2006/relationships/hyperlink" Target="https://www.hrw.org/world-report/2025/country-chapters/iraq" TargetMode="External"/><Relationship Id="rId26" Type="http://schemas.openxmlformats.org/officeDocument/2006/relationships/hyperlink" Target="https://raseef22.net/english/article/1067075-fasliya-marriage-iraq-girls-peace" TargetMode="External"/><Relationship Id="rId39" Type="http://schemas.openxmlformats.org/officeDocument/2006/relationships/customXml" Target="../customXml/item2.xml"/><Relationship Id="rId21" Type="http://schemas.openxmlformats.org/officeDocument/2006/relationships/hyperlink" Target="https://govkrd.b-cdn.net/OtherEntities/High%20Council%20of%20Women%20Affairs/English/Publications/Laws/1.%20Act%20No.%2015%20of%202008%20The%20Act%20to%20Implement%20the%20Amended%20no%20188%20of%201959_%20Personal%20Status%20Law,%20in%20Kurdistan%20Region%20of%20Iraq.pdf" TargetMode="External"/><Relationship Id="rId34" Type="http://schemas.openxmlformats.org/officeDocument/2006/relationships/header" Target="header2.xml"/><Relationship Id="rId42"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iraq-knowledge-base-profile/iraq-knowledge-base-profile" TargetMode="External"/><Relationship Id="rId20" Type="http://schemas.openxmlformats.org/officeDocument/2006/relationships/hyperlink" Target="https://www.hrw.org/sites/default/files/media_2024/03/iraq0324%20web.pdf" TargetMode="External"/><Relationship Id="rId29" Type="http://schemas.openxmlformats.org/officeDocument/2006/relationships/hyperlink" Target="https://preventforcedmarriage.org/forced-marriage-overseas-iraq/"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news/extra/iuKTEGjKgS/teenage_iraq_brides" TargetMode="External"/><Relationship Id="rId24" Type="http://schemas.openxmlformats.org/officeDocument/2006/relationships/hyperlink" Target="https://www.sistani.org/english/book/46/2062/" TargetMode="External"/><Relationship Id="rId32" Type="http://schemas.openxmlformats.org/officeDocument/2006/relationships/hyperlink" Target="https://www.wilsoncenter.org/blog-post/amendment-personal-status-law-blow-iraqi-women-society" TargetMode="External"/><Relationship Id="rId37" Type="http://schemas.openxmlformats.org/officeDocument/2006/relationships/glossaryDocument" Target="glossary/document.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girlsnotbrides.org/learning-resources/child-marriage-atlas/regions-and-countries/iraq/" TargetMode="External"/><Relationship Id="rId23" Type="http://schemas.openxmlformats.org/officeDocument/2006/relationships/hyperlink" Target="https://maatieto.migri.fi/base/2724d19a-5460-485d-bff8-6cd8f75f86d5/countryDocument/ee989a32-5f9f-43fe-8d4c-35a92ccbd256" TargetMode="External"/><Relationship Id="rId28" Type="http://schemas.openxmlformats.org/officeDocument/2006/relationships/hyperlink" Target="https://www.simaetbhatha.com/hc/en-us/articles/4414518696599-Marriage-Contract-Outside-Courts" TargetMode="External"/><Relationship Id="rId36" Type="http://schemas.openxmlformats.org/officeDocument/2006/relationships/fontTable" Target="fontTable.xml"/><Relationship Id="rId10" Type="http://schemas.openxmlformats.org/officeDocument/2006/relationships/hyperlink" Target="https://www.dfat.gov.au/sites/default/files/country-information-report-iraq.pdf" TargetMode="External"/><Relationship Id="rId19" Type="http://schemas.openxmlformats.org/officeDocument/2006/relationships/hyperlink" Target="https://www.hrw.org/report/2024/03/03/my-marriage-was-mistake-after-mistake/impact-unregistered-marriages-womens-and" TargetMode="External"/><Relationship Id="rId31" Type="http://schemas.openxmlformats.org/officeDocument/2006/relationships/hyperlink" Target="https://www.state.gov/reports/2023-country-reports-on-human-rights-practices/iraq/" TargetMode="External"/><Relationship Id="rId4" Type="http://schemas.openxmlformats.org/officeDocument/2006/relationships/settings" Target="settings.xml"/><Relationship Id="rId9" Type="http://schemas.openxmlformats.org/officeDocument/2006/relationships/hyperlink" Target="https://apnews.com/article/iraq-child-marriage-law-1566334b53e15c3c456b0ffa94d03c1f" TargetMode="External"/><Relationship Id="rId14" Type="http://schemas.openxmlformats.org/officeDocument/2006/relationships/hyperlink" Target="https://www.france24.com/en/20190418-iraq-tribal-traditions-rob-women-girls-rights" TargetMode="External"/><Relationship Id="rId22" Type="http://schemas.openxmlformats.org/officeDocument/2006/relationships/hyperlink" Target="https://maatieto.migri.fi/base/2724d19a-5460-485d-bff8-6cd8f75f86d5/countryDocument/229ed2bf-1fe6-4905-9544-f97452cffcc0" TargetMode="External"/><Relationship Id="rId27" Type="http://schemas.openxmlformats.org/officeDocument/2006/relationships/hyperlink" Target="https://www.peacewomen.org/sites/default/files/lawref_iraqpersonalstatuslaw1959_aba_0.pdf" TargetMode="External"/><Relationship Id="rId30" Type="http://schemas.openxmlformats.org/officeDocument/2006/relationships/hyperlink" Target="https://urly.fi/3Lss" TargetMode="External"/><Relationship Id="rId35" Type="http://schemas.openxmlformats.org/officeDocument/2006/relationships/footer" Target="footer1.xml"/><Relationship Id="rId43" Type="http://schemas.openxmlformats.org/officeDocument/2006/relationships/customXml" Target="../customXml/item6.xml"/><Relationship Id="rId8" Type="http://schemas.openxmlformats.org/officeDocument/2006/relationships/hyperlink" Target="https://apnews.com/article/iraq-court-suspends-laws-child-marriage-d0c47a8afa05a800cefd4d689a08087e" TargetMode="External"/><Relationship Id="rId3" Type="http://schemas.openxmlformats.org/officeDocument/2006/relationships/styles" Target="styles.xml"/><Relationship Id="rId12" Type="http://schemas.openxmlformats.org/officeDocument/2006/relationships/hyperlink" Target="https://www.cawtarclearinghouse.org/storage/5089/Rapport-legislation--eng.pdf" TargetMode="External"/><Relationship Id="rId17" Type="http://schemas.openxmlformats.org/officeDocument/2006/relationships/hyperlink" Target="https://lb.boell.org/en/2014/03/03/iraqi-women-and-national-personal-status-law-statehood-participation" TargetMode="External"/><Relationship Id="rId25" Type="http://schemas.openxmlformats.org/officeDocument/2006/relationships/hyperlink" Target="https://www.oxfordreference.com/display/10.1093/oi/authority.20110803120356854" TargetMode="External"/><Relationship Id="rId33" Type="http://schemas.openxmlformats.org/officeDocument/2006/relationships/header" Target="header1.xml"/><Relationship Id="rId3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450D6DAFAA48E2914FCFF8156F9D38"/>
        <w:category>
          <w:name w:val="Yleiset"/>
          <w:gallery w:val="placeholder"/>
        </w:category>
        <w:types>
          <w:type w:val="bbPlcHdr"/>
        </w:types>
        <w:behaviors>
          <w:behavior w:val="content"/>
        </w:behaviors>
        <w:guid w:val="{98217FCC-F3E0-4E44-A008-FBCE9F19E9FA}"/>
      </w:docPartPr>
      <w:docPartBody>
        <w:p w:rsidR="00BB745A" w:rsidRDefault="00097798">
          <w:pPr>
            <w:pStyle w:val="2D450D6DAFAA48E2914FCFF8156F9D38"/>
          </w:pPr>
          <w:r w:rsidRPr="00AA10D2">
            <w:rPr>
              <w:rStyle w:val="Paikkamerkkiteksti"/>
            </w:rPr>
            <w:t>Kirjoita tekstiä napsauttamalla tai napauttamalla tätä.</w:t>
          </w:r>
        </w:p>
      </w:docPartBody>
    </w:docPart>
    <w:docPart>
      <w:docPartPr>
        <w:name w:val="F9D9D29126E04AC98237C4334F3C62E2"/>
        <w:category>
          <w:name w:val="Yleiset"/>
          <w:gallery w:val="placeholder"/>
        </w:category>
        <w:types>
          <w:type w:val="bbPlcHdr"/>
        </w:types>
        <w:behaviors>
          <w:behavior w:val="content"/>
        </w:behaviors>
        <w:guid w:val="{AEA9B923-FA26-4FE3-B9FD-F4EE01C613EC}"/>
      </w:docPartPr>
      <w:docPartBody>
        <w:p w:rsidR="00BB745A" w:rsidRDefault="00097798">
          <w:pPr>
            <w:pStyle w:val="F9D9D29126E04AC98237C4334F3C62E2"/>
          </w:pPr>
          <w:r w:rsidRPr="00AA10D2">
            <w:rPr>
              <w:rStyle w:val="Paikkamerkkiteksti"/>
            </w:rPr>
            <w:t>Kirjoita tekstiä napsauttamalla tai napauttamalla tätä.</w:t>
          </w:r>
        </w:p>
      </w:docPartBody>
    </w:docPart>
    <w:docPart>
      <w:docPartPr>
        <w:name w:val="3582B23FE8AE48F389D4ACDAF506B7A0"/>
        <w:category>
          <w:name w:val="Yleiset"/>
          <w:gallery w:val="placeholder"/>
        </w:category>
        <w:types>
          <w:type w:val="bbPlcHdr"/>
        </w:types>
        <w:behaviors>
          <w:behavior w:val="content"/>
        </w:behaviors>
        <w:guid w:val="{25EB05EA-52B7-4A43-8995-759375050963}"/>
      </w:docPartPr>
      <w:docPartBody>
        <w:p w:rsidR="00BB745A" w:rsidRDefault="00097798">
          <w:pPr>
            <w:pStyle w:val="3582B23FE8AE48F389D4ACDAF506B7A0"/>
          </w:pPr>
          <w:r w:rsidRPr="00810134">
            <w:rPr>
              <w:rStyle w:val="Paikkamerkkiteksti"/>
              <w:lang w:val="en-GB"/>
            </w:rPr>
            <w:t>.</w:t>
          </w:r>
        </w:p>
      </w:docPartBody>
    </w:docPart>
    <w:docPart>
      <w:docPartPr>
        <w:name w:val="9749E78DE5B64520BDEBAF449D4759B3"/>
        <w:category>
          <w:name w:val="Yleiset"/>
          <w:gallery w:val="placeholder"/>
        </w:category>
        <w:types>
          <w:type w:val="bbPlcHdr"/>
        </w:types>
        <w:behaviors>
          <w:behavior w:val="content"/>
        </w:behaviors>
        <w:guid w:val="{87C58EB9-D1C5-405E-898A-A7377BCB3F27}"/>
      </w:docPartPr>
      <w:docPartBody>
        <w:p w:rsidR="00BB745A" w:rsidRDefault="00097798">
          <w:pPr>
            <w:pStyle w:val="9749E78DE5B64520BDEBAF449D4759B3"/>
          </w:pPr>
          <w:r w:rsidRPr="00AA10D2">
            <w:rPr>
              <w:rStyle w:val="Paikkamerkkiteksti"/>
            </w:rPr>
            <w:t>Kirjoita tekstiä napsauttamalla tai napauttamalla tätä.</w:t>
          </w:r>
        </w:p>
      </w:docPartBody>
    </w:docPart>
    <w:docPart>
      <w:docPartPr>
        <w:name w:val="418652A7B5EF4F108380F59A862E0AB1"/>
        <w:category>
          <w:name w:val="Yleiset"/>
          <w:gallery w:val="placeholder"/>
        </w:category>
        <w:types>
          <w:type w:val="bbPlcHdr"/>
        </w:types>
        <w:behaviors>
          <w:behavior w:val="content"/>
        </w:behaviors>
        <w:guid w:val="{361AB6B1-10DC-4CA2-B59C-A1B6FACE3751}"/>
      </w:docPartPr>
      <w:docPartBody>
        <w:p w:rsidR="00BB745A" w:rsidRDefault="00097798">
          <w:pPr>
            <w:pStyle w:val="418652A7B5EF4F108380F59A862E0AB1"/>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98"/>
    <w:rsid w:val="00097798"/>
    <w:rsid w:val="001E371A"/>
    <w:rsid w:val="002B09C5"/>
    <w:rsid w:val="00925AD1"/>
    <w:rsid w:val="009D3D31"/>
    <w:rsid w:val="00B706F6"/>
    <w:rsid w:val="00BB745A"/>
    <w:rsid w:val="00BD7D15"/>
    <w:rsid w:val="00E622D1"/>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2D450D6DAFAA48E2914FCFF8156F9D38">
    <w:name w:val="2D450D6DAFAA48E2914FCFF8156F9D38"/>
  </w:style>
  <w:style w:type="paragraph" w:customStyle="1" w:styleId="F9D9D29126E04AC98237C4334F3C62E2">
    <w:name w:val="F9D9D29126E04AC98237C4334F3C62E2"/>
  </w:style>
  <w:style w:type="paragraph" w:customStyle="1" w:styleId="3582B23FE8AE48F389D4ACDAF506B7A0">
    <w:name w:val="3582B23FE8AE48F389D4ACDAF506B7A0"/>
  </w:style>
  <w:style w:type="paragraph" w:customStyle="1" w:styleId="9749E78DE5B64520BDEBAF449D4759B3">
    <w:name w:val="9749E78DE5B64520BDEBAF449D4759B3"/>
  </w:style>
  <w:style w:type="paragraph" w:customStyle="1" w:styleId="418652A7B5EF4F108380F59A862E0AB1">
    <w:name w:val="418652A7B5EF4F108380F59A862E0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IRAQ,CIVIL LAW,NATIONAL LEGISLATION,COURTS OF LAW,MARRIAGE,WOMEN'S RIGHTS,MARRIED COUPLES,ISLAM,MUSLIMS,SECTARIANISM,SUNNISM,SHI'ISM,ARRANGED MARRIAGE,EARLY MARRIAGE,FORCED MARRIAGE,SHARIA,IDEOLOGIES,POLYGAMY,ADMINISTRATIVE PROCEDURE,LEGALISATION</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Iraq</TermName>
          <TermId xmlns="http://schemas.microsoft.com/office/infopath/2007/PartnerControls">3b8426b1-dc90-4456-b276-ff771f530dac</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2025-02-23T23:00:00+00:00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14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54</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Irak / Shiiamuslimien avioliitto Irakissa
Iraq / Marriage between Shia Muslims in Iraq
Kysymykset
1. Miten Irakissa solmitaan avioliitto shiiamuslimien välillä?
Questions
1. How is marriage between Shia Muslims contracted in Iraq? 
Miten Irakissa solmitaan avioliitto shiiamuslimien välillä?
Lainsäädäntö ja siviiliavioliitto 
Yhdysvaltalaisen Wilson Center -ajatushautomon vuonna 2024 ilmestyneen artikkelin mukaan Irakissa tärkein avioliittoa säädellyt laki on ollut vuodesta 1959 lähtien henkilöoikeudellista asemaa säätelevä laki nro. 188[footnoteRef:1] (engl. Personal Status Law), jossa säädetään muslimien perheasioista.[footnoteRef:2] Heinrich Böll Stiftung -ajatushautomon artikkelissa kerrotaan, että Irak hyväksyi lain vuonna 1959, jolloin vanhat sharia-tuomioistuimet korvattiin hallituksen johtamilla tuomioistuimilla, jotka antoivat tuomioita uuden kodifioidun valtion lain perusteella.[footnoteRef:3] Koska islamissa ei ole yhtä ainoaa, yleismaailmallista</COIDocAbstract>
    <COIWSGroundsRejection xmlns="b5be3156-7e14-46bc-bfca-5c242eb3de3f" xsi:nil="true"/>
    <COIDocAuthors xmlns="e235e197-502c-49f1-8696-39d199cd5131">
      <Value>143</Value>
    </COIDocAuthors>
    <COIDocID xmlns="b5be3156-7e14-46bc-bfca-5c242eb3de3f">800</COIDocID>
    <_dlc_DocId xmlns="e235e197-502c-49f1-8696-39d199cd5131">FI011-215589946-12351</_dlc_DocId>
    <_dlc_DocIdUrl xmlns="e235e197-502c-49f1-8696-39d199cd5131">
      <Url>https://coiadmin.euaa.europa.eu/administration/finland/_layouts/15/DocIdRedir.aspx?ID=FI011-215589946-12351</Url>
      <Description>FI011-215589946-12351</Description>
    </_dlc_DocIdUrl>
  </documentManagement>
</p:properties>
</file>

<file path=customXml/itemProps1.xml><?xml version="1.0" encoding="utf-8"?>
<ds:datastoreItem xmlns:ds="http://schemas.openxmlformats.org/officeDocument/2006/customXml" ds:itemID="{4B0B3841-106D-43A0-B978-95C08A225590}">
  <ds:schemaRefs>
    <ds:schemaRef ds:uri="http://schemas.openxmlformats.org/officeDocument/2006/bibliography"/>
  </ds:schemaRefs>
</ds:datastoreItem>
</file>

<file path=customXml/itemProps2.xml><?xml version="1.0" encoding="utf-8"?>
<ds:datastoreItem xmlns:ds="http://schemas.openxmlformats.org/officeDocument/2006/customXml" ds:itemID="{AE1F5388-F9D4-4DDB-B195-65464B41754C}"/>
</file>

<file path=customXml/itemProps3.xml><?xml version="1.0" encoding="utf-8"?>
<ds:datastoreItem xmlns:ds="http://schemas.openxmlformats.org/officeDocument/2006/customXml" ds:itemID="{FC3DB2CF-436A-4C7A-85F5-71D711AC577A}"/>
</file>

<file path=customXml/itemProps4.xml><?xml version="1.0" encoding="utf-8"?>
<ds:datastoreItem xmlns:ds="http://schemas.openxmlformats.org/officeDocument/2006/customXml" ds:itemID="{B086496C-71E5-483B-8574-C1516FFA9E6D}"/>
</file>

<file path=customXml/itemProps5.xml><?xml version="1.0" encoding="utf-8"?>
<ds:datastoreItem xmlns:ds="http://schemas.openxmlformats.org/officeDocument/2006/customXml" ds:itemID="{D598F979-BC9C-4B63-84D5-2C44746F780A}"/>
</file>

<file path=customXml/itemProps6.xml><?xml version="1.0" encoding="utf-8"?>
<ds:datastoreItem xmlns:ds="http://schemas.openxmlformats.org/officeDocument/2006/customXml" ds:itemID="{FEBC1AED-6E5D-472F-9B83-E8C946D4FD90}"/>
</file>

<file path=docProps/app.xml><?xml version="1.0" encoding="utf-8"?>
<Properties xmlns="http://schemas.openxmlformats.org/officeDocument/2006/extended-properties" xmlns:vt="http://schemas.openxmlformats.org/officeDocument/2006/docPropsVTypes">
  <Template>Maatietopalvelu kyselyvastaus</Template>
  <TotalTime>0</TotalTime>
  <Pages>10</Pages>
  <Words>3093</Words>
  <Characters>25055</Characters>
  <Application>Microsoft Office Word</Application>
  <DocSecurity>0</DocSecurity>
  <Lines>208</Lines>
  <Paragraphs>56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28092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Irak / Shiiamuslimien avioliitto Irakissa // Iraq / Marriage between Shia Muslims in Iraq</dc:title>
  <dc:creator/>
  <cp:lastModifiedBy/>
  <cp:revision>1</cp:revision>
  <dcterms:created xsi:type="dcterms:W3CDTF">2025-02-24T14:10:00Z</dcterms:created>
  <dcterms:modified xsi:type="dcterms:W3CDTF">2025-02-24T14:10:00Z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d115a61e-44e4-4c8b-adcd-0607a15cb1bf</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14;#Iraq|3b8426b1-dc90-4456-b276-ff771f530dac</vt:lpwstr>
  </property>
  <property fmtid="{D5CDD505-2E9C-101B-9397-08002B2CF9AE}" pid="9" name="COIInformTypeMM">
    <vt:lpwstr>4;#Response to COI Query|74af11f0-82c2-4825-bd8f-d6b1cac3a3aa</vt:lpwstr>
  </property>
</Properties>
</file>