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DFE" w:rsidRPr="00AE2E32" w:rsidRDefault="00A9473B" w:rsidP="00082DFE">
      <w:pPr>
        <w:rPr>
          <w:b/>
        </w:rPr>
      </w:pPr>
      <w:sdt>
        <w:sdtPr>
          <w:rPr>
            <w:rStyle w:val="Otsikko1Char"/>
          </w:rPr>
          <w:alias w:val="Maa / Otsikko"/>
          <w:tag w:val="Otsikko"/>
          <w:id w:val="-979301563"/>
          <w:lock w:val="sdtLocked"/>
          <w:placeholder>
            <w:docPart w:val="65F4A85F14A741B6AC9CBD413A83E39C"/>
          </w:placeholder>
          <w:text/>
        </w:sdtPr>
        <w:sdtEndPr>
          <w:rPr>
            <w:rStyle w:val="Otsikko1Char"/>
          </w:rPr>
        </w:sdtEndPr>
        <w:sdtContent>
          <w:r w:rsidR="00AE2E32" w:rsidRPr="00AE2E32">
            <w:rPr>
              <w:rStyle w:val="Otsikko1Char"/>
            </w:rPr>
            <w:t>Egypti</w:t>
          </w:r>
          <w:r w:rsidR="005F5321" w:rsidRPr="00AE2E32">
            <w:rPr>
              <w:rStyle w:val="Otsikko1Char"/>
            </w:rPr>
            <w:t xml:space="preserve"> / </w:t>
          </w:r>
          <w:r w:rsidR="00AE2E32" w:rsidRPr="00AE2E32">
            <w:rPr>
              <w:rStyle w:val="Otsikko1Char"/>
            </w:rPr>
            <w:t>Miehiin kohdistuva kunniaväkivalta</w:t>
          </w:r>
        </w:sdtContent>
      </w:sdt>
      <w:r w:rsidR="00082DFE" w:rsidRPr="00AE2E32">
        <w:rPr>
          <w:b/>
        </w:rPr>
        <w:tab/>
      </w:r>
    </w:p>
    <w:sdt>
      <w:sdtPr>
        <w:rPr>
          <w:rStyle w:val="Otsikko1Char"/>
        </w:rPr>
        <w:alias w:val="Country / Title in English"/>
        <w:tag w:val="Country / Title in English"/>
        <w:id w:val="2146699517"/>
        <w:lock w:val="sdtLocked"/>
        <w:placeholder>
          <w:docPart w:val="65F4A85F14A741B6AC9CBD413A83E39C"/>
        </w:placeholder>
        <w:text/>
      </w:sdtPr>
      <w:sdtEndPr>
        <w:rPr>
          <w:rStyle w:val="Kappaleenoletusfontti"/>
          <w:rFonts w:eastAsiaTheme="minorHAnsi" w:cstheme="minorHAnsi"/>
          <w:b w:val="0"/>
          <w:color w:val="auto"/>
          <w:sz w:val="20"/>
          <w:szCs w:val="22"/>
        </w:rPr>
      </w:sdtEndPr>
      <w:sdtContent>
        <w:p w:rsidR="00082DFE" w:rsidRPr="00CB0A50" w:rsidRDefault="00AE2E32" w:rsidP="00082DFE">
          <w:pPr>
            <w:rPr>
              <w:b/>
            </w:rPr>
          </w:pPr>
          <w:r w:rsidRPr="00CB0A50">
            <w:rPr>
              <w:rStyle w:val="Otsikko1Char"/>
            </w:rPr>
            <w:t>Egypt</w:t>
          </w:r>
          <w:r w:rsidR="00272D9D" w:rsidRPr="00CB0A50">
            <w:rPr>
              <w:rStyle w:val="Otsikko1Char"/>
            </w:rPr>
            <w:t xml:space="preserve"> / </w:t>
          </w:r>
          <w:r w:rsidRPr="00CB0A50">
            <w:rPr>
              <w:rStyle w:val="Otsikko1Char"/>
            </w:rPr>
            <w:t>Male victims of honor violence</w:t>
          </w:r>
        </w:p>
      </w:sdtContent>
    </w:sdt>
    <w:p w:rsidR="00082DFE" w:rsidRDefault="00A9473B" w:rsidP="00082DFE">
      <w:pPr>
        <w:rPr>
          <w:b/>
        </w:rPr>
      </w:pPr>
      <w:r>
        <w:rPr>
          <w:b/>
        </w:rPr>
        <w:pict>
          <v:rect id="_x0000_i1025" style="width:0;height:1.5pt" o:hralign="center" o:hrstd="t" o:hr="t" fillcolor="#a0a0a0" stroked="f"/>
        </w:pict>
      </w:r>
    </w:p>
    <w:p w:rsidR="00082DFE" w:rsidRDefault="00082DFE" w:rsidP="00082DFE">
      <w:pPr>
        <w:rPr>
          <w:b/>
          <w:bCs/>
        </w:rPr>
      </w:pPr>
      <w:r w:rsidRPr="00082DFE">
        <w:rPr>
          <w:b/>
          <w:bCs/>
        </w:rPr>
        <w:t>Kys</w:t>
      </w:r>
      <w:r>
        <w:rPr>
          <w:b/>
          <w:bCs/>
        </w:rPr>
        <w:t>ymykset</w:t>
      </w:r>
    </w:p>
    <w:bookmarkStart w:id="0" w:name="_Hlk67036951" w:displacedByCustomXml="next"/>
    <w:bookmarkStart w:id="1" w:name="_Hlk103150241" w:displacedByCustomXml="next"/>
    <w:sdt>
      <w:sdtPr>
        <w:rPr>
          <w:rFonts w:ascii="Arial" w:hAnsi="Arial" w:cs="Arial"/>
          <w:sz w:val="21"/>
          <w:szCs w:val="21"/>
          <w:shd w:val="clear" w:color="auto" w:fill="FFFFFF"/>
        </w:rPr>
        <w:alias w:val="Täytä kysymykset tähän"/>
        <w:tag w:val="Täytä kysymykset tähän"/>
        <w:id w:val="1105232631"/>
        <w:lock w:val="sdtLocked"/>
        <w:placeholder>
          <w:docPart w:val="B91DDD92D1F042A6AA8017B1E79B4B93"/>
        </w:placeholder>
        <w:text w:multiLine="1"/>
      </w:sdtPr>
      <w:sdtEndPr/>
      <w:sdtContent>
        <w:p w:rsidR="00082DFE" w:rsidRDefault="00AE2E32" w:rsidP="00AE2E32">
          <w:r w:rsidRPr="00AE2E32">
            <w:rPr>
              <w:rFonts w:ascii="Arial" w:hAnsi="Arial" w:cs="Arial"/>
              <w:sz w:val="21"/>
              <w:szCs w:val="21"/>
              <w:shd w:val="clear" w:color="auto" w:fill="FFFFFF"/>
            </w:rPr>
            <w:t>1</w:t>
          </w:r>
          <w:bookmarkEnd w:id="0"/>
          <w:r w:rsidRPr="00AE2E32">
            <w:rPr>
              <w:rFonts w:ascii="Arial" w:hAnsi="Arial" w:cs="Arial"/>
              <w:sz w:val="21"/>
              <w:szCs w:val="21"/>
              <w:shd w:val="clear" w:color="auto" w:fill="FFFFFF"/>
            </w:rPr>
            <w:t>. Kohdistuuko miehiin Egyptissä kunniaan liittyvää väkivaltaa? Jos kohdistuu, mistä syystä ja minkälaista?</w:t>
          </w:r>
          <w:r w:rsidRPr="00AE2E32">
            <w:rPr>
              <w:rFonts w:ascii="Arial" w:hAnsi="Arial" w:cs="Arial"/>
              <w:sz w:val="21"/>
              <w:szCs w:val="21"/>
              <w:shd w:val="clear" w:color="auto" w:fill="FFFFFF"/>
            </w:rPr>
            <w:br/>
          </w:r>
          <w:r w:rsidRPr="00AE2E32">
            <w:rPr>
              <w:rFonts w:ascii="Arial" w:hAnsi="Arial" w:cs="Arial"/>
              <w:sz w:val="21"/>
              <w:szCs w:val="21"/>
              <w:shd w:val="clear" w:color="auto" w:fill="FFFFFF"/>
            </w:rPr>
            <w:br/>
            <w:t>2. Onko aikuisena ulkomaalaisten ottovanhempien ottaminen perheen/suvun/heimon kunnian vastaista Egyptissä ja erityisesti Etelä-Egyptissä? Voiko tällainen olla syy kunniaväkivallalle/kunniamurhalle?</w:t>
          </w:r>
          <w:r w:rsidRPr="00AE2E32">
            <w:rPr>
              <w:rFonts w:ascii="Arial" w:hAnsi="Arial" w:cs="Arial"/>
              <w:sz w:val="21"/>
              <w:szCs w:val="21"/>
              <w:shd w:val="clear" w:color="auto" w:fill="FFFFFF"/>
            </w:rPr>
            <w:br/>
          </w:r>
          <w:r w:rsidRPr="00AE2E32">
            <w:rPr>
              <w:rFonts w:ascii="Arial" w:hAnsi="Arial" w:cs="Arial"/>
              <w:sz w:val="21"/>
              <w:szCs w:val="21"/>
              <w:shd w:val="clear" w:color="auto" w:fill="FFFFFF"/>
            </w:rPr>
            <w:br/>
            <w:t>3. Voiko mies, jota uhkaa kunniaväkivalta perheen ja/tai suvun taholta, saada Egyptin viranomaisilta apua ja suojelua tätä uhkaa vastaan?</w:t>
          </w:r>
        </w:p>
      </w:sdtContent>
    </w:sdt>
    <w:bookmarkEnd w:id="1" w:displacedByCustomXml="prev"/>
    <w:p w:rsidR="00082DFE" w:rsidRDefault="00082DFE" w:rsidP="00082DFE"/>
    <w:p w:rsidR="00082DFE" w:rsidRPr="006F0DEE" w:rsidRDefault="00082DFE" w:rsidP="00082DFE">
      <w:pPr>
        <w:rPr>
          <w:b/>
          <w:bCs/>
          <w:i/>
          <w:iCs/>
          <w:lang w:val="en-US"/>
        </w:rPr>
      </w:pPr>
      <w:r w:rsidRPr="006F0DEE">
        <w:rPr>
          <w:b/>
          <w:bCs/>
          <w:i/>
          <w:iCs/>
          <w:lang w:val="en-US"/>
        </w:rPr>
        <w:t>Questions</w:t>
      </w:r>
    </w:p>
    <w:sdt>
      <w:sdtPr>
        <w:rPr>
          <w:rStyle w:val="LainausChar"/>
          <w:lang w:val="en-US"/>
        </w:rPr>
        <w:alias w:val="Fill in the questions here"/>
        <w:tag w:val="Fill in the questions here"/>
        <w:id w:val="-849104524"/>
        <w:lock w:val="sdtLocked"/>
        <w:placeholder>
          <w:docPart w:val="0F09DB2D5FDF450C9DAA4C4D4BA48A15"/>
        </w:placeholder>
        <w:text w:multiLine="1"/>
      </w:sdtPr>
      <w:sdtEndPr>
        <w:rPr>
          <w:rStyle w:val="Kappaleenoletusfontti"/>
          <w:b/>
          <w:bCs/>
          <w:i w:val="0"/>
          <w:iCs w:val="0"/>
          <w:color w:val="auto"/>
        </w:rPr>
      </w:sdtEndPr>
      <w:sdtContent>
        <w:p w:rsidR="00082DFE" w:rsidRPr="009A4CD9" w:rsidRDefault="0070383C" w:rsidP="00082DFE">
          <w:pPr>
            <w:rPr>
              <w:b/>
              <w:bCs/>
              <w:i/>
              <w:iCs/>
              <w:lang w:val="en-US"/>
            </w:rPr>
          </w:pPr>
          <w:r w:rsidRPr="009A4CD9">
            <w:rPr>
              <w:rStyle w:val="LainausChar"/>
              <w:lang w:val="en-US"/>
            </w:rPr>
            <w:t>1. Are men in Egypt targe</w:t>
          </w:r>
          <w:r>
            <w:rPr>
              <w:rStyle w:val="LainausChar"/>
              <w:lang w:val="en-US"/>
            </w:rPr>
            <w:t>ted with honor-based violence (HBV)? If so, for what reason and what kind of honor-based violence are men targeted with?</w:t>
          </w:r>
          <w:r>
            <w:rPr>
              <w:rStyle w:val="LainausChar"/>
              <w:lang w:val="en-US"/>
            </w:rPr>
            <w:br/>
          </w:r>
          <w:r w:rsidRPr="009A4CD9">
            <w:rPr>
              <w:rStyle w:val="LainausChar"/>
              <w:lang w:val="en-US"/>
            </w:rPr>
            <w:br/>
            <w:t>2.</w:t>
          </w:r>
          <w:r>
            <w:rPr>
              <w:rStyle w:val="LainausChar"/>
              <w:lang w:val="en-US"/>
            </w:rPr>
            <w:t xml:space="preserve"> Is </w:t>
          </w:r>
          <w:r w:rsidR="00904360">
            <w:rPr>
              <w:rStyle w:val="LainausChar"/>
              <w:lang w:val="en-US"/>
            </w:rPr>
            <w:t>an adult adoption by foreign</w:t>
          </w:r>
          <w:r>
            <w:rPr>
              <w:rStyle w:val="LainausChar"/>
              <w:lang w:val="en-US"/>
            </w:rPr>
            <w:t xml:space="preserve"> foster parents against the honor of a family/extended family/tribe in Egypt and specifically in South Egypt? Could this be a reason for honor violence/honor killing?</w:t>
          </w:r>
          <w:r>
            <w:rPr>
              <w:rStyle w:val="LainausChar"/>
              <w:lang w:val="en-US"/>
            </w:rPr>
            <w:br/>
          </w:r>
          <w:r w:rsidRPr="009A4CD9">
            <w:rPr>
              <w:rStyle w:val="LainausChar"/>
              <w:lang w:val="en-US"/>
            </w:rPr>
            <w:br/>
            <w:t>3.</w:t>
          </w:r>
          <w:r>
            <w:rPr>
              <w:rStyle w:val="LainausChar"/>
              <w:lang w:val="en-US"/>
            </w:rPr>
            <w:t xml:space="preserve"> Is </w:t>
          </w:r>
          <w:r w:rsidR="00904360">
            <w:rPr>
              <w:rStyle w:val="LainausChar"/>
              <w:lang w:val="en-US"/>
            </w:rPr>
            <w:t>assistance or protection</w:t>
          </w:r>
          <w:r>
            <w:rPr>
              <w:rStyle w:val="LainausChar"/>
              <w:lang w:val="en-US"/>
            </w:rPr>
            <w:t xml:space="preserve"> from </w:t>
          </w:r>
          <w:r w:rsidR="00904360">
            <w:rPr>
              <w:rStyle w:val="LainausChar"/>
              <w:lang w:val="en-US"/>
            </w:rPr>
            <w:t xml:space="preserve">Egyptian </w:t>
          </w:r>
          <w:r>
            <w:rPr>
              <w:rStyle w:val="LainausChar"/>
              <w:lang w:val="en-US"/>
            </w:rPr>
            <w:t xml:space="preserve">state authorities </w:t>
          </w:r>
          <w:r w:rsidR="004428F8">
            <w:rPr>
              <w:rStyle w:val="LainausChar"/>
              <w:lang w:val="en-US"/>
            </w:rPr>
            <w:t>available for</w:t>
          </w:r>
          <w:r>
            <w:rPr>
              <w:rStyle w:val="LainausChar"/>
              <w:lang w:val="en-US"/>
            </w:rPr>
            <w:t xml:space="preserve"> a man who is threatened by familial honor violence?</w:t>
          </w:r>
        </w:p>
      </w:sdtContent>
    </w:sdt>
    <w:p w:rsidR="00082DFE" w:rsidRPr="00082DFE" w:rsidRDefault="00A9473B" w:rsidP="00082DFE">
      <w:pPr>
        <w:pStyle w:val="LeiptekstiMigri"/>
        <w:ind w:left="0"/>
        <w:rPr>
          <w:lang w:val="en-GB"/>
        </w:rPr>
      </w:pPr>
      <w:r>
        <w:rPr>
          <w:b/>
        </w:rPr>
        <w:pict>
          <v:rect id="_x0000_i1026" style="width:0;height:1.5pt" o:hralign="center" o:hrstd="t" o:hr="t" fillcolor="#a0a0a0" stroked="f"/>
        </w:pict>
      </w:r>
    </w:p>
    <w:p w:rsidR="008664BC" w:rsidRDefault="008664BC" w:rsidP="008664BC"/>
    <w:p w:rsidR="00AE2E32" w:rsidRDefault="00AE2E32" w:rsidP="00AE2E32">
      <w:pPr>
        <w:pStyle w:val="Otsikko3"/>
        <w:numPr>
          <w:ilvl w:val="0"/>
          <w:numId w:val="0"/>
        </w:numPr>
        <w:ind w:left="360" w:hanging="360"/>
      </w:pPr>
      <w:r>
        <w:t>1. Kohdistuuko miehiin Egyptissä kunniaan liittyvää väkivaltaa? Jos kohdistuu, mistä syystä ja minkälaista?</w:t>
      </w:r>
    </w:p>
    <w:p w:rsidR="00E712D1" w:rsidRDefault="00C57733" w:rsidP="0042116B">
      <w:pPr>
        <w:pStyle w:val="LeiptekstiMigri"/>
        <w:ind w:left="0"/>
      </w:pPr>
      <w:r>
        <w:t xml:space="preserve">Aihetta käsittelevässä tutkimuskirjallisuudessa kunniaan liittyvä väkivalta </w:t>
      </w:r>
      <w:r w:rsidR="00B43F3A">
        <w:t>kuvataan usein erityisesti naisiin kohdistuvaksi väkivallaksi, jonka taustalla on ajattelu, jossa tietyistä</w:t>
      </w:r>
      <w:r w:rsidR="00537873">
        <w:t>,</w:t>
      </w:r>
      <w:r w:rsidR="00B43F3A">
        <w:t xml:space="preserve"> etenkin seksuaalisuutta rajoittavista normeista poikkeaminen naisen osalta koetaan perheen kunniaa uhkaavaksi.</w:t>
      </w:r>
      <w:r w:rsidR="00624699">
        <w:t xml:space="preserve"> </w:t>
      </w:r>
      <w:r w:rsidR="00525D93">
        <w:t>Normin rikkominen voi johtaa pahimmillaan naisen surmaamiseen (ns. kunniamurha).</w:t>
      </w:r>
      <w:r w:rsidR="00525D93">
        <w:rPr>
          <w:rStyle w:val="Alaviitteenviite"/>
        </w:rPr>
        <w:footnoteReference w:id="1"/>
      </w:r>
      <w:r w:rsidR="00C938C1">
        <w:t xml:space="preserve"> Niin ikään useammassa lähteessä kunniaan liittyvää väkivaltaa Egyptissä </w:t>
      </w:r>
      <w:r w:rsidR="00412D08">
        <w:t xml:space="preserve">käsitellään </w:t>
      </w:r>
      <w:r w:rsidR="0007009F">
        <w:t>erityisesti</w:t>
      </w:r>
      <w:r w:rsidR="00C938C1">
        <w:t xml:space="preserve"> naisiin liittyvänä väkivallan muotona.</w:t>
      </w:r>
      <w:r w:rsidR="00C938C1">
        <w:rPr>
          <w:rStyle w:val="Alaviitteenviite"/>
        </w:rPr>
        <w:footnoteReference w:id="2"/>
      </w:r>
      <w:r w:rsidR="0042116B">
        <w:t xml:space="preserve"> </w:t>
      </w:r>
    </w:p>
    <w:p w:rsidR="008773F9" w:rsidRDefault="00537873" w:rsidP="006F0DEE">
      <w:pPr>
        <w:pStyle w:val="LeiptekstiMigri"/>
        <w:ind w:left="0"/>
      </w:pPr>
      <w:r>
        <w:t>Yleensä ottaen k</w:t>
      </w:r>
      <w:r w:rsidR="008D61CA">
        <w:t>unniaväkivaltaa</w:t>
      </w:r>
      <w:r w:rsidR="00262ABB">
        <w:t xml:space="preserve"> kohdistuu </w:t>
      </w:r>
      <w:r w:rsidR="008C778D">
        <w:t xml:space="preserve">kuitenkin </w:t>
      </w:r>
      <w:r w:rsidR="003315EB">
        <w:t>naisten lisäksi</w:t>
      </w:r>
      <w:r w:rsidR="00262ABB">
        <w:t xml:space="preserve"> myös miehiin.</w:t>
      </w:r>
      <w:r w:rsidR="00262ABB">
        <w:rPr>
          <w:rStyle w:val="Alaviitteenviite"/>
        </w:rPr>
        <w:footnoteReference w:id="3"/>
      </w:r>
      <w:r w:rsidR="00262ABB">
        <w:t xml:space="preserve"> </w:t>
      </w:r>
      <w:r w:rsidR="008773F9">
        <w:t xml:space="preserve">Tutkija May Abu Jaber </w:t>
      </w:r>
      <w:r w:rsidR="000405C2">
        <w:t>kuvaa, kuinka</w:t>
      </w:r>
      <w:r w:rsidR="004F1EDA">
        <w:t xml:space="preserve"> ns. kunniaväkivalta </w:t>
      </w:r>
      <w:r w:rsidR="00F43AC4">
        <w:t xml:space="preserve">liittyy naisten seksuaalisuuden kontrolliin, ja erilaiset yhteiskunnalliset instituutiot sekä perhe ja/tai heimo rankaisevat naisia ja joissain </w:t>
      </w:r>
      <w:r w:rsidR="00F43AC4">
        <w:lastRenderedPageBreak/>
        <w:t>tapauksissa myös miehiä, jotka rikkovat tai joiden uskotaan rikkoneen asetettuja soveliaisuuden normeja.</w:t>
      </w:r>
      <w:r w:rsidR="0042116B">
        <w:t xml:space="preserve"> Abu Jaberin mukaan miespuoliset kunniaväkivallan uhrit ovat esimerkiksi homoseksuaaleja miehiä tai miehiä, jotka vaikuttavat ”liian feminiineiltä”</w:t>
      </w:r>
      <w:r w:rsidR="00D31FED">
        <w:t xml:space="preserve"> tai</w:t>
      </w:r>
      <w:r w:rsidR="0042116B">
        <w:t xml:space="preserve"> </w:t>
      </w:r>
      <w:r w:rsidR="00827739">
        <w:t xml:space="preserve">jotka </w:t>
      </w:r>
      <w:r w:rsidR="00D31FED">
        <w:t>eivät vaadi oikeuksiaan ”oikeiden miesten” tavoin tai jotka haastavat vanhemman miespuolisen</w:t>
      </w:r>
      <w:r w:rsidR="002306CC">
        <w:t xml:space="preserve"> henkilön</w:t>
      </w:r>
      <w:r w:rsidR="00D31FED">
        <w:t xml:space="preserve"> auktoriteetin.</w:t>
      </w:r>
      <w:r w:rsidR="00A66079">
        <w:rPr>
          <w:rStyle w:val="Alaviitteenviite"/>
        </w:rPr>
        <w:footnoteReference w:id="4"/>
      </w:r>
      <w:r w:rsidR="006F0DEE" w:rsidRPr="006F0DEE">
        <w:t xml:space="preserve"> </w:t>
      </w:r>
      <w:r w:rsidR="006F0DEE">
        <w:t>Tutkija Mohammad Idriss kuvaa, kuinka kunniaväkivallan miespuoliset uhrit on ohitettu akateemisessa tutkimuksessa. Hänen mukaansa miehiin voi kohdistua kunniaväkivaltaa tai heidät voidaan pakottaa avioliittoon, mikäli he haastavat käyttäytymisellään ”patriarkaalisen ideologian” eli ovat esimerkiksi homoseksuaaleja tai heidän nähdään käyttäytyvän kurittomasti tai liian ”länsimaalaisesti</w:t>
      </w:r>
      <w:r w:rsidR="000251A5">
        <w:t>”</w:t>
      </w:r>
      <w:r w:rsidR="006F0DEE">
        <w:t>.</w:t>
      </w:r>
      <w:r w:rsidR="006F0DEE">
        <w:rPr>
          <w:rStyle w:val="Alaviitteenviite"/>
        </w:rPr>
        <w:footnoteReference w:id="5"/>
      </w:r>
      <w:r w:rsidR="006F0DEE">
        <w:t xml:space="preserve"> </w:t>
      </w:r>
    </w:p>
    <w:p w:rsidR="009B23C8" w:rsidRDefault="005B5F13" w:rsidP="00A75CD6">
      <w:pPr>
        <w:pStyle w:val="LeiptekstiMigri"/>
        <w:ind w:left="0"/>
      </w:pPr>
      <w:r>
        <w:t xml:space="preserve">Tutkija Mariel Leonard </w:t>
      </w:r>
      <w:r w:rsidR="0051190A">
        <w:t>esittää</w:t>
      </w:r>
      <w:r w:rsidR="0051190A" w:rsidRPr="003B4F91">
        <w:t xml:space="preserve"> </w:t>
      </w:r>
      <w:r w:rsidR="0051190A">
        <w:t>väitöstyössään</w:t>
      </w:r>
      <w:r w:rsidR="0051190A">
        <w:rPr>
          <w:rStyle w:val="Alaviitteenviite"/>
        </w:rPr>
        <w:footnoteReference w:id="6"/>
      </w:r>
      <w:r w:rsidR="0051190A">
        <w:t xml:space="preserve"> </w:t>
      </w:r>
      <w:r>
        <w:t xml:space="preserve">että </w:t>
      </w:r>
      <w:r w:rsidR="008E09F5">
        <w:t xml:space="preserve">kunniamurhat eivät ole </w:t>
      </w:r>
      <w:r w:rsidR="001C3141">
        <w:t>pelkästään naisiin kohdistuvan väkivallan muoto</w:t>
      </w:r>
      <w:r w:rsidR="0051190A">
        <w:t xml:space="preserve">, </w:t>
      </w:r>
      <w:r w:rsidR="00D012BB">
        <w:t xml:space="preserve">vaan </w:t>
      </w:r>
      <w:r w:rsidR="000A3AF0">
        <w:t xml:space="preserve">ne kohdistuvat </w:t>
      </w:r>
      <w:r w:rsidR="00D012BB">
        <w:t>myös miehiin</w:t>
      </w:r>
      <w:r w:rsidR="00C07CCA">
        <w:t>,</w:t>
      </w:r>
      <w:r w:rsidR="00D012BB">
        <w:t xml:space="preserve"> vaikka</w:t>
      </w:r>
      <w:r w:rsidR="001B7EA4">
        <w:t>kin</w:t>
      </w:r>
      <w:r w:rsidR="00D012BB">
        <w:t xml:space="preserve"> miesuhrit ovat</w:t>
      </w:r>
      <w:r w:rsidR="00284E66">
        <w:t xml:space="preserve"> </w:t>
      </w:r>
      <w:r w:rsidR="00D012BB">
        <w:t>harvinaisempia.</w:t>
      </w:r>
      <w:r w:rsidR="00D012BB">
        <w:rPr>
          <w:rStyle w:val="Alaviitteenviite"/>
        </w:rPr>
        <w:footnoteReference w:id="7"/>
      </w:r>
      <w:r w:rsidR="00466030">
        <w:t xml:space="preserve"> Hänen mukaansa </w:t>
      </w:r>
      <w:r w:rsidR="00F44B90">
        <w:t>miesten kohdalla kunniamurhan tekijät ovat useimmiten heidän puolisonsa perheen edustajia (63,6 % tapauksista) tai mu</w:t>
      </w:r>
      <w:r w:rsidR="00A7466F">
        <w:t>i</w:t>
      </w:r>
      <w:r w:rsidR="00F44B90">
        <w:t>ta yhteisön jäseniä (19,0 % tapauksista). Oman perheen tai suvun jäsenet olivat Leonardin analyysin perusteella tekijänä 17,4 % tapauksista.</w:t>
      </w:r>
      <w:r w:rsidR="00A7466F">
        <w:rPr>
          <w:rStyle w:val="Alaviitteenviite"/>
        </w:rPr>
        <w:footnoteReference w:id="8"/>
      </w:r>
      <w:r w:rsidR="00BC302E">
        <w:t xml:space="preserve"> Leonardin </w:t>
      </w:r>
      <w:r w:rsidR="00F40B61">
        <w:t>analyysin</w:t>
      </w:r>
      <w:r w:rsidR="00BC302E">
        <w:t xml:space="preserve"> perusteella </w:t>
      </w:r>
      <w:r w:rsidR="00CF2309">
        <w:t>tyypillinen tilanne, jossa miespuolinen henkilö joutuu kunnia</w:t>
      </w:r>
      <w:r w:rsidR="006569C3">
        <w:t>väkivalla</w:t>
      </w:r>
      <w:r w:rsidR="00CF2309">
        <w:t xml:space="preserve">n </w:t>
      </w:r>
      <w:r w:rsidR="004C4A9E">
        <w:t>uhriksi,</w:t>
      </w:r>
      <w:r w:rsidR="00CF2309">
        <w:t xml:space="preserve"> koskee tilannetta, jossa</w:t>
      </w:r>
      <w:r w:rsidR="00F42CBD">
        <w:t xml:space="preserve"> pariskunnan </w:t>
      </w:r>
      <w:r w:rsidR="00E852C4">
        <w:t>kummakin osapuolen kimppuun hyökätään, koska parisuhde nähdään sopimattomana.</w:t>
      </w:r>
      <w:r w:rsidR="004C4A9E">
        <w:rPr>
          <w:rStyle w:val="Alaviitteenviite"/>
        </w:rPr>
        <w:footnoteReference w:id="9"/>
      </w:r>
      <w:r w:rsidR="00FB301C">
        <w:t xml:space="preserve"> </w:t>
      </w:r>
      <w:r w:rsidR="00A7215D">
        <w:t>Lähes kaikki Leonardin analysoimat tapaukset</w:t>
      </w:r>
      <w:r w:rsidR="00B84BAC">
        <w:t xml:space="preserve"> (93,40 %)</w:t>
      </w:r>
      <w:r w:rsidR="00A7215D">
        <w:t xml:space="preserve">, joissa uhrina oli mies, liittyivät seksuaalisesti sopimattomaan käytökseen </w:t>
      </w:r>
      <w:r w:rsidR="00AF40EF">
        <w:t>mukaan lukien</w:t>
      </w:r>
      <w:r w:rsidR="00A7215D">
        <w:t xml:space="preserve"> luvattom</w:t>
      </w:r>
      <w:r w:rsidR="00AF40EF">
        <w:t>at</w:t>
      </w:r>
      <w:r w:rsidR="00A7215D">
        <w:t xml:space="preserve"> parisuhte</w:t>
      </w:r>
      <w:r w:rsidR="00AF40EF">
        <w:t>et</w:t>
      </w:r>
      <w:r w:rsidR="00A7215D">
        <w:t>, pettämi</w:t>
      </w:r>
      <w:r w:rsidR="00AF40EF">
        <w:t>nen</w:t>
      </w:r>
      <w:r w:rsidR="00A7215D">
        <w:t>, avioliiton ulkopuoli</w:t>
      </w:r>
      <w:r w:rsidR="00AF40EF">
        <w:t>set</w:t>
      </w:r>
      <w:r w:rsidR="00A7215D">
        <w:t xml:space="preserve"> laps</w:t>
      </w:r>
      <w:r w:rsidR="00AF40EF">
        <w:t>et</w:t>
      </w:r>
      <w:r w:rsidR="00A7215D">
        <w:t xml:space="preserve"> ja raiskauks</w:t>
      </w:r>
      <w:r w:rsidR="00AF40EF">
        <w:t>et</w:t>
      </w:r>
      <w:r w:rsidR="00A7215D">
        <w:t>.</w:t>
      </w:r>
      <w:r w:rsidR="00A16CB9">
        <w:rPr>
          <w:rStyle w:val="Alaviitteenviite"/>
        </w:rPr>
        <w:footnoteReference w:id="10"/>
      </w:r>
      <w:r w:rsidR="00F6293B">
        <w:t xml:space="preserve"> </w:t>
      </w:r>
      <w:r w:rsidR="009B23C8">
        <w:t>Myös toisen tutkimuksen</w:t>
      </w:r>
      <w:r w:rsidR="009B23C8">
        <w:rPr>
          <w:rStyle w:val="Alaviitteenviite"/>
        </w:rPr>
        <w:footnoteReference w:id="11"/>
      </w:r>
      <w:r w:rsidR="009B23C8">
        <w:t xml:space="preserve"> mukaan</w:t>
      </w:r>
      <w:r w:rsidR="00450C9C">
        <w:t xml:space="preserve"> suurin osa miespuolisista </w:t>
      </w:r>
      <w:r w:rsidR="00CD60CA">
        <w:t xml:space="preserve">kunniamurhien </w:t>
      </w:r>
      <w:r w:rsidR="00450C9C">
        <w:t xml:space="preserve">uhreista tapettiin miehen </w:t>
      </w:r>
      <w:r w:rsidR="00F43DE4">
        <w:t>naisystävän</w:t>
      </w:r>
      <w:r w:rsidR="00895480">
        <w:t xml:space="preserve"> tai puolison</w:t>
      </w:r>
      <w:r w:rsidR="00450C9C">
        <w:t xml:space="preserve"> perheen toimesta</w:t>
      </w:r>
      <w:r w:rsidR="00063E60">
        <w:t>, koska liittoa ei pidetty sopivana.</w:t>
      </w:r>
      <w:r w:rsidR="00063E60">
        <w:rPr>
          <w:rStyle w:val="Alaviitteenviite"/>
        </w:rPr>
        <w:footnoteReference w:id="12"/>
      </w:r>
    </w:p>
    <w:p w:rsidR="00505366" w:rsidRPr="00811BC4" w:rsidRDefault="00811BC4" w:rsidP="0042116B">
      <w:pPr>
        <w:pStyle w:val="LeiptekstiMigri"/>
        <w:ind w:left="0"/>
        <w:rPr>
          <w:b/>
          <w:bCs/>
        </w:rPr>
      </w:pPr>
      <w:r>
        <w:rPr>
          <w:b/>
          <w:bCs/>
        </w:rPr>
        <w:t>Egypti</w:t>
      </w:r>
    </w:p>
    <w:p w:rsidR="000368DA" w:rsidRDefault="00983175" w:rsidP="00AE2E32">
      <w:pPr>
        <w:pStyle w:val="LeiptekstiMigri"/>
        <w:ind w:left="0"/>
      </w:pPr>
      <w:r>
        <w:t xml:space="preserve">Tätä vastausta varten ei löydetty tarkempaa tutkimus- tai tilastotietoa miehiin kohdistuvasta kunniaväkivallasta nimenomaisesti </w:t>
      </w:r>
      <w:r w:rsidR="00844A0E">
        <w:t>Egyptiä</w:t>
      </w:r>
      <w:r w:rsidR="000368DA" w:rsidRPr="000368DA">
        <w:t xml:space="preserve"> </w:t>
      </w:r>
      <w:r w:rsidR="000368DA">
        <w:t>koskien</w:t>
      </w:r>
      <w:r>
        <w:t>.</w:t>
      </w:r>
      <w:r w:rsidR="00D75502">
        <w:t xml:space="preserve"> On huomattava, että niin kutsuttu kunniaväkivalta on perinteisesti ymmärretty erityisesti naisia ja heidän seksuaalista käyttäytymistään koskevaksi </w:t>
      </w:r>
      <w:r w:rsidR="00077E93">
        <w:t>ilmiöksi</w:t>
      </w:r>
      <w:r w:rsidR="004A047D">
        <w:t>,</w:t>
      </w:r>
      <w:r w:rsidR="00885099">
        <w:rPr>
          <w:rStyle w:val="Alaviitteenviite"/>
        </w:rPr>
        <w:footnoteReference w:id="13"/>
      </w:r>
      <w:r w:rsidR="004A047D">
        <w:t xml:space="preserve"> minkä takia miehiin kohdistuva kunniaväkivalta voi jäädä </w:t>
      </w:r>
      <w:r w:rsidR="00C07CCA">
        <w:t>tunnistamatta</w:t>
      </w:r>
      <w:r w:rsidR="00D75502">
        <w:t>.</w:t>
      </w:r>
    </w:p>
    <w:p w:rsidR="000368DA" w:rsidRDefault="00C07CCA" w:rsidP="00AE2E32">
      <w:pPr>
        <w:pStyle w:val="LeiptekstiMigri"/>
        <w:ind w:left="0"/>
      </w:pPr>
      <w:r>
        <w:t>Käytettävissä olevista lähteistä</w:t>
      </w:r>
      <w:r w:rsidR="00AF2070">
        <w:t xml:space="preserve"> löytyy </w:t>
      </w:r>
      <w:r>
        <w:t>joitakin Egyptiä käsitteleviä</w:t>
      </w:r>
      <w:r w:rsidR="00AF2070">
        <w:t xml:space="preserve"> </w:t>
      </w:r>
      <w:r>
        <w:t>uutisia</w:t>
      </w:r>
      <w:r w:rsidR="00AF2070">
        <w:t xml:space="preserve"> sellaisesta miehiin kohdistuvasta väkivallasta, jonka taustamotiivina on miehen sopimattomaksi katsottu </w:t>
      </w:r>
      <w:r w:rsidR="00AB38EF">
        <w:t>seksuaalinen käytös</w:t>
      </w:r>
      <w:r w:rsidR="00BE5982">
        <w:t>:</w:t>
      </w:r>
    </w:p>
    <w:p w:rsidR="00412D08" w:rsidRDefault="007E6D63" w:rsidP="007E6D63">
      <w:pPr>
        <w:pStyle w:val="LeiptekstiMigri"/>
        <w:numPr>
          <w:ilvl w:val="0"/>
          <w:numId w:val="21"/>
        </w:numPr>
      </w:pPr>
      <w:r>
        <w:t>V</w:t>
      </w:r>
      <w:r w:rsidR="00534939">
        <w:t xml:space="preserve">uoden 2021 maaliskuussa </w:t>
      </w:r>
      <w:r w:rsidR="00A46EB3">
        <w:t xml:space="preserve">kolme miestä pidätettiin naisen kuolemaan johtaneessa tapauksessa Kairossa. Naisen vuokranantaja sekä kaksi ovimiestä olivat rynnänneet naisen asuntoon, koska naisella oli asunnossaan miespuolinen vieras. Miehet hyökkäsivät </w:t>
      </w:r>
      <w:r w:rsidR="009E48EB">
        <w:t xml:space="preserve">väkivaltaisesti </w:t>
      </w:r>
      <w:r w:rsidR="00A46EB3">
        <w:t xml:space="preserve">naisen sekä tämän miespuolisen vieraan kimppuun. Nainen </w:t>
      </w:r>
      <w:r w:rsidR="00A46EB3">
        <w:lastRenderedPageBreak/>
        <w:t>tippui asunnon parvekkeelta ja kuoli.</w:t>
      </w:r>
      <w:r w:rsidR="00A46EB3">
        <w:rPr>
          <w:rStyle w:val="Alaviitteenviite"/>
        </w:rPr>
        <w:footnoteReference w:id="14"/>
      </w:r>
      <w:r w:rsidR="00A46EB3">
        <w:t xml:space="preserve"> </w:t>
      </w:r>
      <w:r w:rsidR="001907F0">
        <w:t xml:space="preserve">Verkkomedia Egyptian Streets raportoi, että viranomaisten mukaan miehet olivat kiduttaneet miespuolista vierasta sitomalla </w:t>
      </w:r>
      <w:r w:rsidR="00C07CCA">
        <w:t>hänet</w:t>
      </w:r>
      <w:r w:rsidR="001907F0">
        <w:t xml:space="preserve"> ja hakkaamalla </w:t>
      </w:r>
      <w:r w:rsidR="00405B8A">
        <w:t>häntä muun muassa kepeillä.</w:t>
      </w:r>
      <w:r w:rsidR="00405B8A">
        <w:rPr>
          <w:rStyle w:val="Alaviitteenviite"/>
        </w:rPr>
        <w:footnoteReference w:id="15"/>
      </w:r>
      <w:r w:rsidR="001907F0">
        <w:t xml:space="preserve"> </w:t>
      </w:r>
    </w:p>
    <w:p w:rsidR="00A75CD6" w:rsidRDefault="00C96CC6" w:rsidP="007E6D63">
      <w:pPr>
        <w:pStyle w:val="LeiptekstiMigri"/>
        <w:numPr>
          <w:ilvl w:val="0"/>
          <w:numId w:val="21"/>
        </w:numPr>
      </w:pPr>
      <w:r w:rsidRPr="00C96CC6">
        <w:t xml:space="preserve">Verkkomedia </w:t>
      </w:r>
      <w:r w:rsidR="00C07CCA">
        <w:t>T</w:t>
      </w:r>
      <w:r w:rsidRPr="00C96CC6">
        <w:t xml:space="preserve">he Cairo Post uutisoi </w:t>
      </w:r>
      <w:r>
        <w:t xml:space="preserve">vuoden 2013 </w:t>
      </w:r>
      <w:r w:rsidRPr="00C96CC6">
        <w:t>marra</w:t>
      </w:r>
      <w:r>
        <w:t>skuussa, kuinka Zeneyan kylässä Ylä-Egyptin</w:t>
      </w:r>
      <w:r>
        <w:rPr>
          <w:rStyle w:val="Alaviitteenviite"/>
        </w:rPr>
        <w:footnoteReference w:id="16"/>
      </w:r>
      <w:r>
        <w:t xml:space="preserve"> Luxorissa </w:t>
      </w:r>
      <w:r w:rsidR="00CD45BE">
        <w:t>nuori sulhanen tapettiin vaimon veljien toimesta, koska he olivat saaneet tietää parin harrastaneen esiaviollista seksiä.</w:t>
      </w:r>
      <w:r w:rsidR="00CD45BE">
        <w:rPr>
          <w:rStyle w:val="Alaviitteenviite"/>
        </w:rPr>
        <w:footnoteReference w:id="17"/>
      </w:r>
    </w:p>
    <w:p w:rsidR="001C51BA" w:rsidRDefault="00C07CCA" w:rsidP="007E6D63">
      <w:pPr>
        <w:pStyle w:val="LeiptekstiMigri"/>
        <w:numPr>
          <w:ilvl w:val="0"/>
          <w:numId w:val="21"/>
        </w:numPr>
      </w:pPr>
      <w:r>
        <w:t>Etnisiin ja uskonnollisiin vähemmistöryhmiin erikoistunut kansainvälinen i</w:t>
      </w:r>
      <w:r w:rsidR="00BA4745">
        <w:t xml:space="preserve">hmisoikeusjärjestö </w:t>
      </w:r>
      <w:r w:rsidR="00747E91">
        <w:t>Gesellschaft für bedrohte Völker</w:t>
      </w:r>
      <w:r w:rsidR="00A07F81">
        <w:t xml:space="preserve"> raportoi vuoden 2011 syyskuussa kuinka </w:t>
      </w:r>
      <w:r w:rsidR="00076BE5">
        <w:t>Kairossa musliminaisen ja koptikristityn miehen välinen liitto oli aiheuttanut konfliktin perheiden välillä, ja muslimiperhe oli vaatinut nuoren parin tappamista naisen kunnian palauttamiseksi. Naisen isä kieltäytyi tappamasta pariskuntaa, minkä seurauksena serkku tappoi isän, minkä seurauksena serkku tapettiin. Konflikti eskaloitui lähteen mukaan lopulta niin, että 4000 muslimia hyökkäsi koptikristittyjen yhteisö</w:t>
      </w:r>
      <w:r w:rsidR="00B54F82">
        <w:t>ä vastaan</w:t>
      </w:r>
      <w:r w:rsidR="00076BE5">
        <w:t xml:space="preserve"> ja poltti kirkon ja taloja.</w:t>
      </w:r>
      <w:r w:rsidR="00076BE5">
        <w:rPr>
          <w:rStyle w:val="Alaviitteenviite"/>
        </w:rPr>
        <w:footnoteReference w:id="18"/>
      </w:r>
    </w:p>
    <w:p w:rsidR="00DD3271" w:rsidRDefault="003F78B3" w:rsidP="003F78B3">
      <w:pPr>
        <w:pStyle w:val="LeiptekstiMigri"/>
        <w:ind w:left="0"/>
      </w:pPr>
      <w:r>
        <w:t>Lisäksi k</w:t>
      </w:r>
      <w:r w:rsidR="007C6DBB">
        <w:t>ristilli</w:t>
      </w:r>
      <w:r w:rsidR="001409F9">
        <w:t>nen</w:t>
      </w:r>
      <w:r w:rsidR="007C6DBB">
        <w:t xml:space="preserve"> verkkomedia </w:t>
      </w:r>
      <w:r w:rsidR="007F7BAC">
        <w:t>Christian Post uutisoi</w:t>
      </w:r>
      <w:r w:rsidR="007C6DBB">
        <w:t xml:space="preserve"> vuoden 2019 lokakuussa</w:t>
      </w:r>
      <w:r w:rsidR="009C03DE">
        <w:t>,</w:t>
      </w:r>
      <w:r w:rsidR="007C6DBB">
        <w:t xml:space="preserve"> </w:t>
      </w:r>
      <w:r w:rsidR="009C03DE">
        <w:t xml:space="preserve">että </w:t>
      </w:r>
      <w:r w:rsidR="007C6DBB">
        <w:t xml:space="preserve">muslimimiehen </w:t>
      </w:r>
      <w:r w:rsidR="009C03DE">
        <w:t>käännyttyä</w:t>
      </w:r>
      <w:r w:rsidR="007C6DBB">
        <w:t xml:space="preserve"> kristityksi </w:t>
      </w:r>
      <w:r w:rsidR="00147515">
        <w:t xml:space="preserve">Egyptissä </w:t>
      </w:r>
      <w:r w:rsidR="007C6DBB">
        <w:t>hänen perheensä tapp</w:t>
      </w:r>
      <w:r w:rsidR="002B3AEE">
        <w:t>oi</w:t>
      </w:r>
      <w:r w:rsidR="007C6DBB">
        <w:t xml:space="preserve"> hänet</w:t>
      </w:r>
      <w:r>
        <w:t xml:space="preserve">. </w:t>
      </w:r>
      <w:r w:rsidR="00D90EC3">
        <w:t>Tiedon</w:t>
      </w:r>
      <w:r>
        <w:t xml:space="preserve"> lähteeksi mainitaan International Christian Concern -järjestö</w:t>
      </w:r>
      <w:r w:rsidR="0059254B">
        <w:t xml:space="preserve"> (ICC).</w:t>
      </w:r>
      <w:r>
        <w:t xml:space="preserve"> </w:t>
      </w:r>
      <w:r w:rsidR="0059254B">
        <w:t xml:space="preserve">Artikkelissa sanotaan, että ICC:n </w:t>
      </w:r>
      <w:r>
        <w:t xml:space="preserve">mukaan </w:t>
      </w:r>
      <w:r w:rsidR="00FE295A">
        <w:t>julkinen tieto henkilön kääntymisestä voi johtaa kunniamurhaan.</w:t>
      </w:r>
      <w:r w:rsidR="007C6DBB">
        <w:rPr>
          <w:rStyle w:val="Alaviitteenviite"/>
        </w:rPr>
        <w:footnoteReference w:id="19"/>
      </w:r>
      <w:r>
        <w:t xml:space="preserve"> </w:t>
      </w:r>
    </w:p>
    <w:p w:rsidR="006A358E" w:rsidRDefault="00CD60CA" w:rsidP="00AE2E32">
      <w:pPr>
        <w:pStyle w:val="LeiptekstiMigri"/>
        <w:ind w:left="0"/>
      </w:pPr>
      <w:r>
        <w:t xml:space="preserve">Sukupuoli- ja seksuaalivähemmistöjen edustajiin kohdistuu Egyptissä väkivaltaa perheen </w:t>
      </w:r>
      <w:r w:rsidR="00C07CCA">
        <w:t>taholta</w:t>
      </w:r>
      <w:r>
        <w:t xml:space="preserve">, mikä voidaan nähdä </w:t>
      </w:r>
      <w:r w:rsidR="001C51BA">
        <w:t>kunniaväkivallan muotona.</w:t>
      </w:r>
      <w:r w:rsidR="00EC281F">
        <w:t xml:space="preserve"> Sukupuoli- ja seksuaalivähemmistöön kuuluvien tilannetta ja heihin kohdistuvia oikeudenloukkauksia Egyptissä on käsitelty </w:t>
      </w:r>
      <w:r w:rsidR="008D6F46">
        <w:t>Maahanmuuttoviraston maatietopalvelun maatietovastaukses</w:t>
      </w:r>
      <w:r w:rsidR="00AE40BA">
        <w:t>s</w:t>
      </w:r>
      <w:r w:rsidR="008D6F46">
        <w:t>a</w:t>
      </w:r>
      <w:r w:rsidR="00E411CA">
        <w:t xml:space="preserve"> </w:t>
      </w:r>
      <w:r w:rsidR="008D6F46">
        <w:t>”Seksuaali- ja sukupuolivähemmistöt Egyptissä”</w:t>
      </w:r>
      <w:r w:rsidR="008D6F46">
        <w:rPr>
          <w:rStyle w:val="Alaviitteenviite"/>
        </w:rPr>
        <w:footnoteReference w:id="20"/>
      </w:r>
      <w:r w:rsidR="008D6F46">
        <w:t>.</w:t>
      </w:r>
    </w:p>
    <w:p w:rsidR="00AE2E32" w:rsidRDefault="00AE2E32" w:rsidP="00AE2E32">
      <w:pPr>
        <w:pStyle w:val="Otsikko3"/>
        <w:numPr>
          <w:ilvl w:val="0"/>
          <w:numId w:val="0"/>
        </w:numPr>
        <w:ind w:left="360" w:hanging="360"/>
      </w:pPr>
      <w:r>
        <w:t>2. Onko aikuisena ulkomaalaisten ottovanhempien ottaminen perheen/suvun/heimon kunnian vastaista Egyptissä ja erityisesti Etelä-Egyptissä? Voiko tällainen olla syy kunniaväkivallalle/kunniamurhalle?</w:t>
      </w:r>
    </w:p>
    <w:p w:rsidR="00333934" w:rsidRDefault="00333934" w:rsidP="00D049A1">
      <w:r>
        <w:t>Tätä vastausta varten ei löydetty tietoa tapauksista, joissa henkilö olisi ottanut ulkomaalaiset ottovanhemmat ja tämän seurauksena häneen olisi kohdistettu kunniaväkivaltaa Egyptissä.</w:t>
      </w:r>
      <w:r w:rsidR="00B23028">
        <w:t xml:space="preserve"> </w:t>
      </w:r>
      <w:r w:rsidR="00D049A1">
        <w:t>Naisiin liittyen kunniaväkivallan on arvioitu olevan yleisempää maaseudulla</w:t>
      </w:r>
      <w:r w:rsidR="00D049A1">
        <w:rPr>
          <w:rStyle w:val="Alaviitteenviite"/>
        </w:rPr>
        <w:footnoteReference w:id="21"/>
      </w:r>
      <w:r w:rsidR="00D049A1">
        <w:t xml:space="preserve"> ja Ylä-Egyptissä</w:t>
      </w:r>
      <w:r w:rsidR="00AF74E1">
        <w:t xml:space="preserve"> eli Etelä-Egyptissä</w:t>
      </w:r>
      <w:r w:rsidR="00B6437E">
        <w:t>.</w:t>
      </w:r>
      <w:r w:rsidR="00D049A1">
        <w:rPr>
          <w:rStyle w:val="Alaviitteenviite"/>
        </w:rPr>
        <w:footnoteReference w:id="22"/>
      </w:r>
      <w:r w:rsidR="00D049A1" w:rsidRPr="002E5807">
        <w:t xml:space="preserve"> </w:t>
      </w:r>
      <w:r w:rsidR="00BF1D19">
        <w:t>Yleisesti miehiin</w:t>
      </w:r>
      <w:r w:rsidR="00B23028">
        <w:t xml:space="preserve"> </w:t>
      </w:r>
      <w:r w:rsidR="00BF1D19">
        <w:t>kohdistuvaa</w:t>
      </w:r>
      <w:r w:rsidR="00B23028">
        <w:t xml:space="preserve"> kunniaväkival</w:t>
      </w:r>
      <w:r w:rsidR="001A6775">
        <w:t>t</w:t>
      </w:r>
      <w:r w:rsidR="00BF1D19">
        <w:t>aa käsi</w:t>
      </w:r>
      <w:r w:rsidR="00BA7F78">
        <w:t>tellessään</w:t>
      </w:r>
      <w:r w:rsidR="00B23028">
        <w:t xml:space="preserve"> Abu Jaber mainitsee, että perheen vanhemman miehen auktoriteetin haastaminen voi </w:t>
      </w:r>
      <w:r w:rsidR="00515436">
        <w:t>toimia motiivina kunniaväkivallalle</w:t>
      </w:r>
      <w:r w:rsidR="006F71A1">
        <w:t>,</w:t>
      </w:r>
      <w:r w:rsidR="00B23028">
        <w:rPr>
          <w:rStyle w:val="Alaviitteenviite"/>
        </w:rPr>
        <w:footnoteReference w:id="23"/>
      </w:r>
      <w:r w:rsidR="00B23028">
        <w:t xml:space="preserve"> </w:t>
      </w:r>
      <w:r w:rsidR="006F71A1">
        <w:t xml:space="preserve">ja </w:t>
      </w:r>
      <w:r w:rsidR="00475A81">
        <w:t>toisaalla</w:t>
      </w:r>
      <w:r w:rsidR="006F71A1">
        <w:t xml:space="preserve"> t</w:t>
      </w:r>
      <w:r w:rsidR="00A67EC6">
        <w:t xml:space="preserve">utkijoiden Andrea Büchlerin ja Eveline Kayassehin </w:t>
      </w:r>
      <w:r w:rsidR="00B47650">
        <w:t>kasvatti</w:t>
      </w:r>
      <w:r w:rsidR="00A67EC6">
        <w:t>lapsia ja adoptiota</w:t>
      </w:r>
      <w:r w:rsidR="00B47650">
        <w:t xml:space="preserve"> (</w:t>
      </w:r>
      <w:r w:rsidR="00B47650">
        <w:rPr>
          <w:i/>
          <w:iCs/>
        </w:rPr>
        <w:t>fostering and adoption</w:t>
      </w:r>
      <w:r w:rsidR="00B47650">
        <w:t>)</w:t>
      </w:r>
      <w:r w:rsidR="00A67EC6">
        <w:t xml:space="preserve"> islamilaisessa laissa käsittelevässä artikkelissa kuvataan, kuinka erityisesti isyyden (</w:t>
      </w:r>
      <w:r w:rsidR="00A67EC6" w:rsidRPr="008A1334">
        <w:rPr>
          <w:i/>
          <w:iCs/>
        </w:rPr>
        <w:t>patern</w:t>
      </w:r>
      <w:r w:rsidR="00EC05A3">
        <w:rPr>
          <w:i/>
          <w:iCs/>
        </w:rPr>
        <w:t>al tie</w:t>
      </w:r>
      <w:r w:rsidR="00A67EC6">
        <w:t xml:space="preserve">) </w:t>
      </w:r>
      <w:r w:rsidR="00A67EC6" w:rsidRPr="008A1334">
        <w:t>merkitys</w:t>
      </w:r>
      <w:r w:rsidR="00A67EC6">
        <w:t xml:space="preserve"> on yhteiskunnallisesti keskeinen.</w:t>
      </w:r>
      <w:r w:rsidR="00A67EC6">
        <w:rPr>
          <w:rStyle w:val="Alaviitteenviite"/>
        </w:rPr>
        <w:footnoteReference w:id="24"/>
      </w:r>
    </w:p>
    <w:p w:rsidR="00525DAA" w:rsidRPr="00B47650" w:rsidRDefault="00C67C9F" w:rsidP="00F01260">
      <w:r>
        <w:lastRenderedPageBreak/>
        <w:t>Islamilais</w:t>
      </w:r>
      <w:r w:rsidR="007B1B86">
        <w:t xml:space="preserve">essa kulttuurissa sukujuurilla on merkittävä asema, </w:t>
      </w:r>
      <w:r w:rsidR="00801B73">
        <w:t xml:space="preserve">ja </w:t>
      </w:r>
      <w:r w:rsidR="0053689F">
        <w:t>useiden lähteiden</w:t>
      </w:r>
      <w:r w:rsidR="00801B73">
        <w:t xml:space="preserve"> mukaan</w:t>
      </w:r>
      <w:r w:rsidR="007B1B86">
        <w:t xml:space="preserve"> virallinen </w:t>
      </w:r>
      <w:r>
        <w:t>adopti</w:t>
      </w:r>
      <w:r w:rsidR="007B1B86">
        <w:t>o Egyptissä</w:t>
      </w:r>
      <w:r>
        <w:t xml:space="preserve"> </w:t>
      </w:r>
      <w:r w:rsidR="00D04606">
        <w:t>ei ol</w:t>
      </w:r>
      <w:r w:rsidR="001C7A55">
        <w:t>e</w:t>
      </w:r>
      <w:r>
        <w:t xml:space="preserve"> sallittua </w:t>
      </w:r>
      <w:r w:rsidR="00E34EF5">
        <w:t xml:space="preserve">ainakaan </w:t>
      </w:r>
      <w:r>
        <w:t>muslimeille</w:t>
      </w:r>
      <w:r w:rsidR="007B1B86">
        <w:t>.</w:t>
      </w:r>
      <w:r w:rsidR="00E76437">
        <w:rPr>
          <w:rStyle w:val="Alaviitteenviite"/>
        </w:rPr>
        <w:footnoteReference w:id="25"/>
      </w:r>
      <w:r w:rsidR="00A34E9B">
        <w:t xml:space="preserve"> Büchlerin ja Kayassehin mukaan esimerkiksi islamilaisen lain oppineet yleisesti näkevät, että islam ei salli uusien pysyvien perhesiteiden luomista adoption kautta</w:t>
      </w:r>
      <w:r w:rsidR="004C0BC5">
        <w:t>.</w:t>
      </w:r>
      <w:r w:rsidR="00A34E9B">
        <w:t xml:space="preserve"> </w:t>
      </w:r>
      <w:r w:rsidR="004C0BC5">
        <w:t xml:space="preserve">Lähteen mukaan </w:t>
      </w:r>
      <w:r w:rsidR="00A34E9B">
        <w:t>”</w:t>
      </w:r>
      <w:r w:rsidR="004C0BC5">
        <w:t>k</w:t>
      </w:r>
      <w:r w:rsidR="00A34E9B">
        <w:t>einotekois</w:t>
      </w:r>
      <w:r w:rsidR="00A90118">
        <w:t>ten” perhesiteiden ei nähdä sopivan yhteen</w:t>
      </w:r>
      <w:r w:rsidR="004C0BC5">
        <w:t xml:space="preserve"> sellaisen systeemin kanssa, joka painottaa selkeitä sukulinjoja keskeisenä osana perinteistä, patriarkaalista yhteiskuntaa.</w:t>
      </w:r>
      <w:r w:rsidR="004C0BC5">
        <w:rPr>
          <w:rStyle w:val="Alaviitteenviite"/>
        </w:rPr>
        <w:footnoteReference w:id="26"/>
      </w:r>
      <w:r w:rsidR="007B1B86">
        <w:t xml:space="preserve"> </w:t>
      </w:r>
      <w:r w:rsidR="00334B21">
        <w:t xml:space="preserve">Lähteiden </w:t>
      </w:r>
      <w:r w:rsidR="00176DEE">
        <w:t xml:space="preserve">perusteella </w:t>
      </w:r>
      <w:r w:rsidR="001C7A55">
        <w:t>kasvattilasten ottaminen on mahdollista</w:t>
      </w:r>
      <w:r w:rsidR="00334B21">
        <w:t>, mutta tarkempiin käytänteisiin liittyy epäselvyyksiä</w:t>
      </w:r>
      <w:r w:rsidR="00C5322A">
        <w:t xml:space="preserve">. </w:t>
      </w:r>
      <w:r w:rsidR="00176DEE">
        <w:t>Esimerkiksi a</w:t>
      </w:r>
      <w:r w:rsidR="00F01260">
        <w:t xml:space="preserve">l-Arabiya-lehden maaliskuussa 2021 julkaistun artikkelin mukaan egyptiläiset voivat ottaa </w:t>
      </w:r>
      <w:r w:rsidR="00B47650">
        <w:t>kasvattilapsia</w:t>
      </w:r>
      <w:r w:rsidR="000369DB">
        <w:t xml:space="preserve"> (</w:t>
      </w:r>
      <w:r w:rsidR="000369DB">
        <w:rPr>
          <w:i/>
          <w:iCs/>
        </w:rPr>
        <w:t>foster child</w:t>
      </w:r>
      <w:r w:rsidR="000369DB">
        <w:t>)</w:t>
      </w:r>
      <w:r w:rsidR="00F01260">
        <w:t xml:space="preserve">, mutta eivät antaa </w:t>
      </w:r>
      <w:r w:rsidR="00B47650">
        <w:t>kasvattilapselle</w:t>
      </w:r>
      <w:r w:rsidR="00F01260">
        <w:t xml:space="preserve"> sukunimeään tai tehdä hänestä perillistä</w:t>
      </w:r>
      <w:r w:rsidR="00176DEE">
        <w:t>,</w:t>
      </w:r>
      <w:r w:rsidR="00F01260">
        <w:rPr>
          <w:rStyle w:val="Alaviitteenviite"/>
        </w:rPr>
        <w:footnoteReference w:id="27"/>
      </w:r>
      <w:r w:rsidR="00176DEE">
        <w:t xml:space="preserve"> kun taas </w:t>
      </w:r>
      <w:r w:rsidR="00A139CB">
        <w:t>esimerkiksi s</w:t>
      </w:r>
      <w:r w:rsidR="009C492E">
        <w:t>yyskuussa</w:t>
      </w:r>
      <w:r w:rsidR="00C7711C">
        <w:t xml:space="preserve"> vuonna</w:t>
      </w:r>
      <w:r w:rsidR="00385557" w:rsidRPr="00456653">
        <w:t xml:space="preserve"> 2020 uutisoitiin, kuinka arvovaltainen islamilainen oppi- ja tiedeinstituutio al-Azhar hyväksyi, että </w:t>
      </w:r>
      <w:r w:rsidR="00B47650">
        <w:t>kasvatti</w:t>
      </w:r>
      <w:r w:rsidR="00385557" w:rsidRPr="00456653">
        <w:t xml:space="preserve">vanhemmat voivat antaa </w:t>
      </w:r>
      <w:r w:rsidR="00B47650">
        <w:t>kasvatti</w:t>
      </w:r>
      <w:r w:rsidR="00385557" w:rsidRPr="00456653">
        <w:t>lapsille, joiden vanhempia ei tiedetä, oman sukunimensä. Aiemmin instituutio oli</w:t>
      </w:r>
      <w:r w:rsidR="00176DEE">
        <w:t xml:space="preserve"> uutisen mukaan</w:t>
      </w:r>
      <w:r w:rsidR="00385557" w:rsidRPr="00456653">
        <w:t xml:space="preserve"> kieltäytynyt hyväksymästä toimintatapaa, koska nimen antaminen muistuttaisi liikaa </w:t>
      </w:r>
      <w:bookmarkStart w:id="2" w:name="_GoBack"/>
      <w:bookmarkEnd w:id="2"/>
      <w:r w:rsidR="00385557" w:rsidRPr="00456653">
        <w:t>adoptiota.</w:t>
      </w:r>
      <w:r w:rsidR="00385557">
        <w:rPr>
          <w:rStyle w:val="Alaviitteenviite"/>
        </w:rPr>
        <w:footnoteReference w:id="28"/>
      </w:r>
      <w:r w:rsidR="00760F87">
        <w:t xml:space="preserve"> Büchler</w:t>
      </w:r>
      <w:r w:rsidR="00255176">
        <w:t xml:space="preserve"> ja Kayasseh kirjoittavat, että</w:t>
      </w:r>
      <w:r w:rsidR="005B4D6E">
        <w:t xml:space="preserve"> Egyptin</w:t>
      </w:r>
      <w:r w:rsidR="00255176">
        <w:t xml:space="preserve"> lain mukaan kasvattilapseksi voi ottaa aviottoman lapsen, hylätyn lapsen, lapsen, joka on menettänyt vanhempansa ja jonka vanhempia ei voida paikallistaa tai lapsen, jonka vanhemmat eivät pysty pitämään lapsestaan huolta.</w:t>
      </w:r>
      <w:r w:rsidR="00255176">
        <w:rPr>
          <w:rStyle w:val="Alaviitteenviite"/>
        </w:rPr>
        <w:footnoteReference w:id="29"/>
      </w:r>
    </w:p>
    <w:p w:rsidR="00456653" w:rsidRDefault="00525DAA" w:rsidP="00525DAA">
      <w:r>
        <w:t>Ulkomaalaisiin adoptioihin liittyen uutisoitiin vuonna</w:t>
      </w:r>
      <w:r w:rsidR="00456653" w:rsidRPr="00456653">
        <w:t xml:space="preserve"> 200</w:t>
      </w:r>
      <w:r>
        <w:t>9</w:t>
      </w:r>
      <w:r w:rsidR="00456653" w:rsidRPr="00456653">
        <w:t xml:space="preserve">, kuinka kaksi kristittyä </w:t>
      </w:r>
      <w:r w:rsidR="00385557" w:rsidRPr="00456653">
        <w:t>amerikkalaisegyptiläistä</w:t>
      </w:r>
      <w:r w:rsidR="00456653" w:rsidRPr="00456653">
        <w:t xml:space="preserve"> pariskuntaa oli tuomittu vankeuteen Egyptissä, </w:t>
      </w:r>
      <w:r w:rsidR="00E407B6">
        <w:t>koska</w:t>
      </w:r>
      <w:r w:rsidR="00456653" w:rsidRPr="00456653">
        <w:t xml:space="preserve"> he olivat yrittäneet laittomasti adoptoida ja viedä lasta pois Egyptistä. </w:t>
      </w:r>
      <w:r w:rsidR="00FE2332">
        <w:t>Uutisl</w:t>
      </w:r>
      <w:r w:rsidR="001C7A55" w:rsidRPr="00456653">
        <w:t>ähteiden mukaan</w:t>
      </w:r>
      <w:r w:rsidR="00FE2332">
        <w:t>,</w:t>
      </w:r>
      <w:r w:rsidR="001C7A55" w:rsidRPr="00456653">
        <w:t xml:space="preserve"> </w:t>
      </w:r>
      <w:r w:rsidR="001C7A55">
        <w:t>v</w:t>
      </w:r>
      <w:r w:rsidR="00456653" w:rsidRPr="00456653">
        <w:t>aikka periaatteessa kristittyjä ei koske islamilainen adoptiokielto, adoptio on myös kristityille erittäin vaikeaa. Ainakin toinen pariskunnista oli yrittänyt viedä kristillisestä orpokodista adoptoidut kaksoset maasta väärennetyillä papereilla. Heitä syytettiin ihmiskaupasta ja ihmissalakuljetuksesta.</w:t>
      </w:r>
      <w:r w:rsidR="00542A1A">
        <w:rPr>
          <w:rStyle w:val="Alaviitteenviite"/>
        </w:rPr>
        <w:footnoteReference w:id="30"/>
      </w:r>
      <w:r w:rsidR="00456653" w:rsidRPr="00456653">
        <w:t xml:space="preserve"> Reutersin haastatteleman asianajajan mukaan Egyptin valtion reaktioon olisi voinut vaikuttaa se, että se pelkää</w:t>
      </w:r>
      <w:r w:rsidR="008449FE">
        <w:t>, että</w:t>
      </w:r>
      <w:r w:rsidR="00456653" w:rsidRPr="00456653">
        <w:t xml:space="preserve"> muslimilapsia annettaisi adoptoitavaksi kristityille, minkä seurauksena lapsestakin tulisi kristitty.</w:t>
      </w:r>
      <w:r w:rsidR="00542A1A">
        <w:rPr>
          <w:rStyle w:val="Alaviitteenviite"/>
        </w:rPr>
        <w:footnoteReference w:id="31"/>
      </w:r>
      <w:r w:rsidR="00456653" w:rsidRPr="00456653">
        <w:t xml:space="preserve"> Syksyllä 2009 Reuters uutisoi, että myös kolmas pariskunta oli tuomittu, mutta he olivat paenneet maasta.</w:t>
      </w:r>
      <w:r w:rsidR="00542A1A">
        <w:rPr>
          <w:rStyle w:val="Alaviitteenviite"/>
        </w:rPr>
        <w:footnoteReference w:id="32"/>
      </w:r>
      <w:r w:rsidR="00456653" w:rsidRPr="00456653">
        <w:t xml:space="preserve"> </w:t>
      </w:r>
    </w:p>
    <w:p w:rsidR="008664BC" w:rsidRPr="008664BC" w:rsidRDefault="00AE2E32" w:rsidP="00AE2E32">
      <w:pPr>
        <w:pStyle w:val="Otsikko3"/>
        <w:numPr>
          <w:ilvl w:val="0"/>
          <w:numId w:val="0"/>
        </w:numPr>
        <w:ind w:left="360" w:hanging="360"/>
      </w:pPr>
      <w:r>
        <w:t>3. Voiko mies, jota uhkaa kunniaväkivalta perheen ja/tai suvun taholta, saada Egyptin viranomaisilta apua ja suojelua tätä uhkaa vastaan?</w:t>
      </w:r>
    </w:p>
    <w:p w:rsidR="002638DD" w:rsidRDefault="00515100" w:rsidP="001D63F6">
      <w:r>
        <w:t>Käytettävissä olevista lähteistä ei löytynyt m</w:t>
      </w:r>
      <w:r w:rsidR="002638DD">
        <w:t xml:space="preserve">iehiin </w:t>
      </w:r>
      <w:r w:rsidR="00DE0221">
        <w:t>kohdistuvaan</w:t>
      </w:r>
      <w:r w:rsidR="002638DD">
        <w:t xml:space="preserve"> kunniaväkivaltaan</w:t>
      </w:r>
      <w:r w:rsidR="00DE0221">
        <w:t xml:space="preserve"> liittyen tietoa viranomaissuojelusta</w:t>
      </w:r>
      <w:r w:rsidR="00595B9D">
        <w:t xml:space="preserve"> tai -avusta</w:t>
      </w:r>
      <w:r w:rsidR="00DE0221">
        <w:t>.</w:t>
      </w:r>
      <w:r w:rsidR="000225CC">
        <w:t xml:space="preserve"> </w:t>
      </w:r>
    </w:p>
    <w:p w:rsidR="00E7384D" w:rsidRDefault="00944742" w:rsidP="005C428E">
      <w:r>
        <w:t xml:space="preserve">Yleisesti ottaen katsotaan, että </w:t>
      </w:r>
      <w:r w:rsidR="00BC1718">
        <w:t>egyptiläisviranomaisten kyky valvoa lakien noudattamista on puutteellinen</w:t>
      </w:r>
      <w:r>
        <w:t>.</w:t>
      </w:r>
      <w:r>
        <w:rPr>
          <w:rStyle w:val="Alaviitteenviite"/>
        </w:rPr>
        <w:footnoteReference w:id="33"/>
      </w:r>
      <w:r w:rsidR="00BC1718">
        <w:t xml:space="preserve"> Bertelsmann Stiftungin mukaan korruptio on läsnä kaikilla egyptiläisen elämän osa-alueilla, ja se heikentää </w:t>
      </w:r>
      <w:r w:rsidR="005C428E">
        <w:t>lakien</w:t>
      </w:r>
      <w:r w:rsidR="00BC1718">
        <w:t xml:space="preserve"> noudattamisen valvomista.</w:t>
      </w:r>
      <w:r w:rsidR="00BC1718">
        <w:rPr>
          <w:rStyle w:val="Alaviitteenviite"/>
        </w:rPr>
        <w:footnoteReference w:id="34"/>
      </w:r>
      <w:r w:rsidR="00BC1718">
        <w:t xml:space="preserve"> </w:t>
      </w:r>
      <w:r w:rsidR="00840751">
        <w:t xml:space="preserve">Freedom Housen mukaan </w:t>
      </w:r>
      <w:r w:rsidR="003815A8">
        <w:t xml:space="preserve">oikeuslaitosta käytetään poliittisiin tarkoituksiin, </w:t>
      </w:r>
      <w:r w:rsidR="000D1E5B">
        <w:t>ja</w:t>
      </w:r>
      <w:r w:rsidR="00E8196F">
        <w:t xml:space="preserve"> viranomaisten puuttuminen</w:t>
      </w:r>
      <w:r w:rsidR="000D1E5B">
        <w:t xml:space="preserve"> </w:t>
      </w:r>
      <w:r w:rsidR="00E8196F">
        <w:t xml:space="preserve">merkittäviin yhteisöllisiin ja sosiaalisiin ongelmiin kuten kotiväkivaltaan, seksuaaliseen häirintään ja tyttöjen </w:t>
      </w:r>
      <w:r w:rsidR="00E8196F">
        <w:lastRenderedPageBreak/>
        <w:t>sukuelinten silvontaan on esteellistä muun muassa viranomaisten väärinkäytösten ja puutteellisen todistajasuojelun takia</w:t>
      </w:r>
      <w:r w:rsidR="00E411CA">
        <w:t>,</w:t>
      </w:r>
      <w:r w:rsidR="00E8196F">
        <w:rPr>
          <w:rStyle w:val="Alaviitteenviite"/>
        </w:rPr>
        <w:footnoteReference w:id="35"/>
      </w:r>
      <w:r w:rsidR="00E411CA">
        <w:t xml:space="preserve"> ja esimerkiksi Human Rights Watchin mukaan poliisi ja turvallisuusviranomaiset syyllistyvät laajamittaisiin väärinkäytöksiin eri kansalaisyhteiskunnan toimijoita kohtaan.</w:t>
      </w:r>
      <w:r w:rsidR="00E411CA">
        <w:rPr>
          <w:rStyle w:val="Alaviitteenviite"/>
        </w:rPr>
        <w:footnoteReference w:id="36"/>
      </w:r>
      <w:r w:rsidR="005C428E">
        <w:t xml:space="preserve"> </w:t>
      </w:r>
      <w:r w:rsidR="000B35C5">
        <w:t xml:space="preserve">Egyptin viranomaisia on </w:t>
      </w:r>
      <w:r w:rsidR="003815A8">
        <w:t xml:space="preserve">niin ikään </w:t>
      </w:r>
      <w:r w:rsidR="000B35C5">
        <w:t xml:space="preserve">kritisoitu </w:t>
      </w:r>
      <w:r w:rsidR="00880F15">
        <w:t>siitä, etteivät ne suhtaudu riittävän hyvin kunniaväkivaltaan.</w:t>
      </w:r>
      <w:r w:rsidR="00880F15">
        <w:rPr>
          <w:rStyle w:val="Alaviitteenviite"/>
        </w:rPr>
        <w:footnoteReference w:id="37"/>
      </w:r>
      <w:r w:rsidR="00880F15">
        <w:t xml:space="preserve"> </w:t>
      </w:r>
      <w:r w:rsidR="00E7384D">
        <w:t>Esimerkiksi t</w:t>
      </w:r>
      <w:r w:rsidR="00A66EED">
        <w:t xml:space="preserve">oimittaja </w:t>
      </w:r>
      <w:r w:rsidR="006A47A6">
        <w:t>Robert Fisk kirjoittaa artikkelissaan naisiin kohdistuvasta kunniaväkivallasta</w:t>
      </w:r>
      <w:r w:rsidR="0004427C">
        <w:t xml:space="preserve"> Egyptissä</w:t>
      </w:r>
      <w:r w:rsidR="006A47A6">
        <w:t>, että egyptiläis</w:t>
      </w:r>
      <w:r w:rsidR="00A66EED">
        <w:t xml:space="preserve">tuomarit voivat jopa ohittaa lain, kun kyseessä on perheen sisäiset murhat. Hänen haastattelemansa </w:t>
      </w:r>
      <w:r w:rsidR="008A1021">
        <w:t>egyptiläisen naisten oikeuksien järjestön CEWLA:n</w:t>
      </w:r>
      <w:r w:rsidR="00A66EED">
        <w:t xml:space="preserve"> edustajan mukaan erityisesti Ylä-Egyptin tuomarit ovat </w:t>
      </w:r>
      <w:r w:rsidR="008A367B">
        <w:t>lieviä tuomioissaan.</w:t>
      </w:r>
      <w:r w:rsidR="008A367B">
        <w:rPr>
          <w:rStyle w:val="Alaviitteenviite"/>
        </w:rPr>
        <w:footnoteReference w:id="38"/>
      </w:r>
      <w:r w:rsidR="00A9292F">
        <w:t xml:space="preserve"> </w:t>
      </w:r>
      <w:r w:rsidR="008A367B">
        <w:t xml:space="preserve">CEWLA:n </w:t>
      </w:r>
      <w:r w:rsidR="00A9292F">
        <w:t>mukaan</w:t>
      </w:r>
      <w:r w:rsidR="007F6287">
        <w:t xml:space="preserve"> Egyptin rikoslain artiklaa 17 on</w:t>
      </w:r>
      <w:r w:rsidR="00A9292F">
        <w:t xml:space="preserve"> käytetty lievempien tuomioiden antamiseksi naisiin kohdistuvissa väkivalta- ja kunniaväkivaltatap</w:t>
      </w:r>
      <w:r w:rsidR="007650E0">
        <w:t>a</w:t>
      </w:r>
      <w:r w:rsidR="00A9292F">
        <w:t>uksissa.</w:t>
      </w:r>
      <w:r w:rsidR="00A9292F">
        <w:rPr>
          <w:rStyle w:val="Alaviitteenviite"/>
        </w:rPr>
        <w:footnoteReference w:id="39"/>
      </w:r>
      <w:r w:rsidR="007650E0">
        <w:t xml:space="preserve"> </w:t>
      </w:r>
      <w:r w:rsidR="00241642">
        <w:t>Lähteistä ei käy ilmi, onko lakia käytetty lieventämään tuomioita miehiin kohdistuvissa kunniaväkivaltatapauksissa</w:t>
      </w:r>
      <w:r w:rsidR="002528B6">
        <w:t xml:space="preserve">. </w:t>
      </w:r>
    </w:p>
    <w:p w:rsidR="008664BC" w:rsidRPr="00880F15" w:rsidRDefault="002528B6" w:rsidP="00880F15">
      <w:r>
        <w:t>S</w:t>
      </w:r>
      <w:r w:rsidR="002C38B6">
        <w:t>eksuaali- ja sukupuolivähemmistö</w:t>
      </w:r>
      <w:r w:rsidR="00515100">
        <w:t>ihi</w:t>
      </w:r>
      <w:r w:rsidR="002C38B6">
        <w:t>n kuuluvia henkilöit</w:t>
      </w:r>
      <w:r w:rsidR="00C92157">
        <w:t>ä</w:t>
      </w:r>
      <w:r w:rsidR="002C38B6">
        <w:t xml:space="preserve"> </w:t>
      </w:r>
      <w:r w:rsidR="00C670E6">
        <w:t xml:space="preserve">kuten homoseksuaaleja miehiä </w:t>
      </w:r>
      <w:r w:rsidR="002C38B6">
        <w:t>kohtaan on kohdistettu viranomaisten toimesta oikeudenloukkauksia</w:t>
      </w:r>
      <w:r w:rsidR="00E7384D">
        <w:t>.</w:t>
      </w:r>
      <w:r w:rsidR="002C38B6">
        <w:rPr>
          <w:rStyle w:val="Alaviitteenviite"/>
        </w:rPr>
        <w:footnoteReference w:id="40"/>
      </w:r>
      <w:r w:rsidR="00880F15" w:rsidRPr="00880F15">
        <w:t xml:space="preserve"> </w:t>
      </w:r>
    </w:p>
    <w:p w:rsidR="008664BC" w:rsidRPr="00880F15" w:rsidRDefault="008664BC" w:rsidP="001D63F6"/>
    <w:p w:rsidR="00082DFE" w:rsidRPr="00C938C1" w:rsidRDefault="00082DFE" w:rsidP="00BC367A">
      <w:pPr>
        <w:pStyle w:val="Otsikko2"/>
        <w:numPr>
          <w:ilvl w:val="0"/>
          <w:numId w:val="0"/>
        </w:numPr>
        <w:ind w:left="360" w:hanging="360"/>
        <w:rPr>
          <w:lang w:val="en-US"/>
        </w:rPr>
      </w:pPr>
      <w:r w:rsidRPr="00C938C1">
        <w:rPr>
          <w:lang w:val="en-US"/>
        </w:rPr>
        <w:t>Lähteet</w:t>
      </w:r>
    </w:p>
    <w:p w:rsidR="00963F1E" w:rsidRPr="00963F1E" w:rsidRDefault="00963F1E" w:rsidP="00E76437">
      <w:pPr>
        <w:rPr>
          <w:color w:val="000000"/>
        </w:rPr>
      </w:pPr>
      <w:r>
        <w:rPr>
          <w:color w:val="000000"/>
          <w:lang w:val="en-US"/>
        </w:rPr>
        <w:t xml:space="preserve">Ahram Online 26.7.2020. </w:t>
      </w:r>
      <w:r>
        <w:rPr>
          <w:i/>
          <w:iCs/>
          <w:color w:val="000000"/>
          <w:lang w:val="en-US"/>
        </w:rPr>
        <w:t>Finding new families</w:t>
      </w:r>
      <w:r>
        <w:rPr>
          <w:color w:val="000000"/>
          <w:lang w:val="en-US"/>
        </w:rPr>
        <w:t xml:space="preserve">. </w:t>
      </w:r>
      <w:hyperlink r:id="rId8" w:history="1">
        <w:r w:rsidRPr="00963F1E">
          <w:rPr>
            <w:rStyle w:val="Hyperlinkki"/>
          </w:rPr>
          <w:t>https://english.ahram.org.eg/NewsContent/50/1208/375057/AlAhram-Weekly/Features/Finding-new-families.aspx</w:t>
        </w:r>
      </w:hyperlink>
      <w:r w:rsidRPr="00963F1E">
        <w:rPr>
          <w:color w:val="000000"/>
        </w:rPr>
        <w:t xml:space="preserve"> (kä</w:t>
      </w:r>
      <w:r>
        <w:rPr>
          <w:color w:val="000000"/>
        </w:rPr>
        <w:t>yty 18.5.2022).</w:t>
      </w:r>
    </w:p>
    <w:p w:rsidR="00E76437" w:rsidRPr="00E17673" w:rsidRDefault="00E17673" w:rsidP="00E76437">
      <w:r w:rsidRPr="00E17673">
        <w:rPr>
          <w:color w:val="000000"/>
          <w:lang w:val="en-US"/>
        </w:rPr>
        <w:t xml:space="preserve">The Arab Weekly 4.9.2020. </w:t>
      </w:r>
      <w:r w:rsidRPr="00E17673">
        <w:rPr>
          <w:i/>
          <w:iCs/>
          <w:color w:val="000000"/>
          <w:lang w:val="en-US"/>
        </w:rPr>
        <w:t>Al-Azhar allows children to take names of foster families.</w:t>
      </w:r>
      <w:r w:rsidRPr="00E17673">
        <w:rPr>
          <w:color w:val="000000"/>
          <w:lang w:val="en-US"/>
        </w:rPr>
        <w:t xml:space="preserve"> </w:t>
      </w:r>
      <w:hyperlink r:id="rId9" w:history="1">
        <w:r>
          <w:rPr>
            <w:rStyle w:val="Hyperlinkki"/>
            <w:color w:val="000080"/>
          </w:rPr>
          <w:t>https://thearabweekly.com/al-azhar-allows-children-take-names-foster-families</w:t>
        </w:r>
      </w:hyperlink>
      <w:r>
        <w:rPr>
          <w:color w:val="000000"/>
        </w:rPr>
        <w:t xml:space="preserve"> (käyty 18.5.2022).</w:t>
      </w:r>
    </w:p>
    <w:p w:rsidR="00E76437" w:rsidRPr="00E76437" w:rsidRDefault="00E76437" w:rsidP="00E76437">
      <w:r w:rsidRPr="009F0F8F">
        <w:rPr>
          <w:lang w:val="en-US"/>
        </w:rPr>
        <w:t xml:space="preserve">Al-Arabiya 3.3.2021. </w:t>
      </w:r>
      <w:r w:rsidRPr="00E76437">
        <w:rPr>
          <w:i/>
          <w:iCs/>
          <w:lang w:val="en-US"/>
        </w:rPr>
        <w:t>Egypt’s fostering campaign helps t</w:t>
      </w:r>
      <w:r>
        <w:rPr>
          <w:i/>
          <w:iCs/>
          <w:lang w:val="en-US"/>
        </w:rPr>
        <w:t>housands of orphans find homes</w:t>
      </w:r>
      <w:r>
        <w:rPr>
          <w:lang w:val="en-US"/>
        </w:rPr>
        <w:t xml:space="preserve">. </w:t>
      </w:r>
      <w:hyperlink r:id="rId10" w:history="1">
        <w:r w:rsidRPr="00E76437">
          <w:rPr>
            <w:rStyle w:val="Hyperlinkki"/>
          </w:rPr>
          <w:t>https://english.alarabiya.net/features/2021/03/03/Egypt-s-fostering-campaign-helps-thousands-of-orphans-find-homes</w:t>
        </w:r>
      </w:hyperlink>
      <w:r w:rsidRPr="00E76437">
        <w:t xml:space="preserve"> (kä</w:t>
      </w:r>
      <w:r>
        <w:t>yty 18.5.2022).</w:t>
      </w:r>
    </w:p>
    <w:p w:rsidR="003B1E52" w:rsidRDefault="003B1E52" w:rsidP="00E76437">
      <w:pPr>
        <w:rPr>
          <w:lang w:val="en-US"/>
        </w:rPr>
      </w:pPr>
      <w:r>
        <w:rPr>
          <w:lang w:val="en-US"/>
        </w:rPr>
        <w:t xml:space="preserve">Abu Jaber, May 2011. “Murder with Impunity: The Construction of Arab </w:t>
      </w:r>
      <w:r w:rsidR="00C248DA">
        <w:rPr>
          <w:lang w:val="en-US"/>
        </w:rPr>
        <w:t>Masculinities</w:t>
      </w:r>
      <w:r>
        <w:rPr>
          <w:lang w:val="en-US"/>
        </w:rPr>
        <w:t xml:space="preserve"> and Honor Crimes”. </w:t>
      </w:r>
      <w:r>
        <w:rPr>
          <w:i/>
          <w:iCs/>
          <w:lang w:val="en-US"/>
        </w:rPr>
        <w:t>Al-Raida issue 131-132, Fall/Winter 2010-2011, pp. 38-45.</w:t>
      </w:r>
      <w:r w:rsidR="00224118">
        <w:rPr>
          <w:lang w:val="en-US"/>
        </w:rPr>
        <w:t xml:space="preserve"> </w:t>
      </w:r>
      <w:r w:rsidR="00224118" w:rsidRPr="001C51BA">
        <w:rPr>
          <w:lang w:val="en-US"/>
        </w:rPr>
        <w:t xml:space="preserve">Saatavilla: </w:t>
      </w:r>
      <w:hyperlink r:id="rId11" w:history="1">
        <w:r w:rsidR="00224118" w:rsidRPr="001C51BA">
          <w:rPr>
            <w:rStyle w:val="Hyperlinkki"/>
            <w:lang w:val="en-US"/>
          </w:rPr>
          <w:t>http://alraidajournal.com/index.php/ALRJ/issue/view/4</w:t>
        </w:r>
      </w:hyperlink>
      <w:r w:rsidR="00224118" w:rsidRPr="001C51BA">
        <w:rPr>
          <w:lang w:val="en-US"/>
        </w:rPr>
        <w:t xml:space="preserve"> (käyty 16.5.2022).</w:t>
      </w:r>
    </w:p>
    <w:p w:rsidR="00944742" w:rsidRDefault="00944742" w:rsidP="00944742">
      <w:r w:rsidRPr="00944742">
        <w:rPr>
          <w:lang w:val="sv-SE"/>
        </w:rPr>
        <w:t xml:space="preserve">Bertelsmann Stiftung 2022. </w:t>
      </w:r>
      <w:r w:rsidRPr="00944742">
        <w:rPr>
          <w:i/>
          <w:iCs/>
          <w:lang w:val="sv-SE"/>
        </w:rPr>
        <w:t xml:space="preserve">BTI 2022 Country Report – Egypt. </w:t>
      </w:r>
      <w:r w:rsidRPr="00944742">
        <w:rPr>
          <w:lang w:val="sv-SE"/>
        </w:rPr>
        <w:t xml:space="preserve">Gütersloh: Bertesmann Stiftung. </w:t>
      </w:r>
      <w:r w:rsidRPr="00E4081B">
        <w:t xml:space="preserve">Saatavilla: </w:t>
      </w:r>
      <w:hyperlink r:id="rId12" w:history="1">
        <w:r w:rsidRPr="009759D9">
          <w:rPr>
            <w:rStyle w:val="Hyperlinkki"/>
          </w:rPr>
          <w:t>https://bti-project.org/fileadmin/api/content/en/downloads/reports/country_report_2022_EGY.pdf</w:t>
        </w:r>
      </w:hyperlink>
      <w:r>
        <w:t xml:space="preserve"> (käyty 18.5.2022).</w:t>
      </w:r>
    </w:p>
    <w:p w:rsidR="00083410" w:rsidRPr="009F0F8F" w:rsidRDefault="00083410" w:rsidP="00944742">
      <w:pPr>
        <w:rPr>
          <w:lang w:val="en-US"/>
        </w:rPr>
      </w:pPr>
      <w:r w:rsidRPr="00083410">
        <w:rPr>
          <w:lang w:val="en-US"/>
        </w:rPr>
        <w:t>Büchler, Andrea</w:t>
      </w:r>
      <w:r>
        <w:rPr>
          <w:lang w:val="en-US"/>
        </w:rPr>
        <w:t xml:space="preserve"> &amp; </w:t>
      </w:r>
      <w:r w:rsidRPr="00083410">
        <w:rPr>
          <w:lang w:val="en-US"/>
        </w:rPr>
        <w:t xml:space="preserve">Schneider Kayasseh, Eveline 2018. </w:t>
      </w:r>
      <w:r>
        <w:rPr>
          <w:lang w:val="en-US"/>
        </w:rPr>
        <w:t>“</w:t>
      </w:r>
      <w:r w:rsidRPr="00083410">
        <w:rPr>
          <w:lang w:val="en-US"/>
        </w:rPr>
        <w:t>Fostering and Adoption in Islamic Law - Under Consideration of the Laws of Morocco, Egypt, and the United Arab Emirates</w:t>
      </w:r>
      <w:r>
        <w:rPr>
          <w:lang w:val="en-US"/>
        </w:rPr>
        <w:t xml:space="preserve">”. </w:t>
      </w:r>
      <w:r w:rsidRPr="00083410">
        <w:rPr>
          <w:i/>
          <w:iCs/>
          <w:lang w:val="en-US"/>
        </w:rPr>
        <w:t>Electronic Journal of Islamic and Middle Eastern Law (EJIMEL), 6:31-56.</w:t>
      </w:r>
      <w:r>
        <w:rPr>
          <w:lang w:val="en-US"/>
        </w:rPr>
        <w:t xml:space="preserve"> </w:t>
      </w:r>
      <w:r w:rsidRPr="009F0F8F">
        <w:rPr>
          <w:lang w:val="en-US"/>
        </w:rPr>
        <w:t xml:space="preserve">Saatavilla: </w:t>
      </w:r>
      <w:hyperlink r:id="rId13" w:history="1">
        <w:r w:rsidRPr="009F0F8F">
          <w:rPr>
            <w:rStyle w:val="Hyperlinkki"/>
            <w:lang w:val="en-US"/>
          </w:rPr>
          <w:t>https://www.zora.uzh.ch/id/eprint/157736/</w:t>
        </w:r>
      </w:hyperlink>
      <w:r w:rsidRPr="009F0F8F">
        <w:rPr>
          <w:lang w:val="en-US"/>
        </w:rPr>
        <w:t xml:space="preserve"> (käyty 18.5.2022).</w:t>
      </w:r>
    </w:p>
    <w:p w:rsidR="00CD45BE" w:rsidRPr="00CD45BE" w:rsidRDefault="00CD45BE" w:rsidP="00082DFE">
      <w:r w:rsidRPr="009F0F8F">
        <w:rPr>
          <w:lang w:val="en-US"/>
        </w:rPr>
        <w:lastRenderedPageBreak/>
        <w:t xml:space="preserve">The Cairo Post 20.11.2013. </w:t>
      </w:r>
      <w:r>
        <w:rPr>
          <w:i/>
          <w:iCs/>
          <w:lang w:val="en-US"/>
        </w:rPr>
        <w:t>Newlywed shot dead over premarital relations with wife</w:t>
      </w:r>
      <w:r>
        <w:rPr>
          <w:lang w:val="en-US"/>
        </w:rPr>
        <w:t xml:space="preserve">. </w:t>
      </w:r>
      <w:r w:rsidRPr="00CD45BE">
        <w:t xml:space="preserve">Saatavilla Internet Archiven kautta: </w:t>
      </w:r>
      <w:hyperlink r:id="rId14" w:history="1">
        <w:r w:rsidRPr="00661C20">
          <w:rPr>
            <w:rStyle w:val="Hyperlinkki"/>
          </w:rPr>
          <w:t>https://web.archive.org/web/20140314043924/http://thecairopost.com/news/40278/news/newlywed-shot-dead-over-premarital-relations-with-wife</w:t>
        </w:r>
      </w:hyperlink>
      <w:r>
        <w:t xml:space="preserve"> (käyty 16.5.2022).</w:t>
      </w:r>
    </w:p>
    <w:p w:rsidR="005D5B08" w:rsidRDefault="00C938C1" w:rsidP="00082DFE">
      <w:pPr>
        <w:rPr>
          <w:lang w:val="en-US"/>
        </w:rPr>
      </w:pPr>
      <w:r w:rsidRPr="00C938C1">
        <w:rPr>
          <w:lang w:val="en-US"/>
        </w:rPr>
        <w:t>CEWLA (Centre for E</w:t>
      </w:r>
      <w:r>
        <w:rPr>
          <w:lang w:val="en-US"/>
        </w:rPr>
        <w:t xml:space="preserve">gyptian Women’s Legal Assistance) </w:t>
      </w:r>
    </w:p>
    <w:p w:rsidR="001D63F6" w:rsidRDefault="00C938C1" w:rsidP="005D5B08">
      <w:pPr>
        <w:ind w:left="720"/>
        <w:rPr>
          <w:lang w:val="en-US"/>
        </w:rPr>
      </w:pPr>
      <w:r>
        <w:rPr>
          <w:lang w:val="en-US"/>
        </w:rPr>
        <w:t>2005</w:t>
      </w:r>
      <w:r w:rsidRPr="008B53E4">
        <w:rPr>
          <w:lang w:val="en-US"/>
        </w:rPr>
        <w:t xml:space="preserve">. </w:t>
      </w:r>
      <w:r w:rsidR="008B53E4">
        <w:rPr>
          <w:lang w:val="en-US"/>
        </w:rPr>
        <w:t>“</w:t>
      </w:r>
      <w:r w:rsidRPr="008B53E4">
        <w:rPr>
          <w:lang w:val="en-US"/>
        </w:rPr>
        <w:t>‘Crimes of honour’ as violence against women in Egypt</w:t>
      </w:r>
      <w:r w:rsidR="008B53E4">
        <w:rPr>
          <w:lang w:val="en-US"/>
        </w:rPr>
        <w:t>”. Te</w:t>
      </w:r>
      <w:r w:rsidR="00544DF5">
        <w:rPr>
          <w:lang w:val="en-US"/>
        </w:rPr>
        <w:t>o</w:t>
      </w:r>
      <w:r w:rsidR="008B53E4">
        <w:rPr>
          <w:lang w:val="en-US"/>
        </w:rPr>
        <w:t>ksessa:</w:t>
      </w:r>
      <w:r>
        <w:rPr>
          <w:lang w:val="en-US"/>
        </w:rPr>
        <w:t xml:space="preserve"> </w:t>
      </w:r>
      <w:r w:rsidRPr="008B53E4">
        <w:rPr>
          <w:i/>
          <w:iCs/>
          <w:lang w:val="en-US"/>
        </w:rPr>
        <w:t>‘Honour’: Crimes, Paradigms, and Violence Against Women</w:t>
      </w:r>
      <w:r>
        <w:rPr>
          <w:lang w:val="en-US"/>
        </w:rPr>
        <w:t>.</w:t>
      </w:r>
      <w:r w:rsidR="008B53E4">
        <w:rPr>
          <w:lang w:val="en-US"/>
        </w:rPr>
        <w:t xml:space="preserve"> Welchman, Lynn; Hossain, Sara (toim.). Zed Books, New York, s. 137–159. </w:t>
      </w:r>
      <w:r>
        <w:rPr>
          <w:lang w:val="en-US"/>
        </w:rPr>
        <w:t xml:space="preserve"> </w:t>
      </w:r>
    </w:p>
    <w:p w:rsidR="005D5B08" w:rsidRPr="006F0DEE" w:rsidRDefault="005D5B08" w:rsidP="005D5B08">
      <w:pPr>
        <w:ind w:left="720"/>
        <w:rPr>
          <w:lang w:val="sv-SE"/>
        </w:rPr>
      </w:pPr>
      <w:r w:rsidRPr="005D5B08">
        <w:rPr>
          <w:lang w:val="sv-SE"/>
        </w:rPr>
        <w:t xml:space="preserve">05/2005. </w:t>
      </w:r>
      <w:r w:rsidRPr="005D5B08">
        <w:rPr>
          <w:i/>
          <w:iCs/>
          <w:lang w:val="sv-SE"/>
        </w:rPr>
        <w:t>Honor Killing</w:t>
      </w:r>
      <w:r>
        <w:rPr>
          <w:i/>
          <w:iCs/>
          <w:lang w:val="sv-SE"/>
        </w:rPr>
        <w:t xml:space="preserve"> </w:t>
      </w:r>
      <w:r w:rsidRPr="005D5B08">
        <w:rPr>
          <w:i/>
          <w:iCs/>
          <w:lang w:val="sv-SE"/>
        </w:rPr>
        <w:t>in E</w:t>
      </w:r>
      <w:r>
        <w:rPr>
          <w:i/>
          <w:iCs/>
          <w:lang w:val="sv-SE"/>
        </w:rPr>
        <w:t>gypt.</w:t>
      </w:r>
      <w:r>
        <w:rPr>
          <w:lang w:val="sv-SE"/>
        </w:rPr>
        <w:t xml:space="preserve"> </w:t>
      </w:r>
      <w:hyperlink r:id="rId15" w:history="1">
        <w:r w:rsidRPr="006F0DEE">
          <w:rPr>
            <w:rStyle w:val="Hyperlinkki"/>
            <w:lang w:val="sv-SE"/>
          </w:rPr>
          <w:t>https://www.un.org/womenwatch/daw/egm/vaw-gp-2005/docs/experts/khafagy.honorcrimes.pdf</w:t>
        </w:r>
      </w:hyperlink>
      <w:r w:rsidRPr="006F0DEE">
        <w:rPr>
          <w:lang w:val="sv-SE"/>
        </w:rPr>
        <w:t xml:space="preserve"> (käyty 17.5.2022).</w:t>
      </w:r>
    </w:p>
    <w:p w:rsidR="00C447E2" w:rsidRDefault="00C447E2" w:rsidP="00082DFE">
      <w:r w:rsidRPr="006F0DEE">
        <w:rPr>
          <w:lang w:val="en-US"/>
        </w:rPr>
        <w:t xml:space="preserve">Chesler, Phyllis 2010. </w:t>
      </w:r>
      <w:r>
        <w:rPr>
          <w:lang w:val="en-US"/>
        </w:rPr>
        <w:t xml:space="preserve">“Worldwide Trends in Honor Killings”. </w:t>
      </w:r>
      <w:r>
        <w:rPr>
          <w:i/>
          <w:iCs/>
          <w:lang w:val="en-US"/>
        </w:rPr>
        <w:t>Middle East Quarterly Spring 2010, Volume 17: number 2, pp. 3–11</w:t>
      </w:r>
      <w:r>
        <w:rPr>
          <w:lang w:val="en-US"/>
        </w:rPr>
        <w:t xml:space="preserve">. </w:t>
      </w:r>
      <w:r w:rsidRPr="00C447E2">
        <w:t xml:space="preserve">Saatavilla: </w:t>
      </w:r>
      <w:hyperlink r:id="rId16" w:history="1">
        <w:r w:rsidRPr="00661C20">
          <w:rPr>
            <w:rStyle w:val="Hyperlinkki"/>
          </w:rPr>
          <w:t>https://www.meforum.org/2646/worldwide-trends-in-honor-killings</w:t>
        </w:r>
      </w:hyperlink>
      <w:r>
        <w:t xml:space="preserve"> (käyty 16.5.2022).</w:t>
      </w:r>
    </w:p>
    <w:p w:rsidR="00C00EE3" w:rsidRPr="00C00EE3" w:rsidRDefault="00C00EE3" w:rsidP="00082DFE">
      <w:r w:rsidRPr="00C00EE3">
        <w:rPr>
          <w:lang w:val="en-US"/>
        </w:rPr>
        <w:t xml:space="preserve">Christian Post 13.10.2019. </w:t>
      </w:r>
      <w:r w:rsidRPr="00C00EE3">
        <w:rPr>
          <w:i/>
          <w:iCs/>
          <w:lang w:val="en-US"/>
        </w:rPr>
        <w:t xml:space="preserve">Egypt: Christian </w:t>
      </w:r>
      <w:r>
        <w:rPr>
          <w:i/>
          <w:iCs/>
          <w:lang w:val="en-US"/>
        </w:rPr>
        <w:t>convert murdered by Muslim family over Facebook post</w:t>
      </w:r>
      <w:r>
        <w:rPr>
          <w:lang w:val="en-US"/>
        </w:rPr>
        <w:t xml:space="preserve">. </w:t>
      </w:r>
      <w:hyperlink r:id="rId17" w:history="1">
        <w:r w:rsidRPr="00C00EE3">
          <w:rPr>
            <w:rStyle w:val="Hyperlinkki"/>
          </w:rPr>
          <w:t>https://www.christianpost.com/news/egypt-christian-convert-murdered-by-muslim-family-over-facebook-post.html</w:t>
        </w:r>
      </w:hyperlink>
      <w:r w:rsidRPr="00C00EE3">
        <w:t xml:space="preserve"> (kä</w:t>
      </w:r>
      <w:r>
        <w:t>yty 16.5.2022).</w:t>
      </w:r>
    </w:p>
    <w:p w:rsidR="00E37B8D" w:rsidRPr="006F0DEE" w:rsidRDefault="00E37B8D" w:rsidP="00E37B8D">
      <w:pPr>
        <w:rPr>
          <w:lang w:val="en-US"/>
        </w:rPr>
      </w:pPr>
      <w:r w:rsidRPr="00365127">
        <w:rPr>
          <w:lang w:val="en-US"/>
        </w:rPr>
        <w:t>DFAT (Australian Government Department o</w:t>
      </w:r>
      <w:r>
        <w:rPr>
          <w:lang w:val="en-US"/>
        </w:rPr>
        <w:t xml:space="preserve">f Foreign Affairs and Trade) 17.6.2019. </w:t>
      </w:r>
      <w:r w:rsidRPr="009070F3">
        <w:rPr>
          <w:i/>
          <w:iCs/>
          <w:lang w:val="en-US"/>
        </w:rPr>
        <w:t>DFAT Country Information Report Egypt</w:t>
      </w:r>
      <w:r>
        <w:rPr>
          <w:lang w:val="en-US"/>
        </w:rPr>
        <w:t xml:space="preserve">. </w:t>
      </w:r>
      <w:hyperlink r:id="rId18" w:history="1">
        <w:r w:rsidRPr="006F0DEE">
          <w:rPr>
            <w:rStyle w:val="Hyperlinkki"/>
            <w:lang w:val="en-US"/>
          </w:rPr>
          <w:t>https://www.dfat.gov.au/sites/default/files/country-information-report-egypt.pdf</w:t>
        </w:r>
      </w:hyperlink>
      <w:r w:rsidRPr="006F0DEE">
        <w:rPr>
          <w:lang w:val="en-US"/>
        </w:rPr>
        <w:t xml:space="preserve"> (käyty 17.5.2022).</w:t>
      </w:r>
    </w:p>
    <w:p w:rsidR="00E92102" w:rsidRDefault="00E92102" w:rsidP="00082DFE">
      <w:r w:rsidRPr="001C51BA">
        <w:rPr>
          <w:lang w:val="en-US"/>
        </w:rPr>
        <w:t xml:space="preserve">Egyptian Streets 15.3.2021. </w:t>
      </w:r>
      <w:r>
        <w:rPr>
          <w:i/>
          <w:iCs/>
          <w:lang w:val="en-US"/>
        </w:rPr>
        <w:t>Egypt Refers Three Men to Criminal Trial for Death of Woman Over ‘Male Visitor’</w:t>
      </w:r>
      <w:r>
        <w:rPr>
          <w:lang w:val="en-US"/>
        </w:rPr>
        <w:t xml:space="preserve">. </w:t>
      </w:r>
      <w:hyperlink r:id="rId19" w:history="1">
        <w:r w:rsidRPr="00E92102">
          <w:rPr>
            <w:rStyle w:val="Hyperlinkki"/>
          </w:rPr>
          <w:t>https://egyptianstreets.com/2021/03/15/egypt-refers-three-men-to-criminal-trial-for-death-of-woman-over-male-visitor/</w:t>
        </w:r>
      </w:hyperlink>
      <w:r w:rsidRPr="00E92102">
        <w:t xml:space="preserve"> (kä</w:t>
      </w:r>
      <w:r>
        <w:t>yty 16.5.2022).</w:t>
      </w:r>
    </w:p>
    <w:p w:rsidR="00E37B8D" w:rsidRPr="009F0F8F" w:rsidRDefault="00E37B8D" w:rsidP="00082DFE">
      <w:r w:rsidRPr="00E37B8D">
        <w:rPr>
          <w:lang w:val="en-US"/>
        </w:rPr>
        <w:t xml:space="preserve">Freedom House 2022. </w:t>
      </w:r>
      <w:r w:rsidRPr="00E37B8D">
        <w:rPr>
          <w:i/>
          <w:iCs/>
          <w:lang w:val="en-US"/>
        </w:rPr>
        <w:t>Freedom in th</w:t>
      </w:r>
      <w:r>
        <w:rPr>
          <w:i/>
          <w:iCs/>
          <w:lang w:val="en-US"/>
        </w:rPr>
        <w:t xml:space="preserve">e World 2022. </w:t>
      </w:r>
      <w:r w:rsidRPr="009F0F8F">
        <w:rPr>
          <w:i/>
          <w:iCs/>
        </w:rPr>
        <w:t>Egypt.</w:t>
      </w:r>
      <w:r w:rsidRPr="009F0F8F">
        <w:t xml:space="preserve"> </w:t>
      </w:r>
      <w:hyperlink r:id="rId20" w:history="1">
        <w:r w:rsidRPr="009F0F8F">
          <w:rPr>
            <w:rStyle w:val="Hyperlinkki"/>
          </w:rPr>
          <w:t>https://freedomhouse.org/country/egypt/freedom-world/2022</w:t>
        </w:r>
      </w:hyperlink>
      <w:r w:rsidRPr="009F0F8F">
        <w:t xml:space="preserve"> (käyty 18.5.2022).</w:t>
      </w:r>
    </w:p>
    <w:p w:rsidR="00DB3FB0" w:rsidRDefault="00DB3FB0" w:rsidP="00082DFE">
      <w:r w:rsidRPr="00E37B8D">
        <w:rPr>
          <w:lang w:val="sv-SE"/>
        </w:rPr>
        <w:t xml:space="preserve">GfbV-International (Gesellschaft für bedrohte Völker-International) 3.9.2011. </w:t>
      </w:r>
      <w:r w:rsidRPr="00AE6623">
        <w:rPr>
          <w:i/>
          <w:iCs/>
          <w:lang w:val="en-US"/>
        </w:rPr>
        <w:t>At least 39 Copts have died violent deaths because of their faith since January 2011</w:t>
      </w:r>
      <w:r w:rsidR="00AE6623" w:rsidRPr="00AE6623">
        <w:rPr>
          <w:i/>
          <w:iCs/>
          <w:lang w:val="en-US"/>
        </w:rPr>
        <w:t>.</w:t>
      </w:r>
      <w:r w:rsidR="00AE6623">
        <w:rPr>
          <w:lang w:val="en-US"/>
        </w:rPr>
        <w:t xml:space="preserve"> </w:t>
      </w:r>
      <w:hyperlink r:id="rId21" w:history="1">
        <w:r w:rsidR="00AE6623" w:rsidRPr="00AE6623">
          <w:rPr>
            <w:rStyle w:val="Hyperlinkki"/>
          </w:rPr>
          <w:t>https://www.gfbv.de/en/news/at-least-39-copts-have-died-violent-deaths-because-of-their-faith-since-january-2011-5067/</w:t>
        </w:r>
      </w:hyperlink>
      <w:r w:rsidR="00AE6623" w:rsidRPr="00AE6623">
        <w:t xml:space="preserve"> (kä</w:t>
      </w:r>
      <w:r w:rsidR="00AE6623">
        <w:t>yty 16.5.2022).</w:t>
      </w:r>
    </w:p>
    <w:p w:rsidR="00B85E2C" w:rsidRDefault="00CC5697" w:rsidP="00082DFE">
      <w:pPr>
        <w:rPr>
          <w:lang w:val="en-US"/>
        </w:rPr>
      </w:pPr>
      <w:r w:rsidRPr="00CC5697">
        <w:rPr>
          <w:lang w:val="en-US"/>
        </w:rPr>
        <w:t>Human R</w:t>
      </w:r>
      <w:r>
        <w:rPr>
          <w:lang w:val="en-US"/>
        </w:rPr>
        <w:t xml:space="preserve">ights Watch </w:t>
      </w:r>
    </w:p>
    <w:p w:rsidR="00CC5697" w:rsidRDefault="00CC5697" w:rsidP="00B85E2C">
      <w:pPr>
        <w:ind w:left="720"/>
      </w:pPr>
      <w:r>
        <w:rPr>
          <w:lang w:val="en-US"/>
        </w:rPr>
        <w:t xml:space="preserve">2022. </w:t>
      </w:r>
      <w:r>
        <w:rPr>
          <w:i/>
          <w:iCs/>
          <w:lang w:val="en-US"/>
        </w:rPr>
        <w:t>World Report 2022: Egypt</w:t>
      </w:r>
      <w:r>
        <w:rPr>
          <w:lang w:val="en-US"/>
        </w:rPr>
        <w:t xml:space="preserve">. </w:t>
      </w:r>
      <w:hyperlink r:id="rId22" w:history="1">
        <w:r w:rsidR="00B85E2C" w:rsidRPr="009759D9">
          <w:rPr>
            <w:rStyle w:val="Hyperlinkki"/>
          </w:rPr>
          <w:t>https://www.hrw.org/world-report/2022/country-chapters/egypt</w:t>
        </w:r>
      </w:hyperlink>
      <w:r w:rsidRPr="00CC5697">
        <w:t xml:space="preserve"> (käy</w:t>
      </w:r>
      <w:r>
        <w:t>ty 18.5.2022).</w:t>
      </w:r>
    </w:p>
    <w:p w:rsidR="00B85E2C" w:rsidRPr="00B85E2C" w:rsidRDefault="00B85E2C" w:rsidP="00B85E2C">
      <w:pPr>
        <w:ind w:left="720"/>
      </w:pPr>
      <w:r w:rsidRPr="00B85E2C">
        <w:rPr>
          <w:lang w:val="en-US"/>
        </w:rPr>
        <w:t xml:space="preserve">4.3.2015. </w:t>
      </w:r>
      <w:r w:rsidRPr="00B85E2C">
        <w:rPr>
          <w:i/>
          <w:iCs/>
          <w:lang w:val="en-US"/>
        </w:rPr>
        <w:t>E</w:t>
      </w:r>
      <w:r>
        <w:rPr>
          <w:i/>
          <w:iCs/>
          <w:lang w:val="en-US"/>
        </w:rPr>
        <w:t>gypt: Small Forward Steps on Child Rights</w:t>
      </w:r>
      <w:r>
        <w:rPr>
          <w:lang w:val="en-US"/>
        </w:rPr>
        <w:t xml:space="preserve">. </w:t>
      </w:r>
      <w:hyperlink r:id="rId23" w:history="1">
        <w:r w:rsidRPr="00B85E2C">
          <w:rPr>
            <w:rStyle w:val="Hyperlinkki"/>
          </w:rPr>
          <w:t>https://www.hrw.org/news/2015/03/04/egypt-small-forward-steps-child-rights</w:t>
        </w:r>
      </w:hyperlink>
      <w:r w:rsidRPr="00B85E2C">
        <w:t xml:space="preserve"> (kä</w:t>
      </w:r>
      <w:r>
        <w:t>yty 19.5.2022).</w:t>
      </w:r>
    </w:p>
    <w:p w:rsidR="00CC1C2D" w:rsidRDefault="00CC1C2D" w:rsidP="00082DFE">
      <w:pPr>
        <w:rPr>
          <w:lang w:val="en-US"/>
        </w:rPr>
      </w:pPr>
      <w:r w:rsidRPr="00CC1C2D">
        <w:rPr>
          <w:lang w:val="en-US"/>
        </w:rPr>
        <w:t>Idriss, Mohammad 2021. ”Abused by t</w:t>
      </w:r>
      <w:r>
        <w:rPr>
          <w:lang w:val="en-US"/>
        </w:rPr>
        <w:t xml:space="preserve">he Patriarchy: Male Victims, Masculinity, </w:t>
      </w:r>
      <w:r w:rsidR="0091647E">
        <w:rPr>
          <w:lang w:val="en-US"/>
        </w:rPr>
        <w:t>‘</w:t>
      </w:r>
      <w:r>
        <w:rPr>
          <w:lang w:val="en-US"/>
        </w:rPr>
        <w:t>Honor</w:t>
      </w:r>
      <w:r w:rsidR="0091647E">
        <w:rPr>
          <w:lang w:val="en-US"/>
        </w:rPr>
        <w:t>’</w:t>
      </w:r>
      <w:r>
        <w:rPr>
          <w:lang w:val="en-US"/>
        </w:rPr>
        <w:t xml:space="preserve">-Based Abuse and Forced Marriages”. </w:t>
      </w:r>
      <w:r>
        <w:rPr>
          <w:i/>
          <w:iCs/>
          <w:lang w:val="en-US"/>
        </w:rPr>
        <w:t>Journal of Interpersonal Violence, February 2021</w:t>
      </w:r>
      <w:r>
        <w:rPr>
          <w:lang w:val="en-US"/>
        </w:rPr>
        <w:t xml:space="preserve">. Saatavilla: </w:t>
      </w:r>
      <w:hyperlink r:id="rId24" w:history="1">
        <w:r w:rsidRPr="004B2672">
          <w:rPr>
            <w:rStyle w:val="Hyperlinkki"/>
            <w:lang w:val="en-US"/>
          </w:rPr>
          <w:t>https://doi.org/10.1177%2F0886260521997928</w:t>
        </w:r>
      </w:hyperlink>
      <w:r>
        <w:rPr>
          <w:lang w:val="en-US"/>
        </w:rPr>
        <w:t xml:space="preserve"> (käyty 17.5.2022).</w:t>
      </w:r>
    </w:p>
    <w:p w:rsidR="00880F15" w:rsidRPr="00880F15" w:rsidRDefault="00880F15" w:rsidP="00082DFE">
      <w:pPr>
        <w:rPr>
          <w:i/>
          <w:iCs/>
        </w:rPr>
      </w:pPr>
      <w:r>
        <w:rPr>
          <w:lang w:val="en-US"/>
        </w:rPr>
        <w:t xml:space="preserve">Independent/Fisk, Robert 9.9.2010. </w:t>
      </w:r>
      <w:r w:rsidRPr="00880F15">
        <w:rPr>
          <w:i/>
          <w:iCs/>
          <w:lang w:val="en-US"/>
        </w:rPr>
        <w:t>Robert Fisk: The lie behind mass 'suicides' of Egypt's young women.</w:t>
      </w:r>
      <w:r>
        <w:rPr>
          <w:lang w:val="en-US"/>
        </w:rPr>
        <w:t xml:space="preserve"> </w:t>
      </w:r>
      <w:hyperlink r:id="rId25" w:history="1">
        <w:r w:rsidRPr="00880F15">
          <w:rPr>
            <w:rStyle w:val="Hyperlinkki"/>
          </w:rPr>
          <w:t>https://www.independent.co.uk/voices/commentators/fisk/robert-fisk-the-lie-behind-mass-suicides-of-egypt-s-young-women-2074229.html</w:t>
        </w:r>
      </w:hyperlink>
      <w:r w:rsidRPr="00880F15">
        <w:t xml:space="preserve"> (kä</w:t>
      </w:r>
      <w:r>
        <w:t>yty 17.5.2022).</w:t>
      </w:r>
    </w:p>
    <w:p w:rsidR="008E09F5" w:rsidRDefault="008E09F5" w:rsidP="00082DFE">
      <w:r w:rsidRPr="00CC1C2D">
        <w:rPr>
          <w:lang w:val="en-US"/>
        </w:rPr>
        <w:t xml:space="preserve">Leonard, Mariel M. 2020. </w:t>
      </w:r>
      <w:r w:rsidRPr="008E09F5">
        <w:rPr>
          <w:i/>
          <w:iCs/>
          <w:lang w:val="en-US"/>
        </w:rPr>
        <w:t>Honor violence</w:t>
      </w:r>
      <w:r>
        <w:rPr>
          <w:i/>
          <w:iCs/>
          <w:lang w:val="en-US"/>
        </w:rPr>
        <w:t>, Crimes d’honneur, Ehrenmorde: Improving the identification, risk assessment, and estimation of honor crimes internationally</w:t>
      </w:r>
      <w:r>
        <w:rPr>
          <w:lang w:val="en-US"/>
        </w:rPr>
        <w:t xml:space="preserve">. </w:t>
      </w:r>
      <w:r w:rsidR="00F96AB2" w:rsidRPr="00F96AB2">
        <w:t xml:space="preserve">Saatavilla: </w:t>
      </w:r>
      <w:hyperlink r:id="rId26" w:history="1">
        <w:r w:rsidR="00F96AB2" w:rsidRPr="006D5087">
          <w:rPr>
            <w:rStyle w:val="Hyperlinkki"/>
          </w:rPr>
          <w:t>https://madoc.bib.uni-mannheim.de/55545/1/MLeonardDissertationFinal.pdf</w:t>
        </w:r>
      </w:hyperlink>
      <w:r w:rsidR="00F96AB2">
        <w:t xml:space="preserve"> (käyty 16.5.2022).</w:t>
      </w:r>
    </w:p>
    <w:p w:rsidR="008D6F46" w:rsidRDefault="008D6F46" w:rsidP="00082DFE">
      <w:pPr>
        <w:rPr>
          <w:lang w:val="en-US"/>
        </w:rPr>
      </w:pPr>
      <w:r>
        <w:t xml:space="preserve">Maahanmuuttovirasto/maatietopalvelu 6.5.2022. ”Seksuaali- ja sukupuolivähemmistöt Egyptissä”. </w:t>
      </w:r>
      <w:r w:rsidRPr="006F0DEE">
        <w:rPr>
          <w:lang w:val="en-US"/>
        </w:rPr>
        <w:t>Saatavilla: Tellus-maatietoportaalista.</w:t>
      </w:r>
    </w:p>
    <w:p w:rsidR="00E17673" w:rsidRPr="009F0F8F" w:rsidRDefault="00E17673" w:rsidP="00082DFE">
      <w:pPr>
        <w:rPr>
          <w:color w:val="000000"/>
          <w:lang w:val="en-US"/>
        </w:rPr>
      </w:pPr>
      <w:r w:rsidRPr="00E17673">
        <w:rPr>
          <w:color w:val="000000"/>
          <w:lang w:val="en-US"/>
        </w:rPr>
        <w:t xml:space="preserve">NBC News 15.5.2009. </w:t>
      </w:r>
      <w:r w:rsidRPr="00E17673">
        <w:rPr>
          <w:i/>
          <w:iCs/>
          <w:color w:val="000000"/>
          <w:lang w:val="en-US"/>
        </w:rPr>
        <w:t>U.S. Couple wanting to adopt on trial in Egypt</w:t>
      </w:r>
      <w:r w:rsidRPr="00E17673">
        <w:rPr>
          <w:color w:val="000000"/>
          <w:lang w:val="en-US"/>
        </w:rPr>
        <w:t xml:space="preserve">. </w:t>
      </w:r>
      <w:hyperlink r:id="rId27" w:history="1">
        <w:r w:rsidRPr="009F0F8F">
          <w:rPr>
            <w:rStyle w:val="Hyperlinkki"/>
            <w:color w:val="000080"/>
            <w:lang w:val="en-US"/>
          </w:rPr>
          <w:t>https://www.nbcnews.com/id/wbna30751818</w:t>
        </w:r>
      </w:hyperlink>
      <w:r w:rsidRPr="009F0F8F">
        <w:rPr>
          <w:color w:val="000000"/>
          <w:lang w:val="en-US"/>
        </w:rPr>
        <w:t xml:space="preserve"> (käyty 18.5.2022).</w:t>
      </w:r>
    </w:p>
    <w:p w:rsidR="00E17673" w:rsidRPr="00E17673" w:rsidRDefault="00E17673" w:rsidP="00E17673">
      <w:pPr>
        <w:rPr>
          <w:lang w:val="en-US"/>
        </w:rPr>
      </w:pPr>
      <w:r w:rsidRPr="00E17673">
        <w:rPr>
          <w:lang w:val="en-US"/>
        </w:rPr>
        <w:t xml:space="preserve">Reuters/Johnston, Cynthia </w:t>
      </w:r>
    </w:p>
    <w:p w:rsidR="00E17673" w:rsidRPr="00E17673" w:rsidRDefault="00E17673" w:rsidP="00E17673">
      <w:pPr>
        <w:ind w:left="720"/>
      </w:pPr>
      <w:r w:rsidRPr="00E17673">
        <w:rPr>
          <w:lang w:val="en-US"/>
        </w:rPr>
        <w:t xml:space="preserve">18.3.2009. </w:t>
      </w:r>
      <w:r w:rsidRPr="00E17673">
        <w:rPr>
          <w:i/>
          <w:iCs/>
          <w:lang w:val="en-US"/>
        </w:rPr>
        <w:t>Let Christians adopt, Egypt baby trial lawyer says.</w:t>
      </w:r>
      <w:r w:rsidRPr="00E17673">
        <w:rPr>
          <w:lang w:val="en-US"/>
        </w:rPr>
        <w:t xml:space="preserve"> </w:t>
      </w:r>
      <w:hyperlink r:id="rId28" w:history="1">
        <w:r w:rsidRPr="009759D9">
          <w:rPr>
            <w:rStyle w:val="Hyperlinkki"/>
          </w:rPr>
          <w:t>https://www.reuters.com/article/us-egypt-babytrial-sb-idCATRE52H46520090318</w:t>
        </w:r>
      </w:hyperlink>
      <w:r w:rsidRPr="00E17673">
        <w:t xml:space="preserve"> (käyty </w:t>
      </w:r>
      <w:r w:rsidRPr="00E17673">
        <w:tab/>
        <w:t>18.5.2022).</w:t>
      </w:r>
    </w:p>
    <w:p w:rsidR="00E17673" w:rsidRPr="00E17673" w:rsidRDefault="00E17673" w:rsidP="00E17673">
      <w:r w:rsidRPr="00E17673">
        <w:tab/>
      </w:r>
      <w:r w:rsidRPr="00E17673">
        <w:rPr>
          <w:lang w:val="en-US"/>
        </w:rPr>
        <w:t xml:space="preserve">17.9.2009. </w:t>
      </w:r>
      <w:r w:rsidRPr="00E17673">
        <w:rPr>
          <w:i/>
          <w:iCs/>
          <w:lang w:val="en-US"/>
        </w:rPr>
        <w:t>Egypt court jails U.S. Couples over illegal adoptions.</w:t>
      </w:r>
      <w:r w:rsidRPr="00E17673">
        <w:rPr>
          <w:lang w:val="en-US"/>
        </w:rPr>
        <w:t xml:space="preserve"> </w:t>
      </w:r>
      <w:r w:rsidRPr="00E17673">
        <w:rPr>
          <w:lang w:val="en-US"/>
        </w:rPr>
        <w:tab/>
      </w:r>
      <w:hyperlink r:id="rId29" w:history="1">
        <w:r w:rsidRPr="009759D9">
          <w:rPr>
            <w:rStyle w:val="Hyperlinkki"/>
          </w:rPr>
          <w:t>https://www.reuters.com/article/us-egypt-adoption-idUSTRE58G2M720090917</w:t>
        </w:r>
      </w:hyperlink>
      <w:r>
        <w:t xml:space="preserve"> </w:t>
      </w:r>
      <w:r w:rsidRPr="00E17673">
        <w:t xml:space="preserve">(käyty </w:t>
      </w:r>
      <w:r w:rsidRPr="00E17673">
        <w:tab/>
        <w:t>18.5.2022).</w:t>
      </w:r>
    </w:p>
    <w:p w:rsidR="00CA57C8" w:rsidRPr="001C51BA" w:rsidRDefault="00CA57C8" w:rsidP="00082DFE">
      <w:pPr>
        <w:rPr>
          <w:lang w:val="en-US"/>
        </w:rPr>
      </w:pPr>
      <w:r w:rsidRPr="006F0DEE">
        <w:rPr>
          <w:lang w:val="en-US"/>
        </w:rPr>
        <w:t xml:space="preserve">Wahdan, Hend Mohamed 2021. </w:t>
      </w:r>
      <w:r w:rsidRPr="00CA57C8">
        <w:rPr>
          <w:lang w:val="en-US"/>
        </w:rPr>
        <w:t>“Honour Crimes in Egypt. An analysis of how va</w:t>
      </w:r>
      <w:r>
        <w:rPr>
          <w:lang w:val="en-US"/>
        </w:rPr>
        <w:t xml:space="preserve">lue is created through language”. </w:t>
      </w:r>
      <w:r>
        <w:rPr>
          <w:i/>
          <w:iCs/>
          <w:lang w:val="en-US"/>
        </w:rPr>
        <w:t>Young Anthropology – Undergraduate Student Journal of Anthropology Vol. 3, pp. 32–36.</w:t>
      </w:r>
    </w:p>
    <w:p w:rsidR="00651F8A" w:rsidRPr="001C51BA" w:rsidRDefault="008B5AF9" w:rsidP="00082DFE">
      <w:pPr>
        <w:rPr>
          <w:lang w:val="en-US"/>
        </w:rPr>
      </w:pPr>
      <w:r w:rsidRPr="00CA57C8">
        <w:rPr>
          <w:lang w:val="en-US"/>
        </w:rPr>
        <w:t>Welchman, Lynn; Hossain, Sara</w:t>
      </w:r>
      <w:r w:rsidR="00651F8A" w:rsidRPr="00CA57C8">
        <w:rPr>
          <w:lang w:val="en-US"/>
        </w:rPr>
        <w:t xml:space="preserve"> 2005. </w:t>
      </w:r>
      <w:r w:rsidR="009515CF">
        <w:rPr>
          <w:lang w:val="en-US"/>
        </w:rPr>
        <w:t>“’Honour’, rights and wrongs”</w:t>
      </w:r>
      <w:r w:rsidR="00651F8A">
        <w:rPr>
          <w:lang w:val="en-US"/>
        </w:rPr>
        <w:t xml:space="preserve">. Teoksessa: </w:t>
      </w:r>
      <w:r w:rsidR="00651F8A" w:rsidRPr="008B53E4">
        <w:rPr>
          <w:i/>
          <w:iCs/>
          <w:lang w:val="en-US"/>
        </w:rPr>
        <w:t>‘Honour’: Crimes, Paradigms, and Violence Against Women</w:t>
      </w:r>
      <w:r w:rsidR="00651F8A">
        <w:rPr>
          <w:lang w:val="en-US"/>
        </w:rPr>
        <w:t xml:space="preserve">. Welchman, Lynn; Hossain, Sara (toim.). Zed Books, New York, s. </w:t>
      </w:r>
      <w:r w:rsidR="009515CF" w:rsidRPr="001C51BA">
        <w:rPr>
          <w:lang w:val="en-US"/>
        </w:rPr>
        <w:t>1–21.</w:t>
      </w:r>
    </w:p>
    <w:p w:rsidR="005121A2" w:rsidRPr="00C938C1" w:rsidRDefault="005121A2" w:rsidP="00082DFE">
      <w:pPr>
        <w:rPr>
          <w:lang w:val="en-US"/>
        </w:rPr>
      </w:pPr>
      <w:r w:rsidRPr="005121A2">
        <w:rPr>
          <w:lang w:val="en-US"/>
        </w:rPr>
        <w:t>Zaid, M</w:t>
      </w:r>
      <w:r w:rsidR="003612BC">
        <w:rPr>
          <w:lang w:val="en-US"/>
        </w:rPr>
        <w:t>ohamed</w:t>
      </w:r>
      <w:r w:rsidRPr="005121A2">
        <w:rPr>
          <w:lang w:val="en-US"/>
        </w:rPr>
        <w:t>. 2015.</w:t>
      </w:r>
      <w:r>
        <w:rPr>
          <w:lang w:val="en-US"/>
        </w:rPr>
        <w:t xml:space="preserve"> </w:t>
      </w:r>
      <w:r w:rsidRPr="007A1A1F">
        <w:rPr>
          <w:i/>
          <w:iCs/>
          <w:lang w:val="en-US"/>
        </w:rPr>
        <w:t>The lenient treatment of honor crimes in Egypt</w:t>
      </w:r>
      <w:r w:rsidRPr="005121A2">
        <w:rPr>
          <w:lang w:val="en-US"/>
        </w:rPr>
        <w:t xml:space="preserve"> [Master's Thesis, the American University in Cairo]. AUC Knowledge Fountain. </w:t>
      </w:r>
      <w:r>
        <w:rPr>
          <w:lang w:val="en-US"/>
        </w:rPr>
        <w:t xml:space="preserve">Saatavilla: </w:t>
      </w:r>
      <w:hyperlink r:id="rId30" w:history="1">
        <w:r w:rsidR="00BC02D2" w:rsidRPr="006D5087">
          <w:rPr>
            <w:rStyle w:val="Hyperlinkki"/>
            <w:lang w:val="en-US"/>
          </w:rPr>
          <w:t>https://fount.aucegypt.edu/etds/169</w:t>
        </w:r>
      </w:hyperlink>
      <w:r w:rsidR="00BC02D2">
        <w:rPr>
          <w:lang w:val="en-US"/>
        </w:rPr>
        <w:t xml:space="preserve"> (käyty 16.5.2022).</w:t>
      </w:r>
    </w:p>
    <w:p w:rsidR="00C938C1" w:rsidRPr="00C938C1" w:rsidRDefault="00C938C1" w:rsidP="00082DFE">
      <w:pPr>
        <w:rPr>
          <w:lang w:val="en-US"/>
        </w:rPr>
      </w:pPr>
    </w:p>
    <w:p w:rsidR="00082DFE" w:rsidRPr="00082DFE" w:rsidRDefault="00A9473B" w:rsidP="00082DFE">
      <w:pPr>
        <w:pStyle w:val="LeiptekstiMigri"/>
        <w:ind w:left="0"/>
      </w:pPr>
      <w:r>
        <w:rPr>
          <w:b/>
        </w:rPr>
        <w:pict>
          <v:rect id="_x0000_i1027" style="width:0;height:1.5pt" o:hralign="center" o:hrstd="t" o:hr="t" fillcolor="#a0a0a0" stroked="f"/>
        </w:pict>
      </w:r>
    </w:p>
    <w:p w:rsidR="00CF13E0" w:rsidRDefault="00CF13E0" w:rsidP="00CF13E0">
      <w:pPr>
        <w:jc w:val="both"/>
        <w:rPr>
          <w:b/>
        </w:rPr>
      </w:pPr>
      <w:r>
        <w:rPr>
          <w:b/>
        </w:rPr>
        <w:t>Tietoja vastauksesta</w:t>
      </w:r>
    </w:p>
    <w:p w:rsidR="00CF13E0" w:rsidRPr="00A35BCB" w:rsidRDefault="00CF13E0" w:rsidP="00CF13E0">
      <w:pPr>
        <w:jc w:val="both"/>
      </w:pPr>
      <w:r w:rsidRPr="00A35BCB">
        <w:t>Maahanmuuttoviraston maatietopalvelun kyselyvastaus on laadittu noudattaen Euroopan unionin yhteisiä suuntaviivoja lähtömaatiedon tuottamisesta (2008). Vastaus perustuu huolellisesti valittuihin lähteisiin, joista kaikki on listattu vastauksen lähdeluetteloon. Ilmeisiä ja kiistattomia tosiasioita lukuun ottamatta kaikki esitetty tieto on tarkastettu useammasta lähteestä, ellei muuta erikseen mainita. Vastauksessa esitetyt tiedot on hankittu, arvioitu ja käsitelty huolellisesti, vastausajan ollessa rajattu. Vastaus ei kuitenkaan pyri olemaan kaikenkattava, eikä sitä tule pitää yksinään minkään oleskeluluvan, pakolaisaseman tai turvapaikkahakemuksen perusteena. Vaikka jotain tapahtumaa, henkilöä tai organisaatiota ei olisi mainittu vastauksessa, se ei tarkoita, etteikö kyseistä tapahtumaa olisi tapahtunut tai kyseistä henkilöä tai organisaatiota olisi olemassa. Vastaus ei välttämättä edusta Maahanmuuttoviraston virallista kantaa, eikä se ole poliittinen kannanotto tai oikeudellinen arvio.</w:t>
      </w:r>
    </w:p>
    <w:p w:rsidR="00CF13E0" w:rsidRPr="00BC367A" w:rsidRDefault="00CF13E0" w:rsidP="00CF13E0">
      <w:pPr>
        <w:jc w:val="both"/>
        <w:rPr>
          <w:b/>
          <w:lang w:val="en-GB"/>
        </w:rPr>
      </w:pPr>
      <w:r w:rsidRPr="00BC367A">
        <w:rPr>
          <w:b/>
          <w:lang w:val="en-GB"/>
        </w:rPr>
        <w:t>Information on the response</w:t>
      </w:r>
    </w:p>
    <w:p w:rsidR="00CF13E0" w:rsidRPr="00A35BCB" w:rsidRDefault="00CF13E0" w:rsidP="00CF13E0">
      <w:pPr>
        <w:jc w:val="both"/>
        <w:rPr>
          <w:lang w:val="en-GB"/>
        </w:rPr>
      </w:pPr>
      <w:r w:rsidRPr="00A35BCB">
        <w:rPr>
          <w:lang w:val="en-GB"/>
        </w:rPr>
        <w:t xml:space="preserve">This response has been compiled by the Country Information Service of the Finnish Immigration Service in accordance with the common EU guidelines for processing country of origin information (2008). The response is based on carefully selected sources of information. All sources used are referenced. With the exception of obvious and indisputable facts, all information presented has been cross-checked from several sources unless stated otherwise. </w:t>
      </w:r>
      <w:r w:rsidRPr="00A35BCB">
        <w:rPr>
          <w:lang w:val="en-GB"/>
        </w:rPr>
        <w:lastRenderedPageBreak/>
        <w:t>The information provided in the response has been obtained, evaluated and processed carefully within the limited time frame given. However, the response does not aim to be exhaustive, and it should not be considered conclusive as to the merit of any particular claim to a residence permit, refugee status or asylum. Even if a certain event, person or organization is not mentioned in the response, this does not mean that the event has not taken place or that the person or organization does not exist. The response does not necessarily reflect the opinion of the Finnish Immigration Service, and it is not a political statement or a judicial evaluation.</w:t>
      </w:r>
    </w:p>
    <w:p w:rsidR="00CF13E0" w:rsidRPr="00A35BCB" w:rsidRDefault="00CF13E0" w:rsidP="00CF13E0">
      <w:pPr>
        <w:jc w:val="both"/>
        <w:rPr>
          <w:lang w:val="en-GB"/>
        </w:rPr>
      </w:pPr>
    </w:p>
    <w:p w:rsidR="00B112B8" w:rsidRPr="00CF13E0" w:rsidRDefault="00B112B8" w:rsidP="00CF13E0">
      <w:pPr>
        <w:jc w:val="both"/>
        <w:rPr>
          <w:lang w:val="en-GB"/>
        </w:rPr>
      </w:pPr>
    </w:p>
    <w:sectPr w:rsidR="00B112B8" w:rsidRPr="00CF13E0" w:rsidSect="00072438">
      <w:headerReference w:type="default" r:id="rId31"/>
      <w:headerReference w:type="first" r:id="rId32"/>
      <w:footerReference w:type="first" r:id="rId33"/>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473B" w:rsidRDefault="00A9473B" w:rsidP="007E0069">
      <w:pPr>
        <w:spacing w:after="0" w:line="240" w:lineRule="auto"/>
      </w:pPr>
      <w:r>
        <w:separator/>
      </w:r>
    </w:p>
  </w:endnote>
  <w:endnote w:type="continuationSeparator" w:id="0">
    <w:p w:rsidR="00A9473B" w:rsidRDefault="00A9473B"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4D76E3" w:rsidRPr="00A83D54" w:rsidTr="00483E37">
      <w:trPr>
        <w:trHeight w:val="34"/>
      </w:trPr>
      <w:tc>
        <w:tcPr>
          <w:tcW w:w="1560" w:type="dxa"/>
        </w:tcPr>
        <w:p w:rsidR="004D76E3" w:rsidRPr="00A83D54" w:rsidRDefault="004D76E3" w:rsidP="007C5BB2">
          <w:pPr>
            <w:pStyle w:val="Alatunniste"/>
            <w:rPr>
              <w:noProof/>
              <w:sz w:val="14"/>
              <w:szCs w:val="14"/>
            </w:rPr>
          </w:pPr>
        </w:p>
      </w:tc>
      <w:tc>
        <w:tcPr>
          <w:tcW w:w="2551" w:type="dxa"/>
        </w:tcPr>
        <w:p w:rsidR="004D76E3" w:rsidRPr="00A83D54" w:rsidRDefault="004D76E3" w:rsidP="007C5BB2">
          <w:pPr>
            <w:pStyle w:val="Alatunniste"/>
            <w:rPr>
              <w:sz w:val="14"/>
              <w:szCs w:val="14"/>
            </w:rPr>
          </w:pPr>
        </w:p>
      </w:tc>
      <w:tc>
        <w:tcPr>
          <w:tcW w:w="2552" w:type="dxa"/>
        </w:tcPr>
        <w:p w:rsidR="004D76E3" w:rsidRPr="00A83D54" w:rsidRDefault="004D76E3" w:rsidP="007C5BB2">
          <w:pPr>
            <w:pStyle w:val="Alatunniste"/>
            <w:rPr>
              <w:sz w:val="14"/>
              <w:szCs w:val="14"/>
            </w:rPr>
          </w:pPr>
        </w:p>
      </w:tc>
      <w:tc>
        <w:tcPr>
          <w:tcW w:w="2830" w:type="dxa"/>
        </w:tcPr>
        <w:p w:rsidR="004D76E3" w:rsidRPr="00A83D54" w:rsidRDefault="004D76E3" w:rsidP="007C5BB2">
          <w:pPr>
            <w:pStyle w:val="Alatunniste"/>
            <w:rPr>
              <w:sz w:val="14"/>
              <w:szCs w:val="14"/>
            </w:rPr>
          </w:pPr>
        </w:p>
      </w:tc>
    </w:tr>
    <w:tr w:rsidR="004D76E3" w:rsidRPr="00A83D54" w:rsidTr="00483E37">
      <w:trPr>
        <w:trHeight w:val="34"/>
      </w:trPr>
      <w:tc>
        <w:tcPr>
          <w:tcW w:w="1560" w:type="dxa"/>
        </w:tcPr>
        <w:p w:rsidR="004D76E3" w:rsidRPr="00A83D54" w:rsidRDefault="004D76E3" w:rsidP="007C5BB2">
          <w:pPr>
            <w:pStyle w:val="Alatunniste"/>
            <w:rPr>
              <w:noProof/>
              <w:sz w:val="14"/>
              <w:szCs w:val="14"/>
            </w:rPr>
          </w:pPr>
        </w:p>
      </w:tc>
      <w:tc>
        <w:tcPr>
          <w:tcW w:w="2551" w:type="dxa"/>
        </w:tcPr>
        <w:p w:rsidR="004D76E3" w:rsidRPr="00A83D54" w:rsidRDefault="004D76E3" w:rsidP="007C5BB2">
          <w:pPr>
            <w:pStyle w:val="Alatunniste"/>
            <w:rPr>
              <w:sz w:val="14"/>
              <w:szCs w:val="14"/>
            </w:rPr>
          </w:pPr>
        </w:p>
      </w:tc>
      <w:tc>
        <w:tcPr>
          <w:tcW w:w="2552" w:type="dxa"/>
        </w:tcPr>
        <w:p w:rsidR="004D76E3" w:rsidRPr="00A83D54" w:rsidRDefault="004D76E3" w:rsidP="007C5BB2">
          <w:pPr>
            <w:pStyle w:val="Alatunniste"/>
            <w:rPr>
              <w:sz w:val="14"/>
              <w:szCs w:val="14"/>
            </w:rPr>
          </w:pPr>
        </w:p>
      </w:tc>
      <w:tc>
        <w:tcPr>
          <w:tcW w:w="2830" w:type="dxa"/>
        </w:tcPr>
        <w:p w:rsidR="004D76E3" w:rsidRPr="00A83D54" w:rsidRDefault="004D76E3" w:rsidP="007C5BB2">
          <w:pPr>
            <w:pStyle w:val="Alatunniste"/>
            <w:rPr>
              <w:sz w:val="14"/>
              <w:szCs w:val="14"/>
            </w:rPr>
          </w:pPr>
        </w:p>
      </w:tc>
    </w:tr>
    <w:tr w:rsidR="004D76E3" w:rsidRPr="00A83D54" w:rsidTr="00483E37">
      <w:trPr>
        <w:trHeight w:val="34"/>
      </w:trPr>
      <w:tc>
        <w:tcPr>
          <w:tcW w:w="1560" w:type="dxa"/>
        </w:tcPr>
        <w:p w:rsidR="004D76E3" w:rsidRPr="00A83D54" w:rsidRDefault="004D76E3" w:rsidP="007C5BB2">
          <w:pPr>
            <w:pStyle w:val="Alatunniste"/>
            <w:rPr>
              <w:noProof/>
              <w:sz w:val="14"/>
              <w:szCs w:val="14"/>
            </w:rPr>
          </w:pPr>
        </w:p>
      </w:tc>
      <w:tc>
        <w:tcPr>
          <w:tcW w:w="2551" w:type="dxa"/>
        </w:tcPr>
        <w:p w:rsidR="004D76E3" w:rsidRPr="00A83D54" w:rsidRDefault="004D76E3" w:rsidP="007C5BB2">
          <w:pPr>
            <w:pStyle w:val="Alatunniste"/>
            <w:rPr>
              <w:sz w:val="14"/>
              <w:szCs w:val="14"/>
            </w:rPr>
          </w:pPr>
        </w:p>
      </w:tc>
      <w:tc>
        <w:tcPr>
          <w:tcW w:w="2552" w:type="dxa"/>
        </w:tcPr>
        <w:p w:rsidR="004D76E3" w:rsidRPr="00A83D54" w:rsidRDefault="004D76E3" w:rsidP="007C5BB2">
          <w:pPr>
            <w:pStyle w:val="Alatunniste"/>
            <w:rPr>
              <w:sz w:val="14"/>
              <w:szCs w:val="14"/>
            </w:rPr>
          </w:pPr>
        </w:p>
      </w:tc>
      <w:tc>
        <w:tcPr>
          <w:tcW w:w="2830" w:type="dxa"/>
        </w:tcPr>
        <w:p w:rsidR="004D76E3" w:rsidRPr="00A83D54" w:rsidRDefault="004D76E3" w:rsidP="007C5BB2">
          <w:pPr>
            <w:pStyle w:val="Alatunniste"/>
            <w:rPr>
              <w:sz w:val="14"/>
              <w:szCs w:val="14"/>
            </w:rPr>
          </w:pPr>
        </w:p>
      </w:tc>
    </w:tr>
    <w:tr w:rsidR="004D76E3" w:rsidRPr="00A83D54" w:rsidTr="00483E37">
      <w:trPr>
        <w:trHeight w:val="34"/>
      </w:trPr>
      <w:tc>
        <w:tcPr>
          <w:tcW w:w="1560" w:type="dxa"/>
        </w:tcPr>
        <w:p w:rsidR="004D76E3" w:rsidRPr="00A83D54" w:rsidRDefault="004D76E3" w:rsidP="00337E76">
          <w:pPr>
            <w:pStyle w:val="Alatunniste"/>
            <w:rPr>
              <w:sz w:val="14"/>
              <w:szCs w:val="14"/>
            </w:rPr>
          </w:pPr>
        </w:p>
      </w:tc>
      <w:tc>
        <w:tcPr>
          <w:tcW w:w="2551" w:type="dxa"/>
        </w:tcPr>
        <w:p w:rsidR="004D76E3" w:rsidRPr="00A83D54" w:rsidRDefault="004D76E3" w:rsidP="00337E76">
          <w:pPr>
            <w:pStyle w:val="Alatunniste"/>
            <w:rPr>
              <w:sz w:val="14"/>
              <w:szCs w:val="14"/>
            </w:rPr>
          </w:pPr>
        </w:p>
      </w:tc>
      <w:tc>
        <w:tcPr>
          <w:tcW w:w="2552" w:type="dxa"/>
        </w:tcPr>
        <w:p w:rsidR="004D76E3" w:rsidRPr="00A83D54" w:rsidRDefault="004D76E3" w:rsidP="00337E76">
          <w:pPr>
            <w:pStyle w:val="Alatunniste"/>
            <w:rPr>
              <w:sz w:val="14"/>
              <w:szCs w:val="14"/>
            </w:rPr>
          </w:pPr>
        </w:p>
      </w:tc>
      <w:tc>
        <w:tcPr>
          <w:tcW w:w="2830" w:type="dxa"/>
        </w:tcPr>
        <w:p w:rsidR="004D76E3" w:rsidRPr="00A83D54" w:rsidRDefault="004D76E3" w:rsidP="00337E76">
          <w:pPr>
            <w:pStyle w:val="Alatunniste"/>
            <w:rPr>
              <w:sz w:val="14"/>
              <w:szCs w:val="14"/>
            </w:rPr>
          </w:pPr>
        </w:p>
      </w:tc>
    </w:tr>
    <w:tr w:rsidR="004D76E3" w:rsidRPr="00A83D54" w:rsidTr="00483E37">
      <w:trPr>
        <w:trHeight w:val="189"/>
      </w:trPr>
      <w:tc>
        <w:tcPr>
          <w:tcW w:w="1560" w:type="dxa"/>
        </w:tcPr>
        <w:p w:rsidR="004D76E3" w:rsidRPr="00A83D54" w:rsidRDefault="004D76E3" w:rsidP="00337E76">
          <w:pPr>
            <w:pStyle w:val="Alatunniste"/>
            <w:rPr>
              <w:sz w:val="14"/>
              <w:szCs w:val="14"/>
            </w:rPr>
          </w:pPr>
        </w:p>
      </w:tc>
      <w:tc>
        <w:tcPr>
          <w:tcW w:w="2551" w:type="dxa"/>
        </w:tcPr>
        <w:p w:rsidR="004D76E3" w:rsidRPr="00A83D54" w:rsidRDefault="004D76E3" w:rsidP="00337E76">
          <w:pPr>
            <w:pStyle w:val="Alatunniste"/>
            <w:rPr>
              <w:sz w:val="14"/>
              <w:szCs w:val="14"/>
            </w:rPr>
          </w:pPr>
        </w:p>
      </w:tc>
      <w:tc>
        <w:tcPr>
          <w:tcW w:w="2552" w:type="dxa"/>
        </w:tcPr>
        <w:p w:rsidR="004D76E3" w:rsidRPr="00A83D54" w:rsidRDefault="004D76E3" w:rsidP="00337E76">
          <w:pPr>
            <w:pStyle w:val="Alatunniste"/>
            <w:rPr>
              <w:sz w:val="14"/>
              <w:szCs w:val="14"/>
            </w:rPr>
          </w:pPr>
        </w:p>
      </w:tc>
      <w:tc>
        <w:tcPr>
          <w:tcW w:w="2830" w:type="dxa"/>
        </w:tcPr>
        <w:p w:rsidR="004D76E3" w:rsidRPr="00A83D54" w:rsidRDefault="004D76E3" w:rsidP="00337E76">
          <w:pPr>
            <w:pStyle w:val="Alatunniste"/>
            <w:rPr>
              <w:sz w:val="14"/>
              <w:szCs w:val="14"/>
            </w:rPr>
          </w:pPr>
        </w:p>
      </w:tc>
    </w:tr>
    <w:tr w:rsidR="004D76E3" w:rsidRPr="00A83D54" w:rsidTr="00483E37">
      <w:trPr>
        <w:trHeight w:val="189"/>
      </w:trPr>
      <w:tc>
        <w:tcPr>
          <w:tcW w:w="1560" w:type="dxa"/>
        </w:tcPr>
        <w:p w:rsidR="004D76E3" w:rsidRPr="00A83D54" w:rsidRDefault="004D76E3" w:rsidP="00337E76">
          <w:pPr>
            <w:pStyle w:val="Alatunniste"/>
            <w:rPr>
              <w:sz w:val="14"/>
              <w:szCs w:val="14"/>
            </w:rPr>
          </w:pPr>
        </w:p>
      </w:tc>
      <w:tc>
        <w:tcPr>
          <w:tcW w:w="2551" w:type="dxa"/>
        </w:tcPr>
        <w:p w:rsidR="004D76E3" w:rsidRPr="00A83D54" w:rsidRDefault="004D76E3" w:rsidP="00337E76">
          <w:pPr>
            <w:pStyle w:val="Alatunniste"/>
            <w:rPr>
              <w:sz w:val="14"/>
              <w:szCs w:val="14"/>
            </w:rPr>
          </w:pPr>
        </w:p>
      </w:tc>
      <w:tc>
        <w:tcPr>
          <w:tcW w:w="2552" w:type="dxa"/>
        </w:tcPr>
        <w:p w:rsidR="004D76E3" w:rsidRPr="00A83D54" w:rsidRDefault="004D76E3" w:rsidP="00337E76">
          <w:pPr>
            <w:pStyle w:val="Alatunniste"/>
            <w:rPr>
              <w:sz w:val="14"/>
              <w:szCs w:val="14"/>
            </w:rPr>
          </w:pPr>
        </w:p>
      </w:tc>
      <w:tc>
        <w:tcPr>
          <w:tcW w:w="2830" w:type="dxa"/>
        </w:tcPr>
        <w:p w:rsidR="004D76E3" w:rsidRPr="00A83D54" w:rsidRDefault="004D76E3" w:rsidP="00337E76">
          <w:pPr>
            <w:pStyle w:val="Alatunniste"/>
            <w:rPr>
              <w:sz w:val="14"/>
              <w:szCs w:val="14"/>
            </w:rPr>
          </w:pPr>
        </w:p>
      </w:tc>
    </w:tr>
    <w:tr w:rsidR="004D76E3" w:rsidRPr="00A83D54" w:rsidTr="00483E37">
      <w:trPr>
        <w:trHeight w:val="189"/>
      </w:trPr>
      <w:tc>
        <w:tcPr>
          <w:tcW w:w="1560" w:type="dxa"/>
        </w:tcPr>
        <w:p w:rsidR="004D76E3" w:rsidRPr="00A83D54" w:rsidRDefault="004D76E3" w:rsidP="00337E76">
          <w:pPr>
            <w:pStyle w:val="Alatunniste"/>
            <w:rPr>
              <w:sz w:val="14"/>
              <w:szCs w:val="14"/>
            </w:rPr>
          </w:pPr>
        </w:p>
      </w:tc>
      <w:tc>
        <w:tcPr>
          <w:tcW w:w="2551" w:type="dxa"/>
        </w:tcPr>
        <w:p w:rsidR="004D76E3" w:rsidRPr="00A83D54" w:rsidRDefault="004D76E3" w:rsidP="00337E76">
          <w:pPr>
            <w:pStyle w:val="Alatunniste"/>
            <w:rPr>
              <w:sz w:val="14"/>
              <w:szCs w:val="14"/>
            </w:rPr>
          </w:pPr>
        </w:p>
      </w:tc>
      <w:tc>
        <w:tcPr>
          <w:tcW w:w="2552" w:type="dxa"/>
        </w:tcPr>
        <w:p w:rsidR="004D76E3" w:rsidRPr="00A83D54" w:rsidRDefault="004D76E3" w:rsidP="00337E76">
          <w:pPr>
            <w:pStyle w:val="Alatunniste"/>
            <w:rPr>
              <w:sz w:val="14"/>
              <w:szCs w:val="14"/>
            </w:rPr>
          </w:pPr>
        </w:p>
      </w:tc>
      <w:tc>
        <w:tcPr>
          <w:tcW w:w="2830" w:type="dxa"/>
        </w:tcPr>
        <w:p w:rsidR="004D76E3" w:rsidRPr="00A83D54" w:rsidRDefault="004D76E3" w:rsidP="00337E76">
          <w:pPr>
            <w:pStyle w:val="Alatunniste"/>
            <w:rPr>
              <w:sz w:val="14"/>
              <w:szCs w:val="14"/>
            </w:rPr>
          </w:pPr>
        </w:p>
      </w:tc>
    </w:tr>
  </w:tbl>
  <w:p w:rsidR="004D76E3" w:rsidRDefault="004D76E3">
    <w:pPr>
      <w:pStyle w:val="Alatunniste"/>
    </w:pPr>
    <w:r w:rsidRPr="00A83D54">
      <w:rPr>
        <w:noProof/>
        <w:sz w:val="14"/>
        <w:szCs w:val="14"/>
        <w:lang w:eastAsia="fi-FI"/>
      </w:rPr>
      <w:drawing>
        <wp:anchor distT="0" distB="0" distL="114300" distR="114300" simplePos="0" relativeHeight="251667456" behindDoc="0" locked="0" layoutInCell="1" allowOverlap="1" wp14:anchorId="099826DE" wp14:editId="2D17D410">
          <wp:simplePos x="0" y="0"/>
          <wp:positionH relativeFrom="column">
            <wp:posOffset>-3810</wp:posOffset>
          </wp:positionH>
          <wp:positionV relativeFrom="paragraph">
            <wp:posOffset>-626745</wp:posOffset>
          </wp:positionV>
          <wp:extent cx="648335" cy="286385"/>
          <wp:effectExtent l="0" t="0" r="0" b="0"/>
          <wp:wrapNone/>
          <wp:docPr id="249"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rsidR="006B3E85" w:rsidRDefault="006B3E8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473B" w:rsidRDefault="00A9473B" w:rsidP="007E0069">
      <w:pPr>
        <w:spacing w:after="0" w:line="240" w:lineRule="auto"/>
      </w:pPr>
      <w:r>
        <w:separator/>
      </w:r>
    </w:p>
  </w:footnote>
  <w:footnote w:type="continuationSeparator" w:id="0">
    <w:p w:rsidR="00A9473B" w:rsidRDefault="00A9473B" w:rsidP="007E0069">
      <w:pPr>
        <w:spacing w:after="0" w:line="240" w:lineRule="auto"/>
      </w:pPr>
      <w:r>
        <w:continuationSeparator/>
      </w:r>
    </w:p>
  </w:footnote>
  <w:footnote w:id="1">
    <w:p w:rsidR="00525D93" w:rsidRDefault="00525D93">
      <w:pPr>
        <w:pStyle w:val="Alaviitteenteksti"/>
      </w:pPr>
      <w:r>
        <w:rPr>
          <w:rStyle w:val="Alaviitteenviite"/>
        </w:rPr>
        <w:footnoteRef/>
      </w:r>
      <w:r>
        <w:t xml:space="preserve"> Ks. esim. </w:t>
      </w:r>
      <w:r w:rsidR="00651F8A">
        <w:t>Welchman &amp; Hossain</w:t>
      </w:r>
      <w:r w:rsidR="000A2B0B">
        <w:t xml:space="preserve"> 2005</w:t>
      </w:r>
      <w:r w:rsidR="00C938C1">
        <w:t xml:space="preserve">, </w:t>
      </w:r>
      <w:r w:rsidR="00651F8A">
        <w:t>4–5</w:t>
      </w:r>
      <w:r w:rsidR="00B06C7E">
        <w:t>; Zaid 2015, 3–4</w:t>
      </w:r>
      <w:r w:rsidR="00651F8A">
        <w:t>.</w:t>
      </w:r>
    </w:p>
  </w:footnote>
  <w:footnote w:id="2">
    <w:p w:rsidR="00C938C1" w:rsidRDefault="00C938C1">
      <w:pPr>
        <w:pStyle w:val="Alaviitteenteksti"/>
      </w:pPr>
      <w:r>
        <w:rPr>
          <w:rStyle w:val="Alaviitteenviite"/>
        </w:rPr>
        <w:footnoteRef/>
      </w:r>
      <w:r>
        <w:t xml:space="preserve"> Ks. esim. </w:t>
      </w:r>
      <w:r w:rsidR="00544DF5">
        <w:t>CEWLA 2005, 137</w:t>
      </w:r>
      <w:r w:rsidR="003F48EF">
        <w:t>;</w:t>
      </w:r>
      <w:r w:rsidR="00AE579F">
        <w:t xml:space="preserve"> Wahdan 2021, 32</w:t>
      </w:r>
      <w:r w:rsidR="00657979">
        <w:t>–34</w:t>
      </w:r>
      <w:r w:rsidR="00F06CCA">
        <w:t>; Zaid 2015, 3–4</w:t>
      </w:r>
      <w:r w:rsidR="0089599F">
        <w:t>.</w:t>
      </w:r>
    </w:p>
  </w:footnote>
  <w:footnote w:id="3">
    <w:p w:rsidR="00262ABB" w:rsidRPr="0070383C" w:rsidRDefault="00262ABB">
      <w:pPr>
        <w:pStyle w:val="Alaviitteenteksti"/>
        <w:rPr>
          <w:lang w:val="sv-SE"/>
        </w:rPr>
      </w:pPr>
      <w:r>
        <w:rPr>
          <w:rStyle w:val="Alaviitteenviite"/>
        </w:rPr>
        <w:footnoteRef/>
      </w:r>
      <w:r w:rsidRPr="0070383C">
        <w:rPr>
          <w:lang w:val="sv-SE"/>
        </w:rPr>
        <w:t xml:space="preserve"> Abu Jaber 2011, 38;</w:t>
      </w:r>
      <w:r w:rsidR="008E09F5" w:rsidRPr="0070383C">
        <w:rPr>
          <w:lang w:val="sv-SE"/>
        </w:rPr>
        <w:t xml:space="preserve"> Leonard 2020, </w:t>
      </w:r>
      <w:r w:rsidR="001C3141" w:rsidRPr="0070383C">
        <w:rPr>
          <w:lang w:val="sv-SE"/>
        </w:rPr>
        <w:t>9</w:t>
      </w:r>
      <w:r w:rsidR="0051190A" w:rsidRPr="0070383C">
        <w:rPr>
          <w:lang w:val="sv-SE"/>
        </w:rPr>
        <w:t>5</w:t>
      </w:r>
      <w:r w:rsidR="001C3141" w:rsidRPr="0070383C">
        <w:rPr>
          <w:lang w:val="sv-SE"/>
        </w:rPr>
        <w:t>–97</w:t>
      </w:r>
      <w:r w:rsidR="007478CB" w:rsidRPr="0070383C">
        <w:rPr>
          <w:lang w:val="sv-SE"/>
        </w:rPr>
        <w:t>; Idriss 202</w:t>
      </w:r>
      <w:r w:rsidR="00FC4827" w:rsidRPr="0070383C">
        <w:rPr>
          <w:lang w:val="sv-SE"/>
        </w:rPr>
        <w:t>1</w:t>
      </w:r>
      <w:r w:rsidR="007478CB" w:rsidRPr="0070383C">
        <w:rPr>
          <w:lang w:val="sv-SE"/>
        </w:rPr>
        <w:t>,</w:t>
      </w:r>
      <w:r w:rsidR="00071716" w:rsidRPr="0070383C">
        <w:rPr>
          <w:lang w:val="sv-SE"/>
        </w:rPr>
        <w:t xml:space="preserve"> </w:t>
      </w:r>
      <w:r w:rsidR="00382B4D" w:rsidRPr="0070383C">
        <w:rPr>
          <w:lang w:val="sv-SE"/>
        </w:rPr>
        <w:t>3</w:t>
      </w:r>
      <w:r w:rsidR="0051190A" w:rsidRPr="0070383C">
        <w:rPr>
          <w:lang w:val="sv-SE"/>
        </w:rPr>
        <w:t>.</w:t>
      </w:r>
    </w:p>
  </w:footnote>
  <w:footnote w:id="4">
    <w:p w:rsidR="00A66079" w:rsidRPr="0070383C" w:rsidRDefault="00A66079">
      <w:pPr>
        <w:pStyle w:val="Alaviitteenteksti"/>
        <w:rPr>
          <w:lang w:val="sv-SE"/>
        </w:rPr>
      </w:pPr>
      <w:r>
        <w:rPr>
          <w:rStyle w:val="Alaviitteenviite"/>
        </w:rPr>
        <w:footnoteRef/>
      </w:r>
      <w:r w:rsidRPr="0070383C">
        <w:rPr>
          <w:lang w:val="sv-SE"/>
        </w:rPr>
        <w:t xml:space="preserve"> Abu Jaber 2011, 38.</w:t>
      </w:r>
    </w:p>
  </w:footnote>
  <w:footnote w:id="5">
    <w:p w:rsidR="006F0DEE" w:rsidRDefault="006F0DEE" w:rsidP="006F0DEE">
      <w:pPr>
        <w:pStyle w:val="Alaviitteenteksti"/>
      </w:pPr>
      <w:r>
        <w:rPr>
          <w:rStyle w:val="Alaviitteenviite"/>
        </w:rPr>
        <w:footnoteRef/>
      </w:r>
      <w:r w:rsidRPr="0070383C">
        <w:rPr>
          <w:lang w:val="sv-SE"/>
        </w:rPr>
        <w:t xml:space="preserve"> Idriss 2021, 3, 7. </w:t>
      </w:r>
      <w:r>
        <w:t xml:space="preserve">Idrissin omassa tutkimuksessa hän tarkasteli 29 kunniaväkivallan uhria Iso-Britanniassa, joiden sukujuuret olivat </w:t>
      </w:r>
      <w:r w:rsidR="000A3AF0">
        <w:t>useassa maassa</w:t>
      </w:r>
      <w:r>
        <w:t xml:space="preserve"> Aasias</w:t>
      </w:r>
      <w:r w:rsidR="006A14D0">
        <w:t>sa</w:t>
      </w:r>
      <w:r>
        <w:t>, Lähi-idäs</w:t>
      </w:r>
      <w:r w:rsidR="006A14D0">
        <w:t>sä</w:t>
      </w:r>
      <w:r>
        <w:t>, Afrikas</w:t>
      </w:r>
      <w:r w:rsidR="006A14D0">
        <w:t>s</w:t>
      </w:r>
      <w:r>
        <w:t>a ja Euroopas</w:t>
      </w:r>
      <w:r w:rsidR="006A14D0">
        <w:t>s</w:t>
      </w:r>
      <w:r>
        <w:t>a.</w:t>
      </w:r>
    </w:p>
  </w:footnote>
  <w:footnote w:id="6">
    <w:p w:rsidR="0051190A" w:rsidRDefault="0051190A">
      <w:pPr>
        <w:pStyle w:val="Alaviitteenteksti"/>
      </w:pPr>
      <w:r>
        <w:rPr>
          <w:rStyle w:val="Alaviitteenviite"/>
        </w:rPr>
        <w:footnoteRef/>
      </w:r>
      <w:r>
        <w:t xml:space="preserve"> Leonard analysoi väitöstyössään </w:t>
      </w:r>
      <w:r w:rsidR="0083186D">
        <w:t>211</w:t>
      </w:r>
      <w:r>
        <w:t xml:space="preserve"> kunniamurhatapausta useammasta eri maasta</w:t>
      </w:r>
      <w:r w:rsidR="0030724A">
        <w:t xml:space="preserve">. </w:t>
      </w:r>
      <w:r w:rsidR="00F44B90">
        <w:t xml:space="preserve">Tapaukset koskevat sekä miehiä että naisia. </w:t>
      </w:r>
      <w:r w:rsidR="00A600F0">
        <w:t xml:space="preserve">Uhreja tapauksissa oli yhteensä </w:t>
      </w:r>
      <w:r w:rsidR="0083186D">
        <w:t>380</w:t>
      </w:r>
      <w:r w:rsidR="00A600F0">
        <w:t xml:space="preserve">. </w:t>
      </w:r>
      <w:r w:rsidR="00F44B90">
        <w:t>Mies</w:t>
      </w:r>
      <w:r w:rsidR="00474B09">
        <w:t xml:space="preserve">puolisia </w:t>
      </w:r>
      <w:r w:rsidR="00F44B90">
        <w:t xml:space="preserve">uhreja </w:t>
      </w:r>
      <w:r w:rsidR="009D1BEA">
        <w:t xml:space="preserve">oli </w:t>
      </w:r>
      <w:r w:rsidR="0083186D">
        <w:t>141</w:t>
      </w:r>
      <w:r w:rsidR="004772D5">
        <w:t xml:space="preserve"> (joista 16 Lähi-idän ja Pohjois-Afrikan alueelta)</w:t>
      </w:r>
      <w:r w:rsidR="009D1BEA">
        <w:t>.</w:t>
      </w:r>
      <w:r w:rsidR="00CF2309">
        <w:t xml:space="preserve"> </w:t>
      </w:r>
      <w:r w:rsidR="00A600F0">
        <w:t xml:space="preserve">Leonard 2020, </w:t>
      </w:r>
      <w:r w:rsidR="0083186D">
        <w:t>58</w:t>
      </w:r>
      <w:r w:rsidR="007942BF">
        <w:t xml:space="preserve"> taulukko 3.1</w:t>
      </w:r>
      <w:r w:rsidR="00D84ACD">
        <w:t xml:space="preserve"> ja 3.2</w:t>
      </w:r>
      <w:r w:rsidR="00A600F0">
        <w:t>.</w:t>
      </w:r>
      <w:r w:rsidR="006C6B6D">
        <w:t xml:space="preserve"> </w:t>
      </w:r>
    </w:p>
  </w:footnote>
  <w:footnote w:id="7">
    <w:p w:rsidR="00D012BB" w:rsidRPr="00F44B90" w:rsidRDefault="00D012BB">
      <w:pPr>
        <w:pStyle w:val="Alaviitteenteksti"/>
      </w:pPr>
      <w:r>
        <w:rPr>
          <w:rStyle w:val="Alaviitteenviite"/>
        </w:rPr>
        <w:footnoteRef/>
      </w:r>
      <w:r w:rsidRPr="00F44B90">
        <w:t xml:space="preserve"> </w:t>
      </w:r>
      <w:r w:rsidR="00A7466F" w:rsidRPr="00F44B90">
        <w:t>Leonard 2020</w:t>
      </w:r>
      <w:r w:rsidRPr="00F44B90">
        <w:t>, 95–97.</w:t>
      </w:r>
    </w:p>
  </w:footnote>
  <w:footnote w:id="8">
    <w:p w:rsidR="00A7466F" w:rsidRDefault="00A7466F">
      <w:pPr>
        <w:pStyle w:val="Alaviitteenteksti"/>
      </w:pPr>
      <w:r>
        <w:rPr>
          <w:rStyle w:val="Alaviitteenviite"/>
        </w:rPr>
        <w:footnoteRef/>
      </w:r>
      <w:r>
        <w:t xml:space="preserve"> </w:t>
      </w:r>
      <w:r w:rsidRPr="00F44B90">
        <w:t>Leonard 2020</w:t>
      </w:r>
      <w:r>
        <w:t>, 60.</w:t>
      </w:r>
    </w:p>
  </w:footnote>
  <w:footnote w:id="9">
    <w:p w:rsidR="004C4A9E" w:rsidRPr="001C51BA" w:rsidRDefault="004C4A9E">
      <w:pPr>
        <w:pStyle w:val="Alaviitteenteksti"/>
      </w:pPr>
      <w:r>
        <w:rPr>
          <w:rStyle w:val="Alaviitteenviite"/>
        </w:rPr>
        <w:footnoteRef/>
      </w:r>
      <w:r w:rsidRPr="001C51BA">
        <w:t xml:space="preserve"> Leonard 202</w:t>
      </w:r>
      <w:r w:rsidR="00FB2219">
        <w:t>0,</w:t>
      </w:r>
      <w:r w:rsidRPr="001C51BA">
        <w:t xml:space="preserve"> </w:t>
      </w:r>
      <w:r w:rsidR="00FB2219">
        <w:t>64–65.</w:t>
      </w:r>
    </w:p>
  </w:footnote>
  <w:footnote w:id="10">
    <w:p w:rsidR="00A16CB9" w:rsidRPr="001C51BA" w:rsidRDefault="00A16CB9">
      <w:pPr>
        <w:pStyle w:val="Alaviitteenteksti"/>
      </w:pPr>
      <w:r>
        <w:rPr>
          <w:rStyle w:val="Alaviitteenviite"/>
        </w:rPr>
        <w:footnoteRef/>
      </w:r>
      <w:r w:rsidRPr="001C51BA">
        <w:t xml:space="preserve"> Leonard 2020, 59–60</w:t>
      </w:r>
    </w:p>
  </w:footnote>
  <w:footnote w:id="11">
    <w:p w:rsidR="009B23C8" w:rsidRDefault="009B23C8">
      <w:pPr>
        <w:pStyle w:val="Alaviitteenteksti"/>
      </w:pPr>
      <w:r>
        <w:rPr>
          <w:rStyle w:val="Alaviitteenviite"/>
        </w:rPr>
        <w:footnoteRef/>
      </w:r>
      <w:r>
        <w:t xml:space="preserve"> </w:t>
      </w:r>
      <w:r w:rsidR="00DC2805">
        <w:t xml:space="preserve">Medialähteisiin perustuva analyysi, jossa tarkasteltiin </w:t>
      </w:r>
      <w:r>
        <w:t>172 tapausta ja 230 uhria useasta eri maasta ml. Egypti</w:t>
      </w:r>
      <w:r w:rsidR="00327B41">
        <w:t xml:space="preserve">. </w:t>
      </w:r>
      <w:r>
        <w:t xml:space="preserve">7 % </w:t>
      </w:r>
      <w:r w:rsidR="00327B41">
        <w:t xml:space="preserve">uhreista oli </w:t>
      </w:r>
      <w:r>
        <w:t>miehiä.</w:t>
      </w:r>
    </w:p>
  </w:footnote>
  <w:footnote w:id="12">
    <w:p w:rsidR="00063E60" w:rsidRDefault="00063E60">
      <w:pPr>
        <w:pStyle w:val="Alaviitteenteksti"/>
      </w:pPr>
      <w:r>
        <w:rPr>
          <w:rStyle w:val="Alaviitteenviite"/>
        </w:rPr>
        <w:footnoteRef/>
      </w:r>
      <w:r>
        <w:t xml:space="preserve"> Chesler 2010.</w:t>
      </w:r>
    </w:p>
  </w:footnote>
  <w:footnote w:id="13">
    <w:p w:rsidR="00885099" w:rsidRDefault="00885099">
      <w:pPr>
        <w:pStyle w:val="Alaviitteenteksti"/>
      </w:pPr>
      <w:r>
        <w:rPr>
          <w:rStyle w:val="Alaviitteenviite"/>
        </w:rPr>
        <w:footnoteRef/>
      </w:r>
      <w:r>
        <w:t xml:space="preserve"> Ks. esim. Welchman &amp; Hossain 2005, 4–5; Zaid 2015, 3–4.</w:t>
      </w:r>
    </w:p>
  </w:footnote>
  <w:footnote w:id="14">
    <w:p w:rsidR="00A46EB3" w:rsidRPr="001C51BA" w:rsidRDefault="00A46EB3">
      <w:pPr>
        <w:pStyle w:val="Alaviitteenteksti"/>
        <w:rPr>
          <w:lang w:val="en-US"/>
        </w:rPr>
      </w:pPr>
      <w:r>
        <w:rPr>
          <w:rStyle w:val="Alaviitteenviite"/>
        </w:rPr>
        <w:footnoteRef/>
      </w:r>
      <w:r w:rsidRPr="001C51BA">
        <w:rPr>
          <w:lang w:val="en-US"/>
        </w:rPr>
        <w:t xml:space="preserve"> Wahdan 2021, 32</w:t>
      </w:r>
      <w:r w:rsidR="00A37A46" w:rsidRPr="001C51BA">
        <w:rPr>
          <w:lang w:val="en-US"/>
        </w:rPr>
        <w:t>; Egyptian Streets 15.3.2021.</w:t>
      </w:r>
    </w:p>
  </w:footnote>
  <w:footnote w:id="15">
    <w:p w:rsidR="00405B8A" w:rsidRPr="00A66079" w:rsidRDefault="00405B8A">
      <w:pPr>
        <w:pStyle w:val="Alaviitteenteksti"/>
        <w:rPr>
          <w:lang w:val="en-US"/>
        </w:rPr>
      </w:pPr>
      <w:r>
        <w:rPr>
          <w:rStyle w:val="Alaviitteenviite"/>
        </w:rPr>
        <w:footnoteRef/>
      </w:r>
      <w:r w:rsidRPr="00A66079">
        <w:rPr>
          <w:lang w:val="en-US"/>
        </w:rPr>
        <w:t xml:space="preserve"> Egyptian Streets 15.3.2021.</w:t>
      </w:r>
    </w:p>
  </w:footnote>
  <w:footnote w:id="16">
    <w:p w:rsidR="00C96CC6" w:rsidRDefault="00C96CC6">
      <w:pPr>
        <w:pStyle w:val="Alaviitteenteksti"/>
      </w:pPr>
      <w:r>
        <w:rPr>
          <w:rStyle w:val="Alaviitteenviite"/>
        </w:rPr>
        <w:footnoteRef/>
      </w:r>
      <w:r>
        <w:t xml:space="preserve"> Ylä-Egyptillä viitataan</w:t>
      </w:r>
      <w:r w:rsidR="00762F39">
        <w:t xml:space="preserve"> useamman kuvernoraatin kattavaan</w:t>
      </w:r>
      <w:r>
        <w:t xml:space="preserve"> alueeseen Niilin yläjuoksulla eli Etelä-Egyptissä. </w:t>
      </w:r>
    </w:p>
  </w:footnote>
  <w:footnote w:id="17">
    <w:p w:rsidR="00CD45BE" w:rsidRPr="006F0DEE" w:rsidRDefault="00CD45BE">
      <w:pPr>
        <w:pStyle w:val="Alaviitteenteksti"/>
        <w:rPr>
          <w:lang w:val="en-US"/>
        </w:rPr>
      </w:pPr>
      <w:r>
        <w:rPr>
          <w:rStyle w:val="Alaviitteenviite"/>
        </w:rPr>
        <w:footnoteRef/>
      </w:r>
      <w:r w:rsidRPr="006F0DEE">
        <w:rPr>
          <w:lang w:val="en-US"/>
        </w:rPr>
        <w:t xml:space="preserve"> The Cairo Post 20.11.2013.</w:t>
      </w:r>
    </w:p>
  </w:footnote>
  <w:footnote w:id="18">
    <w:p w:rsidR="00076BE5" w:rsidRPr="006F0DEE" w:rsidRDefault="00076BE5">
      <w:pPr>
        <w:pStyle w:val="Alaviitteenteksti"/>
        <w:rPr>
          <w:lang w:val="en-US"/>
        </w:rPr>
      </w:pPr>
      <w:r>
        <w:rPr>
          <w:rStyle w:val="Alaviitteenviite"/>
        </w:rPr>
        <w:footnoteRef/>
      </w:r>
      <w:r w:rsidRPr="006F0DEE">
        <w:rPr>
          <w:lang w:val="en-US"/>
        </w:rPr>
        <w:t xml:space="preserve"> GfbV-International 3.9.2011.</w:t>
      </w:r>
    </w:p>
  </w:footnote>
  <w:footnote w:id="19">
    <w:p w:rsidR="007C6DBB" w:rsidRPr="00090653" w:rsidRDefault="007C6DBB">
      <w:pPr>
        <w:pStyle w:val="Alaviitteenteksti"/>
      </w:pPr>
      <w:r>
        <w:rPr>
          <w:rStyle w:val="Alaviitteenviite"/>
        </w:rPr>
        <w:footnoteRef/>
      </w:r>
      <w:r w:rsidRPr="00090653">
        <w:t xml:space="preserve"> </w:t>
      </w:r>
      <w:r w:rsidR="00090653" w:rsidRPr="00090653">
        <w:t>Christian Post 1</w:t>
      </w:r>
      <w:r w:rsidR="00090653">
        <w:t>3.10.2019. Huom. alkuperäi</w:t>
      </w:r>
      <w:r w:rsidR="007F7BAC">
        <w:t>sen lähteen</w:t>
      </w:r>
      <w:r w:rsidR="00090653">
        <w:t xml:space="preserve"> </w:t>
      </w:r>
      <w:r w:rsidR="00E11518">
        <w:t>(</w:t>
      </w:r>
      <w:r w:rsidR="00090653">
        <w:t>International Christian Concern</w:t>
      </w:r>
      <w:r w:rsidR="00E11518">
        <w:t>)</w:t>
      </w:r>
      <w:r w:rsidR="00090653">
        <w:t xml:space="preserve"> uutista aiheesta ei enää löydy</w:t>
      </w:r>
      <w:r w:rsidR="00850B92">
        <w:t xml:space="preserve"> (16.5.2022).</w:t>
      </w:r>
    </w:p>
  </w:footnote>
  <w:footnote w:id="20">
    <w:p w:rsidR="008D6F46" w:rsidRDefault="008D6F46">
      <w:pPr>
        <w:pStyle w:val="Alaviitteenteksti"/>
      </w:pPr>
      <w:r>
        <w:rPr>
          <w:rStyle w:val="Alaviitteenviite"/>
        </w:rPr>
        <w:footnoteRef/>
      </w:r>
      <w:r>
        <w:t xml:space="preserve"> Maahanmuuttovirasto/maatietopalvelu 6.5.2022.</w:t>
      </w:r>
    </w:p>
  </w:footnote>
  <w:footnote w:id="21">
    <w:p w:rsidR="00D049A1" w:rsidRPr="009F0F8F" w:rsidRDefault="00D049A1" w:rsidP="00D049A1">
      <w:pPr>
        <w:pStyle w:val="Alaviitteenteksti"/>
      </w:pPr>
      <w:r>
        <w:rPr>
          <w:rStyle w:val="Alaviitteenviite"/>
        </w:rPr>
        <w:footnoteRef/>
      </w:r>
      <w:r w:rsidRPr="009F0F8F">
        <w:t xml:space="preserve"> DFAT 17.6.2019, 31.</w:t>
      </w:r>
    </w:p>
  </w:footnote>
  <w:footnote w:id="22">
    <w:p w:rsidR="00D049A1" w:rsidRPr="009F0F8F" w:rsidRDefault="00D049A1" w:rsidP="00D049A1">
      <w:pPr>
        <w:pStyle w:val="Alaviitteenteksti"/>
      </w:pPr>
      <w:r>
        <w:rPr>
          <w:rStyle w:val="Alaviitteenviite"/>
        </w:rPr>
        <w:footnoteRef/>
      </w:r>
      <w:r w:rsidRPr="009F0F8F">
        <w:t xml:space="preserve"> CEWLA 05/2005, 7.</w:t>
      </w:r>
    </w:p>
  </w:footnote>
  <w:footnote w:id="23">
    <w:p w:rsidR="00B23028" w:rsidRPr="009F0F8F" w:rsidRDefault="00B23028">
      <w:pPr>
        <w:pStyle w:val="Alaviitteenteksti"/>
      </w:pPr>
      <w:r>
        <w:rPr>
          <w:rStyle w:val="Alaviitteenviite"/>
        </w:rPr>
        <w:footnoteRef/>
      </w:r>
      <w:r w:rsidRPr="009F0F8F">
        <w:t xml:space="preserve"> Abu Jaber 2011, 38.</w:t>
      </w:r>
    </w:p>
  </w:footnote>
  <w:footnote w:id="24">
    <w:p w:rsidR="00A67EC6" w:rsidRPr="009F0F8F" w:rsidRDefault="00A67EC6" w:rsidP="00A67EC6">
      <w:pPr>
        <w:pStyle w:val="Alaviitteenteksti"/>
      </w:pPr>
      <w:r>
        <w:rPr>
          <w:rStyle w:val="Alaviitteenviite"/>
        </w:rPr>
        <w:footnoteRef/>
      </w:r>
      <w:r w:rsidRPr="009F0F8F">
        <w:t xml:space="preserve"> Büchler &amp; Kayasseh 2018, 32.</w:t>
      </w:r>
    </w:p>
  </w:footnote>
  <w:footnote w:id="25">
    <w:p w:rsidR="00E76437" w:rsidRPr="009F0F8F" w:rsidRDefault="00E76437">
      <w:pPr>
        <w:pStyle w:val="Alaviitteenteksti"/>
      </w:pPr>
      <w:r>
        <w:rPr>
          <w:rStyle w:val="Alaviitteenviite"/>
        </w:rPr>
        <w:footnoteRef/>
      </w:r>
      <w:r w:rsidRPr="009F0F8F">
        <w:t xml:space="preserve"> Büchler &amp; Kayasseh 2018, </w:t>
      </w:r>
      <w:r w:rsidR="007B1B86" w:rsidRPr="009F0F8F">
        <w:t xml:space="preserve">32, </w:t>
      </w:r>
      <w:r w:rsidRPr="009F0F8F">
        <w:t>48; al-Arabiya 3.3.2021</w:t>
      </w:r>
      <w:r w:rsidR="00963F1E" w:rsidRPr="009F0F8F">
        <w:t>; Ahram Online 26.7.2020</w:t>
      </w:r>
      <w:r w:rsidR="00B85E2C" w:rsidRPr="009F0F8F">
        <w:t>; HRW 4.3.2015</w:t>
      </w:r>
      <w:r w:rsidR="00963F1E" w:rsidRPr="009F0F8F">
        <w:t>.</w:t>
      </w:r>
    </w:p>
  </w:footnote>
  <w:footnote w:id="26">
    <w:p w:rsidR="004C0BC5" w:rsidRPr="00A139CB" w:rsidRDefault="004C0BC5">
      <w:pPr>
        <w:pStyle w:val="Alaviitteenteksti"/>
        <w:rPr>
          <w:lang w:val="en-US"/>
        </w:rPr>
      </w:pPr>
      <w:r>
        <w:rPr>
          <w:rStyle w:val="Alaviitteenviite"/>
        </w:rPr>
        <w:footnoteRef/>
      </w:r>
      <w:r w:rsidRPr="00A139CB">
        <w:rPr>
          <w:lang w:val="en-US"/>
        </w:rPr>
        <w:t xml:space="preserve"> </w:t>
      </w:r>
      <w:r w:rsidRPr="00963F1E">
        <w:rPr>
          <w:lang w:val="en-US"/>
        </w:rPr>
        <w:t>Büchler &amp; Kayasseh 2018</w:t>
      </w:r>
      <w:r>
        <w:rPr>
          <w:lang w:val="en-US"/>
        </w:rPr>
        <w:t>, 37.</w:t>
      </w:r>
    </w:p>
  </w:footnote>
  <w:footnote w:id="27">
    <w:p w:rsidR="00F01260" w:rsidRPr="00F01260" w:rsidRDefault="00F01260" w:rsidP="00F01260">
      <w:pPr>
        <w:pStyle w:val="Alaviitteenteksti"/>
        <w:rPr>
          <w:lang w:val="en-US"/>
        </w:rPr>
      </w:pPr>
      <w:r>
        <w:rPr>
          <w:rStyle w:val="Alaviitteenviite"/>
        </w:rPr>
        <w:footnoteRef/>
      </w:r>
      <w:r w:rsidRPr="00F01260">
        <w:rPr>
          <w:lang w:val="en-US"/>
        </w:rPr>
        <w:t xml:space="preserve"> Al-Arabiya 3.3.2021.</w:t>
      </w:r>
    </w:p>
  </w:footnote>
  <w:footnote w:id="28">
    <w:p w:rsidR="00385557" w:rsidRPr="00542A1A" w:rsidRDefault="00385557" w:rsidP="00385557">
      <w:pPr>
        <w:pStyle w:val="Alaviitteenteksti"/>
        <w:rPr>
          <w:lang w:val="en-US"/>
        </w:rPr>
      </w:pPr>
      <w:r>
        <w:rPr>
          <w:rStyle w:val="Alaviitteenviite"/>
        </w:rPr>
        <w:footnoteRef/>
      </w:r>
      <w:r w:rsidRPr="00542A1A">
        <w:rPr>
          <w:lang w:val="en-US"/>
        </w:rPr>
        <w:t xml:space="preserve"> The A</w:t>
      </w:r>
      <w:r>
        <w:rPr>
          <w:lang w:val="en-US"/>
        </w:rPr>
        <w:t>rab Weekly 4.9.2020.</w:t>
      </w:r>
    </w:p>
  </w:footnote>
  <w:footnote w:id="29">
    <w:p w:rsidR="00255176" w:rsidRPr="00255176" w:rsidRDefault="00255176">
      <w:pPr>
        <w:pStyle w:val="Alaviitteenteksti"/>
        <w:rPr>
          <w:lang w:val="en-US"/>
        </w:rPr>
      </w:pPr>
      <w:r>
        <w:rPr>
          <w:rStyle w:val="Alaviitteenviite"/>
        </w:rPr>
        <w:footnoteRef/>
      </w:r>
      <w:r w:rsidRPr="00255176">
        <w:rPr>
          <w:lang w:val="en-US"/>
        </w:rPr>
        <w:t xml:space="preserve"> </w:t>
      </w:r>
      <w:r w:rsidRPr="00F01260">
        <w:rPr>
          <w:lang w:val="en-US"/>
        </w:rPr>
        <w:t>Büchler &amp; Kayasseh 2018</w:t>
      </w:r>
      <w:r>
        <w:rPr>
          <w:lang w:val="en-US"/>
        </w:rPr>
        <w:t>, 50.</w:t>
      </w:r>
    </w:p>
  </w:footnote>
  <w:footnote w:id="30">
    <w:p w:rsidR="00542A1A" w:rsidRPr="00542A1A" w:rsidRDefault="00542A1A">
      <w:pPr>
        <w:pStyle w:val="Alaviitteenteksti"/>
        <w:rPr>
          <w:lang w:val="en-US"/>
        </w:rPr>
      </w:pPr>
      <w:r>
        <w:rPr>
          <w:rStyle w:val="Alaviitteenviite"/>
        </w:rPr>
        <w:footnoteRef/>
      </w:r>
      <w:r w:rsidRPr="00542A1A">
        <w:rPr>
          <w:lang w:val="en-US"/>
        </w:rPr>
        <w:t xml:space="preserve"> Reuters/Johnston 17.9.2009; NBC N</w:t>
      </w:r>
      <w:r>
        <w:rPr>
          <w:lang w:val="en-US"/>
        </w:rPr>
        <w:t>ews 15.5.2009.</w:t>
      </w:r>
    </w:p>
  </w:footnote>
  <w:footnote w:id="31">
    <w:p w:rsidR="00542A1A" w:rsidRPr="00542A1A" w:rsidRDefault="00542A1A">
      <w:pPr>
        <w:pStyle w:val="Alaviitteenteksti"/>
        <w:rPr>
          <w:lang w:val="en-US"/>
        </w:rPr>
      </w:pPr>
      <w:r>
        <w:rPr>
          <w:rStyle w:val="Alaviitteenviite"/>
        </w:rPr>
        <w:footnoteRef/>
      </w:r>
      <w:r w:rsidRPr="00542A1A">
        <w:rPr>
          <w:lang w:val="en-US"/>
        </w:rPr>
        <w:t xml:space="preserve"> </w:t>
      </w:r>
      <w:r>
        <w:rPr>
          <w:lang w:val="en-US"/>
        </w:rPr>
        <w:t>Reuters/Johnston 18.3.2009.</w:t>
      </w:r>
    </w:p>
  </w:footnote>
  <w:footnote w:id="32">
    <w:p w:rsidR="00542A1A" w:rsidRPr="00542A1A" w:rsidRDefault="00542A1A">
      <w:pPr>
        <w:pStyle w:val="Alaviitteenteksti"/>
        <w:rPr>
          <w:lang w:val="en-US"/>
        </w:rPr>
      </w:pPr>
      <w:r>
        <w:rPr>
          <w:rStyle w:val="Alaviitteenviite"/>
        </w:rPr>
        <w:footnoteRef/>
      </w:r>
      <w:r w:rsidRPr="00542A1A">
        <w:rPr>
          <w:lang w:val="en-US"/>
        </w:rPr>
        <w:t xml:space="preserve"> Reuters</w:t>
      </w:r>
      <w:r>
        <w:rPr>
          <w:lang w:val="en-US"/>
        </w:rPr>
        <w:t>/Johnston 17.9.2009.</w:t>
      </w:r>
    </w:p>
  </w:footnote>
  <w:footnote w:id="33">
    <w:p w:rsidR="00944742" w:rsidRPr="0017016F" w:rsidRDefault="00944742" w:rsidP="0017016F">
      <w:pPr>
        <w:pStyle w:val="Alaviitteenteksti"/>
        <w:rPr>
          <w:lang w:val="en-US"/>
        </w:rPr>
      </w:pPr>
      <w:r>
        <w:rPr>
          <w:rStyle w:val="Alaviitteenviite"/>
        </w:rPr>
        <w:footnoteRef/>
      </w:r>
      <w:r w:rsidRPr="0017016F">
        <w:rPr>
          <w:lang w:val="en-US"/>
        </w:rPr>
        <w:t xml:space="preserve"> Bertelsmann Stiftung 2022, 12, 30; </w:t>
      </w:r>
      <w:r w:rsidR="0017016F" w:rsidRPr="000A5F88">
        <w:rPr>
          <w:lang w:val="en-US"/>
        </w:rPr>
        <w:t>Freedom H</w:t>
      </w:r>
      <w:r w:rsidR="0017016F">
        <w:rPr>
          <w:lang w:val="en-US"/>
        </w:rPr>
        <w:t>ouse 2022, Human Rights Watch 2022.</w:t>
      </w:r>
    </w:p>
  </w:footnote>
  <w:footnote w:id="34">
    <w:p w:rsidR="00BC1718" w:rsidRPr="009F0F8F" w:rsidRDefault="00BC1718">
      <w:pPr>
        <w:pStyle w:val="Alaviitteenteksti"/>
        <w:rPr>
          <w:lang w:val="en-US"/>
        </w:rPr>
      </w:pPr>
      <w:r>
        <w:rPr>
          <w:rStyle w:val="Alaviitteenviite"/>
        </w:rPr>
        <w:footnoteRef/>
      </w:r>
      <w:r w:rsidRPr="009F0F8F">
        <w:rPr>
          <w:lang w:val="en-US"/>
        </w:rPr>
        <w:t xml:space="preserve"> Bertelsmann Stiftung 2022, 12, 30.</w:t>
      </w:r>
    </w:p>
  </w:footnote>
  <w:footnote w:id="35">
    <w:p w:rsidR="00E8196F" w:rsidRPr="00E411CA" w:rsidRDefault="00E8196F">
      <w:pPr>
        <w:pStyle w:val="Alaviitteenteksti"/>
        <w:rPr>
          <w:lang w:val="en-US"/>
        </w:rPr>
      </w:pPr>
      <w:r>
        <w:rPr>
          <w:rStyle w:val="Alaviitteenviite"/>
        </w:rPr>
        <w:footnoteRef/>
      </w:r>
      <w:r w:rsidRPr="00E411CA">
        <w:rPr>
          <w:lang w:val="en-US"/>
        </w:rPr>
        <w:t xml:space="preserve"> Freedom House 2022.</w:t>
      </w:r>
    </w:p>
  </w:footnote>
  <w:footnote w:id="36">
    <w:p w:rsidR="00E411CA" w:rsidRPr="00E411CA" w:rsidRDefault="00E411CA">
      <w:pPr>
        <w:pStyle w:val="Alaviitteenteksti"/>
        <w:rPr>
          <w:lang w:val="en-US"/>
        </w:rPr>
      </w:pPr>
      <w:r>
        <w:rPr>
          <w:rStyle w:val="Alaviitteenviite"/>
        </w:rPr>
        <w:footnoteRef/>
      </w:r>
      <w:r w:rsidRPr="00E411CA">
        <w:rPr>
          <w:lang w:val="en-US"/>
        </w:rPr>
        <w:t xml:space="preserve"> Human R</w:t>
      </w:r>
      <w:r>
        <w:rPr>
          <w:lang w:val="en-US"/>
        </w:rPr>
        <w:t>ights Watch 2022.</w:t>
      </w:r>
    </w:p>
  </w:footnote>
  <w:footnote w:id="37">
    <w:p w:rsidR="00880F15" w:rsidRPr="000038C0" w:rsidRDefault="00880F15">
      <w:pPr>
        <w:pStyle w:val="Alaviitteenteksti"/>
        <w:rPr>
          <w:lang w:val="en-US"/>
        </w:rPr>
      </w:pPr>
      <w:r>
        <w:rPr>
          <w:rStyle w:val="Alaviitteenviite"/>
        </w:rPr>
        <w:footnoteRef/>
      </w:r>
      <w:r w:rsidRPr="00E411CA">
        <w:rPr>
          <w:lang w:val="en-US"/>
        </w:rPr>
        <w:t xml:space="preserve"> </w:t>
      </w:r>
      <w:r w:rsidR="006A47A6" w:rsidRPr="00E411CA">
        <w:rPr>
          <w:lang w:val="en-US"/>
        </w:rPr>
        <w:t xml:space="preserve">Esim. </w:t>
      </w:r>
      <w:r w:rsidRPr="000038C0">
        <w:rPr>
          <w:lang w:val="en-US"/>
        </w:rPr>
        <w:t>Independent/Fisk 9.9.2010</w:t>
      </w:r>
      <w:r w:rsidR="000038C0">
        <w:rPr>
          <w:lang w:val="en-US"/>
        </w:rPr>
        <w:t>; CEWLA 05/2005, 4.</w:t>
      </w:r>
    </w:p>
  </w:footnote>
  <w:footnote w:id="38">
    <w:p w:rsidR="008A367B" w:rsidRPr="009F0F8F" w:rsidRDefault="008A367B">
      <w:pPr>
        <w:pStyle w:val="Alaviitteenteksti"/>
        <w:rPr>
          <w:lang w:val="en-US"/>
        </w:rPr>
      </w:pPr>
      <w:r>
        <w:rPr>
          <w:rStyle w:val="Alaviitteenviite"/>
        </w:rPr>
        <w:footnoteRef/>
      </w:r>
      <w:r w:rsidRPr="009F0F8F">
        <w:rPr>
          <w:lang w:val="en-US"/>
        </w:rPr>
        <w:t xml:space="preserve"> Independent/Fisk 9.9.2010.</w:t>
      </w:r>
    </w:p>
  </w:footnote>
  <w:footnote w:id="39">
    <w:p w:rsidR="00A9292F" w:rsidRPr="0070383C" w:rsidRDefault="00A9292F">
      <w:pPr>
        <w:pStyle w:val="Alaviitteenteksti"/>
      </w:pPr>
      <w:r>
        <w:rPr>
          <w:rStyle w:val="Alaviitteenviite"/>
        </w:rPr>
        <w:footnoteRef/>
      </w:r>
      <w:r w:rsidRPr="0070383C">
        <w:t xml:space="preserve"> CEWLA </w:t>
      </w:r>
      <w:r w:rsidR="0009568C" w:rsidRPr="0070383C">
        <w:t>05/2005, 4.</w:t>
      </w:r>
    </w:p>
  </w:footnote>
  <w:footnote w:id="40">
    <w:p w:rsidR="002C38B6" w:rsidRDefault="002C38B6">
      <w:pPr>
        <w:pStyle w:val="Alaviitteenteksti"/>
      </w:pPr>
      <w:r>
        <w:rPr>
          <w:rStyle w:val="Alaviitteenviite"/>
        </w:rPr>
        <w:footnoteRef/>
      </w:r>
      <w:r>
        <w:t xml:space="preserve"> Katso Maahanmuuttoviraston maatietopalvelun kyselyvastaus ”Seksuaali- ja sukupuolivähemmistöt Egyptissä”. Maahanmuuttovirasto/maatietopalvelu 6.5.2022.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600" w:firstRow="0" w:lastRow="0" w:firstColumn="0" w:lastColumn="0" w:noHBand="1" w:noVBand="1"/>
    </w:tblPr>
    <w:tblGrid>
      <w:gridCol w:w="3005"/>
      <w:gridCol w:w="3005"/>
      <w:gridCol w:w="3006"/>
    </w:tblGrid>
    <w:tr w:rsidR="0064460B" w:rsidRPr="00A058E4" w:rsidTr="00110B17">
      <w:trPr>
        <w:tblHeader/>
      </w:trPr>
      <w:tc>
        <w:tcPr>
          <w:tcW w:w="3005" w:type="dxa"/>
          <w:tcBorders>
            <w:top w:val="nil"/>
            <w:left w:val="nil"/>
            <w:bottom w:val="nil"/>
            <w:right w:val="nil"/>
          </w:tcBorders>
        </w:tcPr>
        <w:p w:rsidR="0064460B" w:rsidRPr="00A058E4" w:rsidRDefault="0064460B">
          <w:pPr>
            <w:pStyle w:val="Yltunniste"/>
            <w:rPr>
              <w:sz w:val="16"/>
              <w:szCs w:val="16"/>
            </w:rPr>
          </w:pPr>
        </w:p>
      </w:tc>
      <w:tc>
        <w:tcPr>
          <w:tcW w:w="3005" w:type="dxa"/>
          <w:tcBorders>
            <w:top w:val="nil"/>
            <w:left w:val="nil"/>
            <w:bottom w:val="nil"/>
            <w:right w:val="nil"/>
          </w:tcBorders>
        </w:tcPr>
        <w:p w:rsidR="0064460B" w:rsidRPr="00A058E4" w:rsidRDefault="0064460B">
          <w:pPr>
            <w:pStyle w:val="Yltunniste"/>
            <w:rPr>
              <w:b/>
              <w:sz w:val="16"/>
              <w:szCs w:val="16"/>
            </w:rPr>
          </w:pPr>
        </w:p>
      </w:tc>
      <w:tc>
        <w:tcPr>
          <w:tcW w:w="3006" w:type="dxa"/>
          <w:tcBorders>
            <w:top w:val="nil"/>
            <w:left w:val="nil"/>
            <w:bottom w:val="nil"/>
            <w:right w:val="nil"/>
          </w:tcBorders>
        </w:tcPr>
        <w:p w:rsidR="0064460B" w:rsidRPr="001D63F6" w:rsidRDefault="0064460B"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sidR="00E25788">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sidR="00E25788">
            <w:rPr>
              <w:noProof/>
              <w:sz w:val="16"/>
              <w:szCs w:val="16"/>
            </w:rPr>
            <w:t>2</w:t>
          </w:r>
          <w:r w:rsidRPr="001D63F6">
            <w:rPr>
              <w:noProof/>
              <w:sz w:val="16"/>
              <w:szCs w:val="16"/>
            </w:rPr>
            <w:fldChar w:fldCharType="end"/>
          </w:r>
          <w:r w:rsidRPr="001D63F6">
            <w:rPr>
              <w:noProof/>
              <w:sz w:val="16"/>
              <w:szCs w:val="16"/>
            </w:rPr>
            <w:t>)</w:t>
          </w:r>
        </w:p>
      </w:tc>
    </w:tr>
    <w:tr w:rsidR="0064460B" w:rsidRPr="00A058E4" w:rsidTr="00421708">
      <w:tc>
        <w:tcPr>
          <w:tcW w:w="3005" w:type="dxa"/>
          <w:tcBorders>
            <w:top w:val="nil"/>
            <w:left w:val="nil"/>
            <w:bottom w:val="nil"/>
            <w:right w:val="nil"/>
          </w:tcBorders>
        </w:tcPr>
        <w:p w:rsidR="0064460B" w:rsidRPr="00A058E4" w:rsidRDefault="0064460B">
          <w:pPr>
            <w:pStyle w:val="Yltunniste"/>
            <w:rPr>
              <w:sz w:val="16"/>
              <w:szCs w:val="16"/>
            </w:rPr>
          </w:pPr>
        </w:p>
      </w:tc>
      <w:tc>
        <w:tcPr>
          <w:tcW w:w="3005" w:type="dxa"/>
          <w:tcBorders>
            <w:top w:val="nil"/>
            <w:left w:val="nil"/>
            <w:bottom w:val="nil"/>
            <w:right w:val="nil"/>
          </w:tcBorders>
        </w:tcPr>
        <w:p w:rsidR="0064460B" w:rsidRPr="00A058E4" w:rsidRDefault="0064460B">
          <w:pPr>
            <w:pStyle w:val="Yltunniste"/>
            <w:rPr>
              <w:sz w:val="16"/>
              <w:szCs w:val="16"/>
            </w:rPr>
          </w:pPr>
        </w:p>
      </w:tc>
      <w:tc>
        <w:tcPr>
          <w:tcW w:w="3006" w:type="dxa"/>
          <w:tcBorders>
            <w:top w:val="nil"/>
            <w:left w:val="nil"/>
            <w:bottom w:val="nil"/>
            <w:right w:val="nil"/>
          </w:tcBorders>
        </w:tcPr>
        <w:p w:rsidR="0064460B" w:rsidRPr="00A058E4" w:rsidRDefault="0064460B" w:rsidP="00A058E4">
          <w:pPr>
            <w:pStyle w:val="Yltunniste"/>
            <w:jc w:val="right"/>
            <w:rPr>
              <w:sz w:val="16"/>
              <w:szCs w:val="16"/>
            </w:rPr>
          </w:pPr>
        </w:p>
      </w:tc>
    </w:tr>
    <w:tr w:rsidR="0064460B" w:rsidRPr="00A058E4" w:rsidTr="00421708">
      <w:tc>
        <w:tcPr>
          <w:tcW w:w="3005" w:type="dxa"/>
          <w:tcBorders>
            <w:top w:val="nil"/>
            <w:left w:val="nil"/>
            <w:bottom w:val="nil"/>
            <w:right w:val="nil"/>
          </w:tcBorders>
        </w:tcPr>
        <w:p w:rsidR="0064460B" w:rsidRPr="00A058E4" w:rsidRDefault="0064460B">
          <w:pPr>
            <w:pStyle w:val="Yltunniste"/>
            <w:rPr>
              <w:sz w:val="16"/>
              <w:szCs w:val="16"/>
            </w:rPr>
          </w:pPr>
        </w:p>
      </w:tc>
      <w:tc>
        <w:tcPr>
          <w:tcW w:w="3005" w:type="dxa"/>
          <w:tcBorders>
            <w:top w:val="nil"/>
            <w:left w:val="nil"/>
            <w:bottom w:val="nil"/>
            <w:right w:val="nil"/>
          </w:tcBorders>
        </w:tcPr>
        <w:p w:rsidR="0064460B" w:rsidRPr="00A058E4" w:rsidRDefault="0064460B">
          <w:pPr>
            <w:pStyle w:val="Yltunniste"/>
            <w:rPr>
              <w:sz w:val="16"/>
              <w:szCs w:val="16"/>
            </w:rPr>
          </w:pPr>
        </w:p>
      </w:tc>
      <w:tc>
        <w:tcPr>
          <w:tcW w:w="3006" w:type="dxa"/>
          <w:tcBorders>
            <w:top w:val="nil"/>
            <w:left w:val="nil"/>
            <w:bottom w:val="nil"/>
            <w:right w:val="nil"/>
          </w:tcBorders>
        </w:tcPr>
        <w:p w:rsidR="0064460B" w:rsidRPr="00A058E4" w:rsidRDefault="0064460B" w:rsidP="00A058E4">
          <w:pPr>
            <w:pStyle w:val="Yltunniste"/>
            <w:jc w:val="right"/>
            <w:rPr>
              <w:sz w:val="16"/>
              <w:szCs w:val="16"/>
            </w:rPr>
          </w:pPr>
        </w:p>
      </w:tc>
    </w:tr>
    <w:tr w:rsidR="0064460B" w:rsidRPr="00A058E4" w:rsidTr="00421708">
      <w:tc>
        <w:tcPr>
          <w:tcW w:w="3005" w:type="dxa"/>
          <w:tcBorders>
            <w:top w:val="nil"/>
            <w:left w:val="nil"/>
            <w:bottom w:val="nil"/>
            <w:right w:val="nil"/>
          </w:tcBorders>
        </w:tcPr>
        <w:p w:rsidR="0064460B" w:rsidRPr="00A058E4" w:rsidRDefault="0064460B">
          <w:pPr>
            <w:pStyle w:val="Yltunniste"/>
            <w:rPr>
              <w:sz w:val="16"/>
              <w:szCs w:val="16"/>
            </w:rPr>
          </w:pPr>
        </w:p>
      </w:tc>
      <w:tc>
        <w:tcPr>
          <w:tcW w:w="3005" w:type="dxa"/>
          <w:tcBorders>
            <w:top w:val="nil"/>
            <w:left w:val="nil"/>
            <w:bottom w:val="nil"/>
            <w:right w:val="nil"/>
          </w:tcBorders>
        </w:tcPr>
        <w:p w:rsidR="0064460B" w:rsidRPr="00A058E4" w:rsidRDefault="0064460B">
          <w:pPr>
            <w:pStyle w:val="Yltunniste"/>
            <w:rPr>
              <w:sz w:val="16"/>
              <w:szCs w:val="16"/>
            </w:rPr>
          </w:pPr>
        </w:p>
      </w:tc>
      <w:tc>
        <w:tcPr>
          <w:tcW w:w="3006" w:type="dxa"/>
          <w:tcBorders>
            <w:top w:val="nil"/>
            <w:left w:val="nil"/>
            <w:bottom w:val="nil"/>
            <w:right w:val="nil"/>
          </w:tcBorders>
        </w:tcPr>
        <w:p w:rsidR="0064460B" w:rsidRPr="00A058E4" w:rsidRDefault="0064460B" w:rsidP="00A058E4">
          <w:pPr>
            <w:pStyle w:val="Yltunniste"/>
            <w:jc w:val="right"/>
            <w:rPr>
              <w:sz w:val="16"/>
              <w:szCs w:val="16"/>
            </w:rPr>
          </w:pPr>
        </w:p>
      </w:tc>
    </w:tr>
  </w:tbl>
  <w:p w:rsidR="0064460B" w:rsidRPr="00A058E4" w:rsidRDefault="0064460B">
    <w:pPr>
      <w:pStyle w:val="Yltunniste"/>
      <w:rPr>
        <w:sz w:val="16"/>
        <w:szCs w:val="16"/>
      </w:rPr>
    </w:pPr>
    <w:r>
      <w:rPr>
        <w:noProof/>
        <w:sz w:val="16"/>
        <w:szCs w:val="16"/>
        <w:lang w:eastAsia="fi-FI"/>
      </w:rPr>
      <w:drawing>
        <wp:anchor distT="0" distB="0" distL="114300" distR="114300" simplePos="0" relativeHeight="251680768" behindDoc="0" locked="0" layoutInCell="1" allowOverlap="1" wp14:anchorId="005C4281" wp14:editId="3D2ACCDE">
          <wp:simplePos x="0" y="0"/>
          <wp:positionH relativeFrom="column">
            <wp:posOffset>-496931</wp:posOffset>
          </wp:positionH>
          <wp:positionV relativeFrom="page">
            <wp:posOffset>333375</wp:posOffset>
          </wp:positionV>
          <wp:extent cx="1870210" cy="827015"/>
          <wp:effectExtent l="0" t="0" r="0" b="0"/>
          <wp:wrapNone/>
          <wp:docPr id="270" name="Picture 270"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p w:rsidR="0064460B" w:rsidRDefault="0064460B">
    <w:pPr>
      <w:pStyle w:val="Yltunniste"/>
    </w:pPr>
  </w:p>
  <w:p w:rsidR="0064460B" w:rsidRDefault="0064460B">
    <w:pPr>
      <w:pStyle w:val="Yltunniste"/>
    </w:pPr>
  </w:p>
  <w:p w:rsidR="0064460B" w:rsidRDefault="0064460B">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4A0" w:firstRow="1" w:lastRow="0" w:firstColumn="1" w:lastColumn="0" w:noHBand="0" w:noVBand="1"/>
    </w:tblPr>
    <w:tblGrid>
      <w:gridCol w:w="3005"/>
      <w:gridCol w:w="3005"/>
      <w:gridCol w:w="3006"/>
    </w:tblGrid>
    <w:tr w:rsidR="00082DFE" w:rsidRPr="00A058E4" w:rsidTr="004B2B44">
      <w:tc>
        <w:tcPr>
          <w:tcW w:w="3005" w:type="dxa"/>
          <w:tcBorders>
            <w:top w:val="nil"/>
            <w:left w:val="nil"/>
            <w:bottom w:val="nil"/>
            <w:right w:val="nil"/>
          </w:tcBorders>
        </w:tcPr>
        <w:p w:rsidR="00082DFE" w:rsidRPr="00A058E4" w:rsidRDefault="00082DFE">
          <w:pPr>
            <w:pStyle w:val="Yltunniste"/>
            <w:rPr>
              <w:sz w:val="16"/>
              <w:szCs w:val="16"/>
            </w:rPr>
          </w:pPr>
        </w:p>
      </w:tc>
      <w:tc>
        <w:tcPr>
          <w:tcW w:w="3005" w:type="dxa"/>
          <w:tcBorders>
            <w:top w:val="nil"/>
            <w:left w:val="nil"/>
            <w:bottom w:val="nil"/>
            <w:right w:val="nil"/>
          </w:tcBorders>
        </w:tcPr>
        <w:p w:rsidR="00082DFE" w:rsidRPr="001D63F6" w:rsidRDefault="00082DFE">
          <w:pPr>
            <w:pStyle w:val="Yltunniste"/>
            <w:rPr>
              <w:b/>
              <w:sz w:val="16"/>
              <w:szCs w:val="16"/>
            </w:rPr>
          </w:pPr>
          <w:r w:rsidRPr="001D63F6">
            <w:rPr>
              <w:b/>
              <w:sz w:val="16"/>
              <w:szCs w:val="16"/>
            </w:rPr>
            <w:t>Maatietopalvelu</w:t>
          </w:r>
        </w:p>
      </w:tc>
      <w:tc>
        <w:tcPr>
          <w:tcW w:w="3006" w:type="dxa"/>
          <w:tcBorders>
            <w:top w:val="nil"/>
            <w:left w:val="nil"/>
            <w:bottom w:val="nil"/>
            <w:right w:val="nil"/>
          </w:tcBorders>
        </w:tcPr>
        <w:p w:rsidR="00082DFE" w:rsidRPr="001D63F6" w:rsidRDefault="00082DFE"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sidR="00E25788">
            <w:rPr>
              <w:noProof/>
              <w:sz w:val="16"/>
              <w:szCs w:val="16"/>
            </w:rPr>
            <w:t>1</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sidR="00E25788">
            <w:rPr>
              <w:noProof/>
              <w:sz w:val="16"/>
              <w:szCs w:val="16"/>
            </w:rPr>
            <w:t>2</w:t>
          </w:r>
          <w:r w:rsidRPr="001D63F6">
            <w:rPr>
              <w:noProof/>
              <w:sz w:val="16"/>
              <w:szCs w:val="16"/>
            </w:rPr>
            <w:fldChar w:fldCharType="end"/>
          </w:r>
          <w:r w:rsidRPr="001D63F6">
            <w:rPr>
              <w:noProof/>
              <w:sz w:val="16"/>
              <w:szCs w:val="16"/>
            </w:rPr>
            <w:t>)</w:t>
          </w:r>
        </w:p>
      </w:tc>
    </w:tr>
    <w:tr w:rsidR="00272D9D" w:rsidRPr="00A058E4" w:rsidTr="004B2B44">
      <w:tc>
        <w:tcPr>
          <w:tcW w:w="3005" w:type="dxa"/>
          <w:tcBorders>
            <w:top w:val="nil"/>
            <w:left w:val="nil"/>
            <w:bottom w:val="nil"/>
            <w:right w:val="nil"/>
          </w:tcBorders>
        </w:tcPr>
        <w:p w:rsidR="00272D9D" w:rsidRPr="00A058E4" w:rsidRDefault="00272D9D" w:rsidP="00272D9D">
          <w:pPr>
            <w:pStyle w:val="Yltunniste"/>
            <w:rPr>
              <w:sz w:val="16"/>
              <w:szCs w:val="16"/>
            </w:rPr>
          </w:pPr>
        </w:p>
      </w:tc>
      <w:tc>
        <w:tcPr>
          <w:tcW w:w="3005" w:type="dxa"/>
          <w:tcBorders>
            <w:top w:val="nil"/>
            <w:left w:val="nil"/>
            <w:bottom w:val="nil"/>
            <w:right w:val="nil"/>
          </w:tcBorders>
        </w:tcPr>
        <w:p w:rsidR="00272D9D" w:rsidRPr="001D63F6" w:rsidRDefault="00272D9D" w:rsidP="00272D9D">
          <w:pPr>
            <w:pStyle w:val="Yltunniste"/>
            <w:rPr>
              <w:sz w:val="16"/>
              <w:szCs w:val="16"/>
            </w:rPr>
          </w:pPr>
          <w:r>
            <w:rPr>
              <w:sz w:val="16"/>
              <w:szCs w:val="16"/>
            </w:rPr>
            <w:t>Kysely</w:t>
          </w:r>
          <w:r w:rsidRPr="001D63F6">
            <w:rPr>
              <w:sz w:val="16"/>
              <w:szCs w:val="16"/>
            </w:rPr>
            <w:t>vastaus</w:t>
          </w:r>
        </w:p>
      </w:tc>
      <w:tc>
        <w:tcPr>
          <w:tcW w:w="3006" w:type="dxa"/>
          <w:tcBorders>
            <w:top w:val="nil"/>
            <w:left w:val="nil"/>
            <w:bottom w:val="nil"/>
            <w:right w:val="nil"/>
          </w:tcBorders>
        </w:tcPr>
        <w:p w:rsidR="00272D9D" w:rsidRPr="001D63F6" w:rsidRDefault="00944742" w:rsidP="00272D9D">
          <w:pPr>
            <w:pStyle w:val="Yltunniste"/>
            <w:jc w:val="right"/>
            <w:rPr>
              <w:sz w:val="16"/>
              <w:szCs w:val="16"/>
              <w:highlight w:val="yellow"/>
            </w:rPr>
          </w:pPr>
          <w:r>
            <w:rPr>
              <w:sz w:val="16"/>
              <w:szCs w:val="16"/>
            </w:rPr>
            <w:t>KT478</w:t>
          </w:r>
        </w:p>
      </w:tc>
    </w:tr>
    <w:tr w:rsidR="00272D9D" w:rsidRPr="00A058E4" w:rsidTr="00224FD6">
      <w:trPr>
        <w:trHeight w:val="185"/>
      </w:trPr>
      <w:tc>
        <w:tcPr>
          <w:tcW w:w="3005" w:type="dxa"/>
          <w:tcBorders>
            <w:top w:val="nil"/>
            <w:left w:val="nil"/>
            <w:bottom w:val="nil"/>
            <w:right w:val="nil"/>
          </w:tcBorders>
        </w:tcPr>
        <w:p w:rsidR="00272D9D" w:rsidRPr="00A058E4" w:rsidRDefault="00272D9D" w:rsidP="00272D9D">
          <w:pPr>
            <w:pStyle w:val="Yltunniste"/>
            <w:rPr>
              <w:sz w:val="16"/>
              <w:szCs w:val="16"/>
            </w:rPr>
          </w:pPr>
        </w:p>
      </w:tc>
      <w:tc>
        <w:tcPr>
          <w:tcW w:w="3005" w:type="dxa"/>
          <w:tcBorders>
            <w:top w:val="nil"/>
            <w:left w:val="nil"/>
            <w:bottom w:val="nil"/>
            <w:right w:val="nil"/>
          </w:tcBorders>
        </w:tcPr>
        <w:p w:rsidR="00272D9D" w:rsidRPr="001D63F6" w:rsidRDefault="00272D9D" w:rsidP="00272D9D">
          <w:pPr>
            <w:pStyle w:val="Yltunniste"/>
            <w:rPr>
              <w:sz w:val="16"/>
              <w:szCs w:val="16"/>
            </w:rPr>
          </w:pPr>
        </w:p>
      </w:tc>
      <w:tc>
        <w:tcPr>
          <w:tcW w:w="3006" w:type="dxa"/>
          <w:tcBorders>
            <w:top w:val="nil"/>
            <w:left w:val="nil"/>
            <w:bottom w:val="nil"/>
            <w:right w:val="nil"/>
          </w:tcBorders>
        </w:tcPr>
        <w:p w:rsidR="00272D9D" w:rsidRPr="001D63F6" w:rsidRDefault="00272D9D" w:rsidP="00272D9D">
          <w:pPr>
            <w:pStyle w:val="Yltunniste"/>
            <w:jc w:val="right"/>
            <w:rPr>
              <w:sz w:val="16"/>
              <w:szCs w:val="16"/>
            </w:rPr>
          </w:pPr>
        </w:p>
      </w:tc>
    </w:tr>
    <w:tr w:rsidR="00272D9D" w:rsidRPr="00A058E4" w:rsidTr="004B2B44">
      <w:tc>
        <w:tcPr>
          <w:tcW w:w="3005" w:type="dxa"/>
          <w:tcBorders>
            <w:top w:val="nil"/>
            <w:left w:val="nil"/>
            <w:bottom w:val="nil"/>
            <w:right w:val="nil"/>
          </w:tcBorders>
        </w:tcPr>
        <w:p w:rsidR="00272D9D" w:rsidRPr="00A058E4" w:rsidRDefault="00272D9D" w:rsidP="00272D9D">
          <w:pPr>
            <w:pStyle w:val="Yltunniste"/>
            <w:rPr>
              <w:sz w:val="16"/>
              <w:szCs w:val="16"/>
            </w:rPr>
          </w:pPr>
        </w:p>
      </w:tc>
      <w:sdt>
        <w:sdtPr>
          <w:rPr>
            <w:rStyle w:val="Tyyli1"/>
          </w:rPr>
          <w:id w:val="-3898531"/>
          <w:lock w:val="sdtLocked"/>
          <w:date w:fullDate="2022-05-19T00:00:00Z">
            <w:dateFormat w:val="dd.MM.yyyy"/>
            <w:lid w:val="fi-FI"/>
            <w:storeMappedDataAs w:val="dateTime"/>
            <w:calendar w:val="gregorian"/>
          </w:date>
        </w:sdtPr>
        <w:sdtEndPr>
          <w:rPr>
            <w:rStyle w:val="Kappaleenoletusfontti"/>
            <w:b w:val="0"/>
            <w:bCs w:val="0"/>
            <w:sz w:val="20"/>
            <w:szCs w:val="16"/>
          </w:rPr>
        </w:sdtEndPr>
        <w:sdtContent>
          <w:tc>
            <w:tcPr>
              <w:tcW w:w="3005" w:type="dxa"/>
              <w:tcBorders>
                <w:top w:val="nil"/>
                <w:left w:val="nil"/>
                <w:bottom w:val="nil"/>
                <w:right w:val="nil"/>
              </w:tcBorders>
            </w:tcPr>
            <w:p w:rsidR="00272D9D" w:rsidRPr="001D63F6" w:rsidRDefault="00AA1412" w:rsidP="00272D9D">
              <w:pPr>
                <w:pStyle w:val="Yltunniste"/>
                <w:rPr>
                  <w:sz w:val="16"/>
                  <w:szCs w:val="16"/>
                </w:rPr>
              </w:pPr>
              <w:r>
                <w:rPr>
                  <w:rStyle w:val="Tyyli1"/>
                </w:rPr>
                <w:t>19.05.2022</w:t>
              </w:r>
            </w:p>
          </w:tc>
        </w:sdtContent>
      </w:sdt>
      <w:sdt>
        <w:sdtPr>
          <w:rPr>
            <w:sz w:val="16"/>
            <w:szCs w:val="16"/>
          </w:rPr>
          <w:alias w:val="Julkisuusaste"/>
          <w:tag w:val="Julkisuusaste"/>
          <w:id w:val="2111695132"/>
          <w:lock w:val="sdtLocked"/>
          <w:comboBox>
            <w:listItem w:value="Valitse kohde."/>
            <w:listItem w:displayText="Julkinen" w:value="Julkinen"/>
            <w:listItem w:displayText="Käyttö rajoitettu ST IV" w:value="Käyttö rajoitettu ST IV"/>
            <w:listItem w:displayText="Salassa pidettävä ST IV" w:value="Salassa pidettävä ST IV"/>
          </w:comboBox>
        </w:sdtPr>
        <w:sdtEndPr/>
        <w:sdtContent>
          <w:tc>
            <w:tcPr>
              <w:tcW w:w="3006" w:type="dxa"/>
              <w:tcBorders>
                <w:top w:val="nil"/>
                <w:left w:val="nil"/>
                <w:bottom w:val="nil"/>
                <w:right w:val="nil"/>
              </w:tcBorders>
            </w:tcPr>
            <w:p w:rsidR="00272D9D" w:rsidRPr="001D63F6" w:rsidRDefault="000D0E79" w:rsidP="00272D9D">
              <w:pPr>
                <w:pStyle w:val="Yltunniste"/>
                <w:jc w:val="right"/>
                <w:rPr>
                  <w:sz w:val="16"/>
                  <w:szCs w:val="16"/>
                </w:rPr>
              </w:pPr>
              <w:r>
                <w:rPr>
                  <w:sz w:val="16"/>
                  <w:szCs w:val="16"/>
                </w:rPr>
                <w:t>Julkinen</w:t>
              </w:r>
            </w:p>
          </w:tc>
        </w:sdtContent>
      </w:sdt>
    </w:tr>
  </w:tbl>
  <w:p w:rsidR="00082DFE" w:rsidRPr="00224FD6" w:rsidRDefault="00082DFE" w:rsidP="00224FD6">
    <w:pPr>
      <w:pStyle w:val="Yltunniste"/>
      <w:rPr>
        <w:sz w:val="16"/>
        <w:szCs w:val="16"/>
      </w:rPr>
    </w:pPr>
    <w:r>
      <w:rPr>
        <w:noProof/>
        <w:sz w:val="16"/>
        <w:szCs w:val="16"/>
        <w:lang w:eastAsia="fi-FI"/>
      </w:rPr>
      <w:drawing>
        <wp:anchor distT="0" distB="0" distL="114300" distR="114300" simplePos="0" relativeHeight="251658752" behindDoc="0" locked="0" layoutInCell="1" allowOverlap="1" wp14:anchorId="39A73103" wp14:editId="5E0FFFDA">
          <wp:simplePos x="0" y="0"/>
          <wp:positionH relativeFrom="column">
            <wp:posOffset>-506725</wp:posOffset>
          </wp:positionH>
          <wp:positionV relativeFrom="page">
            <wp:posOffset>332387</wp:posOffset>
          </wp:positionV>
          <wp:extent cx="1885998" cy="827015"/>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p w:rsidR="000455E3" w:rsidRDefault="000455E3">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429A5ED5"/>
    <w:multiLevelType w:val="hybridMultilevel"/>
    <w:tmpl w:val="25A45A80"/>
    <w:lvl w:ilvl="0" w:tplc="7EFC2A5A">
      <w:numFmt w:val="bullet"/>
      <w:lvlText w:val="-"/>
      <w:lvlJc w:val="left"/>
      <w:pPr>
        <w:ind w:left="720" w:hanging="360"/>
      </w:pPr>
      <w:rPr>
        <w:rFonts w:ascii="Century Gothic" w:eastAsiaTheme="minorHAnsi" w:hAnsi="Century Gothic"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508F4ABA"/>
    <w:multiLevelType w:val="hybridMultilevel"/>
    <w:tmpl w:val="5A829F48"/>
    <w:lvl w:ilvl="0" w:tplc="C7AE06B2">
      <w:start w:val="1"/>
      <w:numFmt w:val="decimal"/>
      <w:pStyle w:val="Otsikko4"/>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51166D57"/>
    <w:multiLevelType w:val="hybridMultilevel"/>
    <w:tmpl w:val="D7D4758A"/>
    <w:lvl w:ilvl="0" w:tplc="000ADA1A">
      <w:start w:val="1"/>
      <w:numFmt w:val="decimal"/>
      <w:pStyle w:val="Otsikko3"/>
      <w:lvlText w:val="%1.1."/>
      <w:lvlJc w:val="left"/>
      <w:pPr>
        <w:ind w:left="360" w:hanging="360"/>
      </w:pPr>
      <w:rPr>
        <w:rFonts w:ascii="Century Gothic" w:hAnsi="Century Gothic"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4" w15:restartNumberingAfterBreak="0">
    <w:nsid w:val="7C272BED"/>
    <w:multiLevelType w:val="hybridMultilevel"/>
    <w:tmpl w:val="89F4F3A2"/>
    <w:lvl w:ilvl="0" w:tplc="DA044EEE">
      <w:start w:val="1"/>
      <w:numFmt w:val="decimal"/>
      <w:pStyle w:val="Otsikko2"/>
      <w:lvlText w:val="%1."/>
      <w:lvlJc w:val="left"/>
      <w:pPr>
        <w:ind w:left="360" w:hanging="360"/>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5"/>
  </w:num>
  <w:num w:numId="2">
    <w:abstractNumId w:val="13"/>
  </w:num>
  <w:num w:numId="3">
    <w:abstractNumId w:val="6"/>
  </w:num>
  <w:num w:numId="4">
    <w:abstractNumId w:val="5"/>
  </w:num>
  <w:num w:numId="5">
    <w:abstractNumId w:val="3"/>
  </w:num>
  <w:num w:numId="6">
    <w:abstractNumId w:val="8"/>
  </w:num>
  <w:num w:numId="7">
    <w:abstractNumId w:val="12"/>
  </w:num>
  <w:num w:numId="8">
    <w:abstractNumId w:val="11"/>
  </w:num>
  <w:num w:numId="9">
    <w:abstractNumId w:val="11"/>
    <w:lvlOverride w:ilvl="0">
      <w:startOverride w:val="1"/>
    </w:lvlOverride>
  </w:num>
  <w:num w:numId="10">
    <w:abstractNumId w:val="4"/>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2"/>
  </w:num>
  <w:num w:numId="15">
    <w:abstractNumId w:val="1"/>
  </w:num>
  <w:num w:numId="16">
    <w:abstractNumId w:val="1"/>
  </w:num>
  <w:num w:numId="17">
    <w:abstractNumId w:val="0"/>
  </w:num>
  <w:num w:numId="18">
    <w:abstractNumId w:val="10"/>
  </w:num>
  <w:num w:numId="19">
    <w:abstractNumId w:val="9"/>
  </w:num>
  <w:num w:numId="20">
    <w:abstractNumId w:val="1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4E3"/>
    <w:rsid w:val="00003169"/>
    <w:rsid w:val="000038C0"/>
    <w:rsid w:val="00010C97"/>
    <w:rsid w:val="0001289F"/>
    <w:rsid w:val="000140FF"/>
    <w:rsid w:val="000225CC"/>
    <w:rsid w:val="00022D94"/>
    <w:rsid w:val="000251A5"/>
    <w:rsid w:val="000368DA"/>
    <w:rsid w:val="000369DB"/>
    <w:rsid w:val="000405C2"/>
    <w:rsid w:val="0004427C"/>
    <w:rsid w:val="000449EA"/>
    <w:rsid w:val="000455E3"/>
    <w:rsid w:val="00046783"/>
    <w:rsid w:val="00063E60"/>
    <w:rsid w:val="000663E8"/>
    <w:rsid w:val="0007009F"/>
    <w:rsid w:val="0007094E"/>
    <w:rsid w:val="00071716"/>
    <w:rsid w:val="00072438"/>
    <w:rsid w:val="00076BE5"/>
    <w:rsid w:val="00077E93"/>
    <w:rsid w:val="00082DFE"/>
    <w:rsid w:val="00083410"/>
    <w:rsid w:val="00087F07"/>
    <w:rsid w:val="00090653"/>
    <w:rsid w:val="0009323F"/>
    <w:rsid w:val="0009568C"/>
    <w:rsid w:val="000A2B0B"/>
    <w:rsid w:val="000A3AF0"/>
    <w:rsid w:val="000B35C5"/>
    <w:rsid w:val="000B7ABB"/>
    <w:rsid w:val="000D0E79"/>
    <w:rsid w:val="000D1E5B"/>
    <w:rsid w:val="000D45F8"/>
    <w:rsid w:val="000E1A4B"/>
    <w:rsid w:val="000E2D54"/>
    <w:rsid w:val="000E693C"/>
    <w:rsid w:val="000F4AD8"/>
    <w:rsid w:val="000F524A"/>
    <w:rsid w:val="000F6F25"/>
    <w:rsid w:val="000F793B"/>
    <w:rsid w:val="00110B17"/>
    <w:rsid w:val="00117EA9"/>
    <w:rsid w:val="00121B6B"/>
    <w:rsid w:val="00124BC0"/>
    <w:rsid w:val="001360E5"/>
    <w:rsid w:val="001409F9"/>
    <w:rsid w:val="00147515"/>
    <w:rsid w:val="00164B5F"/>
    <w:rsid w:val="0017016F"/>
    <w:rsid w:val="00174D57"/>
    <w:rsid w:val="001758C8"/>
    <w:rsid w:val="00176DEE"/>
    <w:rsid w:val="001907F0"/>
    <w:rsid w:val="0019524D"/>
    <w:rsid w:val="001A4752"/>
    <w:rsid w:val="001A6775"/>
    <w:rsid w:val="001B0BAC"/>
    <w:rsid w:val="001B6B07"/>
    <w:rsid w:val="001B7EA4"/>
    <w:rsid w:val="001C3141"/>
    <w:rsid w:val="001C3EB2"/>
    <w:rsid w:val="001C422A"/>
    <w:rsid w:val="001C51BA"/>
    <w:rsid w:val="001C7A55"/>
    <w:rsid w:val="001D015C"/>
    <w:rsid w:val="001D1831"/>
    <w:rsid w:val="001D2B5C"/>
    <w:rsid w:val="001D587F"/>
    <w:rsid w:val="001D63F6"/>
    <w:rsid w:val="001E21A8"/>
    <w:rsid w:val="001F1B08"/>
    <w:rsid w:val="00206DFC"/>
    <w:rsid w:val="00220A58"/>
    <w:rsid w:val="00224118"/>
    <w:rsid w:val="002248A2"/>
    <w:rsid w:val="00224FD6"/>
    <w:rsid w:val="0022712B"/>
    <w:rsid w:val="0022753E"/>
    <w:rsid w:val="002306CC"/>
    <w:rsid w:val="002324EA"/>
    <w:rsid w:val="00236ADF"/>
    <w:rsid w:val="00237C15"/>
    <w:rsid w:val="00241642"/>
    <w:rsid w:val="002528B6"/>
    <w:rsid w:val="00253B21"/>
    <w:rsid w:val="00255176"/>
    <w:rsid w:val="00255979"/>
    <w:rsid w:val="002571E9"/>
    <w:rsid w:val="00261151"/>
    <w:rsid w:val="002629C5"/>
    <w:rsid w:val="00262ABB"/>
    <w:rsid w:val="002638DD"/>
    <w:rsid w:val="00267906"/>
    <w:rsid w:val="00272D9D"/>
    <w:rsid w:val="00284E66"/>
    <w:rsid w:val="00295FB0"/>
    <w:rsid w:val="002A6054"/>
    <w:rsid w:val="002B3AEE"/>
    <w:rsid w:val="002B5E48"/>
    <w:rsid w:val="002C2668"/>
    <w:rsid w:val="002C38B6"/>
    <w:rsid w:val="002C4FEA"/>
    <w:rsid w:val="002C656A"/>
    <w:rsid w:val="002D0032"/>
    <w:rsid w:val="002D7383"/>
    <w:rsid w:val="002E0B87"/>
    <w:rsid w:val="002E5807"/>
    <w:rsid w:val="002E7DCF"/>
    <w:rsid w:val="002F389F"/>
    <w:rsid w:val="0030724A"/>
    <w:rsid w:val="003077A4"/>
    <w:rsid w:val="003135FC"/>
    <w:rsid w:val="00313CBC"/>
    <w:rsid w:val="003226F0"/>
    <w:rsid w:val="00327B41"/>
    <w:rsid w:val="003315EB"/>
    <w:rsid w:val="00333934"/>
    <w:rsid w:val="00334B21"/>
    <w:rsid w:val="0033622F"/>
    <w:rsid w:val="00337E76"/>
    <w:rsid w:val="00342A30"/>
    <w:rsid w:val="00354BD2"/>
    <w:rsid w:val="003571A0"/>
    <w:rsid w:val="003612BC"/>
    <w:rsid w:val="00365127"/>
    <w:rsid w:val="003673C0"/>
    <w:rsid w:val="00373713"/>
    <w:rsid w:val="00376326"/>
    <w:rsid w:val="00377AEB"/>
    <w:rsid w:val="003815A8"/>
    <w:rsid w:val="00382B4D"/>
    <w:rsid w:val="0038473B"/>
    <w:rsid w:val="00385557"/>
    <w:rsid w:val="0039232D"/>
    <w:rsid w:val="003B1E52"/>
    <w:rsid w:val="003B249C"/>
    <w:rsid w:val="003B3150"/>
    <w:rsid w:val="003B3B2B"/>
    <w:rsid w:val="003B4F91"/>
    <w:rsid w:val="003C1650"/>
    <w:rsid w:val="003D0AB9"/>
    <w:rsid w:val="003D421D"/>
    <w:rsid w:val="003D4DF3"/>
    <w:rsid w:val="003E17B1"/>
    <w:rsid w:val="003F48EF"/>
    <w:rsid w:val="003F78B3"/>
    <w:rsid w:val="003F797C"/>
    <w:rsid w:val="004045B4"/>
    <w:rsid w:val="00405B8A"/>
    <w:rsid w:val="00410407"/>
    <w:rsid w:val="00412CF6"/>
    <w:rsid w:val="00412D08"/>
    <w:rsid w:val="0041667A"/>
    <w:rsid w:val="0042116B"/>
    <w:rsid w:val="00421708"/>
    <w:rsid w:val="004221B0"/>
    <w:rsid w:val="00423E56"/>
    <w:rsid w:val="00424184"/>
    <w:rsid w:val="0043343B"/>
    <w:rsid w:val="0043717D"/>
    <w:rsid w:val="00440722"/>
    <w:rsid w:val="004428F8"/>
    <w:rsid w:val="004460C6"/>
    <w:rsid w:val="00450C9C"/>
    <w:rsid w:val="00456653"/>
    <w:rsid w:val="00460ADC"/>
    <w:rsid w:val="00466030"/>
    <w:rsid w:val="00471F49"/>
    <w:rsid w:val="00474B09"/>
    <w:rsid w:val="00475A81"/>
    <w:rsid w:val="004772D5"/>
    <w:rsid w:val="00483E37"/>
    <w:rsid w:val="00494DDA"/>
    <w:rsid w:val="004A047D"/>
    <w:rsid w:val="004A3B2C"/>
    <w:rsid w:val="004B2B44"/>
    <w:rsid w:val="004B34E1"/>
    <w:rsid w:val="004C0BC5"/>
    <w:rsid w:val="004C4A9E"/>
    <w:rsid w:val="004D76E3"/>
    <w:rsid w:val="004E598B"/>
    <w:rsid w:val="004F0FEB"/>
    <w:rsid w:val="004F15C9"/>
    <w:rsid w:val="004F1EDA"/>
    <w:rsid w:val="004F28FE"/>
    <w:rsid w:val="004F4078"/>
    <w:rsid w:val="00505366"/>
    <w:rsid w:val="0051190A"/>
    <w:rsid w:val="005121A2"/>
    <w:rsid w:val="00515100"/>
    <w:rsid w:val="00515436"/>
    <w:rsid w:val="00525360"/>
    <w:rsid w:val="00525D93"/>
    <w:rsid w:val="00525DAA"/>
    <w:rsid w:val="00530143"/>
    <w:rsid w:val="00534939"/>
    <w:rsid w:val="0053689F"/>
    <w:rsid w:val="00537873"/>
    <w:rsid w:val="00542A1A"/>
    <w:rsid w:val="00543B88"/>
    <w:rsid w:val="00544DF5"/>
    <w:rsid w:val="00546E9E"/>
    <w:rsid w:val="00555E75"/>
    <w:rsid w:val="005814A1"/>
    <w:rsid w:val="00583FE4"/>
    <w:rsid w:val="0059254B"/>
    <w:rsid w:val="00595B9D"/>
    <w:rsid w:val="0059705D"/>
    <w:rsid w:val="005A309A"/>
    <w:rsid w:val="005A326D"/>
    <w:rsid w:val="005B00BB"/>
    <w:rsid w:val="005B3A3F"/>
    <w:rsid w:val="005B47D8"/>
    <w:rsid w:val="005B4D6E"/>
    <w:rsid w:val="005B5F13"/>
    <w:rsid w:val="005C428E"/>
    <w:rsid w:val="005D5B08"/>
    <w:rsid w:val="005D7EB5"/>
    <w:rsid w:val="005E2119"/>
    <w:rsid w:val="005F163B"/>
    <w:rsid w:val="005F5321"/>
    <w:rsid w:val="00601F27"/>
    <w:rsid w:val="006113B4"/>
    <w:rsid w:val="0061468D"/>
    <w:rsid w:val="00620595"/>
    <w:rsid w:val="00624699"/>
    <w:rsid w:val="00627C21"/>
    <w:rsid w:val="00633597"/>
    <w:rsid w:val="00641845"/>
    <w:rsid w:val="0064460B"/>
    <w:rsid w:val="00644B6A"/>
    <w:rsid w:val="0064589F"/>
    <w:rsid w:val="00651F8A"/>
    <w:rsid w:val="006569C3"/>
    <w:rsid w:val="00657979"/>
    <w:rsid w:val="00662AB9"/>
    <w:rsid w:val="00662B56"/>
    <w:rsid w:val="00682BE6"/>
    <w:rsid w:val="00686CF3"/>
    <w:rsid w:val="00692017"/>
    <w:rsid w:val="006A14D0"/>
    <w:rsid w:val="006A2F5D"/>
    <w:rsid w:val="006A358E"/>
    <w:rsid w:val="006A47A6"/>
    <w:rsid w:val="006B1508"/>
    <w:rsid w:val="006B2DB9"/>
    <w:rsid w:val="006B3E85"/>
    <w:rsid w:val="006B4626"/>
    <w:rsid w:val="006C1FCB"/>
    <w:rsid w:val="006C6B6D"/>
    <w:rsid w:val="006D3068"/>
    <w:rsid w:val="006E7D0B"/>
    <w:rsid w:val="006F0B7C"/>
    <w:rsid w:val="006F0DEE"/>
    <w:rsid w:val="006F4102"/>
    <w:rsid w:val="006F71A1"/>
    <w:rsid w:val="00701106"/>
    <w:rsid w:val="0070377D"/>
    <w:rsid w:val="0070383C"/>
    <w:rsid w:val="007168DA"/>
    <w:rsid w:val="007314E3"/>
    <w:rsid w:val="0074158A"/>
    <w:rsid w:val="00747384"/>
    <w:rsid w:val="007478CB"/>
    <w:rsid w:val="00747E91"/>
    <w:rsid w:val="00751872"/>
    <w:rsid w:val="00751EBB"/>
    <w:rsid w:val="0076062E"/>
    <w:rsid w:val="00760F87"/>
    <w:rsid w:val="00762F39"/>
    <w:rsid w:val="007650E0"/>
    <w:rsid w:val="00777D9F"/>
    <w:rsid w:val="00785D58"/>
    <w:rsid w:val="007869EA"/>
    <w:rsid w:val="007942BF"/>
    <w:rsid w:val="007A1A1F"/>
    <w:rsid w:val="007B1B86"/>
    <w:rsid w:val="007B2D20"/>
    <w:rsid w:val="007B573C"/>
    <w:rsid w:val="007C25EB"/>
    <w:rsid w:val="007C4B6F"/>
    <w:rsid w:val="007C5BB2"/>
    <w:rsid w:val="007C6DBB"/>
    <w:rsid w:val="007E0069"/>
    <w:rsid w:val="007E6D63"/>
    <w:rsid w:val="007F17C7"/>
    <w:rsid w:val="007F6287"/>
    <w:rsid w:val="007F7BAC"/>
    <w:rsid w:val="00801B73"/>
    <w:rsid w:val="00803B42"/>
    <w:rsid w:val="00810930"/>
    <w:rsid w:val="00811A84"/>
    <w:rsid w:val="00811BC4"/>
    <w:rsid w:val="0082284C"/>
    <w:rsid w:val="00824F98"/>
    <w:rsid w:val="008251B4"/>
    <w:rsid w:val="00826C16"/>
    <w:rsid w:val="00827739"/>
    <w:rsid w:val="0083186D"/>
    <w:rsid w:val="008350F0"/>
    <w:rsid w:val="00835734"/>
    <w:rsid w:val="00840329"/>
    <w:rsid w:val="00840751"/>
    <w:rsid w:val="008449FE"/>
    <w:rsid w:val="00844A0E"/>
    <w:rsid w:val="00845940"/>
    <w:rsid w:val="00850B92"/>
    <w:rsid w:val="008571C0"/>
    <w:rsid w:val="00860C12"/>
    <w:rsid w:val="008664BC"/>
    <w:rsid w:val="008755BF"/>
    <w:rsid w:val="008773F9"/>
    <w:rsid w:val="00880F15"/>
    <w:rsid w:val="00885099"/>
    <w:rsid w:val="008862C8"/>
    <w:rsid w:val="00886D49"/>
    <w:rsid w:val="00895480"/>
    <w:rsid w:val="0089599F"/>
    <w:rsid w:val="008A1021"/>
    <w:rsid w:val="008A1334"/>
    <w:rsid w:val="008A367B"/>
    <w:rsid w:val="008A6A28"/>
    <w:rsid w:val="008B2637"/>
    <w:rsid w:val="008B4C53"/>
    <w:rsid w:val="008B53E4"/>
    <w:rsid w:val="008B5AF9"/>
    <w:rsid w:val="008C56E6"/>
    <w:rsid w:val="008C6A0E"/>
    <w:rsid w:val="008C778D"/>
    <w:rsid w:val="008D61CA"/>
    <w:rsid w:val="008D6F46"/>
    <w:rsid w:val="008E0129"/>
    <w:rsid w:val="008E09F5"/>
    <w:rsid w:val="008F20FD"/>
    <w:rsid w:val="008F2AAB"/>
    <w:rsid w:val="009015C5"/>
    <w:rsid w:val="00904360"/>
    <w:rsid w:val="0090479F"/>
    <w:rsid w:val="009070F3"/>
    <w:rsid w:val="0091647E"/>
    <w:rsid w:val="009230EE"/>
    <w:rsid w:val="00944742"/>
    <w:rsid w:val="009515CF"/>
    <w:rsid w:val="009566C8"/>
    <w:rsid w:val="00963F1E"/>
    <w:rsid w:val="00983175"/>
    <w:rsid w:val="009855BF"/>
    <w:rsid w:val="00986648"/>
    <w:rsid w:val="00996436"/>
    <w:rsid w:val="009A4CD9"/>
    <w:rsid w:val="009B23C8"/>
    <w:rsid w:val="009B606B"/>
    <w:rsid w:val="009C03DE"/>
    <w:rsid w:val="009C492E"/>
    <w:rsid w:val="009C5125"/>
    <w:rsid w:val="009D1BEA"/>
    <w:rsid w:val="009D44A2"/>
    <w:rsid w:val="009E0F44"/>
    <w:rsid w:val="009E48EB"/>
    <w:rsid w:val="009F0F8F"/>
    <w:rsid w:val="00A04FF1"/>
    <w:rsid w:val="00A058E4"/>
    <w:rsid w:val="00A07F81"/>
    <w:rsid w:val="00A139CB"/>
    <w:rsid w:val="00A16CB9"/>
    <w:rsid w:val="00A34C79"/>
    <w:rsid w:val="00A34E9B"/>
    <w:rsid w:val="00A37A46"/>
    <w:rsid w:val="00A4464B"/>
    <w:rsid w:val="00A46EB3"/>
    <w:rsid w:val="00A600F0"/>
    <w:rsid w:val="00A66079"/>
    <w:rsid w:val="00A66CF4"/>
    <w:rsid w:val="00A66EED"/>
    <w:rsid w:val="00A67EC6"/>
    <w:rsid w:val="00A71471"/>
    <w:rsid w:val="00A7215D"/>
    <w:rsid w:val="00A7466F"/>
    <w:rsid w:val="00A75CD6"/>
    <w:rsid w:val="00A900EA"/>
    <w:rsid w:val="00A90118"/>
    <w:rsid w:val="00A90F06"/>
    <w:rsid w:val="00A9292F"/>
    <w:rsid w:val="00A9473B"/>
    <w:rsid w:val="00AA1412"/>
    <w:rsid w:val="00AB38EF"/>
    <w:rsid w:val="00AB59FB"/>
    <w:rsid w:val="00AC4FDE"/>
    <w:rsid w:val="00AC5E4B"/>
    <w:rsid w:val="00AD6AC9"/>
    <w:rsid w:val="00AE08A1"/>
    <w:rsid w:val="00AE2E32"/>
    <w:rsid w:val="00AE40BA"/>
    <w:rsid w:val="00AE54AA"/>
    <w:rsid w:val="00AE579F"/>
    <w:rsid w:val="00AE6623"/>
    <w:rsid w:val="00AF2070"/>
    <w:rsid w:val="00AF40EF"/>
    <w:rsid w:val="00AF74E1"/>
    <w:rsid w:val="00B06C7E"/>
    <w:rsid w:val="00B112B8"/>
    <w:rsid w:val="00B11B15"/>
    <w:rsid w:val="00B23028"/>
    <w:rsid w:val="00B33381"/>
    <w:rsid w:val="00B37882"/>
    <w:rsid w:val="00B43F3A"/>
    <w:rsid w:val="00B47650"/>
    <w:rsid w:val="00B529CE"/>
    <w:rsid w:val="00B54F82"/>
    <w:rsid w:val="00B6437E"/>
    <w:rsid w:val="00B65278"/>
    <w:rsid w:val="00B70293"/>
    <w:rsid w:val="00B83BBF"/>
    <w:rsid w:val="00B84BAC"/>
    <w:rsid w:val="00B85E2C"/>
    <w:rsid w:val="00B96A72"/>
    <w:rsid w:val="00BA2164"/>
    <w:rsid w:val="00BA4745"/>
    <w:rsid w:val="00BA7F78"/>
    <w:rsid w:val="00BB785D"/>
    <w:rsid w:val="00BC02D2"/>
    <w:rsid w:val="00BC1718"/>
    <w:rsid w:val="00BC1CB7"/>
    <w:rsid w:val="00BC302E"/>
    <w:rsid w:val="00BC367A"/>
    <w:rsid w:val="00BC3C1C"/>
    <w:rsid w:val="00BD2F92"/>
    <w:rsid w:val="00BE0837"/>
    <w:rsid w:val="00BE5982"/>
    <w:rsid w:val="00BE608B"/>
    <w:rsid w:val="00BF1D19"/>
    <w:rsid w:val="00BF744C"/>
    <w:rsid w:val="00C00EE3"/>
    <w:rsid w:val="00C06FCB"/>
    <w:rsid w:val="00C07CCA"/>
    <w:rsid w:val="00C1035E"/>
    <w:rsid w:val="00C112FB"/>
    <w:rsid w:val="00C1302F"/>
    <w:rsid w:val="00C222B2"/>
    <w:rsid w:val="00C248DA"/>
    <w:rsid w:val="00C42DED"/>
    <w:rsid w:val="00C447E2"/>
    <w:rsid w:val="00C50B1F"/>
    <w:rsid w:val="00C5322A"/>
    <w:rsid w:val="00C57733"/>
    <w:rsid w:val="00C670E6"/>
    <w:rsid w:val="00C67C9F"/>
    <w:rsid w:val="00C747DB"/>
    <w:rsid w:val="00C7711C"/>
    <w:rsid w:val="00C80F5E"/>
    <w:rsid w:val="00C90D86"/>
    <w:rsid w:val="00C92157"/>
    <w:rsid w:val="00C938C1"/>
    <w:rsid w:val="00C95A8B"/>
    <w:rsid w:val="00C96CC6"/>
    <w:rsid w:val="00CA57C8"/>
    <w:rsid w:val="00CB0A50"/>
    <w:rsid w:val="00CC1C2D"/>
    <w:rsid w:val="00CC3CAE"/>
    <w:rsid w:val="00CC5697"/>
    <w:rsid w:val="00CC7579"/>
    <w:rsid w:val="00CD45BE"/>
    <w:rsid w:val="00CD60CA"/>
    <w:rsid w:val="00CE6D8D"/>
    <w:rsid w:val="00CF13E0"/>
    <w:rsid w:val="00CF2309"/>
    <w:rsid w:val="00D012BB"/>
    <w:rsid w:val="00D04606"/>
    <w:rsid w:val="00D049A1"/>
    <w:rsid w:val="00D124E2"/>
    <w:rsid w:val="00D130E2"/>
    <w:rsid w:val="00D152E0"/>
    <w:rsid w:val="00D171E5"/>
    <w:rsid w:val="00D205C8"/>
    <w:rsid w:val="00D31FED"/>
    <w:rsid w:val="00D362A4"/>
    <w:rsid w:val="00D43BDC"/>
    <w:rsid w:val="00D45BD1"/>
    <w:rsid w:val="00D52217"/>
    <w:rsid w:val="00D60891"/>
    <w:rsid w:val="00D6472E"/>
    <w:rsid w:val="00D66452"/>
    <w:rsid w:val="00D724F3"/>
    <w:rsid w:val="00D75502"/>
    <w:rsid w:val="00D84ACD"/>
    <w:rsid w:val="00D85581"/>
    <w:rsid w:val="00D90EC3"/>
    <w:rsid w:val="00D93433"/>
    <w:rsid w:val="00D9702B"/>
    <w:rsid w:val="00DA18F8"/>
    <w:rsid w:val="00DB256D"/>
    <w:rsid w:val="00DB35F6"/>
    <w:rsid w:val="00DB3FB0"/>
    <w:rsid w:val="00DC1073"/>
    <w:rsid w:val="00DC2805"/>
    <w:rsid w:val="00DC565C"/>
    <w:rsid w:val="00DC6CD6"/>
    <w:rsid w:val="00DC729C"/>
    <w:rsid w:val="00DD0451"/>
    <w:rsid w:val="00DD3271"/>
    <w:rsid w:val="00DE0221"/>
    <w:rsid w:val="00DF4C39"/>
    <w:rsid w:val="00E0146F"/>
    <w:rsid w:val="00E01537"/>
    <w:rsid w:val="00E100BE"/>
    <w:rsid w:val="00E10F4B"/>
    <w:rsid w:val="00E11518"/>
    <w:rsid w:val="00E15EE7"/>
    <w:rsid w:val="00E17673"/>
    <w:rsid w:val="00E25788"/>
    <w:rsid w:val="00E32961"/>
    <w:rsid w:val="00E34EF5"/>
    <w:rsid w:val="00E37B8D"/>
    <w:rsid w:val="00E407B6"/>
    <w:rsid w:val="00E411CA"/>
    <w:rsid w:val="00E424D1"/>
    <w:rsid w:val="00E61ADE"/>
    <w:rsid w:val="00E61B04"/>
    <w:rsid w:val="00E6371A"/>
    <w:rsid w:val="00E64CFC"/>
    <w:rsid w:val="00E66BD8"/>
    <w:rsid w:val="00E712D1"/>
    <w:rsid w:val="00E71B78"/>
    <w:rsid w:val="00E7384D"/>
    <w:rsid w:val="00E76437"/>
    <w:rsid w:val="00E8196F"/>
    <w:rsid w:val="00E852C4"/>
    <w:rsid w:val="00E85D86"/>
    <w:rsid w:val="00E92102"/>
    <w:rsid w:val="00EA211A"/>
    <w:rsid w:val="00EA3585"/>
    <w:rsid w:val="00EA4FE4"/>
    <w:rsid w:val="00EB6C6D"/>
    <w:rsid w:val="00EC05A3"/>
    <w:rsid w:val="00EC281F"/>
    <w:rsid w:val="00EC45CF"/>
    <w:rsid w:val="00ED148F"/>
    <w:rsid w:val="00EE7333"/>
    <w:rsid w:val="00EF6FCF"/>
    <w:rsid w:val="00F01260"/>
    <w:rsid w:val="00F019F0"/>
    <w:rsid w:val="00F0386D"/>
    <w:rsid w:val="00F04AE6"/>
    <w:rsid w:val="00F05547"/>
    <w:rsid w:val="00F06CCA"/>
    <w:rsid w:val="00F2653E"/>
    <w:rsid w:val="00F40646"/>
    <w:rsid w:val="00F40B61"/>
    <w:rsid w:val="00F42CBD"/>
    <w:rsid w:val="00F43553"/>
    <w:rsid w:val="00F43AC4"/>
    <w:rsid w:val="00F43DE4"/>
    <w:rsid w:val="00F44B90"/>
    <w:rsid w:val="00F47DE6"/>
    <w:rsid w:val="00F6293B"/>
    <w:rsid w:val="00F73E52"/>
    <w:rsid w:val="00F73FA0"/>
    <w:rsid w:val="00F81E6B"/>
    <w:rsid w:val="00F82F9C"/>
    <w:rsid w:val="00F91C0E"/>
    <w:rsid w:val="00F9400E"/>
    <w:rsid w:val="00F96AB2"/>
    <w:rsid w:val="00FB090D"/>
    <w:rsid w:val="00FB2219"/>
    <w:rsid w:val="00FB301C"/>
    <w:rsid w:val="00FB4752"/>
    <w:rsid w:val="00FC4827"/>
    <w:rsid w:val="00FC6D47"/>
    <w:rsid w:val="00FD0B0C"/>
    <w:rsid w:val="00FE2332"/>
    <w:rsid w:val="00FE295A"/>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E7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1"/>
    <w:qFormat/>
    <w:rsid w:val="00751EBB"/>
    <w:rPr>
      <w:rFonts w:ascii="Century Gothic" w:hAnsi="Century Gothic"/>
      <w:sz w:val="20"/>
    </w:rPr>
  </w:style>
  <w:style w:type="paragraph" w:styleId="Otsikko1">
    <w:name w:val="heading 1"/>
    <w:aliases w:val="Pääotsikko"/>
    <w:basedOn w:val="Normaali"/>
    <w:next w:val="Normaali"/>
    <w:link w:val="Otsikko1Char"/>
    <w:qFormat/>
    <w:rsid w:val="006A2F5D"/>
    <w:pPr>
      <w:keepNext/>
      <w:keepLines/>
      <w:spacing w:before="240" w:after="240"/>
      <w:outlineLvl w:val="0"/>
    </w:pPr>
    <w:rPr>
      <w:rFonts w:eastAsiaTheme="majorEastAsia" w:cstheme="majorBidi"/>
      <w:b/>
      <w:color w:val="000000" w:themeColor="text1"/>
      <w:sz w:val="32"/>
      <w:szCs w:val="32"/>
    </w:rPr>
  </w:style>
  <w:style w:type="paragraph" w:styleId="Otsikko2">
    <w:name w:val="heading 2"/>
    <w:basedOn w:val="Normaali"/>
    <w:next w:val="Normaali"/>
    <w:link w:val="Otsikko2Char"/>
    <w:uiPriority w:val="9"/>
    <w:unhideWhenUsed/>
    <w:qFormat/>
    <w:rsid w:val="00633597"/>
    <w:pPr>
      <w:keepNext/>
      <w:keepLines/>
      <w:numPr>
        <w:numId w:val="20"/>
      </w:numPr>
      <w:spacing w:before="240" w:after="240"/>
      <w:outlineLvl w:val="1"/>
    </w:pPr>
    <w:rPr>
      <w:rFonts w:eastAsiaTheme="majorEastAsia" w:cstheme="majorHAnsi"/>
      <w:b/>
      <w:color w:val="000000" w:themeColor="text1"/>
      <w:sz w:val="28"/>
      <w:szCs w:val="26"/>
    </w:rPr>
  </w:style>
  <w:style w:type="paragraph" w:styleId="Otsikko3">
    <w:name w:val="heading 3"/>
    <w:basedOn w:val="Normaali"/>
    <w:next w:val="LeiptekstiMigri"/>
    <w:link w:val="Otsikko3Char"/>
    <w:uiPriority w:val="9"/>
    <w:unhideWhenUsed/>
    <w:qFormat/>
    <w:rsid w:val="00633597"/>
    <w:pPr>
      <w:keepNext/>
      <w:keepLines/>
      <w:numPr>
        <w:numId w:val="18"/>
      </w:numPr>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qFormat/>
    <w:rsid w:val="00633597"/>
    <w:pPr>
      <w:keepNext/>
      <w:keepLines/>
      <w:numPr>
        <w:numId w:val="19"/>
      </w:numPr>
      <w:spacing w:before="240" w:after="240"/>
      <w:outlineLvl w:val="3"/>
    </w:pPr>
    <w:rPr>
      <w:rFonts w:eastAsiaTheme="majorEastAsia" w:cstheme="majorBidi"/>
      <w:b/>
      <w:iCs/>
      <w:color w:val="000000" w:themeColor="tex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Pääotsikko Char"/>
    <w:basedOn w:val="Kappaleenoletusfontti"/>
    <w:link w:val="Otsikko1"/>
    <w:rsid w:val="00751EBB"/>
    <w:rPr>
      <w:rFonts w:ascii="Century Gothic" w:eastAsiaTheme="majorEastAsia" w:hAnsi="Century Gothic" w:cstheme="majorBidi"/>
      <w:b/>
      <w:color w:val="000000" w:themeColor="text1"/>
      <w:sz w:val="32"/>
      <w:szCs w:val="32"/>
    </w:rPr>
  </w:style>
  <w:style w:type="character" w:customStyle="1" w:styleId="Otsikko2Char">
    <w:name w:val="Otsikko 2 Char"/>
    <w:basedOn w:val="Kappaleenoletusfontti"/>
    <w:link w:val="Otsikko2"/>
    <w:uiPriority w:val="9"/>
    <w:rsid w:val="00633597"/>
    <w:rPr>
      <w:rFonts w:ascii="Century Gothic" w:eastAsiaTheme="majorEastAsia" w:hAnsi="Century Gothic" w:cstheme="majorHAnsi"/>
      <w:b/>
      <w:color w:val="000000" w:themeColor="text1"/>
      <w:sz w:val="28"/>
      <w:szCs w:val="26"/>
    </w:rPr>
  </w:style>
  <w:style w:type="character" w:customStyle="1" w:styleId="Otsikko3Char">
    <w:name w:val="Otsikko 3 Char"/>
    <w:basedOn w:val="Kappaleenoletusfontti"/>
    <w:link w:val="Otsikko3"/>
    <w:uiPriority w:val="9"/>
    <w:rsid w:val="00633597"/>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qFormat/>
    <w:rsid w:val="00117EA9"/>
    <w:pPr>
      <w:spacing w:before="120" w:after="120" w:line="240" w:lineRule="auto"/>
      <w:ind w:left="1440"/>
    </w:pPr>
  </w:style>
  <w:style w:type="paragraph" w:styleId="Luettelokappale">
    <w:name w:val="List Paragraph"/>
    <w:basedOn w:val="Normaali"/>
    <w:uiPriority w:val="34"/>
    <w:rsid w:val="0074158A"/>
    <w:pPr>
      <w:ind w:left="720"/>
      <w:contextualSpacing/>
    </w:pPr>
  </w:style>
  <w:style w:type="character" w:customStyle="1" w:styleId="Otsikko4Char">
    <w:name w:val="Otsikko 4 Char"/>
    <w:basedOn w:val="Kappaleenoletusfontti"/>
    <w:link w:val="Otsikko4"/>
    <w:uiPriority w:val="9"/>
    <w:rsid w:val="00633597"/>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Otsikko1"/>
    <w:next w:val="LeiptekstiMigri"/>
    <w:uiPriority w:val="11"/>
    <w:rsid w:val="003077A4"/>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Normaali"/>
    <w:next w:val="Normaali"/>
    <w:rsid w:val="00803B42"/>
    <w:pPr>
      <w:suppressAutoHyphens/>
      <w:spacing w:after="0" w:line="260" w:lineRule="atLeast"/>
    </w:pPr>
    <w:rPr>
      <w:rFonts w:ascii="Arial" w:eastAsia="Times New Roman" w:hAnsi="Arial" w:cs="Times New Roman"/>
      <w:caps/>
      <w:spacing w:val="10"/>
      <w:sz w:val="22"/>
      <w:szCs w:val="24"/>
    </w:rPr>
  </w:style>
  <w:style w:type="paragraph" w:customStyle="1" w:styleId="Kuvateksti">
    <w:name w:val="Kuvateksti"/>
    <w:basedOn w:val="Normaali"/>
    <w:next w:val="LeiptekstiMigri"/>
    <w:uiPriority w:val="11"/>
    <w:qFormat/>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0"/>
      </w:numPr>
    </w:pPr>
    <w:rPr>
      <w:rFonts w:eastAsiaTheme="minorHAnsi"/>
    </w:rPr>
  </w:style>
  <w:style w:type="paragraph" w:customStyle="1" w:styleId="Otsikko3numerolla">
    <w:name w:val="Otsikko 3 numerolla"/>
    <w:basedOn w:val="Otsikko3"/>
    <w:link w:val="Otsikko3numerollaChar"/>
    <w:uiPriority w:val="11"/>
    <w:rsid w:val="006F0B7C"/>
    <w:pPr>
      <w:numPr>
        <w:numId w:val="15"/>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D171E5"/>
    <w:pPr>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082DFE"/>
    <w:rPr>
      <w:color w:val="808080"/>
    </w:rPr>
  </w:style>
  <w:style w:type="paragraph" w:styleId="Lainaus">
    <w:name w:val="Quote"/>
    <w:basedOn w:val="Normaali"/>
    <w:next w:val="Normaali"/>
    <w:link w:val="LainausChar"/>
    <w:uiPriority w:val="29"/>
    <w:rsid w:val="00082DF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82DFE"/>
    <w:rPr>
      <w:rFonts w:ascii="Century Gothic" w:hAnsi="Century Gothic"/>
      <w:i/>
      <w:iCs/>
      <w:color w:val="404040" w:themeColor="text1" w:themeTint="BF"/>
      <w:sz w:val="20"/>
    </w:rPr>
  </w:style>
  <w:style w:type="character" w:styleId="Korostus">
    <w:name w:val="Emphasis"/>
    <w:basedOn w:val="Kappaleenoletusfontti"/>
    <w:uiPriority w:val="20"/>
    <w:rsid w:val="001D63F6"/>
    <w:rPr>
      <w:i/>
      <w:iCs/>
    </w:rPr>
  </w:style>
  <w:style w:type="character" w:styleId="Voimakas">
    <w:name w:val="Strong"/>
    <w:basedOn w:val="Kappaleenoletusfontti"/>
    <w:uiPriority w:val="22"/>
    <w:rsid w:val="001D63F6"/>
    <w:rPr>
      <w:b/>
      <w:bCs/>
    </w:rPr>
  </w:style>
  <w:style w:type="paragraph" w:styleId="Alaviitteenteksti">
    <w:name w:val="footnote text"/>
    <w:basedOn w:val="Normaali"/>
    <w:link w:val="AlaviitteentekstiChar"/>
    <w:uiPriority w:val="99"/>
    <w:semiHidden/>
    <w:unhideWhenUsed/>
    <w:rsid w:val="001D63F6"/>
    <w:pPr>
      <w:spacing w:after="0" w:line="240" w:lineRule="auto"/>
    </w:pPr>
    <w:rPr>
      <w:szCs w:val="20"/>
    </w:rPr>
  </w:style>
  <w:style w:type="character" w:customStyle="1" w:styleId="AlaviitteentekstiChar">
    <w:name w:val="Alaviitteen teksti Char"/>
    <w:basedOn w:val="Kappaleenoletusfontti"/>
    <w:link w:val="Alaviitteenteksti"/>
    <w:uiPriority w:val="99"/>
    <w:semiHidden/>
    <w:rsid w:val="001D63F6"/>
    <w:rPr>
      <w:rFonts w:ascii="Century Gothic" w:hAnsi="Century Gothic"/>
      <w:sz w:val="20"/>
      <w:szCs w:val="20"/>
    </w:rPr>
  </w:style>
  <w:style w:type="character" w:styleId="Alaviitteenviite">
    <w:name w:val="footnote reference"/>
    <w:basedOn w:val="Kappaleenoletusfontti"/>
    <w:uiPriority w:val="99"/>
    <w:semiHidden/>
    <w:unhideWhenUsed/>
    <w:rsid w:val="001D63F6"/>
    <w:rPr>
      <w:vertAlign w:val="superscript"/>
    </w:rPr>
  </w:style>
  <w:style w:type="character" w:customStyle="1" w:styleId="Tyyli1">
    <w:name w:val="Tyyli1"/>
    <w:basedOn w:val="Voimakas"/>
    <w:uiPriority w:val="1"/>
    <w:rsid w:val="00BC367A"/>
    <w:rPr>
      <w:b/>
      <w:bCs/>
      <w:sz w:val="16"/>
    </w:rPr>
  </w:style>
  <w:style w:type="character" w:styleId="Ratkaisematonmaininta">
    <w:name w:val="Unresolved Mention"/>
    <w:basedOn w:val="Kappaleenoletusfontti"/>
    <w:uiPriority w:val="99"/>
    <w:semiHidden/>
    <w:unhideWhenUsed/>
    <w:rsid w:val="00BC02D2"/>
    <w:rPr>
      <w:color w:val="605E5C"/>
      <w:shd w:val="clear" w:color="auto" w:fill="E1DFDD"/>
    </w:rPr>
  </w:style>
  <w:style w:type="character" w:styleId="Kommentinviite">
    <w:name w:val="annotation reference"/>
    <w:basedOn w:val="Kappaleenoletusfontti"/>
    <w:uiPriority w:val="99"/>
    <w:semiHidden/>
    <w:unhideWhenUsed/>
    <w:rsid w:val="00944742"/>
    <w:rPr>
      <w:sz w:val="16"/>
      <w:szCs w:val="16"/>
    </w:rPr>
  </w:style>
  <w:style w:type="paragraph" w:styleId="Kommentinteksti">
    <w:name w:val="annotation text"/>
    <w:basedOn w:val="Normaali"/>
    <w:link w:val="KommentintekstiChar"/>
    <w:uiPriority w:val="99"/>
    <w:semiHidden/>
    <w:unhideWhenUsed/>
    <w:rsid w:val="00944742"/>
    <w:pPr>
      <w:spacing w:line="240" w:lineRule="auto"/>
    </w:pPr>
    <w:rPr>
      <w:szCs w:val="20"/>
    </w:rPr>
  </w:style>
  <w:style w:type="character" w:customStyle="1" w:styleId="KommentintekstiChar">
    <w:name w:val="Kommentin teksti Char"/>
    <w:basedOn w:val="Kappaleenoletusfontti"/>
    <w:link w:val="Kommentinteksti"/>
    <w:uiPriority w:val="99"/>
    <w:semiHidden/>
    <w:rsid w:val="00944742"/>
    <w:rPr>
      <w:rFonts w:ascii="Century Gothic" w:hAnsi="Century Goth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24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zora.uzh.ch/id/eprint/157736/" TargetMode="External"/><Relationship Id="rId18" Type="http://schemas.openxmlformats.org/officeDocument/2006/relationships/hyperlink" Target="https://www.dfat.gov.au/sites/default/files/country-information-report-egypt.pdf" TargetMode="External"/><Relationship Id="rId26" Type="http://schemas.openxmlformats.org/officeDocument/2006/relationships/hyperlink" Target="https://madoc.bib.uni-mannheim.de/55545/1/MLeonardDissertationFinal.pdf" TargetMode="External"/><Relationship Id="rId39" Type="http://schemas.openxmlformats.org/officeDocument/2006/relationships/customXml" Target="../customXml/item4.xml"/><Relationship Id="rId21" Type="http://schemas.openxmlformats.org/officeDocument/2006/relationships/hyperlink" Target="https://www.gfbv.de/en/news/at-least-39-copts-have-died-violent-deaths-because-of-their-faith-since-january-2011-5067/" TargetMode="External"/><Relationship Id="rId34"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meforum.org/2646/worldwide-trends-in-honor-killings" TargetMode="External"/><Relationship Id="rId20" Type="http://schemas.openxmlformats.org/officeDocument/2006/relationships/hyperlink" Target="https://freedomhouse.org/country/egypt/freedom-world/2022" TargetMode="External"/><Relationship Id="rId29" Type="http://schemas.openxmlformats.org/officeDocument/2006/relationships/hyperlink" Target="https://www.reuters.com/article/us-egypt-adoption-idUSTRE58G2M720090917" TargetMode="External"/><Relationship Id="rId41"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lraidajournal.com/index.php/ALRJ/issue/view/4" TargetMode="External"/><Relationship Id="rId24" Type="http://schemas.openxmlformats.org/officeDocument/2006/relationships/hyperlink" Target="https://doi.org/10.1177%2F0886260521997928" TargetMode="External"/><Relationship Id="rId32" Type="http://schemas.openxmlformats.org/officeDocument/2006/relationships/header" Target="header2.xml"/><Relationship Id="rId37" Type="http://schemas.openxmlformats.org/officeDocument/2006/relationships/customXml" Target="../customXml/item2.xml"/><Relationship Id="rId40"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hyperlink" Target="https://www.un.org/womenwatch/daw/egm/vaw-gp-2005/docs/experts/khafagy.honorcrimes.pdf" TargetMode="External"/><Relationship Id="rId23" Type="http://schemas.openxmlformats.org/officeDocument/2006/relationships/hyperlink" Target="https://www.hrw.org/news/2015/03/04/egypt-small-forward-steps-child-rights" TargetMode="External"/><Relationship Id="rId28" Type="http://schemas.openxmlformats.org/officeDocument/2006/relationships/hyperlink" Target="https://www.reuters.com/article/us-egypt-babytrial-sb-idCATRE52H46520090318" TargetMode="External"/><Relationship Id="rId36" Type="http://schemas.openxmlformats.org/officeDocument/2006/relationships/theme" Target="theme/theme1.xml"/><Relationship Id="rId10" Type="http://schemas.openxmlformats.org/officeDocument/2006/relationships/hyperlink" Target="https://english.alarabiya.net/features/2021/03/03/Egypt-s-fostering-campaign-helps-thousands-of-orphans-find-homes" TargetMode="External"/><Relationship Id="rId19" Type="http://schemas.openxmlformats.org/officeDocument/2006/relationships/hyperlink" Target="https://egyptianstreets.com/2021/03/15/egypt-refers-three-men-to-criminal-trial-for-death-of-woman-over-male-visitor/"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hearabweekly.com/al-azhar-allows-children-take-names-foster-families" TargetMode="External"/><Relationship Id="rId14" Type="http://schemas.openxmlformats.org/officeDocument/2006/relationships/hyperlink" Target="https://web.archive.org/web/20140314043924/http://thecairopost.com/news/40278/news/newlywed-shot-dead-over-premarital-relations-with-wife" TargetMode="External"/><Relationship Id="rId22" Type="http://schemas.openxmlformats.org/officeDocument/2006/relationships/hyperlink" Target="https://www.hrw.org/world-report/2022/country-chapters/egypt" TargetMode="External"/><Relationship Id="rId27" Type="http://schemas.openxmlformats.org/officeDocument/2006/relationships/hyperlink" Target="https://www.nbcnews.com/id/wbna30751818" TargetMode="External"/><Relationship Id="rId30" Type="http://schemas.openxmlformats.org/officeDocument/2006/relationships/hyperlink" Target="https://fount.aucegypt.edu/etds/169" TargetMode="External"/><Relationship Id="rId35" Type="http://schemas.openxmlformats.org/officeDocument/2006/relationships/glossaryDocument" Target="glossary/document.xml"/><Relationship Id="rId8" Type="http://schemas.openxmlformats.org/officeDocument/2006/relationships/hyperlink" Target="https://english.ahram.org.eg/NewsContent/50/1208/375057/AlAhram-Weekly/Features/Finding-new-families.aspx" TargetMode="External"/><Relationship Id="rId3" Type="http://schemas.openxmlformats.org/officeDocument/2006/relationships/styles" Target="styles.xml"/><Relationship Id="rId12" Type="http://schemas.openxmlformats.org/officeDocument/2006/relationships/hyperlink" Target="https://bti-project.org/fileadmin/api/content/en/downloads/reports/country_report_2022_EGY.pdf" TargetMode="External"/><Relationship Id="rId17" Type="http://schemas.openxmlformats.org/officeDocument/2006/relationships/hyperlink" Target="https://www.christianpost.com/news/egypt-christian-convert-murdered-by-muslim-family-over-facebook-post.html" TargetMode="External"/><Relationship Id="rId25" Type="http://schemas.openxmlformats.org/officeDocument/2006/relationships/hyperlink" Target="https://www.independent.co.uk/voices/commentators/fisk/robert-fisk-the-lie-behind-mass-suicides-of-egypt-s-young-women-2074229.html" TargetMode="External"/><Relationship Id="rId33" Type="http://schemas.openxmlformats.org/officeDocument/2006/relationships/footer" Target="footer1.xml"/><Relationship Id="rId38"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5F4A85F14A741B6AC9CBD413A83E39C"/>
        <w:category>
          <w:name w:val="Yleiset"/>
          <w:gallery w:val="placeholder"/>
        </w:category>
        <w:types>
          <w:type w:val="bbPlcHdr"/>
        </w:types>
        <w:behaviors>
          <w:behavior w:val="content"/>
        </w:behaviors>
        <w:guid w:val="{0FCDE9BC-AA6B-4994-A54C-67AB0892AB8E}"/>
      </w:docPartPr>
      <w:docPartBody>
        <w:p w:rsidR="00E1202E" w:rsidRDefault="00E1202E">
          <w:pPr>
            <w:pStyle w:val="65F4A85F14A741B6AC9CBD413A83E39C"/>
          </w:pPr>
          <w:r w:rsidRPr="00AA10D2">
            <w:rPr>
              <w:rStyle w:val="Paikkamerkkiteksti"/>
            </w:rPr>
            <w:t>Kirjoita tekstiä napsauttamalla tai napauttamalla tätä.</w:t>
          </w:r>
        </w:p>
      </w:docPartBody>
    </w:docPart>
    <w:docPart>
      <w:docPartPr>
        <w:name w:val="B91DDD92D1F042A6AA8017B1E79B4B93"/>
        <w:category>
          <w:name w:val="Yleiset"/>
          <w:gallery w:val="placeholder"/>
        </w:category>
        <w:types>
          <w:type w:val="bbPlcHdr"/>
        </w:types>
        <w:behaviors>
          <w:behavior w:val="content"/>
        </w:behaviors>
        <w:guid w:val="{AA4CB4E0-2F79-48E6-8E0C-3669A6BF4CBA}"/>
      </w:docPartPr>
      <w:docPartBody>
        <w:p w:rsidR="00E1202E" w:rsidRDefault="00E1202E">
          <w:pPr>
            <w:pStyle w:val="B91DDD92D1F042A6AA8017B1E79B4B93"/>
          </w:pPr>
          <w:r w:rsidRPr="00AA10D2">
            <w:rPr>
              <w:rStyle w:val="Paikkamerkkiteksti"/>
            </w:rPr>
            <w:t>Kirjoita tekstiä napsauttamalla tai napauttamalla tätä.</w:t>
          </w:r>
        </w:p>
      </w:docPartBody>
    </w:docPart>
    <w:docPart>
      <w:docPartPr>
        <w:name w:val="0F09DB2D5FDF450C9DAA4C4D4BA48A15"/>
        <w:category>
          <w:name w:val="Yleiset"/>
          <w:gallery w:val="placeholder"/>
        </w:category>
        <w:types>
          <w:type w:val="bbPlcHdr"/>
        </w:types>
        <w:behaviors>
          <w:behavior w:val="content"/>
        </w:behaviors>
        <w:guid w:val="{1E29E9B5-95C8-4EAC-BC28-C7E6B1F2C030}"/>
      </w:docPartPr>
      <w:docPartBody>
        <w:p w:rsidR="00E1202E" w:rsidRDefault="00E1202E">
          <w:pPr>
            <w:pStyle w:val="0F09DB2D5FDF450C9DAA4C4D4BA48A15"/>
          </w:pPr>
          <w:r w:rsidRPr="00AA10D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202E"/>
    <w:rsid w:val="000C1930"/>
    <w:rsid w:val="00372FAD"/>
    <w:rsid w:val="003C1EA1"/>
    <w:rsid w:val="00647EC6"/>
    <w:rsid w:val="009B38A9"/>
    <w:rsid w:val="00DD7BC6"/>
    <w:rsid w:val="00E1202E"/>
    <w:rsid w:val="00EB27BB"/>
    <w:rsid w:val="00FD1E70"/>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0C1930"/>
    <w:rPr>
      <w:color w:val="808080"/>
    </w:rPr>
  </w:style>
  <w:style w:type="paragraph" w:customStyle="1" w:styleId="65F4A85F14A741B6AC9CBD413A83E39C">
    <w:name w:val="65F4A85F14A741B6AC9CBD413A83E39C"/>
  </w:style>
  <w:style w:type="paragraph" w:customStyle="1" w:styleId="B91DDD92D1F042A6AA8017B1E79B4B93">
    <w:name w:val="B91DDD92D1F042A6AA8017B1E79B4B93"/>
  </w:style>
  <w:style w:type="paragraph" w:customStyle="1" w:styleId="0F09DB2D5FDF450C9DAA4C4D4BA48A15">
    <w:name w:val="0F09DB2D5FDF450C9DAA4C4D4BA48A15"/>
  </w:style>
  <w:style w:type="paragraph" w:customStyle="1" w:styleId="10577240233147E1A371E7E3AA354A9B">
    <w:name w:val="10577240233147E1A371E7E3AA354A9B"/>
    <w:rsid w:val="000C193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 xsi:nil="true"/>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MEN,HONOUR BASED VIOLENCE,STATE PROTECTION,HONOUR KILLINGS,HONOUR,CUSTOMS AND TRADITIONS,SOCIETY,FAMILY,TRIBES,PUNISHMENTS,VICTIMS,PATRIARCHAL SOCIETIES,IDEOLOGIES,SEXUAL ORIENTATION,HOMOSEXUALS,COHABITATION,RAPE,ILLEGITIMATE CHILDREN,CASE STUDIES,NEWS</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Egypt</TermName>
          <TermId xmlns="http://schemas.microsoft.com/office/infopath/2007/PartnerControls">d3b852b9-996a-4e08-a446-fe674b80059d</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2022-05-18T22:00:00+00:00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46</Value>
      <Value>115</Value>
      <Value>116</Value>
      <Value>1</Value>
      <Value>4</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36</Value>
    </COIDocOriginCountry>
    <COIDocLanguage xmlns="e235e197-502c-49f1-8696-39d199cd5131">10</COIDocLanguage>
    <COIDocTags xmlns="e235e197-502c-49f1-8696-39d199cd5131"/>
    <COIDocLevel xmlns="b5be3156-7e14-46bc-bfca-5c242eb3de3f">Public</COIDocLevel>
    <COIDocAbstract xmlns="b5be3156-7e14-46bc-bfca-5c242eb3de3f">Maatietopalvelu
19.05.2022 Julkinen
Egypti / Miehiin kohdistuva kunniaväkivalta 
Egypt / Male victims of honor violence
Kysymykset
1. Kohdistuuko miehiin Egyptissä kunniaan liittyvää väkivaltaa? Jos kohdistuu, mistä syystä ja minkälaista?
2. Onko aikuisena ulkomaalaisten ottovanhempien ottaminen perheen/suvun/heimon kunnian vastaista Egyptissä ja erityisesti Etelä-Egyptissä? Voiko tällainen olla syy kunniaväkivallalle/kunniamurhalle?
3. Voiko mies, jota uhkaa kunniaväkivalta perheen ja/tai suvun taholta, saada Egyptin viranomaisilta apua ja suojelua tätä uhkaa vastaan?
Questions
1. Are men in Egypt targeted with honor-based violence (HBV)? If so, for what reason and what kind of honor-based violence are men targeted with?
2. Is an adult adoption by foreign foster parents against the honor of a family/extended family/tribe in Egypt and specifically in South Egypt? Could this be a reason for honor violence/honor killing?
3. Is assistance or protection from Egyptian state authorities</COIDocAbstract>
    <COIWSGroundsRejection xmlns="b5be3156-7e14-46bc-bfca-5c242eb3de3f" xsi:nil="true"/>
    <COIDocAuthors xmlns="e235e197-502c-49f1-8696-39d199cd5131">
      <Value>143</Value>
    </COIDocAuthors>
    <COIDocID xmlns="b5be3156-7e14-46bc-bfca-5c242eb3de3f">383</COIDocID>
    <_dlc_DocId xmlns="e235e197-502c-49f1-8696-39d199cd5131">FI011-215589946-11200</_dlc_DocId>
    <_dlc_DocIdUrl xmlns="e235e197-502c-49f1-8696-39d199cd5131">
      <Url>https://coiadmin.euaa.europa.eu/administration/finland/_layouts/15/DocIdRedir.aspx?ID=FI011-215589946-11200</Url>
      <Description>FI011-215589946-11200</Description>
    </_dlc_DocIdUrl>
  </documentManagement>
</p:properties>
</file>

<file path=customXml/itemProps1.xml><?xml version="1.0" encoding="utf-8"?>
<ds:datastoreItem xmlns:ds="http://schemas.openxmlformats.org/officeDocument/2006/customXml" ds:itemID="{F31A7471-77B7-4067-9AA4-B9DF74D3F54C}">
  <ds:schemaRefs>
    <ds:schemaRef ds:uri="http://schemas.openxmlformats.org/officeDocument/2006/bibliography"/>
  </ds:schemaRefs>
</ds:datastoreItem>
</file>

<file path=customXml/itemProps2.xml><?xml version="1.0" encoding="utf-8"?>
<ds:datastoreItem xmlns:ds="http://schemas.openxmlformats.org/officeDocument/2006/customXml" ds:itemID="{94C61C90-F814-4670-ADE6-86E931A70562}"/>
</file>

<file path=customXml/itemProps3.xml><?xml version="1.0" encoding="utf-8"?>
<ds:datastoreItem xmlns:ds="http://schemas.openxmlformats.org/officeDocument/2006/customXml" ds:itemID="{84D46601-2265-4899-AAEA-C1DC820E6962}"/>
</file>

<file path=customXml/itemProps4.xml><?xml version="1.0" encoding="utf-8"?>
<ds:datastoreItem xmlns:ds="http://schemas.openxmlformats.org/officeDocument/2006/customXml" ds:itemID="{E6DD0CDD-BC9B-40E3-8F92-6D0D8978F2F3}"/>
</file>

<file path=customXml/itemProps5.xml><?xml version="1.0" encoding="utf-8"?>
<ds:datastoreItem xmlns:ds="http://schemas.openxmlformats.org/officeDocument/2006/customXml" ds:itemID="{DA450013-C0C9-49F3-AEF5-C32A062F607A}"/>
</file>

<file path=customXml/itemProps6.xml><?xml version="1.0" encoding="utf-8"?>
<ds:datastoreItem xmlns:ds="http://schemas.openxmlformats.org/officeDocument/2006/customXml" ds:itemID="{AAA44BFC-E4D7-4591-A163-C7BC8E8C0095}"/>
</file>

<file path=docProps/app.xml><?xml version="1.0" encoding="utf-8"?>
<Properties xmlns="http://schemas.openxmlformats.org/officeDocument/2006/extended-properties" xmlns:vt="http://schemas.openxmlformats.org/officeDocument/2006/docPropsVTypes">
  <Template>Normal</Template>
  <TotalTime>0</TotalTime>
  <Pages>8</Pages>
  <Words>2398</Words>
  <Characters>19429</Characters>
  <Application>Microsoft Office Word</Application>
  <DocSecurity>0</DocSecurity>
  <Lines>161</Lines>
  <Paragraphs>43</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21784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Egypti / Miehiin kohdistuva kunniaväkivalta // Egypt / Male victims of honor violence</dc:title>
  <dc:creator/>
  <cp:lastModifiedBy/>
  <cp:revision>1</cp:revision>
  <dcterms:created xsi:type="dcterms:W3CDTF">2022-05-19T11:17:00Z</dcterms:created>
  <dcterms:modified xsi:type="dcterms:W3CDTF">2022-05-19T11:25:00Z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ee8eff33-b67f-4cd8-9ce7-5dd328235197</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46;#Egypt|d3b852b9-996a-4e08-a446-fe674b80059d</vt:lpwstr>
  </property>
  <property fmtid="{D5CDD505-2E9C-101B-9397-08002B2CF9AE}" pid="9" name="COIInformTypeMM">
    <vt:lpwstr>4;#Response to COI Query|74af11f0-82c2-4825-bd8f-d6b1cac3a3aa</vt:lpwstr>
  </property>
</Properties>
</file>