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4832CE"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315738">
            <w:rPr>
              <w:rStyle w:val="Otsikko1Char"/>
            </w:rPr>
            <w:t>Egypti</w:t>
          </w:r>
          <w:r w:rsidR="005F5321">
            <w:rPr>
              <w:rStyle w:val="Otsikko1Char"/>
            </w:rPr>
            <w:t xml:space="preserve"> / </w:t>
          </w:r>
          <w:r w:rsidR="00F152E3">
            <w:rPr>
              <w:rStyle w:val="Otsikko1Char"/>
            </w:rPr>
            <w:t>Verikosto</w:t>
          </w:r>
          <w:r w:rsidR="00A82A98">
            <w:rPr>
              <w:rStyle w:val="Otsikko1Char"/>
            </w:rPr>
            <w:t xml:space="preserve"> Egyptissä</w:t>
          </w:r>
        </w:sdtContent>
      </w:sdt>
      <w:r w:rsidR="00082DFE">
        <w:rPr>
          <w:b/>
        </w:rPr>
        <w:tab/>
      </w:r>
      <w:bookmarkStart w:id="0" w:name="_GoBack"/>
      <w:bookmarkEnd w:id="0"/>
    </w:p>
    <w:sdt>
      <w:sdtPr>
        <w:rPr>
          <w:rStyle w:val="Otsikko1Char"/>
          <w:lang w:val="en-US"/>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A82A98" w:rsidRDefault="00315738" w:rsidP="00082DFE">
          <w:pPr>
            <w:rPr>
              <w:b/>
              <w:lang w:val="en-US"/>
            </w:rPr>
          </w:pPr>
          <w:r w:rsidRPr="00A82A98">
            <w:rPr>
              <w:rStyle w:val="Otsikko1Char"/>
              <w:lang w:val="en-US"/>
            </w:rPr>
            <w:t>Egypt</w:t>
          </w:r>
          <w:r w:rsidR="00272D9D" w:rsidRPr="00A82A98">
            <w:rPr>
              <w:rStyle w:val="Otsikko1Char"/>
              <w:lang w:val="en-US"/>
            </w:rPr>
            <w:t xml:space="preserve"> / </w:t>
          </w:r>
          <w:r w:rsidR="00A82A98" w:rsidRPr="00A82A98">
            <w:rPr>
              <w:rStyle w:val="Otsikko1Char"/>
              <w:lang w:val="en-US"/>
            </w:rPr>
            <w:t>Blood feud in E</w:t>
          </w:r>
          <w:r w:rsidR="00A82A98">
            <w:rPr>
              <w:rStyle w:val="Otsikko1Char"/>
              <w:lang w:val="en-US"/>
            </w:rPr>
            <w:t>gypt</w:t>
          </w:r>
        </w:p>
      </w:sdtContent>
    </w:sdt>
    <w:p w:rsidR="00082DFE" w:rsidRDefault="004832CE"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1" w:name="_Hlk67036951" w:displacedByCustomXml="next"/>
    <w:sdt>
      <w:sdtPr>
        <w:rPr>
          <w:rFonts w:ascii="Arial" w:hAnsi="Arial" w:cs="Arial"/>
          <w:sz w:val="21"/>
          <w:szCs w:val="21"/>
          <w:shd w:val="clear" w:color="auto" w:fill="FFFFFF"/>
        </w:rPr>
        <w:alias w:val="Täytä kysymykset tähän"/>
        <w:tag w:val="Täytä kysymykset tähän"/>
        <w:id w:val="1105232631"/>
        <w:lock w:val="sdtLocked"/>
        <w:placeholder>
          <w:docPart w:val="B91DDD92D1F042A6AA8017B1E79B4B93"/>
        </w:placeholder>
        <w:text w:multiLine="1"/>
      </w:sdtPr>
      <w:sdtEndPr/>
      <w:sdtContent>
        <w:p w:rsidR="00082DFE" w:rsidRDefault="00131ECC" w:rsidP="00131ECC">
          <w:r w:rsidRPr="00131ECC">
            <w:rPr>
              <w:rFonts w:ascii="Arial" w:hAnsi="Arial" w:cs="Arial"/>
              <w:sz w:val="21"/>
              <w:szCs w:val="21"/>
              <w:shd w:val="clear" w:color="auto" w:fill="FFFFFF"/>
            </w:rPr>
            <w:t xml:space="preserve">1. Miten yleinen verikostona tunnettu käytäntö on Egyptissä? Onko tässä alueellisia eroja? Esiintyykö verikostoa </w:t>
          </w:r>
          <w:r w:rsidR="00A77D3B">
            <w:rPr>
              <w:rFonts w:ascii="Arial" w:hAnsi="Arial" w:cs="Arial"/>
              <w:sz w:val="21"/>
              <w:szCs w:val="21"/>
              <w:shd w:val="clear" w:color="auto" w:fill="FFFFFF"/>
            </w:rPr>
            <w:t>a</w:t>
          </w:r>
          <w:r w:rsidRPr="00131ECC">
            <w:rPr>
              <w:rFonts w:ascii="Arial" w:hAnsi="Arial" w:cs="Arial"/>
              <w:sz w:val="21"/>
              <w:szCs w:val="21"/>
              <w:shd w:val="clear" w:color="auto" w:fill="FFFFFF"/>
            </w:rPr>
            <w:t>l-Fayyumin kuvernoraatissa?</w:t>
          </w:r>
          <w:r>
            <w:rPr>
              <w:rFonts w:ascii="Arial" w:hAnsi="Arial" w:cs="Arial"/>
              <w:sz w:val="21"/>
              <w:szCs w:val="21"/>
              <w:shd w:val="clear" w:color="auto" w:fill="FFFFFF"/>
            </w:rPr>
            <w:br/>
          </w:r>
          <w:r w:rsidRPr="00131ECC">
            <w:rPr>
              <w:rFonts w:ascii="Arial" w:hAnsi="Arial" w:cs="Arial"/>
              <w:sz w:val="21"/>
              <w:szCs w:val="21"/>
              <w:shd w:val="clear" w:color="auto" w:fill="FFFFFF"/>
            </w:rPr>
            <w:t>2. Minkälaisiin tilanteisiin verikoston uhka yleensä Egyptissä liittyy?</w:t>
          </w:r>
          <w:r>
            <w:rPr>
              <w:rFonts w:ascii="Arial" w:hAnsi="Arial" w:cs="Arial"/>
              <w:sz w:val="21"/>
              <w:szCs w:val="21"/>
              <w:shd w:val="clear" w:color="auto" w:fill="FFFFFF"/>
            </w:rPr>
            <w:br/>
          </w:r>
          <w:r w:rsidRPr="00131ECC">
            <w:rPr>
              <w:rFonts w:ascii="Arial" w:hAnsi="Arial" w:cs="Arial"/>
              <w:sz w:val="21"/>
              <w:szCs w:val="21"/>
              <w:shd w:val="clear" w:color="auto" w:fill="FFFFFF"/>
            </w:rPr>
            <w:t>3. Voidaanko verikostoa sopia sovittelumenettelyllä? Kuinka yleistä sovittelu on?</w:t>
          </w:r>
          <w:r>
            <w:rPr>
              <w:rFonts w:ascii="Arial" w:hAnsi="Arial" w:cs="Arial"/>
              <w:sz w:val="21"/>
              <w:szCs w:val="21"/>
              <w:shd w:val="clear" w:color="auto" w:fill="FFFFFF"/>
            </w:rPr>
            <w:br/>
          </w:r>
          <w:r w:rsidRPr="00131ECC">
            <w:rPr>
              <w:rFonts w:ascii="Arial" w:hAnsi="Arial" w:cs="Arial"/>
              <w:sz w:val="21"/>
              <w:szCs w:val="21"/>
              <w:shd w:val="clear" w:color="auto" w:fill="FFFFFF"/>
            </w:rPr>
            <w:t>4. Keihin kaikkiin verikosto ulottuu? Miten verikoston uhka vaikuttaa henkilön, perheen tai suvun arkielämään?</w:t>
          </w:r>
          <w:r>
            <w:rPr>
              <w:rFonts w:ascii="Arial" w:hAnsi="Arial" w:cs="Arial"/>
              <w:sz w:val="21"/>
              <w:szCs w:val="21"/>
              <w:shd w:val="clear" w:color="auto" w:fill="FFFFFF"/>
            </w:rPr>
            <w:br/>
          </w:r>
          <w:r w:rsidRPr="00131ECC">
            <w:rPr>
              <w:rFonts w:ascii="Arial" w:hAnsi="Arial" w:cs="Arial"/>
              <w:sz w:val="21"/>
              <w:szCs w:val="21"/>
              <w:shd w:val="clear" w:color="auto" w:fill="FFFFFF"/>
            </w:rPr>
            <w:t>5. Miten pitkään verikoston uhka voi ajallisesti kestää?</w:t>
          </w:r>
          <w:r>
            <w:rPr>
              <w:rFonts w:ascii="Arial" w:hAnsi="Arial" w:cs="Arial"/>
              <w:sz w:val="21"/>
              <w:szCs w:val="21"/>
              <w:shd w:val="clear" w:color="auto" w:fill="FFFFFF"/>
            </w:rPr>
            <w:br/>
          </w:r>
          <w:r w:rsidRPr="00131ECC">
            <w:rPr>
              <w:rFonts w:ascii="Arial" w:hAnsi="Arial" w:cs="Arial"/>
              <w:sz w:val="21"/>
              <w:szCs w:val="21"/>
              <w:shd w:val="clear" w:color="auto" w:fill="FFFFFF"/>
            </w:rPr>
            <w:t xml:space="preserve">6. Miten Egyptin viranomaiset suhtautuvat verikoston uhan kohteena olevaan henkilöön? Onko verikoston kohteena olevalle henkilölle saatavilla suojelua? </w:t>
          </w:r>
        </w:p>
        <w:bookmarkEnd w:id="1" w:displacedByCustomXml="next"/>
      </w:sdtContent>
    </w:sdt>
    <w:p w:rsidR="00082DFE" w:rsidRDefault="00082DFE" w:rsidP="00082DFE"/>
    <w:p w:rsidR="00082DFE" w:rsidRPr="0009323F" w:rsidRDefault="00082DFE" w:rsidP="00082DFE">
      <w:pPr>
        <w:rPr>
          <w:b/>
          <w:bCs/>
          <w:i/>
          <w:iCs/>
        </w:rPr>
      </w:pPr>
      <w:r w:rsidRPr="0009323F">
        <w:rPr>
          <w:b/>
          <w:bCs/>
          <w:i/>
          <w:iCs/>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EndPr>
        <w:rPr>
          <w:rStyle w:val="LainausChar"/>
        </w:rPr>
      </w:sdtEndPr>
      <w:sdtContent>
        <w:p w:rsidR="00082DFE" w:rsidRPr="002F16D8" w:rsidRDefault="002F16D8" w:rsidP="002F16D8">
          <w:pPr>
            <w:rPr>
              <w:b/>
              <w:bCs/>
              <w:i/>
              <w:iCs/>
              <w:lang w:val="en-US"/>
            </w:rPr>
          </w:pPr>
          <w:r w:rsidRPr="002F16D8">
            <w:rPr>
              <w:rStyle w:val="LainausChar"/>
              <w:lang w:val="en-US"/>
            </w:rPr>
            <w:t xml:space="preserve">1. How common is the phenomenon of blood feud or vendetta in Egypt? Are there regional differences? Is the phenomenon found in the governorate of al-Fayum? </w:t>
          </w:r>
          <w:r>
            <w:rPr>
              <w:rStyle w:val="LainausChar"/>
              <w:lang w:val="en-US"/>
            </w:rPr>
            <w:br/>
          </w:r>
          <w:r w:rsidRPr="002F16D8">
            <w:rPr>
              <w:rStyle w:val="LainausChar"/>
              <w:lang w:val="en-US"/>
            </w:rPr>
            <w:br/>
            <w:t>2. What kind of situations is the threat of blood feud usually related to in Egypt?</w:t>
          </w:r>
          <w:r w:rsidRPr="002F16D8">
            <w:rPr>
              <w:rStyle w:val="LainausChar"/>
              <w:lang w:val="en-US"/>
            </w:rPr>
            <w:br/>
          </w:r>
          <w:r>
            <w:rPr>
              <w:rStyle w:val="LainausChar"/>
              <w:lang w:val="en-US"/>
            </w:rPr>
            <w:br/>
          </w:r>
          <w:r w:rsidRPr="002F16D8">
            <w:rPr>
              <w:rStyle w:val="LainausChar"/>
              <w:lang w:val="en-US"/>
            </w:rPr>
            <w:t xml:space="preserve">3. Can a blood feud be settled? How common is </w:t>
          </w:r>
          <w:r w:rsidR="006E2865">
            <w:rPr>
              <w:rStyle w:val="LainausChar"/>
              <w:lang w:val="en-US"/>
            </w:rPr>
            <w:t>the settling of blood feuds</w:t>
          </w:r>
          <w:r w:rsidRPr="002F16D8">
            <w:rPr>
              <w:rStyle w:val="LainausChar"/>
              <w:lang w:val="en-US"/>
            </w:rPr>
            <w:t>?</w:t>
          </w:r>
          <w:r w:rsidRPr="002F16D8">
            <w:rPr>
              <w:rStyle w:val="LainausChar"/>
              <w:lang w:val="en-US"/>
            </w:rPr>
            <w:br/>
          </w:r>
          <w:r>
            <w:rPr>
              <w:rStyle w:val="LainausChar"/>
              <w:lang w:val="en-US"/>
            </w:rPr>
            <w:br/>
          </w:r>
          <w:r w:rsidRPr="002F16D8">
            <w:rPr>
              <w:rStyle w:val="LainausChar"/>
              <w:lang w:val="en-US"/>
            </w:rPr>
            <w:t xml:space="preserve">4. To whom is the threat of a blood feud extended? How does the threat of a blood feud </w:t>
          </w:r>
          <w:r>
            <w:rPr>
              <w:rStyle w:val="LainausChar"/>
              <w:lang w:val="en-US"/>
            </w:rPr>
            <w:br/>
          </w:r>
          <w:r w:rsidRPr="002F16D8">
            <w:rPr>
              <w:rStyle w:val="LainausChar"/>
              <w:lang w:val="en-US"/>
            </w:rPr>
            <w:t>affect the everyday life of a person, family or the extended family?</w:t>
          </w:r>
          <w:r w:rsidRPr="002F16D8">
            <w:rPr>
              <w:rStyle w:val="LainausChar"/>
              <w:lang w:val="en-US"/>
            </w:rPr>
            <w:br/>
          </w:r>
          <w:r>
            <w:rPr>
              <w:rStyle w:val="LainausChar"/>
              <w:lang w:val="en-US"/>
            </w:rPr>
            <w:br/>
          </w:r>
          <w:r w:rsidRPr="002F16D8">
            <w:rPr>
              <w:rStyle w:val="LainausChar"/>
              <w:lang w:val="en-US"/>
            </w:rPr>
            <w:t>5. How long can the threat of a blood feud last?</w:t>
          </w:r>
          <w:r w:rsidRPr="002F16D8">
            <w:rPr>
              <w:rStyle w:val="LainausChar"/>
              <w:lang w:val="en-US"/>
            </w:rPr>
            <w:br/>
          </w:r>
          <w:r>
            <w:rPr>
              <w:rStyle w:val="LainausChar"/>
              <w:lang w:val="en-US"/>
            </w:rPr>
            <w:br/>
          </w:r>
          <w:r w:rsidRPr="002F16D8">
            <w:rPr>
              <w:rStyle w:val="LainausChar"/>
              <w:lang w:val="en-US"/>
            </w:rPr>
            <w:t>6. How do the Egyptian authorities deal with a person under the threat of a blood feud? Is protection available to a person under the threat of a blood feud?</w:t>
          </w:r>
        </w:p>
      </w:sdtContent>
    </w:sdt>
    <w:p w:rsidR="00082DFE" w:rsidRPr="00082DFE" w:rsidRDefault="004832CE" w:rsidP="00082DFE">
      <w:pPr>
        <w:pStyle w:val="LeiptekstiMigri"/>
        <w:ind w:left="0"/>
        <w:rPr>
          <w:lang w:val="en-GB"/>
        </w:rPr>
      </w:pPr>
      <w:r>
        <w:rPr>
          <w:b/>
        </w:rPr>
        <w:pict>
          <v:rect id="_x0000_i1026" style="width:0;height:1.5pt" o:hralign="center" o:hrstd="t" o:hr="t" fillcolor="#a0a0a0" stroked="f"/>
        </w:pict>
      </w:r>
    </w:p>
    <w:p w:rsidR="008664BC" w:rsidRDefault="008664BC" w:rsidP="008664BC"/>
    <w:p w:rsidR="008664BC" w:rsidRPr="008664BC" w:rsidRDefault="00A77D3B" w:rsidP="00A77D3B">
      <w:pPr>
        <w:pStyle w:val="Otsikko3"/>
        <w:numPr>
          <w:ilvl w:val="0"/>
          <w:numId w:val="0"/>
        </w:numPr>
      </w:pPr>
      <w:r>
        <w:lastRenderedPageBreak/>
        <w:t xml:space="preserve">1. </w:t>
      </w:r>
      <w:r w:rsidR="00ED4EA9">
        <w:t>Miten yleinen verikostona tunnettu käytäntö on Egyptissä? Onko tässä alueellisia eroja? Esiintyykö verikostoa al-Fa</w:t>
      </w:r>
      <w:r>
        <w:t>yyumin kuvernoraatissa?</w:t>
      </w:r>
    </w:p>
    <w:p w:rsidR="00AF0DFE" w:rsidRDefault="00C91B56" w:rsidP="00F1316E">
      <w:r>
        <w:t>Eri</w:t>
      </w:r>
      <w:r w:rsidR="00233D64">
        <w:t xml:space="preserve"> lähteiden </w:t>
      </w:r>
      <w:r>
        <w:t>perusteella</w:t>
      </w:r>
      <w:r w:rsidR="00233D64">
        <w:t xml:space="preserve"> verikosto (</w:t>
      </w:r>
      <w:r w:rsidR="00FD751B">
        <w:t>arab.</w:t>
      </w:r>
      <w:r w:rsidR="00F84244">
        <w:t xml:space="preserve"> </w:t>
      </w:r>
      <w:r w:rsidR="00F84244" w:rsidRPr="008A11D3">
        <w:rPr>
          <w:i/>
          <w:iCs/>
        </w:rPr>
        <w:t>a</w:t>
      </w:r>
      <w:r w:rsidR="008A11D3" w:rsidRPr="008A11D3">
        <w:rPr>
          <w:i/>
          <w:iCs/>
        </w:rPr>
        <w:t>l</w:t>
      </w:r>
      <w:r w:rsidR="00F84244" w:rsidRPr="008A11D3">
        <w:rPr>
          <w:i/>
          <w:iCs/>
        </w:rPr>
        <w:t>-tha’r</w:t>
      </w:r>
      <w:r w:rsidR="00233D64">
        <w:t xml:space="preserve">) </w:t>
      </w:r>
      <w:r>
        <w:t>on yleistä</w:t>
      </w:r>
      <w:r w:rsidR="00233D64">
        <w:t xml:space="preserve"> Ylä-Egyptissä</w:t>
      </w:r>
      <w:r w:rsidR="00AF59E9">
        <w:rPr>
          <w:rStyle w:val="Alaviitteenviite"/>
        </w:rPr>
        <w:footnoteReference w:id="1"/>
      </w:r>
      <w:r w:rsidR="00233D64">
        <w:t>.</w:t>
      </w:r>
      <w:r w:rsidR="00233D64">
        <w:rPr>
          <w:rStyle w:val="Alaviitteenviite"/>
        </w:rPr>
        <w:footnoteReference w:id="2"/>
      </w:r>
      <w:r w:rsidR="006E3134">
        <w:t xml:space="preserve"> </w:t>
      </w:r>
      <w:r w:rsidR="00873FFA">
        <w:t>Verikosto</w:t>
      </w:r>
      <w:r w:rsidR="00243099">
        <w:t xml:space="preserve"> ilmiönä</w:t>
      </w:r>
      <w:r w:rsidR="00873FFA">
        <w:t xml:space="preserve"> on liitetty </w:t>
      </w:r>
      <w:r w:rsidR="00605011">
        <w:t>alueille, jolla valtion kontrolli on heikko</w:t>
      </w:r>
      <w:r w:rsidR="00605011">
        <w:rPr>
          <w:rStyle w:val="Alaviitteenviite"/>
        </w:rPr>
        <w:footnoteReference w:id="3"/>
      </w:r>
      <w:r w:rsidR="00605011">
        <w:t xml:space="preserve"> ja </w:t>
      </w:r>
      <w:r w:rsidR="005A3048">
        <w:t>Ylä-Egyptin heimo</w:t>
      </w:r>
      <w:r w:rsidR="00287FEE">
        <w:t>yhteiskuntaan</w:t>
      </w:r>
      <w:r w:rsidR="00605011">
        <w:t>.</w:t>
      </w:r>
      <w:r w:rsidR="0020285C">
        <w:rPr>
          <w:rStyle w:val="Alaviitteenviite"/>
        </w:rPr>
        <w:footnoteReference w:id="4"/>
      </w:r>
      <w:r w:rsidR="00F1316E">
        <w:t xml:space="preserve"> </w:t>
      </w:r>
      <w:r w:rsidR="003A44D3">
        <w:t xml:space="preserve">Useamman lähteen mukaan verikostoa löytyy </w:t>
      </w:r>
      <w:r w:rsidR="00233D64">
        <w:t xml:space="preserve">Ylä-Egyptin </w:t>
      </w:r>
      <w:r w:rsidR="002428C7">
        <w:t>lisäksi muunkin</w:t>
      </w:r>
      <w:r w:rsidR="00051E9F">
        <w:t xml:space="preserve"> Egyptin alueelta.</w:t>
      </w:r>
      <w:r w:rsidR="00051E9F">
        <w:rPr>
          <w:rStyle w:val="Alaviitteenviite"/>
        </w:rPr>
        <w:footnoteReference w:id="5"/>
      </w:r>
      <w:r w:rsidR="00930BC4">
        <w:t xml:space="preserve"> </w:t>
      </w:r>
    </w:p>
    <w:p w:rsidR="00F1018A" w:rsidRDefault="00C03F38" w:rsidP="005B754F">
      <w:r>
        <w:t xml:space="preserve">Tarkkoja </w:t>
      </w:r>
      <w:r w:rsidR="008C2316">
        <w:t>ajantasaisia</w:t>
      </w:r>
      <w:r w:rsidR="00BD5980">
        <w:t xml:space="preserve"> </w:t>
      </w:r>
      <w:r w:rsidR="00021980">
        <w:t>tilastoja</w:t>
      </w:r>
      <w:r>
        <w:t xml:space="preserve"> verikoston yleisyydestä Egyptissä yleensä tai </w:t>
      </w:r>
      <w:r w:rsidRPr="003E1A8C">
        <w:t xml:space="preserve">alueellisesti </w:t>
      </w:r>
      <w:r w:rsidR="00880430" w:rsidRPr="00967CCA">
        <w:t>ei ole kyetty selvittämään</w:t>
      </w:r>
      <w:r w:rsidRPr="003E1A8C">
        <w:t>,</w:t>
      </w:r>
      <w:r>
        <w:t xml:space="preserve"> mutta joissakin lähteissä viitataan </w:t>
      </w:r>
      <w:r w:rsidR="00B16464">
        <w:t>vanhempiin</w:t>
      </w:r>
      <w:r>
        <w:t xml:space="preserve"> tilastoihin</w:t>
      </w:r>
      <w:r w:rsidR="0078407D">
        <w:t xml:space="preserve"> ja </w:t>
      </w:r>
      <w:r w:rsidR="0097005A">
        <w:t>luku</w:t>
      </w:r>
      <w:r w:rsidR="0078407D">
        <w:t>määriin</w:t>
      </w:r>
      <w:r w:rsidR="000C205A">
        <w:t xml:space="preserve"> </w:t>
      </w:r>
      <w:r w:rsidR="0078407D">
        <w:t>liittyen raportoituihin verikostotapauksiin tai verikostojen sovitteluihin.</w:t>
      </w:r>
      <w:r w:rsidR="00782602">
        <w:t xml:space="preserve"> </w:t>
      </w:r>
      <w:r w:rsidR="00F45F10">
        <w:t xml:space="preserve">Egyptiläisen verkkomedia Masrawyn </w:t>
      </w:r>
      <w:r w:rsidR="00B20D8B">
        <w:t>jutussa</w:t>
      </w:r>
      <w:r w:rsidR="00817FD1">
        <w:t xml:space="preserve"> viitataan ”julkisiin turvallisuusraportteihin”, joiden perusteella esitetään, että vuosien 2003–2012 välillä Egyptissä raportoitiin 874 verikostorikosta ja 2020 </w:t>
      </w:r>
      <w:r w:rsidR="0097005A">
        <w:t>rikoksista syytettyä henkilöä</w:t>
      </w:r>
      <w:r w:rsidR="00817FD1">
        <w:t xml:space="preserve">. </w:t>
      </w:r>
      <w:r w:rsidR="000A1F37">
        <w:t>Jutun</w:t>
      </w:r>
      <w:r w:rsidR="00817FD1">
        <w:t xml:space="preserve"> mukaan 98,5 % uhreista </w:t>
      </w:r>
      <w:r w:rsidR="00F83DAC">
        <w:t>oli</w:t>
      </w:r>
      <w:r w:rsidR="00817FD1">
        <w:t xml:space="preserve"> miehiä ja 1,5 % naisia. Syytetyistä suurin ikäryhmä </w:t>
      </w:r>
      <w:r w:rsidR="009042E9">
        <w:t>oli</w:t>
      </w:r>
      <w:r w:rsidR="00817FD1">
        <w:t xml:space="preserve"> 20–30-vuotiaita.</w:t>
      </w:r>
      <w:r w:rsidR="00A87731">
        <w:t xml:space="preserve"> Tapauksia raportoitiin eniten Ylä-Egyptin As</w:t>
      </w:r>
      <w:r w:rsidR="001A214A">
        <w:t>siu</w:t>
      </w:r>
      <w:r w:rsidR="00A87731">
        <w:t>tin, Minyan sekä Sohagin kuvernoraat</w:t>
      </w:r>
      <w:r w:rsidR="006C6DA9">
        <w:t>ei</w:t>
      </w:r>
      <w:r w:rsidR="00A87731">
        <w:t>sta.</w:t>
      </w:r>
      <w:r w:rsidR="004202C8">
        <w:rPr>
          <w:rStyle w:val="Alaviitteenviite"/>
        </w:rPr>
        <w:footnoteReference w:id="6"/>
      </w:r>
      <w:r w:rsidR="00902505">
        <w:t xml:space="preserve"> </w:t>
      </w:r>
      <w:r w:rsidR="00545BA0">
        <w:t xml:space="preserve">Vuonna 2012 julkaistussa Kairon </w:t>
      </w:r>
      <w:r w:rsidR="00E0214A">
        <w:t>a</w:t>
      </w:r>
      <w:r w:rsidR="00545BA0">
        <w:t xml:space="preserve">merikkalaisen yliopiston opinnäytetyössä viitataan toisen lähteen kautta viranomaisten tilastotietoon, jonka mukaan vuonna 2001 verikostorikosten osuus </w:t>
      </w:r>
      <w:r w:rsidR="0092265F">
        <w:t>kaikista murhista koko Egyptissä oli 12,4 % (72 tapausta 601:stä)</w:t>
      </w:r>
      <w:r w:rsidR="001A214A">
        <w:t>; 23 % Assiutissa, 35,7 % Soha</w:t>
      </w:r>
      <w:r w:rsidR="009B39B6">
        <w:t>i</w:t>
      </w:r>
      <w:r w:rsidR="001A214A">
        <w:t>gissa, 11,4 % Minyassa, 13,2 % Beni Suefissa</w:t>
      </w:r>
      <w:r w:rsidR="0092265F">
        <w:t>.</w:t>
      </w:r>
      <w:r w:rsidR="001562F8">
        <w:rPr>
          <w:rStyle w:val="Alaviitteenviite"/>
        </w:rPr>
        <w:footnoteReference w:id="7"/>
      </w:r>
      <w:r w:rsidR="0092265F">
        <w:t xml:space="preserve"> </w:t>
      </w:r>
      <w:r w:rsidR="00545BA0">
        <w:t xml:space="preserve">  </w:t>
      </w:r>
    </w:p>
    <w:p w:rsidR="00902505" w:rsidRDefault="007E5C9C" w:rsidP="005B754F">
      <w:r>
        <w:t>Ylä-Egyptin eteläisen Qinan kuvernoraatin H</w:t>
      </w:r>
      <w:r w:rsidR="002414C2">
        <w:t>o</w:t>
      </w:r>
      <w:r>
        <w:t xml:space="preserve">gairatin kylää kutsutaan </w:t>
      </w:r>
      <w:r w:rsidR="00F1018A">
        <w:t xml:space="preserve">Xinhua News Agencyn uutisessa heinäkuulta 2018 </w:t>
      </w:r>
      <w:r>
        <w:t>”leskien kyläksi”, koska merkittävä osa vaimoista on menettänyt puolisonsa.</w:t>
      </w:r>
      <w:r w:rsidR="00F1018A">
        <w:t xml:space="preserve"> Samassa uutisessa</w:t>
      </w:r>
      <w:r w:rsidR="005B754F" w:rsidRPr="005B754F">
        <w:t xml:space="preserve"> </w:t>
      </w:r>
      <w:r w:rsidR="005B754F">
        <w:t>Qinan kuvernoraatin turvallisuuspalvelujen edustaja kertoo, että edellisen neljän vuoden aikana turvallisuuspalvelut yhteistyössä kuvernoraatin ja sovitteluneuvostojen kanssa oli</w:t>
      </w:r>
      <w:r w:rsidR="005546DC">
        <w:t>vat</w:t>
      </w:r>
      <w:r w:rsidR="005B754F">
        <w:t xml:space="preserve"> onnistun</w:t>
      </w:r>
      <w:r w:rsidR="00B56193">
        <w:t>eet</w:t>
      </w:r>
      <w:r w:rsidR="005B754F">
        <w:t xml:space="preserve"> sovittelemaan 100 kostotapausta perheiden välillä.</w:t>
      </w:r>
      <w:r w:rsidR="005B754F">
        <w:rPr>
          <w:rStyle w:val="Alaviitteenviite"/>
        </w:rPr>
        <w:footnoteReference w:id="8"/>
      </w:r>
    </w:p>
    <w:p w:rsidR="00827454" w:rsidRDefault="00AA326C" w:rsidP="00827454">
      <w:r>
        <w:t>Erilaiset yhteiskunnalliset</w:t>
      </w:r>
      <w:r w:rsidR="00827454">
        <w:t xml:space="preserve"> tahot Egyptissä ovat pyrkineet suitsimaan verikostokulttuuria</w:t>
      </w:r>
      <w:r w:rsidR="005B754F">
        <w:t>, mikä osaltaan kertonee sen levinneisyydestä</w:t>
      </w:r>
      <w:r w:rsidR="00827454">
        <w:t xml:space="preserve">. </w:t>
      </w:r>
      <w:r w:rsidR="00D96447">
        <w:t xml:space="preserve">Vaikutusvaltainen islamilainen oppi- ja tiedeinstituutio </w:t>
      </w:r>
      <w:r w:rsidR="00827454">
        <w:t xml:space="preserve">Al-Azhar esimerkiksi lanseerasi vuonna 2019 kampanjan verikostokulttuuria </w:t>
      </w:r>
      <w:r w:rsidR="00827454">
        <w:lastRenderedPageBreak/>
        <w:t>vastaan,</w:t>
      </w:r>
      <w:r w:rsidR="00827454">
        <w:rPr>
          <w:rStyle w:val="Alaviitteenviite"/>
        </w:rPr>
        <w:footnoteReference w:id="9"/>
      </w:r>
      <w:r w:rsidR="00827454">
        <w:t xml:space="preserve"> ja instituutio on myös mukana sovitteluissa.</w:t>
      </w:r>
      <w:r w:rsidR="00827454">
        <w:rPr>
          <w:rStyle w:val="Alaviitteenviite"/>
        </w:rPr>
        <w:footnoteReference w:id="10"/>
      </w:r>
      <w:r w:rsidR="00827454" w:rsidRPr="00A77DE1">
        <w:t xml:space="preserve"> </w:t>
      </w:r>
      <w:r w:rsidR="00827454">
        <w:t>Al-Masrawy-verkkomedian reportaasissa esitetään, että vuonna 2014 al-Azhar olisi auttanut sovittelemaan 92 tapausta ja 112 tapau</w:t>
      </w:r>
      <w:r w:rsidR="00A73665">
        <w:t>ksessa sovittelu oli kesken</w:t>
      </w:r>
      <w:r w:rsidR="000352BF">
        <w:t xml:space="preserve"> </w:t>
      </w:r>
      <w:r w:rsidR="00827454">
        <w:t>(yht. 204). Tapauksia oli ympäri Egyptiä, esimerkiksi Kairosta (10), Alexandriasta (10) ja Suezista (5). Määrällisesti eniten oli</w:t>
      </w:r>
      <w:r w:rsidR="00507EDA">
        <w:t xml:space="preserve"> Ylä-Egyptin</w:t>
      </w:r>
      <w:r w:rsidR="00827454">
        <w:t xml:space="preserve"> Qinasta (45), Assiutista (34) ja Sohagista (12). Al-Fayyumista tapauksia oli </w:t>
      </w:r>
      <w:r w:rsidR="0079368D">
        <w:t>seitsemän</w:t>
      </w:r>
      <w:r w:rsidR="00827454">
        <w:t>.</w:t>
      </w:r>
      <w:r w:rsidR="00827454">
        <w:rPr>
          <w:rStyle w:val="Alaviitteenviite"/>
        </w:rPr>
        <w:footnoteReference w:id="11"/>
      </w:r>
    </w:p>
    <w:p w:rsidR="00517DE2" w:rsidRDefault="009668A2" w:rsidP="00827454">
      <w:r>
        <w:t xml:space="preserve">Masrawy-verkkomedian artikkelissa mainitaan Qinan kuvernoraatin </w:t>
      </w:r>
      <w:r w:rsidR="008C7345">
        <w:t>aloite</w:t>
      </w:r>
      <w:r>
        <w:t xml:space="preserve"> keskustella ja tunnistaa verikostokulttuuriin syitä ja tapoja sen leviämisen vähentämiseksi. Lisäksi mainitaan Farshutin kaupungissa</w:t>
      </w:r>
      <w:r w:rsidR="00E66FE1">
        <w:t xml:space="preserve"> Qinassa</w:t>
      </w:r>
      <w:r>
        <w:t xml:space="preserve"> asuva nai</w:t>
      </w:r>
      <w:r w:rsidR="0047140C">
        <w:t>nen</w:t>
      </w:r>
      <w:r>
        <w:t>, joka lanseerasi naisille kohdennetun hankkeen, jossa lisätään tietoisuutta verikoston negatiivisista vaikutuksista yhteiskuntaan.</w:t>
      </w:r>
      <w:r>
        <w:rPr>
          <w:rStyle w:val="Alaviitteenviite"/>
        </w:rPr>
        <w:footnoteReference w:id="12"/>
      </w:r>
      <w:r>
        <w:t xml:space="preserve"> Lisäksi esimerkiksi Xinhua News Agency uutisoi loppuvuodesta 2020</w:t>
      </w:r>
      <w:r w:rsidR="00A261A9">
        <w:t xml:space="preserve"> niin ikään</w:t>
      </w:r>
      <w:r>
        <w:t xml:space="preserve"> Qinan kuvernoraatissa asuvasta naisesta, joka oli lanseerannut oman aloitteensa</w:t>
      </w:r>
      <w:r w:rsidR="00E10170">
        <w:t>,</w:t>
      </w:r>
      <w:r>
        <w:t xml:space="preserve"> ”Ylä-Egypti ilman väkivaltaa”. Hän oli artikkelin mukaan auttanut sovittelemaan lähes 300 verikostoa.</w:t>
      </w:r>
      <w:r>
        <w:rPr>
          <w:rStyle w:val="Alaviitteenviite"/>
        </w:rPr>
        <w:footnoteReference w:id="13"/>
      </w:r>
    </w:p>
    <w:p w:rsidR="00643016" w:rsidRDefault="00643016" w:rsidP="00BB4E16">
      <w:pPr>
        <w:pStyle w:val="Otsikko4"/>
        <w:numPr>
          <w:ilvl w:val="0"/>
          <w:numId w:val="0"/>
        </w:numPr>
      </w:pPr>
      <w:r>
        <w:t>Al-Fayyumin kuvernoraatti</w:t>
      </w:r>
    </w:p>
    <w:p w:rsidR="00643016" w:rsidRPr="00643016" w:rsidRDefault="00643016" w:rsidP="00643016">
      <w:pPr>
        <w:pStyle w:val="LeiptekstiMigri"/>
        <w:ind w:left="0"/>
      </w:pPr>
      <w:r>
        <w:t>Al-Fayyumin kuvernoraatti sijaitsee niin kutsutun Ylä-Egyptin pohjoisosassa.</w:t>
      </w:r>
      <w:r w:rsidR="002F2DF8">
        <w:rPr>
          <w:rStyle w:val="Alaviitteenviite"/>
        </w:rPr>
        <w:footnoteReference w:id="14"/>
      </w:r>
      <w:r w:rsidR="00FC1CCB">
        <w:t xml:space="preserve"> </w:t>
      </w:r>
      <w:r w:rsidR="004C16D8">
        <w:t xml:space="preserve">Kuvernoraatin väkiluvun arvioidaan olleen vuonna 2021 noin 3,9 miljoonaa, ja </w:t>
      </w:r>
      <w:r w:rsidR="004E22E1">
        <w:t>maaseudulla asuvan väestön osuudeksi</w:t>
      </w:r>
      <w:r w:rsidR="004C16D8">
        <w:t xml:space="preserve"> 76,8 %.</w:t>
      </w:r>
      <w:r w:rsidR="004C16D8">
        <w:rPr>
          <w:rStyle w:val="Alaviitteenviite"/>
        </w:rPr>
        <w:footnoteReference w:id="15"/>
      </w:r>
      <w:r w:rsidR="008B0C60">
        <w:t xml:space="preserve"> </w:t>
      </w:r>
    </w:p>
    <w:p w:rsidR="003C5BAC" w:rsidRDefault="00836FC5" w:rsidP="00F45F10">
      <w:r>
        <w:t xml:space="preserve">Lähteiden perusteella verikostoa esiintyy al-Fayyumin kuvernoraatissa. </w:t>
      </w:r>
      <w:r w:rsidR="003C5BAC">
        <w:t xml:space="preserve">Al-Fayyumin kuvernoraatista löytyy </w:t>
      </w:r>
      <w:r w:rsidR="00E635F5">
        <w:t>vuodelta 2021</w:t>
      </w:r>
      <w:r w:rsidR="00781D69">
        <w:t xml:space="preserve"> </w:t>
      </w:r>
      <w:r w:rsidR="00C32A8C">
        <w:t>ainakin</w:t>
      </w:r>
      <w:r w:rsidR="00781D69">
        <w:t xml:space="preserve"> seuraava</w:t>
      </w:r>
      <w:r w:rsidR="005C32E9">
        <w:t>t</w:t>
      </w:r>
      <w:r w:rsidR="005A01E5">
        <w:t xml:space="preserve"> uutis</w:t>
      </w:r>
      <w:r w:rsidR="008D383C">
        <w:t>et</w:t>
      </w:r>
      <w:r w:rsidR="005A01E5">
        <w:t xml:space="preserve"> verikosto</w:t>
      </w:r>
      <w:r w:rsidR="00E45E3D">
        <w:t xml:space="preserve">on liittyvistä </w:t>
      </w:r>
      <w:r w:rsidR="005A01E5">
        <w:t>tapauksista:</w:t>
      </w:r>
    </w:p>
    <w:p w:rsidR="00271315" w:rsidRDefault="00271315" w:rsidP="00DA3C78">
      <w:pPr>
        <w:pStyle w:val="Luettelokappale"/>
        <w:numPr>
          <w:ilvl w:val="0"/>
          <w:numId w:val="22"/>
        </w:numPr>
      </w:pPr>
      <w:r>
        <w:t>Verkkolehti Ahl Masr News</w:t>
      </w:r>
      <w:r w:rsidR="00C87A43">
        <w:t xml:space="preserve"> raportoi 19.11.2021, että turvallisuuspalvelut olivat onnistuneet </w:t>
      </w:r>
      <w:r w:rsidR="000D0FF5">
        <w:t>pelastamaan</w:t>
      </w:r>
      <w:r w:rsidR="00C87A43">
        <w:t xml:space="preserve"> nuoren miehen</w:t>
      </w:r>
      <w:r w:rsidR="000D0FF5">
        <w:t xml:space="preserve"> kidnappaukselta</w:t>
      </w:r>
      <w:r w:rsidR="00C87A43">
        <w:t xml:space="preserve"> al-Fayyumissa. Uutisen mukaan kidnappau</w:t>
      </w:r>
      <w:r w:rsidR="000D0FF5">
        <w:t>ksen</w:t>
      </w:r>
      <w:r w:rsidR="00C87A43">
        <w:t xml:space="preserve"> taustalla oli kosto kuukausia aiemmin tapahtuneesta surmasta.</w:t>
      </w:r>
      <w:r w:rsidR="008104B5">
        <w:rPr>
          <w:rStyle w:val="Alaviitteenviite"/>
        </w:rPr>
        <w:footnoteReference w:id="16"/>
      </w:r>
      <w:r w:rsidR="00C87A43">
        <w:t xml:space="preserve"> </w:t>
      </w:r>
    </w:p>
    <w:p w:rsidR="00BD3DA6" w:rsidRDefault="00BD3DA6" w:rsidP="00DA3C78">
      <w:pPr>
        <w:pStyle w:val="Luettelokappale"/>
        <w:numPr>
          <w:ilvl w:val="0"/>
          <w:numId w:val="22"/>
        </w:numPr>
      </w:pPr>
      <w:r>
        <w:t xml:space="preserve">Egyptiläinen verkkolehti al-Masry al-Youm uutisoi 18.11.2021, että turvallisuuspalvelut olivat pitäneet sovinnontekoistunnon kahden perheen välillä </w:t>
      </w:r>
      <w:r w:rsidR="00507EB9">
        <w:t>Tamiyan kaupungin poliisiasemalla al-Fayyumissa.</w:t>
      </w:r>
      <w:r w:rsidR="00507EB9">
        <w:rPr>
          <w:rStyle w:val="Alaviitteenviite"/>
        </w:rPr>
        <w:footnoteReference w:id="17"/>
      </w:r>
    </w:p>
    <w:p w:rsidR="00CA63F6" w:rsidRDefault="00A76075" w:rsidP="00BD3DA6">
      <w:pPr>
        <w:pStyle w:val="Luettelokappale"/>
        <w:numPr>
          <w:ilvl w:val="0"/>
          <w:numId w:val="22"/>
        </w:numPr>
      </w:pPr>
      <w:r>
        <w:t>Watani-verkkolehti uutisoi 15.9.2021, että yksi mies ammuttiin kuoliaaksi</w:t>
      </w:r>
      <w:r w:rsidR="00B668ED">
        <w:t xml:space="preserve"> koston takia</w:t>
      </w:r>
      <w:r w:rsidR="00AD706A">
        <w:t xml:space="preserve"> Shidmuhin kylässä Itsassa, al-Fayy</w:t>
      </w:r>
      <w:r w:rsidR="002857A7">
        <w:t>u</w:t>
      </w:r>
      <w:r w:rsidR="00AD706A">
        <w:t>min kuvernoraatissa.</w:t>
      </w:r>
      <w:r w:rsidR="003520BE">
        <w:rPr>
          <w:rStyle w:val="Alaviitteenviite"/>
        </w:rPr>
        <w:footnoteReference w:id="18"/>
      </w:r>
    </w:p>
    <w:p w:rsidR="002857A7" w:rsidRDefault="002857A7" w:rsidP="00BD3DA6">
      <w:pPr>
        <w:pStyle w:val="Luettelokappale"/>
        <w:numPr>
          <w:ilvl w:val="0"/>
          <w:numId w:val="22"/>
        </w:numPr>
      </w:pPr>
      <w:r w:rsidRPr="002857A7">
        <w:t>Al-Masry al-Youm uutisoi 8.8.2021, et</w:t>
      </w:r>
      <w:r>
        <w:t xml:space="preserve">tä </w:t>
      </w:r>
      <w:r w:rsidR="0086255A">
        <w:t>nuori mies tappoi serkkunsa Itsassa, al-Fayyumissa</w:t>
      </w:r>
      <w:r w:rsidR="00C239D9">
        <w:t xml:space="preserve">, minkä seurauksena miehen veljet veivät hänet uhrin perheen luo </w:t>
      </w:r>
      <w:r w:rsidR="001265DF">
        <w:t>kostoa</w:t>
      </w:r>
      <w:r w:rsidR="00C239D9">
        <w:t xml:space="preserve"> varten.</w:t>
      </w:r>
      <w:r w:rsidR="00332CFC">
        <w:t xml:space="preserve"> Perhe tappoi mi</w:t>
      </w:r>
      <w:r w:rsidR="004F2F9B">
        <w:t>eh</w:t>
      </w:r>
      <w:r w:rsidR="00332CFC">
        <w:t>e</w:t>
      </w:r>
      <w:r w:rsidR="00795700">
        <w:t>n</w:t>
      </w:r>
      <w:r w:rsidR="00C239D9">
        <w:t>.</w:t>
      </w:r>
      <w:r w:rsidR="00332CFC">
        <w:rPr>
          <w:rStyle w:val="Alaviitteenviite"/>
        </w:rPr>
        <w:footnoteReference w:id="19"/>
      </w:r>
    </w:p>
    <w:p w:rsidR="00204D84" w:rsidRDefault="00FC4A92" w:rsidP="00BD3DA6">
      <w:pPr>
        <w:pStyle w:val="Luettelokappale"/>
        <w:numPr>
          <w:ilvl w:val="0"/>
          <w:numId w:val="22"/>
        </w:numPr>
      </w:pPr>
      <w:r>
        <w:lastRenderedPageBreak/>
        <w:t>Verkkomedia Masrawy</w:t>
      </w:r>
      <w:r w:rsidR="00BA59FF" w:rsidRPr="00BB6088">
        <w:t xml:space="preserve"> uutisoi 5.4.2021 </w:t>
      </w:r>
      <w:r w:rsidR="00433824">
        <w:t>auktoriteettien onnistuneen</w:t>
      </w:r>
      <w:r w:rsidR="00BB6088">
        <w:t xml:space="preserve"> </w:t>
      </w:r>
      <w:r w:rsidR="00433824">
        <w:t>lopettamaan koston</w:t>
      </w:r>
      <w:r w:rsidR="00BB6088">
        <w:t xml:space="preserve"> </w:t>
      </w:r>
      <w:r w:rsidR="003B7629">
        <w:t xml:space="preserve">serkusten välillä </w:t>
      </w:r>
      <w:r w:rsidR="00BB6088">
        <w:t>al-Fayyumin kuvernoraatissa.</w:t>
      </w:r>
      <w:r w:rsidR="00433824">
        <w:t xml:space="preserve"> </w:t>
      </w:r>
      <w:r>
        <w:t>Koston taustalla oli uutisen mukaan</w:t>
      </w:r>
      <w:r w:rsidR="007C4F9E">
        <w:t xml:space="preserve"> </w:t>
      </w:r>
      <w:r w:rsidR="00E241AF">
        <w:t>ryöstö</w:t>
      </w:r>
      <w:r w:rsidR="007C4F9E">
        <w:t>tilanne vuodelta 2019, jossa yksi</w:t>
      </w:r>
      <w:r w:rsidR="00A101A2">
        <w:t xml:space="preserve"> muu</w:t>
      </w:r>
      <w:r w:rsidR="00CF4F18">
        <w:t xml:space="preserve"> perheen</w:t>
      </w:r>
      <w:r w:rsidR="007C4F9E">
        <w:t xml:space="preserve"> serkku oli tapettu.</w:t>
      </w:r>
      <w:r w:rsidR="007C4F9E">
        <w:rPr>
          <w:rStyle w:val="Alaviitteenviite"/>
        </w:rPr>
        <w:footnoteReference w:id="20"/>
      </w:r>
    </w:p>
    <w:p w:rsidR="00FC4A92" w:rsidRPr="000A78BB" w:rsidRDefault="00612EBE" w:rsidP="00BD3DA6">
      <w:pPr>
        <w:pStyle w:val="Luettelokappale"/>
        <w:numPr>
          <w:ilvl w:val="0"/>
          <w:numId w:val="22"/>
        </w:numPr>
      </w:pPr>
      <w:r w:rsidRPr="000A78BB">
        <w:t xml:space="preserve">Al-Masry al-Youm uutisoi </w:t>
      </w:r>
      <w:r w:rsidR="000A78BB" w:rsidRPr="000A78BB">
        <w:t>26.2.2021, et</w:t>
      </w:r>
      <w:r w:rsidR="000A78BB">
        <w:t xml:space="preserve">tä </w:t>
      </w:r>
      <w:r w:rsidR="004F5AEE">
        <w:t xml:space="preserve">al-Fayyumin turvallisuuspalvelu oli onnistunut pitämään </w:t>
      </w:r>
      <w:r w:rsidR="004F3B0B">
        <w:t>sovitteluistunnon kahden perheen välillä Sinnurisin kaupungissa.</w:t>
      </w:r>
      <w:r w:rsidR="004F3B0B">
        <w:rPr>
          <w:rStyle w:val="Alaviitteenviite"/>
        </w:rPr>
        <w:footnoteReference w:id="21"/>
      </w:r>
    </w:p>
    <w:p w:rsidR="008664BC" w:rsidRDefault="0099151E" w:rsidP="0099151E">
      <w:pPr>
        <w:pStyle w:val="Otsikko3"/>
        <w:numPr>
          <w:ilvl w:val="0"/>
          <w:numId w:val="0"/>
        </w:numPr>
        <w:ind w:left="360" w:hanging="360"/>
      </w:pPr>
      <w:r w:rsidRPr="0099151E">
        <w:t>2. Minkälaisiin tilanteisiin verikoston uhka yleensä Egyptissä liittyy?</w:t>
      </w:r>
    </w:p>
    <w:p w:rsidR="009D6268" w:rsidRDefault="00EA5432" w:rsidP="0099151E">
      <w:pPr>
        <w:pStyle w:val="LeiptekstiMigri"/>
        <w:ind w:left="0"/>
      </w:pPr>
      <w:r>
        <w:t>Verikosto</w:t>
      </w:r>
      <w:r w:rsidR="0087313E">
        <w:t xml:space="preserve">lla tarkoitetaan </w:t>
      </w:r>
      <w:r w:rsidR="00C50966" w:rsidRPr="00C50966">
        <w:t>yleensä</w:t>
      </w:r>
      <w:r w:rsidR="0087313E">
        <w:t xml:space="preserve"> tilannetta, jossa perheen tai klaanin jäsen on tapettu, ja perhe kostaa </w:t>
      </w:r>
      <w:r w:rsidR="00AA0877">
        <w:t>surman</w:t>
      </w:r>
      <w:r w:rsidR="0087313E">
        <w:t xml:space="preserve"> tappamalla surmaajan tai mahdollisesti jonkun muun tämän perheen tai klaanin jäsenen</w:t>
      </w:r>
      <w:r w:rsidR="00A82383">
        <w:t>.</w:t>
      </w:r>
      <w:r w:rsidR="00FF3A8D">
        <w:rPr>
          <w:rStyle w:val="Alaviitteenviite"/>
        </w:rPr>
        <w:footnoteReference w:id="22"/>
      </w:r>
      <w:r w:rsidR="00A82383">
        <w:t xml:space="preserve"> Xinhua News Agencyn artikkeli</w:t>
      </w:r>
      <w:r w:rsidR="002B4837">
        <w:t xml:space="preserve">n mukaan </w:t>
      </w:r>
      <w:r w:rsidR="00A82383">
        <w:t xml:space="preserve">on </w:t>
      </w:r>
      <w:r w:rsidR="003B3E7F">
        <w:t>tyypillistä</w:t>
      </w:r>
      <w:r w:rsidR="00A82383">
        <w:t xml:space="preserve">, että tapetun perheenjäsenen ruumis haudataan, mutta hautajaisia ei pidetä ennen kuin </w:t>
      </w:r>
      <w:r w:rsidR="00AB5990">
        <w:t>surmaaja</w:t>
      </w:r>
      <w:r w:rsidR="00A82383">
        <w:t xml:space="preserve"> tai joku hänen perheenjäsenistään on tapettu. </w:t>
      </w:r>
      <w:r w:rsidR="00AF653F">
        <w:t>Tämän seurauksena</w:t>
      </w:r>
      <w:r w:rsidR="00F314E9">
        <w:t xml:space="preserve"> ajautuminen</w:t>
      </w:r>
      <w:r w:rsidR="00AF653F">
        <w:t xml:space="preserve"> </w:t>
      </w:r>
      <w:r w:rsidR="007D620E">
        <w:t>koston kier</w:t>
      </w:r>
      <w:r w:rsidR="00F314E9">
        <w:t xml:space="preserve">teeseen </w:t>
      </w:r>
      <w:r w:rsidR="007D620E">
        <w:t>on t</w:t>
      </w:r>
      <w:r w:rsidR="003B3E7F">
        <w:t>avanomaista</w:t>
      </w:r>
      <w:r w:rsidR="00A82383">
        <w:t>.</w:t>
      </w:r>
      <w:r w:rsidR="00A82383">
        <w:rPr>
          <w:rStyle w:val="Alaviitteenviite"/>
        </w:rPr>
        <w:footnoteReference w:id="23"/>
      </w:r>
      <w:r w:rsidR="00FA1DEA">
        <w:t xml:space="preserve"> </w:t>
      </w:r>
      <w:r w:rsidR="00AE317B">
        <w:t>Y</w:t>
      </w:r>
      <w:r w:rsidR="00FA1DEA">
        <w:t>hden lähteen mukaan, vaikka periaatteessa verikosto olisi oikeutettu vain murhatilanteessa, näin ei usein ole, vaan perheet ja heimot eivät tee eroa murhan ja kuolemantuottamuksen</w:t>
      </w:r>
      <w:r w:rsidR="0069537A">
        <w:t xml:space="preserve"> tai tapon</w:t>
      </w:r>
      <w:r w:rsidR="00FA1DEA">
        <w:t xml:space="preserve"> (</w:t>
      </w:r>
      <w:r w:rsidR="00FA1DEA" w:rsidRPr="00217595">
        <w:rPr>
          <w:i/>
          <w:iCs/>
        </w:rPr>
        <w:t>manslaughter</w:t>
      </w:r>
      <w:r w:rsidR="00FA1DEA">
        <w:t>) välillä.</w:t>
      </w:r>
      <w:r w:rsidR="005A7E23">
        <w:rPr>
          <w:rStyle w:val="Alaviitteenviite"/>
        </w:rPr>
        <w:footnoteReference w:id="24"/>
      </w:r>
    </w:p>
    <w:p w:rsidR="000C31D1" w:rsidRDefault="000C31D1" w:rsidP="0099151E">
      <w:pPr>
        <w:pStyle w:val="LeiptekstiMigri"/>
        <w:ind w:left="0"/>
      </w:pPr>
      <w:r>
        <w:t xml:space="preserve">Verikosto liittyy kunnian käsitykseen, ja verikosto voidaan nähdä velvollisuudeksi, joka täytyy </w:t>
      </w:r>
      <w:r w:rsidR="00CA0780">
        <w:t>suorittaa,</w:t>
      </w:r>
      <w:r>
        <w:t xml:space="preserve"> jottei omalle perheelle </w:t>
      </w:r>
      <w:r w:rsidR="00A2001F">
        <w:t>tuoteta</w:t>
      </w:r>
      <w:r>
        <w:t xml:space="preserve"> häpeää.</w:t>
      </w:r>
      <w:r w:rsidR="007A0AEA">
        <w:t xml:space="preserve"> Al-Monitorin artikkelin mukaan</w:t>
      </w:r>
      <w:r w:rsidR="00935C34">
        <w:t>,</w:t>
      </w:r>
      <w:r w:rsidR="007A0AEA">
        <w:t xml:space="preserve"> vaikka tappaja tuomittaisiin oikeudessa vankeuteen, uhrin perhe pyrkii silti kostamaan tappamalla jonkun tämän perheen jäsenistä.</w:t>
      </w:r>
      <w:r w:rsidR="007A0AEA">
        <w:rPr>
          <w:rStyle w:val="Alaviitteenviite"/>
        </w:rPr>
        <w:footnoteReference w:id="25"/>
      </w:r>
    </w:p>
    <w:p w:rsidR="00850AC3" w:rsidRDefault="009D6268" w:rsidP="00623305">
      <w:pPr>
        <w:pStyle w:val="LeiptekstiMigri"/>
        <w:ind w:left="0"/>
      </w:pPr>
      <w:r>
        <w:t>Alkuperäiselle kiistalle on monia syitä</w:t>
      </w:r>
      <w:r w:rsidR="00A72AA9">
        <w:t>, ja ne voivat olla hyvinkin vähäpätöisiä</w:t>
      </w:r>
      <w:r w:rsidR="00D2707E">
        <w:t>.</w:t>
      </w:r>
      <w:r w:rsidR="00D2707E" w:rsidRPr="00D2707E">
        <w:t xml:space="preserve"> </w:t>
      </w:r>
      <w:r w:rsidR="00D2707E">
        <w:t>Ne voivat liittyä esimerkiksi</w:t>
      </w:r>
      <w:r w:rsidR="00897D24">
        <w:t xml:space="preserve"> perheiden</w:t>
      </w:r>
      <w:r w:rsidR="00D2707E">
        <w:t xml:space="preserve"> lasten </w:t>
      </w:r>
      <w:r w:rsidR="00897D24">
        <w:t>riitoihin</w:t>
      </w:r>
      <w:r w:rsidR="00D2707E">
        <w:t>,</w:t>
      </w:r>
      <w:r w:rsidR="00A428B8">
        <w:rPr>
          <w:rStyle w:val="Alaviitteenviite"/>
        </w:rPr>
        <w:footnoteReference w:id="26"/>
      </w:r>
      <w:r w:rsidR="00A428B8">
        <w:t xml:space="preserve"> erimielisyyksiin</w:t>
      </w:r>
      <w:r w:rsidR="000244E4">
        <w:t xml:space="preserve"> maaomistuksista</w:t>
      </w:r>
      <w:r w:rsidR="00BC3834">
        <w:rPr>
          <w:rStyle w:val="Alaviitteenviite"/>
        </w:rPr>
        <w:footnoteReference w:id="27"/>
      </w:r>
      <w:r w:rsidR="00F57FF1">
        <w:t xml:space="preserve"> tai</w:t>
      </w:r>
      <w:r w:rsidR="000244E4">
        <w:t xml:space="preserve"> omaisuudesta ja koettuihin kunnianloukkauksiin</w:t>
      </w:r>
      <w:r w:rsidR="00D2707E">
        <w:t>.</w:t>
      </w:r>
      <w:r w:rsidR="000244E4">
        <w:rPr>
          <w:rStyle w:val="Alaviitteenviite"/>
        </w:rPr>
        <w:footnoteReference w:id="28"/>
      </w:r>
      <w:r w:rsidR="00897D24">
        <w:t xml:space="preserve"> </w:t>
      </w:r>
      <w:r w:rsidR="0022530E">
        <w:t>Taustalla voi olla myös sektariaaniset jännitteet</w:t>
      </w:r>
      <w:r w:rsidR="009F58A8">
        <w:t xml:space="preserve"> eri ryhmien välillä</w:t>
      </w:r>
      <w:r w:rsidR="009F58A8">
        <w:rPr>
          <w:rStyle w:val="Alaviitteenviite"/>
        </w:rPr>
        <w:footnoteReference w:id="29"/>
      </w:r>
      <w:r w:rsidR="00C92C0C" w:rsidRPr="00C92C0C">
        <w:t xml:space="preserve"> </w:t>
      </w:r>
      <w:r w:rsidR="007F5E96">
        <w:t>tai s</w:t>
      </w:r>
      <w:r w:rsidR="00C92C0C">
        <w:t>yyt voivat liittyä poliittisiin erimielisyyksiin.</w:t>
      </w:r>
      <w:r w:rsidR="00C92C0C">
        <w:rPr>
          <w:rStyle w:val="Alaviitteenviite"/>
        </w:rPr>
        <w:footnoteReference w:id="30"/>
      </w:r>
    </w:p>
    <w:p w:rsidR="00850AC3" w:rsidRDefault="00C03F38" w:rsidP="00C03F38">
      <w:pPr>
        <w:pStyle w:val="Otsikko3"/>
        <w:numPr>
          <w:ilvl w:val="0"/>
          <w:numId w:val="0"/>
        </w:numPr>
        <w:ind w:left="360" w:hanging="360"/>
        <w:rPr>
          <w:shd w:val="clear" w:color="auto" w:fill="FFFFFF"/>
        </w:rPr>
      </w:pPr>
      <w:r w:rsidRPr="00131ECC">
        <w:rPr>
          <w:shd w:val="clear" w:color="auto" w:fill="FFFFFF"/>
        </w:rPr>
        <w:t>3. Voidaanko verikostoa sopia sovittelumenettelyllä? Kuinka yleistä sovittelu</w:t>
      </w:r>
      <w:r>
        <w:rPr>
          <w:shd w:val="clear" w:color="auto" w:fill="FFFFFF"/>
        </w:rPr>
        <w:t xml:space="preserve"> </w:t>
      </w:r>
      <w:r w:rsidRPr="00131ECC">
        <w:rPr>
          <w:shd w:val="clear" w:color="auto" w:fill="FFFFFF"/>
        </w:rPr>
        <w:t>on?</w:t>
      </w:r>
    </w:p>
    <w:p w:rsidR="00EF57D6" w:rsidRDefault="00383D2F" w:rsidP="002C4097">
      <w:pPr>
        <w:pStyle w:val="LeiptekstiMigri"/>
        <w:ind w:left="0"/>
      </w:pPr>
      <w:r>
        <w:t>Verikostoa voidaan pyrkiä sopimaan sovittelumenettelyllä.</w:t>
      </w:r>
      <w:r w:rsidR="00536F74">
        <w:t xml:space="preserve"> Tavanomaista on, että perheiden välistä kiistaa sovitellaan paikallisissa </w:t>
      </w:r>
      <w:r w:rsidR="001E6F11">
        <w:t>neuvostoissa</w:t>
      </w:r>
      <w:r w:rsidR="00536F74">
        <w:t xml:space="preserve">, joissa </w:t>
      </w:r>
      <w:r w:rsidR="001B0F53">
        <w:t>poliitikot ja</w:t>
      </w:r>
      <w:r w:rsidR="00990EDE">
        <w:t>/tai heimopäälliköt</w:t>
      </w:r>
      <w:r w:rsidR="00B54D2C">
        <w:t xml:space="preserve"> ja</w:t>
      </w:r>
      <w:r w:rsidR="001B0F53">
        <w:t xml:space="preserve"> </w:t>
      </w:r>
      <w:r w:rsidR="00BA6978">
        <w:t xml:space="preserve">kylänvanhimmat </w:t>
      </w:r>
      <w:r w:rsidR="00924BA6">
        <w:t>kokoontuvat neuvottelemaan perheiden edustajien kanssa</w:t>
      </w:r>
      <w:r w:rsidR="00831E98">
        <w:t>.</w:t>
      </w:r>
      <w:r w:rsidR="00831E98">
        <w:rPr>
          <w:rStyle w:val="Alaviitteenviite"/>
        </w:rPr>
        <w:footnoteReference w:id="31"/>
      </w:r>
      <w:r w:rsidR="00121D03">
        <w:t xml:space="preserve"> </w:t>
      </w:r>
      <w:r w:rsidR="00911A3A">
        <w:t>Lähteiden perusteella s</w:t>
      </w:r>
      <w:r w:rsidR="00CF0024">
        <w:t>ovitteluissa voi olla mukana turvallisuusviranomaisia,</w:t>
      </w:r>
      <w:r w:rsidR="00CF0024">
        <w:rPr>
          <w:rStyle w:val="Alaviitteenviite"/>
        </w:rPr>
        <w:footnoteReference w:id="32"/>
      </w:r>
      <w:r w:rsidR="00E64CC0">
        <w:t xml:space="preserve"> tai niitä saatta</w:t>
      </w:r>
      <w:r w:rsidR="00F6274A">
        <w:t>vat</w:t>
      </w:r>
      <w:r w:rsidR="00E64CC0">
        <w:t xml:space="preserve"> </w:t>
      </w:r>
      <w:r w:rsidR="001839AA">
        <w:t>fasilitoida</w:t>
      </w:r>
      <w:r w:rsidR="00E64CC0">
        <w:t xml:space="preserve"> kansalaisyhteiskunnan toimijat tai yksityishenkilöt.</w:t>
      </w:r>
      <w:r w:rsidR="00E64CC0">
        <w:rPr>
          <w:rStyle w:val="Alaviitteenviite"/>
        </w:rPr>
        <w:footnoteReference w:id="33"/>
      </w:r>
      <w:r w:rsidR="00D37970">
        <w:t xml:space="preserve"> </w:t>
      </w:r>
      <w:r w:rsidR="001A0AF0">
        <w:t>Sovittelu</w:t>
      </w:r>
      <w:r w:rsidR="00167DF0">
        <w:t>ssa</w:t>
      </w:r>
      <w:r w:rsidR="001A0AF0">
        <w:t xml:space="preserve"> voidaan määrätä </w:t>
      </w:r>
      <w:r w:rsidR="001A0AF0">
        <w:lastRenderedPageBreak/>
        <w:t>verirahan maksamisesta.</w:t>
      </w:r>
      <w:r w:rsidR="001A0AF0">
        <w:rPr>
          <w:rStyle w:val="Alaviitteenviite"/>
        </w:rPr>
        <w:footnoteReference w:id="34"/>
      </w:r>
      <w:r w:rsidR="001A0AF0">
        <w:t xml:space="preserve"> </w:t>
      </w:r>
      <w:r w:rsidR="00121D03">
        <w:t xml:space="preserve">Huomattava on, ettei sovittelumenettely </w:t>
      </w:r>
      <w:r w:rsidR="00831E98">
        <w:t>välttämättä onnistu</w:t>
      </w:r>
      <w:r w:rsidR="0006137B">
        <w:t>, vaikka siihen ryhdyttäisiin</w:t>
      </w:r>
      <w:r w:rsidR="00831E98">
        <w:t>.</w:t>
      </w:r>
      <w:r w:rsidR="00831E98">
        <w:rPr>
          <w:rStyle w:val="Alaviitteenviite"/>
        </w:rPr>
        <w:footnoteReference w:id="35"/>
      </w:r>
    </w:p>
    <w:p w:rsidR="004907E0" w:rsidRDefault="008C74F1" w:rsidP="00C03F38">
      <w:pPr>
        <w:pStyle w:val="LeiptekstiMigri"/>
        <w:ind w:left="0"/>
      </w:pPr>
      <w:r>
        <w:t>S</w:t>
      </w:r>
      <w:r w:rsidR="00B41A36">
        <w:t>ovittelumenettelyyn</w:t>
      </w:r>
      <w:r w:rsidR="00C43407">
        <w:t xml:space="preserve"> verikostotapauksissa</w:t>
      </w:r>
      <w:r w:rsidR="00B41A36">
        <w:t xml:space="preserve"> </w:t>
      </w:r>
      <w:r w:rsidR="009F7757">
        <w:t xml:space="preserve">liittyy </w:t>
      </w:r>
      <w:r w:rsidR="007769E8">
        <w:t>anteeksipyyntörituaali</w:t>
      </w:r>
      <w:r w:rsidR="00B41A36">
        <w:t>.</w:t>
      </w:r>
      <w:r w:rsidR="00F7531D">
        <w:t xml:space="preserve"> </w:t>
      </w:r>
      <w:r w:rsidR="00C3519D">
        <w:t xml:space="preserve">Useassa lähteessä viitataan </w:t>
      </w:r>
      <w:r w:rsidR="00EB5B99">
        <w:t>tapaan, jossa tappaja kulkee kuolinvaatetta (</w:t>
      </w:r>
      <w:r w:rsidR="001C423A">
        <w:t xml:space="preserve">arab. </w:t>
      </w:r>
      <w:r w:rsidR="007769E8" w:rsidRPr="000279E6">
        <w:rPr>
          <w:i/>
          <w:iCs/>
        </w:rPr>
        <w:t>kafn</w:t>
      </w:r>
      <w:r w:rsidR="007769E8">
        <w:t>,</w:t>
      </w:r>
      <w:r w:rsidR="001C423A">
        <w:t xml:space="preserve"> eng.</w:t>
      </w:r>
      <w:r w:rsidR="007769E8">
        <w:t xml:space="preserve"> </w:t>
      </w:r>
      <w:r w:rsidR="00EB5B99" w:rsidRPr="000279E6">
        <w:rPr>
          <w:i/>
          <w:iCs/>
        </w:rPr>
        <w:t>sh</w:t>
      </w:r>
      <w:r w:rsidR="007769E8" w:rsidRPr="000279E6">
        <w:rPr>
          <w:i/>
          <w:iCs/>
        </w:rPr>
        <w:t>roud</w:t>
      </w:r>
      <w:r w:rsidR="00EB5B99">
        <w:t>) kantaen uhrin omaisten luo pyytääkseen anteeksi.</w:t>
      </w:r>
      <w:r w:rsidR="00EB5B99">
        <w:rPr>
          <w:rStyle w:val="Alaviitteenviite"/>
        </w:rPr>
        <w:footnoteReference w:id="36"/>
      </w:r>
      <w:r w:rsidR="00EB5B99">
        <w:t xml:space="preserve"> Korsholm Nielsen kuvaa, kuinka tappaja</w:t>
      </w:r>
      <w:r w:rsidR="009B6F5F">
        <w:t xml:space="preserve"> tuodaan kylän läpi neuvoston eteen kuolinvaatetta kantaen, </w:t>
      </w:r>
      <w:r w:rsidR="00AF6420">
        <w:t>minkä</w:t>
      </w:r>
      <w:r w:rsidR="009B6F5F">
        <w:t xml:space="preserve"> jälkeen onnistuneessa sovittelussa uhrin perhe ja tappoon syyllistynyt </w:t>
      </w:r>
      <w:r w:rsidR="009B2E73">
        <w:t>syleilevät.</w:t>
      </w:r>
      <w:r w:rsidR="008578D2">
        <w:rPr>
          <w:rStyle w:val="Alaviitteenviite"/>
        </w:rPr>
        <w:footnoteReference w:id="37"/>
      </w:r>
      <w:r w:rsidR="00F7531D">
        <w:t xml:space="preserve"> </w:t>
      </w:r>
      <w:r w:rsidR="003B1B92">
        <w:t xml:space="preserve">Toisen lähteen mukaan kuolinvaatetta voi kantaa myös </w:t>
      </w:r>
      <w:r w:rsidR="0010189D">
        <w:t>tappajan</w:t>
      </w:r>
      <w:r w:rsidR="003B1B92">
        <w:t xml:space="preserve"> perheenjäsen.</w:t>
      </w:r>
      <w:r w:rsidR="003B1B92">
        <w:rPr>
          <w:rStyle w:val="Alaviitteenviite"/>
        </w:rPr>
        <w:footnoteReference w:id="38"/>
      </w:r>
      <w:r w:rsidR="003B1B92">
        <w:t xml:space="preserve"> </w:t>
      </w:r>
      <w:r w:rsidR="004907E0">
        <w:t xml:space="preserve">Xinhua News Agencyn </w:t>
      </w:r>
      <w:r w:rsidR="00AE15F3">
        <w:t>uutis</w:t>
      </w:r>
      <w:r w:rsidR="004907E0">
        <w:t xml:space="preserve">artikkelin mukaan sovinnontekoseremoniassa </w:t>
      </w:r>
      <w:r w:rsidR="000D50C9">
        <w:t xml:space="preserve"> </w:t>
      </w:r>
      <w:r w:rsidR="0033043A">
        <w:t xml:space="preserve">se henkilö, jonka ”vuoro” olisi tulla tapetuksi, kävelee kuolinvaatetta kantaen </w:t>
      </w:r>
      <w:r w:rsidR="00BD01F9">
        <w:t xml:space="preserve">uhrin perheen luo, sen miehen eteen, jonka ”vuoro” on tappaa, ja käy maahan makaamaan alistumisen ja anteeksipyynnön merkiksi. </w:t>
      </w:r>
      <w:r w:rsidR="00295034">
        <w:t>Uutisen</w:t>
      </w:r>
      <w:r w:rsidR="00BD01F9">
        <w:t xml:space="preserve"> mukaan anteeksipyyntö hyväksytään aina, koska se on tuottaa pyytäjälle ja tämän perheelle häpeää.</w:t>
      </w:r>
      <w:r w:rsidR="00BD01F9">
        <w:rPr>
          <w:rStyle w:val="Alaviitteenviite"/>
        </w:rPr>
        <w:footnoteReference w:id="39"/>
      </w:r>
    </w:p>
    <w:p w:rsidR="008C74F1" w:rsidRDefault="00E472DE" w:rsidP="0049509A">
      <w:pPr>
        <w:pStyle w:val="LeiptekstiMigri"/>
        <w:ind w:left="0"/>
      </w:pPr>
      <w:r>
        <w:t xml:space="preserve">Egyptiläisen ihmisoikeusjärjestön </w:t>
      </w:r>
      <w:r w:rsidR="007769E8">
        <w:t>EIPR:n</w:t>
      </w:r>
      <w:r w:rsidR="0034168E">
        <w:t xml:space="preserve"> (</w:t>
      </w:r>
      <w:r w:rsidR="0034168E" w:rsidRPr="009170A0">
        <w:t>Egyptian Initiative for Personal Rights)</w:t>
      </w:r>
      <w:r w:rsidR="007769E8">
        <w:t xml:space="preserve"> raportin mukaan vaatimusta verirahan maksamisesta tai </w:t>
      </w:r>
      <w:r w:rsidR="007769E8" w:rsidRPr="0031402F">
        <w:rPr>
          <w:i/>
          <w:iCs/>
        </w:rPr>
        <w:t>kafn</w:t>
      </w:r>
      <w:r w:rsidR="007769E8">
        <w:t>-rituaal</w:t>
      </w:r>
      <w:r w:rsidR="006C55C7">
        <w:t>ista ei välttämättä noudatettaisi, kun uhr</w:t>
      </w:r>
      <w:r w:rsidR="0031402F">
        <w:t>i</w:t>
      </w:r>
      <w:r w:rsidR="006C55C7">
        <w:t xml:space="preserve"> on ollut kristitty.</w:t>
      </w:r>
      <w:r w:rsidR="00273E16">
        <w:t xml:space="preserve"> Lisäksi raportissa sanotaan, että </w:t>
      </w:r>
      <w:r w:rsidR="00DA3C78">
        <w:t>heikompia osapuolia voidaan painostaa osallistumaan erilaisiin sovitteluistuntoihin</w:t>
      </w:r>
      <w:r w:rsidR="0049509A">
        <w:t>.</w:t>
      </w:r>
      <w:r w:rsidR="0049509A">
        <w:rPr>
          <w:rStyle w:val="Alaviitteenviite"/>
        </w:rPr>
        <w:footnoteReference w:id="40"/>
      </w:r>
      <w:r w:rsidR="0049509A">
        <w:t xml:space="preserve"> Kahden lähteen mukaan</w:t>
      </w:r>
      <w:r w:rsidR="00DA3C78">
        <w:t xml:space="preserve"> ja </w:t>
      </w:r>
      <w:r w:rsidR="002F4DD9">
        <w:t>sovittelumenettelyä</w:t>
      </w:r>
      <w:r w:rsidR="00DA3C78">
        <w:t xml:space="preserve"> saatetaan joissain tilanteissa </w:t>
      </w:r>
      <w:r w:rsidR="002F721D">
        <w:t xml:space="preserve">käyttää virallisen oikeuslaitoksen sijaan jopa </w:t>
      </w:r>
      <w:r w:rsidR="006F4C57">
        <w:t>tapauksissa, joissa kyseessä on murha</w:t>
      </w:r>
      <w:r w:rsidR="002F721D">
        <w:t>.</w:t>
      </w:r>
      <w:r w:rsidR="006C55C7">
        <w:rPr>
          <w:rStyle w:val="Alaviitteenviite"/>
        </w:rPr>
        <w:footnoteReference w:id="41"/>
      </w:r>
      <w:r w:rsidR="00A07DCC">
        <w:t xml:space="preserve"> Eli sen sijaan, että sovitteluistunnossa pyrittäisi katkaisemaan koston kierre ja saavuttamaan rauha perheiden välille, saatetaan </w:t>
      </w:r>
      <w:r w:rsidR="0071100D">
        <w:t>sitä käyttää virallisen oikeudenkäynnin sijaan.</w:t>
      </w:r>
      <w:r w:rsidR="003352AA">
        <w:t xml:space="preserve"> </w:t>
      </w:r>
    </w:p>
    <w:p w:rsidR="00CF51C6" w:rsidRDefault="00CF51C6" w:rsidP="00CF51C6">
      <w:pPr>
        <w:pStyle w:val="LeiptekstiMigri"/>
        <w:ind w:left="0"/>
      </w:pPr>
      <w:r>
        <w:t xml:space="preserve">Sovittelumenettelyt tai sovittelun yleisyys voi vaihdella alueittain. Lähteiden mukaan sovitteluneuvostot ovat tavanomaisia etenkin Ylä-Egyptissä, ja niiden </w:t>
      </w:r>
      <w:r w:rsidR="00E531BB">
        <w:t>välityksellä</w:t>
      </w:r>
      <w:r>
        <w:t xml:space="preserve"> käsitellään kaikenlaisia kiistatilanteita yhteisön keskuudessa.</w:t>
      </w:r>
      <w:r>
        <w:rPr>
          <w:rStyle w:val="Alaviitteenviite"/>
        </w:rPr>
        <w:footnoteReference w:id="42"/>
      </w:r>
      <w:r>
        <w:t xml:space="preserve"> Toisen lähteen mukaan virallisesta oikeuslaitoksesta erilliset tapaoikeudet (customary tribunal) olisivat tavanomaisia paitsi alueilla, joilla on paimentolaisia ja beduiineja, kuten Siinailla, Ylä-Egyptissä ja Itäisellä ja Läntisellä aavikolla, myös Ala-Egyptissä </w:t>
      </w:r>
      <w:r w:rsidR="00FB3852">
        <w:t>Niilin Deltan alueella</w:t>
      </w:r>
      <w:r>
        <w:t>.</w:t>
      </w:r>
      <w:r>
        <w:rPr>
          <w:rStyle w:val="Alaviitteenviite"/>
        </w:rPr>
        <w:footnoteReference w:id="43"/>
      </w:r>
    </w:p>
    <w:p w:rsidR="00CF51C6" w:rsidRPr="00846F24" w:rsidRDefault="00CF51C6" w:rsidP="00CF51C6">
      <w:pPr>
        <w:pStyle w:val="LeiptekstiMigri"/>
        <w:ind w:left="0"/>
        <w:rPr>
          <w:b/>
          <w:bCs/>
        </w:rPr>
      </w:pPr>
      <w:r w:rsidRPr="00846F24">
        <w:rPr>
          <w:b/>
          <w:bCs/>
        </w:rPr>
        <w:t>Ylä-Egypti</w:t>
      </w:r>
    </w:p>
    <w:p w:rsidR="00CF51C6" w:rsidRDefault="00CF51C6" w:rsidP="00CF51C6">
      <w:pPr>
        <w:pStyle w:val="LeiptekstiMigri"/>
        <w:ind w:left="0"/>
      </w:pPr>
      <w:r>
        <w:t>Tutkija Korsholm Nielsen kuvaa, kuinka erilaiset sovitteluneuvostot ovat yleisiä Ylä-Egyptin eteläisimmissä osissa. Komiteoissa kylän vanhimmat kokoontuvat käsittelemään erilaisia kiistoja. Jotkin neuvostot käsittelevät pelkästään verikostotapauksia tai muita surmatapauksia. Korsholm Nielsenin mukaan nämä neuvostot kokoontuvat harvemmin.</w:t>
      </w:r>
      <w:r w:rsidR="00B541BD">
        <w:t xml:space="preserve"> Neuvostot nauttivat hänen mukaansa Ylä-Egyptissä suuresta arvovallasta, ja n</w:t>
      </w:r>
      <w:r w:rsidR="00EC6F9B">
        <w:t>e käyttävät huomattavasti aikaa ja vaivaa selvittääkseen kiistatilanteita.</w:t>
      </w:r>
      <w:r>
        <w:rPr>
          <w:rStyle w:val="Alaviitteenviite"/>
        </w:rPr>
        <w:footnoteReference w:id="44"/>
      </w:r>
      <w:r>
        <w:t xml:space="preserve"> Sovittelussa saattaa kestää kuukausia tai jopa vuosia.</w:t>
      </w:r>
      <w:r>
        <w:rPr>
          <w:rStyle w:val="Alaviitteenviite"/>
        </w:rPr>
        <w:footnoteReference w:id="45"/>
      </w:r>
      <w:r w:rsidR="00AE24E8">
        <w:t xml:space="preserve"> </w:t>
      </w:r>
    </w:p>
    <w:p w:rsidR="00CF51C6" w:rsidRDefault="00CF51C6" w:rsidP="00CF51C6">
      <w:pPr>
        <w:pStyle w:val="LeiptekstiMigri"/>
        <w:ind w:left="0"/>
      </w:pPr>
      <w:r>
        <w:t>EIPR:n raportissa</w:t>
      </w:r>
      <w:r w:rsidR="0047443F">
        <w:t>, joka käsittelee</w:t>
      </w:r>
      <w:r>
        <w:t xml:space="preserve"> sovittelumenettely</w:t>
      </w:r>
      <w:r w:rsidR="0047443F">
        <w:t>n käyttöä</w:t>
      </w:r>
      <w:r>
        <w:t xml:space="preserve"> </w:t>
      </w:r>
      <w:r w:rsidR="00255A19">
        <w:t>kristittyjen ja muslimien välisissä kiistoissa</w:t>
      </w:r>
      <w:r w:rsidR="0047443F">
        <w:t>,</w:t>
      </w:r>
      <w:r>
        <w:t xml:space="preserve"> kuvataan, että paikallisten lähteiden mukaan Ylä-Egyptissä (Sohagin kuvernoraatista Aswaniin) verikostoja käsitteleviin sovitteluneuvostoihin kuuluu paikallisia johtajia kuten kaupunginjohtajia ja heimo</w:t>
      </w:r>
      <w:r w:rsidR="00696349">
        <w:t>n</w:t>
      </w:r>
      <w:r>
        <w:t xml:space="preserve">vanhimpia, perheiden vanhimpia sekä </w:t>
      </w:r>
      <w:r>
        <w:lastRenderedPageBreak/>
        <w:t>uskonnollisia johtajia, ja ne toimivat yhteistyössä kaupungin turvallisuusviranomaisten ja muiden päättävien viranomaisten kanssa. Lähteen mukaan sovitteluistuntojen kulusta ei määrätä laissa, mutta erilaiset neuvottelijoiden hyväksymät perinteiset normit ohjaavat toimintaa. Normien perusteella voidaan määrätä esimerkiksi rahallisen korvauksen määrästä. Lähteen mukaan verirahan (</w:t>
      </w:r>
      <w:r w:rsidRPr="007957B6">
        <w:rPr>
          <w:i/>
          <w:iCs/>
        </w:rPr>
        <w:t>diya</w:t>
      </w:r>
      <w:r>
        <w:t>) määrä Minyan kuvernoraatissa Ylä-Egyptissä oli vuonna 2015 400 000 Egyptin puntaa</w:t>
      </w:r>
      <w:r>
        <w:rPr>
          <w:rStyle w:val="Alaviitteenviite"/>
        </w:rPr>
        <w:footnoteReference w:id="46"/>
      </w:r>
      <w:r>
        <w:t>. Lähteen mukaan naisesta maksettava veriraha on puolet miehestä maksettavasta.</w:t>
      </w:r>
      <w:r>
        <w:rPr>
          <w:rStyle w:val="Alaviitteenviite"/>
        </w:rPr>
        <w:footnoteReference w:id="47"/>
      </w:r>
      <w:r>
        <w:t xml:space="preserve"> Al-Monitorin haastatteleman al-Azharin yliopiston professorin ja Ylä-Egyptissä toimivan tapaoikeuden (customary court) jäsenen mukaan verirahan määrä vastaisi arvoltaan 4,25 kilogrammaa 21 karaatin kultaa.</w:t>
      </w:r>
      <w:r>
        <w:rPr>
          <w:rStyle w:val="Alaviitteenviite"/>
        </w:rPr>
        <w:footnoteReference w:id="48"/>
      </w:r>
    </w:p>
    <w:p w:rsidR="00CF51C6" w:rsidRDefault="00CF51C6" w:rsidP="00CF51C6">
      <w:pPr>
        <w:pStyle w:val="LeiptekstiMigri"/>
        <w:ind w:left="0"/>
      </w:pPr>
      <w:r>
        <w:t>Turvallisuuspalvelut voivat fasilitoida sovitteluja Ylä-Egyptissä</w:t>
      </w:r>
      <w:r w:rsidR="00F2780F">
        <w:t>,</w:t>
      </w:r>
      <w:r>
        <w:rPr>
          <w:rStyle w:val="Alaviitteenviite"/>
        </w:rPr>
        <w:footnoteReference w:id="49"/>
      </w:r>
      <w:r>
        <w:t xml:space="preserve"> ja yhden lähteen mukaan poliisi voi käyttää väkivaltaa tai sen uhkaa pakottaakseen kaikki osapuolet suostumaan sovitteluun.</w:t>
      </w:r>
      <w:r>
        <w:rPr>
          <w:rStyle w:val="Alaviitteenviite"/>
        </w:rPr>
        <w:footnoteReference w:id="50"/>
      </w:r>
    </w:p>
    <w:p w:rsidR="00CF51C6" w:rsidRPr="00846F24" w:rsidRDefault="00CF51C6" w:rsidP="00CF51C6">
      <w:pPr>
        <w:pStyle w:val="LeiptekstiMigri"/>
        <w:ind w:left="0"/>
        <w:rPr>
          <w:b/>
          <w:bCs/>
        </w:rPr>
      </w:pPr>
      <w:r>
        <w:rPr>
          <w:b/>
          <w:bCs/>
        </w:rPr>
        <w:t>Muut alueet</w:t>
      </w:r>
    </w:p>
    <w:p w:rsidR="00CF51C6" w:rsidRDefault="00CF51C6" w:rsidP="00CF51C6">
      <w:pPr>
        <w:pStyle w:val="LeiptekstiMigri"/>
        <w:ind w:left="0"/>
      </w:pPr>
      <w:r>
        <w:t>Vuonna 2012 julkaistun Kairon Amerikkalaisen yliopiston opinnäytetyötä varten haastatellun</w:t>
      </w:r>
      <w:r w:rsidR="00F94EBC">
        <w:t>,</w:t>
      </w:r>
      <w:r>
        <w:t xml:space="preserve"> Deltan alueella (Ala-Egypti) toimivan tapaoikeuden tuomarin (customary judge) mukaan perheiden välisissä kiistatilanteissa (</w:t>
      </w:r>
      <w:r w:rsidR="00EE1F91">
        <w:t>muutkin kuin</w:t>
      </w:r>
      <w:r>
        <w:t xml:space="preserve"> verikosto) tuomari kutsutaan puuttumaan asiaan joko perheiden itsensä, muiden yhteisön jäsenten tai turvallisuusviranomaisten toimesta. </w:t>
      </w:r>
      <w:r w:rsidR="00F94EBC">
        <w:t xml:space="preserve">Tuomarin arvion </w:t>
      </w:r>
      <w:r>
        <w:t>mukaan poliisi kutsui hänet sovitteluun 80 % tapauksista, joissa hän toimi tuomarina, ja sisäministeriön edustajia oli mukana lähes jokaisessa istunnossa. Hänen mukaansa verirahan määrä on arvoltaan 4,25 kilogrammaa kultaa.</w:t>
      </w:r>
      <w:r>
        <w:rPr>
          <w:rStyle w:val="Alaviitteenviite"/>
        </w:rPr>
        <w:footnoteReference w:id="51"/>
      </w:r>
    </w:p>
    <w:p w:rsidR="00CF51C6" w:rsidRDefault="00CF51C6" w:rsidP="00B541BD">
      <w:pPr>
        <w:pStyle w:val="LeiptekstiMigri"/>
        <w:ind w:left="0"/>
      </w:pPr>
      <w:r>
        <w:t>Saman lähteen mukaan heimoilla ja tapaoikeudella on perinteisesti ollut hyvin vahva asema Siinailla, mutta viime vuosikymmenten aikana etenkin heimovanhimpien valta yksilön yli on heikentynyt yleisen koulutustason noustessa. Heimojen sovitteluneuvostoissa käsitellään erilaisia kiistoja maanomistuskiistoista murhatapauksiin. Lähteen mukaan Egyptin itäisen aavikon heimot noudattavat omaa tapaoikeuttaan, jonka kautta kaikki ongelmatilanteet käsitellään. Lähteessä mainitaan, että murhatapauksessa tappaja teloitetaan vastavuoroisesti tai hän maksaa verirahan, jonka määrä on 40 kamelia. Lisäksi mainitaan, että saman heimon sisällä tehdystä murhasta tappaja on perinteisesti verirahan lisäksi joutunut antamaan läheisen naispuolisen sukulaisen avioliittoon uhrin perheelle. Sittemmin tämän sijaan tappaja on saattanut joutua maksamaan kaksinkertaisen verirahan.</w:t>
      </w:r>
      <w:r>
        <w:rPr>
          <w:rStyle w:val="Alaviitteenviite"/>
        </w:rPr>
        <w:footnoteReference w:id="52"/>
      </w:r>
    </w:p>
    <w:p w:rsidR="00ED6972" w:rsidRDefault="00ED6972" w:rsidP="00ED6972">
      <w:pPr>
        <w:pStyle w:val="Otsikko3"/>
        <w:numPr>
          <w:ilvl w:val="0"/>
          <w:numId w:val="0"/>
        </w:numPr>
        <w:ind w:left="360" w:hanging="360"/>
        <w:rPr>
          <w:shd w:val="clear" w:color="auto" w:fill="FFFFFF"/>
        </w:rPr>
      </w:pPr>
      <w:r w:rsidRPr="00131ECC">
        <w:rPr>
          <w:shd w:val="clear" w:color="auto" w:fill="FFFFFF"/>
        </w:rPr>
        <w:t>4. Keihin kaikkiin verikosto ulottuu? Miten verikoston uhka vaikuttaa henkilön, perheen, tai suvun arkielämään?</w:t>
      </w:r>
    </w:p>
    <w:p w:rsidR="00ED6972" w:rsidRDefault="0000054B" w:rsidP="0000054B">
      <w:pPr>
        <w:pStyle w:val="LeiptekstiMigri"/>
        <w:ind w:left="0"/>
      </w:pPr>
      <w:r>
        <w:t>Verikostolla viitataan yleensä tilanteeseen, jossa henkilö on tappanut toisen henkilön, ja uhrin suku kostaa surmaajalle ottamalla tämän hengen. Usean lähteen mukaan verikoston uhka ulottuu surmaajaan, mutta myös muihin hänen perheensä jäseniin.</w:t>
      </w:r>
      <w:r>
        <w:rPr>
          <w:rStyle w:val="Alaviitteenviite"/>
        </w:rPr>
        <w:footnoteReference w:id="53"/>
      </w:r>
      <w:r w:rsidR="00CC0783">
        <w:t xml:space="preserve"> </w:t>
      </w:r>
      <w:r w:rsidR="00303EA4">
        <w:t xml:space="preserve">Uutisoinnin perusteella </w:t>
      </w:r>
      <w:r w:rsidR="000C2796">
        <w:t>välienselvittelyissä voidaan surmata yhtäaikaisesti useita perheen jäseniä.</w:t>
      </w:r>
      <w:r w:rsidR="00B75428">
        <w:rPr>
          <w:rStyle w:val="Alaviitteenviite"/>
        </w:rPr>
        <w:footnoteReference w:id="54"/>
      </w:r>
      <w:r w:rsidR="000C2796">
        <w:t xml:space="preserve"> Ahram Online uutisoi esimerkiksi kesäkuussa 2017 tapauksesta, jossa neljä henkilöä (yksi mies ja </w:t>
      </w:r>
      <w:r w:rsidR="00A25137">
        <w:t>kolme</w:t>
      </w:r>
      <w:r w:rsidR="000C2796">
        <w:t xml:space="preserve"> naista) surmattiin autoon väijytyksessä Qinan kuvernoraatissa Ylä-Egyptissä.</w:t>
      </w:r>
      <w:r w:rsidR="00C71048">
        <w:t xml:space="preserve"> Surmattujen lisäksi yksi </w:t>
      </w:r>
      <w:r w:rsidR="00C71048">
        <w:lastRenderedPageBreak/>
        <w:t xml:space="preserve">nainen ja yksi mies </w:t>
      </w:r>
      <w:r w:rsidR="0051318C">
        <w:t>haavoittui</w:t>
      </w:r>
      <w:r w:rsidR="00C71048">
        <w:t>.</w:t>
      </w:r>
      <w:r w:rsidR="000C2796">
        <w:t xml:space="preserve"> Turvallisuusviranomaisten mukaan surma liittyi verikostoon kahden perheen välillä Hogairatin kylässä.</w:t>
      </w:r>
      <w:r w:rsidR="00A338BB">
        <w:t xml:space="preserve"> Saman lähteen mukaan vuonna 2010 samassa kylässä verikostoon liittyvässä ampumavälikohtauksessa surmattiin seitsemän ihmistä.</w:t>
      </w:r>
      <w:r w:rsidR="000C2796">
        <w:rPr>
          <w:rStyle w:val="Alaviitteenviite"/>
        </w:rPr>
        <w:footnoteReference w:id="55"/>
      </w:r>
    </w:p>
    <w:p w:rsidR="00E97D3C" w:rsidRDefault="006878B0" w:rsidP="00692928">
      <w:pPr>
        <w:pStyle w:val="LeiptekstiMigri"/>
        <w:ind w:left="0"/>
      </w:pPr>
      <w:r>
        <w:t>Verikoston uhka liittyy</w:t>
      </w:r>
      <w:r w:rsidR="003C0E10">
        <w:t xml:space="preserve"> ensisijaisesti miehiin</w:t>
      </w:r>
      <w:r w:rsidR="00FC3824">
        <w:t>,</w:t>
      </w:r>
      <w:r w:rsidR="003C0E10">
        <w:rPr>
          <w:rStyle w:val="Alaviitteenviite"/>
        </w:rPr>
        <w:footnoteReference w:id="56"/>
      </w:r>
      <w:r w:rsidR="00FC3824">
        <w:t xml:space="preserve"> mutta viitteitä on siitä, että uhka voi joskus kohdistua myös naisiin.</w:t>
      </w:r>
      <w:r w:rsidR="00FC3824">
        <w:rPr>
          <w:rStyle w:val="Alaviitteenviite"/>
        </w:rPr>
        <w:footnoteReference w:id="57"/>
      </w:r>
      <w:r w:rsidR="00CE59A8">
        <w:t xml:space="preserve"> Esimerkiksi </w:t>
      </w:r>
      <w:r w:rsidR="002C7C12">
        <w:t>edellä mainitussa Ahram Onlinen uutisoimassa tapauksessa kesäkuulta 2017 kostoiskussa raportoitiin kuolleen kolme naista.</w:t>
      </w:r>
      <w:r w:rsidR="002C7C12">
        <w:rPr>
          <w:rStyle w:val="Alaviitteenviite"/>
        </w:rPr>
        <w:footnoteReference w:id="58"/>
      </w:r>
      <w:r w:rsidR="002C7C12">
        <w:t xml:space="preserve"> </w:t>
      </w:r>
      <w:r w:rsidR="00C9761C">
        <w:t xml:space="preserve">Lisäksi esimerkiksi </w:t>
      </w:r>
      <w:r w:rsidR="00CE59A8">
        <w:t xml:space="preserve">Abu Zahran mukaan kosto tulee kohdistaa mieheen ja naisiin tai lapsiin kohdistuvat iskut katsotaan pelkuruudeksi, mutta tapauksissa, joissa uhrina on naiset tai lapset, kostoiskuja voidaan </w:t>
      </w:r>
      <w:r w:rsidR="00C5241E">
        <w:t xml:space="preserve">käytännössä </w:t>
      </w:r>
      <w:r w:rsidR="00CE59A8">
        <w:t>tehdä niin ikään naisiin tai lapsiin.</w:t>
      </w:r>
      <w:r w:rsidR="00CE59A8">
        <w:rPr>
          <w:rStyle w:val="Alaviitteenviite"/>
        </w:rPr>
        <w:footnoteReference w:id="59"/>
      </w:r>
      <w:r w:rsidR="00560F62">
        <w:t xml:space="preserve"> </w:t>
      </w:r>
      <w:r w:rsidR="0010210B">
        <w:t>Masrawy-verkkolehden reportaasissa käsitellään naisten roolia verikostossa. Reportaasin mukaan naiset voivat olla osallisia kostoihin yllyttämällä perheen jäseniä kostoon</w:t>
      </w:r>
      <w:r w:rsidR="00763DEA">
        <w:t>.</w:t>
      </w:r>
      <w:r w:rsidR="0010210B">
        <w:rPr>
          <w:rStyle w:val="Alaviitteenviite"/>
        </w:rPr>
        <w:footnoteReference w:id="60"/>
      </w:r>
      <w:r w:rsidR="00692928">
        <w:t xml:space="preserve"> </w:t>
      </w:r>
      <w:r w:rsidR="00AE317B">
        <w:t xml:space="preserve">Kostoiskuja </w:t>
      </w:r>
      <w:r w:rsidR="00692928">
        <w:t>o</w:t>
      </w:r>
      <w:r w:rsidR="00AE317B">
        <w:t>n niin ikään</w:t>
      </w:r>
      <w:r w:rsidR="00692928">
        <w:t xml:space="preserve"> </w:t>
      </w:r>
      <w:r w:rsidR="00191470">
        <w:t xml:space="preserve">joskus </w:t>
      </w:r>
      <w:r w:rsidR="00AE317B">
        <w:t>kohdistunut</w:t>
      </w:r>
      <w:r w:rsidR="00692928">
        <w:t xml:space="preserve"> myös lap</w:t>
      </w:r>
      <w:r w:rsidR="00AB39C8">
        <w:t>sii</w:t>
      </w:r>
      <w:r w:rsidR="00692928">
        <w:t>n</w:t>
      </w:r>
      <w:r w:rsidR="00EF7B1F">
        <w:t>, mutta lähteiden perusteella koston kohdistaminen lapsiin olisi epätavan</w:t>
      </w:r>
      <w:r w:rsidR="00D55011">
        <w:t>omaista tai kielletty</w:t>
      </w:r>
      <w:r w:rsidR="00AB10A3">
        <w:t>ä</w:t>
      </w:r>
      <w:r w:rsidR="00EF7B1F">
        <w:t>.</w:t>
      </w:r>
      <w:r w:rsidR="00E97D3C">
        <w:rPr>
          <w:rStyle w:val="Alaviitteenviite"/>
        </w:rPr>
        <w:footnoteReference w:id="61"/>
      </w:r>
    </w:p>
    <w:p w:rsidR="0019565A" w:rsidRPr="00ED6972" w:rsidRDefault="00CD7C0D" w:rsidP="00BD0D85">
      <w:pPr>
        <w:pStyle w:val="LeiptekstiMigri"/>
        <w:ind w:left="0"/>
      </w:pPr>
      <w:r>
        <w:t xml:space="preserve">Lähteistä löytyy hajanaisia viitteitä siitä, miten kosto voi vaikuttaa perheen tai suvun arkielämään. </w:t>
      </w:r>
      <w:r w:rsidR="00850A41">
        <w:t xml:space="preserve">Jossain </w:t>
      </w:r>
      <w:r w:rsidR="008C691C">
        <w:t>verikostotilanteissa</w:t>
      </w:r>
      <w:r w:rsidR="00B713C9">
        <w:t xml:space="preserve"> henkilö voidaan karkottaa yhteisöstä</w:t>
      </w:r>
      <w:r w:rsidR="004A5AB2">
        <w:t xml:space="preserve"> (ks. tarkemmin alla)</w:t>
      </w:r>
      <w:r w:rsidR="00BD0D85">
        <w:t>.</w:t>
      </w:r>
      <w:r w:rsidR="00B713C9">
        <w:rPr>
          <w:rStyle w:val="Alaviitteenviite"/>
        </w:rPr>
        <w:footnoteReference w:id="62"/>
      </w:r>
      <w:r w:rsidR="00BD0D85">
        <w:t xml:space="preserve"> </w:t>
      </w:r>
      <w:r>
        <w:t>Yhden uutislähteen mukaan k</w:t>
      </w:r>
      <w:r w:rsidR="004D0C27">
        <w:t>oston uh</w:t>
      </w:r>
      <w:r w:rsidR="00D21872">
        <w:t xml:space="preserve">an takia </w:t>
      </w:r>
      <w:r w:rsidR="004D0C27">
        <w:t>kostoon sekaantun</w:t>
      </w:r>
      <w:r w:rsidR="00D21872">
        <w:t>ut</w:t>
      </w:r>
      <w:r w:rsidR="004D0C27">
        <w:t xml:space="preserve"> henkilö tai henkilö, jonka perhe on osallinen verikostoon, voi kohdata vaikeuksia avioitua.</w:t>
      </w:r>
      <w:r w:rsidR="004D0C27">
        <w:rPr>
          <w:rStyle w:val="Alaviitteenviite"/>
        </w:rPr>
        <w:footnoteReference w:id="63"/>
      </w:r>
      <w:r>
        <w:t xml:space="preserve"> Lisäksi esimerkiksi toisessa uutislähteessä mainitaan peruskoulun </w:t>
      </w:r>
      <w:r w:rsidR="00C24F00">
        <w:t>oppilas</w:t>
      </w:r>
      <w:r>
        <w:t>, jonka mukaan</w:t>
      </w:r>
      <w:r w:rsidR="00895DDB">
        <w:t xml:space="preserve"> Qinan kuvernoraatissa sijaitsevassa</w:t>
      </w:r>
      <w:r>
        <w:t xml:space="preserve"> Hugairatin kylän koulussa monet opettajat </w:t>
      </w:r>
      <w:r w:rsidR="00895DDB">
        <w:t>ovat haluttomia tulemaan paikan päälle koululle useiden käynnissä olevien verikostojen takia.</w:t>
      </w:r>
      <w:r w:rsidR="00895DDB">
        <w:rPr>
          <w:rStyle w:val="Alaviitteenviite"/>
        </w:rPr>
        <w:footnoteReference w:id="64"/>
      </w:r>
    </w:p>
    <w:p w:rsidR="00ED6972" w:rsidRDefault="00ED6972" w:rsidP="00ED6972">
      <w:pPr>
        <w:pStyle w:val="Otsikko3"/>
        <w:numPr>
          <w:ilvl w:val="0"/>
          <w:numId w:val="0"/>
        </w:numPr>
        <w:ind w:left="360" w:hanging="360"/>
      </w:pPr>
      <w:r w:rsidRPr="00131ECC">
        <w:rPr>
          <w:shd w:val="clear" w:color="auto" w:fill="FFFFFF"/>
        </w:rPr>
        <w:t>5. Miten pitkään verikoston uhka voi ajallisesti kestää?</w:t>
      </w:r>
    </w:p>
    <w:p w:rsidR="009054A0" w:rsidRPr="00C03F38" w:rsidRDefault="00455188" w:rsidP="005D3FB4">
      <w:pPr>
        <w:pStyle w:val="LeiptekstiMigri"/>
        <w:ind w:left="0"/>
      </w:pPr>
      <w:r>
        <w:t>Verikoston uhka voi kestää</w:t>
      </w:r>
      <w:r w:rsidR="0050726B">
        <w:t xml:space="preserve"> </w:t>
      </w:r>
      <w:r w:rsidR="00A4443A">
        <w:t>jopa vuosia</w:t>
      </w:r>
      <w:r>
        <w:t>.</w:t>
      </w:r>
      <w:r w:rsidR="00747332">
        <w:rPr>
          <w:rStyle w:val="Alaviitteenviite"/>
        </w:rPr>
        <w:footnoteReference w:id="65"/>
      </w:r>
      <w:r w:rsidR="008F44D5">
        <w:t xml:space="preserve"> </w:t>
      </w:r>
      <w:r w:rsidR="000A6133">
        <w:t>Gulf News esimerkiksi uutisoi</w:t>
      </w:r>
      <w:r w:rsidR="007F671C">
        <w:t xml:space="preserve"> </w:t>
      </w:r>
      <w:r w:rsidR="007B5D99">
        <w:t>heinäkuussa 2021 tapahtunees</w:t>
      </w:r>
      <w:r w:rsidR="0013040F">
        <w:t>t</w:t>
      </w:r>
      <w:r w:rsidR="007B5D99">
        <w:t>a verikostos</w:t>
      </w:r>
      <w:r w:rsidR="0013040F">
        <w:t>ta, jossa</w:t>
      </w:r>
      <w:r w:rsidR="007B5D99">
        <w:t xml:space="preserve"> egyptiläismies surmatiin uutislähteen mukaan 35 vuotta hänen tekemänsä henkirikoksen jälkeen.</w:t>
      </w:r>
      <w:r w:rsidR="007B5D99">
        <w:rPr>
          <w:rStyle w:val="Alaviitteenviite"/>
        </w:rPr>
        <w:footnoteReference w:id="66"/>
      </w:r>
      <w:r w:rsidR="00AF721E">
        <w:t xml:space="preserve"> </w:t>
      </w:r>
      <w:r w:rsidR="004E6FC1">
        <w:t>Myös sovitteluprosessissa itsessään saattaa kestää vuosia.</w:t>
      </w:r>
      <w:r w:rsidR="004E6FC1">
        <w:rPr>
          <w:rStyle w:val="Alaviitteenviite"/>
        </w:rPr>
        <w:footnoteReference w:id="67"/>
      </w:r>
      <w:r w:rsidR="00506222">
        <w:t xml:space="preserve"> </w:t>
      </w:r>
    </w:p>
    <w:p w:rsidR="008664BC" w:rsidRDefault="002D1F85" w:rsidP="002D1F85">
      <w:pPr>
        <w:pStyle w:val="Otsikko3"/>
        <w:numPr>
          <w:ilvl w:val="0"/>
          <w:numId w:val="0"/>
        </w:numPr>
        <w:ind w:left="360" w:hanging="360"/>
        <w:rPr>
          <w:shd w:val="clear" w:color="auto" w:fill="FFFFFF"/>
        </w:rPr>
      </w:pPr>
      <w:r>
        <w:rPr>
          <w:shd w:val="clear" w:color="auto" w:fill="FFFFFF"/>
        </w:rPr>
        <w:t xml:space="preserve">6. </w:t>
      </w:r>
      <w:r w:rsidRPr="00131ECC">
        <w:rPr>
          <w:shd w:val="clear" w:color="auto" w:fill="FFFFFF"/>
        </w:rPr>
        <w:t>Miten Egyptin viranomaiset suhtautuvat verikoston uhan kohteena olevaan henkilöön? Onko verikoston kohteena olevalle henkilölle saatavilla suojelua?</w:t>
      </w:r>
    </w:p>
    <w:p w:rsidR="002A74F9" w:rsidRDefault="006E283F" w:rsidP="002A74F9">
      <w:pPr>
        <w:pStyle w:val="LeiptekstiMigri"/>
        <w:ind w:left="0"/>
      </w:pPr>
      <w:r>
        <w:t xml:space="preserve">Al-Monitorin </w:t>
      </w:r>
      <w:r w:rsidR="007937C1">
        <w:t>haastatteleman</w:t>
      </w:r>
      <w:r>
        <w:t xml:space="preserve"> Egyptin parlamentin </w:t>
      </w:r>
      <w:r w:rsidR="001E60D7">
        <w:t>ja</w:t>
      </w:r>
      <w:r>
        <w:t xml:space="preserve"> paikalliskomitean jäsenen mukaan poliisiasemilla pidetään kirjaa verikostoista. Hänen mukaansa turvallisuusviranomaiset pyrkivät estämään verikostojen tapahtumisen.</w:t>
      </w:r>
      <w:r>
        <w:rPr>
          <w:rStyle w:val="Alaviitteenviite"/>
        </w:rPr>
        <w:footnoteReference w:id="68"/>
      </w:r>
      <w:r>
        <w:t xml:space="preserve"> On huomattava, että verikostokulttuuri on kuitenkin yleisempi nimenomaisesti niillä alueilla, joilla heimojen asema on vahvempi ja hallinnon ote </w:t>
      </w:r>
      <w:r>
        <w:lastRenderedPageBreak/>
        <w:t>heikompi.</w:t>
      </w:r>
      <w:r>
        <w:rPr>
          <w:rStyle w:val="Alaviitteenviite"/>
        </w:rPr>
        <w:footnoteReference w:id="69"/>
      </w:r>
      <w:r>
        <w:t xml:space="preserve"> Ylä-Egyptin kuvernoraatit </w:t>
      </w:r>
      <w:r w:rsidR="00C014BF">
        <w:t xml:space="preserve">esimerkiksi </w:t>
      </w:r>
      <w:r>
        <w:t>kuuluvat maan köyhimpiin,</w:t>
      </w:r>
      <w:r>
        <w:rPr>
          <w:rStyle w:val="Alaviitteenviite"/>
        </w:rPr>
        <w:footnoteReference w:id="70"/>
      </w:r>
      <w:r>
        <w:t xml:space="preserve"> ja polisiin läsnäoloa on kuvattu alueella heikoksi.</w:t>
      </w:r>
      <w:r>
        <w:rPr>
          <w:rStyle w:val="Alaviitteenviite"/>
        </w:rPr>
        <w:footnoteReference w:id="71"/>
      </w:r>
      <w:r w:rsidR="002A74F9" w:rsidRPr="002A74F9">
        <w:t xml:space="preserve"> </w:t>
      </w:r>
      <w:r w:rsidR="005A36BE">
        <w:t xml:space="preserve">Viitteitä on siitä, että </w:t>
      </w:r>
      <w:r w:rsidR="00B64EDE">
        <w:t>virallinen</w:t>
      </w:r>
      <w:r w:rsidR="005A36BE">
        <w:t xml:space="preserve"> oikeuslaito</w:t>
      </w:r>
      <w:r w:rsidR="00B64EDE">
        <w:t>s</w:t>
      </w:r>
      <w:r w:rsidR="005A36BE">
        <w:t xml:space="preserve"> </w:t>
      </w:r>
      <w:r w:rsidR="00B64EDE">
        <w:t>saatetaan ohittaa joissain</w:t>
      </w:r>
      <w:r w:rsidR="005A36BE">
        <w:t xml:space="preserve"> verikostoon liittyvissä tapauksissa</w:t>
      </w:r>
      <w:r w:rsidR="00B64EDE">
        <w:t>.</w:t>
      </w:r>
      <w:r w:rsidR="005A36BE">
        <w:rPr>
          <w:rStyle w:val="Alaviitteenviite"/>
        </w:rPr>
        <w:footnoteReference w:id="72"/>
      </w:r>
      <w:r w:rsidR="00B64EDE">
        <w:t xml:space="preserve"> </w:t>
      </w:r>
      <w:r w:rsidR="00A64424">
        <w:t>Abu Zahra</w:t>
      </w:r>
      <w:r w:rsidR="00D778A8">
        <w:t>n mukaan esimerkiksi sovittelu tapahtuu joskus kokonaan viranomaisjärjestelmän ulkopuolella, kuten monissa perinteisissä sovittelutapauksissa Ylä-Egyptissä ja Siinailla.</w:t>
      </w:r>
      <w:r w:rsidR="00B64EDE">
        <w:t xml:space="preserve"> </w:t>
      </w:r>
      <w:r w:rsidR="00D778A8">
        <w:t>Lisäksi Abu Zahra</w:t>
      </w:r>
      <w:r w:rsidR="00E851A0">
        <w:t xml:space="preserve">n mukaan </w:t>
      </w:r>
      <w:r w:rsidR="007E3EA7">
        <w:t>perheet voivat esimerkiksi valehdella viranomaisille sekä tapauksissa, joissa tekijälle on päätetty kostaa, että tapauksissa, joissa perheet ovat päässeet keskenään sopuun</w:t>
      </w:r>
      <w:r w:rsidR="00B64EDE">
        <w:t>.</w:t>
      </w:r>
      <w:r w:rsidR="00B64EDE">
        <w:rPr>
          <w:rStyle w:val="Alaviitteenviite"/>
        </w:rPr>
        <w:footnoteReference w:id="73"/>
      </w:r>
      <w:r w:rsidR="008F372B">
        <w:t xml:space="preserve"> EIPR:n mukaan </w:t>
      </w:r>
      <w:r w:rsidR="009C4B1D">
        <w:t xml:space="preserve">perinteisiä sovitteluistuntoja on käytetty ohittamaan virallisen lain soveltaminen mahdollistaen vahvemmille heimoille tai klaaneille tilaisuuden määrätä </w:t>
      </w:r>
      <w:r w:rsidR="00AF7066">
        <w:t>omat ehtonsa.</w:t>
      </w:r>
      <w:r w:rsidR="00AF7066">
        <w:rPr>
          <w:rStyle w:val="Alaviitteenviite"/>
        </w:rPr>
        <w:footnoteReference w:id="74"/>
      </w:r>
    </w:p>
    <w:p w:rsidR="002B16C0" w:rsidRDefault="00E76CCB" w:rsidP="002B16C0">
      <w:pPr>
        <w:pStyle w:val="LeiptekstiMigri"/>
        <w:ind w:left="0"/>
      </w:pPr>
      <w:r>
        <w:t xml:space="preserve">Jossain tilanteissa verikoston uhan alla ollut henkilö </w:t>
      </w:r>
      <w:r w:rsidR="006E283F">
        <w:t xml:space="preserve">voi muuttaa tai hänen </w:t>
      </w:r>
      <w:r>
        <w:t xml:space="preserve">on </w:t>
      </w:r>
      <w:r w:rsidR="003B5447">
        <w:t>täytynyt</w:t>
      </w:r>
      <w:r>
        <w:t xml:space="preserve"> muuttaa pois alueelta, jossa uhka on suurin.</w:t>
      </w:r>
      <w:r w:rsidR="006E283F" w:rsidRPr="006E283F">
        <w:t xml:space="preserve"> </w:t>
      </w:r>
      <w:r w:rsidR="006E283F">
        <w:t>Egypt Today esimerkik</w:t>
      </w:r>
      <w:r w:rsidR="003545D0">
        <w:t>s</w:t>
      </w:r>
      <w:r w:rsidR="006E283F">
        <w:t>i uutisoi lokakuussa 2020, kuinka Kairon yliopisto oli hyväksynyt joitakin opiskelijoita Ylä-Egyptin maakunnista pitääkseen heidät erossa kostoriidoista, joissa he olivat osallisia.</w:t>
      </w:r>
      <w:r w:rsidR="006E283F">
        <w:rPr>
          <w:rStyle w:val="Alaviitteenviite"/>
        </w:rPr>
        <w:footnoteReference w:id="75"/>
      </w:r>
      <w:r w:rsidR="006E283F">
        <w:t xml:space="preserve"> Toisaalta</w:t>
      </w:r>
      <w:r w:rsidR="00501663">
        <w:t xml:space="preserve"> oikeusistuin saattaa karkottaa tappajan perheen alueelta, jotta kostotoimenpiteiltä vältyttäisiin. </w:t>
      </w:r>
      <w:r w:rsidR="003B5447">
        <w:t xml:space="preserve">Al-Monitorin haastatteleman al-Azharin yliopiston professorin ja sovitteluneuvoston jäsenen mukaan </w:t>
      </w:r>
      <w:r w:rsidR="00DC2919">
        <w:t>n</w:t>
      </w:r>
      <w:r w:rsidR="00501663">
        <w:t>äin</w:t>
      </w:r>
      <w:r w:rsidR="00DC2919">
        <w:t xml:space="preserve"> tehtäisiin</w:t>
      </w:r>
      <w:r w:rsidR="00501663">
        <w:t xml:space="preserve"> erityisesti niissä tilanteissa, joissa riita on muslimiperheen ja kristityn perheen välillä</w:t>
      </w:r>
      <w:r w:rsidR="00586BC3">
        <w:t>, jottei kiista muut</w:t>
      </w:r>
      <w:r w:rsidR="00CD113C">
        <w:t>t</w:t>
      </w:r>
      <w:r w:rsidR="00586BC3">
        <w:t>u</w:t>
      </w:r>
      <w:r w:rsidR="00CD113C">
        <w:t>isi</w:t>
      </w:r>
      <w:r w:rsidR="00586BC3">
        <w:t xml:space="preserve"> sektariaanise</w:t>
      </w:r>
      <w:r w:rsidR="00976AFA">
        <w:t>ksi</w:t>
      </w:r>
      <w:r w:rsidR="00501663">
        <w:t>.</w:t>
      </w:r>
      <w:r w:rsidR="005C1B3C">
        <w:rPr>
          <w:rStyle w:val="Alaviitteenviite"/>
        </w:rPr>
        <w:footnoteReference w:id="76"/>
      </w:r>
      <w:r w:rsidR="00673BCD">
        <w:t xml:space="preserve"> </w:t>
      </w:r>
      <w:r w:rsidR="00B953DE">
        <w:t>ARIJ:n</w:t>
      </w:r>
      <w:r w:rsidR="00ED43EF">
        <w:t xml:space="preserve"> (Arabic Reporters for Investigative Journalism)</w:t>
      </w:r>
      <w:r w:rsidR="00B953DE">
        <w:t xml:space="preserve"> haastattelema tapaoikeuden tuomari (customary law judge), joka on osallistunut sovitteluneuvotteluihin kristittyjen ja muslimien välillä, kertoo, että murha- ja tappotilanteissa henkilö voidaan karkottaa pysyvästi. Muissa kiistatapauksissa </w:t>
      </w:r>
      <w:r w:rsidR="00CA000A">
        <w:t>osallinen voidaan karkottaa väliaikaisesti.</w:t>
      </w:r>
      <w:r w:rsidR="005E7071">
        <w:t xml:space="preserve"> Myös toisen haastatellun tuomarin mukaan oikeusistuimet voivat karkottaa henkilöitä erityisesti tapauksissa, jotka liittyvät verikostoon tai kunniaan.</w:t>
      </w:r>
      <w:r w:rsidR="001B01DE">
        <w:rPr>
          <w:rStyle w:val="Alaviitteenviite"/>
        </w:rPr>
        <w:footnoteReference w:id="77"/>
      </w:r>
      <w:r w:rsidR="0009119A">
        <w:t xml:space="preserve"> </w:t>
      </w:r>
    </w:p>
    <w:p w:rsidR="002B16C0" w:rsidRDefault="00F60A24" w:rsidP="002B16C0">
      <w:pPr>
        <w:pStyle w:val="LeiptekstiMigri"/>
        <w:ind w:left="0"/>
      </w:pPr>
      <w:r>
        <w:t>Erilaisten</w:t>
      </w:r>
      <w:r w:rsidR="00E30BB5">
        <w:t xml:space="preserve"> </w:t>
      </w:r>
      <w:r w:rsidR="009A3350">
        <w:t>virallisen</w:t>
      </w:r>
      <w:r w:rsidR="00E30BB5">
        <w:t xml:space="preserve"> oikeuslaitoksen ulkopuolella toimivien</w:t>
      </w:r>
      <w:r>
        <w:t xml:space="preserve"> sovitteluneuvostojen</w:t>
      </w:r>
      <w:r w:rsidR="00ED204C">
        <w:t xml:space="preserve"> ja -istuntojen</w:t>
      </w:r>
      <w:r>
        <w:t xml:space="preserve"> (myös muissakin kuin verikostoon liittyvissä tapauksissa) toimintaa</w:t>
      </w:r>
      <w:r w:rsidR="0009119A">
        <w:t xml:space="preserve"> on kritisoitu epäoikeudenmukaisuudesta</w:t>
      </w:r>
      <w:r w:rsidR="006C2A06">
        <w:t>,</w:t>
      </w:r>
      <w:r w:rsidR="0009119A">
        <w:t xml:space="preserve"> erityisesti kristittyjä kohtaan.</w:t>
      </w:r>
      <w:r>
        <w:rPr>
          <w:rStyle w:val="Alaviitteenviite"/>
        </w:rPr>
        <w:footnoteReference w:id="78"/>
      </w:r>
      <w:r w:rsidR="00B53DF2">
        <w:t xml:space="preserve"> Lisäksi</w:t>
      </w:r>
      <w:r w:rsidR="00016C7A">
        <w:t xml:space="preserve"> yhden lähteen perusteella</w:t>
      </w:r>
      <w:r w:rsidR="00B53DF2">
        <w:t xml:space="preserve"> p</w:t>
      </w:r>
      <w:r w:rsidR="00676EB9">
        <w:t xml:space="preserve">oliisin toimintaa sovittelujen järjestämisessä Ylä-Egyptissä on </w:t>
      </w:r>
      <w:r w:rsidR="00B53DF2">
        <w:t xml:space="preserve">kritisoitu muuan muassa siitä, että se käyttäisi väkivaltaa tai sen uhkaa pakottaakseen osapuolet osallistumaan sovitteluun, ja että se laiminlöisi neuvottelujen laadun sekä sovittelujen </w:t>
      </w:r>
      <w:r w:rsidR="001459C9">
        <w:t xml:space="preserve">ratkaisujen </w:t>
      </w:r>
      <w:r w:rsidR="000B61C1">
        <w:t>kestävyyden</w:t>
      </w:r>
      <w:r w:rsidR="00B076FD" w:rsidRPr="00B076FD">
        <w:t xml:space="preserve"> </w:t>
      </w:r>
      <w:r w:rsidR="00B076FD">
        <w:t>saavuttaakseen nopeita ratkaisuja</w:t>
      </w:r>
      <w:r w:rsidR="00B53DF2">
        <w:t>.</w:t>
      </w:r>
      <w:r w:rsidR="00B53DF2">
        <w:rPr>
          <w:rStyle w:val="Alaviitteenviite"/>
        </w:rPr>
        <w:footnoteReference w:id="79"/>
      </w:r>
      <w:r w:rsidR="00676EB9">
        <w:t xml:space="preserve"> </w:t>
      </w:r>
      <w:r w:rsidR="00676EB9" w:rsidRPr="00676EB9">
        <w:t xml:space="preserve"> </w:t>
      </w:r>
      <w:r w:rsidR="00676EB9">
        <w:t xml:space="preserve">Myös esimerkiksi Ahram Onlinen </w:t>
      </w:r>
      <w:r w:rsidR="00B53DF2">
        <w:t>kesäkuussa 2014 julkaistussa uutis</w:t>
      </w:r>
      <w:r w:rsidR="00676EB9">
        <w:t>artikkelissa haastatellun nubialaisen aktivistin mukaan valtio ei ollut puuttunut konfliktien juurisyihin sektariaanisia piirteitä sisältävissä heimokonflikteissa nubialaisten ja arabien välilä Ylä-Egyptin Aswanissa.</w:t>
      </w:r>
      <w:r w:rsidR="00676EB9">
        <w:rPr>
          <w:rStyle w:val="Alaviitteenviite"/>
        </w:rPr>
        <w:footnoteReference w:id="80"/>
      </w:r>
    </w:p>
    <w:p w:rsidR="002D1F85" w:rsidRPr="002D1F85" w:rsidRDefault="002D1F85" w:rsidP="002D1F85">
      <w:pPr>
        <w:pStyle w:val="LeiptekstiMigri"/>
        <w:ind w:left="0"/>
      </w:pPr>
    </w:p>
    <w:p w:rsidR="00082DFE" w:rsidRPr="000A1F37" w:rsidRDefault="00082DFE" w:rsidP="00BC367A">
      <w:pPr>
        <w:pStyle w:val="Otsikko2"/>
        <w:numPr>
          <w:ilvl w:val="0"/>
          <w:numId w:val="0"/>
        </w:numPr>
        <w:ind w:left="360" w:hanging="360"/>
        <w:rPr>
          <w:lang w:val="en-US"/>
        </w:rPr>
      </w:pPr>
      <w:r w:rsidRPr="000A1F37">
        <w:rPr>
          <w:lang w:val="en-US"/>
        </w:rPr>
        <w:t>Lähteet</w:t>
      </w:r>
    </w:p>
    <w:p w:rsidR="009A1635" w:rsidRPr="009A1635" w:rsidRDefault="009A1635" w:rsidP="00975FE3">
      <w:pPr>
        <w:pStyle w:val="LeiptekstiMigri"/>
        <w:ind w:left="0"/>
      </w:pPr>
      <w:r w:rsidRPr="000A1F37">
        <w:rPr>
          <w:lang w:val="en-US"/>
        </w:rPr>
        <w:t>Abu Zahra, Reem Fuad Mohamed Youssef 01/2012.</w:t>
      </w:r>
      <w:r w:rsidRPr="000A1F37">
        <w:rPr>
          <w:i/>
          <w:iCs/>
          <w:lang w:val="en-US"/>
        </w:rPr>
        <w:t xml:space="preserve"> </w:t>
      </w:r>
      <w:r>
        <w:rPr>
          <w:i/>
          <w:iCs/>
          <w:lang w:val="en-US"/>
        </w:rPr>
        <w:t xml:space="preserve">State Capacity and Rule of Law. </w:t>
      </w:r>
      <w:r w:rsidRPr="009A1635">
        <w:rPr>
          <w:i/>
          <w:iCs/>
        </w:rPr>
        <w:t>The Case of Upper Egypt</w:t>
      </w:r>
      <w:r w:rsidRPr="009A1635">
        <w:t xml:space="preserve">. [Opinnäyte; maisterin tutkinto]. Luettavissa: </w:t>
      </w:r>
      <w:hyperlink r:id="rId8" w:history="1">
        <w:r w:rsidRPr="005D37A0">
          <w:rPr>
            <w:rStyle w:val="Hyperlinkki"/>
          </w:rPr>
          <w:t>https://citeseerx.ist.psu.edu/viewdoc/download?doi=10.1.1.900.8850&amp;rep=rep1&amp;type=pdf</w:t>
        </w:r>
      </w:hyperlink>
      <w:r>
        <w:t xml:space="preserve"> (käyty 21.4.2022).</w:t>
      </w:r>
    </w:p>
    <w:p w:rsidR="008104B5" w:rsidRPr="00CA4CC5" w:rsidRDefault="008104B5" w:rsidP="00975FE3">
      <w:pPr>
        <w:pStyle w:val="LeiptekstiMigri"/>
        <w:ind w:left="0"/>
      </w:pPr>
      <w:r w:rsidRPr="008104B5">
        <w:rPr>
          <w:lang w:val="en-US"/>
        </w:rPr>
        <w:t>Ahl Masr N</w:t>
      </w:r>
      <w:r>
        <w:rPr>
          <w:lang w:val="en-US"/>
        </w:rPr>
        <w:t xml:space="preserve">ews 19.11.2021. </w:t>
      </w:r>
      <w:r w:rsidR="00CA4CC5" w:rsidRPr="00CA4CC5">
        <w:rPr>
          <w:rFonts w:cs="Calibri" w:hint="eastAsia"/>
          <w:rtl/>
          <w:lang w:val="en-US"/>
        </w:rPr>
        <w:t>في</w:t>
      </w:r>
      <w:r w:rsidR="00CA4CC5" w:rsidRPr="00CA4CC5">
        <w:rPr>
          <w:rFonts w:cs="Calibri"/>
          <w:rtl/>
          <w:lang w:val="en-US"/>
        </w:rPr>
        <w:t xml:space="preserve"> </w:t>
      </w:r>
      <w:r w:rsidR="00CA4CC5" w:rsidRPr="00CA4CC5">
        <w:rPr>
          <w:rFonts w:cs="Calibri" w:hint="eastAsia"/>
          <w:rtl/>
          <w:lang w:val="en-US"/>
        </w:rPr>
        <w:t>مشهد</w:t>
      </w:r>
      <w:r w:rsidR="00CA4CC5" w:rsidRPr="00CA4CC5">
        <w:rPr>
          <w:rFonts w:cs="Calibri"/>
          <w:rtl/>
          <w:lang w:val="en-US"/>
        </w:rPr>
        <w:t xml:space="preserve"> </w:t>
      </w:r>
      <w:r w:rsidR="00CA4CC5" w:rsidRPr="00CA4CC5">
        <w:rPr>
          <w:rFonts w:cs="Calibri" w:hint="eastAsia"/>
          <w:rtl/>
          <w:lang w:val="en-US"/>
        </w:rPr>
        <w:t>أكشن</w:t>
      </w:r>
      <w:r w:rsidR="00CA4CC5" w:rsidRPr="00CA4CC5">
        <w:rPr>
          <w:rFonts w:cs="Calibri"/>
          <w:rtl/>
          <w:lang w:val="en-US"/>
        </w:rPr>
        <w:t xml:space="preserve">.. </w:t>
      </w:r>
      <w:r w:rsidR="00CA4CC5" w:rsidRPr="00CA4CC5">
        <w:rPr>
          <w:rFonts w:cs="Calibri" w:hint="eastAsia"/>
          <w:rtl/>
          <w:lang w:val="en-US"/>
        </w:rPr>
        <w:t>خطف</w:t>
      </w:r>
      <w:r w:rsidR="00CA4CC5" w:rsidRPr="00CA4CC5">
        <w:rPr>
          <w:rFonts w:cs="Calibri"/>
          <w:rtl/>
          <w:lang w:val="en-US"/>
        </w:rPr>
        <w:t xml:space="preserve"> </w:t>
      </w:r>
      <w:r w:rsidR="00CA4CC5" w:rsidRPr="00CA4CC5">
        <w:rPr>
          <w:rFonts w:cs="Calibri" w:hint="eastAsia"/>
          <w:rtl/>
          <w:lang w:val="en-US"/>
        </w:rPr>
        <w:t>شاب</w:t>
      </w:r>
      <w:r w:rsidR="00CA4CC5" w:rsidRPr="00CA4CC5">
        <w:rPr>
          <w:rFonts w:cs="Calibri"/>
          <w:rtl/>
          <w:lang w:val="en-US"/>
        </w:rPr>
        <w:t xml:space="preserve"> </w:t>
      </w:r>
      <w:r w:rsidR="00CA4CC5" w:rsidRPr="00CA4CC5">
        <w:rPr>
          <w:rFonts w:cs="Calibri" w:hint="eastAsia"/>
          <w:rtl/>
          <w:lang w:val="en-US"/>
        </w:rPr>
        <w:t>وسط</w:t>
      </w:r>
      <w:r w:rsidR="00CA4CC5" w:rsidRPr="00CA4CC5">
        <w:rPr>
          <w:rFonts w:cs="Calibri"/>
          <w:rtl/>
          <w:lang w:val="en-US"/>
        </w:rPr>
        <w:t xml:space="preserve"> </w:t>
      </w:r>
      <w:r w:rsidR="00CA4CC5" w:rsidRPr="00CA4CC5">
        <w:rPr>
          <w:rFonts w:cs="Calibri" w:hint="eastAsia"/>
          <w:rtl/>
          <w:lang w:val="en-US"/>
        </w:rPr>
        <w:t>الشارع</w:t>
      </w:r>
      <w:r w:rsidR="00CA4CC5" w:rsidRPr="00CA4CC5">
        <w:rPr>
          <w:rFonts w:cs="Calibri"/>
          <w:rtl/>
          <w:lang w:val="en-US"/>
        </w:rPr>
        <w:t xml:space="preserve"> </w:t>
      </w:r>
      <w:r w:rsidR="00CA4CC5" w:rsidRPr="00CA4CC5">
        <w:rPr>
          <w:rFonts w:cs="Calibri" w:hint="eastAsia"/>
          <w:rtl/>
          <w:lang w:val="en-US"/>
        </w:rPr>
        <w:t>للثأر</w:t>
      </w:r>
      <w:r w:rsidR="00CA4CC5" w:rsidRPr="00CA4CC5">
        <w:rPr>
          <w:rFonts w:cs="Calibri"/>
          <w:rtl/>
          <w:lang w:val="en-US"/>
        </w:rPr>
        <w:t xml:space="preserve"> </w:t>
      </w:r>
      <w:r w:rsidR="00CA4CC5" w:rsidRPr="00CA4CC5">
        <w:rPr>
          <w:rFonts w:cs="Calibri" w:hint="eastAsia"/>
          <w:rtl/>
          <w:lang w:val="en-US"/>
        </w:rPr>
        <w:t>منه</w:t>
      </w:r>
      <w:r w:rsidR="00CA4CC5" w:rsidRPr="00CA4CC5">
        <w:rPr>
          <w:rFonts w:cs="Calibri"/>
          <w:rtl/>
          <w:lang w:val="en-US"/>
        </w:rPr>
        <w:t xml:space="preserve"> </w:t>
      </w:r>
      <w:r w:rsidR="00CA4CC5" w:rsidRPr="00CA4CC5">
        <w:rPr>
          <w:rFonts w:cs="Calibri" w:hint="eastAsia"/>
          <w:rtl/>
          <w:lang w:val="en-US"/>
        </w:rPr>
        <w:t>بالفيوم</w:t>
      </w:r>
      <w:r w:rsidR="00CA4CC5" w:rsidRPr="00CA4CC5">
        <w:rPr>
          <w:rFonts w:cs="Calibri"/>
          <w:rtl/>
          <w:lang w:val="en-US"/>
        </w:rPr>
        <w:t xml:space="preserve"> </w:t>
      </w:r>
      <w:r w:rsidR="00CA4CC5" w:rsidRPr="00CA4CC5">
        <w:rPr>
          <w:rFonts w:cs="Calibri" w:hint="eastAsia"/>
          <w:rtl/>
          <w:lang w:val="en-US"/>
        </w:rPr>
        <w:t>والشرطة</w:t>
      </w:r>
      <w:r w:rsidR="00CA4CC5" w:rsidRPr="00CA4CC5">
        <w:rPr>
          <w:rFonts w:cs="Calibri"/>
          <w:rtl/>
          <w:lang w:val="en-US"/>
        </w:rPr>
        <w:t xml:space="preserve"> </w:t>
      </w:r>
      <w:r w:rsidR="00CA4CC5" w:rsidRPr="00CA4CC5">
        <w:rPr>
          <w:rFonts w:cs="Calibri" w:hint="eastAsia"/>
          <w:rtl/>
          <w:lang w:val="en-US"/>
        </w:rPr>
        <w:t>تنقذ</w:t>
      </w:r>
      <w:r w:rsidR="00CA4CC5" w:rsidRPr="00CA4CC5">
        <w:rPr>
          <w:rFonts w:cs="Calibri"/>
          <w:rtl/>
          <w:lang w:val="en-US"/>
        </w:rPr>
        <w:t xml:space="preserve"> </w:t>
      </w:r>
      <w:r w:rsidR="00CA4CC5" w:rsidRPr="00CA4CC5">
        <w:rPr>
          <w:rFonts w:cs="Calibri" w:hint="eastAsia"/>
          <w:rtl/>
          <w:lang w:val="en-US"/>
        </w:rPr>
        <w:t>الموقف</w:t>
      </w:r>
      <w:r w:rsidR="00CA4CC5">
        <w:rPr>
          <w:rFonts w:cs="Calibri"/>
          <w:lang w:val="en-US"/>
        </w:rPr>
        <w:t xml:space="preserve"> . </w:t>
      </w:r>
      <w:hyperlink r:id="rId9" w:history="1">
        <w:r w:rsidR="00B076FD" w:rsidRPr="00F23F1F">
          <w:rPr>
            <w:rStyle w:val="Hyperlinkki"/>
          </w:rPr>
          <w:t>https://ahlmasrnews.com/news/local-news/1268830/</w:t>
        </w:r>
        <w:r w:rsidR="00B076FD" w:rsidRPr="00F23F1F">
          <w:rPr>
            <w:rStyle w:val="Hyperlinkki"/>
            <w:rFonts w:cs="Calibri" w:hint="eastAsia"/>
            <w:rtl/>
          </w:rPr>
          <w:t>محاوله</w:t>
        </w:r>
        <w:r w:rsidR="00B076FD" w:rsidRPr="00F23F1F">
          <w:rPr>
            <w:rStyle w:val="Hyperlinkki"/>
            <w:rFonts w:cs="Calibri"/>
            <w:rtl/>
          </w:rPr>
          <w:t>-</w:t>
        </w:r>
        <w:r w:rsidR="00B076FD" w:rsidRPr="00F23F1F">
          <w:rPr>
            <w:rStyle w:val="Hyperlinkki"/>
            <w:rFonts w:cs="Calibri" w:hint="eastAsia"/>
            <w:rtl/>
          </w:rPr>
          <w:t>خطف</w:t>
        </w:r>
        <w:r w:rsidR="00B076FD" w:rsidRPr="00F23F1F">
          <w:rPr>
            <w:rStyle w:val="Hyperlinkki"/>
            <w:rFonts w:cs="Calibri"/>
            <w:rtl/>
          </w:rPr>
          <w:t>-</w:t>
        </w:r>
        <w:r w:rsidR="00B076FD" w:rsidRPr="00F23F1F">
          <w:rPr>
            <w:rStyle w:val="Hyperlinkki"/>
            <w:rFonts w:cs="Calibri" w:hint="eastAsia"/>
            <w:rtl/>
          </w:rPr>
          <w:t>شاب</w:t>
        </w:r>
        <w:r w:rsidR="00B076FD" w:rsidRPr="00F23F1F">
          <w:rPr>
            <w:rStyle w:val="Hyperlinkki"/>
            <w:rFonts w:cs="Calibri"/>
            <w:rtl/>
          </w:rPr>
          <w:t>-</w:t>
        </w:r>
        <w:r w:rsidR="00B076FD" w:rsidRPr="00F23F1F">
          <w:rPr>
            <w:rStyle w:val="Hyperlinkki"/>
            <w:rFonts w:cs="Calibri" w:hint="eastAsia"/>
            <w:rtl/>
          </w:rPr>
          <w:t>للأخذ</w:t>
        </w:r>
        <w:r w:rsidR="00B076FD" w:rsidRPr="00F23F1F">
          <w:rPr>
            <w:rStyle w:val="Hyperlinkki"/>
            <w:rFonts w:cs="Calibri"/>
            <w:rtl/>
          </w:rPr>
          <w:t>-</w:t>
        </w:r>
        <w:r w:rsidR="00B076FD" w:rsidRPr="00F23F1F">
          <w:rPr>
            <w:rStyle w:val="Hyperlinkki"/>
            <w:rFonts w:cs="Calibri" w:hint="eastAsia"/>
            <w:rtl/>
          </w:rPr>
          <w:t>بالثار</w:t>
        </w:r>
        <w:r w:rsidR="00B076FD" w:rsidRPr="00F23F1F">
          <w:rPr>
            <w:rStyle w:val="Hyperlinkki"/>
            <w:rFonts w:cs="Calibri"/>
            <w:rtl/>
          </w:rPr>
          <w:t>-</w:t>
        </w:r>
        <w:r w:rsidR="00B076FD" w:rsidRPr="00F23F1F">
          <w:rPr>
            <w:rStyle w:val="Hyperlinkki"/>
            <w:rFonts w:cs="Calibri" w:hint="eastAsia"/>
            <w:rtl/>
          </w:rPr>
          <w:t>من</w:t>
        </w:r>
        <w:r w:rsidR="00B076FD" w:rsidRPr="00F23F1F">
          <w:rPr>
            <w:rStyle w:val="Hyperlinkki"/>
            <w:rFonts w:cs="Calibri"/>
            <w:rtl/>
          </w:rPr>
          <w:t>-</w:t>
        </w:r>
        <w:r w:rsidR="00B076FD" w:rsidRPr="00F23F1F">
          <w:rPr>
            <w:rStyle w:val="Hyperlinkki"/>
            <w:rFonts w:cs="Calibri" w:hint="eastAsia"/>
            <w:rtl/>
          </w:rPr>
          <w:t>أمام</w:t>
        </w:r>
        <w:r w:rsidR="00B076FD" w:rsidRPr="00F23F1F">
          <w:rPr>
            <w:rStyle w:val="Hyperlinkki"/>
            <w:rFonts w:cs="Calibri"/>
            <w:rtl/>
          </w:rPr>
          <w:t>-</w:t>
        </w:r>
        <w:r w:rsidR="00B076FD" w:rsidRPr="00F23F1F">
          <w:rPr>
            <w:rStyle w:val="Hyperlinkki"/>
            <w:rFonts w:cs="Calibri" w:hint="eastAsia"/>
            <w:rtl/>
          </w:rPr>
          <w:t>نادي</w:t>
        </w:r>
        <w:r w:rsidR="00B076FD" w:rsidRPr="00F23F1F">
          <w:rPr>
            <w:rStyle w:val="Hyperlinkki"/>
            <w:rFonts w:cs="Calibri"/>
            <w:rtl/>
          </w:rPr>
          <w:t>-</w:t>
        </w:r>
        <w:r w:rsidR="00B076FD" w:rsidRPr="00F23F1F">
          <w:rPr>
            <w:rStyle w:val="Hyperlinkki"/>
            <w:rFonts w:cs="Calibri" w:hint="eastAsia"/>
            <w:rtl/>
          </w:rPr>
          <w:t>بالفيوم</w:t>
        </w:r>
      </w:hyperlink>
      <w:r w:rsidR="00CA4CC5" w:rsidRPr="00CA4CC5">
        <w:rPr>
          <w:rFonts w:cs="Calibri"/>
        </w:rPr>
        <w:t xml:space="preserve"> (kä</w:t>
      </w:r>
      <w:r w:rsidR="00CA4CC5">
        <w:rPr>
          <w:rFonts w:cs="Calibri"/>
        </w:rPr>
        <w:t>yty 20.4.2022).</w:t>
      </w:r>
    </w:p>
    <w:p w:rsidR="00805F79" w:rsidRPr="008104B5" w:rsidRDefault="00805F79" w:rsidP="00975FE3">
      <w:pPr>
        <w:pStyle w:val="LeiptekstiMigri"/>
        <w:ind w:left="0"/>
        <w:rPr>
          <w:lang w:val="en-US"/>
        </w:rPr>
      </w:pPr>
      <w:r w:rsidRPr="008104B5">
        <w:rPr>
          <w:lang w:val="en-US"/>
        </w:rPr>
        <w:t>Ahram Online</w:t>
      </w:r>
    </w:p>
    <w:p w:rsidR="00805F79" w:rsidRDefault="00805F79" w:rsidP="00A5104D">
      <w:pPr>
        <w:pStyle w:val="LeiptekstiMigri"/>
        <w:ind w:left="720"/>
      </w:pPr>
      <w:r w:rsidRPr="00AE3E31">
        <w:rPr>
          <w:lang w:val="en-US"/>
        </w:rPr>
        <w:t xml:space="preserve">8.6.2021. </w:t>
      </w:r>
      <w:r>
        <w:rPr>
          <w:i/>
          <w:lang w:val="en-US"/>
        </w:rPr>
        <w:t>Four people arrested over Killing of 12 in a family feud in Upper Egypt</w:t>
      </w:r>
      <w:r>
        <w:rPr>
          <w:lang w:val="en-US"/>
        </w:rPr>
        <w:t>.</w:t>
      </w:r>
      <w:r w:rsidR="00A5104D">
        <w:rPr>
          <w:lang w:val="en-US"/>
        </w:rPr>
        <w:t xml:space="preserve"> </w:t>
      </w:r>
      <w:hyperlink r:id="rId10" w:history="1">
        <w:r w:rsidR="00A5104D" w:rsidRPr="00A5104D">
          <w:rPr>
            <w:rStyle w:val="Hyperlinkki"/>
          </w:rPr>
          <w:t>https://english.ahram.org.eg/NewsContent/1/64/413785/Egypt/Politics-/Four-people-arrested-over-Killing-of--in-a-family-.aspx</w:t>
        </w:r>
      </w:hyperlink>
      <w:r w:rsidR="00A5104D" w:rsidRPr="00A5104D">
        <w:t xml:space="preserve"> (kä</w:t>
      </w:r>
      <w:r w:rsidR="00A5104D">
        <w:t>yty 12.4.2022).</w:t>
      </w:r>
    </w:p>
    <w:p w:rsidR="000C2796" w:rsidRPr="000C2796" w:rsidRDefault="000C2796" w:rsidP="00A5104D">
      <w:pPr>
        <w:pStyle w:val="LeiptekstiMigri"/>
        <w:ind w:left="720"/>
      </w:pPr>
      <w:r w:rsidRPr="000D0269">
        <w:t xml:space="preserve">15.6.2017. </w:t>
      </w:r>
      <w:r w:rsidRPr="000D0269">
        <w:rPr>
          <w:i/>
          <w:iCs/>
        </w:rPr>
        <w:t>Four killed in vendetta shooting in Upper Egypt’s Qena</w:t>
      </w:r>
      <w:r w:rsidRPr="000D0269">
        <w:t xml:space="preserve">. </w:t>
      </w:r>
      <w:hyperlink r:id="rId11" w:history="1">
        <w:r w:rsidRPr="000C2796">
          <w:rPr>
            <w:rStyle w:val="Hyperlinkki"/>
          </w:rPr>
          <w:t>https://english.ahram.org.eg/NewsContent/1/64/270989/Egypt/Politics-/Four-killed-in-vendetta-shooting-in-Upper-Egypts-Q.aspx</w:t>
        </w:r>
      </w:hyperlink>
      <w:r w:rsidRPr="000C2796">
        <w:t xml:space="preserve"> (kä</w:t>
      </w:r>
      <w:r>
        <w:t>yty 14.4.2022).</w:t>
      </w:r>
    </w:p>
    <w:p w:rsidR="00AF0DFE" w:rsidRDefault="00AF0DFE" w:rsidP="00A5104D">
      <w:pPr>
        <w:pStyle w:val="LeiptekstiMigri"/>
        <w:ind w:left="720"/>
      </w:pPr>
      <w:r>
        <w:rPr>
          <w:lang w:val="en-US"/>
        </w:rPr>
        <w:t xml:space="preserve">6.7.2016. </w:t>
      </w:r>
      <w:r>
        <w:rPr>
          <w:i/>
          <w:lang w:val="en-US"/>
        </w:rPr>
        <w:t>Nun was killed in crossfire of personal feud: Egypt’s interior ministry.</w:t>
      </w:r>
      <w:r w:rsidR="00A5104D">
        <w:rPr>
          <w:lang w:val="en-US"/>
        </w:rPr>
        <w:t xml:space="preserve"> </w:t>
      </w:r>
      <w:hyperlink r:id="rId12" w:history="1">
        <w:r w:rsidR="00A5104D" w:rsidRPr="00A5104D">
          <w:rPr>
            <w:rStyle w:val="Hyperlinkki"/>
          </w:rPr>
          <w:t>https://english.ahram.org.eg/NewsContent/1/64/268106/Egypt/Politics-/Egypt-court-orders-retrial-for-defendants-sentence.aspx</w:t>
        </w:r>
      </w:hyperlink>
      <w:r w:rsidR="00A5104D" w:rsidRPr="00A5104D">
        <w:t xml:space="preserve"> (kä</w:t>
      </w:r>
      <w:r w:rsidR="00A5104D">
        <w:t>yty 12.4.2022).</w:t>
      </w:r>
    </w:p>
    <w:p w:rsidR="00A50FA5" w:rsidRPr="00A50FA5" w:rsidRDefault="00A50FA5" w:rsidP="00A5104D">
      <w:pPr>
        <w:pStyle w:val="LeiptekstiMigri"/>
        <w:ind w:left="720"/>
        <w:rPr>
          <w:lang w:val="en-US"/>
        </w:rPr>
      </w:pPr>
      <w:r w:rsidRPr="00A50FA5">
        <w:rPr>
          <w:lang w:val="en-US"/>
        </w:rPr>
        <w:t xml:space="preserve">28.6.2014. </w:t>
      </w:r>
      <w:r w:rsidRPr="00A50FA5">
        <w:rPr>
          <w:i/>
          <w:iCs/>
          <w:lang w:val="en-US"/>
        </w:rPr>
        <w:t>Deal with the roots o</w:t>
      </w:r>
      <w:r>
        <w:rPr>
          <w:i/>
          <w:iCs/>
          <w:lang w:val="en-US"/>
        </w:rPr>
        <w:t>f the problem, say experts after Aswan clashes</w:t>
      </w:r>
      <w:r>
        <w:rPr>
          <w:lang w:val="en-US"/>
        </w:rPr>
        <w:t xml:space="preserve">. </w:t>
      </w:r>
      <w:hyperlink r:id="rId13" w:history="1">
        <w:r w:rsidRPr="00E52971">
          <w:rPr>
            <w:rStyle w:val="Hyperlinkki"/>
            <w:lang w:val="en-US"/>
          </w:rPr>
          <w:t>https://english.ahram.org.eg/News/104957.aspx</w:t>
        </w:r>
      </w:hyperlink>
      <w:r>
        <w:rPr>
          <w:lang w:val="en-US"/>
        </w:rPr>
        <w:t xml:space="preserve"> (käyty 20.4.2022).</w:t>
      </w:r>
    </w:p>
    <w:p w:rsidR="00103529" w:rsidRPr="00147156" w:rsidRDefault="00103529" w:rsidP="004C16D8">
      <w:pPr>
        <w:pStyle w:val="LeiptekstiMigri"/>
        <w:ind w:left="0"/>
        <w:rPr>
          <w:lang w:val="en-US"/>
        </w:rPr>
      </w:pPr>
      <w:r>
        <w:rPr>
          <w:lang w:val="en-US"/>
        </w:rPr>
        <w:t xml:space="preserve">ARIJ (Arabic Reporters for Investigative Journalism)/Fahmy, </w:t>
      </w:r>
      <w:r w:rsidR="00147156">
        <w:rPr>
          <w:lang w:val="en-US"/>
        </w:rPr>
        <w:t xml:space="preserve">Viola [päiväämätön]. </w:t>
      </w:r>
      <w:r w:rsidR="00147156">
        <w:rPr>
          <w:i/>
          <w:iCs/>
          <w:lang w:val="en-US"/>
        </w:rPr>
        <w:t>Sovereignty of the Strong</w:t>
      </w:r>
      <w:r w:rsidR="00147156">
        <w:rPr>
          <w:lang w:val="en-US"/>
        </w:rPr>
        <w:t xml:space="preserve">. </w:t>
      </w:r>
      <w:hyperlink r:id="rId14" w:history="1">
        <w:r w:rsidR="00147156" w:rsidRPr="005D37A0">
          <w:rPr>
            <w:rStyle w:val="Hyperlinkki"/>
            <w:lang w:val="en-US"/>
          </w:rPr>
          <w:t>https://arij.net/sovereignty_of_the_strong_en/</w:t>
        </w:r>
      </w:hyperlink>
      <w:r w:rsidR="00147156">
        <w:rPr>
          <w:lang w:val="en-US"/>
        </w:rPr>
        <w:t xml:space="preserve"> (käyty 21.4.2022).</w:t>
      </w:r>
    </w:p>
    <w:p w:rsidR="004C16D8" w:rsidRPr="004C16D8" w:rsidRDefault="004C16D8" w:rsidP="004C16D8">
      <w:pPr>
        <w:pStyle w:val="LeiptekstiMigri"/>
        <w:ind w:left="0"/>
      </w:pPr>
      <w:r w:rsidRPr="004C16D8">
        <w:rPr>
          <w:lang w:val="en-US"/>
        </w:rPr>
        <w:t>City Population [p</w:t>
      </w:r>
      <w:r>
        <w:rPr>
          <w:lang w:val="en-US"/>
        </w:rPr>
        <w:t xml:space="preserve">äivitetty 13.4.2022]. </w:t>
      </w:r>
      <w:r>
        <w:rPr>
          <w:i/>
          <w:iCs/>
          <w:lang w:val="en-US"/>
        </w:rPr>
        <w:t>Al-Fayy</w:t>
      </w:r>
      <w:r w:rsidRPr="004C16D8">
        <w:rPr>
          <w:i/>
          <w:iCs/>
          <w:lang w:val="en-US"/>
        </w:rPr>
        <w:t>ū</w:t>
      </w:r>
      <w:r>
        <w:rPr>
          <w:i/>
          <w:iCs/>
          <w:lang w:val="en-US"/>
        </w:rPr>
        <w:t>m.</w:t>
      </w:r>
      <w:r>
        <w:rPr>
          <w:lang w:val="en-US"/>
        </w:rPr>
        <w:t xml:space="preserve"> </w:t>
      </w:r>
      <w:hyperlink r:id="rId15" w:history="1">
        <w:r w:rsidRPr="004C16D8">
          <w:rPr>
            <w:rStyle w:val="Hyperlinkki"/>
          </w:rPr>
          <w:t>https://www.citypopulation.de/en/egypt/admin/23__al_fayy%C5%ABm/</w:t>
        </w:r>
      </w:hyperlink>
      <w:r w:rsidRPr="004C16D8">
        <w:t xml:space="preserve"> (kä</w:t>
      </w:r>
      <w:r>
        <w:t>yty 21.4.2022).</w:t>
      </w:r>
    </w:p>
    <w:p w:rsidR="003D2A0B" w:rsidRDefault="00177364" w:rsidP="00975FE3">
      <w:pPr>
        <w:pStyle w:val="LeiptekstiMigri"/>
        <w:ind w:left="0"/>
      </w:pPr>
      <w:r>
        <w:rPr>
          <w:lang w:val="en-US"/>
        </w:rPr>
        <w:t>CS</w:t>
      </w:r>
      <w:r w:rsidR="00BE6791">
        <w:rPr>
          <w:lang w:val="en-US"/>
        </w:rPr>
        <w:t>Monitor</w:t>
      </w:r>
      <w:r w:rsidR="002A1C11">
        <w:rPr>
          <w:lang w:val="en-US"/>
        </w:rPr>
        <w:t>/AP</w:t>
      </w:r>
      <w:r w:rsidR="00BE6791">
        <w:rPr>
          <w:lang w:val="en-US"/>
        </w:rPr>
        <w:t xml:space="preserve"> 5.4.2014. </w:t>
      </w:r>
      <w:r w:rsidR="00B2460D" w:rsidRPr="00B2460D">
        <w:rPr>
          <w:i/>
          <w:iCs/>
          <w:lang w:val="en-US"/>
        </w:rPr>
        <w:t>Feud between families leaves 23 dead in two days in Egypt's Aswan province</w:t>
      </w:r>
      <w:r w:rsidR="00B2460D">
        <w:rPr>
          <w:lang w:val="en-US"/>
        </w:rPr>
        <w:t xml:space="preserve">. </w:t>
      </w:r>
      <w:hyperlink r:id="rId16" w:history="1">
        <w:r w:rsidR="003B498D" w:rsidRPr="003B498D">
          <w:rPr>
            <w:rStyle w:val="Hyperlinkki"/>
          </w:rPr>
          <w:t>https://www.csmonitor.com/World/Latest-News-Wires/2014/0405/Feud-between-families-leaves-23-dead-in-two-days-in-Egypt-s-Aswan-province</w:t>
        </w:r>
      </w:hyperlink>
      <w:r w:rsidR="003B498D" w:rsidRPr="003B498D">
        <w:t xml:space="preserve"> (kä</w:t>
      </w:r>
      <w:r w:rsidR="003B498D">
        <w:t>yty 14.4.2022).</w:t>
      </w:r>
    </w:p>
    <w:p w:rsidR="0004258F" w:rsidRDefault="0004258F" w:rsidP="00BC3834">
      <w:pPr>
        <w:pStyle w:val="LeiptekstiMigri"/>
        <w:ind w:left="0"/>
      </w:pPr>
      <w:r>
        <w:rPr>
          <w:lang w:val="en-US"/>
        </w:rPr>
        <w:t xml:space="preserve">The Daily Beast 28.10.2013 (päivitetty 11.7.2017). </w:t>
      </w:r>
      <w:r w:rsidRPr="0004258F">
        <w:rPr>
          <w:i/>
          <w:iCs/>
          <w:lang w:val="en-US"/>
        </w:rPr>
        <w:t>In Egypt’s Countryside, Vendettas</w:t>
      </w:r>
      <w:r>
        <w:rPr>
          <w:i/>
          <w:iCs/>
          <w:lang w:val="en-US"/>
        </w:rPr>
        <w:t xml:space="preserve"> Between Police and Islamists Simmer</w:t>
      </w:r>
      <w:r>
        <w:rPr>
          <w:lang w:val="en-US"/>
        </w:rPr>
        <w:t xml:space="preserve">. </w:t>
      </w:r>
      <w:hyperlink r:id="rId17" w:history="1">
        <w:r w:rsidRPr="0004258F">
          <w:rPr>
            <w:rStyle w:val="Hyperlinkki"/>
          </w:rPr>
          <w:t>https://www.thedailybeast.com/in-egypts-countryside-vendettas-between-police-and-islamists-simmer</w:t>
        </w:r>
      </w:hyperlink>
      <w:r w:rsidRPr="0004258F">
        <w:t xml:space="preserve"> (kä</w:t>
      </w:r>
      <w:r>
        <w:t>yty 20.4.2022).</w:t>
      </w:r>
    </w:p>
    <w:p w:rsidR="00CA44B2" w:rsidRDefault="00CA44B2" w:rsidP="00BC3834">
      <w:pPr>
        <w:pStyle w:val="LeiptekstiMigri"/>
        <w:ind w:left="0"/>
      </w:pPr>
      <w:r w:rsidRPr="00CA44B2">
        <w:rPr>
          <w:lang w:val="en-US"/>
        </w:rPr>
        <w:t>EIPR (Egyp</w:t>
      </w:r>
      <w:r>
        <w:rPr>
          <w:lang w:val="en-US"/>
        </w:rPr>
        <w:t xml:space="preserve">tian Initiative for Personal Rights) 6/2015. </w:t>
      </w:r>
      <w:r>
        <w:rPr>
          <w:i/>
          <w:iCs/>
          <w:lang w:val="en-US"/>
        </w:rPr>
        <w:t>According to Which Customs</w:t>
      </w:r>
      <w:r>
        <w:rPr>
          <w:lang w:val="en-US"/>
        </w:rPr>
        <w:t xml:space="preserve">. </w:t>
      </w:r>
      <w:r>
        <w:rPr>
          <w:i/>
          <w:iCs/>
          <w:lang w:val="en-US"/>
        </w:rPr>
        <w:t>The Role of Customary Reconciliation Sessions in Sectarian Incidents and the Responsibility of the State</w:t>
      </w:r>
      <w:r>
        <w:rPr>
          <w:lang w:val="en-US"/>
        </w:rPr>
        <w:t xml:space="preserve">. </w:t>
      </w:r>
      <w:hyperlink r:id="rId18" w:history="1">
        <w:r w:rsidRPr="00CA44B2">
          <w:rPr>
            <w:rStyle w:val="Hyperlinkki"/>
          </w:rPr>
          <w:t>https://eipr.org/sites/default/files/reports/pdf/imposing_biased_outcomes.pdf</w:t>
        </w:r>
      </w:hyperlink>
      <w:r w:rsidRPr="00CA44B2">
        <w:t xml:space="preserve"> (kä</w:t>
      </w:r>
      <w:r>
        <w:t>yty 21.4.2022).</w:t>
      </w:r>
    </w:p>
    <w:p w:rsidR="00F0242C" w:rsidRPr="00F0242C" w:rsidRDefault="00F0242C" w:rsidP="00BC3834">
      <w:pPr>
        <w:pStyle w:val="LeiptekstiMigri"/>
        <w:ind w:left="0"/>
      </w:pPr>
      <w:r w:rsidRPr="00F0242C">
        <w:rPr>
          <w:lang w:val="en-US"/>
        </w:rPr>
        <w:t xml:space="preserve">Egypt Independent 3.6.2021. </w:t>
      </w:r>
      <w:r w:rsidRPr="00F0242C">
        <w:rPr>
          <w:i/>
          <w:iCs/>
          <w:lang w:val="en-US"/>
        </w:rPr>
        <w:t>17 killed</w:t>
      </w:r>
      <w:r>
        <w:rPr>
          <w:i/>
          <w:iCs/>
          <w:lang w:val="en-US"/>
        </w:rPr>
        <w:t xml:space="preserve"> and wounded in Upper Egypt revenge massacre</w:t>
      </w:r>
      <w:r>
        <w:rPr>
          <w:lang w:val="en-US"/>
        </w:rPr>
        <w:t xml:space="preserve">. </w:t>
      </w:r>
      <w:hyperlink r:id="rId19" w:history="1">
        <w:r w:rsidRPr="00F0242C">
          <w:rPr>
            <w:rStyle w:val="Hyperlinkki"/>
          </w:rPr>
          <w:t>https://egyptindependent.com/17-killed-and-wounded-in-upper-egypt-revenge-massacre/</w:t>
        </w:r>
      </w:hyperlink>
      <w:r w:rsidRPr="00F0242C">
        <w:t xml:space="preserve"> (käy</w:t>
      </w:r>
      <w:r>
        <w:t>ty 22.4.2022).</w:t>
      </w:r>
    </w:p>
    <w:p w:rsidR="002168B8" w:rsidRDefault="002168B8" w:rsidP="00BC3834">
      <w:pPr>
        <w:pStyle w:val="LeiptekstiMigri"/>
        <w:ind w:left="0"/>
      </w:pPr>
      <w:r w:rsidRPr="002168B8">
        <w:rPr>
          <w:lang w:val="en-US"/>
        </w:rPr>
        <w:t>Egypt Independent</w:t>
      </w:r>
      <w:r w:rsidR="00BC3834">
        <w:rPr>
          <w:lang w:val="en-US"/>
        </w:rPr>
        <w:t xml:space="preserve">/Al-Masry al-Youm </w:t>
      </w:r>
      <w:r w:rsidRPr="002168B8">
        <w:rPr>
          <w:lang w:val="en-US"/>
        </w:rPr>
        <w:t xml:space="preserve">10.10.2014. </w:t>
      </w:r>
      <w:r w:rsidRPr="002168B8">
        <w:rPr>
          <w:i/>
          <w:iCs/>
          <w:lang w:val="en-US"/>
        </w:rPr>
        <w:t>E</w:t>
      </w:r>
      <w:r>
        <w:rPr>
          <w:i/>
          <w:iCs/>
          <w:lang w:val="en-US"/>
        </w:rPr>
        <w:t>ight die in Assiut blood feud</w:t>
      </w:r>
      <w:r>
        <w:rPr>
          <w:lang w:val="en-US"/>
        </w:rPr>
        <w:t xml:space="preserve">. </w:t>
      </w:r>
      <w:hyperlink r:id="rId20" w:history="1">
        <w:r w:rsidR="00BC3834" w:rsidRPr="005C6166">
          <w:rPr>
            <w:rStyle w:val="Hyperlinkki"/>
          </w:rPr>
          <w:t>https://www.egyptindependent.com/eight-die-assiut-blood-feud/</w:t>
        </w:r>
      </w:hyperlink>
      <w:r w:rsidRPr="002168B8">
        <w:t xml:space="preserve"> (käy</w:t>
      </w:r>
      <w:r>
        <w:t>ty 14.4.2022).</w:t>
      </w:r>
    </w:p>
    <w:p w:rsidR="00BC3834" w:rsidRPr="00BC3834" w:rsidRDefault="00BC3834" w:rsidP="00BC3834">
      <w:pPr>
        <w:pStyle w:val="LeiptekstiMigri"/>
        <w:ind w:left="0"/>
      </w:pPr>
      <w:r>
        <w:rPr>
          <w:lang w:val="en-US"/>
        </w:rPr>
        <w:t xml:space="preserve">Egypt Independent/MENA 27.6.2012. </w:t>
      </w:r>
      <w:r>
        <w:rPr>
          <w:i/>
          <w:iCs/>
          <w:lang w:val="en-US"/>
        </w:rPr>
        <w:t>Four killed in Assiut family feud</w:t>
      </w:r>
      <w:r>
        <w:rPr>
          <w:lang w:val="en-US"/>
        </w:rPr>
        <w:t xml:space="preserve">. </w:t>
      </w:r>
      <w:hyperlink r:id="rId21" w:history="1">
        <w:r w:rsidRPr="00BC3834">
          <w:rPr>
            <w:rStyle w:val="Hyperlinkki"/>
          </w:rPr>
          <w:t>https://www.egyptindependent.com/four-killed-assiut-family-feud/</w:t>
        </w:r>
      </w:hyperlink>
      <w:r w:rsidRPr="00BC3834">
        <w:t xml:space="preserve"> (käy</w:t>
      </w:r>
      <w:r>
        <w:t>ty 14.4.2022).</w:t>
      </w:r>
    </w:p>
    <w:p w:rsidR="008E6600" w:rsidRDefault="003D2A0B" w:rsidP="008E6600">
      <w:pPr>
        <w:pStyle w:val="LeiptekstiMigri"/>
        <w:ind w:left="0"/>
        <w:rPr>
          <w:lang w:val="en-US"/>
        </w:rPr>
      </w:pPr>
      <w:r>
        <w:rPr>
          <w:lang w:val="en-US"/>
        </w:rPr>
        <w:t xml:space="preserve">Egypt Today </w:t>
      </w:r>
    </w:p>
    <w:p w:rsidR="008E6600" w:rsidRPr="008E6600" w:rsidRDefault="008E6600" w:rsidP="003946A1">
      <w:pPr>
        <w:pStyle w:val="LeiptekstiMigri"/>
        <w:ind w:left="720"/>
      </w:pPr>
      <w:r w:rsidRPr="00ED6972">
        <w:rPr>
          <w:lang w:val="en-US"/>
        </w:rPr>
        <w:t xml:space="preserve">22.10.2020. </w:t>
      </w:r>
      <w:r w:rsidRPr="008E6600">
        <w:rPr>
          <w:i/>
          <w:lang w:val="en-US"/>
        </w:rPr>
        <w:t>Cairo Univ. accepts Upper Egypt students to ke</w:t>
      </w:r>
      <w:r>
        <w:rPr>
          <w:i/>
          <w:lang w:val="en-US"/>
        </w:rPr>
        <w:t>ep them away from ‘vengeance disputes’.</w:t>
      </w:r>
      <w:r>
        <w:rPr>
          <w:lang w:val="en-US"/>
        </w:rPr>
        <w:t xml:space="preserve"> </w:t>
      </w:r>
      <w:hyperlink r:id="rId22" w:history="1">
        <w:r w:rsidRPr="008E6600">
          <w:rPr>
            <w:rStyle w:val="Hyperlinkki"/>
          </w:rPr>
          <w:t>https://www.egypttoday.com/Article/1/93396/Cairo-Univ-accepts-Upper-Egypt-students-to-keep-them-away</w:t>
        </w:r>
      </w:hyperlink>
      <w:r w:rsidRPr="008E6600">
        <w:t xml:space="preserve"> (kä</w:t>
      </w:r>
      <w:r>
        <w:t>yty 12.4.2022).</w:t>
      </w:r>
    </w:p>
    <w:p w:rsidR="003D2A0B" w:rsidRPr="006325A2" w:rsidRDefault="003D2A0B" w:rsidP="008E6600">
      <w:pPr>
        <w:pStyle w:val="LeiptekstiMigri"/>
        <w:ind w:left="720"/>
      </w:pPr>
      <w:r w:rsidRPr="00ED6972">
        <w:rPr>
          <w:lang w:val="en-US"/>
        </w:rPr>
        <w:t xml:space="preserve">11.7.2019. </w:t>
      </w:r>
      <w:r>
        <w:rPr>
          <w:i/>
          <w:lang w:val="en-US"/>
        </w:rPr>
        <w:t>Al Azhar committee launches anti-vendetta awareness campaign.</w:t>
      </w:r>
      <w:r w:rsidR="006325A2">
        <w:rPr>
          <w:lang w:val="en-US"/>
        </w:rPr>
        <w:t xml:space="preserve"> </w:t>
      </w:r>
      <w:hyperlink r:id="rId23" w:history="1">
        <w:r w:rsidR="008E6600" w:rsidRPr="00062D5B">
          <w:rPr>
            <w:rStyle w:val="Hyperlinkki"/>
          </w:rPr>
          <w:t>https://www.egypttoday.com/Article/1/72688/Al-Azhar-committee-launches-anti-vendetta-awareness-campaign</w:t>
        </w:r>
      </w:hyperlink>
      <w:r w:rsidR="006325A2" w:rsidRPr="006325A2">
        <w:t xml:space="preserve"> (kä</w:t>
      </w:r>
      <w:r w:rsidR="006325A2">
        <w:t>yty 12.4.2022).</w:t>
      </w:r>
    </w:p>
    <w:p w:rsidR="00855C25" w:rsidRPr="002F787D" w:rsidRDefault="00855C25" w:rsidP="00975FE3">
      <w:pPr>
        <w:pStyle w:val="LeiptekstiMigri"/>
        <w:ind w:left="0"/>
        <w:rPr>
          <w:lang w:val="en-US"/>
        </w:rPr>
      </w:pPr>
      <w:r>
        <w:rPr>
          <w:lang w:val="en-US"/>
        </w:rPr>
        <w:lastRenderedPageBreak/>
        <w:t xml:space="preserve">Fauad, Wesam 5.8.2021. </w:t>
      </w:r>
      <w:r>
        <w:rPr>
          <w:i/>
          <w:iCs/>
          <w:lang w:val="en-US"/>
        </w:rPr>
        <w:t>Egypt Poverty and Imbalances of Income and Wealth Distribution</w:t>
      </w:r>
      <w:r>
        <w:rPr>
          <w:lang w:val="en-US"/>
        </w:rPr>
        <w:t>. Egyptian Institute for Studies.</w:t>
      </w:r>
      <w:r w:rsidRPr="00855C25">
        <w:rPr>
          <w:lang w:val="en-US"/>
        </w:rPr>
        <w:t xml:space="preserve"> </w:t>
      </w:r>
      <w:hyperlink r:id="rId24" w:history="1">
        <w:r w:rsidRPr="002F787D">
          <w:rPr>
            <w:rStyle w:val="Hyperlinkki"/>
            <w:lang w:val="en-US"/>
          </w:rPr>
          <w:t>https://en.eipss-eg.org/wp-content/uploads/2021/08/Egypt-Poverty-and-Imbalances-of-Income-and-Wealth-Distribution.pdf</w:t>
        </w:r>
      </w:hyperlink>
      <w:r w:rsidRPr="002F787D">
        <w:rPr>
          <w:lang w:val="en-US"/>
        </w:rPr>
        <w:t xml:space="preserve"> (käyty 19.4.2022).</w:t>
      </w:r>
    </w:p>
    <w:p w:rsidR="0057364B" w:rsidRDefault="00247F4A" w:rsidP="00975FE3">
      <w:pPr>
        <w:pStyle w:val="LeiptekstiMigri"/>
        <w:ind w:left="0"/>
      </w:pPr>
      <w:r>
        <w:rPr>
          <w:lang w:val="en-US"/>
        </w:rPr>
        <w:t xml:space="preserve">Gulf News 18.7.2021. </w:t>
      </w:r>
      <w:r>
        <w:rPr>
          <w:i/>
          <w:lang w:val="en-US"/>
        </w:rPr>
        <w:t>Egypt: Man shot 60 times in revenge killing</w:t>
      </w:r>
      <w:r>
        <w:rPr>
          <w:lang w:val="en-US"/>
        </w:rPr>
        <w:t xml:space="preserve">. </w:t>
      </w:r>
      <w:hyperlink r:id="rId25" w:history="1">
        <w:r w:rsidRPr="00247F4A">
          <w:rPr>
            <w:rStyle w:val="Hyperlinkki"/>
          </w:rPr>
          <w:t>https://gulfnews.com/world/mena/egypt-man-shot-60-times-in-revenge-killing-1.80742164</w:t>
        </w:r>
      </w:hyperlink>
      <w:r w:rsidRPr="00247F4A">
        <w:t xml:space="preserve"> (kä</w:t>
      </w:r>
      <w:r>
        <w:t>yty 12.4.2022).</w:t>
      </w:r>
    </w:p>
    <w:p w:rsidR="004202D1" w:rsidRPr="004202D1" w:rsidRDefault="004202D1" w:rsidP="00975FE3">
      <w:pPr>
        <w:pStyle w:val="LeiptekstiMigri"/>
        <w:ind w:left="0"/>
      </w:pPr>
      <w:r w:rsidRPr="004202D1">
        <w:rPr>
          <w:lang w:val="en-US"/>
        </w:rPr>
        <w:t>Irish Time</w:t>
      </w:r>
      <w:r>
        <w:rPr>
          <w:lang w:val="en-US"/>
        </w:rPr>
        <w:t xml:space="preserve">s 6.9.2002. </w:t>
      </w:r>
      <w:r>
        <w:rPr>
          <w:i/>
          <w:iCs/>
          <w:lang w:val="en-US"/>
        </w:rPr>
        <w:t>Egyptian feud sees family in court after 22 killed from rival clan</w:t>
      </w:r>
      <w:r>
        <w:rPr>
          <w:lang w:val="en-US"/>
        </w:rPr>
        <w:t xml:space="preserve">. </w:t>
      </w:r>
      <w:hyperlink r:id="rId26" w:history="1">
        <w:r w:rsidRPr="004202D1">
          <w:rPr>
            <w:rStyle w:val="Hyperlinkki"/>
          </w:rPr>
          <w:t>https://www.irishtimes.com/news/egyptian-feud-sees-family-in-court-after-22-killed-from-rival-clan-1.1094455</w:t>
        </w:r>
      </w:hyperlink>
      <w:r w:rsidRPr="004202D1">
        <w:t xml:space="preserve"> (kä</w:t>
      </w:r>
      <w:r>
        <w:t>yty 21.4.2022).</w:t>
      </w:r>
    </w:p>
    <w:p w:rsidR="009054A0" w:rsidRPr="00ED6972" w:rsidRDefault="009054A0" w:rsidP="00975FE3">
      <w:pPr>
        <w:pStyle w:val="LeiptekstiMigri"/>
        <w:ind w:left="0"/>
        <w:rPr>
          <w:lang w:val="en-US"/>
        </w:rPr>
      </w:pPr>
      <w:r w:rsidRPr="009A1635">
        <w:rPr>
          <w:lang w:val="sv-SE"/>
        </w:rPr>
        <w:t xml:space="preserve">Korsholm Nielsen, H. C. 2003. </w:t>
      </w:r>
      <w:r w:rsidRPr="009054A0">
        <w:rPr>
          <w:i/>
          <w:lang w:val="sv-SE"/>
        </w:rPr>
        <w:t>Settling Disputes in Upper Eg</w:t>
      </w:r>
      <w:r>
        <w:rPr>
          <w:i/>
          <w:lang w:val="sv-SE"/>
        </w:rPr>
        <w:t>ypt</w:t>
      </w:r>
      <w:r>
        <w:rPr>
          <w:lang w:val="sv-SE"/>
        </w:rPr>
        <w:t xml:space="preserve">. </w:t>
      </w:r>
      <w:r w:rsidRPr="00ED6972">
        <w:rPr>
          <w:lang w:val="en-US"/>
        </w:rPr>
        <w:t>Isim Newsletter, 13 (1), 12–13.</w:t>
      </w:r>
    </w:p>
    <w:p w:rsidR="0057364B" w:rsidRDefault="00975FE3" w:rsidP="00975FE3">
      <w:pPr>
        <w:pStyle w:val="LeiptekstiMigri"/>
        <w:ind w:left="0"/>
      </w:pPr>
      <w:r>
        <w:rPr>
          <w:lang w:val="en-US"/>
        </w:rPr>
        <w:t xml:space="preserve">The Majalla 20.4.2014. </w:t>
      </w:r>
      <w:r w:rsidRPr="000C31D1">
        <w:rPr>
          <w:i/>
          <w:lang w:val="en-US"/>
        </w:rPr>
        <w:t>Code of Honor</w:t>
      </w:r>
      <w:r w:rsidRPr="000C31D1">
        <w:rPr>
          <w:lang w:val="en-US"/>
        </w:rPr>
        <w:t xml:space="preserve">. </w:t>
      </w:r>
      <w:r w:rsidRPr="0026532B">
        <w:t>Saatavilla: Factiva-uutistietokannassa (</w:t>
      </w:r>
      <w:hyperlink r:id="rId27" w:history="1">
        <w:r w:rsidRPr="0026532B">
          <w:rPr>
            <w:rStyle w:val="Hyperlinkki"/>
          </w:rPr>
          <w:t>https://factiva.com</w:t>
        </w:r>
      </w:hyperlink>
      <w:r w:rsidRPr="0026532B">
        <w:t>) [edellyttää kirjautumista] (käyty 8.4.2022).</w:t>
      </w:r>
    </w:p>
    <w:p w:rsidR="004202C8" w:rsidRDefault="00984D69" w:rsidP="00975FE3">
      <w:pPr>
        <w:pStyle w:val="LeiptekstiMigri"/>
        <w:ind w:left="0"/>
        <w:rPr>
          <w:lang w:val="en-US"/>
        </w:rPr>
      </w:pPr>
      <w:r w:rsidRPr="004202C8">
        <w:rPr>
          <w:lang w:val="en-US"/>
        </w:rPr>
        <w:t xml:space="preserve">Masrawy </w:t>
      </w:r>
    </w:p>
    <w:p w:rsidR="006877A4" w:rsidRPr="006877A4" w:rsidRDefault="006877A4" w:rsidP="00CA0780">
      <w:pPr>
        <w:pStyle w:val="LeiptekstiMigri"/>
        <w:ind w:left="720"/>
      </w:pPr>
      <w:r>
        <w:rPr>
          <w:lang w:val="en-US"/>
        </w:rPr>
        <w:t>5.4.2021</w:t>
      </w:r>
      <w:r w:rsidR="00BD2679">
        <w:rPr>
          <w:lang w:val="en-US"/>
        </w:rPr>
        <w:t>.</w:t>
      </w:r>
      <w:r w:rsidR="00BD2679" w:rsidRPr="00BD2679">
        <w:rPr>
          <w:rFonts w:cs="Calibri" w:hint="eastAsia"/>
          <w:rtl/>
          <w:lang w:val="en-US"/>
        </w:rPr>
        <w:t xml:space="preserve"> </w:t>
      </w:r>
      <w:r w:rsidR="00BD2679" w:rsidRPr="006877A4">
        <w:rPr>
          <w:rFonts w:cs="Calibri" w:hint="eastAsia"/>
          <w:rtl/>
          <w:lang w:val="en-US"/>
        </w:rPr>
        <w:t>إنهاء</w:t>
      </w:r>
      <w:r w:rsidR="00BD2679" w:rsidRPr="006877A4">
        <w:rPr>
          <w:rFonts w:cs="Calibri"/>
          <w:rtl/>
          <w:lang w:val="en-US"/>
        </w:rPr>
        <w:t xml:space="preserve"> </w:t>
      </w:r>
      <w:r w:rsidR="00BD2679" w:rsidRPr="006877A4">
        <w:rPr>
          <w:rFonts w:cs="Calibri" w:hint="eastAsia"/>
          <w:rtl/>
          <w:lang w:val="en-US"/>
        </w:rPr>
        <w:t>خصومة</w:t>
      </w:r>
      <w:r w:rsidR="00BD2679" w:rsidRPr="006877A4">
        <w:rPr>
          <w:rFonts w:cs="Calibri"/>
          <w:rtl/>
          <w:lang w:val="en-US"/>
        </w:rPr>
        <w:t xml:space="preserve"> </w:t>
      </w:r>
      <w:r w:rsidR="00BD2679" w:rsidRPr="006877A4">
        <w:rPr>
          <w:rFonts w:cs="Calibri" w:hint="eastAsia"/>
          <w:rtl/>
          <w:lang w:val="en-US"/>
        </w:rPr>
        <w:t>ثأرية</w:t>
      </w:r>
      <w:r w:rsidR="00BD2679" w:rsidRPr="006877A4">
        <w:rPr>
          <w:rFonts w:cs="Calibri"/>
          <w:rtl/>
          <w:lang w:val="en-US"/>
        </w:rPr>
        <w:t xml:space="preserve"> </w:t>
      </w:r>
      <w:r w:rsidR="00BD2679" w:rsidRPr="006877A4">
        <w:rPr>
          <w:rFonts w:cs="Calibri" w:hint="eastAsia"/>
          <w:rtl/>
          <w:lang w:val="en-US"/>
        </w:rPr>
        <w:t>بين</w:t>
      </w:r>
      <w:r w:rsidR="00BD2679" w:rsidRPr="006877A4">
        <w:rPr>
          <w:rFonts w:cs="Calibri"/>
          <w:rtl/>
          <w:lang w:val="en-US"/>
        </w:rPr>
        <w:t xml:space="preserve"> </w:t>
      </w:r>
      <w:r w:rsidR="00BD2679" w:rsidRPr="006877A4">
        <w:rPr>
          <w:rFonts w:cs="Calibri" w:hint="eastAsia"/>
          <w:rtl/>
          <w:lang w:val="en-US"/>
        </w:rPr>
        <w:t>أبناء</w:t>
      </w:r>
      <w:r w:rsidR="00BD2679" w:rsidRPr="006877A4">
        <w:rPr>
          <w:rFonts w:cs="Calibri"/>
          <w:rtl/>
          <w:lang w:val="en-US"/>
        </w:rPr>
        <w:t xml:space="preserve"> </w:t>
      </w:r>
      <w:r w:rsidR="00BD2679" w:rsidRPr="006877A4">
        <w:rPr>
          <w:rFonts w:cs="Calibri" w:hint="eastAsia"/>
          <w:rtl/>
          <w:lang w:val="en-US"/>
        </w:rPr>
        <w:t>عمومة</w:t>
      </w:r>
      <w:r w:rsidR="00BD2679" w:rsidRPr="006877A4">
        <w:rPr>
          <w:rFonts w:cs="Calibri"/>
          <w:rtl/>
          <w:lang w:val="en-US"/>
        </w:rPr>
        <w:t xml:space="preserve"> </w:t>
      </w:r>
      <w:r w:rsidR="00BD2679" w:rsidRPr="006877A4">
        <w:rPr>
          <w:rFonts w:cs="Calibri" w:hint="eastAsia"/>
          <w:rtl/>
          <w:lang w:val="en-US"/>
        </w:rPr>
        <w:t>بالشواشنة</w:t>
      </w:r>
      <w:r w:rsidR="00BD2679" w:rsidRPr="006877A4">
        <w:rPr>
          <w:rFonts w:cs="Calibri"/>
          <w:rtl/>
          <w:lang w:val="en-US"/>
        </w:rPr>
        <w:t xml:space="preserve"> </w:t>
      </w:r>
      <w:r w:rsidR="00BD2679" w:rsidRPr="006877A4">
        <w:rPr>
          <w:rFonts w:cs="Calibri" w:hint="eastAsia"/>
          <w:rtl/>
          <w:lang w:val="en-US"/>
        </w:rPr>
        <w:t>في</w:t>
      </w:r>
      <w:r w:rsidR="00BD2679" w:rsidRPr="006877A4">
        <w:rPr>
          <w:rFonts w:cs="Calibri"/>
          <w:rtl/>
          <w:lang w:val="en-US"/>
        </w:rPr>
        <w:t xml:space="preserve"> </w:t>
      </w:r>
      <w:r w:rsidR="00BD2679" w:rsidRPr="006877A4">
        <w:rPr>
          <w:rFonts w:cs="Calibri" w:hint="eastAsia"/>
          <w:rtl/>
          <w:lang w:val="en-US"/>
        </w:rPr>
        <w:t>الفيوم</w:t>
      </w:r>
      <w:r>
        <w:rPr>
          <w:rFonts w:cs="Calibri"/>
          <w:lang w:val="en-US"/>
        </w:rPr>
        <w:t xml:space="preserve">. </w:t>
      </w:r>
      <w:hyperlink r:id="rId28" w:history="1">
        <w:r w:rsidR="00B076FD" w:rsidRPr="00F23F1F">
          <w:rPr>
            <w:rStyle w:val="Hyperlinkki"/>
          </w:rPr>
          <w:t>https://www.masrawy.com/news/news_regions/details/2021/4/5/2000050/</w:t>
        </w:r>
        <w:r w:rsidR="00B076FD" w:rsidRPr="00F23F1F">
          <w:rPr>
            <w:rStyle w:val="Hyperlinkki"/>
            <w:rFonts w:cs="Calibri" w:hint="eastAsia"/>
            <w:rtl/>
          </w:rPr>
          <w:t>إنهاء</w:t>
        </w:r>
        <w:r w:rsidR="00B076FD" w:rsidRPr="00F23F1F">
          <w:rPr>
            <w:rStyle w:val="Hyperlinkki"/>
            <w:rFonts w:cs="Calibri"/>
            <w:rtl/>
          </w:rPr>
          <w:t>-</w:t>
        </w:r>
        <w:r w:rsidR="00B076FD" w:rsidRPr="00F23F1F">
          <w:rPr>
            <w:rStyle w:val="Hyperlinkki"/>
            <w:rFonts w:cs="Calibri" w:hint="eastAsia"/>
            <w:rtl/>
          </w:rPr>
          <w:t>خصومة</w:t>
        </w:r>
        <w:r w:rsidR="00B076FD" w:rsidRPr="00F23F1F">
          <w:rPr>
            <w:rStyle w:val="Hyperlinkki"/>
            <w:rFonts w:cs="Calibri"/>
            <w:rtl/>
          </w:rPr>
          <w:t>-</w:t>
        </w:r>
        <w:r w:rsidR="00B076FD" w:rsidRPr="00F23F1F">
          <w:rPr>
            <w:rStyle w:val="Hyperlinkki"/>
            <w:rFonts w:cs="Calibri" w:hint="eastAsia"/>
            <w:rtl/>
          </w:rPr>
          <w:t>ثأرية</w:t>
        </w:r>
        <w:r w:rsidR="00B076FD" w:rsidRPr="00F23F1F">
          <w:rPr>
            <w:rStyle w:val="Hyperlinkki"/>
            <w:rFonts w:cs="Calibri"/>
            <w:rtl/>
          </w:rPr>
          <w:t>-</w:t>
        </w:r>
        <w:r w:rsidR="00B076FD" w:rsidRPr="00F23F1F">
          <w:rPr>
            <w:rStyle w:val="Hyperlinkki"/>
            <w:rFonts w:cs="Calibri" w:hint="eastAsia"/>
            <w:rtl/>
          </w:rPr>
          <w:t>بين</w:t>
        </w:r>
        <w:r w:rsidR="00B076FD" w:rsidRPr="00F23F1F">
          <w:rPr>
            <w:rStyle w:val="Hyperlinkki"/>
            <w:rFonts w:cs="Calibri"/>
            <w:rtl/>
          </w:rPr>
          <w:t>-</w:t>
        </w:r>
        <w:r w:rsidR="00B076FD" w:rsidRPr="00F23F1F">
          <w:rPr>
            <w:rStyle w:val="Hyperlinkki"/>
            <w:rFonts w:cs="Calibri" w:hint="eastAsia"/>
            <w:rtl/>
          </w:rPr>
          <w:t>أبناء</w:t>
        </w:r>
        <w:r w:rsidR="00B076FD" w:rsidRPr="00F23F1F">
          <w:rPr>
            <w:rStyle w:val="Hyperlinkki"/>
            <w:rFonts w:cs="Calibri"/>
            <w:rtl/>
          </w:rPr>
          <w:t>-</w:t>
        </w:r>
        <w:r w:rsidR="00B076FD" w:rsidRPr="00F23F1F">
          <w:rPr>
            <w:rStyle w:val="Hyperlinkki"/>
            <w:rFonts w:cs="Calibri" w:hint="eastAsia"/>
            <w:rtl/>
          </w:rPr>
          <w:t>عمومة</w:t>
        </w:r>
        <w:r w:rsidR="00B076FD" w:rsidRPr="00F23F1F">
          <w:rPr>
            <w:rStyle w:val="Hyperlinkki"/>
            <w:rFonts w:cs="Calibri"/>
            <w:rtl/>
          </w:rPr>
          <w:t>-</w:t>
        </w:r>
        <w:r w:rsidR="00B076FD" w:rsidRPr="00F23F1F">
          <w:rPr>
            <w:rStyle w:val="Hyperlinkki"/>
            <w:rFonts w:cs="Calibri" w:hint="eastAsia"/>
            <w:rtl/>
          </w:rPr>
          <w:t>بالشواشنة</w:t>
        </w:r>
        <w:r w:rsidR="00B076FD" w:rsidRPr="00F23F1F">
          <w:rPr>
            <w:rStyle w:val="Hyperlinkki"/>
            <w:rFonts w:cs="Calibri"/>
            <w:rtl/>
          </w:rPr>
          <w:t>-</w:t>
        </w:r>
        <w:r w:rsidR="00B076FD" w:rsidRPr="00F23F1F">
          <w:rPr>
            <w:rStyle w:val="Hyperlinkki"/>
            <w:rFonts w:cs="Calibri" w:hint="eastAsia"/>
            <w:rtl/>
          </w:rPr>
          <w:t>في</w:t>
        </w:r>
        <w:r w:rsidR="00B076FD" w:rsidRPr="00F23F1F">
          <w:rPr>
            <w:rStyle w:val="Hyperlinkki"/>
            <w:rFonts w:cs="Calibri"/>
            <w:rtl/>
          </w:rPr>
          <w:t>-</w:t>
        </w:r>
        <w:r w:rsidR="00B076FD" w:rsidRPr="00F23F1F">
          <w:rPr>
            <w:rStyle w:val="Hyperlinkki"/>
            <w:rFonts w:cs="Calibri" w:hint="eastAsia"/>
            <w:rtl/>
          </w:rPr>
          <w:t>الفيوم</w:t>
        </w:r>
        <w:r w:rsidR="00B076FD" w:rsidRPr="00F23F1F">
          <w:rPr>
            <w:rStyle w:val="Hyperlinkki"/>
            <w:rFonts w:cs="Calibri"/>
            <w:rtl/>
          </w:rPr>
          <w:t>-</w:t>
        </w:r>
        <w:r w:rsidR="00B076FD" w:rsidRPr="00F23F1F">
          <w:rPr>
            <w:rStyle w:val="Hyperlinkki"/>
            <w:rFonts w:cs="Calibri" w:hint="eastAsia"/>
            <w:rtl/>
          </w:rPr>
          <w:t>صور</w:t>
        </w:r>
        <w:r w:rsidR="00B076FD" w:rsidRPr="00F23F1F">
          <w:rPr>
            <w:rStyle w:val="Hyperlinkki"/>
          </w:rPr>
          <w:t>-</w:t>
        </w:r>
      </w:hyperlink>
      <w:r w:rsidRPr="006877A4">
        <w:rPr>
          <w:rFonts w:cs="Calibri"/>
        </w:rPr>
        <w:t xml:space="preserve"> (kä</w:t>
      </w:r>
      <w:r>
        <w:rPr>
          <w:rFonts w:cs="Calibri"/>
        </w:rPr>
        <w:t>yty 20.4.2022).</w:t>
      </w:r>
    </w:p>
    <w:p w:rsidR="004202C8" w:rsidRPr="004202C8" w:rsidRDefault="004202C8" w:rsidP="00CA0780">
      <w:pPr>
        <w:pStyle w:val="LeiptekstiMigri"/>
        <w:ind w:left="720"/>
      </w:pPr>
      <w:r w:rsidRPr="004202C8">
        <w:rPr>
          <w:lang w:val="en-US"/>
        </w:rPr>
        <w:t xml:space="preserve">[päiväämätön]a. </w:t>
      </w:r>
      <w:r w:rsidRPr="004202C8">
        <w:rPr>
          <w:i/>
          <w:lang w:val="en-US"/>
        </w:rPr>
        <w:t xml:space="preserve">Female rulers of </w:t>
      </w:r>
      <w:r>
        <w:rPr>
          <w:i/>
          <w:lang w:val="en-US"/>
        </w:rPr>
        <w:t>blood and reconciliation</w:t>
      </w:r>
      <w:r>
        <w:rPr>
          <w:lang w:val="en-US"/>
        </w:rPr>
        <w:t xml:space="preserve">. </w:t>
      </w:r>
      <w:hyperlink r:id="rId29" w:history="1">
        <w:r w:rsidRPr="004202C8">
          <w:rPr>
            <w:rStyle w:val="Hyperlinkki"/>
          </w:rPr>
          <w:t>https://www.masrawy.com/crossmedia/women-and-revenge-en/index.html</w:t>
        </w:r>
      </w:hyperlink>
      <w:r w:rsidRPr="004202C8">
        <w:t xml:space="preserve"> (k</w:t>
      </w:r>
      <w:r>
        <w:t>äyty 12.4.2022).</w:t>
      </w:r>
    </w:p>
    <w:p w:rsidR="00507EB9" w:rsidRDefault="00984D69" w:rsidP="00507EB9">
      <w:pPr>
        <w:pStyle w:val="LeiptekstiMigri"/>
        <w:ind w:left="720"/>
      </w:pPr>
      <w:r w:rsidRPr="004202C8">
        <w:rPr>
          <w:lang w:val="en-US"/>
        </w:rPr>
        <w:t>[päiväämätön]</w:t>
      </w:r>
      <w:r w:rsidR="004202C8" w:rsidRPr="004202C8">
        <w:rPr>
          <w:lang w:val="en-US"/>
        </w:rPr>
        <w:t>b</w:t>
      </w:r>
      <w:r w:rsidRPr="004202C8">
        <w:rPr>
          <w:lang w:val="en-US"/>
        </w:rPr>
        <w:t xml:space="preserve">. </w:t>
      </w:r>
      <w:r w:rsidRPr="00984D69">
        <w:rPr>
          <w:i/>
          <w:lang w:val="en-US"/>
        </w:rPr>
        <w:t>Amany… calling ”Upper Egypt w</w:t>
      </w:r>
      <w:r>
        <w:rPr>
          <w:i/>
          <w:lang w:val="en-US"/>
        </w:rPr>
        <w:t>ithout blood” feud.</w:t>
      </w:r>
      <w:r>
        <w:rPr>
          <w:lang w:val="en-US"/>
        </w:rPr>
        <w:t xml:space="preserve"> </w:t>
      </w:r>
      <w:hyperlink r:id="rId30" w:history="1">
        <w:r w:rsidR="004202C8" w:rsidRPr="00E17C7A">
          <w:rPr>
            <w:rStyle w:val="Hyperlinkki"/>
          </w:rPr>
          <w:t>https://www.masrawy.com/crossmedia/women-and-revenge-en/story-5.html</w:t>
        </w:r>
      </w:hyperlink>
      <w:r w:rsidRPr="00984D69">
        <w:t xml:space="preserve"> (kä</w:t>
      </w:r>
      <w:r>
        <w:t>yty 12.4.2022).</w:t>
      </w:r>
    </w:p>
    <w:p w:rsidR="000B4999" w:rsidRDefault="000B4999" w:rsidP="00507EB9">
      <w:pPr>
        <w:pStyle w:val="LeiptekstiMigri"/>
        <w:ind w:left="720"/>
      </w:pPr>
      <w:r w:rsidRPr="000B4999">
        <w:rPr>
          <w:lang w:val="en-US"/>
        </w:rPr>
        <w:t xml:space="preserve">[päiväämätön]c. </w:t>
      </w:r>
      <w:r w:rsidRPr="000B4999">
        <w:rPr>
          <w:i/>
          <w:iCs/>
          <w:lang w:val="en-US"/>
        </w:rPr>
        <w:t>Wasifa… ce</w:t>
      </w:r>
      <w:r>
        <w:rPr>
          <w:i/>
          <w:iCs/>
          <w:lang w:val="en-US"/>
        </w:rPr>
        <w:t>lebrated her brother’s murder</w:t>
      </w:r>
      <w:r>
        <w:rPr>
          <w:lang w:val="en-US"/>
        </w:rPr>
        <w:t xml:space="preserve">. </w:t>
      </w:r>
      <w:hyperlink r:id="rId31" w:history="1">
        <w:r w:rsidR="009B0549" w:rsidRPr="009B0549">
          <w:rPr>
            <w:rStyle w:val="Hyperlinkki"/>
          </w:rPr>
          <w:t>https://www.masrawy.com/crossmedia/women-and-revenge-en/story-3.html</w:t>
        </w:r>
      </w:hyperlink>
      <w:r w:rsidR="009B0549" w:rsidRPr="009B0549">
        <w:t xml:space="preserve"> (kä</w:t>
      </w:r>
      <w:r w:rsidR="009B0549">
        <w:t>yty 12.4.2022).</w:t>
      </w:r>
    </w:p>
    <w:p w:rsidR="00101700" w:rsidRDefault="00101700" w:rsidP="00101700">
      <w:pPr>
        <w:pStyle w:val="LeiptekstiMigri"/>
        <w:ind w:left="720"/>
      </w:pPr>
      <w:r w:rsidRPr="002F787D">
        <w:rPr>
          <w:lang w:val="en-US"/>
        </w:rPr>
        <w:t xml:space="preserve">[päiväämätön]d.  </w:t>
      </w:r>
      <w:r w:rsidRPr="00101700">
        <w:rPr>
          <w:i/>
          <w:iCs/>
          <w:lang w:val="en-US"/>
        </w:rPr>
        <w:t>Sohair… revenge with money</w:t>
      </w:r>
      <w:r w:rsidRPr="00101700">
        <w:rPr>
          <w:lang w:val="en-US"/>
        </w:rPr>
        <w:t xml:space="preserve">. </w:t>
      </w:r>
      <w:hyperlink r:id="rId32" w:history="1">
        <w:r w:rsidRPr="00101700">
          <w:rPr>
            <w:rStyle w:val="Hyperlinkki"/>
          </w:rPr>
          <w:t>https://www.masrawy.com/crossmedia/women-and-revenge-en/story-6.html</w:t>
        </w:r>
      </w:hyperlink>
      <w:r w:rsidRPr="00101700">
        <w:t xml:space="preserve"> (kä</w:t>
      </w:r>
      <w:r>
        <w:t>yty 1</w:t>
      </w:r>
      <w:r w:rsidR="002C4097">
        <w:t>2</w:t>
      </w:r>
      <w:r>
        <w:t>.4.2022).</w:t>
      </w:r>
    </w:p>
    <w:p w:rsidR="004D6DB9" w:rsidRPr="004D6DB9" w:rsidRDefault="004D6DB9" w:rsidP="00101700">
      <w:pPr>
        <w:pStyle w:val="LeiptekstiMigri"/>
        <w:ind w:left="720"/>
      </w:pPr>
      <w:r w:rsidRPr="004D6DB9">
        <w:rPr>
          <w:lang w:val="en-US"/>
        </w:rPr>
        <w:t xml:space="preserve">[päiväämätön]e. </w:t>
      </w:r>
      <w:r w:rsidRPr="004D6DB9">
        <w:rPr>
          <w:i/>
          <w:iCs/>
          <w:lang w:val="en-US"/>
        </w:rPr>
        <w:t>Masriya… the amnesty in the</w:t>
      </w:r>
      <w:r>
        <w:rPr>
          <w:i/>
          <w:iCs/>
          <w:lang w:val="en-US"/>
        </w:rPr>
        <w:t xml:space="preserve"> presence of “El-Tayeb”</w:t>
      </w:r>
      <w:r>
        <w:rPr>
          <w:lang w:val="en-US"/>
        </w:rPr>
        <w:t xml:space="preserve">. </w:t>
      </w:r>
      <w:hyperlink r:id="rId33" w:history="1">
        <w:r w:rsidRPr="004D6DB9">
          <w:rPr>
            <w:rStyle w:val="Hyperlinkki"/>
          </w:rPr>
          <w:t>https://www.masrawy.com/crossmedia/women-and-revenge-en/story-1.html</w:t>
        </w:r>
      </w:hyperlink>
      <w:r w:rsidRPr="004D6DB9">
        <w:t xml:space="preserve"> (kä</w:t>
      </w:r>
      <w:r>
        <w:t>yty 1</w:t>
      </w:r>
      <w:r w:rsidR="002C4097">
        <w:t>2</w:t>
      </w:r>
      <w:r>
        <w:t>.4.2022).</w:t>
      </w:r>
    </w:p>
    <w:p w:rsidR="00CA63F6" w:rsidRPr="004D6DB9" w:rsidRDefault="00507EB9" w:rsidP="00642382">
      <w:pPr>
        <w:pStyle w:val="LeiptekstiMigri"/>
        <w:ind w:left="0"/>
      </w:pPr>
      <w:r w:rsidRPr="004D6DB9">
        <w:t xml:space="preserve">Al-Masry al-Youm </w:t>
      </w:r>
    </w:p>
    <w:p w:rsidR="00507EB9" w:rsidRDefault="00507EB9" w:rsidP="00CA63F6">
      <w:pPr>
        <w:pStyle w:val="LeiptekstiMigri"/>
        <w:ind w:left="720"/>
      </w:pPr>
      <w:r w:rsidRPr="00507EB9">
        <w:t xml:space="preserve">18.11.2021. </w:t>
      </w:r>
      <w:r w:rsidRPr="00507EB9">
        <w:rPr>
          <w:rFonts w:ascii="Arial" w:hAnsi="Arial" w:cs="Arial"/>
        </w:rPr>
        <w:t>إنهاء</w:t>
      </w:r>
      <w:r w:rsidRPr="00507EB9">
        <w:t xml:space="preserve"> </w:t>
      </w:r>
      <w:r w:rsidRPr="00507EB9">
        <w:rPr>
          <w:rFonts w:ascii="Arial" w:hAnsi="Arial" w:cs="Arial"/>
        </w:rPr>
        <w:t>خصومة</w:t>
      </w:r>
      <w:r w:rsidRPr="00507EB9">
        <w:t xml:space="preserve"> </w:t>
      </w:r>
      <w:r w:rsidRPr="00507EB9">
        <w:rPr>
          <w:rFonts w:ascii="Arial" w:hAnsi="Arial" w:cs="Arial"/>
        </w:rPr>
        <w:t>ثأرية</w:t>
      </w:r>
      <w:r w:rsidRPr="00507EB9">
        <w:t xml:space="preserve"> </w:t>
      </w:r>
      <w:r w:rsidRPr="00507EB9">
        <w:rPr>
          <w:rFonts w:ascii="Arial" w:hAnsi="Arial" w:cs="Arial"/>
        </w:rPr>
        <w:t>وإتمام</w:t>
      </w:r>
      <w:r w:rsidRPr="00507EB9">
        <w:t xml:space="preserve"> </w:t>
      </w:r>
      <w:r w:rsidRPr="00507EB9">
        <w:rPr>
          <w:rFonts w:ascii="Arial" w:hAnsi="Arial" w:cs="Arial"/>
        </w:rPr>
        <w:t>الصلح</w:t>
      </w:r>
      <w:r w:rsidRPr="00507EB9">
        <w:t xml:space="preserve"> </w:t>
      </w:r>
      <w:r w:rsidRPr="00507EB9">
        <w:rPr>
          <w:rFonts w:ascii="Arial" w:hAnsi="Arial" w:cs="Arial"/>
        </w:rPr>
        <w:t>بين</w:t>
      </w:r>
      <w:r w:rsidRPr="00507EB9">
        <w:t xml:space="preserve"> </w:t>
      </w:r>
      <w:r w:rsidRPr="00507EB9">
        <w:rPr>
          <w:rFonts w:ascii="Arial" w:hAnsi="Arial" w:cs="Arial"/>
        </w:rPr>
        <w:t>عائلتين</w:t>
      </w:r>
      <w:r w:rsidRPr="00507EB9">
        <w:t xml:space="preserve"> </w:t>
      </w:r>
      <w:r w:rsidRPr="00507EB9">
        <w:rPr>
          <w:rFonts w:ascii="Arial" w:hAnsi="Arial" w:cs="Arial"/>
        </w:rPr>
        <w:t>في</w:t>
      </w:r>
      <w:r w:rsidRPr="00507EB9">
        <w:t xml:space="preserve"> </w:t>
      </w:r>
      <w:r w:rsidRPr="00507EB9">
        <w:rPr>
          <w:rFonts w:ascii="Arial" w:hAnsi="Arial" w:cs="Arial"/>
        </w:rPr>
        <w:t>الفيوم</w:t>
      </w:r>
      <w:r>
        <w:rPr>
          <w:rFonts w:ascii="Arial" w:hAnsi="Arial" w:cs="Arial"/>
        </w:rPr>
        <w:t xml:space="preserve"> </w:t>
      </w:r>
      <w:r w:rsidRPr="00507EB9">
        <w:t>Saatavilla: Factiva-uutistietokannassa (</w:t>
      </w:r>
      <w:hyperlink r:id="rId34" w:history="1">
        <w:r w:rsidRPr="00507EB9">
          <w:rPr>
            <w:rStyle w:val="Hyperlinkki"/>
          </w:rPr>
          <w:t>https://factiva.com</w:t>
        </w:r>
      </w:hyperlink>
      <w:r w:rsidRPr="00507EB9">
        <w:t>) [edellyttää kirjautumista] (käyty 8.4.2022)</w:t>
      </w:r>
      <w:r w:rsidR="00643016">
        <w:t>.</w:t>
      </w:r>
    </w:p>
    <w:p w:rsidR="00332CFC" w:rsidRDefault="00332CFC" w:rsidP="00CA63F6">
      <w:pPr>
        <w:pStyle w:val="LeiptekstiMigri"/>
        <w:ind w:left="720"/>
      </w:pPr>
      <w:r>
        <w:t xml:space="preserve">8.8.2021. </w:t>
      </w:r>
      <w:r w:rsidRPr="00332CFC">
        <w:rPr>
          <w:rFonts w:ascii="Arial" w:hAnsi="Arial" w:cs="Arial"/>
        </w:rPr>
        <w:t>شاب</w:t>
      </w:r>
      <w:r w:rsidRPr="00332CFC">
        <w:t xml:space="preserve"> </w:t>
      </w:r>
      <w:r w:rsidRPr="00332CFC">
        <w:rPr>
          <w:rFonts w:ascii="Arial" w:hAnsi="Arial" w:cs="Arial"/>
        </w:rPr>
        <w:t>يقتل</w:t>
      </w:r>
      <w:r w:rsidRPr="00332CFC">
        <w:t xml:space="preserve"> </w:t>
      </w:r>
      <w:r w:rsidRPr="00332CFC">
        <w:rPr>
          <w:rFonts w:ascii="Arial" w:hAnsi="Arial" w:cs="Arial"/>
        </w:rPr>
        <w:t>ابن</w:t>
      </w:r>
      <w:r w:rsidRPr="00332CFC">
        <w:t xml:space="preserve"> </w:t>
      </w:r>
      <w:r w:rsidRPr="00332CFC">
        <w:rPr>
          <w:rFonts w:ascii="Arial" w:hAnsi="Arial" w:cs="Arial"/>
        </w:rPr>
        <w:t>عمه</w:t>
      </w:r>
      <w:r w:rsidRPr="00332CFC">
        <w:t xml:space="preserve"> </w:t>
      </w:r>
      <w:r w:rsidRPr="00332CFC">
        <w:rPr>
          <w:rFonts w:ascii="Arial" w:hAnsi="Arial" w:cs="Arial"/>
        </w:rPr>
        <w:t>بالفيوم</w:t>
      </w:r>
      <w:r w:rsidRPr="00332CFC">
        <w:t xml:space="preserve"> .. </w:t>
      </w:r>
      <w:r w:rsidRPr="00332CFC">
        <w:rPr>
          <w:rFonts w:ascii="Arial" w:hAnsi="Arial" w:cs="Arial"/>
        </w:rPr>
        <w:t>وأشقاؤه</w:t>
      </w:r>
      <w:r w:rsidRPr="00332CFC">
        <w:t xml:space="preserve"> </w:t>
      </w:r>
      <w:r w:rsidRPr="00332CFC">
        <w:rPr>
          <w:rFonts w:ascii="Arial" w:hAnsi="Arial" w:cs="Arial"/>
        </w:rPr>
        <w:t>يسلمونه</w:t>
      </w:r>
      <w:r w:rsidRPr="00332CFC">
        <w:t xml:space="preserve"> </w:t>
      </w:r>
      <w:r w:rsidRPr="00332CFC">
        <w:rPr>
          <w:rFonts w:ascii="Arial" w:hAnsi="Arial" w:cs="Arial"/>
        </w:rPr>
        <w:t>لأسرة</w:t>
      </w:r>
      <w:r w:rsidRPr="00332CFC">
        <w:t xml:space="preserve"> </w:t>
      </w:r>
      <w:r w:rsidRPr="00332CFC">
        <w:rPr>
          <w:rFonts w:ascii="Arial" w:hAnsi="Arial" w:cs="Arial"/>
        </w:rPr>
        <w:t>الضحية</w:t>
      </w:r>
      <w:r w:rsidRPr="00332CFC">
        <w:t xml:space="preserve"> </w:t>
      </w:r>
      <w:r w:rsidRPr="00332CFC">
        <w:rPr>
          <w:rFonts w:ascii="Arial" w:hAnsi="Arial" w:cs="Arial"/>
        </w:rPr>
        <w:t>للأخذ</w:t>
      </w:r>
      <w:r w:rsidRPr="00332CFC">
        <w:t xml:space="preserve"> </w:t>
      </w:r>
      <w:r w:rsidRPr="00332CFC">
        <w:rPr>
          <w:rFonts w:ascii="Arial" w:hAnsi="Arial" w:cs="Arial"/>
        </w:rPr>
        <w:t>بالثأر</w:t>
      </w:r>
      <w:r w:rsidRPr="00332CFC">
        <w:t xml:space="preserve"> </w:t>
      </w:r>
      <w:r>
        <w:t xml:space="preserve">. </w:t>
      </w:r>
      <w:r w:rsidRPr="00507EB9">
        <w:t>Saatavilla: Factiva-uutistietokannassa (</w:t>
      </w:r>
      <w:hyperlink r:id="rId35" w:history="1">
        <w:r w:rsidRPr="00507EB9">
          <w:rPr>
            <w:rStyle w:val="Hyperlinkki"/>
          </w:rPr>
          <w:t>https://factiva.com</w:t>
        </w:r>
      </w:hyperlink>
      <w:r w:rsidRPr="00507EB9">
        <w:t>) [edellyttää kirjautumista] (käyty 8.4.2022)</w:t>
      </w:r>
      <w:r>
        <w:t>.</w:t>
      </w:r>
    </w:p>
    <w:p w:rsidR="009C1299" w:rsidRDefault="009C1299" w:rsidP="009C1299">
      <w:pPr>
        <w:pStyle w:val="LeiptekstiMigri"/>
        <w:ind w:left="720"/>
      </w:pPr>
      <w:r>
        <w:t xml:space="preserve">5.4.2021. </w:t>
      </w:r>
      <w:r w:rsidRPr="009C1299">
        <w:rPr>
          <w:rFonts w:cs="Calibri" w:hint="eastAsia"/>
          <w:rtl/>
        </w:rPr>
        <w:t>إنهاء</w:t>
      </w:r>
      <w:r w:rsidRPr="009C1299">
        <w:rPr>
          <w:rFonts w:cs="Calibri"/>
          <w:rtl/>
        </w:rPr>
        <w:t xml:space="preserve"> </w:t>
      </w:r>
      <w:r w:rsidRPr="009C1299">
        <w:rPr>
          <w:rFonts w:cs="Calibri" w:hint="eastAsia"/>
          <w:rtl/>
        </w:rPr>
        <w:t>خصومة</w:t>
      </w:r>
      <w:r w:rsidRPr="009C1299">
        <w:rPr>
          <w:rFonts w:cs="Calibri"/>
          <w:rtl/>
        </w:rPr>
        <w:t xml:space="preserve"> </w:t>
      </w:r>
      <w:r w:rsidRPr="009C1299">
        <w:rPr>
          <w:rFonts w:cs="Calibri" w:hint="eastAsia"/>
          <w:rtl/>
        </w:rPr>
        <w:t>ثأرية</w:t>
      </w:r>
      <w:r w:rsidRPr="009C1299">
        <w:rPr>
          <w:rFonts w:cs="Calibri"/>
          <w:rtl/>
        </w:rPr>
        <w:t xml:space="preserve"> </w:t>
      </w:r>
      <w:r w:rsidRPr="009C1299">
        <w:rPr>
          <w:rFonts w:cs="Calibri" w:hint="eastAsia"/>
          <w:rtl/>
        </w:rPr>
        <w:t>بين</w:t>
      </w:r>
      <w:r w:rsidRPr="009C1299">
        <w:rPr>
          <w:rFonts w:cs="Calibri"/>
          <w:rtl/>
        </w:rPr>
        <w:t xml:space="preserve"> </w:t>
      </w:r>
      <w:r w:rsidRPr="009C1299">
        <w:rPr>
          <w:rFonts w:cs="Calibri" w:hint="eastAsia"/>
          <w:rtl/>
        </w:rPr>
        <w:t>أبناء</w:t>
      </w:r>
      <w:r w:rsidRPr="009C1299">
        <w:rPr>
          <w:rFonts w:cs="Calibri"/>
          <w:rtl/>
        </w:rPr>
        <w:t xml:space="preserve"> </w:t>
      </w:r>
      <w:r w:rsidRPr="009C1299">
        <w:rPr>
          <w:rFonts w:cs="Calibri" w:hint="eastAsia"/>
          <w:rtl/>
        </w:rPr>
        <w:t>عمومة</w:t>
      </w:r>
      <w:r w:rsidRPr="009C1299">
        <w:rPr>
          <w:rFonts w:cs="Calibri"/>
          <w:rtl/>
        </w:rPr>
        <w:t xml:space="preserve"> </w:t>
      </w:r>
      <w:r w:rsidRPr="009C1299">
        <w:rPr>
          <w:rFonts w:cs="Calibri" w:hint="eastAsia"/>
          <w:rtl/>
        </w:rPr>
        <w:t>بقرية</w:t>
      </w:r>
      <w:r w:rsidRPr="009C1299">
        <w:rPr>
          <w:rFonts w:cs="Calibri"/>
          <w:rtl/>
        </w:rPr>
        <w:t xml:space="preserve"> </w:t>
      </w:r>
      <w:r w:rsidRPr="009C1299">
        <w:rPr>
          <w:rFonts w:cs="Calibri" w:hint="eastAsia"/>
          <w:rtl/>
        </w:rPr>
        <w:t>أبو</w:t>
      </w:r>
      <w:r w:rsidRPr="009C1299">
        <w:rPr>
          <w:rFonts w:cs="Calibri"/>
          <w:rtl/>
        </w:rPr>
        <w:t xml:space="preserve"> </w:t>
      </w:r>
      <w:r w:rsidRPr="009C1299">
        <w:rPr>
          <w:rFonts w:cs="Calibri" w:hint="eastAsia"/>
          <w:rtl/>
        </w:rPr>
        <w:t>لطيعة</w:t>
      </w:r>
      <w:r w:rsidRPr="009C1299">
        <w:rPr>
          <w:rFonts w:cs="Calibri"/>
          <w:rtl/>
        </w:rPr>
        <w:t xml:space="preserve"> </w:t>
      </w:r>
      <w:r w:rsidRPr="009C1299">
        <w:rPr>
          <w:rFonts w:cs="Calibri" w:hint="eastAsia"/>
          <w:rtl/>
        </w:rPr>
        <w:t>في</w:t>
      </w:r>
      <w:r w:rsidRPr="009C1299">
        <w:rPr>
          <w:rFonts w:cs="Calibri"/>
          <w:rtl/>
        </w:rPr>
        <w:t xml:space="preserve"> </w:t>
      </w:r>
      <w:r w:rsidRPr="009C1299">
        <w:rPr>
          <w:rFonts w:cs="Calibri" w:hint="eastAsia"/>
          <w:rtl/>
        </w:rPr>
        <w:t>الفيوم</w:t>
      </w:r>
      <w:r>
        <w:rPr>
          <w:rFonts w:cs="Calibri"/>
        </w:rPr>
        <w:t xml:space="preserve">. </w:t>
      </w:r>
      <w:r w:rsidRPr="00507EB9">
        <w:t>Saatavilla: Factiva-uutistietokannassa (</w:t>
      </w:r>
      <w:hyperlink r:id="rId36" w:history="1">
        <w:r w:rsidRPr="00507EB9">
          <w:rPr>
            <w:rStyle w:val="Hyperlinkki"/>
          </w:rPr>
          <w:t>https://factiva.com</w:t>
        </w:r>
      </w:hyperlink>
      <w:r w:rsidRPr="00507EB9">
        <w:t>) [edellyttää kirjautumista] (käyty 8.4.2022)</w:t>
      </w:r>
      <w:r>
        <w:t>.</w:t>
      </w:r>
    </w:p>
    <w:p w:rsidR="009C1299" w:rsidRPr="00507EB9" w:rsidRDefault="009C1299" w:rsidP="009C1299">
      <w:pPr>
        <w:pStyle w:val="LeiptekstiMigri"/>
        <w:ind w:left="720"/>
      </w:pPr>
      <w:r>
        <w:t xml:space="preserve">26.2.2021. </w:t>
      </w:r>
      <w:r w:rsidRPr="009C1299">
        <w:rPr>
          <w:rFonts w:cs="Calibri" w:hint="eastAsia"/>
          <w:rtl/>
        </w:rPr>
        <w:t>الداخلية</w:t>
      </w:r>
      <w:r w:rsidRPr="009C1299">
        <w:rPr>
          <w:rFonts w:cs="Calibri"/>
          <w:rtl/>
        </w:rPr>
        <w:t xml:space="preserve"> </w:t>
      </w:r>
      <w:r w:rsidRPr="009C1299">
        <w:rPr>
          <w:rFonts w:cs="Calibri" w:hint="eastAsia"/>
          <w:rtl/>
        </w:rPr>
        <w:t>تنهي</w:t>
      </w:r>
      <w:r w:rsidRPr="009C1299">
        <w:rPr>
          <w:rFonts w:cs="Calibri"/>
          <w:rtl/>
        </w:rPr>
        <w:t xml:space="preserve"> </w:t>
      </w:r>
      <w:r w:rsidRPr="009C1299">
        <w:rPr>
          <w:rFonts w:cs="Calibri" w:hint="eastAsia"/>
          <w:rtl/>
        </w:rPr>
        <w:t>خصومة</w:t>
      </w:r>
      <w:r w:rsidRPr="009C1299">
        <w:rPr>
          <w:rFonts w:cs="Calibri"/>
          <w:rtl/>
        </w:rPr>
        <w:t xml:space="preserve"> </w:t>
      </w:r>
      <w:r w:rsidRPr="009C1299">
        <w:rPr>
          <w:rFonts w:cs="Calibri" w:hint="eastAsia"/>
          <w:rtl/>
        </w:rPr>
        <w:t>ثأرية</w:t>
      </w:r>
      <w:r w:rsidRPr="009C1299">
        <w:rPr>
          <w:rFonts w:cs="Calibri"/>
          <w:rtl/>
        </w:rPr>
        <w:t xml:space="preserve"> </w:t>
      </w:r>
      <w:r w:rsidRPr="009C1299">
        <w:rPr>
          <w:rFonts w:cs="Calibri" w:hint="eastAsia"/>
          <w:rtl/>
        </w:rPr>
        <w:t>بين</w:t>
      </w:r>
      <w:r w:rsidRPr="009C1299">
        <w:rPr>
          <w:rFonts w:cs="Calibri"/>
          <w:rtl/>
        </w:rPr>
        <w:t xml:space="preserve"> </w:t>
      </w:r>
      <w:r w:rsidRPr="009C1299">
        <w:rPr>
          <w:rFonts w:cs="Calibri" w:hint="eastAsia"/>
          <w:rtl/>
        </w:rPr>
        <w:t>عائلتين</w:t>
      </w:r>
      <w:r w:rsidRPr="009C1299">
        <w:rPr>
          <w:rFonts w:cs="Calibri"/>
          <w:rtl/>
        </w:rPr>
        <w:t xml:space="preserve"> </w:t>
      </w:r>
      <w:r w:rsidRPr="009C1299">
        <w:rPr>
          <w:rFonts w:cs="Calibri" w:hint="eastAsia"/>
          <w:rtl/>
        </w:rPr>
        <w:t>في</w:t>
      </w:r>
      <w:r w:rsidRPr="009C1299">
        <w:rPr>
          <w:rFonts w:cs="Calibri"/>
          <w:rtl/>
        </w:rPr>
        <w:t xml:space="preserve"> </w:t>
      </w:r>
      <w:r w:rsidRPr="009C1299">
        <w:rPr>
          <w:rFonts w:cs="Calibri" w:hint="eastAsia"/>
          <w:rtl/>
        </w:rPr>
        <w:t>الفيوم</w:t>
      </w:r>
      <w:r>
        <w:rPr>
          <w:rFonts w:cs="Calibri"/>
        </w:rPr>
        <w:t xml:space="preserve">. </w:t>
      </w:r>
      <w:r w:rsidRPr="00507EB9">
        <w:t>Saatavilla: Factiva-uutistietokannassa (</w:t>
      </w:r>
      <w:hyperlink r:id="rId37" w:history="1">
        <w:r w:rsidRPr="00507EB9">
          <w:rPr>
            <w:rStyle w:val="Hyperlinkki"/>
          </w:rPr>
          <w:t>https://factiva.com</w:t>
        </w:r>
      </w:hyperlink>
      <w:r w:rsidRPr="00507EB9">
        <w:t>) [edellyttää kirjautumista] (käyty 8.4.2022)</w:t>
      </w:r>
      <w:r>
        <w:t>.</w:t>
      </w:r>
    </w:p>
    <w:p w:rsidR="00330807" w:rsidRPr="00330807" w:rsidRDefault="00330807" w:rsidP="00642382">
      <w:pPr>
        <w:pStyle w:val="LeiptekstiMigri"/>
        <w:ind w:left="0"/>
      </w:pPr>
      <w:r w:rsidRPr="00FE277C">
        <w:rPr>
          <w:lang w:val="en-US"/>
        </w:rPr>
        <w:t xml:space="preserve">Mohamad, Ahmad Abd al-Alim 25.4.2017. </w:t>
      </w:r>
      <w:r>
        <w:rPr>
          <w:i/>
          <w:iCs/>
          <w:lang w:val="en-US"/>
        </w:rPr>
        <w:t>In Egypt, a Parallel Justice System to Further Oppress Copts</w:t>
      </w:r>
      <w:r>
        <w:rPr>
          <w:lang w:val="en-US"/>
        </w:rPr>
        <w:t xml:space="preserve">. </w:t>
      </w:r>
      <w:hyperlink r:id="rId38" w:history="1">
        <w:r w:rsidRPr="00330807">
          <w:rPr>
            <w:rStyle w:val="Hyperlinkki"/>
          </w:rPr>
          <w:t>https://assafirarabi.com/en/12515/2017/04/25/in-egypt-a-parallel-justice-system-to-further-oppress-copts/</w:t>
        </w:r>
      </w:hyperlink>
      <w:r w:rsidRPr="00330807">
        <w:t xml:space="preserve"> (kä</w:t>
      </w:r>
      <w:r>
        <w:t>yty 21.4.2022).</w:t>
      </w:r>
    </w:p>
    <w:p w:rsidR="0057364B" w:rsidRDefault="000C31D1" w:rsidP="00642382">
      <w:pPr>
        <w:pStyle w:val="LeiptekstiMigri"/>
        <w:ind w:left="0"/>
      </w:pPr>
      <w:r w:rsidRPr="00AE3E31">
        <w:rPr>
          <w:lang w:val="en-US"/>
        </w:rPr>
        <w:t>Al-Monitor</w:t>
      </w:r>
      <w:r w:rsidR="007B05A7">
        <w:rPr>
          <w:lang w:val="en-US"/>
        </w:rPr>
        <w:t>/Galal, Rami</w:t>
      </w:r>
      <w:r w:rsidRPr="00AE3E31">
        <w:rPr>
          <w:lang w:val="en-US"/>
        </w:rPr>
        <w:t xml:space="preserve"> 12.8.2019. </w:t>
      </w:r>
      <w:r>
        <w:rPr>
          <w:i/>
          <w:lang w:val="en-US"/>
        </w:rPr>
        <w:t>Al-Azhar works to end blood feuds in Egypt</w:t>
      </w:r>
      <w:r>
        <w:rPr>
          <w:lang w:val="en-US"/>
        </w:rPr>
        <w:t xml:space="preserve">. </w:t>
      </w:r>
      <w:hyperlink r:id="rId39" w:anchor="ixzz7PlzUaGP5" w:history="1">
        <w:r w:rsidRPr="000C31D1">
          <w:rPr>
            <w:rStyle w:val="Hyperlinkki"/>
          </w:rPr>
          <w:t>https://www.al-monitor.com/originals/2019/08/egypt-steps-up-efforts-to-stop-blood-feuds.html#ixzz7PlzUaGP5</w:t>
        </w:r>
      </w:hyperlink>
      <w:r w:rsidRPr="000C31D1">
        <w:t xml:space="preserve"> (kä</w:t>
      </w:r>
      <w:r>
        <w:t>yty 12.4.2022).</w:t>
      </w:r>
    </w:p>
    <w:p w:rsidR="009D7069" w:rsidRPr="009D7069" w:rsidRDefault="009D7069" w:rsidP="00642382">
      <w:pPr>
        <w:pStyle w:val="LeiptekstiMigri"/>
        <w:ind w:left="0"/>
        <w:rPr>
          <w:lang w:val="en-US"/>
        </w:rPr>
      </w:pPr>
      <w:r w:rsidRPr="009D7069">
        <w:rPr>
          <w:lang w:val="en-US"/>
        </w:rPr>
        <w:lastRenderedPageBreak/>
        <w:t>State Inf</w:t>
      </w:r>
      <w:r>
        <w:rPr>
          <w:lang w:val="en-US"/>
        </w:rPr>
        <w:t xml:space="preserve">ormation Service (Egypt) 23.5.2016. </w:t>
      </w:r>
      <w:r w:rsidRPr="009D7069">
        <w:rPr>
          <w:i/>
          <w:iCs/>
          <w:lang w:val="en-US"/>
        </w:rPr>
        <w:t>Fayoum Governorate</w:t>
      </w:r>
      <w:r>
        <w:rPr>
          <w:i/>
          <w:iCs/>
          <w:lang w:val="en-US"/>
        </w:rPr>
        <w:t>.</w:t>
      </w:r>
      <w:r>
        <w:rPr>
          <w:lang w:val="en-US"/>
        </w:rPr>
        <w:t xml:space="preserve"> </w:t>
      </w:r>
      <w:hyperlink r:id="rId40" w:history="1">
        <w:r w:rsidRPr="00E52971">
          <w:rPr>
            <w:rStyle w:val="Hyperlinkki"/>
            <w:lang w:val="en-US"/>
          </w:rPr>
          <w:t>https://www.sis.gov.eg/Story/68572</w:t>
        </w:r>
      </w:hyperlink>
      <w:r>
        <w:rPr>
          <w:lang w:val="en-US"/>
        </w:rPr>
        <w:t xml:space="preserve"> (käyty 20.4.2022).</w:t>
      </w:r>
    </w:p>
    <w:p w:rsidR="003520BE" w:rsidRDefault="003520BE" w:rsidP="003520BE">
      <w:pPr>
        <w:pStyle w:val="LeiptekstiMigri"/>
        <w:ind w:left="0"/>
      </w:pPr>
      <w:r>
        <w:t xml:space="preserve">Watani 15.9.2021. </w:t>
      </w:r>
      <w:r>
        <w:rPr>
          <w:rFonts w:ascii="Arial" w:hAnsi="Arial" w:cs="Arial"/>
        </w:rPr>
        <w:t>بسبب</w:t>
      </w:r>
      <w:r>
        <w:t xml:space="preserve"> </w:t>
      </w:r>
      <w:r>
        <w:rPr>
          <w:rFonts w:ascii="Arial" w:hAnsi="Arial" w:cs="Arial"/>
        </w:rPr>
        <w:t>الثأر</w:t>
      </w:r>
      <w:r>
        <w:t xml:space="preserve">.. </w:t>
      </w:r>
      <w:r>
        <w:rPr>
          <w:rFonts w:ascii="Arial" w:hAnsi="Arial" w:cs="Arial"/>
        </w:rPr>
        <w:t>مقتل</w:t>
      </w:r>
      <w:r>
        <w:t xml:space="preserve"> </w:t>
      </w:r>
      <w:r>
        <w:rPr>
          <w:rFonts w:ascii="Arial" w:hAnsi="Arial" w:cs="Arial"/>
        </w:rPr>
        <w:t>مواطن</w:t>
      </w:r>
      <w:r>
        <w:t xml:space="preserve"> </w:t>
      </w:r>
      <w:r>
        <w:rPr>
          <w:rFonts w:ascii="Arial" w:hAnsi="Arial" w:cs="Arial"/>
        </w:rPr>
        <w:t>بطلق</w:t>
      </w:r>
      <w:r>
        <w:t xml:space="preserve"> </w:t>
      </w:r>
      <w:r>
        <w:rPr>
          <w:rFonts w:ascii="Arial" w:hAnsi="Arial" w:cs="Arial"/>
        </w:rPr>
        <w:t>ناري</w:t>
      </w:r>
      <w:r>
        <w:t xml:space="preserve"> </w:t>
      </w:r>
      <w:r>
        <w:rPr>
          <w:rFonts w:ascii="Arial" w:hAnsi="Arial" w:cs="Arial"/>
        </w:rPr>
        <w:t>في</w:t>
      </w:r>
      <w:r>
        <w:t xml:space="preserve"> </w:t>
      </w:r>
      <w:r>
        <w:rPr>
          <w:rFonts w:ascii="Arial" w:hAnsi="Arial" w:cs="Arial"/>
        </w:rPr>
        <w:t>مشاجرة</w:t>
      </w:r>
      <w:r>
        <w:t xml:space="preserve"> </w:t>
      </w:r>
      <w:r>
        <w:rPr>
          <w:rFonts w:ascii="Arial" w:hAnsi="Arial" w:cs="Arial"/>
        </w:rPr>
        <w:t>بالفيوم .</w:t>
      </w:r>
      <w:r w:rsidRPr="003520BE">
        <w:t xml:space="preserve"> </w:t>
      </w:r>
      <w:r w:rsidRPr="00507EB9">
        <w:t>Saatavilla: Factiva-uutistietokannassa (</w:t>
      </w:r>
      <w:hyperlink r:id="rId41" w:history="1">
        <w:r w:rsidRPr="00507EB9">
          <w:rPr>
            <w:rStyle w:val="Hyperlinkki"/>
          </w:rPr>
          <w:t>https://factiva.com</w:t>
        </w:r>
      </w:hyperlink>
      <w:r w:rsidRPr="00507EB9">
        <w:t>) [edellyttää kirjautumista] (käyty 8.4.2022)</w:t>
      </w:r>
      <w:r w:rsidR="00643016">
        <w:t>.</w:t>
      </w:r>
    </w:p>
    <w:p w:rsidR="00975FE3" w:rsidRPr="00643016" w:rsidRDefault="00975FE3" w:rsidP="00975FE3">
      <w:pPr>
        <w:pStyle w:val="LeiptekstiMigri"/>
        <w:ind w:left="0"/>
      </w:pPr>
      <w:r w:rsidRPr="00643016">
        <w:t xml:space="preserve">Xinhua News Agency </w:t>
      </w:r>
    </w:p>
    <w:p w:rsidR="00975FE3" w:rsidRDefault="00975FE3" w:rsidP="00975FE3">
      <w:pPr>
        <w:pStyle w:val="LeiptekstiMigri"/>
        <w:ind w:left="720"/>
        <w:rPr>
          <w:lang w:val="en-US"/>
        </w:rPr>
      </w:pPr>
      <w:r>
        <w:rPr>
          <w:lang w:val="en-US"/>
        </w:rPr>
        <w:t xml:space="preserve">28.12.2020. </w:t>
      </w:r>
      <w:r>
        <w:rPr>
          <w:i/>
          <w:lang w:val="en-US"/>
        </w:rPr>
        <w:t>Feature: Egyptian woman irons out vendettas between individuals, families via gov’t-backed initiative</w:t>
      </w:r>
      <w:r>
        <w:rPr>
          <w:lang w:val="en-US"/>
        </w:rPr>
        <w:t>. Saatavilla: Factiva-uutistietokannassa (</w:t>
      </w:r>
      <w:hyperlink r:id="rId42" w:history="1">
        <w:r w:rsidRPr="008A4E44">
          <w:rPr>
            <w:rStyle w:val="Hyperlinkki"/>
            <w:lang w:val="en-US"/>
          </w:rPr>
          <w:t>https://factiva.com</w:t>
        </w:r>
      </w:hyperlink>
      <w:r>
        <w:rPr>
          <w:lang w:val="en-US"/>
        </w:rPr>
        <w:t>) [edellyttää kirjautumista] (käyty 8.4.2022).</w:t>
      </w:r>
    </w:p>
    <w:p w:rsidR="001D63F6" w:rsidRPr="009A1635" w:rsidRDefault="00975FE3" w:rsidP="00975FE3">
      <w:pPr>
        <w:pStyle w:val="LeiptekstiMigri"/>
        <w:ind w:left="720"/>
      </w:pPr>
      <w:r>
        <w:rPr>
          <w:lang w:val="en-US"/>
        </w:rPr>
        <w:t xml:space="preserve">29.7.2018. </w:t>
      </w:r>
      <w:r>
        <w:rPr>
          <w:i/>
          <w:lang w:val="en-US"/>
        </w:rPr>
        <w:t>Feature: Authorities strive for clearing chronic tradition of blood feuds in southern Egypt</w:t>
      </w:r>
      <w:r>
        <w:rPr>
          <w:lang w:val="en-US"/>
        </w:rPr>
        <w:t xml:space="preserve">. </w:t>
      </w:r>
      <w:r w:rsidRPr="009A1635">
        <w:t>Saatavilla: Factiva-uutistietokannassa (</w:t>
      </w:r>
      <w:hyperlink r:id="rId43" w:history="1">
        <w:r w:rsidRPr="009A1635">
          <w:rPr>
            <w:rStyle w:val="Hyperlinkki"/>
          </w:rPr>
          <w:t>https://factiva.com</w:t>
        </w:r>
      </w:hyperlink>
      <w:r w:rsidRPr="009A1635">
        <w:t>) [edellyttää kirjautumista] (käyty 8.4.2022).</w:t>
      </w:r>
    </w:p>
    <w:p w:rsidR="009A1635" w:rsidRPr="009A1635" w:rsidRDefault="009A1635" w:rsidP="009A1635">
      <w:pPr>
        <w:pStyle w:val="LeiptekstiMigri"/>
        <w:ind w:left="0"/>
        <w:rPr>
          <w:lang w:val="en-US"/>
        </w:rPr>
      </w:pPr>
    </w:p>
    <w:p w:rsidR="00F97851" w:rsidRPr="009A1635" w:rsidRDefault="00F97851" w:rsidP="00975FE3">
      <w:pPr>
        <w:pStyle w:val="LeiptekstiMigri"/>
        <w:ind w:left="720"/>
        <w:rPr>
          <w:lang w:val="en-US"/>
        </w:rPr>
      </w:pPr>
    </w:p>
    <w:p w:rsidR="00082DFE" w:rsidRPr="00082DFE" w:rsidRDefault="004832CE"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44"/>
      <w:headerReference w:type="first" r:id="rId45"/>
      <w:footerReference w:type="first" r:id="rId4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2CE" w:rsidRDefault="004832CE" w:rsidP="007E0069">
      <w:pPr>
        <w:spacing w:after="0" w:line="240" w:lineRule="auto"/>
      </w:pPr>
      <w:r>
        <w:separator/>
      </w:r>
    </w:p>
  </w:endnote>
  <w:endnote w:type="continuationSeparator" w:id="0">
    <w:p w:rsidR="004832CE" w:rsidRDefault="004832CE"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2D041E" w:rsidRPr="00A83D54" w:rsidTr="00483E37">
      <w:trPr>
        <w:trHeight w:val="34"/>
      </w:trPr>
      <w:tc>
        <w:tcPr>
          <w:tcW w:w="1560" w:type="dxa"/>
        </w:tcPr>
        <w:p w:rsidR="002D041E" w:rsidRPr="00A83D54" w:rsidRDefault="002D041E" w:rsidP="007C5BB2">
          <w:pPr>
            <w:pStyle w:val="Alatunniste"/>
            <w:rPr>
              <w:noProof/>
              <w:sz w:val="14"/>
              <w:szCs w:val="14"/>
            </w:rPr>
          </w:pPr>
        </w:p>
      </w:tc>
      <w:tc>
        <w:tcPr>
          <w:tcW w:w="2551" w:type="dxa"/>
        </w:tcPr>
        <w:p w:rsidR="002D041E" w:rsidRPr="00A83D54" w:rsidRDefault="002D041E" w:rsidP="007C5BB2">
          <w:pPr>
            <w:pStyle w:val="Alatunniste"/>
            <w:rPr>
              <w:sz w:val="14"/>
              <w:szCs w:val="14"/>
            </w:rPr>
          </w:pPr>
        </w:p>
      </w:tc>
      <w:tc>
        <w:tcPr>
          <w:tcW w:w="2552" w:type="dxa"/>
        </w:tcPr>
        <w:p w:rsidR="002D041E" w:rsidRPr="00A83D54" w:rsidRDefault="002D041E" w:rsidP="007C5BB2">
          <w:pPr>
            <w:pStyle w:val="Alatunniste"/>
            <w:rPr>
              <w:sz w:val="14"/>
              <w:szCs w:val="14"/>
            </w:rPr>
          </w:pPr>
        </w:p>
      </w:tc>
      <w:tc>
        <w:tcPr>
          <w:tcW w:w="2830" w:type="dxa"/>
        </w:tcPr>
        <w:p w:rsidR="002D041E" w:rsidRPr="00A83D54" w:rsidRDefault="002D041E" w:rsidP="007C5BB2">
          <w:pPr>
            <w:pStyle w:val="Alatunniste"/>
            <w:rPr>
              <w:sz w:val="14"/>
              <w:szCs w:val="14"/>
            </w:rPr>
          </w:pPr>
        </w:p>
      </w:tc>
    </w:tr>
    <w:tr w:rsidR="002D041E" w:rsidRPr="00A83D54" w:rsidTr="00483E37">
      <w:trPr>
        <w:trHeight w:val="34"/>
      </w:trPr>
      <w:tc>
        <w:tcPr>
          <w:tcW w:w="1560" w:type="dxa"/>
        </w:tcPr>
        <w:p w:rsidR="002D041E" w:rsidRPr="00A83D54" w:rsidRDefault="002D041E" w:rsidP="007C5BB2">
          <w:pPr>
            <w:pStyle w:val="Alatunniste"/>
            <w:rPr>
              <w:noProof/>
              <w:sz w:val="14"/>
              <w:szCs w:val="14"/>
            </w:rPr>
          </w:pPr>
        </w:p>
      </w:tc>
      <w:tc>
        <w:tcPr>
          <w:tcW w:w="2551" w:type="dxa"/>
        </w:tcPr>
        <w:p w:rsidR="002D041E" w:rsidRPr="00A83D54" w:rsidRDefault="002D041E" w:rsidP="007C5BB2">
          <w:pPr>
            <w:pStyle w:val="Alatunniste"/>
            <w:rPr>
              <w:sz w:val="14"/>
              <w:szCs w:val="14"/>
            </w:rPr>
          </w:pPr>
        </w:p>
      </w:tc>
      <w:tc>
        <w:tcPr>
          <w:tcW w:w="2552" w:type="dxa"/>
        </w:tcPr>
        <w:p w:rsidR="002D041E" w:rsidRPr="00A83D54" w:rsidRDefault="002D041E" w:rsidP="007C5BB2">
          <w:pPr>
            <w:pStyle w:val="Alatunniste"/>
            <w:rPr>
              <w:sz w:val="14"/>
              <w:szCs w:val="14"/>
            </w:rPr>
          </w:pPr>
        </w:p>
      </w:tc>
      <w:tc>
        <w:tcPr>
          <w:tcW w:w="2830" w:type="dxa"/>
        </w:tcPr>
        <w:p w:rsidR="002D041E" w:rsidRPr="00A83D54" w:rsidRDefault="002D041E" w:rsidP="007C5BB2">
          <w:pPr>
            <w:pStyle w:val="Alatunniste"/>
            <w:rPr>
              <w:sz w:val="14"/>
              <w:szCs w:val="14"/>
            </w:rPr>
          </w:pPr>
        </w:p>
      </w:tc>
    </w:tr>
    <w:tr w:rsidR="002D041E" w:rsidRPr="00A83D54" w:rsidTr="00483E37">
      <w:trPr>
        <w:trHeight w:val="34"/>
      </w:trPr>
      <w:tc>
        <w:tcPr>
          <w:tcW w:w="1560" w:type="dxa"/>
        </w:tcPr>
        <w:p w:rsidR="002D041E" w:rsidRPr="00A83D54" w:rsidRDefault="002D041E" w:rsidP="007C5BB2">
          <w:pPr>
            <w:pStyle w:val="Alatunniste"/>
            <w:rPr>
              <w:noProof/>
              <w:sz w:val="14"/>
              <w:szCs w:val="14"/>
            </w:rPr>
          </w:pPr>
        </w:p>
      </w:tc>
      <w:tc>
        <w:tcPr>
          <w:tcW w:w="2551" w:type="dxa"/>
        </w:tcPr>
        <w:p w:rsidR="002D041E" w:rsidRPr="00A83D54" w:rsidRDefault="002D041E" w:rsidP="007C5BB2">
          <w:pPr>
            <w:pStyle w:val="Alatunniste"/>
            <w:rPr>
              <w:sz w:val="14"/>
              <w:szCs w:val="14"/>
            </w:rPr>
          </w:pPr>
        </w:p>
      </w:tc>
      <w:tc>
        <w:tcPr>
          <w:tcW w:w="2552" w:type="dxa"/>
        </w:tcPr>
        <w:p w:rsidR="002D041E" w:rsidRPr="00A83D54" w:rsidRDefault="002D041E" w:rsidP="007C5BB2">
          <w:pPr>
            <w:pStyle w:val="Alatunniste"/>
            <w:rPr>
              <w:sz w:val="14"/>
              <w:szCs w:val="14"/>
            </w:rPr>
          </w:pPr>
        </w:p>
      </w:tc>
      <w:tc>
        <w:tcPr>
          <w:tcW w:w="2830" w:type="dxa"/>
        </w:tcPr>
        <w:p w:rsidR="002D041E" w:rsidRPr="00A83D54" w:rsidRDefault="002D041E" w:rsidP="007C5BB2">
          <w:pPr>
            <w:pStyle w:val="Alatunniste"/>
            <w:rPr>
              <w:sz w:val="14"/>
              <w:szCs w:val="14"/>
            </w:rPr>
          </w:pPr>
        </w:p>
      </w:tc>
    </w:tr>
    <w:tr w:rsidR="002D041E" w:rsidRPr="00A83D54" w:rsidTr="00483E37">
      <w:trPr>
        <w:trHeight w:val="34"/>
      </w:trPr>
      <w:tc>
        <w:tcPr>
          <w:tcW w:w="1560" w:type="dxa"/>
        </w:tcPr>
        <w:p w:rsidR="002D041E" w:rsidRPr="00A83D54" w:rsidRDefault="002D041E" w:rsidP="00337E76">
          <w:pPr>
            <w:pStyle w:val="Alatunniste"/>
            <w:rPr>
              <w:sz w:val="14"/>
              <w:szCs w:val="14"/>
            </w:rPr>
          </w:pPr>
        </w:p>
      </w:tc>
      <w:tc>
        <w:tcPr>
          <w:tcW w:w="2551" w:type="dxa"/>
        </w:tcPr>
        <w:p w:rsidR="002D041E" w:rsidRPr="00A83D54" w:rsidRDefault="002D041E" w:rsidP="00337E76">
          <w:pPr>
            <w:pStyle w:val="Alatunniste"/>
            <w:rPr>
              <w:sz w:val="14"/>
              <w:szCs w:val="14"/>
            </w:rPr>
          </w:pPr>
        </w:p>
      </w:tc>
      <w:tc>
        <w:tcPr>
          <w:tcW w:w="2552" w:type="dxa"/>
        </w:tcPr>
        <w:p w:rsidR="002D041E" w:rsidRPr="00A83D54" w:rsidRDefault="002D041E" w:rsidP="00337E76">
          <w:pPr>
            <w:pStyle w:val="Alatunniste"/>
            <w:rPr>
              <w:sz w:val="14"/>
              <w:szCs w:val="14"/>
            </w:rPr>
          </w:pPr>
        </w:p>
      </w:tc>
      <w:tc>
        <w:tcPr>
          <w:tcW w:w="2830" w:type="dxa"/>
        </w:tcPr>
        <w:p w:rsidR="002D041E" w:rsidRPr="00A83D54" w:rsidRDefault="002D041E" w:rsidP="00337E76">
          <w:pPr>
            <w:pStyle w:val="Alatunniste"/>
            <w:rPr>
              <w:sz w:val="14"/>
              <w:szCs w:val="14"/>
            </w:rPr>
          </w:pPr>
        </w:p>
      </w:tc>
    </w:tr>
    <w:tr w:rsidR="002D041E" w:rsidRPr="00A83D54" w:rsidTr="00483E37">
      <w:trPr>
        <w:trHeight w:val="189"/>
      </w:trPr>
      <w:tc>
        <w:tcPr>
          <w:tcW w:w="1560" w:type="dxa"/>
        </w:tcPr>
        <w:p w:rsidR="002D041E" w:rsidRPr="00A83D54" w:rsidRDefault="002D041E" w:rsidP="00337E76">
          <w:pPr>
            <w:pStyle w:val="Alatunniste"/>
            <w:rPr>
              <w:sz w:val="14"/>
              <w:szCs w:val="14"/>
            </w:rPr>
          </w:pPr>
        </w:p>
      </w:tc>
      <w:tc>
        <w:tcPr>
          <w:tcW w:w="2551" w:type="dxa"/>
        </w:tcPr>
        <w:p w:rsidR="002D041E" w:rsidRPr="00A83D54" w:rsidRDefault="002D041E" w:rsidP="00337E76">
          <w:pPr>
            <w:pStyle w:val="Alatunniste"/>
            <w:rPr>
              <w:sz w:val="14"/>
              <w:szCs w:val="14"/>
            </w:rPr>
          </w:pPr>
        </w:p>
      </w:tc>
      <w:tc>
        <w:tcPr>
          <w:tcW w:w="2552" w:type="dxa"/>
        </w:tcPr>
        <w:p w:rsidR="002D041E" w:rsidRPr="00A83D54" w:rsidRDefault="002D041E" w:rsidP="00337E76">
          <w:pPr>
            <w:pStyle w:val="Alatunniste"/>
            <w:rPr>
              <w:sz w:val="14"/>
              <w:szCs w:val="14"/>
            </w:rPr>
          </w:pPr>
        </w:p>
      </w:tc>
      <w:tc>
        <w:tcPr>
          <w:tcW w:w="2830" w:type="dxa"/>
        </w:tcPr>
        <w:p w:rsidR="002D041E" w:rsidRPr="00A83D54" w:rsidRDefault="002D041E" w:rsidP="00337E76">
          <w:pPr>
            <w:pStyle w:val="Alatunniste"/>
            <w:rPr>
              <w:sz w:val="14"/>
              <w:szCs w:val="14"/>
            </w:rPr>
          </w:pPr>
        </w:p>
      </w:tc>
    </w:tr>
    <w:tr w:rsidR="002D041E" w:rsidRPr="00A83D54" w:rsidTr="00483E37">
      <w:trPr>
        <w:trHeight w:val="189"/>
      </w:trPr>
      <w:tc>
        <w:tcPr>
          <w:tcW w:w="1560" w:type="dxa"/>
        </w:tcPr>
        <w:p w:rsidR="002D041E" w:rsidRPr="00A83D54" w:rsidRDefault="002D041E" w:rsidP="00337E76">
          <w:pPr>
            <w:pStyle w:val="Alatunniste"/>
            <w:rPr>
              <w:sz w:val="14"/>
              <w:szCs w:val="14"/>
            </w:rPr>
          </w:pPr>
        </w:p>
      </w:tc>
      <w:tc>
        <w:tcPr>
          <w:tcW w:w="2551" w:type="dxa"/>
        </w:tcPr>
        <w:p w:rsidR="002D041E" w:rsidRPr="00A83D54" w:rsidRDefault="002D041E" w:rsidP="00337E76">
          <w:pPr>
            <w:pStyle w:val="Alatunniste"/>
            <w:rPr>
              <w:sz w:val="14"/>
              <w:szCs w:val="14"/>
            </w:rPr>
          </w:pPr>
        </w:p>
      </w:tc>
      <w:tc>
        <w:tcPr>
          <w:tcW w:w="2552" w:type="dxa"/>
        </w:tcPr>
        <w:p w:rsidR="002D041E" w:rsidRPr="00A83D54" w:rsidRDefault="002D041E" w:rsidP="00337E76">
          <w:pPr>
            <w:pStyle w:val="Alatunniste"/>
            <w:rPr>
              <w:sz w:val="14"/>
              <w:szCs w:val="14"/>
            </w:rPr>
          </w:pPr>
        </w:p>
      </w:tc>
      <w:tc>
        <w:tcPr>
          <w:tcW w:w="2830" w:type="dxa"/>
        </w:tcPr>
        <w:p w:rsidR="002D041E" w:rsidRPr="00A83D54" w:rsidRDefault="002D041E" w:rsidP="00337E76">
          <w:pPr>
            <w:pStyle w:val="Alatunniste"/>
            <w:rPr>
              <w:sz w:val="14"/>
              <w:szCs w:val="14"/>
            </w:rPr>
          </w:pPr>
        </w:p>
      </w:tc>
    </w:tr>
    <w:tr w:rsidR="002D041E" w:rsidRPr="00A83D54" w:rsidTr="00483E37">
      <w:trPr>
        <w:trHeight w:val="189"/>
      </w:trPr>
      <w:tc>
        <w:tcPr>
          <w:tcW w:w="1560" w:type="dxa"/>
        </w:tcPr>
        <w:p w:rsidR="002D041E" w:rsidRPr="00A83D54" w:rsidRDefault="002D041E" w:rsidP="00337E76">
          <w:pPr>
            <w:pStyle w:val="Alatunniste"/>
            <w:rPr>
              <w:sz w:val="14"/>
              <w:szCs w:val="14"/>
            </w:rPr>
          </w:pPr>
        </w:p>
      </w:tc>
      <w:tc>
        <w:tcPr>
          <w:tcW w:w="2551" w:type="dxa"/>
        </w:tcPr>
        <w:p w:rsidR="002D041E" w:rsidRPr="00A83D54" w:rsidRDefault="002D041E" w:rsidP="00337E76">
          <w:pPr>
            <w:pStyle w:val="Alatunniste"/>
            <w:rPr>
              <w:sz w:val="14"/>
              <w:szCs w:val="14"/>
            </w:rPr>
          </w:pPr>
        </w:p>
      </w:tc>
      <w:tc>
        <w:tcPr>
          <w:tcW w:w="2552" w:type="dxa"/>
        </w:tcPr>
        <w:p w:rsidR="002D041E" w:rsidRPr="00A83D54" w:rsidRDefault="002D041E" w:rsidP="00337E76">
          <w:pPr>
            <w:pStyle w:val="Alatunniste"/>
            <w:rPr>
              <w:sz w:val="14"/>
              <w:szCs w:val="14"/>
            </w:rPr>
          </w:pPr>
        </w:p>
      </w:tc>
      <w:tc>
        <w:tcPr>
          <w:tcW w:w="2830" w:type="dxa"/>
        </w:tcPr>
        <w:p w:rsidR="002D041E" w:rsidRPr="00A83D54" w:rsidRDefault="002D041E" w:rsidP="00337E76">
          <w:pPr>
            <w:pStyle w:val="Alatunniste"/>
            <w:rPr>
              <w:sz w:val="14"/>
              <w:szCs w:val="14"/>
            </w:rPr>
          </w:pPr>
        </w:p>
      </w:tc>
    </w:tr>
  </w:tbl>
  <w:p w:rsidR="002D041E" w:rsidRDefault="002D041E">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2D041E" w:rsidRDefault="002D04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2CE" w:rsidRDefault="004832CE" w:rsidP="007E0069">
      <w:pPr>
        <w:spacing w:after="0" w:line="240" w:lineRule="auto"/>
      </w:pPr>
      <w:r>
        <w:separator/>
      </w:r>
    </w:p>
  </w:footnote>
  <w:footnote w:type="continuationSeparator" w:id="0">
    <w:p w:rsidR="004832CE" w:rsidRDefault="004832CE" w:rsidP="007E0069">
      <w:pPr>
        <w:spacing w:after="0" w:line="240" w:lineRule="auto"/>
      </w:pPr>
      <w:r>
        <w:continuationSeparator/>
      </w:r>
    </w:p>
  </w:footnote>
  <w:footnote w:id="1">
    <w:p w:rsidR="00AF59E9" w:rsidRPr="00AF59E9" w:rsidRDefault="00AF59E9">
      <w:pPr>
        <w:pStyle w:val="Alaviitteenteksti"/>
      </w:pPr>
      <w:r>
        <w:rPr>
          <w:rStyle w:val="Alaviitteenviite"/>
        </w:rPr>
        <w:footnoteRef/>
      </w:r>
      <w:r w:rsidRPr="00AF59E9">
        <w:t xml:space="preserve"> Ylä-Egyptillä tarkoitetaan aluetta N</w:t>
      </w:r>
      <w:r>
        <w:t>iilin yläjuoksulla, Etelä-Egyptissä. Ylä-Egyptiin kuuluu useampi eri kuvernoraatti. Lähteissä puhutaan usein Ylä-Egyptistä erittelemättä tarkemmin, mistä alueista puhutaan. Mikäli lähteessä on eritelty tarkemmin mistä alueesta puhutaan, on se mainittu tässä kyselyvastauksessa.</w:t>
      </w:r>
    </w:p>
  </w:footnote>
  <w:footnote w:id="2">
    <w:p w:rsidR="002D041E" w:rsidRPr="004A4935" w:rsidRDefault="002D041E" w:rsidP="00233D64">
      <w:pPr>
        <w:pStyle w:val="Alaviitteenteksti"/>
      </w:pPr>
      <w:r>
        <w:rPr>
          <w:rStyle w:val="Alaviitteenviite"/>
        </w:rPr>
        <w:footnoteRef/>
      </w:r>
      <w:r w:rsidRPr="008E5E0E">
        <w:rPr>
          <w:lang w:val="en-US"/>
        </w:rPr>
        <w:t xml:space="preserve"> Xinhua News Agency 28.12.2020; the Majalla 2</w:t>
      </w:r>
      <w:r>
        <w:rPr>
          <w:lang w:val="en-US"/>
        </w:rPr>
        <w:t>0.4.2014; Egypt Today 22.10.2020; Ahram Online 8.6.2021; Ahram Online 28.6.2014.</w:t>
      </w:r>
      <w:r w:rsidR="004A4935">
        <w:rPr>
          <w:lang w:val="en-US"/>
        </w:rPr>
        <w:t xml:space="preserve"> </w:t>
      </w:r>
    </w:p>
  </w:footnote>
  <w:footnote w:id="3">
    <w:p w:rsidR="002D041E" w:rsidRPr="002F16D8" w:rsidRDefault="002D041E">
      <w:pPr>
        <w:pStyle w:val="Alaviitteenteksti"/>
        <w:rPr>
          <w:lang w:val="en-US"/>
        </w:rPr>
      </w:pPr>
      <w:r>
        <w:rPr>
          <w:rStyle w:val="Alaviitteenviite"/>
        </w:rPr>
        <w:footnoteRef/>
      </w:r>
      <w:r w:rsidRPr="002F16D8">
        <w:rPr>
          <w:lang w:val="en-US"/>
        </w:rPr>
        <w:t xml:space="preserve"> Daily Beast 28.10.2013; Ahram Online 28.6.2014.</w:t>
      </w:r>
    </w:p>
  </w:footnote>
  <w:footnote w:id="4">
    <w:p w:rsidR="002D041E" w:rsidRPr="0020285C" w:rsidRDefault="002D041E">
      <w:pPr>
        <w:pStyle w:val="Alaviitteenteksti"/>
        <w:rPr>
          <w:lang w:val="en-US"/>
        </w:rPr>
      </w:pPr>
      <w:r>
        <w:rPr>
          <w:rStyle w:val="Alaviitteenviite"/>
        </w:rPr>
        <w:footnoteRef/>
      </w:r>
      <w:r w:rsidRPr="0020285C">
        <w:rPr>
          <w:lang w:val="en-US"/>
        </w:rPr>
        <w:t xml:space="preserve"> Ahram Online 28.6.2014; </w:t>
      </w:r>
      <w:r w:rsidRPr="00BC3834">
        <w:rPr>
          <w:lang w:val="en-US"/>
        </w:rPr>
        <w:t>Egypt In</w:t>
      </w:r>
      <w:r>
        <w:rPr>
          <w:lang w:val="en-US"/>
        </w:rPr>
        <w:t>dependent/MENA 27.6.2012.</w:t>
      </w:r>
    </w:p>
  </w:footnote>
  <w:footnote w:id="5">
    <w:p w:rsidR="002D041E" w:rsidRPr="00164A44" w:rsidRDefault="002D041E">
      <w:pPr>
        <w:pStyle w:val="Alaviitteenteksti"/>
        <w:rPr>
          <w:lang w:val="en-US"/>
        </w:rPr>
      </w:pPr>
      <w:r>
        <w:rPr>
          <w:rStyle w:val="Alaviitteenviite"/>
        </w:rPr>
        <w:footnoteRef/>
      </w:r>
      <w:r w:rsidRPr="00164A44">
        <w:rPr>
          <w:lang w:val="en-US"/>
        </w:rPr>
        <w:t xml:space="preserve"> Masrawy [päiväämätön]e; Masrawy [päiväämätön]c; Gulf News 18.7.2021; Ahram Online 6.7.2016</w:t>
      </w:r>
      <w:r>
        <w:rPr>
          <w:lang w:val="en-US"/>
        </w:rPr>
        <w:t>;</w:t>
      </w:r>
      <w:r w:rsidRPr="00164A44">
        <w:rPr>
          <w:lang w:val="en-US"/>
        </w:rPr>
        <w:t xml:space="preserve"> Abu Zahra 01/2012, 69.</w:t>
      </w:r>
    </w:p>
  </w:footnote>
  <w:footnote w:id="6">
    <w:p w:rsidR="002D041E" w:rsidRPr="00600674" w:rsidRDefault="002D041E">
      <w:pPr>
        <w:pStyle w:val="Alaviitteenteksti"/>
      </w:pPr>
      <w:r>
        <w:rPr>
          <w:rStyle w:val="Alaviitteenviite"/>
        </w:rPr>
        <w:footnoteRef/>
      </w:r>
      <w:r w:rsidRPr="00600674">
        <w:t xml:space="preserve"> Masrawy [päiväämätön]a. Ei o</w:t>
      </w:r>
      <w:r>
        <w:t>le selvää, mihin raportteihin lähteessä viitataan tai toisaalta kuinka suuri osa verikostoon liittyvistä rikoksista raportoidaan viranomaisille.</w:t>
      </w:r>
    </w:p>
  </w:footnote>
  <w:footnote w:id="7">
    <w:p w:rsidR="002D041E" w:rsidRPr="00980128" w:rsidRDefault="002D041E">
      <w:pPr>
        <w:pStyle w:val="Alaviitteenteksti"/>
      </w:pPr>
      <w:r>
        <w:rPr>
          <w:rStyle w:val="Alaviitteenviite"/>
        </w:rPr>
        <w:footnoteRef/>
      </w:r>
      <w:r w:rsidRPr="002F16D8">
        <w:t xml:space="preserve"> Abu Zahra 01/2012, 72. </w:t>
      </w:r>
      <w:r w:rsidRPr="00980128">
        <w:t>Abu Zahran mukaan virano</w:t>
      </w:r>
      <w:r>
        <w:t>maisten tilastot ovat osin kyseenalaisia, muun muassa</w:t>
      </w:r>
      <w:r w:rsidR="00453A86">
        <w:t xml:space="preserve"> siksi,</w:t>
      </w:r>
      <w:r>
        <w:t xml:space="preserve"> koska viranomaiset eivät välttämättä luovuta tietoa pyynnöstä, tilastot kuvaavat tapauksia, jotka on käsitelty virallisissa oikeusistuimissa ja joissa oikeusistuin on tunnistanut tilanteen koskevan verikostoa tai koska verikoston osapuolet voivat tarkoituksella sabotoida jutun käsittelyn, jotta se käsiteltäisiin kokonaisuudessaan epävirallisesti sovitteluneuvostoissa.</w:t>
      </w:r>
    </w:p>
  </w:footnote>
  <w:footnote w:id="8">
    <w:p w:rsidR="002D041E" w:rsidRPr="00980128" w:rsidRDefault="002D041E" w:rsidP="005B754F">
      <w:pPr>
        <w:pStyle w:val="Alaviitteenteksti"/>
      </w:pPr>
      <w:r>
        <w:rPr>
          <w:rStyle w:val="Alaviitteenviite"/>
        </w:rPr>
        <w:footnoteRef/>
      </w:r>
      <w:r w:rsidRPr="00980128">
        <w:t xml:space="preserve"> Xinhua News Agency 29.7.2018.</w:t>
      </w:r>
    </w:p>
  </w:footnote>
  <w:footnote w:id="9">
    <w:p w:rsidR="002D041E" w:rsidRPr="00AE3E31" w:rsidRDefault="002D041E" w:rsidP="00827454">
      <w:pPr>
        <w:pStyle w:val="Alaviitteenteksti"/>
        <w:rPr>
          <w:lang w:val="en-US"/>
        </w:rPr>
      </w:pPr>
      <w:r>
        <w:rPr>
          <w:rStyle w:val="Alaviitteenviite"/>
        </w:rPr>
        <w:footnoteRef/>
      </w:r>
      <w:r w:rsidRPr="00AE3E31">
        <w:rPr>
          <w:lang w:val="en-US"/>
        </w:rPr>
        <w:t xml:space="preserve"> Egypt Today 11.7.2019; al-Monitor</w:t>
      </w:r>
      <w:r w:rsidR="00F44000">
        <w:rPr>
          <w:lang w:val="en-US"/>
        </w:rPr>
        <w:t>/Galal</w:t>
      </w:r>
      <w:r w:rsidRPr="00AE3E31">
        <w:rPr>
          <w:lang w:val="en-US"/>
        </w:rPr>
        <w:t xml:space="preserve"> 12.8.2019.</w:t>
      </w:r>
    </w:p>
  </w:footnote>
  <w:footnote w:id="10">
    <w:p w:rsidR="002D041E" w:rsidRDefault="002D041E" w:rsidP="00827454">
      <w:pPr>
        <w:pStyle w:val="Alaviitteenteksti"/>
      </w:pPr>
      <w:r>
        <w:rPr>
          <w:rStyle w:val="Alaviitteenviite"/>
        </w:rPr>
        <w:footnoteRef/>
      </w:r>
      <w:r w:rsidRPr="00AE3E31">
        <w:rPr>
          <w:lang w:val="en-US"/>
        </w:rPr>
        <w:t xml:space="preserve"> Ahram Online 28.6.2014; </w:t>
      </w:r>
      <w:r w:rsidR="005366CB">
        <w:rPr>
          <w:lang w:val="en-US"/>
        </w:rPr>
        <w:t>a</w:t>
      </w:r>
      <w:r w:rsidRPr="00AE3E31">
        <w:rPr>
          <w:lang w:val="en-US"/>
        </w:rPr>
        <w:t>l-Monitor</w:t>
      </w:r>
      <w:r w:rsidR="005366CB">
        <w:rPr>
          <w:lang w:val="en-US"/>
        </w:rPr>
        <w:t>/Galal</w:t>
      </w:r>
      <w:r w:rsidRPr="00AE3E31">
        <w:rPr>
          <w:lang w:val="en-US"/>
        </w:rPr>
        <w:t xml:space="preserve"> 12.8.2019. </w:t>
      </w:r>
      <w:r>
        <w:t>Al-Azharin edustaja kertoo artikkelin mukaan, että ”viimeisen kolmen kuukauden aikana” he ovat onnistuneesti sovitelleet 38 verkostotapausta.</w:t>
      </w:r>
    </w:p>
  </w:footnote>
  <w:footnote w:id="11">
    <w:p w:rsidR="002D041E" w:rsidRPr="004E50B7" w:rsidRDefault="002D041E" w:rsidP="00827454">
      <w:pPr>
        <w:pStyle w:val="Alaviitteenteksti"/>
      </w:pPr>
      <w:r>
        <w:rPr>
          <w:rStyle w:val="Alaviitteenviite"/>
        </w:rPr>
        <w:footnoteRef/>
      </w:r>
      <w:r w:rsidRPr="004E50B7">
        <w:t xml:space="preserve"> Masrawy [päiväämätön]e.</w:t>
      </w:r>
    </w:p>
  </w:footnote>
  <w:footnote w:id="12">
    <w:p w:rsidR="002D041E" w:rsidRPr="002F787D" w:rsidRDefault="002D041E" w:rsidP="009668A2">
      <w:pPr>
        <w:pStyle w:val="Alaviitteenteksti"/>
      </w:pPr>
      <w:r>
        <w:rPr>
          <w:rStyle w:val="Alaviitteenviite"/>
        </w:rPr>
        <w:footnoteRef/>
      </w:r>
      <w:r w:rsidRPr="002F787D">
        <w:t xml:space="preserve"> Masrawy [päiväämätön]b.</w:t>
      </w:r>
    </w:p>
  </w:footnote>
  <w:footnote w:id="13">
    <w:p w:rsidR="002D041E" w:rsidRPr="00BF1A4C" w:rsidRDefault="002D041E" w:rsidP="009668A2">
      <w:pPr>
        <w:pStyle w:val="Alaviitteenteksti"/>
        <w:rPr>
          <w:lang w:val="en-US"/>
        </w:rPr>
      </w:pPr>
      <w:r>
        <w:rPr>
          <w:rStyle w:val="Alaviitteenviite"/>
        </w:rPr>
        <w:footnoteRef/>
      </w:r>
      <w:r w:rsidRPr="00BF1A4C">
        <w:rPr>
          <w:lang w:val="en-US"/>
        </w:rPr>
        <w:t xml:space="preserve"> Xinhua News Agency 28.12.2020.</w:t>
      </w:r>
    </w:p>
  </w:footnote>
  <w:footnote w:id="14">
    <w:p w:rsidR="002D041E" w:rsidRPr="002F2DF8" w:rsidRDefault="002D041E">
      <w:pPr>
        <w:pStyle w:val="Alaviitteenteksti"/>
        <w:rPr>
          <w:lang w:val="en-US"/>
        </w:rPr>
      </w:pPr>
      <w:r>
        <w:rPr>
          <w:rStyle w:val="Alaviitteenviite"/>
        </w:rPr>
        <w:footnoteRef/>
      </w:r>
      <w:r w:rsidRPr="002F2DF8">
        <w:rPr>
          <w:lang w:val="en-US"/>
        </w:rPr>
        <w:t xml:space="preserve"> State </w:t>
      </w:r>
      <w:r>
        <w:rPr>
          <w:lang w:val="en-US"/>
        </w:rPr>
        <w:t>Information Service 23.5.2016.</w:t>
      </w:r>
    </w:p>
  </w:footnote>
  <w:footnote w:id="15">
    <w:p w:rsidR="002D041E" w:rsidRPr="004C16D8" w:rsidRDefault="002D041E">
      <w:pPr>
        <w:pStyle w:val="Alaviitteenteksti"/>
        <w:rPr>
          <w:lang w:val="en-US"/>
        </w:rPr>
      </w:pPr>
      <w:r>
        <w:rPr>
          <w:rStyle w:val="Alaviitteenviite"/>
        </w:rPr>
        <w:footnoteRef/>
      </w:r>
      <w:r w:rsidRPr="004C16D8">
        <w:rPr>
          <w:lang w:val="en-US"/>
        </w:rPr>
        <w:t xml:space="preserve"> City P</w:t>
      </w:r>
      <w:r>
        <w:rPr>
          <w:lang w:val="en-US"/>
        </w:rPr>
        <w:t>opulation [päivitetty 13.4.2022].</w:t>
      </w:r>
    </w:p>
  </w:footnote>
  <w:footnote w:id="16">
    <w:p w:rsidR="002D041E" w:rsidRPr="008104B5" w:rsidRDefault="002D041E">
      <w:pPr>
        <w:pStyle w:val="Alaviitteenteksti"/>
        <w:rPr>
          <w:lang w:val="en-US"/>
        </w:rPr>
      </w:pPr>
      <w:r>
        <w:rPr>
          <w:rStyle w:val="Alaviitteenviite"/>
        </w:rPr>
        <w:footnoteRef/>
      </w:r>
      <w:r w:rsidRPr="008104B5">
        <w:rPr>
          <w:lang w:val="en-US"/>
        </w:rPr>
        <w:t xml:space="preserve"> A</w:t>
      </w:r>
      <w:r>
        <w:rPr>
          <w:lang w:val="en-US"/>
        </w:rPr>
        <w:t>hl Masr News 19.11.2021.</w:t>
      </w:r>
    </w:p>
  </w:footnote>
  <w:footnote w:id="17">
    <w:p w:rsidR="002D041E" w:rsidRPr="004E50B7" w:rsidRDefault="002D041E">
      <w:pPr>
        <w:pStyle w:val="Alaviitteenteksti"/>
        <w:rPr>
          <w:lang w:val="en-US"/>
        </w:rPr>
      </w:pPr>
      <w:r>
        <w:rPr>
          <w:rStyle w:val="Alaviitteenviite"/>
        </w:rPr>
        <w:footnoteRef/>
      </w:r>
      <w:r w:rsidRPr="004E50B7">
        <w:rPr>
          <w:lang w:val="en-US"/>
        </w:rPr>
        <w:t xml:space="preserve"> Al-Masry al-Youm 18.11.2021.</w:t>
      </w:r>
    </w:p>
  </w:footnote>
  <w:footnote w:id="18">
    <w:p w:rsidR="002D041E" w:rsidRPr="003520BE" w:rsidRDefault="002D041E">
      <w:pPr>
        <w:pStyle w:val="Alaviitteenteksti"/>
        <w:rPr>
          <w:lang w:val="en-US"/>
        </w:rPr>
      </w:pPr>
      <w:r>
        <w:rPr>
          <w:rStyle w:val="Alaviitteenviite"/>
        </w:rPr>
        <w:footnoteRef/>
      </w:r>
      <w:r w:rsidRPr="003520BE">
        <w:rPr>
          <w:lang w:val="en-US"/>
        </w:rPr>
        <w:t xml:space="preserve"> </w:t>
      </w:r>
      <w:r>
        <w:rPr>
          <w:lang w:val="en-US"/>
        </w:rPr>
        <w:t>Watani 15.9.2021.</w:t>
      </w:r>
    </w:p>
  </w:footnote>
  <w:footnote w:id="19">
    <w:p w:rsidR="002D041E" w:rsidRPr="00332CFC" w:rsidRDefault="002D041E">
      <w:pPr>
        <w:pStyle w:val="Alaviitteenteksti"/>
        <w:rPr>
          <w:lang w:val="en-US"/>
        </w:rPr>
      </w:pPr>
      <w:r>
        <w:rPr>
          <w:rStyle w:val="Alaviitteenviite"/>
        </w:rPr>
        <w:footnoteRef/>
      </w:r>
      <w:r w:rsidRPr="00332CFC">
        <w:rPr>
          <w:lang w:val="en-US"/>
        </w:rPr>
        <w:t xml:space="preserve"> </w:t>
      </w:r>
      <w:r>
        <w:rPr>
          <w:lang w:val="en-US"/>
        </w:rPr>
        <w:t>Al-Masry al-Youm 8.8.2021.</w:t>
      </w:r>
    </w:p>
  </w:footnote>
  <w:footnote w:id="20">
    <w:p w:rsidR="002D041E" w:rsidRPr="004F3B0B" w:rsidRDefault="002D041E">
      <w:pPr>
        <w:pStyle w:val="Alaviitteenteksti"/>
        <w:rPr>
          <w:lang w:val="en-US"/>
        </w:rPr>
      </w:pPr>
      <w:r>
        <w:rPr>
          <w:rStyle w:val="Alaviitteenviite"/>
        </w:rPr>
        <w:footnoteRef/>
      </w:r>
      <w:r w:rsidRPr="000A1F37">
        <w:rPr>
          <w:lang w:val="en-US"/>
        </w:rPr>
        <w:t xml:space="preserve"> Masrawy 5.4.2021. </w:t>
      </w:r>
      <w:r w:rsidRPr="00B30763">
        <w:t>Al-Masry al-Youm -lehden muka</w:t>
      </w:r>
      <w:r>
        <w:t xml:space="preserve">an kiistan aiheuttanut surma olisi tapahtunut vuoden 2018 lopulla. </w:t>
      </w:r>
      <w:r w:rsidRPr="004F3B0B">
        <w:rPr>
          <w:lang w:val="en-US"/>
        </w:rPr>
        <w:t>Al-Masry al-Youm 5.4.2021.</w:t>
      </w:r>
    </w:p>
  </w:footnote>
  <w:footnote w:id="21">
    <w:p w:rsidR="002D041E" w:rsidRPr="004F3B0B" w:rsidRDefault="002D041E">
      <w:pPr>
        <w:pStyle w:val="Alaviitteenteksti"/>
        <w:rPr>
          <w:lang w:val="en-US"/>
        </w:rPr>
      </w:pPr>
      <w:r>
        <w:rPr>
          <w:rStyle w:val="Alaviitteenviite"/>
        </w:rPr>
        <w:footnoteRef/>
      </w:r>
      <w:r w:rsidRPr="004F3B0B">
        <w:rPr>
          <w:lang w:val="en-US"/>
        </w:rPr>
        <w:t xml:space="preserve"> A</w:t>
      </w:r>
      <w:r>
        <w:rPr>
          <w:lang w:val="en-US"/>
        </w:rPr>
        <w:t>l-Masry al-Youm 26.2.2021.</w:t>
      </w:r>
    </w:p>
  </w:footnote>
  <w:footnote w:id="22">
    <w:p w:rsidR="002D041E" w:rsidRPr="00FF3A8D" w:rsidRDefault="002D041E">
      <w:pPr>
        <w:pStyle w:val="Alaviitteenteksti"/>
        <w:rPr>
          <w:lang w:val="en-US"/>
        </w:rPr>
      </w:pPr>
      <w:r>
        <w:rPr>
          <w:rStyle w:val="Alaviitteenviite"/>
        </w:rPr>
        <w:footnoteRef/>
      </w:r>
      <w:r w:rsidRPr="00FF3A8D">
        <w:rPr>
          <w:lang w:val="en-US"/>
        </w:rPr>
        <w:t xml:space="preserve"> </w:t>
      </w:r>
      <w:r w:rsidRPr="004202C8">
        <w:rPr>
          <w:lang w:val="en-US"/>
        </w:rPr>
        <w:t>Xinhua News Agency 28.12.2020</w:t>
      </w:r>
      <w:r>
        <w:rPr>
          <w:lang w:val="en-US"/>
        </w:rPr>
        <w:t>; al-Monitor</w:t>
      </w:r>
      <w:r w:rsidR="00F44000">
        <w:rPr>
          <w:lang w:val="en-US"/>
        </w:rPr>
        <w:t>/Galal</w:t>
      </w:r>
      <w:r>
        <w:rPr>
          <w:lang w:val="en-US"/>
        </w:rPr>
        <w:t xml:space="preserve"> 12.8.2019.</w:t>
      </w:r>
    </w:p>
  </w:footnote>
  <w:footnote w:id="23">
    <w:p w:rsidR="002D041E" w:rsidRPr="004202C8" w:rsidRDefault="002D041E">
      <w:pPr>
        <w:pStyle w:val="Alaviitteenteksti"/>
        <w:rPr>
          <w:lang w:val="en-US"/>
        </w:rPr>
      </w:pPr>
      <w:r>
        <w:rPr>
          <w:rStyle w:val="Alaviitteenviite"/>
        </w:rPr>
        <w:footnoteRef/>
      </w:r>
      <w:r w:rsidRPr="004202C8">
        <w:rPr>
          <w:lang w:val="en-US"/>
        </w:rPr>
        <w:t xml:space="preserve"> Xinhua News Agency 28.12.2020</w:t>
      </w:r>
      <w:r>
        <w:rPr>
          <w:lang w:val="en-US"/>
        </w:rPr>
        <w:t>.</w:t>
      </w:r>
    </w:p>
  </w:footnote>
  <w:footnote w:id="24">
    <w:p w:rsidR="002D041E" w:rsidRPr="002F16D8" w:rsidRDefault="002D041E">
      <w:pPr>
        <w:pStyle w:val="Alaviitteenteksti"/>
        <w:rPr>
          <w:lang w:val="en-US"/>
        </w:rPr>
      </w:pPr>
      <w:r>
        <w:rPr>
          <w:rStyle w:val="Alaviitteenviite"/>
        </w:rPr>
        <w:footnoteRef/>
      </w:r>
      <w:r w:rsidRPr="002F16D8">
        <w:rPr>
          <w:lang w:val="en-US"/>
        </w:rPr>
        <w:t xml:space="preserve"> Abu Zahra 01/2012, 66.</w:t>
      </w:r>
    </w:p>
  </w:footnote>
  <w:footnote w:id="25">
    <w:p w:rsidR="002D041E" w:rsidRPr="007A0AEA" w:rsidRDefault="002D041E">
      <w:pPr>
        <w:pStyle w:val="Alaviitteenteksti"/>
        <w:rPr>
          <w:lang w:val="en-US"/>
        </w:rPr>
      </w:pPr>
      <w:r>
        <w:rPr>
          <w:rStyle w:val="Alaviitteenviite"/>
        </w:rPr>
        <w:footnoteRef/>
      </w:r>
      <w:r w:rsidRPr="007A0AEA">
        <w:rPr>
          <w:lang w:val="en-US"/>
        </w:rPr>
        <w:t xml:space="preserve"> Al-M</w:t>
      </w:r>
      <w:r>
        <w:rPr>
          <w:lang w:val="en-US"/>
        </w:rPr>
        <w:t>onitor</w:t>
      </w:r>
      <w:r w:rsidR="00F44000">
        <w:rPr>
          <w:lang w:val="en-US"/>
        </w:rPr>
        <w:t>/Galal</w:t>
      </w:r>
      <w:r>
        <w:rPr>
          <w:lang w:val="en-US"/>
        </w:rPr>
        <w:t xml:space="preserve"> 12.8.2019.</w:t>
      </w:r>
    </w:p>
  </w:footnote>
  <w:footnote w:id="26">
    <w:p w:rsidR="002D041E" w:rsidRPr="004202C8" w:rsidRDefault="002D041E">
      <w:pPr>
        <w:pStyle w:val="Alaviitteenteksti"/>
        <w:rPr>
          <w:lang w:val="en-US"/>
        </w:rPr>
      </w:pPr>
      <w:r>
        <w:rPr>
          <w:rStyle w:val="Alaviitteenviite"/>
        </w:rPr>
        <w:footnoteRef/>
      </w:r>
      <w:r w:rsidRPr="004202C8">
        <w:rPr>
          <w:lang w:val="en-US"/>
        </w:rPr>
        <w:t xml:space="preserve"> Xinhua News Agency 29.7.2018.</w:t>
      </w:r>
    </w:p>
  </w:footnote>
  <w:footnote w:id="27">
    <w:p w:rsidR="002D041E" w:rsidRPr="00BC3834" w:rsidRDefault="002D041E">
      <w:pPr>
        <w:pStyle w:val="Alaviitteenteksti"/>
        <w:rPr>
          <w:lang w:val="en-US"/>
        </w:rPr>
      </w:pPr>
      <w:r>
        <w:rPr>
          <w:rStyle w:val="Alaviitteenviite"/>
        </w:rPr>
        <w:footnoteRef/>
      </w:r>
      <w:r w:rsidRPr="00BC3834">
        <w:rPr>
          <w:lang w:val="en-US"/>
        </w:rPr>
        <w:t xml:space="preserve"> The Majalla 20.4.2014; Egypt In</w:t>
      </w:r>
      <w:r>
        <w:rPr>
          <w:lang w:val="en-US"/>
        </w:rPr>
        <w:t>dependent/MENA 27.6.2012.</w:t>
      </w:r>
    </w:p>
  </w:footnote>
  <w:footnote w:id="28">
    <w:p w:rsidR="002D041E" w:rsidRPr="002F16D8" w:rsidRDefault="002D041E">
      <w:pPr>
        <w:pStyle w:val="Alaviitteenteksti"/>
        <w:rPr>
          <w:lang w:val="en-US"/>
        </w:rPr>
      </w:pPr>
      <w:r>
        <w:rPr>
          <w:rStyle w:val="Alaviitteenviite"/>
        </w:rPr>
        <w:footnoteRef/>
      </w:r>
      <w:r w:rsidRPr="002F16D8">
        <w:rPr>
          <w:lang w:val="en-US"/>
        </w:rPr>
        <w:t xml:space="preserve"> The Majalla 20.4.2014.</w:t>
      </w:r>
    </w:p>
  </w:footnote>
  <w:footnote w:id="29">
    <w:p w:rsidR="002D041E" w:rsidRDefault="002D041E">
      <w:pPr>
        <w:pStyle w:val="Alaviitteenteksti"/>
      </w:pPr>
      <w:r>
        <w:rPr>
          <w:rStyle w:val="Alaviitteenviite"/>
        </w:rPr>
        <w:footnoteRef/>
      </w:r>
      <w:r>
        <w:t xml:space="preserve"> Ahram Online 28.6.</w:t>
      </w:r>
      <w:r w:rsidRPr="00053BD1">
        <w:t>2014</w:t>
      </w:r>
      <w:r w:rsidR="00053BD1" w:rsidRPr="00053BD1">
        <w:t>.</w:t>
      </w:r>
    </w:p>
  </w:footnote>
  <w:footnote w:id="30">
    <w:p w:rsidR="002D041E" w:rsidRDefault="002D041E" w:rsidP="00C92C0C">
      <w:pPr>
        <w:pStyle w:val="Alaviitteenteksti"/>
      </w:pPr>
      <w:r>
        <w:rPr>
          <w:rStyle w:val="Alaviitteenviite"/>
        </w:rPr>
        <w:footnoteRef/>
      </w:r>
      <w:r>
        <w:t xml:space="preserve"> Masrawy [päiväämätön]b.</w:t>
      </w:r>
    </w:p>
  </w:footnote>
  <w:footnote w:id="31">
    <w:p w:rsidR="002D041E" w:rsidRPr="00F44000" w:rsidRDefault="002D041E" w:rsidP="00831E98">
      <w:pPr>
        <w:pStyle w:val="Alaviitteenteksti"/>
        <w:rPr>
          <w:lang w:val="sv-SE"/>
        </w:rPr>
      </w:pPr>
      <w:r>
        <w:rPr>
          <w:rStyle w:val="Alaviitteenviite"/>
        </w:rPr>
        <w:footnoteRef/>
      </w:r>
      <w:r w:rsidRPr="00F44000">
        <w:rPr>
          <w:lang w:val="sv-SE"/>
        </w:rPr>
        <w:t xml:space="preserve"> Al-Monitor</w:t>
      </w:r>
      <w:r w:rsidR="00F44000" w:rsidRPr="00F44000">
        <w:rPr>
          <w:lang w:val="sv-SE"/>
        </w:rPr>
        <w:t>/Galal</w:t>
      </w:r>
      <w:r w:rsidRPr="00F44000">
        <w:rPr>
          <w:lang w:val="sv-SE"/>
        </w:rPr>
        <w:t xml:space="preserve"> 12.8.2019; Korsholm Nielsen 2003, 13.</w:t>
      </w:r>
    </w:p>
  </w:footnote>
  <w:footnote w:id="32">
    <w:p w:rsidR="002D041E" w:rsidRPr="00CF0024" w:rsidRDefault="002D041E">
      <w:pPr>
        <w:pStyle w:val="Alaviitteenteksti"/>
        <w:rPr>
          <w:lang w:val="en-US"/>
        </w:rPr>
      </w:pPr>
      <w:r>
        <w:rPr>
          <w:rStyle w:val="Alaviitteenviite"/>
        </w:rPr>
        <w:footnoteRef/>
      </w:r>
      <w:r w:rsidRPr="00CF0024">
        <w:rPr>
          <w:lang w:val="en-US"/>
        </w:rPr>
        <w:t xml:space="preserve"> Esim. </w:t>
      </w:r>
      <w:r>
        <w:rPr>
          <w:lang w:val="en-US"/>
        </w:rPr>
        <w:t>al-Masry al-Youm 26.2.</w:t>
      </w:r>
      <w:r w:rsidRPr="00053BD1">
        <w:rPr>
          <w:lang w:val="en-US"/>
        </w:rPr>
        <w:t>2021</w:t>
      </w:r>
      <w:r w:rsidR="00053BD1">
        <w:rPr>
          <w:lang w:val="en-US"/>
        </w:rPr>
        <w:t>.</w:t>
      </w:r>
      <w:r>
        <w:rPr>
          <w:lang w:val="en-US"/>
        </w:rPr>
        <w:t xml:space="preserve"> </w:t>
      </w:r>
    </w:p>
  </w:footnote>
  <w:footnote w:id="33">
    <w:p w:rsidR="002D041E" w:rsidRPr="00E64CC0" w:rsidRDefault="002D041E">
      <w:pPr>
        <w:pStyle w:val="Alaviitteenteksti"/>
        <w:rPr>
          <w:lang w:val="en-US"/>
        </w:rPr>
      </w:pPr>
      <w:r>
        <w:rPr>
          <w:rStyle w:val="Alaviitteenviite"/>
        </w:rPr>
        <w:footnoteRef/>
      </w:r>
      <w:r w:rsidRPr="00E64CC0">
        <w:rPr>
          <w:lang w:val="en-US"/>
        </w:rPr>
        <w:t xml:space="preserve"> Al-Monitor</w:t>
      </w:r>
      <w:r w:rsidR="00F44000">
        <w:rPr>
          <w:lang w:val="en-US"/>
        </w:rPr>
        <w:t>/Galal</w:t>
      </w:r>
      <w:r w:rsidRPr="00E64CC0">
        <w:rPr>
          <w:lang w:val="en-US"/>
        </w:rPr>
        <w:t xml:space="preserve"> 12.8.2019; </w:t>
      </w:r>
      <w:r w:rsidRPr="00BF1A4C">
        <w:rPr>
          <w:lang w:val="en-US"/>
        </w:rPr>
        <w:t>Xinhua News Agency 28.12.2020</w:t>
      </w:r>
      <w:r>
        <w:rPr>
          <w:lang w:val="en-US"/>
        </w:rPr>
        <w:t>.</w:t>
      </w:r>
    </w:p>
  </w:footnote>
  <w:footnote w:id="34">
    <w:p w:rsidR="002D041E" w:rsidRDefault="002D041E">
      <w:pPr>
        <w:pStyle w:val="Alaviitteenteksti"/>
      </w:pPr>
      <w:r>
        <w:rPr>
          <w:rStyle w:val="Alaviitteenviite"/>
        </w:rPr>
        <w:footnoteRef/>
      </w:r>
      <w:r>
        <w:t xml:space="preserve"> Al-Monitor</w:t>
      </w:r>
      <w:r w:rsidR="00F44000">
        <w:t>/Galal</w:t>
      </w:r>
      <w:r>
        <w:t xml:space="preserve"> 12.8.2019; EIPR 06/2015, </w:t>
      </w:r>
      <w:r w:rsidRPr="000319AA">
        <w:t>16–17.</w:t>
      </w:r>
    </w:p>
  </w:footnote>
  <w:footnote w:id="35">
    <w:p w:rsidR="002D041E" w:rsidRDefault="002D041E">
      <w:pPr>
        <w:pStyle w:val="Alaviitteenteksti"/>
      </w:pPr>
      <w:r>
        <w:rPr>
          <w:rStyle w:val="Alaviitteenviite"/>
        </w:rPr>
        <w:footnoteRef/>
      </w:r>
      <w:r>
        <w:t xml:space="preserve"> </w:t>
      </w:r>
      <w:r w:rsidRPr="00831E98">
        <w:t xml:space="preserve">Korsholm Nielsen 2003, 13; </w:t>
      </w:r>
      <w:r>
        <w:t>Masrawy [päiväämätön]b.</w:t>
      </w:r>
    </w:p>
  </w:footnote>
  <w:footnote w:id="36">
    <w:p w:rsidR="002D041E" w:rsidRPr="00EB5B99" w:rsidRDefault="002D041E">
      <w:pPr>
        <w:pStyle w:val="Alaviitteenteksti"/>
        <w:rPr>
          <w:lang w:val="en-US"/>
        </w:rPr>
      </w:pPr>
      <w:r>
        <w:rPr>
          <w:rStyle w:val="Alaviitteenviite"/>
        </w:rPr>
        <w:footnoteRef/>
      </w:r>
      <w:r w:rsidRPr="00EB5B99">
        <w:rPr>
          <w:lang w:val="en-US"/>
        </w:rPr>
        <w:t xml:space="preserve"> Korsholm Nielsen 2003, 13; al-Monitor</w:t>
      </w:r>
      <w:r w:rsidR="00F44000">
        <w:rPr>
          <w:lang w:val="en-US"/>
        </w:rPr>
        <w:t>/Galal</w:t>
      </w:r>
      <w:r w:rsidRPr="00EB5B99">
        <w:rPr>
          <w:lang w:val="en-US"/>
        </w:rPr>
        <w:t xml:space="preserve"> 12.8.2019; </w:t>
      </w:r>
      <w:r w:rsidRPr="00BD01F9">
        <w:rPr>
          <w:lang w:val="en-US"/>
        </w:rPr>
        <w:t>Xinhua News A</w:t>
      </w:r>
      <w:r>
        <w:rPr>
          <w:lang w:val="en-US"/>
        </w:rPr>
        <w:t>gency 29.7.2018.</w:t>
      </w:r>
    </w:p>
  </w:footnote>
  <w:footnote w:id="37">
    <w:p w:rsidR="002D041E" w:rsidRPr="009A1635" w:rsidRDefault="002D041E">
      <w:pPr>
        <w:pStyle w:val="Alaviitteenteksti"/>
        <w:rPr>
          <w:lang w:val="en-US"/>
        </w:rPr>
      </w:pPr>
      <w:r>
        <w:rPr>
          <w:rStyle w:val="Alaviitteenviite"/>
        </w:rPr>
        <w:footnoteRef/>
      </w:r>
      <w:r w:rsidRPr="009A1635">
        <w:rPr>
          <w:lang w:val="en-US"/>
        </w:rPr>
        <w:t xml:space="preserve"> Korsholm Nielsen 2003, 13.</w:t>
      </w:r>
    </w:p>
  </w:footnote>
  <w:footnote w:id="38">
    <w:p w:rsidR="002D041E" w:rsidRPr="000D0269" w:rsidRDefault="002D041E">
      <w:pPr>
        <w:pStyle w:val="Alaviitteenteksti"/>
        <w:rPr>
          <w:lang w:val="en-US"/>
        </w:rPr>
      </w:pPr>
      <w:r>
        <w:rPr>
          <w:rStyle w:val="Alaviitteenviite"/>
        </w:rPr>
        <w:footnoteRef/>
      </w:r>
      <w:r w:rsidRPr="000D0269">
        <w:rPr>
          <w:lang w:val="en-US"/>
        </w:rPr>
        <w:t xml:space="preserve"> Al-Monitor</w:t>
      </w:r>
      <w:r w:rsidR="00F44000">
        <w:rPr>
          <w:lang w:val="en-US"/>
        </w:rPr>
        <w:t>/Galal</w:t>
      </w:r>
      <w:r w:rsidRPr="000D0269">
        <w:rPr>
          <w:lang w:val="en-US"/>
        </w:rPr>
        <w:t xml:space="preserve"> 12.8.2019.</w:t>
      </w:r>
    </w:p>
  </w:footnote>
  <w:footnote w:id="39">
    <w:p w:rsidR="002D041E" w:rsidRPr="00BD01F9" w:rsidRDefault="002D041E">
      <w:pPr>
        <w:pStyle w:val="Alaviitteenteksti"/>
        <w:rPr>
          <w:lang w:val="en-US"/>
        </w:rPr>
      </w:pPr>
      <w:r>
        <w:rPr>
          <w:rStyle w:val="Alaviitteenviite"/>
        </w:rPr>
        <w:footnoteRef/>
      </w:r>
      <w:r w:rsidRPr="00BD01F9">
        <w:rPr>
          <w:lang w:val="en-US"/>
        </w:rPr>
        <w:t xml:space="preserve"> Xinhua News A</w:t>
      </w:r>
      <w:r>
        <w:rPr>
          <w:lang w:val="en-US"/>
        </w:rPr>
        <w:t>gency 29.7.2018.</w:t>
      </w:r>
    </w:p>
  </w:footnote>
  <w:footnote w:id="40">
    <w:p w:rsidR="002D041E" w:rsidRPr="0049509A" w:rsidRDefault="002D041E">
      <w:pPr>
        <w:pStyle w:val="Alaviitteenteksti"/>
        <w:rPr>
          <w:lang w:val="en-US"/>
        </w:rPr>
      </w:pPr>
      <w:r>
        <w:rPr>
          <w:rStyle w:val="Alaviitteenviite"/>
        </w:rPr>
        <w:footnoteRef/>
      </w:r>
      <w:r w:rsidRPr="0049509A">
        <w:rPr>
          <w:lang w:val="en-US"/>
        </w:rPr>
        <w:t xml:space="preserve"> </w:t>
      </w:r>
      <w:r>
        <w:rPr>
          <w:lang w:val="en-US"/>
        </w:rPr>
        <w:t>EIPR 06/2015, 32, 51–52.</w:t>
      </w:r>
    </w:p>
  </w:footnote>
  <w:footnote w:id="41">
    <w:p w:rsidR="002D041E" w:rsidRPr="006C55C7" w:rsidRDefault="002D041E">
      <w:pPr>
        <w:pStyle w:val="Alaviitteenteksti"/>
        <w:rPr>
          <w:lang w:val="en-US"/>
        </w:rPr>
      </w:pPr>
      <w:r>
        <w:rPr>
          <w:rStyle w:val="Alaviitteenviite"/>
        </w:rPr>
        <w:footnoteRef/>
      </w:r>
      <w:r w:rsidRPr="006C55C7">
        <w:rPr>
          <w:lang w:val="en-US"/>
        </w:rPr>
        <w:t xml:space="preserve"> </w:t>
      </w:r>
      <w:r>
        <w:rPr>
          <w:lang w:val="en-US"/>
        </w:rPr>
        <w:t>EIPR 06/2015, 32, 51–52; Abu Zahra 2012, 50, 52–53.</w:t>
      </w:r>
    </w:p>
  </w:footnote>
  <w:footnote w:id="42">
    <w:p w:rsidR="00CF51C6" w:rsidRPr="00CF51C6" w:rsidRDefault="00CF51C6" w:rsidP="00CF51C6">
      <w:pPr>
        <w:pStyle w:val="Alaviitteenteksti"/>
        <w:rPr>
          <w:lang w:val="en-US"/>
        </w:rPr>
      </w:pPr>
      <w:r>
        <w:rPr>
          <w:rStyle w:val="Alaviitteenviite"/>
        </w:rPr>
        <w:footnoteRef/>
      </w:r>
      <w:r w:rsidRPr="00CF51C6">
        <w:rPr>
          <w:lang w:val="en-US"/>
        </w:rPr>
        <w:t xml:space="preserve"> Eshhad 3/2016; EIPR 6/2015, 15; Korsholm Nielsen 2003, 12.</w:t>
      </w:r>
    </w:p>
  </w:footnote>
  <w:footnote w:id="43">
    <w:p w:rsidR="00CF51C6" w:rsidRPr="002F16D8" w:rsidRDefault="00CF51C6" w:rsidP="00CF51C6">
      <w:pPr>
        <w:pStyle w:val="Alaviitteenteksti"/>
        <w:rPr>
          <w:lang w:val="sv-SE"/>
        </w:rPr>
      </w:pPr>
      <w:r>
        <w:rPr>
          <w:rStyle w:val="Alaviitteenviite"/>
        </w:rPr>
        <w:footnoteRef/>
      </w:r>
      <w:r w:rsidRPr="002F16D8">
        <w:rPr>
          <w:lang w:val="sv-SE"/>
        </w:rPr>
        <w:t xml:space="preserve"> Abu Zahra 01/2012, 55.</w:t>
      </w:r>
    </w:p>
  </w:footnote>
  <w:footnote w:id="44">
    <w:p w:rsidR="00CF51C6" w:rsidRPr="002F16D8" w:rsidRDefault="00CF51C6" w:rsidP="00CF51C6">
      <w:pPr>
        <w:pStyle w:val="Alaviitteenteksti"/>
        <w:rPr>
          <w:lang w:val="sv-SE"/>
        </w:rPr>
      </w:pPr>
      <w:r>
        <w:rPr>
          <w:rStyle w:val="Alaviitteenviite"/>
        </w:rPr>
        <w:footnoteRef/>
      </w:r>
      <w:r w:rsidRPr="002F16D8">
        <w:rPr>
          <w:lang w:val="sv-SE"/>
        </w:rPr>
        <w:t xml:space="preserve"> Korsholm Nielsen 2003, 12.</w:t>
      </w:r>
    </w:p>
  </w:footnote>
  <w:footnote w:id="45">
    <w:p w:rsidR="00CF51C6" w:rsidRPr="002F16D8" w:rsidRDefault="00CF51C6" w:rsidP="00CF51C6">
      <w:pPr>
        <w:pStyle w:val="Alaviitteenteksti"/>
        <w:rPr>
          <w:lang w:val="sv-SE"/>
        </w:rPr>
      </w:pPr>
      <w:r>
        <w:rPr>
          <w:rStyle w:val="Alaviitteenviite"/>
        </w:rPr>
        <w:footnoteRef/>
      </w:r>
      <w:r w:rsidRPr="002F16D8">
        <w:rPr>
          <w:lang w:val="sv-SE"/>
        </w:rPr>
        <w:t xml:space="preserve"> Korsholm Nielsen 2003, 12; al-Monitor</w:t>
      </w:r>
      <w:r w:rsidR="005366CB">
        <w:rPr>
          <w:lang w:val="sv-SE"/>
        </w:rPr>
        <w:t>/Galal</w:t>
      </w:r>
      <w:r w:rsidRPr="002F16D8">
        <w:rPr>
          <w:lang w:val="sv-SE"/>
        </w:rPr>
        <w:t xml:space="preserve"> 12.8.2019.</w:t>
      </w:r>
    </w:p>
  </w:footnote>
  <w:footnote w:id="46">
    <w:p w:rsidR="00CF51C6" w:rsidRDefault="00CF51C6" w:rsidP="00CF51C6">
      <w:pPr>
        <w:pStyle w:val="Alaviitteenteksti"/>
      </w:pPr>
      <w:r>
        <w:rPr>
          <w:rStyle w:val="Alaviitteenviite"/>
        </w:rPr>
        <w:footnoteRef/>
      </w:r>
      <w:r>
        <w:t xml:space="preserve"> Vuoden 2015 kurssilla noin 19942,20 euroa (1 EGP = 0,0498555 EUR) </w:t>
      </w:r>
      <w:hyperlink r:id="rId1" w:history="1">
        <w:r w:rsidRPr="005473AB">
          <w:rPr>
            <w:rStyle w:val="Hyperlinkki"/>
          </w:rPr>
          <w:t>www.exchange-rates.com</w:t>
        </w:r>
      </w:hyperlink>
      <w:r>
        <w:t>.</w:t>
      </w:r>
      <w:r w:rsidR="007957B6">
        <w:t xml:space="preserve"> Käyty 25.4.2022.</w:t>
      </w:r>
    </w:p>
  </w:footnote>
  <w:footnote w:id="47">
    <w:p w:rsidR="00CF51C6" w:rsidRPr="00142123" w:rsidRDefault="00CF51C6" w:rsidP="00CF51C6">
      <w:pPr>
        <w:pStyle w:val="Alaviitteenteksti"/>
        <w:rPr>
          <w:lang w:val="en-US"/>
        </w:rPr>
      </w:pPr>
      <w:r>
        <w:rPr>
          <w:rStyle w:val="Alaviitteenviite"/>
        </w:rPr>
        <w:footnoteRef/>
      </w:r>
      <w:r w:rsidRPr="00142123">
        <w:rPr>
          <w:lang w:val="en-US"/>
        </w:rPr>
        <w:t xml:space="preserve"> EIPR 06/2015, 16–17. </w:t>
      </w:r>
    </w:p>
  </w:footnote>
  <w:footnote w:id="48">
    <w:p w:rsidR="00CF51C6" w:rsidRPr="00AE3E31" w:rsidRDefault="00CF51C6" w:rsidP="00CF51C6">
      <w:pPr>
        <w:pStyle w:val="Alaviitteenteksti"/>
        <w:rPr>
          <w:lang w:val="en-US"/>
        </w:rPr>
      </w:pPr>
      <w:r>
        <w:rPr>
          <w:rStyle w:val="Alaviitteenviite"/>
        </w:rPr>
        <w:footnoteRef/>
      </w:r>
      <w:r w:rsidRPr="00AE3E31">
        <w:rPr>
          <w:lang w:val="en-US"/>
        </w:rPr>
        <w:t xml:space="preserve"> Al-Monitor</w:t>
      </w:r>
      <w:r w:rsidR="00F44000">
        <w:rPr>
          <w:lang w:val="en-US"/>
        </w:rPr>
        <w:t>/Galal</w:t>
      </w:r>
      <w:r w:rsidRPr="00AE3E31">
        <w:rPr>
          <w:lang w:val="en-US"/>
        </w:rPr>
        <w:t xml:space="preserve"> 12.8.2019.</w:t>
      </w:r>
    </w:p>
  </w:footnote>
  <w:footnote w:id="49">
    <w:p w:rsidR="00CF51C6" w:rsidRPr="003D6152" w:rsidRDefault="00CF51C6" w:rsidP="00CF51C6">
      <w:pPr>
        <w:pStyle w:val="Alaviitteenteksti"/>
        <w:rPr>
          <w:lang w:val="en-US"/>
        </w:rPr>
      </w:pPr>
      <w:r>
        <w:rPr>
          <w:rStyle w:val="Alaviitteenviite"/>
        </w:rPr>
        <w:footnoteRef/>
      </w:r>
      <w:r w:rsidRPr="003D6152">
        <w:rPr>
          <w:lang w:val="en-US"/>
        </w:rPr>
        <w:t xml:space="preserve"> </w:t>
      </w:r>
      <w:r>
        <w:rPr>
          <w:lang w:val="en-US"/>
        </w:rPr>
        <w:t>Al-Masry al-Youm 26.2.2021; Abu Zahra 01/2012, 89.</w:t>
      </w:r>
    </w:p>
  </w:footnote>
  <w:footnote w:id="50">
    <w:p w:rsidR="00CF51C6" w:rsidRPr="00CF51C6" w:rsidRDefault="00CF51C6" w:rsidP="00CF51C6">
      <w:pPr>
        <w:pStyle w:val="Alaviitteenteksti"/>
        <w:rPr>
          <w:lang w:val="en-US"/>
        </w:rPr>
      </w:pPr>
      <w:r>
        <w:rPr>
          <w:rStyle w:val="Alaviitteenviite"/>
        </w:rPr>
        <w:footnoteRef/>
      </w:r>
      <w:r w:rsidRPr="00CF51C6">
        <w:rPr>
          <w:lang w:val="en-US"/>
        </w:rPr>
        <w:t xml:space="preserve"> Abu Zahra 01/2012, 102.</w:t>
      </w:r>
    </w:p>
  </w:footnote>
  <w:footnote w:id="51">
    <w:p w:rsidR="00CF51C6" w:rsidRPr="00142123" w:rsidRDefault="00CF51C6" w:rsidP="00CF51C6">
      <w:pPr>
        <w:pStyle w:val="Alaviitteenteksti"/>
        <w:rPr>
          <w:lang w:val="en-US"/>
        </w:rPr>
      </w:pPr>
      <w:r>
        <w:rPr>
          <w:rStyle w:val="Alaviitteenviite"/>
        </w:rPr>
        <w:footnoteRef/>
      </w:r>
      <w:r w:rsidRPr="00142123">
        <w:rPr>
          <w:lang w:val="en-US"/>
        </w:rPr>
        <w:t xml:space="preserve"> A</w:t>
      </w:r>
      <w:r>
        <w:rPr>
          <w:lang w:val="en-US"/>
        </w:rPr>
        <w:t>bu Zahra 01/2012, 57–59.</w:t>
      </w:r>
    </w:p>
  </w:footnote>
  <w:footnote w:id="52">
    <w:p w:rsidR="00CF51C6" w:rsidRPr="003D6152" w:rsidRDefault="00CF51C6" w:rsidP="00CF51C6">
      <w:pPr>
        <w:pStyle w:val="Alaviitteenteksti"/>
        <w:rPr>
          <w:lang w:val="en-US"/>
        </w:rPr>
      </w:pPr>
      <w:r>
        <w:rPr>
          <w:rStyle w:val="Alaviitteenviite"/>
        </w:rPr>
        <w:footnoteRef/>
      </w:r>
      <w:r w:rsidRPr="003D6152">
        <w:rPr>
          <w:lang w:val="en-US"/>
        </w:rPr>
        <w:t xml:space="preserve"> Abu Zahra 01/2012, 62–63.</w:t>
      </w:r>
    </w:p>
  </w:footnote>
  <w:footnote w:id="53">
    <w:p w:rsidR="002D041E" w:rsidRPr="00AE3E31" w:rsidRDefault="002D041E">
      <w:pPr>
        <w:pStyle w:val="Alaviitteenteksti"/>
        <w:rPr>
          <w:lang w:val="en-US"/>
        </w:rPr>
      </w:pPr>
      <w:r>
        <w:rPr>
          <w:rStyle w:val="Alaviitteenviite"/>
        </w:rPr>
        <w:footnoteRef/>
      </w:r>
      <w:r w:rsidRPr="00AE3E31">
        <w:rPr>
          <w:lang w:val="en-US"/>
        </w:rPr>
        <w:t xml:space="preserve"> Xinhua News Agency 28.12.2020; al-Monitor</w:t>
      </w:r>
      <w:r w:rsidR="005366CB">
        <w:rPr>
          <w:lang w:val="en-US"/>
        </w:rPr>
        <w:t>/Galal</w:t>
      </w:r>
      <w:r w:rsidRPr="00AE3E31">
        <w:rPr>
          <w:lang w:val="en-US"/>
        </w:rPr>
        <w:t xml:space="preserve"> 12.8.2019; Masrawy [päiväämätön]b; Korsholm Nielsen 2003, 13; Egypt Today 22.10.2020.</w:t>
      </w:r>
    </w:p>
  </w:footnote>
  <w:footnote w:id="54">
    <w:p w:rsidR="002D041E" w:rsidRPr="00B75428" w:rsidRDefault="002D041E">
      <w:pPr>
        <w:pStyle w:val="Alaviitteenteksti"/>
        <w:rPr>
          <w:lang w:val="en-US"/>
        </w:rPr>
      </w:pPr>
      <w:r>
        <w:rPr>
          <w:rStyle w:val="Alaviitteenviite"/>
        </w:rPr>
        <w:footnoteRef/>
      </w:r>
      <w:r w:rsidRPr="00B75428">
        <w:rPr>
          <w:lang w:val="en-US"/>
        </w:rPr>
        <w:t xml:space="preserve"> A</w:t>
      </w:r>
      <w:r>
        <w:rPr>
          <w:lang w:val="en-US"/>
        </w:rPr>
        <w:t>hram Online 15.6.2017; CSMonitor/AP 5.4.2014; Egypt Independent 10.10.2014.</w:t>
      </w:r>
    </w:p>
  </w:footnote>
  <w:footnote w:id="55">
    <w:p w:rsidR="002D041E" w:rsidRPr="009A1635" w:rsidRDefault="002D041E">
      <w:pPr>
        <w:pStyle w:val="Alaviitteenteksti"/>
        <w:rPr>
          <w:lang w:val="en-US"/>
        </w:rPr>
      </w:pPr>
      <w:r>
        <w:rPr>
          <w:rStyle w:val="Alaviitteenviite"/>
        </w:rPr>
        <w:footnoteRef/>
      </w:r>
      <w:r w:rsidRPr="009A1635">
        <w:rPr>
          <w:lang w:val="en-US"/>
        </w:rPr>
        <w:t xml:space="preserve"> Ahram Online 15.6.2017.</w:t>
      </w:r>
    </w:p>
  </w:footnote>
  <w:footnote w:id="56">
    <w:p w:rsidR="002D041E" w:rsidRPr="002B5C6C" w:rsidRDefault="002D041E">
      <w:pPr>
        <w:pStyle w:val="Alaviitteenteksti"/>
        <w:rPr>
          <w:lang w:val="en-US"/>
        </w:rPr>
      </w:pPr>
      <w:r>
        <w:rPr>
          <w:rStyle w:val="Alaviitteenviite"/>
        </w:rPr>
        <w:footnoteRef/>
      </w:r>
      <w:r w:rsidRPr="002B5C6C">
        <w:rPr>
          <w:lang w:val="en-US"/>
        </w:rPr>
        <w:t xml:space="preserve"> Masrawy [päiväämätön]a; Irish Times 6.9.2002; Abu Zahra 01/2012, 68.</w:t>
      </w:r>
    </w:p>
  </w:footnote>
  <w:footnote w:id="57">
    <w:p w:rsidR="002D041E" w:rsidRPr="0022530E" w:rsidRDefault="002D041E">
      <w:pPr>
        <w:pStyle w:val="Alaviitteenteksti"/>
      </w:pPr>
      <w:r>
        <w:rPr>
          <w:rStyle w:val="Alaviitteenviite"/>
        </w:rPr>
        <w:footnoteRef/>
      </w:r>
      <w:r w:rsidRPr="0022530E">
        <w:t xml:space="preserve"> Ahram Online 15.6.2017; Masrawy [päiväämätön]a</w:t>
      </w:r>
      <w:r w:rsidR="005366CB">
        <w:t>;</w:t>
      </w:r>
      <w:r>
        <w:t xml:space="preserve"> Abu Zahra 01/2012, 68</w:t>
      </w:r>
      <w:r w:rsidRPr="0022530E">
        <w:t>.</w:t>
      </w:r>
    </w:p>
  </w:footnote>
  <w:footnote w:id="58">
    <w:p w:rsidR="002C7C12" w:rsidRDefault="002C7C12">
      <w:pPr>
        <w:pStyle w:val="Alaviitteenteksti"/>
      </w:pPr>
      <w:r>
        <w:rPr>
          <w:rStyle w:val="Alaviitteenviite"/>
        </w:rPr>
        <w:footnoteRef/>
      </w:r>
      <w:r>
        <w:t xml:space="preserve"> Ahram Online 15.6.2017.</w:t>
      </w:r>
    </w:p>
  </w:footnote>
  <w:footnote w:id="59">
    <w:p w:rsidR="00CE59A8" w:rsidRDefault="00CE59A8">
      <w:pPr>
        <w:pStyle w:val="Alaviitteenteksti"/>
      </w:pPr>
      <w:r>
        <w:rPr>
          <w:rStyle w:val="Alaviitteenviite"/>
        </w:rPr>
        <w:footnoteRef/>
      </w:r>
      <w:r>
        <w:t xml:space="preserve"> Abu Zahra 01/2012, 68.</w:t>
      </w:r>
    </w:p>
  </w:footnote>
  <w:footnote w:id="60">
    <w:p w:rsidR="002D041E" w:rsidRPr="00101700" w:rsidRDefault="002D041E" w:rsidP="0010210B">
      <w:pPr>
        <w:pStyle w:val="Alaviitteenteksti"/>
      </w:pPr>
      <w:r>
        <w:rPr>
          <w:rStyle w:val="Alaviitteenviite"/>
        </w:rPr>
        <w:footnoteRef/>
      </w:r>
      <w:r w:rsidRPr="00101700">
        <w:t xml:space="preserve"> </w:t>
      </w:r>
      <w:r>
        <w:t>Masrawy [päiväämätön]a &amp; c &amp; d.</w:t>
      </w:r>
    </w:p>
  </w:footnote>
  <w:footnote w:id="61">
    <w:p w:rsidR="002D041E" w:rsidRPr="00101700" w:rsidRDefault="002D041E">
      <w:pPr>
        <w:pStyle w:val="Alaviitteenteksti"/>
      </w:pPr>
      <w:r>
        <w:rPr>
          <w:rStyle w:val="Alaviitteenviite"/>
        </w:rPr>
        <w:footnoteRef/>
      </w:r>
      <w:r w:rsidRPr="00101700">
        <w:t xml:space="preserve"> Masrawy [päiväämätön]b; </w:t>
      </w:r>
      <w:r>
        <w:t>Irish Times 6.9.2002; Abu Zahra 01/2012, 69.</w:t>
      </w:r>
    </w:p>
  </w:footnote>
  <w:footnote w:id="62">
    <w:p w:rsidR="002D041E" w:rsidRPr="00B713C9" w:rsidRDefault="002D041E">
      <w:pPr>
        <w:pStyle w:val="Alaviitteenteksti"/>
      </w:pPr>
      <w:r>
        <w:rPr>
          <w:rStyle w:val="Alaviitteenviite"/>
        </w:rPr>
        <w:footnoteRef/>
      </w:r>
      <w:r>
        <w:t xml:space="preserve"> </w:t>
      </w:r>
      <w:r w:rsidRPr="00B713C9">
        <w:t>Al-Monitor</w:t>
      </w:r>
      <w:r w:rsidR="00F44000">
        <w:t>/Galal</w:t>
      </w:r>
      <w:r w:rsidRPr="00B713C9">
        <w:t xml:space="preserve"> 12.8.2019</w:t>
      </w:r>
      <w:r>
        <w:t xml:space="preserve">; </w:t>
      </w:r>
      <w:r w:rsidRPr="00FB66AE">
        <w:t>ARIJ/Fahmy [päiväämätö</w:t>
      </w:r>
      <w:r>
        <w:t>n].</w:t>
      </w:r>
    </w:p>
  </w:footnote>
  <w:footnote w:id="63">
    <w:p w:rsidR="002D041E" w:rsidRDefault="002D041E">
      <w:pPr>
        <w:pStyle w:val="Alaviitteenteksti"/>
      </w:pPr>
      <w:r>
        <w:rPr>
          <w:rStyle w:val="Alaviitteenviite"/>
        </w:rPr>
        <w:footnoteRef/>
      </w:r>
      <w:r>
        <w:t xml:space="preserve"> Masrawy [päiväämätön]e.</w:t>
      </w:r>
    </w:p>
  </w:footnote>
  <w:footnote w:id="64">
    <w:p w:rsidR="002D041E" w:rsidRPr="000A1F37" w:rsidRDefault="002D041E">
      <w:pPr>
        <w:pStyle w:val="Alaviitteenteksti"/>
      </w:pPr>
      <w:r>
        <w:rPr>
          <w:rStyle w:val="Alaviitteenviite"/>
        </w:rPr>
        <w:footnoteRef/>
      </w:r>
      <w:r w:rsidRPr="000A1F37">
        <w:t xml:space="preserve"> Xinhua News Agency 29.7.2018.</w:t>
      </w:r>
    </w:p>
  </w:footnote>
  <w:footnote w:id="65">
    <w:p w:rsidR="002D041E" w:rsidRPr="000A1F37" w:rsidRDefault="002D041E">
      <w:pPr>
        <w:pStyle w:val="Alaviitteenteksti"/>
      </w:pPr>
      <w:r>
        <w:rPr>
          <w:rStyle w:val="Alaviitteenviite"/>
        </w:rPr>
        <w:footnoteRef/>
      </w:r>
      <w:r w:rsidRPr="000A1F37">
        <w:t xml:space="preserve"> Masrawy [päiväämätön]e; Gulf News 18.7.2021; Xinhua News Agency 28.12.2020.</w:t>
      </w:r>
    </w:p>
  </w:footnote>
  <w:footnote w:id="66">
    <w:p w:rsidR="002D041E" w:rsidRPr="000A1F37" w:rsidRDefault="002D041E">
      <w:pPr>
        <w:pStyle w:val="Alaviitteenteksti"/>
        <w:rPr>
          <w:lang w:val="en-US"/>
        </w:rPr>
      </w:pPr>
      <w:r>
        <w:rPr>
          <w:rStyle w:val="Alaviitteenviite"/>
        </w:rPr>
        <w:footnoteRef/>
      </w:r>
      <w:r w:rsidRPr="000A1F37">
        <w:rPr>
          <w:lang w:val="en-US"/>
        </w:rPr>
        <w:t xml:space="preserve"> Gulf News 18.7.2021</w:t>
      </w:r>
    </w:p>
  </w:footnote>
  <w:footnote w:id="67">
    <w:p w:rsidR="002D041E" w:rsidRPr="005366CB" w:rsidRDefault="002D041E" w:rsidP="004E6FC1">
      <w:pPr>
        <w:pStyle w:val="Alaviitteenteksti"/>
        <w:rPr>
          <w:lang w:val="sv-SE"/>
        </w:rPr>
      </w:pPr>
      <w:r>
        <w:rPr>
          <w:rStyle w:val="Alaviitteenviite"/>
        </w:rPr>
        <w:footnoteRef/>
      </w:r>
      <w:r w:rsidRPr="005366CB">
        <w:rPr>
          <w:lang w:val="sv-SE"/>
        </w:rPr>
        <w:t xml:space="preserve"> Korsholm Nielsen 2003, 12; al-Monitor</w:t>
      </w:r>
      <w:r w:rsidR="005366CB" w:rsidRPr="005366CB">
        <w:rPr>
          <w:lang w:val="sv-SE"/>
        </w:rPr>
        <w:t>/Galal</w:t>
      </w:r>
      <w:r w:rsidRPr="005366CB">
        <w:rPr>
          <w:lang w:val="sv-SE"/>
        </w:rPr>
        <w:t xml:space="preserve"> 12.8.2019.</w:t>
      </w:r>
    </w:p>
  </w:footnote>
  <w:footnote w:id="68">
    <w:p w:rsidR="002D041E" w:rsidRPr="00101700" w:rsidRDefault="002D041E" w:rsidP="006E283F">
      <w:pPr>
        <w:pStyle w:val="Alaviitteenteksti"/>
        <w:rPr>
          <w:lang w:val="en-US"/>
        </w:rPr>
      </w:pPr>
      <w:r>
        <w:rPr>
          <w:rStyle w:val="Alaviitteenviite"/>
        </w:rPr>
        <w:footnoteRef/>
      </w:r>
      <w:r w:rsidRPr="00101700">
        <w:rPr>
          <w:lang w:val="en-US"/>
        </w:rPr>
        <w:t xml:space="preserve"> Al-Monitor</w:t>
      </w:r>
      <w:r w:rsidR="00F44000">
        <w:rPr>
          <w:lang w:val="en-US"/>
        </w:rPr>
        <w:t>/Galal</w:t>
      </w:r>
      <w:r w:rsidRPr="00101700">
        <w:rPr>
          <w:lang w:val="en-US"/>
        </w:rPr>
        <w:t xml:space="preserve"> 12.8.2019.</w:t>
      </w:r>
    </w:p>
  </w:footnote>
  <w:footnote w:id="69">
    <w:p w:rsidR="002D041E" w:rsidRPr="00205E53" w:rsidRDefault="002D041E" w:rsidP="006E283F">
      <w:pPr>
        <w:pStyle w:val="Alaviitteenteksti"/>
        <w:rPr>
          <w:lang w:val="en-US"/>
        </w:rPr>
      </w:pPr>
      <w:r>
        <w:rPr>
          <w:rStyle w:val="Alaviitteenviite"/>
        </w:rPr>
        <w:footnoteRef/>
      </w:r>
      <w:r w:rsidRPr="00205E53">
        <w:rPr>
          <w:lang w:val="en-US"/>
        </w:rPr>
        <w:t xml:space="preserve"> </w:t>
      </w:r>
      <w:r w:rsidRPr="0004258F">
        <w:rPr>
          <w:lang w:val="en-US"/>
        </w:rPr>
        <w:t>Daily Beast 28.10.2013</w:t>
      </w:r>
      <w:r>
        <w:rPr>
          <w:lang w:val="en-US"/>
        </w:rPr>
        <w:t>; Ahram Online 28.6.2014.</w:t>
      </w:r>
    </w:p>
  </w:footnote>
  <w:footnote w:id="70">
    <w:p w:rsidR="002D041E" w:rsidRPr="002F787D" w:rsidRDefault="002D041E" w:rsidP="006E283F">
      <w:pPr>
        <w:pStyle w:val="Alaviitteenteksti"/>
        <w:rPr>
          <w:lang w:val="en-US"/>
        </w:rPr>
      </w:pPr>
      <w:r>
        <w:rPr>
          <w:rStyle w:val="Alaviitteenviite"/>
        </w:rPr>
        <w:footnoteRef/>
      </w:r>
      <w:r w:rsidRPr="002F787D">
        <w:rPr>
          <w:lang w:val="en-US"/>
        </w:rPr>
        <w:t xml:space="preserve"> Fauad 5.8.2021.</w:t>
      </w:r>
    </w:p>
  </w:footnote>
  <w:footnote w:id="71">
    <w:p w:rsidR="002D041E" w:rsidRPr="002F787D" w:rsidRDefault="002D041E" w:rsidP="006E283F">
      <w:pPr>
        <w:pStyle w:val="Alaviitteenteksti"/>
        <w:rPr>
          <w:lang w:val="en-US"/>
        </w:rPr>
      </w:pPr>
      <w:r>
        <w:rPr>
          <w:rStyle w:val="Alaviitteenviite"/>
        </w:rPr>
        <w:footnoteRef/>
      </w:r>
      <w:r w:rsidRPr="002F787D">
        <w:rPr>
          <w:lang w:val="en-US"/>
        </w:rPr>
        <w:t xml:space="preserve"> The Majalla 19.4.2014.</w:t>
      </w:r>
    </w:p>
  </w:footnote>
  <w:footnote w:id="72">
    <w:p w:rsidR="002D041E" w:rsidRPr="006C55C7" w:rsidRDefault="002D041E" w:rsidP="005A36BE">
      <w:pPr>
        <w:pStyle w:val="Alaviitteenteksti"/>
        <w:rPr>
          <w:lang w:val="en-US"/>
        </w:rPr>
      </w:pPr>
      <w:r>
        <w:rPr>
          <w:rStyle w:val="Alaviitteenviite"/>
        </w:rPr>
        <w:footnoteRef/>
      </w:r>
      <w:r w:rsidRPr="006C55C7">
        <w:rPr>
          <w:lang w:val="en-US"/>
        </w:rPr>
        <w:t xml:space="preserve"> </w:t>
      </w:r>
      <w:r>
        <w:rPr>
          <w:lang w:val="en-US"/>
        </w:rPr>
        <w:t>EIPR 06/2015, 51–52</w:t>
      </w:r>
      <w:r w:rsidR="00F16A3A">
        <w:rPr>
          <w:lang w:val="en-US"/>
        </w:rPr>
        <w:t xml:space="preserve">; </w:t>
      </w:r>
      <w:r w:rsidR="00F16A3A" w:rsidRPr="00B64EDE">
        <w:rPr>
          <w:lang w:val="en-US"/>
        </w:rPr>
        <w:t xml:space="preserve">Abu Zahra </w:t>
      </w:r>
      <w:r w:rsidR="00F16A3A">
        <w:rPr>
          <w:lang w:val="en-US"/>
        </w:rPr>
        <w:t>01/2012, 50, 52–53</w:t>
      </w:r>
      <w:r>
        <w:rPr>
          <w:lang w:val="en-US"/>
        </w:rPr>
        <w:t>.</w:t>
      </w:r>
    </w:p>
  </w:footnote>
  <w:footnote w:id="73">
    <w:p w:rsidR="002D041E" w:rsidRPr="00B64EDE" w:rsidRDefault="002D041E">
      <w:pPr>
        <w:pStyle w:val="Alaviitteenteksti"/>
        <w:rPr>
          <w:lang w:val="en-US"/>
        </w:rPr>
      </w:pPr>
      <w:r>
        <w:rPr>
          <w:rStyle w:val="Alaviitteenviite"/>
        </w:rPr>
        <w:footnoteRef/>
      </w:r>
      <w:r w:rsidRPr="00B64EDE">
        <w:rPr>
          <w:lang w:val="en-US"/>
        </w:rPr>
        <w:t xml:space="preserve"> Abu Zahra </w:t>
      </w:r>
      <w:r w:rsidR="00E851A0">
        <w:rPr>
          <w:lang w:val="en-US"/>
        </w:rPr>
        <w:t>01/2012, 50, 52–53</w:t>
      </w:r>
      <w:r>
        <w:rPr>
          <w:lang w:val="en-US"/>
        </w:rPr>
        <w:t>.</w:t>
      </w:r>
    </w:p>
  </w:footnote>
  <w:footnote w:id="74">
    <w:p w:rsidR="00AF7066" w:rsidRPr="00AF7066" w:rsidRDefault="00AF7066">
      <w:pPr>
        <w:pStyle w:val="Alaviitteenteksti"/>
        <w:rPr>
          <w:lang w:val="en-US"/>
        </w:rPr>
      </w:pPr>
      <w:r>
        <w:rPr>
          <w:rStyle w:val="Alaviitteenviite"/>
        </w:rPr>
        <w:footnoteRef/>
      </w:r>
      <w:r w:rsidRPr="00AF7066">
        <w:rPr>
          <w:lang w:val="en-US"/>
        </w:rPr>
        <w:t xml:space="preserve"> </w:t>
      </w:r>
      <w:r>
        <w:rPr>
          <w:lang w:val="en-US"/>
        </w:rPr>
        <w:t>EIPR 06/2015, 51–52.</w:t>
      </w:r>
    </w:p>
  </w:footnote>
  <w:footnote w:id="75">
    <w:p w:rsidR="002D041E" w:rsidRPr="0000054B" w:rsidRDefault="002D041E" w:rsidP="006E283F">
      <w:pPr>
        <w:pStyle w:val="Alaviitteenteksti"/>
        <w:rPr>
          <w:lang w:val="en-US"/>
        </w:rPr>
      </w:pPr>
      <w:r>
        <w:rPr>
          <w:rStyle w:val="Alaviitteenviite"/>
        </w:rPr>
        <w:footnoteRef/>
      </w:r>
      <w:r w:rsidRPr="0000054B">
        <w:rPr>
          <w:lang w:val="en-US"/>
        </w:rPr>
        <w:t xml:space="preserve"> Egypt Today 22.10.2020.</w:t>
      </w:r>
    </w:p>
  </w:footnote>
  <w:footnote w:id="76">
    <w:p w:rsidR="002D041E" w:rsidRPr="002A74F9" w:rsidRDefault="002D041E">
      <w:pPr>
        <w:pStyle w:val="Alaviitteenteksti"/>
        <w:rPr>
          <w:lang w:val="en-US"/>
        </w:rPr>
      </w:pPr>
      <w:r>
        <w:rPr>
          <w:rStyle w:val="Alaviitteenviite"/>
        </w:rPr>
        <w:footnoteRef/>
      </w:r>
      <w:r w:rsidRPr="002A74F9">
        <w:rPr>
          <w:lang w:val="en-US"/>
        </w:rPr>
        <w:t xml:space="preserve"> Al-Monitor</w:t>
      </w:r>
      <w:r w:rsidR="00F44000">
        <w:rPr>
          <w:lang w:val="en-US"/>
        </w:rPr>
        <w:t>/Galal</w:t>
      </w:r>
      <w:r w:rsidRPr="002A74F9">
        <w:rPr>
          <w:lang w:val="en-US"/>
        </w:rPr>
        <w:t xml:space="preserve"> 12.8.2019.</w:t>
      </w:r>
    </w:p>
  </w:footnote>
  <w:footnote w:id="77">
    <w:p w:rsidR="002D041E" w:rsidRPr="002F16D8" w:rsidRDefault="002D041E" w:rsidP="001B01DE">
      <w:pPr>
        <w:pStyle w:val="Alaviitteenteksti"/>
      </w:pPr>
      <w:r>
        <w:rPr>
          <w:rStyle w:val="Alaviitteenviite"/>
        </w:rPr>
        <w:footnoteRef/>
      </w:r>
      <w:r w:rsidRPr="002F16D8">
        <w:t xml:space="preserve"> ARIJ/Fahmy [päiväämätön].</w:t>
      </w:r>
    </w:p>
  </w:footnote>
  <w:footnote w:id="78">
    <w:p w:rsidR="002D041E" w:rsidRDefault="002D041E">
      <w:pPr>
        <w:pStyle w:val="Alaviitteenteksti"/>
      </w:pPr>
      <w:r>
        <w:rPr>
          <w:rStyle w:val="Alaviitteenviite"/>
        </w:rPr>
        <w:footnoteRef/>
      </w:r>
      <w:r>
        <w:t xml:space="preserve"> </w:t>
      </w:r>
      <w:r w:rsidRPr="00FB66AE">
        <w:t>ARIJ/Fahmy [päiväämätö</w:t>
      </w:r>
      <w:r>
        <w:t>n]; Mohamad 25.4.2017; EIPR 6/2015, 4, 15.</w:t>
      </w:r>
    </w:p>
  </w:footnote>
  <w:footnote w:id="79">
    <w:p w:rsidR="00B53DF2" w:rsidRDefault="00B53DF2">
      <w:pPr>
        <w:pStyle w:val="Alaviitteenteksti"/>
      </w:pPr>
      <w:r>
        <w:rPr>
          <w:rStyle w:val="Alaviitteenviite"/>
        </w:rPr>
        <w:footnoteRef/>
      </w:r>
      <w:r>
        <w:t xml:space="preserve"> Abu Zahra 01/2012, 92, 102.</w:t>
      </w:r>
    </w:p>
  </w:footnote>
  <w:footnote w:id="80">
    <w:p w:rsidR="00676EB9" w:rsidRPr="002A74F9" w:rsidRDefault="00676EB9" w:rsidP="00676EB9">
      <w:pPr>
        <w:pStyle w:val="Alaviitteenteksti"/>
        <w:rPr>
          <w:lang w:val="en-US"/>
        </w:rPr>
      </w:pPr>
      <w:r>
        <w:rPr>
          <w:rStyle w:val="Alaviitteenviite"/>
        </w:rPr>
        <w:footnoteRef/>
      </w:r>
      <w:r w:rsidRPr="002A74F9">
        <w:rPr>
          <w:lang w:val="en-US"/>
        </w:rPr>
        <w:t xml:space="preserve"> Ahram Online 28.6.2014.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2D041E" w:rsidRPr="00A058E4" w:rsidTr="00110B17">
      <w:trPr>
        <w:tblHeader/>
      </w:trPr>
      <w:tc>
        <w:tcPr>
          <w:tcW w:w="3005" w:type="dxa"/>
          <w:tcBorders>
            <w:top w:val="nil"/>
            <w:left w:val="nil"/>
            <w:bottom w:val="nil"/>
            <w:right w:val="nil"/>
          </w:tcBorders>
        </w:tcPr>
        <w:p w:rsidR="002D041E" w:rsidRPr="00A058E4" w:rsidRDefault="002D041E">
          <w:pPr>
            <w:pStyle w:val="Yltunniste"/>
            <w:rPr>
              <w:sz w:val="16"/>
              <w:szCs w:val="16"/>
            </w:rPr>
          </w:pPr>
        </w:p>
      </w:tc>
      <w:tc>
        <w:tcPr>
          <w:tcW w:w="3005" w:type="dxa"/>
          <w:tcBorders>
            <w:top w:val="nil"/>
            <w:left w:val="nil"/>
            <w:bottom w:val="nil"/>
            <w:right w:val="nil"/>
          </w:tcBorders>
        </w:tcPr>
        <w:p w:rsidR="002D041E" w:rsidRPr="00A058E4" w:rsidRDefault="002D041E">
          <w:pPr>
            <w:pStyle w:val="Yltunniste"/>
            <w:rPr>
              <w:b/>
              <w:sz w:val="16"/>
              <w:szCs w:val="16"/>
            </w:rPr>
          </w:pPr>
        </w:p>
      </w:tc>
      <w:tc>
        <w:tcPr>
          <w:tcW w:w="3006" w:type="dxa"/>
          <w:tcBorders>
            <w:top w:val="nil"/>
            <w:left w:val="nil"/>
            <w:bottom w:val="nil"/>
            <w:right w:val="nil"/>
          </w:tcBorders>
        </w:tcPr>
        <w:p w:rsidR="002D041E" w:rsidRPr="001D63F6" w:rsidRDefault="002D041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2D041E" w:rsidRPr="00A058E4" w:rsidTr="00421708">
      <w:tc>
        <w:tcPr>
          <w:tcW w:w="3005" w:type="dxa"/>
          <w:tcBorders>
            <w:top w:val="nil"/>
            <w:left w:val="nil"/>
            <w:bottom w:val="nil"/>
            <w:right w:val="nil"/>
          </w:tcBorders>
        </w:tcPr>
        <w:p w:rsidR="002D041E" w:rsidRPr="00A058E4" w:rsidRDefault="002D041E">
          <w:pPr>
            <w:pStyle w:val="Yltunniste"/>
            <w:rPr>
              <w:sz w:val="16"/>
              <w:szCs w:val="16"/>
            </w:rPr>
          </w:pPr>
        </w:p>
      </w:tc>
      <w:tc>
        <w:tcPr>
          <w:tcW w:w="3005" w:type="dxa"/>
          <w:tcBorders>
            <w:top w:val="nil"/>
            <w:left w:val="nil"/>
            <w:bottom w:val="nil"/>
            <w:right w:val="nil"/>
          </w:tcBorders>
        </w:tcPr>
        <w:p w:rsidR="002D041E" w:rsidRPr="00A058E4" w:rsidRDefault="002D041E">
          <w:pPr>
            <w:pStyle w:val="Yltunniste"/>
            <w:rPr>
              <w:sz w:val="16"/>
              <w:szCs w:val="16"/>
            </w:rPr>
          </w:pPr>
        </w:p>
      </w:tc>
      <w:tc>
        <w:tcPr>
          <w:tcW w:w="3006" w:type="dxa"/>
          <w:tcBorders>
            <w:top w:val="nil"/>
            <w:left w:val="nil"/>
            <w:bottom w:val="nil"/>
            <w:right w:val="nil"/>
          </w:tcBorders>
        </w:tcPr>
        <w:p w:rsidR="002D041E" w:rsidRPr="00A058E4" w:rsidRDefault="002D041E" w:rsidP="00A058E4">
          <w:pPr>
            <w:pStyle w:val="Yltunniste"/>
            <w:jc w:val="right"/>
            <w:rPr>
              <w:sz w:val="16"/>
              <w:szCs w:val="16"/>
            </w:rPr>
          </w:pPr>
        </w:p>
      </w:tc>
    </w:tr>
    <w:tr w:rsidR="002D041E" w:rsidRPr="00A058E4" w:rsidTr="00421708">
      <w:tc>
        <w:tcPr>
          <w:tcW w:w="3005" w:type="dxa"/>
          <w:tcBorders>
            <w:top w:val="nil"/>
            <w:left w:val="nil"/>
            <w:bottom w:val="nil"/>
            <w:right w:val="nil"/>
          </w:tcBorders>
        </w:tcPr>
        <w:p w:rsidR="002D041E" w:rsidRPr="00A058E4" w:rsidRDefault="002D041E">
          <w:pPr>
            <w:pStyle w:val="Yltunniste"/>
            <w:rPr>
              <w:sz w:val="16"/>
              <w:szCs w:val="16"/>
            </w:rPr>
          </w:pPr>
        </w:p>
      </w:tc>
      <w:tc>
        <w:tcPr>
          <w:tcW w:w="3005" w:type="dxa"/>
          <w:tcBorders>
            <w:top w:val="nil"/>
            <w:left w:val="nil"/>
            <w:bottom w:val="nil"/>
            <w:right w:val="nil"/>
          </w:tcBorders>
        </w:tcPr>
        <w:p w:rsidR="002D041E" w:rsidRPr="00A058E4" w:rsidRDefault="002D041E">
          <w:pPr>
            <w:pStyle w:val="Yltunniste"/>
            <w:rPr>
              <w:sz w:val="16"/>
              <w:szCs w:val="16"/>
            </w:rPr>
          </w:pPr>
        </w:p>
      </w:tc>
      <w:tc>
        <w:tcPr>
          <w:tcW w:w="3006" w:type="dxa"/>
          <w:tcBorders>
            <w:top w:val="nil"/>
            <w:left w:val="nil"/>
            <w:bottom w:val="nil"/>
            <w:right w:val="nil"/>
          </w:tcBorders>
        </w:tcPr>
        <w:p w:rsidR="002D041E" w:rsidRPr="00A058E4" w:rsidRDefault="002D041E" w:rsidP="00A058E4">
          <w:pPr>
            <w:pStyle w:val="Yltunniste"/>
            <w:jc w:val="right"/>
            <w:rPr>
              <w:sz w:val="16"/>
              <w:szCs w:val="16"/>
            </w:rPr>
          </w:pPr>
        </w:p>
      </w:tc>
    </w:tr>
    <w:tr w:rsidR="002D041E" w:rsidRPr="00A058E4" w:rsidTr="00421708">
      <w:tc>
        <w:tcPr>
          <w:tcW w:w="3005" w:type="dxa"/>
          <w:tcBorders>
            <w:top w:val="nil"/>
            <w:left w:val="nil"/>
            <w:bottom w:val="nil"/>
            <w:right w:val="nil"/>
          </w:tcBorders>
        </w:tcPr>
        <w:p w:rsidR="002D041E" w:rsidRPr="00A058E4" w:rsidRDefault="002D041E">
          <w:pPr>
            <w:pStyle w:val="Yltunniste"/>
            <w:rPr>
              <w:sz w:val="16"/>
              <w:szCs w:val="16"/>
            </w:rPr>
          </w:pPr>
        </w:p>
      </w:tc>
      <w:tc>
        <w:tcPr>
          <w:tcW w:w="3005" w:type="dxa"/>
          <w:tcBorders>
            <w:top w:val="nil"/>
            <w:left w:val="nil"/>
            <w:bottom w:val="nil"/>
            <w:right w:val="nil"/>
          </w:tcBorders>
        </w:tcPr>
        <w:p w:rsidR="002D041E" w:rsidRPr="00A058E4" w:rsidRDefault="002D041E">
          <w:pPr>
            <w:pStyle w:val="Yltunniste"/>
            <w:rPr>
              <w:sz w:val="16"/>
              <w:szCs w:val="16"/>
            </w:rPr>
          </w:pPr>
        </w:p>
      </w:tc>
      <w:tc>
        <w:tcPr>
          <w:tcW w:w="3006" w:type="dxa"/>
          <w:tcBorders>
            <w:top w:val="nil"/>
            <w:left w:val="nil"/>
            <w:bottom w:val="nil"/>
            <w:right w:val="nil"/>
          </w:tcBorders>
        </w:tcPr>
        <w:p w:rsidR="002D041E" w:rsidRPr="00A058E4" w:rsidRDefault="002D041E" w:rsidP="00A058E4">
          <w:pPr>
            <w:pStyle w:val="Yltunniste"/>
            <w:jc w:val="right"/>
            <w:rPr>
              <w:sz w:val="16"/>
              <w:szCs w:val="16"/>
            </w:rPr>
          </w:pPr>
        </w:p>
      </w:tc>
    </w:tr>
  </w:tbl>
  <w:p w:rsidR="002D041E" w:rsidRPr="00A058E4" w:rsidRDefault="002D041E">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2D041E" w:rsidRDefault="002D041E">
    <w:pPr>
      <w:pStyle w:val="Yltunniste"/>
    </w:pPr>
  </w:p>
  <w:p w:rsidR="002D041E" w:rsidRDefault="002D041E">
    <w:pPr>
      <w:pStyle w:val="Yltunniste"/>
    </w:pPr>
  </w:p>
  <w:p w:rsidR="002D041E" w:rsidRDefault="002D041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2D041E" w:rsidRPr="00A058E4" w:rsidTr="004B2B44">
      <w:tc>
        <w:tcPr>
          <w:tcW w:w="3005" w:type="dxa"/>
          <w:tcBorders>
            <w:top w:val="nil"/>
            <w:left w:val="nil"/>
            <w:bottom w:val="nil"/>
            <w:right w:val="nil"/>
          </w:tcBorders>
        </w:tcPr>
        <w:p w:rsidR="002D041E" w:rsidRPr="00A058E4" w:rsidRDefault="002D041E">
          <w:pPr>
            <w:pStyle w:val="Yltunniste"/>
            <w:rPr>
              <w:sz w:val="16"/>
              <w:szCs w:val="16"/>
            </w:rPr>
          </w:pPr>
        </w:p>
      </w:tc>
      <w:tc>
        <w:tcPr>
          <w:tcW w:w="3005" w:type="dxa"/>
          <w:tcBorders>
            <w:top w:val="nil"/>
            <w:left w:val="nil"/>
            <w:bottom w:val="nil"/>
            <w:right w:val="nil"/>
          </w:tcBorders>
        </w:tcPr>
        <w:p w:rsidR="002D041E" w:rsidRPr="001D63F6" w:rsidRDefault="002D041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2D041E" w:rsidRPr="001D63F6" w:rsidRDefault="002D041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2D041E" w:rsidRPr="00A058E4" w:rsidTr="004B2B44">
      <w:tc>
        <w:tcPr>
          <w:tcW w:w="3005" w:type="dxa"/>
          <w:tcBorders>
            <w:top w:val="nil"/>
            <w:left w:val="nil"/>
            <w:bottom w:val="nil"/>
            <w:right w:val="nil"/>
          </w:tcBorders>
        </w:tcPr>
        <w:p w:rsidR="002D041E" w:rsidRPr="00A058E4" w:rsidRDefault="002D041E" w:rsidP="00272D9D">
          <w:pPr>
            <w:pStyle w:val="Yltunniste"/>
            <w:rPr>
              <w:sz w:val="16"/>
              <w:szCs w:val="16"/>
            </w:rPr>
          </w:pPr>
        </w:p>
      </w:tc>
      <w:tc>
        <w:tcPr>
          <w:tcW w:w="3005" w:type="dxa"/>
          <w:tcBorders>
            <w:top w:val="nil"/>
            <w:left w:val="nil"/>
            <w:bottom w:val="nil"/>
            <w:right w:val="nil"/>
          </w:tcBorders>
        </w:tcPr>
        <w:p w:rsidR="002D041E" w:rsidRPr="001D63F6" w:rsidRDefault="002D041E"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D041E" w:rsidRPr="001D63F6" w:rsidRDefault="00E86F7A" w:rsidP="00272D9D">
          <w:pPr>
            <w:pStyle w:val="Yltunniste"/>
            <w:jc w:val="right"/>
            <w:rPr>
              <w:sz w:val="16"/>
              <w:szCs w:val="16"/>
              <w:highlight w:val="yellow"/>
            </w:rPr>
          </w:pPr>
          <w:r>
            <w:rPr>
              <w:sz w:val="16"/>
              <w:szCs w:val="16"/>
            </w:rPr>
            <w:t>KT445</w:t>
          </w:r>
        </w:p>
      </w:tc>
    </w:tr>
    <w:tr w:rsidR="002D041E" w:rsidRPr="00A058E4" w:rsidTr="00224FD6">
      <w:trPr>
        <w:trHeight w:val="185"/>
      </w:trPr>
      <w:tc>
        <w:tcPr>
          <w:tcW w:w="3005" w:type="dxa"/>
          <w:tcBorders>
            <w:top w:val="nil"/>
            <w:left w:val="nil"/>
            <w:bottom w:val="nil"/>
            <w:right w:val="nil"/>
          </w:tcBorders>
        </w:tcPr>
        <w:p w:rsidR="002D041E" w:rsidRPr="00A058E4" w:rsidRDefault="002D041E" w:rsidP="00272D9D">
          <w:pPr>
            <w:pStyle w:val="Yltunniste"/>
            <w:rPr>
              <w:sz w:val="16"/>
              <w:szCs w:val="16"/>
            </w:rPr>
          </w:pPr>
        </w:p>
      </w:tc>
      <w:tc>
        <w:tcPr>
          <w:tcW w:w="3005" w:type="dxa"/>
          <w:tcBorders>
            <w:top w:val="nil"/>
            <w:left w:val="nil"/>
            <w:bottom w:val="nil"/>
            <w:right w:val="nil"/>
          </w:tcBorders>
        </w:tcPr>
        <w:p w:rsidR="002D041E" w:rsidRPr="001D63F6" w:rsidRDefault="002D041E" w:rsidP="00272D9D">
          <w:pPr>
            <w:pStyle w:val="Yltunniste"/>
            <w:rPr>
              <w:sz w:val="16"/>
              <w:szCs w:val="16"/>
            </w:rPr>
          </w:pPr>
        </w:p>
      </w:tc>
      <w:tc>
        <w:tcPr>
          <w:tcW w:w="3006" w:type="dxa"/>
          <w:tcBorders>
            <w:top w:val="nil"/>
            <w:left w:val="nil"/>
            <w:bottom w:val="nil"/>
            <w:right w:val="nil"/>
          </w:tcBorders>
        </w:tcPr>
        <w:p w:rsidR="002D041E" w:rsidRPr="001D63F6" w:rsidRDefault="002D041E" w:rsidP="00272D9D">
          <w:pPr>
            <w:pStyle w:val="Yltunniste"/>
            <w:jc w:val="right"/>
            <w:rPr>
              <w:sz w:val="16"/>
              <w:szCs w:val="16"/>
            </w:rPr>
          </w:pPr>
        </w:p>
      </w:tc>
    </w:tr>
    <w:tr w:rsidR="002D041E" w:rsidRPr="00A058E4" w:rsidTr="004B2B44">
      <w:tc>
        <w:tcPr>
          <w:tcW w:w="3005" w:type="dxa"/>
          <w:tcBorders>
            <w:top w:val="nil"/>
            <w:left w:val="nil"/>
            <w:bottom w:val="nil"/>
            <w:right w:val="nil"/>
          </w:tcBorders>
        </w:tcPr>
        <w:p w:rsidR="002D041E" w:rsidRPr="00A058E4" w:rsidRDefault="002D041E" w:rsidP="00272D9D">
          <w:pPr>
            <w:pStyle w:val="Yltunniste"/>
            <w:rPr>
              <w:sz w:val="16"/>
              <w:szCs w:val="16"/>
            </w:rPr>
          </w:pPr>
        </w:p>
      </w:tc>
      <w:sdt>
        <w:sdtPr>
          <w:rPr>
            <w:rStyle w:val="Tyyli1"/>
          </w:rPr>
          <w:id w:val="-3898531"/>
          <w:lock w:val="sdtLocked"/>
          <w:date w:fullDate="2022-05-06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D041E" w:rsidRPr="001D63F6" w:rsidRDefault="002F16D8" w:rsidP="00272D9D">
              <w:pPr>
                <w:pStyle w:val="Yltunniste"/>
                <w:rPr>
                  <w:sz w:val="16"/>
                  <w:szCs w:val="16"/>
                </w:rPr>
              </w:pPr>
              <w:r>
                <w:rPr>
                  <w:rStyle w:val="Tyyli1"/>
                </w:rPr>
                <w:t>06.05.2022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D041E" w:rsidRPr="001D63F6" w:rsidRDefault="002D041E" w:rsidP="00272D9D">
              <w:pPr>
                <w:pStyle w:val="Yltunniste"/>
                <w:jc w:val="right"/>
                <w:rPr>
                  <w:sz w:val="16"/>
                  <w:szCs w:val="16"/>
                </w:rPr>
              </w:pPr>
              <w:r>
                <w:rPr>
                  <w:sz w:val="16"/>
                  <w:szCs w:val="16"/>
                </w:rPr>
                <w:t>Julkinen</w:t>
              </w:r>
            </w:p>
          </w:tc>
        </w:sdtContent>
      </w:sdt>
    </w:tr>
  </w:tbl>
  <w:p w:rsidR="002D041E" w:rsidRPr="00224FD6" w:rsidRDefault="002D041E"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2D041E" w:rsidRDefault="002D041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CC0CF5"/>
    <w:multiLevelType w:val="hybridMultilevel"/>
    <w:tmpl w:val="8E4A1330"/>
    <w:lvl w:ilvl="0" w:tplc="934EAD5A">
      <w:start w:val="1"/>
      <w:numFmt w:val="decimal"/>
      <w:lvlText w:val="%1."/>
      <w:lvlJc w:val="left"/>
      <w:pPr>
        <w:ind w:left="1080" w:hanging="360"/>
      </w:pPr>
      <w:rPr>
        <w:rFonts w:hint="default"/>
        <w:b w:val="0"/>
        <w:color w:val="404040" w:themeColor="text1" w:themeTint="BF"/>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86A778D"/>
    <w:multiLevelType w:val="hybridMultilevel"/>
    <w:tmpl w:val="923684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6EA178BC"/>
    <w:multiLevelType w:val="hybridMultilevel"/>
    <w:tmpl w:val="B9269E82"/>
    <w:lvl w:ilvl="0" w:tplc="DA1294CC">
      <w:start w:val="29"/>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3F54F8F"/>
    <w:multiLevelType w:val="hybridMultilevel"/>
    <w:tmpl w:val="E1446884"/>
    <w:lvl w:ilvl="0" w:tplc="934EAD5A">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E7D5983"/>
    <w:multiLevelType w:val="hybridMultilevel"/>
    <w:tmpl w:val="3A1EE9DE"/>
    <w:lvl w:ilvl="0" w:tplc="54F0DF9E">
      <w:start w:val="8"/>
      <w:numFmt w:val="bullet"/>
      <w:lvlText w:val="-"/>
      <w:lvlJc w:val="left"/>
      <w:pPr>
        <w:ind w:left="1080" w:hanging="360"/>
      </w:pPr>
      <w:rPr>
        <w:rFonts w:ascii="Century Gothic" w:eastAsiaTheme="minorHAnsi" w:hAnsi="Century Gothic"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9"/>
  </w:num>
  <w:num w:numId="2">
    <w:abstractNumId w:val="14"/>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2"/>
  </w:num>
  <w:num w:numId="16">
    <w:abstractNumId w:val="2"/>
  </w:num>
  <w:num w:numId="17">
    <w:abstractNumId w:val="0"/>
  </w:num>
  <w:num w:numId="18">
    <w:abstractNumId w:val="10"/>
  </w:num>
  <w:num w:numId="19">
    <w:abstractNumId w:val="9"/>
  </w:num>
  <w:num w:numId="20">
    <w:abstractNumId w:val="17"/>
  </w:num>
  <w:num w:numId="21">
    <w:abstractNumId w:val="13"/>
  </w:num>
  <w:num w:numId="22">
    <w:abstractNumId w:val="18"/>
  </w:num>
  <w:num w:numId="23">
    <w:abstractNumId w:val="16"/>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034F"/>
    <w:rsid w:val="0000054B"/>
    <w:rsid w:val="00010C97"/>
    <w:rsid w:val="0001289F"/>
    <w:rsid w:val="000140FF"/>
    <w:rsid w:val="00016C7A"/>
    <w:rsid w:val="00021980"/>
    <w:rsid w:val="00022D94"/>
    <w:rsid w:val="0002361E"/>
    <w:rsid w:val="00023F07"/>
    <w:rsid w:val="000244E4"/>
    <w:rsid w:val="000279E6"/>
    <w:rsid w:val="000319AA"/>
    <w:rsid w:val="000327B7"/>
    <w:rsid w:val="00034F99"/>
    <w:rsid w:val="000352BF"/>
    <w:rsid w:val="000364C6"/>
    <w:rsid w:val="000405CA"/>
    <w:rsid w:val="0004138A"/>
    <w:rsid w:val="000418EB"/>
    <w:rsid w:val="0004258F"/>
    <w:rsid w:val="00042BCF"/>
    <w:rsid w:val="000449EA"/>
    <w:rsid w:val="00044A9F"/>
    <w:rsid w:val="00045123"/>
    <w:rsid w:val="000455E3"/>
    <w:rsid w:val="00046783"/>
    <w:rsid w:val="00050356"/>
    <w:rsid w:val="00051E9F"/>
    <w:rsid w:val="0005274D"/>
    <w:rsid w:val="000529CE"/>
    <w:rsid w:val="00053BD1"/>
    <w:rsid w:val="00061166"/>
    <w:rsid w:val="0006137B"/>
    <w:rsid w:val="00065094"/>
    <w:rsid w:val="000663E8"/>
    <w:rsid w:val="00067C7A"/>
    <w:rsid w:val="0007094E"/>
    <w:rsid w:val="00072438"/>
    <w:rsid w:val="000732B8"/>
    <w:rsid w:val="000765D0"/>
    <w:rsid w:val="00082B47"/>
    <w:rsid w:val="00082DFE"/>
    <w:rsid w:val="0009119A"/>
    <w:rsid w:val="000919D9"/>
    <w:rsid w:val="0009280C"/>
    <w:rsid w:val="0009323F"/>
    <w:rsid w:val="00095016"/>
    <w:rsid w:val="00096337"/>
    <w:rsid w:val="00096798"/>
    <w:rsid w:val="000A1F37"/>
    <w:rsid w:val="000A4317"/>
    <w:rsid w:val="000A5BF5"/>
    <w:rsid w:val="000A6133"/>
    <w:rsid w:val="000A78BB"/>
    <w:rsid w:val="000B4999"/>
    <w:rsid w:val="000B61C1"/>
    <w:rsid w:val="000B7ABB"/>
    <w:rsid w:val="000B7C6C"/>
    <w:rsid w:val="000C205A"/>
    <w:rsid w:val="000C2796"/>
    <w:rsid w:val="000C31D1"/>
    <w:rsid w:val="000D0269"/>
    <w:rsid w:val="000D0E79"/>
    <w:rsid w:val="000D0FF5"/>
    <w:rsid w:val="000D45F8"/>
    <w:rsid w:val="000D4759"/>
    <w:rsid w:val="000D50C9"/>
    <w:rsid w:val="000E0FE4"/>
    <w:rsid w:val="000E1A4B"/>
    <w:rsid w:val="000E2D54"/>
    <w:rsid w:val="000E693C"/>
    <w:rsid w:val="000F1483"/>
    <w:rsid w:val="000F4AD8"/>
    <w:rsid w:val="000F6F25"/>
    <w:rsid w:val="000F793B"/>
    <w:rsid w:val="00101700"/>
    <w:rsid w:val="0010189D"/>
    <w:rsid w:val="0010210B"/>
    <w:rsid w:val="00103529"/>
    <w:rsid w:val="001052E1"/>
    <w:rsid w:val="00107EF2"/>
    <w:rsid w:val="00110B17"/>
    <w:rsid w:val="00117EA9"/>
    <w:rsid w:val="00121D03"/>
    <w:rsid w:val="001220D0"/>
    <w:rsid w:val="001259D3"/>
    <w:rsid w:val="001265DF"/>
    <w:rsid w:val="0013040F"/>
    <w:rsid w:val="0013145F"/>
    <w:rsid w:val="00131ECC"/>
    <w:rsid w:val="00133D9D"/>
    <w:rsid w:val="00133EC4"/>
    <w:rsid w:val="001360E5"/>
    <w:rsid w:val="00140641"/>
    <w:rsid w:val="00141B7A"/>
    <w:rsid w:val="00142123"/>
    <w:rsid w:val="001459C9"/>
    <w:rsid w:val="00147025"/>
    <w:rsid w:val="00147156"/>
    <w:rsid w:val="00151324"/>
    <w:rsid w:val="001549FE"/>
    <w:rsid w:val="001562F8"/>
    <w:rsid w:val="00156718"/>
    <w:rsid w:val="00156E45"/>
    <w:rsid w:val="001616D9"/>
    <w:rsid w:val="001648AE"/>
    <w:rsid w:val="00164A44"/>
    <w:rsid w:val="00167DF0"/>
    <w:rsid w:val="001710DE"/>
    <w:rsid w:val="00171BBF"/>
    <w:rsid w:val="001758C8"/>
    <w:rsid w:val="00177364"/>
    <w:rsid w:val="001839AA"/>
    <w:rsid w:val="001874A8"/>
    <w:rsid w:val="00190409"/>
    <w:rsid w:val="00191470"/>
    <w:rsid w:val="001927F7"/>
    <w:rsid w:val="0019524D"/>
    <w:rsid w:val="0019565A"/>
    <w:rsid w:val="001A0AF0"/>
    <w:rsid w:val="001A214A"/>
    <w:rsid w:val="001A4752"/>
    <w:rsid w:val="001B01DE"/>
    <w:rsid w:val="001B0F53"/>
    <w:rsid w:val="001B3107"/>
    <w:rsid w:val="001B516F"/>
    <w:rsid w:val="001B6B07"/>
    <w:rsid w:val="001C33C9"/>
    <w:rsid w:val="001C357D"/>
    <w:rsid w:val="001C3EB2"/>
    <w:rsid w:val="001C422A"/>
    <w:rsid w:val="001C423A"/>
    <w:rsid w:val="001D015C"/>
    <w:rsid w:val="001D1831"/>
    <w:rsid w:val="001D3E4E"/>
    <w:rsid w:val="001D587F"/>
    <w:rsid w:val="001D63F6"/>
    <w:rsid w:val="001E21A8"/>
    <w:rsid w:val="001E60D7"/>
    <w:rsid w:val="001E6F11"/>
    <w:rsid w:val="001F1B08"/>
    <w:rsid w:val="001F461A"/>
    <w:rsid w:val="002003C8"/>
    <w:rsid w:val="0020285C"/>
    <w:rsid w:val="00204D84"/>
    <w:rsid w:val="00205E53"/>
    <w:rsid w:val="00206DFC"/>
    <w:rsid w:val="00207489"/>
    <w:rsid w:val="002168B8"/>
    <w:rsid w:val="00216D85"/>
    <w:rsid w:val="002173C7"/>
    <w:rsid w:val="00217595"/>
    <w:rsid w:val="002232C6"/>
    <w:rsid w:val="0022454C"/>
    <w:rsid w:val="002248A2"/>
    <w:rsid w:val="00224FD6"/>
    <w:rsid w:val="0022530E"/>
    <w:rsid w:val="00225F13"/>
    <w:rsid w:val="0022712B"/>
    <w:rsid w:val="0022753E"/>
    <w:rsid w:val="0023077C"/>
    <w:rsid w:val="00233D64"/>
    <w:rsid w:val="00237C15"/>
    <w:rsid w:val="002414C2"/>
    <w:rsid w:val="002428C7"/>
    <w:rsid w:val="00243099"/>
    <w:rsid w:val="00245987"/>
    <w:rsid w:val="00247F4A"/>
    <w:rsid w:val="00250597"/>
    <w:rsid w:val="00251254"/>
    <w:rsid w:val="00253B21"/>
    <w:rsid w:val="0025510E"/>
    <w:rsid w:val="00255A19"/>
    <w:rsid w:val="002571E9"/>
    <w:rsid w:val="0025762E"/>
    <w:rsid w:val="002629C5"/>
    <w:rsid w:val="00267906"/>
    <w:rsid w:val="00271315"/>
    <w:rsid w:val="00272D9D"/>
    <w:rsid w:val="002732B4"/>
    <w:rsid w:val="00273E16"/>
    <w:rsid w:val="00277406"/>
    <w:rsid w:val="00281E0E"/>
    <w:rsid w:val="002857A7"/>
    <w:rsid w:val="00287FEE"/>
    <w:rsid w:val="00295034"/>
    <w:rsid w:val="002A005C"/>
    <w:rsid w:val="002A1C11"/>
    <w:rsid w:val="002A53DC"/>
    <w:rsid w:val="002A6054"/>
    <w:rsid w:val="002A74F9"/>
    <w:rsid w:val="002B030B"/>
    <w:rsid w:val="002B16C0"/>
    <w:rsid w:val="002B4837"/>
    <w:rsid w:val="002B5C6C"/>
    <w:rsid w:val="002B5E48"/>
    <w:rsid w:val="002C2668"/>
    <w:rsid w:val="002C4097"/>
    <w:rsid w:val="002C4FEA"/>
    <w:rsid w:val="002C656A"/>
    <w:rsid w:val="002C7C12"/>
    <w:rsid w:val="002D0032"/>
    <w:rsid w:val="002D0081"/>
    <w:rsid w:val="002D041E"/>
    <w:rsid w:val="002D1F85"/>
    <w:rsid w:val="002D5B71"/>
    <w:rsid w:val="002D7383"/>
    <w:rsid w:val="002E0B87"/>
    <w:rsid w:val="002E7565"/>
    <w:rsid w:val="002E7DCF"/>
    <w:rsid w:val="002E7FDB"/>
    <w:rsid w:val="002F16D8"/>
    <w:rsid w:val="002F2DF8"/>
    <w:rsid w:val="002F3AAA"/>
    <w:rsid w:val="002F4DD9"/>
    <w:rsid w:val="002F721D"/>
    <w:rsid w:val="002F787D"/>
    <w:rsid w:val="00303EA4"/>
    <w:rsid w:val="003077A4"/>
    <w:rsid w:val="00310F1A"/>
    <w:rsid w:val="00312BD7"/>
    <w:rsid w:val="003135FC"/>
    <w:rsid w:val="00313CBC"/>
    <w:rsid w:val="0031402F"/>
    <w:rsid w:val="00315738"/>
    <w:rsid w:val="003226F0"/>
    <w:rsid w:val="00324679"/>
    <w:rsid w:val="00327666"/>
    <w:rsid w:val="0033043A"/>
    <w:rsid w:val="00330807"/>
    <w:rsid w:val="00332497"/>
    <w:rsid w:val="00332997"/>
    <w:rsid w:val="00332CFC"/>
    <w:rsid w:val="003346A8"/>
    <w:rsid w:val="003352AA"/>
    <w:rsid w:val="0033622F"/>
    <w:rsid w:val="00337E76"/>
    <w:rsid w:val="00340145"/>
    <w:rsid w:val="0034168E"/>
    <w:rsid w:val="00342A30"/>
    <w:rsid w:val="00345441"/>
    <w:rsid w:val="003520BE"/>
    <w:rsid w:val="00352B54"/>
    <w:rsid w:val="003545D0"/>
    <w:rsid w:val="00360943"/>
    <w:rsid w:val="00362879"/>
    <w:rsid w:val="00364CCF"/>
    <w:rsid w:val="003673C0"/>
    <w:rsid w:val="00373713"/>
    <w:rsid w:val="0037610E"/>
    <w:rsid w:val="00376326"/>
    <w:rsid w:val="00377AEB"/>
    <w:rsid w:val="00381576"/>
    <w:rsid w:val="00383D2F"/>
    <w:rsid w:val="00384618"/>
    <w:rsid w:val="0038473B"/>
    <w:rsid w:val="0038646F"/>
    <w:rsid w:val="003906C1"/>
    <w:rsid w:val="0039232D"/>
    <w:rsid w:val="003929A6"/>
    <w:rsid w:val="003946A1"/>
    <w:rsid w:val="003A44D3"/>
    <w:rsid w:val="003A7D12"/>
    <w:rsid w:val="003A7F2D"/>
    <w:rsid w:val="003B1B92"/>
    <w:rsid w:val="003B1F9C"/>
    <w:rsid w:val="003B3150"/>
    <w:rsid w:val="003B3E7F"/>
    <w:rsid w:val="003B498D"/>
    <w:rsid w:val="003B5447"/>
    <w:rsid w:val="003B619C"/>
    <w:rsid w:val="003B7629"/>
    <w:rsid w:val="003C0E10"/>
    <w:rsid w:val="003C5BAC"/>
    <w:rsid w:val="003C6F43"/>
    <w:rsid w:val="003D0AB9"/>
    <w:rsid w:val="003D2A0B"/>
    <w:rsid w:val="003D5D44"/>
    <w:rsid w:val="003D6152"/>
    <w:rsid w:val="003E1A8C"/>
    <w:rsid w:val="003E4CA3"/>
    <w:rsid w:val="003E6B98"/>
    <w:rsid w:val="003E7AF7"/>
    <w:rsid w:val="003F0513"/>
    <w:rsid w:val="004045B4"/>
    <w:rsid w:val="00407383"/>
    <w:rsid w:val="00410407"/>
    <w:rsid w:val="004162FB"/>
    <w:rsid w:val="0041667A"/>
    <w:rsid w:val="004202C8"/>
    <w:rsid w:val="004202D1"/>
    <w:rsid w:val="00421708"/>
    <w:rsid w:val="004221B0"/>
    <w:rsid w:val="00423E56"/>
    <w:rsid w:val="00427631"/>
    <w:rsid w:val="0043343B"/>
    <w:rsid w:val="00433824"/>
    <w:rsid w:val="0043717D"/>
    <w:rsid w:val="00440722"/>
    <w:rsid w:val="004460C6"/>
    <w:rsid w:val="00447C72"/>
    <w:rsid w:val="0045016D"/>
    <w:rsid w:val="00451C65"/>
    <w:rsid w:val="00452C3A"/>
    <w:rsid w:val="0045381A"/>
    <w:rsid w:val="00453A86"/>
    <w:rsid w:val="00455188"/>
    <w:rsid w:val="00460ADC"/>
    <w:rsid w:val="00462F31"/>
    <w:rsid w:val="00467A0E"/>
    <w:rsid w:val="0047140C"/>
    <w:rsid w:val="0047443F"/>
    <w:rsid w:val="00477983"/>
    <w:rsid w:val="004809AB"/>
    <w:rsid w:val="004832CE"/>
    <w:rsid w:val="00483E37"/>
    <w:rsid w:val="0048610C"/>
    <w:rsid w:val="004907E0"/>
    <w:rsid w:val="00490CF1"/>
    <w:rsid w:val="0049509A"/>
    <w:rsid w:val="00497B94"/>
    <w:rsid w:val="004A318B"/>
    <w:rsid w:val="004A405B"/>
    <w:rsid w:val="004A4935"/>
    <w:rsid w:val="004A5AB2"/>
    <w:rsid w:val="004B0438"/>
    <w:rsid w:val="004B0624"/>
    <w:rsid w:val="004B0A8A"/>
    <w:rsid w:val="004B2B44"/>
    <w:rsid w:val="004B34E1"/>
    <w:rsid w:val="004C1558"/>
    <w:rsid w:val="004C16D8"/>
    <w:rsid w:val="004D0C27"/>
    <w:rsid w:val="004D1594"/>
    <w:rsid w:val="004D1EA5"/>
    <w:rsid w:val="004D6DB9"/>
    <w:rsid w:val="004D76E3"/>
    <w:rsid w:val="004E22E1"/>
    <w:rsid w:val="004E50B7"/>
    <w:rsid w:val="004E5939"/>
    <w:rsid w:val="004E598B"/>
    <w:rsid w:val="004E6FC1"/>
    <w:rsid w:val="004F15C9"/>
    <w:rsid w:val="004F18E5"/>
    <w:rsid w:val="004F22F3"/>
    <w:rsid w:val="004F28FE"/>
    <w:rsid w:val="004F2F9B"/>
    <w:rsid w:val="004F3B0B"/>
    <w:rsid w:val="004F4078"/>
    <w:rsid w:val="004F5AEE"/>
    <w:rsid w:val="00501663"/>
    <w:rsid w:val="00506222"/>
    <w:rsid w:val="0050726B"/>
    <w:rsid w:val="00507EB9"/>
    <w:rsid w:val="00507EDA"/>
    <w:rsid w:val="0051108C"/>
    <w:rsid w:val="0051318C"/>
    <w:rsid w:val="0051461D"/>
    <w:rsid w:val="00517DE2"/>
    <w:rsid w:val="00525360"/>
    <w:rsid w:val="00530E13"/>
    <w:rsid w:val="005366CB"/>
    <w:rsid w:val="00536F74"/>
    <w:rsid w:val="0054010B"/>
    <w:rsid w:val="00543B88"/>
    <w:rsid w:val="00544E70"/>
    <w:rsid w:val="005453E1"/>
    <w:rsid w:val="00545BA0"/>
    <w:rsid w:val="00547CA6"/>
    <w:rsid w:val="00550379"/>
    <w:rsid w:val="005546DC"/>
    <w:rsid w:val="0055470F"/>
    <w:rsid w:val="00555A15"/>
    <w:rsid w:val="00555E75"/>
    <w:rsid w:val="00557FF2"/>
    <w:rsid w:val="0056013E"/>
    <w:rsid w:val="00560F62"/>
    <w:rsid w:val="005649F4"/>
    <w:rsid w:val="0057364B"/>
    <w:rsid w:val="005814A1"/>
    <w:rsid w:val="00583FE4"/>
    <w:rsid w:val="00584587"/>
    <w:rsid w:val="00586094"/>
    <w:rsid w:val="0058609E"/>
    <w:rsid w:val="00586BC3"/>
    <w:rsid w:val="005964B6"/>
    <w:rsid w:val="005A01E5"/>
    <w:rsid w:val="005A3048"/>
    <w:rsid w:val="005A309A"/>
    <w:rsid w:val="005A36BE"/>
    <w:rsid w:val="005A483B"/>
    <w:rsid w:val="005A7E23"/>
    <w:rsid w:val="005B00BB"/>
    <w:rsid w:val="005B255F"/>
    <w:rsid w:val="005B3A3F"/>
    <w:rsid w:val="005B47D8"/>
    <w:rsid w:val="005B754F"/>
    <w:rsid w:val="005C0696"/>
    <w:rsid w:val="005C1B3C"/>
    <w:rsid w:val="005C32E9"/>
    <w:rsid w:val="005C3C79"/>
    <w:rsid w:val="005C7ED1"/>
    <w:rsid w:val="005D3F7C"/>
    <w:rsid w:val="005D3FB4"/>
    <w:rsid w:val="005D6825"/>
    <w:rsid w:val="005D6B6A"/>
    <w:rsid w:val="005D7EB5"/>
    <w:rsid w:val="005E4B74"/>
    <w:rsid w:val="005E7071"/>
    <w:rsid w:val="005F163B"/>
    <w:rsid w:val="005F4E53"/>
    <w:rsid w:val="005F5321"/>
    <w:rsid w:val="00600674"/>
    <w:rsid w:val="0060108E"/>
    <w:rsid w:val="00601C94"/>
    <w:rsid w:val="00601F27"/>
    <w:rsid w:val="00605011"/>
    <w:rsid w:val="00605445"/>
    <w:rsid w:val="00607D99"/>
    <w:rsid w:val="00612EBE"/>
    <w:rsid w:val="0061785A"/>
    <w:rsid w:val="00620595"/>
    <w:rsid w:val="00621E3B"/>
    <w:rsid w:val="00623305"/>
    <w:rsid w:val="006234FB"/>
    <w:rsid w:val="0062485C"/>
    <w:rsid w:val="00627C21"/>
    <w:rsid w:val="006325A2"/>
    <w:rsid w:val="00633597"/>
    <w:rsid w:val="00634E8F"/>
    <w:rsid w:val="00642382"/>
    <w:rsid w:val="0064284C"/>
    <w:rsid w:val="00642CAA"/>
    <w:rsid w:val="00643016"/>
    <w:rsid w:val="0064460B"/>
    <w:rsid w:val="00645096"/>
    <w:rsid w:val="0064589F"/>
    <w:rsid w:val="00650946"/>
    <w:rsid w:val="00653216"/>
    <w:rsid w:val="00653FBA"/>
    <w:rsid w:val="006624B4"/>
    <w:rsid w:val="00662B56"/>
    <w:rsid w:val="00663946"/>
    <w:rsid w:val="006641D3"/>
    <w:rsid w:val="006710D2"/>
    <w:rsid w:val="00673BCD"/>
    <w:rsid w:val="00676EB9"/>
    <w:rsid w:val="006869D8"/>
    <w:rsid w:val="00686CF3"/>
    <w:rsid w:val="006877A4"/>
    <w:rsid w:val="006878B0"/>
    <w:rsid w:val="00692928"/>
    <w:rsid w:val="00692A1C"/>
    <w:rsid w:val="00693616"/>
    <w:rsid w:val="00694059"/>
    <w:rsid w:val="0069537A"/>
    <w:rsid w:val="00696349"/>
    <w:rsid w:val="006A264D"/>
    <w:rsid w:val="006A2F5D"/>
    <w:rsid w:val="006A2F92"/>
    <w:rsid w:val="006A7E84"/>
    <w:rsid w:val="006B1508"/>
    <w:rsid w:val="006B3E85"/>
    <w:rsid w:val="006B4626"/>
    <w:rsid w:val="006B4748"/>
    <w:rsid w:val="006B69FB"/>
    <w:rsid w:val="006C1862"/>
    <w:rsid w:val="006C2A06"/>
    <w:rsid w:val="006C43DA"/>
    <w:rsid w:val="006C55C7"/>
    <w:rsid w:val="006C6DA9"/>
    <w:rsid w:val="006D3068"/>
    <w:rsid w:val="006E283F"/>
    <w:rsid w:val="006E2865"/>
    <w:rsid w:val="006E3134"/>
    <w:rsid w:val="006E7D0B"/>
    <w:rsid w:val="006F0B7C"/>
    <w:rsid w:val="006F4C57"/>
    <w:rsid w:val="006F7CE6"/>
    <w:rsid w:val="0070377D"/>
    <w:rsid w:val="0070553F"/>
    <w:rsid w:val="007063AC"/>
    <w:rsid w:val="0071100D"/>
    <w:rsid w:val="007168DA"/>
    <w:rsid w:val="007314E3"/>
    <w:rsid w:val="0073462B"/>
    <w:rsid w:val="00740193"/>
    <w:rsid w:val="0074158A"/>
    <w:rsid w:val="00747332"/>
    <w:rsid w:val="00751EBB"/>
    <w:rsid w:val="00762F27"/>
    <w:rsid w:val="00763DEA"/>
    <w:rsid w:val="007714DA"/>
    <w:rsid w:val="0077295D"/>
    <w:rsid w:val="007769E8"/>
    <w:rsid w:val="00781D69"/>
    <w:rsid w:val="00782602"/>
    <w:rsid w:val="007834E2"/>
    <w:rsid w:val="0078407D"/>
    <w:rsid w:val="00785D58"/>
    <w:rsid w:val="007864B8"/>
    <w:rsid w:val="007869EA"/>
    <w:rsid w:val="00791BE4"/>
    <w:rsid w:val="0079368D"/>
    <w:rsid w:val="007937C1"/>
    <w:rsid w:val="00795700"/>
    <w:rsid w:val="007957B6"/>
    <w:rsid w:val="00795D7B"/>
    <w:rsid w:val="00796DB0"/>
    <w:rsid w:val="007A0AEA"/>
    <w:rsid w:val="007B05A7"/>
    <w:rsid w:val="007B2D20"/>
    <w:rsid w:val="007B5D99"/>
    <w:rsid w:val="007C25EB"/>
    <w:rsid w:val="007C4B6F"/>
    <w:rsid w:val="007C4F9E"/>
    <w:rsid w:val="007C5BB2"/>
    <w:rsid w:val="007C7483"/>
    <w:rsid w:val="007D4CA7"/>
    <w:rsid w:val="007D4E4A"/>
    <w:rsid w:val="007D620E"/>
    <w:rsid w:val="007E0069"/>
    <w:rsid w:val="007E2BDE"/>
    <w:rsid w:val="007E3EA7"/>
    <w:rsid w:val="007E5C9C"/>
    <w:rsid w:val="007F5E96"/>
    <w:rsid w:val="007F671C"/>
    <w:rsid w:val="00803B42"/>
    <w:rsid w:val="00805F79"/>
    <w:rsid w:val="008104B5"/>
    <w:rsid w:val="00817FD1"/>
    <w:rsid w:val="008236FE"/>
    <w:rsid w:val="00827454"/>
    <w:rsid w:val="00830354"/>
    <w:rsid w:val="00831E98"/>
    <w:rsid w:val="00833CCB"/>
    <w:rsid w:val="008350F0"/>
    <w:rsid w:val="00835734"/>
    <w:rsid w:val="00836FC5"/>
    <w:rsid w:val="00842660"/>
    <w:rsid w:val="00845940"/>
    <w:rsid w:val="00846778"/>
    <w:rsid w:val="00846F24"/>
    <w:rsid w:val="0084705F"/>
    <w:rsid w:val="008472BC"/>
    <w:rsid w:val="00850A41"/>
    <w:rsid w:val="00850AC3"/>
    <w:rsid w:val="00855C25"/>
    <w:rsid w:val="008571C0"/>
    <w:rsid w:val="008578D2"/>
    <w:rsid w:val="00860C12"/>
    <w:rsid w:val="00860C18"/>
    <w:rsid w:val="0086255A"/>
    <w:rsid w:val="008664BC"/>
    <w:rsid w:val="0087173F"/>
    <w:rsid w:val="0087313E"/>
    <w:rsid w:val="00873FFA"/>
    <w:rsid w:val="00874E61"/>
    <w:rsid w:val="008755BF"/>
    <w:rsid w:val="00880430"/>
    <w:rsid w:val="00882394"/>
    <w:rsid w:val="0088349A"/>
    <w:rsid w:val="008835CC"/>
    <w:rsid w:val="008862C8"/>
    <w:rsid w:val="00895DDB"/>
    <w:rsid w:val="00897D24"/>
    <w:rsid w:val="008A11D3"/>
    <w:rsid w:val="008B0C60"/>
    <w:rsid w:val="008B2637"/>
    <w:rsid w:val="008B470F"/>
    <w:rsid w:val="008B4C53"/>
    <w:rsid w:val="008C2316"/>
    <w:rsid w:val="008C691C"/>
    <w:rsid w:val="008C6A0E"/>
    <w:rsid w:val="008C7345"/>
    <w:rsid w:val="008C74F1"/>
    <w:rsid w:val="008D383C"/>
    <w:rsid w:val="008E0129"/>
    <w:rsid w:val="008E5E0E"/>
    <w:rsid w:val="008E6600"/>
    <w:rsid w:val="008F20FD"/>
    <w:rsid w:val="008F2AAB"/>
    <w:rsid w:val="008F308A"/>
    <w:rsid w:val="008F372B"/>
    <w:rsid w:val="008F3F68"/>
    <w:rsid w:val="008F44D5"/>
    <w:rsid w:val="00900B93"/>
    <w:rsid w:val="00901EC3"/>
    <w:rsid w:val="00902505"/>
    <w:rsid w:val="009042E9"/>
    <w:rsid w:val="0090479F"/>
    <w:rsid w:val="009054A0"/>
    <w:rsid w:val="00911A3A"/>
    <w:rsid w:val="009133E1"/>
    <w:rsid w:val="00913C58"/>
    <w:rsid w:val="009170A0"/>
    <w:rsid w:val="009175D1"/>
    <w:rsid w:val="0092265F"/>
    <w:rsid w:val="009230EE"/>
    <w:rsid w:val="009241FA"/>
    <w:rsid w:val="00924BA6"/>
    <w:rsid w:val="00930BC4"/>
    <w:rsid w:val="009338F9"/>
    <w:rsid w:val="00935C34"/>
    <w:rsid w:val="0094301F"/>
    <w:rsid w:val="00944716"/>
    <w:rsid w:val="0095116E"/>
    <w:rsid w:val="00951BE3"/>
    <w:rsid w:val="00954CB5"/>
    <w:rsid w:val="00964D7C"/>
    <w:rsid w:val="009668A2"/>
    <w:rsid w:val="0096737B"/>
    <w:rsid w:val="00967CCA"/>
    <w:rsid w:val="0097005A"/>
    <w:rsid w:val="00975FE3"/>
    <w:rsid w:val="00976AFA"/>
    <w:rsid w:val="00980128"/>
    <w:rsid w:val="00980C37"/>
    <w:rsid w:val="00984D69"/>
    <w:rsid w:val="00987178"/>
    <w:rsid w:val="00990EDE"/>
    <w:rsid w:val="0099151E"/>
    <w:rsid w:val="0099767E"/>
    <w:rsid w:val="009A0116"/>
    <w:rsid w:val="009A1635"/>
    <w:rsid w:val="009A3350"/>
    <w:rsid w:val="009B0549"/>
    <w:rsid w:val="009B2E73"/>
    <w:rsid w:val="009B358A"/>
    <w:rsid w:val="009B39B6"/>
    <w:rsid w:val="009B606B"/>
    <w:rsid w:val="009B6371"/>
    <w:rsid w:val="009B6F5F"/>
    <w:rsid w:val="009C1299"/>
    <w:rsid w:val="009C1555"/>
    <w:rsid w:val="009C4B1D"/>
    <w:rsid w:val="009C5D5F"/>
    <w:rsid w:val="009D00B8"/>
    <w:rsid w:val="009D44A2"/>
    <w:rsid w:val="009D58F5"/>
    <w:rsid w:val="009D6268"/>
    <w:rsid w:val="009D7069"/>
    <w:rsid w:val="009E0F44"/>
    <w:rsid w:val="009E28F4"/>
    <w:rsid w:val="009F12F4"/>
    <w:rsid w:val="009F2ED5"/>
    <w:rsid w:val="009F43B1"/>
    <w:rsid w:val="009F58A8"/>
    <w:rsid w:val="009F6D94"/>
    <w:rsid w:val="009F7757"/>
    <w:rsid w:val="00A03971"/>
    <w:rsid w:val="00A04FF1"/>
    <w:rsid w:val="00A058E4"/>
    <w:rsid w:val="00A07DCC"/>
    <w:rsid w:val="00A101A2"/>
    <w:rsid w:val="00A2001F"/>
    <w:rsid w:val="00A2038F"/>
    <w:rsid w:val="00A23727"/>
    <w:rsid w:val="00A25137"/>
    <w:rsid w:val="00A25D84"/>
    <w:rsid w:val="00A261A9"/>
    <w:rsid w:val="00A26982"/>
    <w:rsid w:val="00A30FEC"/>
    <w:rsid w:val="00A338BB"/>
    <w:rsid w:val="00A346DC"/>
    <w:rsid w:val="00A428B8"/>
    <w:rsid w:val="00A4443A"/>
    <w:rsid w:val="00A50FA5"/>
    <w:rsid w:val="00A5104D"/>
    <w:rsid w:val="00A532C5"/>
    <w:rsid w:val="00A5550E"/>
    <w:rsid w:val="00A55A2B"/>
    <w:rsid w:val="00A62577"/>
    <w:rsid w:val="00A638A9"/>
    <w:rsid w:val="00A64424"/>
    <w:rsid w:val="00A72AA9"/>
    <w:rsid w:val="00A73665"/>
    <w:rsid w:val="00A76075"/>
    <w:rsid w:val="00A778C9"/>
    <w:rsid w:val="00A77D3B"/>
    <w:rsid w:val="00A77DE1"/>
    <w:rsid w:val="00A82383"/>
    <w:rsid w:val="00A82A98"/>
    <w:rsid w:val="00A845C7"/>
    <w:rsid w:val="00A856CA"/>
    <w:rsid w:val="00A87731"/>
    <w:rsid w:val="00A900EA"/>
    <w:rsid w:val="00A9118D"/>
    <w:rsid w:val="00A91D07"/>
    <w:rsid w:val="00A91FF2"/>
    <w:rsid w:val="00AA066F"/>
    <w:rsid w:val="00AA0877"/>
    <w:rsid w:val="00AA326C"/>
    <w:rsid w:val="00AA7AEB"/>
    <w:rsid w:val="00AB10A3"/>
    <w:rsid w:val="00AB1564"/>
    <w:rsid w:val="00AB39C8"/>
    <w:rsid w:val="00AB5990"/>
    <w:rsid w:val="00AB6CED"/>
    <w:rsid w:val="00AC0863"/>
    <w:rsid w:val="00AC0F5D"/>
    <w:rsid w:val="00AC4FDE"/>
    <w:rsid w:val="00AC5E4B"/>
    <w:rsid w:val="00AC7641"/>
    <w:rsid w:val="00AD29FF"/>
    <w:rsid w:val="00AD4AF6"/>
    <w:rsid w:val="00AD5219"/>
    <w:rsid w:val="00AD706A"/>
    <w:rsid w:val="00AE08A1"/>
    <w:rsid w:val="00AE15F3"/>
    <w:rsid w:val="00AE1F55"/>
    <w:rsid w:val="00AE24E8"/>
    <w:rsid w:val="00AE317B"/>
    <w:rsid w:val="00AE3E31"/>
    <w:rsid w:val="00AE54AA"/>
    <w:rsid w:val="00AF0DFE"/>
    <w:rsid w:val="00AF1962"/>
    <w:rsid w:val="00AF59E9"/>
    <w:rsid w:val="00AF6420"/>
    <w:rsid w:val="00AF653F"/>
    <w:rsid w:val="00AF7066"/>
    <w:rsid w:val="00AF721E"/>
    <w:rsid w:val="00B076FD"/>
    <w:rsid w:val="00B112B8"/>
    <w:rsid w:val="00B11CDD"/>
    <w:rsid w:val="00B11FC6"/>
    <w:rsid w:val="00B1514E"/>
    <w:rsid w:val="00B15A51"/>
    <w:rsid w:val="00B16464"/>
    <w:rsid w:val="00B20D8B"/>
    <w:rsid w:val="00B2460D"/>
    <w:rsid w:val="00B30763"/>
    <w:rsid w:val="00B3324B"/>
    <w:rsid w:val="00B33381"/>
    <w:rsid w:val="00B37882"/>
    <w:rsid w:val="00B41A36"/>
    <w:rsid w:val="00B42FFD"/>
    <w:rsid w:val="00B45B02"/>
    <w:rsid w:val="00B46D22"/>
    <w:rsid w:val="00B51A69"/>
    <w:rsid w:val="00B529CE"/>
    <w:rsid w:val="00B53BCF"/>
    <w:rsid w:val="00B53DF2"/>
    <w:rsid w:val="00B541BD"/>
    <w:rsid w:val="00B54D2C"/>
    <w:rsid w:val="00B56193"/>
    <w:rsid w:val="00B60FF9"/>
    <w:rsid w:val="00B64814"/>
    <w:rsid w:val="00B64EDE"/>
    <w:rsid w:val="00B65278"/>
    <w:rsid w:val="00B668ED"/>
    <w:rsid w:val="00B70293"/>
    <w:rsid w:val="00B713C9"/>
    <w:rsid w:val="00B72C8F"/>
    <w:rsid w:val="00B75428"/>
    <w:rsid w:val="00B76E67"/>
    <w:rsid w:val="00B77DEE"/>
    <w:rsid w:val="00B953DE"/>
    <w:rsid w:val="00B96A72"/>
    <w:rsid w:val="00BA2164"/>
    <w:rsid w:val="00BA581E"/>
    <w:rsid w:val="00BA59FF"/>
    <w:rsid w:val="00BA6978"/>
    <w:rsid w:val="00BB0624"/>
    <w:rsid w:val="00BB4E16"/>
    <w:rsid w:val="00BB6088"/>
    <w:rsid w:val="00BB6A3A"/>
    <w:rsid w:val="00BB785D"/>
    <w:rsid w:val="00BC1CB7"/>
    <w:rsid w:val="00BC1EF9"/>
    <w:rsid w:val="00BC367A"/>
    <w:rsid w:val="00BC3834"/>
    <w:rsid w:val="00BC565B"/>
    <w:rsid w:val="00BC6142"/>
    <w:rsid w:val="00BD01F9"/>
    <w:rsid w:val="00BD0D85"/>
    <w:rsid w:val="00BD2679"/>
    <w:rsid w:val="00BD2C46"/>
    <w:rsid w:val="00BD3DA6"/>
    <w:rsid w:val="00BD5980"/>
    <w:rsid w:val="00BE0837"/>
    <w:rsid w:val="00BE36EF"/>
    <w:rsid w:val="00BE608B"/>
    <w:rsid w:val="00BE6791"/>
    <w:rsid w:val="00BE7901"/>
    <w:rsid w:val="00BF04DF"/>
    <w:rsid w:val="00BF0DC8"/>
    <w:rsid w:val="00BF1A4C"/>
    <w:rsid w:val="00BF744C"/>
    <w:rsid w:val="00C014BF"/>
    <w:rsid w:val="00C03F38"/>
    <w:rsid w:val="00C06FCB"/>
    <w:rsid w:val="00C0716E"/>
    <w:rsid w:val="00C1035E"/>
    <w:rsid w:val="00C103C9"/>
    <w:rsid w:val="00C10F8E"/>
    <w:rsid w:val="00C112FB"/>
    <w:rsid w:val="00C1302F"/>
    <w:rsid w:val="00C239D9"/>
    <w:rsid w:val="00C24F00"/>
    <w:rsid w:val="00C32A8C"/>
    <w:rsid w:val="00C33169"/>
    <w:rsid w:val="00C3519D"/>
    <w:rsid w:val="00C352A1"/>
    <w:rsid w:val="00C43407"/>
    <w:rsid w:val="00C50966"/>
    <w:rsid w:val="00C5241E"/>
    <w:rsid w:val="00C61157"/>
    <w:rsid w:val="00C7065A"/>
    <w:rsid w:val="00C70844"/>
    <w:rsid w:val="00C71048"/>
    <w:rsid w:val="00C735CD"/>
    <w:rsid w:val="00C747DB"/>
    <w:rsid w:val="00C878E4"/>
    <w:rsid w:val="00C87A43"/>
    <w:rsid w:val="00C90D86"/>
    <w:rsid w:val="00C91B56"/>
    <w:rsid w:val="00C92C0C"/>
    <w:rsid w:val="00C95A8B"/>
    <w:rsid w:val="00C9761C"/>
    <w:rsid w:val="00CA000A"/>
    <w:rsid w:val="00CA0780"/>
    <w:rsid w:val="00CA425E"/>
    <w:rsid w:val="00CA44B2"/>
    <w:rsid w:val="00CA4CC5"/>
    <w:rsid w:val="00CA5FB0"/>
    <w:rsid w:val="00CA63F6"/>
    <w:rsid w:val="00CC0783"/>
    <w:rsid w:val="00CC3CAE"/>
    <w:rsid w:val="00CC4A16"/>
    <w:rsid w:val="00CC692F"/>
    <w:rsid w:val="00CD113C"/>
    <w:rsid w:val="00CD76D6"/>
    <w:rsid w:val="00CD7C0D"/>
    <w:rsid w:val="00CE22B8"/>
    <w:rsid w:val="00CE246C"/>
    <w:rsid w:val="00CE59A8"/>
    <w:rsid w:val="00CF0024"/>
    <w:rsid w:val="00CF13E0"/>
    <w:rsid w:val="00CF44F2"/>
    <w:rsid w:val="00CF4F18"/>
    <w:rsid w:val="00CF51C6"/>
    <w:rsid w:val="00CF7132"/>
    <w:rsid w:val="00D049E1"/>
    <w:rsid w:val="00D130E2"/>
    <w:rsid w:val="00D152E0"/>
    <w:rsid w:val="00D16944"/>
    <w:rsid w:val="00D171E5"/>
    <w:rsid w:val="00D17422"/>
    <w:rsid w:val="00D205C8"/>
    <w:rsid w:val="00D21872"/>
    <w:rsid w:val="00D221EF"/>
    <w:rsid w:val="00D26F7A"/>
    <w:rsid w:val="00D2707E"/>
    <w:rsid w:val="00D37970"/>
    <w:rsid w:val="00D4588A"/>
    <w:rsid w:val="00D55011"/>
    <w:rsid w:val="00D631EF"/>
    <w:rsid w:val="00D6472E"/>
    <w:rsid w:val="00D65354"/>
    <w:rsid w:val="00D724F3"/>
    <w:rsid w:val="00D778A8"/>
    <w:rsid w:val="00D85581"/>
    <w:rsid w:val="00D93433"/>
    <w:rsid w:val="00D96447"/>
    <w:rsid w:val="00D9702B"/>
    <w:rsid w:val="00DA0522"/>
    <w:rsid w:val="00DA3C78"/>
    <w:rsid w:val="00DB0985"/>
    <w:rsid w:val="00DB256D"/>
    <w:rsid w:val="00DB7651"/>
    <w:rsid w:val="00DC1073"/>
    <w:rsid w:val="00DC2919"/>
    <w:rsid w:val="00DC565C"/>
    <w:rsid w:val="00DC6CD6"/>
    <w:rsid w:val="00DC729C"/>
    <w:rsid w:val="00DC74A8"/>
    <w:rsid w:val="00DD0451"/>
    <w:rsid w:val="00DD6894"/>
    <w:rsid w:val="00DE1883"/>
    <w:rsid w:val="00DE1C4C"/>
    <w:rsid w:val="00DE423A"/>
    <w:rsid w:val="00DE4A54"/>
    <w:rsid w:val="00DE4BE2"/>
    <w:rsid w:val="00DF4C39"/>
    <w:rsid w:val="00E0146F"/>
    <w:rsid w:val="00E01537"/>
    <w:rsid w:val="00E0214A"/>
    <w:rsid w:val="00E100BE"/>
    <w:rsid w:val="00E10170"/>
    <w:rsid w:val="00E10F4B"/>
    <w:rsid w:val="00E15EE7"/>
    <w:rsid w:val="00E17E6B"/>
    <w:rsid w:val="00E22CAC"/>
    <w:rsid w:val="00E241AF"/>
    <w:rsid w:val="00E24F07"/>
    <w:rsid w:val="00E25788"/>
    <w:rsid w:val="00E25FC8"/>
    <w:rsid w:val="00E30BB5"/>
    <w:rsid w:val="00E30BF6"/>
    <w:rsid w:val="00E34DE3"/>
    <w:rsid w:val="00E37109"/>
    <w:rsid w:val="00E424D1"/>
    <w:rsid w:val="00E44A9A"/>
    <w:rsid w:val="00E45132"/>
    <w:rsid w:val="00E45E3D"/>
    <w:rsid w:val="00E472DE"/>
    <w:rsid w:val="00E531BB"/>
    <w:rsid w:val="00E56F92"/>
    <w:rsid w:val="00E57EFA"/>
    <w:rsid w:val="00E6097D"/>
    <w:rsid w:val="00E61ADE"/>
    <w:rsid w:val="00E61B04"/>
    <w:rsid w:val="00E635F5"/>
    <w:rsid w:val="00E6371A"/>
    <w:rsid w:val="00E64CC0"/>
    <w:rsid w:val="00E64CFC"/>
    <w:rsid w:val="00E66BD8"/>
    <w:rsid w:val="00E66FE1"/>
    <w:rsid w:val="00E70DA2"/>
    <w:rsid w:val="00E758AE"/>
    <w:rsid w:val="00E76CCB"/>
    <w:rsid w:val="00E81E48"/>
    <w:rsid w:val="00E82570"/>
    <w:rsid w:val="00E83168"/>
    <w:rsid w:val="00E8481A"/>
    <w:rsid w:val="00E851A0"/>
    <w:rsid w:val="00E85D86"/>
    <w:rsid w:val="00E86F7A"/>
    <w:rsid w:val="00E87D99"/>
    <w:rsid w:val="00E91293"/>
    <w:rsid w:val="00E956E3"/>
    <w:rsid w:val="00E97D3C"/>
    <w:rsid w:val="00EA211A"/>
    <w:rsid w:val="00EA4FE4"/>
    <w:rsid w:val="00EA5432"/>
    <w:rsid w:val="00EA6885"/>
    <w:rsid w:val="00EB5B99"/>
    <w:rsid w:val="00EB6C6D"/>
    <w:rsid w:val="00EB6FBB"/>
    <w:rsid w:val="00EC06E3"/>
    <w:rsid w:val="00EC347D"/>
    <w:rsid w:val="00EC45CF"/>
    <w:rsid w:val="00EC67BE"/>
    <w:rsid w:val="00EC6F9B"/>
    <w:rsid w:val="00ED040D"/>
    <w:rsid w:val="00ED148F"/>
    <w:rsid w:val="00ED16C8"/>
    <w:rsid w:val="00ED204C"/>
    <w:rsid w:val="00ED43EF"/>
    <w:rsid w:val="00ED4EA9"/>
    <w:rsid w:val="00ED6972"/>
    <w:rsid w:val="00EE095B"/>
    <w:rsid w:val="00EE1F91"/>
    <w:rsid w:val="00EE57FB"/>
    <w:rsid w:val="00EF0B40"/>
    <w:rsid w:val="00EF24B7"/>
    <w:rsid w:val="00EF57D6"/>
    <w:rsid w:val="00EF6087"/>
    <w:rsid w:val="00EF6FCF"/>
    <w:rsid w:val="00EF7B1F"/>
    <w:rsid w:val="00F0242C"/>
    <w:rsid w:val="00F04AE6"/>
    <w:rsid w:val="00F05DCC"/>
    <w:rsid w:val="00F06BBC"/>
    <w:rsid w:val="00F1018A"/>
    <w:rsid w:val="00F1202B"/>
    <w:rsid w:val="00F12C44"/>
    <w:rsid w:val="00F1316E"/>
    <w:rsid w:val="00F134C0"/>
    <w:rsid w:val="00F152E3"/>
    <w:rsid w:val="00F16A3A"/>
    <w:rsid w:val="00F17511"/>
    <w:rsid w:val="00F2780F"/>
    <w:rsid w:val="00F314E9"/>
    <w:rsid w:val="00F32787"/>
    <w:rsid w:val="00F3729B"/>
    <w:rsid w:val="00F40646"/>
    <w:rsid w:val="00F43553"/>
    <w:rsid w:val="00F44000"/>
    <w:rsid w:val="00F45F10"/>
    <w:rsid w:val="00F5733F"/>
    <w:rsid w:val="00F57FF1"/>
    <w:rsid w:val="00F60A24"/>
    <w:rsid w:val="00F6274A"/>
    <w:rsid w:val="00F6408F"/>
    <w:rsid w:val="00F644D7"/>
    <w:rsid w:val="00F65918"/>
    <w:rsid w:val="00F7531D"/>
    <w:rsid w:val="00F81E6B"/>
    <w:rsid w:val="00F82F9C"/>
    <w:rsid w:val="00F83DAC"/>
    <w:rsid w:val="00F84244"/>
    <w:rsid w:val="00F92A2C"/>
    <w:rsid w:val="00F93A80"/>
    <w:rsid w:val="00F9400E"/>
    <w:rsid w:val="00F94EBC"/>
    <w:rsid w:val="00F97851"/>
    <w:rsid w:val="00FA1DEA"/>
    <w:rsid w:val="00FB090D"/>
    <w:rsid w:val="00FB3852"/>
    <w:rsid w:val="00FB4752"/>
    <w:rsid w:val="00FB66AE"/>
    <w:rsid w:val="00FC0159"/>
    <w:rsid w:val="00FC0B00"/>
    <w:rsid w:val="00FC1CCB"/>
    <w:rsid w:val="00FC3824"/>
    <w:rsid w:val="00FC4A92"/>
    <w:rsid w:val="00FD751B"/>
    <w:rsid w:val="00FE277C"/>
    <w:rsid w:val="00FE558B"/>
    <w:rsid w:val="00FF3A8D"/>
    <w:rsid w:val="00FF738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9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A5104D"/>
    <w:rPr>
      <w:color w:val="605E5C"/>
      <w:shd w:val="clear" w:color="auto" w:fill="E1DFDD"/>
    </w:rPr>
  </w:style>
  <w:style w:type="paragraph" w:styleId="Loppuviitteenteksti">
    <w:name w:val="endnote text"/>
    <w:basedOn w:val="Normaali"/>
    <w:link w:val="LoppuviitteentekstiChar"/>
    <w:uiPriority w:val="99"/>
    <w:semiHidden/>
    <w:unhideWhenUsed/>
    <w:rsid w:val="00842660"/>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842660"/>
    <w:rPr>
      <w:rFonts w:ascii="Century Gothic" w:hAnsi="Century Gothic"/>
      <w:sz w:val="20"/>
      <w:szCs w:val="20"/>
    </w:rPr>
  </w:style>
  <w:style w:type="character" w:styleId="Loppuviitteenviite">
    <w:name w:val="endnote reference"/>
    <w:basedOn w:val="Kappaleenoletusfontti"/>
    <w:uiPriority w:val="99"/>
    <w:semiHidden/>
    <w:unhideWhenUsed/>
    <w:rsid w:val="00842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36050">
      <w:bodyDiv w:val="1"/>
      <w:marLeft w:val="0"/>
      <w:marRight w:val="0"/>
      <w:marTop w:val="0"/>
      <w:marBottom w:val="0"/>
      <w:divBdr>
        <w:top w:val="none" w:sz="0" w:space="0" w:color="auto"/>
        <w:left w:val="none" w:sz="0" w:space="0" w:color="auto"/>
        <w:bottom w:val="none" w:sz="0" w:space="0" w:color="auto"/>
        <w:right w:val="none" w:sz="0" w:space="0" w:color="auto"/>
      </w:divBdr>
    </w:div>
    <w:div w:id="596063846">
      <w:bodyDiv w:val="1"/>
      <w:marLeft w:val="0"/>
      <w:marRight w:val="0"/>
      <w:marTop w:val="0"/>
      <w:marBottom w:val="0"/>
      <w:divBdr>
        <w:top w:val="none" w:sz="0" w:space="0" w:color="auto"/>
        <w:left w:val="none" w:sz="0" w:space="0" w:color="auto"/>
        <w:bottom w:val="none" w:sz="0" w:space="0" w:color="auto"/>
        <w:right w:val="none" w:sz="0" w:space="0" w:color="auto"/>
      </w:divBdr>
    </w:div>
    <w:div w:id="872689419">
      <w:bodyDiv w:val="1"/>
      <w:marLeft w:val="0"/>
      <w:marRight w:val="0"/>
      <w:marTop w:val="0"/>
      <w:marBottom w:val="0"/>
      <w:divBdr>
        <w:top w:val="none" w:sz="0" w:space="0" w:color="auto"/>
        <w:left w:val="none" w:sz="0" w:space="0" w:color="auto"/>
        <w:bottom w:val="none" w:sz="0" w:space="0" w:color="auto"/>
        <w:right w:val="none" w:sz="0" w:space="0" w:color="auto"/>
      </w:divBdr>
      <w:divsChild>
        <w:div w:id="1799950384">
          <w:marLeft w:val="0"/>
          <w:marRight w:val="0"/>
          <w:marTop w:val="0"/>
          <w:marBottom w:val="0"/>
          <w:divBdr>
            <w:top w:val="none" w:sz="0" w:space="0" w:color="auto"/>
            <w:left w:val="none" w:sz="0" w:space="0" w:color="auto"/>
            <w:bottom w:val="none" w:sz="0" w:space="0" w:color="auto"/>
            <w:right w:val="none" w:sz="0" w:space="0" w:color="auto"/>
          </w:divBdr>
        </w:div>
      </w:divsChild>
    </w:div>
    <w:div w:id="1322661206">
      <w:bodyDiv w:val="1"/>
      <w:marLeft w:val="0"/>
      <w:marRight w:val="0"/>
      <w:marTop w:val="0"/>
      <w:marBottom w:val="0"/>
      <w:divBdr>
        <w:top w:val="none" w:sz="0" w:space="0" w:color="auto"/>
        <w:left w:val="none" w:sz="0" w:space="0" w:color="auto"/>
        <w:bottom w:val="none" w:sz="0" w:space="0" w:color="auto"/>
        <w:right w:val="none" w:sz="0" w:space="0" w:color="auto"/>
      </w:divBdr>
      <w:divsChild>
        <w:div w:id="1247836325">
          <w:marLeft w:val="0"/>
          <w:marRight w:val="0"/>
          <w:marTop w:val="0"/>
          <w:marBottom w:val="0"/>
          <w:divBdr>
            <w:top w:val="none" w:sz="0" w:space="0" w:color="auto"/>
            <w:left w:val="none" w:sz="0" w:space="0" w:color="auto"/>
            <w:bottom w:val="none" w:sz="0" w:space="0" w:color="auto"/>
            <w:right w:val="none" w:sz="0" w:space="0" w:color="auto"/>
          </w:divBdr>
        </w:div>
      </w:divsChild>
    </w:div>
    <w:div w:id="1414082436">
      <w:bodyDiv w:val="1"/>
      <w:marLeft w:val="0"/>
      <w:marRight w:val="0"/>
      <w:marTop w:val="0"/>
      <w:marBottom w:val="0"/>
      <w:divBdr>
        <w:top w:val="none" w:sz="0" w:space="0" w:color="auto"/>
        <w:left w:val="none" w:sz="0" w:space="0" w:color="auto"/>
        <w:bottom w:val="none" w:sz="0" w:space="0" w:color="auto"/>
        <w:right w:val="none" w:sz="0" w:space="0" w:color="auto"/>
      </w:divBdr>
    </w:div>
    <w:div w:id="18205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lish.ahram.org.eg/News/104957.aspx" TargetMode="External"/><Relationship Id="rId18" Type="http://schemas.openxmlformats.org/officeDocument/2006/relationships/hyperlink" Target="https://eipr.org/sites/default/files/reports/pdf/imposing_biased_outcomes.pdf" TargetMode="External"/><Relationship Id="rId26" Type="http://schemas.openxmlformats.org/officeDocument/2006/relationships/hyperlink" Target="https://www.irishtimes.com/news/egyptian-feud-sees-family-in-court-after-22-killed-from-rival-clan-1.1094455" TargetMode="External"/><Relationship Id="rId39" Type="http://schemas.openxmlformats.org/officeDocument/2006/relationships/hyperlink" Target="https://www.al-monitor.com/originals/2019/08/egypt-steps-up-efforts-to-stop-blood-feuds.html" TargetMode="External"/><Relationship Id="rId21" Type="http://schemas.openxmlformats.org/officeDocument/2006/relationships/hyperlink" Target="https://www.egyptindependent.com/four-killed-assiut-family-feud/" TargetMode="External"/><Relationship Id="rId34" Type="http://schemas.openxmlformats.org/officeDocument/2006/relationships/hyperlink" Target="https://factiva.com" TargetMode="External"/><Relationship Id="rId42" Type="http://schemas.openxmlformats.org/officeDocument/2006/relationships/hyperlink" Target="https://factiva.com"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smonitor.com/World/Latest-News-Wires/2014/0405/Feud-between-families-leaves-23-dead-in-two-days-in-Egypt-s-Aswan-province" TargetMode="External"/><Relationship Id="rId29" Type="http://schemas.openxmlformats.org/officeDocument/2006/relationships/hyperlink" Target="https://www.masrawy.com/crossmedia/women-and-revenge-en/index.html" TargetMode="External"/><Relationship Id="rId11" Type="http://schemas.openxmlformats.org/officeDocument/2006/relationships/hyperlink" Target="https://english.ahram.org.eg/NewsContent/1/64/270989/Egypt/Politics-/Four-killed-in-vendetta-shooting-in-Upper-Egypts-Q.aspx" TargetMode="External"/><Relationship Id="rId24" Type="http://schemas.openxmlformats.org/officeDocument/2006/relationships/hyperlink" Target="https://en.eipss-eg.org/wp-content/uploads/2021/08/Egypt-Poverty-and-Imbalances-of-Income-and-Wealth-Distribution.pdf" TargetMode="External"/><Relationship Id="rId32" Type="http://schemas.openxmlformats.org/officeDocument/2006/relationships/hyperlink" Target="https://www.masrawy.com/crossmedia/women-and-revenge-en/story-6.html" TargetMode="External"/><Relationship Id="rId37" Type="http://schemas.openxmlformats.org/officeDocument/2006/relationships/hyperlink" Target="https://factiva.com" TargetMode="External"/><Relationship Id="rId40" Type="http://schemas.openxmlformats.org/officeDocument/2006/relationships/hyperlink" Target="https://www.sis.gov.eg/Story/68572" TargetMode="External"/><Relationship Id="rId45" Type="http://schemas.openxmlformats.org/officeDocument/2006/relationships/header" Target="header2.xml"/><Relationship Id="rId53"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hyperlink" Target="https://english.ahram.org.eg/NewsContent/1/64/413785/Egypt/Politics-/Four-people-arrested-over-Killing-of--in-a-family-.aspx" TargetMode="External"/><Relationship Id="rId19" Type="http://schemas.openxmlformats.org/officeDocument/2006/relationships/hyperlink" Target="https://egyptindependent.com/17-killed-and-wounded-in-upper-egypt-revenge-massacre/" TargetMode="External"/><Relationship Id="rId31" Type="http://schemas.openxmlformats.org/officeDocument/2006/relationships/hyperlink" Target="https://www.masrawy.com/crossmedia/women-and-revenge-en/story-3.html" TargetMode="External"/><Relationship Id="rId44" Type="http://schemas.openxmlformats.org/officeDocument/2006/relationships/header" Target="header1.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ahlmasrnews.com/news/local-news/1268830/&#1605;&#1581;&#1575;&#1608;&#1604;&#1607;-&#1582;&#1591;&#1601;-&#1588;&#1575;&#1576;-&#1604;&#1604;&#1571;&#1582;&#1584;-&#1576;&#1575;&#1604;&#1579;&#1575;&#1585;-&#1605;&#1606;-&#1571;&#1605;&#1575;&#1605;-&#1606;&#1575;&#1583;&#1610;-&#1576;&#1575;&#1604;&#1601;&#1610;&#1608;&#1605;" TargetMode="External"/><Relationship Id="rId14" Type="http://schemas.openxmlformats.org/officeDocument/2006/relationships/hyperlink" Target="https://arij.net/sovereignty_of_the_strong_en/" TargetMode="External"/><Relationship Id="rId22" Type="http://schemas.openxmlformats.org/officeDocument/2006/relationships/hyperlink" Target="https://www.egypttoday.com/Article/1/93396/Cairo-Univ-accepts-Upper-Egypt-students-to-keep-them-away" TargetMode="External"/><Relationship Id="rId27" Type="http://schemas.openxmlformats.org/officeDocument/2006/relationships/hyperlink" Target="https://factiva.com" TargetMode="External"/><Relationship Id="rId30" Type="http://schemas.openxmlformats.org/officeDocument/2006/relationships/hyperlink" Target="https://www.masrawy.com/crossmedia/women-and-revenge-en/story-5.html" TargetMode="External"/><Relationship Id="rId35" Type="http://schemas.openxmlformats.org/officeDocument/2006/relationships/hyperlink" Target="https://factiva.com" TargetMode="External"/><Relationship Id="rId43" Type="http://schemas.openxmlformats.org/officeDocument/2006/relationships/hyperlink" Target="https://factiva.com" TargetMode="External"/><Relationship Id="rId48" Type="http://schemas.openxmlformats.org/officeDocument/2006/relationships/glossaryDocument" Target="glossary/document.xml"/><Relationship Id="rId8" Type="http://schemas.openxmlformats.org/officeDocument/2006/relationships/hyperlink" Target="https://citeseerx.ist.psu.edu/viewdoc/download?doi=10.1.1.900.8850&amp;rep=rep1&amp;type=pdf"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english.ahram.org.eg/NewsContent/1/64/268106/Egypt/Politics-/Egypt-court-orders-retrial-for-defendants-sentence.aspx" TargetMode="External"/><Relationship Id="rId17" Type="http://schemas.openxmlformats.org/officeDocument/2006/relationships/hyperlink" Target="https://www.thedailybeast.com/in-egypts-countryside-vendettas-between-police-and-islamists-simmer" TargetMode="External"/><Relationship Id="rId25" Type="http://schemas.openxmlformats.org/officeDocument/2006/relationships/hyperlink" Target="https://gulfnews.com/world/mena/egypt-man-shot-60-times-in-revenge-killing-1.80742164" TargetMode="External"/><Relationship Id="rId33" Type="http://schemas.openxmlformats.org/officeDocument/2006/relationships/hyperlink" Target="https://www.masrawy.com/crossmedia/women-and-revenge-en/story-1.html" TargetMode="External"/><Relationship Id="rId38" Type="http://schemas.openxmlformats.org/officeDocument/2006/relationships/hyperlink" Target="https://assafirarabi.com/en/12515/2017/04/25/in-egypt-a-parallel-justice-system-to-further-oppress-copts/" TargetMode="External"/><Relationship Id="rId46" Type="http://schemas.openxmlformats.org/officeDocument/2006/relationships/footer" Target="footer1.xml"/><Relationship Id="rId20" Type="http://schemas.openxmlformats.org/officeDocument/2006/relationships/hyperlink" Target="https://www.egyptindependent.com/eight-die-assiut-blood-feud/" TargetMode="External"/><Relationship Id="rId41" Type="http://schemas.openxmlformats.org/officeDocument/2006/relationships/hyperlink" Target="https://factiva.com" TargetMode="External"/><Relationship Id="rId54"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itypopulation.de/en/egypt/admin/23__al_fayy%C5%ABm/" TargetMode="External"/><Relationship Id="rId23" Type="http://schemas.openxmlformats.org/officeDocument/2006/relationships/hyperlink" Target="https://www.egypttoday.com/Article/1/72688/Al-Azhar-committee-launches-anti-vendetta-awareness-campaign" TargetMode="External"/><Relationship Id="rId28" Type="http://schemas.openxmlformats.org/officeDocument/2006/relationships/hyperlink" Target="https://www.masrawy.com/news/news_regions/details/2021/4/5/2000050/&#1573;&#1606;&#1607;&#1575;&#1569;-&#1582;&#1589;&#1608;&#1605;&#1577;-&#1579;&#1571;&#1585;&#1610;&#1577;-&#1576;&#1610;&#1606;-&#1571;&#1576;&#1606;&#1575;&#1569;-&#1593;&#1605;&#1608;&#1605;&#1577;-&#1576;&#1575;&#1604;&#1588;&#1608;&#1575;&#1588;&#1606;&#1577;-&#1601;&#1610;-&#1575;&#1604;&#1601;&#1610;&#1608;&#1605;-&#1589;&#1608;&#1585;-" TargetMode="External"/><Relationship Id="rId36" Type="http://schemas.openxmlformats.org/officeDocument/2006/relationships/hyperlink" Target="https://factiva.com" TargetMode="External"/><Relationship Id="rId4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exchange-r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01608E"/>
    <w:rsid w:val="000D4743"/>
    <w:rsid w:val="003E4362"/>
    <w:rsid w:val="00501CA1"/>
    <w:rsid w:val="00516556"/>
    <w:rsid w:val="00534941"/>
    <w:rsid w:val="00932EB4"/>
    <w:rsid w:val="00CA5580"/>
    <w:rsid w:val="00CC11D8"/>
    <w:rsid w:val="00E1202E"/>
    <w:rsid w:val="00E5048E"/>
    <w:rsid w:val="00E5245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BLOOD FEUD,CUSTOMS AND TRADITIONS,FAMILY,EXTENDED FAMILY,CONFLICT RESOLUTION,TRIBES,MURDER,HONOUR,HONOUR BASED VIOLENCE,HONOUR KILLINGS,COMPENSATION,CUSTOMARY LAW,EGYPTIANS,PROVINCES,CASE STUDIES,EVIDENCE,JUDGES,COMBINING,NEWS,MEN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Egypt</TermName>
          <TermId xmlns="http://schemas.microsoft.com/office/infopath/2007/PartnerControls">d3b852b9-996a-4e08-a446-fe674b80059d</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2022-05-05T22:00:00+00:00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46</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36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06.05.2022 Julkinen
Egypti / Verikosto Egyptissä 
Egypt / Blood feud in Egypt
Kysymykset
1. Miten yleinen verikostona tunnettu käytäntö on Egyptissä? Onko tässä alueellisia eroja? Esiintyykö verikostoa al-Fayyumin kuvernoraatissa?
2. Minkälaisiin tilanteisiin verikoston uhka yleensä Egyptissä liittyy?
3. Voidaanko verikostoa sopia sovittelumenettelyllä? Kuinka yleistä sovittelu on?
4. Keihin kaikkiin verikosto ulottuu? Miten verikoston uhka vaikuttaa henkilön, perheen tai suvun arkielämään?
5. Miten pitkään verikoston uhka voi ajallisesti kestää?
6. Miten Egyptin viranomaiset suhtautuvat verikoston uhan kohteena olevaan henkilöön? Onko verikoston kohteena olevalle henkilölle saatavilla suojelua? 
Questions
1. How common is the phenomenon of blood feud or vendetta in Egypt? Are there regional differences? Is the phenomenon found in the governorate of al-Fayum? 
2. What kind of situations is the threat of blood feud usually related to in Egypt?
3. Can a blood feud be</COIDocAbstract>
    <COIWSGroundsRejection xmlns="b5be3156-7e14-46bc-bfca-5c242eb3de3f" xsi:nil="true"/>
    <COIDocAuthors xmlns="e235e197-502c-49f1-8696-39d199cd5131">
      <Value>143</Value>
    </COIDocAuthors>
    <COIDocID xmlns="b5be3156-7e14-46bc-bfca-5c242eb3de3f">378</COIDocID>
    <_dlc_DocId xmlns="e235e197-502c-49f1-8696-39d199cd5131">FI011-215589946-11187</_dlc_DocId>
    <_dlc_DocIdUrl xmlns="e235e197-502c-49f1-8696-39d199cd5131">
      <Url>https://coiadmin.euaa.europa.eu/administration/finland/_layouts/15/DocIdRedir.aspx?ID=FI011-215589946-11187</Url>
      <Description>FI011-215589946-11187</Description>
    </_dlc_DocIdUrl>
  </documentManagement>
</p:properties>
</file>

<file path=customXml/itemProps1.xml><?xml version="1.0" encoding="utf-8"?>
<ds:datastoreItem xmlns:ds="http://schemas.openxmlformats.org/officeDocument/2006/customXml" ds:itemID="{79154746-01B0-4FBD-870B-80588817F7F9}">
  <ds:schemaRefs>
    <ds:schemaRef ds:uri="http://schemas.openxmlformats.org/officeDocument/2006/bibliography"/>
  </ds:schemaRefs>
</ds:datastoreItem>
</file>

<file path=customXml/itemProps2.xml><?xml version="1.0" encoding="utf-8"?>
<ds:datastoreItem xmlns:ds="http://schemas.openxmlformats.org/officeDocument/2006/customXml" ds:itemID="{85E92D86-E13F-4ABA-842B-ECF9251130C2}"/>
</file>

<file path=customXml/itemProps3.xml><?xml version="1.0" encoding="utf-8"?>
<ds:datastoreItem xmlns:ds="http://schemas.openxmlformats.org/officeDocument/2006/customXml" ds:itemID="{BF13A55E-6974-4F82-8D6A-CCBDC4F7C11A}"/>
</file>

<file path=customXml/itemProps4.xml><?xml version="1.0" encoding="utf-8"?>
<ds:datastoreItem xmlns:ds="http://schemas.openxmlformats.org/officeDocument/2006/customXml" ds:itemID="{2507979C-A3D4-4BF2-8ADE-D57E9031A683}"/>
</file>

<file path=customXml/itemProps5.xml><?xml version="1.0" encoding="utf-8"?>
<ds:datastoreItem xmlns:ds="http://schemas.openxmlformats.org/officeDocument/2006/customXml" ds:itemID="{023D9CAC-ABE3-4AF0-9EE3-2A02EAFD36D4}"/>
</file>

<file path=customXml/itemProps6.xml><?xml version="1.0" encoding="utf-8"?>
<ds:datastoreItem xmlns:ds="http://schemas.openxmlformats.org/officeDocument/2006/customXml" ds:itemID="{8535B579-60BB-4CDB-BD4F-AC5141C33297}"/>
</file>

<file path=docProps/app.xml><?xml version="1.0" encoding="utf-8"?>
<Properties xmlns="http://schemas.openxmlformats.org/officeDocument/2006/extended-properties" xmlns:vt="http://schemas.openxmlformats.org/officeDocument/2006/docPropsVTypes">
  <Template>Normal</Template>
  <TotalTime>0</TotalTime>
  <Pages>11</Pages>
  <Words>3540</Words>
  <Characters>28678</Characters>
  <Application>Microsoft Office Word</Application>
  <DocSecurity>0</DocSecurity>
  <Lines>238</Lines>
  <Paragraphs>64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 / Verikosto Egyptissä // Egypt / Blood feud in Egypt</dc:title>
  <dc:creator/>
  <cp:lastModifiedBy/>
  <cp:revision>1</cp:revision>
  <dcterms:created xsi:type="dcterms:W3CDTF">2022-05-04T10:30:00Z</dcterms:created>
  <dcterms:modified xsi:type="dcterms:W3CDTF">2022-05-06T06:54:00Z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2e908e29-9ab5-4202-9184-1ba96f2117f0</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46;#Egypt|d3b852b9-996a-4e08-a446-fe674b80059d</vt:lpwstr>
  </property>
  <property fmtid="{D5CDD505-2E9C-101B-9397-08002B2CF9AE}" pid="9" name="COIInformTypeMM">
    <vt:lpwstr>4;#Response to COI Query|74af11f0-82c2-4825-bd8f-d6b1cac3a3aa</vt:lpwstr>
  </property>
</Properties>
</file>