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6D7EF" w14:textId="77777777" w:rsidR="00873A37" w:rsidRDefault="00873A37" w:rsidP="00873A37">
      <w:pPr>
        <w:spacing w:after="0"/>
        <w:rPr>
          <w:rStyle w:val="Otsikko1Char"/>
          <w:rFonts w:eastAsiaTheme="minorHAnsi" w:cstheme="minorHAnsi"/>
          <w:color w:val="auto"/>
          <w:sz w:val="20"/>
          <w:szCs w:val="22"/>
        </w:rPr>
      </w:pPr>
      <w:r>
        <w:rPr>
          <w:rStyle w:val="Otsikko1Char"/>
          <w:rFonts w:eastAsiaTheme="minorHAnsi" w:cstheme="minorHAnsi"/>
          <w:color w:val="auto"/>
          <w:sz w:val="20"/>
          <w:szCs w:val="22"/>
        </w:rPr>
        <w:t>Maatietopalvelu</w:t>
      </w:r>
    </w:p>
    <w:p w14:paraId="11F6E489" w14:textId="77777777" w:rsidR="00873A37" w:rsidRPr="00873A37" w:rsidRDefault="00873A37" w:rsidP="00873A37">
      <w:pPr>
        <w:spacing w:before="0"/>
        <w:rPr>
          <w:rStyle w:val="Otsikko1Char"/>
          <w:rFonts w:eastAsiaTheme="minorHAnsi" w:cstheme="minorHAnsi"/>
          <w:b w:val="0"/>
          <w:color w:val="auto"/>
          <w:sz w:val="20"/>
          <w:szCs w:val="22"/>
        </w:rPr>
      </w:pPr>
      <w:r>
        <w:rPr>
          <w:rStyle w:val="Otsikko1Char"/>
          <w:rFonts w:eastAsiaTheme="minorHAnsi" w:cstheme="minorHAnsi"/>
          <w:b w:val="0"/>
          <w:color w:val="auto"/>
          <w:sz w:val="20"/>
          <w:szCs w:val="22"/>
        </w:rPr>
        <w:t>Kyselyvastaus</w:t>
      </w:r>
    </w:p>
    <w:p w14:paraId="47AA2739" w14:textId="69DE1698" w:rsidR="00800AA9" w:rsidRPr="00800AA9" w:rsidRDefault="00800AA9" w:rsidP="00C348A3">
      <w:pPr>
        <w:spacing w:before="0" w:after="0"/>
      </w:pPr>
      <w:r w:rsidRPr="00BB7F45">
        <w:rPr>
          <w:b/>
        </w:rPr>
        <w:t>Asiakirjan tunnus:</w:t>
      </w:r>
      <w:r>
        <w:t xml:space="preserve"> KT</w:t>
      </w:r>
      <w:r w:rsidR="008402D8">
        <w:t>1391</w:t>
      </w:r>
    </w:p>
    <w:p w14:paraId="65AF8C2C" w14:textId="307A7BA6" w:rsidR="00800AA9" w:rsidRDefault="00800AA9" w:rsidP="00C348A3">
      <w:pPr>
        <w:spacing w:before="0" w:after="0"/>
      </w:pPr>
      <w:r w:rsidRPr="00BB7F45">
        <w:rPr>
          <w:b/>
        </w:rPr>
        <w:t>Päivämäärä</w:t>
      </w:r>
      <w:r>
        <w:t xml:space="preserve">: </w:t>
      </w:r>
      <w:r w:rsidR="008402D8">
        <w:t>11</w:t>
      </w:r>
      <w:r w:rsidR="00810134">
        <w:t>.</w:t>
      </w:r>
      <w:r w:rsidR="008402D8">
        <w:t>9</w:t>
      </w:r>
      <w:r w:rsidR="00810134">
        <w:t>.</w:t>
      </w:r>
      <w:r w:rsidR="00C84F2F">
        <w:t>202</w:t>
      </w:r>
      <w:r w:rsidR="008402D8">
        <w:t>6</w:t>
      </w:r>
    </w:p>
    <w:p w14:paraId="1AA1655A" w14:textId="5C51DD49" w:rsidR="00800AA9" w:rsidRPr="00800AA9" w:rsidRDefault="00800AA9" w:rsidP="00C348A3">
      <w:pPr>
        <w:spacing w:before="0"/>
        <w:rPr>
          <w:rStyle w:val="Otsikko1Char"/>
          <w:rFonts w:eastAsiaTheme="minorHAnsi" w:cstheme="minorHAnsi"/>
          <w:b w:val="0"/>
          <w:color w:val="auto"/>
          <w:sz w:val="20"/>
          <w:szCs w:val="22"/>
        </w:rPr>
      </w:pPr>
      <w:r w:rsidRPr="00BB7F45">
        <w:rPr>
          <w:b/>
        </w:rPr>
        <w:t>Julkisuus:</w:t>
      </w:r>
      <w:r>
        <w:t xml:space="preserve"> Julkinen </w:t>
      </w:r>
    </w:p>
    <w:p w14:paraId="3CBA00B7" w14:textId="77777777" w:rsidR="00800AA9" w:rsidRPr="00633BBD" w:rsidRDefault="00AF635B" w:rsidP="00800AA9">
      <w:pPr>
        <w:rPr>
          <w:rStyle w:val="Otsikko1Char"/>
          <w:b w:val="0"/>
          <w:sz w:val="20"/>
          <w:szCs w:val="20"/>
        </w:rPr>
      </w:pPr>
      <w:r>
        <w:rPr>
          <w:b/>
        </w:rPr>
        <w:pict w14:anchorId="60C08997">
          <v:rect id="_x0000_i1025" style="width:0;height:1.5pt" o:hralign="center" o:hrstd="t" o:hr="t" fillcolor="#a0a0a0" stroked="f"/>
        </w:pict>
      </w:r>
    </w:p>
    <w:p w14:paraId="46BA5036" w14:textId="7A072E6D" w:rsidR="008020E6" w:rsidRPr="00D120BC" w:rsidRDefault="00AF635B" w:rsidP="00CC3968">
      <w:pPr>
        <w:pStyle w:val="POTSIKKO"/>
        <w:rPr>
          <w:rStyle w:val="Otsikko1Char"/>
          <w:rFonts w:cs="Times New Roman"/>
          <w:b/>
          <w:szCs w:val="24"/>
        </w:rPr>
      </w:pPr>
      <w:sdt>
        <w:sdtPr>
          <w:rPr>
            <w:rStyle w:val="Otsikko1Char"/>
            <w:rFonts w:cs="Times New Roman"/>
            <w:b/>
            <w:szCs w:val="24"/>
          </w:rPr>
          <w:alias w:val="Maa / Otsikko"/>
          <w:tag w:val="Otsikko"/>
          <w:id w:val="597070427"/>
          <w:placeholder>
            <w:docPart w:val="2404FD117A734BAB917F12BBFED5A191"/>
          </w:placeholder>
          <w:text/>
        </w:sdtPr>
        <w:sdtEndPr>
          <w:rPr>
            <w:rStyle w:val="Otsikko1Char"/>
          </w:rPr>
        </w:sdtEndPr>
        <w:sdtContent>
          <w:r w:rsidR="00490C1A">
            <w:rPr>
              <w:rStyle w:val="Otsikko1Char"/>
              <w:rFonts w:cs="Times New Roman"/>
              <w:b/>
              <w:szCs w:val="24"/>
            </w:rPr>
            <w:t>Kongon demokraattinen tasavalta</w:t>
          </w:r>
          <w:r w:rsidR="002B05B7" w:rsidRPr="00D120BC">
            <w:rPr>
              <w:rStyle w:val="Otsikko1Char"/>
              <w:rFonts w:cs="Times New Roman"/>
              <w:b/>
              <w:szCs w:val="24"/>
            </w:rPr>
            <w:t xml:space="preserve"> / </w:t>
          </w:r>
          <w:r w:rsidR="00490C1A">
            <w:rPr>
              <w:rStyle w:val="Otsikko1Char"/>
              <w:rFonts w:cs="Times New Roman"/>
              <w:b/>
              <w:szCs w:val="24"/>
            </w:rPr>
            <w:t>Lapsen kaksoiskansalaisuus</w:t>
          </w:r>
        </w:sdtContent>
      </w:sdt>
    </w:p>
    <w:p w14:paraId="74A3F863" w14:textId="7FD8E0E9" w:rsidR="00082DFE" w:rsidRPr="00E2665A" w:rsidRDefault="00AF635B" w:rsidP="00CC3968">
      <w:pPr>
        <w:pStyle w:val="POTSIKKO"/>
        <w:rPr>
          <w:rFonts w:eastAsiaTheme="majorEastAsia"/>
          <w:lang w:val="en-US"/>
        </w:rPr>
      </w:pPr>
      <w:sdt>
        <w:sdtPr>
          <w:rPr>
            <w:rStyle w:val="Otsikko1Char"/>
            <w:rFonts w:cs="Times New Roman"/>
            <w:b/>
            <w:szCs w:val="24"/>
            <w:lang w:val="en-US"/>
          </w:rPr>
          <w:alias w:val="Country / Title in English"/>
          <w:tag w:val="Country / Title in English"/>
          <w:id w:val="2146699517"/>
          <w:lock w:val="sdtLocked"/>
          <w:placeholder>
            <w:docPart w:val="B378423592A04A87AFE8014BFC1F79B7"/>
          </w:placeholder>
          <w:text/>
        </w:sdtPr>
        <w:sdtEndPr>
          <w:rPr>
            <w:rStyle w:val="Otsikko1Char"/>
          </w:rPr>
        </w:sdtEndPr>
        <w:sdtContent>
          <w:r w:rsidR="0042380D" w:rsidRPr="0042380D">
            <w:rPr>
              <w:rStyle w:val="Otsikko1Char"/>
              <w:rFonts w:cs="Times New Roman"/>
              <w:b/>
              <w:szCs w:val="24"/>
              <w:lang w:val="en-US"/>
            </w:rPr>
            <w:t>Democratic Republic of Congo</w:t>
          </w:r>
          <w:r w:rsidR="002B05B7" w:rsidRPr="0042380D">
            <w:rPr>
              <w:rStyle w:val="Otsikko1Char"/>
              <w:rFonts w:cs="Times New Roman"/>
              <w:b/>
              <w:szCs w:val="24"/>
              <w:lang w:val="en-US"/>
            </w:rPr>
            <w:t xml:space="preserve"> / </w:t>
          </w:r>
        </w:sdtContent>
      </w:sdt>
      <w:r w:rsidR="00E2665A" w:rsidRPr="00E2665A">
        <w:rPr>
          <w:rFonts w:ascii="inherit" w:hAnsi="inherit" w:cs="Courier New"/>
          <w:color w:val="1F1F1F"/>
          <w:sz w:val="42"/>
          <w:szCs w:val="42"/>
          <w:lang w:val="en" w:eastAsia="fi-FI"/>
        </w:rPr>
        <w:t xml:space="preserve"> </w:t>
      </w:r>
      <w:r w:rsidR="00F006B2">
        <w:rPr>
          <w:rFonts w:eastAsiaTheme="majorEastAsia"/>
          <w:lang w:val="en"/>
        </w:rPr>
        <w:t>D</w:t>
      </w:r>
      <w:r w:rsidR="00E2665A" w:rsidRPr="00E2665A">
        <w:rPr>
          <w:rFonts w:eastAsiaTheme="majorEastAsia"/>
          <w:lang w:val="en"/>
        </w:rPr>
        <w:t xml:space="preserve">ual citizenship of </w:t>
      </w:r>
      <w:r w:rsidR="0059405C">
        <w:rPr>
          <w:rFonts w:eastAsiaTheme="majorEastAsia"/>
          <w:lang w:val="en"/>
        </w:rPr>
        <w:t>a child</w:t>
      </w:r>
    </w:p>
    <w:p w14:paraId="517CE6D3" w14:textId="77777777" w:rsidR="00082DFE" w:rsidRDefault="00AF635B" w:rsidP="00082DFE">
      <w:pPr>
        <w:rPr>
          <w:b/>
        </w:rPr>
      </w:pPr>
      <w:r>
        <w:rPr>
          <w:b/>
        </w:rPr>
        <w:pict w14:anchorId="556B53A0">
          <v:rect id="_x0000_i1026" style="width:0;height:1.5pt" o:hralign="center" o:hrstd="t" o:hr="t" fillcolor="#a0a0a0" stroked="f"/>
        </w:pict>
      </w:r>
    </w:p>
    <w:p w14:paraId="3FB0060B" w14:textId="77777777" w:rsidR="00082DFE" w:rsidRDefault="00082DFE" w:rsidP="00C348A3">
      <w:pPr>
        <w:pStyle w:val="Numeroimatonotsikko"/>
      </w:pPr>
      <w:r w:rsidRPr="00082DFE">
        <w:t>Kys</w:t>
      </w:r>
      <w:r>
        <w:t>ymykset</w:t>
      </w:r>
    </w:p>
    <w:p w14:paraId="5EE4A238" w14:textId="1009D783" w:rsidR="00810134" w:rsidRPr="0042380D" w:rsidRDefault="00AF635B" w:rsidP="00F006B2">
      <w:pPr>
        <w:pStyle w:val="Lainaus"/>
        <w:ind w:left="0"/>
        <w:jc w:val="both"/>
      </w:pPr>
      <w:sdt>
        <w:sdtPr>
          <w:rPr>
            <w:rStyle w:val="KysymyksetChar"/>
          </w:rPr>
          <w:alias w:val="Kysymykset"/>
          <w:tag w:val="Täytä kysymykset tähän"/>
          <w:id w:val="527610168"/>
          <w:lock w:val="sdtLocked"/>
          <w:placeholder>
            <w:docPart w:val="840D140C690145A091E94AF96D819AD2"/>
          </w:placeholder>
        </w:sdtPr>
        <w:sdtEndPr>
          <w:rPr>
            <w:rStyle w:val="Kappaleenoletusfontti"/>
            <w:color w:val="404040" w:themeColor="text1" w:themeTint="BF"/>
          </w:rPr>
        </w:sdtEndPr>
        <w:sdtContent>
          <w:sdt>
            <w:sdtPr>
              <w:rPr>
                <w:rStyle w:val="KysymyksetChar"/>
              </w:rPr>
              <w:alias w:val="Questions"/>
              <w:tag w:val="Fill in the questions here"/>
              <w:id w:val="353243802"/>
              <w:placeholder>
                <w:docPart w:val="C0843E9B996E4D44BD2C97496C21F1EA"/>
              </w:placeholder>
              <w:text w:multiLine="1"/>
            </w:sdtPr>
            <w:sdtEndPr>
              <w:rPr>
                <w:rStyle w:val="KysymyksetChar"/>
              </w:rPr>
            </w:sdtEndPr>
            <w:sdtContent>
              <w:r w:rsidR="002B05B7">
                <w:rPr>
                  <w:rStyle w:val="KysymyksetChar"/>
                </w:rPr>
                <w:t xml:space="preserve">1. </w:t>
              </w:r>
            </w:sdtContent>
          </w:sdt>
        </w:sdtContent>
      </w:sdt>
      <w:r w:rsidR="0042380D" w:rsidRPr="0042380D">
        <w:t xml:space="preserve">Salliiko Kongon demokraattinen tasavalta syntymästä saatavan kaksoiskansalaisuuden? Jos lapsen vanhemmat ovat eri valtioiden kansalaisia ja lapsi saisi automaattisesti molempien kansalaisuuden syntyessään, menettääkö lapsi kuitenkin saman tien Kongon demokraattisen tasavallan kansalaisuuden ja on vain toisen valtion kansalainen?   </w:t>
      </w:r>
    </w:p>
    <w:p w14:paraId="3DC2D28E" w14:textId="6653E347" w:rsidR="0042380D" w:rsidRPr="0042380D" w:rsidRDefault="0042380D" w:rsidP="0042380D">
      <w:pPr>
        <w:rPr>
          <w:i/>
          <w:iCs/>
        </w:rPr>
      </w:pPr>
      <w:r w:rsidRPr="0042380D">
        <w:rPr>
          <w:i/>
          <w:iCs/>
        </w:rPr>
        <w:t>2. Miten Kongon demokraattisen tasavallan viranomaiset selvittävät kansalaisuutta/kaksoiskansalaisuutta, jos lasta ollaan rekisteröimässä Kongon demokraattisen tasavallan viranomaisissa?</w:t>
      </w:r>
    </w:p>
    <w:p w14:paraId="649D827F" w14:textId="6ADA5735" w:rsidR="0042380D" w:rsidRDefault="0042380D" w:rsidP="0042380D">
      <w:pPr>
        <w:rPr>
          <w:i/>
          <w:iCs/>
        </w:rPr>
      </w:pPr>
      <w:r w:rsidRPr="0042380D">
        <w:rPr>
          <w:i/>
          <w:iCs/>
        </w:rPr>
        <w:t>3.  Säilyttääkö lapsi Kongon demokraattisen tasavallan kansalaisuuden, kun hän saa Suomen kansalaisuuden hakemuksesta? Jos hän säilyttää sen, voiko hän menettää sen myöhemmin, esimerkiksi kun hän on täysi-ikäistynyt? Vaikuttaako asiaan se, milloin ja miten hän on saanut Kongon demokraattisen tasavallan kansalaisuuden?</w:t>
      </w:r>
    </w:p>
    <w:p w14:paraId="2466DE68" w14:textId="7E7CF326" w:rsidR="0042380D" w:rsidRPr="0042380D" w:rsidRDefault="0042380D" w:rsidP="0042380D">
      <w:pPr>
        <w:rPr>
          <w:i/>
          <w:iCs/>
        </w:rPr>
      </w:pPr>
      <w:r>
        <w:rPr>
          <w:i/>
          <w:iCs/>
        </w:rPr>
        <w:t xml:space="preserve">4. </w:t>
      </w:r>
      <w:r w:rsidRPr="0042380D">
        <w:rPr>
          <w:i/>
          <w:iCs/>
        </w:rPr>
        <w:t>12.2.2007 tehtyyn poliittiseen sopimukseen sisältyy ilmeisesti mahdollisuus siitä, että lapsi voi 21 vuoden ikään asti säilyttää kaksoiskansalaisuutensa vanhempiensa valinnoista huolimatta. Keitä kyseinen poliittinen sopimus koskee ja onko se toteutunut käytännössä? Onko asiassa merkitystä sillä, onko lapsi syntymästään Kongon demokraattisen tasavallan kansalainen vai saanut sen vasta myöhemmin?</w:t>
      </w:r>
    </w:p>
    <w:p w14:paraId="04303077" w14:textId="77777777" w:rsidR="00082DFE" w:rsidRPr="00F07231" w:rsidRDefault="00082DFE" w:rsidP="00C348A3">
      <w:pPr>
        <w:pStyle w:val="Numeroimatonotsikko"/>
        <w:rPr>
          <w:lang w:val="en-US"/>
        </w:rPr>
      </w:pPr>
      <w:r w:rsidRPr="00F07231">
        <w:rPr>
          <w:lang w:val="en-US"/>
        </w:rPr>
        <w:t>Questions</w:t>
      </w:r>
    </w:p>
    <w:p w14:paraId="20C6DB0A" w14:textId="641635D5" w:rsidR="00D120BC" w:rsidRPr="00F07231" w:rsidRDefault="00AF635B" w:rsidP="00D120BC">
      <w:pPr>
        <w:pStyle w:val="Lainaus"/>
        <w:ind w:left="0"/>
        <w:jc w:val="left"/>
        <w:rPr>
          <w:i w:val="0"/>
          <w:iCs w:val="0"/>
          <w:lang w:val="en-US"/>
        </w:rPr>
      </w:pPr>
      <w:sdt>
        <w:sdtPr>
          <w:rPr>
            <w:rStyle w:val="KysymyksetChar"/>
            <w:lang w:val="en-US"/>
          </w:rPr>
          <w:alias w:val="Questions"/>
          <w:tag w:val="Fill in the questions here"/>
          <w:id w:val="-849104524"/>
          <w:lock w:val="sdtLocked"/>
          <w:placeholder>
            <w:docPart w:val="4B84E9741F5D48AAB82368A7EFCE8427"/>
          </w:placeholder>
          <w:text w:multiLine="1"/>
        </w:sdtPr>
        <w:sdtEndPr>
          <w:rPr>
            <w:rStyle w:val="KysymyksetChar"/>
          </w:rPr>
        </w:sdtEndPr>
        <w:sdtContent>
          <w:r w:rsidR="00F07231" w:rsidRPr="00F07231">
            <w:rPr>
              <w:rStyle w:val="KysymyksetChar"/>
              <w:lang w:val="en-US"/>
            </w:rPr>
            <w:t>1. Does the Democratic Republic of the Congo permit dual citizenship acquired at birth? If a child’s parents are citizens of different countries and the child would automatically acquire both citizenships at birth, does the child nevertheless immediately lose their citizenship of the Democratic Republic of the Congo and hold only the citizenship of the other country?</w:t>
          </w:r>
          <w:r w:rsidR="00D34069">
            <w:rPr>
              <w:rStyle w:val="KysymyksetChar"/>
              <w:lang w:val="en-US"/>
            </w:rPr>
            <w:br/>
          </w:r>
          <w:r w:rsidR="00F07231" w:rsidRPr="00F07231">
            <w:rPr>
              <w:rStyle w:val="KysymyksetChar"/>
              <w:lang w:val="en-US"/>
            </w:rPr>
            <w:br/>
            <w:t>2. How do the authorities of the Democratic Republic of the Congo determine citizenship or dual citizenship when a child is being registered with them?</w:t>
          </w:r>
          <w:r w:rsidR="00F07231" w:rsidRPr="00F07231">
            <w:rPr>
              <w:rStyle w:val="KysymyksetChar"/>
              <w:lang w:val="en-US"/>
            </w:rPr>
            <w:br/>
          </w:r>
          <w:r w:rsidR="00F07231" w:rsidRPr="00F07231">
            <w:rPr>
              <w:rStyle w:val="KysymyksetChar"/>
              <w:lang w:val="en-US"/>
            </w:rPr>
            <w:lastRenderedPageBreak/>
            <w:t>3. Does the child retain their Democratic Republic of the Congo citizenship upon acquiring Finnish citizenship by application? If they retain it, could they lose it later—for example, upon reaching the age of majority? Does it matter when and how they acquired their Democratic Republic of the Congo citizenship?</w:t>
          </w:r>
          <w:r w:rsidR="00D34069">
            <w:rPr>
              <w:rStyle w:val="KysymyksetChar"/>
              <w:lang w:val="en-US"/>
            </w:rPr>
            <w:br/>
          </w:r>
          <w:r w:rsidR="00F07231" w:rsidRPr="00F07231">
            <w:rPr>
              <w:rStyle w:val="KysymyksetChar"/>
              <w:lang w:val="en-US"/>
            </w:rPr>
            <w:br/>
            <w:t>4. The political agreement concluded on 12 February 2007 apparently includes the possibility for a child to retain dual citizenship until the age of 21, regardless of their parents' choices. To whom does this political agreement apply, and has it been implemented in practice? Does it matter whether the child has been a citizen of the Democratic Republic of the Congo since birth or acquired citizenship only later?</w:t>
          </w:r>
          <w:r w:rsidR="00F07231" w:rsidRPr="00F07231">
            <w:rPr>
              <w:rStyle w:val="KysymyksetChar"/>
              <w:lang w:val="en-US"/>
            </w:rPr>
            <w:br/>
            <w:t xml:space="preserve"> </w:t>
          </w:r>
        </w:sdtContent>
      </w:sdt>
    </w:p>
    <w:p w14:paraId="28A1415A" w14:textId="77777777" w:rsidR="00082DFE" w:rsidRPr="00082DFE" w:rsidRDefault="00AF635B" w:rsidP="00082DFE">
      <w:pPr>
        <w:pStyle w:val="LeiptekstiMigri"/>
        <w:ind w:left="0"/>
        <w:rPr>
          <w:lang w:val="en-GB"/>
        </w:rPr>
      </w:pPr>
      <w:r>
        <w:rPr>
          <w:b/>
        </w:rPr>
        <w:pict w14:anchorId="1173FEF0">
          <v:rect id="_x0000_i1027" style="width:0;height:1.5pt" o:hralign="center" o:hrstd="t" o:hr="t" fillcolor="#a0a0a0" stroked="f"/>
        </w:pict>
      </w:r>
    </w:p>
    <w:p w14:paraId="606EB5E2" w14:textId="348790C3" w:rsidR="000821CE" w:rsidRPr="00CC3968" w:rsidRDefault="00887FC6" w:rsidP="00CC3968">
      <w:pPr>
        <w:pStyle w:val="Otsikko1"/>
      </w:pPr>
      <w:bookmarkStart w:id="0" w:name="_Hlk129259295"/>
      <w:r w:rsidRPr="00CC3968">
        <w:t xml:space="preserve">Salliiko Kongon demokraattinen tasavalta syntymästä saatavan kaksoiskansalaisuuden? Jos lapsen vanhemmat ovat eri valtioiden kansalaisia ja lapsi saisi automaattisesti molempien kansalaisuuden syntyessään, menettääkö lapsi kuitenkin saman tien Kongon demokraattisen tasavallan kansalaisuuden ja on vain toisen valtion kansalainen?   </w:t>
      </w:r>
    </w:p>
    <w:p w14:paraId="56FC54A9" w14:textId="6B14FA09" w:rsidR="00A95AC7" w:rsidRPr="00103A60" w:rsidRDefault="008600A1" w:rsidP="009B6B43">
      <w:r>
        <w:t xml:space="preserve">Kongon demokraattisen tasavallan </w:t>
      </w:r>
      <w:r w:rsidR="00CC3968" w:rsidRPr="00CC3968">
        <w:t>[jatkossa: ”Kongon”]</w:t>
      </w:r>
      <w:r w:rsidR="00CC3968">
        <w:t xml:space="preserve"> </w:t>
      </w:r>
      <w:r>
        <w:t>n</w:t>
      </w:r>
      <w:r w:rsidR="0062737E" w:rsidRPr="0062737E">
        <w:t>ykyinen kansalaisuusjärjestelmä perustuu vuoden 2006 perustuslain 10 artiklaan, jonka mukaan Kongon kansalaisuus on yksinomainen. Sitä ei voi omistaa samanaikaisesti toisen kansalaisuuden kanssa, ja se saadaan joko syntyperän tai niin kutsutun yksilöllisen hankinnan (</w:t>
      </w:r>
      <w:r w:rsidR="0062737E" w:rsidRPr="00CC3968">
        <w:rPr>
          <w:i/>
          <w:iCs/>
        </w:rPr>
        <w:t>acquisition individuelle</w:t>
      </w:r>
      <w:r w:rsidR="0062737E" w:rsidRPr="0062737E">
        <w:t>) perusteella</w:t>
      </w:r>
      <w:r w:rsidR="00FC207F" w:rsidRPr="00103A60">
        <w:t>.</w:t>
      </w:r>
      <w:r w:rsidR="00D4064D">
        <w:rPr>
          <w:rStyle w:val="Alaviitteenviite"/>
        </w:rPr>
        <w:footnoteReference w:id="1"/>
      </w:r>
      <w:r w:rsidR="00D4064D" w:rsidRPr="00103A60">
        <w:t xml:space="preserve"> </w:t>
      </w:r>
      <w:r w:rsidR="00103A60" w:rsidRPr="00103A60">
        <w:t xml:space="preserve">Perustuslaissa säädetään, että </w:t>
      </w:r>
      <w:r w:rsidR="00283CD3">
        <w:t>Kongon</w:t>
      </w:r>
      <w:r w:rsidR="00103A60" w:rsidRPr="00103A60">
        <w:t xml:space="preserve"> kansalaisuuden tunnustamista, saamista, menettämistä ja palauttamista koskevat ehdot ja vaatimukset määritellään orgaanisella lailla.</w:t>
      </w:r>
      <w:r w:rsidR="00103A60">
        <w:t xml:space="preserve"> </w:t>
      </w:r>
      <w:r w:rsidR="00103A60" w:rsidRPr="00103A60">
        <w:t>Voimassa oleva kansalaisuuslainsäädäntö on edelleen 12. marraskuuta 2004 annettu laki nro 04/024</w:t>
      </w:r>
      <w:r w:rsidR="00AB5EE2" w:rsidRPr="00103A60">
        <w:t>.</w:t>
      </w:r>
      <w:r w:rsidR="00AB5EE2">
        <w:rPr>
          <w:rStyle w:val="Alaviitteenviite"/>
          <w:lang w:val="en-US"/>
        </w:rPr>
        <w:footnoteReference w:id="2"/>
      </w:r>
    </w:p>
    <w:p w14:paraId="6813974E" w14:textId="0779C723" w:rsidR="00C62685" w:rsidRDefault="00A2109B" w:rsidP="00976D4B">
      <w:r w:rsidRPr="00A2109B">
        <w:t>Kongon perustuslaki</w:t>
      </w:r>
      <w:r w:rsidR="00643084">
        <w:t>,</w:t>
      </w:r>
      <w:r w:rsidRPr="00A2109B">
        <w:t xml:space="preserve"> sen perusteluo</w:t>
      </w:r>
      <w:r w:rsidR="00283CD3">
        <w:t>sa</w:t>
      </w:r>
      <w:r w:rsidRPr="00A2109B">
        <w:t xml:space="preserve"> ja 10 artikla</w:t>
      </w:r>
      <w:r w:rsidR="00643084">
        <w:t xml:space="preserve">, </w:t>
      </w:r>
      <w:r w:rsidRPr="00A2109B">
        <w:t>sekä 12. marraskuuta 2004 annettu laki nro 04/024 Kongon kansalaisuudesta (1</w:t>
      </w:r>
      <w:r w:rsidR="00C209CA">
        <w:t xml:space="preserve"> </w:t>
      </w:r>
      <w:r w:rsidRPr="00A2109B">
        <w:t>artikla) vahvistavat periaatteen Kongon kansalaisuuden yksinomaisuudesta.</w:t>
      </w:r>
      <w:r w:rsidR="00976D4B" w:rsidRPr="00976D4B">
        <w:rPr>
          <w:rFonts w:ascii="inherit" w:eastAsia="Times New Roman" w:hAnsi="inherit" w:cs="Courier New"/>
          <w:color w:val="1F1F1F"/>
          <w:sz w:val="42"/>
          <w:szCs w:val="42"/>
          <w:lang w:eastAsia="fi-FI"/>
        </w:rPr>
        <w:t xml:space="preserve"> </w:t>
      </w:r>
      <w:r w:rsidR="00C3355D">
        <w:t>Kansalaisuuslain</w:t>
      </w:r>
      <w:r w:rsidR="00CC3968">
        <w:t xml:space="preserve"> </w:t>
      </w:r>
      <w:r w:rsidR="00976D4B" w:rsidRPr="00976D4B">
        <w:t xml:space="preserve">26 pykälän mukaan Kongon kansalaisuus menetetään ulkomaisen kansalaisuuden hankkimisen </w:t>
      </w:r>
      <w:r w:rsidR="00CC3968">
        <w:t>seurauksena</w:t>
      </w:r>
      <w:r w:rsidR="00976D4B" w:rsidRPr="00976D4B">
        <w:t>.</w:t>
      </w:r>
      <w:r w:rsidR="007D6472" w:rsidRPr="007D6472">
        <w:rPr>
          <w:vertAlign w:val="superscript"/>
        </w:rPr>
        <w:footnoteReference w:id="3"/>
      </w:r>
      <w:r w:rsidR="007D6472" w:rsidRPr="007D6472">
        <w:t xml:space="preserve"> </w:t>
      </w:r>
      <w:r w:rsidR="00976D4B" w:rsidRPr="00976D4B">
        <w:t xml:space="preserve"> </w:t>
      </w:r>
    </w:p>
    <w:p w14:paraId="0AC871EA" w14:textId="12B880C1" w:rsidR="006937C9" w:rsidRDefault="006937C9" w:rsidP="00976D4B">
      <w:r w:rsidRPr="006937C9">
        <w:t xml:space="preserve">Perustuslaissa kielletään kaksoiskansalaisuus, mutta käytännössä usean kansalaisuuden hallussapitoa on siedetty vuodesta 2002 lähtien. Perustuslaillisen kiellon ja sen tosiasian välinen ristiriita, että Kongon demokraattisen </w:t>
      </w:r>
      <w:r w:rsidRPr="00D3243E">
        <w:t xml:space="preserve">tasavallan kansalaisilla on useita passeja, on herättänyt poliittista keskustelua erityisesti </w:t>
      </w:r>
      <w:r w:rsidR="00CC3968">
        <w:t xml:space="preserve">koskien </w:t>
      </w:r>
      <w:r w:rsidRPr="00D3243E">
        <w:t xml:space="preserve">korkeassa asemassa </w:t>
      </w:r>
      <w:r w:rsidR="00CC3968">
        <w:t xml:space="preserve">toimivia </w:t>
      </w:r>
      <w:r w:rsidRPr="00D3243E">
        <w:t>henkilö</w:t>
      </w:r>
      <w:r w:rsidR="00CC3968">
        <w:t>itä</w:t>
      </w:r>
      <w:r w:rsidRPr="00D3243E">
        <w:t xml:space="preserve">. </w:t>
      </w:r>
      <w:r w:rsidRPr="006937C9">
        <w:t xml:space="preserve">Perustuslaissa säädetään, että henkilö on alkuperältään kongolainen, jos hän kuuluu </w:t>
      </w:r>
      <w:r w:rsidRPr="004C4877">
        <w:t xml:space="preserve">”yhteen niistä etnisistä ryhmistä, joiden jäsenet ja </w:t>
      </w:r>
      <w:r w:rsidRPr="000754CA">
        <w:t>alue</w:t>
      </w:r>
      <w:r w:rsidRPr="004C4877">
        <w:t xml:space="preserve"> muodostivat sen, mikä itsenäistymishetkellä oli Kongon demokraattinen tasavalta”.</w:t>
      </w:r>
      <w:r w:rsidRPr="006937C9">
        <w:t xml:space="preserve"> </w:t>
      </w:r>
      <w:r w:rsidR="00CC3968">
        <w:t>Marraskuussa 2024 annettua kansalaisuuslakia nro 04/024 pidetään osana perhelainsäädäntöä</w:t>
      </w:r>
      <w:r w:rsidRPr="006937C9">
        <w:t>, jota muutettiin viimeksi vuonna 2016</w:t>
      </w:r>
      <w:r w:rsidR="00CC3968">
        <w:t>. Tuolloin</w:t>
      </w:r>
      <w:r w:rsidRPr="006937C9">
        <w:t xml:space="preserve"> kansalaisuutta koskevia säännöksiä ei tuolloin muutettu. </w:t>
      </w:r>
      <w:r w:rsidRPr="00D3243E">
        <w:t>Lasten katsotaan saavan Kongon kansalaisuuden syntyperän perusteella kahdenlaisen Kongon demokraattiseen tasavaltaan kohdistuvan sidoksen</w:t>
      </w:r>
      <w:r w:rsidR="00AE37D5">
        <w:t xml:space="preserve">, </w:t>
      </w:r>
      <w:r w:rsidR="00AE37D5" w:rsidRPr="00AE37D5">
        <w:t>ius sanguiniksen ja ius solin</w:t>
      </w:r>
      <w:r w:rsidR="00AE37D5">
        <w:t>,</w:t>
      </w:r>
      <w:r w:rsidRPr="00D3243E">
        <w:t xml:space="preserve"> nojalla</w:t>
      </w:r>
      <w:r w:rsidR="00AE37D5">
        <w:t xml:space="preserve">. Toisin sanoen, kansalaisuuden voi saada seuraavilla periaatteilla: </w:t>
      </w:r>
      <w:r w:rsidRPr="00D3243E">
        <w:t>kongolai</w:t>
      </w:r>
      <w:r w:rsidR="001737CA">
        <w:t xml:space="preserve">sten vanhempien </w:t>
      </w:r>
      <w:r w:rsidRPr="00D3243E">
        <w:t xml:space="preserve">(ius sanguinis); kuulumisen niihin </w:t>
      </w:r>
      <w:r w:rsidRPr="004C4877">
        <w:lastRenderedPageBreak/>
        <w:t>etnisiin ryhmiin ja kansallisuuksiin, joiden jäsenet ja alue muodostivat itsenäistymishetkellä Kongon demokraattisen tasavallan (ius sanguinis ja ius soli); ja/tai</w:t>
      </w:r>
      <w:r w:rsidRPr="00D3243E">
        <w:t xml:space="preserve"> syntymän Kongon demokraattisessa tasavallassa (ius soli).</w:t>
      </w:r>
      <w:r w:rsidRPr="00D3243E">
        <w:rPr>
          <w:vertAlign w:val="superscript"/>
        </w:rPr>
        <w:footnoteReference w:id="4"/>
      </w:r>
      <w:r w:rsidRPr="006937C9">
        <w:t xml:space="preserve"> </w:t>
      </w:r>
    </w:p>
    <w:p w14:paraId="78582294" w14:textId="62BCB58E" w:rsidR="00C62685" w:rsidRDefault="00C62685" w:rsidP="00976D4B">
      <w:r>
        <w:t>Kuitenkin m</w:t>
      </w:r>
      <w:r w:rsidRPr="00C62685">
        <w:t>onikansalaisuudesta tiedottavan Multiplecitizenship-sivuston sekä</w:t>
      </w:r>
      <w:r w:rsidR="00377C9F" w:rsidRPr="00377C9F">
        <w:t xml:space="preserve"> Afrikan maiden kansalaisuus- ja kansalaisuudettomuusteemoihin keskittyvän</w:t>
      </w:r>
      <w:r w:rsidRPr="00C62685">
        <w:t xml:space="preserve"> </w:t>
      </w:r>
      <w:bookmarkStart w:id="2" w:name="_Hlk238476025"/>
      <w:r w:rsidRPr="00C62685">
        <w:t xml:space="preserve">Citizenship Rights in Africa Initiative </w:t>
      </w:r>
      <w:bookmarkEnd w:id="2"/>
      <w:r w:rsidRPr="00371835">
        <w:t>-</w:t>
      </w:r>
      <w:r w:rsidR="00377C9F">
        <w:t>tietokannan</w:t>
      </w:r>
      <w:r w:rsidRPr="00C62685">
        <w:t xml:space="preserve"> mukaan ulkomailla syntynyt lapsi, joka saa syntymämaansa kansalaisuuden, </w:t>
      </w:r>
      <w:r w:rsidR="00377C9F" w:rsidRPr="00377C9F">
        <w:t>voisi kuitenkin säilyttää samaan aikaan myös Kongon kansalaisuuden 21-vuotispäiväänsä saakka</w:t>
      </w:r>
      <w:r w:rsidRPr="00C62685">
        <w:t>. Tämän jälkeen henkilöllä on 12 kuukautta aikaa luopua ulkomaisesta kansalaisuudesta tai muutoin Kongon kansalaisuus peruutetaan.</w:t>
      </w:r>
      <w:r w:rsidRPr="00C62685">
        <w:rPr>
          <w:vertAlign w:val="superscript"/>
        </w:rPr>
        <w:footnoteReference w:id="5"/>
      </w:r>
      <w:r w:rsidR="00C94D3B">
        <w:t xml:space="preserve"> </w:t>
      </w:r>
      <w:r w:rsidR="00242AAA">
        <w:t>Myös Deutsche Welle</w:t>
      </w:r>
      <w:r w:rsidR="00377C9F">
        <w:t xml:space="preserve"> (DW) -</w:t>
      </w:r>
      <w:r w:rsidR="00242AAA">
        <w:t>verkkouutisten</w:t>
      </w:r>
      <w:r w:rsidR="00377C9F">
        <w:t xml:space="preserve"> vuonna</w:t>
      </w:r>
      <w:r w:rsidR="007E4FBD">
        <w:t xml:space="preserve"> 2019 julkaiseman artikkelin</w:t>
      </w:r>
      <w:r w:rsidR="00242AAA">
        <w:t xml:space="preserve"> mukaan </w:t>
      </w:r>
      <w:r w:rsidRPr="00C62685">
        <w:t xml:space="preserve">Kongon demokraattinen tasavalta ei tunnusta kaksoiskansalaisuutta, </w:t>
      </w:r>
      <w:r w:rsidR="00242AAA">
        <w:t xml:space="preserve">mutta </w:t>
      </w:r>
      <w:r w:rsidRPr="00C62685">
        <w:t>ulkomailla syntyneille lapsille tehdään poikkeus. He saavat pitää molemmat kansalaisuudet 21 vuoden ikään eli täysi-ikäisyyteen saakka. Tämän jälkeen heillä on vuosi aikaa luopua toisesta kansalaisuudestaan.</w:t>
      </w:r>
      <w:r w:rsidRPr="00C62685">
        <w:rPr>
          <w:vertAlign w:val="superscript"/>
        </w:rPr>
        <w:footnoteReference w:id="6"/>
      </w:r>
    </w:p>
    <w:p w14:paraId="7C8DE8F1" w14:textId="78A0F150" w:rsidR="00B33DA0" w:rsidRDefault="00B33DA0" w:rsidP="00976D4B">
      <w:r w:rsidRPr="00B33DA0">
        <w:t>4. osiossa käsitellään lisää ilmiötä, jossa kongolaisille viranomaisille ja urheilijoille on käytännössä sallittu kaksoiskansalaisuus laillisista esteistä huolimatta</w:t>
      </w:r>
      <w:r>
        <w:t>.</w:t>
      </w:r>
    </w:p>
    <w:p w14:paraId="78D322DB" w14:textId="6B8391BF" w:rsidR="00D120BC" w:rsidRDefault="00887FC6" w:rsidP="00CC3968">
      <w:pPr>
        <w:pStyle w:val="Otsikko1"/>
      </w:pPr>
      <w:r w:rsidRPr="00887FC6">
        <w:t>Miten Kongon demokraattisen tasavallan viranomaiset selvittävät kansalaisuutta/kaksoiskansalaisuutta, jos lasta ollaan rekisteröimässä Kongon demokraattisen tasavallan viranomaisissa?</w:t>
      </w:r>
      <w:r w:rsidR="00444FCA">
        <w:t xml:space="preserve"> </w:t>
      </w:r>
    </w:p>
    <w:p w14:paraId="4EF9157C" w14:textId="264DC4B7" w:rsidR="00556E05" w:rsidRPr="00556E05" w:rsidRDefault="00556E05" w:rsidP="00556E05">
      <w:r w:rsidRPr="00834625">
        <w:t>Kanadan maahanmuutto- ja pakolaislautakunnan</w:t>
      </w:r>
      <w:r w:rsidR="00377C9F">
        <w:t xml:space="preserve"> (</w:t>
      </w:r>
      <w:r w:rsidR="00377C9F" w:rsidRPr="00377C9F">
        <w:t xml:space="preserve">Immigration and Refugee Board of Canada, </w:t>
      </w:r>
      <w:r w:rsidR="00377C9F">
        <w:t>IRB)</w:t>
      </w:r>
      <w:r w:rsidRPr="00834625">
        <w:t xml:space="preserve"> </w:t>
      </w:r>
      <w:r w:rsidRPr="00556E05">
        <w:t>mukaan keskustelussa Kongon suurlähetystön kanssa vuonna 2012 lähetystön virkailija totesi, että Kongon viranomaisten on käytännössä vaikea tietää, onko Kongon kansalaisuuden omaava henkilö hankkinut vieraan valtion kansalaisuuden, ja että on ”varmasti” ihmisiä, jotka ovat hankkineet vieraan valtion kansalaisuuden ilmoittamatta siitä Kongon viranomaisille. Lähetystön virkailija selitti, että jos lapsi syntyy maassa, joka myöntää kansalaisuuden syntymän perusteella, vanhempien on päätettävä, ottavatko lapset kyseisen maan kansalaisuuden</w:t>
      </w:r>
      <w:r>
        <w:t xml:space="preserve">, </w:t>
      </w:r>
      <w:r w:rsidRPr="00556E05">
        <w:t>esimerkiksi hankkimalla syntymämaan passin. Virkailija totesi, että tällöin lapsi menettäisi Kongon kansalaisuutensa. Virkamies totesi myös, että vanhempien on ehkä osoitettava</w:t>
      </w:r>
      <w:r w:rsidR="002D41D0">
        <w:t xml:space="preserve"> Kongon viranomaisille</w:t>
      </w:r>
      <w:r w:rsidRPr="00556E05">
        <w:t>, ettei lapsi ole saanut vieraan valtion kansalaisuutta tai että hän on luopunut sellaisesta. Hän totesi kuitenkin myös, että todistustaakka sen osoittamisesta, että lapsi on saanut vieraan valtion kansalaisuuden, on Kongon viranomaisilla. Hänen mukaansa kyseisten tietojen hankkiminen on vaikeaa ilman yhteydenottoa kyseisen vieraan valtion viranomaisiin</w:t>
      </w:r>
      <w:r>
        <w:t>,</w:t>
      </w:r>
      <w:r w:rsidRPr="00556E05">
        <w:t xml:space="preserve"> mikä puolestaan </w:t>
      </w:r>
      <w:r w:rsidRPr="00556E05">
        <w:rPr>
          <w:rFonts w:ascii="Arial" w:hAnsi="Arial" w:cs="Arial"/>
        </w:rPr>
        <w:t>​​</w:t>
      </w:r>
      <w:r w:rsidRPr="00556E05">
        <w:t>riippuu hallitusten välisistä suhteista sekä kyseisen valtion laeista ja säännöksistä. Tämän vuoksi saattaa olla henkilöitä, jotka ovat saaneet Kongon kansalaisuuden ilman velvollisuutta luopua toisesta kansalaisuudesta.</w:t>
      </w:r>
      <w:r w:rsidRPr="00556E05">
        <w:rPr>
          <w:vertAlign w:val="superscript"/>
        </w:rPr>
        <w:footnoteReference w:id="7"/>
      </w:r>
      <w:r w:rsidR="0010137D">
        <w:t xml:space="preserve"> </w:t>
      </w:r>
    </w:p>
    <w:p w14:paraId="6997A842" w14:textId="2FBF61B6" w:rsidR="00887FC6" w:rsidRDefault="00887FC6" w:rsidP="00CC3968">
      <w:pPr>
        <w:pStyle w:val="Otsikko1"/>
      </w:pPr>
      <w:r w:rsidRPr="00887FC6">
        <w:t xml:space="preserve">Säilyttääkö lapsi Kongon demokraattisen tasavallan kansalaisuuden, kun hän saa Suomen kansalaisuuden hakemuksesta? Jos hän säilyttää sen, voiko hän menettää sen myöhemmin, esimerkiksi kun hän on täysi-ikäistynyt? </w:t>
      </w:r>
      <w:r w:rsidRPr="00887FC6">
        <w:lastRenderedPageBreak/>
        <w:t>Vaikuttaako asiaan se, milloin ja miten hän on saanut Kongon demokraattisen tasavallan kansalaisuuden?</w:t>
      </w:r>
    </w:p>
    <w:p w14:paraId="326E90AB" w14:textId="5DF30A39" w:rsidR="003B60E1" w:rsidRDefault="007A0992" w:rsidP="003B60E1">
      <w:r w:rsidRPr="007A0992">
        <w:t>Kysymykseen liittyvää tematiikkaa on käsitelty myös tämän vastauksen kohdissa 1 ja 2.</w:t>
      </w:r>
      <w:r>
        <w:t xml:space="preserve"> </w:t>
      </w:r>
      <w:r w:rsidR="00EF33D9">
        <w:t>Jos henkil</w:t>
      </w:r>
      <w:r w:rsidR="003B60E1">
        <w:t>ö</w:t>
      </w:r>
      <w:r w:rsidR="00EF33D9">
        <w:t xml:space="preserve"> hakee Kongon </w:t>
      </w:r>
      <w:r w:rsidR="002D41D0">
        <w:t>k</w:t>
      </w:r>
      <w:r w:rsidR="00EF33D9">
        <w:t>ansalaisuutta, on hänen luovuttava aikaisemmasta kansalaisuudestaan.</w:t>
      </w:r>
      <w:r w:rsidR="00890D81">
        <w:rPr>
          <w:rStyle w:val="Alaviitteenviite"/>
        </w:rPr>
        <w:footnoteReference w:id="8"/>
      </w:r>
      <w:r w:rsidR="00EF33D9">
        <w:t xml:space="preserve"> </w:t>
      </w:r>
      <w:r w:rsidR="000B0A29" w:rsidRPr="007B0985">
        <w:t>Vuoden 2004 laissa määritellään myös edellytykset Kongon kansalaisuuden menettämiselle; keskeisin näistä on vieraan valtion kansalaisuuden saaminen (26 artikla). Lisäksi hallitus voi evätä henkilöltä kansalaisuuden, jos tämä on saanut Kongon kansalaisuuden, mutta säilyttänyt alkuperäisen kansalaisuutensa, jos kansalaisuus on hankittu vilpillisin keinoin tai jos henkilö on syyllistynyt korruptioon suhteessa Kongon kansalaisuuden myöntämismenettelyyn osallistuviin henkilöihin (27 ja 28 artikla).</w:t>
      </w:r>
      <w:r w:rsidR="000B0A29" w:rsidRPr="004574D3">
        <w:rPr>
          <w:vertAlign w:val="superscript"/>
        </w:rPr>
        <w:footnoteReference w:id="9"/>
      </w:r>
      <w:r w:rsidR="000B0A29" w:rsidRPr="007B0985">
        <w:t xml:space="preserve"> </w:t>
      </w:r>
      <w:r w:rsidR="002E1CFC">
        <w:t>Ulkomailla kongolaisille vanhemmille syntynyt lapsi voi kuitenkin säilyttää Kongon kansalaisuuden joidenkin tietojen mukaan 21-vuotiaaksi saakka, jolloin hänen tulee luopua muun maan kansalaisuudesta säilyttääkseen Kongon kansalaisuuden.</w:t>
      </w:r>
      <w:r w:rsidR="00D27E7D" w:rsidRPr="00C62685">
        <w:rPr>
          <w:vertAlign w:val="superscript"/>
        </w:rPr>
        <w:footnoteReference w:id="10"/>
      </w:r>
      <w:r w:rsidR="00F470DA">
        <w:t xml:space="preserve"> Reddit-keskustelupalstalla on käyty myös keskustelua siitä, </w:t>
      </w:r>
      <w:r w:rsidR="004574D3">
        <w:t>että toisen maan kansalaisuudesta ei ole kerrottu</w:t>
      </w:r>
      <w:r w:rsidR="00F470DA">
        <w:t xml:space="preserve"> </w:t>
      </w:r>
      <w:r w:rsidR="002D41D0">
        <w:t>Kongon</w:t>
      </w:r>
      <w:r w:rsidR="00F470DA">
        <w:t xml:space="preserve"> viranomaisille</w:t>
      </w:r>
      <w:r w:rsidR="002D41D0">
        <w:t>, joten kaksoiskansalaisuus on säilytetty</w:t>
      </w:r>
      <w:r w:rsidR="004574D3">
        <w:t>.</w:t>
      </w:r>
      <w:r w:rsidR="00F470DA">
        <w:rPr>
          <w:rStyle w:val="Alaviitteenviite"/>
        </w:rPr>
        <w:footnoteReference w:id="11"/>
      </w:r>
    </w:p>
    <w:p w14:paraId="2F775812" w14:textId="613A35F8" w:rsidR="00887FC6" w:rsidRPr="00887FC6" w:rsidRDefault="00887FC6" w:rsidP="00CC3968">
      <w:pPr>
        <w:pStyle w:val="Otsikko1"/>
      </w:pPr>
      <w:r w:rsidRPr="00887FC6">
        <w:t>12.2.2007 tehtyyn poliittiseen sopimukseen sisältyy ilmeisesti mahdollisuus siitä, että lapsi voi 21 vuoden ikään asti säilyttää kaksoiskansalaisuutensa vanhempiensa valinnoista huolimatta. Keitä kyseinen poliittinen sopimus koskee ja onko se toteutunut käytännössä? Onko asiassa merkitystä sillä, onko lapsi syntymästään Kongon demokraattisen tasavallan kansalainen vai saanut sen vasta myöhemmin?</w:t>
      </w:r>
    </w:p>
    <w:p w14:paraId="7AAA7B03" w14:textId="502AD48F" w:rsidR="006172D0" w:rsidRDefault="007E5391" w:rsidP="00D120BC">
      <w:r w:rsidRPr="007E5391">
        <w:t>Ma</w:t>
      </w:r>
      <w:r>
        <w:t>aha</w:t>
      </w:r>
      <w:r w:rsidR="00F160FE">
        <w:t>n</w:t>
      </w:r>
      <w:r>
        <w:t>muuttoviraston maatietopalvelun 22.5.2025 tekemä</w:t>
      </w:r>
      <w:r w:rsidR="0049003E">
        <w:t>ssä</w:t>
      </w:r>
      <w:r w:rsidR="00343AE7">
        <w:t xml:space="preserve"> kyselyvastauks</w:t>
      </w:r>
      <w:r w:rsidR="0049003E">
        <w:t>essa</w:t>
      </w:r>
      <w:r w:rsidR="00343AE7">
        <w:t xml:space="preserve"> </w:t>
      </w:r>
      <w:r w:rsidR="0049003E">
        <w:t>kerrotaan, että</w:t>
      </w:r>
      <w:r w:rsidR="00343AE7">
        <w:t xml:space="preserve"> vuonna 2007 tehtyyn poliittiseen sopimukseen </w:t>
      </w:r>
      <w:r>
        <w:t>saattaisi sisältyä</w:t>
      </w:r>
      <w:r w:rsidR="00343AE7">
        <w:t xml:space="preserve"> mahdollisuus siitä, että lapsi voi säilyttää kaksoiskansalaisuutensa 21 vuoden ikään asti</w:t>
      </w:r>
      <w:r w:rsidR="00F160FE">
        <w:t xml:space="preserve"> vanhempiensa valinnoista huolimatta</w:t>
      </w:r>
      <w:r w:rsidR="00343AE7">
        <w:t>.</w:t>
      </w:r>
      <w:r w:rsidR="00343AE7">
        <w:rPr>
          <w:rStyle w:val="Alaviitteenviite"/>
        </w:rPr>
        <w:footnoteReference w:id="12"/>
      </w:r>
      <w:r w:rsidR="00FB775D">
        <w:t xml:space="preserve"> </w:t>
      </w:r>
      <w:r w:rsidR="0027595A">
        <w:t>Itse sopimuksen tarkkaa sisältöä tai t</w:t>
      </w:r>
      <w:r w:rsidR="00FB775D">
        <w:t>arkempaa tietoa asiasta ei kuitenkaan löytynyt käytettävissä olevista lähteistä lapsia koskien.</w:t>
      </w:r>
    </w:p>
    <w:p w14:paraId="1740F601" w14:textId="19A0AAFA" w:rsidR="00FB775D" w:rsidRDefault="005B28D9" w:rsidP="00D120BC">
      <w:r w:rsidRPr="005B28D9">
        <w:t>Lähtökohtaisesti sopimus vaikutti koskevan virassa olevia tai ehdolle asettuvia poliitikkoja.</w:t>
      </w:r>
      <w:r>
        <w:t xml:space="preserve"> </w:t>
      </w:r>
      <w:r w:rsidR="00CF227F">
        <w:t>Kongon</w:t>
      </w:r>
      <w:r w:rsidR="0036608E">
        <w:t xml:space="preserve"> demokraattisen tasavallan k</w:t>
      </w:r>
      <w:r w:rsidR="00FB775D" w:rsidRPr="00FB775D">
        <w:t>ansalliskokous päätti 12. helmikuuta 2007 perustaa erityiskomission, jonka tehtävänä oli tarkastella keinoja lieventää vuoden 2004 kansalaisuuslain 51 artiklaa ja pidentää kolmen kuukauden määräaikaa, joka oli asetettu kaksoiskansalaisille</w:t>
      </w:r>
      <w:r w:rsidR="000B752E">
        <w:t xml:space="preserve"> </w:t>
      </w:r>
      <w:r w:rsidR="00FB775D" w:rsidRPr="00FB775D">
        <w:t>valinnan tekemiseksi Kongon kansalaisuuden ja toisen kansalaisuuden välillä. Jälkimmäisessä tapauksessa heidän olisi väistämättä pitänyt luopua vaaleilla saadusta virastaan.</w:t>
      </w:r>
      <w:r w:rsidR="00FB775D" w:rsidRPr="00FB775D">
        <w:rPr>
          <w:vertAlign w:val="superscript"/>
        </w:rPr>
        <w:footnoteReference w:id="13"/>
      </w:r>
      <w:r w:rsidR="00CF227F" w:rsidRPr="00CF227F">
        <w:t xml:space="preserve"> </w:t>
      </w:r>
    </w:p>
    <w:p w14:paraId="6AD66BF3" w14:textId="69A8C03F" w:rsidR="006172D0" w:rsidRDefault="006172D0" w:rsidP="006172D0">
      <w:r w:rsidRPr="006172D0">
        <w:t xml:space="preserve">Entinen kongolainen tuomari Frédéric Bola </w:t>
      </w:r>
      <w:r>
        <w:t>(</w:t>
      </w:r>
      <w:r w:rsidRPr="006172D0">
        <w:t>nyk</w:t>
      </w:r>
      <w:r>
        <w:t>yisin</w:t>
      </w:r>
      <w:r w:rsidRPr="006172D0">
        <w:t xml:space="preserve"> Belgian sisäministeriön oikeudellinen asiantuntija</w:t>
      </w:r>
      <w:r>
        <w:t xml:space="preserve">) </w:t>
      </w:r>
      <w:r w:rsidRPr="006172D0">
        <w:t>kuitenkin kertoi La Libre Afrique.be -sivustolle</w:t>
      </w:r>
      <w:r w:rsidR="004176D7">
        <w:t xml:space="preserve"> seuraavasti</w:t>
      </w:r>
      <w:r w:rsidRPr="006172D0">
        <w:t xml:space="preserve">: ”Tätä erityiskomissiota ei koskaan perustettu, eikä kansalliskokoukselle jätetty lakialoitetta vuoden 2004 laissa säädetyn kolmen kuukauden määräajan pidentämiseksi; kyseinen määräaika oli umpeutunut jo 18. </w:t>
      </w:r>
      <w:r w:rsidRPr="006172D0">
        <w:lastRenderedPageBreak/>
        <w:t>helmikuuta 2005. Näin ollen helmikuussa 2007 ei koskaan asetettu määräajan pidennystä (moratoriota).” Artikkelin mukaan vuonna 2018 46 ministerillä oli myös Belgian kansalaisuus.</w:t>
      </w:r>
      <w:r w:rsidRPr="006172D0">
        <w:rPr>
          <w:vertAlign w:val="superscript"/>
        </w:rPr>
        <w:footnoteReference w:id="14"/>
      </w:r>
    </w:p>
    <w:p w14:paraId="4CD63A7F" w14:textId="3E7F5CB0" w:rsidR="00196986" w:rsidRPr="00196986" w:rsidRDefault="00196986" w:rsidP="00196986">
      <w:r w:rsidRPr="00196986">
        <w:t>Kaksoiskansalaisuuskysymys herättää Kongon demokraattisessa tasavallassa säännöllisesti keskustelua. Vuonna 2016 parlamentin edustaja Toussaint Alonga nosti esiin kysymyksen tiettyjen kongolaisten</w:t>
      </w:r>
      <w:r w:rsidR="000B752E">
        <w:t>,</w:t>
      </w:r>
      <w:r w:rsidRPr="00196986">
        <w:t xml:space="preserve"> mukaan lukien hallinnon edustajien</w:t>
      </w:r>
      <w:r w:rsidR="000B752E">
        <w:t>,</w:t>
      </w:r>
      <w:r w:rsidRPr="00196986">
        <w:t xml:space="preserve"> kaksoiskansalaisuudesta, joka on vastoin perustuslakia. Hän teki suullisen kysymykse</w:t>
      </w:r>
      <w:r w:rsidR="004176D7">
        <w:t>n</w:t>
      </w:r>
      <w:r w:rsidRPr="00196986">
        <w:t xml:space="preserve"> ja vaati oikeudellisia toimia</w:t>
      </w:r>
      <w:r w:rsidR="004176D7">
        <w:t xml:space="preserve"> niitä </w:t>
      </w:r>
      <w:r w:rsidRPr="00196986">
        <w:t xml:space="preserve">kaksoiskansalaisuuden omaavia henkilöitä vastaan, jotka johtavat erilaisia </w:t>
      </w:r>
      <w:r w:rsidRPr="00196986">
        <w:rPr>
          <w:rFonts w:ascii="Arial" w:hAnsi="Arial" w:cs="Arial"/>
        </w:rPr>
        <w:t>​​</w:t>
      </w:r>
      <w:r w:rsidRPr="00196986">
        <w:t xml:space="preserve">instituutioita. Toussaint Alongan mukaan </w:t>
      </w:r>
      <w:r w:rsidR="000B752E">
        <w:t>ei ole hyväksyttävää</w:t>
      </w:r>
      <w:r w:rsidRPr="00196986">
        <w:t xml:space="preserve">, että maata johtavat kaksoiskansalaisuuden omaavat henkilöt, mikä rikkoo perustuslain 10 </w:t>
      </w:r>
      <w:r w:rsidR="000B752E">
        <w:t>artiklaa</w:t>
      </w:r>
      <w:r w:rsidRPr="00196986">
        <w:t>. Parlamentin edustaja halusi kumota kansalliskokouksen vuonna 2007 hyväksymän moratorion ja perusteli tätä sillä, että se on perustuslain vastainen. Vuonna 2007 kaksoiskansalaisuuden omaavia parlamentin</w:t>
      </w:r>
      <w:r w:rsidR="004176D7">
        <w:t xml:space="preserve"> </w:t>
      </w:r>
      <w:r w:rsidRPr="00196986">
        <w:t>edustajia uhkasi edustajanpaikan menetys, mutta heille myönnettiin siirtymäaika asemansa saattamiseksi säännösten mukaiseksi</w:t>
      </w:r>
      <w:r w:rsidR="004176D7">
        <w:t>. Mä</w:t>
      </w:r>
      <w:r w:rsidRPr="00196986">
        <w:t>äräaikaa ei kuitenkaan koskaan virallisesti päätetty.</w:t>
      </w:r>
      <w:r w:rsidRPr="00196986">
        <w:rPr>
          <w:vertAlign w:val="superscript"/>
        </w:rPr>
        <w:footnoteReference w:id="15"/>
      </w:r>
      <w:r w:rsidR="00B3318F">
        <w:t xml:space="preserve"> L</w:t>
      </w:r>
      <w:r w:rsidR="00B3318F" w:rsidRPr="007B0985">
        <w:t>ykkäys Kongon kansalaisuuslainsäädännön täytäntöönpanolle</w:t>
      </w:r>
      <w:r w:rsidR="00B3318F">
        <w:t xml:space="preserve"> </w:t>
      </w:r>
      <w:r w:rsidR="00B3318F" w:rsidRPr="007B0985">
        <w:t>mahdollisti sen, että</w:t>
      </w:r>
      <w:r w:rsidR="004176D7">
        <w:t xml:space="preserve"> myös kaksoiskansalaiset</w:t>
      </w:r>
      <w:r w:rsidR="00B3318F" w:rsidRPr="007B0985">
        <w:t xml:space="preserve"> saattoivat hoitaa korkeita valtion virkoja ja toimia kansallista suvereniteettia käsittelevissä toimikunnissa ilman seuraamuksia. Tämä moratorio on kiertänyt yksinomaisen kongolaisen kansalaisuuden periaatteen</w:t>
      </w:r>
      <w:r w:rsidR="004176D7">
        <w:t xml:space="preserve"> </w:t>
      </w:r>
      <w:r w:rsidR="004176D7" w:rsidRPr="004176D7">
        <w:t>ja sallinut käytännössä sen, että poliitikot ovat saaneet pitää toisen kansalaisuuden Kongon kansalaisuuden rinnalla</w:t>
      </w:r>
      <w:r w:rsidR="00B3318F" w:rsidRPr="007B0985">
        <w:t>. Vaikka kyseinen moratorio myönnettiin alun perin kolmen kuukauden ajaksi, sitä ei ole koskaan kumottu.</w:t>
      </w:r>
      <w:r w:rsidR="00B3318F" w:rsidRPr="007B0985">
        <w:rPr>
          <w:vertAlign w:val="superscript"/>
        </w:rPr>
        <w:footnoteReference w:id="16"/>
      </w:r>
      <w:r w:rsidR="00B3318F" w:rsidRPr="007B0985">
        <w:t xml:space="preserve"> </w:t>
      </w:r>
    </w:p>
    <w:p w14:paraId="3408B360" w14:textId="6CDC3C3F" w:rsidR="00196986" w:rsidRPr="006172D0" w:rsidRDefault="00196986" w:rsidP="006172D0">
      <w:r w:rsidRPr="00196986">
        <w:t xml:space="preserve">Kaksoiskansalaisuuskysymys nousi esiin lehdistössä vuonna 2016 kun oppositio nosti esiin, että uudella pääministerillä Samy Ntita Badibangalla oli sekä </w:t>
      </w:r>
      <w:r w:rsidR="004176D7">
        <w:t>Kongon</w:t>
      </w:r>
      <w:r w:rsidRPr="00196986">
        <w:t xml:space="preserve"> että Belgian kansalaisuus. </w:t>
      </w:r>
      <w:r w:rsidR="004176D7">
        <w:t>Erään media-artikkelin</w:t>
      </w:r>
      <w:r w:rsidRPr="00196986">
        <w:t xml:space="preserve"> mukaan </w:t>
      </w:r>
      <w:r w:rsidR="004176D7">
        <w:t>Kongon</w:t>
      </w:r>
      <w:r w:rsidRPr="00196986">
        <w:t xml:space="preserve"> kansalliskokous käsitteli kaksoiskans</w:t>
      </w:r>
      <w:r w:rsidR="005B28D9">
        <w:t>a</w:t>
      </w:r>
      <w:r w:rsidRPr="00196986">
        <w:t>laisuuskysymystä vuonna 2007 ja asetti kolmen kuukauden määräajan, jonka kuluessa kaksoiskansalaisuuden omaavien kongolaisten</w:t>
      </w:r>
      <w:r w:rsidR="005B28D9">
        <w:t>,</w:t>
      </w:r>
      <w:r w:rsidRPr="00196986">
        <w:t xml:space="preserve"> joita on runsaasti sekä parlamentissa että virkamieskunnassa</w:t>
      </w:r>
      <w:r w:rsidR="005B28D9">
        <w:t xml:space="preserve">, </w:t>
      </w:r>
      <w:r w:rsidRPr="00196986">
        <w:t>oli virallistettava asemansa. Keskustelu on kuitenkin sittemmin jäänyt tauolle.</w:t>
      </w:r>
      <w:r w:rsidRPr="00D51605">
        <w:rPr>
          <w:vertAlign w:val="superscript"/>
        </w:rPr>
        <w:footnoteReference w:id="17"/>
      </w:r>
      <w:r w:rsidR="00B3318F" w:rsidRPr="00024AA0">
        <w:rPr>
          <w:i/>
          <w:iCs/>
        </w:rPr>
        <w:t xml:space="preserve"> </w:t>
      </w:r>
    </w:p>
    <w:p w14:paraId="1A06B5A3" w14:textId="2C447A17" w:rsidR="00224C88" w:rsidRDefault="00224C88" w:rsidP="00224C88">
      <w:r w:rsidRPr="00224C88">
        <w:t xml:space="preserve">Epäilykset kongolaispoliitikkojen kaksoiskansalaisuudesta koskevat yhä useita henkilöitä ja aiheuttavat säännöllisesti skandaaleja, mutta </w:t>
      </w:r>
      <w:r w:rsidR="004176D7">
        <w:t>ilmiö</w:t>
      </w:r>
      <w:r w:rsidRPr="00224C88">
        <w:t xml:space="preserve"> ei osoita merkkejä muuttumisesta. Poikkeus kaksoiskansalaisuudesta vaikuttaa koskevan myös maajoukkueurheilijoita. Heille, joilla on usein jonkin länsimaan kansalaisuus, myönnetään Kongon kansalaisuus, jotta he voivat edustaa maajoukkuetta.</w:t>
      </w:r>
      <w:r w:rsidRPr="00224C88">
        <w:rPr>
          <w:vertAlign w:val="superscript"/>
        </w:rPr>
        <w:footnoteReference w:id="18"/>
      </w:r>
      <w:r w:rsidRPr="00224C88">
        <w:t xml:space="preserve"> </w:t>
      </w:r>
      <w:r w:rsidR="008D5EAE" w:rsidRPr="007B0985">
        <w:t>Pelaaj</w:t>
      </w:r>
      <w:r w:rsidR="008D5EAE" w:rsidRPr="008D5EAE">
        <w:t>ia</w:t>
      </w:r>
      <w:r w:rsidR="008D5EAE" w:rsidRPr="007B0985">
        <w:t xml:space="preserve"> </w:t>
      </w:r>
      <w:r w:rsidR="004176D7">
        <w:t>on</w:t>
      </w:r>
      <w:r w:rsidR="008D5EAE" w:rsidRPr="007B0985">
        <w:t xml:space="preserve"> syntyn</w:t>
      </w:r>
      <w:r w:rsidR="008D5EAE" w:rsidRPr="008D5EAE">
        <w:t>y</w:t>
      </w:r>
      <w:r w:rsidR="008D5EAE" w:rsidRPr="007B0985">
        <w:t>t tai kasvan</w:t>
      </w:r>
      <w:r w:rsidR="008D5EAE" w:rsidRPr="008D5EAE">
        <w:t>u</w:t>
      </w:r>
      <w:r w:rsidR="008D5EAE" w:rsidRPr="007B0985">
        <w:t xml:space="preserve">t ulkomailla ja </w:t>
      </w:r>
      <w:r w:rsidR="004176D7">
        <w:t xml:space="preserve">he ovat </w:t>
      </w:r>
      <w:r w:rsidR="008D5EAE" w:rsidRPr="007B0985">
        <w:t xml:space="preserve">saaneet syntymä- tai asuinmaansa kansalaisuuden. </w:t>
      </w:r>
      <w:r w:rsidR="004176D7" w:rsidRPr="004176D7">
        <w:t xml:space="preserve">Kongon viranomaiset ovat myöntäneet heille Kongon passeja, vaikka he Habari RDC -median julkaiseman artikkelin mukaan tietävätkin, ettei valtaosa ole luopunut ulkomaisesta kansalaisuudestaan </w:t>
      </w:r>
      <w:r w:rsidR="004176D7" w:rsidRPr="004176D7">
        <w:rPr>
          <w:rFonts w:ascii="Arial" w:hAnsi="Arial" w:cs="Arial"/>
        </w:rPr>
        <w:t>​​</w:t>
      </w:r>
      <w:r w:rsidR="004176D7" w:rsidRPr="004176D7">
        <w:t>eikä myöskään virallisesti Kongon kansalaisuudesta</w:t>
      </w:r>
      <w:r w:rsidR="008D5EAE" w:rsidRPr="007B0985">
        <w:t>.</w:t>
      </w:r>
      <w:r w:rsidR="008D5EAE" w:rsidRPr="007B0985">
        <w:rPr>
          <w:vertAlign w:val="superscript"/>
        </w:rPr>
        <w:footnoteReference w:id="19"/>
      </w:r>
      <w:r w:rsidR="008D5EAE">
        <w:t xml:space="preserve"> </w:t>
      </w:r>
      <w:r w:rsidRPr="00224C88">
        <w:t>Esimerkiksi vuonna 2025 jalkapallon maajoukkueessa pelasi 10 Ranskassa syntynyttä pelaajaa, seitsemän entistä Belgian nuorisomaajoukkuepelaajaa, kaksi Sveitsissä syntynyttä pelaajaa ja kaksi entistä Englannin nuorisomaajoukkuepelaajaa</w:t>
      </w:r>
      <w:r w:rsidR="004176D7">
        <w:t>. J</w:t>
      </w:r>
      <w:r w:rsidRPr="00224C88">
        <w:t>oukkueen valmentaja totesi kaksoiskansalaisten tuovan lisäarvoa joukkueeseen.</w:t>
      </w:r>
      <w:r w:rsidRPr="00224C88">
        <w:rPr>
          <w:vertAlign w:val="superscript"/>
        </w:rPr>
        <w:footnoteReference w:id="20"/>
      </w:r>
      <w:r w:rsidR="00B3318F" w:rsidRPr="00B3318F">
        <w:t xml:space="preserve"> </w:t>
      </w:r>
    </w:p>
    <w:p w14:paraId="71656FD5" w14:textId="68A0B3EA" w:rsidR="00B3318F" w:rsidRDefault="00B3318F" w:rsidP="00224C88">
      <w:r w:rsidRPr="00B3318F">
        <w:t xml:space="preserve">Kaksoiskansalaisuuskysymys on nousemassa yhä tärkeämmäksi Kongon demokraattisessa tasavallassa. Keskustelu virisi uudelleen presidentti Félix Tshisekedin virkaanastujaisten myötä </w:t>
      </w:r>
      <w:r w:rsidRPr="00B3318F">
        <w:lastRenderedPageBreak/>
        <w:t>vuonna 2019. Toisin kuin edeltäjänsä, hän on ilmaissut aikovansa edetä asiassa kaksoiska</w:t>
      </w:r>
      <w:r w:rsidR="000B6BAF">
        <w:t>n</w:t>
      </w:r>
      <w:r w:rsidRPr="00B3318F">
        <w:t>salaisuuden sallivaan suuntaan.</w:t>
      </w:r>
      <w:r w:rsidRPr="00B3318F">
        <w:rPr>
          <w:vertAlign w:val="superscript"/>
        </w:rPr>
        <w:footnoteReference w:id="21"/>
      </w:r>
    </w:p>
    <w:p w14:paraId="4DF70EFC" w14:textId="58353FD6" w:rsidR="00224C88" w:rsidRDefault="001D4F93" w:rsidP="00D120BC">
      <w:r>
        <w:t>Kongon</w:t>
      </w:r>
      <w:r w:rsidR="00934B73">
        <w:t xml:space="preserve"> </w:t>
      </w:r>
      <w:r w:rsidR="00934B73" w:rsidRPr="00934B73">
        <w:t>hallitus kannattaa asteittaista lähestymistapaa</w:t>
      </w:r>
      <w:r w:rsidR="00934B73">
        <w:t xml:space="preserve"> koskien kaksoiskansalaisuutta</w:t>
      </w:r>
      <w:r>
        <w:t xml:space="preserve">. </w:t>
      </w:r>
      <w:r w:rsidRPr="001D4F93">
        <w:t>Tämä tarkoittaisi mahdollisesti esim. erityisaseman luomista kongolaiselle diasporalle</w:t>
      </w:r>
      <w:r w:rsidR="00934B73">
        <w:t>.</w:t>
      </w:r>
      <w:r w:rsidR="00934B73" w:rsidRPr="00934B73">
        <w:t xml:space="preserve"> Perjantaina 30. tammikuuta 2025 Crispin Mbadu Phanzu </w:t>
      </w:r>
      <w:r w:rsidR="00934B73">
        <w:t>(</w:t>
      </w:r>
      <w:r w:rsidR="00934B73" w:rsidRPr="00934B73">
        <w:t>ulkoasiain- ja kansainvälisen yhteistyön ministerin alaisuudessa toimiva, ranskankielisten maiden yhteistyöst</w:t>
      </w:r>
      <w:r>
        <w:t>ä</w:t>
      </w:r>
      <w:r w:rsidR="00934B73" w:rsidRPr="00934B73">
        <w:t xml:space="preserve"> ja diasporasta vastaava ministeri</w:t>
      </w:r>
      <w:r w:rsidR="00934B73">
        <w:t>)</w:t>
      </w:r>
      <w:r w:rsidR="00934B73" w:rsidRPr="00934B73">
        <w:t xml:space="preserve"> esitteli tulokset kansallisesta työpajasta. Työpajassa arvioitiin suosituksia, jotka olivat syntyneet laajan kuulemisprosessin pohjalta järjestetyissä kongolaisen diasporan foorumeiss</w:t>
      </w:r>
      <w:r w:rsidR="00934B73">
        <w:t xml:space="preserve">a, </w:t>
      </w:r>
      <w:r w:rsidR="00934B73" w:rsidRPr="00934B73">
        <w:t>jotka pidettiin 24.–27. marraskuuta 202</w:t>
      </w:r>
      <w:r w:rsidR="00934B73">
        <w:t>5</w:t>
      </w:r>
      <w:r w:rsidR="00934B73" w:rsidRPr="00934B73">
        <w:t>.</w:t>
      </w:r>
      <w:r w:rsidR="00934B73" w:rsidRPr="00934B73">
        <w:rPr>
          <w:rFonts w:ascii="inherit" w:eastAsia="Times New Roman" w:hAnsi="inherit" w:cs="Courier New"/>
          <w:color w:val="1F1F1F"/>
          <w:sz w:val="42"/>
          <w:szCs w:val="42"/>
          <w:lang w:eastAsia="fi-FI"/>
        </w:rPr>
        <w:t xml:space="preserve"> </w:t>
      </w:r>
      <w:r w:rsidR="00934B73" w:rsidRPr="00934B73">
        <w:t xml:space="preserve">Hallituksen tiedottajan Patrick Muyayan </w:t>
      </w:r>
      <w:r w:rsidR="00934B73">
        <w:t xml:space="preserve">mukaan </w:t>
      </w:r>
      <w:r w:rsidR="00934B73" w:rsidRPr="00934B73">
        <w:t>asiakirjan suunnitelmiin kuuluu myös Kongon diasporaa palvelevan pääsihteeristön perustaminen</w:t>
      </w:r>
      <w:r w:rsidR="00934B73">
        <w:t xml:space="preserve">, </w:t>
      </w:r>
      <w:r w:rsidR="00934B73" w:rsidRPr="00934B73">
        <w:t>kaksoiskansalaisuutta koskevan lainsäädännön asteittainen uudistaminen</w:t>
      </w:r>
      <w:r w:rsidR="00934B73">
        <w:t xml:space="preserve">, </w:t>
      </w:r>
      <w:r w:rsidR="00934B73" w:rsidRPr="00934B73">
        <w:t xml:space="preserve">johon sisältyy välittömiä väliaikaisia </w:t>
      </w:r>
      <w:r w:rsidR="00934B73" w:rsidRPr="00934B73">
        <w:rPr>
          <w:rFonts w:ascii="Arial" w:hAnsi="Arial" w:cs="Arial"/>
        </w:rPr>
        <w:t>​​</w:t>
      </w:r>
      <w:r w:rsidR="00934B73" w:rsidRPr="00934B73">
        <w:t>toimia, kuten erityisaseman my</w:t>
      </w:r>
      <w:r w:rsidR="00934B73" w:rsidRPr="00934B73">
        <w:rPr>
          <w:rFonts w:cs="Century Gothic"/>
        </w:rPr>
        <w:t>ö</w:t>
      </w:r>
      <w:r w:rsidR="00934B73" w:rsidRPr="00934B73">
        <w:t>nt</w:t>
      </w:r>
      <w:r w:rsidR="00934B73" w:rsidRPr="00934B73">
        <w:rPr>
          <w:rFonts w:cs="Century Gothic"/>
        </w:rPr>
        <w:t>ä</w:t>
      </w:r>
      <w:r w:rsidR="00934B73" w:rsidRPr="00934B73">
        <w:t>minen diasporassa el</w:t>
      </w:r>
      <w:r w:rsidR="00934B73" w:rsidRPr="00934B73">
        <w:rPr>
          <w:rFonts w:cs="Century Gothic"/>
        </w:rPr>
        <w:t>ä</w:t>
      </w:r>
      <w:r w:rsidR="00934B73" w:rsidRPr="00934B73">
        <w:t>ville kongolaisille</w:t>
      </w:r>
      <w:r w:rsidR="00934B73">
        <w:t xml:space="preserve">, </w:t>
      </w:r>
      <w:r w:rsidR="00934B73" w:rsidRPr="00934B73">
        <w:t>konsulipalvelujen nykyaikaistaminen</w:t>
      </w:r>
      <w:r w:rsidR="00934B73">
        <w:t>,</w:t>
      </w:r>
      <w:r w:rsidR="00934B73" w:rsidRPr="00934B73">
        <w:t xml:space="preserve"> sek</w:t>
      </w:r>
      <w:r w:rsidR="00934B73" w:rsidRPr="00934B73">
        <w:rPr>
          <w:rFonts w:cs="Century Gothic"/>
        </w:rPr>
        <w:t>ä</w:t>
      </w:r>
      <w:r w:rsidR="00934B73" w:rsidRPr="00934B73">
        <w:t xml:space="preserve"> kongolaisen osaamisen hy</w:t>
      </w:r>
      <w:r w:rsidR="00934B73" w:rsidRPr="00934B73">
        <w:rPr>
          <w:rFonts w:cs="Century Gothic"/>
        </w:rPr>
        <w:t>ö</w:t>
      </w:r>
      <w:r w:rsidR="00934B73" w:rsidRPr="00934B73">
        <w:t>dynt</w:t>
      </w:r>
      <w:r w:rsidR="00934B73" w:rsidRPr="00934B73">
        <w:rPr>
          <w:rFonts w:cs="Century Gothic"/>
        </w:rPr>
        <w:t>ä</w:t>
      </w:r>
      <w:r w:rsidR="00934B73" w:rsidRPr="00934B73">
        <w:t>miseen keskittyv</w:t>
      </w:r>
      <w:r w:rsidR="00934B73" w:rsidRPr="00934B73">
        <w:rPr>
          <w:rFonts w:cs="Century Gothic"/>
        </w:rPr>
        <w:t>ä</w:t>
      </w:r>
      <w:r w:rsidR="00934B73" w:rsidRPr="00934B73">
        <w:t>n yksik</w:t>
      </w:r>
      <w:r w:rsidR="00934B73" w:rsidRPr="00934B73">
        <w:rPr>
          <w:rFonts w:cs="Century Gothic"/>
        </w:rPr>
        <w:t>ö</w:t>
      </w:r>
      <w:r w:rsidR="00934B73" w:rsidRPr="00934B73">
        <w:t>n luominen.</w:t>
      </w:r>
      <w:r w:rsidR="00934B73">
        <w:rPr>
          <w:rStyle w:val="Alaviitteenviite"/>
        </w:rPr>
        <w:footnoteReference w:id="22"/>
      </w:r>
    </w:p>
    <w:p w14:paraId="5464AE01" w14:textId="6FA85B46" w:rsidR="007B0985" w:rsidRPr="007B0985" w:rsidRDefault="007B0985" w:rsidP="007B0985">
      <w:r w:rsidRPr="007B0985">
        <w:t>Kongon hallitus on päätynyt varovaiseen lähestymistapaan. Tammikuun</w:t>
      </w:r>
      <w:r w:rsidR="001D4F93">
        <w:t xml:space="preserve"> 2026 lopulla</w:t>
      </w:r>
      <w:r w:rsidRPr="007B0985">
        <w:t xml:space="preserve"> Kinshasassa pidetyssä hallituksen kokouksessa diasporasta vastaava ministeri Crispin Mbadu Phanzu esitteli tulokset kansallisesta työpajasta, jossa käsiteltiin ulkomailla asuvien kongolaisten esittämiä toiveita. Hyväksyttyjen kuuden suosituksen joukossa on ohjaava periaate: siirtyminen kohti kaksoiskansalaisuutta vaiheittain, aloittaen erityisaseman luomisella diasporalle. Kyse ei ole vain muodollisesta seikasta. Perustuslain 10 artikla sulkee pois kaikenlaisen kaksoiskansalaisuuden. Vuoden 2006 tekstissä todetaan: ”Kongon kansalaisuus on yksinomainen. Sitä ei voi omistaa samanaikaisesti minkään muun kansalaisuuden kanssa.” Toisen passin salliminen edellyttäisi siis perustuslain muuttamista eli prosessia, joka on pitkäkestoinen ja poliittisesti kiistanalainen. Erityisasema kuitenkin kiertää esteen ilman, että siihen tarvitsee puuttua suoraan. Käsittelyn perusteella tarkoituksena on myöntää diasporalle taloudellisia oikeuksia – erityisesti omaisuuden omistamiseen ja sijoittamiseen liittyen – ilman, että heille myönnettäisiin kansalaisille kuuluvia kansalaisoikeuksia. Vaatimattomampaa erityisasemaa voitaisiin tavoitella tavallisen lain tai asetuksen keinoin. Aikataulua ei ole määritelty.</w:t>
      </w:r>
      <w:r w:rsidRPr="007B0985">
        <w:rPr>
          <w:vertAlign w:val="superscript"/>
        </w:rPr>
        <w:footnoteReference w:id="23"/>
      </w:r>
    </w:p>
    <w:p w14:paraId="35743322" w14:textId="6F990F0B" w:rsidR="007B0985" w:rsidRDefault="007B0985" w:rsidP="007B0985">
      <w:r w:rsidRPr="007B0985">
        <w:t xml:space="preserve">Kongon demokraattisessa tasavallassa oppositio vastustaa kaksoiskansalaisuutta. Ranskassa asuvat kongolaistaustaiset kansalaiset muistuttivat Ranskassa vierailevaa presidentti Félix Tshisekedia siitä, kuinka kiireellistä ja välttämätöntä kaksoiskansalaisuuden laillistaminen Kongon demokraattisessa tasavallassa on. Vaikka presidentti Tshisekedi kehotti kärsivällisyyteen tämän Kongon demokraattista tasavaltaa koskevan arkaluonteisen asian käsittelyssä, oppositio puolestaan </w:t>
      </w:r>
      <w:r w:rsidRPr="007B0985">
        <w:rPr>
          <w:rFonts w:ascii="Arial" w:hAnsi="Arial" w:cs="Arial"/>
        </w:rPr>
        <w:t>​​</w:t>
      </w:r>
      <w:r w:rsidRPr="007B0985">
        <w:t>korosti vastustavansa kaksoiskansalaisuutta. ”Jos olet kotoisin Kongosta, olet sitä – ja pysyt sellaisena – missä ikinä oletkin. Voit tietenkin hankkia toisen kansalaisuuden</w:t>
      </w:r>
      <w:r w:rsidRPr="00BB238A">
        <w:t>. Seurauksena on kuitenkin se, että olet ranskalainen, kanadalainen tai amerikkalainen vain ollessasi Ranskassa, Kanadassa tai Yhdysvalloissa”, totesi Ferdinand Kambere, joka toimii varapääsihteerinä</w:t>
      </w:r>
      <w:r w:rsidR="001D4F93">
        <w:t xml:space="preserve"> </w:t>
      </w:r>
      <w:r w:rsidR="001D4F93" w:rsidRPr="001D4F93">
        <w:t>varapääsihteerinä PPRD-puolueessa</w:t>
      </w:r>
      <w:r w:rsidR="001D4F93">
        <w:t xml:space="preserve"> (</w:t>
      </w:r>
      <w:r w:rsidR="001D4F93" w:rsidRPr="001D4F93">
        <w:rPr>
          <w:i/>
          <w:iCs/>
        </w:rPr>
        <w:t>People's Party for Reconstruction and Democracy</w:t>
      </w:r>
      <w:r w:rsidR="001D4F93">
        <w:t>)</w:t>
      </w:r>
      <w:r w:rsidRPr="00BB238A">
        <w:t xml:space="preserve">, jota </w:t>
      </w:r>
      <w:r w:rsidR="00B54CEF">
        <w:t>edustaa</w:t>
      </w:r>
      <w:r w:rsidRPr="00BB238A">
        <w:t xml:space="preserve"> entinen presidentti Joseph Kabila.</w:t>
      </w:r>
      <w:r w:rsidRPr="00BB238A">
        <w:rPr>
          <w:vertAlign w:val="superscript"/>
        </w:rPr>
        <w:footnoteReference w:id="24"/>
      </w:r>
    </w:p>
    <w:p w14:paraId="65E8729B" w14:textId="7CE03282" w:rsidR="00EF33D9" w:rsidRPr="00EF33D9" w:rsidRDefault="00587A02" w:rsidP="00B54CEF">
      <w:r w:rsidRPr="00587A02">
        <w:t xml:space="preserve">Monet kansanedustajat ja muut sidosryhmät kannattavat kaksoiskansalaisuutta vain </w:t>
      </w:r>
      <w:r w:rsidR="00D10AE8">
        <w:t xml:space="preserve">syntyperäisille </w:t>
      </w:r>
      <w:r w:rsidRPr="00587A02">
        <w:t xml:space="preserve">kongolaisille. Useimmat toisen kansalaisuuden hankkineet ovat tehneet niin pakon edessä. Myös paikalliset ihmisoikeusjärjestöt kannattavat sitä, että kongolaiskansalaisuuden voivat saada takaisin ne, jotka menettivät sen hankittuaan </w:t>
      </w:r>
      <w:r w:rsidRPr="00587A02">
        <w:lastRenderedPageBreak/>
        <w:t>kansalaisuuden esimerkiksi Ranskasta tai Belgiasta.</w:t>
      </w:r>
      <w:r w:rsidRPr="00587A02">
        <w:rPr>
          <w:vertAlign w:val="superscript"/>
        </w:rPr>
        <w:footnoteReference w:id="25"/>
      </w:r>
      <w:r w:rsidRPr="00587A02">
        <w:t xml:space="preserve"> Vuonna 2024 nimitetyllä pääministeri Samy Badibangalla kerrottiin olevan sekä Kongon että Belgian kansalaisuus.</w:t>
      </w:r>
      <w:r w:rsidRPr="00587A02">
        <w:rPr>
          <w:vertAlign w:val="superscript"/>
        </w:rPr>
        <w:footnoteReference w:id="26"/>
      </w:r>
      <w:bookmarkEnd w:id="0"/>
    </w:p>
    <w:p w14:paraId="10038A35" w14:textId="013EEBCB" w:rsidR="00082DFE" w:rsidRPr="00890D81" w:rsidRDefault="00082DFE" w:rsidP="00543F66">
      <w:pPr>
        <w:pStyle w:val="Otsikko2"/>
        <w:numPr>
          <w:ilvl w:val="0"/>
          <w:numId w:val="0"/>
        </w:numPr>
        <w:rPr>
          <w:lang w:val="en-US"/>
        </w:rPr>
      </w:pPr>
      <w:r w:rsidRPr="00890D81">
        <w:rPr>
          <w:lang w:val="en-US"/>
        </w:rPr>
        <w:t>Lähteet</w:t>
      </w:r>
    </w:p>
    <w:p w14:paraId="65D7E1F7" w14:textId="7A3A23B2" w:rsidR="00934B73" w:rsidRPr="00934B73" w:rsidRDefault="00934B73" w:rsidP="00F006B2">
      <w:pPr>
        <w:jc w:val="left"/>
      </w:pPr>
      <w:r w:rsidRPr="00934B73">
        <w:rPr>
          <w:lang w:val="en-US"/>
        </w:rPr>
        <w:t xml:space="preserve">Actualite.cd 1.2.2026. </w:t>
      </w:r>
      <w:r w:rsidRPr="00934B73">
        <w:rPr>
          <w:i/>
          <w:iCs/>
          <w:lang w:val="en-US"/>
        </w:rPr>
        <w:t>Double nationalité en RDC: le gouvernement privilégie une approche graduelle avec des mesures intermédiaires dont l’instauration d’un statut spécial pour les Congolais de la diaspora</w:t>
      </w:r>
      <w:r w:rsidRPr="00934B73">
        <w:rPr>
          <w:lang w:val="en-US"/>
        </w:rPr>
        <w:t xml:space="preserve">. </w:t>
      </w:r>
      <w:hyperlink r:id="rId8" w:history="1">
        <w:r w:rsidRPr="00934B73">
          <w:rPr>
            <w:rStyle w:val="Hyperlinkki"/>
          </w:rPr>
          <w:t>https://actualite.cd/2026/02/01/double-nationalite-en-rdc-le-gouvernement-privilegie-une-approche-graduelle-avec-des</w:t>
        </w:r>
      </w:hyperlink>
      <w:r w:rsidRPr="00934B73">
        <w:t xml:space="preserve"> (kä</w:t>
      </w:r>
      <w:r>
        <w:t>yty 9.9.2026).</w:t>
      </w:r>
    </w:p>
    <w:p w14:paraId="03B421F4" w14:textId="0CA30A89" w:rsidR="00890D81" w:rsidRDefault="00890D81" w:rsidP="00F006B2">
      <w:pPr>
        <w:jc w:val="left"/>
      </w:pPr>
      <w:r w:rsidRPr="00890D81">
        <w:rPr>
          <w:lang w:val="en-US"/>
        </w:rPr>
        <w:t xml:space="preserve">Africanews 13.8.2024. </w:t>
      </w:r>
      <w:r w:rsidRPr="00890D81">
        <w:rPr>
          <w:i/>
          <w:iCs/>
          <w:lang w:val="en-US"/>
        </w:rPr>
        <w:t>DRC: Controversy over new PM's dual citizenship</w:t>
      </w:r>
      <w:r w:rsidRPr="00890D81">
        <w:rPr>
          <w:lang w:val="en-US"/>
        </w:rPr>
        <w:t xml:space="preserve">. </w:t>
      </w:r>
      <w:hyperlink r:id="rId9" w:history="1">
        <w:r w:rsidRPr="00890D81">
          <w:rPr>
            <w:rStyle w:val="Hyperlinkki"/>
          </w:rPr>
          <w:t>https://www.africanews.com/2016/11/23/drc-fresh-controversy-over-pm-s-dual-citizenship/</w:t>
        </w:r>
      </w:hyperlink>
      <w:r w:rsidRPr="00890D81">
        <w:t xml:space="preserve"> (käy</w:t>
      </w:r>
      <w:r>
        <w:t>ty 8.9.2026).</w:t>
      </w:r>
    </w:p>
    <w:p w14:paraId="02E3D3CE" w14:textId="4F5B5319" w:rsidR="009E304D" w:rsidRPr="006550C4" w:rsidRDefault="009E304D" w:rsidP="00F006B2">
      <w:pPr>
        <w:jc w:val="left"/>
      </w:pPr>
      <w:r w:rsidRPr="009E304D">
        <w:rPr>
          <w:lang w:val="en-US"/>
        </w:rPr>
        <w:t>All Africa 16.2.2026</w:t>
      </w:r>
      <w:r>
        <w:rPr>
          <w:lang w:val="en-US"/>
        </w:rPr>
        <w:t xml:space="preserve">. </w:t>
      </w:r>
      <w:r w:rsidRPr="009E304D">
        <w:rPr>
          <w:i/>
          <w:iCs/>
          <w:lang w:val="en-US"/>
        </w:rPr>
        <w:t>Congo-Kinshasa/Nigeria: NFF Reacts to FIFA 'Verdict' On Nigeria-DR Congo Eligibility Dispute.</w:t>
      </w:r>
      <w:r>
        <w:rPr>
          <w:lang w:val="en-US"/>
        </w:rPr>
        <w:t xml:space="preserve"> </w:t>
      </w:r>
      <w:hyperlink r:id="rId10" w:history="1">
        <w:r w:rsidRPr="006550C4">
          <w:rPr>
            <w:rStyle w:val="Hyperlinkki"/>
          </w:rPr>
          <w:t>https://allafrica.com/stories/202602170044.html</w:t>
        </w:r>
      </w:hyperlink>
      <w:r w:rsidRPr="006550C4">
        <w:t xml:space="preserve"> (käyty 9.9.2026). </w:t>
      </w:r>
    </w:p>
    <w:p w14:paraId="1FBC15FF" w14:textId="78E05AAB" w:rsidR="00911052" w:rsidRDefault="00911052" w:rsidP="00F006B2">
      <w:pPr>
        <w:jc w:val="left"/>
      </w:pPr>
      <w:r w:rsidRPr="00F359A6">
        <w:t xml:space="preserve">Beto 3.7.2026. </w:t>
      </w:r>
      <w:r w:rsidRPr="0004034D">
        <w:rPr>
          <w:i/>
          <w:iCs/>
        </w:rPr>
        <w:t>Double nationalité: la RDC privilégie un statut spécial pour sa diaspora</w:t>
      </w:r>
      <w:r w:rsidRPr="0004034D">
        <w:t xml:space="preserve">. </w:t>
      </w:r>
      <w:hyperlink r:id="rId11" w:history="1">
        <w:r w:rsidRPr="00911052">
          <w:rPr>
            <w:rStyle w:val="Hyperlinkki"/>
          </w:rPr>
          <w:t>https://beto.cd/double-nationalite-rdc-statut-special-diaspora/</w:t>
        </w:r>
      </w:hyperlink>
      <w:r w:rsidRPr="00911052">
        <w:t xml:space="preserve"> (käy</w:t>
      </w:r>
      <w:r>
        <w:t xml:space="preserve">ty 24.8.2026). </w:t>
      </w:r>
    </w:p>
    <w:p w14:paraId="52034DC1" w14:textId="6BEC756D" w:rsidR="00F359A6" w:rsidRPr="00F359A6" w:rsidRDefault="00F359A6" w:rsidP="00F006B2">
      <w:pPr>
        <w:jc w:val="left"/>
      </w:pPr>
      <w:r w:rsidRPr="00F359A6">
        <w:t>Bouopda</w:t>
      </w:r>
      <w:r>
        <w:t>, Alexandrine</w:t>
      </w:r>
      <w:r w:rsidRPr="00F359A6">
        <w:t xml:space="preserve"> ja Ntumba</w:t>
      </w:r>
      <w:r>
        <w:t>, Julia,</w:t>
      </w:r>
      <w:r w:rsidRPr="00F359A6">
        <w:t xml:space="preserve"> 1.12.2020. </w:t>
      </w:r>
      <w:r w:rsidRPr="00F359A6">
        <w:rPr>
          <w:i/>
          <w:iCs/>
          <w:lang w:val="en-US"/>
        </w:rPr>
        <w:t>La double nationalité : le cas de la RDC et du Cameroun, AMECAS</w:t>
      </w:r>
      <w:r>
        <w:rPr>
          <w:lang w:val="en-US"/>
        </w:rPr>
        <w:t xml:space="preserve">. </w:t>
      </w:r>
      <w:hyperlink r:id="rId12" w:history="1">
        <w:r w:rsidRPr="00F359A6">
          <w:rPr>
            <w:rStyle w:val="Hyperlinkki"/>
          </w:rPr>
          <w:t>https://amecas.wordpress.com/2020/12/01/la-double-nationalite-le-cas-de-la-rdc-et-du-cameroun/</w:t>
        </w:r>
      </w:hyperlink>
      <w:r w:rsidRPr="00F359A6">
        <w:t xml:space="preserve"> (käyty 9.9.2026).</w:t>
      </w:r>
    </w:p>
    <w:p w14:paraId="7AB513CB" w14:textId="7E380815" w:rsidR="00292D1F" w:rsidRPr="00292D1F" w:rsidRDefault="00292D1F" w:rsidP="00F006B2">
      <w:pPr>
        <w:jc w:val="left"/>
      </w:pPr>
      <w:r w:rsidRPr="00292D1F">
        <w:rPr>
          <w:lang w:val="en-US"/>
        </w:rPr>
        <w:t>Citizenship Rights in Africa Initiative 29.1.2019</w:t>
      </w:r>
      <w:r>
        <w:rPr>
          <w:lang w:val="en-US"/>
        </w:rPr>
        <w:t>.</w:t>
      </w:r>
      <w:r w:rsidRPr="00292D1F">
        <w:rPr>
          <w:i/>
          <w:iCs/>
          <w:lang w:val="en-US"/>
        </w:rPr>
        <w:t xml:space="preserve"> Dual citizenship in Africa: ‘Benefits outweigh disadvantages’</w:t>
      </w:r>
      <w:r>
        <w:rPr>
          <w:lang w:val="en-US"/>
        </w:rPr>
        <w:t xml:space="preserve">. </w:t>
      </w:r>
      <w:hyperlink r:id="rId13" w:history="1">
        <w:r w:rsidRPr="00292D1F">
          <w:rPr>
            <w:rStyle w:val="Hyperlinkki"/>
          </w:rPr>
          <w:t>https://citizenshiprightsafrica.org/en/dual-citizenship-in-africa-benefits-outweigh-disadvantages/</w:t>
        </w:r>
      </w:hyperlink>
      <w:r w:rsidRPr="00292D1F">
        <w:t xml:space="preserve"> (kä</w:t>
      </w:r>
      <w:r>
        <w:t xml:space="preserve">yty 24.8.2026). </w:t>
      </w:r>
    </w:p>
    <w:p w14:paraId="7C3EDFB1" w14:textId="18CD86E1" w:rsidR="0042380D" w:rsidRDefault="001F20F3" w:rsidP="00F006B2">
      <w:pPr>
        <w:jc w:val="left"/>
      </w:pPr>
      <w:r w:rsidRPr="001F20F3">
        <w:rPr>
          <w:lang w:val="en-US"/>
        </w:rPr>
        <w:t xml:space="preserve">Cosmos Legal 2.4.2026. </w:t>
      </w:r>
      <w:r w:rsidRPr="001F20F3">
        <w:rPr>
          <w:i/>
          <w:iCs/>
          <w:lang w:val="en-US"/>
        </w:rPr>
        <w:t>La Nationalité en République Démocratique du Congo : Conditions, Procédures et Sécurisation Juridique</w:t>
      </w:r>
      <w:r>
        <w:rPr>
          <w:lang w:val="en-US"/>
        </w:rPr>
        <w:t xml:space="preserve">. </w:t>
      </w:r>
      <w:hyperlink r:id="rId14" w:history="1">
        <w:r w:rsidRPr="001F20F3">
          <w:rPr>
            <w:rStyle w:val="Hyperlinkki"/>
          </w:rPr>
          <w:t>https://www.cosmoslegal.com.tr/index.php/makale/la-nationalite-en-republique-democratique-du-congo</w:t>
        </w:r>
      </w:hyperlink>
      <w:r w:rsidRPr="001F20F3">
        <w:t xml:space="preserve"> (kä</w:t>
      </w:r>
      <w:r>
        <w:t>yty 19.8.2026).</w:t>
      </w:r>
    </w:p>
    <w:p w14:paraId="7A2BD9C6" w14:textId="7FE22F38" w:rsidR="00B5290C" w:rsidRDefault="00A95AC7" w:rsidP="00F006B2">
      <w:pPr>
        <w:jc w:val="left"/>
        <w:rPr>
          <w:lang w:val="en-US"/>
        </w:rPr>
      </w:pPr>
      <w:r w:rsidRPr="00A95AC7">
        <w:rPr>
          <w:lang w:val="en-US"/>
        </w:rPr>
        <w:t xml:space="preserve">Deutsche Welle </w:t>
      </w:r>
    </w:p>
    <w:p w14:paraId="233A633E" w14:textId="11DE8AEA" w:rsidR="00B5290C" w:rsidRPr="00B5290C" w:rsidRDefault="00B5290C" w:rsidP="00F006B2">
      <w:pPr>
        <w:ind w:left="720"/>
        <w:jc w:val="left"/>
      </w:pPr>
      <w:r w:rsidRPr="00B5290C">
        <w:rPr>
          <w:lang w:val="en-US"/>
        </w:rPr>
        <w:t>3.5.2024.</w:t>
      </w:r>
      <w:r>
        <w:rPr>
          <w:lang w:val="en-US"/>
        </w:rPr>
        <w:t xml:space="preserve"> </w:t>
      </w:r>
      <w:r w:rsidRPr="00B5290C">
        <w:rPr>
          <w:i/>
          <w:iCs/>
          <w:lang w:val="en-US"/>
        </w:rPr>
        <w:t>En RDC, l’opposition hostile à la double nationalité</w:t>
      </w:r>
      <w:r>
        <w:rPr>
          <w:lang w:val="en-US"/>
        </w:rPr>
        <w:t xml:space="preserve">. </w:t>
      </w:r>
      <w:hyperlink r:id="rId15" w:history="1">
        <w:r w:rsidRPr="009B0A24">
          <w:rPr>
            <w:rStyle w:val="Hyperlinkki"/>
          </w:rPr>
          <w:t>https://www.dw.com/fr/rdc-double-nationalit%C3%A9-diaspora/a-68988973</w:t>
        </w:r>
      </w:hyperlink>
      <w:r w:rsidRPr="00B5290C">
        <w:t xml:space="preserve"> (kä</w:t>
      </w:r>
      <w:r>
        <w:t>yty 9.9.2026).</w:t>
      </w:r>
    </w:p>
    <w:p w14:paraId="4E57FC19" w14:textId="51D968F3" w:rsidR="00A95AC7" w:rsidRDefault="00A95AC7" w:rsidP="00F006B2">
      <w:pPr>
        <w:ind w:left="720"/>
        <w:jc w:val="left"/>
      </w:pPr>
      <w:r w:rsidRPr="00A95AC7">
        <w:rPr>
          <w:lang w:val="en-US"/>
        </w:rPr>
        <w:t>29.1.2019.</w:t>
      </w:r>
      <w:r>
        <w:rPr>
          <w:lang w:val="en-US"/>
        </w:rPr>
        <w:t xml:space="preserve"> </w:t>
      </w:r>
      <w:r w:rsidRPr="00A95AC7">
        <w:rPr>
          <w:i/>
          <w:iCs/>
          <w:lang w:val="en-US"/>
        </w:rPr>
        <w:t>The pros and cons of dual citizenship in Africa</w:t>
      </w:r>
      <w:r>
        <w:rPr>
          <w:lang w:val="en-US"/>
        </w:rPr>
        <w:t xml:space="preserve">. </w:t>
      </w:r>
      <w:hyperlink r:id="rId16" w:history="1">
        <w:r w:rsidR="00B5290C" w:rsidRPr="009B0A24">
          <w:rPr>
            <w:rStyle w:val="Hyperlinkki"/>
          </w:rPr>
          <w:t>https://www.dw.com/en/dual-citizenship-in-africa-benefits-outweigh-disadvantages/a-47276279</w:t>
        </w:r>
      </w:hyperlink>
      <w:r w:rsidRPr="00A95AC7">
        <w:t xml:space="preserve"> (kä</w:t>
      </w:r>
      <w:r>
        <w:t xml:space="preserve">yty 19.8.2026). </w:t>
      </w:r>
    </w:p>
    <w:p w14:paraId="1C9C0347" w14:textId="591C0AB0" w:rsidR="008E2251" w:rsidRPr="008E2251" w:rsidRDefault="008E2251" w:rsidP="00F006B2">
      <w:pPr>
        <w:jc w:val="left"/>
      </w:pPr>
      <w:r w:rsidRPr="008E2251">
        <w:rPr>
          <w:lang w:val="en-US"/>
        </w:rPr>
        <w:t xml:space="preserve">ESPN 23.12.2025. </w:t>
      </w:r>
      <w:r w:rsidRPr="008E2251">
        <w:rPr>
          <w:i/>
          <w:iCs/>
          <w:lang w:val="en-US"/>
        </w:rPr>
        <w:t>Desabre and his dual nationals - Fallen giants DR Congo are AFCON threats</w:t>
      </w:r>
      <w:r>
        <w:rPr>
          <w:lang w:val="en-US"/>
        </w:rPr>
        <w:t xml:space="preserve">. </w:t>
      </w:r>
      <w:hyperlink r:id="rId17" w:history="1">
        <w:r w:rsidRPr="008E2251">
          <w:rPr>
            <w:rStyle w:val="Hyperlinkki"/>
          </w:rPr>
          <w:t>https://www.espn.com/espn/story/_/id/47391768/sebastien-desabre-dual-nationals-fallen-giants-dr-congo-afcon-threats</w:t>
        </w:r>
      </w:hyperlink>
      <w:r w:rsidRPr="008E2251">
        <w:t xml:space="preserve"> (kä</w:t>
      </w:r>
      <w:r>
        <w:t>yty 9.9.2026).</w:t>
      </w:r>
    </w:p>
    <w:p w14:paraId="6577B38E" w14:textId="23EDF148" w:rsidR="00976D4B" w:rsidRPr="00976D4B" w:rsidRDefault="00976D4B" w:rsidP="00F006B2">
      <w:pPr>
        <w:jc w:val="left"/>
      </w:pPr>
      <w:r w:rsidRPr="00976D4B">
        <w:t xml:space="preserve">Habari RDC 2.5.2018. </w:t>
      </w:r>
      <w:r w:rsidRPr="00976D4B">
        <w:rPr>
          <w:i/>
          <w:iCs/>
        </w:rPr>
        <w:t>La double nationalité et ses ambiguïtés en RDC</w:t>
      </w:r>
      <w:r w:rsidRPr="00976D4B">
        <w:t xml:space="preserve">. </w:t>
      </w:r>
      <w:hyperlink r:id="rId18" w:history="1">
        <w:r w:rsidRPr="00976D4B">
          <w:rPr>
            <w:rStyle w:val="Hyperlinkki"/>
          </w:rPr>
          <w:t>https://habarirdc.net/double-nationalite-congolaise-etrangers-moratoire-ambiguites-rdc/</w:t>
        </w:r>
      </w:hyperlink>
      <w:r w:rsidRPr="00976D4B">
        <w:t xml:space="preserve"> (kä</w:t>
      </w:r>
      <w:r>
        <w:t>yty 9.9.2026).</w:t>
      </w:r>
    </w:p>
    <w:p w14:paraId="7C30DAA3" w14:textId="43157FF9" w:rsidR="004134C8" w:rsidRDefault="006612C4" w:rsidP="00F006B2">
      <w:pPr>
        <w:jc w:val="left"/>
      </w:pPr>
      <w:r>
        <w:rPr>
          <w:lang w:val="en-US"/>
        </w:rPr>
        <w:t>IBR (</w:t>
      </w:r>
      <w:r w:rsidR="004134C8" w:rsidRPr="004134C8">
        <w:rPr>
          <w:lang w:val="en-US"/>
        </w:rPr>
        <w:t>Immigration and Refugee Board of Canada</w:t>
      </w:r>
      <w:r>
        <w:rPr>
          <w:lang w:val="en-US"/>
        </w:rPr>
        <w:t>)</w:t>
      </w:r>
      <w:r w:rsidR="004134C8" w:rsidRPr="004134C8">
        <w:rPr>
          <w:lang w:val="en-US"/>
        </w:rPr>
        <w:t xml:space="preserve"> 2.4.2012</w:t>
      </w:r>
      <w:r w:rsidR="004134C8">
        <w:rPr>
          <w:lang w:val="en-US"/>
        </w:rPr>
        <w:t xml:space="preserve">. </w:t>
      </w:r>
      <w:r w:rsidR="004134C8" w:rsidRPr="004134C8">
        <w:rPr>
          <w:i/>
          <w:iCs/>
          <w:lang w:val="en-US"/>
        </w:rPr>
        <w:t xml:space="preserve">Democratic Republic of the Congo: Whether a foreign national who acquired Congolese citizenship through marriage can regain Congolese nationality; if so, the procedure for regaining Congolese nationality; whether a child born outside the Democratic Republic of the Congo (DRC) of a Congolese </w:t>
      </w:r>
      <w:r w:rsidR="004134C8" w:rsidRPr="004134C8">
        <w:rPr>
          <w:i/>
          <w:iCs/>
          <w:lang w:val="en-US"/>
        </w:rPr>
        <w:lastRenderedPageBreak/>
        <w:t>father can acquire Congolese nationality from outside the country; if so, the procedure for doing so [COD104014.FE].</w:t>
      </w:r>
      <w:r w:rsidR="004134C8">
        <w:rPr>
          <w:lang w:val="en-US"/>
        </w:rPr>
        <w:t xml:space="preserve"> </w:t>
      </w:r>
      <w:r w:rsidR="004134C8" w:rsidRPr="004134C8">
        <w:t>Saatavilla E</w:t>
      </w:r>
      <w:r w:rsidR="004134C8">
        <w:t>coi.net -tietokannassa:</w:t>
      </w:r>
      <w:r w:rsidR="004134C8" w:rsidRPr="004134C8">
        <w:t xml:space="preserve"> </w:t>
      </w:r>
      <w:hyperlink r:id="rId19" w:history="1">
        <w:r w:rsidR="004134C8" w:rsidRPr="004134C8">
          <w:rPr>
            <w:rStyle w:val="Hyperlinkki"/>
          </w:rPr>
          <w:t>https://www.ecoi.net/de/dokument/1016684.html</w:t>
        </w:r>
      </w:hyperlink>
      <w:r w:rsidR="004134C8" w:rsidRPr="004134C8">
        <w:t xml:space="preserve"> (käyty 24.8.2026).</w:t>
      </w:r>
    </w:p>
    <w:p w14:paraId="3420EF90" w14:textId="280B0ED8" w:rsidR="004454FF" w:rsidRDefault="004454FF" w:rsidP="00F006B2">
      <w:pPr>
        <w:jc w:val="left"/>
      </w:pPr>
      <w:r w:rsidRPr="004454FF">
        <w:rPr>
          <w:lang w:val="en-US"/>
        </w:rPr>
        <w:t>Kamunga</w:t>
      </w:r>
      <w:r>
        <w:rPr>
          <w:lang w:val="en-US"/>
        </w:rPr>
        <w:t>, Frank</w:t>
      </w:r>
      <w:r w:rsidRPr="004454FF">
        <w:rPr>
          <w:lang w:val="en-US"/>
        </w:rPr>
        <w:t xml:space="preserve"> 2022</w:t>
      </w:r>
      <w:r>
        <w:rPr>
          <w:lang w:val="en-US"/>
        </w:rPr>
        <w:t xml:space="preserve">. </w:t>
      </w:r>
      <w:r w:rsidRPr="00BE4B2D">
        <w:rPr>
          <w:i/>
          <w:iCs/>
          <w:lang w:val="en-US"/>
        </w:rPr>
        <w:t xml:space="preserve">Report on Citizenship Law: Democratic Republic of Congo. </w:t>
      </w:r>
      <w:r w:rsidR="00BE4B2D" w:rsidRPr="00BE4B2D">
        <w:rPr>
          <w:i/>
          <w:iCs/>
          <w:lang w:val="en-US"/>
        </w:rPr>
        <w:t xml:space="preserve">Global Citizenship Observatory (GLOBALCIT), Robert Schuman Centre for Advanced Studies. </w:t>
      </w:r>
      <w:hyperlink r:id="rId20" w:history="1">
        <w:r w:rsidR="00BE4B2D" w:rsidRPr="00BE4B2D">
          <w:rPr>
            <w:rStyle w:val="Hyperlinkki"/>
          </w:rPr>
          <w:t>https://cadmus.eui.eu/server/api/core/bitstreams/555eb270-c5bf-50d3-a895-5f3ef6acc8b7/content</w:t>
        </w:r>
      </w:hyperlink>
      <w:r w:rsidR="00BE4B2D" w:rsidRPr="00BE4B2D">
        <w:t xml:space="preserve"> (kä</w:t>
      </w:r>
      <w:r w:rsidR="00BE4B2D">
        <w:t>yty 9.9.2026).</w:t>
      </w:r>
    </w:p>
    <w:p w14:paraId="2799C269" w14:textId="35324DBB" w:rsidR="0006014B" w:rsidRDefault="0006014B" w:rsidP="00F006B2">
      <w:pPr>
        <w:jc w:val="left"/>
      </w:pPr>
      <w:r w:rsidRPr="0006014B">
        <w:t>La Libre Afrique 4.4.2018</w:t>
      </w:r>
      <w:r>
        <w:t xml:space="preserve">. </w:t>
      </w:r>
      <w:r w:rsidRPr="0004034D">
        <w:rPr>
          <w:i/>
          <w:iCs/>
        </w:rPr>
        <w:t>RDC: Double nationalité: pas de problème si vous êtes allié de Kabila</w:t>
      </w:r>
      <w:r w:rsidRPr="0004034D">
        <w:t xml:space="preserve">. </w:t>
      </w:r>
      <w:hyperlink r:id="rId21" w:history="1">
        <w:r w:rsidRPr="0006014B">
          <w:rPr>
            <w:rStyle w:val="Hyperlinkki"/>
          </w:rPr>
          <w:t>https://afrique.lalibre.be/17468/rdc-double-nationalite-pas-de-probleme-si-vous-etes-allie-de-kabila/</w:t>
        </w:r>
      </w:hyperlink>
      <w:r w:rsidRPr="0006014B">
        <w:t xml:space="preserve"> (kä</w:t>
      </w:r>
      <w:r>
        <w:t xml:space="preserve">yty 24.8.2026). </w:t>
      </w:r>
    </w:p>
    <w:p w14:paraId="65DCC823" w14:textId="50E3FFF9" w:rsidR="00343AE7" w:rsidRPr="0006014B" w:rsidRDefault="00343AE7" w:rsidP="00F006B2">
      <w:pPr>
        <w:jc w:val="left"/>
      </w:pPr>
      <w:r w:rsidRPr="00343AE7">
        <w:t xml:space="preserve">Maahanmuuttovirasto/Maatietopalvelu 22.5.2025. </w:t>
      </w:r>
      <w:r w:rsidR="009F3170" w:rsidRPr="009F3170">
        <w:rPr>
          <w:i/>
          <w:iCs/>
        </w:rPr>
        <w:t>Kongon demokraattinen tasavalt</w:t>
      </w:r>
      <w:r w:rsidR="009F3170">
        <w:rPr>
          <w:i/>
          <w:iCs/>
        </w:rPr>
        <w:t>a,</w:t>
      </w:r>
      <w:r w:rsidR="009F3170" w:rsidRPr="009F3170">
        <w:rPr>
          <w:i/>
          <w:iCs/>
        </w:rPr>
        <w:t xml:space="preserve"> Suomessa syntyneen lapsen passin hankkiminen</w:t>
      </w:r>
      <w:r>
        <w:t xml:space="preserve">. </w:t>
      </w:r>
      <w:r w:rsidRPr="00343AE7">
        <w:t>Saatavilla Tellus-maatietokannassa</w:t>
      </w:r>
      <w:r w:rsidR="009F3170">
        <w:t xml:space="preserve">: </w:t>
      </w:r>
      <w:hyperlink r:id="rId22" w:history="1">
        <w:r w:rsidR="009F3170" w:rsidRPr="009B0A24">
          <w:rPr>
            <w:rStyle w:val="Hyperlinkki"/>
          </w:rPr>
          <w:t>https://maatieto.migri.fi/base/2724d19a-5460-485d-bff8-6cd8f75f86d5/countryDocument/9b52e427-c685-47fa-8775-ef9c06c60f8c</w:t>
        </w:r>
      </w:hyperlink>
      <w:r w:rsidR="009F3170">
        <w:t xml:space="preserve"> (käyty 9.9.2026).</w:t>
      </w:r>
    </w:p>
    <w:p w14:paraId="7ADF3422" w14:textId="426FB5ED" w:rsidR="00CD0599" w:rsidRDefault="00CD0599" w:rsidP="00F006B2">
      <w:pPr>
        <w:jc w:val="left"/>
      </w:pPr>
      <w:r w:rsidRPr="00AF635B">
        <w:rPr>
          <w:lang w:val="en-US"/>
        </w:rPr>
        <w:t xml:space="preserve">Multiplecitizenship.com [päiväämätön]. </w:t>
      </w:r>
      <w:r w:rsidRPr="00AF635B">
        <w:rPr>
          <w:i/>
          <w:iCs/>
          <w:lang w:val="en-US"/>
        </w:rPr>
        <w:t>CONGO (Formerly Zaire).</w:t>
      </w:r>
      <w:r w:rsidRPr="00AF635B">
        <w:rPr>
          <w:lang w:val="en-US"/>
        </w:rPr>
        <w:t xml:space="preserve"> </w:t>
      </w:r>
      <w:hyperlink r:id="rId23" w:history="1">
        <w:r w:rsidRPr="00CD0599">
          <w:rPr>
            <w:rStyle w:val="Hyperlinkki"/>
          </w:rPr>
          <w:t>https://www.multiplecitizenship.com/wscl/ws_DR_CONGO.html</w:t>
        </w:r>
      </w:hyperlink>
      <w:r w:rsidRPr="00CD0599">
        <w:t xml:space="preserve"> (käy</w:t>
      </w:r>
      <w:r>
        <w:t xml:space="preserve">ty 19.8.2026). </w:t>
      </w:r>
    </w:p>
    <w:p w14:paraId="69BEA691" w14:textId="3F78DDF5" w:rsidR="00A464DA" w:rsidRDefault="009D403D" w:rsidP="00F006B2">
      <w:pPr>
        <w:jc w:val="left"/>
      </w:pPr>
      <w:r w:rsidRPr="009D403D">
        <w:rPr>
          <w:lang w:val="en-US"/>
        </w:rPr>
        <w:t xml:space="preserve">Radio Okapi 14.10.2016. </w:t>
      </w:r>
      <w:r w:rsidRPr="009D403D">
        <w:rPr>
          <w:i/>
          <w:iCs/>
          <w:lang w:val="en-US"/>
        </w:rPr>
        <w:t>Assemblée nationale : l’affaire de la double nationalité refait surface</w:t>
      </w:r>
      <w:r>
        <w:rPr>
          <w:lang w:val="en-US"/>
        </w:rPr>
        <w:t xml:space="preserve">. </w:t>
      </w:r>
      <w:hyperlink r:id="rId24" w:history="1">
        <w:r w:rsidRPr="009D403D">
          <w:rPr>
            <w:rStyle w:val="Hyperlinkki"/>
          </w:rPr>
          <w:t>https://www.radiookapi.net/2016/10/14/actualite/politique/assemblee-nationale-laffaire-de-la-double-nationalite-refait-surface</w:t>
        </w:r>
      </w:hyperlink>
      <w:r w:rsidRPr="009D403D">
        <w:t xml:space="preserve"> (kä</w:t>
      </w:r>
      <w:r>
        <w:t xml:space="preserve">yty 24.8.2026). </w:t>
      </w:r>
    </w:p>
    <w:p w14:paraId="1AE7CCBC" w14:textId="729B250B" w:rsidR="00F470DA" w:rsidRDefault="00F470DA" w:rsidP="00F006B2">
      <w:pPr>
        <w:jc w:val="left"/>
      </w:pPr>
      <w:r w:rsidRPr="00F470DA">
        <w:rPr>
          <w:lang w:val="en-US"/>
        </w:rPr>
        <w:t xml:space="preserve">Reddit 2026. </w:t>
      </w:r>
      <w:r w:rsidRPr="00F470DA">
        <w:rPr>
          <w:i/>
          <w:iCs/>
          <w:lang w:val="en-US"/>
        </w:rPr>
        <w:t>Any Congolese here with dual nationality?</w:t>
      </w:r>
      <w:r>
        <w:rPr>
          <w:lang w:val="en-US"/>
        </w:rPr>
        <w:t xml:space="preserve"> </w:t>
      </w:r>
      <w:hyperlink r:id="rId25" w:history="1">
        <w:r w:rsidRPr="00F470DA">
          <w:rPr>
            <w:rStyle w:val="Hyperlinkki"/>
          </w:rPr>
          <w:t>https://www.reddit.com/r/Congo/comments/1v2jhkf/any_congolese_here_with_dual_nationality/?solution=ca498fedb53bee78ca498fedb53bee78&amp;js_challenge=1&amp;jsc_token=7afd7253fec22262ff1c52b1703fe9ec40f33800df74084d3e90f77397350d2f&amp;jsc_orig_r=</w:t>
        </w:r>
      </w:hyperlink>
      <w:r w:rsidRPr="00F470DA">
        <w:t xml:space="preserve"> (kä</w:t>
      </w:r>
      <w:r>
        <w:t>yty 9.9.2026).</w:t>
      </w:r>
    </w:p>
    <w:p w14:paraId="396BD366" w14:textId="77777777" w:rsidR="00F00B2B" w:rsidRPr="00F00B2B" w:rsidRDefault="00F00B2B" w:rsidP="00F00B2B">
      <w:pPr>
        <w:jc w:val="left"/>
        <w:rPr>
          <w:lang w:val="en-US"/>
        </w:rPr>
      </w:pPr>
      <w:bookmarkStart w:id="7" w:name="_Hlk240035043"/>
      <w:r w:rsidRPr="00F00B2B">
        <w:rPr>
          <w:lang w:val="en-US"/>
        </w:rPr>
        <w:t xml:space="preserve">République démocratique du Congo </w:t>
      </w:r>
    </w:p>
    <w:bookmarkEnd w:id="7"/>
    <w:p w14:paraId="7899BBBB" w14:textId="77777777" w:rsidR="00F00B2B" w:rsidRPr="00F00B2B" w:rsidRDefault="00F00B2B" w:rsidP="00F00B2B">
      <w:pPr>
        <w:ind w:left="720"/>
        <w:jc w:val="left"/>
      </w:pPr>
      <w:r w:rsidRPr="00F00B2B">
        <w:rPr>
          <w:lang w:val="en-US"/>
        </w:rPr>
        <w:t xml:space="preserve">2006. </w:t>
      </w:r>
      <w:r w:rsidRPr="00F00B2B">
        <w:rPr>
          <w:i/>
          <w:iCs/>
          <w:lang w:val="en-US"/>
        </w:rPr>
        <w:t>Constitution de la République Démocratique du Congo</w:t>
      </w:r>
      <w:r w:rsidRPr="00F00B2B">
        <w:rPr>
          <w:lang w:val="en-US"/>
        </w:rPr>
        <w:t xml:space="preserve">. </w:t>
      </w:r>
      <w:r w:rsidRPr="00F00B2B">
        <w:t xml:space="preserve">Saatavilla Refworld- tietokannassa: </w:t>
      </w:r>
      <w:hyperlink r:id="rId26" w:history="1">
        <w:r w:rsidRPr="00F00B2B">
          <w:rPr>
            <w:rStyle w:val="Hyperlinkki"/>
          </w:rPr>
          <w:t>https://www.refworld.org/legal/legislation/natlegbod/2006/104200</w:t>
        </w:r>
      </w:hyperlink>
      <w:r w:rsidRPr="00F00B2B">
        <w:t xml:space="preserve"> (käyty 24.8.2026). </w:t>
      </w:r>
    </w:p>
    <w:p w14:paraId="44E8FE2D" w14:textId="6272F4E4" w:rsidR="00F00B2B" w:rsidRPr="00F470DA" w:rsidRDefault="00F00B2B" w:rsidP="00F00B2B">
      <w:pPr>
        <w:ind w:left="720"/>
        <w:jc w:val="left"/>
      </w:pPr>
      <w:r w:rsidRPr="00F00B2B">
        <w:rPr>
          <w:lang w:val="en-US"/>
        </w:rPr>
        <w:t xml:space="preserve">2004. </w:t>
      </w:r>
      <w:r w:rsidRPr="00F00B2B">
        <w:rPr>
          <w:i/>
          <w:iCs/>
          <w:lang w:val="en-US"/>
        </w:rPr>
        <w:t>Loi n° 04/024 du 12 novembre 2004 relative à la nationalité congolaise.</w:t>
      </w:r>
      <w:r w:rsidRPr="00F00B2B">
        <w:rPr>
          <w:lang w:val="en-US"/>
        </w:rPr>
        <w:t xml:space="preserve"> </w:t>
      </w:r>
      <w:r w:rsidRPr="00F00B2B">
        <w:t xml:space="preserve">Saatavilla Refworld- tietokannassa: </w:t>
      </w:r>
      <w:hyperlink r:id="rId27" w:history="1">
        <w:r w:rsidRPr="00F00B2B">
          <w:rPr>
            <w:rStyle w:val="Hyperlinkki"/>
          </w:rPr>
          <w:t>https://www.refworld.org/legal/legislation/natlegbod/2004/123068</w:t>
        </w:r>
      </w:hyperlink>
      <w:r w:rsidRPr="00F00B2B">
        <w:t xml:space="preserve"> (käyty 9.9.2026).</w:t>
      </w:r>
    </w:p>
    <w:p w14:paraId="0126C16B" w14:textId="46D6C604" w:rsidR="004A3D13" w:rsidRPr="004A3D13" w:rsidRDefault="004A3D13" w:rsidP="00F006B2">
      <w:pPr>
        <w:jc w:val="left"/>
      </w:pPr>
      <w:r w:rsidRPr="004A3D13">
        <w:rPr>
          <w:lang w:val="en-US"/>
        </w:rPr>
        <w:t xml:space="preserve">RTFB 20.11.2016. </w:t>
      </w:r>
      <w:r w:rsidRPr="004A3D13">
        <w:rPr>
          <w:i/>
          <w:iCs/>
          <w:lang w:val="en-US"/>
        </w:rPr>
        <w:t>RDC: le nouveau Premier ministre aurait la double nationalité congolaise et belge.</w:t>
      </w:r>
      <w:hyperlink r:id="rId28" w:history="1">
        <w:r w:rsidRPr="004A3D13">
          <w:rPr>
            <w:rStyle w:val="Hyperlinkki"/>
          </w:rPr>
          <w:t>https://www.rtbf.be/article/rdc-le-nouveau-premier-ministre-aurait-la-double-nationalite-congolaise-et-belge-9459801</w:t>
        </w:r>
      </w:hyperlink>
      <w:r w:rsidRPr="004A3D13">
        <w:t xml:space="preserve"> (käyty 24.8.2026).  </w:t>
      </w:r>
    </w:p>
    <w:p w14:paraId="27AF8559" w14:textId="01104F4B" w:rsidR="00082DFE" w:rsidRPr="001D5CAA" w:rsidRDefault="00AF635B" w:rsidP="00A464DA">
      <w:pPr>
        <w:rPr>
          <w:lang w:val="en-GB"/>
        </w:rPr>
      </w:pPr>
      <w:r>
        <w:rPr>
          <w:b/>
        </w:rPr>
        <w:pict w14:anchorId="2A08008D">
          <v:rect id="_x0000_i1028" style="width:0;height:1.5pt" o:hralign="center" o:hrstd="t" o:hr="t" fillcolor="#a0a0a0" stroked="f"/>
        </w:pict>
      </w:r>
    </w:p>
    <w:p w14:paraId="139B787B" w14:textId="77777777" w:rsidR="00082DFE" w:rsidRDefault="001D63F6" w:rsidP="00810134">
      <w:pPr>
        <w:pStyle w:val="Numeroimatonotsikko"/>
      </w:pPr>
      <w:r>
        <w:t>Tietoja vastauksesta</w:t>
      </w:r>
    </w:p>
    <w:p w14:paraId="4E69D5A8" w14:textId="77777777" w:rsidR="001678AD" w:rsidRPr="00A35BCB" w:rsidRDefault="00A35BCB" w:rsidP="00A35BCB">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w:t>
      </w:r>
      <w:r w:rsidRPr="00A35BCB">
        <w:lastRenderedPageBreak/>
        <w:t>Maahanmuuttoviraston virallista kantaa, eikä se ole poliittinen kannanotto tai oikeudellinen arvio.</w:t>
      </w:r>
    </w:p>
    <w:p w14:paraId="4D36791A" w14:textId="77777777" w:rsidR="001D63F6" w:rsidRPr="00BC367A" w:rsidRDefault="001D63F6" w:rsidP="00810134">
      <w:pPr>
        <w:pStyle w:val="Numeroimatonotsikko"/>
        <w:rPr>
          <w:lang w:val="en-GB"/>
        </w:rPr>
      </w:pPr>
      <w:r w:rsidRPr="00BC367A">
        <w:rPr>
          <w:lang w:val="en-GB"/>
        </w:rPr>
        <w:t>Information on the response</w:t>
      </w:r>
    </w:p>
    <w:p w14:paraId="3DD0C9F0" w14:textId="77777777" w:rsidR="00A35BCB" w:rsidRPr="00A35BCB" w:rsidRDefault="00A35BCB" w:rsidP="00A35BCB">
      <w:pPr>
        <w:rPr>
          <w:lang w:val="en-GB"/>
        </w:rPr>
      </w:pPr>
      <w:r w:rsidRPr="00A35BCB">
        <w:rPr>
          <w:lang w:val="en-GB"/>
        </w:rPr>
        <w:t>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p w14:paraId="0DDFE0D2" w14:textId="77777777" w:rsidR="00B112B8" w:rsidRPr="00A35BCB" w:rsidRDefault="00B112B8" w:rsidP="00A35BCB">
      <w:pPr>
        <w:rPr>
          <w:lang w:val="en-GB"/>
        </w:rPr>
      </w:pPr>
    </w:p>
    <w:sectPr w:rsidR="00B112B8" w:rsidRPr="00A35BCB" w:rsidSect="00072438">
      <w:headerReference w:type="default" r:id="rId29"/>
      <w:headerReference w:type="first" r:id="rId30"/>
      <w:footerReference w:type="first" r:id="rId31"/>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87F10" w14:textId="77777777" w:rsidR="00996232" w:rsidRDefault="00996232" w:rsidP="007E0069">
      <w:pPr>
        <w:spacing w:after="0" w:line="240" w:lineRule="auto"/>
      </w:pPr>
      <w:r>
        <w:separator/>
      </w:r>
    </w:p>
  </w:endnote>
  <w:endnote w:type="continuationSeparator" w:id="0">
    <w:p w14:paraId="28283A43" w14:textId="77777777" w:rsidR="00996232" w:rsidRDefault="00996232"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DD427" w14:textId="77777777" w:rsidR="001678AD" w:rsidRDefault="001678AD"/>
  <w:tbl>
    <w:tblPr>
      <w:tblStyle w:val="TaulukkoRuudukko"/>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592C924A" w14:textId="77777777" w:rsidTr="00483E37">
      <w:trPr>
        <w:trHeight w:val="189"/>
      </w:trPr>
      <w:tc>
        <w:tcPr>
          <w:tcW w:w="1560" w:type="dxa"/>
        </w:tcPr>
        <w:p w14:paraId="0060B629" w14:textId="77777777" w:rsidR="004D76E3" w:rsidRPr="00A83D54" w:rsidRDefault="004D76E3" w:rsidP="00337E76">
          <w:pPr>
            <w:pStyle w:val="Alatunniste"/>
            <w:rPr>
              <w:sz w:val="14"/>
              <w:szCs w:val="14"/>
            </w:rPr>
          </w:pPr>
        </w:p>
      </w:tc>
      <w:tc>
        <w:tcPr>
          <w:tcW w:w="2551" w:type="dxa"/>
        </w:tcPr>
        <w:p w14:paraId="1938FC24" w14:textId="77777777" w:rsidR="004D76E3" w:rsidRPr="00A83D54" w:rsidRDefault="004D76E3" w:rsidP="00337E76">
          <w:pPr>
            <w:pStyle w:val="Alatunniste"/>
            <w:rPr>
              <w:sz w:val="14"/>
              <w:szCs w:val="14"/>
            </w:rPr>
          </w:pPr>
        </w:p>
      </w:tc>
      <w:tc>
        <w:tcPr>
          <w:tcW w:w="2552" w:type="dxa"/>
        </w:tcPr>
        <w:p w14:paraId="3A2DC23A" w14:textId="77777777" w:rsidR="004D76E3" w:rsidRPr="00A83D54" w:rsidRDefault="004D76E3" w:rsidP="00337E76">
          <w:pPr>
            <w:pStyle w:val="Alatunniste"/>
            <w:rPr>
              <w:sz w:val="14"/>
              <w:szCs w:val="14"/>
            </w:rPr>
          </w:pPr>
        </w:p>
      </w:tc>
      <w:tc>
        <w:tcPr>
          <w:tcW w:w="2830" w:type="dxa"/>
        </w:tcPr>
        <w:p w14:paraId="0881086A" w14:textId="77777777" w:rsidR="004D76E3" w:rsidRPr="00A83D54" w:rsidRDefault="004D76E3" w:rsidP="00337E76">
          <w:pPr>
            <w:pStyle w:val="Alatunniste"/>
            <w:rPr>
              <w:sz w:val="14"/>
              <w:szCs w:val="14"/>
            </w:rPr>
          </w:pPr>
        </w:p>
      </w:tc>
    </w:tr>
    <w:tr w:rsidR="004D76E3" w:rsidRPr="00A83D54" w14:paraId="599A7B18" w14:textId="77777777" w:rsidTr="00483E37">
      <w:trPr>
        <w:trHeight w:val="189"/>
      </w:trPr>
      <w:tc>
        <w:tcPr>
          <w:tcW w:w="1560" w:type="dxa"/>
        </w:tcPr>
        <w:p w14:paraId="1DF4FB2C" w14:textId="77777777" w:rsidR="004D76E3" w:rsidRPr="00A83D54" w:rsidRDefault="004D76E3" w:rsidP="00337E76">
          <w:pPr>
            <w:pStyle w:val="Alatunniste"/>
            <w:rPr>
              <w:sz w:val="14"/>
              <w:szCs w:val="14"/>
            </w:rPr>
          </w:pPr>
        </w:p>
      </w:tc>
      <w:tc>
        <w:tcPr>
          <w:tcW w:w="2551" w:type="dxa"/>
        </w:tcPr>
        <w:p w14:paraId="5A549C1A" w14:textId="77777777" w:rsidR="004D76E3" w:rsidRPr="00A83D54" w:rsidRDefault="004D76E3" w:rsidP="00337E76">
          <w:pPr>
            <w:pStyle w:val="Alatunniste"/>
            <w:rPr>
              <w:sz w:val="14"/>
              <w:szCs w:val="14"/>
            </w:rPr>
          </w:pPr>
        </w:p>
      </w:tc>
      <w:tc>
        <w:tcPr>
          <w:tcW w:w="2552" w:type="dxa"/>
        </w:tcPr>
        <w:p w14:paraId="7AF57878" w14:textId="77777777" w:rsidR="004D76E3" w:rsidRPr="00A83D54" w:rsidRDefault="004D76E3" w:rsidP="00337E76">
          <w:pPr>
            <w:pStyle w:val="Alatunniste"/>
            <w:rPr>
              <w:sz w:val="14"/>
              <w:szCs w:val="14"/>
            </w:rPr>
          </w:pPr>
        </w:p>
      </w:tc>
      <w:tc>
        <w:tcPr>
          <w:tcW w:w="2830" w:type="dxa"/>
        </w:tcPr>
        <w:p w14:paraId="361B8A6E" w14:textId="77777777" w:rsidR="004D76E3" w:rsidRPr="00A83D54" w:rsidRDefault="004D76E3" w:rsidP="00337E76">
          <w:pPr>
            <w:pStyle w:val="Alatunniste"/>
            <w:rPr>
              <w:sz w:val="14"/>
              <w:szCs w:val="14"/>
            </w:rPr>
          </w:pPr>
        </w:p>
      </w:tc>
    </w:tr>
    <w:tr w:rsidR="004D76E3" w:rsidRPr="00A83D54" w14:paraId="2D40E9AD" w14:textId="77777777" w:rsidTr="00483E37">
      <w:trPr>
        <w:trHeight w:val="189"/>
      </w:trPr>
      <w:tc>
        <w:tcPr>
          <w:tcW w:w="1560" w:type="dxa"/>
        </w:tcPr>
        <w:p w14:paraId="16713F75" w14:textId="77777777" w:rsidR="004D76E3" w:rsidRPr="00A83D54" w:rsidRDefault="004D76E3" w:rsidP="00337E76">
          <w:pPr>
            <w:pStyle w:val="Alatunniste"/>
            <w:rPr>
              <w:sz w:val="14"/>
              <w:szCs w:val="14"/>
            </w:rPr>
          </w:pPr>
        </w:p>
      </w:tc>
      <w:tc>
        <w:tcPr>
          <w:tcW w:w="2551" w:type="dxa"/>
        </w:tcPr>
        <w:p w14:paraId="119C2906" w14:textId="77777777" w:rsidR="004D76E3" w:rsidRPr="00A83D54" w:rsidRDefault="004D76E3" w:rsidP="00337E76">
          <w:pPr>
            <w:pStyle w:val="Alatunniste"/>
            <w:rPr>
              <w:sz w:val="14"/>
              <w:szCs w:val="14"/>
            </w:rPr>
          </w:pPr>
        </w:p>
      </w:tc>
      <w:tc>
        <w:tcPr>
          <w:tcW w:w="2552" w:type="dxa"/>
        </w:tcPr>
        <w:p w14:paraId="2EDE8387" w14:textId="77777777" w:rsidR="004D76E3" w:rsidRPr="00A83D54" w:rsidRDefault="004D76E3" w:rsidP="00337E76">
          <w:pPr>
            <w:pStyle w:val="Alatunniste"/>
            <w:rPr>
              <w:sz w:val="14"/>
              <w:szCs w:val="14"/>
            </w:rPr>
          </w:pPr>
        </w:p>
      </w:tc>
      <w:tc>
        <w:tcPr>
          <w:tcW w:w="2830" w:type="dxa"/>
        </w:tcPr>
        <w:p w14:paraId="29689C4C" w14:textId="77777777" w:rsidR="004D76E3" w:rsidRPr="00A83D54" w:rsidRDefault="004D76E3" w:rsidP="00337E76">
          <w:pPr>
            <w:pStyle w:val="Alatunniste"/>
            <w:rPr>
              <w:sz w:val="14"/>
              <w:szCs w:val="14"/>
            </w:rPr>
          </w:pPr>
        </w:p>
      </w:tc>
    </w:tr>
  </w:tbl>
  <w:p w14:paraId="2E515210" w14:textId="77777777" w:rsidR="004D76E3" w:rsidRDefault="004D76E3">
    <w:pPr>
      <w:pStyle w:val="Alatunniste"/>
    </w:pPr>
    <w:r w:rsidRPr="00A83D54">
      <w:rPr>
        <w:noProof/>
        <w:sz w:val="14"/>
        <w:szCs w:val="14"/>
        <w:lang w:eastAsia="fi-FI"/>
      </w:rPr>
      <w:drawing>
        <wp:anchor distT="0" distB="0" distL="114300" distR="114300" simplePos="0" relativeHeight="251667456" behindDoc="0" locked="0" layoutInCell="1" allowOverlap="1" wp14:anchorId="72EA571D" wp14:editId="231CEA73">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00C5FCD8" w14:textId="77777777" w:rsidR="006B3E85" w:rsidRDefault="006B3E8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8B490" w14:textId="77777777" w:rsidR="00996232" w:rsidRDefault="00996232" w:rsidP="007E0069">
      <w:pPr>
        <w:spacing w:after="0" w:line="240" w:lineRule="auto"/>
      </w:pPr>
      <w:r>
        <w:separator/>
      </w:r>
    </w:p>
  </w:footnote>
  <w:footnote w:type="continuationSeparator" w:id="0">
    <w:p w14:paraId="238A005F" w14:textId="77777777" w:rsidR="00996232" w:rsidRDefault="00996232" w:rsidP="007E0069">
      <w:pPr>
        <w:spacing w:after="0" w:line="240" w:lineRule="auto"/>
      </w:pPr>
      <w:r>
        <w:continuationSeparator/>
      </w:r>
    </w:p>
  </w:footnote>
  <w:footnote w:id="1">
    <w:p w14:paraId="02A70E3C" w14:textId="026863FA" w:rsidR="00D4064D" w:rsidRPr="00F006B2" w:rsidRDefault="00D4064D">
      <w:pPr>
        <w:pStyle w:val="Alaviitteenteksti"/>
        <w:rPr>
          <w:lang w:val="en-US"/>
        </w:rPr>
      </w:pPr>
      <w:r w:rsidRPr="00834625">
        <w:rPr>
          <w:rStyle w:val="Alaviitteenviite"/>
        </w:rPr>
        <w:footnoteRef/>
      </w:r>
      <w:r w:rsidRPr="00F006B2">
        <w:rPr>
          <w:lang w:val="en-US"/>
        </w:rPr>
        <w:t xml:space="preserve"> </w:t>
      </w:r>
      <w:r w:rsidR="00F006B2" w:rsidRPr="00F006B2">
        <w:rPr>
          <w:lang w:val="en-US"/>
        </w:rPr>
        <w:t>République démocratique du Congo</w:t>
      </w:r>
      <w:r w:rsidR="00F006B2">
        <w:rPr>
          <w:lang w:val="en-US"/>
        </w:rPr>
        <w:t xml:space="preserve"> </w:t>
      </w:r>
      <w:r w:rsidR="00FC207F" w:rsidRPr="00F006B2">
        <w:rPr>
          <w:lang w:val="en-US"/>
        </w:rPr>
        <w:t>2006</w:t>
      </w:r>
      <w:r w:rsidR="00F46EF9">
        <w:rPr>
          <w:lang w:val="en-US"/>
        </w:rPr>
        <w:t xml:space="preserve">; </w:t>
      </w:r>
      <w:r w:rsidR="00F46EF9" w:rsidRPr="00F46EF9">
        <w:rPr>
          <w:lang w:val="en-US"/>
        </w:rPr>
        <w:t>Kamunga 2022, s. 1 ja 10 – 11.</w:t>
      </w:r>
    </w:p>
  </w:footnote>
  <w:footnote w:id="2">
    <w:p w14:paraId="77373B4D" w14:textId="66E31B13" w:rsidR="00AB5EE2" w:rsidRPr="00F00B2B" w:rsidRDefault="00AB5EE2">
      <w:pPr>
        <w:pStyle w:val="Alaviitteenteksti"/>
        <w:rPr>
          <w:lang w:val="en-US"/>
        </w:rPr>
      </w:pPr>
      <w:r w:rsidRPr="00834625">
        <w:rPr>
          <w:rStyle w:val="Alaviitteenviite"/>
        </w:rPr>
        <w:footnoteRef/>
      </w:r>
      <w:r w:rsidRPr="00F00B2B">
        <w:rPr>
          <w:lang w:val="en-US"/>
        </w:rPr>
        <w:t xml:space="preserve"> </w:t>
      </w:r>
      <w:bookmarkStart w:id="1" w:name="_Hlk239873799"/>
      <w:r w:rsidR="00F00B2B" w:rsidRPr="00F00B2B">
        <w:rPr>
          <w:lang w:val="en-US"/>
        </w:rPr>
        <w:t xml:space="preserve">République démocratique du Congo </w:t>
      </w:r>
      <w:r w:rsidR="00B01DFA" w:rsidRPr="00F46EF9">
        <w:rPr>
          <w:lang w:val="en-US"/>
        </w:rPr>
        <w:t>2004</w:t>
      </w:r>
      <w:bookmarkEnd w:id="1"/>
      <w:r w:rsidR="00F46EF9">
        <w:rPr>
          <w:lang w:val="en-US"/>
        </w:rPr>
        <w:t xml:space="preserve">; </w:t>
      </w:r>
      <w:r w:rsidR="00F46EF9" w:rsidRPr="00F46EF9">
        <w:rPr>
          <w:lang w:val="en-US"/>
        </w:rPr>
        <w:t>Kamunga 2022, s. 1 ja 10 – 11.</w:t>
      </w:r>
    </w:p>
  </w:footnote>
  <w:footnote w:id="3">
    <w:p w14:paraId="136F366A" w14:textId="3E77C707" w:rsidR="007D6472" w:rsidRPr="00F46EF9" w:rsidRDefault="007D6472" w:rsidP="007D6472">
      <w:pPr>
        <w:pStyle w:val="Alaviitteenteksti"/>
        <w:rPr>
          <w:lang w:val="en-US"/>
        </w:rPr>
      </w:pPr>
      <w:r>
        <w:rPr>
          <w:rStyle w:val="Alaviitteenviite"/>
        </w:rPr>
        <w:footnoteRef/>
      </w:r>
      <w:r w:rsidRPr="00F46EF9">
        <w:rPr>
          <w:lang w:val="en-US"/>
        </w:rPr>
        <w:t xml:space="preserve"> Habari RDC 2.5.2018</w:t>
      </w:r>
      <w:r w:rsidR="00CC3968" w:rsidRPr="00F46EF9">
        <w:rPr>
          <w:lang w:val="en-US"/>
        </w:rPr>
        <w:t xml:space="preserve">; </w:t>
      </w:r>
      <w:r w:rsidR="008D5ADE" w:rsidRPr="00F46EF9">
        <w:rPr>
          <w:lang w:val="en-US"/>
        </w:rPr>
        <w:t xml:space="preserve">République démocratique du Congo </w:t>
      </w:r>
      <w:r w:rsidR="001E1B5D" w:rsidRPr="00F46EF9">
        <w:rPr>
          <w:lang w:val="en-US"/>
        </w:rPr>
        <w:t>2004.</w:t>
      </w:r>
    </w:p>
  </w:footnote>
  <w:footnote w:id="4">
    <w:p w14:paraId="530C22FA" w14:textId="77777777" w:rsidR="006937C9" w:rsidRPr="006550C4" w:rsidRDefault="006937C9" w:rsidP="006937C9">
      <w:pPr>
        <w:pStyle w:val="Alaviitteenteksti"/>
        <w:rPr>
          <w:lang w:val="en-US"/>
        </w:rPr>
      </w:pPr>
      <w:r>
        <w:rPr>
          <w:rStyle w:val="Alaviitteenviite"/>
        </w:rPr>
        <w:footnoteRef/>
      </w:r>
      <w:r w:rsidRPr="006550C4">
        <w:rPr>
          <w:lang w:val="en-US"/>
        </w:rPr>
        <w:t xml:space="preserve"> Kamunga </w:t>
      </w:r>
      <w:r w:rsidRPr="00834625">
        <w:rPr>
          <w:lang w:val="en-US"/>
        </w:rPr>
        <w:t>2022, s. 1 ja 10 – 11.</w:t>
      </w:r>
    </w:p>
  </w:footnote>
  <w:footnote w:id="5">
    <w:p w14:paraId="5394A5AB" w14:textId="77777777" w:rsidR="00C62685" w:rsidRPr="00EF33D9" w:rsidRDefault="00C62685" w:rsidP="00C62685">
      <w:pPr>
        <w:pStyle w:val="Alaviitteenteksti"/>
        <w:rPr>
          <w:lang w:val="en-US"/>
        </w:rPr>
      </w:pPr>
      <w:r>
        <w:rPr>
          <w:rStyle w:val="Alaviitteenviite"/>
        </w:rPr>
        <w:footnoteRef/>
      </w:r>
      <w:r w:rsidRPr="00EF33D9">
        <w:rPr>
          <w:lang w:val="en-US"/>
        </w:rPr>
        <w:t xml:space="preserve"> Multiplecitizenship.com [päiväämätön]</w:t>
      </w:r>
      <w:r>
        <w:rPr>
          <w:lang w:val="en-US"/>
        </w:rPr>
        <w:t xml:space="preserve">, </w:t>
      </w:r>
      <w:r w:rsidRPr="00292D1F">
        <w:rPr>
          <w:lang w:val="en-US"/>
        </w:rPr>
        <w:t>Citizenship Rights in Africa Initiative</w:t>
      </w:r>
      <w:r>
        <w:rPr>
          <w:lang w:val="en-US"/>
        </w:rPr>
        <w:t xml:space="preserve"> 29.1.2019.</w:t>
      </w:r>
    </w:p>
  </w:footnote>
  <w:footnote w:id="6">
    <w:p w14:paraId="08A4868A" w14:textId="77777777" w:rsidR="00C62685" w:rsidRPr="006550C4" w:rsidRDefault="00C62685" w:rsidP="00C62685">
      <w:pPr>
        <w:pStyle w:val="Alaviitteenteksti"/>
        <w:rPr>
          <w:lang w:val="en-US"/>
        </w:rPr>
      </w:pPr>
      <w:r>
        <w:rPr>
          <w:rStyle w:val="Alaviitteenviite"/>
        </w:rPr>
        <w:footnoteRef/>
      </w:r>
      <w:r w:rsidRPr="006550C4">
        <w:rPr>
          <w:lang w:val="en-US"/>
        </w:rPr>
        <w:t xml:space="preserve"> </w:t>
      </w:r>
      <w:bookmarkStart w:id="3" w:name="_Hlk238028748"/>
      <w:r w:rsidRPr="006550C4">
        <w:rPr>
          <w:lang w:val="en-US"/>
        </w:rPr>
        <w:t>Deutsche Welle 29.1.2019.</w:t>
      </w:r>
      <w:bookmarkEnd w:id="3"/>
    </w:p>
  </w:footnote>
  <w:footnote w:id="7">
    <w:p w14:paraId="1A651B86" w14:textId="47148053" w:rsidR="00556E05" w:rsidRPr="004134C8" w:rsidRDefault="00556E05" w:rsidP="00556E05">
      <w:pPr>
        <w:pStyle w:val="Alaviitteenteksti"/>
        <w:rPr>
          <w:lang w:val="en-US"/>
        </w:rPr>
      </w:pPr>
      <w:r>
        <w:rPr>
          <w:rStyle w:val="Alaviitteenviite"/>
        </w:rPr>
        <w:footnoteRef/>
      </w:r>
      <w:r w:rsidRPr="004134C8">
        <w:rPr>
          <w:lang w:val="en-US"/>
        </w:rPr>
        <w:t xml:space="preserve"> </w:t>
      </w:r>
      <w:r w:rsidR="003F37EC">
        <w:rPr>
          <w:lang w:val="en-US"/>
        </w:rPr>
        <w:t xml:space="preserve">IBR </w:t>
      </w:r>
      <w:r w:rsidRPr="00834625">
        <w:rPr>
          <w:lang w:val="en-US"/>
        </w:rPr>
        <w:t>2.</w:t>
      </w:r>
      <w:r w:rsidRPr="004134C8">
        <w:rPr>
          <w:lang w:val="en-US"/>
        </w:rPr>
        <w:t>4.2012.</w:t>
      </w:r>
    </w:p>
  </w:footnote>
  <w:footnote w:id="8">
    <w:p w14:paraId="6B04AF4D" w14:textId="69B02C75" w:rsidR="00890D81" w:rsidRPr="00F00B2B" w:rsidRDefault="00890D81">
      <w:pPr>
        <w:pStyle w:val="Alaviitteenteksti"/>
        <w:rPr>
          <w:lang w:val="en-US"/>
        </w:rPr>
      </w:pPr>
      <w:r>
        <w:rPr>
          <w:rStyle w:val="Alaviitteenviite"/>
        </w:rPr>
        <w:footnoteRef/>
      </w:r>
      <w:r w:rsidRPr="00F00B2B">
        <w:rPr>
          <w:lang w:val="en-US"/>
        </w:rPr>
        <w:t xml:space="preserve"> </w:t>
      </w:r>
      <w:r w:rsidR="00F00B2B" w:rsidRPr="00F00B2B">
        <w:rPr>
          <w:lang w:val="en-US"/>
        </w:rPr>
        <w:t xml:space="preserve">République démocratique du Congo </w:t>
      </w:r>
      <w:r w:rsidR="001E1B5D" w:rsidRPr="00F00B2B">
        <w:rPr>
          <w:lang w:val="en-US"/>
        </w:rPr>
        <w:t>2004.</w:t>
      </w:r>
    </w:p>
  </w:footnote>
  <w:footnote w:id="9">
    <w:p w14:paraId="3ACFE6D1" w14:textId="6C4C3383" w:rsidR="000B0A29" w:rsidRPr="00F00B2B" w:rsidRDefault="000B0A29" w:rsidP="000B0A29">
      <w:pPr>
        <w:pStyle w:val="Alaviitteenteksti"/>
        <w:rPr>
          <w:lang w:val="en-US"/>
        </w:rPr>
      </w:pPr>
      <w:r>
        <w:rPr>
          <w:rStyle w:val="Alaviitteenviite"/>
        </w:rPr>
        <w:footnoteRef/>
      </w:r>
      <w:r w:rsidRPr="00F00B2B">
        <w:rPr>
          <w:lang w:val="en-US"/>
        </w:rPr>
        <w:t xml:space="preserve"> </w:t>
      </w:r>
      <w:r w:rsidR="00F00B2B" w:rsidRPr="00F00B2B">
        <w:rPr>
          <w:lang w:val="en-US"/>
        </w:rPr>
        <w:t xml:space="preserve">République démocratique du Congo </w:t>
      </w:r>
      <w:r w:rsidRPr="00F00B2B">
        <w:rPr>
          <w:lang w:val="en-US"/>
        </w:rPr>
        <w:t>2004, Africanews 13.8.2024.</w:t>
      </w:r>
    </w:p>
  </w:footnote>
  <w:footnote w:id="10">
    <w:p w14:paraId="1661F833" w14:textId="255DB22E" w:rsidR="00D27E7D" w:rsidRPr="00EF33D9" w:rsidRDefault="00D27E7D" w:rsidP="00D27E7D">
      <w:pPr>
        <w:pStyle w:val="Alaviitteenteksti"/>
        <w:rPr>
          <w:lang w:val="en-US"/>
        </w:rPr>
      </w:pPr>
      <w:r>
        <w:rPr>
          <w:rStyle w:val="Alaviitteenviite"/>
        </w:rPr>
        <w:footnoteRef/>
      </w:r>
      <w:r w:rsidRPr="00EF33D9">
        <w:rPr>
          <w:lang w:val="en-US"/>
        </w:rPr>
        <w:t xml:space="preserve"> Multiplecitizenship.com [päiväämätön]</w:t>
      </w:r>
      <w:r w:rsidR="000B6BAF">
        <w:rPr>
          <w:lang w:val="en-US"/>
        </w:rPr>
        <w:t>;</w:t>
      </w:r>
      <w:r>
        <w:rPr>
          <w:lang w:val="en-US"/>
        </w:rPr>
        <w:t xml:space="preserve"> </w:t>
      </w:r>
      <w:r w:rsidRPr="00292D1F">
        <w:rPr>
          <w:lang w:val="en-US"/>
        </w:rPr>
        <w:t>Citizenship Rights in Africa Initiative</w:t>
      </w:r>
      <w:r>
        <w:rPr>
          <w:lang w:val="en-US"/>
        </w:rPr>
        <w:t xml:space="preserve"> 29.1.2019, </w:t>
      </w:r>
      <w:r w:rsidRPr="00D27E7D">
        <w:rPr>
          <w:lang w:val="en-US"/>
        </w:rPr>
        <w:t>Deutsche Welle 29.1.2019.</w:t>
      </w:r>
    </w:p>
  </w:footnote>
  <w:footnote w:id="11">
    <w:p w14:paraId="0F5B15C7" w14:textId="0C115A5F" w:rsidR="00F470DA" w:rsidRDefault="00F470DA">
      <w:pPr>
        <w:pStyle w:val="Alaviitteenteksti"/>
      </w:pPr>
      <w:r>
        <w:rPr>
          <w:rStyle w:val="Alaviitteenviite"/>
        </w:rPr>
        <w:footnoteRef/>
      </w:r>
      <w:r>
        <w:t xml:space="preserve"> </w:t>
      </w:r>
      <w:bookmarkStart w:id="4" w:name="_Hlk239917551"/>
      <w:r>
        <w:t>Reddit 2026.</w:t>
      </w:r>
      <w:bookmarkEnd w:id="4"/>
    </w:p>
  </w:footnote>
  <w:footnote w:id="12">
    <w:p w14:paraId="0EBEA146" w14:textId="5414F3DD" w:rsidR="00343AE7" w:rsidRDefault="00343AE7">
      <w:pPr>
        <w:pStyle w:val="Alaviitteenteksti"/>
      </w:pPr>
      <w:r>
        <w:rPr>
          <w:rStyle w:val="Alaviitteenviite"/>
        </w:rPr>
        <w:footnoteRef/>
      </w:r>
      <w:r>
        <w:t xml:space="preserve"> </w:t>
      </w:r>
      <w:bookmarkStart w:id="5" w:name="_Hlk239771749"/>
      <w:r>
        <w:t>Maahanmuuttovirasto/Maatietopalvelu 22.5.2025</w:t>
      </w:r>
      <w:bookmarkEnd w:id="5"/>
      <w:r>
        <w:t>.</w:t>
      </w:r>
    </w:p>
  </w:footnote>
  <w:footnote w:id="13">
    <w:p w14:paraId="187C26FB" w14:textId="426108A6" w:rsidR="00FB775D" w:rsidRDefault="00FB775D" w:rsidP="00FB775D">
      <w:pPr>
        <w:pStyle w:val="Alaviitteenteksti"/>
      </w:pPr>
      <w:r>
        <w:rPr>
          <w:rStyle w:val="Alaviitteenviite"/>
        </w:rPr>
        <w:footnoteRef/>
      </w:r>
      <w:r>
        <w:t xml:space="preserve"> La Libre Afrique 4.4.2018. </w:t>
      </w:r>
      <w:r w:rsidR="00F00B2B">
        <w:t xml:space="preserve"> </w:t>
      </w:r>
    </w:p>
  </w:footnote>
  <w:footnote w:id="14">
    <w:p w14:paraId="3EF82717" w14:textId="77777777" w:rsidR="006172D0" w:rsidRPr="006172D0" w:rsidRDefault="006172D0" w:rsidP="006172D0">
      <w:pPr>
        <w:pStyle w:val="Alaviitteenteksti"/>
        <w:rPr>
          <w:lang w:val="en-US"/>
        </w:rPr>
      </w:pPr>
      <w:r>
        <w:rPr>
          <w:rStyle w:val="Alaviitteenviite"/>
        </w:rPr>
        <w:footnoteRef/>
      </w:r>
      <w:r w:rsidRPr="006172D0">
        <w:rPr>
          <w:lang w:val="en-US"/>
        </w:rPr>
        <w:t xml:space="preserve"> La Libre Afrique 4.4.2018. </w:t>
      </w:r>
    </w:p>
  </w:footnote>
  <w:footnote w:id="15">
    <w:p w14:paraId="76C1F201" w14:textId="77777777" w:rsidR="00196986" w:rsidRPr="00196986" w:rsidRDefault="00196986" w:rsidP="00196986">
      <w:pPr>
        <w:pStyle w:val="Alaviitteenteksti"/>
        <w:rPr>
          <w:lang w:val="en-US"/>
        </w:rPr>
      </w:pPr>
      <w:r>
        <w:rPr>
          <w:rStyle w:val="Alaviitteenviite"/>
        </w:rPr>
        <w:footnoteRef/>
      </w:r>
      <w:r w:rsidRPr="00196986">
        <w:rPr>
          <w:lang w:val="en-US"/>
        </w:rPr>
        <w:t xml:space="preserve"> Radio Okapi 14.10.2016.</w:t>
      </w:r>
    </w:p>
  </w:footnote>
  <w:footnote w:id="16">
    <w:p w14:paraId="60A4D185" w14:textId="77777777" w:rsidR="00B3318F" w:rsidRPr="006550C4" w:rsidRDefault="00B3318F" w:rsidP="00B3318F">
      <w:pPr>
        <w:pStyle w:val="Alaviitteenteksti"/>
        <w:rPr>
          <w:lang w:val="en-US"/>
        </w:rPr>
      </w:pPr>
      <w:r>
        <w:rPr>
          <w:rStyle w:val="Alaviitteenviite"/>
        </w:rPr>
        <w:footnoteRef/>
      </w:r>
      <w:r w:rsidRPr="006550C4">
        <w:rPr>
          <w:lang w:val="en-US"/>
        </w:rPr>
        <w:t xml:space="preserve"> Habari RDC 2.5.2018.</w:t>
      </w:r>
    </w:p>
  </w:footnote>
  <w:footnote w:id="17">
    <w:p w14:paraId="096DFD3D" w14:textId="65C0FC93" w:rsidR="00196986" w:rsidRPr="00B3318F" w:rsidRDefault="00196986" w:rsidP="00196986">
      <w:pPr>
        <w:pStyle w:val="Alaviitteenteksti"/>
        <w:rPr>
          <w:lang w:val="en-US"/>
        </w:rPr>
      </w:pPr>
      <w:r>
        <w:rPr>
          <w:rStyle w:val="Alaviitteenviite"/>
        </w:rPr>
        <w:footnoteRef/>
      </w:r>
      <w:r w:rsidRPr="00196986">
        <w:rPr>
          <w:lang w:val="en-US"/>
        </w:rPr>
        <w:t xml:space="preserve"> RTFB 20.11.2016.</w:t>
      </w:r>
    </w:p>
  </w:footnote>
  <w:footnote w:id="18">
    <w:p w14:paraId="0E72EAC3" w14:textId="0A62D327" w:rsidR="00224C88" w:rsidRPr="006550C4" w:rsidRDefault="00224C88" w:rsidP="00224C88">
      <w:pPr>
        <w:pStyle w:val="Alaviitteenteksti"/>
        <w:rPr>
          <w:lang w:val="en-US"/>
        </w:rPr>
      </w:pPr>
      <w:r>
        <w:rPr>
          <w:rStyle w:val="Alaviitteenviite"/>
        </w:rPr>
        <w:footnoteRef/>
      </w:r>
      <w:r w:rsidRPr="006550C4">
        <w:rPr>
          <w:lang w:val="en-US"/>
        </w:rPr>
        <w:t xml:space="preserve"> Bouopda </w:t>
      </w:r>
      <w:r w:rsidR="000B6BAF">
        <w:rPr>
          <w:lang w:val="en-US"/>
        </w:rPr>
        <w:t xml:space="preserve">&amp; </w:t>
      </w:r>
      <w:r w:rsidRPr="006550C4">
        <w:rPr>
          <w:lang w:val="en-US"/>
        </w:rPr>
        <w:t xml:space="preserve">Ntumba 1.12.2020. </w:t>
      </w:r>
    </w:p>
  </w:footnote>
  <w:footnote w:id="19">
    <w:p w14:paraId="746D939D" w14:textId="77777777" w:rsidR="008D5EAE" w:rsidRPr="006550C4" w:rsidRDefault="008D5EAE" w:rsidP="008D5EAE">
      <w:pPr>
        <w:pStyle w:val="Alaviitteenteksti"/>
        <w:rPr>
          <w:lang w:val="en-US"/>
        </w:rPr>
      </w:pPr>
      <w:r>
        <w:rPr>
          <w:rStyle w:val="Alaviitteenviite"/>
        </w:rPr>
        <w:footnoteRef/>
      </w:r>
      <w:r w:rsidRPr="006550C4">
        <w:rPr>
          <w:lang w:val="en-US"/>
        </w:rPr>
        <w:t xml:space="preserve"> Habari RDC 2.5.2018.</w:t>
      </w:r>
    </w:p>
  </w:footnote>
  <w:footnote w:id="20">
    <w:p w14:paraId="69A4E552" w14:textId="284D76B0" w:rsidR="00224C88" w:rsidRPr="009E304D" w:rsidRDefault="00224C88" w:rsidP="00224C88">
      <w:pPr>
        <w:pStyle w:val="Alaviitteenteksti"/>
        <w:rPr>
          <w:lang w:val="en-US"/>
        </w:rPr>
      </w:pPr>
      <w:r>
        <w:rPr>
          <w:rStyle w:val="Alaviitteenviite"/>
        </w:rPr>
        <w:footnoteRef/>
      </w:r>
      <w:r w:rsidRPr="009E304D">
        <w:rPr>
          <w:lang w:val="en-US"/>
        </w:rPr>
        <w:t xml:space="preserve"> ESPN 23.12.2025; </w:t>
      </w:r>
      <w:r>
        <w:rPr>
          <w:lang w:val="en-US"/>
        </w:rPr>
        <w:t>All Africa 16.2.2026</w:t>
      </w:r>
      <w:r w:rsidR="000B6BAF">
        <w:rPr>
          <w:lang w:val="en-US"/>
        </w:rPr>
        <w:t xml:space="preserve">; </w:t>
      </w:r>
      <w:r w:rsidR="00B3318F" w:rsidRPr="00B3318F">
        <w:rPr>
          <w:lang w:val="en-US"/>
        </w:rPr>
        <w:t>Habari RDC 2.5.2018.</w:t>
      </w:r>
    </w:p>
  </w:footnote>
  <w:footnote w:id="21">
    <w:p w14:paraId="3D1C6C68" w14:textId="7C8BDDE9" w:rsidR="00B3318F" w:rsidRPr="006550C4" w:rsidRDefault="00B3318F" w:rsidP="00B3318F">
      <w:pPr>
        <w:pStyle w:val="Alaviitteenteksti"/>
        <w:rPr>
          <w:lang w:val="en-US"/>
        </w:rPr>
      </w:pPr>
      <w:r>
        <w:rPr>
          <w:rStyle w:val="Alaviitteenviite"/>
        </w:rPr>
        <w:footnoteRef/>
      </w:r>
      <w:r w:rsidRPr="006550C4">
        <w:rPr>
          <w:lang w:val="en-US"/>
        </w:rPr>
        <w:t xml:space="preserve"> Bouopda </w:t>
      </w:r>
      <w:r w:rsidR="000B6BAF">
        <w:rPr>
          <w:lang w:val="en-US"/>
        </w:rPr>
        <w:t xml:space="preserve">&amp; </w:t>
      </w:r>
      <w:r w:rsidRPr="006550C4">
        <w:rPr>
          <w:lang w:val="en-US"/>
        </w:rPr>
        <w:t xml:space="preserve">Ntumba 1.12.2020. </w:t>
      </w:r>
    </w:p>
  </w:footnote>
  <w:footnote w:id="22">
    <w:p w14:paraId="1E37456D" w14:textId="6346BB17" w:rsidR="00934B73" w:rsidRPr="00B3318F" w:rsidRDefault="00934B73">
      <w:pPr>
        <w:pStyle w:val="Alaviitteenteksti"/>
        <w:rPr>
          <w:lang w:val="en-US"/>
        </w:rPr>
      </w:pPr>
      <w:r>
        <w:rPr>
          <w:rStyle w:val="Alaviitteenviite"/>
        </w:rPr>
        <w:footnoteRef/>
      </w:r>
      <w:r w:rsidRPr="00B3318F">
        <w:rPr>
          <w:lang w:val="en-US"/>
        </w:rPr>
        <w:t xml:space="preserve"> Actualite.cd 1.2.2026.</w:t>
      </w:r>
    </w:p>
  </w:footnote>
  <w:footnote w:id="23">
    <w:p w14:paraId="416E124D" w14:textId="77777777" w:rsidR="007B0985" w:rsidRPr="00AF635B" w:rsidRDefault="007B0985" w:rsidP="007B0985">
      <w:pPr>
        <w:pStyle w:val="Alaviitteenteksti"/>
        <w:rPr>
          <w:lang w:val="en-US"/>
        </w:rPr>
      </w:pPr>
      <w:r>
        <w:rPr>
          <w:rStyle w:val="Alaviitteenviite"/>
        </w:rPr>
        <w:footnoteRef/>
      </w:r>
      <w:r w:rsidRPr="00AF635B">
        <w:rPr>
          <w:lang w:val="en-US"/>
        </w:rPr>
        <w:t xml:space="preserve"> Beto 3.7.2026.  </w:t>
      </w:r>
    </w:p>
  </w:footnote>
  <w:footnote w:id="24">
    <w:p w14:paraId="36C0FD06" w14:textId="77777777" w:rsidR="007B0985" w:rsidRPr="00AF635B" w:rsidRDefault="007B0985" w:rsidP="007B0985">
      <w:pPr>
        <w:pStyle w:val="Alaviitteenteksti"/>
        <w:rPr>
          <w:lang w:val="en-US"/>
        </w:rPr>
      </w:pPr>
      <w:r>
        <w:rPr>
          <w:rStyle w:val="Alaviitteenviite"/>
        </w:rPr>
        <w:footnoteRef/>
      </w:r>
      <w:r w:rsidRPr="00AF635B">
        <w:rPr>
          <w:lang w:val="en-US"/>
        </w:rPr>
        <w:t xml:space="preserve"> Deutsche Welle </w:t>
      </w:r>
      <w:bookmarkStart w:id="6" w:name="_Hlk239837548"/>
      <w:r w:rsidRPr="00AF635B">
        <w:rPr>
          <w:lang w:val="en-US"/>
        </w:rPr>
        <w:t>3.5.2024.</w:t>
      </w:r>
      <w:bookmarkEnd w:id="6"/>
    </w:p>
  </w:footnote>
  <w:footnote w:id="25">
    <w:p w14:paraId="3D2AC53F" w14:textId="34657FE2" w:rsidR="00587A02" w:rsidRPr="00AF635B" w:rsidRDefault="00587A02" w:rsidP="00587A02">
      <w:pPr>
        <w:pStyle w:val="Alaviitteenteksti"/>
        <w:rPr>
          <w:lang w:val="en-US"/>
        </w:rPr>
      </w:pPr>
      <w:r>
        <w:rPr>
          <w:rStyle w:val="Alaviitteenviite"/>
        </w:rPr>
        <w:footnoteRef/>
      </w:r>
      <w:r w:rsidRPr="00AF635B">
        <w:rPr>
          <w:lang w:val="en-US"/>
        </w:rPr>
        <w:t xml:space="preserve"> Kamunga 2022, s. 1</w:t>
      </w:r>
      <w:r w:rsidR="001B2BD1" w:rsidRPr="00AF635B">
        <w:rPr>
          <w:lang w:val="en-US"/>
        </w:rPr>
        <w:t>4</w:t>
      </w:r>
      <w:r w:rsidRPr="00AF635B">
        <w:rPr>
          <w:lang w:val="en-US"/>
        </w:rPr>
        <w:t>.</w:t>
      </w:r>
    </w:p>
  </w:footnote>
  <w:footnote w:id="26">
    <w:p w14:paraId="2CDDD908" w14:textId="77777777" w:rsidR="00587A02" w:rsidRPr="000B0A29" w:rsidRDefault="00587A02" w:rsidP="00587A02">
      <w:pPr>
        <w:pStyle w:val="Alaviitteenteksti"/>
        <w:rPr>
          <w:lang w:val="en-US"/>
        </w:rPr>
      </w:pPr>
      <w:r>
        <w:rPr>
          <w:rStyle w:val="Alaviitteenviite"/>
        </w:rPr>
        <w:footnoteRef/>
      </w:r>
      <w:r w:rsidRPr="000B0A29">
        <w:rPr>
          <w:lang w:val="en-US"/>
        </w:rPr>
        <w:t xml:space="preserve"> Africanews 13.8.2024.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600" w:firstRow="0" w:lastRow="0" w:firstColumn="0" w:lastColumn="0" w:noHBand="1" w:noVBand="1"/>
    </w:tblPr>
    <w:tblGrid>
      <w:gridCol w:w="3005"/>
      <w:gridCol w:w="3005"/>
      <w:gridCol w:w="3006"/>
    </w:tblGrid>
    <w:tr w:rsidR="0064460B" w:rsidRPr="00A058E4" w14:paraId="31AFCE35" w14:textId="77777777" w:rsidTr="00110B17">
      <w:trPr>
        <w:tblHeader/>
      </w:trPr>
      <w:tc>
        <w:tcPr>
          <w:tcW w:w="3005" w:type="dxa"/>
          <w:tcBorders>
            <w:top w:val="nil"/>
            <w:left w:val="nil"/>
            <w:bottom w:val="nil"/>
            <w:right w:val="nil"/>
          </w:tcBorders>
        </w:tcPr>
        <w:p w14:paraId="57A4440B" w14:textId="77777777" w:rsidR="0064460B" w:rsidRPr="00A058E4" w:rsidRDefault="0064460B">
          <w:pPr>
            <w:pStyle w:val="Yltunniste"/>
            <w:rPr>
              <w:sz w:val="16"/>
              <w:szCs w:val="16"/>
            </w:rPr>
          </w:pPr>
        </w:p>
      </w:tc>
      <w:tc>
        <w:tcPr>
          <w:tcW w:w="3005" w:type="dxa"/>
          <w:tcBorders>
            <w:top w:val="nil"/>
            <w:left w:val="nil"/>
            <w:bottom w:val="nil"/>
            <w:right w:val="nil"/>
          </w:tcBorders>
        </w:tcPr>
        <w:p w14:paraId="53D32E24" w14:textId="77777777" w:rsidR="0064460B" w:rsidRPr="00A058E4" w:rsidRDefault="0064460B">
          <w:pPr>
            <w:pStyle w:val="Yltunniste"/>
            <w:rPr>
              <w:b/>
              <w:sz w:val="16"/>
              <w:szCs w:val="16"/>
            </w:rPr>
          </w:pPr>
        </w:p>
      </w:tc>
      <w:tc>
        <w:tcPr>
          <w:tcW w:w="3006" w:type="dxa"/>
          <w:tcBorders>
            <w:top w:val="nil"/>
            <w:left w:val="nil"/>
            <w:bottom w:val="nil"/>
            <w:right w:val="nil"/>
          </w:tcBorders>
        </w:tcPr>
        <w:p w14:paraId="679DF43E" w14:textId="77777777" w:rsidR="0064460B" w:rsidRPr="001D63F6" w:rsidRDefault="0064460B" w:rsidP="00A058E4">
          <w:pPr>
            <w:pStyle w:val="Yltunniste"/>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6195EC67" w14:textId="77777777" w:rsidTr="00421708">
      <w:tc>
        <w:tcPr>
          <w:tcW w:w="3005" w:type="dxa"/>
          <w:tcBorders>
            <w:top w:val="nil"/>
            <w:left w:val="nil"/>
            <w:bottom w:val="nil"/>
            <w:right w:val="nil"/>
          </w:tcBorders>
        </w:tcPr>
        <w:p w14:paraId="40869F5F" w14:textId="77777777" w:rsidR="0064460B" w:rsidRPr="00A058E4" w:rsidRDefault="0064460B">
          <w:pPr>
            <w:pStyle w:val="Yltunniste"/>
            <w:rPr>
              <w:sz w:val="16"/>
              <w:szCs w:val="16"/>
            </w:rPr>
          </w:pPr>
        </w:p>
      </w:tc>
      <w:tc>
        <w:tcPr>
          <w:tcW w:w="3005" w:type="dxa"/>
          <w:tcBorders>
            <w:top w:val="nil"/>
            <w:left w:val="nil"/>
            <w:bottom w:val="nil"/>
            <w:right w:val="nil"/>
          </w:tcBorders>
        </w:tcPr>
        <w:p w14:paraId="079CCA5E" w14:textId="77777777" w:rsidR="0064460B" w:rsidRPr="00A058E4" w:rsidRDefault="0064460B">
          <w:pPr>
            <w:pStyle w:val="Yltunniste"/>
            <w:rPr>
              <w:sz w:val="16"/>
              <w:szCs w:val="16"/>
            </w:rPr>
          </w:pPr>
        </w:p>
      </w:tc>
      <w:tc>
        <w:tcPr>
          <w:tcW w:w="3006" w:type="dxa"/>
          <w:tcBorders>
            <w:top w:val="nil"/>
            <w:left w:val="nil"/>
            <w:bottom w:val="nil"/>
            <w:right w:val="nil"/>
          </w:tcBorders>
        </w:tcPr>
        <w:p w14:paraId="250C3D3C" w14:textId="77777777" w:rsidR="0064460B" w:rsidRPr="00A058E4" w:rsidRDefault="0064460B" w:rsidP="00A058E4">
          <w:pPr>
            <w:pStyle w:val="Yltunniste"/>
            <w:jc w:val="right"/>
            <w:rPr>
              <w:sz w:val="16"/>
              <w:szCs w:val="16"/>
            </w:rPr>
          </w:pPr>
        </w:p>
      </w:tc>
    </w:tr>
    <w:tr w:rsidR="0064460B" w:rsidRPr="00A058E4" w14:paraId="56494324" w14:textId="77777777" w:rsidTr="00421708">
      <w:tc>
        <w:tcPr>
          <w:tcW w:w="3005" w:type="dxa"/>
          <w:tcBorders>
            <w:top w:val="nil"/>
            <w:left w:val="nil"/>
            <w:bottom w:val="nil"/>
            <w:right w:val="nil"/>
          </w:tcBorders>
        </w:tcPr>
        <w:p w14:paraId="4F9B21CE" w14:textId="77777777" w:rsidR="0064460B" w:rsidRPr="00A058E4" w:rsidRDefault="0064460B">
          <w:pPr>
            <w:pStyle w:val="Yltunniste"/>
            <w:rPr>
              <w:sz w:val="16"/>
              <w:szCs w:val="16"/>
            </w:rPr>
          </w:pPr>
        </w:p>
      </w:tc>
      <w:tc>
        <w:tcPr>
          <w:tcW w:w="3005" w:type="dxa"/>
          <w:tcBorders>
            <w:top w:val="nil"/>
            <w:left w:val="nil"/>
            <w:bottom w:val="nil"/>
            <w:right w:val="nil"/>
          </w:tcBorders>
        </w:tcPr>
        <w:p w14:paraId="0D6CB561" w14:textId="77777777" w:rsidR="0064460B" w:rsidRPr="00A058E4" w:rsidRDefault="0064460B">
          <w:pPr>
            <w:pStyle w:val="Yltunniste"/>
            <w:rPr>
              <w:sz w:val="16"/>
              <w:szCs w:val="16"/>
            </w:rPr>
          </w:pPr>
        </w:p>
      </w:tc>
      <w:tc>
        <w:tcPr>
          <w:tcW w:w="3006" w:type="dxa"/>
          <w:tcBorders>
            <w:top w:val="nil"/>
            <w:left w:val="nil"/>
            <w:bottom w:val="nil"/>
            <w:right w:val="nil"/>
          </w:tcBorders>
        </w:tcPr>
        <w:p w14:paraId="1E77000A" w14:textId="77777777" w:rsidR="0064460B" w:rsidRPr="00A058E4" w:rsidRDefault="0064460B" w:rsidP="00A058E4">
          <w:pPr>
            <w:pStyle w:val="Yltunniste"/>
            <w:jc w:val="right"/>
            <w:rPr>
              <w:sz w:val="16"/>
              <w:szCs w:val="16"/>
            </w:rPr>
          </w:pPr>
        </w:p>
      </w:tc>
    </w:tr>
  </w:tbl>
  <w:p w14:paraId="53A1AF2B" w14:textId="77777777" w:rsidR="0064460B" w:rsidRDefault="0064460B">
    <w:pPr>
      <w:pStyle w:val="Yltunniste"/>
    </w:pPr>
    <w:r>
      <w:rPr>
        <w:noProof/>
        <w:sz w:val="16"/>
        <w:szCs w:val="16"/>
        <w:lang w:eastAsia="fi-FI"/>
      </w:rPr>
      <w:drawing>
        <wp:anchor distT="0" distB="0" distL="114300" distR="114300" simplePos="0" relativeHeight="251680768" behindDoc="0" locked="0" layoutInCell="1" allowOverlap="1" wp14:anchorId="26415CA8" wp14:editId="348C514E">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4A0" w:firstRow="1" w:lastRow="0" w:firstColumn="1" w:lastColumn="0" w:noHBand="0" w:noVBand="1"/>
    </w:tblPr>
    <w:tblGrid>
      <w:gridCol w:w="3005"/>
      <w:gridCol w:w="3005"/>
      <w:gridCol w:w="3006"/>
    </w:tblGrid>
    <w:tr w:rsidR="00873A37" w:rsidRPr="00A058E4" w14:paraId="2FF13AD1" w14:textId="77777777" w:rsidTr="004B2B44">
      <w:tc>
        <w:tcPr>
          <w:tcW w:w="3005" w:type="dxa"/>
          <w:tcBorders>
            <w:top w:val="nil"/>
            <w:left w:val="nil"/>
            <w:bottom w:val="nil"/>
            <w:right w:val="nil"/>
          </w:tcBorders>
        </w:tcPr>
        <w:p w14:paraId="67682689" w14:textId="77777777" w:rsidR="00873A37" w:rsidRPr="00A058E4" w:rsidRDefault="00873A37">
          <w:pPr>
            <w:pStyle w:val="Yltunniste"/>
            <w:rPr>
              <w:sz w:val="16"/>
              <w:szCs w:val="16"/>
            </w:rPr>
          </w:pPr>
        </w:p>
      </w:tc>
      <w:tc>
        <w:tcPr>
          <w:tcW w:w="3005" w:type="dxa"/>
          <w:tcBorders>
            <w:top w:val="nil"/>
            <w:left w:val="nil"/>
            <w:bottom w:val="nil"/>
            <w:right w:val="nil"/>
          </w:tcBorders>
        </w:tcPr>
        <w:p w14:paraId="219B55AD" w14:textId="77777777" w:rsidR="00873A37" w:rsidRPr="00A058E4" w:rsidRDefault="00873A37">
          <w:pPr>
            <w:pStyle w:val="Yltunniste"/>
            <w:rPr>
              <w:b/>
              <w:sz w:val="16"/>
              <w:szCs w:val="16"/>
            </w:rPr>
          </w:pPr>
        </w:p>
      </w:tc>
      <w:tc>
        <w:tcPr>
          <w:tcW w:w="3006" w:type="dxa"/>
          <w:tcBorders>
            <w:top w:val="nil"/>
            <w:left w:val="nil"/>
            <w:bottom w:val="nil"/>
            <w:right w:val="nil"/>
          </w:tcBorders>
        </w:tcPr>
        <w:p w14:paraId="5F3283A5" w14:textId="77777777" w:rsidR="00873A37" w:rsidRPr="00A058E4" w:rsidRDefault="00873A37" w:rsidP="00A058E4">
          <w:pPr>
            <w:pStyle w:val="Yltunniste"/>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53E2BCF1" w14:textId="77777777" w:rsidTr="004B2B44">
      <w:tc>
        <w:tcPr>
          <w:tcW w:w="3005" w:type="dxa"/>
          <w:tcBorders>
            <w:top w:val="nil"/>
            <w:left w:val="nil"/>
            <w:bottom w:val="nil"/>
            <w:right w:val="nil"/>
          </w:tcBorders>
        </w:tcPr>
        <w:p w14:paraId="546A30A7" w14:textId="77777777" w:rsidR="00873A37" w:rsidRPr="00A058E4" w:rsidRDefault="00873A37">
          <w:pPr>
            <w:pStyle w:val="Yltunniste"/>
            <w:rPr>
              <w:sz w:val="16"/>
              <w:szCs w:val="16"/>
            </w:rPr>
          </w:pPr>
        </w:p>
      </w:tc>
      <w:tc>
        <w:tcPr>
          <w:tcW w:w="3005" w:type="dxa"/>
          <w:tcBorders>
            <w:top w:val="nil"/>
            <w:left w:val="nil"/>
            <w:bottom w:val="nil"/>
            <w:right w:val="nil"/>
          </w:tcBorders>
        </w:tcPr>
        <w:p w14:paraId="08D95083" w14:textId="77777777" w:rsidR="00873A37" w:rsidRPr="00A058E4" w:rsidRDefault="00873A37">
          <w:pPr>
            <w:pStyle w:val="Yltunniste"/>
            <w:rPr>
              <w:sz w:val="16"/>
              <w:szCs w:val="16"/>
            </w:rPr>
          </w:pPr>
        </w:p>
      </w:tc>
      <w:tc>
        <w:tcPr>
          <w:tcW w:w="3006" w:type="dxa"/>
          <w:tcBorders>
            <w:top w:val="nil"/>
            <w:left w:val="nil"/>
            <w:bottom w:val="nil"/>
            <w:right w:val="nil"/>
          </w:tcBorders>
        </w:tcPr>
        <w:p w14:paraId="13F25CE7" w14:textId="77777777" w:rsidR="00873A37" w:rsidRPr="00A058E4" w:rsidRDefault="00873A37" w:rsidP="00A058E4">
          <w:pPr>
            <w:pStyle w:val="Yltunniste"/>
            <w:jc w:val="right"/>
            <w:rPr>
              <w:sz w:val="16"/>
              <w:szCs w:val="16"/>
            </w:rPr>
          </w:pPr>
        </w:p>
      </w:tc>
    </w:tr>
    <w:tr w:rsidR="00873A37" w:rsidRPr="00A058E4" w14:paraId="05FF84F2" w14:textId="77777777" w:rsidTr="004B2B44">
      <w:tc>
        <w:tcPr>
          <w:tcW w:w="3005" w:type="dxa"/>
          <w:tcBorders>
            <w:top w:val="nil"/>
            <w:left w:val="nil"/>
            <w:bottom w:val="nil"/>
            <w:right w:val="nil"/>
          </w:tcBorders>
        </w:tcPr>
        <w:p w14:paraId="3C775E24" w14:textId="77777777" w:rsidR="00873A37" w:rsidRPr="00A058E4" w:rsidRDefault="00873A37">
          <w:pPr>
            <w:pStyle w:val="Yltunniste"/>
            <w:rPr>
              <w:sz w:val="16"/>
              <w:szCs w:val="16"/>
            </w:rPr>
          </w:pPr>
        </w:p>
      </w:tc>
      <w:tc>
        <w:tcPr>
          <w:tcW w:w="3005" w:type="dxa"/>
          <w:tcBorders>
            <w:top w:val="nil"/>
            <w:left w:val="nil"/>
            <w:bottom w:val="nil"/>
            <w:right w:val="nil"/>
          </w:tcBorders>
        </w:tcPr>
        <w:p w14:paraId="4A6356D5" w14:textId="77777777" w:rsidR="00873A37" w:rsidRPr="00A058E4" w:rsidRDefault="00873A37">
          <w:pPr>
            <w:pStyle w:val="Yltunniste"/>
            <w:rPr>
              <w:sz w:val="16"/>
              <w:szCs w:val="16"/>
            </w:rPr>
          </w:pPr>
        </w:p>
      </w:tc>
      <w:tc>
        <w:tcPr>
          <w:tcW w:w="3006" w:type="dxa"/>
          <w:tcBorders>
            <w:top w:val="nil"/>
            <w:left w:val="nil"/>
            <w:bottom w:val="nil"/>
            <w:right w:val="nil"/>
          </w:tcBorders>
        </w:tcPr>
        <w:p w14:paraId="6006F55B" w14:textId="77777777" w:rsidR="00873A37" w:rsidRPr="00A058E4" w:rsidRDefault="00873A37" w:rsidP="00A058E4">
          <w:pPr>
            <w:pStyle w:val="Yltunniste"/>
            <w:jc w:val="right"/>
            <w:rPr>
              <w:sz w:val="16"/>
              <w:szCs w:val="16"/>
            </w:rPr>
          </w:pPr>
        </w:p>
      </w:tc>
    </w:tr>
  </w:tbl>
  <w:p w14:paraId="369BE612" w14:textId="77777777" w:rsidR="000455E3" w:rsidRPr="008020E6" w:rsidRDefault="00873A37" w:rsidP="00873A37">
    <w:pPr>
      <w:pStyle w:val="Yltunniste"/>
      <w:rPr>
        <w:sz w:val="16"/>
        <w:szCs w:val="16"/>
      </w:rPr>
    </w:pPr>
    <w:r>
      <w:rPr>
        <w:noProof/>
        <w:sz w:val="16"/>
        <w:szCs w:val="16"/>
        <w:lang w:eastAsia="fi-FI"/>
      </w:rPr>
      <w:drawing>
        <wp:anchor distT="0" distB="0" distL="114300" distR="114300" simplePos="0" relativeHeight="251682816" behindDoc="0" locked="0" layoutInCell="1" allowOverlap="1" wp14:anchorId="0617E0A0" wp14:editId="5D1111F2">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1" w15:restartNumberingAfterBreak="0">
    <w:nsid w:val="01A9520A"/>
    <w:multiLevelType w:val="hybridMultilevel"/>
    <w:tmpl w:val="89F6157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0C8F6FFF"/>
    <w:multiLevelType w:val="multilevel"/>
    <w:tmpl w:val="1304EC18"/>
    <w:lvl w:ilvl="0">
      <w:start w:val="1"/>
      <w:numFmt w:val="decimal"/>
      <w:pStyle w:val="Otsikko1"/>
      <w:lvlText w:val="%1."/>
      <w:lvlJc w:val="left"/>
      <w:pPr>
        <w:ind w:left="360" w:hanging="360"/>
      </w:pPr>
      <w:rPr>
        <w:rFonts w:hint="default"/>
      </w:rPr>
    </w:lvl>
    <w:lvl w:ilvl="1">
      <w:start w:val="1"/>
      <w:numFmt w:val="decimal"/>
      <w:pStyle w:val="Otsikko2"/>
      <w:lvlText w:val="%1.%2."/>
      <w:lvlJc w:val="left"/>
      <w:pPr>
        <w:ind w:left="999" w:hanging="432"/>
      </w:pPr>
      <w:rPr>
        <w:rFonts w:hint="default"/>
      </w:rPr>
    </w:lvl>
    <w:lvl w:ilvl="2">
      <w:start w:val="1"/>
      <w:numFmt w:val="decimal"/>
      <w:pStyle w:val="Otsikko3"/>
      <w:lvlText w:val="%1.%2.%3."/>
      <w:lvlJc w:val="left"/>
      <w:pPr>
        <w:ind w:left="1224" w:hanging="504"/>
      </w:pPr>
      <w:rPr>
        <w:rFonts w:hint="default"/>
      </w:rPr>
    </w:lvl>
    <w:lvl w:ilvl="3">
      <w:start w:val="1"/>
      <w:numFmt w:val="decimal"/>
      <w:pStyle w:val="Otsikko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144679F3"/>
    <w:multiLevelType w:val="hybridMultilevel"/>
    <w:tmpl w:val="5E520BB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20" w15:restartNumberingAfterBreak="0">
    <w:nsid w:val="5D666F53"/>
    <w:multiLevelType w:val="hybridMultilevel"/>
    <w:tmpl w:val="22E2B9C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4" w15:restartNumberingAfterBreak="0">
    <w:nsid w:val="6A56460D"/>
    <w:multiLevelType w:val="hybridMultilevel"/>
    <w:tmpl w:val="4B08C77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6BC106F5"/>
    <w:multiLevelType w:val="hybridMultilevel"/>
    <w:tmpl w:val="243C606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7C272BED"/>
    <w:multiLevelType w:val="multilevel"/>
    <w:tmpl w:val="EF286224"/>
    <w:numStyleLink w:val="Style1"/>
  </w:abstractNum>
  <w:abstractNum w:abstractNumId="29"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9"/>
  </w:num>
  <w:num w:numId="2">
    <w:abstractNumId w:val="23"/>
  </w:num>
  <w:num w:numId="3">
    <w:abstractNumId w:val="15"/>
  </w:num>
  <w:num w:numId="4">
    <w:abstractNumId w:val="14"/>
  </w:num>
  <w:num w:numId="5">
    <w:abstractNumId w:val="12"/>
  </w:num>
  <w:num w:numId="6">
    <w:abstractNumId w:val="17"/>
  </w:num>
  <w:num w:numId="7">
    <w:abstractNumId w:val="22"/>
  </w:num>
  <w:num w:numId="8">
    <w:abstractNumId w:val="21"/>
  </w:num>
  <w:num w:numId="9">
    <w:abstractNumId w:val="21"/>
    <w:lvlOverride w:ilvl="0">
      <w:startOverride w:val="1"/>
    </w:lvlOverride>
  </w:num>
  <w:num w:numId="10">
    <w:abstractNumId w:val="13"/>
  </w:num>
  <w:num w:numId="11">
    <w:abstractNumId w:val="13"/>
    <w:lvlOverride w:ilvl="0">
      <w:startOverride w:val="1"/>
    </w:lvlOverride>
  </w:num>
  <w:num w:numId="12">
    <w:abstractNumId w:val="13"/>
    <w:lvlOverride w:ilvl="0">
      <w:startOverride w:val="1"/>
    </w:lvlOverride>
  </w:num>
  <w:num w:numId="13">
    <w:abstractNumId w:val="13"/>
    <w:lvlOverride w:ilvl="0">
      <w:startOverride w:val="1"/>
    </w:lvlOverride>
  </w:num>
  <w:num w:numId="14">
    <w:abstractNumId w:val="11"/>
  </w:num>
  <w:num w:numId="15">
    <w:abstractNumId w:val="3"/>
  </w:num>
  <w:num w:numId="16">
    <w:abstractNumId w:val="3"/>
  </w:num>
  <w:num w:numId="17">
    <w:abstractNumId w:val="2"/>
  </w:num>
  <w:num w:numId="18">
    <w:abstractNumId w:val="19"/>
  </w:num>
  <w:num w:numId="19">
    <w:abstractNumId w:val="18"/>
  </w:num>
  <w:num w:numId="20">
    <w:abstractNumId w:val="28"/>
  </w:num>
  <w:num w:numId="21">
    <w:abstractNumId w:val="8"/>
  </w:num>
  <w:num w:numId="22">
    <w:abstractNumId w:val="26"/>
  </w:num>
  <w:num w:numId="23">
    <w:abstractNumId w:val="5"/>
  </w:num>
  <w:num w:numId="24">
    <w:abstractNumId w:val="9"/>
  </w:num>
  <w:num w:numId="25">
    <w:abstractNumId w:val="0"/>
  </w:num>
  <w:num w:numId="26">
    <w:abstractNumId w:val="27"/>
  </w:num>
  <w:num w:numId="27">
    <w:abstractNumId w:val="10"/>
  </w:num>
  <w:num w:numId="28">
    <w:abstractNumId w:val="6"/>
  </w:num>
  <w:num w:numId="29">
    <w:abstractNumId w:val="16"/>
  </w:num>
  <w:num w:numId="30">
    <w:abstractNumId w:val="4"/>
  </w:num>
  <w:num w:numId="31">
    <w:abstractNumId w:val="4"/>
  </w:num>
  <w:num w:numId="32">
    <w:abstractNumId w:val="4"/>
  </w:num>
  <w:num w:numId="33">
    <w:abstractNumId w:val="4"/>
  </w:num>
  <w:num w:numId="34">
    <w:abstractNumId w:val="20"/>
  </w:num>
  <w:num w:numId="35">
    <w:abstractNumId w:val="25"/>
  </w:num>
  <w:num w:numId="36">
    <w:abstractNumId w:val="7"/>
  </w:num>
  <w:num w:numId="37">
    <w:abstractNumId w:val="24"/>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attachedTemplate r:id="rId1"/>
  <w:defaultTabStop w:val="720"/>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F2F"/>
    <w:rsid w:val="0000234A"/>
    <w:rsid w:val="000043D9"/>
    <w:rsid w:val="0000513A"/>
    <w:rsid w:val="00010C97"/>
    <w:rsid w:val="0001289F"/>
    <w:rsid w:val="00012EC0"/>
    <w:rsid w:val="0001324F"/>
    <w:rsid w:val="00013B40"/>
    <w:rsid w:val="00013F3D"/>
    <w:rsid w:val="000140FF"/>
    <w:rsid w:val="000226CE"/>
    <w:rsid w:val="00022D94"/>
    <w:rsid w:val="00023864"/>
    <w:rsid w:val="00024AA0"/>
    <w:rsid w:val="00033C48"/>
    <w:rsid w:val="00035ADF"/>
    <w:rsid w:val="0004034D"/>
    <w:rsid w:val="000449EA"/>
    <w:rsid w:val="000455E3"/>
    <w:rsid w:val="00046783"/>
    <w:rsid w:val="00054426"/>
    <w:rsid w:val="00054D8A"/>
    <w:rsid w:val="000564EB"/>
    <w:rsid w:val="0006014B"/>
    <w:rsid w:val="00065638"/>
    <w:rsid w:val="000663E8"/>
    <w:rsid w:val="0007094E"/>
    <w:rsid w:val="00072438"/>
    <w:rsid w:val="00073185"/>
    <w:rsid w:val="00073530"/>
    <w:rsid w:val="000754CA"/>
    <w:rsid w:val="00080EA0"/>
    <w:rsid w:val="000821CE"/>
    <w:rsid w:val="00082DFE"/>
    <w:rsid w:val="00084B2B"/>
    <w:rsid w:val="000901EB"/>
    <w:rsid w:val="0009323F"/>
    <w:rsid w:val="000A3E0F"/>
    <w:rsid w:val="000B0A29"/>
    <w:rsid w:val="000B25AE"/>
    <w:rsid w:val="000B6817"/>
    <w:rsid w:val="000B6BAF"/>
    <w:rsid w:val="000B752E"/>
    <w:rsid w:val="000B7ABB"/>
    <w:rsid w:val="000C7C5F"/>
    <w:rsid w:val="000D45F8"/>
    <w:rsid w:val="000D50DA"/>
    <w:rsid w:val="000E1A4B"/>
    <w:rsid w:val="000E2D54"/>
    <w:rsid w:val="000E693C"/>
    <w:rsid w:val="000E7821"/>
    <w:rsid w:val="000F0E5C"/>
    <w:rsid w:val="000F4AD8"/>
    <w:rsid w:val="000F6F25"/>
    <w:rsid w:val="000F793B"/>
    <w:rsid w:val="0010137D"/>
    <w:rsid w:val="00103A60"/>
    <w:rsid w:val="00104CEA"/>
    <w:rsid w:val="00110468"/>
    <w:rsid w:val="00110B17"/>
    <w:rsid w:val="00117E7C"/>
    <w:rsid w:val="00117EA9"/>
    <w:rsid w:val="00131B7A"/>
    <w:rsid w:val="001360E5"/>
    <w:rsid w:val="001366EE"/>
    <w:rsid w:val="00136FEB"/>
    <w:rsid w:val="001451FD"/>
    <w:rsid w:val="00152042"/>
    <w:rsid w:val="0015362E"/>
    <w:rsid w:val="001557DC"/>
    <w:rsid w:val="00156A8D"/>
    <w:rsid w:val="0016059E"/>
    <w:rsid w:val="001678AD"/>
    <w:rsid w:val="0017081B"/>
    <w:rsid w:val="00170D1C"/>
    <w:rsid w:val="001737CA"/>
    <w:rsid w:val="001741CB"/>
    <w:rsid w:val="001758C8"/>
    <w:rsid w:val="001911AC"/>
    <w:rsid w:val="0019524D"/>
    <w:rsid w:val="00195763"/>
    <w:rsid w:val="00196986"/>
    <w:rsid w:val="001A0F6E"/>
    <w:rsid w:val="001A3544"/>
    <w:rsid w:val="001A3DE9"/>
    <w:rsid w:val="001A4752"/>
    <w:rsid w:val="001B1627"/>
    <w:rsid w:val="001B2917"/>
    <w:rsid w:val="001B2BD1"/>
    <w:rsid w:val="001B5A04"/>
    <w:rsid w:val="001B6B07"/>
    <w:rsid w:val="001C0382"/>
    <w:rsid w:val="001C3EB2"/>
    <w:rsid w:val="001C406E"/>
    <w:rsid w:val="001C422A"/>
    <w:rsid w:val="001C6622"/>
    <w:rsid w:val="001C6CC0"/>
    <w:rsid w:val="001C7280"/>
    <w:rsid w:val="001D015C"/>
    <w:rsid w:val="001D0E22"/>
    <w:rsid w:val="001D0FFD"/>
    <w:rsid w:val="001D1831"/>
    <w:rsid w:val="001D4F93"/>
    <w:rsid w:val="001D587F"/>
    <w:rsid w:val="001D5CAA"/>
    <w:rsid w:val="001D63F6"/>
    <w:rsid w:val="001E0819"/>
    <w:rsid w:val="001E1B5D"/>
    <w:rsid w:val="001E21A8"/>
    <w:rsid w:val="001F1B08"/>
    <w:rsid w:val="001F20F3"/>
    <w:rsid w:val="001F40A1"/>
    <w:rsid w:val="001F5667"/>
    <w:rsid w:val="001F5E95"/>
    <w:rsid w:val="002015A0"/>
    <w:rsid w:val="00202547"/>
    <w:rsid w:val="00203FEA"/>
    <w:rsid w:val="00206DFC"/>
    <w:rsid w:val="00214B13"/>
    <w:rsid w:val="002157A7"/>
    <w:rsid w:val="00223F95"/>
    <w:rsid w:val="002248A2"/>
    <w:rsid w:val="00224C88"/>
    <w:rsid w:val="00224FD6"/>
    <w:rsid w:val="002259B0"/>
    <w:rsid w:val="0022712B"/>
    <w:rsid w:val="0023505D"/>
    <w:rsid w:val="002350CB"/>
    <w:rsid w:val="00237C15"/>
    <w:rsid w:val="00242AAA"/>
    <w:rsid w:val="00247198"/>
    <w:rsid w:val="00252F50"/>
    <w:rsid w:val="002533F7"/>
    <w:rsid w:val="00253B21"/>
    <w:rsid w:val="00256E61"/>
    <w:rsid w:val="002571E9"/>
    <w:rsid w:val="002629C5"/>
    <w:rsid w:val="00267906"/>
    <w:rsid w:val="00267E88"/>
    <w:rsid w:val="00271510"/>
    <w:rsid w:val="00272D9D"/>
    <w:rsid w:val="00273681"/>
    <w:rsid w:val="0027595A"/>
    <w:rsid w:val="00282FA4"/>
    <w:rsid w:val="00283CD3"/>
    <w:rsid w:val="00285B74"/>
    <w:rsid w:val="00292D1F"/>
    <w:rsid w:val="002A3657"/>
    <w:rsid w:val="002A4E24"/>
    <w:rsid w:val="002A6054"/>
    <w:rsid w:val="002B05B7"/>
    <w:rsid w:val="002B4F5C"/>
    <w:rsid w:val="002B5E48"/>
    <w:rsid w:val="002C00FB"/>
    <w:rsid w:val="002C2668"/>
    <w:rsid w:val="002C4FEA"/>
    <w:rsid w:val="002C656A"/>
    <w:rsid w:val="002C6627"/>
    <w:rsid w:val="002D0032"/>
    <w:rsid w:val="002D33AC"/>
    <w:rsid w:val="002D41D0"/>
    <w:rsid w:val="002D44FB"/>
    <w:rsid w:val="002D681F"/>
    <w:rsid w:val="002D70EF"/>
    <w:rsid w:val="002D7383"/>
    <w:rsid w:val="002E0B87"/>
    <w:rsid w:val="002E1CFC"/>
    <w:rsid w:val="002E6118"/>
    <w:rsid w:val="002E7A8E"/>
    <w:rsid w:val="002E7DCF"/>
    <w:rsid w:val="002F5287"/>
    <w:rsid w:val="003062D7"/>
    <w:rsid w:val="003077A4"/>
    <w:rsid w:val="00310B0A"/>
    <w:rsid w:val="0031330A"/>
    <w:rsid w:val="003135FC"/>
    <w:rsid w:val="00313CBC"/>
    <w:rsid w:val="00313CBF"/>
    <w:rsid w:val="0032021E"/>
    <w:rsid w:val="00320F41"/>
    <w:rsid w:val="00321719"/>
    <w:rsid w:val="003226F0"/>
    <w:rsid w:val="00335D68"/>
    <w:rsid w:val="0033622F"/>
    <w:rsid w:val="003366D1"/>
    <w:rsid w:val="00337E76"/>
    <w:rsid w:val="00342A30"/>
    <w:rsid w:val="00343AE7"/>
    <w:rsid w:val="0034670F"/>
    <w:rsid w:val="00351B7D"/>
    <w:rsid w:val="0036608E"/>
    <w:rsid w:val="00366232"/>
    <w:rsid w:val="003673C0"/>
    <w:rsid w:val="00370E4F"/>
    <w:rsid w:val="00371835"/>
    <w:rsid w:val="00373713"/>
    <w:rsid w:val="00376326"/>
    <w:rsid w:val="00377AEB"/>
    <w:rsid w:val="00377C9F"/>
    <w:rsid w:val="0038473B"/>
    <w:rsid w:val="00385B1D"/>
    <w:rsid w:val="003873D6"/>
    <w:rsid w:val="00390DB7"/>
    <w:rsid w:val="00391944"/>
    <w:rsid w:val="0039232D"/>
    <w:rsid w:val="003923B9"/>
    <w:rsid w:val="003964A3"/>
    <w:rsid w:val="003976AD"/>
    <w:rsid w:val="003978DE"/>
    <w:rsid w:val="003A31F9"/>
    <w:rsid w:val="003A7979"/>
    <w:rsid w:val="003B144B"/>
    <w:rsid w:val="003B21D8"/>
    <w:rsid w:val="003B2817"/>
    <w:rsid w:val="003B3150"/>
    <w:rsid w:val="003B60E1"/>
    <w:rsid w:val="003C4049"/>
    <w:rsid w:val="003C41B3"/>
    <w:rsid w:val="003C5382"/>
    <w:rsid w:val="003C6601"/>
    <w:rsid w:val="003C7CB3"/>
    <w:rsid w:val="003D0AB9"/>
    <w:rsid w:val="003D1925"/>
    <w:rsid w:val="003D4732"/>
    <w:rsid w:val="003D752B"/>
    <w:rsid w:val="003F37EC"/>
    <w:rsid w:val="003F5BFA"/>
    <w:rsid w:val="004045B4"/>
    <w:rsid w:val="00410407"/>
    <w:rsid w:val="004134C8"/>
    <w:rsid w:val="00413DB9"/>
    <w:rsid w:val="0041667A"/>
    <w:rsid w:val="004176D7"/>
    <w:rsid w:val="00421708"/>
    <w:rsid w:val="00421C15"/>
    <w:rsid w:val="004221B0"/>
    <w:rsid w:val="0042249F"/>
    <w:rsid w:val="0042380D"/>
    <w:rsid w:val="00423E56"/>
    <w:rsid w:val="00424E27"/>
    <w:rsid w:val="00431789"/>
    <w:rsid w:val="0043343B"/>
    <w:rsid w:val="0043717D"/>
    <w:rsid w:val="00440722"/>
    <w:rsid w:val="0044367F"/>
    <w:rsid w:val="00444FCA"/>
    <w:rsid w:val="004454FF"/>
    <w:rsid w:val="004460C6"/>
    <w:rsid w:val="0045188D"/>
    <w:rsid w:val="00454BFE"/>
    <w:rsid w:val="004574D3"/>
    <w:rsid w:val="00460ADC"/>
    <w:rsid w:val="00465DC6"/>
    <w:rsid w:val="00473F87"/>
    <w:rsid w:val="0047544F"/>
    <w:rsid w:val="00476B80"/>
    <w:rsid w:val="0048317E"/>
    <w:rsid w:val="00483E37"/>
    <w:rsid w:val="0049003E"/>
    <w:rsid w:val="00490C1A"/>
    <w:rsid w:val="004A3D13"/>
    <w:rsid w:val="004A3E23"/>
    <w:rsid w:val="004A6CFD"/>
    <w:rsid w:val="004B136A"/>
    <w:rsid w:val="004B2B44"/>
    <w:rsid w:val="004B34E1"/>
    <w:rsid w:val="004C1C47"/>
    <w:rsid w:val="004C23F9"/>
    <w:rsid w:val="004C4877"/>
    <w:rsid w:val="004D22B1"/>
    <w:rsid w:val="004D43C0"/>
    <w:rsid w:val="004D6942"/>
    <w:rsid w:val="004D7388"/>
    <w:rsid w:val="004D7499"/>
    <w:rsid w:val="004D76E3"/>
    <w:rsid w:val="004E15D6"/>
    <w:rsid w:val="004E598B"/>
    <w:rsid w:val="004E5C68"/>
    <w:rsid w:val="004E62AB"/>
    <w:rsid w:val="004F15C9"/>
    <w:rsid w:val="004F28FE"/>
    <w:rsid w:val="004F3AEA"/>
    <w:rsid w:val="004F4078"/>
    <w:rsid w:val="004F65F8"/>
    <w:rsid w:val="004F7324"/>
    <w:rsid w:val="0050365D"/>
    <w:rsid w:val="00504304"/>
    <w:rsid w:val="00514372"/>
    <w:rsid w:val="00516C77"/>
    <w:rsid w:val="005176EE"/>
    <w:rsid w:val="00522C63"/>
    <w:rsid w:val="00525360"/>
    <w:rsid w:val="00527E87"/>
    <w:rsid w:val="005361AF"/>
    <w:rsid w:val="0053639B"/>
    <w:rsid w:val="00536D7A"/>
    <w:rsid w:val="00543B88"/>
    <w:rsid w:val="00543F66"/>
    <w:rsid w:val="005441C1"/>
    <w:rsid w:val="00554136"/>
    <w:rsid w:val="00554A7A"/>
    <w:rsid w:val="0055582F"/>
    <w:rsid w:val="00555E75"/>
    <w:rsid w:val="00556532"/>
    <w:rsid w:val="00556E05"/>
    <w:rsid w:val="00560C07"/>
    <w:rsid w:val="0056613C"/>
    <w:rsid w:val="00566672"/>
    <w:rsid w:val="005719F7"/>
    <w:rsid w:val="00572FDB"/>
    <w:rsid w:val="005748C8"/>
    <w:rsid w:val="00576DC6"/>
    <w:rsid w:val="00580F8F"/>
    <w:rsid w:val="005814A1"/>
    <w:rsid w:val="00583FE4"/>
    <w:rsid w:val="00584281"/>
    <w:rsid w:val="00587A02"/>
    <w:rsid w:val="0059405C"/>
    <w:rsid w:val="005952F4"/>
    <w:rsid w:val="005A309A"/>
    <w:rsid w:val="005A3E90"/>
    <w:rsid w:val="005A6A1C"/>
    <w:rsid w:val="005A77FB"/>
    <w:rsid w:val="005B00BB"/>
    <w:rsid w:val="005B28D9"/>
    <w:rsid w:val="005B3A3F"/>
    <w:rsid w:val="005B47D8"/>
    <w:rsid w:val="005B6C91"/>
    <w:rsid w:val="005C6AE4"/>
    <w:rsid w:val="005C6EE7"/>
    <w:rsid w:val="005D0428"/>
    <w:rsid w:val="005D1F2D"/>
    <w:rsid w:val="005D3A33"/>
    <w:rsid w:val="005D7EB5"/>
    <w:rsid w:val="005E2BC1"/>
    <w:rsid w:val="005F163B"/>
    <w:rsid w:val="005F3B9D"/>
    <w:rsid w:val="005F5ADF"/>
    <w:rsid w:val="0060063B"/>
    <w:rsid w:val="0060107A"/>
    <w:rsid w:val="00601F27"/>
    <w:rsid w:val="00601FC1"/>
    <w:rsid w:val="00611D1A"/>
    <w:rsid w:val="00613331"/>
    <w:rsid w:val="006172D0"/>
    <w:rsid w:val="00620595"/>
    <w:rsid w:val="00621319"/>
    <w:rsid w:val="00623907"/>
    <w:rsid w:val="00623AE5"/>
    <w:rsid w:val="00627020"/>
    <w:rsid w:val="0062737E"/>
    <w:rsid w:val="00627C21"/>
    <w:rsid w:val="00631BAD"/>
    <w:rsid w:val="00633597"/>
    <w:rsid w:val="00633BBD"/>
    <w:rsid w:val="00634FEB"/>
    <w:rsid w:val="00643084"/>
    <w:rsid w:val="0064460B"/>
    <w:rsid w:val="0064589F"/>
    <w:rsid w:val="006550C4"/>
    <w:rsid w:val="00655C4C"/>
    <w:rsid w:val="006612C4"/>
    <w:rsid w:val="0066251E"/>
    <w:rsid w:val="00662B56"/>
    <w:rsid w:val="00664811"/>
    <w:rsid w:val="00666FD6"/>
    <w:rsid w:val="006674DD"/>
    <w:rsid w:val="00671041"/>
    <w:rsid w:val="006833B3"/>
    <w:rsid w:val="00684FF9"/>
    <w:rsid w:val="00686CF3"/>
    <w:rsid w:val="0069181E"/>
    <w:rsid w:val="00691A02"/>
    <w:rsid w:val="006937C9"/>
    <w:rsid w:val="00695C19"/>
    <w:rsid w:val="006A0844"/>
    <w:rsid w:val="006A2F5D"/>
    <w:rsid w:val="006A4523"/>
    <w:rsid w:val="006A4F5F"/>
    <w:rsid w:val="006A7240"/>
    <w:rsid w:val="006A7D07"/>
    <w:rsid w:val="006B1382"/>
    <w:rsid w:val="006B1508"/>
    <w:rsid w:val="006B2BC2"/>
    <w:rsid w:val="006B32BF"/>
    <w:rsid w:val="006B3E85"/>
    <w:rsid w:val="006B4626"/>
    <w:rsid w:val="006B6867"/>
    <w:rsid w:val="006C7A99"/>
    <w:rsid w:val="006D0F47"/>
    <w:rsid w:val="006D3068"/>
    <w:rsid w:val="006D3B62"/>
    <w:rsid w:val="006D574A"/>
    <w:rsid w:val="006D70A5"/>
    <w:rsid w:val="006D7BEE"/>
    <w:rsid w:val="006E5BD7"/>
    <w:rsid w:val="006E7D0B"/>
    <w:rsid w:val="006F0B7C"/>
    <w:rsid w:val="006F496D"/>
    <w:rsid w:val="006F5D20"/>
    <w:rsid w:val="0070377D"/>
    <w:rsid w:val="00703BFF"/>
    <w:rsid w:val="00705304"/>
    <w:rsid w:val="007069B2"/>
    <w:rsid w:val="007135A1"/>
    <w:rsid w:val="007168DA"/>
    <w:rsid w:val="007212A4"/>
    <w:rsid w:val="00723843"/>
    <w:rsid w:val="00726C61"/>
    <w:rsid w:val="007302D1"/>
    <w:rsid w:val="0073068A"/>
    <w:rsid w:val="00736376"/>
    <w:rsid w:val="0074104A"/>
    <w:rsid w:val="0074158A"/>
    <w:rsid w:val="00751712"/>
    <w:rsid w:val="00751EBB"/>
    <w:rsid w:val="00757660"/>
    <w:rsid w:val="007606B9"/>
    <w:rsid w:val="00772240"/>
    <w:rsid w:val="00774550"/>
    <w:rsid w:val="00775B6B"/>
    <w:rsid w:val="0077619F"/>
    <w:rsid w:val="00776B23"/>
    <w:rsid w:val="0078399B"/>
    <w:rsid w:val="0078572E"/>
    <w:rsid w:val="00785D58"/>
    <w:rsid w:val="0078779D"/>
    <w:rsid w:val="00787A1E"/>
    <w:rsid w:val="00796113"/>
    <w:rsid w:val="00797617"/>
    <w:rsid w:val="007A0992"/>
    <w:rsid w:val="007B0985"/>
    <w:rsid w:val="007B2D20"/>
    <w:rsid w:val="007C057B"/>
    <w:rsid w:val="007C1151"/>
    <w:rsid w:val="007C1DB0"/>
    <w:rsid w:val="007C25EB"/>
    <w:rsid w:val="007C4A2A"/>
    <w:rsid w:val="007C4B6F"/>
    <w:rsid w:val="007C5BB2"/>
    <w:rsid w:val="007D6472"/>
    <w:rsid w:val="007E0069"/>
    <w:rsid w:val="007E0D57"/>
    <w:rsid w:val="007E4722"/>
    <w:rsid w:val="007E4FBD"/>
    <w:rsid w:val="007E5391"/>
    <w:rsid w:val="007E5BB9"/>
    <w:rsid w:val="007E6C61"/>
    <w:rsid w:val="007F5CC2"/>
    <w:rsid w:val="00800AA9"/>
    <w:rsid w:val="008020E6"/>
    <w:rsid w:val="00803B42"/>
    <w:rsid w:val="00804602"/>
    <w:rsid w:val="00810134"/>
    <w:rsid w:val="00810A6C"/>
    <w:rsid w:val="00814242"/>
    <w:rsid w:val="00816400"/>
    <w:rsid w:val="008320A8"/>
    <w:rsid w:val="00834625"/>
    <w:rsid w:val="008350F0"/>
    <w:rsid w:val="00835734"/>
    <w:rsid w:val="00837117"/>
    <w:rsid w:val="0084029C"/>
    <w:rsid w:val="008402D8"/>
    <w:rsid w:val="00844969"/>
    <w:rsid w:val="00845940"/>
    <w:rsid w:val="008556A9"/>
    <w:rsid w:val="00856660"/>
    <w:rsid w:val="008571C0"/>
    <w:rsid w:val="008600A1"/>
    <w:rsid w:val="00860C12"/>
    <w:rsid w:val="00866417"/>
    <w:rsid w:val="0087371C"/>
    <w:rsid w:val="00873A37"/>
    <w:rsid w:val="00874B52"/>
    <w:rsid w:val="008755BF"/>
    <w:rsid w:val="00880078"/>
    <w:rsid w:val="008807ED"/>
    <w:rsid w:val="008817D4"/>
    <w:rsid w:val="00881B7C"/>
    <w:rsid w:val="00887FC6"/>
    <w:rsid w:val="00890D81"/>
    <w:rsid w:val="00892712"/>
    <w:rsid w:val="008B2637"/>
    <w:rsid w:val="008B44DF"/>
    <w:rsid w:val="008B4C53"/>
    <w:rsid w:val="008B510A"/>
    <w:rsid w:val="008B526F"/>
    <w:rsid w:val="008C3171"/>
    <w:rsid w:val="008C3B77"/>
    <w:rsid w:val="008C3FF0"/>
    <w:rsid w:val="008C6A0E"/>
    <w:rsid w:val="008D2C56"/>
    <w:rsid w:val="008D5ADE"/>
    <w:rsid w:val="008D5EAE"/>
    <w:rsid w:val="008E0129"/>
    <w:rsid w:val="008E1575"/>
    <w:rsid w:val="008E2251"/>
    <w:rsid w:val="008E5B04"/>
    <w:rsid w:val="008F20FD"/>
    <w:rsid w:val="008F2AAB"/>
    <w:rsid w:val="008F2E8D"/>
    <w:rsid w:val="008F55E6"/>
    <w:rsid w:val="008F6FCD"/>
    <w:rsid w:val="009044E6"/>
    <w:rsid w:val="0090479F"/>
    <w:rsid w:val="00904D3B"/>
    <w:rsid w:val="00911052"/>
    <w:rsid w:val="009170B9"/>
    <w:rsid w:val="009230EE"/>
    <w:rsid w:val="00934B73"/>
    <w:rsid w:val="00941FAB"/>
    <w:rsid w:val="00943552"/>
    <w:rsid w:val="009515C3"/>
    <w:rsid w:val="00952982"/>
    <w:rsid w:val="00961546"/>
    <w:rsid w:val="00963A7B"/>
    <w:rsid w:val="00964015"/>
    <w:rsid w:val="00964B11"/>
    <w:rsid w:val="00964CF4"/>
    <w:rsid w:val="00964FB7"/>
    <w:rsid w:val="00966541"/>
    <w:rsid w:val="0097388E"/>
    <w:rsid w:val="00976D4B"/>
    <w:rsid w:val="00980F1C"/>
    <w:rsid w:val="00981808"/>
    <w:rsid w:val="0098281C"/>
    <w:rsid w:val="00984B76"/>
    <w:rsid w:val="00990045"/>
    <w:rsid w:val="00995EB9"/>
    <w:rsid w:val="00996232"/>
    <w:rsid w:val="00997404"/>
    <w:rsid w:val="009A6482"/>
    <w:rsid w:val="009B606B"/>
    <w:rsid w:val="009B6B43"/>
    <w:rsid w:val="009B6C91"/>
    <w:rsid w:val="009D26CC"/>
    <w:rsid w:val="009D403D"/>
    <w:rsid w:val="009D44A2"/>
    <w:rsid w:val="009E0F44"/>
    <w:rsid w:val="009E15CB"/>
    <w:rsid w:val="009E304D"/>
    <w:rsid w:val="009E3B08"/>
    <w:rsid w:val="009E3C92"/>
    <w:rsid w:val="009F3170"/>
    <w:rsid w:val="00A04FF1"/>
    <w:rsid w:val="00A058E4"/>
    <w:rsid w:val="00A1511B"/>
    <w:rsid w:val="00A1602C"/>
    <w:rsid w:val="00A2109B"/>
    <w:rsid w:val="00A237E2"/>
    <w:rsid w:val="00A25F7B"/>
    <w:rsid w:val="00A26D39"/>
    <w:rsid w:val="00A352E3"/>
    <w:rsid w:val="00A35BCB"/>
    <w:rsid w:val="00A45377"/>
    <w:rsid w:val="00A464DA"/>
    <w:rsid w:val="00A51642"/>
    <w:rsid w:val="00A522BB"/>
    <w:rsid w:val="00A530F4"/>
    <w:rsid w:val="00A6466D"/>
    <w:rsid w:val="00A65C32"/>
    <w:rsid w:val="00A67C7A"/>
    <w:rsid w:val="00A74713"/>
    <w:rsid w:val="00A7678F"/>
    <w:rsid w:val="00A8295C"/>
    <w:rsid w:val="00A900EA"/>
    <w:rsid w:val="00A93B2D"/>
    <w:rsid w:val="00A95AC7"/>
    <w:rsid w:val="00AA2738"/>
    <w:rsid w:val="00AB17F8"/>
    <w:rsid w:val="00AB4575"/>
    <w:rsid w:val="00AB5EE2"/>
    <w:rsid w:val="00AC1261"/>
    <w:rsid w:val="00AC4FDE"/>
    <w:rsid w:val="00AC5E4B"/>
    <w:rsid w:val="00AD1245"/>
    <w:rsid w:val="00AE08A1"/>
    <w:rsid w:val="00AE21E8"/>
    <w:rsid w:val="00AE37D5"/>
    <w:rsid w:val="00AE4A0D"/>
    <w:rsid w:val="00AE54AA"/>
    <w:rsid w:val="00AE5946"/>
    <w:rsid w:val="00AE6573"/>
    <w:rsid w:val="00AE7C7B"/>
    <w:rsid w:val="00AF03BC"/>
    <w:rsid w:val="00AF635B"/>
    <w:rsid w:val="00AF6D66"/>
    <w:rsid w:val="00B01DFA"/>
    <w:rsid w:val="00B0234C"/>
    <w:rsid w:val="00B03633"/>
    <w:rsid w:val="00B03D67"/>
    <w:rsid w:val="00B066E7"/>
    <w:rsid w:val="00B07C42"/>
    <w:rsid w:val="00B112B8"/>
    <w:rsid w:val="00B14653"/>
    <w:rsid w:val="00B16183"/>
    <w:rsid w:val="00B20902"/>
    <w:rsid w:val="00B21817"/>
    <w:rsid w:val="00B21F7B"/>
    <w:rsid w:val="00B22FD0"/>
    <w:rsid w:val="00B27A92"/>
    <w:rsid w:val="00B3318F"/>
    <w:rsid w:val="00B33381"/>
    <w:rsid w:val="00B33DA0"/>
    <w:rsid w:val="00B34A16"/>
    <w:rsid w:val="00B34BA6"/>
    <w:rsid w:val="00B368EF"/>
    <w:rsid w:val="00B37882"/>
    <w:rsid w:val="00B45141"/>
    <w:rsid w:val="00B5290C"/>
    <w:rsid w:val="00B529CE"/>
    <w:rsid w:val="00B52A4D"/>
    <w:rsid w:val="00B52DD7"/>
    <w:rsid w:val="00B531A8"/>
    <w:rsid w:val="00B54CEF"/>
    <w:rsid w:val="00B61E0E"/>
    <w:rsid w:val="00B6373C"/>
    <w:rsid w:val="00B63C0E"/>
    <w:rsid w:val="00B65278"/>
    <w:rsid w:val="00B6644C"/>
    <w:rsid w:val="00B70293"/>
    <w:rsid w:val="00B7440B"/>
    <w:rsid w:val="00B77E5C"/>
    <w:rsid w:val="00B80CE1"/>
    <w:rsid w:val="00B96A72"/>
    <w:rsid w:val="00BA2108"/>
    <w:rsid w:val="00BA2164"/>
    <w:rsid w:val="00BA71E6"/>
    <w:rsid w:val="00BB0B29"/>
    <w:rsid w:val="00BB22D7"/>
    <w:rsid w:val="00BB238A"/>
    <w:rsid w:val="00BB785D"/>
    <w:rsid w:val="00BB7F45"/>
    <w:rsid w:val="00BC1CB7"/>
    <w:rsid w:val="00BC367A"/>
    <w:rsid w:val="00BC735B"/>
    <w:rsid w:val="00BD63AE"/>
    <w:rsid w:val="00BE06B1"/>
    <w:rsid w:val="00BE0837"/>
    <w:rsid w:val="00BE2758"/>
    <w:rsid w:val="00BE31C4"/>
    <w:rsid w:val="00BE4B2D"/>
    <w:rsid w:val="00BE608B"/>
    <w:rsid w:val="00BE6ADA"/>
    <w:rsid w:val="00BE7E5C"/>
    <w:rsid w:val="00BF3098"/>
    <w:rsid w:val="00BF379F"/>
    <w:rsid w:val="00BF40E9"/>
    <w:rsid w:val="00BF4DE5"/>
    <w:rsid w:val="00BF64B9"/>
    <w:rsid w:val="00BF744C"/>
    <w:rsid w:val="00C06A16"/>
    <w:rsid w:val="00C06FCB"/>
    <w:rsid w:val="00C1035E"/>
    <w:rsid w:val="00C10D98"/>
    <w:rsid w:val="00C112FB"/>
    <w:rsid w:val="00C11B6D"/>
    <w:rsid w:val="00C1302F"/>
    <w:rsid w:val="00C14414"/>
    <w:rsid w:val="00C16602"/>
    <w:rsid w:val="00C209CA"/>
    <w:rsid w:val="00C25F4A"/>
    <w:rsid w:val="00C312C8"/>
    <w:rsid w:val="00C3355D"/>
    <w:rsid w:val="00C33B6B"/>
    <w:rsid w:val="00C348A3"/>
    <w:rsid w:val="00C357B4"/>
    <w:rsid w:val="00C40C80"/>
    <w:rsid w:val="00C57795"/>
    <w:rsid w:val="00C62685"/>
    <w:rsid w:val="00C6563D"/>
    <w:rsid w:val="00C657AE"/>
    <w:rsid w:val="00C70285"/>
    <w:rsid w:val="00C7220D"/>
    <w:rsid w:val="00C747DB"/>
    <w:rsid w:val="00C84F2F"/>
    <w:rsid w:val="00C87773"/>
    <w:rsid w:val="00C90D86"/>
    <w:rsid w:val="00C94D3B"/>
    <w:rsid w:val="00C94FC7"/>
    <w:rsid w:val="00C95A8B"/>
    <w:rsid w:val="00CA0986"/>
    <w:rsid w:val="00CA5D74"/>
    <w:rsid w:val="00CB25EF"/>
    <w:rsid w:val="00CB288A"/>
    <w:rsid w:val="00CB5381"/>
    <w:rsid w:val="00CB7A72"/>
    <w:rsid w:val="00CC25B9"/>
    <w:rsid w:val="00CC3968"/>
    <w:rsid w:val="00CC3CAE"/>
    <w:rsid w:val="00CC4401"/>
    <w:rsid w:val="00CC445D"/>
    <w:rsid w:val="00CD000F"/>
    <w:rsid w:val="00CD0599"/>
    <w:rsid w:val="00CD1922"/>
    <w:rsid w:val="00CD5BDF"/>
    <w:rsid w:val="00CD6E89"/>
    <w:rsid w:val="00CD778B"/>
    <w:rsid w:val="00CD7E98"/>
    <w:rsid w:val="00CE26C7"/>
    <w:rsid w:val="00CE424B"/>
    <w:rsid w:val="00CE74A4"/>
    <w:rsid w:val="00CF1E9C"/>
    <w:rsid w:val="00CF227F"/>
    <w:rsid w:val="00CF3B1A"/>
    <w:rsid w:val="00CF712C"/>
    <w:rsid w:val="00D02408"/>
    <w:rsid w:val="00D0329D"/>
    <w:rsid w:val="00D10AE8"/>
    <w:rsid w:val="00D120BC"/>
    <w:rsid w:val="00D123D4"/>
    <w:rsid w:val="00D130E2"/>
    <w:rsid w:val="00D152E0"/>
    <w:rsid w:val="00D15862"/>
    <w:rsid w:val="00D16E30"/>
    <w:rsid w:val="00D171E5"/>
    <w:rsid w:val="00D205C8"/>
    <w:rsid w:val="00D24D52"/>
    <w:rsid w:val="00D27952"/>
    <w:rsid w:val="00D27E7D"/>
    <w:rsid w:val="00D30669"/>
    <w:rsid w:val="00D3243E"/>
    <w:rsid w:val="00D34069"/>
    <w:rsid w:val="00D37291"/>
    <w:rsid w:val="00D4064D"/>
    <w:rsid w:val="00D41C74"/>
    <w:rsid w:val="00D42A12"/>
    <w:rsid w:val="00D45278"/>
    <w:rsid w:val="00D45FED"/>
    <w:rsid w:val="00D47232"/>
    <w:rsid w:val="00D51605"/>
    <w:rsid w:val="00D62DFA"/>
    <w:rsid w:val="00D6472E"/>
    <w:rsid w:val="00D724F3"/>
    <w:rsid w:val="00D73B1F"/>
    <w:rsid w:val="00D80CF9"/>
    <w:rsid w:val="00D80E48"/>
    <w:rsid w:val="00D85581"/>
    <w:rsid w:val="00D918F0"/>
    <w:rsid w:val="00D93433"/>
    <w:rsid w:val="00D94980"/>
    <w:rsid w:val="00D9702B"/>
    <w:rsid w:val="00D97092"/>
    <w:rsid w:val="00DB0B8D"/>
    <w:rsid w:val="00DB1E92"/>
    <w:rsid w:val="00DB256D"/>
    <w:rsid w:val="00DB4BDF"/>
    <w:rsid w:val="00DC1073"/>
    <w:rsid w:val="00DC5480"/>
    <w:rsid w:val="00DC565C"/>
    <w:rsid w:val="00DC6CD6"/>
    <w:rsid w:val="00DC729C"/>
    <w:rsid w:val="00DD0451"/>
    <w:rsid w:val="00DD2A80"/>
    <w:rsid w:val="00DE1C15"/>
    <w:rsid w:val="00DE3B87"/>
    <w:rsid w:val="00DE4762"/>
    <w:rsid w:val="00DF2F3C"/>
    <w:rsid w:val="00DF4C39"/>
    <w:rsid w:val="00DF5C77"/>
    <w:rsid w:val="00DF6C10"/>
    <w:rsid w:val="00E002A5"/>
    <w:rsid w:val="00E0146F"/>
    <w:rsid w:val="00E01537"/>
    <w:rsid w:val="00E0313E"/>
    <w:rsid w:val="00E100BE"/>
    <w:rsid w:val="00E10199"/>
    <w:rsid w:val="00E10F4B"/>
    <w:rsid w:val="00E12BDE"/>
    <w:rsid w:val="00E15EE7"/>
    <w:rsid w:val="00E2665A"/>
    <w:rsid w:val="00E37B7C"/>
    <w:rsid w:val="00E424D1"/>
    <w:rsid w:val="00E44896"/>
    <w:rsid w:val="00E50D68"/>
    <w:rsid w:val="00E5437B"/>
    <w:rsid w:val="00E5598F"/>
    <w:rsid w:val="00E56692"/>
    <w:rsid w:val="00E57D2F"/>
    <w:rsid w:val="00E604E2"/>
    <w:rsid w:val="00E61ADE"/>
    <w:rsid w:val="00E61B04"/>
    <w:rsid w:val="00E6371A"/>
    <w:rsid w:val="00E64CFC"/>
    <w:rsid w:val="00E66BD8"/>
    <w:rsid w:val="00E67AD4"/>
    <w:rsid w:val="00E80908"/>
    <w:rsid w:val="00E85D86"/>
    <w:rsid w:val="00E9185D"/>
    <w:rsid w:val="00EA211A"/>
    <w:rsid w:val="00EA36F6"/>
    <w:rsid w:val="00EA4FE4"/>
    <w:rsid w:val="00EA6391"/>
    <w:rsid w:val="00EB031A"/>
    <w:rsid w:val="00EB0BB5"/>
    <w:rsid w:val="00EB347C"/>
    <w:rsid w:val="00EB6C6D"/>
    <w:rsid w:val="00EC073C"/>
    <w:rsid w:val="00EC45CF"/>
    <w:rsid w:val="00EC6B08"/>
    <w:rsid w:val="00EC7535"/>
    <w:rsid w:val="00ED148F"/>
    <w:rsid w:val="00EE308F"/>
    <w:rsid w:val="00EF2210"/>
    <w:rsid w:val="00EF33D9"/>
    <w:rsid w:val="00EF3A16"/>
    <w:rsid w:val="00EF6FCF"/>
    <w:rsid w:val="00F001B0"/>
    <w:rsid w:val="00F006B2"/>
    <w:rsid w:val="00F00B2B"/>
    <w:rsid w:val="00F0202A"/>
    <w:rsid w:val="00F0243E"/>
    <w:rsid w:val="00F04424"/>
    <w:rsid w:val="00F04AE6"/>
    <w:rsid w:val="00F04FDF"/>
    <w:rsid w:val="00F0606F"/>
    <w:rsid w:val="00F07231"/>
    <w:rsid w:val="00F1051E"/>
    <w:rsid w:val="00F10DBF"/>
    <w:rsid w:val="00F160FE"/>
    <w:rsid w:val="00F2059E"/>
    <w:rsid w:val="00F217EF"/>
    <w:rsid w:val="00F24CAB"/>
    <w:rsid w:val="00F261B2"/>
    <w:rsid w:val="00F359A6"/>
    <w:rsid w:val="00F40646"/>
    <w:rsid w:val="00F43553"/>
    <w:rsid w:val="00F44540"/>
    <w:rsid w:val="00F46EF9"/>
    <w:rsid w:val="00F470DA"/>
    <w:rsid w:val="00F47145"/>
    <w:rsid w:val="00F5086E"/>
    <w:rsid w:val="00F50B13"/>
    <w:rsid w:val="00F61D61"/>
    <w:rsid w:val="00F6251C"/>
    <w:rsid w:val="00F667B2"/>
    <w:rsid w:val="00F70CDA"/>
    <w:rsid w:val="00F75550"/>
    <w:rsid w:val="00F76A96"/>
    <w:rsid w:val="00F771DE"/>
    <w:rsid w:val="00F81E6B"/>
    <w:rsid w:val="00F82F9C"/>
    <w:rsid w:val="00F865C3"/>
    <w:rsid w:val="00F90212"/>
    <w:rsid w:val="00F937B6"/>
    <w:rsid w:val="00F9400E"/>
    <w:rsid w:val="00F95828"/>
    <w:rsid w:val="00F96269"/>
    <w:rsid w:val="00FB0239"/>
    <w:rsid w:val="00FB090D"/>
    <w:rsid w:val="00FB21DC"/>
    <w:rsid w:val="00FB3B69"/>
    <w:rsid w:val="00FB40CB"/>
    <w:rsid w:val="00FB4752"/>
    <w:rsid w:val="00FB4A8B"/>
    <w:rsid w:val="00FB51C9"/>
    <w:rsid w:val="00FB775D"/>
    <w:rsid w:val="00FC0084"/>
    <w:rsid w:val="00FC207F"/>
    <w:rsid w:val="00FC4BCC"/>
    <w:rsid w:val="00FC648E"/>
    <w:rsid w:val="00FC6822"/>
    <w:rsid w:val="00FC7B79"/>
    <w:rsid w:val="00FD5FD5"/>
    <w:rsid w:val="00FE1151"/>
    <w:rsid w:val="00FE2338"/>
    <w:rsid w:val="00FF3376"/>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86D0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11"/>
    <w:qFormat/>
    <w:rsid w:val="00873A37"/>
    <w:pPr>
      <w:spacing w:before="160" w:line="260" w:lineRule="exact"/>
      <w:jc w:val="both"/>
    </w:pPr>
    <w:rPr>
      <w:rFonts w:ascii="Century Gothic" w:hAnsi="Century Gothic"/>
      <w:sz w:val="20"/>
    </w:rPr>
  </w:style>
  <w:style w:type="paragraph" w:styleId="Otsikko1">
    <w:name w:val="heading 1"/>
    <w:basedOn w:val="Normaali"/>
    <w:next w:val="Normaali"/>
    <w:link w:val="Otsikko1Char"/>
    <w:autoRedefine/>
    <w:qFormat/>
    <w:rsid w:val="00CC3968"/>
    <w:pPr>
      <w:keepNext/>
      <w:numPr>
        <w:numId w:val="33"/>
      </w:numPr>
      <w:spacing w:before="240" w:after="240" w:line="360" w:lineRule="exact"/>
      <w:jc w:val="left"/>
      <w:outlineLvl w:val="0"/>
    </w:pPr>
    <w:rPr>
      <w:rFonts w:eastAsiaTheme="majorEastAsia" w:cstheme="majorBidi"/>
      <w:b/>
      <w:color w:val="000000" w:themeColor="text1"/>
      <w:sz w:val="28"/>
      <w:szCs w:val="32"/>
    </w:rPr>
  </w:style>
  <w:style w:type="paragraph" w:styleId="Otsikko2">
    <w:name w:val="heading 2"/>
    <w:basedOn w:val="Normaali"/>
    <w:next w:val="Normaali"/>
    <w:link w:val="Otsikko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Otsikko3">
    <w:name w:val="heading 3"/>
    <w:basedOn w:val="Normaali"/>
    <w:next w:val="Normaali"/>
    <w:link w:val="Otsikko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Otsikko4">
    <w:name w:val="heading 4"/>
    <w:basedOn w:val="Normaali"/>
    <w:next w:val="LeiptekstiMigri"/>
    <w:link w:val="Otsikko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Otsikko5">
    <w:name w:val="heading 5"/>
    <w:basedOn w:val="Normaali"/>
    <w:next w:val="Normaali"/>
    <w:link w:val="Otsikko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CC3968"/>
    <w:rPr>
      <w:rFonts w:ascii="Century Gothic" w:eastAsiaTheme="majorEastAsia" w:hAnsi="Century Gothic" w:cstheme="majorBidi"/>
      <w:b/>
      <w:color w:val="000000" w:themeColor="text1"/>
      <w:sz w:val="28"/>
      <w:szCs w:val="32"/>
    </w:rPr>
  </w:style>
  <w:style w:type="character" w:customStyle="1" w:styleId="Otsikko2Char">
    <w:name w:val="Otsikko 2 Char"/>
    <w:basedOn w:val="Kappaleenoletusfontti"/>
    <w:link w:val="Otsikko2"/>
    <w:uiPriority w:val="9"/>
    <w:rsid w:val="00DE3B87"/>
    <w:rPr>
      <w:rFonts w:ascii="Century Gothic" w:eastAsiaTheme="majorEastAsia" w:hAnsi="Century Gothic" w:cstheme="majorHAnsi"/>
      <w:b/>
      <w:color w:val="000000" w:themeColor="text1"/>
      <w:sz w:val="28"/>
      <w:szCs w:val="26"/>
    </w:rPr>
  </w:style>
  <w:style w:type="character" w:customStyle="1" w:styleId="Otsikko3Char">
    <w:name w:val="Otsikko 3 Char"/>
    <w:basedOn w:val="Kappaleenoletusfontti"/>
    <w:link w:val="Otsikko3"/>
    <w:uiPriority w:val="9"/>
    <w:rsid w:val="00633597"/>
    <w:rPr>
      <w:rFonts w:ascii="Century Gothic" w:eastAsiaTheme="majorEastAsia" w:hAnsi="Century Gothic" w:cstheme="majorBidi"/>
      <w:b/>
      <w:color w:val="000000" w:themeColor="text1"/>
      <w:sz w:val="24"/>
      <w:szCs w:val="24"/>
    </w:rPr>
  </w:style>
  <w:style w:type="paragraph" w:styleId="Otsikko">
    <w:name w:val="Title"/>
    <w:basedOn w:val="Normaali"/>
    <w:next w:val="Normaali"/>
    <w:link w:val="Otsikko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663E8"/>
    <w:rPr>
      <w:rFonts w:asciiTheme="majorHAnsi" w:eastAsiaTheme="majorEastAsia" w:hAnsiTheme="majorHAnsi" w:cstheme="majorBidi"/>
      <w:spacing w:val="-10"/>
      <w:kern w:val="28"/>
      <w:sz w:val="56"/>
      <w:szCs w:val="56"/>
    </w:rPr>
  </w:style>
  <w:style w:type="paragraph" w:styleId="Yltunniste">
    <w:name w:val="header"/>
    <w:basedOn w:val="Normaali"/>
    <w:link w:val="YltunnisteChar"/>
    <w:uiPriority w:val="99"/>
    <w:unhideWhenUsed/>
    <w:rsid w:val="007E0069"/>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7E0069"/>
    <w:rPr>
      <w:rFonts w:ascii="Century Gothic" w:hAnsi="Century Gothic"/>
      <w:sz w:val="20"/>
    </w:rPr>
  </w:style>
  <w:style w:type="paragraph" w:styleId="Alatunniste">
    <w:name w:val="footer"/>
    <w:basedOn w:val="Normaali"/>
    <w:link w:val="AlatunnisteChar"/>
    <w:uiPriority w:val="99"/>
    <w:unhideWhenUsed/>
    <w:rsid w:val="007E0069"/>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7E0069"/>
    <w:rPr>
      <w:rFonts w:ascii="Century Gothic" w:hAnsi="Century Gothic"/>
      <w:sz w:val="20"/>
    </w:rPr>
  </w:style>
  <w:style w:type="paragraph" w:styleId="Seliteteksti">
    <w:name w:val="Balloon Text"/>
    <w:basedOn w:val="Normaali"/>
    <w:link w:val="SelitetekstiChar"/>
    <w:uiPriority w:val="99"/>
    <w:semiHidden/>
    <w:unhideWhenUsed/>
    <w:rsid w:val="007E0069"/>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E0069"/>
    <w:rPr>
      <w:rFonts w:ascii="Segoe UI" w:hAnsi="Segoe UI" w:cs="Segoe UI"/>
      <w:sz w:val="18"/>
      <w:szCs w:val="18"/>
    </w:rPr>
  </w:style>
  <w:style w:type="table" w:styleId="TaulukkoRuudukko">
    <w:name w:val="Table Grid"/>
    <w:basedOn w:val="Normaalitaulukko"/>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ali"/>
    <w:link w:val="LeiptekstiMigriChar"/>
    <w:rsid w:val="00117EA9"/>
    <w:pPr>
      <w:spacing w:before="120" w:after="120" w:line="240" w:lineRule="auto"/>
      <w:ind w:left="1440"/>
    </w:pPr>
  </w:style>
  <w:style w:type="paragraph" w:styleId="Luettelokappale">
    <w:name w:val="List Paragraph"/>
    <w:basedOn w:val="Normaali"/>
    <w:uiPriority w:val="34"/>
    <w:rsid w:val="0074158A"/>
    <w:pPr>
      <w:ind w:left="720"/>
      <w:contextualSpacing/>
    </w:pPr>
  </w:style>
  <w:style w:type="character" w:customStyle="1" w:styleId="Otsikko4Char">
    <w:name w:val="Otsikko 4 Char"/>
    <w:basedOn w:val="Kappaleenoletusfontti"/>
    <w:link w:val="Otsikko4"/>
    <w:uiPriority w:val="9"/>
    <w:rsid w:val="00633597"/>
    <w:rPr>
      <w:rFonts w:ascii="Century Gothic" w:eastAsiaTheme="majorEastAsia" w:hAnsi="Century Gothic" w:cstheme="majorBidi"/>
      <w:b/>
      <w:iCs/>
      <w:color w:val="000000" w:themeColor="text1"/>
      <w:sz w:val="20"/>
    </w:rPr>
  </w:style>
  <w:style w:type="paragraph" w:styleId="Kuvaotsikko">
    <w:name w:val="caption"/>
    <w:aliases w:val="Quote"/>
    <w:basedOn w:val="Normaali"/>
    <w:next w:val="Normaali"/>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Otsikko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Sivunumero">
    <w:name w:val="page number"/>
    <w:basedOn w:val="Kappaleenoletusfontti"/>
    <w:rsid w:val="00803B42"/>
  </w:style>
  <w:style w:type="paragraph" w:customStyle="1" w:styleId="POTSIKKO">
    <w:name w:val="PÄÄOTSIKKO"/>
    <w:basedOn w:val="Otsikko1"/>
    <w:next w:val="Normaali"/>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ali"/>
    <w:next w:val="LeiptekstiMigri"/>
    <w:uiPriority w:val="11"/>
    <w:qFormat/>
    <w:rsid w:val="00FB090D"/>
    <w:pPr>
      <w:spacing w:after="240"/>
    </w:pPr>
    <w:rPr>
      <w:i/>
      <w:sz w:val="16"/>
    </w:rPr>
  </w:style>
  <w:style w:type="paragraph" w:customStyle="1" w:styleId="Otsikko2numerolla">
    <w:name w:val="Otsikko 2 numerolla"/>
    <w:basedOn w:val="Otsikko2"/>
    <w:link w:val="Otsikko2numerollaChar"/>
    <w:uiPriority w:val="11"/>
    <w:rsid w:val="006F0B7C"/>
    <w:pPr>
      <w:numPr>
        <w:numId w:val="10"/>
      </w:numPr>
    </w:pPr>
    <w:rPr>
      <w:rFonts w:eastAsiaTheme="minorHAnsi"/>
    </w:rPr>
  </w:style>
  <w:style w:type="paragraph" w:customStyle="1" w:styleId="Otsikko3numerolla">
    <w:name w:val="Otsikko 3 numerolla"/>
    <w:basedOn w:val="Otsikko3"/>
    <w:link w:val="Otsikko3numerollaChar"/>
    <w:uiPriority w:val="11"/>
    <w:rsid w:val="006F0B7C"/>
    <w:pPr>
      <w:numPr>
        <w:ilvl w:val="0"/>
        <w:numId w:val="15"/>
      </w:numPr>
    </w:pPr>
  </w:style>
  <w:style w:type="character" w:customStyle="1" w:styleId="Otsikko2numerollaChar">
    <w:name w:val="Otsikko 2 numerolla Char"/>
    <w:basedOn w:val="Otsikko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Otsikko3Char"/>
    <w:link w:val="Otsikko3numerolla"/>
    <w:uiPriority w:val="11"/>
    <w:rsid w:val="006F0B7C"/>
    <w:rPr>
      <w:rFonts w:ascii="Century Gothic" w:eastAsiaTheme="majorEastAsia" w:hAnsi="Century Gothic" w:cstheme="majorBidi"/>
      <w:b/>
      <w:color w:val="000000" w:themeColor="text1"/>
      <w:sz w:val="24"/>
      <w:szCs w:val="24"/>
    </w:rPr>
  </w:style>
  <w:style w:type="paragraph" w:styleId="Sisluet1">
    <w:name w:val="toc 1"/>
    <w:basedOn w:val="Normaali"/>
    <w:next w:val="Normaali"/>
    <w:autoRedefine/>
    <w:uiPriority w:val="39"/>
    <w:unhideWhenUsed/>
    <w:rsid w:val="00D171E5"/>
    <w:pPr>
      <w:spacing w:after="100"/>
    </w:pPr>
  </w:style>
  <w:style w:type="paragraph" w:styleId="Sisluet3">
    <w:name w:val="toc 3"/>
    <w:basedOn w:val="Normaali"/>
    <w:next w:val="Normaali"/>
    <w:autoRedefine/>
    <w:uiPriority w:val="39"/>
    <w:unhideWhenUsed/>
    <w:rsid w:val="00D171E5"/>
    <w:pPr>
      <w:spacing w:after="100"/>
      <w:ind w:left="400"/>
    </w:pPr>
  </w:style>
  <w:style w:type="paragraph" w:styleId="Sisluet4">
    <w:name w:val="toc 4"/>
    <w:basedOn w:val="Normaali"/>
    <w:next w:val="Normaali"/>
    <w:autoRedefine/>
    <w:uiPriority w:val="39"/>
    <w:unhideWhenUsed/>
    <w:rsid w:val="00D171E5"/>
    <w:pPr>
      <w:spacing w:after="100"/>
      <w:ind w:left="600"/>
    </w:pPr>
  </w:style>
  <w:style w:type="character" w:styleId="Hyperlinkki">
    <w:name w:val="Hyperlink"/>
    <w:basedOn w:val="Kappaleenoletusfontti"/>
    <w:uiPriority w:val="99"/>
    <w:unhideWhenUsed/>
    <w:rsid w:val="00D171E5"/>
    <w:rPr>
      <w:color w:val="0563C1" w:themeColor="hyperlink"/>
      <w:u w:val="single"/>
    </w:rPr>
  </w:style>
  <w:style w:type="character" w:styleId="Paikkamerkkiteksti">
    <w:name w:val="Placeholder Text"/>
    <w:basedOn w:val="Kappaleenoletusfontti"/>
    <w:uiPriority w:val="99"/>
    <w:semiHidden/>
    <w:rsid w:val="00082DFE"/>
    <w:rPr>
      <w:color w:val="808080"/>
    </w:rPr>
  </w:style>
  <w:style w:type="paragraph" w:styleId="Lainaus">
    <w:name w:val="Quote"/>
    <w:basedOn w:val="Normaali"/>
    <w:next w:val="Normaali"/>
    <w:link w:val="LainausChar"/>
    <w:uiPriority w:val="29"/>
    <w:rsid w:val="00082DFE"/>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082DFE"/>
    <w:rPr>
      <w:rFonts w:ascii="Century Gothic" w:hAnsi="Century Gothic"/>
      <w:i/>
      <w:iCs/>
      <w:color w:val="404040" w:themeColor="text1" w:themeTint="BF"/>
      <w:sz w:val="20"/>
    </w:rPr>
  </w:style>
  <w:style w:type="character" w:styleId="Korostus">
    <w:name w:val="Emphasis"/>
    <w:basedOn w:val="Kappaleenoletusfontti"/>
    <w:uiPriority w:val="20"/>
    <w:rsid w:val="001D63F6"/>
    <w:rPr>
      <w:i/>
      <w:iCs/>
    </w:rPr>
  </w:style>
  <w:style w:type="character" w:styleId="Voimakas">
    <w:name w:val="Strong"/>
    <w:basedOn w:val="Kappaleenoletusfontti"/>
    <w:uiPriority w:val="22"/>
    <w:qFormat/>
    <w:rsid w:val="001D63F6"/>
    <w:rPr>
      <w:b/>
      <w:bCs/>
    </w:rPr>
  </w:style>
  <w:style w:type="paragraph" w:styleId="Alaviitteenteksti">
    <w:name w:val="footnote text"/>
    <w:basedOn w:val="Normaali"/>
    <w:link w:val="AlaviitteentekstiChar"/>
    <w:uiPriority w:val="99"/>
    <w:semiHidden/>
    <w:unhideWhenUsed/>
    <w:rsid w:val="00873A37"/>
    <w:pPr>
      <w:spacing w:before="0" w:after="0" w:line="240" w:lineRule="auto"/>
    </w:pPr>
    <w:rPr>
      <w:szCs w:val="20"/>
    </w:rPr>
  </w:style>
  <w:style w:type="character" w:customStyle="1" w:styleId="AlaviitteentekstiChar">
    <w:name w:val="Alaviitteen teksti Char"/>
    <w:basedOn w:val="Kappaleenoletusfontti"/>
    <w:link w:val="Alaviitteenteksti"/>
    <w:uiPriority w:val="99"/>
    <w:semiHidden/>
    <w:rsid w:val="00873A37"/>
    <w:rPr>
      <w:rFonts w:ascii="Century Gothic" w:hAnsi="Century Gothic"/>
      <w:sz w:val="20"/>
      <w:szCs w:val="20"/>
    </w:rPr>
  </w:style>
  <w:style w:type="character" w:styleId="Alaviitteenviite">
    <w:name w:val="footnote reference"/>
    <w:basedOn w:val="Kappaleenoletusfontti"/>
    <w:uiPriority w:val="99"/>
    <w:unhideWhenUsed/>
    <w:rsid w:val="00873A37"/>
    <w:rPr>
      <w:rFonts w:ascii="Century Gothic" w:hAnsi="Century Gothic"/>
      <w:sz w:val="20"/>
      <w:vertAlign w:val="superscript"/>
    </w:rPr>
  </w:style>
  <w:style w:type="character" w:customStyle="1" w:styleId="Tyyli1">
    <w:name w:val="Tyyli1"/>
    <w:basedOn w:val="Voimakas"/>
    <w:uiPriority w:val="1"/>
    <w:rsid w:val="00BC367A"/>
    <w:rPr>
      <w:b/>
      <w:bCs/>
      <w:sz w:val="16"/>
    </w:rPr>
  </w:style>
  <w:style w:type="character" w:styleId="Ratkaisematonmaininta">
    <w:name w:val="Unresolved Mention"/>
    <w:basedOn w:val="Kappaleenoletusfontti"/>
    <w:uiPriority w:val="99"/>
    <w:semiHidden/>
    <w:unhideWhenUsed/>
    <w:rsid w:val="008B44DF"/>
    <w:rPr>
      <w:color w:val="605E5C"/>
      <w:shd w:val="clear" w:color="auto" w:fill="E1DFDD"/>
    </w:rPr>
  </w:style>
  <w:style w:type="character" w:customStyle="1" w:styleId="Otsikko5Char">
    <w:name w:val="Otsikko 5 Char"/>
    <w:basedOn w:val="Kappaleenoletusfontti"/>
    <w:link w:val="Otsikko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Kappaleenoletusfontti"/>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ali"/>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Kappaleenoletusfontti"/>
    <w:link w:val="Kysymykset"/>
    <w:uiPriority w:val="11"/>
    <w:rsid w:val="001741CB"/>
    <w:rPr>
      <w:rFonts w:ascii="Century Gothic" w:hAnsi="Century Gothic"/>
      <w:color w:val="000000" w:themeColor="text1"/>
      <w:sz w:val="20"/>
    </w:rPr>
  </w:style>
  <w:style w:type="paragraph" w:customStyle="1" w:styleId="Otsikko11">
    <w:name w:val="Otsikko 11"/>
    <w:basedOn w:val="Normaali"/>
    <w:rsid w:val="00A8295C"/>
    <w:pPr>
      <w:numPr>
        <w:numId w:val="18"/>
      </w:numPr>
    </w:pPr>
  </w:style>
  <w:style w:type="paragraph" w:customStyle="1" w:styleId="Otsikko21">
    <w:name w:val="Otsikko 21"/>
    <w:basedOn w:val="Normaali"/>
    <w:rsid w:val="00A8295C"/>
    <w:pPr>
      <w:numPr>
        <w:ilvl w:val="1"/>
        <w:numId w:val="18"/>
      </w:numPr>
    </w:pPr>
  </w:style>
  <w:style w:type="paragraph" w:customStyle="1" w:styleId="Otsikko31">
    <w:name w:val="Otsikko 31"/>
    <w:basedOn w:val="Normaali"/>
    <w:rsid w:val="00A8295C"/>
    <w:pPr>
      <w:numPr>
        <w:ilvl w:val="2"/>
        <w:numId w:val="18"/>
      </w:numPr>
    </w:pPr>
  </w:style>
  <w:style w:type="paragraph" w:customStyle="1" w:styleId="Otsikko41">
    <w:name w:val="Otsikko 41"/>
    <w:basedOn w:val="Normaali"/>
    <w:rsid w:val="00A8295C"/>
    <w:pPr>
      <w:numPr>
        <w:ilvl w:val="3"/>
        <w:numId w:val="18"/>
      </w:numPr>
    </w:pPr>
  </w:style>
  <w:style w:type="paragraph" w:customStyle="1" w:styleId="Otsikko51">
    <w:name w:val="Otsikko 51"/>
    <w:basedOn w:val="Normaali"/>
    <w:rsid w:val="00A8295C"/>
    <w:pPr>
      <w:numPr>
        <w:ilvl w:val="4"/>
        <w:numId w:val="18"/>
      </w:numPr>
    </w:pPr>
  </w:style>
  <w:style w:type="paragraph" w:customStyle="1" w:styleId="Otsikko61">
    <w:name w:val="Otsikko 61"/>
    <w:basedOn w:val="Normaali"/>
    <w:rsid w:val="00A8295C"/>
    <w:pPr>
      <w:numPr>
        <w:ilvl w:val="5"/>
        <w:numId w:val="18"/>
      </w:numPr>
    </w:pPr>
  </w:style>
  <w:style w:type="paragraph" w:customStyle="1" w:styleId="Otsikko71">
    <w:name w:val="Otsikko 71"/>
    <w:basedOn w:val="Normaali"/>
    <w:rsid w:val="00A8295C"/>
    <w:pPr>
      <w:numPr>
        <w:ilvl w:val="6"/>
        <w:numId w:val="18"/>
      </w:numPr>
    </w:pPr>
  </w:style>
  <w:style w:type="paragraph" w:customStyle="1" w:styleId="Otsikko81">
    <w:name w:val="Otsikko 81"/>
    <w:basedOn w:val="Normaali"/>
    <w:rsid w:val="00A8295C"/>
    <w:pPr>
      <w:numPr>
        <w:ilvl w:val="7"/>
        <w:numId w:val="18"/>
      </w:numPr>
    </w:pPr>
  </w:style>
  <w:style w:type="paragraph" w:customStyle="1" w:styleId="Otsikko91">
    <w:name w:val="Otsikko 91"/>
    <w:basedOn w:val="Normaali"/>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ali"/>
    <w:link w:val="PotsikkoChar0"/>
    <w:uiPriority w:val="11"/>
    <w:rsid w:val="00A8295C"/>
    <w:rPr>
      <w:rFonts w:eastAsiaTheme="minorHAnsi" w:cstheme="minorHAnsi"/>
      <w:color w:val="auto"/>
      <w:spacing w:val="0"/>
      <w:szCs w:val="22"/>
    </w:rPr>
  </w:style>
  <w:style w:type="character" w:customStyle="1" w:styleId="POTSIKKOChar">
    <w:name w:val="PÄÄOTSIKKO Char"/>
    <w:basedOn w:val="Otsikko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 w:type="character" w:styleId="Kommentinviite">
    <w:name w:val="annotation reference"/>
    <w:basedOn w:val="Kappaleenoletusfontti"/>
    <w:uiPriority w:val="99"/>
    <w:semiHidden/>
    <w:unhideWhenUsed/>
    <w:rsid w:val="00B27A92"/>
    <w:rPr>
      <w:sz w:val="16"/>
      <w:szCs w:val="16"/>
    </w:rPr>
  </w:style>
  <w:style w:type="paragraph" w:styleId="Kommentinteksti">
    <w:name w:val="annotation text"/>
    <w:basedOn w:val="Normaali"/>
    <w:link w:val="KommentintekstiChar"/>
    <w:uiPriority w:val="99"/>
    <w:semiHidden/>
    <w:unhideWhenUsed/>
    <w:rsid w:val="00B27A92"/>
    <w:pPr>
      <w:spacing w:line="240" w:lineRule="auto"/>
    </w:pPr>
    <w:rPr>
      <w:szCs w:val="20"/>
    </w:rPr>
  </w:style>
  <w:style w:type="character" w:customStyle="1" w:styleId="KommentintekstiChar">
    <w:name w:val="Kommentin teksti Char"/>
    <w:basedOn w:val="Kappaleenoletusfontti"/>
    <w:link w:val="Kommentinteksti"/>
    <w:uiPriority w:val="99"/>
    <w:semiHidden/>
    <w:rsid w:val="00B27A92"/>
    <w:rPr>
      <w:rFonts w:ascii="Century Gothic" w:hAnsi="Century Gothic"/>
      <w:sz w:val="20"/>
      <w:szCs w:val="20"/>
    </w:rPr>
  </w:style>
  <w:style w:type="paragraph" w:styleId="Kommentinotsikko">
    <w:name w:val="annotation subject"/>
    <w:basedOn w:val="Kommentinteksti"/>
    <w:next w:val="Kommentinteksti"/>
    <w:link w:val="KommentinotsikkoChar"/>
    <w:uiPriority w:val="99"/>
    <w:semiHidden/>
    <w:unhideWhenUsed/>
    <w:rsid w:val="00B27A92"/>
    <w:rPr>
      <w:b/>
      <w:bCs/>
    </w:rPr>
  </w:style>
  <w:style w:type="character" w:customStyle="1" w:styleId="KommentinotsikkoChar">
    <w:name w:val="Kommentin otsikko Char"/>
    <w:basedOn w:val="KommentintekstiChar"/>
    <w:link w:val="Kommentinotsikko"/>
    <w:uiPriority w:val="99"/>
    <w:semiHidden/>
    <w:rsid w:val="00B27A92"/>
    <w:rPr>
      <w:rFonts w:ascii="Century Gothic" w:hAnsi="Century Gothic"/>
      <w:b/>
      <w:bCs/>
      <w:sz w:val="20"/>
      <w:szCs w:val="20"/>
    </w:rPr>
  </w:style>
  <w:style w:type="paragraph" w:styleId="HTML-esimuotoiltu">
    <w:name w:val="HTML Preformatted"/>
    <w:basedOn w:val="Normaali"/>
    <w:link w:val="HTML-esimuotoiltuChar"/>
    <w:uiPriority w:val="99"/>
    <w:semiHidden/>
    <w:unhideWhenUsed/>
    <w:rsid w:val="009B6B43"/>
    <w:pPr>
      <w:spacing w:before="0" w:after="0" w:line="240" w:lineRule="auto"/>
    </w:pPr>
    <w:rPr>
      <w:rFonts w:ascii="Consolas" w:hAnsi="Consolas"/>
      <w:szCs w:val="20"/>
    </w:rPr>
  </w:style>
  <w:style w:type="character" w:customStyle="1" w:styleId="HTML-esimuotoiltuChar">
    <w:name w:val="HTML-esimuotoiltu Char"/>
    <w:basedOn w:val="Kappaleenoletusfontti"/>
    <w:link w:val="HTML-esimuotoiltu"/>
    <w:uiPriority w:val="99"/>
    <w:semiHidden/>
    <w:rsid w:val="009B6B43"/>
    <w:rPr>
      <w:rFonts w:ascii="Consolas" w:hAnsi="Consolas"/>
      <w:sz w:val="20"/>
      <w:szCs w:val="20"/>
    </w:rPr>
  </w:style>
  <w:style w:type="paragraph" w:styleId="Loppuviitteenteksti">
    <w:name w:val="endnote text"/>
    <w:basedOn w:val="Normaali"/>
    <w:link w:val="LoppuviitteentekstiChar"/>
    <w:uiPriority w:val="99"/>
    <w:semiHidden/>
    <w:unhideWhenUsed/>
    <w:rsid w:val="00522C63"/>
    <w:pPr>
      <w:spacing w:before="0" w:after="0" w:line="240" w:lineRule="auto"/>
    </w:pPr>
    <w:rPr>
      <w:szCs w:val="20"/>
    </w:rPr>
  </w:style>
  <w:style w:type="character" w:customStyle="1" w:styleId="LoppuviitteentekstiChar">
    <w:name w:val="Loppuviitteen teksti Char"/>
    <w:basedOn w:val="Kappaleenoletusfontti"/>
    <w:link w:val="Loppuviitteenteksti"/>
    <w:uiPriority w:val="99"/>
    <w:semiHidden/>
    <w:rsid w:val="00522C63"/>
    <w:rPr>
      <w:rFonts w:ascii="Century Gothic" w:hAnsi="Century Gothic"/>
      <w:sz w:val="20"/>
      <w:szCs w:val="20"/>
    </w:rPr>
  </w:style>
  <w:style w:type="character" w:styleId="Loppuviitteenviite">
    <w:name w:val="endnote reference"/>
    <w:basedOn w:val="Kappaleenoletusfontti"/>
    <w:uiPriority w:val="99"/>
    <w:semiHidden/>
    <w:unhideWhenUsed/>
    <w:rsid w:val="00522C63"/>
    <w:rPr>
      <w:vertAlign w:val="superscript"/>
    </w:rPr>
  </w:style>
  <w:style w:type="paragraph" w:styleId="Muutos">
    <w:name w:val="Revision"/>
    <w:hidden/>
    <w:uiPriority w:val="99"/>
    <w:semiHidden/>
    <w:rsid w:val="0010137D"/>
    <w:pPr>
      <w:spacing w:after="0" w:line="240" w:lineRule="auto"/>
    </w:pPr>
    <w:rPr>
      <w:rFonts w:ascii="Century Gothic" w:hAnsi="Century Gothi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3466">
      <w:bodyDiv w:val="1"/>
      <w:marLeft w:val="0"/>
      <w:marRight w:val="0"/>
      <w:marTop w:val="0"/>
      <w:marBottom w:val="0"/>
      <w:divBdr>
        <w:top w:val="none" w:sz="0" w:space="0" w:color="auto"/>
        <w:left w:val="none" w:sz="0" w:space="0" w:color="auto"/>
        <w:bottom w:val="none" w:sz="0" w:space="0" w:color="auto"/>
        <w:right w:val="none" w:sz="0" w:space="0" w:color="auto"/>
      </w:divBdr>
    </w:div>
    <w:div w:id="25446782">
      <w:bodyDiv w:val="1"/>
      <w:marLeft w:val="0"/>
      <w:marRight w:val="0"/>
      <w:marTop w:val="0"/>
      <w:marBottom w:val="0"/>
      <w:divBdr>
        <w:top w:val="none" w:sz="0" w:space="0" w:color="auto"/>
        <w:left w:val="none" w:sz="0" w:space="0" w:color="auto"/>
        <w:bottom w:val="none" w:sz="0" w:space="0" w:color="auto"/>
        <w:right w:val="none" w:sz="0" w:space="0" w:color="auto"/>
      </w:divBdr>
    </w:div>
    <w:div w:id="27344635">
      <w:bodyDiv w:val="1"/>
      <w:marLeft w:val="0"/>
      <w:marRight w:val="0"/>
      <w:marTop w:val="0"/>
      <w:marBottom w:val="0"/>
      <w:divBdr>
        <w:top w:val="none" w:sz="0" w:space="0" w:color="auto"/>
        <w:left w:val="none" w:sz="0" w:space="0" w:color="auto"/>
        <w:bottom w:val="none" w:sz="0" w:space="0" w:color="auto"/>
        <w:right w:val="none" w:sz="0" w:space="0" w:color="auto"/>
      </w:divBdr>
    </w:div>
    <w:div w:id="55519215">
      <w:bodyDiv w:val="1"/>
      <w:marLeft w:val="0"/>
      <w:marRight w:val="0"/>
      <w:marTop w:val="0"/>
      <w:marBottom w:val="0"/>
      <w:divBdr>
        <w:top w:val="none" w:sz="0" w:space="0" w:color="auto"/>
        <w:left w:val="none" w:sz="0" w:space="0" w:color="auto"/>
        <w:bottom w:val="none" w:sz="0" w:space="0" w:color="auto"/>
        <w:right w:val="none" w:sz="0" w:space="0" w:color="auto"/>
      </w:divBdr>
    </w:div>
    <w:div w:id="77026993">
      <w:bodyDiv w:val="1"/>
      <w:marLeft w:val="0"/>
      <w:marRight w:val="0"/>
      <w:marTop w:val="0"/>
      <w:marBottom w:val="0"/>
      <w:divBdr>
        <w:top w:val="none" w:sz="0" w:space="0" w:color="auto"/>
        <w:left w:val="none" w:sz="0" w:space="0" w:color="auto"/>
        <w:bottom w:val="none" w:sz="0" w:space="0" w:color="auto"/>
        <w:right w:val="none" w:sz="0" w:space="0" w:color="auto"/>
      </w:divBdr>
    </w:div>
    <w:div w:id="119038114">
      <w:bodyDiv w:val="1"/>
      <w:marLeft w:val="0"/>
      <w:marRight w:val="0"/>
      <w:marTop w:val="0"/>
      <w:marBottom w:val="0"/>
      <w:divBdr>
        <w:top w:val="none" w:sz="0" w:space="0" w:color="auto"/>
        <w:left w:val="none" w:sz="0" w:space="0" w:color="auto"/>
        <w:bottom w:val="none" w:sz="0" w:space="0" w:color="auto"/>
        <w:right w:val="none" w:sz="0" w:space="0" w:color="auto"/>
      </w:divBdr>
    </w:div>
    <w:div w:id="208955648">
      <w:bodyDiv w:val="1"/>
      <w:marLeft w:val="0"/>
      <w:marRight w:val="0"/>
      <w:marTop w:val="0"/>
      <w:marBottom w:val="0"/>
      <w:divBdr>
        <w:top w:val="none" w:sz="0" w:space="0" w:color="auto"/>
        <w:left w:val="none" w:sz="0" w:space="0" w:color="auto"/>
        <w:bottom w:val="none" w:sz="0" w:space="0" w:color="auto"/>
        <w:right w:val="none" w:sz="0" w:space="0" w:color="auto"/>
      </w:divBdr>
    </w:div>
    <w:div w:id="213200603">
      <w:bodyDiv w:val="1"/>
      <w:marLeft w:val="0"/>
      <w:marRight w:val="0"/>
      <w:marTop w:val="0"/>
      <w:marBottom w:val="0"/>
      <w:divBdr>
        <w:top w:val="none" w:sz="0" w:space="0" w:color="auto"/>
        <w:left w:val="none" w:sz="0" w:space="0" w:color="auto"/>
        <w:bottom w:val="none" w:sz="0" w:space="0" w:color="auto"/>
        <w:right w:val="none" w:sz="0" w:space="0" w:color="auto"/>
      </w:divBdr>
    </w:div>
    <w:div w:id="222058730">
      <w:bodyDiv w:val="1"/>
      <w:marLeft w:val="0"/>
      <w:marRight w:val="0"/>
      <w:marTop w:val="0"/>
      <w:marBottom w:val="0"/>
      <w:divBdr>
        <w:top w:val="none" w:sz="0" w:space="0" w:color="auto"/>
        <w:left w:val="none" w:sz="0" w:space="0" w:color="auto"/>
        <w:bottom w:val="none" w:sz="0" w:space="0" w:color="auto"/>
        <w:right w:val="none" w:sz="0" w:space="0" w:color="auto"/>
      </w:divBdr>
    </w:div>
    <w:div w:id="266817335">
      <w:bodyDiv w:val="1"/>
      <w:marLeft w:val="0"/>
      <w:marRight w:val="0"/>
      <w:marTop w:val="0"/>
      <w:marBottom w:val="0"/>
      <w:divBdr>
        <w:top w:val="none" w:sz="0" w:space="0" w:color="auto"/>
        <w:left w:val="none" w:sz="0" w:space="0" w:color="auto"/>
        <w:bottom w:val="none" w:sz="0" w:space="0" w:color="auto"/>
        <w:right w:val="none" w:sz="0" w:space="0" w:color="auto"/>
      </w:divBdr>
    </w:div>
    <w:div w:id="273564348">
      <w:bodyDiv w:val="1"/>
      <w:marLeft w:val="0"/>
      <w:marRight w:val="0"/>
      <w:marTop w:val="0"/>
      <w:marBottom w:val="0"/>
      <w:divBdr>
        <w:top w:val="none" w:sz="0" w:space="0" w:color="auto"/>
        <w:left w:val="none" w:sz="0" w:space="0" w:color="auto"/>
        <w:bottom w:val="none" w:sz="0" w:space="0" w:color="auto"/>
        <w:right w:val="none" w:sz="0" w:space="0" w:color="auto"/>
      </w:divBdr>
    </w:div>
    <w:div w:id="290789151">
      <w:bodyDiv w:val="1"/>
      <w:marLeft w:val="0"/>
      <w:marRight w:val="0"/>
      <w:marTop w:val="0"/>
      <w:marBottom w:val="0"/>
      <w:divBdr>
        <w:top w:val="none" w:sz="0" w:space="0" w:color="auto"/>
        <w:left w:val="none" w:sz="0" w:space="0" w:color="auto"/>
        <w:bottom w:val="none" w:sz="0" w:space="0" w:color="auto"/>
        <w:right w:val="none" w:sz="0" w:space="0" w:color="auto"/>
      </w:divBdr>
    </w:div>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306084299">
      <w:bodyDiv w:val="1"/>
      <w:marLeft w:val="0"/>
      <w:marRight w:val="0"/>
      <w:marTop w:val="0"/>
      <w:marBottom w:val="0"/>
      <w:divBdr>
        <w:top w:val="none" w:sz="0" w:space="0" w:color="auto"/>
        <w:left w:val="none" w:sz="0" w:space="0" w:color="auto"/>
        <w:bottom w:val="none" w:sz="0" w:space="0" w:color="auto"/>
        <w:right w:val="none" w:sz="0" w:space="0" w:color="auto"/>
      </w:divBdr>
    </w:div>
    <w:div w:id="330134810">
      <w:bodyDiv w:val="1"/>
      <w:marLeft w:val="0"/>
      <w:marRight w:val="0"/>
      <w:marTop w:val="0"/>
      <w:marBottom w:val="0"/>
      <w:divBdr>
        <w:top w:val="none" w:sz="0" w:space="0" w:color="auto"/>
        <w:left w:val="none" w:sz="0" w:space="0" w:color="auto"/>
        <w:bottom w:val="none" w:sz="0" w:space="0" w:color="auto"/>
        <w:right w:val="none" w:sz="0" w:space="0" w:color="auto"/>
      </w:divBdr>
    </w:div>
    <w:div w:id="374701387">
      <w:bodyDiv w:val="1"/>
      <w:marLeft w:val="0"/>
      <w:marRight w:val="0"/>
      <w:marTop w:val="0"/>
      <w:marBottom w:val="0"/>
      <w:divBdr>
        <w:top w:val="none" w:sz="0" w:space="0" w:color="auto"/>
        <w:left w:val="none" w:sz="0" w:space="0" w:color="auto"/>
        <w:bottom w:val="none" w:sz="0" w:space="0" w:color="auto"/>
        <w:right w:val="none" w:sz="0" w:space="0" w:color="auto"/>
      </w:divBdr>
    </w:div>
    <w:div w:id="381293044">
      <w:bodyDiv w:val="1"/>
      <w:marLeft w:val="0"/>
      <w:marRight w:val="0"/>
      <w:marTop w:val="0"/>
      <w:marBottom w:val="0"/>
      <w:divBdr>
        <w:top w:val="none" w:sz="0" w:space="0" w:color="auto"/>
        <w:left w:val="none" w:sz="0" w:space="0" w:color="auto"/>
        <w:bottom w:val="none" w:sz="0" w:space="0" w:color="auto"/>
        <w:right w:val="none" w:sz="0" w:space="0" w:color="auto"/>
      </w:divBdr>
    </w:div>
    <w:div w:id="387383880">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454912588">
      <w:bodyDiv w:val="1"/>
      <w:marLeft w:val="0"/>
      <w:marRight w:val="0"/>
      <w:marTop w:val="0"/>
      <w:marBottom w:val="0"/>
      <w:divBdr>
        <w:top w:val="none" w:sz="0" w:space="0" w:color="auto"/>
        <w:left w:val="none" w:sz="0" w:space="0" w:color="auto"/>
        <w:bottom w:val="none" w:sz="0" w:space="0" w:color="auto"/>
        <w:right w:val="none" w:sz="0" w:space="0" w:color="auto"/>
      </w:divBdr>
    </w:div>
    <w:div w:id="534274103">
      <w:bodyDiv w:val="1"/>
      <w:marLeft w:val="0"/>
      <w:marRight w:val="0"/>
      <w:marTop w:val="0"/>
      <w:marBottom w:val="0"/>
      <w:divBdr>
        <w:top w:val="none" w:sz="0" w:space="0" w:color="auto"/>
        <w:left w:val="none" w:sz="0" w:space="0" w:color="auto"/>
        <w:bottom w:val="none" w:sz="0" w:space="0" w:color="auto"/>
        <w:right w:val="none" w:sz="0" w:space="0" w:color="auto"/>
      </w:divBdr>
    </w:div>
    <w:div w:id="552695109">
      <w:bodyDiv w:val="1"/>
      <w:marLeft w:val="0"/>
      <w:marRight w:val="0"/>
      <w:marTop w:val="0"/>
      <w:marBottom w:val="0"/>
      <w:divBdr>
        <w:top w:val="none" w:sz="0" w:space="0" w:color="auto"/>
        <w:left w:val="none" w:sz="0" w:space="0" w:color="auto"/>
        <w:bottom w:val="none" w:sz="0" w:space="0" w:color="auto"/>
        <w:right w:val="none" w:sz="0" w:space="0" w:color="auto"/>
      </w:divBdr>
    </w:div>
    <w:div w:id="567113017">
      <w:bodyDiv w:val="1"/>
      <w:marLeft w:val="0"/>
      <w:marRight w:val="0"/>
      <w:marTop w:val="0"/>
      <w:marBottom w:val="0"/>
      <w:divBdr>
        <w:top w:val="none" w:sz="0" w:space="0" w:color="auto"/>
        <w:left w:val="none" w:sz="0" w:space="0" w:color="auto"/>
        <w:bottom w:val="none" w:sz="0" w:space="0" w:color="auto"/>
        <w:right w:val="none" w:sz="0" w:space="0" w:color="auto"/>
      </w:divBdr>
    </w:div>
    <w:div w:id="585846868">
      <w:bodyDiv w:val="1"/>
      <w:marLeft w:val="0"/>
      <w:marRight w:val="0"/>
      <w:marTop w:val="0"/>
      <w:marBottom w:val="0"/>
      <w:divBdr>
        <w:top w:val="none" w:sz="0" w:space="0" w:color="auto"/>
        <w:left w:val="none" w:sz="0" w:space="0" w:color="auto"/>
        <w:bottom w:val="none" w:sz="0" w:space="0" w:color="auto"/>
        <w:right w:val="none" w:sz="0" w:space="0" w:color="auto"/>
      </w:divBdr>
    </w:div>
    <w:div w:id="605234182">
      <w:bodyDiv w:val="1"/>
      <w:marLeft w:val="0"/>
      <w:marRight w:val="0"/>
      <w:marTop w:val="0"/>
      <w:marBottom w:val="0"/>
      <w:divBdr>
        <w:top w:val="none" w:sz="0" w:space="0" w:color="auto"/>
        <w:left w:val="none" w:sz="0" w:space="0" w:color="auto"/>
        <w:bottom w:val="none" w:sz="0" w:space="0" w:color="auto"/>
        <w:right w:val="none" w:sz="0" w:space="0" w:color="auto"/>
      </w:divBdr>
    </w:div>
    <w:div w:id="606276997">
      <w:bodyDiv w:val="1"/>
      <w:marLeft w:val="0"/>
      <w:marRight w:val="0"/>
      <w:marTop w:val="0"/>
      <w:marBottom w:val="0"/>
      <w:divBdr>
        <w:top w:val="none" w:sz="0" w:space="0" w:color="auto"/>
        <w:left w:val="none" w:sz="0" w:space="0" w:color="auto"/>
        <w:bottom w:val="none" w:sz="0" w:space="0" w:color="auto"/>
        <w:right w:val="none" w:sz="0" w:space="0" w:color="auto"/>
      </w:divBdr>
    </w:div>
    <w:div w:id="662512489">
      <w:bodyDiv w:val="1"/>
      <w:marLeft w:val="0"/>
      <w:marRight w:val="0"/>
      <w:marTop w:val="0"/>
      <w:marBottom w:val="0"/>
      <w:divBdr>
        <w:top w:val="none" w:sz="0" w:space="0" w:color="auto"/>
        <w:left w:val="none" w:sz="0" w:space="0" w:color="auto"/>
        <w:bottom w:val="none" w:sz="0" w:space="0" w:color="auto"/>
        <w:right w:val="none" w:sz="0" w:space="0" w:color="auto"/>
      </w:divBdr>
    </w:div>
    <w:div w:id="676613509">
      <w:bodyDiv w:val="1"/>
      <w:marLeft w:val="0"/>
      <w:marRight w:val="0"/>
      <w:marTop w:val="0"/>
      <w:marBottom w:val="0"/>
      <w:divBdr>
        <w:top w:val="none" w:sz="0" w:space="0" w:color="auto"/>
        <w:left w:val="none" w:sz="0" w:space="0" w:color="auto"/>
        <w:bottom w:val="none" w:sz="0" w:space="0" w:color="auto"/>
        <w:right w:val="none" w:sz="0" w:space="0" w:color="auto"/>
      </w:divBdr>
    </w:div>
    <w:div w:id="775366864">
      <w:bodyDiv w:val="1"/>
      <w:marLeft w:val="0"/>
      <w:marRight w:val="0"/>
      <w:marTop w:val="0"/>
      <w:marBottom w:val="0"/>
      <w:divBdr>
        <w:top w:val="none" w:sz="0" w:space="0" w:color="auto"/>
        <w:left w:val="none" w:sz="0" w:space="0" w:color="auto"/>
        <w:bottom w:val="none" w:sz="0" w:space="0" w:color="auto"/>
        <w:right w:val="none" w:sz="0" w:space="0" w:color="auto"/>
      </w:divBdr>
    </w:div>
    <w:div w:id="787699809">
      <w:bodyDiv w:val="1"/>
      <w:marLeft w:val="0"/>
      <w:marRight w:val="0"/>
      <w:marTop w:val="0"/>
      <w:marBottom w:val="0"/>
      <w:divBdr>
        <w:top w:val="none" w:sz="0" w:space="0" w:color="auto"/>
        <w:left w:val="none" w:sz="0" w:space="0" w:color="auto"/>
        <w:bottom w:val="none" w:sz="0" w:space="0" w:color="auto"/>
        <w:right w:val="none" w:sz="0" w:space="0" w:color="auto"/>
      </w:divBdr>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847214925">
      <w:bodyDiv w:val="1"/>
      <w:marLeft w:val="0"/>
      <w:marRight w:val="0"/>
      <w:marTop w:val="0"/>
      <w:marBottom w:val="0"/>
      <w:divBdr>
        <w:top w:val="none" w:sz="0" w:space="0" w:color="auto"/>
        <w:left w:val="none" w:sz="0" w:space="0" w:color="auto"/>
        <w:bottom w:val="none" w:sz="0" w:space="0" w:color="auto"/>
        <w:right w:val="none" w:sz="0" w:space="0" w:color="auto"/>
      </w:divBdr>
    </w:div>
    <w:div w:id="861167746">
      <w:bodyDiv w:val="1"/>
      <w:marLeft w:val="0"/>
      <w:marRight w:val="0"/>
      <w:marTop w:val="0"/>
      <w:marBottom w:val="0"/>
      <w:divBdr>
        <w:top w:val="none" w:sz="0" w:space="0" w:color="auto"/>
        <w:left w:val="none" w:sz="0" w:space="0" w:color="auto"/>
        <w:bottom w:val="none" w:sz="0" w:space="0" w:color="auto"/>
        <w:right w:val="none" w:sz="0" w:space="0" w:color="auto"/>
      </w:divBdr>
    </w:div>
    <w:div w:id="864174048">
      <w:bodyDiv w:val="1"/>
      <w:marLeft w:val="0"/>
      <w:marRight w:val="0"/>
      <w:marTop w:val="0"/>
      <w:marBottom w:val="0"/>
      <w:divBdr>
        <w:top w:val="none" w:sz="0" w:space="0" w:color="auto"/>
        <w:left w:val="none" w:sz="0" w:space="0" w:color="auto"/>
        <w:bottom w:val="none" w:sz="0" w:space="0" w:color="auto"/>
        <w:right w:val="none" w:sz="0" w:space="0" w:color="auto"/>
      </w:divBdr>
    </w:div>
    <w:div w:id="884298039">
      <w:bodyDiv w:val="1"/>
      <w:marLeft w:val="0"/>
      <w:marRight w:val="0"/>
      <w:marTop w:val="0"/>
      <w:marBottom w:val="0"/>
      <w:divBdr>
        <w:top w:val="none" w:sz="0" w:space="0" w:color="auto"/>
        <w:left w:val="none" w:sz="0" w:space="0" w:color="auto"/>
        <w:bottom w:val="none" w:sz="0" w:space="0" w:color="auto"/>
        <w:right w:val="none" w:sz="0" w:space="0" w:color="auto"/>
      </w:divBdr>
    </w:div>
    <w:div w:id="895429739">
      <w:bodyDiv w:val="1"/>
      <w:marLeft w:val="0"/>
      <w:marRight w:val="0"/>
      <w:marTop w:val="0"/>
      <w:marBottom w:val="0"/>
      <w:divBdr>
        <w:top w:val="none" w:sz="0" w:space="0" w:color="auto"/>
        <w:left w:val="none" w:sz="0" w:space="0" w:color="auto"/>
        <w:bottom w:val="none" w:sz="0" w:space="0" w:color="auto"/>
        <w:right w:val="none" w:sz="0" w:space="0" w:color="auto"/>
      </w:divBdr>
    </w:div>
    <w:div w:id="926578488">
      <w:bodyDiv w:val="1"/>
      <w:marLeft w:val="0"/>
      <w:marRight w:val="0"/>
      <w:marTop w:val="0"/>
      <w:marBottom w:val="0"/>
      <w:divBdr>
        <w:top w:val="none" w:sz="0" w:space="0" w:color="auto"/>
        <w:left w:val="none" w:sz="0" w:space="0" w:color="auto"/>
        <w:bottom w:val="none" w:sz="0" w:space="0" w:color="auto"/>
        <w:right w:val="none" w:sz="0" w:space="0" w:color="auto"/>
      </w:divBdr>
    </w:div>
    <w:div w:id="931470041">
      <w:bodyDiv w:val="1"/>
      <w:marLeft w:val="0"/>
      <w:marRight w:val="0"/>
      <w:marTop w:val="0"/>
      <w:marBottom w:val="0"/>
      <w:divBdr>
        <w:top w:val="none" w:sz="0" w:space="0" w:color="auto"/>
        <w:left w:val="none" w:sz="0" w:space="0" w:color="auto"/>
        <w:bottom w:val="none" w:sz="0" w:space="0" w:color="auto"/>
        <w:right w:val="none" w:sz="0" w:space="0" w:color="auto"/>
      </w:divBdr>
    </w:div>
    <w:div w:id="956986375">
      <w:bodyDiv w:val="1"/>
      <w:marLeft w:val="0"/>
      <w:marRight w:val="0"/>
      <w:marTop w:val="0"/>
      <w:marBottom w:val="0"/>
      <w:divBdr>
        <w:top w:val="none" w:sz="0" w:space="0" w:color="auto"/>
        <w:left w:val="none" w:sz="0" w:space="0" w:color="auto"/>
        <w:bottom w:val="none" w:sz="0" w:space="0" w:color="auto"/>
        <w:right w:val="none" w:sz="0" w:space="0" w:color="auto"/>
      </w:divBdr>
    </w:div>
    <w:div w:id="979842298">
      <w:bodyDiv w:val="1"/>
      <w:marLeft w:val="0"/>
      <w:marRight w:val="0"/>
      <w:marTop w:val="0"/>
      <w:marBottom w:val="0"/>
      <w:divBdr>
        <w:top w:val="none" w:sz="0" w:space="0" w:color="auto"/>
        <w:left w:val="none" w:sz="0" w:space="0" w:color="auto"/>
        <w:bottom w:val="none" w:sz="0" w:space="0" w:color="auto"/>
        <w:right w:val="none" w:sz="0" w:space="0" w:color="auto"/>
      </w:divBdr>
    </w:div>
    <w:div w:id="1047755160">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076122854">
      <w:bodyDiv w:val="1"/>
      <w:marLeft w:val="0"/>
      <w:marRight w:val="0"/>
      <w:marTop w:val="0"/>
      <w:marBottom w:val="0"/>
      <w:divBdr>
        <w:top w:val="none" w:sz="0" w:space="0" w:color="auto"/>
        <w:left w:val="none" w:sz="0" w:space="0" w:color="auto"/>
        <w:bottom w:val="none" w:sz="0" w:space="0" w:color="auto"/>
        <w:right w:val="none" w:sz="0" w:space="0" w:color="auto"/>
      </w:divBdr>
    </w:div>
    <w:div w:id="1083841073">
      <w:bodyDiv w:val="1"/>
      <w:marLeft w:val="0"/>
      <w:marRight w:val="0"/>
      <w:marTop w:val="0"/>
      <w:marBottom w:val="0"/>
      <w:divBdr>
        <w:top w:val="none" w:sz="0" w:space="0" w:color="auto"/>
        <w:left w:val="none" w:sz="0" w:space="0" w:color="auto"/>
        <w:bottom w:val="none" w:sz="0" w:space="0" w:color="auto"/>
        <w:right w:val="none" w:sz="0" w:space="0" w:color="auto"/>
      </w:divBdr>
    </w:div>
    <w:div w:id="1089035857">
      <w:bodyDiv w:val="1"/>
      <w:marLeft w:val="0"/>
      <w:marRight w:val="0"/>
      <w:marTop w:val="0"/>
      <w:marBottom w:val="0"/>
      <w:divBdr>
        <w:top w:val="none" w:sz="0" w:space="0" w:color="auto"/>
        <w:left w:val="none" w:sz="0" w:space="0" w:color="auto"/>
        <w:bottom w:val="none" w:sz="0" w:space="0" w:color="auto"/>
        <w:right w:val="none" w:sz="0" w:space="0" w:color="auto"/>
      </w:divBdr>
    </w:div>
    <w:div w:id="1095978537">
      <w:bodyDiv w:val="1"/>
      <w:marLeft w:val="0"/>
      <w:marRight w:val="0"/>
      <w:marTop w:val="0"/>
      <w:marBottom w:val="0"/>
      <w:divBdr>
        <w:top w:val="none" w:sz="0" w:space="0" w:color="auto"/>
        <w:left w:val="none" w:sz="0" w:space="0" w:color="auto"/>
        <w:bottom w:val="none" w:sz="0" w:space="0" w:color="auto"/>
        <w:right w:val="none" w:sz="0" w:space="0" w:color="auto"/>
      </w:divBdr>
    </w:div>
    <w:div w:id="1113327982">
      <w:bodyDiv w:val="1"/>
      <w:marLeft w:val="0"/>
      <w:marRight w:val="0"/>
      <w:marTop w:val="0"/>
      <w:marBottom w:val="0"/>
      <w:divBdr>
        <w:top w:val="none" w:sz="0" w:space="0" w:color="auto"/>
        <w:left w:val="none" w:sz="0" w:space="0" w:color="auto"/>
        <w:bottom w:val="none" w:sz="0" w:space="0" w:color="auto"/>
        <w:right w:val="none" w:sz="0" w:space="0" w:color="auto"/>
      </w:divBdr>
    </w:div>
    <w:div w:id="1139301786">
      <w:bodyDiv w:val="1"/>
      <w:marLeft w:val="0"/>
      <w:marRight w:val="0"/>
      <w:marTop w:val="0"/>
      <w:marBottom w:val="0"/>
      <w:divBdr>
        <w:top w:val="none" w:sz="0" w:space="0" w:color="auto"/>
        <w:left w:val="none" w:sz="0" w:space="0" w:color="auto"/>
        <w:bottom w:val="none" w:sz="0" w:space="0" w:color="auto"/>
        <w:right w:val="none" w:sz="0" w:space="0" w:color="auto"/>
      </w:divBdr>
      <w:divsChild>
        <w:div w:id="1171407408">
          <w:marLeft w:val="0"/>
          <w:marRight w:val="0"/>
          <w:marTop w:val="0"/>
          <w:marBottom w:val="0"/>
          <w:divBdr>
            <w:top w:val="none" w:sz="0" w:space="0" w:color="auto"/>
            <w:left w:val="none" w:sz="0" w:space="0" w:color="auto"/>
            <w:bottom w:val="none" w:sz="0" w:space="0" w:color="auto"/>
            <w:right w:val="none" w:sz="0" w:space="0" w:color="auto"/>
          </w:divBdr>
          <w:divsChild>
            <w:div w:id="2031880998">
              <w:marLeft w:val="0"/>
              <w:marRight w:val="0"/>
              <w:marTop w:val="0"/>
              <w:marBottom w:val="0"/>
              <w:divBdr>
                <w:top w:val="none" w:sz="0" w:space="0" w:color="auto"/>
                <w:left w:val="none" w:sz="0" w:space="0" w:color="auto"/>
                <w:bottom w:val="none" w:sz="0" w:space="0" w:color="auto"/>
                <w:right w:val="none" w:sz="0" w:space="0" w:color="auto"/>
              </w:divBdr>
              <w:divsChild>
                <w:div w:id="830409835">
                  <w:marLeft w:val="0"/>
                  <w:marRight w:val="0"/>
                  <w:marTop w:val="0"/>
                  <w:marBottom w:val="0"/>
                  <w:divBdr>
                    <w:top w:val="none" w:sz="0" w:space="0" w:color="auto"/>
                    <w:left w:val="none" w:sz="0" w:space="0" w:color="auto"/>
                    <w:bottom w:val="none" w:sz="0" w:space="0" w:color="auto"/>
                    <w:right w:val="none" w:sz="0" w:space="0" w:color="auto"/>
                  </w:divBdr>
                  <w:divsChild>
                    <w:div w:id="1859810343">
                      <w:marLeft w:val="0"/>
                      <w:marRight w:val="0"/>
                      <w:marTop w:val="0"/>
                      <w:marBottom w:val="0"/>
                      <w:divBdr>
                        <w:top w:val="none" w:sz="0" w:space="0" w:color="auto"/>
                        <w:left w:val="none" w:sz="0" w:space="0" w:color="auto"/>
                        <w:bottom w:val="none" w:sz="0" w:space="0" w:color="auto"/>
                        <w:right w:val="none" w:sz="0" w:space="0" w:color="auto"/>
                      </w:divBdr>
                      <w:divsChild>
                        <w:div w:id="1242132094">
                          <w:marLeft w:val="0"/>
                          <w:marRight w:val="0"/>
                          <w:marTop w:val="0"/>
                          <w:marBottom w:val="0"/>
                          <w:divBdr>
                            <w:top w:val="none" w:sz="0" w:space="0" w:color="auto"/>
                            <w:left w:val="none" w:sz="0" w:space="0" w:color="auto"/>
                            <w:bottom w:val="none" w:sz="0" w:space="0" w:color="auto"/>
                            <w:right w:val="none" w:sz="0" w:space="0" w:color="auto"/>
                          </w:divBdr>
                          <w:divsChild>
                            <w:div w:id="1858232575">
                              <w:marLeft w:val="0"/>
                              <w:marRight w:val="0"/>
                              <w:marTop w:val="0"/>
                              <w:marBottom w:val="0"/>
                              <w:divBdr>
                                <w:top w:val="none" w:sz="0" w:space="0" w:color="auto"/>
                                <w:left w:val="none" w:sz="0" w:space="0" w:color="auto"/>
                                <w:bottom w:val="none" w:sz="0" w:space="0" w:color="auto"/>
                                <w:right w:val="none" w:sz="0" w:space="0" w:color="auto"/>
                              </w:divBdr>
                              <w:divsChild>
                                <w:div w:id="153297992">
                                  <w:marLeft w:val="0"/>
                                  <w:marRight w:val="0"/>
                                  <w:marTop w:val="0"/>
                                  <w:marBottom w:val="0"/>
                                  <w:divBdr>
                                    <w:top w:val="none" w:sz="0" w:space="0" w:color="auto"/>
                                    <w:left w:val="none" w:sz="0" w:space="0" w:color="auto"/>
                                    <w:bottom w:val="none" w:sz="0" w:space="0" w:color="auto"/>
                                    <w:right w:val="none" w:sz="0" w:space="0" w:color="auto"/>
                                  </w:divBdr>
                                  <w:divsChild>
                                    <w:div w:id="184905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222599405">
      <w:bodyDiv w:val="1"/>
      <w:marLeft w:val="0"/>
      <w:marRight w:val="0"/>
      <w:marTop w:val="0"/>
      <w:marBottom w:val="0"/>
      <w:divBdr>
        <w:top w:val="none" w:sz="0" w:space="0" w:color="auto"/>
        <w:left w:val="none" w:sz="0" w:space="0" w:color="auto"/>
        <w:bottom w:val="none" w:sz="0" w:space="0" w:color="auto"/>
        <w:right w:val="none" w:sz="0" w:space="0" w:color="auto"/>
      </w:divBdr>
    </w:div>
    <w:div w:id="1271619334">
      <w:bodyDiv w:val="1"/>
      <w:marLeft w:val="0"/>
      <w:marRight w:val="0"/>
      <w:marTop w:val="0"/>
      <w:marBottom w:val="0"/>
      <w:divBdr>
        <w:top w:val="none" w:sz="0" w:space="0" w:color="auto"/>
        <w:left w:val="none" w:sz="0" w:space="0" w:color="auto"/>
        <w:bottom w:val="none" w:sz="0" w:space="0" w:color="auto"/>
        <w:right w:val="none" w:sz="0" w:space="0" w:color="auto"/>
      </w:divBdr>
    </w:div>
    <w:div w:id="1276865247">
      <w:bodyDiv w:val="1"/>
      <w:marLeft w:val="0"/>
      <w:marRight w:val="0"/>
      <w:marTop w:val="0"/>
      <w:marBottom w:val="0"/>
      <w:divBdr>
        <w:top w:val="none" w:sz="0" w:space="0" w:color="auto"/>
        <w:left w:val="none" w:sz="0" w:space="0" w:color="auto"/>
        <w:bottom w:val="none" w:sz="0" w:space="0" w:color="auto"/>
        <w:right w:val="none" w:sz="0" w:space="0" w:color="auto"/>
      </w:divBdr>
    </w:div>
    <w:div w:id="1306085890">
      <w:bodyDiv w:val="1"/>
      <w:marLeft w:val="0"/>
      <w:marRight w:val="0"/>
      <w:marTop w:val="0"/>
      <w:marBottom w:val="0"/>
      <w:divBdr>
        <w:top w:val="none" w:sz="0" w:space="0" w:color="auto"/>
        <w:left w:val="none" w:sz="0" w:space="0" w:color="auto"/>
        <w:bottom w:val="none" w:sz="0" w:space="0" w:color="auto"/>
        <w:right w:val="none" w:sz="0" w:space="0" w:color="auto"/>
      </w:divBdr>
    </w:div>
    <w:div w:id="1341666812">
      <w:bodyDiv w:val="1"/>
      <w:marLeft w:val="0"/>
      <w:marRight w:val="0"/>
      <w:marTop w:val="0"/>
      <w:marBottom w:val="0"/>
      <w:divBdr>
        <w:top w:val="none" w:sz="0" w:space="0" w:color="auto"/>
        <w:left w:val="none" w:sz="0" w:space="0" w:color="auto"/>
        <w:bottom w:val="none" w:sz="0" w:space="0" w:color="auto"/>
        <w:right w:val="none" w:sz="0" w:space="0" w:color="auto"/>
      </w:divBdr>
    </w:div>
    <w:div w:id="1344748944">
      <w:bodyDiv w:val="1"/>
      <w:marLeft w:val="0"/>
      <w:marRight w:val="0"/>
      <w:marTop w:val="0"/>
      <w:marBottom w:val="0"/>
      <w:divBdr>
        <w:top w:val="none" w:sz="0" w:space="0" w:color="auto"/>
        <w:left w:val="none" w:sz="0" w:space="0" w:color="auto"/>
        <w:bottom w:val="none" w:sz="0" w:space="0" w:color="auto"/>
        <w:right w:val="none" w:sz="0" w:space="0" w:color="auto"/>
      </w:divBdr>
    </w:div>
    <w:div w:id="1445004117">
      <w:bodyDiv w:val="1"/>
      <w:marLeft w:val="0"/>
      <w:marRight w:val="0"/>
      <w:marTop w:val="0"/>
      <w:marBottom w:val="0"/>
      <w:divBdr>
        <w:top w:val="none" w:sz="0" w:space="0" w:color="auto"/>
        <w:left w:val="none" w:sz="0" w:space="0" w:color="auto"/>
        <w:bottom w:val="none" w:sz="0" w:space="0" w:color="auto"/>
        <w:right w:val="none" w:sz="0" w:space="0" w:color="auto"/>
      </w:divBdr>
    </w:div>
    <w:div w:id="1460536507">
      <w:bodyDiv w:val="1"/>
      <w:marLeft w:val="0"/>
      <w:marRight w:val="0"/>
      <w:marTop w:val="0"/>
      <w:marBottom w:val="0"/>
      <w:divBdr>
        <w:top w:val="none" w:sz="0" w:space="0" w:color="auto"/>
        <w:left w:val="none" w:sz="0" w:space="0" w:color="auto"/>
        <w:bottom w:val="none" w:sz="0" w:space="0" w:color="auto"/>
        <w:right w:val="none" w:sz="0" w:space="0" w:color="auto"/>
      </w:divBdr>
    </w:div>
    <w:div w:id="1463235706">
      <w:bodyDiv w:val="1"/>
      <w:marLeft w:val="0"/>
      <w:marRight w:val="0"/>
      <w:marTop w:val="0"/>
      <w:marBottom w:val="0"/>
      <w:divBdr>
        <w:top w:val="none" w:sz="0" w:space="0" w:color="auto"/>
        <w:left w:val="none" w:sz="0" w:space="0" w:color="auto"/>
        <w:bottom w:val="none" w:sz="0" w:space="0" w:color="auto"/>
        <w:right w:val="none" w:sz="0" w:space="0" w:color="auto"/>
      </w:divBdr>
    </w:div>
    <w:div w:id="1474101580">
      <w:bodyDiv w:val="1"/>
      <w:marLeft w:val="0"/>
      <w:marRight w:val="0"/>
      <w:marTop w:val="0"/>
      <w:marBottom w:val="0"/>
      <w:divBdr>
        <w:top w:val="none" w:sz="0" w:space="0" w:color="auto"/>
        <w:left w:val="none" w:sz="0" w:space="0" w:color="auto"/>
        <w:bottom w:val="none" w:sz="0" w:space="0" w:color="auto"/>
        <w:right w:val="none" w:sz="0" w:space="0" w:color="auto"/>
      </w:divBdr>
    </w:div>
    <w:div w:id="1494876554">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529097307">
      <w:bodyDiv w:val="1"/>
      <w:marLeft w:val="0"/>
      <w:marRight w:val="0"/>
      <w:marTop w:val="0"/>
      <w:marBottom w:val="0"/>
      <w:divBdr>
        <w:top w:val="none" w:sz="0" w:space="0" w:color="auto"/>
        <w:left w:val="none" w:sz="0" w:space="0" w:color="auto"/>
        <w:bottom w:val="none" w:sz="0" w:space="0" w:color="auto"/>
        <w:right w:val="none" w:sz="0" w:space="0" w:color="auto"/>
      </w:divBdr>
    </w:div>
    <w:div w:id="1537810612">
      <w:bodyDiv w:val="1"/>
      <w:marLeft w:val="0"/>
      <w:marRight w:val="0"/>
      <w:marTop w:val="0"/>
      <w:marBottom w:val="0"/>
      <w:divBdr>
        <w:top w:val="none" w:sz="0" w:space="0" w:color="auto"/>
        <w:left w:val="none" w:sz="0" w:space="0" w:color="auto"/>
        <w:bottom w:val="none" w:sz="0" w:space="0" w:color="auto"/>
        <w:right w:val="none" w:sz="0" w:space="0" w:color="auto"/>
      </w:divBdr>
    </w:div>
    <w:div w:id="1543446287">
      <w:bodyDiv w:val="1"/>
      <w:marLeft w:val="0"/>
      <w:marRight w:val="0"/>
      <w:marTop w:val="0"/>
      <w:marBottom w:val="0"/>
      <w:divBdr>
        <w:top w:val="none" w:sz="0" w:space="0" w:color="auto"/>
        <w:left w:val="none" w:sz="0" w:space="0" w:color="auto"/>
        <w:bottom w:val="none" w:sz="0" w:space="0" w:color="auto"/>
        <w:right w:val="none" w:sz="0" w:space="0" w:color="auto"/>
      </w:divBdr>
    </w:div>
    <w:div w:id="1548301266">
      <w:bodyDiv w:val="1"/>
      <w:marLeft w:val="0"/>
      <w:marRight w:val="0"/>
      <w:marTop w:val="0"/>
      <w:marBottom w:val="0"/>
      <w:divBdr>
        <w:top w:val="none" w:sz="0" w:space="0" w:color="auto"/>
        <w:left w:val="none" w:sz="0" w:space="0" w:color="auto"/>
        <w:bottom w:val="none" w:sz="0" w:space="0" w:color="auto"/>
        <w:right w:val="none" w:sz="0" w:space="0" w:color="auto"/>
      </w:divBdr>
    </w:div>
    <w:div w:id="1565139039">
      <w:bodyDiv w:val="1"/>
      <w:marLeft w:val="0"/>
      <w:marRight w:val="0"/>
      <w:marTop w:val="0"/>
      <w:marBottom w:val="0"/>
      <w:divBdr>
        <w:top w:val="none" w:sz="0" w:space="0" w:color="auto"/>
        <w:left w:val="none" w:sz="0" w:space="0" w:color="auto"/>
        <w:bottom w:val="none" w:sz="0" w:space="0" w:color="auto"/>
        <w:right w:val="none" w:sz="0" w:space="0" w:color="auto"/>
      </w:divBdr>
    </w:div>
    <w:div w:id="1597789352">
      <w:bodyDiv w:val="1"/>
      <w:marLeft w:val="0"/>
      <w:marRight w:val="0"/>
      <w:marTop w:val="0"/>
      <w:marBottom w:val="0"/>
      <w:divBdr>
        <w:top w:val="none" w:sz="0" w:space="0" w:color="auto"/>
        <w:left w:val="none" w:sz="0" w:space="0" w:color="auto"/>
        <w:bottom w:val="none" w:sz="0" w:space="0" w:color="auto"/>
        <w:right w:val="none" w:sz="0" w:space="0" w:color="auto"/>
      </w:divBdr>
    </w:div>
    <w:div w:id="1643001465">
      <w:bodyDiv w:val="1"/>
      <w:marLeft w:val="0"/>
      <w:marRight w:val="0"/>
      <w:marTop w:val="0"/>
      <w:marBottom w:val="0"/>
      <w:divBdr>
        <w:top w:val="none" w:sz="0" w:space="0" w:color="auto"/>
        <w:left w:val="none" w:sz="0" w:space="0" w:color="auto"/>
        <w:bottom w:val="none" w:sz="0" w:space="0" w:color="auto"/>
        <w:right w:val="none" w:sz="0" w:space="0" w:color="auto"/>
      </w:divBdr>
    </w:div>
    <w:div w:id="1698462179">
      <w:bodyDiv w:val="1"/>
      <w:marLeft w:val="0"/>
      <w:marRight w:val="0"/>
      <w:marTop w:val="0"/>
      <w:marBottom w:val="0"/>
      <w:divBdr>
        <w:top w:val="none" w:sz="0" w:space="0" w:color="auto"/>
        <w:left w:val="none" w:sz="0" w:space="0" w:color="auto"/>
        <w:bottom w:val="none" w:sz="0" w:space="0" w:color="auto"/>
        <w:right w:val="none" w:sz="0" w:space="0" w:color="auto"/>
      </w:divBdr>
    </w:div>
    <w:div w:id="1706590061">
      <w:bodyDiv w:val="1"/>
      <w:marLeft w:val="0"/>
      <w:marRight w:val="0"/>
      <w:marTop w:val="0"/>
      <w:marBottom w:val="0"/>
      <w:divBdr>
        <w:top w:val="none" w:sz="0" w:space="0" w:color="auto"/>
        <w:left w:val="none" w:sz="0" w:space="0" w:color="auto"/>
        <w:bottom w:val="none" w:sz="0" w:space="0" w:color="auto"/>
        <w:right w:val="none" w:sz="0" w:space="0" w:color="auto"/>
      </w:divBdr>
    </w:div>
    <w:div w:id="1728382095">
      <w:bodyDiv w:val="1"/>
      <w:marLeft w:val="0"/>
      <w:marRight w:val="0"/>
      <w:marTop w:val="0"/>
      <w:marBottom w:val="0"/>
      <w:divBdr>
        <w:top w:val="none" w:sz="0" w:space="0" w:color="auto"/>
        <w:left w:val="none" w:sz="0" w:space="0" w:color="auto"/>
        <w:bottom w:val="none" w:sz="0" w:space="0" w:color="auto"/>
        <w:right w:val="none" w:sz="0" w:space="0" w:color="auto"/>
      </w:divBdr>
    </w:div>
    <w:div w:id="1781492036">
      <w:bodyDiv w:val="1"/>
      <w:marLeft w:val="0"/>
      <w:marRight w:val="0"/>
      <w:marTop w:val="0"/>
      <w:marBottom w:val="0"/>
      <w:divBdr>
        <w:top w:val="none" w:sz="0" w:space="0" w:color="auto"/>
        <w:left w:val="none" w:sz="0" w:space="0" w:color="auto"/>
        <w:bottom w:val="none" w:sz="0" w:space="0" w:color="auto"/>
        <w:right w:val="none" w:sz="0" w:space="0" w:color="auto"/>
      </w:divBdr>
    </w:div>
    <w:div w:id="1813016322">
      <w:bodyDiv w:val="1"/>
      <w:marLeft w:val="0"/>
      <w:marRight w:val="0"/>
      <w:marTop w:val="0"/>
      <w:marBottom w:val="0"/>
      <w:divBdr>
        <w:top w:val="none" w:sz="0" w:space="0" w:color="auto"/>
        <w:left w:val="none" w:sz="0" w:space="0" w:color="auto"/>
        <w:bottom w:val="none" w:sz="0" w:space="0" w:color="auto"/>
        <w:right w:val="none" w:sz="0" w:space="0" w:color="auto"/>
      </w:divBdr>
    </w:div>
    <w:div w:id="1823081368">
      <w:bodyDiv w:val="1"/>
      <w:marLeft w:val="0"/>
      <w:marRight w:val="0"/>
      <w:marTop w:val="0"/>
      <w:marBottom w:val="0"/>
      <w:divBdr>
        <w:top w:val="none" w:sz="0" w:space="0" w:color="auto"/>
        <w:left w:val="none" w:sz="0" w:space="0" w:color="auto"/>
        <w:bottom w:val="none" w:sz="0" w:space="0" w:color="auto"/>
        <w:right w:val="none" w:sz="0" w:space="0" w:color="auto"/>
      </w:divBdr>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 w:id="1938518891">
      <w:bodyDiv w:val="1"/>
      <w:marLeft w:val="0"/>
      <w:marRight w:val="0"/>
      <w:marTop w:val="0"/>
      <w:marBottom w:val="0"/>
      <w:divBdr>
        <w:top w:val="none" w:sz="0" w:space="0" w:color="auto"/>
        <w:left w:val="none" w:sz="0" w:space="0" w:color="auto"/>
        <w:bottom w:val="none" w:sz="0" w:space="0" w:color="auto"/>
        <w:right w:val="none" w:sz="0" w:space="0" w:color="auto"/>
      </w:divBdr>
    </w:div>
    <w:div w:id="1957902295">
      <w:bodyDiv w:val="1"/>
      <w:marLeft w:val="0"/>
      <w:marRight w:val="0"/>
      <w:marTop w:val="0"/>
      <w:marBottom w:val="0"/>
      <w:divBdr>
        <w:top w:val="none" w:sz="0" w:space="0" w:color="auto"/>
        <w:left w:val="none" w:sz="0" w:space="0" w:color="auto"/>
        <w:bottom w:val="none" w:sz="0" w:space="0" w:color="auto"/>
        <w:right w:val="none" w:sz="0" w:space="0" w:color="auto"/>
      </w:divBdr>
    </w:div>
    <w:div w:id="1978609312">
      <w:bodyDiv w:val="1"/>
      <w:marLeft w:val="0"/>
      <w:marRight w:val="0"/>
      <w:marTop w:val="0"/>
      <w:marBottom w:val="0"/>
      <w:divBdr>
        <w:top w:val="none" w:sz="0" w:space="0" w:color="auto"/>
        <w:left w:val="none" w:sz="0" w:space="0" w:color="auto"/>
        <w:bottom w:val="none" w:sz="0" w:space="0" w:color="auto"/>
        <w:right w:val="none" w:sz="0" w:space="0" w:color="auto"/>
      </w:divBdr>
    </w:div>
    <w:div w:id="1988391242">
      <w:bodyDiv w:val="1"/>
      <w:marLeft w:val="0"/>
      <w:marRight w:val="0"/>
      <w:marTop w:val="0"/>
      <w:marBottom w:val="0"/>
      <w:divBdr>
        <w:top w:val="none" w:sz="0" w:space="0" w:color="auto"/>
        <w:left w:val="none" w:sz="0" w:space="0" w:color="auto"/>
        <w:bottom w:val="none" w:sz="0" w:space="0" w:color="auto"/>
        <w:right w:val="none" w:sz="0" w:space="0" w:color="auto"/>
      </w:divBdr>
    </w:div>
    <w:div w:id="2020807481">
      <w:bodyDiv w:val="1"/>
      <w:marLeft w:val="0"/>
      <w:marRight w:val="0"/>
      <w:marTop w:val="0"/>
      <w:marBottom w:val="0"/>
      <w:divBdr>
        <w:top w:val="none" w:sz="0" w:space="0" w:color="auto"/>
        <w:left w:val="none" w:sz="0" w:space="0" w:color="auto"/>
        <w:bottom w:val="none" w:sz="0" w:space="0" w:color="auto"/>
        <w:right w:val="none" w:sz="0" w:space="0" w:color="auto"/>
      </w:divBdr>
    </w:div>
    <w:div w:id="2046951659">
      <w:bodyDiv w:val="1"/>
      <w:marLeft w:val="0"/>
      <w:marRight w:val="0"/>
      <w:marTop w:val="0"/>
      <w:marBottom w:val="0"/>
      <w:divBdr>
        <w:top w:val="none" w:sz="0" w:space="0" w:color="auto"/>
        <w:left w:val="none" w:sz="0" w:space="0" w:color="auto"/>
        <w:bottom w:val="none" w:sz="0" w:space="0" w:color="auto"/>
        <w:right w:val="none" w:sz="0" w:space="0" w:color="auto"/>
      </w:divBdr>
    </w:div>
    <w:div w:id="2070572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itizenshiprightsafrica.org/en/dual-citizenship-in-africa-benefits-outweigh-disadvantages/" TargetMode="External"/><Relationship Id="rId18" Type="http://schemas.openxmlformats.org/officeDocument/2006/relationships/hyperlink" Target="https://habarirdc.net/double-nationalite-congolaise-etrangers-moratoire-ambiguites-rdc/" TargetMode="External"/><Relationship Id="rId26" Type="http://schemas.openxmlformats.org/officeDocument/2006/relationships/hyperlink" Target="https://www.refworld.org/legal/legislation/natlegbod/2006/104200" TargetMode="External"/><Relationship Id="rId39" Type="http://schemas.openxmlformats.org/officeDocument/2006/relationships/customXml" Target="../customXml/item6.xml"/><Relationship Id="rId21" Type="http://schemas.openxmlformats.org/officeDocument/2006/relationships/hyperlink" Target="https://afrique.lalibre.be/17468/rdc-double-nationalite-pas-de-probleme-si-vous-etes-allie-de-kabila/"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amecas.wordpress.com/2020/12/01/la-double-nationalite-le-cas-de-la-rdc-et-du-cameroun/" TargetMode="External"/><Relationship Id="rId17" Type="http://schemas.openxmlformats.org/officeDocument/2006/relationships/hyperlink" Target="https://www.espn.com/espn/story/_/id/47391768/sebastien-desabre-dual-nationals-fallen-giants-dr-congo-afcon-threats" TargetMode="External"/><Relationship Id="rId25" Type="http://schemas.openxmlformats.org/officeDocument/2006/relationships/hyperlink" Target="https://www.reddit.com/r/Congo/comments/1v2jhkf/any_congolese_here_with_dual_nationality/?solution=ca498fedb53bee78ca498fedb53bee78&amp;js_challenge=1&amp;jsc_token=7afd7253fec22262ff1c52b1703fe9ec40f33800df74084d3e90f77397350d2f&amp;jsc_orig_r=" TargetMode="External"/><Relationship Id="rId33" Type="http://schemas.openxmlformats.org/officeDocument/2006/relationships/glossaryDocument" Target="glossary/document.xml"/><Relationship Id="rId38"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hyperlink" Target="https://www.dw.com/en/dual-citizenship-in-africa-benefits-outweigh-disadvantages/a-47276279" TargetMode="External"/><Relationship Id="rId20" Type="http://schemas.openxmlformats.org/officeDocument/2006/relationships/hyperlink" Target="https://cadmus.eui.eu/server/api/core/bitstreams/555eb270-c5bf-50d3-a895-5f3ef6acc8b7/content"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to.cd/double-nationalite-rdc-statut-special-diaspora/" TargetMode="External"/><Relationship Id="rId24" Type="http://schemas.openxmlformats.org/officeDocument/2006/relationships/hyperlink" Target="https://www.radiookapi.net/2016/10/14/actualite/politique/assemblee-nationale-laffaire-de-la-double-nationalite-refait-surface" TargetMode="External"/><Relationship Id="rId32" Type="http://schemas.openxmlformats.org/officeDocument/2006/relationships/fontTable" Target="fontTable.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dw.com/fr/rdc-double-nationalit%C3%A9-diaspora/a-68988973" TargetMode="External"/><Relationship Id="rId23" Type="http://schemas.openxmlformats.org/officeDocument/2006/relationships/hyperlink" Target="https://www.multiplecitizenship.com/wscl/ws_DR_CONGO.html" TargetMode="External"/><Relationship Id="rId28" Type="http://schemas.openxmlformats.org/officeDocument/2006/relationships/hyperlink" Target="https://www.rtbf.be/article/rdc-le-nouveau-premier-ministre-aurait-la-double-nationalite-congolaise-et-belge-9459801" TargetMode="External"/><Relationship Id="rId36" Type="http://schemas.openxmlformats.org/officeDocument/2006/relationships/customXml" Target="../customXml/item3.xml"/><Relationship Id="rId10" Type="http://schemas.openxmlformats.org/officeDocument/2006/relationships/hyperlink" Target="https://allafrica.com/stories/202602170044.html" TargetMode="External"/><Relationship Id="rId19" Type="http://schemas.openxmlformats.org/officeDocument/2006/relationships/hyperlink" Target="https://www.ecoi.net/de/dokument/1016684.html"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fricanews.com/2016/11/23/drc-fresh-controversy-over-pm-s-dual-citizenship/" TargetMode="External"/><Relationship Id="rId14" Type="http://schemas.openxmlformats.org/officeDocument/2006/relationships/hyperlink" Target="https://www.cosmoslegal.com.tr/index.php/makale/la-nationalite-en-republique-democratique-du-congo" TargetMode="External"/><Relationship Id="rId22" Type="http://schemas.openxmlformats.org/officeDocument/2006/relationships/hyperlink" Target="https://maatieto.migri.fi/base/2724d19a-5460-485d-bff8-6cd8f75f86d5/countryDocument/9b52e427-c685-47fa-8775-ef9c06c60f8c" TargetMode="External"/><Relationship Id="rId27" Type="http://schemas.openxmlformats.org/officeDocument/2006/relationships/hyperlink" Target="https://www.refworld.org/legal/legislation/natlegbod/2004/123068" TargetMode="External"/><Relationship Id="rId30" Type="http://schemas.openxmlformats.org/officeDocument/2006/relationships/header" Target="header2.xml"/><Relationship Id="rId35" Type="http://schemas.openxmlformats.org/officeDocument/2006/relationships/customXml" Target="../customXml/item2.xml"/><Relationship Id="rId8" Type="http://schemas.openxmlformats.org/officeDocument/2006/relationships/hyperlink" Target="https://actualite.cd/2026/02/01/double-nationalite-en-rdc-le-gouvernement-privilegie-une-approche-graduelle-avec-des"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MIGMIGFLS010.intermincore.root\vol1$\projekti\migmiggumig005\Asiakirjapohjat\Maatietopalvelu%20kyselyvastau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04FD117A734BAB917F12BBFED5A191"/>
        <w:category>
          <w:name w:val="Yleiset"/>
          <w:gallery w:val="placeholder"/>
        </w:category>
        <w:types>
          <w:type w:val="bbPlcHdr"/>
        </w:types>
        <w:behaviors>
          <w:behavior w:val="content"/>
        </w:behaviors>
        <w:guid w:val="{DA4E6248-01B2-4D9F-AB57-5B6BB6A06FDF}"/>
      </w:docPartPr>
      <w:docPartBody>
        <w:p w:rsidR="00163124" w:rsidRDefault="00CB7709">
          <w:pPr>
            <w:pStyle w:val="2404FD117A734BAB917F12BBFED5A191"/>
          </w:pPr>
          <w:r w:rsidRPr="00AA10D2">
            <w:rPr>
              <w:rStyle w:val="Paikkamerkkiteksti"/>
            </w:rPr>
            <w:t>Kirjoita tekstiä napsauttamalla tai napauttamalla tätä.</w:t>
          </w:r>
        </w:p>
      </w:docPartBody>
    </w:docPart>
    <w:docPart>
      <w:docPartPr>
        <w:name w:val="B378423592A04A87AFE8014BFC1F79B7"/>
        <w:category>
          <w:name w:val="Yleiset"/>
          <w:gallery w:val="placeholder"/>
        </w:category>
        <w:types>
          <w:type w:val="bbPlcHdr"/>
        </w:types>
        <w:behaviors>
          <w:behavior w:val="content"/>
        </w:behaviors>
        <w:guid w:val="{75A8B8EC-2CAE-43C6-855F-2E0BAE02C54E}"/>
      </w:docPartPr>
      <w:docPartBody>
        <w:p w:rsidR="00163124" w:rsidRDefault="00CB7709">
          <w:pPr>
            <w:pStyle w:val="B378423592A04A87AFE8014BFC1F79B7"/>
          </w:pPr>
          <w:r w:rsidRPr="00AA10D2">
            <w:rPr>
              <w:rStyle w:val="Paikkamerkkiteksti"/>
            </w:rPr>
            <w:t>Kirjoita tekstiä napsauttamalla tai napauttamalla tätä.</w:t>
          </w:r>
        </w:p>
      </w:docPartBody>
    </w:docPart>
    <w:docPart>
      <w:docPartPr>
        <w:name w:val="840D140C690145A091E94AF96D819AD2"/>
        <w:category>
          <w:name w:val="Yleiset"/>
          <w:gallery w:val="placeholder"/>
        </w:category>
        <w:types>
          <w:type w:val="bbPlcHdr"/>
        </w:types>
        <w:behaviors>
          <w:behavior w:val="content"/>
        </w:behaviors>
        <w:guid w:val="{65436C1C-AE9A-4CA4-B0E2-B3F6574B7161}"/>
      </w:docPartPr>
      <w:docPartBody>
        <w:p w:rsidR="00163124" w:rsidRDefault="00CB7709">
          <w:pPr>
            <w:pStyle w:val="840D140C690145A091E94AF96D819AD2"/>
          </w:pPr>
          <w:r w:rsidRPr="00810134">
            <w:rPr>
              <w:rStyle w:val="Paikkamerkkiteksti"/>
              <w:lang w:val="en-GB"/>
            </w:rPr>
            <w:t>.</w:t>
          </w:r>
        </w:p>
      </w:docPartBody>
    </w:docPart>
    <w:docPart>
      <w:docPartPr>
        <w:name w:val="C0843E9B996E4D44BD2C97496C21F1EA"/>
        <w:category>
          <w:name w:val="Yleiset"/>
          <w:gallery w:val="placeholder"/>
        </w:category>
        <w:types>
          <w:type w:val="bbPlcHdr"/>
        </w:types>
        <w:behaviors>
          <w:behavior w:val="content"/>
        </w:behaviors>
        <w:guid w:val="{E595C73D-7F19-4985-8869-970E9E8EF7AE}"/>
      </w:docPartPr>
      <w:docPartBody>
        <w:p w:rsidR="00163124" w:rsidRDefault="00CB7709">
          <w:pPr>
            <w:pStyle w:val="C0843E9B996E4D44BD2C97496C21F1EA"/>
          </w:pPr>
          <w:r w:rsidRPr="00AA10D2">
            <w:rPr>
              <w:rStyle w:val="Paikkamerkkiteksti"/>
            </w:rPr>
            <w:t>Kirjoita tekstiä napsauttamalla tai napauttamalla tätä.</w:t>
          </w:r>
        </w:p>
      </w:docPartBody>
    </w:docPart>
    <w:docPart>
      <w:docPartPr>
        <w:name w:val="4B84E9741F5D48AAB82368A7EFCE8427"/>
        <w:category>
          <w:name w:val="Yleiset"/>
          <w:gallery w:val="placeholder"/>
        </w:category>
        <w:types>
          <w:type w:val="bbPlcHdr"/>
        </w:types>
        <w:behaviors>
          <w:behavior w:val="content"/>
        </w:behaviors>
        <w:guid w:val="{0B946132-5A59-444F-96BE-ED42E931E92C}"/>
      </w:docPartPr>
      <w:docPartBody>
        <w:p w:rsidR="00163124" w:rsidRDefault="00CB7709">
          <w:pPr>
            <w:pStyle w:val="4B84E9741F5D48AAB82368A7EFCE8427"/>
          </w:pPr>
          <w:r w:rsidRPr="00AA10D2">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709"/>
    <w:rsid w:val="00084313"/>
    <w:rsid w:val="000854D2"/>
    <w:rsid w:val="000A6B7D"/>
    <w:rsid w:val="00131D96"/>
    <w:rsid w:val="00163124"/>
    <w:rsid w:val="001D4A6C"/>
    <w:rsid w:val="00283700"/>
    <w:rsid w:val="002B760B"/>
    <w:rsid w:val="002F5FA5"/>
    <w:rsid w:val="00350861"/>
    <w:rsid w:val="003F1C48"/>
    <w:rsid w:val="00433DC7"/>
    <w:rsid w:val="00467A42"/>
    <w:rsid w:val="005B4A8F"/>
    <w:rsid w:val="0062526F"/>
    <w:rsid w:val="00703BFF"/>
    <w:rsid w:val="007F19C0"/>
    <w:rsid w:val="00845607"/>
    <w:rsid w:val="009C4F2C"/>
    <w:rsid w:val="00A02B8C"/>
    <w:rsid w:val="00A6078B"/>
    <w:rsid w:val="00A6753C"/>
    <w:rsid w:val="00A87013"/>
    <w:rsid w:val="00AF7F77"/>
    <w:rsid w:val="00B82A2A"/>
    <w:rsid w:val="00BD6447"/>
    <w:rsid w:val="00C52E1F"/>
    <w:rsid w:val="00CB7709"/>
    <w:rsid w:val="00DF5D21"/>
    <w:rsid w:val="00E37F5D"/>
    <w:rsid w:val="00EE2802"/>
    <w:rsid w:val="00F22FCB"/>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Pr>
      <w:color w:val="808080"/>
    </w:rPr>
  </w:style>
  <w:style w:type="paragraph" w:customStyle="1" w:styleId="2404FD117A734BAB917F12BBFED5A191">
    <w:name w:val="2404FD117A734BAB917F12BBFED5A191"/>
  </w:style>
  <w:style w:type="paragraph" w:customStyle="1" w:styleId="B378423592A04A87AFE8014BFC1F79B7">
    <w:name w:val="B378423592A04A87AFE8014BFC1F79B7"/>
  </w:style>
  <w:style w:type="paragraph" w:customStyle="1" w:styleId="840D140C690145A091E94AF96D819AD2">
    <w:name w:val="840D140C690145A091E94AF96D819AD2"/>
  </w:style>
  <w:style w:type="paragraph" w:customStyle="1" w:styleId="C0843E9B996E4D44BD2C97496C21F1EA">
    <w:name w:val="C0843E9B996E4D44BD2C97496C21F1EA"/>
  </w:style>
  <w:style w:type="paragraph" w:customStyle="1" w:styleId="4B84E9741F5D48AAB82368A7EFCE8427">
    <w:name w:val="4B84E9741F5D48AAB82368A7EFCE84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DOCUMENTS,CITIZENSHIP,DUAL NATIONALITY,BIRTH,PUBLIC AUTHORITIES,APPLICATIONS,AGE GROUPS,CONSTITUTIONS,LEGISLATION,NATIONALITY ACT,LOSS OF CITIZENSHIP,CHILDREN,ATHLETES,DIASPORA</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Congo (Democratic Republic)</TermName>
          <TermId xmlns="http://schemas.microsoft.com/office/infopath/2007/PartnerControls">3f5e11f7-2190-4476-aa2e-f84ab2104381</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2026-09-10T22:00:00+00:00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4</Value>
      <Value>71</Value>
      <Value>115</Value>
      <Value>1</Value>
      <Value>116</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27</Value>
    </COIDocOriginCountry>
    <COIDocLanguage xmlns="e235e197-502c-49f1-8696-39d199cd5131">10</COIDocLanguage>
    <COIDocTags xmlns="e235e197-502c-49f1-8696-39d199cd5131"/>
    <COIDocLevel xmlns="b5be3156-7e14-46bc-bfca-5c242eb3de3f">Public</COIDocLevel>
    <COIDocAbstract xmlns="b5be3156-7e14-46bc-bfca-5c242eb3de3f" xsi:nil="true"/>
    <COIWSGroundsRejection xmlns="b5be3156-7e14-46bc-bfca-5c242eb3de3f" xsi:nil="true"/>
    <COIDocAuthors xmlns="e235e197-502c-49f1-8696-39d199cd5131">
      <Value>143</Value>
    </COIDocAuthors>
    <COIDocID xmlns="b5be3156-7e14-46bc-bfca-5c242eb3de3f">1106</COIDocID>
  </documentManagement>
</p:properties>
</file>

<file path=customXml/itemProps1.xml><?xml version="1.0" encoding="utf-8"?>
<ds:datastoreItem xmlns:ds="http://schemas.openxmlformats.org/officeDocument/2006/customXml" ds:itemID="{5CB781B3-6E08-40F5-91D6-9FCC03CEF0E5}">
  <ds:schemaRefs>
    <ds:schemaRef ds:uri="http://schemas.openxmlformats.org/officeDocument/2006/bibliography"/>
  </ds:schemaRefs>
</ds:datastoreItem>
</file>

<file path=customXml/itemProps2.xml><?xml version="1.0" encoding="utf-8"?>
<ds:datastoreItem xmlns:ds="http://schemas.openxmlformats.org/officeDocument/2006/customXml" ds:itemID="{A649992F-BA29-4FD3-A88B-E7650E59912A}"/>
</file>

<file path=customXml/itemProps3.xml><?xml version="1.0" encoding="utf-8"?>
<ds:datastoreItem xmlns:ds="http://schemas.openxmlformats.org/officeDocument/2006/customXml" ds:itemID="{2220A10A-1BFA-44B6-BD3A-98D6C9BE5470}"/>
</file>

<file path=customXml/itemProps4.xml><?xml version="1.0" encoding="utf-8"?>
<ds:datastoreItem xmlns:ds="http://schemas.openxmlformats.org/officeDocument/2006/customXml" ds:itemID="{686B457D-90F4-44D9-BD6F-4339E1BF85A7}"/>
</file>

<file path=customXml/itemProps5.xml><?xml version="1.0" encoding="utf-8"?>
<ds:datastoreItem xmlns:ds="http://schemas.openxmlformats.org/officeDocument/2006/customXml" ds:itemID="{8C39D806-9A24-413F-8C46-FCB750708835}"/>
</file>

<file path=customXml/itemProps6.xml><?xml version="1.0" encoding="utf-8"?>
<ds:datastoreItem xmlns:ds="http://schemas.openxmlformats.org/officeDocument/2006/customXml" ds:itemID="{4EC61646-B359-4778-9A53-C151544322C9}"/>
</file>

<file path=docProps/app.xml><?xml version="1.0" encoding="utf-8"?>
<Properties xmlns="http://schemas.openxmlformats.org/officeDocument/2006/extended-properties" xmlns:vt="http://schemas.openxmlformats.org/officeDocument/2006/docPropsVTypes">
  <Template>Maatietopalvelu kyselyvastaus</Template>
  <TotalTime>0</TotalTime>
  <Pages>9</Pages>
  <Words>3086</Words>
  <Characters>25004</Characters>
  <Application>Microsoft Office Word</Application>
  <DocSecurity>0</DocSecurity>
  <Lines>208</Lines>
  <Paragraphs>56</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LinksUpToDate>false</LinksUpToDate>
  <CharactersWithSpaces>28034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Kongon demokraattinen tasavalta / Lapsen kaksoiskansalaisuus // Democratic Republic of Congo / Dual citizenship of a child</dc:title>
  <dc:subject/>
  <dc:creator/>
  <cp:keywords/>
  <dc:description/>
  <cp:lastModifiedBy/>
  <cp:revision>1</cp:revision>
  <dcterms:created xsi:type="dcterms:W3CDTF">2026-09-11T07:35:00Z</dcterms:created>
  <dcterms:modified xsi:type="dcterms:W3CDTF">2026-09-11T14:44:00Z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71;#Congo (Democratic Republic)|3f5e11f7-2190-4476-aa2e-f84ab2104381</vt:lpwstr>
  </property>
  <property fmtid="{D5CDD505-2E9C-101B-9397-08002B2CF9AE}" pid="8" name="COIInformTypeMM">
    <vt:lpwstr>4;#Response to COI Query|74af11f0-82c2-4825-bd8f-d6b1cac3a3aa</vt:lpwstr>
  </property>
</Properties>
</file>