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7C6C32D5" w:rsidR="00800AA9" w:rsidRPr="00800AA9" w:rsidRDefault="00800AA9" w:rsidP="00C348A3">
      <w:pPr>
        <w:spacing w:before="0" w:after="0"/>
      </w:pPr>
      <w:r w:rsidRPr="00BB7F45">
        <w:rPr>
          <w:b/>
        </w:rPr>
        <w:t>Asiakirjan tunnus:</w:t>
      </w:r>
      <w:r>
        <w:t xml:space="preserve"> KT</w:t>
      </w:r>
      <w:r w:rsidR="006C5067">
        <w:t>1</w:t>
      </w:r>
      <w:r w:rsidR="00BD3210">
        <w:t>3</w:t>
      </w:r>
      <w:r w:rsidR="00D8325A">
        <w:t>60</w:t>
      </w:r>
    </w:p>
    <w:p w14:paraId="3D10218C" w14:textId="6955656E" w:rsidR="00800AA9" w:rsidRDefault="00800AA9" w:rsidP="00C348A3">
      <w:pPr>
        <w:spacing w:before="0" w:after="0"/>
      </w:pPr>
      <w:r w:rsidRPr="00BB7F45">
        <w:rPr>
          <w:b/>
        </w:rPr>
        <w:t>Päivämäärä</w:t>
      </w:r>
      <w:r>
        <w:t xml:space="preserve">: </w:t>
      </w:r>
      <w:r w:rsidR="00D8325A">
        <w:t>2</w:t>
      </w:r>
      <w:r w:rsidR="005A308A">
        <w:t>9</w:t>
      </w:r>
      <w:r w:rsidR="006E00BA">
        <w:t>.</w:t>
      </w:r>
      <w:r w:rsidR="00EB1D10">
        <w:t>5</w:t>
      </w:r>
      <w:r w:rsidR="006E00BA">
        <w:t>.2026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461668" w:rsidP="00800AA9">
      <w:pPr>
        <w:rPr>
          <w:rStyle w:val="Otsikko1Char"/>
          <w:b w:val="0"/>
          <w:sz w:val="20"/>
          <w:szCs w:val="20"/>
        </w:rPr>
      </w:pPr>
      <w:r>
        <w:rPr>
          <w:b/>
        </w:rPr>
        <w:pict w14:anchorId="7714D836">
          <v:rect id="_x0000_i1025" style="width:0;height:1.5pt" o:hralign="center" o:hrstd="t" o:hr="t" fillcolor="#a0a0a0" stroked="f"/>
        </w:pict>
      </w:r>
    </w:p>
    <w:p w14:paraId="4E94CF04" w14:textId="59E56C10" w:rsidR="008020E6" w:rsidRPr="0041196E" w:rsidRDefault="00461668" w:rsidP="00543F66">
      <w:pPr>
        <w:pStyle w:val="POTSIKKO"/>
        <w:rPr>
          <w:rStyle w:val="Otsikko1Char"/>
          <w:rFonts w:cs="Times New Roman"/>
          <w:b/>
          <w:szCs w:val="24"/>
          <w:lang w:val="en-US"/>
        </w:rPr>
      </w:pPr>
      <w:sdt>
        <w:sdtPr>
          <w:rPr>
            <w:rFonts w:eastAsiaTheme="majorEastAsia" w:cs="Century Gothic"/>
            <w:b w:val="0"/>
            <w:color w:val="000000"/>
            <w:szCs w:val="20"/>
            <w:lang w:val="en-US"/>
          </w:rPr>
          <w:alias w:val="Maa / Otsikko"/>
          <w:tag w:val="Otsikko"/>
          <w:id w:val="597070427"/>
          <w:placeholder>
            <w:docPart w:val="1C52EEAEF7754DE8BF2BE37F38D831B3"/>
          </w:placeholder>
          <w:text/>
        </w:sdtPr>
        <w:sdtEndPr/>
        <w:sdtContent>
          <w:proofErr w:type="spellStart"/>
          <w:r w:rsidR="00D8325A" w:rsidRPr="0041196E">
            <w:rPr>
              <w:rFonts w:cs="Century Gothic"/>
              <w:color w:val="000000"/>
              <w:szCs w:val="20"/>
              <w:lang w:val="en-US"/>
            </w:rPr>
            <w:t>Jordania</w:t>
          </w:r>
          <w:proofErr w:type="spellEnd"/>
          <w:r w:rsidR="00D8325A" w:rsidRPr="0041196E">
            <w:rPr>
              <w:rFonts w:cs="Century Gothic"/>
              <w:color w:val="000000"/>
              <w:szCs w:val="20"/>
              <w:lang w:val="en-US"/>
            </w:rPr>
            <w:t xml:space="preserve"> / </w:t>
          </w:r>
          <w:proofErr w:type="spellStart"/>
          <w:r w:rsidR="00D8325A" w:rsidRPr="0041196E">
            <w:rPr>
              <w:rFonts w:cs="Century Gothic"/>
              <w:color w:val="000000"/>
              <w:szCs w:val="20"/>
              <w:lang w:val="en-US"/>
            </w:rPr>
            <w:t>Naisten</w:t>
          </w:r>
          <w:proofErr w:type="spellEnd"/>
          <w:r w:rsidR="00D8325A" w:rsidRPr="0041196E">
            <w:rPr>
              <w:rFonts w:cs="Century Gothic"/>
              <w:color w:val="000000"/>
              <w:szCs w:val="20"/>
              <w:lang w:val="en-US"/>
            </w:rPr>
            <w:t xml:space="preserve"> </w:t>
          </w:r>
          <w:proofErr w:type="spellStart"/>
          <w:r w:rsidR="00D8325A" w:rsidRPr="0041196E">
            <w:rPr>
              <w:rFonts w:cs="Century Gothic"/>
              <w:color w:val="000000"/>
              <w:szCs w:val="20"/>
              <w:lang w:val="en-US"/>
            </w:rPr>
            <w:t>asema</w:t>
          </w:r>
          <w:proofErr w:type="spellEnd"/>
          <w:r w:rsidR="00D8325A" w:rsidRPr="0041196E">
            <w:rPr>
              <w:rFonts w:cs="Century Gothic"/>
              <w:color w:val="000000"/>
              <w:szCs w:val="20"/>
              <w:lang w:val="en-US"/>
            </w:rPr>
            <w:t xml:space="preserve">, </w:t>
          </w:r>
          <w:proofErr w:type="spellStart"/>
          <w:r w:rsidR="00D8325A" w:rsidRPr="0041196E">
            <w:rPr>
              <w:rFonts w:cs="Century Gothic"/>
              <w:color w:val="000000"/>
              <w:szCs w:val="20"/>
              <w:lang w:val="en-US"/>
            </w:rPr>
            <w:t>viranomaissuojelu</w:t>
          </w:r>
          <w:proofErr w:type="spellEnd"/>
        </w:sdtContent>
      </w:sdt>
    </w:p>
    <w:sdt>
      <w:sdtPr>
        <w:rPr>
          <w:rFonts w:cs="Century Gothic"/>
          <w:color w:val="000000"/>
          <w:szCs w:val="20"/>
          <w:lang w:val="en-US"/>
        </w:rPr>
        <w:alias w:val="Country / Title in English"/>
        <w:tag w:val="Country / Title in English"/>
        <w:id w:val="2146699517"/>
        <w:lock w:val="sdtLocked"/>
        <w:placeholder>
          <w:docPart w:val="66404D42FA364D8D95B6B25FBB58B73D"/>
        </w:placeholder>
        <w:text/>
      </w:sdtPr>
      <w:sdtEndPr/>
      <w:sdtContent>
        <w:p w14:paraId="3DD6A17F" w14:textId="13395075" w:rsidR="00082DFE" w:rsidRPr="00803BD6" w:rsidRDefault="00803BD6" w:rsidP="0042541E">
          <w:pPr>
            <w:pStyle w:val="POTSIKKO"/>
            <w:rPr>
              <w:lang w:val="en-US"/>
            </w:rPr>
          </w:pPr>
          <w:r w:rsidRPr="00803BD6">
            <w:rPr>
              <w:rFonts w:cs="Century Gothic"/>
              <w:color w:val="000000"/>
              <w:szCs w:val="20"/>
              <w:lang w:val="en-US"/>
            </w:rPr>
            <w:t>Jordan / The status of women, government protection</w:t>
          </w:r>
        </w:p>
      </w:sdtContent>
    </w:sdt>
    <w:p w14:paraId="6DFE6531" w14:textId="77777777" w:rsidR="00082DFE" w:rsidRDefault="00461668"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rPr>
              <w:rFonts w:cs="Century Gothic"/>
              <w:color w:val="000000"/>
              <w:szCs w:val="20"/>
            </w:rPr>
            <w:alias w:val="Questions"/>
            <w:tag w:val="Fill in the questions here"/>
            <w:id w:val="353243802"/>
            <w:placeholder>
              <w:docPart w:val="73D04F13F3FA46D2B2FBB1C4C683B936"/>
            </w:placeholder>
            <w:text w:multiLine="1"/>
          </w:sdtPr>
          <w:sdtEndPr/>
          <w:sdtContent>
            <w:p w14:paraId="7E060629" w14:textId="7144D73D" w:rsidR="00810134" w:rsidRPr="00221D80" w:rsidRDefault="004C522B" w:rsidP="002A6FE6">
              <w:pPr>
                <w:pStyle w:val="Lainaus"/>
                <w:ind w:left="0"/>
                <w:jc w:val="left"/>
                <w:rPr>
                  <w:i w:val="0"/>
                  <w:iCs w:val="0"/>
                  <w:color w:val="000000" w:themeColor="text1"/>
                </w:rPr>
              </w:pPr>
              <w:r w:rsidRPr="00221D80">
                <w:rPr>
                  <w:rFonts w:cs="Century Gothic"/>
                  <w:color w:val="000000"/>
                  <w:szCs w:val="20"/>
                </w:rPr>
                <w:t>1. Mitä Jordaniassa säädetään naisten ja tyttöjen oikeuksista?</w:t>
              </w:r>
              <w:r>
                <w:rPr>
                  <w:rFonts w:cs="Century Gothic"/>
                  <w:color w:val="000000"/>
                  <w:szCs w:val="20"/>
                </w:rPr>
                <w:br/>
                <w:t xml:space="preserve">2. </w:t>
              </w:r>
              <w:r w:rsidRPr="00816F91">
                <w:rPr>
                  <w:rFonts w:cs="Century Gothic"/>
                  <w:color w:val="000000"/>
                  <w:szCs w:val="20"/>
                </w:rPr>
                <w:t>Millainen poliittinen, taloudellinen ja sosiaalinen asema naisilla on yhteiskunnassa? Millainen asema turvaverkottomilla ja eronneilla naisilla on? Voivatko yksin elävät naiset elättää itsensä?</w:t>
              </w:r>
              <w:r w:rsidRPr="00221D80">
                <w:rPr>
                  <w:rFonts w:cs="Century Gothic"/>
                  <w:color w:val="000000"/>
                  <w:szCs w:val="20"/>
                </w:rPr>
                <w:br/>
              </w:r>
              <w:r>
                <w:rPr>
                  <w:rFonts w:cs="Century Gothic"/>
                  <w:color w:val="000000"/>
                  <w:szCs w:val="20"/>
                </w:rPr>
                <w:t>3</w:t>
              </w:r>
              <w:r w:rsidRPr="00221D80">
                <w:rPr>
                  <w:rFonts w:cs="Century Gothic"/>
                  <w:color w:val="000000"/>
                  <w:szCs w:val="20"/>
                </w:rPr>
                <w:t>.</w:t>
              </w:r>
              <w:r>
                <w:rPr>
                  <w:rFonts w:cs="Century Gothic"/>
                  <w:color w:val="000000"/>
                  <w:szCs w:val="20"/>
                </w:rPr>
                <w:t xml:space="preserve"> </w:t>
              </w:r>
              <w:r w:rsidRPr="00A653F9">
                <w:rPr>
                  <w:rFonts w:cs="Century Gothic"/>
                  <w:color w:val="000000"/>
                  <w:szCs w:val="20"/>
                </w:rPr>
                <w:t>Kohdistuuko naisiin ja tyttöihin oikeudenloukkauksia?</w:t>
              </w:r>
              <w:r>
                <w:rPr>
                  <w:rFonts w:cs="Century Gothic"/>
                  <w:color w:val="000000"/>
                  <w:szCs w:val="20"/>
                </w:rPr>
                <w:br/>
                <w:t xml:space="preserve">4. </w:t>
              </w:r>
              <w:r w:rsidRPr="00A653F9">
                <w:rPr>
                  <w:rFonts w:cs="Century Gothic"/>
                  <w:color w:val="000000"/>
                  <w:szCs w:val="20"/>
                </w:rPr>
                <w:t>Solmitaanko Jordaniassa pakkoavioliittoja? Ovatko eronneet naiset erityisessä riskissä joutua pakkoavioliittoon?</w:t>
              </w:r>
              <w:r>
                <w:rPr>
                  <w:rFonts w:cs="Century Gothic"/>
                  <w:color w:val="000000"/>
                  <w:szCs w:val="20"/>
                </w:rPr>
                <w:br/>
                <w:t xml:space="preserve">5. </w:t>
              </w:r>
              <w:r w:rsidRPr="004C5059">
                <w:rPr>
                  <w:rFonts w:cs="Century Gothic"/>
                  <w:color w:val="000000"/>
                  <w:szCs w:val="20"/>
                </w:rPr>
                <w:t xml:space="preserve">Onko naisille saatavilla viranomaissuojelua esimerkiksi perheväkivaltaa vastaan? </w:t>
              </w:r>
              <w:r w:rsidRPr="00021580">
                <w:rPr>
                  <w:rFonts w:cs="Century Gothic"/>
                  <w:color w:val="000000"/>
                  <w:szCs w:val="20"/>
                </w:rPr>
                <w:t>Voivatko vakavien oikeudenloukkausten kohteeksi joutuneet naiset saada suojelua tai tukea muilta tahoilta, esimerkiksi järjestöiltä</w:t>
              </w:r>
              <w:r>
                <w:rPr>
                  <w:rFonts w:cs="Century Gothic"/>
                  <w:color w:val="000000"/>
                  <w:szCs w:val="20"/>
                </w:rPr>
                <w:t>?</w:t>
              </w:r>
            </w:p>
          </w:sdtContent>
        </w:sdt>
      </w:sdtContent>
    </w:sdt>
    <w:p w14:paraId="4827472F" w14:textId="77777777" w:rsidR="00082DFE" w:rsidRPr="00FF63F7" w:rsidRDefault="00082DFE" w:rsidP="00C348A3">
      <w:pPr>
        <w:pStyle w:val="Numeroimatonotsikko"/>
        <w:rPr>
          <w:lang w:val="en-US"/>
        </w:rPr>
      </w:pPr>
      <w:r w:rsidRPr="00FF63F7">
        <w:rPr>
          <w:lang w:val="en-US"/>
        </w:rPr>
        <w:t>Questions</w:t>
      </w:r>
    </w:p>
    <w:p w14:paraId="25E2AC52" w14:textId="04DC2067" w:rsidR="00082DFE" w:rsidRPr="006268E7" w:rsidRDefault="00461668" w:rsidP="00A93A33">
      <w:pPr>
        <w:pStyle w:val="Lainaus"/>
        <w:ind w:left="0"/>
        <w:jc w:val="left"/>
        <w:rPr>
          <w:lang w:val="en-US"/>
        </w:rPr>
      </w:pPr>
      <w:sdt>
        <w:sdtPr>
          <w:rPr>
            <w:rFonts w:cs="Century Gothic"/>
            <w:color w:val="000000"/>
            <w:szCs w:val="20"/>
            <w:lang w:val="en-US"/>
          </w:rPr>
          <w:alias w:val="Questions"/>
          <w:tag w:val="Fill in the questions here"/>
          <w:id w:val="-849104524"/>
          <w:lock w:val="sdtLocked"/>
          <w:placeholder>
            <w:docPart w:val="FEA64E855A3441ACA0DF3CF5A48851EF"/>
          </w:placeholder>
          <w:text w:multiLine="1"/>
        </w:sdtPr>
        <w:sdtEndPr/>
        <w:sdtContent>
          <w:r w:rsidR="004C522B" w:rsidRPr="004C522B">
            <w:rPr>
              <w:rFonts w:cs="Century Gothic"/>
              <w:color w:val="000000"/>
              <w:szCs w:val="20"/>
              <w:lang w:val="en-US"/>
            </w:rPr>
            <w:t>1. What does Jordan's legislation say about the rights of women and girls?</w:t>
          </w:r>
          <w:r w:rsidR="004C522B" w:rsidRPr="004C522B">
            <w:rPr>
              <w:rFonts w:cs="Century Gothic"/>
              <w:color w:val="000000"/>
              <w:szCs w:val="20"/>
              <w:lang w:val="en-US"/>
            </w:rPr>
            <w:br/>
            <w:t>2. What is the political, economic, and social status of women in society? What is the status of women without a safety net and divorced women? Can women living alone support themselves?</w:t>
          </w:r>
          <w:r w:rsidR="004C522B" w:rsidRPr="004C522B">
            <w:rPr>
              <w:rFonts w:cs="Century Gothic"/>
              <w:color w:val="000000"/>
              <w:szCs w:val="20"/>
              <w:lang w:val="en-US"/>
            </w:rPr>
            <w:br/>
            <w:t>3. Are women and girls subjected to human rights violations?</w:t>
          </w:r>
          <w:r w:rsidR="004C522B" w:rsidRPr="004C522B">
            <w:rPr>
              <w:rFonts w:cs="Century Gothic"/>
              <w:color w:val="000000"/>
              <w:szCs w:val="20"/>
              <w:lang w:val="en-US"/>
            </w:rPr>
            <w:br/>
            <w:t>4. Are forced marriages common in Jordan? Are divorced women at particular risk of being forced into marriage?</w:t>
          </w:r>
          <w:r w:rsidR="004C522B" w:rsidRPr="004C522B">
            <w:rPr>
              <w:rFonts w:cs="Century Gothic"/>
              <w:color w:val="000000"/>
              <w:szCs w:val="20"/>
              <w:lang w:val="en-US"/>
            </w:rPr>
            <w:br/>
            <w:t>5. Is there official protection available to women, for example against domestic violence? Can women who have been victims of serious human rights violations receive protection or support from other sources, such as organizations?</w:t>
          </w:r>
        </w:sdtContent>
      </w:sdt>
    </w:p>
    <w:p w14:paraId="0390D928" w14:textId="0C137035" w:rsidR="00E941C7" w:rsidRPr="00611EBB" w:rsidRDefault="00461668" w:rsidP="00611EBB">
      <w:pPr>
        <w:pStyle w:val="LeiptekstiMigri"/>
        <w:ind w:left="0"/>
        <w:rPr>
          <w:b/>
        </w:rPr>
      </w:pPr>
      <w:r>
        <w:rPr>
          <w:b/>
        </w:rPr>
        <w:pict w14:anchorId="1D65E501">
          <v:rect id="_x0000_i1027" style="width:0;height:1.5pt" o:hralign="center" o:bullet="t" o:hrstd="t" o:hr="t" fillcolor="#a0a0a0" stroked="f"/>
        </w:pict>
      </w:r>
    </w:p>
    <w:p w14:paraId="01F1473B" w14:textId="7A51F811" w:rsidR="00D8325A" w:rsidRDefault="00D8325A" w:rsidP="00D8325A">
      <w:pPr>
        <w:pStyle w:val="Otsikko1"/>
      </w:pPr>
      <w:r w:rsidRPr="00D8325A">
        <w:t>Mitä</w:t>
      </w:r>
      <w:r w:rsidR="00221D80">
        <w:t xml:space="preserve"> Jordaniassa säädetään</w:t>
      </w:r>
      <w:r w:rsidRPr="00D8325A">
        <w:t xml:space="preserve"> naisten ja tyttöjen oikeuksi</w:t>
      </w:r>
      <w:r w:rsidR="00221D80">
        <w:t>sta</w:t>
      </w:r>
      <w:r w:rsidRPr="00D8325A">
        <w:t>?</w:t>
      </w:r>
    </w:p>
    <w:p w14:paraId="5F4D9C0D" w14:textId="5F6DCDE4" w:rsidR="00742F97" w:rsidRDefault="00742F97" w:rsidP="00742F97">
      <w:pPr>
        <w:pStyle w:val="Numeroimatonotsikko"/>
      </w:pPr>
      <w:r>
        <w:t>Perustuslaki</w:t>
      </w:r>
    </w:p>
    <w:p w14:paraId="5B72C9C9" w14:textId="0170CB52" w:rsidR="00B30D26" w:rsidRDefault="00857BCA" w:rsidP="0071172D">
      <w:pPr>
        <w:autoSpaceDE w:val="0"/>
        <w:autoSpaceDN w:val="0"/>
        <w:adjustRightInd w:val="0"/>
        <w:spacing w:before="0" w:after="0" w:line="240" w:lineRule="auto"/>
        <w:rPr>
          <w:rFonts w:cs="Century Gothic"/>
          <w:color w:val="000000"/>
          <w:szCs w:val="20"/>
        </w:rPr>
      </w:pPr>
      <w:r>
        <w:rPr>
          <w:rFonts w:cs="Century Gothic"/>
          <w:color w:val="000000"/>
          <w:szCs w:val="20"/>
        </w:rPr>
        <w:t xml:space="preserve">YK:n Läntisen Aasian talous- ja sosiaalikomissio (United Nations </w:t>
      </w:r>
      <w:proofErr w:type="spellStart"/>
      <w:r>
        <w:rPr>
          <w:rFonts w:cs="Century Gothic"/>
          <w:color w:val="000000"/>
          <w:szCs w:val="20"/>
        </w:rPr>
        <w:t>Economic</w:t>
      </w:r>
      <w:proofErr w:type="spellEnd"/>
      <w:r>
        <w:rPr>
          <w:rFonts w:cs="Century Gothic"/>
          <w:color w:val="000000"/>
          <w:szCs w:val="20"/>
        </w:rPr>
        <w:t xml:space="preserve"> and </w:t>
      </w:r>
      <w:proofErr w:type="spellStart"/>
      <w:r>
        <w:rPr>
          <w:rFonts w:cs="Century Gothic"/>
          <w:color w:val="000000"/>
          <w:szCs w:val="20"/>
        </w:rPr>
        <w:t>Social</w:t>
      </w:r>
      <w:proofErr w:type="spellEnd"/>
      <w:r>
        <w:rPr>
          <w:rFonts w:cs="Century Gothic"/>
          <w:color w:val="000000"/>
          <w:szCs w:val="20"/>
        </w:rPr>
        <w:t xml:space="preserve"> </w:t>
      </w:r>
      <w:proofErr w:type="spellStart"/>
      <w:r>
        <w:rPr>
          <w:rFonts w:cs="Century Gothic"/>
          <w:color w:val="000000"/>
          <w:szCs w:val="20"/>
        </w:rPr>
        <w:t>Council</w:t>
      </w:r>
      <w:proofErr w:type="spellEnd"/>
      <w:r>
        <w:rPr>
          <w:rFonts w:cs="Century Gothic"/>
          <w:color w:val="000000"/>
          <w:szCs w:val="20"/>
        </w:rPr>
        <w:t xml:space="preserve"> for Western Asia, UNESCWA) toteaa vuoden 2024 raportissaan, että vaikka perustuslaki takaa </w:t>
      </w:r>
      <w:r>
        <w:rPr>
          <w:rFonts w:cs="Century Gothic"/>
          <w:color w:val="000000"/>
          <w:szCs w:val="20"/>
        </w:rPr>
        <w:lastRenderedPageBreak/>
        <w:t>naisten ja miesten yhtäläiset oikeudet ja velvollisuudet, Jordaniassa ei ole kattavaa yleistä sukupuolten tasa-arvoa koskevaa lainsäädäntöä, joka nimenomaan kieltäisi naisiin sekä suoraan että välillisesti kohdistuvan syrjinnän.</w:t>
      </w:r>
      <w:r>
        <w:rPr>
          <w:rStyle w:val="Alaviitteenviite"/>
          <w:rFonts w:cs="Century Gothic"/>
          <w:color w:val="000000"/>
          <w:szCs w:val="20"/>
        </w:rPr>
        <w:footnoteReference w:id="1"/>
      </w:r>
      <w:r>
        <w:rPr>
          <w:rFonts w:cs="Century Gothic"/>
          <w:color w:val="000000"/>
          <w:szCs w:val="20"/>
        </w:rPr>
        <w:t xml:space="preserve"> </w:t>
      </w:r>
      <w:proofErr w:type="spellStart"/>
      <w:r w:rsidR="00742F97">
        <w:rPr>
          <w:rFonts w:cs="Century Gothic"/>
          <w:color w:val="000000"/>
          <w:szCs w:val="20"/>
        </w:rPr>
        <w:t>Russia</w:t>
      </w:r>
      <w:proofErr w:type="spellEnd"/>
      <w:r w:rsidR="00742F97">
        <w:rPr>
          <w:rFonts w:cs="Century Gothic"/>
          <w:color w:val="000000"/>
          <w:szCs w:val="20"/>
        </w:rPr>
        <w:t xml:space="preserve"> </w:t>
      </w:r>
      <w:proofErr w:type="spellStart"/>
      <w:r w:rsidR="00742F97">
        <w:rPr>
          <w:rFonts w:cs="Century Gothic"/>
          <w:color w:val="000000"/>
          <w:szCs w:val="20"/>
        </w:rPr>
        <w:t>Law</w:t>
      </w:r>
      <w:proofErr w:type="spellEnd"/>
      <w:r w:rsidR="00742F97">
        <w:rPr>
          <w:rFonts w:cs="Century Gothic"/>
          <w:color w:val="000000"/>
          <w:szCs w:val="20"/>
        </w:rPr>
        <w:t xml:space="preserve"> Journal -verkkolehdessä vuonna 2023</w:t>
      </w:r>
      <w:r w:rsidR="00742F97" w:rsidRPr="0012121E">
        <w:rPr>
          <w:rFonts w:cs="Century Gothic"/>
          <w:color w:val="000000"/>
          <w:szCs w:val="20"/>
        </w:rPr>
        <w:t xml:space="preserve"> </w:t>
      </w:r>
      <w:r w:rsidR="00742F97">
        <w:rPr>
          <w:rFonts w:cs="Century Gothic"/>
          <w:color w:val="000000"/>
          <w:szCs w:val="20"/>
        </w:rPr>
        <w:t xml:space="preserve">julkaistussa artikkelissa jordanialaisen </w:t>
      </w:r>
      <w:proofErr w:type="spellStart"/>
      <w:r w:rsidR="00742F97">
        <w:rPr>
          <w:rFonts w:cs="Century Gothic"/>
          <w:color w:val="000000"/>
          <w:szCs w:val="20"/>
        </w:rPr>
        <w:t>Yarmoukin</w:t>
      </w:r>
      <w:proofErr w:type="spellEnd"/>
      <w:r w:rsidR="00742F97">
        <w:rPr>
          <w:rFonts w:cs="Century Gothic"/>
          <w:color w:val="000000"/>
          <w:szCs w:val="20"/>
        </w:rPr>
        <w:t xml:space="preserve"> yliopiston professorit toteavat, että vuonna 1952 voimaan tullut Jordanian perustuslaki takaa kaikille Jordanian kansalaisille tasa-arvoisen kohtelun lain edessä. Vuonna 2022 perustuslakiin lisättiin naiset-sana, joten nykyisessä perustuslaissa mainitaan "jordanialaisten miesten ja naisten oikeudet ja velvollisuudet".</w:t>
      </w:r>
      <w:r w:rsidR="00742F97">
        <w:rPr>
          <w:rStyle w:val="Alaviitteenviite"/>
          <w:rFonts w:cs="Century Gothic"/>
          <w:color w:val="000000"/>
          <w:szCs w:val="20"/>
        </w:rPr>
        <w:footnoteReference w:id="2"/>
      </w:r>
      <w:r w:rsidR="00742F97">
        <w:rPr>
          <w:rFonts w:cs="Century Gothic"/>
          <w:color w:val="000000"/>
          <w:szCs w:val="20"/>
        </w:rPr>
        <w:t xml:space="preserve"> Muun muassa naisjärjestöjen edustajat </w:t>
      </w:r>
      <w:r w:rsidR="00BD5A4F">
        <w:rPr>
          <w:rFonts w:cs="Century Gothic"/>
          <w:color w:val="000000"/>
          <w:szCs w:val="20"/>
        </w:rPr>
        <w:t xml:space="preserve">ovat </w:t>
      </w:r>
      <w:r w:rsidR="00742F97">
        <w:rPr>
          <w:rFonts w:cs="Century Gothic"/>
          <w:color w:val="000000"/>
          <w:szCs w:val="20"/>
        </w:rPr>
        <w:t>kritisoi</w:t>
      </w:r>
      <w:r w:rsidR="00BD5A4F">
        <w:rPr>
          <w:rFonts w:cs="Century Gothic"/>
          <w:color w:val="000000"/>
          <w:szCs w:val="20"/>
        </w:rPr>
        <w:t>neet</w:t>
      </w:r>
      <w:r w:rsidR="00742F97">
        <w:rPr>
          <w:rFonts w:cs="Century Gothic"/>
          <w:color w:val="000000"/>
          <w:szCs w:val="20"/>
        </w:rPr>
        <w:t xml:space="preserve"> perustuslakiin tehtyä </w:t>
      </w:r>
      <w:r w:rsidR="00BD5A4F">
        <w:rPr>
          <w:rFonts w:cs="Century Gothic"/>
          <w:color w:val="000000"/>
          <w:szCs w:val="20"/>
        </w:rPr>
        <w:t>sanamuutosta, jota pidetään</w:t>
      </w:r>
      <w:r w:rsidR="00742F97">
        <w:rPr>
          <w:rFonts w:cs="Century Gothic"/>
          <w:color w:val="000000"/>
          <w:szCs w:val="20"/>
        </w:rPr>
        <w:t xml:space="preserve"> lähinnä silmänlumeena. </w:t>
      </w:r>
      <w:r w:rsidR="00B30D26">
        <w:rPr>
          <w:rFonts w:cs="Century Gothic"/>
          <w:color w:val="000000"/>
          <w:szCs w:val="20"/>
        </w:rPr>
        <w:t>M</w:t>
      </w:r>
      <w:r w:rsidR="00742F97">
        <w:rPr>
          <w:rFonts w:cs="Century Gothic"/>
          <w:color w:val="000000"/>
          <w:szCs w:val="20"/>
        </w:rPr>
        <w:t>uutoksen</w:t>
      </w:r>
      <w:r w:rsidR="00BD5A4F">
        <w:rPr>
          <w:rFonts w:cs="Century Gothic"/>
          <w:color w:val="000000"/>
          <w:szCs w:val="20"/>
        </w:rPr>
        <w:t xml:space="preserve"> </w:t>
      </w:r>
      <w:r w:rsidR="00742F97">
        <w:rPr>
          <w:rFonts w:cs="Century Gothic"/>
          <w:color w:val="000000"/>
          <w:szCs w:val="20"/>
        </w:rPr>
        <w:t>käytännönvaikutu</w:t>
      </w:r>
      <w:r w:rsidR="00BD5A4F">
        <w:rPr>
          <w:rFonts w:cs="Century Gothic"/>
          <w:color w:val="000000"/>
          <w:szCs w:val="20"/>
        </w:rPr>
        <w:t>sten naisten asemaan</w:t>
      </w:r>
      <w:r w:rsidR="00742F97">
        <w:rPr>
          <w:rFonts w:cs="Century Gothic"/>
          <w:color w:val="000000"/>
          <w:szCs w:val="20"/>
        </w:rPr>
        <w:t xml:space="preserve"> </w:t>
      </w:r>
      <w:r w:rsidR="00BD5A4F">
        <w:rPr>
          <w:rFonts w:cs="Century Gothic"/>
          <w:color w:val="000000"/>
          <w:szCs w:val="20"/>
        </w:rPr>
        <w:t>on arvioitu</w:t>
      </w:r>
      <w:r w:rsidR="00742F97">
        <w:rPr>
          <w:rFonts w:cs="Century Gothic"/>
          <w:color w:val="000000"/>
          <w:szCs w:val="20"/>
        </w:rPr>
        <w:t xml:space="preserve"> olevan vähäisiä.</w:t>
      </w:r>
      <w:r w:rsidR="00742F97">
        <w:rPr>
          <w:rStyle w:val="Alaviitteenviite"/>
          <w:rFonts w:cs="Century Gothic"/>
          <w:color w:val="000000"/>
          <w:szCs w:val="20"/>
        </w:rPr>
        <w:footnoteReference w:id="3"/>
      </w:r>
      <w:r w:rsidR="00742F97">
        <w:rPr>
          <w:rFonts w:cs="Century Gothic"/>
          <w:color w:val="000000"/>
          <w:szCs w:val="20"/>
        </w:rPr>
        <w:t xml:space="preserve"> </w:t>
      </w:r>
      <w:r w:rsidR="00742F97" w:rsidRPr="00DB1C1F">
        <w:rPr>
          <w:rFonts w:cs="Century Gothic"/>
          <w:color w:val="000000"/>
          <w:szCs w:val="20"/>
        </w:rPr>
        <w:t xml:space="preserve">Journal of </w:t>
      </w:r>
      <w:proofErr w:type="spellStart"/>
      <w:r w:rsidR="00742F97" w:rsidRPr="00DB1C1F">
        <w:rPr>
          <w:rFonts w:cs="Century Gothic"/>
          <w:color w:val="000000"/>
          <w:szCs w:val="20"/>
        </w:rPr>
        <w:t>Law</w:t>
      </w:r>
      <w:proofErr w:type="spellEnd"/>
      <w:r w:rsidR="00742F97" w:rsidRPr="00DB1C1F">
        <w:rPr>
          <w:rFonts w:cs="Century Gothic"/>
          <w:color w:val="000000"/>
          <w:szCs w:val="20"/>
        </w:rPr>
        <w:t xml:space="preserve"> and </w:t>
      </w:r>
      <w:proofErr w:type="spellStart"/>
      <w:r w:rsidR="00742F97" w:rsidRPr="00DB1C1F">
        <w:rPr>
          <w:rFonts w:cs="Century Gothic"/>
          <w:color w:val="000000"/>
          <w:szCs w:val="20"/>
        </w:rPr>
        <w:t>Sustainable</w:t>
      </w:r>
      <w:proofErr w:type="spellEnd"/>
      <w:r w:rsidR="00742F97" w:rsidRPr="00DB1C1F">
        <w:rPr>
          <w:rFonts w:cs="Century Gothic"/>
          <w:color w:val="000000"/>
          <w:szCs w:val="20"/>
        </w:rPr>
        <w:t xml:space="preserve"> </w:t>
      </w:r>
      <w:proofErr w:type="spellStart"/>
      <w:r w:rsidR="00742F97" w:rsidRPr="00DB1C1F">
        <w:rPr>
          <w:rFonts w:cs="Century Gothic"/>
          <w:color w:val="000000"/>
          <w:szCs w:val="20"/>
        </w:rPr>
        <w:t>Development</w:t>
      </w:r>
      <w:proofErr w:type="spellEnd"/>
      <w:r w:rsidR="00742F97" w:rsidRPr="00DB1C1F">
        <w:rPr>
          <w:rFonts w:cs="Century Gothic"/>
          <w:color w:val="000000"/>
          <w:szCs w:val="20"/>
        </w:rPr>
        <w:t xml:space="preserve"> -verkkojulkaisussa vuonna 2024 julkaistu</w:t>
      </w:r>
      <w:r w:rsidR="00742F97">
        <w:rPr>
          <w:rFonts w:cs="Century Gothic"/>
          <w:color w:val="000000"/>
          <w:szCs w:val="20"/>
        </w:rPr>
        <w:t>n</w:t>
      </w:r>
      <w:r w:rsidR="00742F97" w:rsidRPr="00DB1C1F">
        <w:rPr>
          <w:rFonts w:cs="Century Gothic"/>
          <w:color w:val="000000"/>
          <w:szCs w:val="20"/>
        </w:rPr>
        <w:t>, Jordaniassa tehtyjen lakimuutosten vaikutuksia naisten oikeuksiin käsittelevä</w:t>
      </w:r>
      <w:r w:rsidR="00742F97">
        <w:rPr>
          <w:rFonts w:cs="Century Gothic"/>
          <w:color w:val="000000"/>
          <w:szCs w:val="20"/>
        </w:rPr>
        <w:t>n</w:t>
      </w:r>
      <w:r w:rsidR="00742F97" w:rsidRPr="00DB1C1F">
        <w:rPr>
          <w:rFonts w:cs="Century Gothic"/>
          <w:color w:val="000000"/>
          <w:szCs w:val="20"/>
        </w:rPr>
        <w:t xml:space="preserve"> artikkeli</w:t>
      </w:r>
      <w:r w:rsidR="00742F97">
        <w:rPr>
          <w:rFonts w:cs="Century Gothic"/>
          <w:color w:val="000000"/>
          <w:szCs w:val="20"/>
        </w:rPr>
        <w:t>n</w:t>
      </w:r>
      <w:r w:rsidR="00742F97" w:rsidRPr="00DB1C1F">
        <w:rPr>
          <w:rFonts w:cs="Century Gothic"/>
          <w:color w:val="000000"/>
          <w:szCs w:val="20"/>
        </w:rPr>
        <w:t xml:space="preserve"> </w:t>
      </w:r>
      <w:r w:rsidR="00742F97">
        <w:rPr>
          <w:rFonts w:cs="Century Gothic"/>
          <w:color w:val="000000"/>
          <w:szCs w:val="20"/>
        </w:rPr>
        <w:t>mukaan p</w:t>
      </w:r>
      <w:r w:rsidR="00742F97" w:rsidRPr="00DB1C1F">
        <w:rPr>
          <w:rFonts w:cs="Century Gothic"/>
          <w:color w:val="000000"/>
          <w:szCs w:val="20"/>
        </w:rPr>
        <w:t xml:space="preserve">erustuslaissa ei edelleenkään mainita </w:t>
      </w:r>
      <w:r w:rsidR="00742F97">
        <w:rPr>
          <w:rFonts w:cs="Century Gothic"/>
          <w:color w:val="000000"/>
          <w:szCs w:val="20"/>
        </w:rPr>
        <w:t>s</w:t>
      </w:r>
      <w:r w:rsidR="00742F97" w:rsidRPr="00DB1C1F">
        <w:rPr>
          <w:rFonts w:cs="Century Gothic"/>
          <w:color w:val="000000"/>
          <w:szCs w:val="20"/>
        </w:rPr>
        <w:t xml:space="preserve">ukupuolta </w:t>
      </w:r>
      <w:r w:rsidR="00742F97">
        <w:rPr>
          <w:rFonts w:cs="Century Gothic"/>
          <w:color w:val="000000"/>
          <w:szCs w:val="20"/>
        </w:rPr>
        <w:t>erikseen yhtenä syrjinnän perusteena</w:t>
      </w:r>
      <w:r w:rsidR="00742F97" w:rsidRPr="00DB1C1F">
        <w:rPr>
          <w:rFonts w:cs="Century Gothic"/>
          <w:color w:val="000000"/>
          <w:szCs w:val="20"/>
        </w:rPr>
        <w:t>.</w:t>
      </w:r>
      <w:r w:rsidR="00742F97">
        <w:rPr>
          <w:rStyle w:val="Alaviitteenviite"/>
          <w:rFonts w:cs="Century Gothic"/>
          <w:color w:val="000000"/>
          <w:szCs w:val="20"/>
        </w:rPr>
        <w:footnoteReference w:id="4"/>
      </w:r>
      <w:r w:rsidR="00742F97">
        <w:rPr>
          <w:rFonts w:cs="Century Gothic"/>
          <w:color w:val="000000"/>
          <w:szCs w:val="20"/>
        </w:rPr>
        <w:t xml:space="preserve"> </w:t>
      </w:r>
    </w:p>
    <w:p w14:paraId="5C8EF90F" w14:textId="77777777" w:rsidR="00B30D26" w:rsidRDefault="00B30D26" w:rsidP="0071172D">
      <w:pPr>
        <w:autoSpaceDE w:val="0"/>
        <w:autoSpaceDN w:val="0"/>
        <w:adjustRightInd w:val="0"/>
        <w:spacing w:before="0" w:after="0" w:line="240" w:lineRule="auto"/>
        <w:rPr>
          <w:rFonts w:cs="Century Gothic"/>
          <w:color w:val="000000"/>
          <w:szCs w:val="20"/>
        </w:rPr>
      </w:pPr>
    </w:p>
    <w:p w14:paraId="0F7B2A5A" w14:textId="2B936C65" w:rsidR="00A81114" w:rsidRDefault="00A81114" w:rsidP="0071172D">
      <w:pPr>
        <w:autoSpaceDE w:val="0"/>
        <w:autoSpaceDN w:val="0"/>
        <w:adjustRightInd w:val="0"/>
        <w:spacing w:before="0" w:after="0" w:line="240" w:lineRule="auto"/>
        <w:rPr>
          <w:rFonts w:cs="Century Gothic"/>
          <w:color w:val="000000"/>
          <w:szCs w:val="20"/>
        </w:rPr>
      </w:pPr>
      <w:r>
        <w:rPr>
          <w:rFonts w:cs="Century Gothic"/>
          <w:color w:val="000000"/>
          <w:szCs w:val="20"/>
        </w:rPr>
        <w:t xml:space="preserve">Yhdysvaltain ulkoministeriön vuoden 2024 ihmisoikeusraportin mukaan Jordanian perustuslaki takaa miehille ja naisille yhtäläiset oikeudet, mutta naisia syrjiviä lakeja sovelletaan edelleen. </w:t>
      </w:r>
      <w:r w:rsidR="00BD5A4F">
        <w:rPr>
          <w:rFonts w:cs="Century Gothic"/>
          <w:color w:val="000000"/>
          <w:szCs w:val="20"/>
        </w:rPr>
        <w:t>L</w:t>
      </w:r>
      <w:r>
        <w:rPr>
          <w:rFonts w:cs="Century Gothic"/>
          <w:color w:val="000000"/>
          <w:szCs w:val="20"/>
        </w:rPr>
        <w:t xml:space="preserve">ainsäädäntö ei takaa naisille samaa oikeudellista asemaa, samoja oikeuksia eikä yhtäläisiä perintöoikeuksia. Naiset kokevat syrjintää muun muassa avioero-, huoltajuus- ja kansalaisuusasioissa, työelämässä sekä siviilioikeudellisia asioita käsittelevissä </w:t>
      </w:r>
      <w:proofErr w:type="spellStart"/>
      <w:r>
        <w:rPr>
          <w:rFonts w:cs="Century Gothic"/>
          <w:color w:val="000000"/>
          <w:szCs w:val="20"/>
        </w:rPr>
        <w:t>šaria</w:t>
      </w:r>
      <w:proofErr w:type="spellEnd"/>
      <w:r>
        <w:rPr>
          <w:rFonts w:cs="Century Gothic"/>
          <w:color w:val="000000"/>
          <w:szCs w:val="20"/>
        </w:rPr>
        <w:t>-tuomioistuimissa annettavia todistajanlausuntoja arvioitaessa.</w:t>
      </w:r>
      <w:r>
        <w:rPr>
          <w:rStyle w:val="Alaviitteenviite"/>
          <w:rFonts w:cs="Century Gothic"/>
          <w:color w:val="000000"/>
          <w:szCs w:val="20"/>
        </w:rPr>
        <w:footnoteReference w:id="5"/>
      </w:r>
    </w:p>
    <w:p w14:paraId="5AD54955" w14:textId="77777777" w:rsidR="00376F42" w:rsidRDefault="00376F42" w:rsidP="00376F42">
      <w:pPr>
        <w:autoSpaceDE w:val="0"/>
        <w:autoSpaceDN w:val="0"/>
        <w:adjustRightInd w:val="0"/>
        <w:spacing w:before="0" w:after="0" w:line="240" w:lineRule="auto"/>
        <w:rPr>
          <w:rFonts w:cs="Century Gothic"/>
          <w:color w:val="000000"/>
          <w:szCs w:val="20"/>
        </w:rPr>
      </w:pPr>
    </w:p>
    <w:p w14:paraId="0B5C5D11" w14:textId="664C82CA" w:rsidR="00376F42" w:rsidRDefault="00376F42" w:rsidP="0071172D">
      <w:pPr>
        <w:autoSpaceDE w:val="0"/>
        <w:autoSpaceDN w:val="0"/>
        <w:adjustRightInd w:val="0"/>
        <w:spacing w:before="0" w:after="0" w:line="240" w:lineRule="auto"/>
        <w:rPr>
          <w:rFonts w:cs="Century Gothic"/>
          <w:color w:val="000000"/>
          <w:szCs w:val="20"/>
        </w:rPr>
      </w:pPr>
      <w:r>
        <w:rPr>
          <w:rFonts w:cs="Century Gothic"/>
          <w:color w:val="000000"/>
          <w:szCs w:val="20"/>
        </w:rPr>
        <w:t xml:space="preserve">Russian </w:t>
      </w:r>
      <w:proofErr w:type="spellStart"/>
      <w:r>
        <w:rPr>
          <w:rFonts w:cs="Century Gothic"/>
          <w:color w:val="000000"/>
          <w:szCs w:val="20"/>
        </w:rPr>
        <w:t>Law</w:t>
      </w:r>
      <w:proofErr w:type="spellEnd"/>
      <w:r>
        <w:rPr>
          <w:rFonts w:cs="Century Gothic"/>
          <w:color w:val="000000"/>
          <w:szCs w:val="20"/>
        </w:rPr>
        <w:t xml:space="preserve"> Journal -verkkojulkaisussa mainitaan, ettei Jordanian perustuslaissa käsitellä islamilaisen </w:t>
      </w:r>
      <w:proofErr w:type="spellStart"/>
      <w:r>
        <w:rPr>
          <w:rFonts w:cs="Century Gothic"/>
          <w:color w:val="000000"/>
          <w:szCs w:val="20"/>
        </w:rPr>
        <w:t>šaria</w:t>
      </w:r>
      <w:proofErr w:type="spellEnd"/>
      <w:r>
        <w:rPr>
          <w:rFonts w:cs="Century Gothic"/>
          <w:color w:val="000000"/>
          <w:szCs w:val="20"/>
        </w:rPr>
        <w:t>-lain tulkintaa (</w:t>
      </w:r>
      <w:proofErr w:type="spellStart"/>
      <w:r>
        <w:rPr>
          <w:rFonts w:cs="Century Gothic"/>
          <w:color w:val="000000"/>
          <w:szCs w:val="20"/>
        </w:rPr>
        <w:t>fiqh</w:t>
      </w:r>
      <w:proofErr w:type="spellEnd"/>
      <w:r>
        <w:rPr>
          <w:rFonts w:cs="Century Gothic"/>
          <w:color w:val="000000"/>
          <w:szCs w:val="20"/>
        </w:rPr>
        <w:t xml:space="preserve">) tai priorisointijärjestystä tapauksissa, joissa se on ristiriidassa perustuslain kanssa. Jordaniassa ei ole olemassa lakia, jossa määriteltäisiin epävirallisten oikeusjärjestelmien toimivalta ja toimiala tai niiden asema suhteessa perustuslakiin niissä tapauksissa, joissa ne ovat ristiriidassa perustuslain, mukaan lukien </w:t>
      </w:r>
      <w:r w:rsidR="00BD5A4F">
        <w:rPr>
          <w:rFonts w:cs="Century Gothic"/>
          <w:color w:val="000000"/>
          <w:szCs w:val="20"/>
        </w:rPr>
        <w:t xml:space="preserve">sen </w:t>
      </w:r>
      <w:r>
        <w:rPr>
          <w:rFonts w:cs="Century Gothic"/>
          <w:color w:val="000000"/>
          <w:szCs w:val="20"/>
        </w:rPr>
        <w:t>ihmisoikeuksia ja naisten oikeuksia koskevien säännösten kanssa.</w:t>
      </w:r>
      <w:r>
        <w:rPr>
          <w:rStyle w:val="Alaviitteenviite"/>
          <w:rFonts w:cs="Century Gothic"/>
          <w:color w:val="000000"/>
          <w:szCs w:val="20"/>
        </w:rPr>
        <w:footnoteReference w:id="6"/>
      </w:r>
    </w:p>
    <w:p w14:paraId="68C95722" w14:textId="452D0626" w:rsidR="00742F97" w:rsidRDefault="00742F97" w:rsidP="00742F97">
      <w:pPr>
        <w:pStyle w:val="Numeroimatonotsikko"/>
      </w:pPr>
      <w:r>
        <w:t>Perhe</w:t>
      </w:r>
      <w:r w:rsidR="00B30D26">
        <w:t>lainsäädäntö</w:t>
      </w:r>
    </w:p>
    <w:p w14:paraId="042FC836" w14:textId="2BA1DD04" w:rsidR="0071172D" w:rsidRDefault="00857BCA" w:rsidP="0071172D">
      <w:pPr>
        <w:autoSpaceDE w:val="0"/>
        <w:autoSpaceDN w:val="0"/>
        <w:adjustRightInd w:val="0"/>
        <w:spacing w:before="0" w:after="0" w:line="240" w:lineRule="auto"/>
        <w:rPr>
          <w:rFonts w:cs="Century Gothic"/>
          <w:color w:val="000000"/>
          <w:szCs w:val="20"/>
        </w:rPr>
      </w:pPr>
      <w:r>
        <w:rPr>
          <w:rFonts w:cs="Century Gothic"/>
          <w:color w:val="000000"/>
          <w:szCs w:val="20"/>
        </w:rPr>
        <w:t xml:space="preserve">Russian </w:t>
      </w:r>
      <w:proofErr w:type="spellStart"/>
      <w:r>
        <w:rPr>
          <w:rFonts w:cs="Century Gothic"/>
          <w:color w:val="000000"/>
          <w:szCs w:val="20"/>
        </w:rPr>
        <w:t>Law</w:t>
      </w:r>
      <w:proofErr w:type="spellEnd"/>
      <w:r>
        <w:rPr>
          <w:rFonts w:cs="Century Gothic"/>
          <w:color w:val="000000"/>
          <w:szCs w:val="20"/>
        </w:rPr>
        <w:t xml:space="preserve"> Journal -verkkojulkaisussa huomautetaan, etteivät vuonna 2022 perustuslakiin tehdyt, naisten vaikutusmahdollisuuksien parantamiseen tähdänneet lakimuutokset koske perheoikeudellisia tai perheensisäisiä asioita, jotka käsitellään perustuslain mukaisesti </w:t>
      </w:r>
      <w:proofErr w:type="spellStart"/>
      <w:r>
        <w:rPr>
          <w:rFonts w:cs="Century Gothic"/>
          <w:color w:val="000000"/>
          <w:szCs w:val="20"/>
        </w:rPr>
        <w:t>šaria</w:t>
      </w:r>
      <w:proofErr w:type="spellEnd"/>
      <w:r>
        <w:rPr>
          <w:rFonts w:cs="Century Gothic"/>
          <w:color w:val="000000"/>
          <w:szCs w:val="20"/>
        </w:rPr>
        <w:t>-tuomioistuimissa.</w:t>
      </w:r>
      <w:r>
        <w:rPr>
          <w:rStyle w:val="Alaviitteenviite"/>
          <w:rFonts w:cs="Century Gothic"/>
          <w:color w:val="000000"/>
          <w:szCs w:val="20"/>
        </w:rPr>
        <w:footnoteReference w:id="7"/>
      </w:r>
      <w:r>
        <w:rPr>
          <w:rFonts w:cs="Century Gothic"/>
          <w:color w:val="000000"/>
          <w:szCs w:val="20"/>
        </w:rPr>
        <w:t xml:space="preserve"> </w:t>
      </w:r>
      <w:r w:rsidR="00A81114">
        <w:rPr>
          <w:rFonts w:cs="Century Gothic"/>
          <w:color w:val="000000"/>
          <w:szCs w:val="20"/>
        </w:rPr>
        <w:t xml:space="preserve">Perheoikeutta säännellään </w:t>
      </w:r>
      <w:proofErr w:type="spellStart"/>
      <w:r w:rsidR="00A81114">
        <w:rPr>
          <w:rFonts w:cs="Century Gothic"/>
          <w:color w:val="000000"/>
          <w:szCs w:val="20"/>
        </w:rPr>
        <w:t>šaria</w:t>
      </w:r>
      <w:proofErr w:type="spellEnd"/>
      <w:r w:rsidR="00A81114">
        <w:rPr>
          <w:rFonts w:cs="Century Gothic"/>
          <w:color w:val="000000"/>
          <w:szCs w:val="20"/>
        </w:rPr>
        <w:t xml:space="preserve">-lain mukaisesti ja </w:t>
      </w:r>
      <w:proofErr w:type="spellStart"/>
      <w:r w:rsidR="00A81114">
        <w:rPr>
          <w:rFonts w:cs="Century Gothic"/>
          <w:color w:val="000000"/>
          <w:szCs w:val="20"/>
        </w:rPr>
        <w:t>šaria</w:t>
      </w:r>
      <w:proofErr w:type="spellEnd"/>
      <w:r w:rsidR="00A81114">
        <w:rPr>
          <w:rFonts w:cs="Century Gothic"/>
          <w:color w:val="000000"/>
          <w:szCs w:val="20"/>
        </w:rPr>
        <w:t>-tuomioistuimet ovat toimivaltaisia käsittelemään ja päättämään niihin liittyvistä asioista.</w:t>
      </w:r>
      <w:r w:rsidR="00ED7189">
        <w:rPr>
          <w:rStyle w:val="Alaviitteenviite"/>
          <w:rFonts w:cs="Century Gothic"/>
          <w:color w:val="000000"/>
          <w:szCs w:val="20"/>
        </w:rPr>
        <w:footnoteReference w:id="8"/>
      </w:r>
      <w:r w:rsidR="00A81114">
        <w:rPr>
          <w:rFonts w:cs="Century Gothic"/>
          <w:color w:val="000000"/>
          <w:szCs w:val="20"/>
        </w:rPr>
        <w:t xml:space="preserve"> </w:t>
      </w:r>
      <w:proofErr w:type="spellStart"/>
      <w:r w:rsidR="00ED7189">
        <w:rPr>
          <w:rFonts w:cs="Century Gothic"/>
          <w:color w:val="000000"/>
          <w:szCs w:val="20"/>
        </w:rPr>
        <w:t>Šaria</w:t>
      </w:r>
      <w:proofErr w:type="spellEnd"/>
      <w:r w:rsidR="00ED7189">
        <w:rPr>
          <w:rFonts w:cs="Century Gothic"/>
          <w:color w:val="000000"/>
          <w:szCs w:val="20"/>
        </w:rPr>
        <w:t>-tuomioistuinten asemasta ja niissä käsiteltävistä, islaminuskoisten</w:t>
      </w:r>
      <w:r w:rsidR="00BD5A4F">
        <w:rPr>
          <w:rFonts w:cs="Century Gothic"/>
          <w:color w:val="000000"/>
          <w:szCs w:val="20"/>
        </w:rPr>
        <w:t xml:space="preserve"> kansalaisten</w:t>
      </w:r>
      <w:r w:rsidR="00ED7189">
        <w:rPr>
          <w:rFonts w:cs="Century Gothic"/>
          <w:color w:val="000000"/>
          <w:szCs w:val="20"/>
        </w:rPr>
        <w:t xml:space="preserve"> perheoikeudellisista asioista säädetään perustuslain artikloissa 103–106.</w:t>
      </w:r>
      <w:r w:rsidR="00ED7189">
        <w:rPr>
          <w:rStyle w:val="Alaviitteenviite"/>
          <w:rFonts w:cs="Century Gothic"/>
          <w:color w:val="000000"/>
          <w:szCs w:val="20"/>
        </w:rPr>
        <w:footnoteReference w:id="9"/>
      </w:r>
      <w:r w:rsidR="00ED7189">
        <w:rPr>
          <w:rFonts w:cs="Century Gothic"/>
          <w:color w:val="000000"/>
          <w:szCs w:val="20"/>
        </w:rPr>
        <w:t xml:space="preserve"> </w:t>
      </w:r>
      <w:r w:rsidR="00A81114">
        <w:rPr>
          <w:rFonts w:cs="Century Gothic"/>
          <w:color w:val="000000"/>
          <w:szCs w:val="20"/>
        </w:rPr>
        <w:t xml:space="preserve">Perustuslaissa </w:t>
      </w:r>
      <w:proofErr w:type="spellStart"/>
      <w:r w:rsidR="00A81114">
        <w:rPr>
          <w:rFonts w:cs="Century Gothic"/>
          <w:color w:val="000000"/>
          <w:szCs w:val="20"/>
        </w:rPr>
        <w:t>šariaa</w:t>
      </w:r>
      <w:proofErr w:type="spellEnd"/>
      <w:r w:rsidR="00A81114">
        <w:rPr>
          <w:rFonts w:cs="Century Gothic"/>
          <w:color w:val="000000"/>
          <w:szCs w:val="20"/>
        </w:rPr>
        <w:t xml:space="preserve"> on pyritty pitämään perheasioiden pääasiallisena viitekehyksenä.</w:t>
      </w:r>
      <w:r w:rsidR="00A81114">
        <w:rPr>
          <w:rStyle w:val="Alaviitteenviite"/>
          <w:rFonts w:cs="Century Gothic"/>
          <w:color w:val="000000"/>
          <w:szCs w:val="20"/>
        </w:rPr>
        <w:footnoteReference w:id="10"/>
      </w:r>
      <w:r w:rsidR="00376F42">
        <w:rPr>
          <w:rFonts w:cs="Century Gothic"/>
          <w:color w:val="000000"/>
          <w:szCs w:val="20"/>
        </w:rPr>
        <w:t xml:space="preserve"> </w:t>
      </w:r>
      <w:r w:rsidR="00BD5A4F">
        <w:rPr>
          <w:rFonts w:cs="Century Gothic"/>
          <w:color w:val="000000"/>
          <w:szCs w:val="20"/>
        </w:rPr>
        <w:t>Joidenkin n</w:t>
      </w:r>
      <w:r>
        <w:rPr>
          <w:rFonts w:cs="Century Gothic"/>
          <w:color w:val="000000"/>
          <w:szCs w:val="20"/>
        </w:rPr>
        <w:t xml:space="preserve">aisaktivistien mukaan </w:t>
      </w:r>
      <w:proofErr w:type="spellStart"/>
      <w:r>
        <w:rPr>
          <w:rFonts w:cs="Century Gothic"/>
          <w:color w:val="000000"/>
          <w:szCs w:val="20"/>
        </w:rPr>
        <w:t>šaria</w:t>
      </w:r>
      <w:proofErr w:type="spellEnd"/>
      <w:r>
        <w:rPr>
          <w:rFonts w:cs="Century Gothic"/>
          <w:color w:val="000000"/>
          <w:szCs w:val="20"/>
        </w:rPr>
        <w:t>-tuomioistuimet eivät kohtele naisia yhdenvertaisesti lain edessä.</w:t>
      </w:r>
      <w:r>
        <w:rPr>
          <w:rStyle w:val="Alaviitteenviite"/>
          <w:rFonts w:cs="Century Gothic"/>
          <w:color w:val="000000"/>
          <w:szCs w:val="20"/>
        </w:rPr>
        <w:footnoteReference w:id="11"/>
      </w:r>
    </w:p>
    <w:p w14:paraId="7E1AD3F3" w14:textId="7A740CDE" w:rsidR="00BF27F4" w:rsidRDefault="00BF27F4" w:rsidP="0071172D">
      <w:pPr>
        <w:autoSpaceDE w:val="0"/>
        <w:autoSpaceDN w:val="0"/>
        <w:adjustRightInd w:val="0"/>
        <w:spacing w:before="0" w:after="0" w:line="240" w:lineRule="auto"/>
        <w:rPr>
          <w:rFonts w:cs="Century Gothic"/>
          <w:color w:val="000000"/>
          <w:szCs w:val="20"/>
        </w:rPr>
      </w:pPr>
    </w:p>
    <w:p w14:paraId="0D4FD99A" w14:textId="3F76C876" w:rsidR="00A81114" w:rsidRDefault="00A81114" w:rsidP="002535E1">
      <w:pPr>
        <w:autoSpaceDE w:val="0"/>
        <w:autoSpaceDN w:val="0"/>
        <w:adjustRightInd w:val="0"/>
        <w:spacing w:before="0" w:after="0" w:line="240" w:lineRule="auto"/>
        <w:rPr>
          <w:rFonts w:cs="Century Gothic"/>
          <w:color w:val="000000"/>
          <w:szCs w:val="20"/>
        </w:rPr>
      </w:pPr>
      <w:r w:rsidRPr="00742F97">
        <w:rPr>
          <w:rFonts w:cs="Century Gothic"/>
          <w:color w:val="000000"/>
          <w:szCs w:val="20"/>
        </w:rPr>
        <w:t xml:space="preserve">Journal of </w:t>
      </w:r>
      <w:proofErr w:type="spellStart"/>
      <w:r w:rsidRPr="00742F97">
        <w:rPr>
          <w:rFonts w:cs="Century Gothic"/>
          <w:color w:val="000000"/>
          <w:szCs w:val="20"/>
        </w:rPr>
        <w:t>Law</w:t>
      </w:r>
      <w:proofErr w:type="spellEnd"/>
      <w:r w:rsidRPr="00742F97">
        <w:rPr>
          <w:rFonts w:cs="Century Gothic"/>
          <w:color w:val="000000"/>
          <w:szCs w:val="20"/>
        </w:rPr>
        <w:t xml:space="preserve"> and </w:t>
      </w:r>
      <w:proofErr w:type="spellStart"/>
      <w:r w:rsidRPr="00742F97">
        <w:rPr>
          <w:rFonts w:cs="Century Gothic"/>
          <w:color w:val="000000"/>
          <w:szCs w:val="20"/>
        </w:rPr>
        <w:t>Sustainable</w:t>
      </w:r>
      <w:proofErr w:type="spellEnd"/>
      <w:r w:rsidRPr="00742F97">
        <w:rPr>
          <w:rFonts w:cs="Century Gothic"/>
          <w:color w:val="000000"/>
          <w:szCs w:val="20"/>
        </w:rPr>
        <w:t xml:space="preserve"> </w:t>
      </w:r>
      <w:proofErr w:type="spellStart"/>
      <w:r w:rsidRPr="00742F97">
        <w:rPr>
          <w:rFonts w:cs="Century Gothic"/>
          <w:color w:val="000000"/>
          <w:szCs w:val="20"/>
        </w:rPr>
        <w:t>Development</w:t>
      </w:r>
      <w:proofErr w:type="spellEnd"/>
      <w:r>
        <w:rPr>
          <w:rFonts w:cs="Century Gothic"/>
          <w:color w:val="000000"/>
          <w:szCs w:val="20"/>
        </w:rPr>
        <w:t xml:space="preserve"> -verkkolehde</w:t>
      </w:r>
      <w:r w:rsidR="00BD5A4F">
        <w:rPr>
          <w:rFonts w:cs="Century Gothic"/>
          <w:color w:val="000000"/>
          <w:szCs w:val="20"/>
        </w:rPr>
        <w:t xml:space="preserve">n </w:t>
      </w:r>
      <w:r>
        <w:rPr>
          <w:rFonts w:cs="Century Gothic"/>
          <w:color w:val="000000"/>
          <w:szCs w:val="20"/>
        </w:rPr>
        <w:t>artikkelin mukaan v</w:t>
      </w:r>
      <w:r w:rsidRPr="00DB1C1F">
        <w:rPr>
          <w:rFonts w:cs="Century Gothic"/>
          <w:color w:val="000000"/>
          <w:szCs w:val="20"/>
        </w:rPr>
        <w:t xml:space="preserve">iime vuosikymmenien aikana </w:t>
      </w:r>
      <w:r>
        <w:rPr>
          <w:rFonts w:cs="Century Gothic"/>
          <w:color w:val="000000"/>
          <w:szCs w:val="20"/>
        </w:rPr>
        <w:t>p</w:t>
      </w:r>
      <w:r w:rsidRPr="00DB1C1F">
        <w:rPr>
          <w:rFonts w:cs="Century Gothic"/>
          <w:color w:val="000000"/>
          <w:szCs w:val="20"/>
        </w:rPr>
        <w:t>erheoikeuteen (</w:t>
      </w:r>
      <w:proofErr w:type="spellStart"/>
      <w:r>
        <w:rPr>
          <w:rFonts w:cs="Century Gothic"/>
          <w:color w:val="000000"/>
          <w:szCs w:val="20"/>
        </w:rPr>
        <w:t>p</w:t>
      </w:r>
      <w:r w:rsidRPr="00DB1C1F">
        <w:rPr>
          <w:rFonts w:cs="Century Gothic"/>
          <w:color w:val="000000"/>
          <w:szCs w:val="20"/>
        </w:rPr>
        <w:t>ersonal</w:t>
      </w:r>
      <w:proofErr w:type="spellEnd"/>
      <w:r w:rsidRPr="00DB1C1F">
        <w:rPr>
          <w:rFonts w:cs="Century Gothic"/>
          <w:color w:val="000000"/>
          <w:szCs w:val="20"/>
        </w:rPr>
        <w:t xml:space="preserve"> </w:t>
      </w:r>
      <w:r>
        <w:rPr>
          <w:rFonts w:cs="Century Gothic"/>
          <w:color w:val="000000"/>
          <w:szCs w:val="20"/>
        </w:rPr>
        <w:t>s</w:t>
      </w:r>
      <w:r w:rsidRPr="00DB1C1F">
        <w:rPr>
          <w:rFonts w:cs="Century Gothic"/>
          <w:color w:val="000000"/>
          <w:szCs w:val="20"/>
        </w:rPr>
        <w:t xml:space="preserve">tatus </w:t>
      </w:r>
      <w:proofErr w:type="spellStart"/>
      <w:r>
        <w:rPr>
          <w:rFonts w:cs="Century Gothic"/>
          <w:color w:val="000000"/>
          <w:szCs w:val="20"/>
        </w:rPr>
        <w:t>l</w:t>
      </w:r>
      <w:r w:rsidRPr="00DB1C1F">
        <w:rPr>
          <w:rFonts w:cs="Century Gothic"/>
          <w:color w:val="000000"/>
          <w:szCs w:val="20"/>
        </w:rPr>
        <w:t>aw</w:t>
      </w:r>
      <w:proofErr w:type="spellEnd"/>
      <w:r w:rsidRPr="00DB1C1F">
        <w:rPr>
          <w:rFonts w:cs="Century Gothic"/>
          <w:color w:val="000000"/>
          <w:szCs w:val="20"/>
        </w:rPr>
        <w:t xml:space="preserve">) on tehty </w:t>
      </w:r>
      <w:r>
        <w:rPr>
          <w:rFonts w:cs="Century Gothic"/>
          <w:color w:val="000000"/>
          <w:szCs w:val="20"/>
        </w:rPr>
        <w:t xml:space="preserve">säännöllisesti </w:t>
      </w:r>
      <w:r w:rsidRPr="00DB1C1F">
        <w:rPr>
          <w:rFonts w:cs="Century Gothic"/>
          <w:color w:val="000000"/>
          <w:szCs w:val="20"/>
        </w:rPr>
        <w:t>naisten oikeuksia edistäviä muutoksia.</w:t>
      </w:r>
      <w:r>
        <w:rPr>
          <w:rStyle w:val="Alaviitteenviite"/>
          <w:rFonts w:cs="Century Gothic"/>
          <w:color w:val="000000"/>
          <w:szCs w:val="20"/>
        </w:rPr>
        <w:footnoteReference w:id="12"/>
      </w:r>
      <w:r w:rsidRPr="00DB1C1F">
        <w:rPr>
          <w:rFonts w:cs="Century Gothic"/>
          <w:color w:val="000000"/>
          <w:szCs w:val="20"/>
        </w:rPr>
        <w:t xml:space="preserve"> </w:t>
      </w:r>
      <w:r>
        <w:rPr>
          <w:rFonts w:cs="Century Gothic"/>
          <w:color w:val="000000"/>
          <w:szCs w:val="20"/>
        </w:rPr>
        <w:t>Vaikka p</w:t>
      </w:r>
      <w:r w:rsidRPr="00DB1C1F">
        <w:rPr>
          <w:rFonts w:cs="Century Gothic"/>
          <w:color w:val="000000"/>
          <w:szCs w:val="20"/>
        </w:rPr>
        <w:t xml:space="preserve">erheoikeus ei nimenomaisesti määrittele naisen </w:t>
      </w:r>
      <w:r w:rsidRPr="00DB1C1F">
        <w:rPr>
          <w:rFonts w:cs="Century Gothic"/>
          <w:color w:val="000000"/>
          <w:szCs w:val="20"/>
        </w:rPr>
        <w:lastRenderedPageBreak/>
        <w:t>oikeuksia, siinä tunnustetaan epäsuorasti tietyt oikeudet, kuten naisten oikeus määritellä esimerkiksi avioliittosopimuksessa asumiseen, myötäjäisiin</w:t>
      </w:r>
      <w:r>
        <w:rPr>
          <w:rFonts w:cs="Century Gothic"/>
          <w:color w:val="000000"/>
          <w:szCs w:val="20"/>
        </w:rPr>
        <w:t xml:space="preserve">, </w:t>
      </w:r>
      <w:r w:rsidRPr="00DB1C1F">
        <w:rPr>
          <w:rFonts w:cs="Century Gothic"/>
          <w:color w:val="000000"/>
          <w:szCs w:val="20"/>
        </w:rPr>
        <w:t>elatusapuun</w:t>
      </w:r>
      <w:r>
        <w:rPr>
          <w:rFonts w:cs="Century Gothic"/>
          <w:color w:val="000000"/>
          <w:szCs w:val="20"/>
        </w:rPr>
        <w:t>, aviomiehen moniavioisuuteen sekä vaimon työnteko-oikeuteen- ja vapauteen</w:t>
      </w:r>
      <w:r w:rsidRPr="00DB1C1F">
        <w:rPr>
          <w:rFonts w:cs="Century Gothic"/>
          <w:color w:val="000000"/>
          <w:szCs w:val="20"/>
        </w:rPr>
        <w:t xml:space="preserve"> liittyviä ehtoja.</w:t>
      </w:r>
      <w:r>
        <w:rPr>
          <w:rStyle w:val="Alaviitteenviite"/>
          <w:rFonts w:cs="Century Gothic"/>
          <w:color w:val="000000"/>
          <w:szCs w:val="20"/>
        </w:rPr>
        <w:footnoteReference w:id="13"/>
      </w:r>
      <w:r>
        <w:rPr>
          <w:rFonts w:cs="Century Gothic"/>
          <w:color w:val="000000"/>
          <w:szCs w:val="20"/>
        </w:rPr>
        <w:t xml:space="preserve"> Naisilla on lain mukaan oikeus asettaa avioliittosopimukseen muun muassa avioliiton mitätöintiä ja avioeron hakemista koskevia ehtoja.</w:t>
      </w:r>
      <w:r>
        <w:rPr>
          <w:rStyle w:val="Alaviitteenviite"/>
          <w:rFonts w:cs="Century Gothic"/>
          <w:color w:val="000000"/>
          <w:szCs w:val="20"/>
        </w:rPr>
        <w:footnoteReference w:id="14"/>
      </w:r>
      <w:r>
        <w:rPr>
          <w:rFonts w:cs="Century Gothic"/>
          <w:color w:val="000000"/>
          <w:szCs w:val="20"/>
        </w:rPr>
        <w:t xml:space="preserve"> Lisäksi </w:t>
      </w:r>
      <w:r w:rsidRPr="00DB1C1F">
        <w:rPr>
          <w:rFonts w:cs="Century Gothic"/>
          <w:color w:val="000000"/>
          <w:szCs w:val="20"/>
        </w:rPr>
        <w:t>avioero</w:t>
      </w:r>
      <w:r>
        <w:rPr>
          <w:rFonts w:cs="Century Gothic"/>
          <w:color w:val="000000"/>
          <w:szCs w:val="20"/>
        </w:rPr>
        <w:t>n sattuessa</w:t>
      </w:r>
      <w:r w:rsidRPr="00DB1C1F">
        <w:rPr>
          <w:rFonts w:cs="Century Gothic"/>
          <w:color w:val="000000"/>
          <w:szCs w:val="20"/>
        </w:rPr>
        <w:t xml:space="preserve"> naiselle voidaan myöntää korvauksia.</w:t>
      </w:r>
      <w:r>
        <w:rPr>
          <w:rStyle w:val="Alaviitteenviite"/>
          <w:rFonts w:cs="Century Gothic"/>
          <w:color w:val="000000"/>
          <w:szCs w:val="20"/>
        </w:rPr>
        <w:footnoteReference w:id="15"/>
      </w:r>
      <w:r w:rsidRPr="00D460A0">
        <w:rPr>
          <w:rFonts w:cs="Century Gothic"/>
          <w:color w:val="000000"/>
          <w:szCs w:val="20"/>
        </w:rPr>
        <w:t xml:space="preserve"> </w:t>
      </w:r>
      <w:r>
        <w:rPr>
          <w:rFonts w:cs="Century Gothic"/>
          <w:color w:val="000000"/>
          <w:szCs w:val="20"/>
        </w:rPr>
        <w:t>Nainen voi hakea avioeroa miehestään ilman hänen suostumustaan vain tietyissä tapauksissa ja useimmiten eroon vaaditaan aviomiehen suostumus.</w:t>
      </w:r>
      <w:r>
        <w:rPr>
          <w:rStyle w:val="Alaviitteenviite"/>
          <w:rFonts w:cs="Century Gothic"/>
          <w:color w:val="000000"/>
          <w:szCs w:val="20"/>
        </w:rPr>
        <w:footnoteReference w:id="16"/>
      </w:r>
      <w:r>
        <w:rPr>
          <w:rFonts w:cs="Century Gothic"/>
          <w:color w:val="000000"/>
          <w:szCs w:val="20"/>
        </w:rPr>
        <w:t xml:space="preserve"> </w:t>
      </w:r>
      <w:r w:rsidR="002535E1">
        <w:rPr>
          <w:rFonts w:cs="Century Gothic"/>
          <w:color w:val="000000"/>
          <w:szCs w:val="20"/>
        </w:rPr>
        <w:t xml:space="preserve">Musliminaisten oikeuksia ajavan </w:t>
      </w:r>
      <w:proofErr w:type="spellStart"/>
      <w:r w:rsidR="002535E1">
        <w:rPr>
          <w:rFonts w:cs="Century Gothic"/>
          <w:color w:val="000000"/>
          <w:szCs w:val="20"/>
        </w:rPr>
        <w:t>Musawah</w:t>
      </w:r>
      <w:proofErr w:type="spellEnd"/>
      <w:r w:rsidR="002535E1">
        <w:rPr>
          <w:rFonts w:cs="Century Gothic"/>
          <w:color w:val="000000"/>
          <w:szCs w:val="20"/>
        </w:rPr>
        <w:t xml:space="preserve">-järjestön </w:t>
      </w:r>
      <w:r w:rsidR="00F471C6">
        <w:rPr>
          <w:rFonts w:cs="Century Gothic"/>
          <w:color w:val="000000"/>
          <w:szCs w:val="20"/>
        </w:rPr>
        <w:t>mukaan naiset ja miehet ovat avioliitossa epätasa-arvoisia ja esimerkiksi moniavioisuus on naisilta kielletty.</w:t>
      </w:r>
      <w:r w:rsidR="00F471C6">
        <w:rPr>
          <w:rStyle w:val="Alaviitteenviite"/>
          <w:rFonts w:cs="Century Gothic"/>
          <w:color w:val="000000"/>
          <w:szCs w:val="20"/>
        </w:rPr>
        <w:footnoteReference w:id="17"/>
      </w:r>
    </w:p>
    <w:p w14:paraId="4B5BAFFA" w14:textId="77777777" w:rsidR="00A81114" w:rsidRDefault="00A81114" w:rsidP="00A81114">
      <w:pPr>
        <w:autoSpaceDE w:val="0"/>
        <w:autoSpaceDN w:val="0"/>
        <w:adjustRightInd w:val="0"/>
        <w:spacing w:before="0" w:after="0" w:line="240" w:lineRule="auto"/>
        <w:rPr>
          <w:rFonts w:cs="Century Gothic"/>
          <w:color w:val="000000"/>
          <w:szCs w:val="20"/>
        </w:rPr>
      </w:pPr>
    </w:p>
    <w:p w14:paraId="12E8CA50" w14:textId="4E550EB4" w:rsidR="000C358F" w:rsidRDefault="00A81114" w:rsidP="0053553D">
      <w:pPr>
        <w:autoSpaceDE w:val="0"/>
        <w:autoSpaceDN w:val="0"/>
        <w:adjustRightInd w:val="0"/>
        <w:spacing w:before="0" w:after="0" w:line="240" w:lineRule="auto"/>
        <w:rPr>
          <w:rFonts w:cs="Century Gothic"/>
          <w:color w:val="000000"/>
          <w:szCs w:val="20"/>
        </w:rPr>
      </w:pPr>
      <w:r>
        <w:rPr>
          <w:rFonts w:cs="Century Gothic"/>
          <w:color w:val="000000"/>
          <w:szCs w:val="20"/>
        </w:rPr>
        <w:t>Laillinen a</w:t>
      </w:r>
      <w:r w:rsidRPr="00DB1C1F">
        <w:rPr>
          <w:rFonts w:cs="Century Gothic"/>
          <w:color w:val="000000"/>
          <w:szCs w:val="20"/>
        </w:rPr>
        <w:t>violiittoikä on 18 vuotta, mutta tuomari voi harkintansa mukaan sallia avioliiton solmimisen 16-vuotiaalle, mikäli tuomari katsoo sen tarpeelliseksi henkilön edun vuoksi.</w:t>
      </w:r>
      <w:r>
        <w:rPr>
          <w:rStyle w:val="Alaviitteenviite"/>
          <w:rFonts w:cs="Century Gothic"/>
          <w:color w:val="000000"/>
          <w:szCs w:val="20"/>
        </w:rPr>
        <w:footnoteReference w:id="18"/>
      </w:r>
      <w:r>
        <w:rPr>
          <w:rFonts w:cs="Century Gothic"/>
          <w:color w:val="000000"/>
          <w:szCs w:val="20"/>
        </w:rPr>
        <w:t xml:space="preserve"> YK:n lapsen oikeuksien yleissopimuksen toteutumista arvioivan marraskuussa 2023 julkaistun määräaikaisraportin mukaan tuomioistuimet epäsivät vuonna 2022 useimmat alle 18-vuotiaan avioliittolupaa koskevat pyynnöt.</w:t>
      </w:r>
      <w:r>
        <w:rPr>
          <w:rStyle w:val="Alaviitteenviite"/>
          <w:rFonts w:cs="Century Gothic"/>
          <w:color w:val="000000"/>
          <w:szCs w:val="20"/>
        </w:rPr>
        <w:footnoteReference w:id="19"/>
      </w:r>
      <w:r>
        <w:rPr>
          <w:rFonts w:cs="Century Gothic"/>
          <w:color w:val="000000"/>
          <w:szCs w:val="20"/>
        </w:rPr>
        <w:t xml:space="preserve"> Perhelain 35. §:n mukaan vaatimusta avioliiton mitätöimiseksi alaikäisyyden vuoksi ei oteta käsittelyyn, jos nainen on synnyttänyt tai on ollut raskaana avioliiton solmimishetkellä.</w:t>
      </w:r>
      <w:r>
        <w:rPr>
          <w:rStyle w:val="Alaviitteenviite"/>
          <w:rFonts w:cs="Century Gothic"/>
          <w:color w:val="000000"/>
          <w:szCs w:val="20"/>
        </w:rPr>
        <w:footnoteReference w:id="20"/>
      </w:r>
      <w:r>
        <w:rPr>
          <w:rFonts w:cs="Century Gothic"/>
          <w:color w:val="000000"/>
          <w:szCs w:val="20"/>
        </w:rPr>
        <w:t xml:space="preserve"> Perheoikeuden mukaan alle 30-vuotiaalla naisella tulee olla miespuolisen holhoojan suostumus avioliittoon.</w:t>
      </w:r>
      <w:r>
        <w:rPr>
          <w:rStyle w:val="Alaviitteenviite"/>
          <w:rFonts w:cs="Century Gothic"/>
          <w:color w:val="000000"/>
          <w:szCs w:val="20"/>
        </w:rPr>
        <w:footnoteReference w:id="21"/>
      </w:r>
      <w:r>
        <w:rPr>
          <w:rFonts w:cs="Century Gothic"/>
          <w:color w:val="000000"/>
          <w:szCs w:val="20"/>
        </w:rPr>
        <w:t xml:space="preserve"> Kertaalleen aviossa olleelta yli 18-vuotiaalta naiselta lupaa ei vaadita.</w:t>
      </w:r>
      <w:r>
        <w:rPr>
          <w:rStyle w:val="Alaviitteenviite"/>
          <w:rFonts w:cs="Century Gothic"/>
          <w:color w:val="000000"/>
          <w:szCs w:val="20"/>
        </w:rPr>
        <w:footnoteReference w:id="22"/>
      </w:r>
      <w:r>
        <w:rPr>
          <w:rFonts w:cs="Century Gothic"/>
          <w:color w:val="000000"/>
          <w:szCs w:val="20"/>
        </w:rPr>
        <w:t xml:space="preserve"> Laki kieltää naisen avioliiton ei-muslimin kanssa sekä avioliiton islamista luopuneen henkilön kanssa.</w:t>
      </w:r>
      <w:r>
        <w:rPr>
          <w:rStyle w:val="Alaviitteenviite"/>
          <w:rFonts w:cs="Century Gothic"/>
          <w:color w:val="000000"/>
          <w:szCs w:val="20"/>
        </w:rPr>
        <w:footnoteReference w:id="23"/>
      </w:r>
      <w:r>
        <w:rPr>
          <w:rFonts w:cs="Century Gothic"/>
          <w:color w:val="000000"/>
          <w:szCs w:val="20"/>
        </w:rPr>
        <w:t xml:space="preserve"> </w:t>
      </w:r>
      <w:r w:rsidR="001208D2">
        <w:rPr>
          <w:rFonts w:cs="Century Gothic"/>
          <w:color w:val="000000"/>
          <w:szCs w:val="20"/>
        </w:rPr>
        <w:t>Ulkomaalaisen kanssa avioliitossa olevien jordanialaisnaisten lapset eivät voi periä Jordanian kansalaisuutta äidiltään</w:t>
      </w:r>
      <w:r w:rsidR="001208D2">
        <w:rPr>
          <w:rFonts w:cs="Century Gothic"/>
          <w:color w:val="000000"/>
          <w:szCs w:val="20"/>
        </w:rPr>
        <w:t>.</w:t>
      </w:r>
      <w:r w:rsidR="001208D2">
        <w:rPr>
          <w:rStyle w:val="Alaviitteenviite"/>
          <w:rFonts w:cs="Century Gothic"/>
          <w:color w:val="000000"/>
          <w:szCs w:val="20"/>
        </w:rPr>
        <w:footnoteReference w:id="24"/>
      </w:r>
    </w:p>
    <w:p w14:paraId="09E058C2" w14:textId="060AC309" w:rsidR="00376F42" w:rsidRDefault="00376F42" w:rsidP="0053553D">
      <w:pPr>
        <w:autoSpaceDE w:val="0"/>
        <w:autoSpaceDN w:val="0"/>
        <w:adjustRightInd w:val="0"/>
        <w:spacing w:before="0" w:after="0" w:line="240" w:lineRule="auto"/>
        <w:rPr>
          <w:rFonts w:cs="Century Gothic"/>
          <w:color w:val="000000"/>
          <w:szCs w:val="20"/>
        </w:rPr>
      </w:pPr>
    </w:p>
    <w:p w14:paraId="4161A6CB" w14:textId="6C42B170" w:rsidR="00D34EED" w:rsidRPr="00D34EED" w:rsidRDefault="00376F42" w:rsidP="0053553D">
      <w:pPr>
        <w:autoSpaceDE w:val="0"/>
        <w:autoSpaceDN w:val="0"/>
        <w:adjustRightInd w:val="0"/>
        <w:spacing w:before="0" w:after="0" w:line="240" w:lineRule="auto"/>
        <w:rPr>
          <w:rFonts w:cs="Century Gothic"/>
          <w:color w:val="000000"/>
          <w:szCs w:val="20"/>
        </w:rPr>
      </w:pPr>
      <w:r>
        <w:rPr>
          <w:rFonts w:cs="Century Gothic"/>
          <w:color w:val="000000"/>
          <w:szCs w:val="20"/>
        </w:rPr>
        <w:t xml:space="preserve">Miehet ovat lastensa </w:t>
      </w:r>
      <w:r w:rsidR="00BD5A4F">
        <w:rPr>
          <w:rFonts w:cs="Century Gothic"/>
          <w:color w:val="000000"/>
          <w:szCs w:val="20"/>
        </w:rPr>
        <w:t>pääasiallisia</w:t>
      </w:r>
      <w:r>
        <w:rPr>
          <w:rFonts w:cs="Century Gothic"/>
          <w:color w:val="000000"/>
          <w:szCs w:val="20"/>
        </w:rPr>
        <w:t xml:space="preserve"> huoltajia.</w:t>
      </w:r>
      <w:r>
        <w:rPr>
          <w:rStyle w:val="Alaviitteenviite"/>
          <w:rFonts w:cs="Century Gothic"/>
          <w:color w:val="000000"/>
          <w:szCs w:val="20"/>
        </w:rPr>
        <w:footnoteReference w:id="25"/>
      </w:r>
      <w:r>
        <w:rPr>
          <w:rFonts w:cs="Century Gothic"/>
          <w:color w:val="000000"/>
          <w:szCs w:val="20"/>
        </w:rPr>
        <w:t xml:space="preserve"> </w:t>
      </w:r>
      <w:r w:rsidRPr="005F6FF1">
        <w:rPr>
          <w:rFonts w:cs="Century Gothic"/>
          <w:color w:val="000000"/>
          <w:szCs w:val="20"/>
        </w:rPr>
        <w:t>Lasten huoltajuus voidaan evätä äidiltä helposti, mikäli hän avioituu uudelleen tai häntä pidetään jollain tapaa sopimattomana</w:t>
      </w:r>
      <w:r>
        <w:rPr>
          <w:rFonts w:cs="Century Gothic"/>
          <w:color w:val="000000"/>
          <w:szCs w:val="20"/>
        </w:rPr>
        <w:t xml:space="preserve"> huoltajaksi</w:t>
      </w:r>
      <w:r w:rsidRPr="005F6FF1">
        <w:rPr>
          <w:rFonts w:cs="Century Gothic"/>
          <w:color w:val="000000"/>
          <w:szCs w:val="20"/>
        </w:rPr>
        <w:t>.</w:t>
      </w:r>
      <w:r w:rsidRPr="005F6FF1">
        <w:rPr>
          <w:rStyle w:val="Alaviitteenviite"/>
          <w:rFonts w:cs="Century Gothic"/>
          <w:color w:val="000000"/>
          <w:szCs w:val="20"/>
        </w:rPr>
        <w:footnoteReference w:id="26"/>
      </w:r>
      <w:r w:rsidRPr="005F6FF1">
        <w:rPr>
          <w:rFonts w:cs="Century Gothic"/>
          <w:color w:val="000000"/>
          <w:szCs w:val="20"/>
        </w:rPr>
        <w:t xml:space="preserve"> Isän yksinoikeus lastensa huoltajuuteen ja erotilanteiden vaikeat huoltajuuskiistat toimivat usein pelotteena naisille, minkä vuoksi he eivät edes harkitse avioeroa, sillä he pelkäävät menettävänsä yhteyden lapsiinsa kokonaan.</w:t>
      </w:r>
      <w:r w:rsidRPr="005F6FF1">
        <w:rPr>
          <w:rStyle w:val="Alaviitteenviite"/>
          <w:rFonts w:cs="Century Gothic"/>
          <w:color w:val="000000"/>
          <w:szCs w:val="20"/>
        </w:rPr>
        <w:footnoteReference w:id="27"/>
      </w:r>
    </w:p>
    <w:p w14:paraId="34D1A89A" w14:textId="75346ED5" w:rsidR="00742F97" w:rsidRDefault="00742F97" w:rsidP="00742F97">
      <w:pPr>
        <w:pStyle w:val="Numeroimatonotsikko"/>
      </w:pPr>
      <w:r>
        <w:t>Rikoslaki</w:t>
      </w:r>
    </w:p>
    <w:p w14:paraId="6091E71D" w14:textId="2FE3A7AE" w:rsidR="00FF057A" w:rsidRDefault="0053553D" w:rsidP="00FF057A">
      <w:pPr>
        <w:autoSpaceDE w:val="0"/>
        <w:autoSpaceDN w:val="0"/>
        <w:adjustRightInd w:val="0"/>
        <w:spacing w:before="0" w:after="0" w:line="240" w:lineRule="auto"/>
        <w:rPr>
          <w:rFonts w:cs="Century Gothic"/>
          <w:color w:val="000000"/>
          <w:szCs w:val="20"/>
        </w:rPr>
      </w:pPr>
      <w:r>
        <w:rPr>
          <w:rFonts w:cs="Century Gothic"/>
          <w:color w:val="000000"/>
          <w:szCs w:val="20"/>
        </w:rPr>
        <w:t xml:space="preserve">YK:n tasa-arvojärjestö UN </w:t>
      </w:r>
      <w:proofErr w:type="spellStart"/>
      <w:r>
        <w:rPr>
          <w:rFonts w:cs="Century Gothic"/>
          <w:color w:val="000000"/>
          <w:szCs w:val="20"/>
        </w:rPr>
        <w:t>Womenin</w:t>
      </w:r>
      <w:proofErr w:type="spellEnd"/>
      <w:r w:rsidRPr="00DA5912">
        <w:rPr>
          <w:rFonts w:cs="Century Gothic"/>
          <w:color w:val="000000"/>
          <w:szCs w:val="20"/>
        </w:rPr>
        <w:t xml:space="preserve"> </w:t>
      </w:r>
      <w:r>
        <w:rPr>
          <w:rFonts w:cs="Century Gothic"/>
          <w:color w:val="000000"/>
          <w:szCs w:val="20"/>
        </w:rPr>
        <w:t>vuonna 2022 julkaisemassa raportissa todetaan, ettei Jordanian lainsäädännössä ole erillistä määritelmää naisiin kohdistuvasta väkivallasta, mutta rikoslaissa (</w:t>
      </w:r>
      <w:proofErr w:type="spellStart"/>
      <w:r>
        <w:rPr>
          <w:rFonts w:cs="Century Gothic"/>
          <w:color w:val="000000"/>
          <w:szCs w:val="20"/>
        </w:rPr>
        <w:t>penal</w:t>
      </w:r>
      <w:proofErr w:type="spellEnd"/>
      <w:r>
        <w:rPr>
          <w:rFonts w:cs="Century Gothic"/>
          <w:color w:val="000000"/>
          <w:szCs w:val="20"/>
        </w:rPr>
        <w:t xml:space="preserve"> </w:t>
      </w:r>
      <w:proofErr w:type="spellStart"/>
      <w:r>
        <w:rPr>
          <w:rFonts w:cs="Century Gothic"/>
          <w:color w:val="000000"/>
          <w:szCs w:val="20"/>
        </w:rPr>
        <w:t>code</w:t>
      </w:r>
      <w:proofErr w:type="spellEnd"/>
      <w:r>
        <w:rPr>
          <w:rFonts w:cs="Century Gothic"/>
          <w:color w:val="000000"/>
          <w:szCs w:val="20"/>
        </w:rPr>
        <w:t>) kriminalisoidaan monia sanallisia, fyysisiä ja seksuaalisia väkivallantekoja ja laiminlyöntejä.</w:t>
      </w:r>
      <w:r w:rsidR="00742F97">
        <w:rPr>
          <w:rStyle w:val="Alaviitteenviite"/>
          <w:rFonts w:cs="Century Gothic"/>
          <w:color w:val="000000"/>
          <w:szCs w:val="20"/>
        </w:rPr>
        <w:footnoteReference w:id="28"/>
      </w:r>
      <w:r>
        <w:rPr>
          <w:rFonts w:cs="Century Gothic"/>
          <w:color w:val="000000"/>
          <w:szCs w:val="20"/>
        </w:rPr>
        <w:t xml:space="preserve"> </w:t>
      </w:r>
      <w:proofErr w:type="spellStart"/>
      <w:r w:rsidR="00A81114">
        <w:rPr>
          <w:rFonts w:cs="Century Gothic"/>
          <w:color w:val="000000"/>
          <w:szCs w:val="20"/>
        </w:rPr>
        <w:t>UNESCWAn</w:t>
      </w:r>
      <w:proofErr w:type="spellEnd"/>
      <w:r w:rsidR="00A81114">
        <w:rPr>
          <w:rFonts w:cs="Century Gothic"/>
          <w:color w:val="000000"/>
          <w:szCs w:val="20"/>
        </w:rPr>
        <w:t xml:space="preserve"> raportin mukaan r</w:t>
      </w:r>
      <w:r w:rsidR="00742F97">
        <w:rPr>
          <w:rFonts w:cs="Century Gothic"/>
          <w:color w:val="000000"/>
          <w:szCs w:val="20"/>
        </w:rPr>
        <w:t>ikoslaissa ei määritellä yksityiskohtaisesti tai selkeästi naisiin ja tyttöihin kohdistuvaa väkivaltaa tai sen eri muotoja, kuten fyysistä, psyykkistä tai seksuaalista väkivaltaa. Avioliitossa tapahtunutta raiskausta ei ole kriminalisoitu.</w:t>
      </w:r>
      <w:r w:rsidR="00742F97">
        <w:rPr>
          <w:rStyle w:val="Alaviitteenviite"/>
          <w:rFonts w:cs="Century Gothic"/>
          <w:color w:val="000000"/>
          <w:szCs w:val="20"/>
        </w:rPr>
        <w:footnoteReference w:id="29"/>
      </w:r>
      <w:r w:rsidR="002535E1">
        <w:rPr>
          <w:rFonts w:cs="Century Gothic"/>
          <w:color w:val="000000"/>
          <w:szCs w:val="20"/>
        </w:rPr>
        <w:t xml:space="preserve"> </w:t>
      </w:r>
      <w:r w:rsidR="002535E1" w:rsidRPr="00756358">
        <w:rPr>
          <w:rFonts w:cs="Century Gothic"/>
          <w:color w:val="000000"/>
          <w:szCs w:val="20"/>
        </w:rPr>
        <w:t xml:space="preserve">Jordanian hallinto on korostanut CEDAW-komitealle vuonna 2015 tehdyssä määräaikaisraportissaan, että rikoslaki kriminalisoi ja rankaisee aviomiestä kaikesta hänen </w:t>
      </w:r>
      <w:r w:rsidR="002535E1" w:rsidRPr="00756358">
        <w:rPr>
          <w:rFonts w:cs="Century Gothic"/>
          <w:color w:val="000000"/>
          <w:szCs w:val="20"/>
        </w:rPr>
        <w:lastRenderedPageBreak/>
        <w:t>vaimoonsa kohdistamasta sekä fyysisestä, seksuaalisesta että henkisestä väärinkäytöstä.</w:t>
      </w:r>
      <w:r w:rsidR="002535E1" w:rsidRPr="00756358">
        <w:rPr>
          <w:rStyle w:val="Alaviitteenviite"/>
          <w:rFonts w:cs="Century Gothic"/>
          <w:color w:val="000000"/>
          <w:szCs w:val="20"/>
        </w:rPr>
        <w:footnoteReference w:id="30"/>
      </w:r>
      <w:r w:rsidR="002535E1">
        <w:rPr>
          <w:rFonts w:cs="Century Gothic"/>
          <w:color w:val="000000"/>
          <w:szCs w:val="20"/>
        </w:rPr>
        <w:t xml:space="preserve"> </w:t>
      </w:r>
      <w:r w:rsidR="00BD5A4F">
        <w:rPr>
          <w:rFonts w:cs="Century Gothic"/>
          <w:color w:val="000000"/>
          <w:szCs w:val="20"/>
        </w:rPr>
        <w:t>Samaan aikaan r</w:t>
      </w:r>
      <w:r w:rsidR="002535E1" w:rsidRPr="002535E1">
        <w:rPr>
          <w:rFonts w:cs="Century Gothic"/>
          <w:color w:val="000000"/>
          <w:szCs w:val="20"/>
        </w:rPr>
        <w:t>ikoslai</w:t>
      </w:r>
      <w:r w:rsidR="00B30D26">
        <w:rPr>
          <w:rFonts w:cs="Century Gothic"/>
          <w:color w:val="000000"/>
          <w:szCs w:val="20"/>
        </w:rPr>
        <w:t>n</w:t>
      </w:r>
      <w:r w:rsidR="002535E1" w:rsidRPr="002535E1">
        <w:rPr>
          <w:rFonts w:cs="Century Gothic"/>
          <w:color w:val="000000"/>
          <w:szCs w:val="20"/>
        </w:rPr>
        <w:t xml:space="preserve"> raiskauksen kriminalisoivissa pykälissä (292 § ja 293 §) mainitaan raiskauksen uhrina naise</w:t>
      </w:r>
      <w:r w:rsidR="00BD5A4F">
        <w:rPr>
          <w:rFonts w:cs="Century Gothic"/>
          <w:color w:val="000000"/>
          <w:szCs w:val="20"/>
        </w:rPr>
        <w:t xml:space="preserve">t, pois lukien </w:t>
      </w:r>
      <w:r w:rsidR="002535E1" w:rsidRPr="002535E1">
        <w:rPr>
          <w:rFonts w:cs="Century Gothic"/>
          <w:color w:val="000000"/>
          <w:szCs w:val="20"/>
        </w:rPr>
        <w:t>tekijän aviovaimo.</w:t>
      </w:r>
      <w:r w:rsidR="002535E1" w:rsidRPr="002535E1">
        <w:rPr>
          <w:rStyle w:val="Alaviitteenviite"/>
          <w:rFonts w:cs="Century Gothic"/>
          <w:color w:val="000000"/>
          <w:szCs w:val="20"/>
        </w:rPr>
        <w:footnoteReference w:id="31"/>
      </w:r>
      <w:r w:rsidR="00FF057A">
        <w:rPr>
          <w:rFonts w:cs="Century Gothic"/>
          <w:color w:val="000000"/>
          <w:szCs w:val="20"/>
        </w:rPr>
        <w:t xml:space="preserve"> </w:t>
      </w:r>
      <w:proofErr w:type="spellStart"/>
      <w:r w:rsidR="00FF057A">
        <w:rPr>
          <w:rFonts w:cs="Century Gothic"/>
          <w:color w:val="000000"/>
          <w:szCs w:val="20"/>
        </w:rPr>
        <w:t>Musawah</w:t>
      </w:r>
      <w:proofErr w:type="spellEnd"/>
      <w:r w:rsidR="00FF057A">
        <w:rPr>
          <w:rFonts w:cs="Century Gothic"/>
          <w:color w:val="000000"/>
          <w:szCs w:val="20"/>
        </w:rPr>
        <w:t>-järjestön mukaan rikoslaki sisältää yleisiä säädöksiä, jo</w:t>
      </w:r>
      <w:r w:rsidR="00B30D26">
        <w:rPr>
          <w:rFonts w:cs="Century Gothic"/>
          <w:color w:val="000000"/>
          <w:szCs w:val="20"/>
        </w:rPr>
        <w:t>i</w:t>
      </w:r>
      <w:r w:rsidR="00FF057A">
        <w:rPr>
          <w:rFonts w:cs="Century Gothic"/>
          <w:color w:val="000000"/>
          <w:szCs w:val="20"/>
        </w:rPr>
        <w:t>ta voidaan soveltaa myös perheväkivaltaan, mutta avioliiton sisäistä raiskausta tai seksuaalista ahdistelua ei ole kriminalisoitu.</w:t>
      </w:r>
      <w:r w:rsidR="00FF057A">
        <w:rPr>
          <w:rStyle w:val="Alaviitteenviite"/>
          <w:rFonts w:cs="Century Gothic"/>
          <w:color w:val="000000"/>
          <w:szCs w:val="20"/>
        </w:rPr>
        <w:footnoteReference w:id="32"/>
      </w:r>
    </w:p>
    <w:p w14:paraId="155A8360" w14:textId="77777777" w:rsidR="00FF057A" w:rsidRDefault="00FF057A" w:rsidP="0053553D">
      <w:pPr>
        <w:autoSpaceDE w:val="0"/>
        <w:autoSpaceDN w:val="0"/>
        <w:adjustRightInd w:val="0"/>
        <w:spacing w:before="0" w:after="0" w:line="240" w:lineRule="auto"/>
        <w:rPr>
          <w:rFonts w:cs="Century Gothic"/>
          <w:color w:val="000000"/>
          <w:szCs w:val="20"/>
        </w:rPr>
      </w:pPr>
    </w:p>
    <w:p w14:paraId="1B8F7C1D" w14:textId="372B5B4E" w:rsidR="0053553D" w:rsidRDefault="0053553D" w:rsidP="0053553D">
      <w:pPr>
        <w:autoSpaceDE w:val="0"/>
        <w:autoSpaceDN w:val="0"/>
        <w:adjustRightInd w:val="0"/>
        <w:spacing w:before="0" w:after="0" w:line="240" w:lineRule="auto"/>
        <w:rPr>
          <w:rFonts w:cs="Century Gothic"/>
          <w:color w:val="000000"/>
          <w:szCs w:val="20"/>
        </w:rPr>
      </w:pPr>
      <w:r>
        <w:rPr>
          <w:rFonts w:cs="Century Gothic"/>
          <w:color w:val="000000"/>
          <w:szCs w:val="20"/>
        </w:rPr>
        <w:t xml:space="preserve">Moraalia ja yleistä siveyttä vastaan tehdyistä rikoksista säätävässä </w:t>
      </w:r>
      <w:r w:rsidR="00A81114">
        <w:rPr>
          <w:rFonts w:cs="Century Gothic"/>
          <w:color w:val="000000"/>
          <w:szCs w:val="20"/>
        </w:rPr>
        <w:t xml:space="preserve">lain </w:t>
      </w:r>
      <w:r>
        <w:rPr>
          <w:rFonts w:cs="Century Gothic"/>
          <w:color w:val="000000"/>
          <w:szCs w:val="20"/>
        </w:rPr>
        <w:t>kohdassa eritellään naisiin ja/tai tyttöihin kohdistuneet rikokset, kuten raiskaus, siveetön hyökkäys, sieppaus, viettely ja irstas käyttäytyminen. Mikäli raiskauksen uhri on 15-vuotias tai nuorempi, tai jos henkilö on ollut sukupuoliyhteydessä alle 12-vuotiaan kanssa, rangaistukseksi voidaan langettaa kuolemantuomio.</w:t>
      </w:r>
      <w:r>
        <w:rPr>
          <w:rStyle w:val="Alaviitteenviite"/>
          <w:rFonts w:cs="Century Gothic"/>
          <w:color w:val="000000"/>
          <w:szCs w:val="20"/>
        </w:rPr>
        <w:footnoteReference w:id="33"/>
      </w:r>
      <w:r w:rsidR="000C358F">
        <w:rPr>
          <w:rFonts w:cs="Century Gothic"/>
          <w:color w:val="000000"/>
          <w:szCs w:val="20"/>
        </w:rPr>
        <w:t xml:space="preserve"> </w:t>
      </w:r>
    </w:p>
    <w:p w14:paraId="6F412AD6" w14:textId="77777777" w:rsidR="00D866E0" w:rsidRDefault="00D866E0" w:rsidP="00336BD7">
      <w:pPr>
        <w:autoSpaceDE w:val="0"/>
        <w:autoSpaceDN w:val="0"/>
        <w:adjustRightInd w:val="0"/>
        <w:spacing w:before="0" w:after="0" w:line="240" w:lineRule="auto"/>
        <w:rPr>
          <w:rFonts w:cs="Century Gothic"/>
          <w:color w:val="000000"/>
          <w:szCs w:val="20"/>
        </w:rPr>
      </w:pPr>
    </w:p>
    <w:p w14:paraId="27648F1E" w14:textId="190B1BE4" w:rsidR="00E637DA" w:rsidRDefault="00C81A66" w:rsidP="001D122C">
      <w:pPr>
        <w:autoSpaceDE w:val="0"/>
        <w:autoSpaceDN w:val="0"/>
        <w:adjustRightInd w:val="0"/>
        <w:spacing w:before="0" w:after="0" w:line="240" w:lineRule="auto"/>
        <w:rPr>
          <w:rFonts w:cs="Century Gothic"/>
          <w:color w:val="000000"/>
          <w:szCs w:val="20"/>
        </w:rPr>
      </w:pPr>
      <w:r>
        <w:rPr>
          <w:rFonts w:cs="Century Gothic"/>
          <w:color w:val="000000"/>
          <w:szCs w:val="20"/>
        </w:rPr>
        <w:t>Abortti on rikoslaissa kielletty myös niissä tapauksissa, kun raskaus alkanut raiskauksen seurauksena.</w:t>
      </w:r>
      <w:r>
        <w:rPr>
          <w:rStyle w:val="Alaviitteenviite"/>
          <w:rFonts w:cs="Century Gothic"/>
          <w:color w:val="000000"/>
          <w:szCs w:val="20"/>
        </w:rPr>
        <w:footnoteReference w:id="34"/>
      </w:r>
      <w:r>
        <w:rPr>
          <w:rFonts w:cs="Century Gothic"/>
          <w:color w:val="000000"/>
          <w:szCs w:val="20"/>
        </w:rPr>
        <w:t xml:space="preserve"> </w:t>
      </w:r>
      <w:r w:rsidR="00336BD7" w:rsidRPr="00935BB9">
        <w:rPr>
          <w:rFonts w:cs="Century Gothic"/>
          <w:color w:val="000000"/>
          <w:szCs w:val="20"/>
        </w:rPr>
        <w:t xml:space="preserve">Naismurhaan liittyvän rikoslain 98 § muutettiin vuonna 2017 siten, ettei rangaistusta arvioitaessa hyväksytä enää </w:t>
      </w:r>
      <w:r w:rsidR="002534B6" w:rsidRPr="00935BB9">
        <w:rPr>
          <w:rFonts w:cs="Century Gothic"/>
          <w:color w:val="000000"/>
          <w:szCs w:val="20"/>
        </w:rPr>
        <w:t xml:space="preserve">tekijän kannalta </w:t>
      </w:r>
      <w:r w:rsidR="00336BD7" w:rsidRPr="00935BB9">
        <w:rPr>
          <w:rFonts w:cs="Century Gothic"/>
          <w:color w:val="000000"/>
          <w:szCs w:val="20"/>
        </w:rPr>
        <w:t xml:space="preserve">lieventäviä seikkoja. </w:t>
      </w:r>
      <w:r w:rsidR="00BD5A4F">
        <w:rPr>
          <w:rFonts w:cs="Century Gothic"/>
          <w:color w:val="000000"/>
          <w:szCs w:val="20"/>
        </w:rPr>
        <w:t xml:space="preserve">Rikoslaista poistettiin vuonna 2017 </w:t>
      </w:r>
      <w:r w:rsidR="006B1BE4">
        <w:rPr>
          <w:rFonts w:cs="Century Gothic"/>
          <w:color w:val="000000"/>
          <w:szCs w:val="20"/>
        </w:rPr>
        <w:t xml:space="preserve">muun muassa </w:t>
      </w:r>
      <w:r w:rsidR="00BD5A4F">
        <w:rPr>
          <w:rFonts w:cs="Century Gothic"/>
          <w:color w:val="000000"/>
          <w:szCs w:val="20"/>
        </w:rPr>
        <w:t>kohta, joka vapautti raiskaukseen syyllistyneen henkilön rangaistuksesta, jos hän meni uhrinsa kanssa naimisiin</w:t>
      </w:r>
      <w:r w:rsidR="006B1BE4">
        <w:rPr>
          <w:rFonts w:cs="Century Gothic"/>
          <w:color w:val="000000"/>
          <w:szCs w:val="20"/>
        </w:rPr>
        <w:t>.</w:t>
      </w:r>
      <w:r w:rsidR="00BD5A4F" w:rsidRPr="00935BB9">
        <w:rPr>
          <w:rFonts w:cs="Century Gothic"/>
          <w:color w:val="000000"/>
          <w:szCs w:val="20"/>
        </w:rPr>
        <w:t xml:space="preserve"> </w:t>
      </w:r>
      <w:r w:rsidR="00336BD7" w:rsidRPr="00935BB9">
        <w:rPr>
          <w:rFonts w:cs="Century Gothic"/>
          <w:color w:val="000000"/>
          <w:szCs w:val="20"/>
        </w:rPr>
        <w:t>Samaan aikaan rikoslain 340 § sallii edelleen lieventävät seikat, jos tekijä on puoliso, joka on yllättänyt puolisonsa tekemässä aviorikosta.</w:t>
      </w:r>
      <w:r w:rsidR="00336BD7" w:rsidRPr="00935BB9">
        <w:rPr>
          <w:rStyle w:val="Alaviitteenviite"/>
          <w:rFonts w:cs="Century Gothic"/>
          <w:color w:val="000000"/>
          <w:szCs w:val="20"/>
        </w:rPr>
        <w:footnoteReference w:id="35"/>
      </w:r>
    </w:p>
    <w:p w14:paraId="3CCC7009" w14:textId="10967543" w:rsidR="002C069A" w:rsidRDefault="00376F42" w:rsidP="00376F42">
      <w:pPr>
        <w:pStyle w:val="Numeroimatonotsikko"/>
      </w:pPr>
      <w:r>
        <w:t>Työlainsäädäntö</w:t>
      </w:r>
    </w:p>
    <w:p w14:paraId="1756412B" w14:textId="5DEF4765" w:rsidR="00A61416" w:rsidRPr="00376F42" w:rsidRDefault="002C069A" w:rsidP="00376F42">
      <w:pPr>
        <w:autoSpaceDE w:val="0"/>
        <w:autoSpaceDN w:val="0"/>
        <w:adjustRightInd w:val="0"/>
        <w:spacing w:before="0" w:after="0" w:line="240" w:lineRule="auto"/>
        <w:rPr>
          <w:rFonts w:cs="Century Gothic"/>
          <w:color w:val="000000"/>
          <w:szCs w:val="20"/>
        </w:rPr>
      </w:pPr>
      <w:r w:rsidRPr="00DB1C1F">
        <w:rPr>
          <w:rFonts w:cs="Century Gothic"/>
          <w:color w:val="000000"/>
          <w:szCs w:val="20"/>
        </w:rPr>
        <w:t>Työlainsäädännössä määritellään molempien sukupuolten, miesten ja naisten, yhdenvertainen kohtelu.</w:t>
      </w:r>
      <w:r>
        <w:rPr>
          <w:rStyle w:val="Alaviitteenviite"/>
          <w:rFonts w:cs="Century Gothic"/>
          <w:color w:val="000000"/>
          <w:szCs w:val="20"/>
        </w:rPr>
        <w:footnoteReference w:id="36"/>
      </w:r>
      <w:r w:rsidRPr="00DB1C1F">
        <w:rPr>
          <w:rFonts w:cs="Century Gothic"/>
          <w:color w:val="000000"/>
          <w:szCs w:val="20"/>
        </w:rPr>
        <w:t xml:space="preserve"> </w:t>
      </w:r>
      <w:r>
        <w:rPr>
          <w:rFonts w:cs="Century Gothic"/>
          <w:color w:val="000000"/>
          <w:szCs w:val="20"/>
        </w:rPr>
        <w:t>Vuonna 2023 tehty työlainsäädäntömuutos kieltää tasa-arvoiset työmahdollisuudet estävän sukupuoleen perustuvan syrjinnän.</w:t>
      </w:r>
      <w:r>
        <w:rPr>
          <w:rStyle w:val="Alaviitteenviite"/>
          <w:rFonts w:cs="Century Gothic"/>
          <w:color w:val="000000"/>
          <w:szCs w:val="20"/>
        </w:rPr>
        <w:footnoteReference w:id="37"/>
      </w:r>
      <w:r>
        <w:rPr>
          <w:rFonts w:cs="Century Gothic"/>
          <w:color w:val="000000"/>
          <w:szCs w:val="20"/>
        </w:rPr>
        <w:t xml:space="preserve"> </w:t>
      </w:r>
      <w:r w:rsidRPr="00DB1C1F">
        <w:rPr>
          <w:rFonts w:cs="Century Gothic"/>
          <w:color w:val="000000"/>
          <w:szCs w:val="20"/>
        </w:rPr>
        <w:t xml:space="preserve">Naisille on laissa kuitenkin rajoituksia esimerkiksi tiettyjen vaarallisina pidettyjen työtehtävien suhteen. </w:t>
      </w:r>
      <w:r>
        <w:rPr>
          <w:rFonts w:cs="Century Gothic"/>
          <w:color w:val="000000"/>
          <w:szCs w:val="20"/>
        </w:rPr>
        <w:t>L</w:t>
      </w:r>
      <w:r w:rsidRPr="00DB1C1F">
        <w:rPr>
          <w:rFonts w:cs="Century Gothic"/>
          <w:color w:val="000000"/>
          <w:szCs w:val="20"/>
        </w:rPr>
        <w:t xml:space="preserve">ainsäädäntö kieltää palkkasyrjinnän, ja laissa säädetään </w:t>
      </w:r>
      <w:r>
        <w:rPr>
          <w:rFonts w:cs="Century Gothic"/>
          <w:color w:val="000000"/>
          <w:szCs w:val="20"/>
        </w:rPr>
        <w:t xml:space="preserve">rangaistukset </w:t>
      </w:r>
      <w:r w:rsidRPr="00DB1C1F">
        <w:rPr>
          <w:rFonts w:cs="Century Gothic"/>
          <w:color w:val="000000"/>
          <w:szCs w:val="20"/>
        </w:rPr>
        <w:t>samasta työstä maksettavasta epätasa-arvoisesta palkasta ja sukupuoleen perustuvasta syrjinnästä.</w:t>
      </w:r>
      <w:r>
        <w:rPr>
          <w:rStyle w:val="Alaviitteenviite"/>
          <w:rFonts w:cs="Century Gothic"/>
          <w:color w:val="000000"/>
          <w:szCs w:val="20"/>
        </w:rPr>
        <w:footnoteReference w:id="38"/>
      </w:r>
      <w:r w:rsidRPr="007E3D22">
        <w:rPr>
          <w:rFonts w:cs="Century Gothic"/>
          <w:color w:val="000000"/>
          <w:szCs w:val="20"/>
        </w:rPr>
        <w:t xml:space="preserve"> </w:t>
      </w:r>
      <w:r>
        <w:rPr>
          <w:rFonts w:cs="Century Gothic"/>
          <w:color w:val="000000"/>
          <w:szCs w:val="20"/>
        </w:rPr>
        <w:t>Kansallisen työlainsäädännön mukaan palkkasyrjinnästä voidaan langettaa sakkorangaistus.</w:t>
      </w:r>
      <w:r>
        <w:rPr>
          <w:rStyle w:val="Alaviitteenviite"/>
          <w:rFonts w:cs="Century Gothic"/>
          <w:color w:val="000000"/>
          <w:szCs w:val="20"/>
        </w:rPr>
        <w:footnoteReference w:id="39"/>
      </w:r>
      <w:r>
        <w:rPr>
          <w:rFonts w:cs="Century Gothic"/>
          <w:color w:val="000000"/>
          <w:szCs w:val="20"/>
        </w:rPr>
        <w:t xml:space="preserve"> </w:t>
      </w:r>
      <w:r w:rsidR="006B1BE4">
        <w:rPr>
          <w:rFonts w:cs="Century Gothic"/>
          <w:color w:val="000000"/>
          <w:szCs w:val="20"/>
        </w:rPr>
        <w:t>Kansainvälinen työjärjestö (International Labour Organization, ILO) toteaa vuonna 2021 tekemässään julkaisussa, että naisiin kohdistuva palkkasyrjintä on ongelma, ja syrjinnän kieltävän lain toimeenpano on hankalaa.</w:t>
      </w:r>
      <w:r w:rsidR="006B1BE4">
        <w:rPr>
          <w:rStyle w:val="Alaviitteenviite"/>
          <w:rFonts w:cs="Century Gothic"/>
          <w:color w:val="000000"/>
          <w:szCs w:val="20"/>
        </w:rPr>
        <w:footnoteReference w:id="40"/>
      </w:r>
      <w:r w:rsidR="006B1BE4">
        <w:rPr>
          <w:rFonts w:cs="Century Gothic"/>
          <w:color w:val="000000"/>
          <w:szCs w:val="20"/>
        </w:rPr>
        <w:t xml:space="preserve"> </w:t>
      </w:r>
      <w:r>
        <w:rPr>
          <w:rFonts w:cs="Century Gothic"/>
          <w:color w:val="000000"/>
          <w:szCs w:val="20"/>
        </w:rPr>
        <w:t>ActionAid-järjestön vuonna 2025 julkaiseman artikkelin mukaan monia naisten syrjinnän kieltäviä lakeja ei käytännössä noudata</w:t>
      </w:r>
      <w:r w:rsidR="00E42B9C">
        <w:rPr>
          <w:rFonts w:cs="Century Gothic"/>
          <w:color w:val="000000"/>
          <w:szCs w:val="20"/>
        </w:rPr>
        <w:t>, ja esimerkiksi naisiin kohdistuva seksuaalinen häirintä on työpaikoilla yleistä.</w:t>
      </w:r>
      <w:r w:rsidR="00E42B9C">
        <w:rPr>
          <w:rStyle w:val="Alaviitteenviite"/>
          <w:rFonts w:cs="Century Gothic"/>
          <w:color w:val="000000"/>
          <w:szCs w:val="20"/>
        </w:rPr>
        <w:footnoteReference w:id="41"/>
      </w:r>
      <w:r w:rsidR="00E42B9C">
        <w:rPr>
          <w:rFonts w:cs="Century Gothic"/>
          <w:color w:val="000000"/>
          <w:szCs w:val="20"/>
        </w:rPr>
        <w:t xml:space="preserve"> </w:t>
      </w:r>
      <w:proofErr w:type="spellStart"/>
      <w:r w:rsidR="00E42B9C">
        <w:rPr>
          <w:rFonts w:cs="Century Gothic"/>
          <w:color w:val="000000"/>
          <w:szCs w:val="20"/>
        </w:rPr>
        <w:t>Arab</w:t>
      </w:r>
      <w:proofErr w:type="spellEnd"/>
      <w:r w:rsidR="00E42B9C">
        <w:rPr>
          <w:rFonts w:cs="Century Gothic"/>
          <w:color w:val="000000"/>
          <w:szCs w:val="20"/>
        </w:rPr>
        <w:t xml:space="preserve"> </w:t>
      </w:r>
      <w:proofErr w:type="spellStart"/>
      <w:r w:rsidR="00E42B9C">
        <w:rPr>
          <w:rFonts w:cs="Century Gothic"/>
          <w:color w:val="000000"/>
          <w:szCs w:val="20"/>
        </w:rPr>
        <w:t>Renaissance</w:t>
      </w:r>
      <w:proofErr w:type="spellEnd"/>
      <w:r w:rsidR="00E42B9C">
        <w:rPr>
          <w:rFonts w:cs="Century Gothic"/>
          <w:color w:val="000000"/>
          <w:szCs w:val="20"/>
        </w:rPr>
        <w:t xml:space="preserve"> for </w:t>
      </w:r>
      <w:proofErr w:type="spellStart"/>
      <w:r w:rsidR="00E42B9C">
        <w:rPr>
          <w:rFonts w:cs="Century Gothic"/>
          <w:color w:val="000000"/>
          <w:szCs w:val="20"/>
        </w:rPr>
        <w:t>Democracy</w:t>
      </w:r>
      <w:proofErr w:type="spellEnd"/>
      <w:r w:rsidR="00E42B9C">
        <w:rPr>
          <w:rFonts w:cs="Century Gothic"/>
          <w:color w:val="000000"/>
          <w:szCs w:val="20"/>
        </w:rPr>
        <w:t xml:space="preserve"> and </w:t>
      </w:r>
      <w:proofErr w:type="spellStart"/>
      <w:r w:rsidR="00E42B9C">
        <w:rPr>
          <w:rFonts w:cs="Century Gothic"/>
          <w:color w:val="000000"/>
          <w:szCs w:val="20"/>
        </w:rPr>
        <w:t>Development</w:t>
      </w:r>
      <w:proofErr w:type="spellEnd"/>
      <w:r w:rsidR="00E42B9C">
        <w:rPr>
          <w:rFonts w:cs="Century Gothic"/>
          <w:color w:val="000000"/>
          <w:szCs w:val="20"/>
        </w:rPr>
        <w:t xml:space="preserve"> (ARDD) -järjestön vuonna 2018 julkaiseman raportin mukaan seksuaalinen häirintä on Jordaniassa hyvin yleistä ja keskeinen este naisten työelämään osallistumiselle.</w:t>
      </w:r>
      <w:r w:rsidR="00E42B9C">
        <w:rPr>
          <w:rStyle w:val="Alaviitteenviite"/>
          <w:rFonts w:cs="Century Gothic"/>
          <w:color w:val="000000"/>
          <w:szCs w:val="20"/>
        </w:rPr>
        <w:footnoteReference w:id="42"/>
      </w:r>
      <w:r w:rsidR="00376F42">
        <w:rPr>
          <w:rFonts w:cs="Century Gothic"/>
          <w:color w:val="000000"/>
          <w:szCs w:val="20"/>
        </w:rPr>
        <w:t xml:space="preserve"> </w:t>
      </w:r>
      <w:r w:rsidR="00A61416">
        <w:rPr>
          <w:rFonts w:cs="Century Gothic"/>
          <w:color w:val="000000"/>
          <w:szCs w:val="20"/>
        </w:rPr>
        <w:t xml:space="preserve">Jordanian naisten liiton (Jordan </w:t>
      </w:r>
      <w:proofErr w:type="spellStart"/>
      <w:r w:rsidR="00A61416">
        <w:rPr>
          <w:rFonts w:cs="Century Gothic"/>
          <w:color w:val="000000"/>
          <w:szCs w:val="20"/>
        </w:rPr>
        <w:t>Women</w:t>
      </w:r>
      <w:proofErr w:type="spellEnd"/>
      <w:r w:rsidR="00A61416">
        <w:rPr>
          <w:rFonts w:cs="Century Gothic"/>
          <w:color w:val="000000"/>
          <w:szCs w:val="20"/>
        </w:rPr>
        <w:t xml:space="preserve"> Union, JWU) vuonna 2019 toteuttaman tutkimuksen mukaan yli 80 % naisista oli kokenut työpaikallaan jonkinlaista seksuaalista häirintää. Työelämässä tapahtuvaa seksuaalista häirintää on pyritty kitkemään </w:t>
      </w:r>
      <w:r w:rsidR="00A61416">
        <w:rPr>
          <w:rFonts w:cs="Century Gothic"/>
          <w:color w:val="000000"/>
          <w:szCs w:val="20"/>
        </w:rPr>
        <w:lastRenderedPageBreak/>
        <w:t>lakimuutoksilla.</w:t>
      </w:r>
      <w:r w:rsidR="00A61416">
        <w:rPr>
          <w:rStyle w:val="Alaviitteenviite"/>
          <w:rFonts w:cs="Century Gothic"/>
          <w:color w:val="000000"/>
          <w:szCs w:val="20"/>
        </w:rPr>
        <w:footnoteReference w:id="43"/>
      </w:r>
      <w:r w:rsidR="00A61416">
        <w:rPr>
          <w:rFonts w:cs="Century Gothic"/>
          <w:color w:val="000000"/>
          <w:szCs w:val="20"/>
        </w:rPr>
        <w:t xml:space="preserve"> Vuonna 2023 työlainsäädäntöön tehty muutos kriminalisoi työpaikalla tapahtuvan seksuaalisen häirinnän.</w:t>
      </w:r>
      <w:r w:rsidR="00A61416">
        <w:rPr>
          <w:rStyle w:val="Alaviitteenviite"/>
          <w:rFonts w:cs="Century Gothic"/>
          <w:color w:val="000000"/>
          <w:szCs w:val="20"/>
        </w:rPr>
        <w:footnoteReference w:id="44"/>
      </w:r>
      <w:r w:rsidR="00A61416">
        <w:rPr>
          <w:rFonts w:cs="Century Gothic"/>
          <w:color w:val="000000"/>
          <w:szCs w:val="20"/>
        </w:rPr>
        <w:t xml:space="preserve"> </w:t>
      </w:r>
    </w:p>
    <w:p w14:paraId="7E2123DF" w14:textId="77777777" w:rsidR="00A81114" w:rsidRDefault="00A81114" w:rsidP="00A81114">
      <w:pPr>
        <w:pStyle w:val="Numeroimatonotsikko"/>
      </w:pPr>
      <w:r>
        <w:t>Siviililaki</w:t>
      </w:r>
    </w:p>
    <w:p w14:paraId="794C45DD" w14:textId="3252452D" w:rsidR="00A81114" w:rsidRPr="00E42B9C" w:rsidRDefault="00A81114" w:rsidP="001C47A3">
      <w:pPr>
        <w:autoSpaceDE w:val="0"/>
        <w:autoSpaceDN w:val="0"/>
        <w:adjustRightInd w:val="0"/>
        <w:spacing w:before="0" w:after="0" w:line="240" w:lineRule="auto"/>
        <w:rPr>
          <w:rFonts w:cs="Century Gothic"/>
          <w:color w:val="000000"/>
          <w:szCs w:val="20"/>
        </w:rPr>
      </w:pPr>
      <w:r>
        <w:rPr>
          <w:rFonts w:cs="Century Gothic"/>
          <w:color w:val="000000"/>
          <w:szCs w:val="20"/>
        </w:rPr>
        <w:t>Siviililain (</w:t>
      </w:r>
      <w:proofErr w:type="spellStart"/>
      <w:r>
        <w:rPr>
          <w:rFonts w:cs="Century Gothic"/>
          <w:color w:val="000000"/>
          <w:szCs w:val="20"/>
        </w:rPr>
        <w:t>civil</w:t>
      </w:r>
      <w:proofErr w:type="spellEnd"/>
      <w:r>
        <w:rPr>
          <w:rFonts w:cs="Century Gothic"/>
          <w:color w:val="000000"/>
          <w:szCs w:val="20"/>
        </w:rPr>
        <w:t xml:space="preserve"> </w:t>
      </w:r>
      <w:proofErr w:type="spellStart"/>
      <w:r>
        <w:rPr>
          <w:rFonts w:cs="Century Gothic"/>
          <w:color w:val="000000"/>
          <w:szCs w:val="20"/>
        </w:rPr>
        <w:t>code</w:t>
      </w:r>
      <w:proofErr w:type="spellEnd"/>
      <w:r>
        <w:rPr>
          <w:rFonts w:cs="Century Gothic"/>
          <w:color w:val="000000"/>
          <w:szCs w:val="20"/>
        </w:rPr>
        <w:t>) 43. §:n mukaan jokainen 18-vuotta täyttänyt voi käyttää siviilioikeuksiaan, eikä säännöksessä tehdä eroa miesten ja naisten välillä. Esimerkiksi kaikilla 18-vuotta täyttäneillä on yhtäläinen oikeus omistaa, hallinnoida ja käyttää omaisuuttaan.</w:t>
      </w:r>
      <w:r>
        <w:rPr>
          <w:rStyle w:val="Alaviitteenviite"/>
          <w:rFonts w:cs="Century Gothic"/>
          <w:color w:val="000000"/>
          <w:szCs w:val="20"/>
        </w:rPr>
        <w:footnoteReference w:id="45"/>
      </w:r>
      <w:r>
        <w:rPr>
          <w:rFonts w:cs="Century Gothic"/>
          <w:color w:val="000000"/>
          <w:szCs w:val="20"/>
        </w:rPr>
        <w:t xml:space="preserve">  Työlainsäädäntö ja siviililaki takaavat naiselle vapauden valita ammattinsa.</w:t>
      </w:r>
      <w:r>
        <w:rPr>
          <w:rStyle w:val="Alaviitteenviite"/>
          <w:rFonts w:cs="Century Gothic"/>
          <w:color w:val="000000"/>
          <w:szCs w:val="20"/>
        </w:rPr>
        <w:footnoteReference w:id="46"/>
      </w:r>
      <w:r>
        <w:rPr>
          <w:rFonts w:cs="Century Gothic"/>
          <w:color w:val="000000"/>
          <w:szCs w:val="20"/>
        </w:rPr>
        <w:t xml:space="preserve"> </w:t>
      </w:r>
      <w:r w:rsidRPr="009D1A1E">
        <w:rPr>
          <w:rFonts w:cs="Century Gothic"/>
          <w:color w:val="000000"/>
          <w:szCs w:val="20"/>
        </w:rPr>
        <w:t>Naisilla on yhtäläinen oikeus hakea Jordanian passia, ja jokaisella 16-vuotta täyttäneellä jordanialaisella on oikeus henkilökorttiin.</w:t>
      </w:r>
      <w:r w:rsidRPr="009D1A1E">
        <w:rPr>
          <w:rStyle w:val="Alaviitteenviite"/>
          <w:rFonts w:cs="Century Gothic"/>
          <w:color w:val="000000"/>
          <w:szCs w:val="20"/>
        </w:rPr>
        <w:footnoteReference w:id="47"/>
      </w:r>
    </w:p>
    <w:p w14:paraId="348C36C1" w14:textId="77777777" w:rsidR="005A308A" w:rsidRDefault="005A308A" w:rsidP="005A308A">
      <w:pPr>
        <w:pStyle w:val="Numeroimatonotsikko"/>
      </w:pPr>
      <w:r>
        <w:t>Kansainväliset sopimukset</w:t>
      </w:r>
    </w:p>
    <w:p w14:paraId="3D3711D0" w14:textId="35684BEF" w:rsidR="005A308A" w:rsidRDefault="005A308A" w:rsidP="00DA771E">
      <w:pPr>
        <w:autoSpaceDE w:val="0"/>
        <w:autoSpaceDN w:val="0"/>
        <w:adjustRightInd w:val="0"/>
        <w:spacing w:before="0" w:after="0" w:line="240" w:lineRule="auto"/>
        <w:rPr>
          <w:rFonts w:cs="Century Gothic"/>
          <w:color w:val="000000"/>
          <w:szCs w:val="20"/>
        </w:rPr>
      </w:pPr>
      <w:proofErr w:type="spellStart"/>
      <w:r>
        <w:rPr>
          <w:rFonts w:cs="Century Gothic"/>
          <w:color w:val="000000"/>
          <w:szCs w:val="20"/>
        </w:rPr>
        <w:t>UNESCWA</w:t>
      </w:r>
      <w:r w:rsidR="00857BCA">
        <w:rPr>
          <w:rFonts w:cs="Century Gothic"/>
          <w:color w:val="000000"/>
          <w:szCs w:val="20"/>
        </w:rPr>
        <w:t>n</w:t>
      </w:r>
      <w:proofErr w:type="spellEnd"/>
      <w:r w:rsidR="00857BCA">
        <w:rPr>
          <w:rFonts w:cs="Century Gothic"/>
          <w:color w:val="000000"/>
          <w:szCs w:val="20"/>
        </w:rPr>
        <w:t xml:space="preserve"> </w:t>
      </w:r>
      <w:r>
        <w:rPr>
          <w:rFonts w:cs="Century Gothic"/>
          <w:color w:val="000000"/>
          <w:szCs w:val="20"/>
        </w:rPr>
        <w:t xml:space="preserve">vuoden 2024 raportin mukaan Jordania ratifioi vuonna 1992 Kaikkinaisen naisten syrjinnän poistamista koskevan yleissopimuksen (Convention on </w:t>
      </w:r>
      <w:proofErr w:type="spellStart"/>
      <w:r>
        <w:rPr>
          <w:rFonts w:cs="Century Gothic"/>
          <w:color w:val="000000"/>
          <w:szCs w:val="20"/>
        </w:rPr>
        <w:t>the</w:t>
      </w:r>
      <w:proofErr w:type="spellEnd"/>
      <w:r>
        <w:rPr>
          <w:rFonts w:cs="Century Gothic"/>
          <w:color w:val="000000"/>
          <w:szCs w:val="20"/>
        </w:rPr>
        <w:t xml:space="preserve"> </w:t>
      </w:r>
      <w:proofErr w:type="spellStart"/>
      <w:r>
        <w:rPr>
          <w:rFonts w:cs="Century Gothic"/>
          <w:color w:val="000000"/>
          <w:szCs w:val="20"/>
        </w:rPr>
        <w:t>Elimination</w:t>
      </w:r>
      <w:proofErr w:type="spellEnd"/>
      <w:r>
        <w:rPr>
          <w:rFonts w:cs="Century Gothic"/>
          <w:color w:val="000000"/>
          <w:szCs w:val="20"/>
        </w:rPr>
        <w:t xml:space="preserve"> of </w:t>
      </w:r>
      <w:proofErr w:type="spellStart"/>
      <w:r>
        <w:rPr>
          <w:rFonts w:cs="Century Gothic"/>
          <w:color w:val="000000"/>
          <w:szCs w:val="20"/>
        </w:rPr>
        <w:t>All</w:t>
      </w:r>
      <w:proofErr w:type="spellEnd"/>
      <w:r>
        <w:rPr>
          <w:rFonts w:cs="Century Gothic"/>
          <w:color w:val="000000"/>
          <w:szCs w:val="20"/>
        </w:rPr>
        <w:t xml:space="preserve"> </w:t>
      </w:r>
      <w:proofErr w:type="spellStart"/>
      <w:r>
        <w:rPr>
          <w:rFonts w:cs="Century Gothic"/>
          <w:color w:val="000000"/>
          <w:szCs w:val="20"/>
        </w:rPr>
        <w:t>Forms</w:t>
      </w:r>
      <w:proofErr w:type="spellEnd"/>
      <w:r>
        <w:rPr>
          <w:rFonts w:cs="Century Gothic"/>
          <w:color w:val="000000"/>
          <w:szCs w:val="20"/>
        </w:rPr>
        <w:t xml:space="preserve"> of </w:t>
      </w:r>
      <w:proofErr w:type="spellStart"/>
      <w:r>
        <w:rPr>
          <w:rFonts w:cs="Century Gothic"/>
          <w:color w:val="000000"/>
          <w:szCs w:val="20"/>
        </w:rPr>
        <w:t>Discrimination</w:t>
      </w:r>
      <w:proofErr w:type="spellEnd"/>
      <w:r>
        <w:rPr>
          <w:rFonts w:cs="Century Gothic"/>
          <w:color w:val="000000"/>
          <w:szCs w:val="20"/>
        </w:rPr>
        <w:t xml:space="preserve"> Against </w:t>
      </w:r>
      <w:proofErr w:type="spellStart"/>
      <w:r>
        <w:rPr>
          <w:rFonts w:cs="Century Gothic"/>
          <w:color w:val="000000"/>
          <w:szCs w:val="20"/>
        </w:rPr>
        <w:t>Women</w:t>
      </w:r>
      <w:proofErr w:type="spellEnd"/>
      <w:r>
        <w:rPr>
          <w:rFonts w:cs="Century Gothic"/>
          <w:color w:val="000000"/>
          <w:szCs w:val="20"/>
        </w:rPr>
        <w:t>, CEDAW), mutta jätti varaumat kansalaisuuden periytymistä lapselle (artikla 9) sekä tasa-arvoa avioliitossa ja perhe-elämässä (16. artiklan 1. momentin kohdat c–f) koskeviin kohtiin.</w:t>
      </w:r>
      <w:r>
        <w:rPr>
          <w:rStyle w:val="Alaviitteenviite"/>
          <w:rFonts w:cs="Century Gothic"/>
          <w:color w:val="000000"/>
          <w:szCs w:val="20"/>
        </w:rPr>
        <w:footnoteReference w:id="48"/>
      </w:r>
      <w:r>
        <w:rPr>
          <w:rFonts w:cs="Century Gothic"/>
          <w:color w:val="000000"/>
          <w:szCs w:val="20"/>
        </w:rPr>
        <w:t xml:space="preserve"> Russian </w:t>
      </w:r>
      <w:proofErr w:type="spellStart"/>
      <w:r>
        <w:rPr>
          <w:rFonts w:cs="Century Gothic"/>
          <w:color w:val="000000"/>
          <w:szCs w:val="20"/>
        </w:rPr>
        <w:t>Law</w:t>
      </w:r>
      <w:proofErr w:type="spellEnd"/>
      <w:r>
        <w:rPr>
          <w:rFonts w:cs="Century Gothic"/>
          <w:color w:val="000000"/>
          <w:szCs w:val="20"/>
        </w:rPr>
        <w:t xml:space="preserve"> Journal -verkkojulkaisussa vuonna 2023 julkaistussa artikkelissa jordanialaisen </w:t>
      </w:r>
      <w:proofErr w:type="spellStart"/>
      <w:r>
        <w:rPr>
          <w:rFonts w:cs="Century Gothic"/>
          <w:color w:val="000000"/>
          <w:szCs w:val="20"/>
        </w:rPr>
        <w:t>Yarmoukin</w:t>
      </w:r>
      <w:proofErr w:type="spellEnd"/>
      <w:r>
        <w:rPr>
          <w:rFonts w:cs="Century Gothic"/>
          <w:color w:val="000000"/>
          <w:szCs w:val="20"/>
        </w:rPr>
        <w:t xml:space="preserve"> yliopiston professorit esittävät, ettei yleissopimusta kuitenkaan koskaan viety perustuslain 33. §:n 2. momentin vaatimuksen mukaisesti parlamentin hyväksyttäväksi eikä se ole käynyt läpi perustuslaissa määriteltyjä, kansainvälisten sopimusten täytäntöönpanoa koskevia vaiheita ja näin ollen sitä ei voida pitää osana Jordanian oikeusjärjestelmää. Jordanian perustuslaki, kansalaisuuslaki ja perheoikeus ovat paikoin ristiriidassa yleissopimuksen</w:t>
      </w:r>
      <w:r w:rsidR="006B1BE4">
        <w:rPr>
          <w:rFonts w:cs="Century Gothic"/>
          <w:color w:val="000000"/>
          <w:szCs w:val="20"/>
        </w:rPr>
        <w:t xml:space="preserve"> vaatimusten</w:t>
      </w:r>
      <w:r>
        <w:rPr>
          <w:rFonts w:cs="Century Gothic"/>
          <w:color w:val="000000"/>
          <w:szCs w:val="20"/>
        </w:rPr>
        <w:t xml:space="preserve"> kanssa.</w:t>
      </w:r>
      <w:r>
        <w:rPr>
          <w:rStyle w:val="Alaviitteenviite"/>
          <w:rFonts w:cs="Century Gothic"/>
          <w:color w:val="000000"/>
          <w:szCs w:val="20"/>
        </w:rPr>
        <w:footnoteReference w:id="49"/>
      </w:r>
      <w:r>
        <w:rPr>
          <w:rFonts w:cs="Century Gothic"/>
          <w:color w:val="000000"/>
          <w:szCs w:val="20"/>
        </w:rPr>
        <w:t xml:space="preserve"> Edellinen raportointikierros CEDAW-yleissopimuksen toteutumisesta Jordaniassa tehtiin vuonna 2017, seuraava on määrä tehdä vuonna 2026.</w:t>
      </w:r>
      <w:r>
        <w:rPr>
          <w:rStyle w:val="Alaviitteenviite"/>
          <w:rFonts w:cs="Century Gothic"/>
          <w:color w:val="000000"/>
          <w:szCs w:val="20"/>
        </w:rPr>
        <w:footnoteReference w:id="50"/>
      </w:r>
    </w:p>
    <w:p w14:paraId="2AABA17A" w14:textId="5C01E461" w:rsidR="00D8325A" w:rsidRDefault="00D8325A" w:rsidP="00D8325A">
      <w:pPr>
        <w:pStyle w:val="Otsikko1"/>
      </w:pPr>
      <w:r w:rsidRPr="00D8325A">
        <w:t>Mi</w:t>
      </w:r>
      <w:r w:rsidR="00221D80">
        <w:t xml:space="preserve">llainen </w:t>
      </w:r>
      <w:r w:rsidR="00DD1E02" w:rsidRPr="00D8325A">
        <w:t>poliittinen, taloudellinen</w:t>
      </w:r>
      <w:r w:rsidR="00DD1E02">
        <w:t xml:space="preserve"> ja</w:t>
      </w:r>
      <w:r w:rsidR="00DD1E02" w:rsidRPr="00D8325A">
        <w:t xml:space="preserve"> sosiaaline</w:t>
      </w:r>
      <w:r w:rsidR="00DD1E02">
        <w:t xml:space="preserve">n </w:t>
      </w:r>
      <w:r w:rsidRPr="00D8325A">
        <w:t>asema naisilla on yhteiskunnassa</w:t>
      </w:r>
      <w:r w:rsidR="00DD1E02">
        <w:t xml:space="preserve">? </w:t>
      </w:r>
      <w:r w:rsidR="00221D80">
        <w:t xml:space="preserve">Millainen </w:t>
      </w:r>
      <w:r w:rsidRPr="00D8325A">
        <w:t xml:space="preserve">asema turvaverkottomilla ja eronneilla naisilla on? </w:t>
      </w:r>
      <w:r w:rsidR="00221D80">
        <w:t xml:space="preserve">Voivatko yksin elävät naiset elättää itsensä? </w:t>
      </w:r>
    </w:p>
    <w:p w14:paraId="57578DF3" w14:textId="77777777" w:rsidR="00DD3DA2" w:rsidRPr="00160B60" w:rsidRDefault="00DD3DA2" w:rsidP="00160B60">
      <w:pPr>
        <w:pStyle w:val="Numeroimatonotsikko"/>
      </w:pPr>
      <w:r w:rsidRPr="00160B60">
        <w:t>Poliittinen asema</w:t>
      </w:r>
    </w:p>
    <w:p w14:paraId="5C3A358F" w14:textId="2D345114" w:rsidR="00A61416" w:rsidRDefault="00DD3DA2" w:rsidP="00A61416">
      <w:pPr>
        <w:autoSpaceDE w:val="0"/>
        <w:autoSpaceDN w:val="0"/>
        <w:adjustRightInd w:val="0"/>
        <w:spacing w:before="0" w:after="0" w:line="240" w:lineRule="auto"/>
        <w:rPr>
          <w:rFonts w:cs="Century Gothic"/>
          <w:color w:val="000000"/>
          <w:szCs w:val="20"/>
        </w:rPr>
      </w:pPr>
      <w:r>
        <w:rPr>
          <w:rFonts w:cs="Century Gothic"/>
          <w:color w:val="000000"/>
          <w:szCs w:val="20"/>
        </w:rPr>
        <w:t>Naiset saivat äänioikeuden ja oikeuden asettua ehdolle vaaleissa vuonna 1974.</w:t>
      </w:r>
      <w:r>
        <w:rPr>
          <w:rStyle w:val="Alaviitteenviite"/>
          <w:rFonts w:cs="Century Gothic"/>
          <w:color w:val="000000"/>
          <w:szCs w:val="20"/>
        </w:rPr>
        <w:footnoteReference w:id="51"/>
      </w:r>
      <w:r>
        <w:rPr>
          <w:rFonts w:cs="Century Gothic"/>
          <w:color w:val="000000"/>
          <w:szCs w:val="20"/>
        </w:rPr>
        <w:t xml:space="preserve"> Perustuslain 22. §:n 1. momentin mukaan jokaisella jordanialaisella on oikeus toimia julkisessa virassa, eikä mikään säännös kiellä naisilta julkisten ja poliittisten virkojen hoitamista. Toisaalta tätä oikeutta ei myöskään nimenomaisesi missään vahvisteta. Mikään laki ei erikseen kiellä naisiin politiikassa tai vaaleissa kohdistuvaa väkivaltaa.</w:t>
      </w:r>
      <w:r>
        <w:rPr>
          <w:rStyle w:val="Alaviitteenviite"/>
          <w:rFonts w:cs="Century Gothic"/>
          <w:color w:val="000000"/>
          <w:szCs w:val="20"/>
        </w:rPr>
        <w:footnoteReference w:id="52"/>
      </w:r>
      <w:r>
        <w:rPr>
          <w:rFonts w:cs="Century Gothic"/>
          <w:color w:val="000000"/>
          <w:szCs w:val="20"/>
        </w:rPr>
        <w:t xml:space="preserve"> </w:t>
      </w:r>
      <w:r w:rsidR="00A61416" w:rsidRPr="00A61416">
        <w:rPr>
          <w:rFonts w:cs="Century Gothic"/>
          <w:color w:val="000000"/>
          <w:szCs w:val="20"/>
        </w:rPr>
        <w:t xml:space="preserve">Institute for Strategic </w:t>
      </w:r>
      <w:proofErr w:type="spellStart"/>
      <w:r w:rsidR="00A61416" w:rsidRPr="00A61416">
        <w:rPr>
          <w:rFonts w:cs="Century Gothic"/>
          <w:color w:val="000000"/>
          <w:szCs w:val="20"/>
        </w:rPr>
        <w:t>Dialogue</w:t>
      </w:r>
      <w:proofErr w:type="spellEnd"/>
      <w:r w:rsidR="00A61416" w:rsidRPr="00A61416">
        <w:rPr>
          <w:rFonts w:cs="Century Gothic"/>
          <w:color w:val="000000"/>
          <w:szCs w:val="20"/>
        </w:rPr>
        <w:t xml:space="preserve"> -</w:t>
      </w:r>
      <w:r w:rsidR="00A61416">
        <w:rPr>
          <w:rFonts w:cs="Century Gothic"/>
          <w:color w:val="000000"/>
          <w:szCs w:val="20"/>
        </w:rPr>
        <w:t xml:space="preserve">järjestön vuonna 2024 julkaiseman tutkimuksen mukaan sukupuoleen perustuva syrjintä, häirintä ja vihapuhe haittaavat naisten </w:t>
      </w:r>
      <w:r w:rsidR="001F455B">
        <w:rPr>
          <w:rFonts w:cs="Century Gothic"/>
          <w:color w:val="000000"/>
          <w:szCs w:val="20"/>
        </w:rPr>
        <w:t xml:space="preserve">osallistumista </w:t>
      </w:r>
      <w:r w:rsidR="00A61416">
        <w:rPr>
          <w:rFonts w:cs="Century Gothic"/>
          <w:color w:val="000000"/>
          <w:szCs w:val="20"/>
        </w:rPr>
        <w:t>poli</w:t>
      </w:r>
      <w:r w:rsidR="001F455B">
        <w:rPr>
          <w:rFonts w:cs="Century Gothic"/>
          <w:color w:val="000000"/>
          <w:szCs w:val="20"/>
        </w:rPr>
        <w:t>tiikkaan</w:t>
      </w:r>
      <w:r w:rsidR="00A61416">
        <w:rPr>
          <w:rFonts w:cs="Century Gothic"/>
          <w:color w:val="000000"/>
          <w:szCs w:val="20"/>
        </w:rPr>
        <w:t>.</w:t>
      </w:r>
      <w:r w:rsidR="00A61416">
        <w:rPr>
          <w:rStyle w:val="Alaviitteenviite"/>
          <w:rFonts w:cs="Century Gothic"/>
          <w:color w:val="000000"/>
          <w:szCs w:val="20"/>
        </w:rPr>
        <w:footnoteReference w:id="53"/>
      </w:r>
    </w:p>
    <w:p w14:paraId="7E111B9E" w14:textId="77777777" w:rsidR="00A61416" w:rsidRDefault="00A61416" w:rsidP="00A61416">
      <w:pPr>
        <w:autoSpaceDE w:val="0"/>
        <w:autoSpaceDN w:val="0"/>
        <w:adjustRightInd w:val="0"/>
        <w:spacing w:before="0" w:after="0" w:line="240" w:lineRule="auto"/>
        <w:rPr>
          <w:rFonts w:cs="Century Gothic"/>
          <w:color w:val="000000"/>
          <w:szCs w:val="20"/>
        </w:rPr>
      </w:pPr>
    </w:p>
    <w:p w14:paraId="0FC036FE" w14:textId="2B946AED" w:rsidR="00E6116D" w:rsidRPr="00E6116D" w:rsidRDefault="00DD3DA2" w:rsidP="00DD3DA2">
      <w:pPr>
        <w:autoSpaceDE w:val="0"/>
        <w:autoSpaceDN w:val="0"/>
        <w:adjustRightInd w:val="0"/>
        <w:spacing w:before="0" w:after="0" w:line="240" w:lineRule="auto"/>
        <w:rPr>
          <w:rFonts w:cs="Century Gothic"/>
          <w:color w:val="000000"/>
          <w:szCs w:val="20"/>
        </w:rPr>
      </w:pPr>
      <w:r>
        <w:rPr>
          <w:rFonts w:cs="Century Gothic"/>
          <w:color w:val="000000"/>
          <w:szCs w:val="20"/>
        </w:rPr>
        <w:lastRenderedPageBreak/>
        <w:t>Vaalilain (</w:t>
      </w:r>
      <w:proofErr w:type="spellStart"/>
      <w:r>
        <w:rPr>
          <w:rFonts w:cs="Century Gothic"/>
          <w:color w:val="000000"/>
          <w:szCs w:val="20"/>
        </w:rPr>
        <w:t>electoral</w:t>
      </w:r>
      <w:proofErr w:type="spellEnd"/>
      <w:r>
        <w:rPr>
          <w:rFonts w:cs="Century Gothic"/>
          <w:color w:val="000000"/>
          <w:szCs w:val="20"/>
        </w:rPr>
        <w:t xml:space="preserve"> </w:t>
      </w:r>
      <w:proofErr w:type="spellStart"/>
      <w:r>
        <w:rPr>
          <w:rFonts w:cs="Century Gothic"/>
          <w:color w:val="000000"/>
          <w:szCs w:val="20"/>
        </w:rPr>
        <w:t>law</w:t>
      </w:r>
      <w:proofErr w:type="spellEnd"/>
      <w:r>
        <w:rPr>
          <w:rFonts w:cs="Century Gothic"/>
          <w:color w:val="000000"/>
          <w:szCs w:val="20"/>
        </w:rPr>
        <w:t xml:space="preserve">) 8. §:n b-kohdan mukaan kansallisessa edustajainhuoneessa (house of </w:t>
      </w:r>
      <w:proofErr w:type="spellStart"/>
      <w:r>
        <w:rPr>
          <w:rFonts w:cs="Century Gothic"/>
          <w:color w:val="000000"/>
          <w:szCs w:val="20"/>
        </w:rPr>
        <w:t>representatives</w:t>
      </w:r>
      <w:proofErr w:type="spellEnd"/>
      <w:r>
        <w:rPr>
          <w:rFonts w:cs="Century Gothic"/>
          <w:color w:val="000000"/>
          <w:szCs w:val="20"/>
        </w:rPr>
        <w:t>) naisille on varattu 15 paikkaa.</w:t>
      </w:r>
      <w:r>
        <w:rPr>
          <w:rStyle w:val="Alaviitteenviite"/>
          <w:rFonts w:cs="Century Gothic"/>
          <w:color w:val="000000"/>
          <w:szCs w:val="20"/>
        </w:rPr>
        <w:footnoteReference w:id="54"/>
      </w:r>
      <w:r>
        <w:rPr>
          <w:rFonts w:cs="Century Gothic"/>
          <w:color w:val="000000"/>
          <w:szCs w:val="20"/>
        </w:rPr>
        <w:t xml:space="preserve"> Vuonna 2024 kansanedustajista naisia oli 19,6 %, maailmanlaajuisen keskiarvon ollessa 27 %. Naisten osuus Jordanian kansanedustuslaitoksessa on lisääntynyt 2010 vuodesta lähtien.</w:t>
      </w:r>
      <w:r>
        <w:rPr>
          <w:rStyle w:val="Alaviitteenviite"/>
          <w:rFonts w:cs="Century Gothic"/>
          <w:color w:val="000000"/>
          <w:szCs w:val="20"/>
        </w:rPr>
        <w:footnoteReference w:id="55"/>
      </w:r>
      <w:r>
        <w:rPr>
          <w:rFonts w:cs="Century Gothic"/>
          <w:color w:val="000000"/>
          <w:szCs w:val="20"/>
        </w:rPr>
        <w:t xml:space="preserve"> Paikallishallinnosta säätävän lain (</w:t>
      </w:r>
      <w:proofErr w:type="spellStart"/>
      <w:r>
        <w:rPr>
          <w:rFonts w:cs="Century Gothic"/>
          <w:color w:val="000000"/>
          <w:szCs w:val="20"/>
        </w:rPr>
        <w:t>local</w:t>
      </w:r>
      <w:proofErr w:type="spellEnd"/>
      <w:r>
        <w:rPr>
          <w:rFonts w:cs="Century Gothic"/>
          <w:color w:val="000000"/>
          <w:szCs w:val="20"/>
        </w:rPr>
        <w:t xml:space="preserve"> </w:t>
      </w:r>
      <w:proofErr w:type="spellStart"/>
      <w:r>
        <w:rPr>
          <w:rFonts w:cs="Century Gothic"/>
          <w:color w:val="000000"/>
          <w:szCs w:val="20"/>
        </w:rPr>
        <w:t>administration</w:t>
      </w:r>
      <w:proofErr w:type="spellEnd"/>
      <w:r>
        <w:rPr>
          <w:rFonts w:cs="Century Gothic"/>
          <w:color w:val="000000"/>
          <w:szCs w:val="20"/>
        </w:rPr>
        <w:t xml:space="preserve"> </w:t>
      </w:r>
      <w:proofErr w:type="spellStart"/>
      <w:r>
        <w:rPr>
          <w:rFonts w:cs="Century Gothic"/>
          <w:color w:val="000000"/>
          <w:szCs w:val="20"/>
        </w:rPr>
        <w:t>law</w:t>
      </w:r>
      <w:proofErr w:type="spellEnd"/>
      <w:r>
        <w:rPr>
          <w:rFonts w:cs="Century Gothic"/>
          <w:color w:val="000000"/>
          <w:szCs w:val="20"/>
        </w:rPr>
        <w:t>) mukaan kunnallis- ja maakuntaneuvoistoissa naisille on varattu 25 % kiintiöt.</w:t>
      </w:r>
      <w:r>
        <w:rPr>
          <w:rStyle w:val="Alaviitteenviite"/>
          <w:rFonts w:cs="Century Gothic"/>
          <w:color w:val="000000"/>
          <w:szCs w:val="20"/>
        </w:rPr>
        <w:footnoteReference w:id="56"/>
      </w:r>
      <w:r w:rsidR="00E6116D">
        <w:rPr>
          <w:rFonts w:cs="Century Gothic"/>
          <w:color w:val="000000"/>
          <w:szCs w:val="20"/>
        </w:rPr>
        <w:t xml:space="preserve"> Jordanialaisten naisten edustus politiikassa sekä valtakunnallisella tasolla, paikallisvaltuustoissa että muissa instituutioissa on edelleen vähäistä. </w:t>
      </w:r>
      <w:r w:rsidR="006B1BE4">
        <w:rPr>
          <w:rFonts w:cs="Century Gothic"/>
          <w:color w:val="000000"/>
          <w:szCs w:val="20"/>
        </w:rPr>
        <w:t xml:space="preserve">Esimerkiksi </w:t>
      </w:r>
      <w:r w:rsidR="00E6116D">
        <w:rPr>
          <w:rFonts w:cs="Century Gothic"/>
          <w:color w:val="000000"/>
          <w:szCs w:val="20"/>
        </w:rPr>
        <w:t xml:space="preserve">vuonna 2022 julkaistuun tutkimukseen vastanneista </w:t>
      </w:r>
      <w:r w:rsidR="006B1BE4">
        <w:rPr>
          <w:rFonts w:cs="Century Gothic"/>
          <w:color w:val="000000"/>
          <w:szCs w:val="20"/>
        </w:rPr>
        <w:t xml:space="preserve">valtaosa </w:t>
      </w:r>
      <w:r w:rsidR="00E6116D">
        <w:rPr>
          <w:rFonts w:cs="Century Gothic"/>
          <w:color w:val="000000"/>
          <w:szCs w:val="20"/>
        </w:rPr>
        <w:t xml:space="preserve">sekä miehistä että naisista </w:t>
      </w:r>
      <w:r w:rsidR="006B1BE4">
        <w:rPr>
          <w:rFonts w:cs="Century Gothic"/>
          <w:color w:val="000000"/>
          <w:szCs w:val="20"/>
        </w:rPr>
        <w:t>oli sitä mieltä, etteivät</w:t>
      </w:r>
      <w:r w:rsidR="00E6116D">
        <w:rPr>
          <w:rFonts w:cs="Century Gothic"/>
          <w:color w:val="000000"/>
          <w:szCs w:val="20"/>
        </w:rPr>
        <w:t xml:space="preserve"> naiset ole tarpeeksi vahvoja </w:t>
      </w:r>
      <w:r w:rsidR="006B1BE4">
        <w:rPr>
          <w:rFonts w:cs="Century Gothic"/>
          <w:color w:val="000000"/>
          <w:szCs w:val="20"/>
        </w:rPr>
        <w:t xml:space="preserve">ollakseen mukana </w:t>
      </w:r>
      <w:r w:rsidR="00E6116D">
        <w:rPr>
          <w:rFonts w:cs="Century Gothic"/>
          <w:color w:val="000000"/>
          <w:szCs w:val="20"/>
        </w:rPr>
        <w:t>politiikkaan.</w:t>
      </w:r>
      <w:r w:rsidR="00E6116D">
        <w:rPr>
          <w:rStyle w:val="Alaviitteenviite"/>
          <w:rFonts w:cs="Century Gothic"/>
          <w:color w:val="000000"/>
          <w:szCs w:val="20"/>
        </w:rPr>
        <w:footnoteReference w:id="57"/>
      </w:r>
    </w:p>
    <w:p w14:paraId="756A5279" w14:textId="4906C43A" w:rsidR="00DD3DA2" w:rsidRPr="00160B60" w:rsidRDefault="00DD3DA2" w:rsidP="00160B60">
      <w:pPr>
        <w:pStyle w:val="Numeroimatonotsikko"/>
      </w:pPr>
      <w:r w:rsidRPr="00160B60">
        <w:t>Taloudellinen asema</w:t>
      </w:r>
    </w:p>
    <w:p w14:paraId="18B36F10" w14:textId="6F1BB437" w:rsidR="00742F97" w:rsidRDefault="00160B60" w:rsidP="00DD3DA2">
      <w:pPr>
        <w:autoSpaceDE w:val="0"/>
        <w:autoSpaceDN w:val="0"/>
        <w:adjustRightInd w:val="0"/>
        <w:spacing w:before="0" w:after="0" w:line="240" w:lineRule="auto"/>
        <w:rPr>
          <w:rFonts w:cs="Century Gothic"/>
          <w:color w:val="000000"/>
          <w:szCs w:val="20"/>
        </w:rPr>
      </w:pPr>
      <w:r>
        <w:t>Englanninkielisen Jordan Times -verkkolehden julkaisujen mukaan jordanialaisten naisten osallisuutta liike- ja työelämässä sekä poliittisessa päätöksenteossa pyritään jatkuvasti lisäämään eri keinoin.</w:t>
      </w:r>
      <w:r>
        <w:rPr>
          <w:rStyle w:val="Alaviitteenviite"/>
        </w:rPr>
        <w:footnoteReference w:id="58"/>
      </w:r>
      <w:r>
        <w:t xml:space="preserve"> M</w:t>
      </w:r>
      <w:r>
        <w:rPr>
          <w:rFonts w:cs="Century Gothic"/>
          <w:color w:val="000000"/>
          <w:szCs w:val="20"/>
        </w:rPr>
        <w:t xml:space="preserve">aan hallinto on jo kauan yrittänyt eri keinoin parantaa naisten asemaa yhteiskunnassa ja lisätä heidän rooliaan politiikassa ja työelämässä. </w:t>
      </w:r>
      <w:r w:rsidR="00DD3DA2">
        <w:rPr>
          <w:rFonts w:cs="Century Gothic"/>
          <w:color w:val="000000"/>
          <w:szCs w:val="20"/>
        </w:rPr>
        <w:t>Naisten osuus kokonaistyövoimasta on kuitenkin edelleen vain noin 15 %, vaikka samaan aikaan yliopistotutkinnon suorittaneista naisia on 56 %.</w:t>
      </w:r>
      <w:r w:rsidR="00DD3DA2">
        <w:rPr>
          <w:rStyle w:val="Alaviitteenviite"/>
          <w:rFonts w:cs="Century Gothic"/>
          <w:color w:val="000000"/>
          <w:szCs w:val="20"/>
        </w:rPr>
        <w:footnoteReference w:id="59"/>
      </w:r>
      <w:r w:rsidR="00DD3DA2">
        <w:rPr>
          <w:rFonts w:cs="Century Gothic"/>
          <w:color w:val="000000"/>
          <w:szCs w:val="20"/>
        </w:rPr>
        <w:t xml:space="preserve"> </w:t>
      </w:r>
      <w:r w:rsidR="00175A8C" w:rsidRPr="00175A8C">
        <w:rPr>
          <w:rFonts w:cs="Century Gothic"/>
          <w:color w:val="000000"/>
          <w:szCs w:val="20"/>
        </w:rPr>
        <w:t xml:space="preserve">Maailmanpankki </w:t>
      </w:r>
      <w:r w:rsidR="001939E9">
        <w:rPr>
          <w:rFonts w:cs="Century Gothic"/>
          <w:color w:val="000000"/>
          <w:szCs w:val="20"/>
        </w:rPr>
        <w:t xml:space="preserve">(World Bank) </w:t>
      </w:r>
      <w:r w:rsidR="00175A8C" w:rsidRPr="00175A8C">
        <w:rPr>
          <w:rFonts w:cs="Century Gothic"/>
          <w:color w:val="000000"/>
          <w:szCs w:val="20"/>
        </w:rPr>
        <w:t xml:space="preserve">on todennut </w:t>
      </w:r>
      <w:r w:rsidR="00175A8C">
        <w:rPr>
          <w:rFonts w:cs="Century Gothic"/>
          <w:color w:val="000000"/>
          <w:szCs w:val="20"/>
        </w:rPr>
        <w:t>vuonna 2023 jordanialais</w:t>
      </w:r>
      <w:r w:rsidR="00175A8C" w:rsidRPr="00175A8C">
        <w:rPr>
          <w:rFonts w:cs="Century Gothic"/>
          <w:color w:val="000000"/>
          <w:szCs w:val="20"/>
        </w:rPr>
        <w:t>naisten osuu</w:t>
      </w:r>
      <w:r w:rsidR="00175A8C">
        <w:rPr>
          <w:rFonts w:cs="Century Gothic"/>
          <w:color w:val="000000"/>
          <w:szCs w:val="20"/>
        </w:rPr>
        <w:t>den työvoimasta olevan yksi maailman alhaisimmista.</w:t>
      </w:r>
      <w:r w:rsidR="00175A8C">
        <w:rPr>
          <w:rStyle w:val="Alaviitteenviite"/>
          <w:rFonts w:cs="Century Gothic"/>
          <w:color w:val="000000"/>
          <w:szCs w:val="20"/>
        </w:rPr>
        <w:footnoteReference w:id="60"/>
      </w:r>
      <w:r w:rsidR="00175A8C">
        <w:rPr>
          <w:rFonts w:cs="Century Gothic"/>
          <w:color w:val="000000"/>
          <w:szCs w:val="20"/>
        </w:rPr>
        <w:t xml:space="preserve"> </w:t>
      </w:r>
      <w:r w:rsidR="00DD3DA2">
        <w:rPr>
          <w:rFonts w:cs="Century Gothic"/>
          <w:color w:val="000000"/>
          <w:szCs w:val="20"/>
        </w:rPr>
        <w:t>Maailmanpankin tilastojen mukaan vuonna 2025 15-vuotta täyttäneiden naisten osuus kokonaistyövoimasta oli 16 % ja miesten 62,5 %. Sukupuolten välinen ero on edelleen verrattain suuri, vaikka naisten osuus työvoimasta on</w:t>
      </w:r>
      <w:r w:rsidR="001939E9">
        <w:rPr>
          <w:rFonts w:cs="Century Gothic"/>
          <w:color w:val="000000"/>
          <w:szCs w:val="20"/>
        </w:rPr>
        <w:t>kin</w:t>
      </w:r>
      <w:r w:rsidR="00DD3DA2">
        <w:rPr>
          <w:rFonts w:cs="Century Gothic"/>
          <w:color w:val="000000"/>
          <w:szCs w:val="20"/>
        </w:rPr>
        <w:t xml:space="preserve"> kasvanut viimeisten vuosikymmenten aikana.</w:t>
      </w:r>
      <w:r w:rsidR="00DD3DA2">
        <w:rPr>
          <w:rStyle w:val="Alaviitteenviite"/>
          <w:rFonts w:cs="Century Gothic"/>
          <w:color w:val="000000"/>
          <w:szCs w:val="20"/>
        </w:rPr>
        <w:footnoteReference w:id="61"/>
      </w:r>
      <w:r w:rsidR="00DD3DA2">
        <w:rPr>
          <w:rFonts w:cs="Century Gothic"/>
          <w:color w:val="000000"/>
          <w:szCs w:val="20"/>
        </w:rPr>
        <w:t xml:space="preserve"> UN </w:t>
      </w:r>
      <w:proofErr w:type="spellStart"/>
      <w:r w:rsidR="00DD3DA2">
        <w:rPr>
          <w:rFonts w:cs="Century Gothic"/>
          <w:color w:val="000000"/>
          <w:szCs w:val="20"/>
        </w:rPr>
        <w:t>Women</w:t>
      </w:r>
      <w:proofErr w:type="spellEnd"/>
      <w:r w:rsidR="00DD3DA2">
        <w:rPr>
          <w:rFonts w:cs="Century Gothic"/>
          <w:color w:val="000000"/>
          <w:szCs w:val="20"/>
        </w:rPr>
        <w:t xml:space="preserve"> on todennut, että </w:t>
      </w:r>
      <w:r w:rsidR="001939E9">
        <w:rPr>
          <w:rFonts w:cs="Century Gothic"/>
          <w:color w:val="000000"/>
          <w:szCs w:val="20"/>
        </w:rPr>
        <w:t>jordanialais</w:t>
      </w:r>
      <w:r w:rsidR="00DD3DA2">
        <w:rPr>
          <w:rFonts w:cs="Century Gothic"/>
          <w:color w:val="000000"/>
          <w:szCs w:val="20"/>
        </w:rPr>
        <w:t>naisten alhainen osuus työvoimasta on merkittävä haaste, joka estää sukupuolten tasa-arvotavoitteiden saavuttamisen.</w:t>
      </w:r>
      <w:r w:rsidR="00DD3DA2">
        <w:rPr>
          <w:rStyle w:val="Alaviitteenviite"/>
          <w:rFonts w:cs="Century Gothic"/>
          <w:color w:val="000000"/>
          <w:szCs w:val="20"/>
        </w:rPr>
        <w:footnoteReference w:id="62"/>
      </w:r>
      <w:r w:rsidR="00DD3DA2">
        <w:rPr>
          <w:rFonts w:cs="Century Gothic"/>
          <w:color w:val="000000"/>
          <w:szCs w:val="20"/>
        </w:rPr>
        <w:t xml:space="preserve"> </w:t>
      </w:r>
    </w:p>
    <w:p w14:paraId="5C082596" w14:textId="77777777" w:rsidR="00742F97" w:rsidRDefault="00742F97" w:rsidP="00DD3DA2">
      <w:pPr>
        <w:autoSpaceDE w:val="0"/>
        <w:autoSpaceDN w:val="0"/>
        <w:adjustRightInd w:val="0"/>
        <w:spacing w:before="0" w:after="0" w:line="240" w:lineRule="auto"/>
        <w:rPr>
          <w:rFonts w:cs="Century Gothic"/>
          <w:color w:val="000000"/>
          <w:szCs w:val="20"/>
        </w:rPr>
      </w:pPr>
    </w:p>
    <w:p w14:paraId="5F028CDA" w14:textId="26620BA1" w:rsidR="00175A8C" w:rsidRPr="00B415BC" w:rsidRDefault="00DD3DA2" w:rsidP="00DD3DA2">
      <w:pPr>
        <w:autoSpaceDE w:val="0"/>
        <w:autoSpaceDN w:val="0"/>
        <w:adjustRightInd w:val="0"/>
        <w:spacing w:before="0" w:after="0" w:line="240" w:lineRule="auto"/>
        <w:rPr>
          <w:rFonts w:cs="Century Gothic"/>
          <w:color w:val="000000"/>
          <w:szCs w:val="20"/>
        </w:rPr>
      </w:pPr>
      <w:r>
        <w:rPr>
          <w:rFonts w:cs="Century Gothic"/>
          <w:color w:val="000000"/>
          <w:szCs w:val="20"/>
        </w:rPr>
        <w:t>Naisen i</w:t>
      </w:r>
      <w:r w:rsidR="001939E9">
        <w:rPr>
          <w:rFonts w:cs="Century Gothic"/>
          <w:color w:val="000000"/>
          <w:szCs w:val="20"/>
        </w:rPr>
        <w:t>ällä</w:t>
      </w:r>
      <w:r>
        <w:rPr>
          <w:rFonts w:cs="Century Gothic"/>
          <w:color w:val="000000"/>
          <w:szCs w:val="20"/>
        </w:rPr>
        <w:t>, siviilisää</w:t>
      </w:r>
      <w:r w:rsidR="001939E9">
        <w:rPr>
          <w:rFonts w:cs="Century Gothic"/>
          <w:color w:val="000000"/>
          <w:szCs w:val="20"/>
        </w:rPr>
        <w:t>dyllä</w:t>
      </w:r>
      <w:r>
        <w:rPr>
          <w:rFonts w:cs="Century Gothic"/>
          <w:color w:val="000000"/>
          <w:szCs w:val="20"/>
        </w:rPr>
        <w:t>, lasten lukumäärä</w:t>
      </w:r>
      <w:r w:rsidR="001939E9">
        <w:rPr>
          <w:rFonts w:cs="Century Gothic"/>
          <w:color w:val="000000"/>
          <w:szCs w:val="20"/>
        </w:rPr>
        <w:t>llä</w:t>
      </w:r>
      <w:r>
        <w:rPr>
          <w:rFonts w:cs="Century Gothic"/>
          <w:color w:val="000000"/>
          <w:szCs w:val="20"/>
        </w:rPr>
        <w:t>, omaisuu</w:t>
      </w:r>
      <w:r w:rsidR="001939E9">
        <w:rPr>
          <w:rFonts w:cs="Century Gothic"/>
          <w:color w:val="000000"/>
          <w:szCs w:val="20"/>
        </w:rPr>
        <w:t>della</w:t>
      </w:r>
      <w:r>
        <w:rPr>
          <w:rFonts w:cs="Century Gothic"/>
          <w:color w:val="000000"/>
          <w:szCs w:val="20"/>
        </w:rPr>
        <w:t>, asuinpaika</w:t>
      </w:r>
      <w:r w:rsidR="001939E9">
        <w:rPr>
          <w:rFonts w:cs="Century Gothic"/>
          <w:color w:val="000000"/>
          <w:szCs w:val="20"/>
        </w:rPr>
        <w:t>lla</w:t>
      </w:r>
      <w:r>
        <w:rPr>
          <w:rFonts w:cs="Century Gothic"/>
          <w:color w:val="000000"/>
          <w:szCs w:val="20"/>
        </w:rPr>
        <w:t>, koulutustaso</w:t>
      </w:r>
      <w:r w:rsidR="001939E9">
        <w:rPr>
          <w:rFonts w:cs="Century Gothic"/>
          <w:color w:val="000000"/>
          <w:szCs w:val="20"/>
        </w:rPr>
        <w:t>lla</w:t>
      </w:r>
      <w:r>
        <w:rPr>
          <w:rFonts w:cs="Century Gothic"/>
          <w:color w:val="000000"/>
          <w:szCs w:val="20"/>
        </w:rPr>
        <w:t xml:space="preserve"> ja kansalaisuu</w:t>
      </w:r>
      <w:r w:rsidR="001939E9">
        <w:rPr>
          <w:rFonts w:cs="Century Gothic"/>
          <w:color w:val="000000"/>
          <w:szCs w:val="20"/>
        </w:rPr>
        <w:t>della on suora vaikutus</w:t>
      </w:r>
      <w:r>
        <w:rPr>
          <w:rFonts w:cs="Century Gothic"/>
          <w:color w:val="000000"/>
          <w:szCs w:val="20"/>
        </w:rPr>
        <w:t xml:space="preserve"> naisen osallisuuteen työelämässä. Useimmiten 30–34-vuotiaat naiset ovat mukana työelämässä, kun taas esimerkiksi 45–49-vuotiaiden määrä on selvästi alhaisempi. Naimisissa olevista naisista noin 13 % ja eronneista tai leskeksi jääneistä 27 % on mukana työelämässä.</w:t>
      </w:r>
      <w:r>
        <w:rPr>
          <w:rStyle w:val="Alaviitteenviite"/>
          <w:rFonts w:cs="Century Gothic"/>
          <w:color w:val="000000"/>
          <w:szCs w:val="20"/>
        </w:rPr>
        <w:footnoteReference w:id="63"/>
      </w:r>
      <w:r>
        <w:rPr>
          <w:rFonts w:cs="Century Gothic"/>
          <w:color w:val="000000"/>
          <w:szCs w:val="20"/>
        </w:rPr>
        <w:t xml:space="preserve"> Naiset työllistyvät useimmiten julkiselle sektorille terveydenhuollon, koulutuksen ja palvelualan ammatteihin, kuten varhaiskasvatuksen ja peruskoulun opettajiksi, hammaslääkäreiksi, asianajajiksi ja pankkivirkailijoiksi.</w:t>
      </w:r>
      <w:r>
        <w:rPr>
          <w:rStyle w:val="Alaviitteenviite"/>
          <w:rFonts w:cs="Century Gothic"/>
          <w:color w:val="000000"/>
          <w:szCs w:val="20"/>
        </w:rPr>
        <w:footnoteReference w:id="64"/>
      </w:r>
      <w:r>
        <w:rPr>
          <w:rFonts w:cs="Century Gothic"/>
          <w:color w:val="000000"/>
          <w:szCs w:val="20"/>
        </w:rPr>
        <w:t xml:space="preserve"> </w:t>
      </w:r>
    </w:p>
    <w:p w14:paraId="2DC50482" w14:textId="77777777" w:rsidR="00175A8C" w:rsidRPr="00BD5A4F" w:rsidRDefault="00175A8C" w:rsidP="00DD3DA2">
      <w:pPr>
        <w:autoSpaceDE w:val="0"/>
        <w:autoSpaceDN w:val="0"/>
        <w:adjustRightInd w:val="0"/>
        <w:spacing w:before="0" w:after="0" w:line="240" w:lineRule="auto"/>
      </w:pPr>
    </w:p>
    <w:p w14:paraId="28C312A3" w14:textId="01E0BAE6" w:rsidR="00160B60" w:rsidRDefault="00160B60" w:rsidP="00160B60">
      <w:pPr>
        <w:autoSpaceDE w:val="0"/>
        <w:autoSpaceDN w:val="0"/>
        <w:adjustRightInd w:val="0"/>
        <w:spacing w:before="0" w:after="0" w:line="240" w:lineRule="auto"/>
        <w:rPr>
          <w:rFonts w:cs="Century Gothic"/>
          <w:color w:val="000000"/>
          <w:szCs w:val="20"/>
        </w:rPr>
      </w:pPr>
      <w:r>
        <w:rPr>
          <w:rFonts w:cs="Century Gothic"/>
          <w:color w:val="000000"/>
          <w:szCs w:val="20"/>
        </w:rPr>
        <w:t xml:space="preserve">Naiset kokevat palkkasyrjintää ja paikoin palkkaa maksetaan alle minimipalkan. Naiset kokevat, ettei heitä kannusteta jatkamaan ammatillista uraansa, etenkään avioitumisen jälkeen. </w:t>
      </w:r>
      <w:r w:rsidR="00BB08FF">
        <w:rPr>
          <w:rFonts w:cs="Century Gothic"/>
          <w:color w:val="000000"/>
          <w:szCs w:val="20"/>
        </w:rPr>
        <w:t xml:space="preserve">Jordanian kansallinen naiskomitea (Jordanian National Commission for </w:t>
      </w:r>
      <w:proofErr w:type="spellStart"/>
      <w:r w:rsidR="00BB08FF">
        <w:rPr>
          <w:rFonts w:cs="Century Gothic"/>
          <w:color w:val="000000"/>
          <w:szCs w:val="20"/>
        </w:rPr>
        <w:t>Women</w:t>
      </w:r>
      <w:proofErr w:type="spellEnd"/>
      <w:r w:rsidR="00BB08FF">
        <w:rPr>
          <w:rFonts w:cs="Century Gothic"/>
          <w:color w:val="000000"/>
          <w:szCs w:val="20"/>
        </w:rPr>
        <w:t>, JNCW)</w:t>
      </w:r>
      <w:r>
        <w:rPr>
          <w:rFonts w:cs="Century Gothic"/>
          <w:color w:val="000000"/>
          <w:szCs w:val="20"/>
        </w:rPr>
        <w:t xml:space="preserve"> ylläpitää puhelinpalvelua, johon syrjintätapauksista voi ilmoittaa.</w:t>
      </w:r>
      <w:r>
        <w:rPr>
          <w:rStyle w:val="Alaviitteenviite"/>
          <w:rFonts w:cs="Century Gothic"/>
          <w:color w:val="000000"/>
          <w:szCs w:val="20"/>
        </w:rPr>
        <w:footnoteReference w:id="65"/>
      </w:r>
    </w:p>
    <w:p w14:paraId="5EAEB15C" w14:textId="77777777" w:rsidR="00160B60" w:rsidRDefault="00160B60" w:rsidP="00160B60">
      <w:pPr>
        <w:autoSpaceDE w:val="0"/>
        <w:autoSpaceDN w:val="0"/>
        <w:adjustRightInd w:val="0"/>
        <w:spacing w:before="0" w:after="0" w:line="240" w:lineRule="auto"/>
        <w:rPr>
          <w:rFonts w:cs="Century Gothic"/>
          <w:color w:val="000000"/>
          <w:szCs w:val="20"/>
        </w:rPr>
      </w:pPr>
    </w:p>
    <w:p w14:paraId="6ED6EE76" w14:textId="1A64F822" w:rsidR="00160B60" w:rsidRDefault="00160B60" w:rsidP="00742F97">
      <w:pPr>
        <w:autoSpaceDE w:val="0"/>
        <w:autoSpaceDN w:val="0"/>
        <w:adjustRightInd w:val="0"/>
        <w:spacing w:before="0" w:after="0" w:line="240" w:lineRule="auto"/>
        <w:rPr>
          <w:rFonts w:cs="Century Gothic"/>
          <w:color w:val="000000"/>
          <w:szCs w:val="20"/>
        </w:rPr>
      </w:pPr>
      <w:r w:rsidRPr="00DB1C1F">
        <w:rPr>
          <w:rFonts w:cs="Century Gothic"/>
          <w:color w:val="000000"/>
          <w:szCs w:val="20"/>
        </w:rPr>
        <w:t>Julkisia virkoja säätelevä virkamieslaki (</w:t>
      </w:r>
      <w:proofErr w:type="spellStart"/>
      <w:r>
        <w:rPr>
          <w:rFonts w:cs="Century Gothic"/>
          <w:color w:val="000000"/>
          <w:szCs w:val="20"/>
        </w:rPr>
        <w:t>c</w:t>
      </w:r>
      <w:r w:rsidRPr="00DB1C1F">
        <w:rPr>
          <w:rFonts w:cs="Century Gothic"/>
          <w:color w:val="000000"/>
          <w:szCs w:val="20"/>
        </w:rPr>
        <w:t>ivil</w:t>
      </w:r>
      <w:proofErr w:type="spellEnd"/>
      <w:r w:rsidRPr="00DB1C1F">
        <w:rPr>
          <w:rFonts w:cs="Century Gothic"/>
          <w:color w:val="000000"/>
          <w:szCs w:val="20"/>
        </w:rPr>
        <w:t xml:space="preserve"> </w:t>
      </w:r>
      <w:proofErr w:type="spellStart"/>
      <w:r>
        <w:rPr>
          <w:rFonts w:cs="Century Gothic"/>
          <w:color w:val="000000"/>
          <w:szCs w:val="20"/>
        </w:rPr>
        <w:t>s</w:t>
      </w:r>
      <w:r w:rsidRPr="00DB1C1F">
        <w:rPr>
          <w:rFonts w:cs="Century Gothic"/>
          <w:color w:val="000000"/>
          <w:szCs w:val="20"/>
        </w:rPr>
        <w:t>ervice</w:t>
      </w:r>
      <w:proofErr w:type="spellEnd"/>
      <w:r w:rsidRPr="00DB1C1F">
        <w:rPr>
          <w:rFonts w:cs="Century Gothic"/>
          <w:color w:val="000000"/>
          <w:szCs w:val="20"/>
        </w:rPr>
        <w:t xml:space="preserve"> </w:t>
      </w:r>
      <w:proofErr w:type="spellStart"/>
      <w:r>
        <w:rPr>
          <w:rFonts w:cs="Century Gothic"/>
          <w:color w:val="000000"/>
          <w:szCs w:val="20"/>
        </w:rPr>
        <w:t>l</w:t>
      </w:r>
      <w:r w:rsidRPr="00DB1C1F">
        <w:rPr>
          <w:rFonts w:cs="Century Gothic"/>
          <w:color w:val="000000"/>
          <w:szCs w:val="20"/>
        </w:rPr>
        <w:t>aw</w:t>
      </w:r>
      <w:proofErr w:type="spellEnd"/>
      <w:r w:rsidRPr="00DB1C1F">
        <w:rPr>
          <w:rFonts w:cs="Century Gothic"/>
          <w:color w:val="000000"/>
          <w:szCs w:val="20"/>
        </w:rPr>
        <w:t>) luo yleisesti ottaen miehille ja naisille tasavertaiset edellytykset</w:t>
      </w:r>
      <w:r>
        <w:rPr>
          <w:rFonts w:cs="Century Gothic"/>
          <w:color w:val="000000"/>
          <w:szCs w:val="20"/>
        </w:rPr>
        <w:t xml:space="preserve"> työelämään. E</w:t>
      </w:r>
      <w:r w:rsidRPr="00DB1C1F">
        <w:rPr>
          <w:rFonts w:cs="Century Gothic"/>
          <w:color w:val="000000"/>
          <w:szCs w:val="20"/>
        </w:rPr>
        <w:t xml:space="preserve">simerkiksi työssäkäyvälle naiselle myönnetään </w:t>
      </w:r>
      <w:r>
        <w:rPr>
          <w:rFonts w:cs="Century Gothic"/>
          <w:color w:val="000000"/>
          <w:szCs w:val="20"/>
        </w:rPr>
        <w:t xml:space="preserve">palkan lisäksi tiettyjä </w:t>
      </w:r>
      <w:r w:rsidRPr="00DB1C1F">
        <w:rPr>
          <w:rFonts w:cs="Century Gothic"/>
          <w:color w:val="000000"/>
          <w:szCs w:val="20"/>
        </w:rPr>
        <w:t>etuja, jos hänen aviomiehensä on työkyvytön tai jos nainen on perheen</w:t>
      </w:r>
      <w:r>
        <w:rPr>
          <w:rFonts w:cs="Century Gothic"/>
          <w:color w:val="000000"/>
          <w:szCs w:val="20"/>
        </w:rPr>
        <w:t xml:space="preserve"> pääasiallinen</w:t>
      </w:r>
      <w:r w:rsidRPr="00DB1C1F">
        <w:rPr>
          <w:rFonts w:cs="Century Gothic"/>
          <w:color w:val="000000"/>
          <w:szCs w:val="20"/>
        </w:rPr>
        <w:t xml:space="preserve"> elättäjä.</w:t>
      </w:r>
      <w:r w:rsidRPr="007E3D22">
        <w:rPr>
          <w:rFonts w:cs="Century Gothic"/>
          <w:color w:val="000000"/>
          <w:szCs w:val="20"/>
        </w:rPr>
        <w:t xml:space="preserve"> </w:t>
      </w:r>
      <w:r w:rsidRPr="00DB1C1F">
        <w:rPr>
          <w:rFonts w:cs="Century Gothic"/>
          <w:color w:val="000000"/>
          <w:szCs w:val="20"/>
        </w:rPr>
        <w:t>Julkisella sektorilla palkallinen äitiysvapaa on 90 ja</w:t>
      </w:r>
      <w:r w:rsidRPr="007E3D22">
        <w:rPr>
          <w:rFonts w:cs="Century Gothic"/>
          <w:color w:val="000000"/>
          <w:szCs w:val="20"/>
        </w:rPr>
        <w:t xml:space="preserve"> </w:t>
      </w:r>
      <w:r w:rsidRPr="00DB1C1F">
        <w:rPr>
          <w:rFonts w:cs="Century Gothic"/>
          <w:color w:val="000000"/>
          <w:szCs w:val="20"/>
        </w:rPr>
        <w:t xml:space="preserve">yksityisellä 70 </w:t>
      </w:r>
      <w:r w:rsidRPr="00DB1C1F">
        <w:rPr>
          <w:rFonts w:cs="Century Gothic"/>
          <w:color w:val="000000"/>
          <w:szCs w:val="20"/>
        </w:rPr>
        <w:lastRenderedPageBreak/>
        <w:t>vuorokautta</w:t>
      </w:r>
      <w:r>
        <w:rPr>
          <w:rFonts w:cs="Century Gothic"/>
          <w:color w:val="000000"/>
          <w:szCs w:val="20"/>
        </w:rPr>
        <w:t>.</w:t>
      </w:r>
      <w:r w:rsidRPr="00DB1C1F">
        <w:rPr>
          <w:rFonts w:cs="Century Gothic"/>
          <w:color w:val="000000"/>
          <w:szCs w:val="20"/>
        </w:rPr>
        <w:t xml:space="preserve"> </w:t>
      </w:r>
      <w:r>
        <w:rPr>
          <w:rFonts w:cs="Century Gothic"/>
          <w:color w:val="000000"/>
          <w:szCs w:val="20"/>
        </w:rPr>
        <w:t>I</w:t>
      </w:r>
      <w:r w:rsidRPr="00DB1C1F">
        <w:rPr>
          <w:rFonts w:cs="Century Gothic"/>
          <w:color w:val="000000"/>
          <w:szCs w:val="20"/>
        </w:rPr>
        <w:t>syysvapaa kolme vuorokautta.</w:t>
      </w:r>
      <w:r>
        <w:rPr>
          <w:rStyle w:val="Alaviitteenviite"/>
          <w:rFonts w:cs="Century Gothic"/>
          <w:color w:val="000000"/>
          <w:szCs w:val="20"/>
        </w:rPr>
        <w:footnoteReference w:id="66"/>
      </w:r>
      <w:r>
        <w:rPr>
          <w:rFonts w:cs="Century Gothic"/>
          <w:color w:val="000000"/>
          <w:szCs w:val="20"/>
        </w:rPr>
        <w:t xml:space="preserve"> </w:t>
      </w:r>
      <w:r w:rsidR="00742F97">
        <w:rPr>
          <w:rFonts w:cs="Century Gothic"/>
          <w:color w:val="000000"/>
          <w:szCs w:val="20"/>
        </w:rPr>
        <w:t>ActionAid-järjestön vuonna 2025 julkaiseman artikkelin mukaan</w:t>
      </w:r>
      <w:r w:rsidR="00742F97" w:rsidRPr="00E42B9C">
        <w:rPr>
          <w:rFonts w:cs="Century Gothic"/>
          <w:color w:val="000000"/>
          <w:szCs w:val="20"/>
        </w:rPr>
        <w:t xml:space="preserve"> lakia palkallisesta äitiysvapaasta ei usein noudateta.</w:t>
      </w:r>
      <w:r w:rsidR="00742F97">
        <w:rPr>
          <w:rStyle w:val="Alaviitteenviite"/>
          <w:rFonts w:cs="Century Gothic"/>
          <w:color w:val="000000"/>
          <w:szCs w:val="20"/>
          <w:lang w:val="en-US"/>
        </w:rPr>
        <w:footnoteReference w:id="67"/>
      </w:r>
      <w:r w:rsidR="001939E9">
        <w:rPr>
          <w:rFonts w:cs="Century Gothic"/>
          <w:color w:val="000000"/>
          <w:szCs w:val="20"/>
        </w:rPr>
        <w:t xml:space="preserve"> </w:t>
      </w:r>
      <w:proofErr w:type="spellStart"/>
      <w:r>
        <w:rPr>
          <w:rFonts w:cs="Century Gothic"/>
          <w:color w:val="000000"/>
          <w:szCs w:val="20"/>
        </w:rPr>
        <w:t>JNCW:n</w:t>
      </w:r>
      <w:proofErr w:type="spellEnd"/>
      <w:r>
        <w:rPr>
          <w:rFonts w:cs="Century Gothic"/>
          <w:color w:val="000000"/>
          <w:szCs w:val="20"/>
        </w:rPr>
        <w:t xml:space="preserve"> mukaan maan</w:t>
      </w:r>
      <w:r w:rsidRPr="005C0348">
        <w:rPr>
          <w:rFonts w:cs="Century Gothic"/>
          <w:color w:val="000000"/>
          <w:szCs w:val="20"/>
        </w:rPr>
        <w:t xml:space="preserve"> työlainsäädäntö</w:t>
      </w:r>
      <w:r>
        <w:rPr>
          <w:rFonts w:cs="Century Gothic"/>
          <w:color w:val="000000"/>
          <w:szCs w:val="20"/>
        </w:rPr>
        <w:t xml:space="preserve"> pyrkii mahdollistamaan kaikkien eri elämänvaiheissa olevien naisten mahdollisuuden työelämään esimerkiksi velvoittamalla työnantajia tarjoamaan tietyin ehdoin lastenhoitopalveluja alle 5-vuotiaiden lasten työssäkäyville vanhemmille.</w:t>
      </w:r>
      <w:r>
        <w:rPr>
          <w:rStyle w:val="Alaviitteenviite"/>
          <w:rFonts w:cs="Century Gothic"/>
          <w:color w:val="000000"/>
          <w:szCs w:val="20"/>
        </w:rPr>
        <w:footnoteReference w:id="68"/>
      </w:r>
      <w:r>
        <w:rPr>
          <w:rFonts w:cs="Century Gothic"/>
          <w:color w:val="000000"/>
          <w:szCs w:val="20"/>
        </w:rPr>
        <w:t xml:space="preserve"> </w:t>
      </w:r>
    </w:p>
    <w:p w14:paraId="47D20D53" w14:textId="77777777" w:rsidR="00160B60" w:rsidRDefault="00160B60" w:rsidP="00160B60">
      <w:pPr>
        <w:autoSpaceDE w:val="0"/>
        <w:autoSpaceDN w:val="0"/>
        <w:adjustRightInd w:val="0"/>
        <w:spacing w:before="0" w:after="0" w:line="240" w:lineRule="auto"/>
        <w:rPr>
          <w:rFonts w:cs="Century Gothic"/>
          <w:color w:val="000000"/>
          <w:szCs w:val="20"/>
        </w:rPr>
      </w:pPr>
    </w:p>
    <w:p w14:paraId="488F4CF8" w14:textId="37F60274" w:rsidR="00A61416" w:rsidRDefault="00160B60" w:rsidP="00BB08FF">
      <w:pPr>
        <w:autoSpaceDE w:val="0"/>
        <w:autoSpaceDN w:val="0"/>
        <w:adjustRightInd w:val="0"/>
        <w:spacing w:before="0" w:after="0" w:line="240" w:lineRule="auto"/>
        <w:rPr>
          <w:rFonts w:cs="Century Gothic"/>
          <w:color w:val="000000"/>
          <w:szCs w:val="20"/>
        </w:rPr>
      </w:pPr>
      <w:r>
        <w:rPr>
          <w:rFonts w:cs="Century Gothic"/>
          <w:color w:val="000000"/>
          <w:szCs w:val="20"/>
        </w:rPr>
        <w:t>Laki ei rajoita naisten oikeutta liiketoiminnan rekisteröimiseen.</w:t>
      </w:r>
      <w:r>
        <w:rPr>
          <w:rStyle w:val="Alaviitteenviite"/>
          <w:rFonts w:cs="Century Gothic"/>
          <w:color w:val="000000"/>
          <w:szCs w:val="20"/>
        </w:rPr>
        <w:footnoteReference w:id="69"/>
      </w:r>
      <w:r>
        <w:rPr>
          <w:rFonts w:cs="Century Gothic"/>
          <w:color w:val="000000"/>
          <w:szCs w:val="20"/>
        </w:rPr>
        <w:t xml:space="preserve"> Naisyrittäjät ovat kuitenkin miehiin verrattuna aliedustettuja. Tuotanto- ja varallisuusresurssit, etenkin maanomistajuus, ovat yrittäjyydessä keskeisiä elementtejä, ja naisia syrjitään usein näiden resurssien saatavuudessa.</w:t>
      </w:r>
      <w:r>
        <w:rPr>
          <w:rStyle w:val="Alaviitteenviite"/>
          <w:rFonts w:cs="Century Gothic"/>
          <w:color w:val="000000"/>
          <w:szCs w:val="20"/>
        </w:rPr>
        <w:footnoteReference w:id="70"/>
      </w:r>
      <w:r>
        <w:rPr>
          <w:rFonts w:cs="Century Gothic"/>
          <w:color w:val="000000"/>
          <w:szCs w:val="20"/>
        </w:rPr>
        <w:t xml:space="preserve"> International </w:t>
      </w:r>
      <w:proofErr w:type="spellStart"/>
      <w:r>
        <w:rPr>
          <w:rFonts w:cs="Century Gothic"/>
          <w:color w:val="000000"/>
          <w:szCs w:val="20"/>
        </w:rPr>
        <w:t>Land</w:t>
      </w:r>
      <w:proofErr w:type="spellEnd"/>
      <w:r>
        <w:rPr>
          <w:rFonts w:cs="Century Gothic"/>
          <w:color w:val="000000"/>
          <w:szCs w:val="20"/>
        </w:rPr>
        <w:t xml:space="preserve"> </w:t>
      </w:r>
      <w:proofErr w:type="spellStart"/>
      <w:r>
        <w:rPr>
          <w:rFonts w:cs="Century Gothic"/>
          <w:color w:val="000000"/>
          <w:szCs w:val="20"/>
        </w:rPr>
        <w:t>Coalition</w:t>
      </w:r>
      <w:proofErr w:type="spellEnd"/>
      <w:r>
        <w:rPr>
          <w:rFonts w:cs="Century Gothic"/>
          <w:color w:val="000000"/>
          <w:szCs w:val="20"/>
        </w:rPr>
        <w:t xml:space="preserve"> toteaa vuonna 2024 julkaistussa artikkelissa, että naisten maanomistusta ovat pitkään rajoittaneet patriarkaalinen perinne, oikeudelliset väärinkäsitykset ja yhteiskunnalliset paineet.</w:t>
      </w:r>
      <w:r w:rsidRPr="00BD50A3">
        <w:rPr>
          <w:rFonts w:cs="Century Gothic"/>
          <w:color w:val="000000"/>
          <w:szCs w:val="20"/>
        </w:rPr>
        <w:t xml:space="preserve"> </w:t>
      </w:r>
      <w:r>
        <w:rPr>
          <w:rFonts w:cs="Century Gothic"/>
          <w:color w:val="000000"/>
          <w:szCs w:val="20"/>
        </w:rPr>
        <w:t>Naisten asemaa edistävä</w:t>
      </w:r>
      <w:r w:rsidR="001939E9">
        <w:rPr>
          <w:rFonts w:cs="Century Gothic"/>
          <w:color w:val="000000"/>
          <w:szCs w:val="20"/>
        </w:rPr>
        <w:t xml:space="preserve">n </w:t>
      </w:r>
      <w:r>
        <w:rPr>
          <w:rFonts w:cs="Century Gothic"/>
          <w:color w:val="000000"/>
          <w:szCs w:val="20"/>
        </w:rPr>
        <w:t>lainsäädännön käytännön täytäntöönpano on edelleen puutteellista, minkä vuoksi naiset ovat alttiita sukupuolten väliselle epätasa-arvolle maanomistuksessa ja maankäytön hallinnassa.</w:t>
      </w:r>
      <w:r>
        <w:rPr>
          <w:rStyle w:val="Alaviitteenviite"/>
          <w:rFonts w:cs="Century Gothic"/>
          <w:color w:val="000000"/>
          <w:szCs w:val="20"/>
        </w:rPr>
        <w:footnoteReference w:id="71"/>
      </w:r>
    </w:p>
    <w:p w14:paraId="69078689" w14:textId="79737763" w:rsidR="00DD3DA2" w:rsidRPr="00160B60" w:rsidRDefault="00DD3DA2" w:rsidP="00160B60">
      <w:pPr>
        <w:pStyle w:val="Numeroimatonotsikko"/>
      </w:pPr>
      <w:r w:rsidRPr="00160B60">
        <w:t xml:space="preserve">Sosiaalinen asema </w:t>
      </w:r>
    </w:p>
    <w:p w14:paraId="4480AB24" w14:textId="149E9005" w:rsidR="00D460A0" w:rsidRDefault="00DA771E" w:rsidP="00D83C51">
      <w:pPr>
        <w:autoSpaceDE w:val="0"/>
        <w:autoSpaceDN w:val="0"/>
        <w:adjustRightInd w:val="0"/>
        <w:spacing w:before="0" w:after="0" w:line="240" w:lineRule="auto"/>
        <w:rPr>
          <w:rFonts w:cs="Century Gothic"/>
          <w:color w:val="000000"/>
          <w:szCs w:val="20"/>
        </w:rPr>
      </w:pPr>
      <w:r w:rsidRPr="00DA771E">
        <w:rPr>
          <w:rFonts w:cs="Century Gothic"/>
          <w:color w:val="000000"/>
          <w:szCs w:val="20"/>
        </w:rPr>
        <w:t xml:space="preserve">UN </w:t>
      </w:r>
      <w:proofErr w:type="spellStart"/>
      <w:r w:rsidRPr="00DA771E">
        <w:rPr>
          <w:rFonts w:cs="Century Gothic"/>
          <w:color w:val="000000"/>
          <w:szCs w:val="20"/>
        </w:rPr>
        <w:t>Womenin</w:t>
      </w:r>
      <w:proofErr w:type="spellEnd"/>
      <w:r w:rsidRPr="00DA771E">
        <w:rPr>
          <w:rFonts w:cs="Century Gothic"/>
          <w:color w:val="000000"/>
          <w:szCs w:val="20"/>
        </w:rPr>
        <w:t xml:space="preserve"> </w:t>
      </w:r>
      <w:r w:rsidR="00000095" w:rsidRPr="00DA771E">
        <w:rPr>
          <w:rFonts w:cs="Century Gothic"/>
          <w:color w:val="000000"/>
          <w:szCs w:val="20"/>
        </w:rPr>
        <w:t>Jor</w:t>
      </w:r>
      <w:r w:rsidR="00000095">
        <w:rPr>
          <w:rFonts w:cs="Century Gothic"/>
          <w:color w:val="000000"/>
          <w:szCs w:val="20"/>
        </w:rPr>
        <w:t>dania</w:t>
      </w:r>
      <w:r>
        <w:rPr>
          <w:rFonts w:cs="Century Gothic"/>
          <w:color w:val="000000"/>
          <w:szCs w:val="20"/>
        </w:rPr>
        <w:t>n aluetoimiston mukaan</w:t>
      </w:r>
      <w:r w:rsidR="00000095">
        <w:rPr>
          <w:rFonts w:cs="Century Gothic"/>
          <w:color w:val="000000"/>
          <w:szCs w:val="20"/>
        </w:rPr>
        <w:t xml:space="preserve"> pojista 94,1 % ja tytöistä 88,6 % suoritt</w:t>
      </w:r>
      <w:r w:rsidR="002B5565">
        <w:rPr>
          <w:rFonts w:cs="Century Gothic"/>
          <w:color w:val="000000"/>
          <w:szCs w:val="20"/>
        </w:rPr>
        <w:t>aa</w:t>
      </w:r>
      <w:r w:rsidR="00000095">
        <w:rPr>
          <w:rFonts w:cs="Century Gothic"/>
          <w:color w:val="000000"/>
          <w:szCs w:val="20"/>
        </w:rPr>
        <w:t xml:space="preserve"> peruskoulun. </w:t>
      </w:r>
      <w:r w:rsidR="00DE7222">
        <w:rPr>
          <w:rFonts w:cs="Century Gothic"/>
          <w:color w:val="000000"/>
          <w:szCs w:val="20"/>
        </w:rPr>
        <w:t xml:space="preserve">Yliopistotutkinnon suorittaneista naisia on 56 %. </w:t>
      </w:r>
      <w:r w:rsidR="00000095">
        <w:rPr>
          <w:rFonts w:cs="Century Gothic"/>
          <w:color w:val="000000"/>
          <w:szCs w:val="20"/>
        </w:rPr>
        <w:t>Yli 15-vuotiaista naisista oli 92,3 % ja miehistä 97,5 % o</w:t>
      </w:r>
      <w:r w:rsidR="002B5565">
        <w:rPr>
          <w:rFonts w:cs="Century Gothic"/>
          <w:color w:val="000000"/>
          <w:szCs w:val="20"/>
        </w:rPr>
        <w:t>n</w:t>
      </w:r>
      <w:r w:rsidR="00000095">
        <w:rPr>
          <w:rFonts w:cs="Century Gothic"/>
          <w:color w:val="000000"/>
          <w:szCs w:val="20"/>
        </w:rPr>
        <w:t xml:space="preserve"> lukutaitoisia.</w:t>
      </w:r>
      <w:r w:rsidR="00D83C51">
        <w:rPr>
          <w:rFonts w:cs="Century Gothic"/>
          <w:color w:val="000000"/>
          <w:szCs w:val="20"/>
        </w:rPr>
        <w:t xml:space="preserve"> </w:t>
      </w:r>
      <w:r w:rsidR="00DE7222">
        <w:rPr>
          <w:rFonts w:cs="Century Gothic"/>
          <w:color w:val="000000"/>
          <w:szCs w:val="20"/>
        </w:rPr>
        <w:t>Vuonna 2025 naisista lukutaitoisia oli 92,7 %.</w:t>
      </w:r>
      <w:r w:rsidR="00DE7222">
        <w:rPr>
          <w:rStyle w:val="Alaviitteenviite"/>
          <w:rFonts w:cs="Century Gothic"/>
          <w:color w:val="000000"/>
          <w:szCs w:val="20"/>
        </w:rPr>
        <w:footnoteReference w:id="72"/>
      </w:r>
      <w:r w:rsidR="00DE7222">
        <w:rPr>
          <w:rFonts w:cs="Century Gothic"/>
          <w:color w:val="000000"/>
          <w:szCs w:val="20"/>
        </w:rPr>
        <w:t xml:space="preserve"> </w:t>
      </w:r>
      <w:r w:rsidR="00D83C51">
        <w:rPr>
          <w:rFonts w:cs="Century Gothic"/>
          <w:color w:val="000000"/>
          <w:szCs w:val="20"/>
        </w:rPr>
        <w:t>Jordanialaiset n</w:t>
      </w:r>
      <w:r w:rsidR="00DE7222">
        <w:rPr>
          <w:rFonts w:cs="Century Gothic"/>
          <w:color w:val="000000"/>
          <w:szCs w:val="20"/>
        </w:rPr>
        <w:t>ais</w:t>
      </w:r>
      <w:r w:rsidR="00D83C51">
        <w:rPr>
          <w:rFonts w:cs="Century Gothic"/>
          <w:color w:val="000000"/>
          <w:szCs w:val="20"/>
        </w:rPr>
        <w:t>et avioituvat</w:t>
      </w:r>
      <w:r w:rsidR="00DE7222">
        <w:rPr>
          <w:rFonts w:cs="Century Gothic"/>
          <w:color w:val="000000"/>
          <w:szCs w:val="20"/>
        </w:rPr>
        <w:t xml:space="preserve"> keskimäär</w:t>
      </w:r>
      <w:r w:rsidR="00D83C51">
        <w:rPr>
          <w:rFonts w:cs="Century Gothic"/>
          <w:color w:val="000000"/>
          <w:szCs w:val="20"/>
        </w:rPr>
        <w:t>in</w:t>
      </w:r>
      <w:r w:rsidR="00DE7222">
        <w:rPr>
          <w:rFonts w:cs="Century Gothic"/>
          <w:color w:val="000000"/>
          <w:szCs w:val="20"/>
        </w:rPr>
        <w:t xml:space="preserve"> 29</w:t>
      </w:r>
      <w:r w:rsidR="00D83C51">
        <w:rPr>
          <w:rFonts w:cs="Century Gothic"/>
          <w:color w:val="000000"/>
          <w:szCs w:val="20"/>
        </w:rPr>
        <w:t>-vuotiaina</w:t>
      </w:r>
      <w:r w:rsidR="00DE7222">
        <w:rPr>
          <w:rFonts w:cs="Century Gothic"/>
          <w:color w:val="000000"/>
          <w:szCs w:val="20"/>
        </w:rPr>
        <w:t>.</w:t>
      </w:r>
      <w:r w:rsidR="00DE7222">
        <w:rPr>
          <w:rStyle w:val="Alaviitteenviite"/>
          <w:rFonts w:cs="Century Gothic"/>
          <w:color w:val="000000"/>
          <w:szCs w:val="20"/>
        </w:rPr>
        <w:footnoteReference w:id="73"/>
      </w:r>
      <w:r w:rsidR="00DE7222">
        <w:rPr>
          <w:rFonts w:cs="Century Gothic"/>
          <w:color w:val="000000"/>
          <w:szCs w:val="20"/>
        </w:rPr>
        <w:t xml:space="preserve"> Jordanialaisista yli 15-vuotiaista naisista 34 % oli naimattomia ja noin 66 % oli tai oli ollut avioliitossa.</w:t>
      </w:r>
      <w:r w:rsidR="00DE7222">
        <w:rPr>
          <w:rStyle w:val="Alaviitteenviite"/>
          <w:rFonts w:cs="Century Gothic"/>
          <w:color w:val="000000"/>
          <w:szCs w:val="20"/>
        </w:rPr>
        <w:footnoteReference w:id="74"/>
      </w:r>
      <w:r w:rsidR="00DE7222">
        <w:rPr>
          <w:rFonts w:cs="Century Gothic"/>
          <w:color w:val="000000"/>
          <w:szCs w:val="20"/>
        </w:rPr>
        <w:t xml:space="preserve"> </w:t>
      </w:r>
      <w:r w:rsidR="002844F2">
        <w:rPr>
          <w:rFonts w:cs="Century Gothic"/>
          <w:color w:val="000000"/>
          <w:szCs w:val="20"/>
        </w:rPr>
        <w:t xml:space="preserve">Maailmanpankin </w:t>
      </w:r>
      <w:r w:rsidR="001939E9">
        <w:rPr>
          <w:rFonts w:cs="Century Gothic"/>
          <w:color w:val="000000"/>
          <w:szCs w:val="20"/>
        </w:rPr>
        <w:t xml:space="preserve">vuonna 2024 </w:t>
      </w:r>
      <w:r w:rsidR="002844F2">
        <w:rPr>
          <w:rFonts w:cs="Century Gothic"/>
          <w:color w:val="000000"/>
          <w:szCs w:val="20"/>
        </w:rPr>
        <w:t>tekemässä maailmanlaajuisessa vertailussa kotitalouksien 15</w:t>
      </w:r>
      <w:r w:rsidR="001939E9">
        <w:rPr>
          <w:rFonts w:cs="Century Gothic"/>
          <w:color w:val="000000"/>
          <w:szCs w:val="20"/>
        </w:rPr>
        <w:t>–</w:t>
      </w:r>
      <w:r w:rsidR="002844F2">
        <w:rPr>
          <w:rFonts w:cs="Century Gothic"/>
          <w:color w:val="000000"/>
          <w:szCs w:val="20"/>
        </w:rPr>
        <w:t>49-vuotiaista naisista 89,7 % osallistui perhe-, sukulais- ja ystävätapaamisiin liittyvään päätöksentekoon, 82,3 % osallistui merkittäviin kotitaloushankintoihin liittyvään päätöksentekoon ja 92,1 % teki päätöksiä omasta terveydenhoidostaan.</w:t>
      </w:r>
      <w:r w:rsidR="002844F2">
        <w:rPr>
          <w:rStyle w:val="Alaviitteenviite"/>
          <w:rFonts w:cs="Century Gothic"/>
          <w:color w:val="000000"/>
          <w:szCs w:val="20"/>
        </w:rPr>
        <w:footnoteReference w:id="75"/>
      </w:r>
      <w:r w:rsidR="00D83C51">
        <w:rPr>
          <w:rFonts w:cs="Century Gothic"/>
          <w:color w:val="000000"/>
          <w:szCs w:val="20"/>
        </w:rPr>
        <w:t xml:space="preserve"> </w:t>
      </w:r>
    </w:p>
    <w:p w14:paraId="2925F424" w14:textId="3013E458" w:rsidR="002C069A" w:rsidRDefault="002C069A" w:rsidP="00D83C51">
      <w:pPr>
        <w:autoSpaceDE w:val="0"/>
        <w:autoSpaceDN w:val="0"/>
        <w:adjustRightInd w:val="0"/>
        <w:spacing w:before="0" w:after="0" w:line="240" w:lineRule="auto"/>
        <w:rPr>
          <w:rFonts w:cs="Century Gothic"/>
          <w:color w:val="000000"/>
          <w:szCs w:val="20"/>
        </w:rPr>
      </w:pPr>
    </w:p>
    <w:p w14:paraId="3EA5EE7F" w14:textId="2325FB4B" w:rsidR="00D83C51" w:rsidRPr="002C069A" w:rsidRDefault="002C069A" w:rsidP="00F54112">
      <w:pPr>
        <w:autoSpaceDE w:val="0"/>
        <w:autoSpaceDN w:val="0"/>
        <w:adjustRightInd w:val="0"/>
        <w:spacing w:before="0" w:after="0" w:line="240" w:lineRule="auto"/>
        <w:rPr>
          <w:rFonts w:cs="Century Gothic"/>
          <w:color w:val="000000"/>
          <w:szCs w:val="20"/>
        </w:rPr>
      </w:pPr>
      <w:r>
        <w:rPr>
          <w:rFonts w:cs="Century Gothic"/>
          <w:color w:val="000000"/>
          <w:szCs w:val="20"/>
        </w:rPr>
        <w:t xml:space="preserve">Naisten aseman vahvistamiseksi Jordaniassa toteutettiin vuosina </w:t>
      </w:r>
      <w:r w:rsidRPr="008F58E8">
        <w:rPr>
          <w:rFonts w:cs="Century Gothic"/>
          <w:color w:val="000000"/>
          <w:szCs w:val="20"/>
        </w:rPr>
        <w:t>2020–2025</w:t>
      </w:r>
      <w:r>
        <w:rPr>
          <w:rFonts w:cs="Century Gothic"/>
          <w:color w:val="000000"/>
          <w:szCs w:val="20"/>
        </w:rPr>
        <w:t xml:space="preserve"> kansallinen </w:t>
      </w:r>
      <w:r w:rsidRPr="008F58E8">
        <w:rPr>
          <w:rFonts w:cs="Century Gothic"/>
          <w:color w:val="000000"/>
          <w:szCs w:val="20"/>
        </w:rPr>
        <w:t>naisstrategia</w:t>
      </w:r>
      <w:r>
        <w:rPr>
          <w:rFonts w:cs="Century Gothic"/>
          <w:color w:val="000000"/>
          <w:szCs w:val="20"/>
        </w:rPr>
        <w:t xml:space="preserve"> </w:t>
      </w:r>
      <w:r w:rsidRPr="008F58E8">
        <w:rPr>
          <w:rFonts w:cs="Century Gothic"/>
          <w:color w:val="000000"/>
          <w:szCs w:val="20"/>
        </w:rPr>
        <w:t xml:space="preserve">(National </w:t>
      </w:r>
      <w:proofErr w:type="spellStart"/>
      <w:r w:rsidRPr="008F58E8">
        <w:rPr>
          <w:rFonts w:cs="Century Gothic"/>
          <w:color w:val="000000"/>
          <w:szCs w:val="20"/>
        </w:rPr>
        <w:t>Strategy</w:t>
      </w:r>
      <w:proofErr w:type="spellEnd"/>
      <w:r w:rsidRPr="008F58E8">
        <w:rPr>
          <w:rFonts w:cs="Century Gothic"/>
          <w:color w:val="000000"/>
          <w:szCs w:val="20"/>
        </w:rPr>
        <w:t xml:space="preserve"> for </w:t>
      </w:r>
      <w:proofErr w:type="spellStart"/>
      <w:r w:rsidRPr="008F58E8">
        <w:rPr>
          <w:rFonts w:cs="Century Gothic"/>
          <w:color w:val="000000"/>
          <w:szCs w:val="20"/>
        </w:rPr>
        <w:t>Women</w:t>
      </w:r>
      <w:proofErr w:type="spellEnd"/>
      <w:r w:rsidRPr="008F58E8">
        <w:rPr>
          <w:rFonts w:cs="Century Gothic"/>
          <w:color w:val="000000"/>
          <w:szCs w:val="20"/>
        </w:rPr>
        <w:t xml:space="preserve"> in Jordan 2020</w:t>
      </w:r>
      <w:r>
        <w:rPr>
          <w:rFonts w:cs="Century Gothic"/>
          <w:color w:val="000000"/>
          <w:szCs w:val="20"/>
        </w:rPr>
        <w:t>–</w:t>
      </w:r>
      <w:r w:rsidRPr="008F58E8">
        <w:rPr>
          <w:rFonts w:cs="Century Gothic"/>
          <w:color w:val="000000"/>
          <w:szCs w:val="20"/>
        </w:rPr>
        <w:t>2025</w:t>
      </w:r>
      <w:r>
        <w:rPr>
          <w:rFonts w:cs="Century Gothic"/>
          <w:color w:val="000000"/>
          <w:szCs w:val="20"/>
        </w:rPr>
        <w:t>), jossa oli lukuisia naisiin ja tyttöihin kohdistuvan väkivallan ennaltaehkäisyyn liittyviä</w:t>
      </w:r>
      <w:r w:rsidRPr="00EE7823">
        <w:rPr>
          <w:rFonts w:cs="Century Gothic"/>
          <w:color w:val="000000"/>
          <w:szCs w:val="20"/>
        </w:rPr>
        <w:t xml:space="preserve"> </w:t>
      </w:r>
      <w:proofErr w:type="spellStart"/>
      <w:r w:rsidRPr="00EE7823">
        <w:rPr>
          <w:rFonts w:cs="Century Gothic"/>
          <w:color w:val="000000"/>
          <w:szCs w:val="20"/>
        </w:rPr>
        <w:t>liittyviä</w:t>
      </w:r>
      <w:proofErr w:type="spellEnd"/>
      <w:r w:rsidRPr="00EE7823">
        <w:rPr>
          <w:rFonts w:cs="Century Gothic"/>
          <w:color w:val="000000"/>
          <w:szCs w:val="20"/>
        </w:rPr>
        <w:t xml:space="preserve"> tavoitteita.</w:t>
      </w:r>
      <w:r w:rsidRPr="00EE7823">
        <w:rPr>
          <w:rStyle w:val="Alaviitteenviite"/>
          <w:rFonts w:cs="Century Gothic"/>
          <w:color w:val="000000"/>
          <w:szCs w:val="20"/>
        </w:rPr>
        <w:footnoteReference w:id="76"/>
      </w:r>
      <w:r w:rsidRPr="00EE7823">
        <w:rPr>
          <w:rFonts w:cs="Century Gothic"/>
          <w:color w:val="000000"/>
          <w:szCs w:val="20"/>
        </w:rPr>
        <w:t xml:space="preserve"> </w:t>
      </w:r>
      <w:r>
        <w:rPr>
          <w:rFonts w:cs="Century Gothic"/>
          <w:color w:val="000000"/>
          <w:szCs w:val="20"/>
        </w:rPr>
        <w:t>JNCW</w:t>
      </w:r>
      <w:r>
        <w:rPr>
          <w:rStyle w:val="Alaviitteenviite"/>
          <w:rFonts w:cs="Century Gothic"/>
          <w:color w:val="000000"/>
          <w:szCs w:val="20"/>
        </w:rPr>
        <w:footnoteReference w:id="77"/>
      </w:r>
      <w:r>
        <w:rPr>
          <w:rFonts w:cs="Century Gothic"/>
          <w:color w:val="000000"/>
          <w:szCs w:val="20"/>
        </w:rPr>
        <w:t xml:space="preserve"> johti naisstrategian toteutuksen sekä valmisteli erillisen toimintasuunnitelman naisstrategian toteuttamiseksi (Action Plan of </w:t>
      </w:r>
      <w:proofErr w:type="spellStart"/>
      <w:r>
        <w:rPr>
          <w:rFonts w:cs="Century Gothic"/>
          <w:color w:val="000000"/>
          <w:szCs w:val="20"/>
        </w:rPr>
        <w:t>the</w:t>
      </w:r>
      <w:proofErr w:type="spellEnd"/>
      <w:r>
        <w:rPr>
          <w:rFonts w:cs="Century Gothic"/>
          <w:color w:val="000000"/>
          <w:szCs w:val="20"/>
        </w:rPr>
        <w:t xml:space="preserve"> National </w:t>
      </w:r>
      <w:proofErr w:type="spellStart"/>
      <w:r>
        <w:rPr>
          <w:rFonts w:cs="Century Gothic"/>
          <w:color w:val="000000"/>
          <w:szCs w:val="20"/>
        </w:rPr>
        <w:t>Strategy</w:t>
      </w:r>
      <w:proofErr w:type="spellEnd"/>
      <w:r>
        <w:rPr>
          <w:rFonts w:cs="Century Gothic"/>
          <w:color w:val="000000"/>
          <w:szCs w:val="20"/>
        </w:rPr>
        <w:t xml:space="preserve"> for </w:t>
      </w:r>
      <w:proofErr w:type="spellStart"/>
      <w:r>
        <w:rPr>
          <w:rFonts w:cs="Century Gothic"/>
          <w:color w:val="000000"/>
          <w:szCs w:val="20"/>
        </w:rPr>
        <w:t>Women</w:t>
      </w:r>
      <w:proofErr w:type="spellEnd"/>
      <w:r>
        <w:rPr>
          <w:rFonts w:cs="Century Gothic"/>
          <w:color w:val="000000"/>
          <w:szCs w:val="20"/>
        </w:rPr>
        <w:t xml:space="preserve"> in Jordan in 2023–2025).</w:t>
      </w:r>
      <w:r>
        <w:rPr>
          <w:rStyle w:val="Alaviitteenviite"/>
          <w:rFonts w:cs="Century Gothic"/>
          <w:color w:val="000000"/>
          <w:szCs w:val="20"/>
        </w:rPr>
        <w:footnoteReference w:id="78"/>
      </w:r>
    </w:p>
    <w:p w14:paraId="6D6E0C08" w14:textId="1CBEF669" w:rsidR="00336BD7" w:rsidRPr="00336BD7" w:rsidRDefault="00F97E7D" w:rsidP="00816E49">
      <w:pPr>
        <w:pStyle w:val="Numeroimatonotsikko"/>
      </w:pPr>
      <w:r w:rsidRPr="00CB1A6A">
        <w:t>E</w:t>
      </w:r>
      <w:r w:rsidR="00336BD7" w:rsidRPr="00CB1A6A">
        <w:t>ronneet ja yksin</w:t>
      </w:r>
      <w:r w:rsidR="00B9290D" w:rsidRPr="00CB1A6A">
        <w:t xml:space="preserve"> </w:t>
      </w:r>
      <w:r w:rsidR="00336BD7" w:rsidRPr="00CB1A6A">
        <w:t>elävät naiset</w:t>
      </w:r>
    </w:p>
    <w:p w14:paraId="705896E8" w14:textId="4E13B24D" w:rsidR="00534BFD" w:rsidRDefault="00D34EED" w:rsidP="00D34EED">
      <w:pPr>
        <w:autoSpaceDE w:val="0"/>
        <w:autoSpaceDN w:val="0"/>
        <w:adjustRightInd w:val="0"/>
        <w:spacing w:before="0" w:after="0" w:line="240" w:lineRule="auto"/>
        <w:rPr>
          <w:rFonts w:cs="Century Gothic"/>
          <w:color w:val="000000"/>
          <w:szCs w:val="20"/>
        </w:rPr>
      </w:pPr>
      <w:r>
        <w:rPr>
          <w:rFonts w:cs="Century Gothic"/>
          <w:color w:val="000000"/>
          <w:szCs w:val="20"/>
        </w:rPr>
        <w:lastRenderedPageBreak/>
        <w:t xml:space="preserve">UN </w:t>
      </w:r>
      <w:proofErr w:type="spellStart"/>
      <w:r>
        <w:rPr>
          <w:rFonts w:cs="Century Gothic"/>
          <w:color w:val="000000"/>
          <w:szCs w:val="20"/>
        </w:rPr>
        <w:t>Womenin</w:t>
      </w:r>
      <w:proofErr w:type="spellEnd"/>
      <w:r>
        <w:rPr>
          <w:rFonts w:cs="Century Gothic"/>
          <w:color w:val="000000"/>
          <w:szCs w:val="20"/>
        </w:rPr>
        <w:t xml:space="preserve"> vuonna 2022 julkaiseman raportin mukaan yhteiskunnassa vallitsee edelleen stereotyyppiset ja vahvat </w:t>
      </w:r>
      <w:r w:rsidR="001939E9">
        <w:rPr>
          <w:rFonts w:cs="Century Gothic"/>
          <w:color w:val="000000"/>
          <w:szCs w:val="20"/>
        </w:rPr>
        <w:t xml:space="preserve">sukupuolittuneet </w:t>
      </w:r>
      <w:r>
        <w:rPr>
          <w:rFonts w:cs="Century Gothic"/>
          <w:color w:val="000000"/>
          <w:szCs w:val="20"/>
        </w:rPr>
        <w:t>käsitykset sukupuolirooleista sekä miesten ja naisten vastuista ja perusoikeuksista.</w:t>
      </w:r>
      <w:r>
        <w:rPr>
          <w:rStyle w:val="Alaviitteenviite"/>
          <w:rFonts w:cs="Century Gothic"/>
          <w:color w:val="000000"/>
          <w:szCs w:val="20"/>
        </w:rPr>
        <w:footnoteReference w:id="79"/>
      </w:r>
      <w:r>
        <w:rPr>
          <w:rFonts w:cs="Century Gothic"/>
          <w:color w:val="000000"/>
          <w:szCs w:val="20"/>
        </w:rPr>
        <w:t xml:space="preserve"> </w:t>
      </w:r>
      <w:r w:rsidR="006D2B8A">
        <w:rPr>
          <w:rFonts w:cs="Century Gothic"/>
          <w:color w:val="000000"/>
          <w:szCs w:val="20"/>
        </w:rPr>
        <w:t xml:space="preserve">Vuonna 2022 </w:t>
      </w:r>
      <w:proofErr w:type="spellStart"/>
      <w:r w:rsidR="006D2B8A">
        <w:rPr>
          <w:rFonts w:cs="Century Gothic"/>
          <w:color w:val="000000"/>
          <w:szCs w:val="20"/>
        </w:rPr>
        <w:t>Irbidin</w:t>
      </w:r>
      <w:proofErr w:type="spellEnd"/>
      <w:r w:rsidR="006D2B8A">
        <w:rPr>
          <w:rFonts w:cs="Century Gothic"/>
          <w:color w:val="000000"/>
          <w:szCs w:val="20"/>
        </w:rPr>
        <w:t xml:space="preserve"> kaupungissa tehdyssä, eronneiden jordanialai</w:t>
      </w:r>
      <w:r w:rsidR="001939E9">
        <w:rPr>
          <w:rFonts w:cs="Century Gothic"/>
          <w:color w:val="000000"/>
          <w:szCs w:val="20"/>
        </w:rPr>
        <w:t>s</w:t>
      </w:r>
      <w:r w:rsidR="006D2B8A">
        <w:rPr>
          <w:rFonts w:cs="Century Gothic"/>
          <w:color w:val="000000"/>
          <w:szCs w:val="20"/>
        </w:rPr>
        <w:t xml:space="preserve">naisten sosiaalisia, psykologisia, taloudellisia ja fysiologisia muuttujia tarkastelevassa tapaustutkimuksessa todetaan, että </w:t>
      </w:r>
      <w:r w:rsidR="006A36C7">
        <w:rPr>
          <w:rFonts w:cs="Century Gothic"/>
          <w:color w:val="000000"/>
          <w:szCs w:val="20"/>
        </w:rPr>
        <w:t>Jordaniassa aiemmin vallinnut patriarkaalinen yhteiskuntajärjestys ja perinteinen perhedynamiikka ovat olleet muutoksessa</w:t>
      </w:r>
      <w:r w:rsidR="00BB08FF">
        <w:rPr>
          <w:rFonts w:cs="Century Gothic"/>
          <w:color w:val="000000"/>
          <w:szCs w:val="20"/>
        </w:rPr>
        <w:t xml:space="preserve">. </w:t>
      </w:r>
      <w:r w:rsidR="006A36C7">
        <w:rPr>
          <w:rFonts w:cs="Century Gothic"/>
          <w:color w:val="000000"/>
          <w:szCs w:val="20"/>
        </w:rPr>
        <w:t>Nyky</w:t>
      </w:r>
      <w:r w:rsidR="00666C6A">
        <w:rPr>
          <w:rFonts w:cs="Century Gothic"/>
          <w:color w:val="000000"/>
          <w:szCs w:val="20"/>
        </w:rPr>
        <w:t>ään</w:t>
      </w:r>
      <w:r w:rsidR="006A36C7">
        <w:rPr>
          <w:rFonts w:cs="Century Gothic"/>
          <w:color w:val="000000"/>
          <w:szCs w:val="20"/>
        </w:rPr>
        <w:t xml:space="preserve"> vaimoilla on aktiivisempi ja itsenäisempi rooli, ja esimerkiksi avioerot ovat yleistyneet. Vuonna 2018 </w:t>
      </w:r>
      <w:proofErr w:type="spellStart"/>
      <w:r w:rsidR="006A36C7">
        <w:rPr>
          <w:rFonts w:cs="Century Gothic"/>
          <w:color w:val="000000"/>
          <w:szCs w:val="20"/>
        </w:rPr>
        <w:t>šaria</w:t>
      </w:r>
      <w:proofErr w:type="spellEnd"/>
      <w:r w:rsidR="006A36C7">
        <w:rPr>
          <w:rFonts w:cs="Century Gothic"/>
          <w:color w:val="000000"/>
          <w:szCs w:val="20"/>
        </w:rPr>
        <w:t>-tuomioistuimet rekisteröivät 70 734 avioliittoa ja 20 397 avioeroa. Eronneet naiset olivat pääosin 18</w:t>
      </w:r>
      <w:r w:rsidR="006D2B8A">
        <w:rPr>
          <w:rFonts w:cs="Century Gothic"/>
          <w:color w:val="000000"/>
          <w:szCs w:val="20"/>
        </w:rPr>
        <w:t>–</w:t>
      </w:r>
      <w:r w:rsidR="006A36C7">
        <w:rPr>
          <w:rFonts w:cs="Century Gothic"/>
          <w:color w:val="000000"/>
          <w:szCs w:val="20"/>
        </w:rPr>
        <w:t>40-vuotiaita. Vuosina 2000</w:t>
      </w:r>
      <w:r w:rsidR="00666C6A">
        <w:rPr>
          <w:rFonts w:cs="Century Gothic"/>
          <w:color w:val="000000"/>
          <w:szCs w:val="20"/>
        </w:rPr>
        <w:t>–</w:t>
      </w:r>
      <w:r w:rsidR="006A36C7">
        <w:rPr>
          <w:rFonts w:cs="Century Gothic"/>
          <w:color w:val="000000"/>
          <w:szCs w:val="20"/>
        </w:rPr>
        <w:t>2019 solmituista avioliitoista keskimäärin 23 % päätyi eroon.</w:t>
      </w:r>
      <w:r w:rsidR="006D2B8A">
        <w:rPr>
          <w:rFonts w:cs="Century Gothic"/>
          <w:color w:val="000000"/>
          <w:szCs w:val="20"/>
        </w:rPr>
        <w:t xml:space="preserve"> Islamin uskon näkökulmasta avioeroa pidetään </w:t>
      </w:r>
      <w:r w:rsidR="00666C6A">
        <w:rPr>
          <w:rFonts w:cs="Century Gothic"/>
          <w:color w:val="000000"/>
          <w:szCs w:val="20"/>
        </w:rPr>
        <w:t xml:space="preserve">edelleen </w:t>
      </w:r>
      <w:r w:rsidR="00113425">
        <w:rPr>
          <w:rFonts w:cs="Century Gothic"/>
          <w:color w:val="000000"/>
          <w:szCs w:val="20"/>
        </w:rPr>
        <w:t>virheellisenä ratkaisuna</w:t>
      </w:r>
      <w:r w:rsidR="00666C6A">
        <w:rPr>
          <w:rFonts w:cs="Century Gothic"/>
          <w:color w:val="000000"/>
          <w:szCs w:val="20"/>
        </w:rPr>
        <w:t>,</w:t>
      </w:r>
      <w:r w:rsidR="006D2B8A">
        <w:rPr>
          <w:rFonts w:cs="Century Gothic"/>
          <w:color w:val="000000"/>
          <w:szCs w:val="20"/>
        </w:rPr>
        <w:t xml:space="preserve"> ja yhteiskunnallisesta näkökulmasta s</w:t>
      </w:r>
      <w:r w:rsidR="00666C6A">
        <w:rPr>
          <w:rFonts w:cs="Century Gothic"/>
          <w:color w:val="000000"/>
          <w:szCs w:val="20"/>
        </w:rPr>
        <w:t>itä pidetään</w:t>
      </w:r>
      <w:r w:rsidR="006D2B8A">
        <w:rPr>
          <w:rFonts w:cs="Century Gothic"/>
          <w:color w:val="000000"/>
          <w:szCs w:val="20"/>
        </w:rPr>
        <w:t xml:space="preserve"> yhteiskunta</w:t>
      </w:r>
      <w:r w:rsidR="00666C6A">
        <w:rPr>
          <w:rFonts w:cs="Century Gothic"/>
          <w:color w:val="000000"/>
          <w:szCs w:val="20"/>
        </w:rPr>
        <w:t>rakennetta</w:t>
      </w:r>
      <w:r w:rsidR="006D2B8A">
        <w:rPr>
          <w:rFonts w:cs="Century Gothic"/>
          <w:color w:val="000000"/>
          <w:szCs w:val="20"/>
        </w:rPr>
        <w:t xml:space="preserve"> rappauttava</w:t>
      </w:r>
      <w:r w:rsidR="00666C6A">
        <w:rPr>
          <w:rFonts w:cs="Century Gothic"/>
          <w:color w:val="000000"/>
          <w:szCs w:val="20"/>
        </w:rPr>
        <w:t>na</w:t>
      </w:r>
      <w:r w:rsidR="006D2B8A">
        <w:rPr>
          <w:rFonts w:cs="Century Gothic"/>
          <w:color w:val="000000"/>
          <w:szCs w:val="20"/>
        </w:rPr>
        <w:t xml:space="preserve"> ratkaisu</w:t>
      </w:r>
      <w:r w:rsidR="00666C6A">
        <w:rPr>
          <w:rFonts w:cs="Century Gothic"/>
          <w:color w:val="000000"/>
          <w:szCs w:val="20"/>
        </w:rPr>
        <w:t>na</w:t>
      </w:r>
      <w:r w:rsidR="006D2B8A">
        <w:rPr>
          <w:rFonts w:cs="Century Gothic"/>
          <w:color w:val="000000"/>
          <w:szCs w:val="20"/>
        </w:rPr>
        <w:t>.</w:t>
      </w:r>
      <w:r w:rsidR="006D2B8A">
        <w:rPr>
          <w:rStyle w:val="Alaviitteenviite"/>
          <w:rFonts w:cs="Century Gothic"/>
          <w:color w:val="000000"/>
          <w:szCs w:val="20"/>
        </w:rPr>
        <w:footnoteReference w:id="80"/>
      </w:r>
    </w:p>
    <w:p w14:paraId="5CE2C391" w14:textId="02758153" w:rsidR="006D2B8A" w:rsidRDefault="006D2B8A" w:rsidP="006A36C7">
      <w:pPr>
        <w:autoSpaceDE w:val="0"/>
        <w:autoSpaceDN w:val="0"/>
        <w:adjustRightInd w:val="0"/>
        <w:spacing w:before="0" w:after="0" w:line="240" w:lineRule="auto"/>
        <w:jc w:val="left"/>
        <w:rPr>
          <w:rFonts w:cs="Century Gothic"/>
          <w:color w:val="000000"/>
          <w:szCs w:val="20"/>
        </w:rPr>
      </w:pPr>
    </w:p>
    <w:p w14:paraId="757261EA" w14:textId="0CA804BE" w:rsidR="0054528A" w:rsidRDefault="001939E9" w:rsidP="002D1D41">
      <w:pPr>
        <w:autoSpaceDE w:val="0"/>
        <w:autoSpaceDN w:val="0"/>
        <w:adjustRightInd w:val="0"/>
        <w:spacing w:before="0" w:after="0" w:line="240" w:lineRule="auto"/>
        <w:rPr>
          <w:rFonts w:cs="Century Gothic"/>
          <w:color w:val="000000"/>
          <w:szCs w:val="20"/>
        </w:rPr>
      </w:pPr>
      <w:proofErr w:type="spellStart"/>
      <w:r>
        <w:rPr>
          <w:rFonts w:cs="Century Gothic"/>
          <w:color w:val="000000"/>
          <w:szCs w:val="20"/>
        </w:rPr>
        <w:t>Irbidissä</w:t>
      </w:r>
      <w:proofErr w:type="spellEnd"/>
      <w:r>
        <w:rPr>
          <w:rFonts w:cs="Century Gothic"/>
          <w:color w:val="000000"/>
          <w:szCs w:val="20"/>
        </w:rPr>
        <w:t xml:space="preserve"> toteutetun t</w:t>
      </w:r>
      <w:r w:rsidR="006D2B8A">
        <w:rPr>
          <w:rFonts w:cs="Century Gothic"/>
          <w:color w:val="000000"/>
          <w:szCs w:val="20"/>
        </w:rPr>
        <w:t>apaustutkimuksen mukaan eronneiden naisten suurimmat haasteet liittyvät sosiaalisiin ongelmiin</w:t>
      </w:r>
      <w:r w:rsidR="00666C6A">
        <w:rPr>
          <w:rFonts w:cs="Century Gothic"/>
          <w:color w:val="000000"/>
          <w:szCs w:val="20"/>
        </w:rPr>
        <w:t xml:space="preserve">, kuten </w:t>
      </w:r>
      <w:r w:rsidR="006D2B8A">
        <w:rPr>
          <w:rFonts w:cs="Century Gothic"/>
          <w:color w:val="000000"/>
          <w:szCs w:val="20"/>
        </w:rPr>
        <w:t>yleiseen stigmaan, yhteiskunnan halveksuntaan ja julmaan asenteeseen eronneita naisia kohtaa sekä jatkuvaan seurantaan ja valvontaan. Sosiaalisten haasteiden lisäksi avioerosta aiheutuvat taloudelliset haasteet ja köyhyys ovat eronneiden naisten keskeinen ongelma. Eronneen naisen lapset kärsivät taloudellisesta puutteesta ja naisen tulot eivät usein riitä tyydyttämään lasten tarpeita</w:t>
      </w:r>
      <w:r w:rsidR="00666C6A">
        <w:rPr>
          <w:rFonts w:cs="Century Gothic"/>
          <w:color w:val="000000"/>
          <w:szCs w:val="20"/>
        </w:rPr>
        <w:t>.</w:t>
      </w:r>
      <w:r w:rsidR="006D2B8A">
        <w:rPr>
          <w:rFonts w:cs="Century Gothic"/>
          <w:color w:val="000000"/>
          <w:szCs w:val="20"/>
        </w:rPr>
        <w:t xml:space="preserve"> </w:t>
      </w:r>
      <w:r w:rsidR="00666C6A">
        <w:rPr>
          <w:rFonts w:cs="Century Gothic"/>
          <w:color w:val="000000"/>
          <w:szCs w:val="20"/>
        </w:rPr>
        <w:t>E</w:t>
      </w:r>
      <w:r w:rsidR="006D2B8A">
        <w:rPr>
          <w:rFonts w:cs="Century Gothic"/>
          <w:color w:val="000000"/>
          <w:szCs w:val="20"/>
        </w:rPr>
        <w:t xml:space="preserve">ronnut nainen tulee usein taloudellisesti riippuvaiseksi omasta perheestään. Avioero vaikuttaa negatiivisemmin alemman koulutuksen saaneisiin ja vähemmän tienaaviin naisiin kuin hyvätuloisiin ja korkeakoulutettuihin. </w:t>
      </w:r>
      <w:proofErr w:type="spellStart"/>
      <w:r w:rsidRPr="005A0078">
        <w:rPr>
          <w:rFonts w:cs="Century Gothic"/>
          <w:color w:val="000000"/>
          <w:szCs w:val="20"/>
        </w:rPr>
        <w:t>Arab</w:t>
      </w:r>
      <w:proofErr w:type="spellEnd"/>
      <w:r w:rsidRPr="005A0078">
        <w:rPr>
          <w:rFonts w:cs="Century Gothic"/>
          <w:color w:val="000000"/>
          <w:szCs w:val="20"/>
        </w:rPr>
        <w:t xml:space="preserve"> </w:t>
      </w:r>
      <w:proofErr w:type="spellStart"/>
      <w:r w:rsidRPr="005A0078">
        <w:rPr>
          <w:rFonts w:cs="Century Gothic"/>
          <w:color w:val="000000"/>
          <w:szCs w:val="20"/>
        </w:rPr>
        <w:t>Renaissance</w:t>
      </w:r>
      <w:proofErr w:type="spellEnd"/>
      <w:r w:rsidRPr="005A0078">
        <w:rPr>
          <w:rFonts w:cs="Century Gothic"/>
          <w:color w:val="000000"/>
          <w:szCs w:val="20"/>
        </w:rPr>
        <w:t xml:space="preserve"> for </w:t>
      </w:r>
      <w:proofErr w:type="spellStart"/>
      <w:r w:rsidRPr="005A0078">
        <w:rPr>
          <w:rFonts w:cs="Century Gothic"/>
          <w:color w:val="000000"/>
          <w:szCs w:val="20"/>
        </w:rPr>
        <w:t>Democracy</w:t>
      </w:r>
      <w:proofErr w:type="spellEnd"/>
      <w:r w:rsidRPr="005A0078">
        <w:rPr>
          <w:rFonts w:cs="Century Gothic"/>
          <w:color w:val="000000"/>
          <w:szCs w:val="20"/>
        </w:rPr>
        <w:t xml:space="preserve"> and </w:t>
      </w:r>
      <w:proofErr w:type="spellStart"/>
      <w:r w:rsidRPr="005A0078">
        <w:rPr>
          <w:rFonts w:cs="Century Gothic"/>
          <w:color w:val="000000"/>
          <w:szCs w:val="20"/>
        </w:rPr>
        <w:t>Development</w:t>
      </w:r>
      <w:proofErr w:type="spellEnd"/>
      <w:r w:rsidRPr="005A0078">
        <w:rPr>
          <w:rFonts w:cs="Century Gothic"/>
          <w:color w:val="000000"/>
          <w:szCs w:val="20"/>
        </w:rPr>
        <w:t xml:space="preserve"> -</w:t>
      </w:r>
      <w:r>
        <w:rPr>
          <w:rFonts w:cs="Century Gothic"/>
          <w:color w:val="000000"/>
          <w:szCs w:val="20"/>
        </w:rPr>
        <w:t>järjestön vuonna 2021 julkaiseman raportin mukaan eronneiden ja leskinaisten tulotaso huomattavasti heikompi kuin avioliitossa olevien. Eronneen tai leskeksi jääneen naisen perhe saattaa halutessaan tai mahdollisuuksiensa mukaan tukea häntä taloudellisesti. Eronneet naiset ovat haavoittuvammassa asemassa taloudellisesti ja heillä on tavallista useammin velkaa.</w:t>
      </w:r>
      <w:r>
        <w:rPr>
          <w:rFonts w:cs="Century Gothic"/>
          <w:color w:val="000000"/>
          <w:szCs w:val="20"/>
        </w:rPr>
        <w:t xml:space="preserve"> </w:t>
      </w:r>
      <w:r w:rsidR="006D2B8A">
        <w:rPr>
          <w:rFonts w:cs="Century Gothic"/>
          <w:color w:val="000000"/>
          <w:szCs w:val="20"/>
        </w:rPr>
        <w:t xml:space="preserve">Avioeron aiheuttamat sosiaaliset ongelmat ovat </w:t>
      </w:r>
      <w:r w:rsidR="00666C6A">
        <w:rPr>
          <w:rFonts w:cs="Century Gothic"/>
          <w:color w:val="000000"/>
          <w:szCs w:val="20"/>
        </w:rPr>
        <w:t xml:space="preserve">kuitenkin </w:t>
      </w:r>
      <w:r w:rsidR="006D2B8A">
        <w:rPr>
          <w:rFonts w:cs="Century Gothic"/>
          <w:color w:val="000000"/>
          <w:szCs w:val="20"/>
        </w:rPr>
        <w:t>eronneille naisille yhtäläiset riippumatta heidän koulutus</w:t>
      </w:r>
      <w:r w:rsidR="00666C6A">
        <w:rPr>
          <w:rFonts w:cs="Century Gothic"/>
          <w:color w:val="000000"/>
          <w:szCs w:val="20"/>
        </w:rPr>
        <w:t>taustastaan</w:t>
      </w:r>
      <w:r w:rsidR="006D2B8A">
        <w:rPr>
          <w:rFonts w:cs="Century Gothic"/>
          <w:color w:val="000000"/>
          <w:szCs w:val="20"/>
        </w:rPr>
        <w:t xml:space="preserve"> tai tulo</w:t>
      </w:r>
      <w:r w:rsidR="006E0C58">
        <w:rPr>
          <w:rFonts w:cs="Century Gothic"/>
          <w:color w:val="000000"/>
          <w:szCs w:val="20"/>
        </w:rPr>
        <w:t>ta</w:t>
      </w:r>
      <w:r w:rsidR="00666C6A">
        <w:rPr>
          <w:rFonts w:cs="Century Gothic"/>
          <w:color w:val="000000"/>
          <w:szCs w:val="20"/>
        </w:rPr>
        <w:t>sostaan</w:t>
      </w:r>
      <w:r w:rsidR="006E0C58">
        <w:rPr>
          <w:rFonts w:cs="Century Gothic"/>
          <w:color w:val="000000"/>
          <w:szCs w:val="20"/>
        </w:rPr>
        <w:t>.</w:t>
      </w:r>
      <w:r w:rsidR="006D2B8A">
        <w:rPr>
          <w:rStyle w:val="Alaviitteenviite"/>
          <w:rFonts w:cs="Century Gothic"/>
          <w:color w:val="000000"/>
          <w:szCs w:val="20"/>
        </w:rPr>
        <w:footnoteReference w:id="81"/>
      </w:r>
      <w:r w:rsidR="006D2B8A">
        <w:rPr>
          <w:rFonts w:cs="Century Gothic"/>
          <w:color w:val="000000"/>
          <w:szCs w:val="20"/>
        </w:rPr>
        <w:t xml:space="preserve"> </w:t>
      </w:r>
      <w:r w:rsidR="002D1D41">
        <w:rPr>
          <w:rFonts w:cs="Century Gothic"/>
          <w:color w:val="000000"/>
          <w:szCs w:val="20"/>
        </w:rPr>
        <w:t>Erään vuonna 2024 julkaistun tapaustutkimuksen mukaan o</w:t>
      </w:r>
      <w:r w:rsidR="0054528A">
        <w:rPr>
          <w:rFonts w:cs="Century Gothic"/>
          <w:color w:val="000000"/>
          <w:szCs w:val="20"/>
        </w:rPr>
        <w:t xml:space="preserve">sa eronneista naisista pyrkii peittelemään avioerotaustaansa ja välttämään </w:t>
      </w:r>
      <w:r w:rsidR="00666C6A">
        <w:rPr>
          <w:rFonts w:cs="Century Gothic"/>
          <w:color w:val="000000"/>
          <w:szCs w:val="20"/>
        </w:rPr>
        <w:t xml:space="preserve">erotaustansa vuoksi </w:t>
      </w:r>
      <w:r w:rsidR="0054528A">
        <w:rPr>
          <w:rFonts w:cs="Century Gothic"/>
          <w:color w:val="000000"/>
          <w:szCs w:val="20"/>
        </w:rPr>
        <w:t xml:space="preserve">sosiaalisia tilanteita, kun taas osa </w:t>
      </w:r>
      <w:r w:rsidR="00666C6A">
        <w:rPr>
          <w:rFonts w:cs="Century Gothic"/>
          <w:color w:val="000000"/>
          <w:szCs w:val="20"/>
        </w:rPr>
        <w:t xml:space="preserve">naisista </w:t>
      </w:r>
      <w:r w:rsidR="0054528A">
        <w:rPr>
          <w:rFonts w:cs="Century Gothic"/>
          <w:color w:val="000000"/>
          <w:szCs w:val="20"/>
        </w:rPr>
        <w:t xml:space="preserve">"kapinoi" eikä välitä häneen avioeron vuoksi </w:t>
      </w:r>
      <w:r>
        <w:rPr>
          <w:rFonts w:cs="Century Gothic"/>
          <w:color w:val="000000"/>
          <w:szCs w:val="20"/>
        </w:rPr>
        <w:t xml:space="preserve">heihin </w:t>
      </w:r>
      <w:r w:rsidR="0054528A">
        <w:rPr>
          <w:rFonts w:cs="Century Gothic"/>
          <w:color w:val="000000"/>
          <w:szCs w:val="20"/>
        </w:rPr>
        <w:t xml:space="preserve">kohdistetusta kritiikistä </w:t>
      </w:r>
      <w:r>
        <w:rPr>
          <w:rFonts w:cs="Century Gothic"/>
          <w:color w:val="000000"/>
          <w:szCs w:val="20"/>
        </w:rPr>
        <w:t xml:space="preserve">tai </w:t>
      </w:r>
      <w:r w:rsidR="0054528A">
        <w:rPr>
          <w:rFonts w:cs="Century Gothic"/>
          <w:color w:val="000000"/>
          <w:szCs w:val="20"/>
        </w:rPr>
        <w:t>loukkaavasta kommentoinnista.</w:t>
      </w:r>
      <w:r w:rsidR="002D1D41">
        <w:rPr>
          <w:rStyle w:val="Alaviitteenviite"/>
          <w:rFonts w:cs="Century Gothic"/>
          <w:color w:val="000000"/>
          <w:szCs w:val="20"/>
        </w:rPr>
        <w:footnoteReference w:id="82"/>
      </w:r>
    </w:p>
    <w:p w14:paraId="6937967F" w14:textId="1495764F" w:rsidR="00867AFE" w:rsidRDefault="00867AFE" w:rsidP="002D1D41">
      <w:pPr>
        <w:autoSpaceDE w:val="0"/>
        <w:autoSpaceDN w:val="0"/>
        <w:adjustRightInd w:val="0"/>
        <w:spacing w:before="0" w:after="0" w:line="240" w:lineRule="auto"/>
        <w:rPr>
          <w:rFonts w:cs="Century Gothic"/>
          <w:color w:val="000000"/>
          <w:szCs w:val="20"/>
        </w:rPr>
      </w:pPr>
    </w:p>
    <w:p w14:paraId="1FFD3770" w14:textId="04E12B9B" w:rsidR="005A0078" w:rsidRDefault="00867AFE" w:rsidP="00867AFE">
      <w:pPr>
        <w:autoSpaceDE w:val="0"/>
        <w:autoSpaceDN w:val="0"/>
        <w:adjustRightInd w:val="0"/>
        <w:spacing w:before="0" w:after="0" w:line="240" w:lineRule="auto"/>
        <w:rPr>
          <w:rFonts w:cs="Century Gothic"/>
          <w:color w:val="000000"/>
          <w:szCs w:val="20"/>
        </w:rPr>
      </w:pPr>
      <w:r>
        <w:rPr>
          <w:rFonts w:cs="Century Gothic"/>
          <w:color w:val="000000"/>
          <w:szCs w:val="20"/>
        </w:rPr>
        <w:t>Yhdysvaltain ulkoministeriön vuoden 2024 ihmisoikeusraportin mukaan naimattomilla ja kehitysvammaisilla naisilla on raportoitu olevan laillisia, sosiaalisia ja kulttuurisia esteitä palvelujen saannissa. Esimerkiksi sairaalassa lapsen synnyttänyt naimaton nainen saatetaan ilmiantaa viranomaisille. Naimattomien naisten lapset saatetaan yrittää erottaa äidistään. Alaikäiset ja naimattomat raskaana olevat naiset siirretään valtion ylläpitämiin turvakoteihin, joissa he voivat saada esimerkiksi koulutusta. Aviossa olevilla naisilla on oikeus maksuttomaan raskauden</w:t>
      </w:r>
      <w:r w:rsidR="00666C6A">
        <w:rPr>
          <w:rFonts w:cs="Century Gothic"/>
          <w:color w:val="000000"/>
          <w:szCs w:val="20"/>
        </w:rPr>
        <w:t xml:space="preserve"> </w:t>
      </w:r>
      <w:r>
        <w:rPr>
          <w:rFonts w:cs="Century Gothic"/>
          <w:color w:val="000000"/>
          <w:szCs w:val="20"/>
        </w:rPr>
        <w:t>ehkäisyyn, ja aviottomat naiset voivat ostaa raskauden</w:t>
      </w:r>
      <w:r w:rsidR="00666C6A">
        <w:rPr>
          <w:rFonts w:cs="Century Gothic"/>
          <w:color w:val="000000"/>
          <w:szCs w:val="20"/>
        </w:rPr>
        <w:t xml:space="preserve"> </w:t>
      </w:r>
      <w:r>
        <w:rPr>
          <w:rFonts w:cs="Century Gothic"/>
          <w:color w:val="000000"/>
          <w:szCs w:val="20"/>
        </w:rPr>
        <w:t>ehkäisynsä yksityisiltä klinikoilta.</w:t>
      </w:r>
      <w:r>
        <w:rPr>
          <w:rStyle w:val="Alaviitteenviite"/>
          <w:rFonts w:cs="Century Gothic"/>
          <w:color w:val="000000"/>
          <w:szCs w:val="20"/>
        </w:rPr>
        <w:footnoteReference w:id="83"/>
      </w:r>
    </w:p>
    <w:p w14:paraId="45547AB3" w14:textId="77777777" w:rsidR="004845F7" w:rsidRPr="00DD1E02" w:rsidRDefault="004845F7" w:rsidP="004845F7">
      <w:pPr>
        <w:pStyle w:val="Otsikko1"/>
      </w:pPr>
      <w:r>
        <w:t xml:space="preserve">Kohdistuuko naisiin ja tyttöihin oikeudenloukkauksia? </w:t>
      </w:r>
    </w:p>
    <w:p w14:paraId="54F4053C" w14:textId="5B7BE4CA" w:rsidR="004845F7" w:rsidRDefault="004845F7" w:rsidP="004845F7">
      <w:pPr>
        <w:autoSpaceDE w:val="0"/>
        <w:autoSpaceDN w:val="0"/>
        <w:adjustRightInd w:val="0"/>
        <w:spacing w:before="0" w:after="0" w:line="240" w:lineRule="auto"/>
        <w:rPr>
          <w:rFonts w:cs="Century Gothic"/>
          <w:color w:val="000000"/>
          <w:szCs w:val="20"/>
        </w:rPr>
      </w:pPr>
      <w:r>
        <w:rPr>
          <w:rFonts w:cs="Century Gothic"/>
          <w:color w:val="000000"/>
          <w:szCs w:val="20"/>
        </w:rPr>
        <w:t xml:space="preserve">Human Rights Watch -ihmisoikeusjärjestön (HRW) vuosia 2024 ja 2025 tarkastelevien </w:t>
      </w:r>
      <w:r w:rsidR="00A61416">
        <w:rPr>
          <w:rFonts w:cs="Century Gothic"/>
          <w:color w:val="000000"/>
          <w:szCs w:val="20"/>
        </w:rPr>
        <w:t>sekä Ihmisoikeusjärjestö Amnesty Internationalin vuoden 2025 ihmisoikeusraporttien mukaan</w:t>
      </w:r>
      <w:r>
        <w:rPr>
          <w:rFonts w:cs="Century Gothic"/>
          <w:color w:val="000000"/>
          <w:szCs w:val="20"/>
        </w:rPr>
        <w:t xml:space="preserve"> naisia syrjitään Jordaniassa sekä lainsäädännön puitteissa että arkielämässä.</w:t>
      </w:r>
      <w:r w:rsidR="00A61416">
        <w:rPr>
          <w:rStyle w:val="Alaviitteenviite"/>
          <w:rFonts w:cs="Century Gothic"/>
          <w:color w:val="000000"/>
          <w:szCs w:val="20"/>
        </w:rPr>
        <w:footnoteReference w:id="84"/>
      </w:r>
      <w:r>
        <w:rPr>
          <w:rFonts w:cs="Century Gothic"/>
          <w:color w:val="000000"/>
          <w:szCs w:val="20"/>
        </w:rPr>
        <w:t xml:space="preserve"> </w:t>
      </w:r>
      <w:r w:rsidR="00A61416">
        <w:rPr>
          <w:rFonts w:cs="Century Gothic"/>
          <w:color w:val="000000"/>
          <w:szCs w:val="20"/>
        </w:rPr>
        <w:t xml:space="preserve">Naisia syrjitään muun muassa avioliitto-, avioero- ja huoltajuusasioissa. Naisten itsemääräämisoikeutta rajoittaa </w:t>
      </w:r>
      <w:r w:rsidR="00A61416">
        <w:rPr>
          <w:rFonts w:cs="Century Gothic"/>
          <w:color w:val="000000"/>
          <w:szCs w:val="20"/>
        </w:rPr>
        <w:lastRenderedPageBreak/>
        <w:t>paikoin myös se, että he ovat tiettyjen henkilökohtaisia asioita ja hallinnollisia asioita koskevien säännösten nojalla miesten holhouksen alaisia.</w:t>
      </w:r>
      <w:r w:rsidR="00A61416">
        <w:rPr>
          <w:rStyle w:val="Alaviitteenviite"/>
          <w:rFonts w:cs="Century Gothic"/>
          <w:color w:val="000000"/>
          <w:szCs w:val="20"/>
        </w:rPr>
        <w:footnoteReference w:id="85"/>
      </w:r>
      <w:r w:rsidR="00A61416">
        <w:rPr>
          <w:rFonts w:cs="Century Gothic"/>
          <w:color w:val="000000"/>
          <w:szCs w:val="20"/>
        </w:rPr>
        <w:t xml:space="preserve"> </w:t>
      </w:r>
      <w:r w:rsidR="003657A9">
        <w:rPr>
          <w:rFonts w:cs="Century Gothic"/>
          <w:color w:val="000000"/>
          <w:szCs w:val="20"/>
        </w:rPr>
        <w:t>Esimerkiksi a</w:t>
      </w:r>
      <w:r>
        <w:rPr>
          <w:rFonts w:cs="Century Gothic"/>
          <w:color w:val="000000"/>
          <w:szCs w:val="20"/>
        </w:rPr>
        <w:t>viossa olevat naiset voivat menettää puolisonsa elatusavun (</w:t>
      </w:r>
      <w:proofErr w:type="spellStart"/>
      <w:r>
        <w:rPr>
          <w:rFonts w:cs="Century Gothic"/>
          <w:color w:val="000000"/>
          <w:szCs w:val="20"/>
        </w:rPr>
        <w:t>nafaqa</w:t>
      </w:r>
      <w:proofErr w:type="spellEnd"/>
      <w:r>
        <w:rPr>
          <w:rFonts w:cs="Century Gothic"/>
          <w:color w:val="000000"/>
          <w:szCs w:val="20"/>
        </w:rPr>
        <w:t>), jos he eivät tottele aviomiestään</w:t>
      </w:r>
      <w:r w:rsidR="00816E49">
        <w:rPr>
          <w:rFonts w:cs="Century Gothic"/>
          <w:color w:val="000000"/>
          <w:szCs w:val="20"/>
        </w:rPr>
        <w:t>,</w:t>
      </w:r>
      <w:r>
        <w:rPr>
          <w:rFonts w:cs="Century Gothic"/>
          <w:color w:val="000000"/>
          <w:szCs w:val="20"/>
        </w:rPr>
        <w:t xml:space="preserve"> tai </w:t>
      </w:r>
      <w:r w:rsidR="00816E49">
        <w:rPr>
          <w:rFonts w:cs="Century Gothic"/>
          <w:color w:val="000000"/>
          <w:szCs w:val="20"/>
        </w:rPr>
        <w:t xml:space="preserve">jos he </w:t>
      </w:r>
      <w:r>
        <w:rPr>
          <w:rFonts w:cs="Century Gothic"/>
          <w:color w:val="000000"/>
          <w:szCs w:val="20"/>
        </w:rPr>
        <w:t xml:space="preserve">lähtevät pariskunnan yhteisestä kodista ilman "perusteltua" syytä. Naisia on otettu kiinni hallinnollisin perustein heidän miespuolisen holhoojansa tekemiin valituksiin perustuen, jos nainen on esimerkiksi </w:t>
      </w:r>
      <w:r w:rsidR="00113425">
        <w:rPr>
          <w:rFonts w:cs="Century Gothic"/>
          <w:color w:val="000000"/>
          <w:szCs w:val="20"/>
        </w:rPr>
        <w:t>lähtenyt</w:t>
      </w:r>
      <w:r>
        <w:rPr>
          <w:rFonts w:cs="Century Gothic"/>
          <w:color w:val="000000"/>
          <w:szCs w:val="20"/>
        </w:rPr>
        <w:t xml:space="preserve"> kotoa ilman lupaa. Naiset eivät voi matkustaa lastensa kanssa ulkomaille ilman miespuolisen </w:t>
      </w:r>
      <w:r w:rsidRPr="001208D2">
        <w:rPr>
          <w:rFonts w:cs="Century Gothic"/>
          <w:color w:val="000000"/>
          <w:szCs w:val="20"/>
        </w:rPr>
        <w:t>holhoojan suostumusta.</w:t>
      </w:r>
      <w:r w:rsidRPr="001208D2">
        <w:rPr>
          <w:rStyle w:val="Alaviitteenviite"/>
          <w:rFonts w:cs="Century Gothic"/>
          <w:color w:val="000000"/>
          <w:szCs w:val="20"/>
        </w:rPr>
        <w:footnoteReference w:id="86"/>
      </w:r>
    </w:p>
    <w:p w14:paraId="4812648E" w14:textId="77777777" w:rsidR="00C44980" w:rsidRPr="00BD5A4F" w:rsidRDefault="00C44980" w:rsidP="00C44980">
      <w:pPr>
        <w:autoSpaceDE w:val="0"/>
        <w:autoSpaceDN w:val="0"/>
        <w:adjustRightInd w:val="0"/>
        <w:spacing w:before="0" w:after="0" w:line="240" w:lineRule="auto"/>
        <w:rPr>
          <w:rFonts w:cs="Century Gothic"/>
          <w:color w:val="000000"/>
          <w:szCs w:val="20"/>
        </w:rPr>
      </w:pPr>
    </w:p>
    <w:p w14:paraId="6A0BEAC9" w14:textId="501A756E" w:rsidR="008246B8" w:rsidRDefault="00DE7222" w:rsidP="00CD23CD">
      <w:pPr>
        <w:autoSpaceDE w:val="0"/>
        <w:autoSpaceDN w:val="0"/>
        <w:adjustRightInd w:val="0"/>
        <w:spacing w:before="0" w:after="0" w:line="240" w:lineRule="auto"/>
        <w:rPr>
          <w:rFonts w:cs="Century Gothic"/>
          <w:color w:val="000000"/>
          <w:szCs w:val="20"/>
        </w:rPr>
      </w:pPr>
      <w:r>
        <w:rPr>
          <w:rFonts w:cs="Century Gothic"/>
          <w:color w:val="000000"/>
          <w:szCs w:val="20"/>
        </w:rPr>
        <w:t xml:space="preserve">Maailmanpankin </w:t>
      </w:r>
      <w:r w:rsidR="00B05AE9">
        <w:rPr>
          <w:rFonts w:cs="Century Gothic"/>
          <w:color w:val="000000"/>
          <w:szCs w:val="20"/>
        </w:rPr>
        <w:t xml:space="preserve">vuoden 2025 </w:t>
      </w:r>
      <w:r>
        <w:rPr>
          <w:rFonts w:cs="Century Gothic"/>
          <w:color w:val="000000"/>
          <w:szCs w:val="20"/>
        </w:rPr>
        <w:t xml:space="preserve">tilastojen mukaan </w:t>
      </w:r>
      <w:r w:rsidR="004845F7">
        <w:rPr>
          <w:rFonts w:cs="Century Gothic"/>
          <w:color w:val="000000"/>
          <w:szCs w:val="20"/>
        </w:rPr>
        <w:t>Jordaniassa parisuhdeväkivaltaa kokeneiden naisten osuus on 27 %</w:t>
      </w:r>
      <w:r w:rsidR="001208D2">
        <w:rPr>
          <w:rFonts w:cs="Century Gothic"/>
          <w:color w:val="000000"/>
          <w:szCs w:val="20"/>
        </w:rPr>
        <w:t>, tilastollisesti alle maailmanlaajuisen keskiarvon</w:t>
      </w:r>
      <w:r w:rsidR="004845F7">
        <w:rPr>
          <w:rFonts w:cs="Century Gothic"/>
          <w:color w:val="000000"/>
          <w:szCs w:val="20"/>
        </w:rPr>
        <w:t>.</w:t>
      </w:r>
      <w:r w:rsidR="004845F7">
        <w:rPr>
          <w:rStyle w:val="Alaviitteenviite"/>
          <w:rFonts w:cs="Century Gothic"/>
          <w:color w:val="000000"/>
          <w:szCs w:val="20"/>
        </w:rPr>
        <w:footnoteReference w:id="87"/>
      </w:r>
      <w:r w:rsidR="001208D2">
        <w:rPr>
          <w:rFonts w:cs="Century Gothic"/>
          <w:color w:val="000000"/>
          <w:szCs w:val="20"/>
        </w:rPr>
        <w:t xml:space="preserve"> </w:t>
      </w:r>
      <w:r w:rsidR="001208D2">
        <w:rPr>
          <w:rFonts w:cs="Century Gothic"/>
          <w:color w:val="000000"/>
          <w:szCs w:val="20"/>
        </w:rPr>
        <w:t xml:space="preserve">Jordanialaisen </w:t>
      </w:r>
      <w:proofErr w:type="spellStart"/>
      <w:r w:rsidR="001208D2">
        <w:rPr>
          <w:rFonts w:cs="Century Gothic"/>
          <w:color w:val="000000"/>
          <w:szCs w:val="20"/>
        </w:rPr>
        <w:t>Phenix</w:t>
      </w:r>
      <w:proofErr w:type="spellEnd"/>
      <w:r w:rsidR="001208D2">
        <w:rPr>
          <w:rFonts w:cs="Century Gothic"/>
          <w:color w:val="000000"/>
          <w:szCs w:val="20"/>
        </w:rPr>
        <w:t>-tutkimuskeskuksen vuonna 2024 julkaiseman naisten oikeuksia koskevan katsauksen mukaan sukupuoleen perustuva väkivalta yksi keskeisin jordanialaisia naisia koskettava ongelma.</w:t>
      </w:r>
      <w:r w:rsidR="001208D2">
        <w:rPr>
          <w:rStyle w:val="Alaviitteenviite"/>
          <w:rFonts w:cs="Century Gothic"/>
          <w:color w:val="000000"/>
          <w:szCs w:val="20"/>
        </w:rPr>
        <w:footnoteReference w:id="88"/>
      </w:r>
      <w:r w:rsidR="001208D2">
        <w:rPr>
          <w:rFonts w:cs="Century Gothic"/>
          <w:color w:val="000000"/>
          <w:szCs w:val="20"/>
        </w:rPr>
        <w:t xml:space="preserve"> </w:t>
      </w:r>
      <w:r>
        <w:rPr>
          <w:rFonts w:cs="Century Gothic"/>
          <w:color w:val="000000"/>
          <w:szCs w:val="20"/>
        </w:rPr>
        <w:t xml:space="preserve">UN </w:t>
      </w:r>
      <w:proofErr w:type="spellStart"/>
      <w:r>
        <w:rPr>
          <w:rFonts w:cs="Century Gothic"/>
          <w:color w:val="000000"/>
          <w:szCs w:val="20"/>
        </w:rPr>
        <w:t>Women</w:t>
      </w:r>
      <w:proofErr w:type="spellEnd"/>
      <w:r>
        <w:rPr>
          <w:rFonts w:cs="Century Gothic"/>
          <w:color w:val="000000"/>
          <w:szCs w:val="20"/>
        </w:rPr>
        <w:t xml:space="preserve"> toteaa vuoden 2022 raportissa</w:t>
      </w:r>
      <w:r w:rsidR="007A1EF1">
        <w:rPr>
          <w:rFonts w:cs="Century Gothic"/>
          <w:color w:val="000000"/>
          <w:szCs w:val="20"/>
        </w:rPr>
        <w:t>an</w:t>
      </w:r>
      <w:r>
        <w:rPr>
          <w:rFonts w:cs="Century Gothic"/>
          <w:color w:val="000000"/>
          <w:szCs w:val="20"/>
        </w:rPr>
        <w:t xml:space="preserve">, että </w:t>
      </w:r>
      <w:r w:rsidR="00816E49">
        <w:rPr>
          <w:rFonts w:cs="Century Gothic"/>
          <w:color w:val="000000"/>
          <w:szCs w:val="20"/>
        </w:rPr>
        <w:t xml:space="preserve">esimerkiksi </w:t>
      </w:r>
      <w:r>
        <w:rPr>
          <w:rFonts w:cs="Century Gothic"/>
          <w:color w:val="000000"/>
          <w:szCs w:val="20"/>
        </w:rPr>
        <w:t xml:space="preserve">vuosina 2017–2018 toteutetun tutkimuksen mukaan 69 % väkivaltaa kokeneista ja 80 % seksuaaliväkivaltaa kokeneista naimisissa olevista naisista ei ollut kertonut </w:t>
      </w:r>
      <w:r w:rsidR="001208D2">
        <w:rPr>
          <w:rFonts w:cs="Century Gothic"/>
          <w:color w:val="000000"/>
          <w:szCs w:val="20"/>
        </w:rPr>
        <w:t>kokemastaan väkivallasta</w:t>
      </w:r>
      <w:r>
        <w:rPr>
          <w:rFonts w:cs="Century Gothic"/>
          <w:color w:val="000000"/>
          <w:szCs w:val="20"/>
        </w:rPr>
        <w:t xml:space="preserve"> kenellekään tai hakenut apua.</w:t>
      </w:r>
      <w:r>
        <w:rPr>
          <w:rStyle w:val="Alaviitteenviite"/>
          <w:rFonts w:cs="Century Gothic"/>
          <w:color w:val="000000"/>
          <w:szCs w:val="20"/>
        </w:rPr>
        <w:footnoteReference w:id="89"/>
      </w:r>
      <w:r>
        <w:rPr>
          <w:rFonts w:cs="Century Gothic"/>
          <w:color w:val="000000"/>
          <w:szCs w:val="20"/>
        </w:rPr>
        <w:t xml:space="preserve"> </w:t>
      </w:r>
      <w:r w:rsidR="008246B8">
        <w:rPr>
          <w:rFonts w:cs="Century Gothic"/>
          <w:color w:val="000000"/>
          <w:szCs w:val="20"/>
        </w:rPr>
        <w:t>UNFPA:n Jordanian aluetoimisto toteaa verkkosivuillaan, että sukupuoleen perustuvan väkivallan (</w:t>
      </w:r>
      <w:proofErr w:type="spellStart"/>
      <w:r w:rsidR="008246B8">
        <w:rPr>
          <w:rFonts w:cs="Century Gothic"/>
          <w:color w:val="000000"/>
          <w:szCs w:val="20"/>
        </w:rPr>
        <w:t>gender</w:t>
      </w:r>
      <w:proofErr w:type="spellEnd"/>
      <w:r w:rsidR="008246B8">
        <w:rPr>
          <w:rFonts w:cs="Century Gothic"/>
          <w:color w:val="000000"/>
          <w:szCs w:val="20"/>
        </w:rPr>
        <w:t xml:space="preserve"> </w:t>
      </w:r>
      <w:proofErr w:type="spellStart"/>
      <w:r w:rsidR="008246B8">
        <w:rPr>
          <w:rFonts w:cs="Century Gothic"/>
          <w:color w:val="000000"/>
          <w:szCs w:val="20"/>
        </w:rPr>
        <w:t>based</w:t>
      </w:r>
      <w:proofErr w:type="spellEnd"/>
      <w:r w:rsidR="008246B8">
        <w:rPr>
          <w:rFonts w:cs="Century Gothic"/>
          <w:color w:val="000000"/>
          <w:szCs w:val="20"/>
        </w:rPr>
        <w:t xml:space="preserve"> </w:t>
      </w:r>
      <w:proofErr w:type="spellStart"/>
      <w:r w:rsidR="008246B8">
        <w:rPr>
          <w:rFonts w:cs="Century Gothic"/>
          <w:color w:val="000000"/>
          <w:szCs w:val="20"/>
        </w:rPr>
        <w:t>violence</w:t>
      </w:r>
      <w:proofErr w:type="spellEnd"/>
      <w:r w:rsidR="008246B8">
        <w:rPr>
          <w:rFonts w:cs="Century Gothic"/>
          <w:color w:val="000000"/>
          <w:szCs w:val="20"/>
        </w:rPr>
        <w:t>, GBV) ehkäisemiseksi ja torjumiseksi on vielä paljon tehtävää, vaikka maan hallinto on ryhtynyt toimenpiteisiin sukupuoleen perustuvan väkivallan torjumiseksi</w:t>
      </w:r>
      <w:r w:rsidR="00B66F7F">
        <w:rPr>
          <w:rFonts w:cs="Century Gothic"/>
          <w:color w:val="000000"/>
          <w:szCs w:val="20"/>
        </w:rPr>
        <w:t xml:space="preserve">. </w:t>
      </w:r>
      <w:r w:rsidR="008246B8">
        <w:rPr>
          <w:rFonts w:cs="Century Gothic"/>
          <w:color w:val="000000"/>
          <w:szCs w:val="20"/>
        </w:rPr>
        <w:t>Erityisesti pakolaisten keskuudessa tapahtuvia lapsiavioliittoja on torjuttava tehokkaammin.</w:t>
      </w:r>
      <w:r w:rsidR="008246B8">
        <w:rPr>
          <w:rStyle w:val="Alaviitteenviite"/>
          <w:rFonts w:cs="Century Gothic"/>
          <w:color w:val="000000"/>
          <w:szCs w:val="20"/>
        </w:rPr>
        <w:footnoteReference w:id="90"/>
      </w:r>
      <w:r w:rsidR="008246B8">
        <w:rPr>
          <w:rFonts w:cs="Century Gothic"/>
          <w:color w:val="000000"/>
          <w:szCs w:val="20"/>
        </w:rPr>
        <w:t xml:space="preserve"> </w:t>
      </w:r>
    </w:p>
    <w:p w14:paraId="5A3713B5" w14:textId="0BD0CB24" w:rsidR="002C0973" w:rsidRDefault="002C0973" w:rsidP="002C0973">
      <w:pPr>
        <w:autoSpaceDE w:val="0"/>
        <w:autoSpaceDN w:val="0"/>
        <w:adjustRightInd w:val="0"/>
        <w:spacing w:before="0" w:after="0" w:line="240" w:lineRule="auto"/>
        <w:rPr>
          <w:rFonts w:cs="Century Gothic"/>
          <w:color w:val="000000"/>
          <w:szCs w:val="20"/>
        </w:rPr>
      </w:pPr>
    </w:p>
    <w:p w14:paraId="640DCA37" w14:textId="21D39D49" w:rsidR="00A61416" w:rsidRDefault="00A61416" w:rsidP="002C0973">
      <w:pPr>
        <w:autoSpaceDE w:val="0"/>
        <w:autoSpaceDN w:val="0"/>
        <w:adjustRightInd w:val="0"/>
        <w:spacing w:before="0" w:after="0" w:line="240" w:lineRule="auto"/>
        <w:rPr>
          <w:rFonts w:cs="Century Gothic"/>
          <w:color w:val="000000"/>
          <w:szCs w:val="20"/>
        </w:rPr>
      </w:pPr>
      <w:r>
        <w:rPr>
          <w:rFonts w:cs="Century Gothic"/>
          <w:color w:val="000000"/>
          <w:szCs w:val="20"/>
        </w:rPr>
        <w:t>Liikennevälineissä tapahtuva</w:t>
      </w:r>
      <w:r w:rsidRPr="0034158D">
        <w:rPr>
          <w:rFonts w:cs="Century Gothic"/>
          <w:color w:val="000000"/>
          <w:szCs w:val="20"/>
        </w:rPr>
        <w:t xml:space="preserve"> </w:t>
      </w:r>
      <w:r>
        <w:rPr>
          <w:rFonts w:cs="Century Gothic"/>
          <w:color w:val="000000"/>
          <w:szCs w:val="20"/>
        </w:rPr>
        <w:t>seksuaalinen häirintä on ollut</w:t>
      </w:r>
      <w:r w:rsidRPr="0034158D">
        <w:rPr>
          <w:rFonts w:cs="Century Gothic"/>
          <w:color w:val="000000"/>
          <w:szCs w:val="20"/>
        </w:rPr>
        <w:t xml:space="preserve"> </w:t>
      </w:r>
      <w:r>
        <w:rPr>
          <w:rFonts w:cs="Century Gothic"/>
          <w:color w:val="000000"/>
          <w:szCs w:val="20"/>
        </w:rPr>
        <w:t>keskeisin este naisten turvalliselle liikkumiselle, ja naisten turvallista liikkumista on pyritty parantamaan kansallisella tiedottamisella ja kampanjoinnilla.</w:t>
      </w:r>
      <w:r>
        <w:rPr>
          <w:rStyle w:val="Alaviitteenviite"/>
          <w:rFonts w:cs="Century Gothic"/>
          <w:color w:val="000000"/>
          <w:szCs w:val="20"/>
        </w:rPr>
        <w:footnoteReference w:id="91"/>
      </w:r>
    </w:p>
    <w:p w14:paraId="08D300D5" w14:textId="77777777" w:rsidR="00A61416" w:rsidRDefault="00A61416" w:rsidP="002C0973">
      <w:pPr>
        <w:autoSpaceDE w:val="0"/>
        <w:autoSpaceDN w:val="0"/>
        <w:adjustRightInd w:val="0"/>
        <w:spacing w:before="0" w:after="0" w:line="240" w:lineRule="auto"/>
        <w:rPr>
          <w:rFonts w:cs="Century Gothic"/>
          <w:color w:val="000000"/>
          <w:szCs w:val="20"/>
        </w:rPr>
      </w:pPr>
    </w:p>
    <w:p w14:paraId="137D6185" w14:textId="590911C4" w:rsidR="002C0973" w:rsidRDefault="002C0973" w:rsidP="002C0973">
      <w:pPr>
        <w:autoSpaceDE w:val="0"/>
        <w:autoSpaceDN w:val="0"/>
        <w:adjustRightInd w:val="0"/>
        <w:spacing w:before="0" w:after="0" w:line="240" w:lineRule="auto"/>
        <w:rPr>
          <w:rFonts w:cs="Century Gothic"/>
          <w:color w:val="000000"/>
          <w:szCs w:val="20"/>
        </w:rPr>
      </w:pPr>
      <w:r>
        <w:rPr>
          <w:rFonts w:cs="Century Gothic"/>
          <w:color w:val="000000"/>
          <w:szCs w:val="20"/>
        </w:rPr>
        <w:t>Yhdysvaltain ulkoministeriön vuoden 2025 ihmisoikeusraportin mukaan paikallisten ja kansainvälisten kansalaisjärjestöjen mukaan viranomaiset turvautuivat säännöllisesti naisten pakolliseen ”suojelupidätykseen”, joka on eräänlainen epävirallinen pidätys ilman oikeudenkäyntiä. Pidätyksen taustasyy voi olla avioliiton ulkopuolinen seksi, poissaolo kotoa</w:t>
      </w:r>
      <w:r w:rsidR="00A363CC">
        <w:rPr>
          <w:rFonts w:cs="Century Gothic"/>
          <w:color w:val="000000"/>
          <w:szCs w:val="20"/>
        </w:rPr>
        <w:t xml:space="preserve"> ilman holhoojan lupaa</w:t>
      </w:r>
      <w:r>
        <w:rPr>
          <w:rFonts w:cs="Century Gothic"/>
          <w:color w:val="000000"/>
          <w:szCs w:val="20"/>
        </w:rPr>
        <w:t xml:space="preserve"> tai seksuaalisen väkivallan </w:t>
      </w:r>
      <w:r w:rsidR="00816E49">
        <w:rPr>
          <w:rFonts w:cs="Century Gothic"/>
          <w:color w:val="000000"/>
          <w:szCs w:val="20"/>
        </w:rPr>
        <w:t>uhriksi</w:t>
      </w:r>
      <w:r>
        <w:rPr>
          <w:rFonts w:cs="Century Gothic"/>
          <w:color w:val="000000"/>
          <w:szCs w:val="20"/>
        </w:rPr>
        <w:t xml:space="preserve"> joutuminen. Suurin osa pidätetyistä naisista siirrettiin sosiaaliministeriön ylläpitämään, Ammanissa sijaitsevaan väkivallan uhreille tarkoitettuun turvakotiin, mutta osa naisista oli </w:t>
      </w:r>
      <w:r w:rsidR="00816E49">
        <w:rPr>
          <w:rFonts w:cs="Century Gothic"/>
          <w:color w:val="000000"/>
          <w:szCs w:val="20"/>
        </w:rPr>
        <w:t xml:space="preserve">joutunut olemaan </w:t>
      </w:r>
      <w:r>
        <w:rPr>
          <w:rFonts w:cs="Century Gothic"/>
          <w:color w:val="000000"/>
          <w:szCs w:val="20"/>
        </w:rPr>
        <w:t>pidätettynä useita viikkoja.</w:t>
      </w:r>
      <w:r>
        <w:rPr>
          <w:rStyle w:val="Alaviitteenviite"/>
          <w:rFonts w:cs="Century Gothic"/>
          <w:color w:val="000000"/>
          <w:szCs w:val="20"/>
        </w:rPr>
        <w:footnoteReference w:id="92"/>
      </w:r>
      <w:r>
        <w:rPr>
          <w:rFonts w:cs="Century Gothic"/>
          <w:color w:val="000000"/>
          <w:szCs w:val="20"/>
        </w:rPr>
        <w:t xml:space="preserve"> </w:t>
      </w:r>
    </w:p>
    <w:p w14:paraId="4C12F652" w14:textId="77777777" w:rsidR="002C0973" w:rsidRPr="002C0973" w:rsidRDefault="002C0973" w:rsidP="002C0973">
      <w:pPr>
        <w:autoSpaceDE w:val="0"/>
        <w:autoSpaceDN w:val="0"/>
        <w:adjustRightInd w:val="0"/>
        <w:spacing w:before="0" w:after="0" w:line="240" w:lineRule="auto"/>
        <w:jc w:val="left"/>
        <w:rPr>
          <w:rFonts w:cs="Century Gothic"/>
          <w:color w:val="000000"/>
          <w:szCs w:val="20"/>
        </w:rPr>
      </w:pPr>
    </w:p>
    <w:p w14:paraId="592C4C71" w14:textId="0B434A22" w:rsidR="002C0973" w:rsidRDefault="00A363CC" w:rsidP="002C0973">
      <w:pPr>
        <w:autoSpaceDE w:val="0"/>
        <w:autoSpaceDN w:val="0"/>
        <w:adjustRightInd w:val="0"/>
        <w:spacing w:before="0" w:after="0" w:line="240" w:lineRule="auto"/>
        <w:rPr>
          <w:rFonts w:cs="Century Gothic"/>
          <w:color w:val="000000"/>
          <w:szCs w:val="20"/>
        </w:rPr>
      </w:pPr>
      <w:r>
        <w:rPr>
          <w:rFonts w:cs="Century Gothic"/>
          <w:color w:val="000000"/>
          <w:szCs w:val="20"/>
        </w:rPr>
        <w:t>Yhdysvaltain ihmisoikeusraportin mukaan</w:t>
      </w:r>
      <w:r w:rsidR="002C0973">
        <w:rPr>
          <w:rFonts w:cs="Century Gothic"/>
          <w:color w:val="000000"/>
          <w:szCs w:val="20"/>
        </w:rPr>
        <w:t xml:space="preserve"> </w:t>
      </w:r>
      <w:r>
        <w:rPr>
          <w:rFonts w:cs="Century Gothic"/>
          <w:color w:val="000000"/>
          <w:szCs w:val="20"/>
        </w:rPr>
        <w:t xml:space="preserve">eräs </w:t>
      </w:r>
      <w:r w:rsidR="002C0973">
        <w:rPr>
          <w:rFonts w:cs="Century Gothic"/>
          <w:color w:val="000000"/>
          <w:szCs w:val="20"/>
        </w:rPr>
        <w:t>kansalaisjärjestö</w:t>
      </w:r>
      <w:r>
        <w:rPr>
          <w:rFonts w:cs="Century Gothic"/>
          <w:color w:val="000000"/>
          <w:szCs w:val="20"/>
        </w:rPr>
        <w:t xml:space="preserve"> on todennut, että toisinaan</w:t>
      </w:r>
      <w:r w:rsidR="002C0973">
        <w:rPr>
          <w:rFonts w:cs="Century Gothic"/>
          <w:color w:val="000000"/>
          <w:szCs w:val="20"/>
        </w:rPr>
        <w:t xml:space="preserve"> miespuoliset huoltajat vaativat naispuolisille sukulaisilleen ”neitsyystutkimusta”, mikäli nainen on ollut pidätettynä </w:t>
      </w:r>
      <w:r w:rsidR="001208D2">
        <w:rPr>
          <w:rFonts w:cs="Century Gothic"/>
          <w:color w:val="000000"/>
          <w:szCs w:val="20"/>
        </w:rPr>
        <w:t>luvattoman kotoa poistumisen v</w:t>
      </w:r>
      <w:r w:rsidR="002C0973">
        <w:rPr>
          <w:rFonts w:cs="Century Gothic"/>
          <w:color w:val="000000"/>
          <w:szCs w:val="20"/>
        </w:rPr>
        <w:t xml:space="preserve">uoksi. Jordanian lääkäriyhdistys kielsi jäseniään </w:t>
      </w:r>
      <w:r w:rsidR="00816E49">
        <w:rPr>
          <w:rFonts w:cs="Century Gothic"/>
          <w:color w:val="000000"/>
          <w:szCs w:val="20"/>
        </w:rPr>
        <w:t>tekemästä</w:t>
      </w:r>
      <w:r w:rsidR="002C0973">
        <w:rPr>
          <w:rFonts w:cs="Century Gothic"/>
          <w:color w:val="000000"/>
          <w:szCs w:val="20"/>
        </w:rPr>
        <w:t xml:space="preserve"> neitsyystestejä naisille ilman heidän suostumustaan, mutta naiset ja tytöt tuntevat painostusta suostua testiin välttääkseen perheenjäsenten</w:t>
      </w:r>
      <w:r w:rsidR="00816E49">
        <w:rPr>
          <w:rFonts w:cs="Century Gothic"/>
          <w:color w:val="000000"/>
          <w:szCs w:val="20"/>
        </w:rPr>
        <w:t>sä heihin kohdistamat</w:t>
      </w:r>
      <w:r w:rsidR="002C0973">
        <w:rPr>
          <w:rFonts w:cs="Century Gothic"/>
          <w:color w:val="000000"/>
          <w:szCs w:val="20"/>
        </w:rPr>
        <w:t xml:space="preserve"> epäilyt. Kansalaisjärjestöt ovat kehottaneet viranomaisia kieltämään neitsyystestien pyytämisen, sillä se rikkoo räikeästi naisten oikeuksia.</w:t>
      </w:r>
      <w:r w:rsidR="002C0973">
        <w:rPr>
          <w:rStyle w:val="Alaviitteenviite"/>
          <w:rFonts w:cs="Century Gothic"/>
          <w:color w:val="000000"/>
          <w:szCs w:val="20"/>
        </w:rPr>
        <w:footnoteReference w:id="93"/>
      </w:r>
    </w:p>
    <w:p w14:paraId="3D453585" w14:textId="23231333" w:rsidR="003657A9" w:rsidRPr="008246B8" w:rsidRDefault="003657A9" w:rsidP="00336BD7">
      <w:pPr>
        <w:autoSpaceDE w:val="0"/>
        <w:autoSpaceDN w:val="0"/>
        <w:adjustRightInd w:val="0"/>
        <w:spacing w:before="0" w:after="0" w:line="240" w:lineRule="auto"/>
        <w:rPr>
          <w:rFonts w:cs="Century Gothic"/>
          <w:color w:val="000000"/>
          <w:szCs w:val="20"/>
        </w:rPr>
      </w:pPr>
    </w:p>
    <w:p w14:paraId="125FAC0A" w14:textId="2CF67E5D" w:rsidR="00336BD7" w:rsidRDefault="00336BD7" w:rsidP="00336BD7">
      <w:pPr>
        <w:autoSpaceDE w:val="0"/>
        <w:autoSpaceDN w:val="0"/>
        <w:adjustRightInd w:val="0"/>
        <w:spacing w:before="0" w:after="0" w:line="240" w:lineRule="auto"/>
        <w:rPr>
          <w:rFonts w:cs="Century Gothic"/>
          <w:color w:val="000000"/>
          <w:szCs w:val="20"/>
        </w:rPr>
      </w:pPr>
      <w:r>
        <w:rPr>
          <w:rFonts w:cs="Century Gothic"/>
          <w:color w:val="000000"/>
          <w:szCs w:val="20"/>
        </w:rPr>
        <w:t xml:space="preserve">Tyttöjen ja naisten sukuelinten silpomista (FGM) ei </w:t>
      </w:r>
      <w:r w:rsidR="00A775FD">
        <w:rPr>
          <w:rFonts w:cs="Century Gothic"/>
          <w:color w:val="000000"/>
          <w:szCs w:val="20"/>
        </w:rPr>
        <w:t xml:space="preserve">ole </w:t>
      </w:r>
      <w:r>
        <w:rPr>
          <w:rFonts w:cs="Century Gothic"/>
          <w:color w:val="000000"/>
          <w:szCs w:val="20"/>
        </w:rPr>
        <w:t>kriminaliso</w:t>
      </w:r>
      <w:r w:rsidR="00A775FD">
        <w:rPr>
          <w:rFonts w:cs="Century Gothic"/>
          <w:color w:val="000000"/>
          <w:szCs w:val="20"/>
        </w:rPr>
        <w:t>itu</w:t>
      </w:r>
      <w:r>
        <w:rPr>
          <w:rFonts w:cs="Century Gothic"/>
          <w:color w:val="000000"/>
          <w:szCs w:val="20"/>
        </w:rPr>
        <w:t xml:space="preserve"> erillisessä laissa, mutta rikoslaki </w:t>
      </w:r>
      <w:r w:rsidR="00A775FD">
        <w:rPr>
          <w:rFonts w:cs="Century Gothic"/>
          <w:color w:val="000000"/>
          <w:szCs w:val="20"/>
        </w:rPr>
        <w:t>sekä</w:t>
      </w:r>
      <w:r>
        <w:rPr>
          <w:rFonts w:cs="Century Gothic"/>
          <w:color w:val="000000"/>
          <w:szCs w:val="20"/>
        </w:rPr>
        <w:t xml:space="preserve"> laki lääketieteellisestä vastuusta kattavat ilmiön ja niiden nojalla teosta voidaan määrätä rangaistus.</w:t>
      </w:r>
      <w:r>
        <w:rPr>
          <w:rStyle w:val="Alaviitteenviite"/>
          <w:rFonts w:cs="Century Gothic"/>
          <w:color w:val="000000"/>
          <w:szCs w:val="20"/>
        </w:rPr>
        <w:footnoteReference w:id="94"/>
      </w:r>
      <w:r>
        <w:rPr>
          <w:rFonts w:cs="Century Gothic"/>
          <w:color w:val="000000"/>
          <w:szCs w:val="20"/>
        </w:rPr>
        <w:t xml:space="preserve"> Sukupuolten tasa-arvoa edistävän </w:t>
      </w:r>
      <w:proofErr w:type="spellStart"/>
      <w:r>
        <w:rPr>
          <w:rFonts w:cs="Century Gothic"/>
          <w:color w:val="000000"/>
          <w:szCs w:val="20"/>
        </w:rPr>
        <w:t>Equality</w:t>
      </w:r>
      <w:proofErr w:type="spellEnd"/>
      <w:r>
        <w:rPr>
          <w:rFonts w:cs="Century Gothic"/>
          <w:color w:val="000000"/>
          <w:szCs w:val="20"/>
        </w:rPr>
        <w:t xml:space="preserve"> </w:t>
      </w:r>
      <w:proofErr w:type="spellStart"/>
      <w:r>
        <w:rPr>
          <w:rFonts w:cs="Century Gothic"/>
          <w:color w:val="000000"/>
          <w:szCs w:val="20"/>
        </w:rPr>
        <w:t>Now</w:t>
      </w:r>
      <w:proofErr w:type="spellEnd"/>
      <w:r>
        <w:rPr>
          <w:rFonts w:cs="Century Gothic"/>
          <w:color w:val="000000"/>
          <w:szCs w:val="20"/>
        </w:rPr>
        <w:t xml:space="preserve"> -järjestön vuonna 2025 </w:t>
      </w:r>
      <w:r>
        <w:rPr>
          <w:rFonts w:cs="Century Gothic"/>
          <w:color w:val="000000"/>
          <w:szCs w:val="20"/>
        </w:rPr>
        <w:lastRenderedPageBreak/>
        <w:t xml:space="preserve">julkaiseman raportin mukaan Jordaniassa on raportoitu yksittäisiä FGM-tapauksia, jotka keskittyvät noin 500 asukkaan </w:t>
      </w:r>
      <w:proofErr w:type="spellStart"/>
      <w:r>
        <w:rPr>
          <w:rFonts w:cs="Century Gothic"/>
          <w:color w:val="000000"/>
          <w:szCs w:val="20"/>
        </w:rPr>
        <w:t>Rahmahin</w:t>
      </w:r>
      <w:proofErr w:type="spellEnd"/>
      <w:r>
        <w:rPr>
          <w:rFonts w:cs="Century Gothic"/>
          <w:color w:val="000000"/>
          <w:szCs w:val="20"/>
        </w:rPr>
        <w:t xml:space="preserve"> kaupunkiin.</w:t>
      </w:r>
      <w:r>
        <w:rPr>
          <w:rStyle w:val="Alaviitteenviite"/>
          <w:rFonts w:cs="Century Gothic"/>
          <w:color w:val="000000"/>
          <w:szCs w:val="20"/>
        </w:rPr>
        <w:footnoteReference w:id="95"/>
      </w:r>
      <w:r>
        <w:rPr>
          <w:rFonts w:cs="Century Gothic"/>
          <w:color w:val="000000"/>
          <w:szCs w:val="20"/>
        </w:rPr>
        <w:t xml:space="preserve"> YK:n seksuaali- ja lisääntymisterveysjärjestön (United Nations </w:t>
      </w:r>
      <w:proofErr w:type="spellStart"/>
      <w:r>
        <w:rPr>
          <w:rFonts w:cs="Century Gothic"/>
          <w:color w:val="000000"/>
          <w:szCs w:val="20"/>
        </w:rPr>
        <w:t>Population</w:t>
      </w:r>
      <w:proofErr w:type="spellEnd"/>
      <w:r>
        <w:rPr>
          <w:rFonts w:cs="Century Gothic"/>
          <w:color w:val="000000"/>
          <w:szCs w:val="20"/>
        </w:rPr>
        <w:t xml:space="preserve"> </w:t>
      </w:r>
      <w:proofErr w:type="spellStart"/>
      <w:r>
        <w:rPr>
          <w:rFonts w:cs="Century Gothic"/>
          <w:color w:val="000000"/>
          <w:szCs w:val="20"/>
        </w:rPr>
        <w:t>Fund</w:t>
      </w:r>
      <w:proofErr w:type="spellEnd"/>
      <w:r>
        <w:rPr>
          <w:rFonts w:cs="Century Gothic"/>
          <w:color w:val="000000"/>
          <w:szCs w:val="20"/>
        </w:rPr>
        <w:t>, UNFPA) vuonna 2021 julkaiseman raportin mukaan FGM on yleistä Jordaniassa asuvien sudanilais- ja somalipakolaisyhteisöjen keskuudessa.</w:t>
      </w:r>
      <w:r>
        <w:rPr>
          <w:rStyle w:val="Alaviitteenviite"/>
          <w:rFonts w:cs="Century Gothic"/>
          <w:color w:val="000000"/>
          <w:szCs w:val="20"/>
        </w:rPr>
        <w:footnoteReference w:id="96"/>
      </w:r>
    </w:p>
    <w:p w14:paraId="759EA17D" w14:textId="62123B49" w:rsidR="00524AFE" w:rsidRDefault="00524AFE" w:rsidP="00524AFE">
      <w:pPr>
        <w:autoSpaceDE w:val="0"/>
        <w:autoSpaceDN w:val="0"/>
        <w:adjustRightInd w:val="0"/>
        <w:spacing w:before="0" w:after="0" w:line="240" w:lineRule="auto"/>
        <w:jc w:val="left"/>
        <w:rPr>
          <w:rFonts w:cs="Century Gothic"/>
          <w:color w:val="000000"/>
          <w:szCs w:val="20"/>
        </w:rPr>
      </w:pPr>
    </w:p>
    <w:p w14:paraId="73D49C93" w14:textId="23DA1491" w:rsidR="00FF057A" w:rsidRDefault="00FF057A" w:rsidP="00FF057A">
      <w:pPr>
        <w:autoSpaceDE w:val="0"/>
        <w:autoSpaceDN w:val="0"/>
        <w:adjustRightInd w:val="0"/>
        <w:spacing w:before="0" w:after="0" w:line="240" w:lineRule="auto"/>
        <w:rPr>
          <w:rFonts w:cs="Century Gothic"/>
          <w:color w:val="000000"/>
          <w:szCs w:val="20"/>
        </w:rPr>
      </w:pPr>
      <w:r>
        <w:rPr>
          <w:rFonts w:cs="Century Gothic"/>
          <w:color w:val="000000"/>
          <w:szCs w:val="20"/>
        </w:rPr>
        <w:t>Jordaniassa tapahtuvia kunniamurhia koskeva raportointi on puutteellista, mutta kunniamurhia kuitenkin tapahtuu.</w:t>
      </w:r>
      <w:r>
        <w:rPr>
          <w:rStyle w:val="Alaviitteenviite"/>
          <w:rFonts w:cs="Century Gothic"/>
          <w:color w:val="000000"/>
          <w:szCs w:val="20"/>
        </w:rPr>
        <w:footnoteReference w:id="97"/>
      </w:r>
      <w:r>
        <w:rPr>
          <w:rFonts w:cs="Century Gothic"/>
          <w:color w:val="000000"/>
          <w:szCs w:val="20"/>
        </w:rPr>
        <w:t xml:space="preserve"> Human Rights </w:t>
      </w:r>
      <w:proofErr w:type="spellStart"/>
      <w:r>
        <w:rPr>
          <w:rFonts w:cs="Century Gothic"/>
          <w:color w:val="000000"/>
          <w:szCs w:val="20"/>
        </w:rPr>
        <w:t>Experts</w:t>
      </w:r>
      <w:proofErr w:type="spellEnd"/>
      <w:r>
        <w:rPr>
          <w:rFonts w:cs="Century Gothic"/>
          <w:color w:val="000000"/>
          <w:szCs w:val="20"/>
        </w:rPr>
        <w:t xml:space="preserve"> -järjestön huhtikuussa 2026 tekemän julkaisun mukaan maassa tehdään vuosittain arviolta 15–20 kunniamurhaa.</w:t>
      </w:r>
      <w:r>
        <w:rPr>
          <w:rStyle w:val="Alaviitteenviite"/>
          <w:rFonts w:cs="Century Gothic"/>
          <w:color w:val="000000"/>
          <w:szCs w:val="20"/>
        </w:rPr>
        <w:footnoteReference w:id="98"/>
      </w:r>
    </w:p>
    <w:p w14:paraId="111C4D29" w14:textId="172B7622" w:rsidR="00FF057A" w:rsidRDefault="00FF057A" w:rsidP="00FF057A">
      <w:pPr>
        <w:autoSpaceDE w:val="0"/>
        <w:autoSpaceDN w:val="0"/>
        <w:adjustRightInd w:val="0"/>
        <w:spacing w:before="0" w:after="0" w:line="240" w:lineRule="auto"/>
        <w:jc w:val="left"/>
        <w:rPr>
          <w:rFonts w:cs="Century Gothic"/>
          <w:color w:val="000000"/>
          <w:szCs w:val="20"/>
        </w:rPr>
      </w:pPr>
    </w:p>
    <w:p w14:paraId="3AD91266" w14:textId="532E2EF4" w:rsidR="003F28A8" w:rsidRPr="003F28A8" w:rsidRDefault="00816E49" w:rsidP="00524AFE">
      <w:pPr>
        <w:autoSpaceDE w:val="0"/>
        <w:autoSpaceDN w:val="0"/>
        <w:adjustRightInd w:val="0"/>
        <w:spacing w:before="0" w:after="0" w:line="240" w:lineRule="auto"/>
        <w:rPr>
          <w:rFonts w:cs="Century Gothic"/>
          <w:color w:val="000000"/>
          <w:szCs w:val="20"/>
        </w:rPr>
      </w:pPr>
      <w:r>
        <w:rPr>
          <w:rFonts w:cs="Century Gothic"/>
          <w:color w:val="000000"/>
          <w:szCs w:val="20"/>
        </w:rPr>
        <w:t xml:space="preserve">Vuonna 2023 julkaistun </w:t>
      </w:r>
      <w:r w:rsidR="00524AFE">
        <w:rPr>
          <w:rFonts w:cs="Century Gothic"/>
          <w:color w:val="000000"/>
          <w:szCs w:val="20"/>
        </w:rPr>
        <w:t xml:space="preserve">YK:n lapsen oikeuksien yleissopimuksen toteutumista seuraavan määräaikaisraportin mukaan tyttöjä on raportoidusti myyty vaimoiksi, ja </w:t>
      </w:r>
      <w:r>
        <w:rPr>
          <w:rFonts w:cs="Century Gothic"/>
          <w:color w:val="000000"/>
          <w:szCs w:val="20"/>
        </w:rPr>
        <w:t>viranomaisia kehotetaan</w:t>
      </w:r>
      <w:r w:rsidR="00524AFE">
        <w:rPr>
          <w:rFonts w:cs="Century Gothic"/>
          <w:color w:val="000000"/>
          <w:szCs w:val="20"/>
        </w:rPr>
        <w:t xml:space="preserve"> tutki</w:t>
      </w:r>
      <w:r>
        <w:rPr>
          <w:rFonts w:cs="Century Gothic"/>
          <w:color w:val="000000"/>
          <w:szCs w:val="20"/>
        </w:rPr>
        <w:t>maan tapaukset viipymättä</w:t>
      </w:r>
      <w:r w:rsidR="00524AFE">
        <w:rPr>
          <w:rFonts w:cs="Century Gothic"/>
          <w:color w:val="000000"/>
          <w:szCs w:val="20"/>
        </w:rPr>
        <w:t xml:space="preserve"> ja ran</w:t>
      </w:r>
      <w:r>
        <w:rPr>
          <w:rFonts w:cs="Century Gothic"/>
          <w:color w:val="000000"/>
          <w:szCs w:val="20"/>
        </w:rPr>
        <w:t>k</w:t>
      </w:r>
      <w:r w:rsidR="00524AFE">
        <w:rPr>
          <w:rFonts w:cs="Century Gothic"/>
          <w:color w:val="000000"/>
          <w:szCs w:val="20"/>
        </w:rPr>
        <w:t>ais</w:t>
      </w:r>
      <w:r>
        <w:rPr>
          <w:rFonts w:cs="Century Gothic"/>
          <w:color w:val="000000"/>
          <w:szCs w:val="20"/>
        </w:rPr>
        <w:t>emaan tekijöitä</w:t>
      </w:r>
      <w:r w:rsidR="00524AFE">
        <w:rPr>
          <w:rFonts w:cs="Century Gothic"/>
          <w:color w:val="000000"/>
          <w:szCs w:val="20"/>
        </w:rPr>
        <w:t xml:space="preserve"> lain mukaisesti.</w:t>
      </w:r>
      <w:r w:rsidR="00524AFE">
        <w:rPr>
          <w:rStyle w:val="Alaviitteenviite"/>
          <w:rFonts w:cs="Century Gothic"/>
          <w:color w:val="000000"/>
          <w:szCs w:val="20"/>
        </w:rPr>
        <w:footnoteReference w:id="99"/>
      </w:r>
    </w:p>
    <w:p w14:paraId="155E883C" w14:textId="0A38FB3E" w:rsidR="00D8325A" w:rsidRPr="00D8325A" w:rsidRDefault="00221D80" w:rsidP="00D8325A">
      <w:pPr>
        <w:pStyle w:val="Otsikko1"/>
      </w:pPr>
      <w:r>
        <w:t>Solmitaanko</w:t>
      </w:r>
      <w:r w:rsidR="00D8325A" w:rsidRPr="00D8325A">
        <w:t xml:space="preserve"> Jordaniassa pakkoavioliittoja? O</w:t>
      </w:r>
      <w:r>
        <w:t>vatko eronneet naiset erityisessä riskissä joutua</w:t>
      </w:r>
      <w:r w:rsidR="00D8325A" w:rsidRPr="00D8325A">
        <w:t xml:space="preserve"> pakkoavioliittoon?</w:t>
      </w:r>
    </w:p>
    <w:p w14:paraId="7329C3C6" w14:textId="4E65F8A4" w:rsidR="00300533" w:rsidRDefault="00A90D17" w:rsidP="00867AFE">
      <w:pPr>
        <w:autoSpaceDE w:val="0"/>
        <w:autoSpaceDN w:val="0"/>
        <w:adjustRightInd w:val="0"/>
        <w:spacing w:before="0" w:after="0" w:line="240" w:lineRule="auto"/>
        <w:rPr>
          <w:rFonts w:cs="Century Gothic"/>
          <w:color w:val="000000"/>
          <w:szCs w:val="20"/>
        </w:rPr>
      </w:pPr>
      <w:r>
        <w:rPr>
          <w:rFonts w:cs="Century Gothic"/>
          <w:color w:val="000000"/>
          <w:szCs w:val="20"/>
        </w:rPr>
        <w:t>Yhdysvaltain ulkoministeriö</w:t>
      </w:r>
      <w:r w:rsidR="00300533">
        <w:rPr>
          <w:rFonts w:cs="Century Gothic"/>
          <w:color w:val="000000"/>
          <w:szCs w:val="20"/>
        </w:rPr>
        <w:t xml:space="preserve"> toteaa vuoden 202</w:t>
      </w:r>
      <w:r>
        <w:rPr>
          <w:rFonts w:cs="Century Gothic"/>
          <w:color w:val="000000"/>
          <w:szCs w:val="20"/>
        </w:rPr>
        <w:t>4</w:t>
      </w:r>
      <w:r w:rsidR="00300533">
        <w:rPr>
          <w:rFonts w:cs="Century Gothic"/>
          <w:color w:val="000000"/>
          <w:szCs w:val="20"/>
        </w:rPr>
        <w:t xml:space="preserve"> ihmisoikeusraportissaan, että naisen kunnian säilyttämis</w:t>
      </w:r>
      <w:r w:rsidR="00A363CC">
        <w:rPr>
          <w:rFonts w:cs="Century Gothic"/>
          <w:color w:val="000000"/>
          <w:szCs w:val="20"/>
        </w:rPr>
        <w:t>tä pidetään edelleen</w:t>
      </w:r>
      <w:r w:rsidR="00300533">
        <w:rPr>
          <w:rFonts w:cs="Century Gothic"/>
          <w:color w:val="000000"/>
          <w:szCs w:val="20"/>
        </w:rPr>
        <w:t xml:space="preserve"> </w:t>
      </w:r>
      <w:r w:rsidR="00A363CC">
        <w:rPr>
          <w:rFonts w:cs="Century Gothic"/>
          <w:color w:val="000000"/>
          <w:szCs w:val="20"/>
        </w:rPr>
        <w:t>tärkeänä</w:t>
      </w:r>
      <w:r w:rsidR="00300533">
        <w:rPr>
          <w:rFonts w:cs="Century Gothic"/>
          <w:color w:val="000000"/>
          <w:szCs w:val="20"/>
        </w:rPr>
        <w:t xml:space="preserve">, vaikka laki ei enää </w:t>
      </w:r>
      <w:r w:rsidR="00CD6696">
        <w:rPr>
          <w:rFonts w:cs="Century Gothic"/>
          <w:color w:val="000000"/>
          <w:szCs w:val="20"/>
        </w:rPr>
        <w:t xml:space="preserve">esimerkiksi </w:t>
      </w:r>
      <w:r w:rsidR="00300533">
        <w:rPr>
          <w:rFonts w:cs="Century Gothic"/>
          <w:color w:val="000000"/>
          <w:szCs w:val="20"/>
        </w:rPr>
        <w:t xml:space="preserve">vapauta </w:t>
      </w:r>
      <w:r w:rsidR="00CD6696">
        <w:rPr>
          <w:rFonts w:cs="Century Gothic"/>
          <w:color w:val="000000"/>
          <w:szCs w:val="20"/>
        </w:rPr>
        <w:t>raiskaajaa</w:t>
      </w:r>
      <w:r w:rsidR="00300533">
        <w:rPr>
          <w:rFonts w:cs="Century Gothic"/>
          <w:color w:val="000000"/>
          <w:szCs w:val="20"/>
        </w:rPr>
        <w:t xml:space="preserve"> rikossyytteestä, jos hän avioituu uhrin</w:t>
      </w:r>
      <w:r w:rsidR="00CD6696">
        <w:rPr>
          <w:rFonts w:cs="Century Gothic"/>
          <w:color w:val="000000"/>
          <w:szCs w:val="20"/>
        </w:rPr>
        <w:t>sa</w:t>
      </w:r>
      <w:r w:rsidR="00300533">
        <w:rPr>
          <w:rFonts w:cs="Century Gothic"/>
          <w:color w:val="000000"/>
          <w:szCs w:val="20"/>
        </w:rPr>
        <w:t xml:space="preserve"> kanssa. Kansalaisjärjestöjen mukaan lakimuutos on kuitenkin vähentänyt raiskaajien ja uhrien välisiä avioliittoja ja rohkaisut yhä useampia naisia ilmoittamaan raiskauksista, etenkin naisille suunnatun turvakodin perustamisen jälkeen. Raiskattuja naisia ei ole raportoidusti pakotettu avioliittoon raiskaajansa kanssa, vaikka kansalaisjärjestöjen </w:t>
      </w:r>
      <w:r w:rsidR="00071D15">
        <w:rPr>
          <w:rFonts w:cs="Century Gothic"/>
          <w:color w:val="000000"/>
          <w:szCs w:val="20"/>
        </w:rPr>
        <w:t xml:space="preserve">arvion </w:t>
      </w:r>
      <w:r w:rsidR="00300533">
        <w:rPr>
          <w:rFonts w:cs="Century Gothic"/>
          <w:color w:val="000000"/>
          <w:szCs w:val="20"/>
        </w:rPr>
        <w:t>mukaan sitä tapahtuu edelleen perheen ja sosiaalisen painostuksen takia. Kunniaväkivallan uhreja on ohjattu sosiaaliministeriön ylläpitämään turvakotiin.</w:t>
      </w:r>
      <w:r>
        <w:rPr>
          <w:rStyle w:val="Alaviitteenviite"/>
          <w:rFonts w:cs="Century Gothic"/>
          <w:color w:val="000000"/>
          <w:szCs w:val="20"/>
        </w:rPr>
        <w:footnoteReference w:id="100"/>
      </w:r>
    </w:p>
    <w:p w14:paraId="356EC270" w14:textId="77777777" w:rsidR="00300533" w:rsidRDefault="00300533" w:rsidP="00300533">
      <w:pPr>
        <w:autoSpaceDE w:val="0"/>
        <w:autoSpaceDN w:val="0"/>
        <w:adjustRightInd w:val="0"/>
        <w:spacing w:before="0" w:after="0" w:line="240" w:lineRule="auto"/>
        <w:jc w:val="left"/>
        <w:rPr>
          <w:rFonts w:cs="Century Gothic"/>
          <w:color w:val="000000"/>
          <w:szCs w:val="20"/>
        </w:rPr>
      </w:pPr>
    </w:p>
    <w:p w14:paraId="2E1C11C3" w14:textId="1E3A0B00" w:rsidR="00300533" w:rsidRDefault="00300533" w:rsidP="00300533">
      <w:pPr>
        <w:autoSpaceDE w:val="0"/>
        <w:autoSpaceDN w:val="0"/>
        <w:adjustRightInd w:val="0"/>
        <w:spacing w:before="0" w:after="0" w:line="240" w:lineRule="auto"/>
        <w:rPr>
          <w:rFonts w:cs="Century Gothic"/>
          <w:color w:val="000000"/>
          <w:szCs w:val="20"/>
        </w:rPr>
      </w:pPr>
      <w:r>
        <w:rPr>
          <w:rFonts w:cs="Century Gothic"/>
          <w:color w:val="000000"/>
          <w:szCs w:val="20"/>
        </w:rPr>
        <w:t>Yhdysvaltain ulkoministeriön vuoden 2024 ihmisoikeusraporti</w:t>
      </w:r>
      <w:r w:rsidR="001208D2">
        <w:rPr>
          <w:rFonts w:cs="Century Gothic"/>
          <w:color w:val="000000"/>
          <w:szCs w:val="20"/>
        </w:rPr>
        <w:t xml:space="preserve">n </w:t>
      </w:r>
      <w:r>
        <w:rPr>
          <w:rFonts w:cs="Century Gothic"/>
          <w:color w:val="000000"/>
          <w:szCs w:val="20"/>
        </w:rPr>
        <w:t>mukaan lapsiavioliittoja raportoitiin vuonna 2023 yhteensä hieman yli 5</w:t>
      </w:r>
      <w:r w:rsidR="001208D2">
        <w:rPr>
          <w:rFonts w:cs="Century Gothic"/>
          <w:color w:val="000000"/>
          <w:szCs w:val="20"/>
        </w:rPr>
        <w:t> </w:t>
      </w:r>
      <w:r>
        <w:rPr>
          <w:rFonts w:cs="Century Gothic"/>
          <w:color w:val="000000"/>
          <w:szCs w:val="20"/>
        </w:rPr>
        <w:t>000</w:t>
      </w:r>
      <w:r w:rsidR="001208D2">
        <w:rPr>
          <w:rFonts w:cs="Century Gothic"/>
          <w:color w:val="000000"/>
          <w:szCs w:val="20"/>
        </w:rPr>
        <w:t>. Useimmiten avioitunut alaikäinen oli syyrialainen.</w:t>
      </w:r>
      <w:r w:rsidRPr="00300533">
        <w:rPr>
          <w:rFonts w:cs="Century Gothic"/>
          <w:color w:val="000000"/>
          <w:szCs w:val="20"/>
        </w:rPr>
        <w:t xml:space="preserve"> </w:t>
      </w:r>
      <w:r>
        <w:rPr>
          <w:rFonts w:cs="Century Gothic"/>
          <w:color w:val="000000"/>
          <w:szCs w:val="20"/>
        </w:rPr>
        <w:t xml:space="preserve">Nuorena solmitut </w:t>
      </w:r>
      <w:r w:rsidR="00253C96">
        <w:rPr>
          <w:rFonts w:cs="Century Gothic"/>
          <w:color w:val="000000"/>
          <w:szCs w:val="20"/>
        </w:rPr>
        <w:t xml:space="preserve">avioliitot </w:t>
      </w:r>
      <w:r>
        <w:rPr>
          <w:rFonts w:cs="Century Gothic"/>
          <w:color w:val="000000"/>
          <w:szCs w:val="20"/>
        </w:rPr>
        <w:t>ja pak</w:t>
      </w:r>
      <w:r w:rsidR="00253C96">
        <w:rPr>
          <w:rFonts w:cs="Century Gothic"/>
          <w:color w:val="000000"/>
          <w:szCs w:val="20"/>
        </w:rPr>
        <w:t>ko</w:t>
      </w:r>
      <w:r>
        <w:rPr>
          <w:rFonts w:cs="Century Gothic"/>
          <w:color w:val="000000"/>
          <w:szCs w:val="20"/>
        </w:rPr>
        <w:t>avioliitot ovat yleisiä nimenomaan syyrialaispakolaisten keskuudessa.</w:t>
      </w:r>
      <w:r>
        <w:rPr>
          <w:rStyle w:val="Alaviitteenviite"/>
          <w:rFonts w:cs="Century Gothic"/>
          <w:color w:val="000000"/>
          <w:szCs w:val="20"/>
        </w:rPr>
        <w:footnoteReference w:id="101"/>
      </w:r>
      <w:r>
        <w:rPr>
          <w:rFonts w:cs="Century Gothic"/>
          <w:color w:val="000000"/>
          <w:szCs w:val="20"/>
        </w:rPr>
        <w:t xml:space="preserve"> Jordaniassa ennen 18 ikävuotta tytöistä avioituu 10 % ja alle 15-vuotiaista 1 %.</w:t>
      </w:r>
      <w:r>
        <w:rPr>
          <w:rStyle w:val="Alaviitteenviite"/>
          <w:rFonts w:cs="Century Gothic"/>
          <w:color w:val="000000"/>
          <w:szCs w:val="20"/>
        </w:rPr>
        <w:footnoteReference w:id="102"/>
      </w:r>
      <w:r>
        <w:rPr>
          <w:rFonts w:cs="Century Gothic"/>
          <w:color w:val="000000"/>
          <w:szCs w:val="20"/>
        </w:rPr>
        <w:t xml:space="preserve"> Väestörekisteriviranomaisen mukaan </w:t>
      </w:r>
      <w:r w:rsidR="00253C96">
        <w:rPr>
          <w:rFonts w:cs="Century Gothic"/>
          <w:color w:val="000000"/>
          <w:szCs w:val="20"/>
        </w:rPr>
        <w:t xml:space="preserve">4 % </w:t>
      </w:r>
      <w:r>
        <w:rPr>
          <w:rFonts w:cs="Century Gothic"/>
          <w:color w:val="000000"/>
          <w:szCs w:val="20"/>
        </w:rPr>
        <w:t>vuosi</w:t>
      </w:r>
      <w:r w:rsidR="00253C96">
        <w:rPr>
          <w:rFonts w:cs="Century Gothic"/>
          <w:color w:val="000000"/>
          <w:szCs w:val="20"/>
        </w:rPr>
        <w:t>na</w:t>
      </w:r>
      <w:r>
        <w:rPr>
          <w:rFonts w:cs="Century Gothic"/>
          <w:color w:val="000000"/>
          <w:szCs w:val="20"/>
        </w:rPr>
        <w:t xml:space="preserve"> 2015–2023 </w:t>
      </w:r>
      <w:r w:rsidR="00253C96">
        <w:rPr>
          <w:rFonts w:cs="Century Gothic"/>
          <w:color w:val="000000"/>
          <w:szCs w:val="20"/>
        </w:rPr>
        <w:t xml:space="preserve">rekisteröidyistä </w:t>
      </w:r>
      <w:r>
        <w:rPr>
          <w:rFonts w:cs="Century Gothic"/>
          <w:color w:val="000000"/>
          <w:szCs w:val="20"/>
        </w:rPr>
        <w:t>avioeroista kosketti alle 18-vuotiasta henkilöä.</w:t>
      </w:r>
      <w:r>
        <w:rPr>
          <w:rStyle w:val="Alaviitteenviite"/>
          <w:rFonts w:cs="Century Gothic"/>
          <w:color w:val="000000"/>
          <w:szCs w:val="20"/>
        </w:rPr>
        <w:footnoteReference w:id="103"/>
      </w:r>
      <w:r>
        <w:rPr>
          <w:rFonts w:cs="Century Gothic"/>
          <w:color w:val="000000"/>
          <w:szCs w:val="20"/>
        </w:rPr>
        <w:t xml:space="preserve"> Lapsiavioliitot ovat yleisimpiä syyrialaispakolaisten ja koulunsa keskeyttäneiden tyttöjen keskuudessa sekä maan köyhemmillä asuinalueilla.</w:t>
      </w:r>
      <w:r>
        <w:rPr>
          <w:rStyle w:val="Alaviitteenviite"/>
          <w:rFonts w:cs="Century Gothic"/>
          <w:color w:val="000000"/>
          <w:szCs w:val="20"/>
        </w:rPr>
        <w:footnoteReference w:id="104"/>
      </w:r>
    </w:p>
    <w:p w14:paraId="3E96521C" w14:textId="3B4E2DC6" w:rsidR="003657A9" w:rsidRDefault="003657A9" w:rsidP="0005707B">
      <w:pPr>
        <w:autoSpaceDE w:val="0"/>
        <w:autoSpaceDN w:val="0"/>
        <w:adjustRightInd w:val="0"/>
        <w:spacing w:before="0" w:after="0" w:line="240" w:lineRule="auto"/>
        <w:jc w:val="left"/>
        <w:rPr>
          <w:rFonts w:cs="Century Gothic"/>
          <w:color w:val="000000"/>
          <w:szCs w:val="20"/>
        </w:rPr>
      </w:pPr>
    </w:p>
    <w:p w14:paraId="6CE4E1AA" w14:textId="70006CC3" w:rsidR="00351C2A" w:rsidRPr="00351C2A" w:rsidRDefault="005A0078" w:rsidP="00CD6696">
      <w:pPr>
        <w:autoSpaceDE w:val="0"/>
        <w:autoSpaceDN w:val="0"/>
        <w:adjustRightInd w:val="0"/>
        <w:spacing w:before="0" w:after="0" w:line="240" w:lineRule="auto"/>
        <w:rPr>
          <w:rFonts w:cs="Century Gothic"/>
          <w:color w:val="000000"/>
          <w:szCs w:val="20"/>
        </w:rPr>
      </w:pPr>
      <w:r>
        <w:rPr>
          <w:rFonts w:cs="Century Gothic"/>
          <w:color w:val="000000"/>
          <w:szCs w:val="20"/>
        </w:rPr>
        <w:t>Kanadan maahanmuutto</w:t>
      </w:r>
      <w:r w:rsidR="00351C2A">
        <w:rPr>
          <w:rFonts w:cs="Century Gothic"/>
          <w:color w:val="000000"/>
          <w:szCs w:val="20"/>
        </w:rPr>
        <w:t>-</w:t>
      </w:r>
      <w:r>
        <w:rPr>
          <w:rFonts w:cs="Century Gothic"/>
          <w:color w:val="000000"/>
          <w:szCs w:val="20"/>
        </w:rPr>
        <w:t xml:space="preserve"> ja pakolaisviranomaisen </w:t>
      </w:r>
      <w:r w:rsidR="00351C2A">
        <w:rPr>
          <w:rFonts w:cs="Century Gothic"/>
          <w:color w:val="000000"/>
          <w:szCs w:val="20"/>
        </w:rPr>
        <w:t>(</w:t>
      </w:r>
      <w:proofErr w:type="spellStart"/>
      <w:r w:rsidR="00351C2A" w:rsidRPr="00351C2A">
        <w:rPr>
          <w:rFonts w:cs="Century Gothic"/>
          <w:color w:val="000000"/>
          <w:szCs w:val="20"/>
        </w:rPr>
        <w:t>Immigration</w:t>
      </w:r>
      <w:proofErr w:type="spellEnd"/>
      <w:r w:rsidR="00351C2A" w:rsidRPr="00351C2A">
        <w:rPr>
          <w:rFonts w:cs="Century Gothic"/>
          <w:color w:val="000000"/>
          <w:szCs w:val="20"/>
        </w:rPr>
        <w:t xml:space="preserve"> and </w:t>
      </w:r>
      <w:proofErr w:type="spellStart"/>
      <w:r w:rsidR="00351C2A" w:rsidRPr="00351C2A">
        <w:rPr>
          <w:rFonts w:cs="Century Gothic"/>
          <w:color w:val="000000"/>
          <w:szCs w:val="20"/>
        </w:rPr>
        <w:t>Refugee</w:t>
      </w:r>
      <w:proofErr w:type="spellEnd"/>
      <w:r w:rsidR="00351C2A" w:rsidRPr="00351C2A">
        <w:rPr>
          <w:rFonts w:cs="Century Gothic"/>
          <w:color w:val="000000"/>
          <w:szCs w:val="20"/>
        </w:rPr>
        <w:t xml:space="preserve"> Board of Canada</w:t>
      </w:r>
      <w:r w:rsidR="00351C2A">
        <w:rPr>
          <w:rFonts w:cs="Century Gothic"/>
          <w:color w:val="000000"/>
          <w:szCs w:val="20"/>
        </w:rPr>
        <w:t xml:space="preserve">, </w:t>
      </w:r>
      <w:r w:rsidR="00351C2A" w:rsidRPr="00351C2A">
        <w:rPr>
          <w:rFonts w:cs="Century Gothic"/>
          <w:color w:val="000000"/>
          <w:szCs w:val="20"/>
        </w:rPr>
        <w:t>IRBC</w:t>
      </w:r>
      <w:r w:rsidR="00351C2A">
        <w:rPr>
          <w:rFonts w:cs="Century Gothic"/>
          <w:color w:val="000000"/>
          <w:szCs w:val="20"/>
        </w:rPr>
        <w:t xml:space="preserve">) </w:t>
      </w:r>
      <w:r>
        <w:rPr>
          <w:rFonts w:cs="Century Gothic"/>
          <w:color w:val="000000"/>
          <w:szCs w:val="20"/>
        </w:rPr>
        <w:t>vuonna 2017 tekemän julkaisun mukaan eronneet naiset saattavat altistua yhteiskunna</w:t>
      </w:r>
      <w:r w:rsidR="00351C2A">
        <w:rPr>
          <w:rFonts w:cs="Century Gothic"/>
          <w:color w:val="000000"/>
          <w:szCs w:val="20"/>
        </w:rPr>
        <w:t>n</w:t>
      </w:r>
      <w:r>
        <w:rPr>
          <w:rFonts w:cs="Century Gothic"/>
          <w:color w:val="000000"/>
          <w:szCs w:val="20"/>
        </w:rPr>
        <w:t xml:space="preserve"> ja perheen painostukselle ja heitä saatetaan </w:t>
      </w:r>
      <w:r w:rsidR="00351C2A">
        <w:rPr>
          <w:rFonts w:cs="Century Gothic"/>
          <w:color w:val="000000"/>
          <w:szCs w:val="20"/>
        </w:rPr>
        <w:t xml:space="preserve">painostaa </w:t>
      </w:r>
      <w:r>
        <w:rPr>
          <w:rFonts w:cs="Century Gothic"/>
          <w:color w:val="000000"/>
          <w:szCs w:val="20"/>
        </w:rPr>
        <w:t xml:space="preserve">esimerkiksi naimaan </w:t>
      </w:r>
      <w:r w:rsidR="00351C2A">
        <w:rPr>
          <w:rFonts w:cs="Century Gothic"/>
          <w:color w:val="000000"/>
          <w:szCs w:val="20"/>
        </w:rPr>
        <w:t xml:space="preserve">heitä itseään </w:t>
      </w:r>
      <w:r>
        <w:rPr>
          <w:rFonts w:cs="Century Gothic"/>
          <w:color w:val="000000"/>
          <w:szCs w:val="20"/>
        </w:rPr>
        <w:t>huomattavasti iäkkäämpi mies</w:t>
      </w:r>
      <w:r w:rsidR="00351C2A">
        <w:rPr>
          <w:rFonts w:cs="Century Gothic"/>
          <w:color w:val="000000"/>
          <w:szCs w:val="20"/>
        </w:rPr>
        <w:t xml:space="preserve"> tai avioitumaan vastoin tahtoaan.</w:t>
      </w:r>
      <w:r w:rsidR="00351C2A">
        <w:rPr>
          <w:rStyle w:val="Alaviitteenviite"/>
          <w:rFonts w:cs="Century Gothic"/>
          <w:color w:val="000000"/>
          <w:szCs w:val="20"/>
        </w:rPr>
        <w:footnoteReference w:id="105"/>
      </w:r>
      <w:r w:rsidR="00351C2A">
        <w:rPr>
          <w:rFonts w:cs="Century Gothic"/>
          <w:color w:val="000000"/>
          <w:szCs w:val="20"/>
        </w:rPr>
        <w:t xml:space="preserve"> Käytetyssä lähdeaineistossa ei ole löydettävissä viime vuosilta mainintoja siitä, että eronneet naiset olisivat raportoidusti joutuneet tai että he olisivat erityisessä riskissä joutua avioliittoon pakotetusti. Eronneiden naisten yhteiskunnallista asemaa käsitellään tarkemmin kysymyksessä 2. </w:t>
      </w:r>
    </w:p>
    <w:p w14:paraId="509FEE4B" w14:textId="487738EA" w:rsidR="00C20DB9" w:rsidRPr="00D8325A" w:rsidRDefault="00C20DB9" w:rsidP="00C20DB9">
      <w:pPr>
        <w:pStyle w:val="Otsikko1"/>
      </w:pPr>
      <w:r w:rsidRPr="00D8325A">
        <w:lastRenderedPageBreak/>
        <w:t xml:space="preserve">Voivatko naiset saada viranomaissuojelua? Onko viranomaissuojelua saatavilla perheväkivaltaa vastaan? Voivatko </w:t>
      </w:r>
      <w:r w:rsidR="004C522B" w:rsidRPr="00D8325A">
        <w:t>vakavien oikeudenloukkausten kohteeksi</w:t>
      </w:r>
      <w:r w:rsidR="004C522B" w:rsidRPr="004C522B">
        <w:t xml:space="preserve"> </w:t>
      </w:r>
      <w:r w:rsidR="004C522B" w:rsidRPr="00D8325A">
        <w:t>joutuneet</w:t>
      </w:r>
      <w:r w:rsidR="004C522B">
        <w:t xml:space="preserve"> naiset</w:t>
      </w:r>
      <w:r w:rsidR="004C522B" w:rsidRPr="00D8325A">
        <w:t xml:space="preserve"> </w:t>
      </w:r>
      <w:r w:rsidRPr="00D8325A">
        <w:t>saada suojelua tai tukea muilta tahoilt</w:t>
      </w:r>
      <w:r>
        <w:t xml:space="preserve">a, </w:t>
      </w:r>
      <w:r w:rsidRPr="00D8325A">
        <w:t>esim</w:t>
      </w:r>
      <w:r>
        <w:t>erkiksi</w:t>
      </w:r>
      <w:r w:rsidRPr="00D8325A">
        <w:t xml:space="preserve"> järjestöiltä?</w:t>
      </w:r>
    </w:p>
    <w:p w14:paraId="145403F0" w14:textId="661B1130" w:rsidR="00260863" w:rsidRDefault="00AE52BE" w:rsidP="00260863">
      <w:pPr>
        <w:autoSpaceDE w:val="0"/>
        <w:autoSpaceDN w:val="0"/>
        <w:adjustRightInd w:val="0"/>
        <w:spacing w:before="0" w:after="0" w:line="240" w:lineRule="auto"/>
        <w:rPr>
          <w:rFonts w:cs="Century Gothic"/>
          <w:color w:val="000000"/>
          <w:szCs w:val="20"/>
        </w:rPr>
      </w:pPr>
      <w:r>
        <w:rPr>
          <w:rFonts w:cs="Century Gothic"/>
          <w:color w:val="000000"/>
          <w:szCs w:val="20"/>
        </w:rPr>
        <w:t xml:space="preserve">UN </w:t>
      </w:r>
      <w:proofErr w:type="spellStart"/>
      <w:r>
        <w:rPr>
          <w:rFonts w:cs="Century Gothic"/>
          <w:color w:val="000000"/>
          <w:szCs w:val="20"/>
        </w:rPr>
        <w:t>Womenin</w:t>
      </w:r>
      <w:proofErr w:type="spellEnd"/>
      <w:r>
        <w:rPr>
          <w:rFonts w:cs="Century Gothic"/>
          <w:color w:val="000000"/>
          <w:szCs w:val="20"/>
        </w:rPr>
        <w:t xml:space="preserve"> Jordanin aluetoimiston</w:t>
      </w:r>
      <w:r w:rsidRPr="00DA5912">
        <w:rPr>
          <w:rFonts w:cs="Century Gothic"/>
          <w:color w:val="000000"/>
          <w:szCs w:val="20"/>
        </w:rPr>
        <w:t xml:space="preserve"> </w:t>
      </w:r>
      <w:r>
        <w:rPr>
          <w:rFonts w:cs="Century Gothic"/>
          <w:color w:val="000000"/>
          <w:szCs w:val="20"/>
        </w:rPr>
        <w:t xml:space="preserve">toteaa vuonna 2022 julkaistussa raportissa, että ennakkoasenteet, vaikenemisen kulttuuri ja sosiaalisen leimautumisen pelko ovat keskeisimpiä esteitä naisten oikeussuojan saatavuudelle. </w:t>
      </w:r>
      <w:r w:rsidR="004D4938">
        <w:rPr>
          <w:rFonts w:cs="Century Gothic"/>
          <w:color w:val="000000"/>
          <w:szCs w:val="20"/>
        </w:rPr>
        <w:t xml:space="preserve">Raportin mukaan uhreille suoraa apua tarjoavia kansalaisjärjestöjä on vähän ja </w:t>
      </w:r>
      <w:r w:rsidR="00B66F14">
        <w:rPr>
          <w:rFonts w:cs="Century Gothic"/>
          <w:color w:val="000000"/>
          <w:szCs w:val="20"/>
        </w:rPr>
        <w:t>niillä</w:t>
      </w:r>
      <w:r w:rsidR="004D4938">
        <w:rPr>
          <w:rFonts w:cs="Century Gothic"/>
          <w:color w:val="000000"/>
          <w:szCs w:val="20"/>
        </w:rPr>
        <w:t xml:space="preserve"> on lainsäädäntöön ja rahoitukseen liittyviä toimintahaasteita. Lisäksi pätevää ja tehtävään sitoutunutta henkilökuntaa on hankala löytää.</w:t>
      </w:r>
      <w:r w:rsidR="004D4938">
        <w:rPr>
          <w:rStyle w:val="Alaviitteenviite"/>
          <w:rFonts w:cs="Century Gothic"/>
          <w:color w:val="000000"/>
          <w:szCs w:val="20"/>
        </w:rPr>
        <w:footnoteReference w:id="106"/>
      </w:r>
      <w:r w:rsidR="00260863">
        <w:rPr>
          <w:rFonts w:cs="Century Gothic"/>
          <w:color w:val="000000"/>
          <w:szCs w:val="20"/>
        </w:rPr>
        <w:t xml:space="preserve"> </w:t>
      </w:r>
    </w:p>
    <w:p w14:paraId="2B62AA4A" w14:textId="77777777" w:rsidR="004D4938" w:rsidRDefault="004D4938" w:rsidP="00AE52BE">
      <w:pPr>
        <w:autoSpaceDE w:val="0"/>
        <w:autoSpaceDN w:val="0"/>
        <w:adjustRightInd w:val="0"/>
        <w:spacing w:before="0" w:after="0" w:line="240" w:lineRule="auto"/>
        <w:rPr>
          <w:rFonts w:cs="Century Gothic"/>
          <w:color w:val="000000"/>
          <w:szCs w:val="20"/>
        </w:rPr>
      </w:pPr>
    </w:p>
    <w:p w14:paraId="2DE8ED8C" w14:textId="33945C89" w:rsidR="001D122C" w:rsidRDefault="001D122C" w:rsidP="00AE52BE">
      <w:pPr>
        <w:autoSpaceDE w:val="0"/>
        <w:autoSpaceDN w:val="0"/>
        <w:adjustRightInd w:val="0"/>
        <w:spacing w:before="0" w:after="0" w:line="240" w:lineRule="auto"/>
        <w:rPr>
          <w:rFonts w:cs="Century Gothic"/>
          <w:color w:val="000000"/>
          <w:szCs w:val="20"/>
        </w:rPr>
      </w:pPr>
      <w:r>
        <w:rPr>
          <w:rFonts w:cs="Century Gothic"/>
          <w:color w:val="000000"/>
          <w:szCs w:val="20"/>
        </w:rPr>
        <w:t>Jordaniassa säädettiin vuonna 2008 perheväkivallan uhrien suojelua koskeva erillislaki (</w:t>
      </w:r>
      <w:proofErr w:type="spellStart"/>
      <w:r>
        <w:rPr>
          <w:rFonts w:cs="Century Gothic"/>
          <w:color w:val="000000"/>
          <w:szCs w:val="20"/>
        </w:rPr>
        <w:t>law</w:t>
      </w:r>
      <w:proofErr w:type="spellEnd"/>
      <w:r>
        <w:rPr>
          <w:rFonts w:cs="Century Gothic"/>
          <w:color w:val="000000"/>
          <w:szCs w:val="20"/>
        </w:rPr>
        <w:t xml:space="preserve"> to </w:t>
      </w:r>
      <w:proofErr w:type="spellStart"/>
      <w:r>
        <w:rPr>
          <w:rFonts w:cs="Century Gothic"/>
          <w:color w:val="000000"/>
          <w:szCs w:val="20"/>
        </w:rPr>
        <w:t>protect</w:t>
      </w:r>
      <w:proofErr w:type="spellEnd"/>
      <w:r>
        <w:rPr>
          <w:rFonts w:cs="Century Gothic"/>
          <w:color w:val="000000"/>
          <w:szCs w:val="20"/>
        </w:rPr>
        <w:t xml:space="preserve"> </w:t>
      </w:r>
      <w:proofErr w:type="spellStart"/>
      <w:r>
        <w:rPr>
          <w:rFonts w:cs="Century Gothic"/>
          <w:color w:val="000000"/>
          <w:szCs w:val="20"/>
        </w:rPr>
        <w:t>victims</w:t>
      </w:r>
      <w:proofErr w:type="spellEnd"/>
      <w:r>
        <w:rPr>
          <w:rFonts w:cs="Century Gothic"/>
          <w:color w:val="000000"/>
          <w:szCs w:val="20"/>
        </w:rPr>
        <w:t xml:space="preserve"> of </w:t>
      </w:r>
      <w:proofErr w:type="spellStart"/>
      <w:r>
        <w:rPr>
          <w:rFonts w:cs="Century Gothic"/>
          <w:color w:val="000000"/>
          <w:szCs w:val="20"/>
        </w:rPr>
        <w:t>domestic</w:t>
      </w:r>
      <w:proofErr w:type="spellEnd"/>
      <w:r>
        <w:rPr>
          <w:rFonts w:cs="Century Gothic"/>
          <w:color w:val="000000"/>
          <w:szCs w:val="20"/>
        </w:rPr>
        <w:t xml:space="preserve"> </w:t>
      </w:r>
      <w:proofErr w:type="spellStart"/>
      <w:r>
        <w:rPr>
          <w:rFonts w:cs="Century Gothic"/>
          <w:color w:val="000000"/>
          <w:szCs w:val="20"/>
        </w:rPr>
        <w:t>violence</w:t>
      </w:r>
      <w:proofErr w:type="spellEnd"/>
      <w:r>
        <w:rPr>
          <w:rFonts w:cs="Century Gothic"/>
          <w:color w:val="000000"/>
          <w:szCs w:val="20"/>
        </w:rPr>
        <w:t>), jota on sittemmin päivitetty useasti. Lisäksi vuonna 2017 astui voimaan perheväkivallan torjuntalaki (</w:t>
      </w:r>
      <w:proofErr w:type="spellStart"/>
      <w:r>
        <w:rPr>
          <w:rFonts w:cs="Century Gothic"/>
          <w:color w:val="000000"/>
          <w:szCs w:val="20"/>
        </w:rPr>
        <w:t>domestic</w:t>
      </w:r>
      <w:proofErr w:type="spellEnd"/>
      <w:r>
        <w:rPr>
          <w:rFonts w:cs="Century Gothic"/>
          <w:color w:val="000000"/>
          <w:szCs w:val="20"/>
        </w:rPr>
        <w:t xml:space="preserve"> </w:t>
      </w:r>
      <w:proofErr w:type="spellStart"/>
      <w:r>
        <w:rPr>
          <w:rFonts w:cs="Century Gothic"/>
          <w:color w:val="000000"/>
          <w:szCs w:val="20"/>
        </w:rPr>
        <w:t>violence</w:t>
      </w:r>
      <w:proofErr w:type="spellEnd"/>
      <w:r>
        <w:rPr>
          <w:rFonts w:cs="Century Gothic"/>
          <w:color w:val="000000"/>
          <w:szCs w:val="20"/>
        </w:rPr>
        <w:t xml:space="preserve"> </w:t>
      </w:r>
      <w:proofErr w:type="spellStart"/>
      <w:r>
        <w:rPr>
          <w:rFonts w:cs="Century Gothic"/>
          <w:color w:val="000000"/>
          <w:szCs w:val="20"/>
        </w:rPr>
        <w:t>protection</w:t>
      </w:r>
      <w:proofErr w:type="spellEnd"/>
      <w:r>
        <w:rPr>
          <w:rFonts w:cs="Century Gothic"/>
          <w:color w:val="000000"/>
          <w:szCs w:val="20"/>
        </w:rPr>
        <w:t xml:space="preserve"> act), jossa vahvistetaan erityiset suojelu- ja syytteeseenpanomenettelyt perheen sisällä tapahtuvissa väkivaltatapauksissa</w:t>
      </w:r>
      <w:r w:rsidR="0097462F">
        <w:rPr>
          <w:rFonts w:cs="Century Gothic"/>
          <w:color w:val="000000"/>
          <w:szCs w:val="20"/>
        </w:rPr>
        <w:t>. P</w:t>
      </w:r>
      <w:r>
        <w:rPr>
          <w:rFonts w:cs="Century Gothic"/>
          <w:color w:val="000000"/>
          <w:szCs w:val="20"/>
        </w:rPr>
        <w:t xml:space="preserve">erheen sisällä tapahtuvissa väkivaltatapauksissa ei </w:t>
      </w:r>
      <w:r w:rsidR="0097462F">
        <w:rPr>
          <w:rFonts w:cs="Century Gothic"/>
          <w:color w:val="000000"/>
          <w:szCs w:val="20"/>
        </w:rPr>
        <w:t xml:space="preserve">ole </w:t>
      </w:r>
      <w:r>
        <w:rPr>
          <w:rFonts w:cs="Century Gothic"/>
          <w:color w:val="000000"/>
          <w:szCs w:val="20"/>
        </w:rPr>
        <w:t>läheskään aina silminnäkijöitä ja uhri epäröi</w:t>
      </w:r>
      <w:r w:rsidR="0097462F">
        <w:rPr>
          <w:rFonts w:cs="Century Gothic"/>
          <w:color w:val="000000"/>
          <w:szCs w:val="20"/>
        </w:rPr>
        <w:t xml:space="preserve"> </w:t>
      </w:r>
      <w:r>
        <w:rPr>
          <w:rFonts w:cs="Century Gothic"/>
          <w:color w:val="000000"/>
          <w:szCs w:val="20"/>
        </w:rPr>
        <w:t>rikosilmoituksen tekemistä</w:t>
      </w:r>
      <w:r w:rsidR="004E651A" w:rsidRPr="004E651A">
        <w:rPr>
          <w:rFonts w:cs="Century Gothic"/>
          <w:color w:val="000000"/>
          <w:szCs w:val="20"/>
        </w:rPr>
        <w:t xml:space="preserve"> </w:t>
      </w:r>
      <w:r w:rsidR="004E651A">
        <w:rPr>
          <w:rFonts w:cs="Century Gothic"/>
          <w:color w:val="000000"/>
          <w:szCs w:val="20"/>
        </w:rPr>
        <w:t>usein</w:t>
      </w:r>
      <w:r>
        <w:rPr>
          <w:rFonts w:cs="Century Gothic"/>
          <w:color w:val="000000"/>
          <w:szCs w:val="20"/>
        </w:rPr>
        <w:t xml:space="preserve"> pelon vuoksi.</w:t>
      </w:r>
      <w:r w:rsidR="00AE52BE" w:rsidRPr="00AE52BE">
        <w:rPr>
          <w:rFonts w:cs="Century Gothic"/>
          <w:color w:val="000000"/>
          <w:szCs w:val="20"/>
        </w:rPr>
        <w:t xml:space="preserve"> </w:t>
      </w:r>
      <w:r w:rsidR="00AE52BE">
        <w:rPr>
          <w:rFonts w:cs="Century Gothic"/>
          <w:color w:val="000000"/>
          <w:szCs w:val="20"/>
        </w:rPr>
        <w:t xml:space="preserve">Perheväkivallasta annettavia tuomioita lievennetään usein, mikä omalta osaltaan ylläpitää </w:t>
      </w:r>
      <w:r w:rsidR="0097462F">
        <w:rPr>
          <w:rFonts w:cs="Century Gothic"/>
          <w:color w:val="000000"/>
          <w:szCs w:val="20"/>
        </w:rPr>
        <w:t>perhe</w:t>
      </w:r>
      <w:r w:rsidR="00AE52BE">
        <w:rPr>
          <w:rFonts w:cs="Century Gothic"/>
          <w:color w:val="000000"/>
          <w:szCs w:val="20"/>
        </w:rPr>
        <w:t>väkivallan kierrettä.</w:t>
      </w:r>
      <w:r>
        <w:rPr>
          <w:rStyle w:val="Alaviitteenviite"/>
          <w:rFonts w:cs="Century Gothic"/>
          <w:color w:val="000000"/>
          <w:szCs w:val="20"/>
        </w:rPr>
        <w:footnoteReference w:id="107"/>
      </w:r>
      <w:r w:rsidR="001D7AEB">
        <w:rPr>
          <w:rFonts w:cs="Century Gothic"/>
          <w:color w:val="000000"/>
          <w:szCs w:val="20"/>
        </w:rPr>
        <w:t xml:space="preserve"> </w:t>
      </w:r>
      <w:r w:rsidR="003A2BBF">
        <w:rPr>
          <w:rFonts w:cs="Century Gothic"/>
          <w:color w:val="000000"/>
          <w:szCs w:val="20"/>
        </w:rPr>
        <w:t>Joissakin tapauksissa väkivallan uhreille suojelua tai tukipalveluja tarjoavat tahot pelkäävät itse ja ovat siksi haluttomia kunnioittamaan naisen omaa toivetta erota perheestään ja valita asuinpaikkansa.</w:t>
      </w:r>
      <w:r w:rsidR="003A2BBF">
        <w:rPr>
          <w:rStyle w:val="Alaviitteenviite"/>
          <w:rFonts w:cs="Century Gothic"/>
          <w:color w:val="000000"/>
          <w:szCs w:val="20"/>
        </w:rPr>
        <w:footnoteReference w:id="108"/>
      </w:r>
    </w:p>
    <w:p w14:paraId="5BEDEBD3" w14:textId="2E827C0F" w:rsidR="001D122C" w:rsidRDefault="001D122C" w:rsidP="00AE52BE">
      <w:pPr>
        <w:autoSpaceDE w:val="0"/>
        <w:autoSpaceDN w:val="0"/>
        <w:adjustRightInd w:val="0"/>
        <w:spacing w:before="0" w:after="0" w:line="240" w:lineRule="auto"/>
        <w:rPr>
          <w:rFonts w:cs="Century Gothic"/>
          <w:color w:val="000000"/>
          <w:szCs w:val="20"/>
        </w:rPr>
      </w:pPr>
    </w:p>
    <w:p w14:paraId="5EDE0C69" w14:textId="4EBCC23F" w:rsidR="003A2BBF" w:rsidRDefault="003A2BBF" w:rsidP="00AE52BE">
      <w:pPr>
        <w:autoSpaceDE w:val="0"/>
        <w:autoSpaceDN w:val="0"/>
        <w:adjustRightInd w:val="0"/>
        <w:spacing w:before="0" w:after="0" w:line="240" w:lineRule="auto"/>
        <w:rPr>
          <w:rFonts w:cs="Century Gothic"/>
          <w:color w:val="000000"/>
          <w:szCs w:val="20"/>
        </w:rPr>
      </w:pPr>
      <w:r>
        <w:rPr>
          <w:rFonts w:cs="Century Gothic"/>
          <w:color w:val="000000"/>
          <w:szCs w:val="20"/>
        </w:rPr>
        <w:t xml:space="preserve">Perheoikeudelliset asiat määritellään laissa ja ne kuuluvat yksinomaan </w:t>
      </w:r>
      <w:proofErr w:type="spellStart"/>
      <w:r>
        <w:rPr>
          <w:rFonts w:cs="Century Gothic"/>
          <w:color w:val="000000"/>
          <w:szCs w:val="20"/>
        </w:rPr>
        <w:t>šaria</w:t>
      </w:r>
      <w:proofErr w:type="spellEnd"/>
      <w:r>
        <w:rPr>
          <w:rFonts w:cs="Century Gothic"/>
          <w:color w:val="000000"/>
          <w:szCs w:val="20"/>
        </w:rPr>
        <w:t>-tuomioistuinten toimivaltaan niissä tapauksissa, kun riidan osapuolet ovat muslimeja.</w:t>
      </w:r>
      <w:r>
        <w:rPr>
          <w:rStyle w:val="Alaviitteenviite"/>
          <w:rFonts w:cs="Century Gothic"/>
          <w:color w:val="000000"/>
          <w:szCs w:val="20"/>
        </w:rPr>
        <w:footnoteReference w:id="109"/>
      </w:r>
      <w:r>
        <w:rPr>
          <w:rFonts w:cs="Century Gothic"/>
          <w:color w:val="000000"/>
          <w:szCs w:val="20"/>
        </w:rPr>
        <w:t xml:space="preserve"> Naiset voivat aloittaa siviilioikeudellisen menettelyn ilman oikeus- tai hallintoviranomaisen, puolison tai muun perheenjäsenen lupaa.</w:t>
      </w:r>
      <w:r w:rsidR="00F824A5">
        <w:rPr>
          <w:rFonts w:cs="Century Gothic"/>
          <w:color w:val="000000"/>
          <w:szCs w:val="20"/>
        </w:rPr>
        <w:t xml:space="preserve"> </w:t>
      </w:r>
      <w:r>
        <w:rPr>
          <w:rFonts w:cs="Century Gothic"/>
          <w:color w:val="000000"/>
          <w:szCs w:val="20"/>
        </w:rPr>
        <w:t>Siviililaissa ei yksiselitteisesti mainita, että oikeudessa naisen todistuksella olisi pienempi painoarvo, mutta perheoikeuden mukaan avioliittoon ja -eroon sekä vahingonkorvauksiin liittyvissä asioissa</w:t>
      </w:r>
      <w:r w:rsidRPr="00A775FD">
        <w:rPr>
          <w:rFonts w:cs="Century Gothic"/>
          <w:color w:val="000000"/>
          <w:szCs w:val="20"/>
        </w:rPr>
        <w:t xml:space="preserve"> </w:t>
      </w:r>
      <w:r>
        <w:rPr>
          <w:rFonts w:cs="Century Gothic"/>
          <w:color w:val="000000"/>
          <w:szCs w:val="20"/>
        </w:rPr>
        <w:t>kahden naisen todistus vastaa yhden miehen todistusta.</w:t>
      </w:r>
      <w:r>
        <w:rPr>
          <w:rStyle w:val="Alaviitteenviite"/>
          <w:rFonts w:cs="Century Gothic"/>
          <w:color w:val="000000"/>
          <w:szCs w:val="20"/>
        </w:rPr>
        <w:footnoteReference w:id="110"/>
      </w:r>
    </w:p>
    <w:p w14:paraId="14AC2247" w14:textId="77777777" w:rsidR="003A2BBF" w:rsidRDefault="003A2BBF" w:rsidP="00AE52BE">
      <w:pPr>
        <w:autoSpaceDE w:val="0"/>
        <w:autoSpaceDN w:val="0"/>
        <w:adjustRightInd w:val="0"/>
        <w:spacing w:before="0" w:after="0" w:line="240" w:lineRule="auto"/>
        <w:rPr>
          <w:rFonts w:cs="Century Gothic"/>
          <w:color w:val="000000"/>
          <w:szCs w:val="20"/>
        </w:rPr>
      </w:pPr>
    </w:p>
    <w:p w14:paraId="3ECDFE27" w14:textId="79BCFB58" w:rsidR="001D122C" w:rsidRDefault="001D122C" w:rsidP="0053553D">
      <w:pPr>
        <w:autoSpaceDE w:val="0"/>
        <w:autoSpaceDN w:val="0"/>
        <w:adjustRightInd w:val="0"/>
        <w:spacing w:before="0" w:after="0" w:line="240" w:lineRule="auto"/>
        <w:rPr>
          <w:rFonts w:cs="Century Gothic"/>
          <w:color w:val="000000"/>
          <w:szCs w:val="20"/>
        </w:rPr>
      </w:pPr>
      <w:r>
        <w:rPr>
          <w:rFonts w:cs="Century Gothic"/>
          <w:color w:val="000000"/>
          <w:szCs w:val="20"/>
        </w:rPr>
        <w:t xml:space="preserve">Vuonna 1997 Jordaniassa perustettiin yleisen turvallisuuden pääosaston alaisuuteen erityinen </w:t>
      </w:r>
      <w:r w:rsidR="00B66F14">
        <w:rPr>
          <w:rFonts w:cs="Century Gothic"/>
          <w:color w:val="000000"/>
          <w:szCs w:val="20"/>
        </w:rPr>
        <w:t xml:space="preserve">perhe- ja nuorisosuojeluyksikkö </w:t>
      </w:r>
      <w:r>
        <w:rPr>
          <w:rFonts w:cs="Century Gothic"/>
          <w:color w:val="000000"/>
          <w:szCs w:val="20"/>
        </w:rPr>
        <w:t>(</w:t>
      </w:r>
      <w:proofErr w:type="spellStart"/>
      <w:r>
        <w:rPr>
          <w:rFonts w:cs="Century Gothic"/>
          <w:color w:val="000000"/>
          <w:szCs w:val="20"/>
        </w:rPr>
        <w:t>family</w:t>
      </w:r>
      <w:proofErr w:type="spellEnd"/>
      <w:r>
        <w:rPr>
          <w:rFonts w:cs="Century Gothic"/>
          <w:color w:val="000000"/>
          <w:szCs w:val="20"/>
        </w:rPr>
        <w:t xml:space="preserve"> and </w:t>
      </w:r>
      <w:proofErr w:type="spellStart"/>
      <w:r>
        <w:rPr>
          <w:rFonts w:cs="Century Gothic"/>
          <w:color w:val="000000"/>
          <w:szCs w:val="20"/>
        </w:rPr>
        <w:t>juvenile</w:t>
      </w:r>
      <w:proofErr w:type="spellEnd"/>
      <w:r>
        <w:rPr>
          <w:rFonts w:cs="Century Gothic"/>
          <w:color w:val="000000"/>
          <w:szCs w:val="20"/>
        </w:rPr>
        <w:t xml:space="preserve"> </w:t>
      </w:r>
      <w:proofErr w:type="spellStart"/>
      <w:r>
        <w:rPr>
          <w:rFonts w:cs="Century Gothic"/>
          <w:color w:val="000000"/>
          <w:szCs w:val="20"/>
        </w:rPr>
        <w:t>protection</w:t>
      </w:r>
      <w:proofErr w:type="spellEnd"/>
      <w:r>
        <w:rPr>
          <w:rFonts w:cs="Century Gothic"/>
          <w:color w:val="000000"/>
          <w:szCs w:val="20"/>
        </w:rPr>
        <w:t xml:space="preserve"> </w:t>
      </w:r>
      <w:proofErr w:type="spellStart"/>
      <w:r>
        <w:rPr>
          <w:rFonts w:cs="Century Gothic"/>
          <w:color w:val="000000"/>
          <w:szCs w:val="20"/>
        </w:rPr>
        <w:t>department</w:t>
      </w:r>
      <w:proofErr w:type="spellEnd"/>
      <w:r>
        <w:rPr>
          <w:rFonts w:cs="Century Gothic"/>
          <w:color w:val="000000"/>
          <w:szCs w:val="20"/>
        </w:rPr>
        <w:t xml:space="preserve">, FJPD) kirjaamaan, jatkokäsittelemään ja raportoimaan perheväkivaltatapauksia. Yksiköllä on toimipisteitä kaikissa maakunnissa. Vuonna 2021 </w:t>
      </w:r>
      <w:r w:rsidR="00A363CC">
        <w:rPr>
          <w:rFonts w:cs="Century Gothic"/>
          <w:color w:val="000000"/>
          <w:szCs w:val="20"/>
        </w:rPr>
        <w:t xml:space="preserve">perhe- ja nuorisosuojeluyksikkö </w:t>
      </w:r>
      <w:r>
        <w:rPr>
          <w:rFonts w:cs="Century Gothic"/>
          <w:color w:val="000000"/>
          <w:szCs w:val="20"/>
        </w:rPr>
        <w:t xml:space="preserve">ja nuorisopoliisi yhdistettiin uudeksi perheiden ja nuorten suojeluosastoksi. Perheväkivallan torjuntalaki velvoittaa suojeluosastoa reagoimaan kaikkiin perheväkivaltaan liittyviin valituksiin, ilmoituksiin tai avun- tai suojelupyyntöihin mahdollisimman nopeasti ja tehokkaasti. </w:t>
      </w:r>
      <w:r w:rsidR="001D7AEB">
        <w:rPr>
          <w:rFonts w:cs="Century Gothic"/>
          <w:color w:val="000000"/>
          <w:szCs w:val="20"/>
        </w:rPr>
        <w:t>Vuonna 2017 voimaan tulleen perheväkivallan torjuntalain edellyttämää rikoksen ilmoittajien ja todistajien suojelujärjestelmää ei kuitenkaan oltu otettu käyttöön vielä vuonna 2022.</w:t>
      </w:r>
      <w:r>
        <w:rPr>
          <w:rStyle w:val="Alaviitteenviite"/>
          <w:rFonts w:cs="Century Gothic"/>
          <w:color w:val="000000"/>
          <w:szCs w:val="20"/>
        </w:rPr>
        <w:footnoteReference w:id="111"/>
      </w:r>
    </w:p>
    <w:p w14:paraId="142EAA9C" w14:textId="77777777" w:rsidR="001D122C" w:rsidRDefault="001D122C" w:rsidP="0053553D">
      <w:pPr>
        <w:autoSpaceDE w:val="0"/>
        <w:autoSpaceDN w:val="0"/>
        <w:adjustRightInd w:val="0"/>
        <w:spacing w:before="0" w:after="0" w:line="240" w:lineRule="auto"/>
        <w:rPr>
          <w:rFonts w:cs="Century Gothic"/>
          <w:color w:val="000000"/>
          <w:szCs w:val="20"/>
        </w:rPr>
      </w:pPr>
    </w:p>
    <w:p w14:paraId="66C0CF36" w14:textId="4FD23896" w:rsidR="00534BFD" w:rsidRDefault="0097462F" w:rsidP="00534BFD">
      <w:pPr>
        <w:autoSpaceDE w:val="0"/>
        <w:autoSpaceDN w:val="0"/>
        <w:adjustRightInd w:val="0"/>
        <w:spacing w:before="0" w:after="0" w:line="240" w:lineRule="auto"/>
        <w:rPr>
          <w:rFonts w:cs="Century Gothic"/>
          <w:color w:val="000000"/>
          <w:szCs w:val="20"/>
        </w:rPr>
      </w:pPr>
      <w:r>
        <w:rPr>
          <w:rFonts w:cs="Century Gothic"/>
          <w:color w:val="000000"/>
          <w:szCs w:val="20"/>
        </w:rPr>
        <w:t>Perheväkivallan u</w:t>
      </w:r>
      <w:r w:rsidR="001D122C">
        <w:rPr>
          <w:rFonts w:cs="Century Gothic"/>
          <w:color w:val="000000"/>
          <w:szCs w:val="20"/>
        </w:rPr>
        <w:t>hreille</w:t>
      </w:r>
      <w:r w:rsidR="00AE52BE">
        <w:rPr>
          <w:rFonts w:cs="Century Gothic"/>
          <w:color w:val="000000"/>
          <w:szCs w:val="20"/>
        </w:rPr>
        <w:t xml:space="preserve"> tarjotaan</w:t>
      </w:r>
      <w:r w:rsidR="001D122C">
        <w:rPr>
          <w:rFonts w:cs="Century Gothic"/>
          <w:color w:val="000000"/>
          <w:szCs w:val="20"/>
        </w:rPr>
        <w:t xml:space="preserve"> </w:t>
      </w:r>
      <w:r>
        <w:rPr>
          <w:rFonts w:cs="Century Gothic"/>
          <w:color w:val="000000"/>
          <w:szCs w:val="20"/>
        </w:rPr>
        <w:t xml:space="preserve">lainsäädännön nojalla </w:t>
      </w:r>
      <w:r w:rsidR="00AE52BE">
        <w:rPr>
          <w:rFonts w:cs="Century Gothic"/>
          <w:color w:val="000000"/>
          <w:szCs w:val="20"/>
        </w:rPr>
        <w:t>erilaisia</w:t>
      </w:r>
      <w:r w:rsidR="001D122C">
        <w:rPr>
          <w:rFonts w:cs="Century Gothic"/>
          <w:color w:val="000000"/>
          <w:szCs w:val="20"/>
        </w:rPr>
        <w:t xml:space="preserve"> suojel</w:t>
      </w:r>
      <w:r w:rsidR="00AE52BE">
        <w:rPr>
          <w:rFonts w:cs="Century Gothic"/>
          <w:color w:val="000000"/>
          <w:szCs w:val="20"/>
        </w:rPr>
        <w:t>u</w:t>
      </w:r>
      <w:r w:rsidR="004D4938">
        <w:rPr>
          <w:rFonts w:cs="Century Gothic"/>
          <w:color w:val="000000"/>
          <w:szCs w:val="20"/>
        </w:rPr>
        <w:t xml:space="preserve">toimenpiteitä </w:t>
      </w:r>
      <w:r w:rsidR="001D122C">
        <w:rPr>
          <w:rFonts w:cs="Century Gothic"/>
          <w:color w:val="000000"/>
          <w:szCs w:val="20"/>
        </w:rPr>
        <w:t xml:space="preserve">sairaanhoidosta turvakotiin sekä </w:t>
      </w:r>
      <w:r>
        <w:rPr>
          <w:rFonts w:cs="Century Gothic"/>
          <w:color w:val="000000"/>
          <w:szCs w:val="20"/>
        </w:rPr>
        <w:t>mahdollisuus</w:t>
      </w:r>
      <w:r w:rsidR="001D122C">
        <w:rPr>
          <w:rFonts w:cs="Century Gothic"/>
          <w:color w:val="000000"/>
          <w:szCs w:val="20"/>
        </w:rPr>
        <w:t xml:space="preserve"> suojelumääräyksen saamiseen tuomioistuimelta, mikäli uhri pelkää kostotoimia. Suojelumääräykset ovat kuitenkin hyvin rajallisia ja </w:t>
      </w:r>
      <w:r>
        <w:rPr>
          <w:rFonts w:cs="Century Gothic"/>
          <w:color w:val="000000"/>
          <w:szCs w:val="20"/>
        </w:rPr>
        <w:t xml:space="preserve">usein </w:t>
      </w:r>
      <w:r w:rsidR="001D122C">
        <w:rPr>
          <w:rFonts w:cs="Century Gothic"/>
          <w:color w:val="000000"/>
          <w:szCs w:val="20"/>
        </w:rPr>
        <w:t>uhrit haluavat</w:t>
      </w:r>
      <w:r>
        <w:rPr>
          <w:rFonts w:cs="Century Gothic"/>
          <w:color w:val="000000"/>
          <w:szCs w:val="20"/>
        </w:rPr>
        <w:t xml:space="preserve"> erinäisistä syistä</w:t>
      </w:r>
      <w:r w:rsidR="001D122C">
        <w:rPr>
          <w:rFonts w:cs="Century Gothic"/>
          <w:color w:val="000000"/>
          <w:szCs w:val="20"/>
        </w:rPr>
        <w:t xml:space="preserve"> jatkaa arkea entisellään. Useamman uhrin, </w:t>
      </w:r>
      <w:r w:rsidR="001D7AEB">
        <w:rPr>
          <w:rFonts w:cs="Century Gothic"/>
          <w:color w:val="000000"/>
          <w:szCs w:val="20"/>
        </w:rPr>
        <w:t>esimerkiksi</w:t>
      </w:r>
      <w:r w:rsidR="001D122C">
        <w:rPr>
          <w:rFonts w:cs="Century Gothic"/>
          <w:color w:val="000000"/>
          <w:szCs w:val="20"/>
        </w:rPr>
        <w:t xml:space="preserve"> äidin ja </w:t>
      </w:r>
      <w:r w:rsidR="001D7AEB">
        <w:rPr>
          <w:rFonts w:cs="Century Gothic"/>
          <w:color w:val="000000"/>
          <w:szCs w:val="20"/>
        </w:rPr>
        <w:t xml:space="preserve">hänen </w:t>
      </w:r>
      <w:r w:rsidR="001D122C">
        <w:rPr>
          <w:rFonts w:cs="Century Gothic"/>
          <w:color w:val="000000"/>
          <w:szCs w:val="20"/>
        </w:rPr>
        <w:lastRenderedPageBreak/>
        <w:t>useamman lapsen</w:t>
      </w:r>
      <w:r w:rsidR="001D7AEB">
        <w:rPr>
          <w:rFonts w:cs="Century Gothic"/>
          <w:color w:val="000000"/>
          <w:szCs w:val="20"/>
        </w:rPr>
        <w:t>sa</w:t>
      </w:r>
      <w:r w:rsidR="001D122C">
        <w:rPr>
          <w:rFonts w:cs="Century Gothic"/>
          <w:color w:val="000000"/>
          <w:szCs w:val="20"/>
        </w:rPr>
        <w:t xml:space="preserve"> sijoittaminen samaan turvakotiin ei ole aina mahdollista, ja paikoin uhreja on sijoitettu </w:t>
      </w:r>
      <w:r w:rsidR="00621A75">
        <w:rPr>
          <w:rFonts w:cs="Century Gothic"/>
          <w:color w:val="000000"/>
          <w:szCs w:val="20"/>
        </w:rPr>
        <w:t xml:space="preserve">erilleen </w:t>
      </w:r>
      <w:r>
        <w:rPr>
          <w:rFonts w:cs="Century Gothic"/>
          <w:color w:val="000000"/>
          <w:szCs w:val="20"/>
        </w:rPr>
        <w:t xml:space="preserve">valtion ylläpitämiin </w:t>
      </w:r>
      <w:r w:rsidR="001D122C">
        <w:rPr>
          <w:rFonts w:cs="Century Gothic"/>
          <w:color w:val="000000"/>
          <w:szCs w:val="20"/>
        </w:rPr>
        <w:t xml:space="preserve">kuntoutuslaitoksiin, minkä vuoksi uhrit </w:t>
      </w:r>
      <w:r>
        <w:rPr>
          <w:rFonts w:cs="Century Gothic"/>
          <w:color w:val="000000"/>
          <w:szCs w:val="20"/>
        </w:rPr>
        <w:t>epäröivät usein ilmoittaa</w:t>
      </w:r>
      <w:r w:rsidR="001D122C">
        <w:rPr>
          <w:rFonts w:cs="Century Gothic"/>
          <w:color w:val="000000"/>
          <w:szCs w:val="20"/>
        </w:rPr>
        <w:t xml:space="preserve"> perheväkivallasta.</w:t>
      </w:r>
      <w:r w:rsidR="0053553D">
        <w:rPr>
          <w:rFonts w:cs="Century Gothic"/>
          <w:color w:val="000000"/>
          <w:szCs w:val="20"/>
        </w:rPr>
        <w:t xml:space="preserve"> </w:t>
      </w:r>
      <w:r w:rsidR="00B66F7F">
        <w:rPr>
          <w:rFonts w:cs="Century Gothic"/>
          <w:color w:val="000000"/>
          <w:szCs w:val="20"/>
        </w:rPr>
        <w:t xml:space="preserve">Vuonna 2020 julkaistun raportin mukaan vuonna 2019 yhteensä noin 7 000 väkivaltaa kokeneesta naisesta 810 sai apua valtion ylläpitämän viiden turvakodin kautta. </w:t>
      </w:r>
      <w:r w:rsidR="0053553D">
        <w:rPr>
          <w:rFonts w:cs="Century Gothic"/>
          <w:color w:val="000000"/>
          <w:szCs w:val="20"/>
        </w:rPr>
        <w:t xml:space="preserve">Ensimmäinen varsinainen perheväkivallan uhriksi joutuneita naisia ja väkivallan riskissä olevia tyttöjä majoittava sekä tukitoimia heille tarjoava turvakoti </w:t>
      </w:r>
      <w:proofErr w:type="spellStart"/>
      <w:r w:rsidR="0053553D">
        <w:rPr>
          <w:rFonts w:cs="Century Gothic"/>
          <w:color w:val="000000"/>
          <w:szCs w:val="20"/>
        </w:rPr>
        <w:t>Amnah</w:t>
      </w:r>
      <w:proofErr w:type="spellEnd"/>
      <w:r w:rsidR="0053553D">
        <w:rPr>
          <w:rFonts w:cs="Century Gothic"/>
          <w:color w:val="000000"/>
          <w:szCs w:val="20"/>
        </w:rPr>
        <w:t xml:space="preserve"> </w:t>
      </w:r>
      <w:proofErr w:type="spellStart"/>
      <w:r w:rsidR="0053553D">
        <w:rPr>
          <w:rFonts w:cs="Century Gothic"/>
          <w:color w:val="000000"/>
          <w:szCs w:val="20"/>
        </w:rPr>
        <w:t>Safe</w:t>
      </w:r>
      <w:proofErr w:type="spellEnd"/>
      <w:r w:rsidR="0053553D">
        <w:rPr>
          <w:rFonts w:cs="Century Gothic"/>
          <w:color w:val="000000"/>
          <w:szCs w:val="20"/>
        </w:rPr>
        <w:t xml:space="preserve"> </w:t>
      </w:r>
      <w:r w:rsidR="001D7AEB">
        <w:rPr>
          <w:rFonts w:cs="Century Gothic"/>
          <w:color w:val="000000"/>
          <w:szCs w:val="20"/>
        </w:rPr>
        <w:t>H</w:t>
      </w:r>
      <w:r w:rsidR="0053553D">
        <w:rPr>
          <w:rFonts w:cs="Century Gothic"/>
          <w:color w:val="000000"/>
          <w:szCs w:val="20"/>
        </w:rPr>
        <w:t>ouse avattiin vuonna 2018.</w:t>
      </w:r>
      <w:r w:rsidR="001D122C">
        <w:rPr>
          <w:rStyle w:val="Alaviitteenviite"/>
          <w:rFonts w:cs="Century Gothic"/>
          <w:color w:val="000000"/>
          <w:szCs w:val="20"/>
        </w:rPr>
        <w:footnoteReference w:id="112"/>
      </w:r>
      <w:r w:rsidR="00D10797" w:rsidRPr="001D7AEB">
        <w:rPr>
          <w:rFonts w:cs="Century Gothic"/>
          <w:color w:val="000000"/>
          <w:szCs w:val="20"/>
        </w:rPr>
        <w:t> </w:t>
      </w:r>
      <w:r w:rsidR="00534BFD" w:rsidRPr="00534BFD">
        <w:rPr>
          <w:rFonts w:cs="Century Gothic"/>
          <w:color w:val="000000"/>
          <w:szCs w:val="20"/>
        </w:rPr>
        <w:t xml:space="preserve">Rosa Luxemburg </w:t>
      </w:r>
      <w:proofErr w:type="spellStart"/>
      <w:r w:rsidR="00534BFD" w:rsidRPr="00534BFD">
        <w:rPr>
          <w:rFonts w:cs="Century Gothic"/>
          <w:color w:val="000000"/>
          <w:szCs w:val="20"/>
        </w:rPr>
        <w:t>Stiftung</w:t>
      </w:r>
      <w:proofErr w:type="spellEnd"/>
      <w:r w:rsidR="00534BFD" w:rsidRPr="00534BFD">
        <w:rPr>
          <w:rFonts w:cs="Century Gothic"/>
          <w:color w:val="000000"/>
          <w:szCs w:val="20"/>
        </w:rPr>
        <w:t xml:space="preserve"> -</w:t>
      </w:r>
      <w:r w:rsidR="00534BFD">
        <w:rPr>
          <w:rFonts w:cs="Century Gothic"/>
          <w:color w:val="000000"/>
          <w:szCs w:val="20"/>
        </w:rPr>
        <w:t xml:space="preserve">säätiön vuonna 2020 tehdyn julkaisun mukaan perheväkivallan uhreiksi joutuneita naisia on paikoin pidätetty ja majoitettu pidätyskeskuksiin tai vankiloihin, jotta heitä voidaan suojella perheenjäsenien vihalta ja kostolta. Erään tutkimuksen mukaan vuonna 2019 yli puolet kuntoutuskeskuksissa olevista naisista oli </w:t>
      </w:r>
      <w:r w:rsidR="00B66F14">
        <w:rPr>
          <w:rFonts w:cs="Century Gothic"/>
          <w:color w:val="000000"/>
          <w:szCs w:val="20"/>
        </w:rPr>
        <w:t>niissä</w:t>
      </w:r>
      <w:r w:rsidR="00534BFD">
        <w:rPr>
          <w:rFonts w:cs="Century Gothic"/>
          <w:color w:val="000000"/>
          <w:szCs w:val="20"/>
        </w:rPr>
        <w:t xml:space="preserve"> suojelutarkoituksessa.</w:t>
      </w:r>
      <w:r w:rsidR="00534BFD">
        <w:rPr>
          <w:rStyle w:val="Alaviitteenviite"/>
          <w:rFonts w:cs="Century Gothic"/>
          <w:color w:val="000000"/>
          <w:szCs w:val="20"/>
        </w:rPr>
        <w:footnoteReference w:id="113"/>
      </w:r>
    </w:p>
    <w:p w14:paraId="6A0753BA" w14:textId="77777777" w:rsidR="004D4938" w:rsidRPr="00BD5A4F" w:rsidRDefault="004D4938" w:rsidP="00534BFD">
      <w:pPr>
        <w:autoSpaceDE w:val="0"/>
        <w:autoSpaceDN w:val="0"/>
        <w:adjustRightInd w:val="0"/>
        <w:spacing w:before="0" w:after="0" w:line="240" w:lineRule="auto"/>
        <w:rPr>
          <w:rFonts w:cs="Century Gothic"/>
          <w:color w:val="000000"/>
          <w:szCs w:val="20"/>
        </w:rPr>
      </w:pPr>
    </w:p>
    <w:p w14:paraId="034847A0" w14:textId="119A6F83" w:rsidR="004D4938" w:rsidRDefault="00DB5851" w:rsidP="004D4938">
      <w:pPr>
        <w:autoSpaceDE w:val="0"/>
        <w:autoSpaceDN w:val="0"/>
        <w:adjustRightInd w:val="0"/>
        <w:spacing w:before="0" w:after="0" w:line="240" w:lineRule="auto"/>
        <w:rPr>
          <w:rFonts w:cs="Century Gothic"/>
          <w:color w:val="000000"/>
          <w:szCs w:val="20"/>
        </w:rPr>
      </w:pPr>
      <w:r>
        <w:rPr>
          <w:rFonts w:cs="Century Gothic"/>
          <w:color w:val="000000"/>
          <w:szCs w:val="20"/>
        </w:rPr>
        <w:t xml:space="preserve">UNFPA:n Jordanian aluetoimisto tukee yhteensä 17 </w:t>
      </w:r>
      <w:r w:rsidR="0097462F">
        <w:rPr>
          <w:rFonts w:cs="Century Gothic"/>
          <w:color w:val="000000"/>
          <w:szCs w:val="20"/>
        </w:rPr>
        <w:t xml:space="preserve">naisten ja tyttöjen turvapaikaksi tarkoitettua </w:t>
      </w:r>
      <w:r>
        <w:rPr>
          <w:rFonts w:cs="Century Gothic"/>
          <w:color w:val="000000"/>
          <w:szCs w:val="20"/>
        </w:rPr>
        <w:t>WGSS-keskusta</w:t>
      </w:r>
      <w:r w:rsidR="0097462F">
        <w:rPr>
          <w:rFonts w:cs="Century Gothic"/>
          <w:color w:val="000000"/>
          <w:szCs w:val="20"/>
        </w:rPr>
        <w:t xml:space="preserve"> (</w:t>
      </w:r>
      <w:proofErr w:type="spellStart"/>
      <w:r w:rsidR="0097462F">
        <w:rPr>
          <w:rFonts w:cs="Century Gothic"/>
          <w:color w:val="000000"/>
          <w:szCs w:val="20"/>
        </w:rPr>
        <w:t>Women</w:t>
      </w:r>
      <w:proofErr w:type="spellEnd"/>
      <w:r w:rsidR="0097462F">
        <w:rPr>
          <w:rFonts w:cs="Century Gothic"/>
          <w:color w:val="000000"/>
          <w:szCs w:val="20"/>
        </w:rPr>
        <w:t xml:space="preserve"> and </w:t>
      </w:r>
      <w:proofErr w:type="spellStart"/>
      <w:r w:rsidR="0097462F">
        <w:rPr>
          <w:rFonts w:cs="Century Gothic"/>
          <w:color w:val="000000"/>
          <w:szCs w:val="20"/>
        </w:rPr>
        <w:t>Girls</w:t>
      </w:r>
      <w:proofErr w:type="spellEnd"/>
      <w:r w:rsidR="0097462F">
        <w:rPr>
          <w:rFonts w:cs="Century Gothic"/>
          <w:color w:val="000000"/>
          <w:szCs w:val="20"/>
        </w:rPr>
        <w:t xml:space="preserve"> </w:t>
      </w:r>
      <w:proofErr w:type="spellStart"/>
      <w:r w:rsidR="0097462F">
        <w:rPr>
          <w:rFonts w:cs="Century Gothic"/>
          <w:color w:val="000000"/>
          <w:szCs w:val="20"/>
        </w:rPr>
        <w:t>Safe</w:t>
      </w:r>
      <w:proofErr w:type="spellEnd"/>
      <w:r w:rsidR="0097462F">
        <w:rPr>
          <w:rFonts w:cs="Century Gothic"/>
          <w:color w:val="000000"/>
          <w:szCs w:val="20"/>
        </w:rPr>
        <w:t xml:space="preserve"> </w:t>
      </w:r>
      <w:proofErr w:type="spellStart"/>
      <w:r w:rsidR="0097462F">
        <w:rPr>
          <w:rFonts w:cs="Century Gothic"/>
          <w:color w:val="000000"/>
          <w:szCs w:val="20"/>
        </w:rPr>
        <w:t>Spaces</w:t>
      </w:r>
      <w:proofErr w:type="spellEnd"/>
      <w:r w:rsidR="0097462F">
        <w:rPr>
          <w:rFonts w:cs="Century Gothic"/>
          <w:color w:val="000000"/>
          <w:szCs w:val="20"/>
        </w:rPr>
        <w:t>)</w:t>
      </w:r>
      <w:r>
        <w:rPr>
          <w:rFonts w:cs="Century Gothic"/>
          <w:color w:val="000000"/>
          <w:szCs w:val="20"/>
        </w:rPr>
        <w:t xml:space="preserve">, joista viisi sijaitsee </w:t>
      </w:r>
      <w:proofErr w:type="spellStart"/>
      <w:r>
        <w:rPr>
          <w:rFonts w:cs="Century Gothic"/>
          <w:color w:val="000000"/>
          <w:szCs w:val="20"/>
        </w:rPr>
        <w:t>Zaatarin</w:t>
      </w:r>
      <w:proofErr w:type="spellEnd"/>
      <w:r>
        <w:rPr>
          <w:rFonts w:cs="Century Gothic"/>
          <w:color w:val="000000"/>
          <w:szCs w:val="20"/>
        </w:rPr>
        <w:t xml:space="preserve"> ja </w:t>
      </w:r>
      <w:proofErr w:type="spellStart"/>
      <w:r>
        <w:rPr>
          <w:rFonts w:cs="Century Gothic"/>
          <w:color w:val="000000"/>
          <w:szCs w:val="20"/>
        </w:rPr>
        <w:t>Azraqin</w:t>
      </w:r>
      <w:proofErr w:type="spellEnd"/>
      <w:r>
        <w:rPr>
          <w:rFonts w:cs="Century Gothic"/>
          <w:color w:val="000000"/>
          <w:szCs w:val="20"/>
        </w:rPr>
        <w:t xml:space="preserve"> syyrialaispakolaisten leireillä ja 11 Ammanissa, </w:t>
      </w:r>
      <w:proofErr w:type="spellStart"/>
      <w:r>
        <w:rPr>
          <w:rFonts w:cs="Century Gothic"/>
          <w:color w:val="000000"/>
          <w:szCs w:val="20"/>
        </w:rPr>
        <w:t>Zarqassa</w:t>
      </w:r>
      <w:proofErr w:type="spellEnd"/>
      <w:r>
        <w:rPr>
          <w:rFonts w:cs="Century Gothic"/>
          <w:color w:val="000000"/>
          <w:szCs w:val="20"/>
        </w:rPr>
        <w:t xml:space="preserve">, </w:t>
      </w:r>
      <w:proofErr w:type="spellStart"/>
      <w:r>
        <w:rPr>
          <w:rFonts w:cs="Century Gothic"/>
          <w:color w:val="000000"/>
          <w:szCs w:val="20"/>
        </w:rPr>
        <w:t>Irbidissä</w:t>
      </w:r>
      <w:proofErr w:type="spellEnd"/>
      <w:r>
        <w:rPr>
          <w:rFonts w:cs="Century Gothic"/>
          <w:color w:val="000000"/>
          <w:szCs w:val="20"/>
        </w:rPr>
        <w:t xml:space="preserve">, </w:t>
      </w:r>
      <w:proofErr w:type="spellStart"/>
      <w:r>
        <w:rPr>
          <w:rFonts w:cs="Century Gothic"/>
          <w:color w:val="000000"/>
          <w:szCs w:val="20"/>
        </w:rPr>
        <w:t>Mafraqissa</w:t>
      </w:r>
      <w:proofErr w:type="spellEnd"/>
      <w:r>
        <w:rPr>
          <w:rFonts w:cs="Century Gothic"/>
          <w:color w:val="000000"/>
          <w:szCs w:val="20"/>
        </w:rPr>
        <w:t xml:space="preserve">, </w:t>
      </w:r>
      <w:proofErr w:type="spellStart"/>
      <w:r>
        <w:rPr>
          <w:rFonts w:cs="Century Gothic"/>
          <w:color w:val="000000"/>
          <w:szCs w:val="20"/>
        </w:rPr>
        <w:t>Balqassa</w:t>
      </w:r>
      <w:proofErr w:type="spellEnd"/>
      <w:r>
        <w:rPr>
          <w:rFonts w:cs="Century Gothic"/>
          <w:color w:val="000000"/>
          <w:szCs w:val="20"/>
        </w:rPr>
        <w:t xml:space="preserve">, </w:t>
      </w:r>
      <w:proofErr w:type="spellStart"/>
      <w:r>
        <w:rPr>
          <w:rFonts w:cs="Century Gothic"/>
          <w:color w:val="000000"/>
          <w:szCs w:val="20"/>
        </w:rPr>
        <w:t>Madabassa</w:t>
      </w:r>
      <w:proofErr w:type="spellEnd"/>
      <w:r>
        <w:rPr>
          <w:rFonts w:cs="Century Gothic"/>
          <w:color w:val="000000"/>
          <w:szCs w:val="20"/>
        </w:rPr>
        <w:t xml:space="preserve">, Karakissa ja </w:t>
      </w:r>
      <w:proofErr w:type="spellStart"/>
      <w:r>
        <w:rPr>
          <w:rFonts w:cs="Century Gothic"/>
          <w:color w:val="000000"/>
          <w:szCs w:val="20"/>
        </w:rPr>
        <w:t>Tafilahissa</w:t>
      </w:r>
      <w:proofErr w:type="spellEnd"/>
      <w:r>
        <w:rPr>
          <w:rFonts w:cs="Century Gothic"/>
          <w:color w:val="000000"/>
          <w:szCs w:val="20"/>
        </w:rPr>
        <w:t>. Lisäksi UNFPA tarjoaa uhreille raha- ja kuponkiapua.</w:t>
      </w:r>
      <w:r w:rsidR="00C44980">
        <w:rPr>
          <w:rFonts w:cs="Century Gothic"/>
          <w:color w:val="000000"/>
          <w:szCs w:val="20"/>
        </w:rPr>
        <w:t xml:space="preserve"> WGSS</w:t>
      </w:r>
      <w:r w:rsidR="0097462F">
        <w:rPr>
          <w:rFonts w:cs="Century Gothic"/>
          <w:color w:val="000000"/>
          <w:szCs w:val="20"/>
        </w:rPr>
        <w:t>-keskuksissa</w:t>
      </w:r>
      <w:r w:rsidR="00C44980">
        <w:rPr>
          <w:rFonts w:cs="Century Gothic"/>
          <w:color w:val="000000"/>
          <w:szCs w:val="20"/>
        </w:rPr>
        <w:t xml:space="preserve"> naiset ja tytöt voivat saada ohjausta ja neuvontaa sekä </w:t>
      </w:r>
      <w:r w:rsidR="0097462F">
        <w:rPr>
          <w:rFonts w:cs="Century Gothic"/>
          <w:color w:val="000000"/>
          <w:szCs w:val="20"/>
        </w:rPr>
        <w:t>sähköisissä kanavissa</w:t>
      </w:r>
      <w:r w:rsidR="00C44980">
        <w:rPr>
          <w:rFonts w:cs="Century Gothic"/>
          <w:color w:val="000000"/>
          <w:szCs w:val="20"/>
        </w:rPr>
        <w:t xml:space="preserve"> että kasvotusten, psykososiaalista tukea ja elämänhallintaan liittyviä tukipalveluja.</w:t>
      </w:r>
      <w:r>
        <w:rPr>
          <w:rStyle w:val="Alaviitteenviite"/>
          <w:rFonts w:cs="Century Gothic"/>
          <w:color w:val="000000"/>
          <w:szCs w:val="20"/>
        </w:rPr>
        <w:footnoteReference w:id="114"/>
      </w:r>
      <w:r w:rsidR="004D4938">
        <w:rPr>
          <w:rFonts w:cs="Century Gothic"/>
          <w:color w:val="000000"/>
          <w:szCs w:val="20"/>
        </w:rPr>
        <w:t xml:space="preserve"> Lisäksi esimerkiksi JWU ylläpitää naisten turvakoteja ja auttaa perheväkivaltaa kokeneita naisia ja heidän lapsiaan.</w:t>
      </w:r>
      <w:r w:rsidR="004D4938">
        <w:rPr>
          <w:rStyle w:val="Alaviitteenviite"/>
          <w:rFonts w:cs="Century Gothic"/>
          <w:color w:val="000000"/>
          <w:szCs w:val="20"/>
        </w:rPr>
        <w:footnoteReference w:id="115"/>
      </w:r>
      <w:r w:rsidR="004D4938">
        <w:rPr>
          <w:rFonts w:cs="Century Gothic"/>
          <w:color w:val="000000"/>
          <w:szCs w:val="20"/>
        </w:rPr>
        <w:t xml:space="preserve"> </w:t>
      </w:r>
      <w:proofErr w:type="spellStart"/>
      <w:r w:rsidR="004D4938">
        <w:rPr>
          <w:rFonts w:cs="Century Gothic"/>
          <w:color w:val="000000"/>
          <w:szCs w:val="20"/>
        </w:rPr>
        <w:t>Arab</w:t>
      </w:r>
      <w:proofErr w:type="spellEnd"/>
      <w:r w:rsidR="004D4938">
        <w:rPr>
          <w:rFonts w:cs="Century Gothic"/>
          <w:color w:val="000000"/>
          <w:szCs w:val="20"/>
        </w:rPr>
        <w:t xml:space="preserve"> </w:t>
      </w:r>
      <w:proofErr w:type="spellStart"/>
      <w:r w:rsidR="004D4938">
        <w:rPr>
          <w:rFonts w:cs="Century Gothic"/>
          <w:color w:val="000000"/>
          <w:szCs w:val="20"/>
        </w:rPr>
        <w:t>Women’s</w:t>
      </w:r>
      <w:proofErr w:type="spellEnd"/>
      <w:r w:rsidR="004D4938">
        <w:rPr>
          <w:rFonts w:cs="Century Gothic"/>
          <w:color w:val="000000"/>
          <w:szCs w:val="20"/>
        </w:rPr>
        <w:t xml:space="preserve"> Organization (AWO) ylläpitää kahta keskusta, joissa sekä jordanialaiset että pakolaistaustaiset väkivallan uhrit voivat saada tukipalveluja, kuten ohjausta, oikeudellista neuvontaa ja ammatillista koulutusta.</w:t>
      </w:r>
      <w:r w:rsidR="004D4938">
        <w:rPr>
          <w:rStyle w:val="Alaviitteenviite"/>
          <w:rFonts w:cs="Century Gothic"/>
          <w:color w:val="000000"/>
          <w:szCs w:val="20"/>
        </w:rPr>
        <w:footnoteReference w:id="116"/>
      </w:r>
    </w:p>
    <w:p w14:paraId="56559C27" w14:textId="06F0772E" w:rsidR="00DB5851" w:rsidRDefault="00DB5851" w:rsidP="00DB5851">
      <w:pPr>
        <w:autoSpaceDE w:val="0"/>
        <w:autoSpaceDN w:val="0"/>
        <w:adjustRightInd w:val="0"/>
        <w:spacing w:before="0" w:after="0" w:line="240" w:lineRule="auto"/>
        <w:rPr>
          <w:rFonts w:cs="Century Gothic"/>
          <w:color w:val="000000"/>
          <w:szCs w:val="20"/>
        </w:rPr>
      </w:pPr>
    </w:p>
    <w:p w14:paraId="27FE8A78" w14:textId="4ED1C4E8" w:rsidR="00D8325A" w:rsidRPr="00B66F14" w:rsidRDefault="004D4938" w:rsidP="00B66F14">
      <w:pPr>
        <w:autoSpaceDE w:val="0"/>
        <w:autoSpaceDN w:val="0"/>
        <w:adjustRightInd w:val="0"/>
        <w:spacing w:before="0" w:after="0" w:line="240" w:lineRule="auto"/>
        <w:rPr>
          <w:rFonts w:cs="Century Gothic"/>
          <w:color w:val="000000"/>
          <w:szCs w:val="20"/>
        </w:rPr>
      </w:pPr>
      <w:r>
        <w:rPr>
          <w:rFonts w:cs="Century Gothic"/>
          <w:color w:val="000000"/>
          <w:szCs w:val="20"/>
        </w:rPr>
        <w:t xml:space="preserve">UN </w:t>
      </w:r>
      <w:proofErr w:type="spellStart"/>
      <w:r>
        <w:rPr>
          <w:rFonts w:cs="Century Gothic"/>
          <w:color w:val="000000"/>
          <w:szCs w:val="20"/>
        </w:rPr>
        <w:t>Womenin</w:t>
      </w:r>
      <w:proofErr w:type="spellEnd"/>
      <w:r>
        <w:rPr>
          <w:rFonts w:cs="Century Gothic"/>
          <w:color w:val="000000"/>
          <w:szCs w:val="20"/>
        </w:rPr>
        <w:t xml:space="preserve"> Jordanian toimisto tiedotti tammikuussa 2026 toteuttavansa EU:n rahoittaman sekä paikallisille että maassa asuville syyrialaisnaisille suunnatun tukihankkeen, jonka tavoitteena on avustaa haavoittuvassa asemassa olevia naisia yhteensä 22 </w:t>
      </w:r>
      <w:r w:rsidR="001C2FD1">
        <w:rPr>
          <w:rFonts w:cs="Century Gothic"/>
          <w:color w:val="000000"/>
          <w:szCs w:val="20"/>
        </w:rPr>
        <w:t xml:space="preserve">tällä hetkellä </w:t>
      </w:r>
      <w:r>
        <w:rPr>
          <w:rFonts w:cs="Century Gothic"/>
          <w:color w:val="000000"/>
          <w:szCs w:val="20"/>
        </w:rPr>
        <w:t xml:space="preserve">toiminnassa olevan Oasis-yhteisökeskuksen kautta. Hanke toteutetaan 11 maakunnassa: Ammanissa, </w:t>
      </w:r>
      <w:proofErr w:type="spellStart"/>
      <w:r>
        <w:rPr>
          <w:rFonts w:cs="Century Gothic"/>
          <w:color w:val="000000"/>
          <w:szCs w:val="20"/>
        </w:rPr>
        <w:t>Irbidissä</w:t>
      </w:r>
      <w:proofErr w:type="spellEnd"/>
      <w:r>
        <w:rPr>
          <w:rFonts w:cs="Century Gothic"/>
          <w:color w:val="000000"/>
          <w:szCs w:val="20"/>
        </w:rPr>
        <w:t xml:space="preserve">, </w:t>
      </w:r>
      <w:proofErr w:type="spellStart"/>
      <w:r>
        <w:rPr>
          <w:rFonts w:cs="Century Gothic"/>
          <w:color w:val="000000"/>
          <w:szCs w:val="20"/>
        </w:rPr>
        <w:t>Zarqassa</w:t>
      </w:r>
      <w:proofErr w:type="spellEnd"/>
      <w:r>
        <w:rPr>
          <w:rFonts w:cs="Century Gothic"/>
          <w:color w:val="000000"/>
          <w:szCs w:val="20"/>
        </w:rPr>
        <w:t xml:space="preserve">, </w:t>
      </w:r>
      <w:proofErr w:type="spellStart"/>
      <w:r>
        <w:rPr>
          <w:rFonts w:cs="Century Gothic"/>
          <w:color w:val="000000"/>
          <w:szCs w:val="20"/>
        </w:rPr>
        <w:t>Balqassa</w:t>
      </w:r>
      <w:proofErr w:type="spellEnd"/>
      <w:r>
        <w:rPr>
          <w:rFonts w:cs="Century Gothic"/>
          <w:color w:val="000000"/>
          <w:szCs w:val="20"/>
        </w:rPr>
        <w:t xml:space="preserve">, </w:t>
      </w:r>
      <w:proofErr w:type="spellStart"/>
      <w:r>
        <w:rPr>
          <w:rFonts w:cs="Century Gothic"/>
          <w:color w:val="000000"/>
          <w:szCs w:val="20"/>
        </w:rPr>
        <w:t>Madabassa</w:t>
      </w:r>
      <w:proofErr w:type="spellEnd"/>
      <w:r>
        <w:rPr>
          <w:rFonts w:cs="Century Gothic"/>
          <w:color w:val="000000"/>
          <w:szCs w:val="20"/>
        </w:rPr>
        <w:t xml:space="preserve">, </w:t>
      </w:r>
      <w:proofErr w:type="spellStart"/>
      <w:r>
        <w:rPr>
          <w:rFonts w:cs="Century Gothic"/>
          <w:color w:val="000000"/>
          <w:szCs w:val="20"/>
        </w:rPr>
        <w:t>Jerashissa</w:t>
      </w:r>
      <w:proofErr w:type="spellEnd"/>
      <w:r>
        <w:rPr>
          <w:rFonts w:cs="Century Gothic"/>
          <w:color w:val="000000"/>
          <w:szCs w:val="20"/>
        </w:rPr>
        <w:t xml:space="preserve">, </w:t>
      </w:r>
      <w:proofErr w:type="spellStart"/>
      <w:r>
        <w:rPr>
          <w:rFonts w:cs="Century Gothic"/>
          <w:color w:val="000000"/>
          <w:szCs w:val="20"/>
        </w:rPr>
        <w:t>Ajlounissa</w:t>
      </w:r>
      <w:proofErr w:type="spellEnd"/>
      <w:r>
        <w:rPr>
          <w:rFonts w:cs="Century Gothic"/>
          <w:color w:val="000000"/>
          <w:szCs w:val="20"/>
        </w:rPr>
        <w:t xml:space="preserve">, Karakissa, </w:t>
      </w:r>
      <w:proofErr w:type="spellStart"/>
      <w:r>
        <w:rPr>
          <w:rFonts w:cs="Century Gothic"/>
          <w:color w:val="000000"/>
          <w:szCs w:val="20"/>
        </w:rPr>
        <w:t>Tafilahissa</w:t>
      </w:r>
      <w:proofErr w:type="spellEnd"/>
      <w:r>
        <w:rPr>
          <w:rFonts w:cs="Century Gothic"/>
          <w:color w:val="000000"/>
          <w:szCs w:val="20"/>
        </w:rPr>
        <w:t xml:space="preserve">, </w:t>
      </w:r>
      <w:proofErr w:type="spellStart"/>
      <w:r>
        <w:rPr>
          <w:rFonts w:cs="Century Gothic"/>
          <w:color w:val="000000"/>
          <w:szCs w:val="20"/>
        </w:rPr>
        <w:t>Maanissa</w:t>
      </w:r>
      <w:proofErr w:type="spellEnd"/>
      <w:r>
        <w:rPr>
          <w:rFonts w:cs="Century Gothic"/>
          <w:color w:val="000000"/>
          <w:szCs w:val="20"/>
        </w:rPr>
        <w:t xml:space="preserve"> ja </w:t>
      </w:r>
      <w:proofErr w:type="spellStart"/>
      <w:r>
        <w:rPr>
          <w:rFonts w:cs="Century Gothic"/>
          <w:color w:val="000000"/>
          <w:szCs w:val="20"/>
        </w:rPr>
        <w:t>Aqabassa</w:t>
      </w:r>
      <w:proofErr w:type="spellEnd"/>
      <w:r>
        <w:rPr>
          <w:rFonts w:cs="Century Gothic"/>
          <w:color w:val="000000"/>
          <w:szCs w:val="20"/>
        </w:rPr>
        <w:t xml:space="preserve"> sekä </w:t>
      </w:r>
      <w:proofErr w:type="spellStart"/>
      <w:r>
        <w:rPr>
          <w:rFonts w:cs="Century Gothic"/>
          <w:color w:val="000000"/>
          <w:szCs w:val="20"/>
        </w:rPr>
        <w:t>Zaatarin</w:t>
      </w:r>
      <w:proofErr w:type="spellEnd"/>
      <w:r>
        <w:rPr>
          <w:rFonts w:cs="Century Gothic"/>
          <w:color w:val="000000"/>
          <w:szCs w:val="20"/>
        </w:rPr>
        <w:t xml:space="preserve"> ja </w:t>
      </w:r>
      <w:proofErr w:type="spellStart"/>
      <w:r>
        <w:rPr>
          <w:rFonts w:cs="Century Gothic"/>
          <w:color w:val="000000"/>
          <w:szCs w:val="20"/>
        </w:rPr>
        <w:t>Azraqin</w:t>
      </w:r>
      <w:proofErr w:type="spellEnd"/>
      <w:r>
        <w:rPr>
          <w:rFonts w:cs="Century Gothic"/>
          <w:color w:val="000000"/>
          <w:szCs w:val="20"/>
        </w:rPr>
        <w:t xml:space="preserve"> pakolaisleireissä.</w:t>
      </w:r>
      <w:r>
        <w:rPr>
          <w:rStyle w:val="Alaviitteenviite"/>
          <w:rFonts w:cs="Century Gothic"/>
          <w:color w:val="000000"/>
          <w:szCs w:val="20"/>
        </w:rPr>
        <w:footnoteReference w:id="117"/>
      </w:r>
    </w:p>
    <w:p w14:paraId="2826C70E" w14:textId="143659EF" w:rsidR="00A81114" w:rsidRPr="00BD5A4F" w:rsidRDefault="00024D3F" w:rsidP="00A81114">
      <w:pPr>
        <w:pStyle w:val="Otsikko1"/>
        <w:numPr>
          <w:ilvl w:val="0"/>
          <w:numId w:val="0"/>
        </w:numPr>
        <w:ind w:left="360" w:hanging="360"/>
        <w:rPr>
          <w:lang w:val="en-US"/>
        </w:rPr>
      </w:pPr>
      <w:proofErr w:type="spellStart"/>
      <w:r w:rsidRPr="00BD5A4F">
        <w:rPr>
          <w:lang w:val="en-US"/>
        </w:rPr>
        <w:t>Lähteet</w:t>
      </w:r>
      <w:proofErr w:type="spellEnd"/>
    </w:p>
    <w:p w14:paraId="72AF1AB5" w14:textId="77777777" w:rsidR="00A81114" w:rsidRPr="00E42B9C" w:rsidRDefault="00A81114" w:rsidP="00A81114">
      <w:pPr>
        <w:autoSpaceDE w:val="0"/>
        <w:autoSpaceDN w:val="0"/>
        <w:adjustRightInd w:val="0"/>
        <w:spacing w:before="0" w:after="0" w:line="240" w:lineRule="auto"/>
        <w:jc w:val="left"/>
        <w:rPr>
          <w:rFonts w:cs="Century Gothic"/>
          <w:color w:val="000000"/>
          <w:szCs w:val="20"/>
        </w:rPr>
      </w:pPr>
      <w:r w:rsidRPr="002C069A">
        <w:rPr>
          <w:rFonts w:cs="Century Gothic"/>
          <w:color w:val="000000"/>
          <w:szCs w:val="20"/>
          <w:lang w:val="en-US"/>
        </w:rPr>
        <w:t xml:space="preserve">ActionAid Arab Region 25.2.2025. </w:t>
      </w:r>
      <w:r w:rsidRPr="00E42B9C">
        <w:rPr>
          <w:rFonts w:cs="Century Gothic"/>
          <w:i/>
          <w:iCs/>
          <w:color w:val="000000"/>
          <w:szCs w:val="20"/>
          <w:lang w:val="en-US"/>
        </w:rPr>
        <w:t>First companies in Jordan gain ‘women-friendly’ recognition in innovative new women-led scheme to tackle workplace discrimination and harassment.</w:t>
      </w:r>
      <w:r w:rsidRPr="002C069A">
        <w:rPr>
          <w:rFonts w:cs="Century Gothic"/>
          <w:color w:val="000000"/>
          <w:szCs w:val="20"/>
          <w:lang w:val="en-US"/>
        </w:rPr>
        <w:t xml:space="preserve"> </w:t>
      </w:r>
      <w:hyperlink r:id="rId8" w:history="1">
        <w:r w:rsidRPr="00E42B9C">
          <w:rPr>
            <w:rStyle w:val="Hyperlinkki"/>
            <w:rFonts w:cs="Century Gothic"/>
            <w:szCs w:val="20"/>
          </w:rPr>
          <w:t>https://arab-region.actionaid.org/news/2025/first-companies-jordan-gain-women-friendly-recognition-innovative-new-women-led-scheme</w:t>
        </w:r>
      </w:hyperlink>
      <w:r w:rsidRPr="00E42B9C">
        <w:rPr>
          <w:rFonts w:cs="Century Gothic"/>
          <w:color w:val="000000"/>
          <w:szCs w:val="20"/>
        </w:rPr>
        <w:t xml:space="preserve"> (kä</w:t>
      </w:r>
      <w:r>
        <w:rPr>
          <w:rFonts w:cs="Century Gothic"/>
          <w:color w:val="000000"/>
          <w:szCs w:val="20"/>
        </w:rPr>
        <w:t>yty 28.5.2026).</w:t>
      </w:r>
    </w:p>
    <w:p w14:paraId="7093518F" w14:textId="77777777" w:rsidR="00A81114" w:rsidRPr="00A81114" w:rsidRDefault="00A81114" w:rsidP="002D1D41">
      <w:pPr>
        <w:autoSpaceDE w:val="0"/>
        <w:autoSpaceDN w:val="0"/>
        <w:adjustRightInd w:val="0"/>
        <w:spacing w:before="0" w:after="0" w:line="240" w:lineRule="auto"/>
        <w:jc w:val="left"/>
        <w:rPr>
          <w:rFonts w:cs="Century Gothic"/>
          <w:color w:val="000000"/>
          <w:szCs w:val="20"/>
        </w:rPr>
      </w:pPr>
    </w:p>
    <w:p w14:paraId="778F22B3" w14:textId="77FAEE42" w:rsidR="002D1D41" w:rsidRPr="0054528A" w:rsidRDefault="002D1D41" w:rsidP="002D1D41">
      <w:pPr>
        <w:autoSpaceDE w:val="0"/>
        <w:autoSpaceDN w:val="0"/>
        <w:adjustRightInd w:val="0"/>
        <w:spacing w:before="0" w:after="0" w:line="240" w:lineRule="auto"/>
        <w:jc w:val="left"/>
        <w:rPr>
          <w:rFonts w:cs="Century Gothic"/>
          <w:color w:val="000000"/>
          <w:szCs w:val="20"/>
          <w:lang w:val="en-US"/>
        </w:rPr>
      </w:pPr>
      <w:proofErr w:type="spellStart"/>
      <w:r w:rsidRPr="00A363CC">
        <w:rPr>
          <w:rFonts w:cs="Century Gothic"/>
          <w:color w:val="000000"/>
          <w:szCs w:val="20"/>
          <w:lang w:val="en-US"/>
        </w:rPr>
        <w:t>Alazzam</w:t>
      </w:r>
      <w:proofErr w:type="spellEnd"/>
      <w:r w:rsidRPr="00A363CC">
        <w:rPr>
          <w:rFonts w:cs="Century Gothic"/>
          <w:color w:val="000000"/>
          <w:szCs w:val="20"/>
          <w:lang w:val="en-US"/>
        </w:rPr>
        <w:t>, A. &amp; Al-</w:t>
      </w:r>
      <w:proofErr w:type="spellStart"/>
      <w:r w:rsidRPr="00A363CC">
        <w:rPr>
          <w:rFonts w:cs="Century Gothic"/>
          <w:color w:val="000000"/>
          <w:szCs w:val="20"/>
          <w:lang w:val="en-US"/>
        </w:rPr>
        <w:t>Ta’ani</w:t>
      </w:r>
      <w:proofErr w:type="spellEnd"/>
      <w:r w:rsidRPr="00A363CC">
        <w:rPr>
          <w:rFonts w:cs="Century Gothic"/>
          <w:color w:val="000000"/>
          <w:szCs w:val="20"/>
          <w:lang w:val="en-US"/>
        </w:rPr>
        <w:t>, N. R.</w:t>
      </w:r>
      <w:r w:rsidR="00A363CC">
        <w:rPr>
          <w:rFonts w:cs="Century Gothic"/>
          <w:color w:val="000000"/>
          <w:szCs w:val="20"/>
          <w:lang w:val="en-US"/>
        </w:rPr>
        <w:t>,</w:t>
      </w:r>
      <w:r w:rsidRPr="00A363CC">
        <w:rPr>
          <w:rFonts w:cs="Century Gothic"/>
          <w:color w:val="000000"/>
          <w:szCs w:val="20"/>
          <w:lang w:val="en-US"/>
        </w:rPr>
        <w:t xml:space="preserve"> 2024. </w:t>
      </w:r>
      <w:proofErr w:type="gramStart"/>
      <w:r w:rsidR="00A363CC" w:rsidRPr="00A363CC">
        <w:rPr>
          <w:rFonts w:cs="Century Gothic"/>
          <w:color w:val="000000"/>
          <w:szCs w:val="20"/>
          <w:lang w:val="en-US"/>
        </w:rPr>
        <w:t>”</w:t>
      </w:r>
      <w:r w:rsidRPr="00A363CC">
        <w:rPr>
          <w:rFonts w:cs="Century Gothic"/>
          <w:color w:val="000000"/>
          <w:szCs w:val="20"/>
          <w:lang w:val="en-US"/>
        </w:rPr>
        <w:t>Identity</w:t>
      </w:r>
      <w:proofErr w:type="gramEnd"/>
      <w:r w:rsidRPr="00A363CC">
        <w:rPr>
          <w:rFonts w:cs="Century Gothic"/>
          <w:color w:val="000000"/>
          <w:szCs w:val="20"/>
          <w:lang w:val="en-US"/>
        </w:rPr>
        <w:t xml:space="preserve"> Management of Stigmatized Divorced Jordanian Woman: An Approach from Goffman’s Social Stigma Perspective.</w:t>
      </w:r>
      <w:r w:rsidR="00A363CC" w:rsidRPr="00A363CC">
        <w:rPr>
          <w:rFonts w:cs="Century Gothic"/>
          <w:color w:val="000000"/>
          <w:szCs w:val="20"/>
          <w:lang w:val="en-US"/>
        </w:rPr>
        <w:t>”</w:t>
      </w:r>
      <w:r w:rsidRPr="00A363CC">
        <w:rPr>
          <w:rFonts w:cs="Century Gothic"/>
          <w:color w:val="000000"/>
          <w:szCs w:val="20"/>
          <w:lang w:val="en-US"/>
        </w:rPr>
        <w:t xml:space="preserve"> Jordan Journal of Social Sciences,</w:t>
      </w:r>
      <w:r w:rsidR="00A363CC" w:rsidRPr="00A363CC">
        <w:rPr>
          <w:rFonts w:cs="Century Gothic"/>
          <w:color w:val="000000"/>
          <w:szCs w:val="20"/>
          <w:lang w:val="en-US"/>
        </w:rPr>
        <w:t xml:space="preserve"> vol.</w:t>
      </w:r>
      <w:r w:rsidRPr="00A363CC">
        <w:rPr>
          <w:rFonts w:cs="Century Gothic"/>
          <w:color w:val="000000"/>
          <w:szCs w:val="20"/>
          <w:lang w:val="en-US"/>
        </w:rPr>
        <w:t xml:space="preserve"> 17(3), 295–322.</w:t>
      </w:r>
      <w:r w:rsidRPr="0054528A">
        <w:rPr>
          <w:rFonts w:cs="Century Gothic"/>
          <w:color w:val="000000"/>
          <w:szCs w:val="20"/>
          <w:lang w:val="en-US"/>
        </w:rPr>
        <w:t xml:space="preserve"> </w:t>
      </w:r>
      <w:proofErr w:type="spellStart"/>
      <w:r w:rsidR="00A363CC">
        <w:rPr>
          <w:rFonts w:cs="Century Gothic"/>
          <w:color w:val="000000"/>
          <w:szCs w:val="20"/>
          <w:lang w:val="en-US"/>
        </w:rPr>
        <w:t>Saatavilla</w:t>
      </w:r>
      <w:proofErr w:type="spellEnd"/>
      <w:r w:rsidR="00A363CC">
        <w:rPr>
          <w:rFonts w:cs="Century Gothic"/>
          <w:color w:val="000000"/>
          <w:szCs w:val="20"/>
          <w:lang w:val="en-US"/>
        </w:rPr>
        <w:t xml:space="preserve">: </w:t>
      </w:r>
      <w:hyperlink r:id="rId9" w:history="1">
        <w:r w:rsidR="00A363CC" w:rsidRPr="00417617">
          <w:rPr>
            <w:rStyle w:val="Hyperlinkki"/>
            <w:rFonts w:cs="Century Gothic"/>
            <w:szCs w:val="20"/>
            <w:lang w:val="en-US"/>
          </w:rPr>
          <w:t>https://doi.org/10.35516/jjss.v17i3.2247</w:t>
        </w:r>
      </w:hyperlink>
      <w:r>
        <w:rPr>
          <w:rFonts w:cs="Century Gothic"/>
          <w:color w:val="000000"/>
          <w:szCs w:val="20"/>
          <w:lang w:val="en-US"/>
        </w:rPr>
        <w:t xml:space="preserve"> (</w:t>
      </w:r>
      <w:proofErr w:type="spellStart"/>
      <w:r>
        <w:rPr>
          <w:rFonts w:cs="Century Gothic"/>
          <w:color w:val="000000"/>
          <w:szCs w:val="20"/>
          <w:lang w:val="en-US"/>
        </w:rPr>
        <w:t>käyty</w:t>
      </w:r>
      <w:proofErr w:type="spellEnd"/>
      <w:r>
        <w:rPr>
          <w:rFonts w:cs="Century Gothic"/>
          <w:color w:val="000000"/>
          <w:szCs w:val="20"/>
          <w:lang w:val="en-US"/>
        </w:rPr>
        <w:t xml:space="preserve"> 21.5.2026).</w:t>
      </w:r>
    </w:p>
    <w:p w14:paraId="1D83696A" w14:textId="77777777" w:rsidR="00A92B45" w:rsidRDefault="00A92B45" w:rsidP="00A92B45">
      <w:pPr>
        <w:autoSpaceDE w:val="0"/>
        <w:autoSpaceDN w:val="0"/>
        <w:adjustRightInd w:val="0"/>
        <w:spacing w:before="0" w:after="0" w:line="240" w:lineRule="auto"/>
        <w:jc w:val="left"/>
        <w:rPr>
          <w:rFonts w:cs="Century Gothic"/>
          <w:color w:val="000000"/>
          <w:szCs w:val="20"/>
          <w:lang w:val="en-US"/>
        </w:rPr>
      </w:pPr>
    </w:p>
    <w:p w14:paraId="697BDC5D" w14:textId="52D7854E" w:rsidR="00857BCA" w:rsidRPr="00857BCA" w:rsidRDefault="00857BCA" w:rsidP="00857BCA">
      <w:pPr>
        <w:autoSpaceDE w:val="0"/>
        <w:autoSpaceDN w:val="0"/>
        <w:adjustRightInd w:val="0"/>
        <w:spacing w:before="0" w:after="0" w:line="240" w:lineRule="auto"/>
        <w:jc w:val="left"/>
        <w:rPr>
          <w:rFonts w:cs="Century Gothic"/>
          <w:color w:val="000000"/>
          <w:szCs w:val="20"/>
        </w:rPr>
      </w:pPr>
      <w:r w:rsidRPr="00857BCA">
        <w:rPr>
          <w:rFonts w:cs="Century Gothic"/>
          <w:color w:val="000000"/>
          <w:szCs w:val="20"/>
          <w:lang w:val="en-US"/>
        </w:rPr>
        <w:t xml:space="preserve">Al Jazeera 18.2.2022. </w:t>
      </w:r>
      <w:r w:rsidRPr="00857BCA">
        <w:rPr>
          <w:rFonts w:cs="Century Gothic"/>
          <w:i/>
          <w:iCs/>
          <w:color w:val="000000"/>
          <w:szCs w:val="20"/>
          <w:lang w:val="en-US"/>
        </w:rPr>
        <w:t xml:space="preserve">‘Elephant in the room’: Jordanian women and equal rights. </w:t>
      </w:r>
      <w:hyperlink r:id="rId10" w:history="1">
        <w:r w:rsidRPr="00857BCA">
          <w:rPr>
            <w:rStyle w:val="Hyperlinkki"/>
            <w:rFonts w:cs="Century Gothic"/>
            <w:szCs w:val="20"/>
          </w:rPr>
          <w:t>https://www.aljazeera.com/news/2022/2/18/elephant-in-the-room-jordanian-womens-struggle-for-rights</w:t>
        </w:r>
      </w:hyperlink>
      <w:r w:rsidRPr="00857BCA">
        <w:rPr>
          <w:rFonts w:cs="Century Gothic"/>
          <w:color w:val="000000"/>
          <w:szCs w:val="20"/>
        </w:rPr>
        <w:t xml:space="preserve"> (kä</w:t>
      </w:r>
      <w:r>
        <w:rPr>
          <w:rFonts w:cs="Century Gothic"/>
          <w:color w:val="000000"/>
          <w:szCs w:val="20"/>
        </w:rPr>
        <w:t>yty 28.5.2026).</w:t>
      </w:r>
    </w:p>
    <w:p w14:paraId="2F018C9B" w14:textId="77777777" w:rsidR="00857BCA" w:rsidRPr="00857BCA" w:rsidRDefault="00857BCA" w:rsidP="00A92B45">
      <w:pPr>
        <w:autoSpaceDE w:val="0"/>
        <w:autoSpaceDN w:val="0"/>
        <w:adjustRightInd w:val="0"/>
        <w:spacing w:before="0" w:after="0" w:line="240" w:lineRule="auto"/>
        <w:jc w:val="left"/>
        <w:rPr>
          <w:rFonts w:cs="Century Gothic"/>
          <w:color w:val="000000"/>
          <w:szCs w:val="20"/>
        </w:rPr>
      </w:pPr>
    </w:p>
    <w:p w14:paraId="3A6B6870" w14:textId="069FE8DC" w:rsidR="00A92B45" w:rsidRPr="007003B9" w:rsidRDefault="00A92B45" w:rsidP="00A92B45">
      <w:pPr>
        <w:autoSpaceDE w:val="0"/>
        <w:autoSpaceDN w:val="0"/>
        <w:adjustRightInd w:val="0"/>
        <w:spacing w:before="0" w:after="0" w:line="240" w:lineRule="auto"/>
        <w:jc w:val="left"/>
        <w:rPr>
          <w:rFonts w:cs="Century Gothic"/>
          <w:color w:val="000000"/>
          <w:szCs w:val="20"/>
        </w:rPr>
      </w:pPr>
      <w:r w:rsidRPr="002D1D41">
        <w:rPr>
          <w:rFonts w:cs="Century Gothic"/>
          <w:color w:val="000000"/>
          <w:szCs w:val="20"/>
          <w:lang w:val="en-US"/>
        </w:rPr>
        <w:t xml:space="preserve">Al </w:t>
      </w:r>
      <w:proofErr w:type="spellStart"/>
      <w:r w:rsidRPr="002D1D41">
        <w:rPr>
          <w:rFonts w:cs="Century Gothic"/>
          <w:color w:val="000000"/>
          <w:szCs w:val="20"/>
          <w:lang w:val="en-US"/>
        </w:rPr>
        <w:t>Khataybeh</w:t>
      </w:r>
      <w:proofErr w:type="spellEnd"/>
      <w:r w:rsidRPr="002D1D41">
        <w:rPr>
          <w:rFonts w:cs="Century Gothic"/>
          <w:color w:val="000000"/>
          <w:szCs w:val="20"/>
          <w:lang w:val="en-US"/>
        </w:rPr>
        <w:t>, Y. D. 03/2022.</w:t>
      </w:r>
      <w:r>
        <w:rPr>
          <w:rFonts w:cs="Century Gothic"/>
          <w:i/>
          <w:iCs/>
          <w:color w:val="000000"/>
          <w:szCs w:val="20"/>
          <w:lang w:val="en-US"/>
        </w:rPr>
        <w:t xml:space="preserve"> </w:t>
      </w:r>
      <w:r w:rsidRPr="00D67BE0">
        <w:rPr>
          <w:rFonts w:cs="Century Gothic"/>
          <w:i/>
          <w:iCs/>
          <w:color w:val="000000"/>
          <w:szCs w:val="20"/>
          <w:lang w:val="en-US"/>
        </w:rPr>
        <w:t xml:space="preserve">The Consequences of Divorce on Women: An Exploratory Study of Divorced Women Problems in Jordan. </w:t>
      </w:r>
      <w:r w:rsidRPr="002D1D41">
        <w:rPr>
          <w:rFonts w:cs="Century Gothic"/>
          <w:i/>
          <w:iCs/>
          <w:color w:val="000000"/>
          <w:szCs w:val="20"/>
          <w:lang w:val="en-US"/>
        </w:rPr>
        <w:t>Journal of Divorce &amp; Remarriage</w:t>
      </w:r>
      <w:r>
        <w:rPr>
          <w:rFonts w:cs="Century Gothic"/>
          <w:i/>
          <w:iCs/>
          <w:color w:val="000000"/>
          <w:szCs w:val="20"/>
          <w:lang w:val="en-US"/>
        </w:rPr>
        <w:t xml:space="preserve">, </w:t>
      </w:r>
      <w:r w:rsidRPr="00D67BE0">
        <w:rPr>
          <w:rFonts w:cs="Century Gothic"/>
          <w:i/>
          <w:iCs/>
          <w:color w:val="000000"/>
          <w:szCs w:val="20"/>
          <w:lang w:val="en-US"/>
        </w:rPr>
        <w:t>March 2022.</w:t>
      </w:r>
      <w:r>
        <w:rPr>
          <w:rFonts w:cs="Century Gothic"/>
          <w:color w:val="000000"/>
          <w:szCs w:val="20"/>
          <w:lang w:val="en-US"/>
        </w:rPr>
        <w:t xml:space="preserve"> </w:t>
      </w:r>
      <w:r w:rsidR="007003B9" w:rsidRPr="007003B9">
        <w:rPr>
          <w:rFonts w:cs="Century Gothic"/>
          <w:color w:val="000000"/>
          <w:szCs w:val="20"/>
        </w:rPr>
        <w:lastRenderedPageBreak/>
        <w:t>Sa</w:t>
      </w:r>
      <w:r w:rsidR="007003B9">
        <w:rPr>
          <w:rFonts w:cs="Century Gothic"/>
          <w:color w:val="000000"/>
          <w:szCs w:val="20"/>
        </w:rPr>
        <w:t xml:space="preserve">atavilla: </w:t>
      </w:r>
      <w:hyperlink r:id="rId11" w:history="1">
        <w:r w:rsidR="00816441" w:rsidRPr="00F236CD">
          <w:rPr>
            <w:rStyle w:val="Hyperlinkki"/>
            <w:rFonts w:cs="Century Gothic"/>
            <w:szCs w:val="20"/>
          </w:rPr>
          <w:t>https://www.researchgate.net/publication/359329913_The_Consequences_of_Divorce_on_Women_An_Exploratory_Study_of_Divorced_Women_Problems_in_Jordan</w:t>
        </w:r>
      </w:hyperlink>
      <w:r w:rsidRPr="007003B9">
        <w:rPr>
          <w:rFonts w:cs="Century Gothic"/>
          <w:color w:val="000000"/>
          <w:szCs w:val="20"/>
        </w:rPr>
        <w:t xml:space="preserve"> (käyty 25.5.2026).</w:t>
      </w:r>
    </w:p>
    <w:p w14:paraId="3DC0A08D" w14:textId="77777777" w:rsidR="00A92B45" w:rsidRPr="007003B9" w:rsidRDefault="00A92B45" w:rsidP="002C0973">
      <w:pPr>
        <w:autoSpaceDE w:val="0"/>
        <w:autoSpaceDN w:val="0"/>
        <w:adjustRightInd w:val="0"/>
        <w:spacing w:before="0" w:after="0" w:line="240" w:lineRule="auto"/>
        <w:jc w:val="left"/>
        <w:rPr>
          <w:rFonts w:cs="Century Gothic"/>
          <w:color w:val="000000"/>
          <w:szCs w:val="20"/>
        </w:rPr>
      </w:pPr>
    </w:p>
    <w:p w14:paraId="213A3104" w14:textId="4EE2A16E" w:rsidR="00A92B45" w:rsidRPr="00A92B45" w:rsidRDefault="00A92B45" w:rsidP="00A92B45">
      <w:pPr>
        <w:autoSpaceDE w:val="0"/>
        <w:autoSpaceDN w:val="0"/>
        <w:adjustRightInd w:val="0"/>
        <w:spacing w:before="0" w:after="0" w:line="240" w:lineRule="auto"/>
        <w:jc w:val="left"/>
        <w:rPr>
          <w:rFonts w:cs="Century Gothic"/>
          <w:i/>
          <w:iCs/>
          <w:color w:val="000000"/>
          <w:szCs w:val="20"/>
          <w:lang w:val="en-US"/>
        </w:rPr>
      </w:pPr>
      <w:r w:rsidRPr="00397283">
        <w:rPr>
          <w:rFonts w:cs="Century Gothic"/>
          <w:color w:val="000000"/>
          <w:szCs w:val="20"/>
          <w:lang w:val="en-US"/>
        </w:rPr>
        <w:t>Al-</w:t>
      </w:r>
      <w:proofErr w:type="spellStart"/>
      <w:r w:rsidRPr="00397283">
        <w:rPr>
          <w:rFonts w:cs="Century Gothic"/>
          <w:color w:val="000000"/>
          <w:szCs w:val="20"/>
          <w:lang w:val="en-US"/>
        </w:rPr>
        <w:t>Qudah</w:t>
      </w:r>
      <w:proofErr w:type="spellEnd"/>
      <w:r>
        <w:rPr>
          <w:rFonts w:cs="Century Gothic"/>
          <w:color w:val="000000"/>
          <w:szCs w:val="20"/>
          <w:lang w:val="en-US"/>
        </w:rPr>
        <w:t>, Y. A. &amp; al.</w:t>
      </w:r>
      <w:r w:rsidR="00A363CC">
        <w:rPr>
          <w:rFonts w:cs="Century Gothic"/>
          <w:color w:val="000000"/>
          <w:szCs w:val="20"/>
          <w:lang w:val="en-US"/>
        </w:rPr>
        <w:t>,</w:t>
      </w:r>
      <w:r>
        <w:rPr>
          <w:rFonts w:cs="Century Gothic"/>
          <w:color w:val="000000"/>
          <w:szCs w:val="20"/>
          <w:lang w:val="en-US"/>
        </w:rPr>
        <w:t xml:space="preserve"> 5.2.2024.</w:t>
      </w:r>
      <w:r w:rsidRPr="00A363CC">
        <w:rPr>
          <w:rFonts w:cs="Century Gothic"/>
          <w:color w:val="000000"/>
          <w:szCs w:val="20"/>
          <w:lang w:val="en-US"/>
        </w:rPr>
        <w:t xml:space="preserve"> </w:t>
      </w:r>
      <w:r w:rsidR="00A363CC" w:rsidRPr="00A363CC">
        <w:rPr>
          <w:rFonts w:cs="Century Gothic"/>
          <w:color w:val="000000"/>
          <w:szCs w:val="20"/>
          <w:lang w:val="en-US"/>
        </w:rPr>
        <w:t>“</w:t>
      </w:r>
      <w:r w:rsidRPr="00A363CC">
        <w:rPr>
          <w:rFonts w:cs="Century Gothic"/>
          <w:color w:val="000000"/>
          <w:szCs w:val="20"/>
          <w:lang w:val="en-US"/>
        </w:rPr>
        <w:t>THE EVOLUTION OF WOMEN'S RIGHTS IN THE JORDANIAN LEGISLATION: CHALLENGES AND PROSPECTS FOR SUSTAINED PROGRESS.</w:t>
      </w:r>
      <w:r w:rsidR="00A363CC" w:rsidRPr="00A363CC">
        <w:rPr>
          <w:rFonts w:cs="Century Gothic"/>
          <w:color w:val="000000"/>
          <w:szCs w:val="20"/>
          <w:lang w:val="en-US"/>
        </w:rPr>
        <w:t>”</w:t>
      </w:r>
      <w:r w:rsidRPr="00A363CC">
        <w:rPr>
          <w:rFonts w:cs="Century Gothic"/>
          <w:color w:val="000000"/>
          <w:szCs w:val="20"/>
          <w:lang w:val="en-US"/>
        </w:rPr>
        <w:t xml:space="preserve"> Journal of Law and Sustainable Development. Yassin Ahmad Al-</w:t>
      </w:r>
      <w:proofErr w:type="spellStart"/>
      <w:r w:rsidRPr="00A363CC">
        <w:rPr>
          <w:rFonts w:cs="Century Gothic"/>
          <w:color w:val="000000"/>
          <w:szCs w:val="20"/>
          <w:lang w:val="en-US"/>
        </w:rPr>
        <w:t>Qudah</w:t>
      </w:r>
      <w:proofErr w:type="spellEnd"/>
      <w:r w:rsidRPr="00A363CC">
        <w:rPr>
          <w:rFonts w:cs="Century Gothic"/>
          <w:color w:val="000000"/>
          <w:szCs w:val="20"/>
          <w:lang w:val="en-US"/>
        </w:rPr>
        <w:t xml:space="preserve">, </w:t>
      </w:r>
      <w:proofErr w:type="spellStart"/>
      <w:r w:rsidRPr="00A363CC">
        <w:rPr>
          <w:rFonts w:cs="Century Gothic"/>
          <w:color w:val="000000"/>
          <w:szCs w:val="20"/>
          <w:lang w:val="en-US"/>
        </w:rPr>
        <w:t>Mammoon</w:t>
      </w:r>
      <w:proofErr w:type="spellEnd"/>
      <w:r w:rsidRPr="00A363CC">
        <w:rPr>
          <w:rFonts w:cs="Century Gothic"/>
          <w:color w:val="000000"/>
          <w:szCs w:val="20"/>
          <w:lang w:val="en-US"/>
        </w:rPr>
        <w:t xml:space="preserve"> Ahmad Al-</w:t>
      </w:r>
      <w:proofErr w:type="spellStart"/>
      <w:r w:rsidRPr="00A363CC">
        <w:rPr>
          <w:rFonts w:cs="Century Gothic"/>
          <w:color w:val="000000"/>
          <w:szCs w:val="20"/>
          <w:lang w:val="en-US"/>
        </w:rPr>
        <w:t>Hunaiti</w:t>
      </w:r>
      <w:proofErr w:type="spellEnd"/>
      <w:r w:rsidRPr="00A363CC">
        <w:rPr>
          <w:rFonts w:cs="Century Gothic"/>
          <w:color w:val="000000"/>
          <w:szCs w:val="20"/>
          <w:lang w:val="en-US"/>
        </w:rPr>
        <w:t xml:space="preserve">, Mohammad </w:t>
      </w:r>
      <w:proofErr w:type="spellStart"/>
      <w:r w:rsidRPr="00A363CC">
        <w:rPr>
          <w:rFonts w:cs="Century Gothic"/>
          <w:color w:val="000000"/>
          <w:szCs w:val="20"/>
          <w:lang w:val="en-US"/>
        </w:rPr>
        <w:t>Abdelmajeed</w:t>
      </w:r>
      <w:proofErr w:type="spellEnd"/>
      <w:r w:rsidRPr="00A363CC">
        <w:rPr>
          <w:rFonts w:cs="Century Gothic"/>
          <w:color w:val="000000"/>
          <w:szCs w:val="20"/>
          <w:lang w:val="en-US"/>
        </w:rPr>
        <w:t xml:space="preserve"> Al-</w:t>
      </w:r>
      <w:proofErr w:type="spellStart"/>
      <w:r w:rsidRPr="00A363CC">
        <w:rPr>
          <w:rFonts w:cs="Century Gothic"/>
          <w:color w:val="000000"/>
          <w:szCs w:val="20"/>
          <w:lang w:val="en-US"/>
        </w:rPr>
        <w:t>Thunibat</w:t>
      </w:r>
      <w:proofErr w:type="spellEnd"/>
      <w:r w:rsidRPr="00A363CC">
        <w:rPr>
          <w:rFonts w:cs="Century Gothic"/>
          <w:color w:val="000000"/>
          <w:szCs w:val="20"/>
          <w:lang w:val="en-US"/>
        </w:rPr>
        <w:t xml:space="preserve">, Belal Hassan </w:t>
      </w:r>
      <w:proofErr w:type="spellStart"/>
      <w:r w:rsidRPr="00A363CC">
        <w:rPr>
          <w:rFonts w:cs="Century Gothic"/>
          <w:color w:val="000000"/>
          <w:szCs w:val="20"/>
          <w:lang w:val="en-US"/>
        </w:rPr>
        <w:t>Alrawashdeh</w:t>
      </w:r>
      <w:proofErr w:type="spellEnd"/>
      <w:r w:rsidR="00A363CC">
        <w:rPr>
          <w:rFonts w:cs="Century Gothic"/>
          <w:color w:val="000000"/>
          <w:szCs w:val="20"/>
          <w:lang w:val="en-US"/>
        </w:rPr>
        <w:t>,</w:t>
      </w:r>
      <w:r w:rsidRPr="00A363CC">
        <w:rPr>
          <w:rFonts w:cs="Century Gothic"/>
          <w:color w:val="000000"/>
          <w:szCs w:val="20"/>
          <w:lang w:val="en-US"/>
        </w:rPr>
        <w:t xml:space="preserve"> </w:t>
      </w:r>
      <w:r w:rsidR="00A363CC">
        <w:rPr>
          <w:rFonts w:cs="Century Gothic"/>
          <w:color w:val="000000"/>
          <w:szCs w:val="20"/>
          <w:lang w:val="en-US"/>
        </w:rPr>
        <w:t>v</w:t>
      </w:r>
      <w:r w:rsidRPr="00A363CC">
        <w:rPr>
          <w:rFonts w:cs="Century Gothic"/>
          <w:color w:val="000000"/>
          <w:szCs w:val="20"/>
          <w:lang w:val="en-US"/>
        </w:rPr>
        <w:t xml:space="preserve">ol. 12, No. 2, pages 1-16. </w:t>
      </w:r>
      <w:proofErr w:type="spellStart"/>
      <w:r w:rsidR="007003B9">
        <w:rPr>
          <w:rFonts w:cs="Century Gothic"/>
          <w:color w:val="000000"/>
          <w:szCs w:val="20"/>
          <w:lang w:val="en-US"/>
        </w:rPr>
        <w:t>Saatavilla</w:t>
      </w:r>
      <w:proofErr w:type="spellEnd"/>
      <w:r w:rsidR="007003B9">
        <w:rPr>
          <w:rFonts w:cs="Century Gothic"/>
          <w:color w:val="000000"/>
          <w:szCs w:val="20"/>
          <w:lang w:val="en-US"/>
        </w:rPr>
        <w:t xml:space="preserve">: </w:t>
      </w:r>
      <w:hyperlink r:id="rId12" w:history="1">
        <w:r w:rsidR="007003B9" w:rsidRPr="00F236CD">
          <w:rPr>
            <w:rStyle w:val="Hyperlinkki"/>
            <w:rFonts w:cs="Century Gothic"/>
            <w:szCs w:val="20"/>
            <w:lang w:val="en-US"/>
          </w:rPr>
          <w:t>https://ojs.journalsdg.org/jlss/article/view/2652/1610</w:t>
        </w:r>
      </w:hyperlink>
      <w:r w:rsidRPr="00A92B45">
        <w:rPr>
          <w:rFonts w:cs="Century Gothic"/>
          <w:color w:val="000000"/>
          <w:szCs w:val="20"/>
          <w:lang w:val="en-US"/>
        </w:rPr>
        <w:t xml:space="preserve"> (</w:t>
      </w:r>
      <w:proofErr w:type="spellStart"/>
      <w:r w:rsidRPr="00A92B45">
        <w:rPr>
          <w:rFonts w:cs="Century Gothic"/>
          <w:color w:val="000000"/>
          <w:szCs w:val="20"/>
          <w:lang w:val="en-US"/>
        </w:rPr>
        <w:t>käyty</w:t>
      </w:r>
      <w:proofErr w:type="spellEnd"/>
      <w:r w:rsidRPr="00A92B45">
        <w:rPr>
          <w:rFonts w:cs="Century Gothic"/>
          <w:color w:val="000000"/>
          <w:szCs w:val="20"/>
          <w:lang w:val="en-US"/>
        </w:rPr>
        <w:t xml:space="preserve"> 13.5.2026).</w:t>
      </w:r>
    </w:p>
    <w:p w14:paraId="2A1275B4" w14:textId="77777777" w:rsidR="00A92B45" w:rsidRPr="00A92B45" w:rsidRDefault="00A92B45" w:rsidP="002C0973">
      <w:pPr>
        <w:autoSpaceDE w:val="0"/>
        <w:autoSpaceDN w:val="0"/>
        <w:adjustRightInd w:val="0"/>
        <w:spacing w:before="0" w:after="0" w:line="240" w:lineRule="auto"/>
        <w:jc w:val="left"/>
        <w:rPr>
          <w:rFonts w:cs="Century Gothic"/>
          <w:color w:val="000000"/>
          <w:szCs w:val="20"/>
          <w:lang w:val="en-US"/>
        </w:rPr>
      </w:pPr>
    </w:p>
    <w:p w14:paraId="57E1D953" w14:textId="46043282" w:rsidR="002C0973" w:rsidRPr="00BD5A4F" w:rsidRDefault="002C0973" w:rsidP="002C0973">
      <w:pPr>
        <w:autoSpaceDE w:val="0"/>
        <w:autoSpaceDN w:val="0"/>
        <w:adjustRightInd w:val="0"/>
        <w:spacing w:before="0" w:after="0" w:line="240" w:lineRule="auto"/>
        <w:jc w:val="left"/>
        <w:rPr>
          <w:rFonts w:cs="Century Gothic"/>
          <w:color w:val="000000"/>
          <w:szCs w:val="20"/>
          <w:lang w:val="en-US"/>
        </w:rPr>
      </w:pPr>
      <w:r w:rsidRPr="00202EFD">
        <w:rPr>
          <w:rFonts w:cs="Century Gothic"/>
          <w:color w:val="000000"/>
          <w:szCs w:val="20"/>
          <w:lang w:val="en-US"/>
        </w:rPr>
        <w:t xml:space="preserve">Amnesty International 2025. </w:t>
      </w:r>
      <w:r w:rsidRPr="00BD5A4F">
        <w:rPr>
          <w:rFonts w:cs="Century Gothic"/>
          <w:i/>
          <w:iCs/>
          <w:color w:val="000000"/>
          <w:szCs w:val="20"/>
          <w:lang w:val="en-US"/>
        </w:rPr>
        <w:t>Jordan</w:t>
      </w:r>
      <w:r w:rsidRPr="00BD5A4F">
        <w:rPr>
          <w:rFonts w:cs="Century Gothic"/>
          <w:color w:val="000000"/>
          <w:szCs w:val="20"/>
          <w:lang w:val="en-US"/>
        </w:rPr>
        <w:t xml:space="preserve">. </w:t>
      </w:r>
      <w:hyperlink r:id="rId13" w:history="1">
        <w:r w:rsidRPr="00BD5A4F">
          <w:rPr>
            <w:rStyle w:val="Hyperlinkki"/>
            <w:rFonts w:cs="Century Gothic"/>
            <w:szCs w:val="20"/>
            <w:lang w:val="en-US"/>
          </w:rPr>
          <w:t>https://www.amnesty.org/en/location/middle-east-and-north-africa/middle-east/jordan/report-jordan/</w:t>
        </w:r>
      </w:hyperlink>
      <w:r w:rsidRPr="00BD5A4F">
        <w:rPr>
          <w:rFonts w:cs="Century Gothic"/>
          <w:color w:val="000000"/>
          <w:szCs w:val="20"/>
          <w:lang w:val="en-US"/>
        </w:rPr>
        <w:t xml:space="preserve"> (</w:t>
      </w:r>
      <w:proofErr w:type="spellStart"/>
      <w:r w:rsidRPr="00BD5A4F">
        <w:rPr>
          <w:rFonts w:cs="Century Gothic"/>
          <w:color w:val="000000"/>
          <w:szCs w:val="20"/>
          <w:lang w:val="en-US"/>
        </w:rPr>
        <w:t>käyty</w:t>
      </w:r>
      <w:proofErr w:type="spellEnd"/>
      <w:r w:rsidRPr="00BD5A4F">
        <w:rPr>
          <w:rFonts w:cs="Century Gothic"/>
          <w:color w:val="000000"/>
          <w:szCs w:val="20"/>
          <w:lang w:val="en-US"/>
        </w:rPr>
        <w:t xml:space="preserve"> 22.5.2026).</w:t>
      </w:r>
    </w:p>
    <w:p w14:paraId="56EC7A2D" w14:textId="77777777" w:rsidR="00B66F7F" w:rsidRPr="00BD5A4F" w:rsidRDefault="00B66F7F" w:rsidP="00B66F7F">
      <w:pPr>
        <w:autoSpaceDE w:val="0"/>
        <w:autoSpaceDN w:val="0"/>
        <w:adjustRightInd w:val="0"/>
        <w:spacing w:before="0" w:after="0" w:line="240" w:lineRule="auto"/>
        <w:jc w:val="left"/>
        <w:rPr>
          <w:rFonts w:cs="Century Gothic"/>
          <w:color w:val="000000"/>
          <w:szCs w:val="20"/>
          <w:lang w:val="en-US"/>
        </w:rPr>
      </w:pPr>
    </w:p>
    <w:p w14:paraId="506812EF" w14:textId="77777777" w:rsidR="005A0078" w:rsidRDefault="00A81114" w:rsidP="00A81114">
      <w:pPr>
        <w:autoSpaceDE w:val="0"/>
        <w:autoSpaceDN w:val="0"/>
        <w:adjustRightInd w:val="0"/>
        <w:spacing w:before="0" w:after="0" w:line="240" w:lineRule="auto"/>
        <w:jc w:val="left"/>
        <w:rPr>
          <w:rFonts w:cs="Century Gothic"/>
          <w:color w:val="000000"/>
          <w:szCs w:val="20"/>
          <w:lang w:val="en-US"/>
        </w:rPr>
      </w:pPr>
      <w:r w:rsidRPr="00E42B9C">
        <w:rPr>
          <w:rFonts w:cs="Century Gothic"/>
          <w:color w:val="000000"/>
          <w:szCs w:val="20"/>
          <w:lang w:val="en-US"/>
        </w:rPr>
        <w:t xml:space="preserve">Arab Renaissance for Democracy and Development (ARDD) </w:t>
      </w:r>
    </w:p>
    <w:p w14:paraId="1CF8ADF0" w14:textId="77777777" w:rsidR="005A0078" w:rsidRDefault="005A0078" w:rsidP="00A81114">
      <w:pPr>
        <w:autoSpaceDE w:val="0"/>
        <w:autoSpaceDN w:val="0"/>
        <w:adjustRightInd w:val="0"/>
        <w:spacing w:before="0" w:after="0" w:line="240" w:lineRule="auto"/>
        <w:jc w:val="left"/>
        <w:rPr>
          <w:rFonts w:cs="Century Gothic"/>
          <w:color w:val="000000"/>
          <w:szCs w:val="20"/>
          <w:lang w:val="en-US"/>
        </w:rPr>
      </w:pPr>
    </w:p>
    <w:p w14:paraId="32C94DF3" w14:textId="3A6EB6AB" w:rsidR="005A0078" w:rsidRPr="005A0078" w:rsidRDefault="005A0078" w:rsidP="005A0078">
      <w:pPr>
        <w:autoSpaceDE w:val="0"/>
        <w:autoSpaceDN w:val="0"/>
        <w:adjustRightInd w:val="0"/>
        <w:spacing w:before="0" w:after="0" w:line="240" w:lineRule="auto"/>
        <w:ind w:left="720"/>
        <w:jc w:val="left"/>
        <w:rPr>
          <w:rFonts w:cs="Century Gothic"/>
          <w:color w:val="000000"/>
          <w:szCs w:val="20"/>
        </w:rPr>
      </w:pPr>
      <w:r w:rsidRPr="005A0078">
        <w:rPr>
          <w:rFonts w:cs="Century Gothic"/>
          <w:color w:val="000000"/>
          <w:szCs w:val="20"/>
          <w:lang w:val="en-US"/>
        </w:rPr>
        <w:t>02/2021</w:t>
      </w:r>
      <w:r w:rsidRPr="005A0078">
        <w:rPr>
          <w:rFonts w:cs="Century Gothic"/>
          <w:i/>
          <w:iCs/>
          <w:color w:val="000000"/>
          <w:szCs w:val="20"/>
          <w:lang w:val="en-US"/>
        </w:rPr>
        <w:t>. Women’s Financial Vulnerability: Challenges Women Face with Debt and Loans February 2021.</w:t>
      </w:r>
      <w:r w:rsidRPr="005A0078">
        <w:rPr>
          <w:rFonts w:cs="Century Gothic"/>
          <w:color w:val="000000"/>
          <w:szCs w:val="20"/>
          <w:lang w:val="en-US"/>
        </w:rPr>
        <w:t xml:space="preserve"> </w:t>
      </w:r>
      <w:hyperlink r:id="rId14" w:history="1">
        <w:r w:rsidRPr="005A0078">
          <w:rPr>
            <w:rStyle w:val="Hyperlinkki"/>
            <w:rFonts w:cs="Century Gothic"/>
            <w:szCs w:val="20"/>
          </w:rPr>
          <w:t>https://ardd-jo.org/wp-content/uploads/2023/02/Womens-Financial-VulnerabilityChallenges-Women-Face-with-Debt-and-Loans.pdf</w:t>
        </w:r>
      </w:hyperlink>
      <w:r w:rsidRPr="005A0078">
        <w:rPr>
          <w:rFonts w:cs="Century Gothic"/>
          <w:color w:val="000000"/>
          <w:szCs w:val="20"/>
        </w:rPr>
        <w:t xml:space="preserve"> (kä</w:t>
      </w:r>
      <w:r>
        <w:rPr>
          <w:rFonts w:cs="Century Gothic"/>
          <w:color w:val="000000"/>
          <w:szCs w:val="20"/>
        </w:rPr>
        <w:t>yty 28.5.2026).</w:t>
      </w:r>
    </w:p>
    <w:p w14:paraId="19321E83" w14:textId="77777777" w:rsidR="005A0078" w:rsidRPr="005A0078" w:rsidRDefault="005A0078" w:rsidP="005A0078">
      <w:pPr>
        <w:autoSpaceDE w:val="0"/>
        <w:autoSpaceDN w:val="0"/>
        <w:adjustRightInd w:val="0"/>
        <w:spacing w:before="0" w:after="0" w:line="240" w:lineRule="auto"/>
        <w:jc w:val="left"/>
        <w:rPr>
          <w:rFonts w:cs="Century Gothic"/>
          <w:color w:val="000000"/>
          <w:szCs w:val="20"/>
        </w:rPr>
      </w:pPr>
    </w:p>
    <w:p w14:paraId="5148DBCB" w14:textId="476217A6" w:rsidR="00A81114" w:rsidRPr="00E42B9C" w:rsidRDefault="00A81114" w:rsidP="005A0078">
      <w:pPr>
        <w:autoSpaceDE w:val="0"/>
        <w:autoSpaceDN w:val="0"/>
        <w:adjustRightInd w:val="0"/>
        <w:spacing w:before="0" w:after="0" w:line="240" w:lineRule="auto"/>
        <w:ind w:left="720"/>
        <w:jc w:val="left"/>
        <w:rPr>
          <w:rFonts w:cs="Century Gothic"/>
          <w:color w:val="000000"/>
          <w:szCs w:val="20"/>
        </w:rPr>
      </w:pPr>
      <w:r w:rsidRPr="00E42B9C">
        <w:rPr>
          <w:rFonts w:cs="Century Gothic"/>
          <w:color w:val="000000"/>
          <w:szCs w:val="20"/>
          <w:lang w:val="en-US"/>
        </w:rPr>
        <w:t xml:space="preserve">11/2018. </w:t>
      </w:r>
      <w:r w:rsidRPr="00E42B9C">
        <w:rPr>
          <w:rFonts w:cs="Century Gothic"/>
          <w:i/>
          <w:iCs/>
          <w:color w:val="000000"/>
          <w:szCs w:val="20"/>
          <w:lang w:val="en-US"/>
        </w:rPr>
        <w:t>Silent Women: An ARDD report on harassment in the workplace.</w:t>
      </w:r>
      <w:r w:rsidRPr="00E42B9C">
        <w:rPr>
          <w:rFonts w:cs="Century Gothic"/>
          <w:color w:val="000000"/>
          <w:szCs w:val="20"/>
          <w:lang w:val="en-US"/>
        </w:rPr>
        <w:t xml:space="preserve"> </w:t>
      </w:r>
      <w:hyperlink r:id="rId15" w:history="1">
        <w:r w:rsidRPr="00E42B9C">
          <w:rPr>
            <w:rStyle w:val="Hyperlinkki"/>
            <w:rFonts w:cs="Century Gothic"/>
            <w:szCs w:val="20"/>
          </w:rPr>
          <w:t>https://ardd-jo.org/wp-content/uploads/2023/02/Silent-Women.pdf</w:t>
        </w:r>
      </w:hyperlink>
      <w:r w:rsidRPr="00E42B9C">
        <w:rPr>
          <w:rFonts w:cs="Century Gothic"/>
          <w:color w:val="000000"/>
          <w:szCs w:val="20"/>
        </w:rPr>
        <w:t xml:space="preserve"> (kä</w:t>
      </w:r>
      <w:r>
        <w:rPr>
          <w:rFonts w:cs="Century Gothic"/>
          <w:color w:val="000000"/>
          <w:szCs w:val="20"/>
        </w:rPr>
        <w:t>yty 28.5.2026).</w:t>
      </w:r>
    </w:p>
    <w:p w14:paraId="13697F64" w14:textId="77777777" w:rsidR="00A81114" w:rsidRPr="00A81114" w:rsidRDefault="00A81114" w:rsidP="00E637DA">
      <w:pPr>
        <w:autoSpaceDE w:val="0"/>
        <w:autoSpaceDN w:val="0"/>
        <w:adjustRightInd w:val="0"/>
        <w:spacing w:before="0" w:after="0" w:line="240" w:lineRule="auto"/>
        <w:jc w:val="left"/>
        <w:rPr>
          <w:rFonts w:cs="Century Gothic"/>
          <w:color w:val="000000"/>
          <w:szCs w:val="20"/>
        </w:rPr>
      </w:pPr>
    </w:p>
    <w:p w14:paraId="0DBF9E90" w14:textId="77777777" w:rsidR="00BF27F4" w:rsidRDefault="00BF27F4" w:rsidP="00E637DA">
      <w:pPr>
        <w:autoSpaceDE w:val="0"/>
        <w:autoSpaceDN w:val="0"/>
        <w:adjustRightInd w:val="0"/>
        <w:spacing w:before="0" w:after="0" w:line="240" w:lineRule="auto"/>
        <w:jc w:val="left"/>
        <w:rPr>
          <w:rFonts w:cs="Century Gothic"/>
          <w:color w:val="000000"/>
          <w:szCs w:val="20"/>
          <w:lang w:val="en-US"/>
        </w:rPr>
      </w:pPr>
      <w:r w:rsidRPr="00FF057A">
        <w:rPr>
          <w:rFonts w:cs="Century Gothic"/>
          <w:color w:val="000000"/>
          <w:szCs w:val="20"/>
          <w:lang w:val="en-US"/>
        </w:rPr>
        <w:t xml:space="preserve">Euro-Med Human Rights Monitor </w:t>
      </w:r>
    </w:p>
    <w:p w14:paraId="33FC9C24" w14:textId="77777777" w:rsidR="00BF27F4" w:rsidRDefault="00BF27F4" w:rsidP="00E637DA">
      <w:pPr>
        <w:autoSpaceDE w:val="0"/>
        <w:autoSpaceDN w:val="0"/>
        <w:adjustRightInd w:val="0"/>
        <w:spacing w:before="0" w:after="0" w:line="240" w:lineRule="auto"/>
        <w:jc w:val="left"/>
        <w:rPr>
          <w:rFonts w:cs="Century Gothic"/>
          <w:color w:val="000000"/>
          <w:szCs w:val="20"/>
          <w:lang w:val="en-US"/>
        </w:rPr>
      </w:pPr>
    </w:p>
    <w:p w14:paraId="2D5953B1" w14:textId="0B32B955" w:rsidR="00B66F7F" w:rsidRDefault="00B66F7F" w:rsidP="00BF27F4">
      <w:pPr>
        <w:autoSpaceDE w:val="0"/>
        <w:autoSpaceDN w:val="0"/>
        <w:adjustRightInd w:val="0"/>
        <w:spacing w:before="0" w:after="0" w:line="240" w:lineRule="auto"/>
        <w:ind w:left="720"/>
        <w:jc w:val="left"/>
        <w:rPr>
          <w:rFonts w:cs="Century Gothic"/>
          <w:color w:val="000000"/>
          <w:szCs w:val="20"/>
        </w:rPr>
      </w:pPr>
      <w:r w:rsidRPr="00BF27F4">
        <w:rPr>
          <w:rFonts w:cs="Century Gothic"/>
          <w:color w:val="000000"/>
          <w:szCs w:val="20"/>
          <w:lang w:val="en-US"/>
        </w:rPr>
        <w:t>1.9.2020</w:t>
      </w:r>
      <w:r w:rsidR="00BF27F4">
        <w:rPr>
          <w:rFonts w:cs="Century Gothic"/>
          <w:color w:val="000000"/>
          <w:szCs w:val="20"/>
          <w:lang w:val="en-US"/>
        </w:rPr>
        <w:t>a</w:t>
      </w:r>
      <w:r w:rsidRPr="00BF27F4">
        <w:rPr>
          <w:rFonts w:cs="Century Gothic"/>
          <w:color w:val="000000"/>
          <w:szCs w:val="20"/>
          <w:lang w:val="en-US"/>
        </w:rPr>
        <w:t xml:space="preserve">. </w:t>
      </w:r>
      <w:r w:rsidRPr="00B66F7F">
        <w:rPr>
          <w:rFonts w:cs="Century Gothic"/>
          <w:i/>
          <w:iCs/>
          <w:color w:val="000000"/>
          <w:szCs w:val="20"/>
          <w:lang w:val="en-US"/>
        </w:rPr>
        <w:t>Women in Jordan - Continuing Violence and Absent Protection (August 2020) [EN/AR].</w:t>
      </w:r>
      <w:r w:rsidRPr="004821AD">
        <w:rPr>
          <w:rFonts w:cs="Century Gothic"/>
          <w:color w:val="000000"/>
          <w:szCs w:val="20"/>
          <w:lang w:val="en-US"/>
        </w:rPr>
        <w:t xml:space="preserve"> </w:t>
      </w:r>
      <w:r>
        <w:rPr>
          <w:rFonts w:cs="Century Gothic"/>
          <w:color w:val="000000"/>
          <w:szCs w:val="20"/>
        </w:rPr>
        <w:t xml:space="preserve">Saatavilla </w:t>
      </w:r>
      <w:proofErr w:type="spellStart"/>
      <w:r>
        <w:rPr>
          <w:rFonts w:cs="Century Gothic"/>
          <w:color w:val="000000"/>
          <w:szCs w:val="20"/>
        </w:rPr>
        <w:t>Reliefweb</w:t>
      </w:r>
      <w:proofErr w:type="spellEnd"/>
      <w:r>
        <w:rPr>
          <w:rFonts w:cs="Century Gothic"/>
          <w:color w:val="000000"/>
          <w:szCs w:val="20"/>
        </w:rPr>
        <w:t xml:space="preserve">-sivustolla: </w:t>
      </w:r>
      <w:hyperlink r:id="rId16" w:history="1">
        <w:r w:rsidRPr="00417617">
          <w:rPr>
            <w:rStyle w:val="Hyperlinkki"/>
            <w:rFonts w:cs="Century Gothic"/>
            <w:szCs w:val="20"/>
          </w:rPr>
          <w:t>https://reliefweb.int/report/jordan/women-jordan-continuing-violence-and-absent-protection-august-2020-enar</w:t>
        </w:r>
      </w:hyperlink>
      <w:r>
        <w:rPr>
          <w:rFonts w:cs="Century Gothic"/>
          <w:color w:val="000000"/>
          <w:szCs w:val="20"/>
        </w:rPr>
        <w:t xml:space="preserve"> (käyty 28.5.2026).</w:t>
      </w:r>
    </w:p>
    <w:p w14:paraId="26EE4AF9" w14:textId="3B461822" w:rsidR="00BF27F4" w:rsidRDefault="00BF27F4" w:rsidP="00E637DA">
      <w:pPr>
        <w:autoSpaceDE w:val="0"/>
        <w:autoSpaceDN w:val="0"/>
        <w:adjustRightInd w:val="0"/>
        <w:spacing w:before="0" w:after="0" w:line="240" w:lineRule="auto"/>
        <w:jc w:val="left"/>
        <w:rPr>
          <w:rFonts w:cs="Century Gothic"/>
          <w:color w:val="000000"/>
          <w:szCs w:val="20"/>
        </w:rPr>
      </w:pPr>
    </w:p>
    <w:p w14:paraId="49CD87ED" w14:textId="7A7A8218" w:rsidR="00BF27F4" w:rsidRPr="00FF057A" w:rsidRDefault="00BF27F4" w:rsidP="00BF27F4">
      <w:pPr>
        <w:autoSpaceDE w:val="0"/>
        <w:autoSpaceDN w:val="0"/>
        <w:adjustRightInd w:val="0"/>
        <w:spacing w:before="0" w:after="0" w:line="240" w:lineRule="auto"/>
        <w:ind w:left="720"/>
        <w:jc w:val="left"/>
        <w:rPr>
          <w:rFonts w:cs="Century Gothic"/>
          <w:color w:val="000000"/>
          <w:szCs w:val="20"/>
          <w:lang w:val="en-US"/>
        </w:rPr>
      </w:pPr>
      <w:r w:rsidRPr="00FF057A">
        <w:rPr>
          <w:rFonts w:cs="Century Gothic"/>
          <w:color w:val="000000"/>
          <w:szCs w:val="20"/>
          <w:lang w:val="en-US"/>
        </w:rPr>
        <w:t>1.9.2020</w:t>
      </w:r>
      <w:r>
        <w:rPr>
          <w:rFonts w:cs="Century Gothic"/>
          <w:color w:val="000000"/>
          <w:szCs w:val="20"/>
          <w:lang w:val="en-US"/>
        </w:rPr>
        <w:t>b</w:t>
      </w:r>
      <w:r w:rsidRPr="00FF057A">
        <w:rPr>
          <w:rFonts w:cs="Century Gothic"/>
          <w:color w:val="000000"/>
          <w:szCs w:val="20"/>
          <w:lang w:val="en-US"/>
        </w:rPr>
        <w:t xml:space="preserve">. </w:t>
      </w:r>
      <w:r w:rsidRPr="00FF057A">
        <w:rPr>
          <w:rFonts w:cs="Century Gothic"/>
          <w:i/>
          <w:iCs/>
          <w:color w:val="000000"/>
          <w:szCs w:val="20"/>
          <w:lang w:val="en-US"/>
        </w:rPr>
        <w:t>Euro-Med Monitor Report: ‘Women in Jordan: Continuing Violence and Absent Protection’.</w:t>
      </w:r>
      <w:r w:rsidRPr="00FF057A">
        <w:rPr>
          <w:rFonts w:cs="Century Gothic"/>
          <w:color w:val="000000"/>
          <w:szCs w:val="20"/>
          <w:lang w:val="en-US"/>
        </w:rPr>
        <w:t xml:space="preserve"> </w:t>
      </w:r>
      <w:hyperlink r:id="rId17" w:history="1">
        <w:r w:rsidRPr="009A1602">
          <w:rPr>
            <w:rStyle w:val="Hyperlinkki"/>
            <w:rFonts w:cs="Century Gothic"/>
            <w:szCs w:val="20"/>
            <w:lang w:val="en-US"/>
          </w:rPr>
          <w:t>https://euromedmonitor.org/en/article/3826</w:t>
        </w:r>
      </w:hyperlink>
      <w:r>
        <w:rPr>
          <w:rFonts w:cs="Century Gothic"/>
          <w:color w:val="000000"/>
          <w:szCs w:val="20"/>
          <w:lang w:val="en-US"/>
        </w:rPr>
        <w:t xml:space="preserve"> </w:t>
      </w:r>
      <w:r w:rsidRPr="00BF27F4">
        <w:rPr>
          <w:rFonts w:cs="Century Gothic"/>
          <w:color w:val="000000"/>
          <w:szCs w:val="20"/>
          <w:lang w:val="en-US"/>
        </w:rPr>
        <w:t>(</w:t>
      </w:r>
      <w:proofErr w:type="spellStart"/>
      <w:r w:rsidRPr="00BF27F4">
        <w:rPr>
          <w:rFonts w:cs="Century Gothic"/>
          <w:color w:val="000000"/>
          <w:szCs w:val="20"/>
          <w:lang w:val="en-US"/>
        </w:rPr>
        <w:t>käyty</w:t>
      </w:r>
      <w:proofErr w:type="spellEnd"/>
      <w:r w:rsidRPr="00BF27F4">
        <w:rPr>
          <w:rFonts w:cs="Century Gothic"/>
          <w:color w:val="000000"/>
          <w:szCs w:val="20"/>
          <w:lang w:val="en-US"/>
        </w:rPr>
        <w:t xml:space="preserve"> 28.5.2026).</w:t>
      </w:r>
    </w:p>
    <w:p w14:paraId="1CD906B0" w14:textId="77777777" w:rsidR="00BF27F4" w:rsidRDefault="00BF27F4" w:rsidP="00E637DA">
      <w:pPr>
        <w:autoSpaceDE w:val="0"/>
        <w:autoSpaceDN w:val="0"/>
        <w:adjustRightInd w:val="0"/>
        <w:spacing w:before="0" w:after="0" w:line="240" w:lineRule="auto"/>
        <w:jc w:val="left"/>
        <w:rPr>
          <w:rFonts w:cs="Century Gothic"/>
          <w:color w:val="000000"/>
          <w:szCs w:val="20"/>
          <w:lang w:val="en-US"/>
        </w:rPr>
      </w:pPr>
    </w:p>
    <w:p w14:paraId="0B95BCD5" w14:textId="53486F0C" w:rsidR="00732604" w:rsidRPr="00732604" w:rsidRDefault="00E74AFF" w:rsidP="00E637DA">
      <w:pPr>
        <w:autoSpaceDE w:val="0"/>
        <w:autoSpaceDN w:val="0"/>
        <w:adjustRightInd w:val="0"/>
        <w:spacing w:before="0" w:after="0" w:line="240" w:lineRule="auto"/>
        <w:jc w:val="left"/>
        <w:rPr>
          <w:rFonts w:cs="Century Gothic"/>
          <w:i/>
          <w:iCs/>
          <w:color w:val="000000"/>
          <w:szCs w:val="20"/>
          <w:lang w:val="en-US"/>
        </w:rPr>
      </w:pPr>
      <w:r w:rsidRPr="00E74AFF">
        <w:rPr>
          <w:rFonts w:cs="Century Gothic"/>
          <w:color w:val="000000"/>
          <w:szCs w:val="20"/>
          <w:lang w:val="en-US"/>
        </w:rPr>
        <w:t xml:space="preserve">Equality Now 02/2025. </w:t>
      </w:r>
      <w:r w:rsidRPr="00E74AFF">
        <w:rPr>
          <w:rFonts w:cs="Century Gothic"/>
          <w:i/>
          <w:iCs/>
          <w:color w:val="000000"/>
          <w:szCs w:val="20"/>
          <w:lang w:val="en-US"/>
        </w:rPr>
        <w:t>The Time is Now: End Female Genital Mutilation/Cutting (FGM/C</w:t>
      </w:r>
      <w:r w:rsidRPr="00732604">
        <w:rPr>
          <w:rFonts w:cs="Century Gothic"/>
          <w:i/>
          <w:iCs/>
          <w:color w:val="000000"/>
          <w:szCs w:val="20"/>
          <w:lang w:val="en-US"/>
        </w:rPr>
        <w:t xml:space="preserve">). </w:t>
      </w:r>
      <w:r w:rsidR="00732604" w:rsidRPr="00732604">
        <w:rPr>
          <w:rFonts w:cs="Century Gothic"/>
          <w:i/>
          <w:iCs/>
          <w:color w:val="000000"/>
          <w:szCs w:val="20"/>
          <w:lang w:val="en-US"/>
        </w:rPr>
        <w:t>An Urgent Need for Global Response. Five Year Update – 2025.</w:t>
      </w:r>
    </w:p>
    <w:p w14:paraId="6DBE3834" w14:textId="166F8BA3" w:rsidR="00E74AFF" w:rsidRDefault="00461668" w:rsidP="00E637DA">
      <w:pPr>
        <w:autoSpaceDE w:val="0"/>
        <w:autoSpaceDN w:val="0"/>
        <w:adjustRightInd w:val="0"/>
        <w:spacing w:before="0" w:after="0" w:line="240" w:lineRule="auto"/>
        <w:jc w:val="left"/>
        <w:rPr>
          <w:rFonts w:cs="Century Gothic"/>
          <w:color w:val="000000"/>
          <w:szCs w:val="20"/>
          <w:lang w:val="en-US"/>
        </w:rPr>
      </w:pPr>
      <w:hyperlink r:id="rId18" w:history="1">
        <w:r w:rsidR="00E74AFF" w:rsidRPr="00732604">
          <w:rPr>
            <w:rStyle w:val="Hyperlinkki"/>
            <w:rFonts w:cs="Century Gothic"/>
            <w:szCs w:val="20"/>
            <w:lang w:val="en-US"/>
          </w:rPr>
          <w:t>https://equalitynow.org/wp-content/uploads/2025/02/The-time-is-now-End-female-genital-mutilationcutting-an-urgent-need-for-global-response-2025-Full-Report-English.pdf</w:t>
        </w:r>
      </w:hyperlink>
      <w:r w:rsidR="00E74AFF" w:rsidRPr="00732604">
        <w:rPr>
          <w:rFonts w:cs="Century Gothic"/>
          <w:color w:val="000000"/>
          <w:szCs w:val="20"/>
          <w:lang w:val="en-US"/>
        </w:rPr>
        <w:t xml:space="preserve"> (</w:t>
      </w:r>
      <w:proofErr w:type="spellStart"/>
      <w:r w:rsidR="00E74AFF" w:rsidRPr="00732604">
        <w:rPr>
          <w:rFonts w:cs="Century Gothic"/>
          <w:color w:val="000000"/>
          <w:szCs w:val="20"/>
          <w:lang w:val="en-US"/>
        </w:rPr>
        <w:t>käyty</w:t>
      </w:r>
      <w:proofErr w:type="spellEnd"/>
      <w:r w:rsidR="00E74AFF" w:rsidRPr="00732604">
        <w:rPr>
          <w:rFonts w:cs="Century Gothic"/>
          <w:color w:val="000000"/>
          <w:szCs w:val="20"/>
          <w:lang w:val="en-US"/>
        </w:rPr>
        <w:t xml:space="preserve"> 20.5.2026).</w:t>
      </w:r>
    </w:p>
    <w:p w14:paraId="35A39077" w14:textId="77777777" w:rsidR="00E6116D" w:rsidRPr="00BD5A4F" w:rsidRDefault="00E6116D" w:rsidP="00873832">
      <w:pPr>
        <w:autoSpaceDE w:val="0"/>
        <w:autoSpaceDN w:val="0"/>
        <w:adjustRightInd w:val="0"/>
        <w:spacing w:before="0" w:after="0" w:line="240" w:lineRule="auto"/>
        <w:jc w:val="left"/>
        <w:rPr>
          <w:rFonts w:cs="Century Gothic"/>
          <w:color w:val="000000"/>
          <w:szCs w:val="20"/>
          <w:lang w:val="en-US"/>
        </w:rPr>
      </w:pPr>
    </w:p>
    <w:p w14:paraId="19A40067" w14:textId="5557F687" w:rsidR="00873832" w:rsidRPr="002534B6" w:rsidRDefault="00873832" w:rsidP="00873832">
      <w:pPr>
        <w:autoSpaceDE w:val="0"/>
        <w:autoSpaceDN w:val="0"/>
        <w:adjustRightInd w:val="0"/>
        <w:spacing w:before="0" w:after="0" w:line="240" w:lineRule="auto"/>
        <w:jc w:val="left"/>
        <w:rPr>
          <w:rFonts w:cs="Century Gothic"/>
          <w:color w:val="000000"/>
          <w:szCs w:val="20"/>
          <w:lang w:val="en-US"/>
        </w:rPr>
      </w:pPr>
      <w:r w:rsidRPr="00873832">
        <w:rPr>
          <w:rFonts w:cs="Century Gothic"/>
          <w:color w:val="000000"/>
          <w:szCs w:val="20"/>
          <w:lang w:val="en-US"/>
        </w:rPr>
        <w:t xml:space="preserve">Girls </w:t>
      </w:r>
      <w:r w:rsidR="00A363CC">
        <w:rPr>
          <w:rFonts w:cs="Century Gothic"/>
          <w:color w:val="000000"/>
          <w:szCs w:val="20"/>
          <w:lang w:val="en-US"/>
        </w:rPr>
        <w:t>N</w:t>
      </w:r>
      <w:r w:rsidRPr="00873832">
        <w:rPr>
          <w:rFonts w:cs="Century Gothic"/>
          <w:color w:val="000000"/>
          <w:szCs w:val="20"/>
          <w:lang w:val="en-US"/>
        </w:rPr>
        <w:t xml:space="preserve">ot </w:t>
      </w:r>
      <w:r w:rsidR="00A363CC">
        <w:rPr>
          <w:rFonts w:cs="Century Gothic"/>
          <w:color w:val="000000"/>
          <w:szCs w:val="20"/>
          <w:lang w:val="en-US"/>
        </w:rPr>
        <w:t>B</w:t>
      </w:r>
      <w:r w:rsidRPr="00873832">
        <w:rPr>
          <w:rFonts w:cs="Century Gothic"/>
          <w:color w:val="000000"/>
          <w:szCs w:val="20"/>
          <w:lang w:val="en-US"/>
        </w:rPr>
        <w:t xml:space="preserve">rides 2026. </w:t>
      </w:r>
      <w:r w:rsidRPr="00873832">
        <w:rPr>
          <w:rFonts w:cs="Century Gothic"/>
          <w:i/>
          <w:iCs/>
          <w:color w:val="000000"/>
          <w:szCs w:val="20"/>
          <w:lang w:val="en-US"/>
        </w:rPr>
        <w:t>Jordan.</w:t>
      </w:r>
      <w:r w:rsidRPr="00873832">
        <w:rPr>
          <w:rFonts w:cs="Century Gothic"/>
          <w:color w:val="000000"/>
          <w:szCs w:val="20"/>
          <w:lang w:val="en-US"/>
        </w:rPr>
        <w:t xml:space="preserve"> </w:t>
      </w:r>
      <w:hyperlink r:id="rId19" w:history="1">
        <w:r w:rsidRPr="002534B6">
          <w:rPr>
            <w:rStyle w:val="Hyperlinkki"/>
            <w:rFonts w:cs="Century Gothic"/>
            <w:szCs w:val="20"/>
            <w:lang w:val="en-US"/>
          </w:rPr>
          <w:t>https://www.girlsnotbrides.org/en/learning-resources/child-marriage-atlas/regions-and-countries/jordan/</w:t>
        </w:r>
      </w:hyperlink>
      <w:r w:rsidRPr="002534B6">
        <w:rPr>
          <w:rFonts w:cs="Century Gothic"/>
          <w:color w:val="000000"/>
          <w:szCs w:val="20"/>
          <w:lang w:val="en-US"/>
        </w:rPr>
        <w:t xml:space="preserve"> (</w:t>
      </w:r>
      <w:proofErr w:type="spellStart"/>
      <w:r w:rsidRPr="002534B6">
        <w:rPr>
          <w:rFonts w:cs="Century Gothic"/>
          <w:color w:val="000000"/>
          <w:szCs w:val="20"/>
          <w:lang w:val="en-US"/>
        </w:rPr>
        <w:t>käyty</w:t>
      </w:r>
      <w:proofErr w:type="spellEnd"/>
      <w:r w:rsidRPr="002534B6">
        <w:rPr>
          <w:rFonts w:cs="Century Gothic"/>
          <w:color w:val="000000"/>
          <w:szCs w:val="20"/>
          <w:lang w:val="en-US"/>
        </w:rPr>
        <w:t xml:space="preserve"> 21.5.2026).</w:t>
      </w:r>
    </w:p>
    <w:p w14:paraId="6E37A70E" w14:textId="77777777" w:rsidR="00FF057A" w:rsidRPr="00BD5A4F" w:rsidRDefault="00FF057A" w:rsidP="00FF057A">
      <w:pPr>
        <w:autoSpaceDE w:val="0"/>
        <w:autoSpaceDN w:val="0"/>
        <w:adjustRightInd w:val="0"/>
        <w:spacing w:before="0" w:after="0" w:line="240" w:lineRule="auto"/>
        <w:jc w:val="left"/>
        <w:rPr>
          <w:rFonts w:cs="Century Gothic"/>
          <w:color w:val="000000"/>
          <w:szCs w:val="20"/>
          <w:lang w:val="en-US"/>
        </w:rPr>
      </w:pPr>
    </w:p>
    <w:p w14:paraId="1FBAB4F1" w14:textId="77777777" w:rsidR="00ED7189" w:rsidRDefault="00FF057A" w:rsidP="00FF057A">
      <w:pPr>
        <w:autoSpaceDE w:val="0"/>
        <w:autoSpaceDN w:val="0"/>
        <w:adjustRightInd w:val="0"/>
        <w:spacing w:before="0" w:after="0" w:line="240" w:lineRule="auto"/>
        <w:jc w:val="left"/>
        <w:rPr>
          <w:rFonts w:cs="Century Gothic"/>
          <w:color w:val="000000"/>
          <w:szCs w:val="20"/>
          <w:lang w:val="en-US"/>
        </w:rPr>
      </w:pPr>
      <w:r>
        <w:rPr>
          <w:rFonts w:cs="Century Gothic"/>
          <w:color w:val="000000"/>
          <w:szCs w:val="20"/>
          <w:lang w:val="en-US"/>
        </w:rPr>
        <w:t>T</w:t>
      </w:r>
      <w:r w:rsidRPr="002535E1">
        <w:rPr>
          <w:rFonts w:cs="Century Gothic"/>
          <w:color w:val="000000"/>
          <w:szCs w:val="20"/>
          <w:lang w:val="en-US"/>
        </w:rPr>
        <w:t xml:space="preserve">he Hashemite Kingdom of Jordan </w:t>
      </w:r>
    </w:p>
    <w:p w14:paraId="4ABAB7A4" w14:textId="77777777" w:rsidR="00ED7189" w:rsidRDefault="00ED7189" w:rsidP="00FF057A">
      <w:pPr>
        <w:autoSpaceDE w:val="0"/>
        <w:autoSpaceDN w:val="0"/>
        <w:adjustRightInd w:val="0"/>
        <w:spacing w:before="0" w:after="0" w:line="240" w:lineRule="auto"/>
        <w:jc w:val="left"/>
        <w:rPr>
          <w:rFonts w:cs="Century Gothic"/>
          <w:color w:val="000000"/>
          <w:szCs w:val="20"/>
          <w:lang w:val="en-US"/>
        </w:rPr>
      </w:pPr>
    </w:p>
    <w:p w14:paraId="6810C1E3" w14:textId="7823ECE9" w:rsidR="00FF057A" w:rsidRPr="00BD5A4F" w:rsidRDefault="00FF057A" w:rsidP="00ED7189">
      <w:pPr>
        <w:autoSpaceDE w:val="0"/>
        <w:autoSpaceDN w:val="0"/>
        <w:adjustRightInd w:val="0"/>
        <w:spacing w:before="0" w:after="0" w:line="240" w:lineRule="auto"/>
        <w:ind w:left="720"/>
        <w:jc w:val="left"/>
        <w:rPr>
          <w:rFonts w:cs="Century Gothic"/>
          <w:color w:val="000000"/>
          <w:szCs w:val="20"/>
        </w:rPr>
      </w:pPr>
      <w:r w:rsidRPr="002535E1">
        <w:rPr>
          <w:rFonts w:cs="Century Gothic"/>
          <w:color w:val="000000"/>
          <w:szCs w:val="20"/>
          <w:lang w:val="en-US"/>
        </w:rPr>
        <w:t xml:space="preserve">2011. </w:t>
      </w:r>
      <w:r w:rsidRPr="00FF057A">
        <w:rPr>
          <w:rFonts w:cs="Century Gothic"/>
          <w:i/>
          <w:iCs/>
          <w:color w:val="000000"/>
          <w:szCs w:val="20"/>
          <w:lang w:val="en-US"/>
        </w:rPr>
        <w:t>Penal Code No. 16 of 1960 (as amended up to Law No. 8 of 2011), Jordan</w:t>
      </w:r>
      <w:r w:rsidRPr="002535E1">
        <w:rPr>
          <w:rFonts w:cs="Century Gothic"/>
          <w:color w:val="000000"/>
          <w:szCs w:val="20"/>
          <w:lang w:val="en-US"/>
        </w:rPr>
        <w:t xml:space="preserve">.  </w:t>
      </w:r>
      <w:hyperlink r:id="rId20" w:history="1">
        <w:r w:rsidRPr="00BD5A4F">
          <w:rPr>
            <w:rStyle w:val="Hyperlinkki"/>
            <w:rFonts w:cs="Century Gothic"/>
            <w:szCs w:val="20"/>
          </w:rPr>
          <w:t>https://www.wipo.int/wipolex/en/legislation/details/15077</w:t>
        </w:r>
      </w:hyperlink>
      <w:r w:rsidRPr="00BD5A4F">
        <w:rPr>
          <w:rFonts w:cs="Century Gothic"/>
          <w:color w:val="000000"/>
          <w:szCs w:val="20"/>
        </w:rPr>
        <w:t xml:space="preserve"> (käyty 28.5.2026).</w:t>
      </w:r>
    </w:p>
    <w:p w14:paraId="15449AC9" w14:textId="03F2D97B" w:rsidR="00ED7189" w:rsidRPr="00BD5A4F" w:rsidRDefault="00ED7189" w:rsidP="00ED7189">
      <w:pPr>
        <w:autoSpaceDE w:val="0"/>
        <w:autoSpaceDN w:val="0"/>
        <w:adjustRightInd w:val="0"/>
        <w:spacing w:before="0" w:after="0" w:line="240" w:lineRule="auto"/>
        <w:ind w:left="720"/>
        <w:jc w:val="left"/>
        <w:rPr>
          <w:rFonts w:cs="Century Gothic"/>
          <w:color w:val="000000"/>
          <w:szCs w:val="20"/>
        </w:rPr>
      </w:pPr>
    </w:p>
    <w:p w14:paraId="168DE99A" w14:textId="72D2AB77" w:rsidR="00ED7189" w:rsidRPr="00FF057A" w:rsidRDefault="00ED7189" w:rsidP="00ED7189">
      <w:pPr>
        <w:autoSpaceDE w:val="0"/>
        <w:autoSpaceDN w:val="0"/>
        <w:adjustRightInd w:val="0"/>
        <w:spacing w:before="0" w:after="0" w:line="240" w:lineRule="auto"/>
        <w:ind w:left="720"/>
        <w:jc w:val="left"/>
        <w:rPr>
          <w:rFonts w:cs="Century Gothic"/>
          <w:color w:val="000000"/>
          <w:szCs w:val="20"/>
          <w:lang w:val="en-US"/>
        </w:rPr>
      </w:pPr>
      <w:r w:rsidRPr="00BD5A4F">
        <w:rPr>
          <w:rFonts w:cs="Century Gothic"/>
          <w:color w:val="000000"/>
          <w:szCs w:val="20"/>
        </w:rPr>
        <w:t xml:space="preserve">1952 [päivitetty 2016]. </w:t>
      </w:r>
      <w:r w:rsidRPr="00BF27F4">
        <w:rPr>
          <w:rFonts w:cs="Century Gothic"/>
          <w:i/>
          <w:iCs/>
          <w:color w:val="000000"/>
          <w:szCs w:val="20"/>
          <w:lang w:val="en-US"/>
        </w:rPr>
        <w:t xml:space="preserve">Jordan's Constitution of 1952 with Amendments through 2016. </w:t>
      </w:r>
      <w:hyperlink r:id="rId21" w:history="1">
        <w:r w:rsidRPr="009A1602">
          <w:rPr>
            <w:rStyle w:val="Hyperlinkki"/>
            <w:rFonts w:cs="Century Gothic"/>
            <w:szCs w:val="20"/>
            <w:lang w:val="en-US"/>
          </w:rPr>
          <w:t>https://faolex.fao.org/docs/pdf/jor128635e.pdf</w:t>
        </w:r>
      </w:hyperlink>
      <w:r>
        <w:rPr>
          <w:rFonts w:cs="Century Gothic"/>
          <w:color w:val="000000"/>
          <w:szCs w:val="20"/>
          <w:lang w:val="en-US"/>
        </w:rPr>
        <w:t xml:space="preserve"> </w:t>
      </w:r>
      <w:r w:rsidRPr="00FF057A">
        <w:rPr>
          <w:rFonts w:cs="Century Gothic"/>
          <w:color w:val="000000"/>
          <w:szCs w:val="20"/>
          <w:lang w:val="en-US"/>
        </w:rPr>
        <w:t>(</w:t>
      </w:r>
      <w:proofErr w:type="spellStart"/>
      <w:r w:rsidRPr="00FF057A">
        <w:rPr>
          <w:rFonts w:cs="Century Gothic"/>
          <w:color w:val="000000"/>
          <w:szCs w:val="20"/>
          <w:lang w:val="en-US"/>
        </w:rPr>
        <w:t>k</w:t>
      </w:r>
      <w:r>
        <w:rPr>
          <w:rFonts w:cs="Century Gothic"/>
          <w:color w:val="000000"/>
          <w:szCs w:val="20"/>
          <w:lang w:val="en-US"/>
        </w:rPr>
        <w:t>äyty</w:t>
      </w:r>
      <w:proofErr w:type="spellEnd"/>
      <w:r>
        <w:rPr>
          <w:rFonts w:cs="Century Gothic"/>
          <w:color w:val="000000"/>
          <w:szCs w:val="20"/>
          <w:lang w:val="en-US"/>
        </w:rPr>
        <w:t xml:space="preserve"> 28.5.2026).</w:t>
      </w:r>
    </w:p>
    <w:p w14:paraId="4C95AC06" w14:textId="77777777" w:rsidR="00FF057A" w:rsidRDefault="00FF057A" w:rsidP="00166EB2">
      <w:pPr>
        <w:autoSpaceDE w:val="0"/>
        <w:autoSpaceDN w:val="0"/>
        <w:adjustRightInd w:val="0"/>
        <w:spacing w:before="0" w:after="0" w:line="240" w:lineRule="auto"/>
        <w:jc w:val="left"/>
        <w:rPr>
          <w:rFonts w:cs="Century Gothic"/>
          <w:color w:val="000000"/>
          <w:szCs w:val="20"/>
          <w:lang w:val="en-US"/>
        </w:rPr>
      </w:pPr>
    </w:p>
    <w:p w14:paraId="5E3C2854" w14:textId="4C6EAAA7" w:rsidR="00166EB2" w:rsidRPr="00166EB2" w:rsidRDefault="00166EB2" w:rsidP="00166EB2">
      <w:pPr>
        <w:autoSpaceDE w:val="0"/>
        <w:autoSpaceDN w:val="0"/>
        <w:adjustRightInd w:val="0"/>
        <w:spacing w:before="0" w:after="0" w:line="240" w:lineRule="auto"/>
        <w:jc w:val="left"/>
        <w:rPr>
          <w:rFonts w:cs="Century Gothic"/>
          <w:color w:val="000000"/>
          <w:szCs w:val="20"/>
        </w:rPr>
      </w:pPr>
      <w:r w:rsidRPr="00166EB2">
        <w:rPr>
          <w:rFonts w:cs="Century Gothic"/>
          <w:color w:val="000000"/>
          <w:szCs w:val="20"/>
          <w:lang w:val="en-US"/>
        </w:rPr>
        <w:t xml:space="preserve">Higher Population Council 4.11.2024. </w:t>
      </w:r>
      <w:r w:rsidRPr="001C47A3">
        <w:rPr>
          <w:rFonts w:cs="Century Gothic"/>
          <w:i/>
          <w:iCs/>
          <w:color w:val="000000"/>
          <w:szCs w:val="20"/>
          <w:lang w:val="en-US"/>
        </w:rPr>
        <w:t>Stability of Divorce Cases Among Married Women in Jordan During the Period (2015-2023).</w:t>
      </w:r>
      <w:r w:rsidRPr="00100D6A">
        <w:rPr>
          <w:rFonts w:cs="Century Gothic"/>
          <w:color w:val="000000"/>
          <w:szCs w:val="20"/>
          <w:lang w:val="en-US"/>
        </w:rPr>
        <w:t xml:space="preserve"> </w:t>
      </w:r>
      <w:hyperlink r:id="rId22" w:history="1">
        <w:r w:rsidRPr="00166EB2">
          <w:rPr>
            <w:rStyle w:val="Hyperlinkki"/>
            <w:rFonts w:cs="Century Gothic"/>
            <w:szCs w:val="20"/>
          </w:rPr>
          <w:t>https://www.hpc.org.jo/en/content/stability-divorce-cases-among-married-women-jordan-during-period-2015-2023</w:t>
        </w:r>
      </w:hyperlink>
      <w:r w:rsidRPr="00166EB2">
        <w:rPr>
          <w:rFonts w:cs="Century Gothic"/>
          <w:color w:val="000000"/>
          <w:szCs w:val="20"/>
        </w:rPr>
        <w:t xml:space="preserve"> (kä</w:t>
      </w:r>
      <w:r>
        <w:rPr>
          <w:rFonts w:cs="Century Gothic"/>
          <w:color w:val="000000"/>
          <w:szCs w:val="20"/>
        </w:rPr>
        <w:t>yty 22.5.2026).</w:t>
      </w:r>
    </w:p>
    <w:p w14:paraId="6F8B5730" w14:textId="552A98FE" w:rsidR="009D78CE" w:rsidRDefault="009D78CE" w:rsidP="00E637DA">
      <w:pPr>
        <w:jc w:val="left"/>
        <w:rPr>
          <w:lang w:val="en-US"/>
        </w:rPr>
      </w:pPr>
      <w:r>
        <w:rPr>
          <w:lang w:val="en-US"/>
        </w:rPr>
        <w:t>HRW (Human Rights Watch)</w:t>
      </w:r>
    </w:p>
    <w:p w14:paraId="5891D696" w14:textId="3F6DBA28" w:rsidR="009D78CE" w:rsidRPr="009D78CE" w:rsidRDefault="009D78CE" w:rsidP="00E637DA">
      <w:pPr>
        <w:ind w:left="720"/>
        <w:jc w:val="left"/>
      </w:pPr>
      <w:r>
        <w:rPr>
          <w:lang w:val="en-US"/>
        </w:rPr>
        <w:lastRenderedPageBreak/>
        <w:t xml:space="preserve">2026. </w:t>
      </w:r>
      <w:r w:rsidRPr="009D78CE">
        <w:rPr>
          <w:i/>
          <w:iCs/>
          <w:lang w:val="en-US"/>
        </w:rPr>
        <w:t>World report: Jordan - Events of 2024.</w:t>
      </w:r>
      <w:r>
        <w:rPr>
          <w:lang w:val="en-US"/>
        </w:rPr>
        <w:t xml:space="preserve"> </w:t>
      </w:r>
      <w:hyperlink r:id="rId23" w:history="1">
        <w:r w:rsidRPr="009D78CE">
          <w:rPr>
            <w:rStyle w:val="Hyperlinkki"/>
          </w:rPr>
          <w:t>https://www.hrw.org/world-report/2025/country-chapters/jordan</w:t>
        </w:r>
      </w:hyperlink>
      <w:r w:rsidRPr="009D78CE">
        <w:t xml:space="preserve"> (käyt</w:t>
      </w:r>
      <w:r>
        <w:t>y 12.5.2026).</w:t>
      </w:r>
    </w:p>
    <w:p w14:paraId="639ABB5D" w14:textId="2A6CB322" w:rsidR="00B657A2" w:rsidRDefault="009D78CE" w:rsidP="00E637DA">
      <w:pPr>
        <w:ind w:left="720"/>
        <w:jc w:val="left"/>
      </w:pPr>
      <w:r>
        <w:rPr>
          <w:lang w:val="en-US"/>
        </w:rPr>
        <w:t xml:space="preserve">2025. </w:t>
      </w:r>
      <w:r w:rsidRPr="009D78CE">
        <w:rPr>
          <w:i/>
          <w:iCs/>
          <w:lang w:val="en-US"/>
        </w:rPr>
        <w:t>World report: Jordan - Events of 2025.</w:t>
      </w:r>
      <w:r>
        <w:rPr>
          <w:lang w:val="en-US"/>
        </w:rPr>
        <w:t xml:space="preserve"> </w:t>
      </w:r>
      <w:hyperlink r:id="rId24" w:history="1">
        <w:r w:rsidRPr="009D78CE">
          <w:rPr>
            <w:rStyle w:val="Hyperlinkki"/>
          </w:rPr>
          <w:t>https://www.hrw.org/world-report/2026/country-chapters/jordan</w:t>
        </w:r>
      </w:hyperlink>
      <w:r w:rsidRPr="009D78CE">
        <w:t xml:space="preserve"> (käyt</w:t>
      </w:r>
      <w:r>
        <w:t>y 12.5.2026).</w:t>
      </w:r>
    </w:p>
    <w:p w14:paraId="2720E423" w14:textId="5B316896" w:rsidR="00050CE4" w:rsidRDefault="00050CE4" w:rsidP="00050CE4">
      <w:pPr>
        <w:autoSpaceDE w:val="0"/>
        <w:autoSpaceDN w:val="0"/>
        <w:adjustRightInd w:val="0"/>
        <w:spacing w:before="0" w:after="0" w:line="240" w:lineRule="auto"/>
        <w:ind w:left="720"/>
        <w:jc w:val="left"/>
        <w:rPr>
          <w:rFonts w:cs="Century Gothic"/>
          <w:color w:val="000000"/>
          <w:szCs w:val="20"/>
        </w:rPr>
      </w:pPr>
      <w:r w:rsidRPr="00260863">
        <w:rPr>
          <w:rFonts w:cs="Century Gothic"/>
          <w:color w:val="000000"/>
          <w:szCs w:val="20"/>
          <w:lang w:val="en-US"/>
        </w:rPr>
        <w:t xml:space="preserve">4.10.2017. </w:t>
      </w:r>
      <w:r w:rsidRPr="00050CE4">
        <w:rPr>
          <w:rFonts w:cs="Century Gothic"/>
          <w:i/>
          <w:iCs/>
          <w:color w:val="000000"/>
          <w:szCs w:val="20"/>
          <w:lang w:val="en-US"/>
        </w:rPr>
        <w:t xml:space="preserve">Jordan: Parliament Passes Human Rights Reforms. </w:t>
      </w:r>
      <w:hyperlink r:id="rId25" w:history="1">
        <w:r w:rsidRPr="00050CE4">
          <w:rPr>
            <w:rStyle w:val="Hyperlinkki"/>
            <w:rFonts w:cs="Century Gothic"/>
            <w:szCs w:val="20"/>
          </w:rPr>
          <w:t>https://www.hrw.org/news/2017/10/04/jordan-parliament-passes-human-rights-reforms</w:t>
        </w:r>
      </w:hyperlink>
      <w:r w:rsidRPr="00050CE4">
        <w:rPr>
          <w:rFonts w:cs="Century Gothic"/>
          <w:color w:val="000000"/>
          <w:szCs w:val="20"/>
        </w:rPr>
        <w:t xml:space="preserve"> (käyty 28.5.2026).</w:t>
      </w:r>
    </w:p>
    <w:p w14:paraId="11863C7B" w14:textId="77777777" w:rsidR="00050CE4" w:rsidRPr="00050CE4" w:rsidRDefault="00050CE4" w:rsidP="00050CE4">
      <w:pPr>
        <w:autoSpaceDE w:val="0"/>
        <w:autoSpaceDN w:val="0"/>
        <w:adjustRightInd w:val="0"/>
        <w:spacing w:before="0" w:after="0" w:line="240" w:lineRule="auto"/>
        <w:ind w:left="720"/>
        <w:jc w:val="left"/>
        <w:rPr>
          <w:rFonts w:cs="Century Gothic"/>
          <w:color w:val="000000"/>
          <w:szCs w:val="20"/>
        </w:rPr>
      </w:pPr>
    </w:p>
    <w:p w14:paraId="4679C413" w14:textId="05EF2C5B" w:rsidR="00BF27F4" w:rsidRPr="00BF27F4" w:rsidRDefault="00BF27F4" w:rsidP="00BF27F4">
      <w:pPr>
        <w:autoSpaceDE w:val="0"/>
        <w:autoSpaceDN w:val="0"/>
        <w:adjustRightInd w:val="0"/>
        <w:spacing w:before="0" w:after="0" w:line="240" w:lineRule="auto"/>
        <w:jc w:val="left"/>
        <w:rPr>
          <w:rFonts w:cs="Century Gothic"/>
          <w:color w:val="000000"/>
          <w:szCs w:val="20"/>
        </w:rPr>
      </w:pPr>
      <w:r w:rsidRPr="00FF057A">
        <w:rPr>
          <w:rFonts w:cs="Century Gothic"/>
          <w:color w:val="000000"/>
          <w:szCs w:val="20"/>
          <w:lang w:val="en-US"/>
        </w:rPr>
        <w:t xml:space="preserve">Human Rights Experts 28.4.2026. </w:t>
      </w:r>
      <w:r w:rsidRPr="00BF27F4">
        <w:rPr>
          <w:rFonts w:cs="Century Gothic"/>
          <w:i/>
          <w:iCs/>
          <w:color w:val="000000"/>
          <w:szCs w:val="20"/>
          <w:lang w:val="en-US"/>
        </w:rPr>
        <w:t xml:space="preserve">Jordan: </w:t>
      </w:r>
      <w:proofErr w:type="spellStart"/>
      <w:r w:rsidRPr="00BF27F4">
        <w:rPr>
          <w:rFonts w:cs="Century Gothic"/>
          <w:i/>
          <w:iCs/>
          <w:color w:val="000000"/>
          <w:szCs w:val="20"/>
          <w:lang w:val="en-US"/>
        </w:rPr>
        <w:t>Honour</w:t>
      </w:r>
      <w:proofErr w:type="spellEnd"/>
      <w:r w:rsidRPr="00BF27F4">
        <w:rPr>
          <w:rFonts w:cs="Century Gothic"/>
          <w:i/>
          <w:iCs/>
          <w:color w:val="000000"/>
          <w:szCs w:val="20"/>
          <w:lang w:val="en-US"/>
        </w:rPr>
        <w:t xml:space="preserve"> Was a Legal </w:t>
      </w:r>
      <w:proofErr w:type="spellStart"/>
      <w:r w:rsidRPr="00BF27F4">
        <w:rPr>
          <w:rFonts w:cs="Century Gothic"/>
          <w:i/>
          <w:iCs/>
          <w:color w:val="000000"/>
          <w:szCs w:val="20"/>
          <w:lang w:val="en-US"/>
        </w:rPr>
        <w:t>Defence</w:t>
      </w:r>
      <w:proofErr w:type="spellEnd"/>
      <w:r w:rsidRPr="00BF27F4">
        <w:rPr>
          <w:rFonts w:cs="Century Gothic"/>
          <w:i/>
          <w:iCs/>
          <w:color w:val="000000"/>
          <w:szCs w:val="20"/>
          <w:lang w:val="en-US"/>
        </w:rPr>
        <w:t xml:space="preserve"> for Murder Until Recently.</w:t>
      </w:r>
      <w:r w:rsidRPr="00FF057A">
        <w:rPr>
          <w:rFonts w:cs="Century Gothic"/>
          <w:color w:val="000000"/>
          <w:szCs w:val="20"/>
          <w:lang w:val="en-US"/>
        </w:rPr>
        <w:t xml:space="preserve"> </w:t>
      </w:r>
      <w:hyperlink r:id="rId26" w:history="1">
        <w:r w:rsidRPr="00BF27F4">
          <w:rPr>
            <w:rStyle w:val="Hyperlinkki"/>
            <w:rFonts w:cs="Century Gothic"/>
            <w:szCs w:val="20"/>
          </w:rPr>
          <w:t>https://thehuman-rights.com/jordan-honour-legal-defence-murder/</w:t>
        </w:r>
      </w:hyperlink>
      <w:r w:rsidRPr="00BF27F4">
        <w:rPr>
          <w:rFonts w:cs="Century Gothic"/>
          <w:color w:val="000000"/>
          <w:szCs w:val="20"/>
        </w:rPr>
        <w:t xml:space="preserve"> (kä</w:t>
      </w:r>
      <w:r>
        <w:rPr>
          <w:rFonts w:cs="Century Gothic"/>
          <w:color w:val="000000"/>
          <w:szCs w:val="20"/>
        </w:rPr>
        <w:t>yty 28.5.2026).</w:t>
      </w:r>
    </w:p>
    <w:p w14:paraId="7BB41440" w14:textId="77777777" w:rsidR="00BF27F4" w:rsidRPr="00BF27F4" w:rsidRDefault="00BF27F4" w:rsidP="00376F42">
      <w:pPr>
        <w:autoSpaceDE w:val="0"/>
        <w:autoSpaceDN w:val="0"/>
        <w:adjustRightInd w:val="0"/>
        <w:spacing w:before="0" w:after="0" w:line="240" w:lineRule="auto"/>
        <w:jc w:val="left"/>
        <w:rPr>
          <w:rFonts w:cs="Century Gothic"/>
          <w:color w:val="000000"/>
          <w:szCs w:val="20"/>
        </w:rPr>
      </w:pPr>
    </w:p>
    <w:p w14:paraId="270AFC5C" w14:textId="30605BF2" w:rsidR="00376F42" w:rsidRPr="00376F42" w:rsidRDefault="00376F42" w:rsidP="00376F42">
      <w:pPr>
        <w:autoSpaceDE w:val="0"/>
        <w:autoSpaceDN w:val="0"/>
        <w:adjustRightInd w:val="0"/>
        <w:spacing w:before="0" w:after="0" w:line="240" w:lineRule="auto"/>
        <w:jc w:val="left"/>
        <w:rPr>
          <w:rFonts w:cs="Century Gothic"/>
          <w:color w:val="000000"/>
          <w:szCs w:val="20"/>
        </w:rPr>
      </w:pPr>
      <w:r w:rsidRPr="00376F42">
        <w:rPr>
          <w:rFonts w:cs="Century Gothic"/>
          <w:color w:val="000000"/>
          <w:szCs w:val="20"/>
          <w:lang w:val="en-US"/>
        </w:rPr>
        <w:t xml:space="preserve">ILO </w:t>
      </w:r>
      <w:r>
        <w:rPr>
          <w:rFonts w:cs="Century Gothic"/>
          <w:color w:val="000000"/>
          <w:szCs w:val="20"/>
          <w:lang w:val="en-US"/>
        </w:rPr>
        <w:t>(</w:t>
      </w:r>
      <w:r w:rsidRPr="00376F42">
        <w:rPr>
          <w:rFonts w:cs="Century Gothic"/>
          <w:color w:val="000000"/>
          <w:szCs w:val="20"/>
          <w:lang w:val="en-US"/>
        </w:rPr>
        <w:t xml:space="preserve">International </w:t>
      </w:r>
      <w:proofErr w:type="spellStart"/>
      <w:r w:rsidRPr="00376F42">
        <w:rPr>
          <w:rFonts w:cs="Century Gothic"/>
          <w:color w:val="000000"/>
          <w:szCs w:val="20"/>
          <w:lang w:val="en-US"/>
        </w:rPr>
        <w:t>Labour</w:t>
      </w:r>
      <w:proofErr w:type="spellEnd"/>
      <w:r w:rsidRPr="00376F42">
        <w:rPr>
          <w:rFonts w:cs="Century Gothic"/>
          <w:color w:val="000000"/>
          <w:szCs w:val="20"/>
          <w:lang w:val="en-US"/>
        </w:rPr>
        <w:t xml:space="preserve"> Organization) 18.9.2021. </w:t>
      </w:r>
      <w:r w:rsidRPr="00376F42">
        <w:rPr>
          <w:rFonts w:cs="Century Gothic"/>
          <w:i/>
          <w:iCs/>
          <w:color w:val="000000"/>
          <w:szCs w:val="20"/>
          <w:lang w:val="en-US"/>
        </w:rPr>
        <w:t xml:space="preserve">Gender discrimination, wage inequality challenge women in Jordan. </w:t>
      </w:r>
      <w:hyperlink r:id="rId27" w:history="1">
        <w:r w:rsidRPr="00376F42">
          <w:rPr>
            <w:rStyle w:val="Hyperlinkki"/>
            <w:rFonts w:cs="Century Gothic"/>
            <w:szCs w:val="20"/>
          </w:rPr>
          <w:t>https://www.ilo.org/resource/news/gender-discrimination-wage-inequality-challenge-women-jordan</w:t>
        </w:r>
      </w:hyperlink>
      <w:r w:rsidRPr="00376F42">
        <w:rPr>
          <w:rFonts w:cs="Century Gothic"/>
          <w:color w:val="000000"/>
          <w:szCs w:val="20"/>
        </w:rPr>
        <w:t xml:space="preserve"> (kä</w:t>
      </w:r>
      <w:r>
        <w:rPr>
          <w:rFonts w:cs="Century Gothic"/>
          <w:color w:val="000000"/>
          <w:szCs w:val="20"/>
        </w:rPr>
        <w:t>yty 28.5.2026).</w:t>
      </w:r>
    </w:p>
    <w:p w14:paraId="06CDFA61" w14:textId="77777777" w:rsidR="00376F42" w:rsidRPr="00376F42" w:rsidRDefault="00376F42" w:rsidP="00E637DA">
      <w:pPr>
        <w:autoSpaceDE w:val="0"/>
        <w:autoSpaceDN w:val="0"/>
        <w:adjustRightInd w:val="0"/>
        <w:spacing w:before="0" w:after="0" w:line="240" w:lineRule="auto"/>
        <w:jc w:val="left"/>
        <w:rPr>
          <w:rFonts w:cs="Century Gothic"/>
          <w:color w:val="000000"/>
          <w:szCs w:val="20"/>
        </w:rPr>
      </w:pPr>
    </w:p>
    <w:p w14:paraId="05DB47AD" w14:textId="300B2B09" w:rsidR="00351C2A" w:rsidRPr="00BD5A4F" w:rsidRDefault="00351C2A" w:rsidP="00A61416">
      <w:pPr>
        <w:autoSpaceDE w:val="0"/>
        <w:autoSpaceDN w:val="0"/>
        <w:adjustRightInd w:val="0"/>
        <w:spacing w:before="0" w:after="0" w:line="240" w:lineRule="auto"/>
        <w:jc w:val="left"/>
        <w:rPr>
          <w:rFonts w:cs="Century Gothic"/>
          <w:color w:val="000000"/>
          <w:szCs w:val="20"/>
          <w:lang w:val="en-US"/>
        </w:rPr>
      </w:pPr>
      <w:r w:rsidRPr="005A0078">
        <w:rPr>
          <w:rFonts w:cs="Century Gothic"/>
          <w:color w:val="000000"/>
          <w:szCs w:val="20"/>
          <w:lang w:val="en-US"/>
        </w:rPr>
        <w:t xml:space="preserve">Immigration and Refugee Board of Canada (IRBC) 15.9.2017. </w:t>
      </w:r>
      <w:r w:rsidRPr="00CD56F7">
        <w:rPr>
          <w:rFonts w:cs="Century Gothic"/>
          <w:i/>
          <w:iCs/>
          <w:color w:val="000000"/>
          <w:szCs w:val="20"/>
          <w:lang w:val="en-US"/>
        </w:rPr>
        <w:t>Responses to Information Requests.</w:t>
      </w:r>
      <w:r w:rsidRPr="005A0078">
        <w:rPr>
          <w:rFonts w:cs="Century Gothic"/>
          <w:color w:val="000000"/>
          <w:szCs w:val="20"/>
          <w:lang w:val="en-US"/>
        </w:rPr>
        <w:t xml:space="preserve"> </w:t>
      </w:r>
      <w:hyperlink r:id="rId28" w:history="1">
        <w:r w:rsidRPr="00BD5A4F">
          <w:rPr>
            <w:rStyle w:val="Hyperlinkki"/>
            <w:rFonts w:cs="Century Gothic"/>
            <w:szCs w:val="20"/>
            <w:lang w:val="en-US"/>
          </w:rPr>
          <w:t>https://www.irb-cisr.gc.ca/en/country-information/rir/Pages/index.aspx?doc=457217&amp;wbdisable=true</w:t>
        </w:r>
      </w:hyperlink>
      <w:r w:rsidRPr="00BD5A4F">
        <w:rPr>
          <w:rFonts w:cs="Century Gothic"/>
          <w:color w:val="000000"/>
          <w:szCs w:val="20"/>
          <w:lang w:val="en-US"/>
        </w:rPr>
        <w:t xml:space="preserve"> (</w:t>
      </w:r>
      <w:proofErr w:type="spellStart"/>
      <w:r w:rsidRPr="00BD5A4F">
        <w:rPr>
          <w:rFonts w:cs="Century Gothic"/>
          <w:color w:val="000000"/>
          <w:szCs w:val="20"/>
          <w:lang w:val="en-US"/>
        </w:rPr>
        <w:t>käyty</w:t>
      </w:r>
      <w:proofErr w:type="spellEnd"/>
      <w:r w:rsidRPr="00BD5A4F">
        <w:rPr>
          <w:rFonts w:cs="Century Gothic"/>
          <w:color w:val="000000"/>
          <w:szCs w:val="20"/>
          <w:lang w:val="en-US"/>
        </w:rPr>
        <w:t xml:space="preserve"> 28.5.2026).</w:t>
      </w:r>
    </w:p>
    <w:p w14:paraId="4B198A28" w14:textId="77777777" w:rsidR="00351C2A" w:rsidRPr="00BD5A4F" w:rsidRDefault="00351C2A" w:rsidP="00A61416">
      <w:pPr>
        <w:autoSpaceDE w:val="0"/>
        <w:autoSpaceDN w:val="0"/>
        <w:adjustRightInd w:val="0"/>
        <w:spacing w:before="0" w:after="0" w:line="240" w:lineRule="auto"/>
        <w:jc w:val="left"/>
        <w:rPr>
          <w:rFonts w:cs="Century Gothic"/>
          <w:color w:val="000000"/>
          <w:szCs w:val="20"/>
          <w:lang w:val="en-US"/>
        </w:rPr>
      </w:pPr>
    </w:p>
    <w:p w14:paraId="071AD166" w14:textId="68EA76C5" w:rsidR="00A61416" w:rsidRPr="00A61416" w:rsidRDefault="00A61416" w:rsidP="00A61416">
      <w:pPr>
        <w:autoSpaceDE w:val="0"/>
        <w:autoSpaceDN w:val="0"/>
        <w:adjustRightInd w:val="0"/>
        <w:spacing w:before="0" w:after="0" w:line="240" w:lineRule="auto"/>
        <w:jc w:val="left"/>
        <w:rPr>
          <w:rFonts w:cs="Century Gothic"/>
          <w:color w:val="000000"/>
          <w:szCs w:val="20"/>
        </w:rPr>
      </w:pPr>
      <w:r w:rsidRPr="00A61416">
        <w:rPr>
          <w:rFonts w:cs="Century Gothic"/>
          <w:color w:val="000000"/>
          <w:szCs w:val="20"/>
          <w:lang w:val="en-US"/>
        </w:rPr>
        <w:t>Institute for Strategic Dialogue 26.11.2024.</w:t>
      </w:r>
      <w:r w:rsidRPr="00A61416">
        <w:rPr>
          <w:rFonts w:cs="Century Gothic"/>
          <w:i/>
          <w:iCs/>
          <w:color w:val="000000"/>
          <w:szCs w:val="20"/>
          <w:lang w:val="en-US"/>
        </w:rPr>
        <w:t xml:space="preserve"> Hate speech and democratic challenges: Navigating Jordan’s 2024 elections.</w:t>
      </w:r>
      <w:r w:rsidRPr="00A61416">
        <w:rPr>
          <w:rFonts w:cs="Century Gothic"/>
          <w:color w:val="000000"/>
          <w:szCs w:val="20"/>
          <w:lang w:val="en-US"/>
        </w:rPr>
        <w:t xml:space="preserve"> </w:t>
      </w:r>
      <w:hyperlink r:id="rId29" w:history="1">
        <w:r w:rsidRPr="00A61416">
          <w:rPr>
            <w:rStyle w:val="Hyperlinkki"/>
            <w:rFonts w:cs="Century Gothic"/>
            <w:szCs w:val="20"/>
          </w:rPr>
          <w:t>https://www.isdglobal.org/digital-dispatch/hate-speech-and-democratic-challenges-navigating-jordans-2024-elections/</w:t>
        </w:r>
      </w:hyperlink>
      <w:r w:rsidRPr="00A61416">
        <w:rPr>
          <w:rFonts w:cs="Century Gothic"/>
          <w:color w:val="000000"/>
          <w:szCs w:val="20"/>
        </w:rPr>
        <w:t xml:space="preserve"> (kä</w:t>
      </w:r>
      <w:r>
        <w:rPr>
          <w:rFonts w:cs="Century Gothic"/>
          <w:color w:val="000000"/>
          <w:szCs w:val="20"/>
        </w:rPr>
        <w:t>yty 28.5.2026).</w:t>
      </w:r>
    </w:p>
    <w:p w14:paraId="5D61AC46" w14:textId="77777777" w:rsidR="00A61416" w:rsidRPr="00A61416" w:rsidRDefault="00A61416" w:rsidP="00E637DA">
      <w:pPr>
        <w:autoSpaceDE w:val="0"/>
        <w:autoSpaceDN w:val="0"/>
        <w:adjustRightInd w:val="0"/>
        <w:spacing w:before="0" w:after="0" w:line="240" w:lineRule="auto"/>
        <w:jc w:val="left"/>
        <w:rPr>
          <w:rFonts w:cs="Century Gothic"/>
          <w:color w:val="000000"/>
          <w:szCs w:val="20"/>
        </w:rPr>
      </w:pPr>
    </w:p>
    <w:p w14:paraId="09F3F7B5" w14:textId="2F2945A6" w:rsidR="00BD50A3" w:rsidRPr="00BD50A3" w:rsidRDefault="00BD50A3" w:rsidP="00E637DA">
      <w:pPr>
        <w:autoSpaceDE w:val="0"/>
        <w:autoSpaceDN w:val="0"/>
        <w:adjustRightInd w:val="0"/>
        <w:spacing w:before="0" w:after="0" w:line="240" w:lineRule="auto"/>
        <w:jc w:val="left"/>
        <w:rPr>
          <w:rFonts w:cs="Century Gothic"/>
          <w:color w:val="000000"/>
          <w:szCs w:val="20"/>
        </w:rPr>
      </w:pPr>
      <w:r w:rsidRPr="00BD50A3">
        <w:rPr>
          <w:rFonts w:cs="Century Gothic"/>
          <w:color w:val="000000"/>
          <w:szCs w:val="20"/>
          <w:lang w:val="en-US"/>
        </w:rPr>
        <w:t>International Land Coalition</w:t>
      </w:r>
      <w:r>
        <w:rPr>
          <w:rFonts w:cs="Century Gothic"/>
          <w:color w:val="000000"/>
          <w:szCs w:val="20"/>
          <w:lang w:val="en-US"/>
        </w:rPr>
        <w:t xml:space="preserve"> </w:t>
      </w:r>
      <w:r w:rsidRPr="00BD50A3">
        <w:rPr>
          <w:rFonts w:cs="Century Gothic"/>
          <w:color w:val="000000"/>
          <w:szCs w:val="20"/>
          <w:lang w:val="en-US"/>
        </w:rPr>
        <w:t>30.9.2024.</w:t>
      </w:r>
      <w:r w:rsidRPr="00BD50A3">
        <w:rPr>
          <w:rFonts w:cs="Century Gothic"/>
          <w:i/>
          <w:iCs/>
          <w:color w:val="000000"/>
          <w:szCs w:val="20"/>
          <w:lang w:val="en-US"/>
        </w:rPr>
        <w:t xml:space="preserve"> The Struggle for Women's Land Rights in Jordan. </w:t>
      </w:r>
      <w:hyperlink r:id="rId30" w:history="1">
        <w:r w:rsidRPr="00BD50A3">
          <w:rPr>
            <w:rStyle w:val="Hyperlinkki"/>
            <w:rFonts w:cs="Century Gothic"/>
            <w:szCs w:val="20"/>
          </w:rPr>
          <w:t>https://www.landcoalition.org/en/latest/the-struggle-for-womens-land-rights-in-jordan/</w:t>
        </w:r>
      </w:hyperlink>
      <w:r w:rsidRPr="00BD50A3">
        <w:rPr>
          <w:rFonts w:cs="Century Gothic"/>
          <w:color w:val="000000"/>
          <w:szCs w:val="20"/>
        </w:rPr>
        <w:t xml:space="preserve"> (kä</w:t>
      </w:r>
      <w:r>
        <w:rPr>
          <w:rFonts w:cs="Century Gothic"/>
          <w:color w:val="000000"/>
          <w:szCs w:val="20"/>
        </w:rPr>
        <w:t>yty 18.5.2026).</w:t>
      </w:r>
    </w:p>
    <w:p w14:paraId="3A528539" w14:textId="77777777" w:rsidR="00BD50A3" w:rsidRPr="00BD50A3" w:rsidRDefault="00BD50A3" w:rsidP="00E637DA">
      <w:pPr>
        <w:autoSpaceDE w:val="0"/>
        <w:autoSpaceDN w:val="0"/>
        <w:adjustRightInd w:val="0"/>
        <w:spacing w:before="0" w:after="0" w:line="240" w:lineRule="auto"/>
        <w:jc w:val="left"/>
        <w:rPr>
          <w:rFonts w:cs="Century Gothic"/>
          <w:color w:val="000000"/>
          <w:szCs w:val="20"/>
        </w:rPr>
      </w:pPr>
    </w:p>
    <w:p w14:paraId="61798ECE" w14:textId="3968F10B" w:rsidR="00C20DB9" w:rsidRDefault="00C20DB9" w:rsidP="00E637DA">
      <w:pPr>
        <w:autoSpaceDE w:val="0"/>
        <w:autoSpaceDN w:val="0"/>
        <w:adjustRightInd w:val="0"/>
        <w:spacing w:before="0" w:after="0" w:line="240" w:lineRule="auto"/>
        <w:jc w:val="left"/>
        <w:rPr>
          <w:rFonts w:cs="Century Gothic"/>
          <w:color w:val="000000"/>
          <w:szCs w:val="20"/>
          <w:lang w:val="en-US"/>
        </w:rPr>
      </w:pPr>
      <w:r>
        <w:rPr>
          <w:rFonts w:cs="Century Gothic"/>
          <w:color w:val="000000"/>
          <w:szCs w:val="20"/>
          <w:lang w:val="en-US"/>
        </w:rPr>
        <w:t>T</w:t>
      </w:r>
      <w:r w:rsidRPr="00ED11A5">
        <w:rPr>
          <w:rFonts w:cs="Century Gothic"/>
          <w:color w:val="000000"/>
          <w:szCs w:val="20"/>
          <w:lang w:val="en-US"/>
        </w:rPr>
        <w:t>he Jordanian National Commission for Women</w:t>
      </w:r>
      <w:r>
        <w:rPr>
          <w:rFonts w:cs="Century Gothic"/>
          <w:color w:val="000000"/>
          <w:szCs w:val="20"/>
          <w:lang w:val="en-US"/>
        </w:rPr>
        <w:t xml:space="preserve"> </w:t>
      </w:r>
    </w:p>
    <w:p w14:paraId="76C5F924" w14:textId="77777777" w:rsidR="00C20DB9" w:rsidRPr="00C20DB9" w:rsidRDefault="00C20DB9" w:rsidP="00E637DA">
      <w:pPr>
        <w:autoSpaceDE w:val="0"/>
        <w:autoSpaceDN w:val="0"/>
        <w:adjustRightInd w:val="0"/>
        <w:spacing w:before="0" w:after="0" w:line="240" w:lineRule="auto"/>
        <w:jc w:val="left"/>
        <w:rPr>
          <w:rFonts w:cs="Century Gothic"/>
          <w:color w:val="000000"/>
          <w:szCs w:val="20"/>
          <w:lang w:val="en-US"/>
        </w:rPr>
      </w:pPr>
      <w:r w:rsidRPr="00C20DB9">
        <w:rPr>
          <w:rFonts w:cs="Century Gothic"/>
          <w:color w:val="000000"/>
          <w:szCs w:val="20"/>
          <w:lang w:val="en-US"/>
        </w:rPr>
        <w:t xml:space="preserve">  </w:t>
      </w:r>
    </w:p>
    <w:p w14:paraId="68209B9D" w14:textId="45FEB50B" w:rsidR="008D67EB" w:rsidRPr="008D67EB" w:rsidRDefault="008D67EB" w:rsidP="008D67EB">
      <w:pPr>
        <w:autoSpaceDE w:val="0"/>
        <w:autoSpaceDN w:val="0"/>
        <w:adjustRightInd w:val="0"/>
        <w:spacing w:before="0" w:after="0" w:line="240" w:lineRule="auto"/>
        <w:ind w:left="720"/>
        <w:jc w:val="left"/>
        <w:rPr>
          <w:rFonts w:cs="Century Gothic"/>
          <w:color w:val="000000"/>
          <w:szCs w:val="20"/>
        </w:rPr>
      </w:pPr>
      <w:r w:rsidRPr="008D67EB">
        <w:rPr>
          <w:rFonts w:cs="Century Gothic"/>
          <w:color w:val="000000"/>
          <w:szCs w:val="20"/>
          <w:lang w:val="en-US"/>
        </w:rPr>
        <w:t>2023.</w:t>
      </w:r>
      <w:r w:rsidRPr="008D67EB">
        <w:rPr>
          <w:rFonts w:cs="Century Gothic"/>
          <w:i/>
          <w:iCs/>
          <w:color w:val="000000"/>
          <w:szCs w:val="20"/>
          <w:lang w:val="en-US"/>
        </w:rPr>
        <w:t xml:space="preserve"> Action Plan of the National Strategy for Women in Jordan (2023-2025). </w:t>
      </w:r>
      <w:hyperlink r:id="rId31" w:history="1">
        <w:r w:rsidRPr="008D67EB">
          <w:rPr>
            <w:rStyle w:val="Hyperlinkki"/>
            <w:rFonts w:cs="Century Gothic"/>
            <w:szCs w:val="20"/>
          </w:rPr>
          <w:t>https://women.jo/sites/default/files/2023-06/National%20Strategy%20for%20Women%20Action%20Plan%202023-2025_0.pdf</w:t>
        </w:r>
      </w:hyperlink>
      <w:r w:rsidRPr="008D67EB">
        <w:rPr>
          <w:rFonts w:cs="Century Gothic"/>
          <w:color w:val="000000"/>
          <w:szCs w:val="20"/>
        </w:rPr>
        <w:t xml:space="preserve"> (kä</w:t>
      </w:r>
      <w:r>
        <w:rPr>
          <w:rFonts w:cs="Century Gothic"/>
          <w:color w:val="000000"/>
          <w:szCs w:val="20"/>
        </w:rPr>
        <w:t>yty 25.5.2026).</w:t>
      </w:r>
    </w:p>
    <w:p w14:paraId="465FE6A8" w14:textId="77777777" w:rsidR="008D67EB" w:rsidRPr="008D67EB" w:rsidRDefault="008D67EB" w:rsidP="00E637DA">
      <w:pPr>
        <w:autoSpaceDE w:val="0"/>
        <w:autoSpaceDN w:val="0"/>
        <w:adjustRightInd w:val="0"/>
        <w:spacing w:before="0" w:after="0" w:line="240" w:lineRule="auto"/>
        <w:ind w:left="720"/>
        <w:jc w:val="left"/>
        <w:rPr>
          <w:rFonts w:cs="Century Gothic"/>
          <w:color w:val="000000"/>
          <w:szCs w:val="20"/>
        </w:rPr>
      </w:pPr>
    </w:p>
    <w:p w14:paraId="2D192849" w14:textId="04D6FACB" w:rsidR="00C20DB9" w:rsidRDefault="00C20DB9" w:rsidP="00E637DA">
      <w:pPr>
        <w:autoSpaceDE w:val="0"/>
        <w:autoSpaceDN w:val="0"/>
        <w:adjustRightInd w:val="0"/>
        <w:spacing w:before="0" w:after="0" w:line="240" w:lineRule="auto"/>
        <w:ind w:left="720"/>
        <w:jc w:val="left"/>
        <w:rPr>
          <w:rFonts w:cs="Century Gothic"/>
          <w:color w:val="000000"/>
          <w:szCs w:val="20"/>
        </w:rPr>
      </w:pPr>
      <w:r w:rsidRPr="00ED11A5">
        <w:rPr>
          <w:rFonts w:cs="Century Gothic"/>
          <w:color w:val="000000"/>
          <w:szCs w:val="20"/>
          <w:lang w:val="en-US"/>
        </w:rPr>
        <w:t xml:space="preserve">2020. </w:t>
      </w:r>
      <w:r w:rsidRPr="00ED11A5">
        <w:rPr>
          <w:rFonts w:cs="Century Gothic"/>
          <w:i/>
          <w:iCs/>
          <w:color w:val="000000"/>
          <w:szCs w:val="20"/>
          <w:lang w:val="en-US"/>
        </w:rPr>
        <w:t>National Strategy for Women in Jordan 2020-2025.</w:t>
      </w:r>
      <w:r w:rsidRPr="00C20DB9">
        <w:rPr>
          <w:rFonts w:cs="Century Gothic"/>
          <w:color w:val="000000"/>
          <w:szCs w:val="20"/>
          <w:lang w:val="en-US"/>
        </w:rPr>
        <w:t xml:space="preserve"> </w:t>
      </w:r>
      <w:hyperlink r:id="rId32" w:history="1">
        <w:r w:rsidRPr="00750F6D">
          <w:rPr>
            <w:rStyle w:val="Hyperlinkki"/>
            <w:rFonts w:cs="Century Gothic"/>
            <w:szCs w:val="20"/>
          </w:rPr>
          <w:t>https://www.women.jo/sites/default/files/2021-12/The%20National%20Strategy%20for%20Women%202020%20-%202025%2001122021%20%282%29.pdf</w:t>
        </w:r>
      </w:hyperlink>
      <w:r w:rsidRPr="00C20DB9">
        <w:rPr>
          <w:rFonts w:cs="Century Gothic"/>
          <w:color w:val="000000"/>
          <w:szCs w:val="20"/>
        </w:rPr>
        <w:t xml:space="preserve"> (kä</w:t>
      </w:r>
      <w:r>
        <w:rPr>
          <w:rFonts w:cs="Century Gothic"/>
          <w:color w:val="000000"/>
          <w:szCs w:val="20"/>
        </w:rPr>
        <w:t>yty 12.5.2026).</w:t>
      </w:r>
    </w:p>
    <w:p w14:paraId="444EF210" w14:textId="77777777" w:rsidR="00C20DB9" w:rsidRPr="00977E4E" w:rsidRDefault="00C20DB9" w:rsidP="00E637DA">
      <w:pPr>
        <w:autoSpaceDE w:val="0"/>
        <w:autoSpaceDN w:val="0"/>
        <w:adjustRightInd w:val="0"/>
        <w:spacing w:before="0" w:after="0" w:line="240" w:lineRule="auto"/>
        <w:ind w:left="720"/>
        <w:jc w:val="left"/>
        <w:rPr>
          <w:rFonts w:cs="Century Gothic"/>
          <w:color w:val="000000"/>
          <w:szCs w:val="20"/>
        </w:rPr>
      </w:pPr>
    </w:p>
    <w:p w14:paraId="3C65A126" w14:textId="21E4098C" w:rsidR="00C20DB9" w:rsidRPr="00C20DB9" w:rsidRDefault="00C20DB9" w:rsidP="00E637DA">
      <w:pPr>
        <w:autoSpaceDE w:val="0"/>
        <w:autoSpaceDN w:val="0"/>
        <w:adjustRightInd w:val="0"/>
        <w:spacing w:before="0" w:after="0" w:line="240" w:lineRule="auto"/>
        <w:ind w:left="720"/>
        <w:jc w:val="left"/>
        <w:rPr>
          <w:rFonts w:cs="Century Gothic"/>
          <w:color w:val="000000"/>
          <w:szCs w:val="20"/>
        </w:rPr>
      </w:pPr>
      <w:r>
        <w:rPr>
          <w:rFonts w:cs="Century Gothic"/>
          <w:color w:val="000000"/>
          <w:szCs w:val="20"/>
          <w:lang w:val="en-US"/>
        </w:rPr>
        <w:t xml:space="preserve">[päiväämätön]. </w:t>
      </w:r>
      <w:r w:rsidRPr="00397283">
        <w:rPr>
          <w:rFonts w:cs="Century Gothic"/>
          <w:i/>
          <w:iCs/>
          <w:color w:val="000000"/>
          <w:szCs w:val="20"/>
          <w:lang w:val="en-US"/>
        </w:rPr>
        <w:t xml:space="preserve">General Framework for the National Strategy for Women in Jordan 2020 - 2025. </w:t>
      </w:r>
      <w:hyperlink r:id="rId33" w:history="1">
        <w:r w:rsidRPr="00C20DB9">
          <w:rPr>
            <w:rStyle w:val="Hyperlinkki"/>
            <w:rFonts w:cs="Century Gothic"/>
            <w:szCs w:val="20"/>
          </w:rPr>
          <w:t>https://women.jo/sites/default/files/2023-09/NSW%20General%20Framework%202020-2025.pdf</w:t>
        </w:r>
      </w:hyperlink>
      <w:r w:rsidRPr="00C20DB9">
        <w:rPr>
          <w:rFonts w:cs="Century Gothic"/>
          <w:color w:val="000000"/>
          <w:szCs w:val="20"/>
        </w:rPr>
        <w:t xml:space="preserve"> (kä</w:t>
      </w:r>
      <w:r>
        <w:rPr>
          <w:rFonts w:cs="Century Gothic"/>
          <w:color w:val="000000"/>
          <w:szCs w:val="20"/>
        </w:rPr>
        <w:t>yty 12.5.2026).</w:t>
      </w:r>
    </w:p>
    <w:p w14:paraId="2945B3BC" w14:textId="77777777" w:rsidR="00C20DB9" w:rsidRPr="00977E4E" w:rsidRDefault="00C20DB9" w:rsidP="00E637DA">
      <w:pPr>
        <w:autoSpaceDE w:val="0"/>
        <w:autoSpaceDN w:val="0"/>
        <w:adjustRightInd w:val="0"/>
        <w:spacing w:before="0" w:after="0" w:line="240" w:lineRule="auto"/>
        <w:jc w:val="left"/>
        <w:rPr>
          <w:rFonts w:cs="Century Gothic"/>
          <w:color w:val="000000"/>
          <w:szCs w:val="20"/>
        </w:rPr>
      </w:pPr>
    </w:p>
    <w:p w14:paraId="5B391912" w14:textId="3F6F3B60" w:rsidR="00B657A2" w:rsidRDefault="00B657A2" w:rsidP="00E637DA">
      <w:pPr>
        <w:autoSpaceDE w:val="0"/>
        <w:autoSpaceDN w:val="0"/>
        <w:adjustRightInd w:val="0"/>
        <w:spacing w:before="0" w:after="0" w:line="240" w:lineRule="auto"/>
        <w:jc w:val="left"/>
        <w:rPr>
          <w:rFonts w:cs="Century Gothic"/>
          <w:color w:val="000000"/>
          <w:szCs w:val="20"/>
          <w:lang w:val="en-US"/>
        </w:rPr>
      </w:pPr>
      <w:r w:rsidRPr="00B25FDA">
        <w:rPr>
          <w:rFonts w:cs="Century Gothic"/>
          <w:color w:val="000000"/>
          <w:szCs w:val="20"/>
          <w:lang w:val="en-US"/>
        </w:rPr>
        <w:t xml:space="preserve">The Jordan Times </w:t>
      </w:r>
    </w:p>
    <w:p w14:paraId="68C4B457" w14:textId="77777777" w:rsidR="00B657A2" w:rsidRDefault="00B657A2" w:rsidP="00E637DA">
      <w:pPr>
        <w:autoSpaceDE w:val="0"/>
        <w:autoSpaceDN w:val="0"/>
        <w:adjustRightInd w:val="0"/>
        <w:spacing w:before="0" w:after="0" w:line="240" w:lineRule="auto"/>
        <w:ind w:left="720"/>
        <w:jc w:val="left"/>
        <w:rPr>
          <w:rFonts w:cs="Century Gothic"/>
          <w:color w:val="000000"/>
          <w:szCs w:val="20"/>
          <w:lang w:val="en-US"/>
        </w:rPr>
      </w:pPr>
    </w:p>
    <w:p w14:paraId="26A69EEF" w14:textId="36835E48" w:rsidR="00B657A2" w:rsidRPr="00B657A2" w:rsidRDefault="00B657A2" w:rsidP="00E637DA">
      <w:pPr>
        <w:autoSpaceDE w:val="0"/>
        <w:autoSpaceDN w:val="0"/>
        <w:adjustRightInd w:val="0"/>
        <w:spacing w:before="0" w:after="0" w:line="240" w:lineRule="auto"/>
        <w:ind w:left="720"/>
        <w:jc w:val="left"/>
        <w:rPr>
          <w:rFonts w:cs="Century Gothic"/>
          <w:color w:val="000000"/>
          <w:szCs w:val="20"/>
        </w:rPr>
      </w:pPr>
      <w:r w:rsidRPr="00B25FDA">
        <w:rPr>
          <w:rFonts w:cs="Century Gothic"/>
          <w:color w:val="000000"/>
          <w:szCs w:val="20"/>
          <w:lang w:val="en-US"/>
        </w:rPr>
        <w:t>19.4.2026</w:t>
      </w:r>
      <w:r>
        <w:rPr>
          <w:rFonts w:cs="Century Gothic"/>
          <w:color w:val="000000"/>
          <w:szCs w:val="20"/>
          <w:lang w:val="en-US"/>
        </w:rPr>
        <w:t>a</w:t>
      </w:r>
      <w:r w:rsidRPr="00B25FDA">
        <w:rPr>
          <w:rFonts w:cs="Century Gothic"/>
          <w:color w:val="000000"/>
          <w:szCs w:val="20"/>
          <w:lang w:val="en-US"/>
        </w:rPr>
        <w:t xml:space="preserve">. </w:t>
      </w:r>
      <w:r w:rsidRPr="00294806">
        <w:rPr>
          <w:rFonts w:cs="Century Gothic"/>
          <w:i/>
          <w:iCs/>
          <w:color w:val="000000"/>
          <w:szCs w:val="20"/>
          <w:lang w:val="en-US"/>
        </w:rPr>
        <w:t xml:space="preserve">Defying 70% bias, Women Entrepreneurs in Jordan Champion </w:t>
      </w:r>
      <w:proofErr w:type="spellStart"/>
      <w:r w:rsidRPr="00294806">
        <w:rPr>
          <w:rFonts w:cs="Century Gothic"/>
          <w:i/>
          <w:iCs/>
          <w:color w:val="000000"/>
          <w:szCs w:val="20"/>
          <w:lang w:val="en-US"/>
        </w:rPr>
        <w:t>Digitisation</w:t>
      </w:r>
      <w:proofErr w:type="spellEnd"/>
      <w:r w:rsidRPr="00294806">
        <w:rPr>
          <w:rFonts w:cs="Century Gothic"/>
          <w:i/>
          <w:iCs/>
          <w:color w:val="000000"/>
          <w:szCs w:val="20"/>
          <w:lang w:val="en-US"/>
        </w:rPr>
        <w:t xml:space="preserve">, AI for strategic growth, Business security — Visa study. </w:t>
      </w:r>
      <w:hyperlink r:id="rId34" w:history="1">
        <w:r w:rsidRPr="00B657A2">
          <w:rPr>
            <w:rStyle w:val="Hyperlinkki"/>
            <w:rFonts w:cs="Century Gothic"/>
            <w:szCs w:val="20"/>
          </w:rPr>
          <w:t>https://jordantimes.com/news/biz-club/defying-70-bias-women-entrepreneurs-in-jordan-champion-digitisation-ai-for-strategic-growth-business-security-visa-study</w:t>
        </w:r>
      </w:hyperlink>
      <w:r w:rsidRPr="00B657A2">
        <w:rPr>
          <w:rFonts w:cs="Century Gothic"/>
          <w:color w:val="000000"/>
          <w:szCs w:val="20"/>
        </w:rPr>
        <w:t xml:space="preserve"> (kä</w:t>
      </w:r>
      <w:r>
        <w:rPr>
          <w:rFonts w:cs="Century Gothic"/>
          <w:color w:val="000000"/>
          <w:szCs w:val="20"/>
        </w:rPr>
        <w:t>yty 7.5.2026)</w:t>
      </w:r>
    </w:p>
    <w:p w14:paraId="612C04F9" w14:textId="51B0E3C3" w:rsidR="00B657A2" w:rsidRPr="00B25FDA" w:rsidRDefault="00B657A2" w:rsidP="00E637DA">
      <w:pPr>
        <w:ind w:left="720"/>
        <w:jc w:val="left"/>
      </w:pPr>
      <w:r w:rsidRPr="00294806">
        <w:rPr>
          <w:rFonts w:cs="Century Gothic"/>
          <w:color w:val="000000"/>
          <w:szCs w:val="20"/>
          <w:lang w:val="en-US"/>
        </w:rPr>
        <w:lastRenderedPageBreak/>
        <w:t>19.4.2026</w:t>
      </w:r>
      <w:r>
        <w:rPr>
          <w:rFonts w:cs="Century Gothic"/>
          <w:color w:val="000000"/>
          <w:szCs w:val="20"/>
          <w:lang w:val="en-US"/>
        </w:rPr>
        <w:t>b</w:t>
      </w:r>
      <w:r w:rsidRPr="00294806">
        <w:rPr>
          <w:rFonts w:cs="Century Gothic"/>
          <w:color w:val="000000"/>
          <w:szCs w:val="20"/>
          <w:lang w:val="en-US"/>
        </w:rPr>
        <w:t xml:space="preserve">. </w:t>
      </w:r>
      <w:r w:rsidRPr="00B657A2">
        <w:rPr>
          <w:rFonts w:cs="Century Gothic"/>
          <w:i/>
          <w:iCs/>
          <w:color w:val="000000"/>
          <w:szCs w:val="20"/>
          <w:lang w:val="en-US"/>
        </w:rPr>
        <w:t xml:space="preserve">Corporate seal launched to boost women’s empowerment in workplaces. </w:t>
      </w:r>
      <w:hyperlink r:id="rId35" w:history="1">
        <w:r w:rsidRPr="00B25FDA">
          <w:rPr>
            <w:rStyle w:val="Hyperlinkki"/>
            <w:rFonts w:cs="Century Gothic"/>
            <w:szCs w:val="20"/>
          </w:rPr>
          <w:t>https://jordantimes.com/news/local/corporate-seal-launched-to-boost-womens-empowerment-in-workplaces</w:t>
        </w:r>
      </w:hyperlink>
      <w:r w:rsidRPr="00B25FDA">
        <w:rPr>
          <w:rFonts w:cs="Century Gothic"/>
          <w:color w:val="000000"/>
          <w:szCs w:val="20"/>
        </w:rPr>
        <w:t xml:space="preserve"> </w:t>
      </w:r>
      <w:r w:rsidRPr="00B657A2">
        <w:rPr>
          <w:rFonts w:cs="Century Gothic"/>
          <w:color w:val="000000"/>
          <w:szCs w:val="20"/>
        </w:rPr>
        <w:t>(kä</w:t>
      </w:r>
      <w:r>
        <w:rPr>
          <w:rFonts w:cs="Century Gothic"/>
          <w:color w:val="000000"/>
          <w:szCs w:val="20"/>
        </w:rPr>
        <w:t>yty 7.5.2026)</w:t>
      </w:r>
    </w:p>
    <w:p w14:paraId="70C7AF9A" w14:textId="0A1E9658" w:rsidR="00B657A2" w:rsidRPr="00B25FDA" w:rsidRDefault="00B657A2" w:rsidP="00E637DA">
      <w:pPr>
        <w:autoSpaceDE w:val="0"/>
        <w:autoSpaceDN w:val="0"/>
        <w:adjustRightInd w:val="0"/>
        <w:spacing w:before="0" w:after="0" w:line="240" w:lineRule="auto"/>
        <w:ind w:left="720"/>
        <w:jc w:val="left"/>
        <w:rPr>
          <w:rFonts w:cs="Century Gothic"/>
          <w:color w:val="000000"/>
          <w:szCs w:val="20"/>
        </w:rPr>
      </w:pPr>
      <w:r w:rsidRPr="0063518B">
        <w:rPr>
          <w:rFonts w:cs="Century Gothic"/>
          <w:color w:val="000000"/>
          <w:szCs w:val="20"/>
          <w:lang w:val="en-US"/>
        </w:rPr>
        <w:t>11.4.2026.</w:t>
      </w:r>
      <w:r>
        <w:rPr>
          <w:rFonts w:cs="Century Gothic"/>
          <w:color w:val="000000"/>
          <w:szCs w:val="20"/>
          <w:lang w:val="en-US"/>
        </w:rPr>
        <w:t xml:space="preserve"> </w:t>
      </w:r>
      <w:r w:rsidRPr="00B657A2">
        <w:rPr>
          <w:rFonts w:cs="Century Gothic"/>
          <w:i/>
          <w:iCs/>
          <w:color w:val="000000"/>
          <w:szCs w:val="20"/>
          <w:lang w:val="en-US"/>
        </w:rPr>
        <w:t xml:space="preserve">IEC launches workshop to empower women in political leadership. </w:t>
      </w:r>
      <w:hyperlink r:id="rId36" w:history="1">
        <w:r w:rsidRPr="00B25FDA">
          <w:rPr>
            <w:rStyle w:val="Hyperlinkki"/>
            <w:rFonts w:cs="Century Gothic"/>
            <w:szCs w:val="20"/>
          </w:rPr>
          <w:t>https://jordantimes.com/news/local/iec-launches-workshop-to-empower-women-in-political-leadership</w:t>
        </w:r>
      </w:hyperlink>
      <w:r w:rsidRPr="00B25FDA">
        <w:rPr>
          <w:rFonts w:cs="Century Gothic"/>
          <w:color w:val="000000"/>
          <w:szCs w:val="20"/>
        </w:rPr>
        <w:t xml:space="preserve"> </w:t>
      </w:r>
      <w:r w:rsidRPr="00B657A2">
        <w:rPr>
          <w:rFonts w:cs="Century Gothic"/>
          <w:color w:val="000000"/>
          <w:szCs w:val="20"/>
        </w:rPr>
        <w:t>(kä</w:t>
      </w:r>
      <w:r>
        <w:rPr>
          <w:rFonts w:cs="Century Gothic"/>
          <w:color w:val="000000"/>
          <w:szCs w:val="20"/>
        </w:rPr>
        <w:t>yty 7.5.2026)</w:t>
      </w:r>
    </w:p>
    <w:p w14:paraId="37A89D68" w14:textId="77777777" w:rsidR="00B657A2" w:rsidRPr="00B25FDA" w:rsidRDefault="00B657A2" w:rsidP="00E637DA">
      <w:pPr>
        <w:autoSpaceDE w:val="0"/>
        <w:autoSpaceDN w:val="0"/>
        <w:adjustRightInd w:val="0"/>
        <w:spacing w:before="0" w:after="0" w:line="240" w:lineRule="auto"/>
        <w:jc w:val="left"/>
        <w:rPr>
          <w:rFonts w:cs="Century Gothic"/>
          <w:color w:val="000000"/>
          <w:szCs w:val="20"/>
        </w:rPr>
      </w:pPr>
    </w:p>
    <w:p w14:paraId="5AAB7F5D" w14:textId="527A7407" w:rsidR="00B657A2" w:rsidRPr="00B25FDA" w:rsidRDefault="00B657A2" w:rsidP="00E637DA">
      <w:pPr>
        <w:autoSpaceDE w:val="0"/>
        <w:autoSpaceDN w:val="0"/>
        <w:adjustRightInd w:val="0"/>
        <w:spacing w:before="0" w:after="0" w:line="240" w:lineRule="auto"/>
        <w:ind w:left="720"/>
        <w:jc w:val="left"/>
        <w:rPr>
          <w:rFonts w:cs="Century Gothic"/>
          <w:color w:val="000000"/>
          <w:szCs w:val="20"/>
        </w:rPr>
      </w:pPr>
      <w:r w:rsidRPr="009A4DB0">
        <w:rPr>
          <w:rFonts w:cs="Century Gothic"/>
          <w:color w:val="000000"/>
          <w:szCs w:val="20"/>
          <w:lang w:val="en-US"/>
        </w:rPr>
        <w:t>11.3.2026</w:t>
      </w:r>
      <w:r>
        <w:rPr>
          <w:rFonts w:cs="Century Gothic"/>
          <w:color w:val="000000"/>
          <w:szCs w:val="20"/>
          <w:lang w:val="en-US"/>
        </w:rPr>
        <w:t>a</w:t>
      </w:r>
      <w:r w:rsidRPr="009A4DB0">
        <w:rPr>
          <w:rFonts w:cs="Century Gothic"/>
          <w:color w:val="000000"/>
          <w:szCs w:val="20"/>
          <w:lang w:val="en-US"/>
        </w:rPr>
        <w:t xml:space="preserve">. </w:t>
      </w:r>
      <w:r w:rsidRPr="00B657A2">
        <w:rPr>
          <w:rFonts w:cs="Century Gothic"/>
          <w:i/>
          <w:iCs/>
          <w:color w:val="000000"/>
          <w:szCs w:val="20"/>
          <w:lang w:val="en-US"/>
        </w:rPr>
        <w:t xml:space="preserve">Jordan makes notable progress in economic empowerment of women— WB. </w:t>
      </w:r>
      <w:hyperlink r:id="rId37" w:history="1">
        <w:r w:rsidRPr="00B25FDA">
          <w:rPr>
            <w:rStyle w:val="Hyperlinkki"/>
            <w:rFonts w:cs="Century Gothic"/>
            <w:szCs w:val="20"/>
          </w:rPr>
          <w:t>https://jordantimes.com/news/local/jordan-makes-notable-progress-in-economic-empowerment-of-women-wb</w:t>
        </w:r>
      </w:hyperlink>
      <w:r w:rsidRPr="00B25FDA">
        <w:rPr>
          <w:rFonts w:cs="Century Gothic"/>
          <w:color w:val="000000"/>
          <w:szCs w:val="20"/>
        </w:rPr>
        <w:t xml:space="preserve"> </w:t>
      </w:r>
      <w:r w:rsidRPr="00B657A2">
        <w:rPr>
          <w:rFonts w:cs="Century Gothic"/>
          <w:color w:val="000000"/>
          <w:szCs w:val="20"/>
        </w:rPr>
        <w:t>(kä</w:t>
      </w:r>
      <w:r>
        <w:rPr>
          <w:rFonts w:cs="Century Gothic"/>
          <w:color w:val="000000"/>
          <w:szCs w:val="20"/>
        </w:rPr>
        <w:t>yty 7.5.2026)</w:t>
      </w:r>
    </w:p>
    <w:p w14:paraId="0041F1CC" w14:textId="77777777" w:rsidR="00B657A2" w:rsidRPr="00B25FDA" w:rsidRDefault="00B657A2" w:rsidP="00E637DA">
      <w:pPr>
        <w:autoSpaceDE w:val="0"/>
        <w:autoSpaceDN w:val="0"/>
        <w:adjustRightInd w:val="0"/>
        <w:spacing w:before="0" w:after="0" w:line="240" w:lineRule="auto"/>
        <w:jc w:val="left"/>
        <w:rPr>
          <w:rFonts w:cs="Century Gothic"/>
          <w:color w:val="000000"/>
          <w:szCs w:val="20"/>
        </w:rPr>
      </w:pPr>
    </w:p>
    <w:p w14:paraId="7CE5DEDF" w14:textId="3EC20403" w:rsidR="00B657A2" w:rsidRPr="00B25FDA" w:rsidRDefault="00B657A2" w:rsidP="00E637DA">
      <w:pPr>
        <w:autoSpaceDE w:val="0"/>
        <w:autoSpaceDN w:val="0"/>
        <w:adjustRightInd w:val="0"/>
        <w:spacing w:before="0" w:after="0" w:line="240" w:lineRule="auto"/>
        <w:ind w:left="720"/>
        <w:jc w:val="left"/>
        <w:rPr>
          <w:rFonts w:cs="Century Gothic"/>
          <w:color w:val="000000"/>
          <w:szCs w:val="20"/>
        </w:rPr>
      </w:pPr>
      <w:r w:rsidRPr="009A4DB0">
        <w:rPr>
          <w:rFonts w:cs="Century Gothic"/>
          <w:color w:val="000000"/>
          <w:szCs w:val="20"/>
          <w:lang w:val="en-US"/>
        </w:rPr>
        <w:t>11.3.2026</w:t>
      </w:r>
      <w:r>
        <w:rPr>
          <w:rFonts w:cs="Century Gothic"/>
          <w:color w:val="000000"/>
          <w:szCs w:val="20"/>
          <w:lang w:val="en-US"/>
        </w:rPr>
        <w:t>b</w:t>
      </w:r>
      <w:r w:rsidRPr="009A4DB0">
        <w:rPr>
          <w:rFonts w:cs="Century Gothic"/>
          <w:color w:val="000000"/>
          <w:szCs w:val="20"/>
          <w:lang w:val="en-US"/>
        </w:rPr>
        <w:t xml:space="preserve">. </w:t>
      </w:r>
      <w:r w:rsidRPr="00B657A2">
        <w:rPr>
          <w:rFonts w:cs="Century Gothic"/>
          <w:i/>
          <w:iCs/>
          <w:color w:val="000000"/>
          <w:szCs w:val="20"/>
          <w:lang w:val="en-US"/>
        </w:rPr>
        <w:t xml:space="preserve">Minister highlights Kingdom women’s empowerment at UN Commission meeting. </w:t>
      </w:r>
      <w:hyperlink r:id="rId38" w:history="1">
        <w:r w:rsidRPr="00B25FDA">
          <w:rPr>
            <w:rStyle w:val="Hyperlinkki"/>
            <w:rFonts w:cs="Century Gothic"/>
            <w:szCs w:val="20"/>
          </w:rPr>
          <w:t>https://jordantimes.com/news/local/minister-highlights-kingdom-womens-empowerment-at-un-commission-meeting</w:t>
        </w:r>
      </w:hyperlink>
      <w:r w:rsidRPr="00B25FDA">
        <w:rPr>
          <w:rFonts w:cs="Century Gothic"/>
          <w:color w:val="000000"/>
          <w:szCs w:val="20"/>
        </w:rPr>
        <w:t xml:space="preserve"> </w:t>
      </w:r>
      <w:r w:rsidRPr="00B657A2">
        <w:rPr>
          <w:rFonts w:cs="Century Gothic"/>
          <w:color w:val="000000"/>
          <w:szCs w:val="20"/>
        </w:rPr>
        <w:t>(kä</w:t>
      </w:r>
      <w:r>
        <w:rPr>
          <w:rFonts w:cs="Century Gothic"/>
          <w:color w:val="000000"/>
          <w:szCs w:val="20"/>
        </w:rPr>
        <w:t>yty 7.5.2026)</w:t>
      </w:r>
    </w:p>
    <w:p w14:paraId="19A400F5" w14:textId="77777777" w:rsidR="00B657A2" w:rsidRDefault="00B657A2" w:rsidP="00E637DA">
      <w:pPr>
        <w:autoSpaceDE w:val="0"/>
        <w:autoSpaceDN w:val="0"/>
        <w:adjustRightInd w:val="0"/>
        <w:spacing w:before="0" w:after="0" w:line="240" w:lineRule="auto"/>
        <w:jc w:val="left"/>
        <w:rPr>
          <w:rFonts w:cs="Century Gothic"/>
          <w:color w:val="000000"/>
          <w:szCs w:val="20"/>
        </w:rPr>
      </w:pPr>
    </w:p>
    <w:p w14:paraId="79AFDCA3" w14:textId="41DF9D24" w:rsidR="009D78CE" w:rsidRDefault="00B657A2" w:rsidP="00E637DA">
      <w:pPr>
        <w:autoSpaceDE w:val="0"/>
        <w:autoSpaceDN w:val="0"/>
        <w:adjustRightInd w:val="0"/>
        <w:spacing w:before="0" w:after="0" w:line="240" w:lineRule="auto"/>
        <w:ind w:left="720"/>
        <w:jc w:val="left"/>
        <w:rPr>
          <w:rFonts w:cs="Century Gothic"/>
          <w:color w:val="000000"/>
          <w:szCs w:val="20"/>
          <w:lang w:val="en-US"/>
        </w:rPr>
      </w:pPr>
      <w:r w:rsidRPr="00B657A2">
        <w:rPr>
          <w:rFonts w:cs="Century Gothic"/>
          <w:color w:val="000000"/>
          <w:szCs w:val="20"/>
          <w:lang w:val="en-US"/>
        </w:rPr>
        <w:t xml:space="preserve">9.3.2026. </w:t>
      </w:r>
      <w:r w:rsidRPr="00B657A2">
        <w:rPr>
          <w:rFonts w:cs="Century Gothic"/>
          <w:i/>
          <w:iCs/>
          <w:color w:val="000000"/>
          <w:szCs w:val="20"/>
          <w:lang w:val="en-US"/>
        </w:rPr>
        <w:t xml:space="preserve">Female illiteracy in Jordan drops to 7.3% in 2025 — DoS- </w:t>
      </w:r>
      <w:hyperlink r:id="rId39" w:history="1">
        <w:r w:rsidRPr="00011FE1">
          <w:rPr>
            <w:rStyle w:val="Hyperlinkki"/>
            <w:rFonts w:cs="Century Gothic"/>
            <w:szCs w:val="20"/>
            <w:lang w:val="en-US"/>
          </w:rPr>
          <w:t>https://jordantimes.com/news/local/female-illiteracy-in-jordan-drops-to-73-in-2025-dos</w:t>
        </w:r>
      </w:hyperlink>
      <w:r>
        <w:rPr>
          <w:rStyle w:val="Hyperlinkki"/>
          <w:rFonts w:cs="Century Gothic"/>
          <w:szCs w:val="20"/>
          <w:lang w:val="en-US"/>
        </w:rPr>
        <w:t xml:space="preserve"> </w:t>
      </w:r>
      <w:r w:rsidRPr="00B657A2">
        <w:rPr>
          <w:rFonts w:cs="Century Gothic"/>
          <w:color w:val="000000"/>
          <w:szCs w:val="20"/>
          <w:lang w:val="en-US"/>
        </w:rPr>
        <w:t>(</w:t>
      </w:r>
      <w:proofErr w:type="spellStart"/>
      <w:r w:rsidRPr="00B657A2">
        <w:rPr>
          <w:rFonts w:cs="Century Gothic"/>
          <w:color w:val="000000"/>
          <w:szCs w:val="20"/>
          <w:lang w:val="en-US"/>
        </w:rPr>
        <w:t>käyty</w:t>
      </w:r>
      <w:proofErr w:type="spellEnd"/>
      <w:r w:rsidRPr="00B657A2">
        <w:rPr>
          <w:rFonts w:cs="Century Gothic"/>
          <w:color w:val="000000"/>
          <w:szCs w:val="20"/>
          <w:lang w:val="en-US"/>
        </w:rPr>
        <w:t xml:space="preserve"> 7.5.2026)</w:t>
      </w:r>
    </w:p>
    <w:p w14:paraId="17CABC31" w14:textId="77777777" w:rsidR="003128CC" w:rsidRPr="001D7AEB" w:rsidRDefault="003128CC" w:rsidP="003128CC">
      <w:pPr>
        <w:autoSpaceDE w:val="0"/>
        <w:autoSpaceDN w:val="0"/>
        <w:adjustRightInd w:val="0"/>
        <w:spacing w:before="0" w:after="0" w:line="240" w:lineRule="auto"/>
        <w:jc w:val="left"/>
        <w:rPr>
          <w:rFonts w:cs="Century Gothic"/>
          <w:color w:val="000000"/>
          <w:szCs w:val="20"/>
          <w:lang w:val="en-US"/>
        </w:rPr>
      </w:pPr>
    </w:p>
    <w:p w14:paraId="3A9C4333" w14:textId="4C49B7FB" w:rsidR="003128CC" w:rsidRPr="003128CC" w:rsidRDefault="003128CC" w:rsidP="003128CC">
      <w:pPr>
        <w:autoSpaceDE w:val="0"/>
        <w:autoSpaceDN w:val="0"/>
        <w:adjustRightInd w:val="0"/>
        <w:spacing w:before="0" w:after="0" w:line="240" w:lineRule="auto"/>
        <w:ind w:left="720"/>
        <w:jc w:val="left"/>
        <w:rPr>
          <w:rFonts w:cs="Century Gothic"/>
          <w:color w:val="000000"/>
          <w:szCs w:val="20"/>
        </w:rPr>
      </w:pPr>
      <w:r w:rsidRPr="003128CC">
        <w:rPr>
          <w:rFonts w:cs="Century Gothic"/>
          <w:color w:val="000000"/>
          <w:szCs w:val="20"/>
          <w:lang w:val="en-US"/>
        </w:rPr>
        <w:t xml:space="preserve">29.4.2025. </w:t>
      </w:r>
      <w:r w:rsidRPr="003128CC">
        <w:rPr>
          <w:rFonts w:cs="Century Gothic"/>
          <w:i/>
          <w:iCs/>
          <w:color w:val="000000"/>
          <w:szCs w:val="20"/>
          <w:lang w:val="en-US"/>
        </w:rPr>
        <w:t>The National Commission for Women’s Affairs Law 2024: Achievements and gaps.</w:t>
      </w:r>
      <w:r w:rsidRPr="003128CC">
        <w:rPr>
          <w:rFonts w:cs="Century Gothic"/>
          <w:color w:val="000000"/>
          <w:szCs w:val="20"/>
          <w:lang w:val="en-US"/>
        </w:rPr>
        <w:t xml:space="preserve"> </w:t>
      </w:r>
      <w:hyperlink r:id="rId40" w:history="1">
        <w:r w:rsidRPr="003128CC">
          <w:rPr>
            <w:rStyle w:val="Hyperlinkki"/>
            <w:rFonts w:cs="Century Gothic"/>
            <w:szCs w:val="20"/>
          </w:rPr>
          <w:t>https://jordantimes.com/opinion/rana-alhajaia/national-commission-womens-affairs-law-2024-achievements-and-gaps</w:t>
        </w:r>
      </w:hyperlink>
      <w:r w:rsidRPr="003128CC">
        <w:rPr>
          <w:rFonts w:cs="Century Gothic"/>
          <w:color w:val="000000"/>
          <w:szCs w:val="20"/>
        </w:rPr>
        <w:t xml:space="preserve"> (kä</w:t>
      </w:r>
      <w:r>
        <w:rPr>
          <w:rFonts w:cs="Century Gothic"/>
          <w:color w:val="000000"/>
          <w:szCs w:val="20"/>
        </w:rPr>
        <w:t>yty 20.5.2026).</w:t>
      </w:r>
    </w:p>
    <w:p w14:paraId="03CB5619" w14:textId="77777777" w:rsidR="00BF27F4" w:rsidRPr="00BD5A4F" w:rsidRDefault="00BF27F4" w:rsidP="00BF27F4">
      <w:pPr>
        <w:autoSpaceDE w:val="0"/>
        <w:autoSpaceDN w:val="0"/>
        <w:adjustRightInd w:val="0"/>
        <w:spacing w:before="0" w:after="0" w:line="240" w:lineRule="auto"/>
        <w:jc w:val="left"/>
        <w:rPr>
          <w:rFonts w:cs="Century Gothic"/>
          <w:color w:val="000000"/>
          <w:szCs w:val="20"/>
        </w:rPr>
      </w:pPr>
    </w:p>
    <w:p w14:paraId="2AB2B4C1" w14:textId="19029DD5" w:rsidR="00BF27F4" w:rsidRPr="00BF27F4" w:rsidRDefault="00BF27F4" w:rsidP="00BF27F4">
      <w:pPr>
        <w:autoSpaceDE w:val="0"/>
        <w:autoSpaceDN w:val="0"/>
        <w:adjustRightInd w:val="0"/>
        <w:spacing w:before="0" w:after="0" w:line="240" w:lineRule="auto"/>
        <w:jc w:val="left"/>
        <w:rPr>
          <w:rFonts w:cs="Century Gothic"/>
          <w:color w:val="000000"/>
          <w:szCs w:val="20"/>
        </w:rPr>
      </w:pPr>
      <w:r w:rsidRPr="00FF057A">
        <w:rPr>
          <w:rFonts w:cs="Century Gothic"/>
          <w:color w:val="000000"/>
          <w:szCs w:val="20"/>
          <w:lang w:val="en-US"/>
        </w:rPr>
        <w:t xml:space="preserve">Middle East Democracy Center 8.3.2021. </w:t>
      </w:r>
      <w:r w:rsidRPr="00BF27F4">
        <w:rPr>
          <w:rFonts w:cs="Century Gothic"/>
          <w:i/>
          <w:iCs/>
          <w:color w:val="000000"/>
          <w:szCs w:val="20"/>
          <w:lang w:val="en-US"/>
        </w:rPr>
        <w:t xml:space="preserve">Until </w:t>
      </w:r>
      <w:proofErr w:type="gramStart"/>
      <w:r w:rsidRPr="00BF27F4">
        <w:rPr>
          <w:rFonts w:cs="Century Gothic"/>
          <w:i/>
          <w:iCs/>
          <w:color w:val="000000"/>
          <w:szCs w:val="20"/>
          <w:lang w:val="en-US"/>
        </w:rPr>
        <w:t>When</w:t>
      </w:r>
      <w:proofErr w:type="gramEnd"/>
      <w:r w:rsidRPr="00BF27F4">
        <w:rPr>
          <w:rFonts w:cs="Century Gothic"/>
          <w:i/>
          <w:iCs/>
          <w:color w:val="000000"/>
          <w:szCs w:val="20"/>
          <w:lang w:val="en-US"/>
        </w:rPr>
        <w:t>?! Honor Killings and Other Domestic Violence Against Women in Jordan.</w:t>
      </w:r>
      <w:r w:rsidRPr="00FF057A">
        <w:rPr>
          <w:rFonts w:cs="Century Gothic"/>
          <w:color w:val="000000"/>
          <w:szCs w:val="20"/>
          <w:lang w:val="en-US"/>
        </w:rPr>
        <w:t xml:space="preserve"> </w:t>
      </w:r>
      <w:hyperlink r:id="rId41" w:history="1">
        <w:r w:rsidRPr="00BF27F4">
          <w:rPr>
            <w:rStyle w:val="Hyperlinkki"/>
            <w:rFonts w:cs="Century Gothic"/>
            <w:szCs w:val="20"/>
          </w:rPr>
          <w:t>https://mideastdc.org/publication/until-when-honor-killings-and-other-domestic-violence-against-women-in-jordan/</w:t>
        </w:r>
      </w:hyperlink>
      <w:r w:rsidRPr="00BF27F4">
        <w:rPr>
          <w:rFonts w:cs="Century Gothic"/>
          <w:color w:val="000000"/>
          <w:szCs w:val="20"/>
        </w:rPr>
        <w:t xml:space="preserve"> (käyty 28.5.2026).</w:t>
      </w:r>
    </w:p>
    <w:p w14:paraId="21BA513D" w14:textId="77777777" w:rsidR="00BF27F4" w:rsidRPr="00BF27F4" w:rsidRDefault="00BF27F4" w:rsidP="00050CE4">
      <w:pPr>
        <w:autoSpaceDE w:val="0"/>
        <w:autoSpaceDN w:val="0"/>
        <w:adjustRightInd w:val="0"/>
        <w:spacing w:before="0" w:after="0" w:line="240" w:lineRule="auto"/>
        <w:jc w:val="left"/>
        <w:rPr>
          <w:rFonts w:cs="Century Gothic"/>
          <w:color w:val="000000"/>
          <w:szCs w:val="20"/>
        </w:rPr>
      </w:pPr>
    </w:p>
    <w:p w14:paraId="50DF983F" w14:textId="4CE253EC" w:rsidR="00050CE4" w:rsidRPr="00BD5A4F" w:rsidRDefault="00050CE4" w:rsidP="00050CE4">
      <w:pPr>
        <w:autoSpaceDE w:val="0"/>
        <w:autoSpaceDN w:val="0"/>
        <w:adjustRightInd w:val="0"/>
        <w:spacing w:before="0" w:after="0" w:line="240" w:lineRule="auto"/>
        <w:jc w:val="left"/>
        <w:rPr>
          <w:rFonts w:cs="Century Gothic"/>
          <w:color w:val="000000"/>
          <w:szCs w:val="20"/>
          <w:lang w:val="en-US"/>
        </w:rPr>
      </w:pPr>
      <w:proofErr w:type="spellStart"/>
      <w:r w:rsidRPr="00260863">
        <w:rPr>
          <w:rFonts w:cs="Century Gothic"/>
          <w:color w:val="000000"/>
          <w:szCs w:val="20"/>
          <w:lang w:val="en-US"/>
        </w:rPr>
        <w:t>Musawah</w:t>
      </w:r>
      <w:proofErr w:type="spellEnd"/>
      <w:r w:rsidRPr="00260863">
        <w:rPr>
          <w:rFonts w:cs="Century Gothic"/>
          <w:color w:val="000000"/>
          <w:szCs w:val="20"/>
          <w:lang w:val="en-US"/>
        </w:rPr>
        <w:t xml:space="preserve"> [</w:t>
      </w:r>
      <w:proofErr w:type="spellStart"/>
      <w:r w:rsidRPr="00260863">
        <w:rPr>
          <w:rFonts w:cs="Century Gothic"/>
          <w:color w:val="000000"/>
          <w:szCs w:val="20"/>
          <w:lang w:val="en-US"/>
        </w:rPr>
        <w:t>päiväämätön</w:t>
      </w:r>
      <w:proofErr w:type="spellEnd"/>
      <w:r w:rsidRPr="00260863">
        <w:rPr>
          <w:rFonts w:cs="Century Gothic"/>
          <w:color w:val="000000"/>
          <w:szCs w:val="20"/>
          <w:lang w:val="en-US"/>
        </w:rPr>
        <w:t xml:space="preserve">]. </w:t>
      </w:r>
      <w:r w:rsidRPr="00050CE4">
        <w:rPr>
          <w:rFonts w:cs="Century Gothic"/>
          <w:i/>
          <w:iCs/>
          <w:color w:val="000000"/>
          <w:szCs w:val="20"/>
          <w:lang w:val="en-US"/>
        </w:rPr>
        <w:t xml:space="preserve">Global Repository of Muslim Family Laws. </w:t>
      </w:r>
      <w:r w:rsidRPr="00BD5A4F">
        <w:rPr>
          <w:rFonts w:cs="Century Gothic"/>
          <w:i/>
          <w:iCs/>
          <w:color w:val="000000"/>
          <w:szCs w:val="20"/>
          <w:lang w:val="en-US"/>
        </w:rPr>
        <w:t xml:space="preserve">Jordan. </w:t>
      </w:r>
      <w:hyperlink r:id="rId42" w:history="1">
        <w:r w:rsidRPr="00BD5A4F">
          <w:rPr>
            <w:rStyle w:val="Hyperlinkki"/>
            <w:rFonts w:cs="Century Gothic"/>
            <w:szCs w:val="20"/>
            <w:lang w:val="en-US"/>
          </w:rPr>
          <w:t>https://campaignforjustice.musawah.org/repository/jordan/</w:t>
        </w:r>
      </w:hyperlink>
      <w:r w:rsidRPr="00BD5A4F">
        <w:rPr>
          <w:rFonts w:cs="Century Gothic"/>
          <w:color w:val="000000"/>
          <w:szCs w:val="20"/>
          <w:lang w:val="en-US"/>
        </w:rPr>
        <w:t xml:space="preserve"> (</w:t>
      </w:r>
      <w:proofErr w:type="spellStart"/>
      <w:r w:rsidRPr="00BD5A4F">
        <w:rPr>
          <w:rFonts w:cs="Century Gothic"/>
          <w:color w:val="000000"/>
          <w:szCs w:val="20"/>
          <w:lang w:val="en-US"/>
        </w:rPr>
        <w:t>käyty</w:t>
      </w:r>
      <w:proofErr w:type="spellEnd"/>
      <w:r w:rsidRPr="00BD5A4F">
        <w:rPr>
          <w:rFonts w:cs="Century Gothic"/>
          <w:color w:val="000000"/>
          <w:szCs w:val="20"/>
          <w:lang w:val="en-US"/>
        </w:rPr>
        <w:t xml:space="preserve"> 28.5.2026).</w:t>
      </w:r>
    </w:p>
    <w:p w14:paraId="3375FFB5" w14:textId="77777777" w:rsidR="00050CE4" w:rsidRDefault="00050CE4" w:rsidP="00D67BE0">
      <w:pPr>
        <w:autoSpaceDE w:val="0"/>
        <w:autoSpaceDN w:val="0"/>
        <w:adjustRightInd w:val="0"/>
        <w:spacing w:before="0" w:after="0" w:line="240" w:lineRule="auto"/>
        <w:jc w:val="left"/>
        <w:rPr>
          <w:rFonts w:cs="Century Gothic"/>
          <w:color w:val="000000"/>
          <w:szCs w:val="20"/>
          <w:lang w:val="en-US"/>
        </w:rPr>
      </w:pPr>
    </w:p>
    <w:p w14:paraId="6199F520" w14:textId="65CAE311" w:rsidR="00524AFE" w:rsidRDefault="00D67BE0" w:rsidP="00D67BE0">
      <w:pPr>
        <w:autoSpaceDE w:val="0"/>
        <w:autoSpaceDN w:val="0"/>
        <w:adjustRightInd w:val="0"/>
        <w:spacing w:before="0" w:after="0" w:line="240" w:lineRule="auto"/>
        <w:jc w:val="left"/>
        <w:rPr>
          <w:rFonts w:cs="Century Gothic"/>
          <w:color w:val="000000"/>
          <w:szCs w:val="20"/>
          <w:lang w:val="en-US"/>
        </w:rPr>
      </w:pPr>
      <w:r w:rsidRPr="00D67BE0">
        <w:rPr>
          <w:rFonts w:cs="Century Gothic"/>
          <w:color w:val="000000"/>
          <w:szCs w:val="20"/>
          <w:lang w:val="en-US"/>
        </w:rPr>
        <w:t xml:space="preserve">OHCHR </w:t>
      </w:r>
      <w:r>
        <w:rPr>
          <w:rFonts w:cs="Century Gothic"/>
          <w:color w:val="000000"/>
          <w:szCs w:val="20"/>
          <w:lang w:val="en-US"/>
        </w:rPr>
        <w:t>(</w:t>
      </w:r>
      <w:r w:rsidRPr="00D67BE0">
        <w:rPr>
          <w:rFonts w:cs="Century Gothic"/>
          <w:color w:val="000000"/>
          <w:szCs w:val="20"/>
          <w:lang w:val="en-US"/>
        </w:rPr>
        <w:t>Office of the High Commissioner for Human Rights)</w:t>
      </w:r>
      <w:r>
        <w:rPr>
          <w:rFonts w:cs="Century Gothic"/>
          <w:color w:val="000000"/>
          <w:szCs w:val="20"/>
          <w:lang w:val="en-US"/>
        </w:rPr>
        <w:t xml:space="preserve"> </w:t>
      </w:r>
    </w:p>
    <w:p w14:paraId="257A5865" w14:textId="77777777" w:rsidR="00524AFE" w:rsidRDefault="00524AFE" w:rsidP="00524AFE">
      <w:pPr>
        <w:autoSpaceDE w:val="0"/>
        <w:autoSpaceDN w:val="0"/>
        <w:adjustRightInd w:val="0"/>
        <w:spacing w:before="0" w:after="0" w:line="240" w:lineRule="auto"/>
        <w:ind w:left="720"/>
        <w:jc w:val="left"/>
        <w:rPr>
          <w:rFonts w:cs="Century Gothic"/>
          <w:color w:val="000000"/>
          <w:szCs w:val="20"/>
          <w:lang w:val="en-US"/>
        </w:rPr>
      </w:pPr>
    </w:p>
    <w:p w14:paraId="7CFEDEF8" w14:textId="61F405D2" w:rsidR="00D67BE0" w:rsidRPr="0041196E" w:rsidRDefault="00D67BE0" w:rsidP="00524AFE">
      <w:pPr>
        <w:autoSpaceDE w:val="0"/>
        <w:autoSpaceDN w:val="0"/>
        <w:adjustRightInd w:val="0"/>
        <w:spacing w:before="0" w:after="0" w:line="240" w:lineRule="auto"/>
        <w:ind w:left="720"/>
        <w:jc w:val="left"/>
        <w:rPr>
          <w:rFonts w:cs="Century Gothic"/>
          <w:color w:val="000000"/>
          <w:szCs w:val="20"/>
          <w:lang w:val="en-US"/>
        </w:rPr>
      </w:pPr>
      <w:r w:rsidRPr="00D67BE0">
        <w:rPr>
          <w:rFonts w:cs="Century Gothic"/>
          <w:color w:val="000000"/>
          <w:szCs w:val="20"/>
          <w:lang w:val="en-US"/>
        </w:rPr>
        <w:t xml:space="preserve">2026. </w:t>
      </w:r>
      <w:r w:rsidRPr="00D67BE0">
        <w:rPr>
          <w:rFonts w:cs="Century Gothic"/>
          <w:i/>
          <w:iCs/>
          <w:color w:val="000000"/>
          <w:szCs w:val="20"/>
          <w:lang w:val="en-US"/>
        </w:rPr>
        <w:t xml:space="preserve">Reporting status for Jordan. </w:t>
      </w:r>
      <w:hyperlink r:id="rId43" w:history="1">
        <w:r w:rsidRPr="0041196E">
          <w:rPr>
            <w:rStyle w:val="Hyperlinkki"/>
            <w:rFonts w:cs="Century Gothic"/>
            <w:szCs w:val="20"/>
            <w:lang w:val="en-US"/>
          </w:rPr>
          <w:t>https://tbinternet.ohchr.org/_layouts/15/TreatyBodyExternal/countries.aspx?CountryCode=JOR&amp;Lang=EN</w:t>
        </w:r>
      </w:hyperlink>
      <w:r w:rsidRPr="0041196E">
        <w:rPr>
          <w:rFonts w:cs="Century Gothic"/>
          <w:color w:val="000000"/>
          <w:szCs w:val="20"/>
          <w:lang w:val="en-US"/>
        </w:rPr>
        <w:t xml:space="preserve"> </w:t>
      </w:r>
      <w:r w:rsidR="00524AFE" w:rsidRPr="0041196E">
        <w:rPr>
          <w:rFonts w:cs="Century Gothic"/>
          <w:color w:val="000000"/>
          <w:szCs w:val="20"/>
          <w:lang w:val="en-US"/>
        </w:rPr>
        <w:t>(</w:t>
      </w:r>
      <w:proofErr w:type="spellStart"/>
      <w:r w:rsidR="00524AFE" w:rsidRPr="0041196E">
        <w:rPr>
          <w:rFonts w:cs="Century Gothic"/>
          <w:color w:val="000000"/>
          <w:szCs w:val="20"/>
          <w:lang w:val="en-US"/>
        </w:rPr>
        <w:t>käyty</w:t>
      </w:r>
      <w:proofErr w:type="spellEnd"/>
      <w:r w:rsidR="00524AFE" w:rsidRPr="0041196E">
        <w:rPr>
          <w:rFonts w:cs="Century Gothic"/>
          <w:color w:val="000000"/>
          <w:szCs w:val="20"/>
          <w:lang w:val="en-US"/>
        </w:rPr>
        <w:t xml:space="preserve"> 13.5.2026).</w:t>
      </w:r>
    </w:p>
    <w:p w14:paraId="242C5FE4" w14:textId="77777777" w:rsidR="00524AFE" w:rsidRPr="0041196E" w:rsidRDefault="00524AFE" w:rsidP="00524AFE">
      <w:pPr>
        <w:autoSpaceDE w:val="0"/>
        <w:autoSpaceDN w:val="0"/>
        <w:adjustRightInd w:val="0"/>
        <w:spacing w:before="0" w:after="0" w:line="240" w:lineRule="auto"/>
        <w:rPr>
          <w:lang w:val="en-US"/>
        </w:rPr>
      </w:pPr>
    </w:p>
    <w:p w14:paraId="38179D6B" w14:textId="699027B2" w:rsidR="00D67BE0" w:rsidRPr="00524AFE" w:rsidRDefault="00524AFE" w:rsidP="00524AFE">
      <w:pPr>
        <w:autoSpaceDE w:val="0"/>
        <w:autoSpaceDN w:val="0"/>
        <w:adjustRightInd w:val="0"/>
        <w:spacing w:before="0" w:after="0" w:line="240" w:lineRule="auto"/>
        <w:ind w:left="720"/>
        <w:jc w:val="left"/>
        <w:rPr>
          <w:rFonts w:cs="Century Gothic"/>
          <w:color w:val="000000"/>
          <w:szCs w:val="20"/>
        </w:rPr>
      </w:pPr>
      <w:r w:rsidRPr="00524AFE">
        <w:rPr>
          <w:rFonts w:cs="Century Gothic"/>
          <w:color w:val="000000"/>
          <w:szCs w:val="20"/>
          <w:lang w:val="en-US"/>
        </w:rPr>
        <w:t xml:space="preserve">8.11.2023. </w:t>
      </w:r>
      <w:r w:rsidRPr="00524AFE">
        <w:rPr>
          <w:rFonts w:cs="Century Gothic"/>
          <w:i/>
          <w:iCs/>
          <w:color w:val="000000"/>
          <w:szCs w:val="20"/>
          <w:lang w:val="en-US"/>
        </w:rPr>
        <w:t xml:space="preserve">CRC/C/JOR/CO/6. United Nations Convention on the Rights of the Child. Committee on the Rights of the Child. Concluding observations on the sixth periodic report of Jordan*. </w:t>
      </w:r>
      <w:hyperlink r:id="rId44" w:history="1">
        <w:r w:rsidRPr="00524AFE">
          <w:rPr>
            <w:rStyle w:val="Hyperlinkki"/>
            <w:rFonts w:cs="Century Gothic"/>
            <w:szCs w:val="20"/>
          </w:rPr>
          <w:t>https://tbinternet.ohchr.org/_layouts/15/treatybodyexternal/Download.aspx?symbolno=CRC%2FC%2FJOR%2FCO%2F6&amp;Lang=en</w:t>
        </w:r>
      </w:hyperlink>
      <w:r w:rsidRPr="00524AFE">
        <w:rPr>
          <w:rFonts w:cs="Century Gothic"/>
          <w:color w:val="000000"/>
          <w:szCs w:val="20"/>
        </w:rPr>
        <w:t xml:space="preserve"> (kä</w:t>
      </w:r>
      <w:r>
        <w:rPr>
          <w:rFonts w:cs="Century Gothic"/>
          <w:color w:val="000000"/>
          <w:szCs w:val="20"/>
        </w:rPr>
        <w:t>yty 25.5.2026).</w:t>
      </w:r>
    </w:p>
    <w:p w14:paraId="0316FE74" w14:textId="77777777" w:rsidR="00524AFE" w:rsidRPr="00524AFE" w:rsidRDefault="00524AFE" w:rsidP="00DE7222">
      <w:pPr>
        <w:autoSpaceDE w:val="0"/>
        <w:autoSpaceDN w:val="0"/>
        <w:adjustRightInd w:val="0"/>
        <w:spacing w:before="0" w:after="0" w:line="240" w:lineRule="auto"/>
        <w:jc w:val="left"/>
        <w:rPr>
          <w:rFonts w:cs="Century Gothic"/>
          <w:color w:val="000000"/>
          <w:szCs w:val="20"/>
        </w:rPr>
      </w:pPr>
    </w:p>
    <w:p w14:paraId="284456C5" w14:textId="163987B3" w:rsidR="00DE7222" w:rsidRPr="00DE7222" w:rsidRDefault="00DE7222" w:rsidP="00DE7222">
      <w:pPr>
        <w:autoSpaceDE w:val="0"/>
        <w:autoSpaceDN w:val="0"/>
        <w:adjustRightInd w:val="0"/>
        <w:spacing w:before="0" w:after="0" w:line="240" w:lineRule="auto"/>
        <w:jc w:val="left"/>
        <w:rPr>
          <w:rFonts w:cs="Century Gothic"/>
          <w:color w:val="000000"/>
          <w:szCs w:val="20"/>
        </w:rPr>
      </w:pPr>
      <w:r w:rsidRPr="007D3F07">
        <w:rPr>
          <w:rFonts w:cs="Century Gothic"/>
          <w:color w:val="000000"/>
          <w:szCs w:val="20"/>
          <w:lang w:val="en-US"/>
        </w:rPr>
        <w:t>Open Global Rights 29.9.2022.</w:t>
      </w:r>
      <w:r w:rsidRPr="00DE7222">
        <w:rPr>
          <w:rFonts w:cs="Century Gothic"/>
          <w:i/>
          <w:iCs/>
          <w:color w:val="000000"/>
          <w:szCs w:val="20"/>
          <w:lang w:val="en-US"/>
        </w:rPr>
        <w:t xml:space="preserve"> Custody laws in Jordan maintain a sexist status quo. </w:t>
      </w:r>
      <w:hyperlink r:id="rId45" w:history="1">
        <w:r w:rsidRPr="00DE7222">
          <w:rPr>
            <w:rStyle w:val="Hyperlinkki"/>
            <w:rFonts w:cs="Century Gothic"/>
            <w:szCs w:val="20"/>
          </w:rPr>
          <w:t>https://www.openglobalrights.org/custody-laws-in-jordan-maintain-a-sexist-status-quo/</w:t>
        </w:r>
      </w:hyperlink>
      <w:r w:rsidRPr="00DE7222">
        <w:rPr>
          <w:rFonts w:cs="Century Gothic"/>
          <w:color w:val="000000"/>
          <w:szCs w:val="20"/>
        </w:rPr>
        <w:t xml:space="preserve"> (kä</w:t>
      </w:r>
      <w:r>
        <w:rPr>
          <w:rFonts w:cs="Century Gothic"/>
          <w:color w:val="000000"/>
          <w:szCs w:val="20"/>
        </w:rPr>
        <w:t>yty 21.5.2026).</w:t>
      </w:r>
    </w:p>
    <w:p w14:paraId="0E2B2558" w14:textId="77777777" w:rsidR="00DE7222" w:rsidRPr="00DE7222" w:rsidRDefault="00DE7222" w:rsidP="00E637DA">
      <w:pPr>
        <w:autoSpaceDE w:val="0"/>
        <w:autoSpaceDN w:val="0"/>
        <w:adjustRightInd w:val="0"/>
        <w:spacing w:before="0" w:after="0" w:line="240" w:lineRule="auto"/>
        <w:jc w:val="left"/>
        <w:rPr>
          <w:rFonts w:cs="Century Gothic"/>
          <w:color w:val="000000"/>
          <w:szCs w:val="20"/>
        </w:rPr>
      </w:pPr>
    </w:p>
    <w:p w14:paraId="73FCEB75" w14:textId="7B7C07D9" w:rsidR="00CD23CD" w:rsidRPr="00CD23CD" w:rsidRDefault="00CD23CD" w:rsidP="00CD23CD">
      <w:pPr>
        <w:autoSpaceDE w:val="0"/>
        <w:autoSpaceDN w:val="0"/>
        <w:adjustRightInd w:val="0"/>
        <w:spacing w:before="0" w:after="0" w:line="240" w:lineRule="auto"/>
        <w:jc w:val="left"/>
        <w:rPr>
          <w:rFonts w:cs="Century Gothic"/>
          <w:color w:val="000000"/>
          <w:szCs w:val="20"/>
        </w:rPr>
      </w:pPr>
      <w:r w:rsidRPr="00CD23CD">
        <w:rPr>
          <w:rFonts w:cs="Century Gothic"/>
          <w:color w:val="000000"/>
          <w:szCs w:val="20"/>
          <w:lang w:val="en-US"/>
        </w:rPr>
        <w:t xml:space="preserve">Phenix 18.8.2024. </w:t>
      </w:r>
      <w:r w:rsidRPr="00CD23CD">
        <w:rPr>
          <w:rFonts w:cs="Century Gothic"/>
          <w:i/>
          <w:iCs/>
          <w:color w:val="000000"/>
          <w:szCs w:val="20"/>
          <w:lang w:val="en-US"/>
        </w:rPr>
        <w:t>Women's Rights in Jordan: A Priority in the Fourth Universal Periodic Review (UPR).</w:t>
      </w:r>
      <w:r w:rsidRPr="00CD23CD">
        <w:rPr>
          <w:rFonts w:cs="Century Gothic"/>
          <w:color w:val="000000"/>
          <w:szCs w:val="20"/>
          <w:lang w:val="en-US"/>
        </w:rPr>
        <w:t xml:space="preserve"> </w:t>
      </w:r>
      <w:hyperlink r:id="rId46" w:history="1">
        <w:r w:rsidRPr="00CD23CD">
          <w:rPr>
            <w:rStyle w:val="Hyperlinkki"/>
            <w:rFonts w:cs="Century Gothic"/>
            <w:szCs w:val="20"/>
          </w:rPr>
          <w:t>http://www.civilsociety-jo.net/en/read-news/284/%D8%A7%D9%84%D9%85%D8%AC%D8%AA%D9%85%D8%B9%D8%A7%D9%84%D9%85%D8%AF%D9%86%D9%8A</w:t>
        </w:r>
      </w:hyperlink>
      <w:r w:rsidRPr="00CD23CD">
        <w:rPr>
          <w:rFonts w:cs="Century Gothic"/>
          <w:color w:val="000000"/>
          <w:szCs w:val="20"/>
        </w:rPr>
        <w:t xml:space="preserve"> (kä</w:t>
      </w:r>
      <w:r>
        <w:rPr>
          <w:rFonts w:cs="Century Gothic"/>
          <w:color w:val="000000"/>
          <w:szCs w:val="20"/>
        </w:rPr>
        <w:t>yty 28.5.2026).</w:t>
      </w:r>
    </w:p>
    <w:p w14:paraId="111BD667" w14:textId="77777777" w:rsidR="00CD23CD" w:rsidRPr="00CD23CD" w:rsidRDefault="00CD23CD" w:rsidP="00E637DA">
      <w:pPr>
        <w:autoSpaceDE w:val="0"/>
        <w:autoSpaceDN w:val="0"/>
        <w:adjustRightInd w:val="0"/>
        <w:spacing w:before="0" w:after="0" w:line="240" w:lineRule="auto"/>
        <w:jc w:val="left"/>
        <w:rPr>
          <w:rFonts w:cs="Century Gothic"/>
          <w:color w:val="000000"/>
          <w:szCs w:val="20"/>
        </w:rPr>
      </w:pPr>
    </w:p>
    <w:p w14:paraId="3CFDC935" w14:textId="58A8EF9C" w:rsidR="00D34EED" w:rsidRPr="00D34EED" w:rsidRDefault="00D34EED" w:rsidP="00534BFD">
      <w:pPr>
        <w:autoSpaceDE w:val="0"/>
        <w:autoSpaceDN w:val="0"/>
        <w:adjustRightInd w:val="0"/>
        <w:spacing w:before="0" w:after="0" w:line="240" w:lineRule="auto"/>
        <w:jc w:val="left"/>
        <w:rPr>
          <w:rFonts w:cs="Century Gothic"/>
          <w:color w:val="000000"/>
          <w:szCs w:val="20"/>
        </w:rPr>
      </w:pPr>
      <w:r w:rsidRPr="00D34EED">
        <w:rPr>
          <w:rFonts w:cs="Century Gothic"/>
          <w:color w:val="000000"/>
          <w:szCs w:val="20"/>
          <w:lang w:val="en-US"/>
        </w:rPr>
        <w:t xml:space="preserve">Raseef22.net 14.10.2022. </w:t>
      </w:r>
      <w:r w:rsidRPr="00D34EED">
        <w:rPr>
          <w:rFonts w:cs="Century Gothic"/>
          <w:i/>
          <w:iCs/>
          <w:color w:val="000000"/>
          <w:szCs w:val="20"/>
          <w:lang w:val="en-US"/>
        </w:rPr>
        <w:t xml:space="preserve">Bending the law in an already hostile society: Jordanian women keep paying the price. </w:t>
      </w:r>
      <w:hyperlink r:id="rId47" w:history="1">
        <w:r w:rsidRPr="00D34EED">
          <w:rPr>
            <w:rStyle w:val="Hyperlinkki"/>
            <w:rFonts w:cs="Century Gothic"/>
            <w:szCs w:val="20"/>
          </w:rPr>
          <w:t>https://raseef22.net/article/1090068-bending-the-law-in-an-already-hostile-so-society-jordanian-women-keep-paying-the</w:t>
        </w:r>
      </w:hyperlink>
      <w:r w:rsidRPr="00D34EED">
        <w:rPr>
          <w:rFonts w:cs="Century Gothic"/>
          <w:color w:val="000000"/>
          <w:szCs w:val="20"/>
        </w:rPr>
        <w:t xml:space="preserve"> (kä</w:t>
      </w:r>
      <w:r>
        <w:rPr>
          <w:rFonts w:cs="Century Gothic"/>
          <w:color w:val="000000"/>
          <w:szCs w:val="20"/>
        </w:rPr>
        <w:t>yty 28.5.2026).</w:t>
      </w:r>
    </w:p>
    <w:p w14:paraId="2AE85E86" w14:textId="77777777" w:rsidR="00D34EED" w:rsidRPr="00D34EED" w:rsidRDefault="00D34EED" w:rsidP="00534BFD">
      <w:pPr>
        <w:autoSpaceDE w:val="0"/>
        <w:autoSpaceDN w:val="0"/>
        <w:adjustRightInd w:val="0"/>
        <w:spacing w:before="0" w:after="0" w:line="240" w:lineRule="auto"/>
        <w:jc w:val="left"/>
        <w:rPr>
          <w:rFonts w:cs="Century Gothic"/>
          <w:color w:val="000000"/>
          <w:szCs w:val="20"/>
        </w:rPr>
      </w:pPr>
    </w:p>
    <w:p w14:paraId="63A55395" w14:textId="4AA1D1E3" w:rsidR="00534BFD" w:rsidRPr="00534BFD" w:rsidRDefault="00534BFD" w:rsidP="00534BFD">
      <w:pPr>
        <w:autoSpaceDE w:val="0"/>
        <w:autoSpaceDN w:val="0"/>
        <w:adjustRightInd w:val="0"/>
        <w:spacing w:before="0" w:after="0" w:line="240" w:lineRule="auto"/>
        <w:jc w:val="left"/>
        <w:rPr>
          <w:rFonts w:cs="Century Gothic"/>
          <w:color w:val="000000"/>
          <w:szCs w:val="20"/>
        </w:rPr>
      </w:pPr>
      <w:r w:rsidRPr="00534BFD">
        <w:rPr>
          <w:rFonts w:cs="Century Gothic"/>
          <w:color w:val="000000"/>
          <w:szCs w:val="20"/>
          <w:lang w:val="en-US"/>
        </w:rPr>
        <w:lastRenderedPageBreak/>
        <w:t xml:space="preserve">Rosa Luxemburg Stiftung 15.5.2020. </w:t>
      </w:r>
      <w:r w:rsidRPr="00534BFD">
        <w:rPr>
          <w:rFonts w:cs="Century Gothic"/>
          <w:i/>
          <w:iCs/>
          <w:color w:val="000000"/>
          <w:szCs w:val="20"/>
          <w:lang w:val="en-US"/>
        </w:rPr>
        <w:t xml:space="preserve">Gender-Based Violence in Jordan. A pandemic of its own. </w:t>
      </w:r>
      <w:hyperlink r:id="rId48" w:history="1">
        <w:r w:rsidRPr="00534BFD">
          <w:rPr>
            <w:rStyle w:val="Hyperlinkki"/>
            <w:rFonts w:cs="Century Gothic"/>
            <w:szCs w:val="20"/>
          </w:rPr>
          <w:t>https://www.rosalux.de/en/news/id/42274/gender-based-violence-in-jordan</w:t>
        </w:r>
      </w:hyperlink>
      <w:r w:rsidRPr="00534BFD">
        <w:rPr>
          <w:rFonts w:cs="Century Gothic"/>
          <w:color w:val="000000"/>
          <w:szCs w:val="20"/>
        </w:rPr>
        <w:t xml:space="preserve"> </w:t>
      </w:r>
      <w:r w:rsidRPr="00CD23CD">
        <w:rPr>
          <w:rFonts w:cs="Century Gothic"/>
          <w:color w:val="000000"/>
          <w:szCs w:val="20"/>
        </w:rPr>
        <w:t>(kä</w:t>
      </w:r>
      <w:r>
        <w:rPr>
          <w:rFonts w:cs="Century Gothic"/>
          <w:color w:val="000000"/>
          <w:szCs w:val="20"/>
        </w:rPr>
        <w:t>yty 28.5.2026).</w:t>
      </w:r>
    </w:p>
    <w:p w14:paraId="04F23B53" w14:textId="77777777" w:rsidR="00534BFD" w:rsidRPr="00534BFD" w:rsidRDefault="00534BFD" w:rsidP="00E637DA">
      <w:pPr>
        <w:autoSpaceDE w:val="0"/>
        <w:autoSpaceDN w:val="0"/>
        <w:adjustRightInd w:val="0"/>
        <w:spacing w:before="0" w:after="0" w:line="240" w:lineRule="auto"/>
        <w:jc w:val="left"/>
        <w:rPr>
          <w:rFonts w:cs="Century Gothic"/>
          <w:color w:val="000000"/>
          <w:szCs w:val="20"/>
        </w:rPr>
      </w:pPr>
    </w:p>
    <w:p w14:paraId="7091E0BB" w14:textId="66A3D4D5" w:rsidR="005C1401" w:rsidRPr="007003B9" w:rsidRDefault="004C5C6E" w:rsidP="00E637DA">
      <w:pPr>
        <w:autoSpaceDE w:val="0"/>
        <w:autoSpaceDN w:val="0"/>
        <w:adjustRightInd w:val="0"/>
        <w:spacing w:before="0" w:after="0" w:line="240" w:lineRule="auto"/>
        <w:jc w:val="left"/>
        <w:rPr>
          <w:rFonts w:cs="Century Gothic"/>
          <w:color w:val="000000"/>
          <w:szCs w:val="20"/>
        </w:rPr>
      </w:pPr>
      <w:proofErr w:type="spellStart"/>
      <w:r w:rsidRPr="00A363CC">
        <w:rPr>
          <w:rFonts w:cs="Century Gothic"/>
          <w:color w:val="000000"/>
          <w:szCs w:val="20"/>
          <w:lang w:val="en-US"/>
        </w:rPr>
        <w:t>Toubat</w:t>
      </w:r>
      <w:proofErr w:type="spellEnd"/>
      <w:r w:rsidRPr="00A363CC">
        <w:rPr>
          <w:rFonts w:cs="Century Gothic"/>
          <w:color w:val="000000"/>
          <w:szCs w:val="20"/>
          <w:lang w:val="en-US"/>
        </w:rPr>
        <w:t xml:space="preserve">, H. S. &amp; </w:t>
      </w:r>
      <w:proofErr w:type="spellStart"/>
      <w:r w:rsidRPr="00A363CC">
        <w:rPr>
          <w:rFonts w:cs="Century Gothic"/>
          <w:color w:val="000000"/>
          <w:szCs w:val="20"/>
          <w:lang w:val="en-US"/>
        </w:rPr>
        <w:t>Udwan</w:t>
      </w:r>
      <w:proofErr w:type="spellEnd"/>
      <w:r w:rsidRPr="00A363CC">
        <w:rPr>
          <w:rFonts w:cs="Century Gothic"/>
          <w:color w:val="000000"/>
          <w:szCs w:val="20"/>
          <w:lang w:val="en-US"/>
        </w:rPr>
        <w:t xml:space="preserve">, N. F. </w:t>
      </w:r>
      <w:r w:rsidR="005C1401" w:rsidRPr="00A363CC">
        <w:rPr>
          <w:rFonts w:cs="Century Gothic"/>
          <w:color w:val="000000"/>
          <w:szCs w:val="20"/>
          <w:lang w:val="en-US"/>
        </w:rPr>
        <w:t>2023.</w:t>
      </w:r>
      <w:r w:rsidR="00A363CC">
        <w:rPr>
          <w:rFonts w:cs="Century Gothic"/>
          <w:color w:val="000000"/>
          <w:szCs w:val="20"/>
          <w:lang w:val="en-US"/>
        </w:rPr>
        <w:t xml:space="preserve"> </w:t>
      </w:r>
      <w:proofErr w:type="gramStart"/>
      <w:r w:rsidR="00A363CC">
        <w:rPr>
          <w:rFonts w:cs="Century Gothic"/>
          <w:color w:val="000000"/>
          <w:szCs w:val="20"/>
          <w:lang w:val="en-US"/>
        </w:rPr>
        <w:t>”</w:t>
      </w:r>
      <w:r w:rsidR="00D73E02">
        <w:rPr>
          <w:rFonts w:cs="Century Gothic"/>
          <w:color w:val="000000"/>
          <w:szCs w:val="20"/>
          <w:lang w:val="en-US"/>
        </w:rPr>
        <w:t>E</w:t>
      </w:r>
      <w:r w:rsidR="00D73E02" w:rsidRPr="00A363CC">
        <w:rPr>
          <w:rFonts w:cs="Century Gothic"/>
          <w:color w:val="000000"/>
          <w:szCs w:val="20"/>
          <w:lang w:val="en-US"/>
        </w:rPr>
        <w:t>mpowering</w:t>
      </w:r>
      <w:proofErr w:type="gramEnd"/>
      <w:r w:rsidR="00D73E02" w:rsidRPr="00A363CC">
        <w:rPr>
          <w:rFonts w:cs="Century Gothic"/>
          <w:color w:val="000000"/>
          <w:szCs w:val="20"/>
          <w:lang w:val="en-US"/>
        </w:rPr>
        <w:t xml:space="preserve"> women in </w:t>
      </w:r>
      <w:r w:rsidR="00D73E02">
        <w:rPr>
          <w:rFonts w:cs="Century Gothic"/>
          <w:color w:val="000000"/>
          <w:szCs w:val="20"/>
          <w:lang w:val="en-US"/>
        </w:rPr>
        <w:t>J</w:t>
      </w:r>
      <w:r w:rsidR="00D73E02" w:rsidRPr="00A363CC">
        <w:rPr>
          <w:rFonts w:cs="Century Gothic"/>
          <w:color w:val="000000"/>
          <w:szCs w:val="20"/>
          <w:lang w:val="en-US"/>
        </w:rPr>
        <w:t xml:space="preserve">ordanian legislations: a study in light of the </w:t>
      </w:r>
      <w:r w:rsidR="00D73E02">
        <w:rPr>
          <w:rFonts w:cs="Century Gothic"/>
          <w:color w:val="000000"/>
          <w:szCs w:val="20"/>
          <w:lang w:val="en-US"/>
        </w:rPr>
        <w:t>C</w:t>
      </w:r>
      <w:r w:rsidR="00D73E02" w:rsidRPr="00A363CC">
        <w:rPr>
          <w:rFonts w:cs="Century Gothic"/>
          <w:color w:val="000000"/>
          <w:szCs w:val="20"/>
          <w:lang w:val="en-US"/>
        </w:rPr>
        <w:t xml:space="preserve">onvention on the </w:t>
      </w:r>
      <w:r w:rsidR="00D73E02">
        <w:rPr>
          <w:rFonts w:cs="Century Gothic"/>
          <w:color w:val="000000"/>
          <w:szCs w:val="20"/>
          <w:lang w:val="en-US"/>
        </w:rPr>
        <w:t>E</w:t>
      </w:r>
      <w:r w:rsidR="00D73E02" w:rsidRPr="00A363CC">
        <w:rPr>
          <w:rFonts w:cs="Century Gothic"/>
          <w:color w:val="000000"/>
          <w:szCs w:val="20"/>
          <w:lang w:val="en-US"/>
        </w:rPr>
        <w:t xml:space="preserve">limination of all </w:t>
      </w:r>
      <w:r w:rsidR="00D73E02">
        <w:rPr>
          <w:rFonts w:cs="Century Gothic"/>
          <w:color w:val="000000"/>
          <w:szCs w:val="20"/>
          <w:lang w:val="en-US"/>
        </w:rPr>
        <w:t>F</w:t>
      </w:r>
      <w:r w:rsidR="00D73E02" w:rsidRPr="00A363CC">
        <w:rPr>
          <w:rFonts w:cs="Century Gothic"/>
          <w:color w:val="000000"/>
          <w:szCs w:val="20"/>
          <w:lang w:val="en-US"/>
        </w:rPr>
        <w:t xml:space="preserve">orms of </w:t>
      </w:r>
      <w:r w:rsidR="00D73E02">
        <w:rPr>
          <w:rFonts w:cs="Century Gothic"/>
          <w:color w:val="000000"/>
          <w:szCs w:val="20"/>
          <w:lang w:val="en-US"/>
        </w:rPr>
        <w:t>D</w:t>
      </w:r>
      <w:r w:rsidR="00D73E02" w:rsidRPr="00A363CC">
        <w:rPr>
          <w:rFonts w:cs="Century Gothic"/>
          <w:color w:val="000000"/>
          <w:szCs w:val="20"/>
          <w:lang w:val="en-US"/>
        </w:rPr>
        <w:t xml:space="preserve">iscrimination </w:t>
      </w:r>
      <w:r w:rsidR="00D73E02">
        <w:rPr>
          <w:rFonts w:cs="Century Gothic"/>
          <w:color w:val="000000"/>
          <w:szCs w:val="20"/>
          <w:lang w:val="en-US"/>
        </w:rPr>
        <w:t>A</w:t>
      </w:r>
      <w:r w:rsidR="00D73E02" w:rsidRPr="00A363CC">
        <w:rPr>
          <w:rFonts w:cs="Century Gothic"/>
          <w:color w:val="000000"/>
          <w:szCs w:val="20"/>
          <w:lang w:val="en-US"/>
        </w:rPr>
        <w:t xml:space="preserve">gainst </w:t>
      </w:r>
      <w:r w:rsidR="00D73E02">
        <w:rPr>
          <w:rFonts w:cs="Century Gothic"/>
          <w:color w:val="000000"/>
          <w:szCs w:val="20"/>
          <w:lang w:val="en-US"/>
        </w:rPr>
        <w:t>W</w:t>
      </w:r>
      <w:r w:rsidR="00D73E02" w:rsidRPr="00A363CC">
        <w:rPr>
          <w:rFonts w:cs="Century Gothic"/>
          <w:color w:val="000000"/>
          <w:szCs w:val="20"/>
          <w:lang w:val="en-US"/>
        </w:rPr>
        <w:t>omen (CEDAW) and the amendments to the</w:t>
      </w:r>
      <w:r w:rsidR="00D73E02">
        <w:rPr>
          <w:rFonts w:cs="Century Gothic"/>
          <w:color w:val="000000"/>
          <w:szCs w:val="20"/>
          <w:lang w:val="en-US"/>
        </w:rPr>
        <w:t xml:space="preserve"> J</w:t>
      </w:r>
      <w:r w:rsidR="00D73E02" w:rsidRPr="00A363CC">
        <w:rPr>
          <w:rFonts w:cs="Century Gothic"/>
          <w:color w:val="000000"/>
          <w:szCs w:val="20"/>
          <w:lang w:val="en-US"/>
        </w:rPr>
        <w:t xml:space="preserve">ordanian constitution in </w:t>
      </w:r>
      <w:r w:rsidR="005C1401" w:rsidRPr="00A363CC">
        <w:rPr>
          <w:rFonts w:cs="Century Gothic"/>
          <w:color w:val="000000"/>
          <w:szCs w:val="20"/>
          <w:lang w:val="en-US"/>
        </w:rPr>
        <w:t>2022.</w:t>
      </w:r>
      <w:r w:rsidR="00A363CC">
        <w:rPr>
          <w:rFonts w:cs="Century Gothic"/>
          <w:color w:val="000000"/>
          <w:szCs w:val="20"/>
          <w:lang w:val="en-US"/>
        </w:rPr>
        <w:t>”</w:t>
      </w:r>
      <w:r w:rsidR="005C1401" w:rsidRPr="00A363CC">
        <w:rPr>
          <w:rFonts w:cs="Century Gothic"/>
          <w:color w:val="000000"/>
          <w:szCs w:val="20"/>
          <w:lang w:val="en-US"/>
        </w:rPr>
        <w:t xml:space="preserve"> </w:t>
      </w:r>
      <w:r w:rsidRPr="00A363CC">
        <w:rPr>
          <w:rFonts w:cs="Century Gothic"/>
          <w:color w:val="000000"/>
          <w:szCs w:val="20"/>
          <w:lang w:val="en-US"/>
        </w:rPr>
        <w:t xml:space="preserve">Russian Law Journal. </w:t>
      </w:r>
      <w:r w:rsidR="005C1401" w:rsidRPr="00A363CC">
        <w:rPr>
          <w:rFonts w:cs="Century Gothic"/>
          <w:color w:val="000000"/>
          <w:szCs w:val="20"/>
          <w:lang w:val="en-US"/>
        </w:rPr>
        <w:t xml:space="preserve">Vol. XI (2023), issue 3. </w:t>
      </w:r>
      <w:r w:rsidR="007003B9" w:rsidRPr="007003B9">
        <w:rPr>
          <w:rFonts w:cs="Century Gothic"/>
          <w:color w:val="000000"/>
          <w:szCs w:val="20"/>
        </w:rPr>
        <w:t xml:space="preserve">Saatavilla: </w:t>
      </w:r>
      <w:hyperlink r:id="rId49" w:history="1">
        <w:r w:rsidR="007003B9" w:rsidRPr="00F236CD">
          <w:rPr>
            <w:rStyle w:val="Hyperlinkki"/>
            <w:rFonts w:cs="Century Gothic"/>
            <w:szCs w:val="20"/>
          </w:rPr>
          <w:t>https://russianlawjournal.org/index.php/journal/article/view/1392/767</w:t>
        </w:r>
      </w:hyperlink>
      <w:r w:rsidR="005C1401" w:rsidRPr="007003B9">
        <w:rPr>
          <w:rFonts w:cs="Century Gothic"/>
          <w:color w:val="000000"/>
          <w:szCs w:val="20"/>
        </w:rPr>
        <w:t xml:space="preserve"> (käyty 20.5.2026).</w:t>
      </w:r>
    </w:p>
    <w:p w14:paraId="672755F0" w14:textId="6CD26280" w:rsidR="00F3734E" w:rsidRPr="00F3734E" w:rsidRDefault="00A81114" w:rsidP="00F3734E">
      <w:pPr>
        <w:rPr>
          <w:lang w:val="en-US"/>
        </w:rPr>
      </w:pPr>
      <w:r w:rsidRPr="00A81114">
        <w:rPr>
          <w:rFonts w:cs="Century Gothic"/>
          <w:color w:val="000000"/>
          <w:szCs w:val="20"/>
          <w:lang w:val="en-US"/>
        </w:rPr>
        <w:t>UNESCWA</w:t>
      </w:r>
      <w:r w:rsidR="00F3734E" w:rsidRPr="00F3734E">
        <w:rPr>
          <w:lang w:val="en-US"/>
        </w:rPr>
        <w:t xml:space="preserve"> (</w:t>
      </w:r>
      <w:r w:rsidR="00F3734E" w:rsidRPr="00F3734E">
        <w:rPr>
          <w:rFonts w:cs="Century Gothic"/>
          <w:color w:val="000000"/>
          <w:szCs w:val="20"/>
          <w:lang w:val="en-US"/>
        </w:rPr>
        <w:t>United Nations Economic and Social Council for Western Asia)</w:t>
      </w:r>
      <w:r w:rsidR="00F3734E" w:rsidRPr="00F3734E">
        <w:rPr>
          <w:lang w:val="en-US"/>
        </w:rPr>
        <w:t xml:space="preserve"> 2024. </w:t>
      </w:r>
      <w:r w:rsidR="00F3734E" w:rsidRPr="00F3734E">
        <w:rPr>
          <w:i/>
          <w:iCs/>
          <w:lang w:val="en-US"/>
        </w:rPr>
        <w:t xml:space="preserve">Country matrix – Jordan 2024. </w:t>
      </w:r>
      <w:hyperlink r:id="rId50" w:history="1">
        <w:r w:rsidR="00F3734E" w:rsidRPr="00F3734E">
          <w:rPr>
            <w:rStyle w:val="Hyperlinkki"/>
            <w:lang w:val="en-US"/>
          </w:rPr>
          <w:t>https://genderjustice.unescwa.org/extracts/jordan.pdf</w:t>
        </w:r>
      </w:hyperlink>
      <w:r w:rsidR="00F3734E" w:rsidRPr="00F3734E">
        <w:rPr>
          <w:lang w:val="en-US"/>
        </w:rPr>
        <w:t xml:space="preserve"> (</w:t>
      </w:r>
      <w:proofErr w:type="spellStart"/>
      <w:r w:rsidR="00F3734E" w:rsidRPr="00F3734E">
        <w:rPr>
          <w:lang w:val="en-US"/>
        </w:rPr>
        <w:t>käyty</w:t>
      </w:r>
      <w:proofErr w:type="spellEnd"/>
      <w:r w:rsidR="00F3734E" w:rsidRPr="00F3734E">
        <w:rPr>
          <w:lang w:val="en-US"/>
        </w:rPr>
        <w:t xml:space="preserve"> 19.5.2026).</w:t>
      </w:r>
    </w:p>
    <w:p w14:paraId="65F54FB0" w14:textId="77777777" w:rsidR="00DB5851" w:rsidRDefault="00E637DA" w:rsidP="00E637DA">
      <w:pPr>
        <w:autoSpaceDE w:val="0"/>
        <w:autoSpaceDN w:val="0"/>
        <w:adjustRightInd w:val="0"/>
        <w:spacing w:before="0" w:after="0" w:line="240" w:lineRule="auto"/>
        <w:jc w:val="left"/>
        <w:rPr>
          <w:rFonts w:cs="Century Gothic"/>
          <w:color w:val="000000"/>
          <w:szCs w:val="20"/>
          <w:lang w:val="en-US"/>
        </w:rPr>
      </w:pPr>
      <w:r w:rsidRPr="00E637DA">
        <w:rPr>
          <w:rFonts w:cs="Century Gothic"/>
          <w:color w:val="000000"/>
          <w:szCs w:val="20"/>
          <w:lang w:val="en-US"/>
        </w:rPr>
        <w:t>UNFPA</w:t>
      </w:r>
      <w:r>
        <w:rPr>
          <w:rFonts w:cs="Century Gothic"/>
          <w:color w:val="000000"/>
          <w:szCs w:val="20"/>
          <w:lang w:val="en-US"/>
        </w:rPr>
        <w:t xml:space="preserve"> (</w:t>
      </w:r>
      <w:r w:rsidRPr="00E637DA">
        <w:rPr>
          <w:rFonts w:cs="Century Gothic"/>
          <w:color w:val="000000"/>
          <w:szCs w:val="20"/>
          <w:lang w:val="en-US"/>
        </w:rPr>
        <w:t>United Nations Population Fund) Jordan</w:t>
      </w:r>
      <w:r>
        <w:rPr>
          <w:rFonts w:cs="Century Gothic"/>
          <w:color w:val="000000"/>
          <w:szCs w:val="20"/>
          <w:lang w:val="en-US"/>
        </w:rPr>
        <w:t xml:space="preserve"> </w:t>
      </w:r>
    </w:p>
    <w:p w14:paraId="6D95E57A" w14:textId="77777777" w:rsidR="00DB5851" w:rsidRDefault="00DB5851" w:rsidP="00DB5851">
      <w:pPr>
        <w:autoSpaceDE w:val="0"/>
        <w:autoSpaceDN w:val="0"/>
        <w:adjustRightInd w:val="0"/>
        <w:spacing w:before="0" w:after="0" w:line="240" w:lineRule="auto"/>
        <w:ind w:left="720"/>
        <w:jc w:val="left"/>
        <w:rPr>
          <w:rFonts w:cs="Century Gothic"/>
          <w:color w:val="000000"/>
          <w:szCs w:val="20"/>
          <w:lang w:val="en-US"/>
        </w:rPr>
      </w:pPr>
    </w:p>
    <w:p w14:paraId="6A79FEA7" w14:textId="145720E6" w:rsidR="00DB5851" w:rsidRPr="00DB5851" w:rsidRDefault="00DB5851" w:rsidP="00DB5851">
      <w:pPr>
        <w:autoSpaceDE w:val="0"/>
        <w:autoSpaceDN w:val="0"/>
        <w:adjustRightInd w:val="0"/>
        <w:spacing w:before="0" w:after="0" w:line="240" w:lineRule="auto"/>
        <w:ind w:left="720"/>
        <w:jc w:val="left"/>
        <w:rPr>
          <w:rFonts w:cs="Century Gothic"/>
          <w:color w:val="000000"/>
          <w:szCs w:val="20"/>
        </w:rPr>
      </w:pPr>
      <w:r w:rsidRPr="00705600">
        <w:rPr>
          <w:rFonts w:cs="Century Gothic"/>
          <w:color w:val="000000"/>
          <w:szCs w:val="20"/>
          <w:lang w:val="en-US"/>
        </w:rPr>
        <w:t xml:space="preserve">2026. </w:t>
      </w:r>
      <w:r w:rsidRPr="00DB5851">
        <w:rPr>
          <w:rFonts w:cs="Century Gothic"/>
          <w:i/>
          <w:iCs/>
          <w:color w:val="000000"/>
          <w:szCs w:val="20"/>
          <w:lang w:val="en-US"/>
        </w:rPr>
        <w:t xml:space="preserve">Gender-Based Violence and Harmful Practices. </w:t>
      </w:r>
      <w:hyperlink r:id="rId51" w:history="1">
        <w:r w:rsidRPr="00DB5851">
          <w:rPr>
            <w:rStyle w:val="Hyperlinkki"/>
            <w:rFonts w:cs="Century Gothic"/>
            <w:szCs w:val="20"/>
          </w:rPr>
          <w:t>https://jordan.unfpa.org/en/topics/gender-based-violence-and-harmful-practices</w:t>
        </w:r>
      </w:hyperlink>
      <w:r w:rsidRPr="00DB5851">
        <w:rPr>
          <w:rFonts w:cs="Century Gothic"/>
          <w:color w:val="000000"/>
          <w:szCs w:val="20"/>
        </w:rPr>
        <w:t xml:space="preserve"> (kä</w:t>
      </w:r>
      <w:r>
        <w:rPr>
          <w:rFonts w:cs="Century Gothic"/>
          <w:color w:val="000000"/>
          <w:szCs w:val="20"/>
        </w:rPr>
        <w:t>yty 19.5.2026).</w:t>
      </w:r>
    </w:p>
    <w:p w14:paraId="47B289E2" w14:textId="77777777" w:rsidR="00DB5851" w:rsidRPr="00DB5851" w:rsidRDefault="00DB5851" w:rsidP="00DB5851">
      <w:pPr>
        <w:autoSpaceDE w:val="0"/>
        <w:autoSpaceDN w:val="0"/>
        <w:adjustRightInd w:val="0"/>
        <w:spacing w:before="0" w:after="0" w:line="240" w:lineRule="auto"/>
        <w:ind w:left="720"/>
        <w:jc w:val="left"/>
        <w:rPr>
          <w:rFonts w:cs="Century Gothic"/>
          <w:color w:val="000000"/>
          <w:szCs w:val="20"/>
        </w:rPr>
      </w:pPr>
    </w:p>
    <w:p w14:paraId="4BDAA163" w14:textId="0EFF129E" w:rsidR="00E637DA" w:rsidRPr="0041196E" w:rsidRDefault="00E637DA" w:rsidP="00DB5851">
      <w:pPr>
        <w:autoSpaceDE w:val="0"/>
        <w:autoSpaceDN w:val="0"/>
        <w:adjustRightInd w:val="0"/>
        <w:spacing w:before="0" w:after="0" w:line="240" w:lineRule="auto"/>
        <w:ind w:left="720"/>
        <w:jc w:val="left"/>
        <w:rPr>
          <w:rFonts w:cs="Century Gothic"/>
          <w:color w:val="000000"/>
          <w:szCs w:val="20"/>
        </w:rPr>
      </w:pPr>
      <w:r>
        <w:rPr>
          <w:rFonts w:cs="Century Gothic"/>
          <w:color w:val="000000"/>
          <w:szCs w:val="20"/>
          <w:lang w:val="en-US"/>
        </w:rPr>
        <w:t>2021</w:t>
      </w:r>
      <w:r w:rsidRPr="00E637DA">
        <w:rPr>
          <w:rFonts w:cs="Century Gothic"/>
          <w:color w:val="000000"/>
          <w:szCs w:val="20"/>
          <w:lang w:val="en-US"/>
        </w:rPr>
        <w:t xml:space="preserve">. </w:t>
      </w:r>
      <w:r w:rsidRPr="00E637DA">
        <w:rPr>
          <w:rFonts w:cs="Century Gothic"/>
          <w:i/>
          <w:iCs/>
          <w:color w:val="000000"/>
          <w:szCs w:val="20"/>
          <w:lang w:val="en-US"/>
        </w:rPr>
        <w:t xml:space="preserve">Female Genital Mutilation among non-Syrian Refugees/migrants in Jordan. A situational analysis and recommendations for future programming UNFPA 2021. </w:t>
      </w:r>
      <w:hyperlink r:id="rId52" w:history="1">
        <w:r w:rsidRPr="0041196E">
          <w:rPr>
            <w:rStyle w:val="Hyperlinkki"/>
            <w:rFonts w:cs="Century Gothic"/>
            <w:szCs w:val="20"/>
          </w:rPr>
          <w:t>https://jordan.unfpa.org/sites/default/files/pub-pdf/final_report_fgm_3_2.pdf</w:t>
        </w:r>
      </w:hyperlink>
      <w:r w:rsidRPr="0041196E">
        <w:rPr>
          <w:rFonts w:cs="Century Gothic"/>
          <w:color w:val="000000"/>
          <w:szCs w:val="20"/>
        </w:rPr>
        <w:t xml:space="preserve"> (käyty 20.5.2026).</w:t>
      </w:r>
    </w:p>
    <w:p w14:paraId="52B02DD2" w14:textId="77777777" w:rsidR="00E637DA" w:rsidRPr="0041196E" w:rsidRDefault="00E637DA" w:rsidP="00E637DA">
      <w:pPr>
        <w:autoSpaceDE w:val="0"/>
        <w:autoSpaceDN w:val="0"/>
        <w:adjustRightInd w:val="0"/>
        <w:spacing w:before="0" w:after="0" w:line="240" w:lineRule="auto"/>
        <w:jc w:val="left"/>
        <w:rPr>
          <w:rFonts w:cs="Century Gothic"/>
          <w:color w:val="000000"/>
          <w:szCs w:val="20"/>
        </w:rPr>
      </w:pPr>
    </w:p>
    <w:p w14:paraId="4E40D676" w14:textId="77777777" w:rsidR="00534BFD" w:rsidRDefault="00C20DB9" w:rsidP="00D10797">
      <w:pPr>
        <w:autoSpaceDE w:val="0"/>
        <w:autoSpaceDN w:val="0"/>
        <w:adjustRightInd w:val="0"/>
        <w:spacing w:before="0" w:after="0" w:line="240" w:lineRule="auto"/>
        <w:jc w:val="left"/>
        <w:rPr>
          <w:rFonts w:cs="Century Gothic"/>
          <w:color w:val="000000"/>
          <w:szCs w:val="20"/>
          <w:lang w:val="en-US"/>
        </w:rPr>
      </w:pPr>
      <w:r w:rsidRPr="00397283">
        <w:rPr>
          <w:rFonts w:cs="Century Gothic"/>
          <w:color w:val="000000"/>
          <w:szCs w:val="20"/>
          <w:lang w:val="en-US"/>
        </w:rPr>
        <w:t xml:space="preserve">UN Women </w:t>
      </w:r>
    </w:p>
    <w:p w14:paraId="75444BB5" w14:textId="77777777" w:rsidR="00534BFD" w:rsidRDefault="00534BFD" w:rsidP="00D10797">
      <w:pPr>
        <w:autoSpaceDE w:val="0"/>
        <w:autoSpaceDN w:val="0"/>
        <w:adjustRightInd w:val="0"/>
        <w:spacing w:before="0" w:after="0" w:line="240" w:lineRule="auto"/>
        <w:jc w:val="left"/>
        <w:rPr>
          <w:rFonts w:cs="Century Gothic"/>
          <w:color w:val="000000"/>
          <w:szCs w:val="20"/>
          <w:lang w:val="en-US"/>
        </w:rPr>
      </w:pPr>
    </w:p>
    <w:p w14:paraId="5AE8584C" w14:textId="1E903347" w:rsidR="00534BFD" w:rsidRPr="00E6116D" w:rsidRDefault="00534BFD" w:rsidP="00534BFD">
      <w:pPr>
        <w:autoSpaceDE w:val="0"/>
        <w:autoSpaceDN w:val="0"/>
        <w:adjustRightInd w:val="0"/>
        <w:spacing w:before="0" w:after="0" w:line="240" w:lineRule="auto"/>
        <w:ind w:left="720"/>
        <w:jc w:val="left"/>
        <w:rPr>
          <w:rFonts w:cs="Century Gothic"/>
          <w:color w:val="000000"/>
          <w:szCs w:val="20"/>
        </w:rPr>
      </w:pPr>
      <w:r w:rsidRPr="00E6116D">
        <w:rPr>
          <w:rFonts w:cs="Century Gothic"/>
          <w:color w:val="000000"/>
          <w:szCs w:val="20"/>
          <w:lang w:val="en-US"/>
        </w:rPr>
        <w:t xml:space="preserve">11/2022. </w:t>
      </w:r>
      <w:r w:rsidRPr="00E6116D">
        <w:rPr>
          <w:rFonts w:cs="Century Gothic"/>
          <w:i/>
          <w:iCs/>
          <w:color w:val="000000"/>
          <w:szCs w:val="20"/>
          <w:lang w:val="en-US"/>
        </w:rPr>
        <w:t>Understanding Masculinities. INTERNATIONAL MEN AND GENDER EQUALITY SURVEY – JORDAN.</w:t>
      </w:r>
      <w:r w:rsidRPr="00E6116D">
        <w:rPr>
          <w:rFonts w:cs="Century Gothic"/>
          <w:color w:val="000000"/>
          <w:szCs w:val="20"/>
          <w:lang w:val="en-US"/>
        </w:rPr>
        <w:t xml:space="preserve"> </w:t>
      </w:r>
      <w:hyperlink r:id="rId53" w:history="1">
        <w:r w:rsidRPr="00E6116D">
          <w:rPr>
            <w:rStyle w:val="Hyperlinkki"/>
            <w:rFonts w:cs="Century Gothic"/>
            <w:szCs w:val="20"/>
          </w:rPr>
          <w:t>https://www.equimundo.org/wp-content/uploads/2023/04/ENG-Executive-Summary-of-IMAGES-Jordan-digital.pdf</w:t>
        </w:r>
      </w:hyperlink>
      <w:r w:rsidRPr="00E6116D">
        <w:rPr>
          <w:rFonts w:cs="Century Gothic"/>
          <w:color w:val="000000"/>
          <w:szCs w:val="20"/>
        </w:rPr>
        <w:t xml:space="preserve"> (kä</w:t>
      </w:r>
      <w:r>
        <w:rPr>
          <w:rFonts w:cs="Century Gothic"/>
          <w:color w:val="000000"/>
          <w:szCs w:val="20"/>
        </w:rPr>
        <w:t>yty 28.5.2026).</w:t>
      </w:r>
    </w:p>
    <w:p w14:paraId="2A2B51A8" w14:textId="77777777" w:rsidR="00534BFD" w:rsidRPr="00534BFD" w:rsidRDefault="00534BFD" w:rsidP="00534BFD">
      <w:pPr>
        <w:autoSpaceDE w:val="0"/>
        <w:autoSpaceDN w:val="0"/>
        <w:adjustRightInd w:val="0"/>
        <w:spacing w:before="0" w:after="0" w:line="240" w:lineRule="auto"/>
        <w:ind w:left="720"/>
        <w:jc w:val="left"/>
        <w:rPr>
          <w:rFonts w:cs="Century Gothic"/>
          <w:color w:val="000000"/>
          <w:szCs w:val="20"/>
        </w:rPr>
      </w:pPr>
    </w:p>
    <w:p w14:paraId="61794205" w14:textId="43DA563E" w:rsidR="00534BFD" w:rsidRPr="0097462F" w:rsidRDefault="00C20DB9" w:rsidP="00534BFD">
      <w:pPr>
        <w:autoSpaceDE w:val="0"/>
        <w:autoSpaceDN w:val="0"/>
        <w:adjustRightInd w:val="0"/>
        <w:spacing w:before="0" w:after="0" w:line="240" w:lineRule="auto"/>
        <w:ind w:left="720"/>
        <w:jc w:val="left"/>
        <w:rPr>
          <w:rFonts w:cs="Century Gothic"/>
          <w:color w:val="000000"/>
          <w:szCs w:val="20"/>
        </w:rPr>
      </w:pPr>
      <w:r w:rsidRPr="00397283">
        <w:rPr>
          <w:rFonts w:cs="Century Gothic"/>
          <w:color w:val="000000"/>
          <w:szCs w:val="20"/>
          <w:lang w:val="en-US"/>
        </w:rPr>
        <w:t xml:space="preserve">06/2022.  </w:t>
      </w:r>
      <w:r w:rsidRPr="00ED11A5">
        <w:rPr>
          <w:rFonts w:cs="Century Gothic"/>
          <w:i/>
          <w:iCs/>
          <w:color w:val="000000"/>
          <w:szCs w:val="20"/>
          <w:lang w:val="en-US"/>
        </w:rPr>
        <w:t xml:space="preserve">Response of the Jordanian National Commission for Women (JNCW) to the request of the Secretary General of the United Nations on implementation of the agreed conclusions of the Commission on the Status of Women 61st session on “Women’s economic empowerment in the changing world of work”. </w:t>
      </w:r>
      <w:hyperlink r:id="rId54" w:history="1">
        <w:r w:rsidRPr="00C20DB9">
          <w:rPr>
            <w:rStyle w:val="Hyperlinkki"/>
            <w:rFonts w:cs="Century Gothic"/>
            <w:szCs w:val="20"/>
          </w:rPr>
          <w:t>https://www.unwomen.org/sites/default/files/2022-06/Jordan%20%28EN%29.pdf</w:t>
        </w:r>
      </w:hyperlink>
      <w:r w:rsidRPr="00C20DB9">
        <w:rPr>
          <w:rFonts w:cs="Century Gothic"/>
          <w:color w:val="000000"/>
          <w:szCs w:val="20"/>
        </w:rPr>
        <w:t xml:space="preserve"> (kä</w:t>
      </w:r>
      <w:r>
        <w:rPr>
          <w:rFonts w:cs="Century Gothic"/>
          <w:color w:val="000000"/>
          <w:szCs w:val="20"/>
        </w:rPr>
        <w:t>yty 18.5.2026).</w:t>
      </w:r>
    </w:p>
    <w:p w14:paraId="07A16CF0" w14:textId="77777777" w:rsidR="00C44980" w:rsidRPr="00FB64AD" w:rsidRDefault="00C44980" w:rsidP="00C44980">
      <w:pPr>
        <w:autoSpaceDE w:val="0"/>
        <w:autoSpaceDN w:val="0"/>
        <w:adjustRightInd w:val="0"/>
        <w:spacing w:before="0" w:after="0" w:line="240" w:lineRule="auto"/>
        <w:rPr>
          <w:rFonts w:cs="Century Gothic"/>
          <w:color w:val="000000"/>
          <w:szCs w:val="20"/>
        </w:rPr>
      </w:pPr>
    </w:p>
    <w:p w14:paraId="406C5210" w14:textId="77777777" w:rsidR="00FB64AD" w:rsidRDefault="00C44980" w:rsidP="00C44980">
      <w:pPr>
        <w:autoSpaceDE w:val="0"/>
        <w:autoSpaceDN w:val="0"/>
        <w:adjustRightInd w:val="0"/>
        <w:spacing w:before="0" w:after="0" w:line="240" w:lineRule="auto"/>
        <w:rPr>
          <w:rFonts w:cs="Century Gothic"/>
          <w:color w:val="000000"/>
          <w:szCs w:val="20"/>
          <w:lang w:val="en-US"/>
        </w:rPr>
      </w:pPr>
      <w:r w:rsidRPr="00C44980">
        <w:rPr>
          <w:rFonts w:cs="Century Gothic"/>
          <w:color w:val="000000"/>
          <w:szCs w:val="20"/>
          <w:lang w:val="en-US"/>
        </w:rPr>
        <w:t xml:space="preserve">UN Women Jordan </w:t>
      </w:r>
    </w:p>
    <w:p w14:paraId="6D1C0ECC" w14:textId="77777777" w:rsidR="00FB64AD" w:rsidRDefault="00FB64AD" w:rsidP="00C44980">
      <w:pPr>
        <w:autoSpaceDE w:val="0"/>
        <w:autoSpaceDN w:val="0"/>
        <w:adjustRightInd w:val="0"/>
        <w:spacing w:before="0" w:after="0" w:line="240" w:lineRule="auto"/>
        <w:rPr>
          <w:rFonts w:cs="Century Gothic"/>
          <w:color w:val="000000"/>
          <w:szCs w:val="20"/>
          <w:lang w:val="en-US"/>
        </w:rPr>
      </w:pPr>
    </w:p>
    <w:p w14:paraId="1781F51B" w14:textId="687094C1" w:rsidR="00C44980" w:rsidRDefault="00C44980" w:rsidP="00FB64AD">
      <w:pPr>
        <w:autoSpaceDE w:val="0"/>
        <w:autoSpaceDN w:val="0"/>
        <w:adjustRightInd w:val="0"/>
        <w:spacing w:before="0" w:after="0" w:line="240" w:lineRule="auto"/>
        <w:ind w:left="720"/>
        <w:rPr>
          <w:rFonts w:cs="Century Gothic"/>
          <w:color w:val="000000"/>
          <w:szCs w:val="20"/>
        </w:rPr>
      </w:pPr>
      <w:r w:rsidRPr="00C44980">
        <w:rPr>
          <w:rFonts w:cs="Century Gothic"/>
          <w:color w:val="000000"/>
          <w:szCs w:val="20"/>
          <w:lang w:val="en-US"/>
        </w:rPr>
        <w:t xml:space="preserve">25.1.2026. </w:t>
      </w:r>
      <w:r w:rsidRPr="00E44766">
        <w:rPr>
          <w:rFonts w:cs="Century Gothic"/>
          <w:i/>
          <w:iCs/>
          <w:color w:val="000000"/>
          <w:szCs w:val="20"/>
          <w:lang w:val="en-US"/>
        </w:rPr>
        <w:t xml:space="preserve">UN Women and the European Union Sign Agreement to Advance Sustainable Livelihoods and Protection for Jordanian and Syrian Women in Jordan. </w:t>
      </w:r>
      <w:hyperlink r:id="rId55" w:history="1">
        <w:r w:rsidRPr="00C44980">
          <w:rPr>
            <w:rStyle w:val="Hyperlinkki"/>
            <w:rFonts w:cs="Century Gothic"/>
            <w:szCs w:val="20"/>
          </w:rPr>
          <w:t>https://jordan.unwomen.org/en/stories/press-release/2026/02/un-women-eu-sign-agreement-to-advance-sustainable-livelihoods-and-protection</w:t>
        </w:r>
      </w:hyperlink>
      <w:r w:rsidRPr="00C44980">
        <w:rPr>
          <w:rFonts w:cs="Century Gothic"/>
          <w:color w:val="000000"/>
          <w:szCs w:val="20"/>
        </w:rPr>
        <w:t xml:space="preserve"> (kä</w:t>
      </w:r>
      <w:r>
        <w:rPr>
          <w:rFonts w:cs="Century Gothic"/>
          <w:color w:val="000000"/>
          <w:szCs w:val="20"/>
        </w:rPr>
        <w:t>yty 19.5.2026).</w:t>
      </w:r>
    </w:p>
    <w:p w14:paraId="7E96BCB8" w14:textId="77777777" w:rsidR="00D10797" w:rsidRPr="0097462F" w:rsidRDefault="00D10797" w:rsidP="00D10797">
      <w:pPr>
        <w:autoSpaceDE w:val="0"/>
        <w:autoSpaceDN w:val="0"/>
        <w:adjustRightInd w:val="0"/>
        <w:spacing w:before="0" w:after="0" w:line="240" w:lineRule="auto"/>
        <w:ind w:left="720"/>
        <w:jc w:val="left"/>
        <w:rPr>
          <w:rFonts w:cs="Century Gothic"/>
          <w:color w:val="000000"/>
          <w:szCs w:val="20"/>
        </w:rPr>
      </w:pPr>
    </w:p>
    <w:p w14:paraId="7ABD82C1" w14:textId="5FB35A29" w:rsidR="00FB64AD" w:rsidRPr="00D10797" w:rsidRDefault="00D10797" w:rsidP="00D10797">
      <w:pPr>
        <w:autoSpaceDE w:val="0"/>
        <w:autoSpaceDN w:val="0"/>
        <w:adjustRightInd w:val="0"/>
        <w:spacing w:before="0" w:after="0" w:line="240" w:lineRule="auto"/>
        <w:ind w:left="720"/>
        <w:jc w:val="left"/>
        <w:rPr>
          <w:rFonts w:cs="Century Gothic"/>
          <w:color w:val="000000"/>
          <w:szCs w:val="20"/>
        </w:rPr>
      </w:pPr>
      <w:r w:rsidRPr="008A2487">
        <w:rPr>
          <w:rFonts w:cs="Century Gothic"/>
          <w:color w:val="000000"/>
          <w:szCs w:val="20"/>
          <w:lang w:val="en-US"/>
        </w:rPr>
        <w:t>27.4.2025</w:t>
      </w:r>
      <w:r w:rsidRPr="00D10797">
        <w:rPr>
          <w:rFonts w:cs="Century Gothic"/>
          <w:i/>
          <w:iCs/>
          <w:color w:val="000000"/>
          <w:szCs w:val="20"/>
          <w:lang w:val="en-US"/>
        </w:rPr>
        <w:t xml:space="preserve">. Finding Refuge: A Story of Strength at the Jordan Women’s Union Shelter. </w:t>
      </w:r>
      <w:hyperlink r:id="rId56" w:history="1">
        <w:r w:rsidRPr="00D10797">
          <w:rPr>
            <w:rStyle w:val="Hyperlinkki"/>
            <w:rFonts w:cs="Century Gothic"/>
            <w:szCs w:val="20"/>
          </w:rPr>
          <w:t>https://jordan.unwomen.org/en/stories/feature-story/2025/04/finding-refuge-a-story-of-strength-at-the-jordan-womens-union-shelter</w:t>
        </w:r>
      </w:hyperlink>
      <w:r w:rsidRPr="00D10797">
        <w:rPr>
          <w:rFonts w:cs="Century Gothic"/>
          <w:color w:val="000000"/>
          <w:szCs w:val="20"/>
        </w:rPr>
        <w:t xml:space="preserve"> (kä</w:t>
      </w:r>
      <w:r>
        <w:rPr>
          <w:rFonts w:cs="Century Gothic"/>
          <w:color w:val="000000"/>
          <w:szCs w:val="20"/>
        </w:rPr>
        <w:t>yty 22.5.2026).</w:t>
      </w:r>
    </w:p>
    <w:p w14:paraId="59BA4F23" w14:textId="77777777" w:rsidR="00D10797" w:rsidRPr="00D10797" w:rsidRDefault="00D10797" w:rsidP="00FB64AD">
      <w:pPr>
        <w:autoSpaceDE w:val="0"/>
        <w:autoSpaceDN w:val="0"/>
        <w:adjustRightInd w:val="0"/>
        <w:spacing w:before="0" w:after="0" w:line="240" w:lineRule="auto"/>
        <w:jc w:val="left"/>
        <w:rPr>
          <w:rFonts w:cs="Century Gothic"/>
          <w:color w:val="000000"/>
          <w:szCs w:val="20"/>
        </w:rPr>
      </w:pPr>
    </w:p>
    <w:p w14:paraId="3F47FB80" w14:textId="2DCE7C14" w:rsidR="00D67B6D" w:rsidRPr="00D67B6D" w:rsidRDefault="00D67B6D" w:rsidP="00D67B6D">
      <w:pPr>
        <w:autoSpaceDE w:val="0"/>
        <w:autoSpaceDN w:val="0"/>
        <w:adjustRightInd w:val="0"/>
        <w:spacing w:before="0" w:after="0" w:line="240" w:lineRule="auto"/>
        <w:ind w:left="720"/>
        <w:jc w:val="left"/>
        <w:rPr>
          <w:rFonts w:cs="Century Gothic"/>
          <w:color w:val="000000"/>
          <w:szCs w:val="20"/>
        </w:rPr>
      </w:pPr>
      <w:r w:rsidRPr="003A2BBF">
        <w:rPr>
          <w:rFonts w:cs="Century Gothic"/>
          <w:color w:val="000000"/>
          <w:szCs w:val="20"/>
          <w:lang w:val="en-US"/>
        </w:rPr>
        <w:t xml:space="preserve">27.9.2024. </w:t>
      </w:r>
      <w:r w:rsidRPr="003A2BBF">
        <w:rPr>
          <w:rFonts w:cs="Century Gothic"/>
          <w:i/>
          <w:iCs/>
          <w:color w:val="000000"/>
          <w:szCs w:val="20"/>
          <w:lang w:val="en-US"/>
        </w:rPr>
        <w:t>Rights and Might: Women’s Rights Organizations Lead Efforts to Reduce Violence Against Women in Jordan.</w:t>
      </w:r>
      <w:r w:rsidRPr="003A2BBF">
        <w:rPr>
          <w:rFonts w:cs="Century Gothic"/>
          <w:color w:val="000000"/>
          <w:szCs w:val="20"/>
          <w:lang w:val="en-US"/>
        </w:rPr>
        <w:t xml:space="preserve"> </w:t>
      </w:r>
      <w:hyperlink r:id="rId57" w:history="1">
        <w:r w:rsidRPr="00D67B6D">
          <w:rPr>
            <w:rStyle w:val="Hyperlinkki"/>
            <w:rFonts w:cs="Century Gothic"/>
            <w:szCs w:val="20"/>
          </w:rPr>
          <w:t>https://jordan.unwomen.org/en/stories/feature-story/2024/09/rights-and-might-womens-rights-organizations-lead-efforts-to-reduce-violence-against-women-in-jordan</w:t>
        </w:r>
      </w:hyperlink>
      <w:r w:rsidRPr="00D67B6D">
        <w:rPr>
          <w:rFonts w:cs="Century Gothic"/>
          <w:color w:val="000000"/>
          <w:szCs w:val="20"/>
        </w:rPr>
        <w:t xml:space="preserve"> (kä</w:t>
      </w:r>
      <w:r>
        <w:rPr>
          <w:rFonts w:cs="Century Gothic"/>
          <w:color w:val="000000"/>
          <w:szCs w:val="20"/>
        </w:rPr>
        <w:t>yty 25.5.2026).</w:t>
      </w:r>
    </w:p>
    <w:p w14:paraId="299AE576" w14:textId="77777777" w:rsidR="00D67B6D" w:rsidRPr="00D67B6D" w:rsidRDefault="00D67B6D" w:rsidP="00D67B6D">
      <w:pPr>
        <w:autoSpaceDE w:val="0"/>
        <w:autoSpaceDN w:val="0"/>
        <w:adjustRightInd w:val="0"/>
        <w:spacing w:before="0" w:after="0" w:line="240" w:lineRule="auto"/>
        <w:jc w:val="left"/>
        <w:rPr>
          <w:rFonts w:cs="Century Gothic"/>
          <w:color w:val="000000"/>
          <w:szCs w:val="20"/>
        </w:rPr>
      </w:pPr>
    </w:p>
    <w:p w14:paraId="420798A3" w14:textId="25BF846C" w:rsidR="00FB64AD" w:rsidRPr="00FB64AD" w:rsidRDefault="00FB64AD" w:rsidP="00FB64AD">
      <w:pPr>
        <w:autoSpaceDE w:val="0"/>
        <w:autoSpaceDN w:val="0"/>
        <w:adjustRightInd w:val="0"/>
        <w:spacing w:before="0" w:after="0" w:line="240" w:lineRule="auto"/>
        <w:ind w:left="720"/>
        <w:jc w:val="left"/>
        <w:rPr>
          <w:rFonts w:cs="Century Gothic"/>
          <w:color w:val="000000"/>
          <w:szCs w:val="20"/>
        </w:rPr>
      </w:pPr>
      <w:r w:rsidRPr="00FB64AD">
        <w:rPr>
          <w:rFonts w:cs="Century Gothic"/>
          <w:color w:val="000000"/>
          <w:szCs w:val="20"/>
          <w:lang w:val="en-US"/>
        </w:rPr>
        <w:t xml:space="preserve">2022. </w:t>
      </w:r>
      <w:r w:rsidRPr="00FB64AD">
        <w:rPr>
          <w:rFonts w:cs="Century Gothic"/>
          <w:i/>
          <w:iCs/>
          <w:color w:val="000000"/>
          <w:szCs w:val="20"/>
          <w:lang w:val="en-US"/>
        </w:rPr>
        <w:t>General Framework for Gender Equality in Jordan. Economic &amp; Social Council of Jordan and the United Nations Entity for Gender Equality and the Empowerment of Women (UN Women) 2022.</w:t>
      </w:r>
      <w:r w:rsidRPr="00FB64AD">
        <w:rPr>
          <w:rFonts w:cs="Century Gothic"/>
          <w:color w:val="000000"/>
          <w:szCs w:val="20"/>
          <w:lang w:val="en-US"/>
        </w:rPr>
        <w:t xml:space="preserve"> </w:t>
      </w:r>
      <w:hyperlink r:id="rId58" w:history="1">
        <w:r w:rsidRPr="00FB64AD">
          <w:rPr>
            <w:rStyle w:val="Hyperlinkki"/>
            <w:rFonts w:cs="Century Gothic"/>
            <w:szCs w:val="20"/>
          </w:rPr>
          <w:t>https://jordan.unwomen.org/sites/default/files/2022-</w:t>
        </w:r>
        <w:r w:rsidRPr="00FB64AD">
          <w:rPr>
            <w:rStyle w:val="Hyperlinkki"/>
            <w:rFonts w:cs="Century Gothic"/>
            <w:szCs w:val="20"/>
          </w:rPr>
          <w:lastRenderedPageBreak/>
          <w:t>03/WC_General%20Framework%20for%20Gender%20Equality%20in%20Jordan_EN_f.pdf</w:t>
        </w:r>
      </w:hyperlink>
      <w:r w:rsidRPr="00FB64AD">
        <w:rPr>
          <w:rFonts w:cs="Century Gothic"/>
          <w:color w:val="000000"/>
          <w:szCs w:val="20"/>
        </w:rPr>
        <w:t xml:space="preserve"> (kä</w:t>
      </w:r>
      <w:r>
        <w:rPr>
          <w:rFonts w:cs="Century Gothic"/>
          <w:color w:val="000000"/>
          <w:szCs w:val="20"/>
        </w:rPr>
        <w:t>yty 20.5.2026).</w:t>
      </w:r>
    </w:p>
    <w:p w14:paraId="39A3D8D5" w14:textId="77777777" w:rsidR="00C20DB9" w:rsidRPr="00FB64AD" w:rsidRDefault="00C20DB9" w:rsidP="00E637DA">
      <w:pPr>
        <w:autoSpaceDE w:val="0"/>
        <w:autoSpaceDN w:val="0"/>
        <w:adjustRightInd w:val="0"/>
        <w:spacing w:before="0" w:after="0" w:line="240" w:lineRule="auto"/>
        <w:jc w:val="left"/>
        <w:rPr>
          <w:rFonts w:cs="Century Gothic"/>
          <w:color w:val="000000"/>
          <w:szCs w:val="20"/>
        </w:rPr>
      </w:pPr>
    </w:p>
    <w:p w14:paraId="6FD0A214" w14:textId="77777777" w:rsidR="00A90D17" w:rsidRDefault="002C0973" w:rsidP="002C0973">
      <w:pPr>
        <w:autoSpaceDE w:val="0"/>
        <w:autoSpaceDN w:val="0"/>
        <w:adjustRightInd w:val="0"/>
        <w:spacing w:before="0" w:after="0" w:line="240" w:lineRule="auto"/>
        <w:jc w:val="left"/>
        <w:rPr>
          <w:rFonts w:cs="Century Gothic"/>
          <w:color w:val="000000"/>
          <w:szCs w:val="20"/>
          <w:lang w:val="en-US"/>
        </w:rPr>
      </w:pPr>
      <w:r w:rsidRPr="004460DF">
        <w:rPr>
          <w:rFonts w:cs="Century Gothic"/>
          <w:color w:val="000000"/>
          <w:szCs w:val="20"/>
          <w:lang w:val="en-US"/>
        </w:rPr>
        <w:t xml:space="preserve">USDOS </w:t>
      </w:r>
      <w:r>
        <w:rPr>
          <w:rFonts w:cs="Century Gothic"/>
          <w:color w:val="000000"/>
          <w:szCs w:val="20"/>
          <w:lang w:val="en-US"/>
        </w:rPr>
        <w:t xml:space="preserve">(United States Department of State) </w:t>
      </w:r>
    </w:p>
    <w:p w14:paraId="7CC4E9DB" w14:textId="77777777" w:rsidR="00A90D17" w:rsidRDefault="00A90D17" w:rsidP="00A90D17">
      <w:pPr>
        <w:autoSpaceDE w:val="0"/>
        <w:autoSpaceDN w:val="0"/>
        <w:adjustRightInd w:val="0"/>
        <w:spacing w:before="0" w:after="0" w:line="240" w:lineRule="auto"/>
        <w:ind w:left="720"/>
        <w:jc w:val="left"/>
        <w:rPr>
          <w:rFonts w:cs="Century Gothic"/>
          <w:color w:val="000000"/>
          <w:szCs w:val="20"/>
          <w:lang w:val="en-US"/>
        </w:rPr>
      </w:pPr>
    </w:p>
    <w:p w14:paraId="3A34C0B0" w14:textId="3DD91DB8" w:rsidR="002C0973" w:rsidRDefault="002C0973" w:rsidP="00A90D17">
      <w:pPr>
        <w:autoSpaceDE w:val="0"/>
        <w:autoSpaceDN w:val="0"/>
        <w:adjustRightInd w:val="0"/>
        <w:spacing w:before="0" w:after="0" w:line="240" w:lineRule="auto"/>
        <w:ind w:left="720"/>
        <w:jc w:val="left"/>
        <w:rPr>
          <w:rFonts w:cs="Century Gothic"/>
          <w:color w:val="000000"/>
          <w:szCs w:val="20"/>
        </w:rPr>
      </w:pPr>
      <w:r w:rsidRPr="004460DF">
        <w:rPr>
          <w:rFonts w:cs="Century Gothic"/>
          <w:color w:val="000000"/>
          <w:szCs w:val="20"/>
          <w:lang w:val="en-US"/>
        </w:rPr>
        <w:t xml:space="preserve">12.8.2025. </w:t>
      </w:r>
      <w:r w:rsidRPr="004460DF">
        <w:rPr>
          <w:rFonts w:cs="Century Gothic"/>
          <w:i/>
          <w:iCs/>
          <w:color w:val="000000"/>
          <w:szCs w:val="20"/>
          <w:lang w:val="en-US"/>
        </w:rPr>
        <w:t>2024 Country Reports on Human Rights Practices: Jordan</w:t>
      </w:r>
      <w:r w:rsidRPr="004460DF">
        <w:rPr>
          <w:rFonts w:cs="Century Gothic"/>
          <w:color w:val="000000"/>
          <w:szCs w:val="20"/>
          <w:lang w:val="en-US"/>
        </w:rPr>
        <w:t xml:space="preserve">. </w:t>
      </w:r>
      <w:hyperlink r:id="rId59" w:history="1">
        <w:r w:rsidRPr="004460DF">
          <w:rPr>
            <w:rStyle w:val="Hyperlinkki"/>
            <w:rFonts w:cs="Century Gothic"/>
            <w:szCs w:val="20"/>
          </w:rPr>
          <w:t>https://www.state.gov/reports/2024-country-reports-on-human-rights-practices/jordan/</w:t>
        </w:r>
      </w:hyperlink>
      <w:r w:rsidRPr="001D7AEB">
        <w:rPr>
          <w:rFonts w:cs="Century Gothic"/>
          <w:color w:val="000000"/>
          <w:szCs w:val="20"/>
        </w:rPr>
        <w:t xml:space="preserve"> </w:t>
      </w:r>
      <w:r w:rsidRPr="002C0973">
        <w:rPr>
          <w:rFonts w:cs="Century Gothic"/>
          <w:color w:val="000000"/>
          <w:szCs w:val="20"/>
        </w:rPr>
        <w:t>(kä</w:t>
      </w:r>
      <w:r>
        <w:rPr>
          <w:rFonts w:cs="Century Gothic"/>
          <w:color w:val="000000"/>
          <w:szCs w:val="20"/>
        </w:rPr>
        <w:t>yty 22.5.2026).</w:t>
      </w:r>
    </w:p>
    <w:p w14:paraId="74439D50" w14:textId="77777777" w:rsidR="00867AFE" w:rsidRDefault="00867AFE" w:rsidP="00867AFE">
      <w:pPr>
        <w:autoSpaceDE w:val="0"/>
        <w:autoSpaceDN w:val="0"/>
        <w:adjustRightInd w:val="0"/>
        <w:spacing w:before="0" w:after="0" w:line="240" w:lineRule="auto"/>
        <w:jc w:val="left"/>
        <w:rPr>
          <w:rFonts w:cs="Century Gothic"/>
          <w:color w:val="000000"/>
          <w:szCs w:val="20"/>
        </w:rPr>
      </w:pPr>
    </w:p>
    <w:p w14:paraId="4D55EBCB" w14:textId="232BE388" w:rsidR="00867AFE" w:rsidRPr="00867AFE" w:rsidRDefault="00867AFE" w:rsidP="00867AFE">
      <w:pPr>
        <w:autoSpaceDE w:val="0"/>
        <w:autoSpaceDN w:val="0"/>
        <w:adjustRightInd w:val="0"/>
        <w:spacing w:before="0" w:after="0" w:line="240" w:lineRule="auto"/>
        <w:ind w:left="720"/>
        <w:jc w:val="left"/>
        <w:rPr>
          <w:rFonts w:cs="Century Gothic"/>
          <w:color w:val="000000"/>
          <w:szCs w:val="20"/>
        </w:rPr>
      </w:pPr>
      <w:r>
        <w:rPr>
          <w:rFonts w:cs="Century Gothic"/>
          <w:color w:val="000000"/>
          <w:szCs w:val="20"/>
          <w:lang w:val="en-US"/>
        </w:rPr>
        <w:t>22.4.</w:t>
      </w:r>
      <w:r w:rsidRPr="00300533">
        <w:rPr>
          <w:rFonts w:cs="Century Gothic"/>
          <w:color w:val="000000"/>
          <w:szCs w:val="20"/>
          <w:lang w:val="en-US"/>
        </w:rPr>
        <w:t>202</w:t>
      </w:r>
      <w:r>
        <w:rPr>
          <w:rFonts w:cs="Century Gothic"/>
          <w:color w:val="000000"/>
          <w:szCs w:val="20"/>
          <w:lang w:val="en-US"/>
        </w:rPr>
        <w:t>4</w:t>
      </w:r>
      <w:r w:rsidRPr="00300533">
        <w:rPr>
          <w:rFonts w:cs="Century Gothic"/>
          <w:color w:val="000000"/>
          <w:szCs w:val="20"/>
          <w:lang w:val="en-US"/>
        </w:rPr>
        <w:t xml:space="preserve">. </w:t>
      </w:r>
      <w:r w:rsidRPr="00300533">
        <w:rPr>
          <w:rFonts w:cs="Century Gothic"/>
          <w:i/>
          <w:iCs/>
          <w:color w:val="000000"/>
          <w:szCs w:val="20"/>
          <w:lang w:val="en-US"/>
        </w:rPr>
        <w:t xml:space="preserve">2023 Country Reports on Human Rights Practices: Jordan. </w:t>
      </w:r>
      <w:hyperlink r:id="rId60" w:history="1">
        <w:r w:rsidRPr="00867AFE">
          <w:rPr>
            <w:rStyle w:val="Hyperlinkki"/>
            <w:rFonts w:cs="Century Gothic"/>
            <w:szCs w:val="20"/>
          </w:rPr>
          <w:t>https://2021-2025.state.gov/reports/2023-country-reports-on-human-rights-practices/jordan/</w:t>
        </w:r>
      </w:hyperlink>
      <w:r w:rsidRPr="00867AFE">
        <w:rPr>
          <w:rFonts w:cs="Century Gothic"/>
          <w:color w:val="000000"/>
          <w:szCs w:val="20"/>
        </w:rPr>
        <w:t xml:space="preserve"> (kä</w:t>
      </w:r>
      <w:r>
        <w:rPr>
          <w:rFonts w:cs="Century Gothic"/>
          <w:color w:val="000000"/>
          <w:szCs w:val="20"/>
        </w:rPr>
        <w:t>yty 25.5.2026).</w:t>
      </w:r>
    </w:p>
    <w:p w14:paraId="4DAE7E6B" w14:textId="77777777" w:rsidR="002C0973" w:rsidRPr="00867AFE" w:rsidRDefault="002C0973" w:rsidP="00E637DA">
      <w:pPr>
        <w:autoSpaceDE w:val="0"/>
        <w:autoSpaceDN w:val="0"/>
        <w:adjustRightInd w:val="0"/>
        <w:spacing w:before="0" w:after="0" w:line="240" w:lineRule="auto"/>
        <w:jc w:val="left"/>
        <w:rPr>
          <w:rFonts w:cs="Century Gothic"/>
          <w:color w:val="000000"/>
          <w:szCs w:val="20"/>
        </w:rPr>
      </w:pPr>
    </w:p>
    <w:p w14:paraId="35728F10" w14:textId="77777777" w:rsidR="00B415BC" w:rsidRDefault="00000095" w:rsidP="00000095">
      <w:pPr>
        <w:autoSpaceDE w:val="0"/>
        <w:autoSpaceDN w:val="0"/>
        <w:adjustRightInd w:val="0"/>
        <w:spacing w:before="0" w:after="0" w:line="240" w:lineRule="auto"/>
        <w:jc w:val="left"/>
        <w:rPr>
          <w:rFonts w:cs="Century Gothic"/>
          <w:color w:val="000000"/>
          <w:szCs w:val="20"/>
          <w:lang w:val="sv-SE"/>
        </w:rPr>
      </w:pPr>
      <w:r w:rsidRPr="00977E4E">
        <w:rPr>
          <w:rFonts w:cs="Century Gothic"/>
          <w:color w:val="000000"/>
          <w:szCs w:val="20"/>
          <w:lang w:val="sv-SE"/>
        </w:rPr>
        <w:t xml:space="preserve">World Bank </w:t>
      </w:r>
    </w:p>
    <w:p w14:paraId="6C951919" w14:textId="77777777" w:rsidR="00B415BC" w:rsidRDefault="00B415BC" w:rsidP="00000095">
      <w:pPr>
        <w:autoSpaceDE w:val="0"/>
        <w:autoSpaceDN w:val="0"/>
        <w:adjustRightInd w:val="0"/>
        <w:spacing w:before="0" w:after="0" w:line="240" w:lineRule="auto"/>
        <w:jc w:val="left"/>
        <w:rPr>
          <w:rFonts w:cs="Century Gothic"/>
          <w:color w:val="000000"/>
          <w:szCs w:val="20"/>
          <w:lang w:val="sv-SE"/>
        </w:rPr>
      </w:pPr>
    </w:p>
    <w:p w14:paraId="11794E50" w14:textId="2EF0D03D" w:rsidR="00000095" w:rsidRDefault="00000095" w:rsidP="00B415BC">
      <w:pPr>
        <w:autoSpaceDE w:val="0"/>
        <w:autoSpaceDN w:val="0"/>
        <w:adjustRightInd w:val="0"/>
        <w:spacing w:before="0" w:after="0" w:line="240" w:lineRule="auto"/>
        <w:ind w:left="720"/>
        <w:jc w:val="left"/>
        <w:rPr>
          <w:rFonts w:cs="Century Gothic"/>
          <w:color w:val="000000"/>
          <w:szCs w:val="20"/>
          <w:lang w:val="sv-SE"/>
        </w:rPr>
      </w:pPr>
      <w:r w:rsidRPr="00977E4E">
        <w:rPr>
          <w:rFonts w:cs="Century Gothic"/>
          <w:color w:val="000000"/>
          <w:szCs w:val="20"/>
          <w:lang w:val="sv-SE"/>
        </w:rPr>
        <w:t xml:space="preserve">2025. </w:t>
      </w:r>
      <w:r w:rsidRPr="00000095">
        <w:rPr>
          <w:rFonts w:cs="Century Gothic"/>
          <w:i/>
          <w:iCs/>
          <w:color w:val="000000"/>
          <w:szCs w:val="20"/>
          <w:lang w:val="sv-SE"/>
        </w:rPr>
        <w:t>Jordan.</w:t>
      </w:r>
      <w:r w:rsidRPr="00000095">
        <w:rPr>
          <w:rFonts w:cs="Century Gothic"/>
          <w:color w:val="000000"/>
          <w:szCs w:val="20"/>
          <w:lang w:val="sv-SE"/>
        </w:rPr>
        <w:t xml:space="preserve"> </w:t>
      </w:r>
      <w:hyperlink r:id="rId61" w:history="1">
        <w:r w:rsidRPr="00750F6D">
          <w:rPr>
            <w:rStyle w:val="Hyperlinkki"/>
            <w:rFonts w:cs="Century Gothic"/>
            <w:szCs w:val="20"/>
            <w:lang w:val="sv-SE"/>
          </w:rPr>
          <w:t>https://genderdata.worldbank.org/en/economies/jordan</w:t>
        </w:r>
      </w:hyperlink>
      <w:r w:rsidRPr="00000095">
        <w:rPr>
          <w:rFonts w:cs="Century Gothic"/>
          <w:color w:val="000000"/>
          <w:szCs w:val="20"/>
          <w:lang w:val="sv-SE"/>
        </w:rPr>
        <w:t xml:space="preserve"> </w:t>
      </w:r>
      <w:r>
        <w:rPr>
          <w:rFonts w:cs="Century Gothic"/>
          <w:color w:val="000000"/>
          <w:szCs w:val="20"/>
          <w:lang w:val="sv-SE"/>
        </w:rPr>
        <w:t>(</w:t>
      </w:r>
      <w:proofErr w:type="spellStart"/>
      <w:r>
        <w:rPr>
          <w:rFonts w:cs="Century Gothic"/>
          <w:color w:val="000000"/>
          <w:szCs w:val="20"/>
          <w:lang w:val="sv-SE"/>
        </w:rPr>
        <w:t>käyty</w:t>
      </w:r>
      <w:proofErr w:type="spellEnd"/>
      <w:r>
        <w:rPr>
          <w:rFonts w:cs="Century Gothic"/>
          <w:color w:val="000000"/>
          <w:szCs w:val="20"/>
          <w:lang w:val="sv-SE"/>
        </w:rPr>
        <w:t xml:space="preserve"> 19.5.2026).</w:t>
      </w:r>
    </w:p>
    <w:p w14:paraId="67718D3F" w14:textId="0A44A8F8" w:rsidR="00B415BC" w:rsidRDefault="00B415BC" w:rsidP="00B415BC">
      <w:pPr>
        <w:autoSpaceDE w:val="0"/>
        <w:autoSpaceDN w:val="0"/>
        <w:adjustRightInd w:val="0"/>
        <w:spacing w:before="0" w:after="0" w:line="240" w:lineRule="auto"/>
        <w:ind w:left="720"/>
        <w:jc w:val="left"/>
        <w:rPr>
          <w:rFonts w:cs="Century Gothic"/>
          <w:color w:val="000000"/>
          <w:szCs w:val="20"/>
          <w:lang w:val="sv-SE"/>
        </w:rPr>
      </w:pPr>
    </w:p>
    <w:p w14:paraId="0712E7F9" w14:textId="2A194083" w:rsidR="00B415BC" w:rsidRPr="00B415BC" w:rsidRDefault="00B415BC" w:rsidP="00B415BC">
      <w:pPr>
        <w:autoSpaceDE w:val="0"/>
        <w:autoSpaceDN w:val="0"/>
        <w:adjustRightInd w:val="0"/>
        <w:spacing w:before="0" w:after="0" w:line="240" w:lineRule="auto"/>
        <w:ind w:left="720"/>
        <w:jc w:val="left"/>
        <w:rPr>
          <w:rFonts w:cs="Century Gothic"/>
          <w:color w:val="000000"/>
          <w:szCs w:val="20"/>
        </w:rPr>
      </w:pPr>
      <w:r w:rsidRPr="00B415BC">
        <w:rPr>
          <w:rFonts w:cs="Century Gothic"/>
          <w:color w:val="000000"/>
          <w:szCs w:val="20"/>
          <w:lang w:val="en-US"/>
        </w:rPr>
        <w:t xml:space="preserve">19.12.2023. </w:t>
      </w:r>
      <w:r w:rsidRPr="00175A8C">
        <w:rPr>
          <w:rFonts w:cs="Century Gothic"/>
          <w:i/>
          <w:iCs/>
          <w:color w:val="000000"/>
          <w:szCs w:val="20"/>
          <w:lang w:val="en-US"/>
        </w:rPr>
        <w:t>Increasing Women’s Economic Participation is Key to Jordan’s Long-Term Growth and Development.</w:t>
      </w:r>
      <w:r w:rsidRPr="00175A8C">
        <w:rPr>
          <w:rFonts w:cs="Century Gothic"/>
          <w:color w:val="000000"/>
          <w:szCs w:val="20"/>
          <w:lang w:val="en-US"/>
        </w:rPr>
        <w:t xml:space="preserve"> </w:t>
      </w:r>
      <w:hyperlink r:id="rId62" w:history="1">
        <w:r w:rsidRPr="00B415BC">
          <w:rPr>
            <w:rStyle w:val="Hyperlinkki"/>
            <w:rFonts w:cs="Century Gothic"/>
            <w:szCs w:val="20"/>
          </w:rPr>
          <w:t>https://www.worldbank.org/en/news/press-release/2023/12/19/increasing-women-s-economic-participation-is-key-to-jordan-s-long-term-growth-and-development</w:t>
        </w:r>
      </w:hyperlink>
      <w:r w:rsidRPr="00B415BC">
        <w:rPr>
          <w:rFonts w:cs="Century Gothic"/>
          <w:color w:val="000000"/>
          <w:szCs w:val="20"/>
        </w:rPr>
        <w:t xml:space="preserve"> (kä</w:t>
      </w:r>
      <w:r>
        <w:rPr>
          <w:rFonts w:cs="Century Gothic"/>
          <w:color w:val="000000"/>
          <w:szCs w:val="20"/>
        </w:rPr>
        <w:t>yty 28.5.2026).</w:t>
      </w:r>
    </w:p>
    <w:p w14:paraId="56924EAF" w14:textId="633A0D87" w:rsidR="00082DFE" w:rsidRPr="001D5CAA" w:rsidRDefault="00461668"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673A65C0" w:rsidR="00B112B8" w:rsidRPr="00A35BCB" w:rsidRDefault="00B112B8" w:rsidP="00A35BCB">
      <w:pPr>
        <w:rPr>
          <w:lang w:val="en-GB"/>
        </w:rPr>
      </w:pPr>
    </w:p>
    <w:sectPr w:rsidR="00B112B8" w:rsidRPr="00A35BCB" w:rsidSect="00072438">
      <w:headerReference w:type="default" r:id="rId63"/>
      <w:headerReference w:type="first" r:id="rId64"/>
      <w:footerReference w:type="first" r:id="rId6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AA28" w14:textId="77777777" w:rsidR="00461668" w:rsidRDefault="00461668" w:rsidP="007E0069">
      <w:pPr>
        <w:spacing w:after="0" w:line="240" w:lineRule="auto"/>
      </w:pPr>
      <w:r>
        <w:separator/>
      </w:r>
    </w:p>
  </w:endnote>
  <w:endnote w:type="continuationSeparator" w:id="0">
    <w:p w14:paraId="27C147B0" w14:textId="77777777" w:rsidR="00461668" w:rsidRDefault="0046166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D908" w14:textId="77777777" w:rsidR="00461668" w:rsidRDefault="00461668" w:rsidP="007E0069">
      <w:pPr>
        <w:spacing w:after="0" w:line="240" w:lineRule="auto"/>
      </w:pPr>
      <w:r>
        <w:separator/>
      </w:r>
    </w:p>
  </w:footnote>
  <w:footnote w:type="continuationSeparator" w:id="0">
    <w:p w14:paraId="2EADD0D5" w14:textId="77777777" w:rsidR="00461668" w:rsidRDefault="00461668" w:rsidP="007E0069">
      <w:pPr>
        <w:spacing w:after="0" w:line="240" w:lineRule="auto"/>
      </w:pPr>
      <w:r>
        <w:continuationSeparator/>
      </w:r>
    </w:p>
  </w:footnote>
  <w:footnote w:id="1">
    <w:p w14:paraId="0E202136" w14:textId="150CFE37" w:rsidR="00857BCA" w:rsidRPr="000A12A0" w:rsidRDefault="00857BCA" w:rsidP="00857BCA">
      <w:pPr>
        <w:pStyle w:val="Alaviitteenteksti"/>
        <w:rPr>
          <w:lang w:val="en-US"/>
        </w:rPr>
      </w:pPr>
      <w:r>
        <w:rPr>
          <w:rStyle w:val="Alaviitteenviite"/>
        </w:rPr>
        <w:footnoteRef/>
      </w:r>
      <w:r w:rsidRPr="000A12A0">
        <w:rPr>
          <w:lang w:val="en-US"/>
        </w:rPr>
        <w:t xml:space="preserve"> </w:t>
      </w:r>
      <w:r w:rsidR="00A81114">
        <w:rPr>
          <w:lang w:val="en-US"/>
        </w:rPr>
        <w:t>UNESCWA</w:t>
      </w:r>
      <w:r>
        <w:rPr>
          <w:lang w:val="en-US"/>
        </w:rPr>
        <w:t xml:space="preserve"> 2024, s. 1.</w:t>
      </w:r>
    </w:p>
  </w:footnote>
  <w:footnote w:id="2">
    <w:p w14:paraId="492C6533" w14:textId="46B1D977" w:rsidR="00742F97" w:rsidRPr="005C1401" w:rsidRDefault="00742F97" w:rsidP="00742F97">
      <w:pPr>
        <w:pStyle w:val="Alaviitteenteksti"/>
        <w:rPr>
          <w:lang w:val="en-US"/>
        </w:rPr>
      </w:pPr>
      <w:r>
        <w:rPr>
          <w:rStyle w:val="Alaviitteenviite"/>
        </w:rPr>
        <w:footnoteRef/>
      </w:r>
      <w:r w:rsidRPr="005C1401">
        <w:rPr>
          <w:lang w:val="en-US"/>
        </w:rPr>
        <w:t xml:space="preserve">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xml:space="preserve"> s. 1029–1030; </w:t>
      </w:r>
      <w:r w:rsidR="00A81114">
        <w:rPr>
          <w:lang w:val="en-US"/>
        </w:rPr>
        <w:t>UNESCWA</w:t>
      </w:r>
      <w:r>
        <w:rPr>
          <w:lang w:val="en-US"/>
        </w:rPr>
        <w:t xml:space="preserve"> 2024, s. 1.</w:t>
      </w:r>
    </w:p>
  </w:footnote>
  <w:footnote w:id="3">
    <w:p w14:paraId="47333596" w14:textId="77777777" w:rsidR="00742F97" w:rsidRPr="00742F97" w:rsidRDefault="00742F97" w:rsidP="00742F97">
      <w:pPr>
        <w:pStyle w:val="Alaviitteenteksti"/>
        <w:rPr>
          <w:lang w:val="en-US"/>
        </w:rPr>
      </w:pPr>
      <w:r>
        <w:rPr>
          <w:rStyle w:val="Alaviitteenviite"/>
        </w:rPr>
        <w:footnoteRef/>
      </w:r>
      <w:r w:rsidRPr="00742F97">
        <w:rPr>
          <w:lang w:val="en-US"/>
        </w:rPr>
        <w:t xml:space="preserve"> </w:t>
      </w:r>
      <w:r w:rsidRPr="00857BCA">
        <w:rPr>
          <w:rFonts w:cs="Century Gothic"/>
          <w:color w:val="000000"/>
          <w:lang w:val="en-US"/>
        </w:rPr>
        <w:t>Al Jazeera 18.2.2022.</w:t>
      </w:r>
    </w:p>
  </w:footnote>
  <w:footnote w:id="4">
    <w:p w14:paraId="129B9017" w14:textId="77777777" w:rsidR="00742F97" w:rsidRPr="00DB1C1F" w:rsidRDefault="00742F97" w:rsidP="00742F97">
      <w:pPr>
        <w:pStyle w:val="Alaviitteenteksti"/>
        <w:rPr>
          <w:lang w:val="en-US"/>
        </w:rPr>
      </w:pPr>
      <w:r>
        <w:rPr>
          <w:rStyle w:val="Alaviitteenviite"/>
        </w:rPr>
        <w:footnoteRef/>
      </w:r>
      <w:r w:rsidRPr="00DB1C1F">
        <w:rPr>
          <w:lang w:val="en-US"/>
        </w:rPr>
        <w:t xml:space="preserve"> </w:t>
      </w:r>
      <w:r w:rsidRPr="00397283">
        <w:rPr>
          <w:rFonts w:cs="Century Gothic"/>
          <w:color w:val="000000"/>
          <w:lang w:val="en-US"/>
        </w:rPr>
        <w:t>Al-</w:t>
      </w:r>
      <w:proofErr w:type="spellStart"/>
      <w:r w:rsidRPr="00397283">
        <w:rPr>
          <w:rFonts w:cs="Century Gothic"/>
          <w:color w:val="000000"/>
          <w:lang w:val="en-US"/>
        </w:rPr>
        <w:t>Qudah</w:t>
      </w:r>
      <w:proofErr w:type="spellEnd"/>
      <w:r>
        <w:rPr>
          <w:rFonts w:cs="Century Gothic"/>
          <w:color w:val="000000"/>
          <w:lang w:val="en-US"/>
        </w:rPr>
        <w:t xml:space="preserve">, Y. A. &amp; al. </w:t>
      </w:r>
      <w:r w:rsidRPr="00DB1C1F">
        <w:rPr>
          <w:rFonts w:cs="Century Gothic"/>
          <w:color w:val="000000"/>
          <w:lang w:val="en-US"/>
        </w:rPr>
        <w:t>5.2.2024</w:t>
      </w:r>
      <w:r>
        <w:rPr>
          <w:rFonts w:cs="Century Gothic"/>
          <w:color w:val="000000"/>
          <w:lang w:val="en-US"/>
        </w:rPr>
        <w:t>, s. 9.</w:t>
      </w:r>
    </w:p>
  </w:footnote>
  <w:footnote w:id="5">
    <w:p w14:paraId="42BD5009" w14:textId="77777777" w:rsidR="00A81114" w:rsidRPr="00A81114" w:rsidRDefault="00A81114" w:rsidP="00A81114">
      <w:pPr>
        <w:pStyle w:val="Alaviitteenteksti"/>
        <w:rPr>
          <w:lang w:val="en-US"/>
        </w:rPr>
      </w:pPr>
      <w:r>
        <w:rPr>
          <w:rStyle w:val="Alaviitteenviite"/>
        </w:rPr>
        <w:footnoteRef/>
      </w:r>
      <w:r w:rsidRPr="00A81114">
        <w:rPr>
          <w:lang w:val="en-US"/>
        </w:rPr>
        <w:t xml:space="preserve"> </w:t>
      </w:r>
      <w:r w:rsidRPr="00A81114">
        <w:rPr>
          <w:rFonts w:cs="Century Gothic"/>
          <w:color w:val="000000"/>
          <w:lang w:val="en-US"/>
        </w:rPr>
        <w:t>USDOS 22.4.2024.</w:t>
      </w:r>
    </w:p>
  </w:footnote>
  <w:footnote w:id="6">
    <w:p w14:paraId="35767AF7" w14:textId="77777777" w:rsidR="00376F42" w:rsidRPr="000A12A0" w:rsidRDefault="00376F42" w:rsidP="00376F42">
      <w:pPr>
        <w:pStyle w:val="Alaviitteenteksti"/>
        <w:rPr>
          <w:lang w:val="en-US"/>
        </w:rPr>
      </w:pPr>
      <w:r>
        <w:rPr>
          <w:rStyle w:val="Alaviitteenviite"/>
        </w:rPr>
        <w:footnoteRef/>
      </w:r>
      <w:r w:rsidRPr="000A12A0">
        <w:rPr>
          <w:lang w:val="en-US"/>
        </w:rPr>
        <w:t xml:space="preserve"> </w:t>
      </w:r>
      <w:r>
        <w:rPr>
          <w:lang w:val="en-US"/>
        </w:rPr>
        <w:t>UNESCWA 2024, s. 1.</w:t>
      </w:r>
    </w:p>
  </w:footnote>
  <w:footnote w:id="7">
    <w:p w14:paraId="56106F40" w14:textId="77777777" w:rsidR="00857BCA" w:rsidRPr="0071172D" w:rsidRDefault="00857BCA" w:rsidP="00857BCA">
      <w:pPr>
        <w:pStyle w:val="Alaviitteenteksti"/>
        <w:rPr>
          <w:lang w:val="en-US"/>
        </w:rPr>
      </w:pPr>
      <w:r>
        <w:rPr>
          <w:rStyle w:val="Alaviitteenviite"/>
        </w:rPr>
        <w:footnoteRef/>
      </w:r>
      <w:r w:rsidRPr="0071172D">
        <w:rPr>
          <w:lang w:val="en-US"/>
        </w:rPr>
        <w:t xml:space="preserve">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xml:space="preserve"> s. 1035.</w:t>
      </w:r>
    </w:p>
  </w:footnote>
  <w:footnote w:id="8">
    <w:p w14:paraId="7569C43B" w14:textId="4FC2B6A2" w:rsidR="00ED7189" w:rsidRPr="00ED7189" w:rsidRDefault="00ED7189">
      <w:pPr>
        <w:pStyle w:val="Alaviitteenteksti"/>
        <w:rPr>
          <w:lang w:val="en-US"/>
        </w:rPr>
      </w:pPr>
      <w:r>
        <w:rPr>
          <w:rStyle w:val="Alaviitteenviite"/>
        </w:rPr>
        <w:footnoteRef/>
      </w:r>
      <w:r w:rsidRPr="00ED7189">
        <w:rPr>
          <w:lang w:val="en-US"/>
        </w:rPr>
        <w:t xml:space="preserve">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s. 1032.</w:t>
      </w:r>
    </w:p>
  </w:footnote>
  <w:footnote w:id="9">
    <w:p w14:paraId="611F1EB0" w14:textId="77777777" w:rsidR="00ED7189" w:rsidRPr="00BF27F4" w:rsidRDefault="00ED7189" w:rsidP="00ED7189">
      <w:pPr>
        <w:pStyle w:val="Alaviitteenteksti"/>
        <w:rPr>
          <w:lang w:val="en-US"/>
        </w:rPr>
      </w:pPr>
      <w:r>
        <w:rPr>
          <w:rStyle w:val="Alaviitteenviite"/>
        </w:rPr>
        <w:footnoteRef/>
      </w:r>
      <w:r w:rsidRPr="00BF27F4">
        <w:rPr>
          <w:lang w:val="en-US"/>
        </w:rPr>
        <w:t xml:space="preserve"> </w:t>
      </w:r>
      <w:r w:rsidRPr="00BF27F4">
        <w:rPr>
          <w:rFonts w:cs="Century Gothic"/>
          <w:color w:val="000000"/>
          <w:lang w:val="en-US"/>
        </w:rPr>
        <w:t>The Hashemite Kingdom of Jordan 1952 [</w:t>
      </w:r>
      <w:proofErr w:type="spellStart"/>
      <w:r w:rsidRPr="00BF27F4">
        <w:rPr>
          <w:rFonts w:cs="Century Gothic"/>
          <w:color w:val="000000"/>
          <w:lang w:val="en-US"/>
        </w:rPr>
        <w:t>päivitetty</w:t>
      </w:r>
      <w:proofErr w:type="spellEnd"/>
      <w:r w:rsidRPr="00BF27F4">
        <w:rPr>
          <w:rFonts w:cs="Century Gothic"/>
          <w:color w:val="000000"/>
          <w:lang w:val="en-US"/>
        </w:rPr>
        <w:t xml:space="preserve"> 2016].</w:t>
      </w:r>
    </w:p>
  </w:footnote>
  <w:footnote w:id="10">
    <w:p w14:paraId="7CF97C8E" w14:textId="77777777" w:rsidR="00A81114" w:rsidRPr="0071172D" w:rsidRDefault="00A81114" w:rsidP="00A81114">
      <w:pPr>
        <w:pStyle w:val="Alaviitteenteksti"/>
        <w:rPr>
          <w:lang w:val="en-US"/>
        </w:rPr>
      </w:pPr>
      <w:r>
        <w:rPr>
          <w:rStyle w:val="Alaviitteenviite"/>
        </w:rPr>
        <w:footnoteRef/>
      </w:r>
      <w:r w:rsidRPr="0071172D">
        <w:rPr>
          <w:lang w:val="en-US"/>
        </w:rPr>
        <w:t xml:space="preserve">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s. 1032.</w:t>
      </w:r>
    </w:p>
  </w:footnote>
  <w:footnote w:id="11">
    <w:p w14:paraId="4F88D95E" w14:textId="77777777" w:rsidR="00857BCA" w:rsidRPr="00BF27F4" w:rsidRDefault="00857BCA" w:rsidP="00857BCA">
      <w:pPr>
        <w:pStyle w:val="Alaviitteenteksti"/>
        <w:rPr>
          <w:lang w:val="en-US"/>
        </w:rPr>
      </w:pPr>
      <w:r>
        <w:rPr>
          <w:rStyle w:val="Alaviitteenviite"/>
        </w:rPr>
        <w:footnoteRef/>
      </w:r>
      <w:r w:rsidRPr="00BF27F4">
        <w:rPr>
          <w:lang w:val="en-US"/>
        </w:rPr>
        <w:t xml:space="preserve"> </w:t>
      </w:r>
      <w:r w:rsidRPr="00BF27F4">
        <w:rPr>
          <w:rFonts w:cs="Century Gothic"/>
          <w:color w:val="000000"/>
          <w:lang w:val="en-US"/>
        </w:rPr>
        <w:t>Al Jazeera 18.2.2022.</w:t>
      </w:r>
    </w:p>
  </w:footnote>
  <w:footnote w:id="12">
    <w:p w14:paraId="4CC35637" w14:textId="77777777" w:rsidR="00A81114" w:rsidRPr="003E55D1" w:rsidRDefault="00A81114" w:rsidP="00A81114">
      <w:pPr>
        <w:pStyle w:val="Alaviitteenteksti"/>
        <w:rPr>
          <w:lang w:val="en-US"/>
        </w:rPr>
      </w:pPr>
      <w:r>
        <w:rPr>
          <w:rStyle w:val="Alaviitteenviite"/>
        </w:rPr>
        <w:footnoteRef/>
      </w:r>
      <w:r w:rsidRPr="003E55D1">
        <w:rPr>
          <w:lang w:val="en-US"/>
        </w:rPr>
        <w:t xml:space="preserve"> </w:t>
      </w:r>
      <w:r w:rsidRPr="00397283">
        <w:rPr>
          <w:rFonts w:cs="Century Gothic"/>
          <w:color w:val="000000"/>
          <w:lang w:val="en-US"/>
        </w:rPr>
        <w:t>Al-</w:t>
      </w:r>
      <w:proofErr w:type="spellStart"/>
      <w:r w:rsidRPr="00397283">
        <w:rPr>
          <w:rFonts w:cs="Century Gothic"/>
          <w:color w:val="000000"/>
          <w:lang w:val="en-US"/>
        </w:rPr>
        <w:t>Qudah</w:t>
      </w:r>
      <w:proofErr w:type="spellEnd"/>
      <w:r>
        <w:rPr>
          <w:rFonts w:cs="Century Gothic"/>
          <w:color w:val="000000"/>
          <w:lang w:val="en-US"/>
        </w:rPr>
        <w:t>, Y. A. &amp; al. 5.2.2024, s. 11.</w:t>
      </w:r>
    </w:p>
  </w:footnote>
  <w:footnote w:id="13">
    <w:p w14:paraId="7CCF695F" w14:textId="77777777" w:rsidR="00A81114" w:rsidRPr="00DB1C1F" w:rsidRDefault="00A81114" w:rsidP="00A81114">
      <w:pPr>
        <w:pStyle w:val="Alaviitteenteksti"/>
        <w:rPr>
          <w:lang w:val="en-US"/>
        </w:rPr>
      </w:pPr>
      <w:r>
        <w:rPr>
          <w:rStyle w:val="Alaviitteenviite"/>
        </w:rPr>
        <w:footnoteRef/>
      </w:r>
      <w:r w:rsidRPr="00DB1C1F">
        <w:rPr>
          <w:lang w:val="en-US"/>
        </w:rPr>
        <w:t xml:space="preserve"> </w:t>
      </w:r>
      <w:r w:rsidRPr="00397283">
        <w:rPr>
          <w:rFonts w:cs="Century Gothic"/>
          <w:color w:val="000000"/>
          <w:lang w:val="en-US"/>
        </w:rPr>
        <w:t>Al-</w:t>
      </w:r>
      <w:proofErr w:type="spellStart"/>
      <w:r w:rsidRPr="00397283">
        <w:rPr>
          <w:rFonts w:cs="Century Gothic"/>
          <w:color w:val="000000"/>
          <w:lang w:val="en-US"/>
        </w:rPr>
        <w:t>Qudah</w:t>
      </w:r>
      <w:proofErr w:type="spellEnd"/>
      <w:r>
        <w:rPr>
          <w:rFonts w:cs="Century Gothic"/>
          <w:color w:val="000000"/>
          <w:lang w:val="en-US"/>
        </w:rPr>
        <w:t xml:space="preserve">, Y. A. &amp; al. 5.2.2024, s. 10;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xml:space="preserve"> s. 1033.</w:t>
      </w:r>
    </w:p>
  </w:footnote>
  <w:footnote w:id="14">
    <w:p w14:paraId="3C0A6935" w14:textId="77777777" w:rsidR="00A81114" w:rsidRPr="003E696B" w:rsidRDefault="00A81114" w:rsidP="00A81114">
      <w:pPr>
        <w:pStyle w:val="Alaviitteenteksti"/>
        <w:rPr>
          <w:lang w:val="en-US"/>
        </w:rPr>
      </w:pPr>
      <w:r>
        <w:rPr>
          <w:rStyle w:val="Alaviitteenviite"/>
        </w:rPr>
        <w:footnoteRef/>
      </w:r>
      <w:r w:rsidRPr="003E696B">
        <w:rPr>
          <w:lang w:val="en-US"/>
        </w:rPr>
        <w:t xml:space="preserve"> </w:t>
      </w:r>
      <w:r>
        <w:rPr>
          <w:lang w:val="en-US"/>
        </w:rPr>
        <w:t>UNESCWA 2024, s. 7.</w:t>
      </w:r>
    </w:p>
  </w:footnote>
  <w:footnote w:id="15">
    <w:p w14:paraId="7672EE4B" w14:textId="77777777" w:rsidR="00A81114" w:rsidRPr="00DB1C1F" w:rsidRDefault="00A81114" w:rsidP="00A81114">
      <w:pPr>
        <w:pStyle w:val="Alaviitteenteksti"/>
        <w:rPr>
          <w:lang w:val="en-US"/>
        </w:rPr>
      </w:pPr>
      <w:r>
        <w:rPr>
          <w:rStyle w:val="Alaviitteenviite"/>
        </w:rPr>
        <w:footnoteRef/>
      </w:r>
      <w:r w:rsidRPr="00DB1C1F">
        <w:rPr>
          <w:lang w:val="en-US"/>
        </w:rPr>
        <w:t xml:space="preserve"> </w:t>
      </w:r>
      <w:r w:rsidRPr="00397283">
        <w:rPr>
          <w:rFonts w:cs="Century Gothic"/>
          <w:color w:val="000000"/>
          <w:lang w:val="en-US"/>
        </w:rPr>
        <w:t>Al-</w:t>
      </w:r>
      <w:proofErr w:type="spellStart"/>
      <w:r w:rsidRPr="00397283">
        <w:rPr>
          <w:rFonts w:cs="Century Gothic"/>
          <w:color w:val="000000"/>
          <w:lang w:val="en-US"/>
        </w:rPr>
        <w:t>Qudah</w:t>
      </w:r>
      <w:proofErr w:type="spellEnd"/>
      <w:r>
        <w:rPr>
          <w:rFonts w:cs="Century Gothic"/>
          <w:color w:val="000000"/>
          <w:lang w:val="en-US"/>
        </w:rPr>
        <w:t>, Y. A. &amp; al. 5.2.2024, s. 10.</w:t>
      </w:r>
    </w:p>
  </w:footnote>
  <w:footnote w:id="16">
    <w:p w14:paraId="322C9D7F" w14:textId="77777777" w:rsidR="00A81114" w:rsidRPr="00BD5A4F" w:rsidRDefault="00A81114" w:rsidP="00A81114">
      <w:pPr>
        <w:pStyle w:val="Alaviitteenteksti"/>
      </w:pPr>
      <w:r>
        <w:rPr>
          <w:rStyle w:val="Alaviitteenviite"/>
        </w:rPr>
        <w:footnoteRef/>
      </w:r>
      <w:r w:rsidRPr="00BD5A4F">
        <w:t xml:space="preserve"> </w:t>
      </w:r>
      <w:r w:rsidRPr="00BD5A4F">
        <w:rPr>
          <w:rFonts w:cs="Century Gothic"/>
          <w:color w:val="000000"/>
        </w:rPr>
        <w:t>USDOS 22.4.2024.</w:t>
      </w:r>
    </w:p>
  </w:footnote>
  <w:footnote w:id="17">
    <w:p w14:paraId="5E75F29E" w14:textId="3978A087" w:rsidR="00F471C6" w:rsidRDefault="00F471C6">
      <w:pPr>
        <w:pStyle w:val="Alaviitteenteksti"/>
      </w:pPr>
      <w:r>
        <w:rPr>
          <w:rStyle w:val="Alaviitteenviite"/>
        </w:rPr>
        <w:footnoteRef/>
      </w:r>
      <w:r>
        <w:t xml:space="preserve"> </w:t>
      </w:r>
      <w:proofErr w:type="spellStart"/>
      <w:r w:rsidRPr="002C069A">
        <w:rPr>
          <w:rFonts w:cs="Century Gothic"/>
          <w:color w:val="000000"/>
        </w:rPr>
        <w:t>Musawah</w:t>
      </w:r>
      <w:proofErr w:type="spellEnd"/>
      <w:r w:rsidRPr="002C069A">
        <w:rPr>
          <w:rFonts w:cs="Century Gothic"/>
          <w:color w:val="000000"/>
        </w:rPr>
        <w:t xml:space="preserve"> [päiväämätön].</w:t>
      </w:r>
    </w:p>
  </w:footnote>
  <w:footnote w:id="18">
    <w:p w14:paraId="74A2DA7D" w14:textId="77777777" w:rsidR="00A81114" w:rsidRPr="00F471C6" w:rsidRDefault="00A81114" w:rsidP="00A81114">
      <w:pPr>
        <w:pStyle w:val="Alaviitteenteksti"/>
      </w:pPr>
      <w:r>
        <w:rPr>
          <w:rStyle w:val="Alaviitteenviite"/>
        </w:rPr>
        <w:footnoteRef/>
      </w:r>
      <w:r w:rsidRPr="00F471C6">
        <w:t xml:space="preserve"> </w:t>
      </w:r>
      <w:proofErr w:type="spellStart"/>
      <w:r w:rsidRPr="00F471C6">
        <w:rPr>
          <w:rFonts w:cs="Century Gothic"/>
          <w:color w:val="000000"/>
        </w:rPr>
        <w:t>Al-Qudah</w:t>
      </w:r>
      <w:proofErr w:type="spellEnd"/>
      <w:r w:rsidRPr="00F471C6">
        <w:rPr>
          <w:rFonts w:cs="Century Gothic"/>
          <w:color w:val="000000"/>
        </w:rPr>
        <w:t xml:space="preserve">, Y. A. &amp; al. 5.2.2024, s. 10; </w:t>
      </w:r>
      <w:r w:rsidRPr="00F471C6">
        <w:t>UNESCWA 2024, s. 7.</w:t>
      </w:r>
    </w:p>
  </w:footnote>
  <w:footnote w:id="19">
    <w:p w14:paraId="26A4E6F2" w14:textId="77777777" w:rsidR="00A81114" w:rsidRPr="00BD5A4F" w:rsidRDefault="00A81114" w:rsidP="00A81114">
      <w:pPr>
        <w:pStyle w:val="Alaviitteenteksti"/>
      </w:pPr>
      <w:r>
        <w:rPr>
          <w:rStyle w:val="Alaviitteenviite"/>
        </w:rPr>
        <w:footnoteRef/>
      </w:r>
      <w:r w:rsidRPr="00BD5A4F">
        <w:t xml:space="preserve"> </w:t>
      </w:r>
      <w:r w:rsidRPr="00BD5A4F">
        <w:rPr>
          <w:rFonts w:cs="Century Gothic"/>
          <w:color w:val="000000"/>
        </w:rPr>
        <w:t>OHCHR 8.11.2023, s. 4.</w:t>
      </w:r>
    </w:p>
  </w:footnote>
  <w:footnote w:id="20">
    <w:p w14:paraId="1F3C9D5F" w14:textId="77777777" w:rsidR="00A81114" w:rsidRPr="00BD5A4F" w:rsidRDefault="00A81114" w:rsidP="00A81114">
      <w:pPr>
        <w:pStyle w:val="Alaviitteenteksti"/>
      </w:pPr>
      <w:r>
        <w:rPr>
          <w:rStyle w:val="Alaviitteenviite"/>
        </w:rPr>
        <w:footnoteRef/>
      </w:r>
      <w:r w:rsidRPr="00BD5A4F">
        <w:t xml:space="preserve"> UNESCWA 2024, s. 7.</w:t>
      </w:r>
    </w:p>
  </w:footnote>
  <w:footnote w:id="21">
    <w:p w14:paraId="736DF59D" w14:textId="77777777" w:rsidR="00A81114" w:rsidRPr="00BD5A4F" w:rsidRDefault="00A81114" w:rsidP="00A81114">
      <w:pPr>
        <w:pStyle w:val="Alaviitteenteksti"/>
      </w:pPr>
      <w:r>
        <w:rPr>
          <w:rStyle w:val="Alaviitteenviite"/>
        </w:rPr>
        <w:footnoteRef/>
      </w:r>
      <w:r w:rsidRPr="00BD5A4F">
        <w:t xml:space="preserve"> UNESCWA 2024, s. 2, 4; HRW 2026; HRW 2025.</w:t>
      </w:r>
    </w:p>
  </w:footnote>
  <w:footnote w:id="22">
    <w:p w14:paraId="5C747966" w14:textId="77777777" w:rsidR="00A81114" w:rsidRPr="00C43280" w:rsidRDefault="00A81114" w:rsidP="00A81114">
      <w:pPr>
        <w:pStyle w:val="Alaviitteenteksti"/>
        <w:rPr>
          <w:lang w:val="en-US"/>
        </w:rPr>
      </w:pPr>
      <w:r>
        <w:rPr>
          <w:rStyle w:val="Alaviitteenviite"/>
        </w:rPr>
        <w:footnoteRef/>
      </w:r>
      <w:r w:rsidRPr="00C43280">
        <w:rPr>
          <w:lang w:val="en-US"/>
        </w:rPr>
        <w:t xml:space="preserve"> </w:t>
      </w:r>
      <w:r>
        <w:rPr>
          <w:lang w:val="en-US"/>
        </w:rPr>
        <w:t>UNESCWA 2024, s. 3.</w:t>
      </w:r>
    </w:p>
  </w:footnote>
  <w:footnote w:id="23">
    <w:p w14:paraId="7B623783" w14:textId="77777777" w:rsidR="00A81114" w:rsidRPr="0071172D" w:rsidRDefault="00A81114" w:rsidP="00A81114">
      <w:pPr>
        <w:pStyle w:val="Alaviitteenteksti"/>
        <w:rPr>
          <w:lang w:val="en-US"/>
        </w:rPr>
      </w:pPr>
      <w:r>
        <w:rPr>
          <w:rStyle w:val="Alaviitteenviite"/>
        </w:rPr>
        <w:footnoteRef/>
      </w:r>
      <w:r w:rsidRPr="0071172D">
        <w:rPr>
          <w:lang w:val="en-US"/>
        </w:rPr>
        <w:t xml:space="preserve">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xml:space="preserve"> s. 1033.</w:t>
      </w:r>
    </w:p>
  </w:footnote>
  <w:footnote w:id="24">
    <w:p w14:paraId="3021DB5F" w14:textId="6287EC3D" w:rsidR="001208D2" w:rsidRDefault="001208D2">
      <w:pPr>
        <w:pStyle w:val="Alaviitteenteksti"/>
      </w:pPr>
      <w:r>
        <w:rPr>
          <w:rStyle w:val="Alaviitteenviite"/>
        </w:rPr>
        <w:footnoteRef/>
      </w:r>
      <w:r>
        <w:t xml:space="preserve"> </w:t>
      </w:r>
      <w:r w:rsidRPr="001939E9">
        <w:t>HRW 2026; HRW 2025.</w:t>
      </w:r>
    </w:p>
  </w:footnote>
  <w:footnote w:id="25">
    <w:p w14:paraId="676F6589" w14:textId="77777777" w:rsidR="00376F42" w:rsidRPr="003E696B" w:rsidRDefault="00376F42" w:rsidP="00376F42">
      <w:pPr>
        <w:pStyle w:val="Alaviitteenteksti"/>
        <w:rPr>
          <w:lang w:val="en-US"/>
        </w:rPr>
      </w:pPr>
      <w:r>
        <w:rPr>
          <w:rStyle w:val="Alaviitteenviite"/>
        </w:rPr>
        <w:footnoteRef/>
      </w:r>
      <w:r w:rsidRPr="003E696B">
        <w:rPr>
          <w:lang w:val="en-US"/>
        </w:rPr>
        <w:t xml:space="preserve"> </w:t>
      </w:r>
      <w:r>
        <w:rPr>
          <w:lang w:val="en-US"/>
        </w:rPr>
        <w:t>UNESCWA 2024, s. 7.</w:t>
      </w:r>
    </w:p>
  </w:footnote>
  <w:footnote w:id="26">
    <w:p w14:paraId="37972F4F" w14:textId="77777777" w:rsidR="00376F42" w:rsidRPr="00D460A0" w:rsidRDefault="00376F42" w:rsidP="00376F42">
      <w:pPr>
        <w:pStyle w:val="Alaviitteenteksti"/>
        <w:rPr>
          <w:lang w:val="en-US"/>
        </w:rPr>
      </w:pPr>
      <w:r>
        <w:rPr>
          <w:rStyle w:val="Alaviitteenviite"/>
        </w:rPr>
        <w:footnoteRef/>
      </w:r>
      <w:r w:rsidRPr="00D460A0">
        <w:rPr>
          <w:lang w:val="en-US"/>
        </w:rPr>
        <w:t xml:space="preserve"> </w:t>
      </w:r>
      <w:r w:rsidRPr="00A90D17">
        <w:rPr>
          <w:rFonts w:cs="Century Gothic"/>
          <w:color w:val="000000"/>
          <w:lang w:val="en-US"/>
        </w:rPr>
        <w:t>USDOS 22.4.2024.</w:t>
      </w:r>
    </w:p>
  </w:footnote>
  <w:footnote w:id="27">
    <w:p w14:paraId="3DFEAAD0" w14:textId="75E28982" w:rsidR="00376F42" w:rsidRPr="00DE7222" w:rsidRDefault="00376F42" w:rsidP="00376F42">
      <w:pPr>
        <w:pStyle w:val="Alaviitteenteksti"/>
        <w:rPr>
          <w:lang w:val="en-US"/>
        </w:rPr>
      </w:pPr>
      <w:r>
        <w:rPr>
          <w:rStyle w:val="Alaviitteenviite"/>
        </w:rPr>
        <w:footnoteRef/>
      </w:r>
      <w:r w:rsidRPr="00DE7222">
        <w:rPr>
          <w:lang w:val="en-US"/>
        </w:rPr>
        <w:t xml:space="preserve"> </w:t>
      </w:r>
      <w:r w:rsidRPr="007D3F07">
        <w:rPr>
          <w:rFonts w:cs="Century Gothic"/>
          <w:color w:val="000000"/>
          <w:lang w:val="en-US"/>
        </w:rPr>
        <w:t>Open Global Rights 29.9.2022</w:t>
      </w:r>
      <w:r w:rsidR="00D34EED">
        <w:rPr>
          <w:rFonts w:cs="Century Gothic"/>
          <w:color w:val="000000"/>
          <w:lang w:val="en-US"/>
        </w:rPr>
        <w:t xml:space="preserve">; </w:t>
      </w:r>
      <w:r w:rsidR="00D34EED" w:rsidRPr="00D34EED">
        <w:rPr>
          <w:rFonts w:cs="Century Gothic"/>
          <w:color w:val="000000"/>
          <w:lang w:val="en-US"/>
        </w:rPr>
        <w:t>Raseef22.net 14.10.2022.</w:t>
      </w:r>
    </w:p>
  </w:footnote>
  <w:footnote w:id="28">
    <w:p w14:paraId="778DF1CA" w14:textId="2632E1FB" w:rsidR="00742F97" w:rsidRPr="00D34EED" w:rsidRDefault="00742F97">
      <w:pPr>
        <w:pStyle w:val="Alaviitteenteksti"/>
        <w:rPr>
          <w:lang w:val="en-US"/>
        </w:rPr>
      </w:pPr>
      <w:r>
        <w:rPr>
          <w:rStyle w:val="Alaviitteenviite"/>
        </w:rPr>
        <w:footnoteRef/>
      </w:r>
      <w:r w:rsidRPr="00D34EED">
        <w:rPr>
          <w:lang w:val="en-US"/>
        </w:rPr>
        <w:t xml:space="preserve"> </w:t>
      </w:r>
      <w:r w:rsidRPr="00D34EED">
        <w:rPr>
          <w:rFonts w:cs="Century Gothic"/>
          <w:color w:val="000000"/>
          <w:lang w:val="en-US"/>
        </w:rPr>
        <w:t>UN Women Jordan 2022, s. 37–38.</w:t>
      </w:r>
    </w:p>
  </w:footnote>
  <w:footnote w:id="29">
    <w:p w14:paraId="45835321" w14:textId="39BF6FEF" w:rsidR="00742F97" w:rsidRPr="00C43280" w:rsidRDefault="00742F97" w:rsidP="00742F97">
      <w:pPr>
        <w:pStyle w:val="Alaviitteenteksti"/>
        <w:rPr>
          <w:lang w:val="en-US"/>
        </w:rPr>
      </w:pPr>
      <w:r>
        <w:rPr>
          <w:rStyle w:val="Alaviitteenviite"/>
        </w:rPr>
        <w:footnoteRef/>
      </w:r>
      <w:r w:rsidRPr="00C43280">
        <w:rPr>
          <w:lang w:val="en-US"/>
        </w:rPr>
        <w:t xml:space="preserve"> </w:t>
      </w:r>
      <w:r w:rsidR="00A81114">
        <w:rPr>
          <w:lang w:val="en-US"/>
        </w:rPr>
        <w:t>UNESCWA</w:t>
      </w:r>
      <w:r>
        <w:rPr>
          <w:lang w:val="en-US"/>
        </w:rPr>
        <w:t xml:space="preserve"> 2024, s. 4.</w:t>
      </w:r>
    </w:p>
  </w:footnote>
  <w:footnote w:id="30">
    <w:p w14:paraId="0BEBDC28" w14:textId="77777777" w:rsidR="002535E1" w:rsidRPr="00BD5A4F" w:rsidRDefault="002535E1" w:rsidP="002535E1">
      <w:pPr>
        <w:pStyle w:val="Alaviitteenteksti"/>
        <w:rPr>
          <w:lang w:val="en-US"/>
        </w:rPr>
      </w:pPr>
      <w:r>
        <w:rPr>
          <w:rStyle w:val="Alaviitteenviite"/>
        </w:rPr>
        <w:footnoteRef/>
      </w:r>
      <w:r w:rsidRPr="00BD5A4F">
        <w:rPr>
          <w:lang w:val="en-US"/>
        </w:rPr>
        <w:t xml:space="preserve"> </w:t>
      </w:r>
      <w:r w:rsidRPr="00BD5A4F">
        <w:rPr>
          <w:rFonts w:cs="Century Gothic"/>
          <w:color w:val="000000"/>
          <w:lang w:val="en-US"/>
        </w:rPr>
        <w:t>UN Women Jordan 2022, s. 38.</w:t>
      </w:r>
    </w:p>
  </w:footnote>
  <w:footnote w:id="31">
    <w:p w14:paraId="4043E9A0" w14:textId="70057475" w:rsidR="002535E1" w:rsidRPr="002535E1" w:rsidRDefault="002535E1">
      <w:pPr>
        <w:pStyle w:val="Alaviitteenteksti"/>
        <w:rPr>
          <w:lang w:val="en-US"/>
        </w:rPr>
      </w:pPr>
      <w:r>
        <w:rPr>
          <w:rStyle w:val="Alaviitteenviite"/>
        </w:rPr>
        <w:footnoteRef/>
      </w:r>
      <w:r w:rsidRPr="002535E1">
        <w:rPr>
          <w:lang w:val="en-US"/>
        </w:rPr>
        <w:t xml:space="preserve"> </w:t>
      </w:r>
      <w:r>
        <w:rPr>
          <w:rFonts w:cs="Century Gothic"/>
          <w:color w:val="000000"/>
          <w:lang w:val="en-US"/>
        </w:rPr>
        <w:t>T</w:t>
      </w:r>
      <w:r w:rsidRPr="002535E1">
        <w:rPr>
          <w:rFonts w:cs="Century Gothic"/>
          <w:color w:val="000000"/>
          <w:lang w:val="en-US"/>
        </w:rPr>
        <w:t>he Hashemite Kingdom of Jordan 2011.</w:t>
      </w:r>
    </w:p>
  </w:footnote>
  <w:footnote w:id="32">
    <w:p w14:paraId="47CFD47D" w14:textId="7C868A03" w:rsidR="00FF057A" w:rsidRDefault="00FF057A">
      <w:pPr>
        <w:pStyle w:val="Alaviitteenteksti"/>
      </w:pPr>
      <w:r>
        <w:rPr>
          <w:rStyle w:val="Alaviitteenviite"/>
        </w:rPr>
        <w:footnoteRef/>
      </w:r>
      <w:r>
        <w:t xml:space="preserve"> </w:t>
      </w:r>
      <w:proofErr w:type="spellStart"/>
      <w:r w:rsidRPr="002C069A">
        <w:rPr>
          <w:rFonts w:cs="Century Gothic"/>
          <w:color w:val="000000"/>
        </w:rPr>
        <w:t>Musawah</w:t>
      </w:r>
      <w:proofErr w:type="spellEnd"/>
      <w:r w:rsidRPr="002C069A">
        <w:rPr>
          <w:rFonts w:cs="Century Gothic"/>
          <w:color w:val="000000"/>
        </w:rPr>
        <w:t xml:space="preserve"> [päiväämätön].</w:t>
      </w:r>
    </w:p>
  </w:footnote>
  <w:footnote w:id="33">
    <w:p w14:paraId="54B9BFF7" w14:textId="41465FA0" w:rsidR="0053553D" w:rsidRPr="00FF057A" w:rsidRDefault="0053553D" w:rsidP="0053553D">
      <w:pPr>
        <w:pStyle w:val="Alaviitteenteksti"/>
      </w:pPr>
      <w:r>
        <w:rPr>
          <w:rStyle w:val="Alaviitteenviite"/>
        </w:rPr>
        <w:footnoteRef/>
      </w:r>
      <w:r w:rsidRPr="00FF057A">
        <w:t xml:space="preserve"> </w:t>
      </w:r>
      <w:r w:rsidRPr="00FF057A">
        <w:rPr>
          <w:rFonts w:cs="Century Gothic"/>
          <w:color w:val="000000"/>
        </w:rPr>
        <w:t xml:space="preserve">UN </w:t>
      </w:r>
      <w:proofErr w:type="spellStart"/>
      <w:r w:rsidRPr="00FF057A">
        <w:rPr>
          <w:rFonts w:cs="Century Gothic"/>
          <w:color w:val="000000"/>
        </w:rPr>
        <w:t>Women</w:t>
      </w:r>
      <w:proofErr w:type="spellEnd"/>
      <w:r w:rsidRPr="00FF057A">
        <w:rPr>
          <w:rFonts w:cs="Century Gothic"/>
          <w:color w:val="000000"/>
        </w:rPr>
        <w:t xml:space="preserve"> </w:t>
      </w:r>
      <w:r w:rsidR="00FB64AD" w:rsidRPr="00FF057A">
        <w:rPr>
          <w:rFonts w:cs="Century Gothic"/>
          <w:color w:val="000000"/>
        </w:rPr>
        <w:t xml:space="preserve">Jordan </w:t>
      </w:r>
      <w:r w:rsidRPr="00FF057A">
        <w:rPr>
          <w:rFonts w:cs="Century Gothic"/>
          <w:color w:val="000000"/>
        </w:rPr>
        <w:t>2022, s. 37–38.</w:t>
      </w:r>
    </w:p>
  </w:footnote>
  <w:footnote w:id="34">
    <w:p w14:paraId="63428543" w14:textId="32F7ECEE" w:rsidR="00C81A66" w:rsidRPr="00BD5A4F" w:rsidRDefault="00C81A66" w:rsidP="00C81A66">
      <w:pPr>
        <w:pStyle w:val="Alaviitteenteksti"/>
      </w:pPr>
      <w:r>
        <w:rPr>
          <w:rStyle w:val="Alaviitteenviite"/>
        </w:rPr>
        <w:footnoteRef/>
      </w:r>
      <w:r w:rsidRPr="00BD5A4F">
        <w:t xml:space="preserve"> </w:t>
      </w:r>
      <w:r w:rsidR="00A81114" w:rsidRPr="00BD5A4F">
        <w:t>UNESCWA</w:t>
      </w:r>
      <w:r w:rsidR="004821AD" w:rsidRPr="00BD5A4F">
        <w:t xml:space="preserve"> </w:t>
      </w:r>
      <w:r w:rsidRPr="00BD5A4F">
        <w:t>2024, s. 8.</w:t>
      </w:r>
    </w:p>
  </w:footnote>
  <w:footnote w:id="35">
    <w:p w14:paraId="56627310" w14:textId="5F0499C2" w:rsidR="00336BD7" w:rsidRPr="00BD5A4F" w:rsidRDefault="00336BD7" w:rsidP="00336BD7">
      <w:pPr>
        <w:pStyle w:val="Alaviitteenteksti"/>
      </w:pPr>
      <w:r>
        <w:rPr>
          <w:rStyle w:val="Alaviitteenviite"/>
        </w:rPr>
        <w:footnoteRef/>
      </w:r>
      <w:r w:rsidRPr="00BD5A4F">
        <w:t xml:space="preserve"> </w:t>
      </w:r>
      <w:r w:rsidR="00A81114" w:rsidRPr="00BD5A4F">
        <w:t>UNESCWA</w:t>
      </w:r>
      <w:r w:rsidR="004821AD" w:rsidRPr="00BD5A4F">
        <w:t xml:space="preserve"> </w:t>
      </w:r>
      <w:r w:rsidRPr="00BD5A4F">
        <w:t>2024, s. 4</w:t>
      </w:r>
      <w:r w:rsidR="006B1BE4">
        <w:t xml:space="preserve">; </w:t>
      </w:r>
      <w:r w:rsidR="006B1BE4" w:rsidRPr="002C069A">
        <w:rPr>
          <w:rFonts w:cs="Century Gothic"/>
          <w:color w:val="000000"/>
        </w:rPr>
        <w:t xml:space="preserve">HRW 4.10.2017; </w:t>
      </w:r>
      <w:proofErr w:type="spellStart"/>
      <w:r w:rsidR="006B1BE4" w:rsidRPr="002C069A">
        <w:rPr>
          <w:rFonts w:cs="Century Gothic"/>
          <w:color w:val="000000"/>
        </w:rPr>
        <w:t>Musawah</w:t>
      </w:r>
      <w:proofErr w:type="spellEnd"/>
      <w:r w:rsidR="006B1BE4" w:rsidRPr="002C069A">
        <w:rPr>
          <w:rFonts w:cs="Century Gothic"/>
          <w:color w:val="000000"/>
        </w:rPr>
        <w:t xml:space="preserve"> [päiväämätön].</w:t>
      </w:r>
    </w:p>
  </w:footnote>
  <w:footnote w:id="36">
    <w:p w14:paraId="5E6A337A" w14:textId="77777777" w:rsidR="002C069A" w:rsidRPr="00A3687E" w:rsidRDefault="002C069A" w:rsidP="002C069A">
      <w:pPr>
        <w:pStyle w:val="Alaviitteenteksti"/>
        <w:rPr>
          <w:lang w:val="en-US"/>
        </w:rPr>
      </w:pPr>
      <w:r>
        <w:rPr>
          <w:rStyle w:val="Alaviitteenviite"/>
        </w:rPr>
        <w:footnoteRef/>
      </w:r>
      <w:r w:rsidRPr="00A3687E">
        <w:rPr>
          <w:lang w:val="en-US"/>
        </w:rPr>
        <w:t xml:space="preserve"> </w:t>
      </w:r>
      <w:r w:rsidRPr="00397283">
        <w:rPr>
          <w:rFonts w:cs="Century Gothic"/>
          <w:color w:val="000000"/>
          <w:lang w:val="en-US"/>
        </w:rPr>
        <w:t>Al-</w:t>
      </w:r>
      <w:proofErr w:type="spellStart"/>
      <w:r w:rsidRPr="00397283">
        <w:rPr>
          <w:rFonts w:cs="Century Gothic"/>
          <w:color w:val="000000"/>
          <w:lang w:val="en-US"/>
        </w:rPr>
        <w:t>Qudah</w:t>
      </w:r>
      <w:proofErr w:type="spellEnd"/>
      <w:r>
        <w:rPr>
          <w:rFonts w:cs="Century Gothic"/>
          <w:color w:val="000000"/>
          <w:lang w:val="en-US"/>
        </w:rPr>
        <w:t>, Y. A. &amp; al. 5.2.2024, s. 12.</w:t>
      </w:r>
    </w:p>
  </w:footnote>
  <w:footnote w:id="37">
    <w:p w14:paraId="2B45C928" w14:textId="44C9CDDF" w:rsidR="002C069A" w:rsidRPr="003E696B" w:rsidRDefault="002C069A" w:rsidP="002C069A">
      <w:pPr>
        <w:pStyle w:val="Alaviitteenteksti"/>
        <w:rPr>
          <w:lang w:val="en-US"/>
        </w:rPr>
      </w:pPr>
      <w:r>
        <w:rPr>
          <w:rStyle w:val="Alaviitteenviite"/>
        </w:rPr>
        <w:footnoteRef/>
      </w:r>
      <w:r w:rsidRPr="003E696B">
        <w:rPr>
          <w:lang w:val="en-US"/>
        </w:rPr>
        <w:t xml:space="preserve"> </w:t>
      </w:r>
      <w:r w:rsidR="00A81114">
        <w:rPr>
          <w:lang w:val="en-US"/>
        </w:rPr>
        <w:t>UNESCWA</w:t>
      </w:r>
      <w:r>
        <w:rPr>
          <w:lang w:val="en-US"/>
        </w:rPr>
        <w:t xml:space="preserve"> 2024, s. 5.</w:t>
      </w:r>
    </w:p>
  </w:footnote>
  <w:footnote w:id="38">
    <w:p w14:paraId="2F42C458" w14:textId="77777777" w:rsidR="002C069A" w:rsidRPr="00DB1C1F" w:rsidRDefault="002C069A" w:rsidP="002C069A">
      <w:pPr>
        <w:pStyle w:val="Alaviitteenteksti"/>
        <w:rPr>
          <w:lang w:val="en-US"/>
        </w:rPr>
      </w:pPr>
      <w:r>
        <w:rPr>
          <w:rStyle w:val="Alaviitteenviite"/>
        </w:rPr>
        <w:footnoteRef/>
      </w:r>
      <w:r w:rsidRPr="00DB1C1F">
        <w:rPr>
          <w:lang w:val="en-US"/>
        </w:rPr>
        <w:t xml:space="preserve"> </w:t>
      </w:r>
      <w:r w:rsidRPr="00397283">
        <w:rPr>
          <w:rFonts w:cs="Century Gothic"/>
          <w:color w:val="000000"/>
          <w:lang w:val="en-US"/>
        </w:rPr>
        <w:t>Al-</w:t>
      </w:r>
      <w:proofErr w:type="spellStart"/>
      <w:r w:rsidRPr="00397283">
        <w:rPr>
          <w:rFonts w:cs="Century Gothic"/>
          <w:color w:val="000000"/>
          <w:lang w:val="en-US"/>
        </w:rPr>
        <w:t>Qudah</w:t>
      </w:r>
      <w:proofErr w:type="spellEnd"/>
      <w:r>
        <w:rPr>
          <w:rFonts w:cs="Century Gothic"/>
          <w:color w:val="000000"/>
          <w:lang w:val="en-US"/>
        </w:rPr>
        <w:t>, Y. A. &amp; al. 5.2.2024, s. 12.</w:t>
      </w:r>
    </w:p>
  </w:footnote>
  <w:footnote w:id="39">
    <w:p w14:paraId="2F734261" w14:textId="77777777" w:rsidR="002C069A" w:rsidRPr="00ED11A5" w:rsidRDefault="002C069A" w:rsidP="002C069A">
      <w:pPr>
        <w:pStyle w:val="Alaviitteenteksti"/>
        <w:rPr>
          <w:lang w:val="en-US"/>
        </w:rPr>
      </w:pPr>
      <w:r>
        <w:rPr>
          <w:rStyle w:val="Alaviitteenviite"/>
        </w:rPr>
        <w:footnoteRef/>
      </w:r>
      <w:r w:rsidRPr="00ED11A5">
        <w:rPr>
          <w:lang w:val="en-US"/>
        </w:rPr>
        <w:t xml:space="preserve"> </w:t>
      </w:r>
      <w:r w:rsidRPr="00ED11A5">
        <w:rPr>
          <w:rFonts w:cs="Century Gothic"/>
          <w:color w:val="000000"/>
          <w:lang w:val="en-US"/>
        </w:rPr>
        <w:t>UN Women 06/2022,</w:t>
      </w:r>
      <w:r>
        <w:rPr>
          <w:rFonts w:cs="Century Gothic"/>
          <w:color w:val="000000"/>
          <w:lang w:val="en-US"/>
        </w:rPr>
        <w:t xml:space="preserve"> s. 3.</w:t>
      </w:r>
    </w:p>
  </w:footnote>
  <w:footnote w:id="40">
    <w:p w14:paraId="56BED1DA" w14:textId="77777777" w:rsidR="006B1BE4" w:rsidRDefault="006B1BE4" w:rsidP="006B1BE4">
      <w:pPr>
        <w:pStyle w:val="Alaviitteenteksti"/>
      </w:pPr>
      <w:r>
        <w:rPr>
          <w:rStyle w:val="Alaviitteenviite"/>
        </w:rPr>
        <w:footnoteRef/>
      </w:r>
      <w:r>
        <w:t xml:space="preserve"> </w:t>
      </w:r>
      <w:r w:rsidRPr="00BD5A4F">
        <w:rPr>
          <w:rFonts w:cs="Century Gothic"/>
          <w:color w:val="000000"/>
        </w:rPr>
        <w:t>ILO 18.9.2021.</w:t>
      </w:r>
    </w:p>
  </w:footnote>
  <w:footnote w:id="41">
    <w:p w14:paraId="160E174F" w14:textId="13E1B3DE" w:rsidR="00E42B9C" w:rsidRPr="00E42B9C" w:rsidRDefault="00E42B9C">
      <w:pPr>
        <w:pStyle w:val="Alaviitteenteksti"/>
        <w:rPr>
          <w:lang w:val="en-US"/>
        </w:rPr>
      </w:pPr>
      <w:r>
        <w:rPr>
          <w:rStyle w:val="Alaviitteenviite"/>
        </w:rPr>
        <w:footnoteRef/>
      </w:r>
      <w:r w:rsidRPr="00E42B9C">
        <w:rPr>
          <w:lang w:val="en-US"/>
        </w:rPr>
        <w:t xml:space="preserve"> </w:t>
      </w:r>
      <w:r w:rsidRPr="002C069A">
        <w:rPr>
          <w:rFonts w:cs="Century Gothic"/>
          <w:color w:val="000000"/>
          <w:lang w:val="en-US"/>
        </w:rPr>
        <w:t>ActionAid Arab Region 25.2.2025.</w:t>
      </w:r>
    </w:p>
  </w:footnote>
  <w:footnote w:id="42">
    <w:p w14:paraId="7D8E4844" w14:textId="07FA8C37" w:rsidR="00E42B9C" w:rsidRPr="00E42B9C" w:rsidRDefault="00E42B9C">
      <w:pPr>
        <w:pStyle w:val="Alaviitteenteksti"/>
        <w:rPr>
          <w:lang w:val="en-US"/>
        </w:rPr>
      </w:pPr>
      <w:r>
        <w:rPr>
          <w:rStyle w:val="Alaviitteenviite"/>
        </w:rPr>
        <w:footnoteRef/>
      </w:r>
      <w:r w:rsidRPr="00E42B9C">
        <w:rPr>
          <w:lang w:val="en-US"/>
        </w:rPr>
        <w:t xml:space="preserve"> </w:t>
      </w:r>
      <w:r w:rsidRPr="00E42B9C">
        <w:rPr>
          <w:rFonts w:cs="Century Gothic"/>
          <w:color w:val="000000"/>
          <w:lang w:val="en-US"/>
        </w:rPr>
        <w:t>Arab Renaissance for Democracy and Development (ARDD) 11/2018.</w:t>
      </w:r>
    </w:p>
  </w:footnote>
  <w:footnote w:id="43">
    <w:p w14:paraId="4A91CFB9" w14:textId="77777777" w:rsidR="00A61416" w:rsidRPr="00BD5A4F" w:rsidRDefault="00A61416" w:rsidP="00A61416">
      <w:pPr>
        <w:pStyle w:val="Alaviitteenteksti"/>
      </w:pPr>
      <w:r>
        <w:rPr>
          <w:rStyle w:val="Alaviitteenviite"/>
        </w:rPr>
        <w:footnoteRef/>
      </w:r>
      <w:r w:rsidRPr="00BD5A4F">
        <w:t xml:space="preserve"> </w:t>
      </w:r>
      <w:r w:rsidRPr="00BD5A4F">
        <w:rPr>
          <w:rFonts w:cs="Century Gothic"/>
          <w:color w:val="000000"/>
        </w:rPr>
        <w:t xml:space="preserve">UN </w:t>
      </w:r>
      <w:proofErr w:type="spellStart"/>
      <w:r w:rsidRPr="00BD5A4F">
        <w:rPr>
          <w:rFonts w:cs="Century Gothic"/>
          <w:color w:val="000000"/>
        </w:rPr>
        <w:t>Women</w:t>
      </w:r>
      <w:proofErr w:type="spellEnd"/>
      <w:r w:rsidRPr="00BD5A4F">
        <w:rPr>
          <w:rFonts w:cs="Century Gothic"/>
          <w:color w:val="000000"/>
        </w:rPr>
        <w:t xml:space="preserve"> 06/2022, s. 3.</w:t>
      </w:r>
    </w:p>
  </w:footnote>
  <w:footnote w:id="44">
    <w:p w14:paraId="56DADAA6" w14:textId="77777777" w:rsidR="00A61416" w:rsidRPr="00BD5A4F" w:rsidRDefault="00A61416" w:rsidP="00A61416">
      <w:pPr>
        <w:pStyle w:val="Alaviitteenteksti"/>
      </w:pPr>
      <w:r>
        <w:rPr>
          <w:rStyle w:val="Alaviitteenviite"/>
        </w:rPr>
        <w:footnoteRef/>
      </w:r>
      <w:r w:rsidRPr="00BD5A4F">
        <w:t xml:space="preserve"> UNESCWA 2024, s. 5.</w:t>
      </w:r>
    </w:p>
  </w:footnote>
  <w:footnote w:id="45">
    <w:p w14:paraId="7893020A" w14:textId="77777777" w:rsidR="00A81114" w:rsidRPr="002C069A" w:rsidRDefault="00A81114" w:rsidP="00A81114">
      <w:pPr>
        <w:pStyle w:val="Alaviitteenteksti"/>
      </w:pPr>
      <w:r>
        <w:rPr>
          <w:rStyle w:val="Alaviitteenviite"/>
        </w:rPr>
        <w:footnoteRef/>
      </w:r>
      <w:r w:rsidRPr="002C069A">
        <w:t xml:space="preserve"> </w:t>
      </w:r>
      <w:r>
        <w:t>UNESCWA</w:t>
      </w:r>
      <w:r w:rsidRPr="002C069A">
        <w:t xml:space="preserve"> 2024, s. 3.</w:t>
      </w:r>
    </w:p>
  </w:footnote>
  <w:footnote w:id="46">
    <w:p w14:paraId="3AC2217C" w14:textId="77777777" w:rsidR="00A81114" w:rsidRPr="00A81114" w:rsidRDefault="00A81114" w:rsidP="00A81114">
      <w:pPr>
        <w:pStyle w:val="Alaviitteenteksti"/>
      </w:pPr>
      <w:r>
        <w:rPr>
          <w:rStyle w:val="Alaviitteenviite"/>
        </w:rPr>
        <w:footnoteRef/>
      </w:r>
      <w:r w:rsidRPr="00A81114">
        <w:t xml:space="preserve"> UNESCWA 2024, s. 7.</w:t>
      </w:r>
    </w:p>
  </w:footnote>
  <w:footnote w:id="47">
    <w:p w14:paraId="448B6298" w14:textId="77777777" w:rsidR="00A81114" w:rsidRPr="00A81114" w:rsidRDefault="00A81114" w:rsidP="00A81114">
      <w:pPr>
        <w:pStyle w:val="Alaviitteenteksti"/>
      </w:pPr>
      <w:r>
        <w:rPr>
          <w:rStyle w:val="Alaviitteenviite"/>
        </w:rPr>
        <w:footnoteRef/>
      </w:r>
      <w:r w:rsidRPr="00A81114">
        <w:t xml:space="preserve"> UNESCWA 2024, s. 3.</w:t>
      </w:r>
    </w:p>
  </w:footnote>
  <w:footnote w:id="48">
    <w:p w14:paraId="716CD2E6" w14:textId="49BFB2CD" w:rsidR="005A308A" w:rsidRPr="00BD5A4F" w:rsidRDefault="005A308A" w:rsidP="005A308A">
      <w:pPr>
        <w:pStyle w:val="Alaviitteenteksti"/>
      </w:pPr>
      <w:r>
        <w:rPr>
          <w:rStyle w:val="Alaviitteenviite"/>
        </w:rPr>
        <w:footnoteRef/>
      </w:r>
      <w:r w:rsidRPr="00BD5A4F">
        <w:t xml:space="preserve"> </w:t>
      </w:r>
      <w:r w:rsidR="00A81114" w:rsidRPr="00BD5A4F">
        <w:t>UNESCWA</w:t>
      </w:r>
      <w:r w:rsidR="004821AD" w:rsidRPr="00BD5A4F">
        <w:t xml:space="preserve"> </w:t>
      </w:r>
      <w:r w:rsidRPr="00BD5A4F">
        <w:t>2024, s. 1.</w:t>
      </w:r>
    </w:p>
  </w:footnote>
  <w:footnote w:id="49">
    <w:p w14:paraId="76E3C247" w14:textId="77777777" w:rsidR="005A308A" w:rsidRPr="00BD5A4F" w:rsidRDefault="005A308A" w:rsidP="005A308A">
      <w:pPr>
        <w:pStyle w:val="Alaviitteenteksti"/>
      </w:pPr>
      <w:r>
        <w:rPr>
          <w:rStyle w:val="Alaviitteenviite"/>
        </w:rPr>
        <w:footnoteRef/>
      </w:r>
      <w:r w:rsidRPr="00BD5A4F">
        <w:t xml:space="preserve"> </w:t>
      </w:r>
      <w:proofErr w:type="spellStart"/>
      <w:r w:rsidRPr="00BD5A4F">
        <w:rPr>
          <w:rFonts w:cs="Century Gothic"/>
          <w:color w:val="000000"/>
        </w:rPr>
        <w:t>Toubat</w:t>
      </w:r>
      <w:proofErr w:type="spellEnd"/>
      <w:r w:rsidRPr="00BD5A4F">
        <w:rPr>
          <w:rFonts w:cs="Century Gothic"/>
          <w:color w:val="000000"/>
        </w:rPr>
        <w:t xml:space="preserve">, H. S. &amp; </w:t>
      </w:r>
      <w:proofErr w:type="spellStart"/>
      <w:r w:rsidRPr="00BD5A4F">
        <w:rPr>
          <w:rFonts w:cs="Century Gothic"/>
          <w:color w:val="000000"/>
        </w:rPr>
        <w:t>Udwan</w:t>
      </w:r>
      <w:proofErr w:type="spellEnd"/>
      <w:r w:rsidRPr="00BD5A4F">
        <w:rPr>
          <w:rFonts w:cs="Century Gothic"/>
          <w:color w:val="000000"/>
        </w:rPr>
        <w:t>, N. F. 2023, s. 1028, 1032–1035.</w:t>
      </w:r>
    </w:p>
  </w:footnote>
  <w:footnote w:id="50">
    <w:p w14:paraId="1AA12065" w14:textId="77777777" w:rsidR="005A308A" w:rsidRPr="00BD5A4F" w:rsidRDefault="005A308A" w:rsidP="005A308A">
      <w:pPr>
        <w:pStyle w:val="Alaviitteenteksti"/>
      </w:pPr>
      <w:r>
        <w:rPr>
          <w:rStyle w:val="Alaviitteenviite"/>
        </w:rPr>
        <w:footnoteRef/>
      </w:r>
      <w:r w:rsidRPr="00BD5A4F">
        <w:t xml:space="preserve"> </w:t>
      </w:r>
      <w:r w:rsidRPr="00BD5A4F">
        <w:rPr>
          <w:rFonts w:cs="Century Gothic"/>
          <w:color w:val="000000"/>
        </w:rPr>
        <w:t>OHCHR 2026.</w:t>
      </w:r>
    </w:p>
  </w:footnote>
  <w:footnote w:id="51">
    <w:p w14:paraId="084E065F" w14:textId="77777777" w:rsidR="00DD3DA2" w:rsidRPr="002844F2" w:rsidRDefault="00DD3DA2" w:rsidP="00DD3DA2">
      <w:pPr>
        <w:pStyle w:val="Alaviitteenteksti"/>
        <w:rPr>
          <w:lang w:val="en-US"/>
        </w:rPr>
      </w:pPr>
      <w:r>
        <w:rPr>
          <w:rStyle w:val="Alaviitteenviite"/>
        </w:rPr>
        <w:footnoteRef/>
      </w:r>
      <w:r w:rsidRPr="002844F2">
        <w:rPr>
          <w:lang w:val="en-US"/>
        </w:rPr>
        <w:t xml:space="preserve"> </w:t>
      </w:r>
      <w:r w:rsidRPr="002844F2">
        <w:rPr>
          <w:rFonts w:cs="Century Gothic"/>
          <w:color w:val="000000"/>
          <w:lang w:val="en-US"/>
        </w:rPr>
        <w:t>UN Women Jordan 2022, s. 76.</w:t>
      </w:r>
    </w:p>
  </w:footnote>
  <w:footnote w:id="52">
    <w:p w14:paraId="34571EBD" w14:textId="2BF8EC95" w:rsidR="00DD3DA2" w:rsidRPr="00C43280" w:rsidRDefault="00DD3DA2" w:rsidP="00DD3DA2">
      <w:pPr>
        <w:pStyle w:val="Alaviitteenteksti"/>
        <w:rPr>
          <w:lang w:val="en-US"/>
        </w:rPr>
      </w:pPr>
      <w:r>
        <w:rPr>
          <w:rStyle w:val="Alaviitteenviite"/>
        </w:rPr>
        <w:footnoteRef/>
      </w:r>
      <w:r w:rsidRPr="00C43280">
        <w:rPr>
          <w:lang w:val="en-US"/>
        </w:rPr>
        <w:t xml:space="preserve"> </w:t>
      </w:r>
      <w:r w:rsidR="00A81114">
        <w:rPr>
          <w:lang w:val="en-US"/>
        </w:rPr>
        <w:t>UNESCWA</w:t>
      </w:r>
      <w:r>
        <w:rPr>
          <w:lang w:val="en-US"/>
        </w:rPr>
        <w:t xml:space="preserve"> 2024, s. 3.</w:t>
      </w:r>
    </w:p>
  </w:footnote>
  <w:footnote w:id="53">
    <w:p w14:paraId="565A21B6" w14:textId="77777777" w:rsidR="00A61416" w:rsidRPr="00A61416" w:rsidRDefault="00A61416" w:rsidP="00A61416">
      <w:pPr>
        <w:pStyle w:val="Alaviitteenteksti"/>
        <w:rPr>
          <w:lang w:val="en-US"/>
        </w:rPr>
      </w:pPr>
      <w:r>
        <w:rPr>
          <w:rStyle w:val="Alaviitteenviite"/>
        </w:rPr>
        <w:footnoteRef/>
      </w:r>
      <w:r w:rsidRPr="00A61416">
        <w:rPr>
          <w:lang w:val="en-US"/>
        </w:rPr>
        <w:t xml:space="preserve"> </w:t>
      </w:r>
      <w:r w:rsidRPr="00A61416">
        <w:rPr>
          <w:rFonts w:cs="Century Gothic"/>
          <w:color w:val="000000"/>
          <w:lang w:val="en-US"/>
        </w:rPr>
        <w:t>Institute for Strategic Dialogue 26.11.2024.</w:t>
      </w:r>
    </w:p>
  </w:footnote>
  <w:footnote w:id="54">
    <w:p w14:paraId="0D43034B" w14:textId="0F40AD2F" w:rsidR="00DD3DA2" w:rsidRPr="00C43280" w:rsidRDefault="00DD3DA2" w:rsidP="00DD3DA2">
      <w:pPr>
        <w:pStyle w:val="Alaviitteenteksti"/>
        <w:rPr>
          <w:lang w:val="en-US"/>
        </w:rPr>
      </w:pPr>
      <w:r>
        <w:rPr>
          <w:rStyle w:val="Alaviitteenviite"/>
        </w:rPr>
        <w:footnoteRef/>
      </w:r>
      <w:r w:rsidRPr="00C43280">
        <w:rPr>
          <w:lang w:val="en-US"/>
        </w:rPr>
        <w:t xml:space="preserve"> </w:t>
      </w:r>
      <w:r w:rsidR="00A81114">
        <w:rPr>
          <w:lang w:val="en-US"/>
        </w:rPr>
        <w:t>UNESCWA</w:t>
      </w:r>
      <w:r>
        <w:rPr>
          <w:lang w:val="en-US"/>
        </w:rPr>
        <w:t xml:space="preserve"> 2024, s. 3;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xml:space="preserve"> s. 1030.</w:t>
      </w:r>
    </w:p>
  </w:footnote>
  <w:footnote w:id="55">
    <w:p w14:paraId="5EE2046C" w14:textId="77777777" w:rsidR="00DD3DA2" w:rsidRPr="005C0348" w:rsidRDefault="00DD3DA2" w:rsidP="00DD3DA2">
      <w:pPr>
        <w:pStyle w:val="Alaviitteenteksti"/>
        <w:rPr>
          <w:lang w:val="en-US"/>
        </w:rPr>
      </w:pPr>
      <w:r>
        <w:rPr>
          <w:rStyle w:val="Alaviitteenviite"/>
        </w:rPr>
        <w:footnoteRef/>
      </w:r>
      <w:r w:rsidRPr="005C0348">
        <w:rPr>
          <w:lang w:val="en-US"/>
        </w:rPr>
        <w:t xml:space="preserve"> </w:t>
      </w:r>
      <w:r w:rsidRPr="005C0348">
        <w:rPr>
          <w:rFonts w:cs="Century Gothic"/>
          <w:color w:val="000000"/>
          <w:lang w:val="en-US"/>
        </w:rPr>
        <w:t>World Bank 2025.</w:t>
      </w:r>
    </w:p>
  </w:footnote>
  <w:footnote w:id="56">
    <w:p w14:paraId="1FD09B92" w14:textId="77777777" w:rsidR="00DD3DA2" w:rsidRPr="00BB7185" w:rsidRDefault="00DD3DA2" w:rsidP="00DD3DA2">
      <w:pPr>
        <w:pStyle w:val="Alaviitteenteksti"/>
        <w:rPr>
          <w:lang w:val="en-US"/>
        </w:rPr>
      </w:pPr>
      <w:r>
        <w:rPr>
          <w:rStyle w:val="Alaviitteenviite"/>
        </w:rPr>
        <w:footnoteRef/>
      </w:r>
      <w:r w:rsidRPr="00BB7185">
        <w:rPr>
          <w:lang w:val="en-US"/>
        </w:rPr>
        <w:t xml:space="preserve"> </w:t>
      </w:r>
      <w:proofErr w:type="spellStart"/>
      <w:r w:rsidRPr="009B5F02">
        <w:rPr>
          <w:rFonts w:cs="Century Gothic"/>
          <w:color w:val="000000"/>
          <w:lang w:val="en-US"/>
        </w:rPr>
        <w:t>Toubat</w:t>
      </w:r>
      <w:proofErr w:type="spellEnd"/>
      <w:r w:rsidRPr="009B5F02">
        <w:rPr>
          <w:rFonts w:cs="Century Gothic"/>
          <w:color w:val="000000"/>
          <w:lang w:val="en-US"/>
        </w:rPr>
        <w:t xml:space="preserve">, H. S. &amp; </w:t>
      </w:r>
      <w:proofErr w:type="spellStart"/>
      <w:r w:rsidRPr="009B5F02">
        <w:rPr>
          <w:rFonts w:cs="Century Gothic"/>
          <w:color w:val="000000"/>
          <w:lang w:val="en-US"/>
        </w:rPr>
        <w:t>Udwan</w:t>
      </w:r>
      <w:proofErr w:type="spellEnd"/>
      <w:r w:rsidRPr="009B5F02">
        <w:rPr>
          <w:rFonts w:cs="Century Gothic"/>
          <w:color w:val="000000"/>
          <w:lang w:val="en-US"/>
        </w:rPr>
        <w:t>, N. F. 2023,</w:t>
      </w:r>
      <w:r>
        <w:rPr>
          <w:rFonts w:cs="Century Gothic"/>
          <w:color w:val="000000"/>
          <w:lang w:val="en-US"/>
        </w:rPr>
        <w:t xml:space="preserve"> s. 1031.</w:t>
      </w:r>
    </w:p>
  </w:footnote>
  <w:footnote w:id="57">
    <w:p w14:paraId="538A5995" w14:textId="42C67936" w:rsidR="00E6116D" w:rsidRPr="00E6116D" w:rsidRDefault="00E6116D">
      <w:pPr>
        <w:pStyle w:val="Alaviitteenteksti"/>
        <w:rPr>
          <w:lang w:val="en-US"/>
        </w:rPr>
      </w:pPr>
      <w:r>
        <w:rPr>
          <w:rStyle w:val="Alaviitteenviite"/>
        </w:rPr>
        <w:footnoteRef/>
      </w:r>
      <w:r w:rsidRPr="00E6116D">
        <w:rPr>
          <w:lang w:val="en-US"/>
        </w:rPr>
        <w:t xml:space="preserve"> </w:t>
      </w:r>
      <w:r w:rsidR="00534BFD">
        <w:rPr>
          <w:rFonts w:cs="Century Gothic"/>
          <w:color w:val="000000"/>
          <w:lang w:val="en-US"/>
        </w:rPr>
        <w:t xml:space="preserve">UN Women </w:t>
      </w:r>
      <w:r w:rsidRPr="00E6116D">
        <w:rPr>
          <w:rFonts w:cs="Century Gothic"/>
          <w:color w:val="000000"/>
          <w:lang w:val="en-US"/>
        </w:rPr>
        <w:t>11/2022</w:t>
      </w:r>
      <w:r>
        <w:rPr>
          <w:rFonts w:cs="Century Gothic"/>
          <w:color w:val="000000"/>
          <w:lang w:val="en-US"/>
        </w:rPr>
        <w:t>,</w:t>
      </w:r>
      <w:r w:rsidR="00534BFD">
        <w:rPr>
          <w:rFonts w:cs="Century Gothic"/>
          <w:color w:val="000000"/>
          <w:lang w:val="en-US"/>
        </w:rPr>
        <w:t xml:space="preserve"> </w:t>
      </w:r>
      <w:r>
        <w:rPr>
          <w:rFonts w:cs="Century Gothic"/>
          <w:color w:val="000000"/>
          <w:lang w:val="en-US"/>
        </w:rPr>
        <w:t>s</w:t>
      </w:r>
      <w:r w:rsidR="00534BFD">
        <w:rPr>
          <w:rFonts w:cs="Century Gothic"/>
          <w:color w:val="000000"/>
          <w:lang w:val="en-US"/>
        </w:rPr>
        <w:t xml:space="preserve">. </w:t>
      </w:r>
      <w:r>
        <w:rPr>
          <w:rFonts w:cs="Century Gothic"/>
          <w:color w:val="000000"/>
          <w:lang w:val="en-US"/>
        </w:rPr>
        <w:t>5.</w:t>
      </w:r>
    </w:p>
  </w:footnote>
  <w:footnote w:id="58">
    <w:p w14:paraId="724EF5CF" w14:textId="77777777" w:rsidR="00160B60" w:rsidRPr="00B657A2" w:rsidRDefault="00160B60" w:rsidP="00160B60">
      <w:pPr>
        <w:pStyle w:val="Alaviitteenteksti"/>
        <w:rPr>
          <w:lang w:val="en-US"/>
        </w:rPr>
      </w:pPr>
      <w:r>
        <w:rPr>
          <w:rStyle w:val="Alaviitteenviite"/>
        </w:rPr>
        <w:footnoteRef/>
      </w:r>
      <w:r w:rsidRPr="00B657A2">
        <w:rPr>
          <w:lang w:val="en-US"/>
        </w:rPr>
        <w:t xml:space="preserve"> </w:t>
      </w:r>
      <w:r w:rsidRPr="00B25FDA">
        <w:rPr>
          <w:rFonts w:cs="Century Gothic"/>
          <w:color w:val="000000"/>
          <w:lang w:val="en-US"/>
        </w:rPr>
        <w:t>The Jordan Times 19.4.2026</w:t>
      </w:r>
      <w:r>
        <w:rPr>
          <w:rFonts w:cs="Century Gothic"/>
          <w:color w:val="000000"/>
          <w:lang w:val="en-US"/>
        </w:rPr>
        <w:t xml:space="preserve">a; </w:t>
      </w:r>
      <w:r w:rsidRPr="00B25FDA">
        <w:rPr>
          <w:rFonts w:cs="Century Gothic"/>
          <w:color w:val="000000"/>
          <w:lang w:val="en-US"/>
        </w:rPr>
        <w:t xml:space="preserve">The Jordan Times </w:t>
      </w:r>
      <w:r w:rsidRPr="00294806">
        <w:rPr>
          <w:rFonts w:cs="Century Gothic"/>
          <w:color w:val="000000"/>
          <w:lang w:val="en-US"/>
        </w:rPr>
        <w:t>19.4.2026</w:t>
      </w:r>
      <w:r>
        <w:rPr>
          <w:rFonts w:cs="Century Gothic"/>
          <w:color w:val="000000"/>
          <w:lang w:val="en-US"/>
        </w:rPr>
        <w:t xml:space="preserve">b; </w:t>
      </w:r>
      <w:r w:rsidRPr="00B25FDA">
        <w:rPr>
          <w:rFonts w:cs="Century Gothic"/>
          <w:color w:val="000000"/>
          <w:lang w:val="en-US"/>
        </w:rPr>
        <w:t xml:space="preserve">The Jordan Times </w:t>
      </w:r>
      <w:r w:rsidRPr="0063518B">
        <w:rPr>
          <w:rFonts w:cs="Century Gothic"/>
          <w:color w:val="000000"/>
          <w:lang w:val="en-US"/>
        </w:rPr>
        <w:t>11.4.2026</w:t>
      </w:r>
      <w:r>
        <w:rPr>
          <w:rFonts w:cs="Century Gothic"/>
          <w:color w:val="000000"/>
          <w:lang w:val="en-US"/>
        </w:rPr>
        <w:t xml:space="preserve">; </w:t>
      </w:r>
      <w:r w:rsidRPr="001610B4">
        <w:rPr>
          <w:rFonts w:cs="Century Gothic"/>
          <w:color w:val="000000"/>
          <w:lang w:val="en-US"/>
        </w:rPr>
        <w:t xml:space="preserve">The Jordan Times </w:t>
      </w:r>
      <w:r w:rsidRPr="009A4DB0">
        <w:rPr>
          <w:rFonts w:cs="Century Gothic"/>
          <w:color w:val="000000"/>
          <w:lang w:val="en-US"/>
        </w:rPr>
        <w:t>11.3.2026</w:t>
      </w:r>
      <w:r>
        <w:rPr>
          <w:rFonts w:cs="Century Gothic"/>
          <w:color w:val="000000"/>
          <w:lang w:val="en-US"/>
        </w:rPr>
        <w:t xml:space="preserve">a; </w:t>
      </w:r>
      <w:r w:rsidRPr="001610B4">
        <w:rPr>
          <w:rFonts w:cs="Century Gothic"/>
          <w:color w:val="000000"/>
          <w:lang w:val="en-US"/>
        </w:rPr>
        <w:t xml:space="preserve">The Jordan Times </w:t>
      </w:r>
      <w:r w:rsidRPr="009A4DB0">
        <w:rPr>
          <w:rFonts w:cs="Century Gothic"/>
          <w:color w:val="000000"/>
          <w:lang w:val="en-US"/>
        </w:rPr>
        <w:t>11.3.2026</w:t>
      </w:r>
      <w:r>
        <w:rPr>
          <w:rFonts w:cs="Century Gothic"/>
          <w:color w:val="000000"/>
          <w:lang w:val="en-US"/>
        </w:rPr>
        <w:t>b</w:t>
      </w:r>
      <w:r w:rsidRPr="009A4DB0">
        <w:rPr>
          <w:rFonts w:cs="Century Gothic"/>
          <w:color w:val="000000"/>
          <w:lang w:val="en-US"/>
        </w:rPr>
        <w:t>.</w:t>
      </w:r>
    </w:p>
  </w:footnote>
  <w:footnote w:id="59">
    <w:p w14:paraId="39E96118" w14:textId="77777777" w:rsidR="00DD3DA2" w:rsidRPr="003128CC" w:rsidRDefault="00DD3DA2" w:rsidP="00DD3DA2">
      <w:pPr>
        <w:pStyle w:val="Alaviitteenteksti"/>
        <w:rPr>
          <w:lang w:val="en-US"/>
        </w:rPr>
      </w:pPr>
      <w:r>
        <w:rPr>
          <w:rStyle w:val="Alaviitteenviite"/>
        </w:rPr>
        <w:footnoteRef/>
      </w:r>
      <w:r w:rsidRPr="003128CC">
        <w:rPr>
          <w:lang w:val="en-US"/>
        </w:rPr>
        <w:t xml:space="preserve"> </w:t>
      </w:r>
      <w:r>
        <w:rPr>
          <w:rFonts w:cs="Century Gothic"/>
          <w:color w:val="000000"/>
          <w:lang w:val="en-US"/>
        </w:rPr>
        <w:t>T</w:t>
      </w:r>
      <w:r w:rsidRPr="003128CC">
        <w:rPr>
          <w:rFonts w:cs="Century Gothic"/>
          <w:color w:val="000000"/>
          <w:lang w:val="en-US"/>
        </w:rPr>
        <w:t>he Jordan Times 29.4.2025.</w:t>
      </w:r>
    </w:p>
  </w:footnote>
  <w:footnote w:id="60">
    <w:p w14:paraId="6CAE7875" w14:textId="1B9E94B2" w:rsidR="00175A8C" w:rsidRPr="00175A8C" w:rsidRDefault="00175A8C" w:rsidP="00175A8C">
      <w:pPr>
        <w:pStyle w:val="Alaviitteenteksti"/>
        <w:rPr>
          <w:lang w:val="en-US"/>
        </w:rPr>
      </w:pPr>
      <w:r>
        <w:rPr>
          <w:rStyle w:val="Alaviitteenviite"/>
        </w:rPr>
        <w:footnoteRef/>
      </w:r>
      <w:r w:rsidRPr="00175A8C">
        <w:rPr>
          <w:lang w:val="en-US"/>
        </w:rPr>
        <w:t xml:space="preserve"> </w:t>
      </w:r>
      <w:r w:rsidRPr="00175A8C">
        <w:rPr>
          <w:rFonts w:cs="Century Gothic"/>
          <w:color w:val="000000"/>
          <w:lang w:val="en-US"/>
        </w:rPr>
        <w:t>World Bank 19.12.2023.</w:t>
      </w:r>
    </w:p>
  </w:footnote>
  <w:footnote w:id="61">
    <w:p w14:paraId="493EA31F" w14:textId="77777777" w:rsidR="00DD3DA2" w:rsidRPr="005C0348" w:rsidRDefault="00DD3DA2" w:rsidP="00DD3DA2">
      <w:pPr>
        <w:pStyle w:val="Alaviitteenteksti"/>
        <w:rPr>
          <w:lang w:val="en-US"/>
        </w:rPr>
      </w:pPr>
      <w:r>
        <w:rPr>
          <w:rStyle w:val="Alaviitteenviite"/>
        </w:rPr>
        <w:footnoteRef/>
      </w:r>
      <w:r w:rsidRPr="005C0348">
        <w:rPr>
          <w:lang w:val="en-US"/>
        </w:rPr>
        <w:t xml:space="preserve"> </w:t>
      </w:r>
      <w:r w:rsidRPr="005C0348">
        <w:rPr>
          <w:rFonts w:cs="Century Gothic"/>
          <w:color w:val="000000"/>
          <w:lang w:val="en-US"/>
        </w:rPr>
        <w:t>World Bank 2025.</w:t>
      </w:r>
    </w:p>
  </w:footnote>
  <w:footnote w:id="62">
    <w:p w14:paraId="0304A818" w14:textId="77777777" w:rsidR="00DD3DA2" w:rsidRPr="00BD5A4F" w:rsidRDefault="00DD3DA2" w:rsidP="00DD3DA2">
      <w:pPr>
        <w:pStyle w:val="Alaviitteenteksti"/>
        <w:rPr>
          <w:lang w:val="en-US"/>
        </w:rPr>
      </w:pPr>
      <w:r>
        <w:rPr>
          <w:rStyle w:val="Alaviitteenviite"/>
        </w:rPr>
        <w:footnoteRef/>
      </w:r>
      <w:r w:rsidRPr="00BD5A4F">
        <w:rPr>
          <w:lang w:val="en-US"/>
        </w:rPr>
        <w:t xml:space="preserve"> </w:t>
      </w:r>
      <w:r w:rsidRPr="00BD5A4F">
        <w:rPr>
          <w:rFonts w:cs="Century Gothic"/>
          <w:color w:val="000000"/>
          <w:lang w:val="en-US"/>
        </w:rPr>
        <w:t>UN Women Jordan 2022, s. 48.</w:t>
      </w:r>
    </w:p>
  </w:footnote>
  <w:footnote w:id="63">
    <w:p w14:paraId="64B14D4D" w14:textId="77777777" w:rsidR="00DD3DA2" w:rsidRPr="00FB64AD" w:rsidRDefault="00DD3DA2" w:rsidP="00DD3DA2">
      <w:pPr>
        <w:pStyle w:val="Alaviitteenteksti"/>
        <w:rPr>
          <w:lang w:val="sv-SE"/>
        </w:rPr>
      </w:pPr>
      <w:r>
        <w:rPr>
          <w:rStyle w:val="Alaviitteenviite"/>
        </w:rPr>
        <w:footnoteRef/>
      </w:r>
      <w:r w:rsidRPr="00FB64AD">
        <w:rPr>
          <w:lang w:val="sv-SE"/>
        </w:rPr>
        <w:t xml:space="preserve"> </w:t>
      </w:r>
      <w:r w:rsidRPr="00FB64AD">
        <w:rPr>
          <w:rFonts w:cs="Century Gothic"/>
          <w:color w:val="000000"/>
          <w:lang w:val="sv-SE"/>
        </w:rPr>
        <w:t xml:space="preserve">UN </w:t>
      </w:r>
      <w:proofErr w:type="spellStart"/>
      <w:r w:rsidRPr="00FB64AD">
        <w:rPr>
          <w:rFonts w:cs="Century Gothic"/>
          <w:color w:val="000000"/>
          <w:lang w:val="sv-SE"/>
        </w:rPr>
        <w:t>Women</w:t>
      </w:r>
      <w:proofErr w:type="spellEnd"/>
      <w:r w:rsidRPr="00FB64AD">
        <w:rPr>
          <w:rFonts w:cs="Century Gothic"/>
          <w:color w:val="000000"/>
          <w:lang w:val="sv-SE"/>
        </w:rPr>
        <w:t xml:space="preserve"> Jordan 2022, s. 95–96.</w:t>
      </w:r>
    </w:p>
  </w:footnote>
  <w:footnote w:id="64">
    <w:p w14:paraId="00EF5FBE" w14:textId="77777777" w:rsidR="00DD3DA2" w:rsidRPr="00BD5A4F" w:rsidRDefault="00DD3DA2" w:rsidP="00DD3DA2">
      <w:pPr>
        <w:pStyle w:val="Alaviitteenteksti"/>
        <w:rPr>
          <w:lang w:val="sv-SE"/>
        </w:rPr>
      </w:pPr>
      <w:r>
        <w:rPr>
          <w:rStyle w:val="Alaviitteenviite"/>
        </w:rPr>
        <w:footnoteRef/>
      </w:r>
      <w:r w:rsidRPr="00BD5A4F">
        <w:rPr>
          <w:lang w:val="sv-SE"/>
        </w:rPr>
        <w:t xml:space="preserve"> </w:t>
      </w:r>
      <w:r w:rsidRPr="00BD5A4F">
        <w:rPr>
          <w:rFonts w:cs="Century Gothic"/>
          <w:color w:val="000000"/>
          <w:lang w:val="sv-SE"/>
        </w:rPr>
        <w:t xml:space="preserve">UN </w:t>
      </w:r>
      <w:proofErr w:type="spellStart"/>
      <w:r w:rsidRPr="00BD5A4F">
        <w:rPr>
          <w:rFonts w:cs="Century Gothic"/>
          <w:color w:val="000000"/>
          <w:lang w:val="sv-SE"/>
        </w:rPr>
        <w:t>Women</w:t>
      </w:r>
      <w:proofErr w:type="spellEnd"/>
      <w:r w:rsidRPr="00BD5A4F">
        <w:rPr>
          <w:rFonts w:cs="Century Gothic"/>
          <w:color w:val="000000"/>
          <w:lang w:val="sv-SE"/>
        </w:rPr>
        <w:t xml:space="preserve"> Jordan 2022, s. 48, 103–106.</w:t>
      </w:r>
    </w:p>
  </w:footnote>
  <w:footnote w:id="65">
    <w:p w14:paraId="11299702" w14:textId="77777777" w:rsidR="00160B60" w:rsidRPr="00A90D17" w:rsidRDefault="00160B60" w:rsidP="00160B60">
      <w:pPr>
        <w:pStyle w:val="Alaviitteenteksti"/>
        <w:rPr>
          <w:lang w:val="en-US"/>
        </w:rPr>
      </w:pPr>
      <w:r>
        <w:rPr>
          <w:rStyle w:val="Alaviitteenviite"/>
        </w:rPr>
        <w:footnoteRef/>
      </w:r>
      <w:r w:rsidRPr="00A90D17">
        <w:rPr>
          <w:lang w:val="en-US"/>
        </w:rPr>
        <w:t xml:space="preserve"> </w:t>
      </w:r>
      <w:r w:rsidRPr="00A90D17">
        <w:rPr>
          <w:rFonts w:cs="Century Gothic"/>
          <w:color w:val="000000"/>
          <w:lang w:val="en-US"/>
        </w:rPr>
        <w:t>USDOS 22.4.2024.</w:t>
      </w:r>
    </w:p>
  </w:footnote>
  <w:footnote w:id="66">
    <w:p w14:paraId="0DDC95F5" w14:textId="77777777" w:rsidR="00160B60" w:rsidRPr="00DB1C1F" w:rsidRDefault="00160B60" w:rsidP="00160B60">
      <w:pPr>
        <w:pStyle w:val="Alaviitteenteksti"/>
        <w:rPr>
          <w:lang w:val="en-US"/>
        </w:rPr>
      </w:pPr>
      <w:r>
        <w:rPr>
          <w:rStyle w:val="Alaviitteenviite"/>
        </w:rPr>
        <w:footnoteRef/>
      </w:r>
      <w:r w:rsidRPr="00DB1C1F">
        <w:rPr>
          <w:lang w:val="en-US"/>
        </w:rPr>
        <w:t xml:space="preserve"> </w:t>
      </w:r>
      <w:r w:rsidRPr="00397283">
        <w:rPr>
          <w:rFonts w:cs="Century Gothic"/>
          <w:color w:val="000000"/>
          <w:lang w:val="en-US"/>
        </w:rPr>
        <w:t>Al-</w:t>
      </w:r>
      <w:proofErr w:type="spellStart"/>
      <w:r w:rsidRPr="00397283">
        <w:rPr>
          <w:rFonts w:cs="Century Gothic"/>
          <w:color w:val="000000"/>
          <w:lang w:val="en-US"/>
        </w:rPr>
        <w:t>Qudah</w:t>
      </w:r>
      <w:proofErr w:type="spellEnd"/>
      <w:r>
        <w:rPr>
          <w:rFonts w:cs="Century Gothic"/>
          <w:color w:val="000000"/>
          <w:lang w:val="en-US"/>
        </w:rPr>
        <w:t>, Y. A. &amp; al. 5.2.2024, s. 11–12.</w:t>
      </w:r>
    </w:p>
  </w:footnote>
  <w:footnote w:id="67">
    <w:p w14:paraId="5697FAD5" w14:textId="77777777" w:rsidR="00742F97" w:rsidRPr="002C069A" w:rsidRDefault="00742F97" w:rsidP="00742F97">
      <w:pPr>
        <w:pStyle w:val="Alaviitteenteksti"/>
        <w:rPr>
          <w:lang w:val="en-US"/>
        </w:rPr>
      </w:pPr>
      <w:r>
        <w:rPr>
          <w:rStyle w:val="Alaviitteenviite"/>
        </w:rPr>
        <w:footnoteRef/>
      </w:r>
      <w:r w:rsidRPr="002C069A">
        <w:rPr>
          <w:lang w:val="en-US"/>
        </w:rPr>
        <w:t xml:space="preserve"> </w:t>
      </w:r>
      <w:r w:rsidRPr="002C069A">
        <w:rPr>
          <w:rFonts w:cs="Century Gothic"/>
          <w:color w:val="000000"/>
          <w:lang w:val="en-US"/>
        </w:rPr>
        <w:t>ActionAid Arab Region 25.2.2025.</w:t>
      </w:r>
    </w:p>
  </w:footnote>
  <w:footnote w:id="68">
    <w:p w14:paraId="62719990" w14:textId="77777777" w:rsidR="00160B60" w:rsidRPr="00ED11A5" w:rsidRDefault="00160B60" w:rsidP="00160B60">
      <w:pPr>
        <w:pStyle w:val="Alaviitteenteksti"/>
        <w:rPr>
          <w:lang w:val="en-US"/>
        </w:rPr>
      </w:pPr>
      <w:r>
        <w:rPr>
          <w:rStyle w:val="Alaviitteenviite"/>
        </w:rPr>
        <w:footnoteRef/>
      </w:r>
      <w:r w:rsidRPr="00ED11A5">
        <w:rPr>
          <w:lang w:val="en-US"/>
        </w:rPr>
        <w:t xml:space="preserve"> </w:t>
      </w:r>
      <w:r w:rsidRPr="00ED11A5">
        <w:rPr>
          <w:rFonts w:cs="Century Gothic"/>
          <w:color w:val="000000"/>
          <w:lang w:val="en-US"/>
        </w:rPr>
        <w:t>UN Women 06/2022,</w:t>
      </w:r>
      <w:r>
        <w:rPr>
          <w:rFonts w:cs="Century Gothic"/>
          <w:color w:val="000000"/>
          <w:lang w:val="en-US"/>
        </w:rPr>
        <w:t xml:space="preserve"> s. 1–2, 5.</w:t>
      </w:r>
    </w:p>
  </w:footnote>
  <w:footnote w:id="69">
    <w:p w14:paraId="1DC8F320" w14:textId="2DBD79FB" w:rsidR="00160B60" w:rsidRPr="00C43280" w:rsidRDefault="00160B60" w:rsidP="00160B60">
      <w:pPr>
        <w:pStyle w:val="Alaviitteenteksti"/>
        <w:rPr>
          <w:lang w:val="en-US"/>
        </w:rPr>
      </w:pPr>
      <w:r>
        <w:rPr>
          <w:rStyle w:val="Alaviitteenviite"/>
        </w:rPr>
        <w:footnoteRef/>
      </w:r>
      <w:r w:rsidRPr="00C43280">
        <w:rPr>
          <w:lang w:val="en-US"/>
        </w:rPr>
        <w:t xml:space="preserve"> </w:t>
      </w:r>
      <w:r w:rsidR="00A81114">
        <w:rPr>
          <w:lang w:val="en-US"/>
        </w:rPr>
        <w:t>UNESCWA</w:t>
      </w:r>
      <w:r>
        <w:rPr>
          <w:lang w:val="en-US"/>
        </w:rPr>
        <w:t xml:space="preserve"> 2024, s. 3.</w:t>
      </w:r>
    </w:p>
  </w:footnote>
  <w:footnote w:id="70">
    <w:p w14:paraId="4123D47D" w14:textId="77777777" w:rsidR="00160B60" w:rsidRPr="009325D4" w:rsidRDefault="00160B60" w:rsidP="00160B60">
      <w:pPr>
        <w:pStyle w:val="Alaviitteenteksti"/>
        <w:rPr>
          <w:lang w:val="en-US"/>
        </w:rPr>
      </w:pPr>
      <w:r>
        <w:rPr>
          <w:rStyle w:val="Alaviitteenviite"/>
        </w:rPr>
        <w:footnoteRef/>
      </w:r>
      <w:r w:rsidRPr="009325D4">
        <w:rPr>
          <w:lang w:val="en-US"/>
        </w:rPr>
        <w:t xml:space="preserve"> </w:t>
      </w:r>
      <w:r w:rsidRPr="009325D4">
        <w:rPr>
          <w:rFonts w:cs="Century Gothic"/>
          <w:color w:val="000000"/>
          <w:lang w:val="en-US"/>
        </w:rPr>
        <w:t>UN Women 06/2022, s.  8.</w:t>
      </w:r>
    </w:p>
  </w:footnote>
  <w:footnote w:id="71">
    <w:p w14:paraId="169B8C4A" w14:textId="77777777" w:rsidR="00160B60" w:rsidRPr="00BD50A3" w:rsidRDefault="00160B60" w:rsidP="00160B60">
      <w:pPr>
        <w:pStyle w:val="Alaviitteenteksti"/>
        <w:rPr>
          <w:lang w:val="en-US"/>
        </w:rPr>
      </w:pPr>
      <w:r>
        <w:rPr>
          <w:rStyle w:val="Alaviitteenviite"/>
        </w:rPr>
        <w:footnoteRef/>
      </w:r>
      <w:r w:rsidRPr="00BD50A3">
        <w:rPr>
          <w:lang w:val="en-US"/>
        </w:rPr>
        <w:t xml:space="preserve"> </w:t>
      </w:r>
      <w:r w:rsidRPr="00BD50A3">
        <w:rPr>
          <w:rFonts w:cs="Century Gothic"/>
          <w:color w:val="000000"/>
          <w:lang w:val="en-US"/>
        </w:rPr>
        <w:t>International Land Coalition</w:t>
      </w:r>
      <w:r>
        <w:rPr>
          <w:rFonts w:cs="Century Gothic"/>
          <w:color w:val="000000"/>
          <w:lang w:val="en-US"/>
        </w:rPr>
        <w:t xml:space="preserve"> </w:t>
      </w:r>
      <w:r w:rsidRPr="00BD50A3">
        <w:rPr>
          <w:rFonts w:cs="Century Gothic"/>
          <w:color w:val="000000"/>
          <w:lang w:val="en-US"/>
        </w:rPr>
        <w:t>30.9.2024.</w:t>
      </w:r>
    </w:p>
  </w:footnote>
  <w:footnote w:id="72">
    <w:p w14:paraId="6AB838A4" w14:textId="2E9C29FA" w:rsidR="00DE7222" w:rsidRPr="005C0348" w:rsidRDefault="00DE7222" w:rsidP="00DE7222">
      <w:pPr>
        <w:pStyle w:val="Alaviitteenteksti"/>
        <w:rPr>
          <w:lang w:val="en-US"/>
        </w:rPr>
      </w:pPr>
      <w:r>
        <w:rPr>
          <w:rStyle w:val="Alaviitteenviite"/>
        </w:rPr>
        <w:footnoteRef/>
      </w:r>
      <w:r w:rsidRPr="005C0348">
        <w:rPr>
          <w:lang w:val="en-US"/>
        </w:rPr>
        <w:t xml:space="preserve"> </w:t>
      </w:r>
      <w:r w:rsidR="00D83C51" w:rsidRPr="005C0348">
        <w:rPr>
          <w:rFonts w:cs="Century Gothic"/>
          <w:color w:val="000000"/>
          <w:lang w:val="en-US"/>
        </w:rPr>
        <w:t>World Bank 2025</w:t>
      </w:r>
      <w:r w:rsidR="00D83C51">
        <w:rPr>
          <w:rFonts w:cs="Century Gothic"/>
          <w:color w:val="000000"/>
          <w:lang w:val="en-US"/>
        </w:rPr>
        <w:t xml:space="preserve">; </w:t>
      </w:r>
      <w:r w:rsidRPr="005C0348">
        <w:rPr>
          <w:rFonts w:cs="Century Gothic"/>
          <w:color w:val="000000"/>
          <w:lang w:val="en-US"/>
        </w:rPr>
        <w:t>The Jordan Times 9.3.2026</w:t>
      </w:r>
      <w:r>
        <w:rPr>
          <w:rFonts w:cs="Century Gothic"/>
          <w:color w:val="000000"/>
          <w:lang w:val="en-US"/>
        </w:rPr>
        <w:t>;</w:t>
      </w:r>
      <w:r w:rsidRPr="00DE7222">
        <w:rPr>
          <w:rFonts w:cs="Century Gothic"/>
          <w:color w:val="000000"/>
          <w:lang w:val="en-US"/>
        </w:rPr>
        <w:t xml:space="preserve"> The Jordan Times 29.4.2025.</w:t>
      </w:r>
    </w:p>
  </w:footnote>
  <w:footnote w:id="73">
    <w:p w14:paraId="70463634" w14:textId="77777777" w:rsidR="00DE7222" w:rsidRPr="002534B6" w:rsidRDefault="00DE7222" w:rsidP="00DE7222">
      <w:pPr>
        <w:pStyle w:val="Alaviitteenteksti"/>
        <w:rPr>
          <w:lang w:val="sv-SE"/>
        </w:rPr>
      </w:pPr>
      <w:r>
        <w:rPr>
          <w:rStyle w:val="Alaviitteenviite"/>
        </w:rPr>
        <w:footnoteRef/>
      </w:r>
      <w:r w:rsidRPr="002534B6">
        <w:rPr>
          <w:lang w:val="sv-SE"/>
        </w:rPr>
        <w:t xml:space="preserve"> </w:t>
      </w:r>
      <w:r w:rsidRPr="002534B6">
        <w:rPr>
          <w:rFonts w:cs="Century Gothic"/>
          <w:color w:val="000000"/>
          <w:lang w:val="sv-SE"/>
        </w:rPr>
        <w:t xml:space="preserve">UN </w:t>
      </w:r>
      <w:proofErr w:type="spellStart"/>
      <w:r w:rsidRPr="002534B6">
        <w:rPr>
          <w:rFonts w:cs="Century Gothic"/>
          <w:color w:val="000000"/>
          <w:lang w:val="sv-SE"/>
        </w:rPr>
        <w:t>Women</w:t>
      </w:r>
      <w:proofErr w:type="spellEnd"/>
      <w:r w:rsidRPr="002534B6">
        <w:rPr>
          <w:rFonts w:cs="Century Gothic"/>
          <w:color w:val="000000"/>
          <w:lang w:val="sv-SE"/>
        </w:rPr>
        <w:t xml:space="preserve"> Jordan 2022, s. 83.</w:t>
      </w:r>
    </w:p>
  </w:footnote>
  <w:footnote w:id="74">
    <w:p w14:paraId="509A69B1" w14:textId="77777777" w:rsidR="00DE7222" w:rsidRPr="00FB64AD" w:rsidRDefault="00DE7222" w:rsidP="00DE7222">
      <w:pPr>
        <w:pStyle w:val="Alaviitteenteksti"/>
        <w:rPr>
          <w:lang w:val="sv-SE"/>
        </w:rPr>
      </w:pPr>
      <w:r>
        <w:rPr>
          <w:rStyle w:val="Alaviitteenviite"/>
        </w:rPr>
        <w:footnoteRef/>
      </w:r>
      <w:r w:rsidRPr="00FB64AD">
        <w:rPr>
          <w:lang w:val="sv-SE"/>
        </w:rPr>
        <w:t xml:space="preserve"> </w:t>
      </w:r>
      <w:r w:rsidRPr="00FB64AD">
        <w:rPr>
          <w:rFonts w:cs="Century Gothic"/>
          <w:color w:val="000000"/>
          <w:lang w:val="sv-SE"/>
        </w:rPr>
        <w:t xml:space="preserve">UN </w:t>
      </w:r>
      <w:proofErr w:type="spellStart"/>
      <w:r w:rsidRPr="00FB64AD">
        <w:rPr>
          <w:rFonts w:cs="Century Gothic"/>
          <w:color w:val="000000"/>
          <w:lang w:val="sv-SE"/>
        </w:rPr>
        <w:t>Women</w:t>
      </w:r>
      <w:proofErr w:type="spellEnd"/>
      <w:r w:rsidRPr="00FB64AD">
        <w:rPr>
          <w:rFonts w:cs="Century Gothic"/>
          <w:color w:val="000000"/>
          <w:lang w:val="sv-SE"/>
        </w:rPr>
        <w:t xml:space="preserve"> Jordan 2022, s. 84.</w:t>
      </w:r>
    </w:p>
  </w:footnote>
  <w:footnote w:id="75">
    <w:p w14:paraId="000EFB20" w14:textId="77777777" w:rsidR="002844F2" w:rsidRPr="00BD5A4F" w:rsidRDefault="002844F2" w:rsidP="002844F2">
      <w:pPr>
        <w:pStyle w:val="Alaviitteenteksti"/>
      </w:pPr>
      <w:r>
        <w:rPr>
          <w:rStyle w:val="Alaviitteenviite"/>
        </w:rPr>
        <w:footnoteRef/>
      </w:r>
      <w:r w:rsidRPr="00BD5A4F">
        <w:t xml:space="preserve"> </w:t>
      </w:r>
      <w:r w:rsidRPr="00BD5A4F">
        <w:rPr>
          <w:rFonts w:cs="Century Gothic"/>
          <w:color w:val="000000"/>
        </w:rPr>
        <w:t>World Bank 2025.</w:t>
      </w:r>
    </w:p>
  </w:footnote>
  <w:footnote w:id="76">
    <w:p w14:paraId="1A33360C" w14:textId="09F59895" w:rsidR="002C069A" w:rsidRPr="002C069A" w:rsidRDefault="002C069A" w:rsidP="002C069A">
      <w:pPr>
        <w:pStyle w:val="Alaviitteenteksti"/>
      </w:pPr>
      <w:r>
        <w:rPr>
          <w:rStyle w:val="Alaviitteenviite"/>
        </w:rPr>
        <w:footnoteRef/>
      </w:r>
      <w:r w:rsidRPr="002C069A">
        <w:t xml:space="preserve"> </w:t>
      </w:r>
      <w:r w:rsidR="00A81114">
        <w:t>UNESCWA</w:t>
      </w:r>
      <w:r w:rsidRPr="002C069A">
        <w:t xml:space="preserve"> 2024, s. 1–2.</w:t>
      </w:r>
    </w:p>
  </w:footnote>
  <w:footnote w:id="77">
    <w:p w14:paraId="39AD1991" w14:textId="77777777" w:rsidR="002C069A" w:rsidRPr="002C069A" w:rsidRDefault="002C069A" w:rsidP="002C069A">
      <w:pPr>
        <w:autoSpaceDE w:val="0"/>
        <w:autoSpaceDN w:val="0"/>
        <w:adjustRightInd w:val="0"/>
        <w:spacing w:before="0" w:after="0" w:line="240" w:lineRule="auto"/>
        <w:jc w:val="left"/>
        <w:rPr>
          <w:rFonts w:cs="Century Gothic"/>
          <w:color w:val="000000"/>
          <w:szCs w:val="20"/>
          <w:lang w:val="en-US"/>
        </w:rPr>
      </w:pPr>
      <w:r>
        <w:rPr>
          <w:rStyle w:val="Alaviitteenviite"/>
        </w:rPr>
        <w:footnoteRef/>
      </w:r>
      <w:r w:rsidRPr="002C069A">
        <w:t xml:space="preserve"> </w:t>
      </w:r>
      <w:proofErr w:type="spellStart"/>
      <w:r>
        <w:rPr>
          <w:rFonts w:cs="Century Gothic"/>
          <w:color w:val="000000"/>
          <w:szCs w:val="20"/>
        </w:rPr>
        <w:t>The</w:t>
      </w:r>
      <w:proofErr w:type="spellEnd"/>
      <w:r>
        <w:rPr>
          <w:rFonts w:cs="Century Gothic"/>
          <w:color w:val="000000"/>
          <w:szCs w:val="20"/>
        </w:rPr>
        <w:t xml:space="preserve"> Jordan Times -verkkojulkaisun huhtikuussa 2025 tekemän julkaisun mukaan vuonna 1992 perustettu JNCW on toiminut vuodesta 1996 lähtien maan ensisijaisena sukupuolten tasa-arvoon liittyvien hankkeiden vastuuorganisaationa. JNCW-komiteaan kuuluu sekä valtion että kansalaisjärjestöjen edustajia, ja sen tehtävänä on sovittaa Jordanian lainsäädäntö kansainvälisten sukupuolten tasa-arvoa edistävien normien mukaiseksi. Viime vuosina JNCW-komiteaa on kritisoitu sen toiminnan politisoitumisesta ja jopa sen keskeisten naistoimijoiden syrjäyttämisestä, erityisesti sen jälkeen, kun laki kansallisesta naisasiain komiteasta astui voimaan vuonna 2024. </w:t>
      </w:r>
      <w:r w:rsidRPr="002C069A">
        <w:rPr>
          <w:rFonts w:cs="Century Gothic"/>
          <w:color w:val="000000"/>
          <w:szCs w:val="20"/>
          <w:lang w:val="en-US"/>
        </w:rPr>
        <w:t>(</w:t>
      </w:r>
      <w:r>
        <w:rPr>
          <w:rFonts w:cs="Century Gothic"/>
          <w:color w:val="000000"/>
          <w:lang w:val="en-US"/>
        </w:rPr>
        <w:t>T</w:t>
      </w:r>
      <w:r w:rsidRPr="003128CC">
        <w:rPr>
          <w:rFonts w:cs="Century Gothic"/>
          <w:color w:val="000000"/>
          <w:lang w:val="en-US"/>
        </w:rPr>
        <w:t>he Jordan Times 29.4.2025</w:t>
      </w:r>
      <w:r>
        <w:rPr>
          <w:rFonts w:cs="Century Gothic"/>
          <w:color w:val="000000"/>
          <w:lang w:val="en-US"/>
        </w:rPr>
        <w:t>).</w:t>
      </w:r>
    </w:p>
  </w:footnote>
  <w:footnote w:id="78">
    <w:p w14:paraId="40BA93C9" w14:textId="77777777" w:rsidR="002C069A" w:rsidRPr="008D67EB" w:rsidRDefault="002C069A" w:rsidP="002C069A">
      <w:pPr>
        <w:pStyle w:val="Alaviitteenteksti"/>
        <w:rPr>
          <w:lang w:val="en-US"/>
        </w:rPr>
      </w:pPr>
      <w:r>
        <w:rPr>
          <w:rStyle w:val="Alaviitteenviite"/>
        </w:rPr>
        <w:footnoteRef/>
      </w:r>
      <w:r w:rsidRPr="008D67EB">
        <w:rPr>
          <w:lang w:val="en-US"/>
        </w:rPr>
        <w:t xml:space="preserve"> </w:t>
      </w:r>
      <w:r w:rsidRPr="008D67EB">
        <w:rPr>
          <w:rFonts w:cs="Century Gothic"/>
          <w:color w:val="000000"/>
          <w:lang w:val="en-US"/>
        </w:rPr>
        <w:t>The Jordanian National Commission for Women 2023</w:t>
      </w:r>
      <w:r>
        <w:rPr>
          <w:rFonts w:cs="Century Gothic"/>
          <w:color w:val="000000"/>
          <w:lang w:val="en-US"/>
        </w:rPr>
        <w:t>; T</w:t>
      </w:r>
      <w:r w:rsidRPr="00ED11A5">
        <w:rPr>
          <w:rFonts w:cs="Century Gothic"/>
          <w:color w:val="000000"/>
          <w:lang w:val="en-US"/>
        </w:rPr>
        <w:t>he Jordanian National Commission for Women 2020</w:t>
      </w:r>
      <w:r>
        <w:rPr>
          <w:rFonts w:cs="Century Gothic"/>
          <w:color w:val="000000"/>
          <w:lang w:val="en-US"/>
        </w:rPr>
        <w:t>, s. 8; T</w:t>
      </w:r>
      <w:r w:rsidRPr="00ED11A5">
        <w:rPr>
          <w:rFonts w:cs="Century Gothic"/>
          <w:color w:val="000000"/>
          <w:lang w:val="en-US"/>
        </w:rPr>
        <w:t>he Jordanian National Commission for Women</w:t>
      </w:r>
      <w:r>
        <w:rPr>
          <w:rFonts w:cs="Century Gothic"/>
          <w:color w:val="000000"/>
          <w:lang w:val="en-US"/>
        </w:rPr>
        <w:t xml:space="preserve"> [</w:t>
      </w:r>
      <w:proofErr w:type="spellStart"/>
      <w:r>
        <w:rPr>
          <w:rFonts w:cs="Century Gothic"/>
          <w:color w:val="000000"/>
          <w:lang w:val="en-US"/>
        </w:rPr>
        <w:t>päiväämätön</w:t>
      </w:r>
      <w:proofErr w:type="spellEnd"/>
      <w:r>
        <w:rPr>
          <w:rFonts w:cs="Century Gothic"/>
          <w:color w:val="000000"/>
          <w:lang w:val="en-US"/>
        </w:rPr>
        <w:t>].</w:t>
      </w:r>
    </w:p>
  </w:footnote>
  <w:footnote w:id="79">
    <w:p w14:paraId="67C3BBE2" w14:textId="77777777" w:rsidR="00D34EED" w:rsidRPr="00D34EED" w:rsidRDefault="00D34EED" w:rsidP="00D34EED">
      <w:pPr>
        <w:autoSpaceDE w:val="0"/>
        <w:autoSpaceDN w:val="0"/>
        <w:adjustRightInd w:val="0"/>
        <w:spacing w:before="0" w:after="0" w:line="240" w:lineRule="auto"/>
        <w:rPr>
          <w:rFonts w:cs="Century Gothic"/>
          <w:color w:val="000000"/>
          <w:szCs w:val="20"/>
          <w:lang w:val="en-US"/>
        </w:rPr>
      </w:pPr>
      <w:r>
        <w:rPr>
          <w:rStyle w:val="Alaviitteenviite"/>
        </w:rPr>
        <w:footnoteRef/>
      </w:r>
      <w:r w:rsidRPr="00D34EED">
        <w:rPr>
          <w:lang w:val="en-US"/>
        </w:rPr>
        <w:t xml:space="preserve"> </w:t>
      </w:r>
      <w:r w:rsidRPr="00D34EED">
        <w:rPr>
          <w:rFonts w:cs="Century Gothic"/>
          <w:color w:val="000000"/>
          <w:lang w:val="en-US"/>
        </w:rPr>
        <w:t xml:space="preserve">UN Women </w:t>
      </w:r>
      <w:r w:rsidRPr="00D34EED">
        <w:rPr>
          <w:rFonts w:cs="Century Gothic"/>
          <w:color w:val="000000"/>
          <w:szCs w:val="20"/>
          <w:lang w:val="en-US"/>
        </w:rPr>
        <w:t>11/2022</w:t>
      </w:r>
      <w:r w:rsidRPr="00D34EED">
        <w:rPr>
          <w:rFonts w:cs="Century Gothic"/>
          <w:color w:val="000000"/>
          <w:lang w:val="en-US"/>
        </w:rPr>
        <w:t>, s. 3.</w:t>
      </w:r>
    </w:p>
  </w:footnote>
  <w:footnote w:id="80">
    <w:p w14:paraId="73624574" w14:textId="2ACBF716" w:rsidR="006D2B8A" w:rsidRPr="00D34EED" w:rsidRDefault="006D2B8A" w:rsidP="006D2B8A">
      <w:pPr>
        <w:pStyle w:val="Alaviitteenteksti"/>
        <w:rPr>
          <w:lang w:val="en-US"/>
        </w:rPr>
      </w:pPr>
      <w:r>
        <w:rPr>
          <w:rStyle w:val="Alaviitteenviite"/>
        </w:rPr>
        <w:footnoteRef/>
      </w:r>
      <w:r w:rsidRPr="00D34EED">
        <w:rPr>
          <w:lang w:val="en-US"/>
        </w:rPr>
        <w:t xml:space="preserve"> </w:t>
      </w:r>
      <w:r w:rsidR="002D1D41" w:rsidRPr="00D34EED">
        <w:rPr>
          <w:rFonts w:cs="Century Gothic"/>
          <w:color w:val="000000"/>
          <w:lang w:val="en-US"/>
        </w:rPr>
        <w:t xml:space="preserve">Al </w:t>
      </w:r>
      <w:proofErr w:type="spellStart"/>
      <w:r w:rsidR="002D1D41" w:rsidRPr="00D34EED">
        <w:rPr>
          <w:rFonts w:cs="Century Gothic"/>
          <w:color w:val="000000"/>
          <w:lang w:val="en-US"/>
        </w:rPr>
        <w:t>Khataybeh</w:t>
      </w:r>
      <w:proofErr w:type="spellEnd"/>
      <w:r w:rsidR="002D1D41" w:rsidRPr="00D34EED">
        <w:rPr>
          <w:rFonts w:cs="Century Gothic"/>
          <w:color w:val="000000"/>
          <w:lang w:val="en-US"/>
        </w:rPr>
        <w:t>, Y. D. 03/2022, s. 2–3.</w:t>
      </w:r>
    </w:p>
  </w:footnote>
  <w:footnote w:id="81">
    <w:p w14:paraId="2C02B743" w14:textId="38F5492D" w:rsidR="006D2B8A" w:rsidRPr="001939E9" w:rsidRDefault="006D2B8A" w:rsidP="006D2B8A">
      <w:pPr>
        <w:pStyle w:val="Alaviitteenteksti"/>
        <w:rPr>
          <w:lang w:val="en-US"/>
        </w:rPr>
      </w:pPr>
      <w:r>
        <w:rPr>
          <w:rStyle w:val="Alaviitteenviite"/>
        </w:rPr>
        <w:footnoteRef/>
      </w:r>
      <w:r w:rsidRPr="001939E9">
        <w:rPr>
          <w:lang w:val="en-US"/>
        </w:rPr>
        <w:t xml:space="preserve"> </w:t>
      </w:r>
      <w:r w:rsidR="002D1D41" w:rsidRPr="001939E9">
        <w:rPr>
          <w:rFonts w:cs="Century Gothic"/>
          <w:color w:val="000000"/>
          <w:lang w:val="en-US"/>
        </w:rPr>
        <w:t xml:space="preserve">Al </w:t>
      </w:r>
      <w:proofErr w:type="spellStart"/>
      <w:r w:rsidR="002D1D41" w:rsidRPr="001939E9">
        <w:rPr>
          <w:rFonts w:cs="Century Gothic"/>
          <w:color w:val="000000"/>
          <w:lang w:val="en-US"/>
        </w:rPr>
        <w:t>Khataybeh</w:t>
      </w:r>
      <w:proofErr w:type="spellEnd"/>
      <w:r w:rsidR="002D1D41" w:rsidRPr="001939E9">
        <w:rPr>
          <w:rFonts w:cs="Century Gothic"/>
          <w:color w:val="000000"/>
          <w:lang w:val="en-US"/>
        </w:rPr>
        <w:t xml:space="preserve">, Y. D. </w:t>
      </w:r>
      <w:r w:rsidRPr="001939E9">
        <w:rPr>
          <w:rFonts w:cs="Century Gothic"/>
          <w:color w:val="000000"/>
          <w:lang w:val="en-US"/>
        </w:rPr>
        <w:t>03/2022, s. 1, 3, 9–11, 14–18</w:t>
      </w:r>
      <w:r w:rsidR="001939E9" w:rsidRPr="001939E9">
        <w:rPr>
          <w:rFonts w:cs="Century Gothic"/>
          <w:color w:val="000000"/>
          <w:lang w:val="en-US"/>
        </w:rPr>
        <w:t xml:space="preserve">; </w:t>
      </w:r>
      <w:r w:rsidR="001939E9" w:rsidRPr="005A0078">
        <w:rPr>
          <w:rFonts w:cs="Century Gothic"/>
          <w:color w:val="000000"/>
          <w:lang w:val="en-US"/>
        </w:rPr>
        <w:t>Arab Renaissance for Democracy and Development (ARDD) 02/2021</w:t>
      </w:r>
      <w:r w:rsidR="001939E9">
        <w:rPr>
          <w:rFonts w:cs="Century Gothic"/>
          <w:color w:val="000000"/>
          <w:lang w:val="en-US"/>
        </w:rPr>
        <w:t>, s. 3, 5.</w:t>
      </w:r>
    </w:p>
  </w:footnote>
  <w:footnote w:id="82">
    <w:p w14:paraId="3583E9E2" w14:textId="069ACA5E" w:rsidR="002D1D41" w:rsidRPr="002D1D41" w:rsidRDefault="002D1D41">
      <w:pPr>
        <w:pStyle w:val="Alaviitteenteksti"/>
        <w:rPr>
          <w:lang w:val="en-US"/>
        </w:rPr>
      </w:pPr>
      <w:r>
        <w:rPr>
          <w:rStyle w:val="Alaviitteenviite"/>
        </w:rPr>
        <w:footnoteRef/>
      </w:r>
      <w:r w:rsidRPr="002D1D41">
        <w:rPr>
          <w:lang w:val="en-US"/>
        </w:rPr>
        <w:t xml:space="preserve"> </w:t>
      </w:r>
      <w:proofErr w:type="spellStart"/>
      <w:r w:rsidRPr="0054528A">
        <w:rPr>
          <w:rFonts w:cs="Century Gothic"/>
          <w:color w:val="000000"/>
          <w:lang w:val="en-US"/>
        </w:rPr>
        <w:t>Alazzam</w:t>
      </w:r>
      <w:proofErr w:type="spellEnd"/>
      <w:r w:rsidRPr="0054528A">
        <w:rPr>
          <w:rFonts w:cs="Century Gothic"/>
          <w:color w:val="000000"/>
          <w:lang w:val="en-US"/>
        </w:rPr>
        <w:t>, A., &amp; Al-</w:t>
      </w:r>
      <w:proofErr w:type="spellStart"/>
      <w:r w:rsidRPr="0054528A">
        <w:rPr>
          <w:rFonts w:cs="Century Gothic"/>
          <w:color w:val="000000"/>
          <w:lang w:val="en-US"/>
        </w:rPr>
        <w:t>Ta’ani</w:t>
      </w:r>
      <w:proofErr w:type="spellEnd"/>
      <w:r w:rsidRPr="0054528A">
        <w:rPr>
          <w:rFonts w:cs="Century Gothic"/>
          <w:color w:val="000000"/>
          <w:lang w:val="en-US"/>
        </w:rPr>
        <w:t>, N. R. 2024.</w:t>
      </w:r>
    </w:p>
  </w:footnote>
  <w:footnote w:id="83">
    <w:p w14:paraId="6F24A76A" w14:textId="77777777" w:rsidR="00867AFE" w:rsidRPr="00867AFE" w:rsidRDefault="00867AFE" w:rsidP="00867AFE">
      <w:pPr>
        <w:pStyle w:val="Alaviitteenteksti"/>
        <w:rPr>
          <w:lang w:val="en-US"/>
        </w:rPr>
      </w:pPr>
      <w:r>
        <w:rPr>
          <w:rStyle w:val="Alaviitteenviite"/>
        </w:rPr>
        <w:footnoteRef/>
      </w:r>
      <w:r w:rsidRPr="00867AFE">
        <w:rPr>
          <w:lang w:val="en-US"/>
        </w:rPr>
        <w:t xml:space="preserve"> </w:t>
      </w:r>
      <w:r w:rsidRPr="00867AFE">
        <w:rPr>
          <w:rFonts w:cs="Century Gothic"/>
          <w:color w:val="000000"/>
          <w:lang w:val="en-US"/>
        </w:rPr>
        <w:t>USDOS 22.4.2024.</w:t>
      </w:r>
    </w:p>
  </w:footnote>
  <w:footnote w:id="84">
    <w:p w14:paraId="0B48BC0B" w14:textId="0E09A39A" w:rsidR="00A61416" w:rsidRPr="00A61416" w:rsidRDefault="00A61416">
      <w:pPr>
        <w:pStyle w:val="Alaviitteenteksti"/>
        <w:rPr>
          <w:lang w:val="en-US"/>
        </w:rPr>
      </w:pPr>
      <w:r>
        <w:rPr>
          <w:rStyle w:val="Alaviitteenviite"/>
        </w:rPr>
        <w:footnoteRef/>
      </w:r>
      <w:r w:rsidRPr="00A61416">
        <w:rPr>
          <w:lang w:val="en-US"/>
        </w:rPr>
        <w:t xml:space="preserve"> </w:t>
      </w:r>
      <w:r w:rsidRPr="002534B6">
        <w:rPr>
          <w:rFonts w:cs="Century Gothic"/>
          <w:color w:val="000000"/>
          <w:lang w:val="en-US"/>
        </w:rPr>
        <w:t>Amnesty International 2025</w:t>
      </w:r>
      <w:r>
        <w:rPr>
          <w:rFonts w:cs="Century Gothic"/>
          <w:color w:val="000000"/>
          <w:lang w:val="en-US"/>
        </w:rPr>
        <w:t xml:space="preserve">; </w:t>
      </w:r>
      <w:r>
        <w:rPr>
          <w:lang w:val="en-US"/>
        </w:rPr>
        <w:t>HRW 2026; HRW 2025.</w:t>
      </w:r>
    </w:p>
  </w:footnote>
  <w:footnote w:id="85">
    <w:p w14:paraId="056038E9" w14:textId="77777777" w:rsidR="00A61416" w:rsidRPr="002534B6" w:rsidRDefault="00A61416" w:rsidP="00A61416">
      <w:pPr>
        <w:pStyle w:val="Alaviitteenteksti"/>
        <w:rPr>
          <w:lang w:val="en-US"/>
        </w:rPr>
      </w:pPr>
      <w:r>
        <w:rPr>
          <w:rStyle w:val="Alaviitteenviite"/>
        </w:rPr>
        <w:footnoteRef/>
      </w:r>
      <w:r w:rsidRPr="002534B6">
        <w:rPr>
          <w:lang w:val="en-US"/>
        </w:rPr>
        <w:t xml:space="preserve"> </w:t>
      </w:r>
      <w:r w:rsidRPr="002534B6">
        <w:rPr>
          <w:rFonts w:cs="Century Gothic"/>
          <w:color w:val="000000"/>
          <w:lang w:val="en-US"/>
        </w:rPr>
        <w:t>Amnesty International 2025.</w:t>
      </w:r>
    </w:p>
  </w:footnote>
  <w:footnote w:id="86">
    <w:p w14:paraId="7BE6CBAF" w14:textId="77777777" w:rsidR="004845F7" w:rsidRPr="00DB1C1F" w:rsidRDefault="004845F7" w:rsidP="004845F7">
      <w:pPr>
        <w:pStyle w:val="Alaviitteenteksti"/>
        <w:rPr>
          <w:lang w:val="en-US"/>
        </w:rPr>
      </w:pPr>
      <w:r>
        <w:rPr>
          <w:rStyle w:val="Alaviitteenviite"/>
        </w:rPr>
        <w:footnoteRef/>
      </w:r>
      <w:r w:rsidRPr="00DB1C1F">
        <w:rPr>
          <w:lang w:val="en-US"/>
        </w:rPr>
        <w:t xml:space="preserve"> </w:t>
      </w:r>
      <w:r>
        <w:rPr>
          <w:lang w:val="en-US"/>
        </w:rPr>
        <w:t xml:space="preserve">HRW 2026; HRW 2025; </w:t>
      </w:r>
      <w:r w:rsidRPr="00DB1C1F">
        <w:rPr>
          <w:rFonts w:cs="Century Gothic"/>
          <w:color w:val="000000"/>
          <w:lang w:val="en-US"/>
        </w:rPr>
        <w:t>Journal of Law and Sustainable Development 5.2.2024</w:t>
      </w:r>
      <w:r>
        <w:rPr>
          <w:rFonts w:cs="Century Gothic"/>
          <w:color w:val="000000"/>
          <w:lang w:val="en-US"/>
        </w:rPr>
        <w:t>, s. 10.</w:t>
      </w:r>
    </w:p>
  </w:footnote>
  <w:footnote w:id="87">
    <w:p w14:paraId="30DD94BD" w14:textId="77777777" w:rsidR="004845F7" w:rsidRPr="005C0348" w:rsidRDefault="004845F7" w:rsidP="004845F7">
      <w:pPr>
        <w:pStyle w:val="Alaviitteenteksti"/>
        <w:rPr>
          <w:lang w:val="en-US"/>
        </w:rPr>
      </w:pPr>
      <w:r>
        <w:rPr>
          <w:rStyle w:val="Alaviitteenviite"/>
        </w:rPr>
        <w:footnoteRef/>
      </w:r>
      <w:r w:rsidRPr="005C0348">
        <w:rPr>
          <w:lang w:val="en-US"/>
        </w:rPr>
        <w:t xml:space="preserve"> </w:t>
      </w:r>
      <w:r w:rsidRPr="005C0348">
        <w:rPr>
          <w:rFonts w:cs="Century Gothic"/>
          <w:color w:val="000000"/>
          <w:lang w:val="en-US"/>
        </w:rPr>
        <w:t>World Bank 2025.</w:t>
      </w:r>
    </w:p>
  </w:footnote>
  <w:footnote w:id="88">
    <w:p w14:paraId="64AE4FBF" w14:textId="77777777" w:rsidR="001208D2" w:rsidRPr="00BD5A4F" w:rsidRDefault="001208D2" w:rsidP="001208D2">
      <w:pPr>
        <w:pStyle w:val="Alaviitteenteksti"/>
        <w:rPr>
          <w:lang w:val="en-US"/>
        </w:rPr>
      </w:pPr>
      <w:r>
        <w:rPr>
          <w:rStyle w:val="Alaviitteenviite"/>
        </w:rPr>
        <w:footnoteRef/>
      </w:r>
      <w:r w:rsidRPr="00BD5A4F">
        <w:rPr>
          <w:lang w:val="en-US"/>
        </w:rPr>
        <w:t xml:space="preserve"> </w:t>
      </w:r>
      <w:r w:rsidRPr="00CD23CD">
        <w:rPr>
          <w:rFonts w:cs="Century Gothic"/>
          <w:color w:val="000000"/>
          <w:lang w:val="en-US"/>
        </w:rPr>
        <w:t>Phenix 18.8.2024</w:t>
      </w:r>
      <w:r>
        <w:rPr>
          <w:rFonts w:cs="Century Gothic"/>
          <w:color w:val="000000"/>
          <w:lang w:val="en-US"/>
        </w:rPr>
        <w:t>, s. 3.</w:t>
      </w:r>
    </w:p>
  </w:footnote>
  <w:footnote w:id="89">
    <w:p w14:paraId="78579EEF" w14:textId="77777777" w:rsidR="00DE7222" w:rsidRPr="00BD5A4F" w:rsidRDefault="00DE7222" w:rsidP="00DE7222">
      <w:pPr>
        <w:pStyle w:val="Alaviitteenteksti"/>
        <w:rPr>
          <w:lang w:val="en-US"/>
        </w:rPr>
      </w:pPr>
      <w:r>
        <w:rPr>
          <w:rStyle w:val="Alaviitteenviite"/>
        </w:rPr>
        <w:footnoteRef/>
      </w:r>
      <w:r w:rsidRPr="00BD5A4F">
        <w:rPr>
          <w:lang w:val="en-US"/>
        </w:rPr>
        <w:t xml:space="preserve"> </w:t>
      </w:r>
      <w:r w:rsidRPr="00BD5A4F">
        <w:rPr>
          <w:rFonts w:cs="Century Gothic"/>
          <w:color w:val="000000"/>
          <w:lang w:val="en-US"/>
        </w:rPr>
        <w:t>UN Women Jordan 2022, s. 107.</w:t>
      </w:r>
    </w:p>
  </w:footnote>
  <w:footnote w:id="90">
    <w:p w14:paraId="053CDBF8" w14:textId="77777777" w:rsidR="008246B8" w:rsidRPr="00BD5A4F" w:rsidRDefault="008246B8" w:rsidP="008246B8">
      <w:pPr>
        <w:pStyle w:val="Alaviitteenteksti"/>
        <w:rPr>
          <w:lang w:val="en-US"/>
        </w:rPr>
      </w:pPr>
      <w:r>
        <w:rPr>
          <w:rStyle w:val="Alaviitteenviite"/>
        </w:rPr>
        <w:footnoteRef/>
      </w:r>
      <w:r w:rsidRPr="00BD5A4F">
        <w:rPr>
          <w:lang w:val="en-US"/>
        </w:rPr>
        <w:t xml:space="preserve"> </w:t>
      </w:r>
      <w:r w:rsidRPr="00BD5A4F">
        <w:rPr>
          <w:rFonts w:cs="Century Gothic"/>
          <w:color w:val="000000"/>
          <w:lang w:val="en-US"/>
        </w:rPr>
        <w:t>UNFPA Jordan 2026.</w:t>
      </w:r>
    </w:p>
  </w:footnote>
  <w:footnote w:id="91">
    <w:p w14:paraId="4E45B99A" w14:textId="77777777" w:rsidR="00A61416" w:rsidRPr="00ED11A5" w:rsidRDefault="00A61416" w:rsidP="00A61416">
      <w:pPr>
        <w:pStyle w:val="Alaviitteenteksti"/>
        <w:rPr>
          <w:lang w:val="en-US"/>
        </w:rPr>
      </w:pPr>
      <w:r>
        <w:rPr>
          <w:rStyle w:val="Alaviitteenviite"/>
        </w:rPr>
        <w:footnoteRef/>
      </w:r>
      <w:r w:rsidRPr="00ED11A5">
        <w:rPr>
          <w:lang w:val="en-US"/>
        </w:rPr>
        <w:t xml:space="preserve"> </w:t>
      </w:r>
      <w:r w:rsidRPr="00ED11A5">
        <w:rPr>
          <w:rFonts w:cs="Century Gothic"/>
          <w:color w:val="000000"/>
          <w:lang w:val="en-US"/>
        </w:rPr>
        <w:t>UN Women 06/2022,</w:t>
      </w:r>
      <w:r>
        <w:rPr>
          <w:rFonts w:cs="Century Gothic"/>
          <w:color w:val="000000"/>
          <w:lang w:val="en-US"/>
        </w:rPr>
        <w:t xml:space="preserve"> s. 5–6.</w:t>
      </w:r>
    </w:p>
  </w:footnote>
  <w:footnote w:id="92">
    <w:p w14:paraId="71F43AED" w14:textId="77777777" w:rsidR="002C0973" w:rsidRPr="002C0973" w:rsidRDefault="002C0973" w:rsidP="002C0973">
      <w:pPr>
        <w:pStyle w:val="Alaviitteenteksti"/>
        <w:rPr>
          <w:lang w:val="en-US"/>
        </w:rPr>
      </w:pPr>
      <w:r>
        <w:rPr>
          <w:rStyle w:val="Alaviitteenviite"/>
        </w:rPr>
        <w:footnoteRef/>
      </w:r>
      <w:r w:rsidRPr="002C0973">
        <w:rPr>
          <w:lang w:val="en-US"/>
        </w:rPr>
        <w:t xml:space="preserve"> </w:t>
      </w:r>
      <w:r w:rsidRPr="004460DF">
        <w:rPr>
          <w:rFonts w:cs="Century Gothic"/>
          <w:color w:val="000000"/>
          <w:lang w:val="en-US"/>
        </w:rPr>
        <w:t>USDOS 12.8.2025.</w:t>
      </w:r>
    </w:p>
  </w:footnote>
  <w:footnote w:id="93">
    <w:p w14:paraId="41858D3C" w14:textId="304AE30B" w:rsidR="002C0973" w:rsidRPr="002C0973" w:rsidRDefault="002C0973" w:rsidP="002C0973">
      <w:pPr>
        <w:pStyle w:val="Alaviitteenteksti"/>
        <w:rPr>
          <w:lang w:val="en-US"/>
        </w:rPr>
      </w:pPr>
      <w:r>
        <w:rPr>
          <w:rStyle w:val="Alaviitteenviite"/>
        </w:rPr>
        <w:footnoteRef/>
      </w:r>
      <w:r w:rsidRPr="002C0973">
        <w:rPr>
          <w:lang w:val="en-US"/>
        </w:rPr>
        <w:t xml:space="preserve"> </w:t>
      </w:r>
      <w:r w:rsidR="00840865">
        <w:rPr>
          <w:rFonts w:cs="Century Gothic"/>
          <w:color w:val="000000"/>
          <w:lang w:val="en-US"/>
        </w:rPr>
        <w:t>Ibid.</w:t>
      </w:r>
    </w:p>
  </w:footnote>
  <w:footnote w:id="94">
    <w:p w14:paraId="7046FB6D" w14:textId="7BEF2520" w:rsidR="00336BD7" w:rsidRPr="00E74AFF" w:rsidRDefault="00336BD7" w:rsidP="00336BD7">
      <w:pPr>
        <w:pStyle w:val="Alaviitteenteksti"/>
        <w:rPr>
          <w:lang w:val="en-US"/>
        </w:rPr>
      </w:pPr>
      <w:r>
        <w:rPr>
          <w:rStyle w:val="Alaviitteenviite"/>
        </w:rPr>
        <w:footnoteRef/>
      </w:r>
      <w:r w:rsidRPr="00E74AFF">
        <w:rPr>
          <w:lang w:val="en-US"/>
        </w:rPr>
        <w:t xml:space="preserve"> </w:t>
      </w:r>
      <w:r w:rsidR="00A81114">
        <w:rPr>
          <w:lang w:val="en-US"/>
        </w:rPr>
        <w:t>UNESCWA</w:t>
      </w:r>
      <w:r w:rsidR="004821AD">
        <w:rPr>
          <w:lang w:val="en-US"/>
        </w:rPr>
        <w:t xml:space="preserve"> </w:t>
      </w:r>
      <w:r>
        <w:rPr>
          <w:lang w:val="en-US"/>
        </w:rPr>
        <w:t>2024, s. 4.</w:t>
      </w:r>
    </w:p>
  </w:footnote>
  <w:footnote w:id="95">
    <w:p w14:paraId="6E2866D3" w14:textId="77777777" w:rsidR="00336BD7" w:rsidRPr="00E74AFF" w:rsidRDefault="00336BD7" w:rsidP="00336BD7">
      <w:pPr>
        <w:pStyle w:val="Alaviitteenteksti"/>
        <w:rPr>
          <w:lang w:val="en-US"/>
        </w:rPr>
      </w:pPr>
      <w:r>
        <w:rPr>
          <w:rStyle w:val="Alaviitteenviite"/>
        </w:rPr>
        <w:footnoteRef/>
      </w:r>
      <w:r w:rsidRPr="00E74AFF">
        <w:rPr>
          <w:lang w:val="en-US"/>
        </w:rPr>
        <w:t xml:space="preserve"> </w:t>
      </w:r>
      <w:r w:rsidRPr="00E74AFF">
        <w:rPr>
          <w:rFonts w:cs="Century Gothic"/>
          <w:color w:val="000000"/>
          <w:lang w:val="en-US"/>
        </w:rPr>
        <w:t>Equality Now 02/2025</w:t>
      </w:r>
      <w:r>
        <w:rPr>
          <w:rFonts w:cs="Century Gothic"/>
          <w:color w:val="000000"/>
          <w:lang w:val="en-US"/>
        </w:rPr>
        <w:t xml:space="preserve">, s. 52, 68; </w:t>
      </w:r>
      <w:r w:rsidRPr="00E637DA">
        <w:rPr>
          <w:rFonts w:cs="Century Gothic"/>
          <w:color w:val="000000"/>
          <w:lang w:val="en-US"/>
        </w:rPr>
        <w:t>UNFPA Jordan 2021, s. 10.</w:t>
      </w:r>
    </w:p>
  </w:footnote>
  <w:footnote w:id="96">
    <w:p w14:paraId="1EFDB1F4" w14:textId="77777777" w:rsidR="00336BD7" w:rsidRPr="00BD5A4F" w:rsidRDefault="00336BD7" w:rsidP="00336BD7">
      <w:pPr>
        <w:pStyle w:val="Alaviitteenteksti"/>
        <w:rPr>
          <w:lang w:val="en-US"/>
        </w:rPr>
      </w:pPr>
      <w:r>
        <w:rPr>
          <w:rStyle w:val="Alaviitteenviite"/>
        </w:rPr>
        <w:footnoteRef/>
      </w:r>
      <w:r w:rsidRPr="00BD5A4F">
        <w:rPr>
          <w:lang w:val="en-US"/>
        </w:rPr>
        <w:t xml:space="preserve"> </w:t>
      </w:r>
      <w:r w:rsidRPr="00BD5A4F">
        <w:rPr>
          <w:rFonts w:cs="Century Gothic"/>
          <w:color w:val="000000"/>
          <w:lang w:val="en-US"/>
        </w:rPr>
        <w:t>UNFPA Jordan 2021, s. 10.</w:t>
      </w:r>
    </w:p>
  </w:footnote>
  <w:footnote w:id="97">
    <w:p w14:paraId="57024885" w14:textId="1A7A02A0" w:rsidR="00FF057A" w:rsidRPr="00FF057A" w:rsidRDefault="00FF057A">
      <w:pPr>
        <w:pStyle w:val="Alaviitteenteksti"/>
        <w:rPr>
          <w:lang w:val="en-US"/>
        </w:rPr>
      </w:pPr>
      <w:r>
        <w:rPr>
          <w:rStyle w:val="Alaviitteenviite"/>
        </w:rPr>
        <w:footnoteRef/>
      </w:r>
      <w:r w:rsidRPr="00FF057A">
        <w:rPr>
          <w:lang w:val="en-US"/>
        </w:rPr>
        <w:t xml:space="preserve"> </w:t>
      </w:r>
      <w:r w:rsidRPr="00FF057A">
        <w:rPr>
          <w:rFonts w:cs="Century Gothic"/>
          <w:color w:val="000000"/>
          <w:lang w:val="en-US"/>
        </w:rPr>
        <w:t>Middle East Democracy Center 8.3.2021</w:t>
      </w:r>
      <w:r>
        <w:rPr>
          <w:rFonts w:cs="Century Gothic"/>
          <w:color w:val="000000"/>
          <w:lang w:val="en-US"/>
        </w:rPr>
        <w:t xml:space="preserve">; </w:t>
      </w:r>
      <w:r w:rsidRPr="00FF057A">
        <w:rPr>
          <w:rFonts w:cs="Century Gothic"/>
          <w:color w:val="000000"/>
          <w:lang w:val="en-US"/>
        </w:rPr>
        <w:t>Euro-Med Human Rights Monitor 1.9.2020</w:t>
      </w:r>
      <w:r w:rsidR="00BF27F4">
        <w:rPr>
          <w:rFonts w:cs="Century Gothic"/>
          <w:color w:val="000000"/>
          <w:lang w:val="en-US"/>
        </w:rPr>
        <w:t>b</w:t>
      </w:r>
      <w:r w:rsidRPr="00FF057A">
        <w:rPr>
          <w:rFonts w:cs="Century Gothic"/>
          <w:color w:val="000000"/>
          <w:lang w:val="en-US"/>
        </w:rPr>
        <w:t>.</w:t>
      </w:r>
    </w:p>
  </w:footnote>
  <w:footnote w:id="98">
    <w:p w14:paraId="7AA22DF2" w14:textId="18B83E6D" w:rsidR="00FF057A" w:rsidRPr="00FF057A" w:rsidRDefault="00FF057A">
      <w:pPr>
        <w:pStyle w:val="Alaviitteenteksti"/>
        <w:rPr>
          <w:lang w:val="en-US"/>
        </w:rPr>
      </w:pPr>
      <w:r>
        <w:rPr>
          <w:rStyle w:val="Alaviitteenviite"/>
        </w:rPr>
        <w:footnoteRef/>
      </w:r>
      <w:r w:rsidRPr="00FF057A">
        <w:rPr>
          <w:lang w:val="en-US"/>
        </w:rPr>
        <w:t xml:space="preserve"> </w:t>
      </w:r>
      <w:r w:rsidRPr="00FF057A">
        <w:rPr>
          <w:rFonts w:cs="Century Gothic"/>
          <w:color w:val="000000"/>
          <w:lang w:val="en-US"/>
        </w:rPr>
        <w:t>Human Rights Experts 28.4.2026.</w:t>
      </w:r>
    </w:p>
  </w:footnote>
  <w:footnote w:id="99">
    <w:p w14:paraId="7B9FB695" w14:textId="77777777" w:rsidR="00524AFE" w:rsidRPr="00FF057A" w:rsidRDefault="00524AFE" w:rsidP="00524AFE">
      <w:pPr>
        <w:pStyle w:val="Alaviitteenteksti"/>
        <w:rPr>
          <w:lang w:val="en-US"/>
        </w:rPr>
      </w:pPr>
      <w:r>
        <w:rPr>
          <w:rStyle w:val="Alaviitteenviite"/>
        </w:rPr>
        <w:footnoteRef/>
      </w:r>
      <w:r w:rsidRPr="00FF057A">
        <w:rPr>
          <w:lang w:val="en-US"/>
        </w:rPr>
        <w:t xml:space="preserve"> </w:t>
      </w:r>
      <w:r w:rsidRPr="00FF057A">
        <w:rPr>
          <w:rFonts w:cs="Century Gothic"/>
          <w:color w:val="000000"/>
          <w:lang w:val="en-US"/>
        </w:rPr>
        <w:t>OHCHR 8.11.2023, s. 16.</w:t>
      </w:r>
    </w:p>
  </w:footnote>
  <w:footnote w:id="100">
    <w:p w14:paraId="34F50959" w14:textId="3F2BE4FC" w:rsidR="00A90D17" w:rsidRPr="0097462F" w:rsidRDefault="00A90D17" w:rsidP="00A90D17">
      <w:pPr>
        <w:autoSpaceDE w:val="0"/>
        <w:autoSpaceDN w:val="0"/>
        <w:adjustRightInd w:val="0"/>
        <w:spacing w:before="0" w:after="0" w:line="240" w:lineRule="auto"/>
        <w:jc w:val="left"/>
        <w:rPr>
          <w:rFonts w:cs="Century Gothic"/>
          <w:color w:val="000000"/>
          <w:szCs w:val="20"/>
          <w:lang w:val="en-US"/>
        </w:rPr>
      </w:pPr>
      <w:r>
        <w:rPr>
          <w:rStyle w:val="Alaviitteenviite"/>
        </w:rPr>
        <w:footnoteRef/>
      </w:r>
      <w:r w:rsidRPr="00A90D17">
        <w:rPr>
          <w:lang w:val="en-US"/>
        </w:rPr>
        <w:t xml:space="preserve"> </w:t>
      </w:r>
      <w:r w:rsidRPr="0097462F">
        <w:rPr>
          <w:rFonts w:cs="Century Gothic"/>
          <w:color w:val="000000"/>
          <w:szCs w:val="20"/>
          <w:lang w:val="en-US"/>
        </w:rPr>
        <w:t>USDOS 22.4.2024.</w:t>
      </w:r>
    </w:p>
  </w:footnote>
  <w:footnote w:id="101">
    <w:p w14:paraId="7B47F7FD" w14:textId="064C0686" w:rsidR="00300533" w:rsidRPr="0097462F" w:rsidRDefault="00300533" w:rsidP="00300533">
      <w:pPr>
        <w:autoSpaceDE w:val="0"/>
        <w:autoSpaceDN w:val="0"/>
        <w:adjustRightInd w:val="0"/>
        <w:spacing w:before="0" w:after="0" w:line="240" w:lineRule="auto"/>
        <w:jc w:val="left"/>
        <w:rPr>
          <w:rFonts w:cs="Century Gothic"/>
          <w:color w:val="000000"/>
          <w:szCs w:val="20"/>
          <w:lang w:val="en-US"/>
        </w:rPr>
      </w:pPr>
      <w:r>
        <w:rPr>
          <w:rStyle w:val="Alaviitteenviite"/>
        </w:rPr>
        <w:footnoteRef/>
      </w:r>
      <w:r w:rsidRPr="0097462F">
        <w:rPr>
          <w:lang w:val="en-US"/>
        </w:rPr>
        <w:t xml:space="preserve"> </w:t>
      </w:r>
      <w:r w:rsidRPr="0097462F">
        <w:rPr>
          <w:rFonts w:cs="Century Gothic"/>
          <w:color w:val="000000"/>
          <w:szCs w:val="20"/>
          <w:lang w:val="en-US"/>
        </w:rPr>
        <w:t>USDOS 12.8.2025; USDOS</w:t>
      </w:r>
      <w:r w:rsidR="00A90D17" w:rsidRPr="0097462F">
        <w:rPr>
          <w:rFonts w:cs="Century Gothic"/>
          <w:color w:val="000000"/>
          <w:szCs w:val="20"/>
          <w:lang w:val="en-US"/>
        </w:rPr>
        <w:t xml:space="preserve"> 22.4.2024.</w:t>
      </w:r>
    </w:p>
  </w:footnote>
  <w:footnote w:id="102">
    <w:p w14:paraId="53AC0824" w14:textId="77777777" w:rsidR="00300533" w:rsidRPr="00873832" w:rsidRDefault="00300533" w:rsidP="00300533">
      <w:pPr>
        <w:pStyle w:val="Alaviitteenteksti"/>
        <w:rPr>
          <w:lang w:val="en-US"/>
        </w:rPr>
      </w:pPr>
      <w:r>
        <w:rPr>
          <w:rStyle w:val="Alaviitteenviite"/>
        </w:rPr>
        <w:footnoteRef/>
      </w:r>
      <w:r w:rsidRPr="00873832">
        <w:rPr>
          <w:lang w:val="en-US"/>
        </w:rPr>
        <w:t xml:space="preserve"> </w:t>
      </w:r>
      <w:r w:rsidRPr="00873832">
        <w:rPr>
          <w:rFonts w:cs="Century Gothic"/>
          <w:color w:val="000000"/>
          <w:lang w:val="en-US"/>
        </w:rPr>
        <w:t>Girls not brides 2026.</w:t>
      </w:r>
    </w:p>
  </w:footnote>
  <w:footnote w:id="103">
    <w:p w14:paraId="09C12EB7" w14:textId="77777777" w:rsidR="00300533" w:rsidRPr="001C47A3" w:rsidRDefault="00300533" w:rsidP="00300533">
      <w:pPr>
        <w:pStyle w:val="Alaviitteenteksti"/>
        <w:rPr>
          <w:lang w:val="en-US"/>
        </w:rPr>
      </w:pPr>
      <w:r>
        <w:rPr>
          <w:rStyle w:val="Alaviitteenviite"/>
        </w:rPr>
        <w:footnoteRef/>
      </w:r>
      <w:r w:rsidRPr="001C47A3">
        <w:rPr>
          <w:lang w:val="en-US"/>
        </w:rPr>
        <w:t xml:space="preserve"> </w:t>
      </w:r>
      <w:r w:rsidRPr="00166EB2">
        <w:rPr>
          <w:rFonts w:cs="Century Gothic"/>
          <w:color w:val="000000"/>
          <w:lang w:val="en-US"/>
        </w:rPr>
        <w:t>Higher Population Council 4.11.2024.</w:t>
      </w:r>
    </w:p>
  </w:footnote>
  <w:footnote w:id="104">
    <w:p w14:paraId="5329C998" w14:textId="77777777" w:rsidR="00300533" w:rsidRPr="00166EB2" w:rsidRDefault="00300533" w:rsidP="00300533">
      <w:pPr>
        <w:pStyle w:val="Alaviitteenteksti"/>
        <w:rPr>
          <w:lang w:val="en-US"/>
        </w:rPr>
      </w:pPr>
      <w:r>
        <w:rPr>
          <w:rStyle w:val="Alaviitteenviite"/>
        </w:rPr>
        <w:footnoteRef/>
      </w:r>
      <w:r w:rsidRPr="00166EB2">
        <w:rPr>
          <w:lang w:val="en-US"/>
        </w:rPr>
        <w:t xml:space="preserve"> </w:t>
      </w:r>
      <w:r w:rsidRPr="00166EB2">
        <w:rPr>
          <w:rFonts w:cs="Century Gothic"/>
          <w:color w:val="000000"/>
          <w:lang w:val="en-US"/>
        </w:rPr>
        <w:t>UN Women Jordan 2022, s. 129, 137, 163.</w:t>
      </w:r>
    </w:p>
  </w:footnote>
  <w:footnote w:id="105">
    <w:p w14:paraId="16442BF5" w14:textId="70B9A1EA" w:rsidR="00351C2A" w:rsidRPr="00351C2A" w:rsidRDefault="00351C2A" w:rsidP="00351C2A">
      <w:pPr>
        <w:autoSpaceDE w:val="0"/>
        <w:autoSpaceDN w:val="0"/>
        <w:adjustRightInd w:val="0"/>
        <w:spacing w:before="0" w:after="0" w:line="240" w:lineRule="auto"/>
        <w:jc w:val="left"/>
        <w:rPr>
          <w:rFonts w:cs="Century Gothic"/>
          <w:color w:val="000000"/>
          <w:szCs w:val="20"/>
          <w:lang w:val="en-US"/>
        </w:rPr>
      </w:pPr>
      <w:r>
        <w:rPr>
          <w:rStyle w:val="Alaviitteenviite"/>
        </w:rPr>
        <w:footnoteRef/>
      </w:r>
      <w:r w:rsidRPr="00351C2A">
        <w:rPr>
          <w:lang w:val="en-US"/>
        </w:rPr>
        <w:t xml:space="preserve"> </w:t>
      </w:r>
      <w:r w:rsidRPr="00351C2A">
        <w:rPr>
          <w:rFonts w:cs="Century Gothic"/>
          <w:color w:val="000000"/>
          <w:szCs w:val="20"/>
          <w:lang w:val="en-US"/>
        </w:rPr>
        <w:t>Immigration and Refugee Board of Canada (IRBC) 15.9.2017.</w:t>
      </w:r>
    </w:p>
  </w:footnote>
  <w:footnote w:id="106">
    <w:p w14:paraId="7C0571B9" w14:textId="06EFFAA6" w:rsidR="004D4938" w:rsidRPr="00BD5A4F" w:rsidRDefault="004D4938" w:rsidP="004D4938">
      <w:pPr>
        <w:pStyle w:val="Alaviitteenteksti"/>
        <w:rPr>
          <w:lang w:val="sv-SE"/>
        </w:rPr>
      </w:pPr>
      <w:r>
        <w:rPr>
          <w:rStyle w:val="Alaviitteenviite"/>
        </w:rPr>
        <w:footnoteRef/>
      </w:r>
      <w:r w:rsidRPr="00BD5A4F">
        <w:rPr>
          <w:lang w:val="sv-SE"/>
        </w:rPr>
        <w:t xml:space="preserve"> </w:t>
      </w:r>
      <w:r w:rsidRPr="00BD5A4F">
        <w:rPr>
          <w:rFonts w:cs="Century Gothic"/>
          <w:color w:val="000000"/>
          <w:lang w:val="sv-SE"/>
        </w:rPr>
        <w:t xml:space="preserve">UN </w:t>
      </w:r>
      <w:proofErr w:type="spellStart"/>
      <w:r w:rsidRPr="00BD5A4F">
        <w:rPr>
          <w:rFonts w:cs="Century Gothic"/>
          <w:color w:val="000000"/>
          <w:lang w:val="sv-SE"/>
        </w:rPr>
        <w:t>Women</w:t>
      </w:r>
      <w:proofErr w:type="spellEnd"/>
      <w:r w:rsidRPr="00BD5A4F">
        <w:rPr>
          <w:rFonts w:cs="Century Gothic"/>
          <w:color w:val="000000"/>
          <w:lang w:val="sv-SE"/>
        </w:rPr>
        <w:t xml:space="preserve"> Jordan 2022, s. 42</w:t>
      </w:r>
      <w:r w:rsidR="00840865" w:rsidRPr="00BD5A4F">
        <w:rPr>
          <w:rFonts w:cs="Century Gothic"/>
          <w:color w:val="000000"/>
          <w:lang w:val="sv-SE"/>
        </w:rPr>
        <w:t>, 115.</w:t>
      </w:r>
    </w:p>
  </w:footnote>
  <w:footnote w:id="107">
    <w:p w14:paraId="0C4F7DEE" w14:textId="44953B05" w:rsidR="001D122C" w:rsidRPr="00BD5A4F" w:rsidRDefault="001D122C">
      <w:pPr>
        <w:pStyle w:val="Alaviitteenteksti"/>
        <w:rPr>
          <w:lang w:val="sv-SE"/>
        </w:rPr>
      </w:pPr>
      <w:r>
        <w:rPr>
          <w:rStyle w:val="Alaviitteenviite"/>
        </w:rPr>
        <w:footnoteRef/>
      </w:r>
      <w:r w:rsidRPr="00BD5A4F">
        <w:rPr>
          <w:lang w:val="sv-SE"/>
        </w:rPr>
        <w:t xml:space="preserve"> </w:t>
      </w:r>
      <w:r w:rsidRPr="00BD5A4F">
        <w:rPr>
          <w:rFonts w:cs="Century Gothic"/>
          <w:color w:val="000000"/>
          <w:lang w:val="sv-SE"/>
        </w:rPr>
        <w:t xml:space="preserve">UN </w:t>
      </w:r>
      <w:proofErr w:type="spellStart"/>
      <w:r w:rsidRPr="00BD5A4F">
        <w:rPr>
          <w:rFonts w:cs="Century Gothic"/>
          <w:color w:val="000000"/>
          <w:lang w:val="sv-SE"/>
        </w:rPr>
        <w:t>Women</w:t>
      </w:r>
      <w:proofErr w:type="spellEnd"/>
      <w:r w:rsidRPr="00BD5A4F">
        <w:rPr>
          <w:rFonts w:cs="Century Gothic"/>
          <w:color w:val="000000"/>
          <w:lang w:val="sv-SE"/>
        </w:rPr>
        <w:t xml:space="preserve"> </w:t>
      </w:r>
      <w:r w:rsidR="00FB64AD" w:rsidRPr="00BD5A4F">
        <w:rPr>
          <w:rFonts w:cs="Century Gothic"/>
          <w:color w:val="000000"/>
          <w:lang w:val="sv-SE"/>
        </w:rPr>
        <w:t xml:space="preserve">Jordan </w:t>
      </w:r>
      <w:r w:rsidRPr="00BD5A4F">
        <w:rPr>
          <w:rFonts w:cs="Century Gothic"/>
          <w:color w:val="000000"/>
          <w:lang w:val="sv-SE"/>
        </w:rPr>
        <w:t>2022, s. 38–39</w:t>
      </w:r>
      <w:r w:rsidR="00AE52BE" w:rsidRPr="00BD5A4F">
        <w:rPr>
          <w:rFonts w:cs="Century Gothic"/>
          <w:color w:val="000000"/>
          <w:lang w:val="sv-SE"/>
        </w:rPr>
        <w:t>, 42</w:t>
      </w:r>
      <w:r w:rsidRPr="00BD5A4F">
        <w:rPr>
          <w:rFonts w:cs="Century Gothic"/>
          <w:color w:val="000000"/>
          <w:lang w:val="sv-SE"/>
        </w:rPr>
        <w:t>.</w:t>
      </w:r>
    </w:p>
  </w:footnote>
  <w:footnote w:id="108">
    <w:p w14:paraId="3964B8D8" w14:textId="77777777" w:rsidR="003A2BBF" w:rsidRPr="00BD5A4F" w:rsidRDefault="003A2BBF" w:rsidP="003A2BBF">
      <w:pPr>
        <w:pStyle w:val="Alaviitteenteksti"/>
      </w:pPr>
      <w:r>
        <w:rPr>
          <w:rStyle w:val="Alaviitteenviite"/>
        </w:rPr>
        <w:footnoteRef/>
      </w:r>
      <w:r w:rsidRPr="00BD5A4F">
        <w:t xml:space="preserve"> </w:t>
      </w:r>
      <w:r w:rsidRPr="00BD5A4F">
        <w:rPr>
          <w:rFonts w:cs="Century Gothic"/>
          <w:color w:val="000000"/>
        </w:rPr>
        <w:t xml:space="preserve">UN </w:t>
      </w:r>
      <w:proofErr w:type="spellStart"/>
      <w:r w:rsidRPr="00BD5A4F">
        <w:rPr>
          <w:rFonts w:cs="Century Gothic"/>
          <w:color w:val="000000"/>
        </w:rPr>
        <w:t>Women</w:t>
      </w:r>
      <w:proofErr w:type="spellEnd"/>
      <w:r w:rsidRPr="00BD5A4F">
        <w:rPr>
          <w:rFonts w:cs="Century Gothic"/>
          <w:color w:val="000000"/>
        </w:rPr>
        <w:t xml:space="preserve"> Jordan 2022, s. 42. </w:t>
      </w:r>
    </w:p>
  </w:footnote>
  <w:footnote w:id="109">
    <w:p w14:paraId="1A5A379C" w14:textId="0EB1CD8E" w:rsidR="003A2BBF" w:rsidRPr="00A81114" w:rsidRDefault="003A2BBF" w:rsidP="003A2BBF">
      <w:pPr>
        <w:pStyle w:val="Alaviitteenteksti"/>
      </w:pPr>
      <w:r>
        <w:rPr>
          <w:rStyle w:val="Alaviitteenviite"/>
        </w:rPr>
        <w:footnoteRef/>
      </w:r>
      <w:r w:rsidRPr="00A81114">
        <w:t xml:space="preserve"> </w:t>
      </w:r>
      <w:r w:rsidR="00A81114" w:rsidRPr="00A81114">
        <w:t>UNESCWA</w:t>
      </w:r>
      <w:r w:rsidR="004821AD" w:rsidRPr="00A81114">
        <w:t xml:space="preserve"> </w:t>
      </w:r>
      <w:r w:rsidRPr="00A81114">
        <w:t>2024, s. 8.</w:t>
      </w:r>
    </w:p>
  </w:footnote>
  <w:footnote w:id="110">
    <w:p w14:paraId="26599932" w14:textId="662BA94B" w:rsidR="003A2BBF" w:rsidRPr="00A81114" w:rsidRDefault="003A2BBF" w:rsidP="003A2BBF">
      <w:pPr>
        <w:pStyle w:val="Alaviitteenteksti"/>
      </w:pPr>
      <w:r>
        <w:rPr>
          <w:rStyle w:val="Alaviitteenviite"/>
        </w:rPr>
        <w:footnoteRef/>
      </w:r>
      <w:r w:rsidRPr="00A81114">
        <w:t xml:space="preserve"> </w:t>
      </w:r>
      <w:r w:rsidR="00A81114" w:rsidRPr="00A81114">
        <w:t>UNESCWA</w:t>
      </w:r>
      <w:r w:rsidR="004821AD" w:rsidRPr="00A81114">
        <w:t xml:space="preserve"> </w:t>
      </w:r>
      <w:r w:rsidRPr="00A81114">
        <w:t>2024, s. 3.</w:t>
      </w:r>
    </w:p>
  </w:footnote>
  <w:footnote w:id="111">
    <w:p w14:paraId="5C534AB4" w14:textId="62D35E50" w:rsidR="001D122C" w:rsidRPr="00202EFD" w:rsidRDefault="001D122C">
      <w:pPr>
        <w:pStyle w:val="Alaviitteenteksti"/>
        <w:rPr>
          <w:lang w:val="en-US"/>
        </w:rPr>
      </w:pPr>
      <w:r>
        <w:rPr>
          <w:rStyle w:val="Alaviitteenviite"/>
        </w:rPr>
        <w:footnoteRef/>
      </w:r>
      <w:r w:rsidRPr="00202EFD">
        <w:rPr>
          <w:lang w:val="en-US"/>
        </w:rPr>
        <w:t xml:space="preserve"> </w:t>
      </w:r>
      <w:r w:rsidRPr="00202EFD">
        <w:rPr>
          <w:rFonts w:cs="Century Gothic"/>
          <w:color w:val="000000"/>
          <w:lang w:val="en-US"/>
        </w:rPr>
        <w:t>UN Women</w:t>
      </w:r>
      <w:r w:rsidR="00FB64AD" w:rsidRPr="00202EFD">
        <w:rPr>
          <w:rFonts w:cs="Century Gothic"/>
          <w:color w:val="000000"/>
          <w:lang w:val="en-US"/>
        </w:rPr>
        <w:t xml:space="preserve"> Jordan</w:t>
      </w:r>
      <w:r w:rsidRPr="00202EFD">
        <w:rPr>
          <w:rFonts w:cs="Century Gothic"/>
          <w:color w:val="000000"/>
          <w:lang w:val="en-US"/>
        </w:rPr>
        <w:t xml:space="preserve"> 2022, s. 39–40.</w:t>
      </w:r>
    </w:p>
  </w:footnote>
  <w:footnote w:id="112">
    <w:p w14:paraId="38AE58AD" w14:textId="00E63488" w:rsidR="001D122C" w:rsidRPr="00BD5A4F" w:rsidRDefault="001D122C">
      <w:pPr>
        <w:pStyle w:val="Alaviitteenteksti"/>
        <w:rPr>
          <w:lang w:val="en-US"/>
        </w:rPr>
      </w:pPr>
      <w:r>
        <w:rPr>
          <w:rStyle w:val="Alaviitteenviite"/>
        </w:rPr>
        <w:footnoteRef/>
      </w:r>
      <w:r w:rsidRPr="00BD5A4F">
        <w:rPr>
          <w:lang w:val="en-US"/>
        </w:rPr>
        <w:t xml:space="preserve"> </w:t>
      </w:r>
      <w:r w:rsidRPr="00BD5A4F">
        <w:rPr>
          <w:rFonts w:cs="Century Gothic"/>
          <w:color w:val="000000"/>
          <w:lang w:val="en-US"/>
        </w:rPr>
        <w:t xml:space="preserve">UN Women </w:t>
      </w:r>
      <w:r w:rsidR="00FB64AD" w:rsidRPr="00BD5A4F">
        <w:rPr>
          <w:rFonts w:cs="Century Gothic"/>
          <w:color w:val="000000"/>
          <w:lang w:val="en-US"/>
        </w:rPr>
        <w:t xml:space="preserve">Jordan </w:t>
      </w:r>
      <w:r w:rsidRPr="00BD5A4F">
        <w:rPr>
          <w:rFonts w:cs="Century Gothic"/>
          <w:color w:val="000000"/>
          <w:lang w:val="en-US"/>
        </w:rPr>
        <w:t>2022, s. 40</w:t>
      </w:r>
      <w:r w:rsidR="0053553D" w:rsidRPr="00BD5A4F">
        <w:rPr>
          <w:rFonts w:cs="Century Gothic"/>
          <w:color w:val="000000"/>
          <w:lang w:val="en-US"/>
        </w:rPr>
        <w:t>–41</w:t>
      </w:r>
      <w:r w:rsidR="00B66F7F" w:rsidRPr="00BD5A4F">
        <w:rPr>
          <w:rFonts w:cs="Century Gothic"/>
          <w:color w:val="000000"/>
          <w:lang w:val="en-US"/>
        </w:rPr>
        <w:t xml:space="preserve">; </w:t>
      </w:r>
      <w:r w:rsidR="00BF27F4" w:rsidRPr="00FF057A">
        <w:rPr>
          <w:rFonts w:cs="Century Gothic"/>
          <w:color w:val="000000"/>
          <w:lang w:val="en-US"/>
        </w:rPr>
        <w:t xml:space="preserve">Euro-Med Human Rights Monitor </w:t>
      </w:r>
      <w:r w:rsidR="00B66F7F" w:rsidRPr="00BD5A4F">
        <w:rPr>
          <w:rFonts w:cs="Century Gothic"/>
          <w:color w:val="000000"/>
          <w:lang w:val="en-US"/>
        </w:rPr>
        <w:t>1.9.2020</w:t>
      </w:r>
      <w:r w:rsidR="00BF27F4" w:rsidRPr="00BD5A4F">
        <w:rPr>
          <w:rFonts w:cs="Century Gothic"/>
          <w:color w:val="000000"/>
          <w:lang w:val="en-US"/>
        </w:rPr>
        <w:t>a</w:t>
      </w:r>
      <w:r w:rsidR="00B66F7F" w:rsidRPr="00BD5A4F">
        <w:rPr>
          <w:rFonts w:cs="Century Gothic"/>
          <w:color w:val="000000"/>
          <w:lang w:val="en-US"/>
        </w:rPr>
        <w:t>.</w:t>
      </w:r>
    </w:p>
  </w:footnote>
  <w:footnote w:id="113">
    <w:p w14:paraId="4F95F806" w14:textId="7D941520" w:rsidR="00534BFD" w:rsidRPr="00534BFD" w:rsidRDefault="00534BFD">
      <w:pPr>
        <w:pStyle w:val="Alaviitteenteksti"/>
        <w:rPr>
          <w:lang w:val="sv-SE"/>
        </w:rPr>
      </w:pPr>
      <w:r>
        <w:rPr>
          <w:rStyle w:val="Alaviitteenviite"/>
        </w:rPr>
        <w:footnoteRef/>
      </w:r>
      <w:r w:rsidRPr="00534BFD">
        <w:rPr>
          <w:lang w:val="sv-SE"/>
        </w:rPr>
        <w:t xml:space="preserve"> </w:t>
      </w:r>
      <w:r w:rsidRPr="00534BFD">
        <w:rPr>
          <w:rFonts w:cs="Century Gothic"/>
          <w:color w:val="000000"/>
          <w:lang w:val="sv-SE"/>
        </w:rPr>
        <w:t>Rosa Luxemburg Stiftung 15.5.2020.</w:t>
      </w:r>
    </w:p>
  </w:footnote>
  <w:footnote w:id="114">
    <w:p w14:paraId="41CE12DA" w14:textId="33B361A3" w:rsidR="00DB5851" w:rsidRPr="00E44766" w:rsidRDefault="00DB5851">
      <w:pPr>
        <w:pStyle w:val="Alaviitteenteksti"/>
        <w:rPr>
          <w:lang w:val="sv-SE"/>
        </w:rPr>
      </w:pPr>
      <w:r>
        <w:rPr>
          <w:rStyle w:val="Alaviitteenviite"/>
        </w:rPr>
        <w:footnoteRef/>
      </w:r>
      <w:r w:rsidRPr="00E44766">
        <w:rPr>
          <w:lang w:val="sv-SE"/>
        </w:rPr>
        <w:t xml:space="preserve"> </w:t>
      </w:r>
      <w:r w:rsidRPr="00E44766">
        <w:rPr>
          <w:rFonts w:cs="Century Gothic"/>
          <w:color w:val="000000"/>
          <w:lang w:val="sv-SE"/>
        </w:rPr>
        <w:t>UNFPA Jordan 2026.</w:t>
      </w:r>
    </w:p>
  </w:footnote>
  <w:footnote w:id="115">
    <w:p w14:paraId="5218E013" w14:textId="77777777" w:rsidR="004D4938" w:rsidRPr="00D10797" w:rsidRDefault="004D4938" w:rsidP="004D4938">
      <w:pPr>
        <w:pStyle w:val="Alaviitteenteksti"/>
        <w:rPr>
          <w:lang w:val="sv-SE"/>
        </w:rPr>
      </w:pPr>
      <w:r>
        <w:rPr>
          <w:rStyle w:val="Alaviitteenviite"/>
        </w:rPr>
        <w:footnoteRef/>
      </w:r>
      <w:r w:rsidRPr="00D10797">
        <w:rPr>
          <w:lang w:val="sv-SE"/>
        </w:rPr>
        <w:t xml:space="preserve"> </w:t>
      </w:r>
      <w:r w:rsidRPr="00D10797">
        <w:rPr>
          <w:rFonts w:cs="Century Gothic"/>
          <w:color w:val="000000"/>
          <w:lang w:val="sv-SE"/>
        </w:rPr>
        <w:t xml:space="preserve">UN </w:t>
      </w:r>
      <w:proofErr w:type="spellStart"/>
      <w:r w:rsidRPr="00D10797">
        <w:rPr>
          <w:rFonts w:cs="Century Gothic"/>
          <w:color w:val="000000"/>
          <w:lang w:val="sv-SE"/>
        </w:rPr>
        <w:t>Women</w:t>
      </w:r>
      <w:proofErr w:type="spellEnd"/>
      <w:r w:rsidRPr="00D10797">
        <w:rPr>
          <w:rFonts w:cs="Century Gothic"/>
          <w:color w:val="000000"/>
          <w:lang w:val="sv-SE"/>
        </w:rPr>
        <w:t xml:space="preserve"> Jordan 27.4.2025</w:t>
      </w:r>
      <w:r w:rsidRPr="00D10797">
        <w:rPr>
          <w:rFonts w:cs="Century Gothic"/>
          <w:i/>
          <w:iCs/>
          <w:color w:val="000000"/>
          <w:lang w:val="sv-SE"/>
        </w:rPr>
        <w:t>.</w:t>
      </w:r>
    </w:p>
  </w:footnote>
  <w:footnote w:id="116">
    <w:p w14:paraId="1F592ADC" w14:textId="77777777" w:rsidR="004D4938" w:rsidRPr="004D4938" w:rsidRDefault="004D4938" w:rsidP="004D4938">
      <w:pPr>
        <w:pStyle w:val="Alaviitteenteksti"/>
        <w:rPr>
          <w:lang w:val="sv-SE"/>
        </w:rPr>
      </w:pPr>
      <w:r>
        <w:rPr>
          <w:rStyle w:val="Alaviitteenviite"/>
        </w:rPr>
        <w:footnoteRef/>
      </w:r>
      <w:r w:rsidRPr="004D4938">
        <w:rPr>
          <w:lang w:val="sv-SE"/>
        </w:rPr>
        <w:t xml:space="preserve"> </w:t>
      </w:r>
      <w:r w:rsidRPr="004D4938">
        <w:rPr>
          <w:rFonts w:cs="Century Gothic"/>
          <w:color w:val="000000"/>
          <w:lang w:val="sv-SE"/>
        </w:rPr>
        <w:t xml:space="preserve">UN </w:t>
      </w:r>
      <w:proofErr w:type="spellStart"/>
      <w:r w:rsidRPr="004D4938">
        <w:rPr>
          <w:rFonts w:cs="Century Gothic"/>
          <w:color w:val="000000"/>
          <w:lang w:val="sv-SE"/>
        </w:rPr>
        <w:t>Women</w:t>
      </w:r>
      <w:proofErr w:type="spellEnd"/>
      <w:r w:rsidRPr="004D4938">
        <w:rPr>
          <w:rFonts w:cs="Century Gothic"/>
          <w:color w:val="000000"/>
          <w:lang w:val="sv-SE"/>
        </w:rPr>
        <w:t xml:space="preserve"> Jordan 27.9.2024.</w:t>
      </w:r>
    </w:p>
  </w:footnote>
  <w:footnote w:id="117">
    <w:p w14:paraId="1A3C841F" w14:textId="77777777" w:rsidR="004D4938" w:rsidRPr="002534B6" w:rsidRDefault="004D4938" w:rsidP="004D4938">
      <w:pPr>
        <w:pStyle w:val="Alaviitteenteksti"/>
        <w:rPr>
          <w:lang w:val="sv-SE"/>
        </w:rPr>
      </w:pPr>
      <w:r>
        <w:rPr>
          <w:rStyle w:val="Alaviitteenviite"/>
        </w:rPr>
        <w:footnoteRef/>
      </w:r>
      <w:r w:rsidRPr="002534B6">
        <w:rPr>
          <w:lang w:val="sv-SE"/>
        </w:rPr>
        <w:t xml:space="preserve"> </w:t>
      </w:r>
      <w:r w:rsidRPr="002534B6">
        <w:rPr>
          <w:rFonts w:cs="Century Gothic"/>
          <w:color w:val="000000"/>
          <w:lang w:val="sv-SE"/>
        </w:rPr>
        <w:t xml:space="preserve">UN </w:t>
      </w:r>
      <w:proofErr w:type="spellStart"/>
      <w:r w:rsidRPr="002534B6">
        <w:rPr>
          <w:rFonts w:cs="Century Gothic"/>
          <w:color w:val="000000"/>
          <w:lang w:val="sv-SE"/>
        </w:rPr>
        <w:t>Women</w:t>
      </w:r>
      <w:proofErr w:type="spellEnd"/>
      <w:r w:rsidRPr="002534B6">
        <w:rPr>
          <w:rFonts w:cs="Century Gothic"/>
          <w:color w:val="000000"/>
          <w:lang w:val="sv-SE"/>
        </w:rPr>
        <w:t xml:space="preserve"> Jordan 25.1.2026.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BEBA6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8F6FFF"/>
    <w:multiLevelType w:val="multilevel"/>
    <w:tmpl w:val="E4C8849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7" w15:restartNumberingAfterBreak="0">
    <w:nsid w:val="5DC8146A"/>
    <w:multiLevelType w:val="hybridMultilevel"/>
    <w:tmpl w:val="F54892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1482A2A"/>
    <w:multiLevelType w:val="hybridMultilevel"/>
    <w:tmpl w:val="20524640"/>
    <w:lvl w:ilvl="0" w:tplc="8CFAB9FC">
      <w:start w:val="1"/>
      <w:numFmt w:val="decimal"/>
      <w:lvlText w:val="%1."/>
      <w:lvlJc w:val="left"/>
      <w:pPr>
        <w:ind w:left="720" w:hanging="360"/>
      </w:pPr>
      <w:rPr>
        <w:rFonts w:ascii="Century Gothic" w:eastAsiaTheme="minorHAnsi" w:hAnsi="Century Gothic" w:cstheme="minorHAns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5F75865"/>
    <w:multiLevelType w:val="hybridMultilevel"/>
    <w:tmpl w:val="E3026BE6"/>
    <w:lvl w:ilvl="0" w:tplc="00D099B2">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6E451DC"/>
    <w:multiLevelType w:val="hybridMultilevel"/>
    <w:tmpl w:val="E638AF52"/>
    <w:lvl w:ilvl="0" w:tplc="2098B262">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2"/>
  </w:num>
  <w:num w:numId="8">
    <w:abstractNumId w:val="0"/>
  </w:num>
  <w:num w:numId="9">
    <w:abstractNumId w:val="8"/>
  </w:num>
  <w:num w:numId="10">
    <w:abstractNumId w:val="10"/>
  </w:num>
  <w:num w:numId="11">
    <w:abstractNumId w:val="9"/>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0095"/>
    <w:rsid w:val="000014FF"/>
    <w:rsid w:val="00002721"/>
    <w:rsid w:val="0000283C"/>
    <w:rsid w:val="0000285F"/>
    <w:rsid w:val="000029D0"/>
    <w:rsid w:val="000031A7"/>
    <w:rsid w:val="00003A25"/>
    <w:rsid w:val="000059AC"/>
    <w:rsid w:val="000100F2"/>
    <w:rsid w:val="00010BF6"/>
    <w:rsid w:val="00010C97"/>
    <w:rsid w:val="000117E0"/>
    <w:rsid w:val="0001289F"/>
    <w:rsid w:val="00012EC0"/>
    <w:rsid w:val="00013B40"/>
    <w:rsid w:val="00013F3D"/>
    <w:rsid w:val="000140FF"/>
    <w:rsid w:val="00016D99"/>
    <w:rsid w:val="0002060C"/>
    <w:rsid w:val="00021958"/>
    <w:rsid w:val="00022D94"/>
    <w:rsid w:val="00023864"/>
    <w:rsid w:val="00024CA3"/>
    <w:rsid w:val="00024D3F"/>
    <w:rsid w:val="00030BBC"/>
    <w:rsid w:val="0003117E"/>
    <w:rsid w:val="00033A4F"/>
    <w:rsid w:val="00033D3D"/>
    <w:rsid w:val="0003480C"/>
    <w:rsid w:val="0003593B"/>
    <w:rsid w:val="00036097"/>
    <w:rsid w:val="00037445"/>
    <w:rsid w:val="00042CE2"/>
    <w:rsid w:val="00043DE9"/>
    <w:rsid w:val="000449EA"/>
    <w:rsid w:val="00044F62"/>
    <w:rsid w:val="000455E3"/>
    <w:rsid w:val="00046783"/>
    <w:rsid w:val="00047495"/>
    <w:rsid w:val="00047988"/>
    <w:rsid w:val="000504C9"/>
    <w:rsid w:val="000507B3"/>
    <w:rsid w:val="00050CE4"/>
    <w:rsid w:val="00051552"/>
    <w:rsid w:val="00052C77"/>
    <w:rsid w:val="000530B5"/>
    <w:rsid w:val="00053FFC"/>
    <w:rsid w:val="00054795"/>
    <w:rsid w:val="0005504B"/>
    <w:rsid w:val="0005534D"/>
    <w:rsid w:val="000564EB"/>
    <w:rsid w:val="0005707B"/>
    <w:rsid w:val="0005743A"/>
    <w:rsid w:val="00057CFD"/>
    <w:rsid w:val="000615A6"/>
    <w:rsid w:val="000622C6"/>
    <w:rsid w:val="00063107"/>
    <w:rsid w:val="00063FB8"/>
    <w:rsid w:val="0006576A"/>
    <w:rsid w:val="00065BCF"/>
    <w:rsid w:val="000663E8"/>
    <w:rsid w:val="0007053C"/>
    <w:rsid w:val="0007094E"/>
    <w:rsid w:val="00071D15"/>
    <w:rsid w:val="00071F1D"/>
    <w:rsid w:val="00072438"/>
    <w:rsid w:val="00073946"/>
    <w:rsid w:val="000769DD"/>
    <w:rsid w:val="00082DFE"/>
    <w:rsid w:val="00082FF0"/>
    <w:rsid w:val="00084ED2"/>
    <w:rsid w:val="0008534F"/>
    <w:rsid w:val="0008576E"/>
    <w:rsid w:val="0008592B"/>
    <w:rsid w:val="00086A9D"/>
    <w:rsid w:val="0009323F"/>
    <w:rsid w:val="00093468"/>
    <w:rsid w:val="00094F8D"/>
    <w:rsid w:val="000A0058"/>
    <w:rsid w:val="000A12A0"/>
    <w:rsid w:val="000A23A9"/>
    <w:rsid w:val="000A29D4"/>
    <w:rsid w:val="000A32B3"/>
    <w:rsid w:val="000A63A6"/>
    <w:rsid w:val="000A7D90"/>
    <w:rsid w:val="000A7E20"/>
    <w:rsid w:val="000B1B86"/>
    <w:rsid w:val="000B23B2"/>
    <w:rsid w:val="000B67E4"/>
    <w:rsid w:val="000B7ABB"/>
    <w:rsid w:val="000C0B23"/>
    <w:rsid w:val="000C358F"/>
    <w:rsid w:val="000C49FF"/>
    <w:rsid w:val="000C50EB"/>
    <w:rsid w:val="000D35E2"/>
    <w:rsid w:val="000D45F8"/>
    <w:rsid w:val="000D66CF"/>
    <w:rsid w:val="000D6D5F"/>
    <w:rsid w:val="000E03D3"/>
    <w:rsid w:val="000E05CD"/>
    <w:rsid w:val="000E0BE7"/>
    <w:rsid w:val="000E1A4B"/>
    <w:rsid w:val="000E2D54"/>
    <w:rsid w:val="000E326F"/>
    <w:rsid w:val="000E3A0E"/>
    <w:rsid w:val="000E4204"/>
    <w:rsid w:val="000E5381"/>
    <w:rsid w:val="000E57F1"/>
    <w:rsid w:val="000E5EAC"/>
    <w:rsid w:val="000E6072"/>
    <w:rsid w:val="000E65E0"/>
    <w:rsid w:val="000E693C"/>
    <w:rsid w:val="000F22CC"/>
    <w:rsid w:val="000F360C"/>
    <w:rsid w:val="000F4AD8"/>
    <w:rsid w:val="000F4EB8"/>
    <w:rsid w:val="000F5078"/>
    <w:rsid w:val="000F6BF4"/>
    <w:rsid w:val="000F6F25"/>
    <w:rsid w:val="000F6FF4"/>
    <w:rsid w:val="000F793B"/>
    <w:rsid w:val="00100D6A"/>
    <w:rsid w:val="00102177"/>
    <w:rsid w:val="00102920"/>
    <w:rsid w:val="00103058"/>
    <w:rsid w:val="00105D8B"/>
    <w:rsid w:val="00107171"/>
    <w:rsid w:val="001073C5"/>
    <w:rsid w:val="001077C7"/>
    <w:rsid w:val="00107FE6"/>
    <w:rsid w:val="00110200"/>
    <w:rsid w:val="00110468"/>
    <w:rsid w:val="00110B17"/>
    <w:rsid w:val="00110BA2"/>
    <w:rsid w:val="00111058"/>
    <w:rsid w:val="0011195B"/>
    <w:rsid w:val="00113425"/>
    <w:rsid w:val="00115777"/>
    <w:rsid w:val="0011731E"/>
    <w:rsid w:val="00117EA9"/>
    <w:rsid w:val="001208D2"/>
    <w:rsid w:val="00120D94"/>
    <w:rsid w:val="0012104C"/>
    <w:rsid w:val="0012121E"/>
    <w:rsid w:val="00121F86"/>
    <w:rsid w:val="001238E3"/>
    <w:rsid w:val="00123948"/>
    <w:rsid w:val="00124134"/>
    <w:rsid w:val="001247B5"/>
    <w:rsid w:val="00124EDF"/>
    <w:rsid w:val="00125039"/>
    <w:rsid w:val="001276F4"/>
    <w:rsid w:val="00130069"/>
    <w:rsid w:val="001304E1"/>
    <w:rsid w:val="00131B7A"/>
    <w:rsid w:val="00134383"/>
    <w:rsid w:val="00135184"/>
    <w:rsid w:val="00135BD6"/>
    <w:rsid w:val="001360E5"/>
    <w:rsid w:val="001366EE"/>
    <w:rsid w:val="00136D49"/>
    <w:rsid w:val="00136FEB"/>
    <w:rsid w:val="00137266"/>
    <w:rsid w:val="00144704"/>
    <w:rsid w:val="00145210"/>
    <w:rsid w:val="00147F24"/>
    <w:rsid w:val="0015362E"/>
    <w:rsid w:val="0015439D"/>
    <w:rsid w:val="00154690"/>
    <w:rsid w:val="00156654"/>
    <w:rsid w:val="00156C3D"/>
    <w:rsid w:val="00160B60"/>
    <w:rsid w:val="00160EA2"/>
    <w:rsid w:val="001610B4"/>
    <w:rsid w:val="00161C12"/>
    <w:rsid w:val="00166345"/>
    <w:rsid w:val="00166EB2"/>
    <w:rsid w:val="001678AD"/>
    <w:rsid w:val="00170702"/>
    <w:rsid w:val="00170F5D"/>
    <w:rsid w:val="00171039"/>
    <w:rsid w:val="001712C4"/>
    <w:rsid w:val="00173A3D"/>
    <w:rsid w:val="00173BE8"/>
    <w:rsid w:val="001741CB"/>
    <w:rsid w:val="001758C8"/>
    <w:rsid w:val="00175A8C"/>
    <w:rsid w:val="00175D2D"/>
    <w:rsid w:val="00176EC7"/>
    <w:rsid w:val="00177804"/>
    <w:rsid w:val="001800F9"/>
    <w:rsid w:val="00180EED"/>
    <w:rsid w:val="00181392"/>
    <w:rsid w:val="00181E34"/>
    <w:rsid w:val="001847FE"/>
    <w:rsid w:val="00186B11"/>
    <w:rsid w:val="00186FA0"/>
    <w:rsid w:val="001870E8"/>
    <w:rsid w:val="00187161"/>
    <w:rsid w:val="00187807"/>
    <w:rsid w:val="00190B52"/>
    <w:rsid w:val="00192D68"/>
    <w:rsid w:val="00192E5A"/>
    <w:rsid w:val="001939E9"/>
    <w:rsid w:val="00194F94"/>
    <w:rsid w:val="0019524D"/>
    <w:rsid w:val="0019544D"/>
    <w:rsid w:val="00195763"/>
    <w:rsid w:val="0019663E"/>
    <w:rsid w:val="0019751B"/>
    <w:rsid w:val="00197792"/>
    <w:rsid w:val="001A10B9"/>
    <w:rsid w:val="001A1978"/>
    <w:rsid w:val="001A239A"/>
    <w:rsid w:val="001A2FE4"/>
    <w:rsid w:val="001A46BE"/>
    <w:rsid w:val="001A4752"/>
    <w:rsid w:val="001A5441"/>
    <w:rsid w:val="001B1196"/>
    <w:rsid w:val="001B1328"/>
    <w:rsid w:val="001B2917"/>
    <w:rsid w:val="001B587B"/>
    <w:rsid w:val="001B5A04"/>
    <w:rsid w:val="001B5BE2"/>
    <w:rsid w:val="001B6B07"/>
    <w:rsid w:val="001B72A2"/>
    <w:rsid w:val="001B7759"/>
    <w:rsid w:val="001B78B9"/>
    <w:rsid w:val="001C0382"/>
    <w:rsid w:val="001C0D8F"/>
    <w:rsid w:val="001C10E2"/>
    <w:rsid w:val="001C1926"/>
    <w:rsid w:val="001C2BC5"/>
    <w:rsid w:val="001C2FD1"/>
    <w:rsid w:val="001C3D20"/>
    <w:rsid w:val="001C3EB2"/>
    <w:rsid w:val="001C422A"/>
    <w:rsid w:val="001C47A3"/>
    <w:rsid w:val="001C4F15"/>
    <w:rsid w:val="001C6F63"/>
    <w:rsid w:val="001D015C"/>
    <w:rsid w:val="001D1075"/>
    <w:rsid w:val="001D122C"/>
    <w:rsid w:val="001D143A"/>
    <w:rsid w:val="001D1538"/>
    <w:rsid w:val="001D1831"/>
    <w:rsid w:val="001D24E7"/>
    <w:rsid w:val="001D379B"/>
    <w:rsid w:val="001D587F"/>
    <w:rsid w:val="001D5CAA"/>
    <w:rsid w:val="001D63F6"/>
    <w:rsid w:val="001D6DF4"/>
    <w:rsid w:val="001D7AEB"/>
    <w:rsid w:val="001E1C65"/>
    <w:rsid w:val="001E21A8"/>
    <w:rsid w:val="001E229F"/>
    <w:rsid w:val="001E2683"/>
    <w:rsid w:val="001E3071"/>
    <w:rsid w:val="001E3479"/>
    <w:rsid w:val="001E3B0D"/>
    <w:rsid w:val="001E42D6"/>
    <w:rsid w:val="001E5238"/>
    <w:rsid w:val="001E634F"/>
    <w:rsid w:val="001E73FF"/>
    <w:rsid w:val="001F1B08"/>
    <w:rsid w:val="001F1B69"/>
    <w:rsid w:val="001F270E"/>
    <w:rsid w:val="001F3548"/>
    <w:rsid w:val="001F3640"/>
    <w:rsid w:val="001F3B6D"/>
    <w:rsid w:val="001F4388"/>
    <w:rsid w:val="001F455B"/>
    <w:rsid w:val="001F4720"/>
    <w:rsid w:val="001F4D95"/>
    <w:rsid w:val="001F7132"/>
    <w:rsid w:val="001F790A"/>
    <w:rsid w:val="00202450"/>
    <w:rsid w:val="00202EFD"/>
    <w:rsid w:val="00206DFC"/>
    <w:rsid w:val="00207CB3"/>
    <w:rsid w:val="002105A7"/>
    <w:rsid w:val="002108A0"/>
    <w:rsid w:val="00211E2D"/>
    <w:rsid w:val="002124B4"/>
    <w:rsid w:val="00212BE2"/>
    <w:rsid w:val="0021384E"/>
    <w:rsid w:val="002167ED"/>
    <w:rsid w:val="002178EF"/>
    <w:rsid w:val="00220458"/>
    <w:rsid w:val="00220787"/>
    <w:rsid w:val="00221D80"/>
    <w:rsid w:val="00221FF7"/>
    <w:rsid w:val="002229E8"/>
    <w:rsid w:val="002248A2"/>
    <w:rsid w:val="0022493D"/>
    <w:rsid w:val="00224FB1"/>
    <w:rsid w:val="00224FD6"/>
    <w:rsid w:val="002259E7"/>
    <w:rsid w:val="0022712B"/>
    <w:rsid w:val="00227A54"/>
    <w:rsid w:val="0023062B"/>
    <w:rsid w:val="00230E46"/>
    <w:rsid w:val="00231B65"/>
    <w:rsid w:val="00231B8A"/>
    <w:rsid w:val="00231EB2"/>
    <w:rsid w:val="00232205"/>
    <w:rsid w:val="00232B10"/>
    <w:rsid w:val="00233447"/>
    <w:rsid w:val="002350CB"/>
    <w:rsid w:val="0023562E"/>
    <w:rsid w:val="00235E73"/>
    <w:rsid w:val="0023619D"/>
    <w:rsid w:val="00236265"/>
    <w:rsid w:val="00237C15"/>
    <w:rsid w:val="002410DB"/>
    <w:rsid w:val="00241375"/>
    <w:rsid w:val="00243E12"/>
    <w:rsid w:val="00246C63"/>
    <w:rsid w:val="002502DC"/>
    <w:rsid w:val="00251174"/>
    <w:rsid w:val="00251A6E"/>
    <w:rsid w:val="00252761"/>
    <w:rsid w:val="00252C05"/>
    <w:rsid w:val="00252F50"/>
    <w:rsid w:val="002534B6"/>
    <w:rsid w:val="002535E1"/>
    <w:rsid w:val="00253B21"/>
    <w:rsid w:val="00253C96"/>
    <w:rsid w:val="002571E9"/>
    <w:rsid w:val="002600F9"/>
    <w:rsid w:val="00260863"/>
    <w:rsid w:val="00260AD2"/>
    <w:rsid w:val="00261FD0"/>
    <w:rsid w:val="002629C5"/>
    <w:rsid w:val="0026380A"/>
    <w:rsid w:val="0026411E"/>
    <w:rsid w:val="00264267"/>
    <w:rsid w:val="00264311"/>
    <w:rsid w:val="00264F74"/>
    <w:rsid w:val="00265A6E"/>
    <w:rsid w:val="00266ECB"/>
    <w:rsid w:val="00267906"/>
    <w:rsid w:val="00267E88"/>
    <w:rsid w:val="00270039"/>
    <w:rsid w:val="0027112F"/>
    <w:rsid w:val="00272D9D"/>
    <w:rsid w:val="0027457F"/>
    <w:rsid w:val="00275602"/>
    <w:rsid w:val="00277B1B"/>
    <w:rsid w:val="002804B8"/>
    <w:rsid w:val="00281495"/>
    <w:rsid w:val="002844F2"/>
    <w:rsid w:val="00284EF8"/>
    <w:rsid w:val="00285373"/>
    <w:rsid w:val="0028546C"/>
    <w:rsid w:val="0029103B"/>
    <w:rsid w:val="002918C7"/>
    <w:rsid w:val="00291CFA"/>
    <w:rsid w:val="00292EBE"/>
    <w:rsid w:val="0029306D"/>
    <w:rsid w:val="00293253"/>
    <w:rsid w:val="00293FAE"/>
    <w:rsid w:val="00294736"/>
    <w:rsid w:val="00294806"/>
    <w:rsid w:val="002962E0"/>
    <w:rsid w:val="002A0748"/>
    <w:rsid w:val="002A1CDB"/>
    <w:rsid w:val="002A20A1"/>
    <w:rsid w:val="002A2260"/>
    <w:rsid w:val="002A2424"/>
    <w:rsid w:val="002A2A0F"/>
    <w:rsid w:val="002A3861"/>
    <w:rsid w:val="002A3C84"/>
    <w:rsid w:val="002A567F"/>
    <w:rsid w:val="002A6054"/>
    <w:rsid w:val="002A6241"/>
    <w:rsid w:val="002A6885"/>
    <w:rsid w:val="002A6FE6"/>
    <w:rsid w:val="002B1453"/>
    <w:rsid w:val="002B4F5C"/>
    <w:rsid w:val="002B5565"/>
    <w:rsid w:val="002B569F"/>
    <w:rsid w:val="002B5E48"/>
    <w:rsid w:val="002B66B9"/>
    <w:rsid w:val="002B67FC"/>
    <w:rsid w:val="002B7231"/>
    <w:rsid w:val="002C069A"/>
    <w:rsid w:val="002C0973"/>
    <w:rsid w:val="002C143E"/>
    <w:rsid w:val="002C219D"/>
    <w:rsid w:val="002C2668"/>
    <w:rsid w:val="002C2FBB"/>
    <w:rsid w:val="002C3A7C"/>
    <w:rsid w:val="002C4A6E"/>
    <w:rsid w:val="002C4FEA"/>
    <w:rsid w:val="002C656A"/>
    <w:rsid w:val="002C79F9"/>
    <w:rsid w:val="002C7C4E"/>
    <w:rsid w:val="002D0032"/>
    <w:rsid w:val="002D00AA"/>
    <w:rsid w:val="002D1D41"/>
    <w:rsid w:val="002D4BC3"/>
    <w:rsid w:val="002D4F3A"/>
    <w:rsid w:val="002D70EF"/>
    <w:rsid w:val="002D7383"/>
    <w:rsid w:val="002E033F"/>
    <w:rsid w:val="002E06A8"/>
    <w:rsid w:val="002E0B87"/>
    <w:rsid w:val="002E1005"/>
    <w:rsid w:val="002E1559"/>
    <w:rsid w:val="002E1831"/>
    <w:rsid w:val="002E201F"/>
    <w:rsid w:val="002E40C5"/>
    <w:rsid w:val="002E510B"/>
    <w:rsid w:val="002E630E"/>
    <w:rsid w:val="002E7DCF"/>
    <w:rsid w:val="002F03EF"/>
    <w:rsid w:val="002F067B"/>
    <w:rsid w:val="002F0BEA"/>
    <w:rsid w:val="002F1716"/>
    <w:rsid w:val="002F3787"/>
    <w:rsid w:val="002F46DC"/>
    <w:rsid w:val="002F4FB8"/>
    <w:rsid w:val="002F570D"/>
    <w:rsid w:val="002F6A59"/>
    <w:rsid w:val="00300096"/>
    <w:rsid w:val="00300277"/>
    <w:rsid w:val="00300533"/>
    <w:rsid w:val="00300A2F"/>
    <w:rsid w:val="00300C4C"/>
    <w:rsid w:val="00301ED6"/>
    <w:rsid w:val="00303020"/>
    <w:rsid w:val="00304DD1"/>
    <w:rsid w:val="003077A4"/>
    <w:rsid w:val="00310A99"/>
    <w:rsid w:val="00310CA5"/>
    <w:rsid w:val="00310EC6"/>
    <w:rsid w:val="00311E48"/>
    <w:rsid w:val="0031224A"/>
    <w:rsid w:val="003128CC"/>
    <w:rsid w:val="003135FC"/>
    <w:rsid w:val="00313CBC"/>
    <w:rsid w:val="00313CBF"/>
    <w:rsid w:val="0031525B"/>
    <w:rsid w:val="003154E1"/>
    <w:rsid w:val="0032021E"/>
    <w:rsid w:val="00320C79"/>
    <w:rsid w:val="00321974"/>
    <w:rsid w:val="003226F0"/>
    <w:rsid w:val="00323E79"/>
    <w:rsid w:val="00327FD1"/>
    <w:rsid w:val="00331594"/>
    <w:rsid w:val="00333640"/>
    <w:rsid w:val="003337E4"/>
    <w:rsid w:val="00333A63"/>
    <w:rsid w:val="00334D08"/>
    <w:rsid w:val="00335D68"/>
    <w:rsid w:val="0033622F"/>
    <w:rsid w:val="00336BD7"/>
    <w:rsid w:val="00337B45"/>
    <w:rsid w:val="00337E76"/>
    <w:rsid w:val="00340481"/>
    <w:rsid w:val="00340963"/>
    <w:rsid w:val="0034158D"/>
    <w:rsid w:val="00342174"/>
    <w:rsid w:val="00342A30"/>
    <w:rsid w:val="003446F4"/>
    <w:rsid w:val="00344788"/>
    <w:rsid w:val="00346AF2"/>
    <w:rsid w:val="00350E10"/>
    <w:rsid w:val="00350EA4"/>
    <w:rsid w:val="00351B7D"/>
    <w:rsid w:val="00351C2A"/>
    <w:rsid w:val="00352716"/>
    <w:rsid w:val="00354109"/>
    <w:rsid w:val="00354155"/>
    <w:rsid w:val="00355220"/>
    <w:rsid w:val="003566B7"/>
    <w:rsid w:val="0035701C"/>
    <w:rsid w:val="00357BDC"/>
    <w:rsid w:val="00360EE2"/>
    <w:rsid w:val="0036180D"/>
    <w:rsid w:val="003624E5"/>
    <w:rsid w:val="003626E8"/>
    <w:rsid w:val="003631F2"/>
    <w:rsid w:val="003634D9"/>
    <w:rsid w:val="00363C8F"/>
    <w:rsid w:val="00364075"/>
    <w:rsid w:val="0036507F"/>
    <w:rsid w:val="003654BE"/>
    <w:rsid w:val="003657A9"/>
    <w:rsid w:val="003673C0"/>
    <w:rsid w:val="003704F3"/>
    <w:rsid w:val="003706CD"/>
    <w:rsid w:val="00370D9F"/>
    <w:rsid w:val="00370E4F"/>
    <w:rsid w:val="00373713"/>
    <w:rsid w:val="00373A13"/>
    <w:rsid w:val="00374B0F"/>
    <w:rsid w:val="003751EE"/>
    <w:rsid w:val="00376016"/>
    <w:rsid w:val="00376326"/>
    <w:rsid w:val="00376F42"/>
    <w:rsid w:val="00377048"/>
    <w:rsid w:val="00377892"/>
    <w:rsid w:val="00377AEB"/>
    <w:rsid w:val="00377FD9"/>
    <w:rsid w:val="00381666"/>
    <w:rsid w:val="00381AB9"/>
    <w:rsid w:val="00382B83"/>
    <w:rsid w:val="00383EBD"/>
    <w:rsid w:val="0038473B"/>
    <w:rsid w:val="0038474F"/>
    <w:rsid w:val="0038477F"/>
    <w:rsid w:val="0038493B"/>
    <w:rsid w:val="00385B1D"/>
    <w:rsid w:val="00385F42"/>
    <w:rsid w:val="003869E4"/>
    <w:rsid w:val="00390DB7"/>
    <w:rsid w:val="0039232D"/>
    <w:rsid w:val="00392A90"/>
    <w:rsid w:val="003944F3"/>
    <w:rsid w:val="00394A7F"/>
    <w:rsid w:val="0039582C"/>
    <w:rsid w:val="003964A3"/>
    <w:rsid w:val="003965CF"/>
    <w:rsid w:val="00396B46"/>
    <w:rsid w:val="00397283"/>
    <w:rsid w:val="003976AD"/>
    <w:rsid w:val="003A02C4"/>
    <w:rsid w:val="003A1108"/>
    <w:rsid w:val="003A2BBF"/>
    <w:rsid w:val="003B0ECA"/>
    <w:rsid w:val="003B144B"/>
    <w:rsid w:val="003B1467"/>
    <w:rsid w:val="003B21D6"/>
    <w:rsid w:val="003B260B"/>
    <w:rsid w:val="003B2A2B"/>
    <w:rsid w:val="003B3150"/>
    <w:rsid w:val="003B40B3"/>
    <w:rsid w:val="003B49B9"/>
    <w:rsid w:val="003B6A8E"/>
    <w:rsid w:val="003C14FA"/>
    <w:rsid w:val="003C3116"/>
    <w:rsid w:val="003C32E3"/>
    <w:rsid w:val="003C3720"/>
    <w:rsid w:val="003C4049"/>
    <w:rsid w:val="003C4DB6"/>
    <w:rsid w:val="003C5382"/>
    <w:rsid w:val="003C6E58"/>
    <w:rsid w:val="003D0025"/>
    <w:rsid w:val="003D0AB9"/>
    <w:rsid w:val="003D11D9"/>
    <w:rsid w:val="003D34CE"/>
    <w:rsid w:val="003D4732"/>
    <w:rsid w:val="003D4A42"/>
    <w:rsid w:val="003D50A2"/>
    <w:rsid w:val="003D5785"/>
    <w:rsid w:val="003D76A4"/>
    <w:rsid w:val="003D7B30"/>
    <w:rsid w:val="003E0E70"/>
    <w:rsid w:val="003E2201"/>
    <w:rsid w:val="003E35F9"/>
    <w:rsid w:val="003E38F8"/>
    <w:rsid w:val="003E55D1"/>
    <w:rsid w:val="003E590C"/>
    <w:rsid w:val="003E696B"/>
    <w:rsid w:val="003E77E5"/>
    <w:rsid w:val="003F28A8"/>
    <w:rsid w:val="003F5BFA"/>
    <w:rsid w:val="003F64F0"/>
    <w:rsid w:val="004043BE"/>
    <w:rsid w:val="004045B4"/>
    <w:rsid w:val="004046ED"/>
    <w:rsid w:val="004054D8"/>
    <w:rsid w:val="00405E3E"/>
    <w:rsid w:val="0040761D"/>
    <w:rsid w:val="00410407"/>
    <w:rsid w:val="00410971"/>
    <w:rsid w:val="0041196E"/>
    <w:rsid w:val="00412E6E"/>
    <w:rsid w:val="004135AF"/>
    <w:rsid w:val="00413DA6"/>
    <w:rsid w:val="00415A8A"/>
    <w:rsid w:val="00416058"/>
    <w:rsid w:val="0041631C"/>
    <w:rsid w:val="0041667A"/>
    <w:rsid w:val="004168B8"/>
    <w:rsid w:val="0041739A"/>
    <w:rsid w:val="00420804"/>
    <w:rsid w:val="00420AE0"/>
    <w:rsid w:val="00420CFC"/>
    <w:rsid w:val="00421708"/>
    <w:rsid w:val="004221B0"/>
    <w:rsid w:val="00422342"/>
    <w:rsid w:val="0042264A"/>
    <w:rsid w:val="00423E56"/>
    <w:rsid w:val="0042497B"/>
    <w:rsid w:val="00424FC7"/>
    <w:rsid w:val="0042541E"/>
    <w:rsid w:val="00425F7B"/>
    <w:rsid w:val="004270BA"/>
    <w:rsid w:val="004328EC"/>
    <w:rsid w:val="0043343B"/>
    <w:rsid w:val="00434DE1"/>
    <w:rsid w:val="0043523A"/>
    <w:rsid w:val="00436F6B"/>
    <w:rsid w:val="0043717D"/>
    <w:rsid w:val="00437811"/>
    <w:rsid w:val="00440216"/>
    <w:rsid w:val="004403CE"/>
    <w:rsid w:val="00440722"/>
    <w:rsid w:val="004417CA"/>
    <w:rsid w:val="004423FE"/>
    <w:rsid w:val="00443166"/>
    <w:rsid w:val="004440EB"/>
    <w:rsid w:val="00444884"/>
    <w:rsid w:val="00444C24"/>
    <w:rsid w:val="00445C4A"/>
    <w:rsid w:val="00445E2C"/>
    <w:rsid w:val="004460C6"/>
    <w:rsid w:val="004460DF"/>
    <w:rsid w:val="00446287"/>
    <w:rsid w:val="00446EDB"/>
    <w:rsid w:val="0044793F"/>
    <w:rsid w:val="00447BF7"/>
    <w:rsid w:val="00452692"/>
    <w:rsid w:val="004553AC"/>
    <w:rsid w:val="004553CB"/>
    <w:rsid w:val="00455AE3"/>
    <w:rsid w:val="0045707A"/>
    <w:rsid w:val="00457C4A"/>
    <w:rsid w:val="004609CD"/>
    <w:rsid w:val="00460ADC"/>
    <w:rsid w:val="00461668"/>
    <w:rsid w:val="00462773"/>
    <w:rsid w:val="00463C66"/>
    <w:rsid w:val="00465D31"/>
    <w:rsid w:val="00465DC6"/>
    <w:rsid w:val="00466917"/>
    <w:rsid w:val="004701FA"/>
    <w:rsid w:val="004702EE"/>
    <w:rsid w:val="00471BD4"/>
    <w:rsid w:val="0047255E"/>
    <w:rsid w:val="00473A02"/>
    <w:rsid w:val="0047474D"/>
    <w:rsid w:val="0047544F"/>
    <w:rsid w:val="004768A4"/>
    <w:rsid w:val="00477840"/>
    <w:rsid w:val="004805C6"/>
    <w:rsid w:val="00480E76"/>
    <w:rsid w:val="00481271"/>
    <w:rsid w:val="004821AD"/>
    <w:rsid w:val="00482A28"/>
    <w:rsid w:val="00483319"/>
    <w:rsid w:val="00483E37"/>
    <w:rsid w:val="0048415A"/>
    <w:rsid w:val="004845F7"/>
    <w:rsid w:val="0048483B"/>
    <w:rsid w:val="00485C78"/>
    <w:rsid w:val="00487013"/>
    <w:rsid w:val="00487827"/>
    <w:rsid w:val="00487BA5"/>
    <w:rsid w:val="00490C19"/>
    <w:rsid w:val="00490E11"/>
    <w:rsid w:val="0049103D"/>
    <w:rsid w:val="0049119E"/>
    <w:rsid w:val="00491216"/>
    <w:rsid w:val="0049186C"/>
    <w:rsid w:val="00491D42"/>
    <w:rsid w:val="00492209"/>
    <w:rsid w:val="00492862"/>
    <w:rsid w:val="004928A7"/>
    <w:rsid w:val="00492F0F"/>
    <w:rsid w:val="00495071"/>
    <w:rsid w:val="0049607E"/>
    <w:rsid w:val="004962C2"/>
    <w:rsid w:val="00496833"/>
    <w:rsid w:val="00497082"/>
    <w:rsid w:val="004A007C"/>
    <w:rsid w:val="004A0E6A"/>
    <w:rsid w:val="004A1622"/>
    <w:rsid w:val="004A16F6"/>
    <w:rsid w:val="004A1AB8"/>
    <w:rsid w:val="004A3E23"/>
    <w:rsid w:val="004A4C36"/>
    <w:rsid w:val="004A533A"/>
    <w:rsid w:val="004A5445"/>
    <w:rsid w:val="004A5774"/>
    <w:rsid w:val="004B0F04"/>
    <w:rsid w:val="004B2B44"/>
    <w:rsid w:val="004B34C3"/>
    <w:rsid w:val="004B34E1"/>
    <w:rsid w:val="004B3661"/>
    <w:rsid w:val="004B7384"/>
    <w:rsid w:val="004B78E3"/>
    <w:rsid w:val="004C18C7"/>
    <w:rsid w:val="004C1C2B"/>
    <w:rsid w:val="004C1C47"/>
    <w:rsid w:val="004C23F9"/>
    <w:rsid w:val="004C522B"/>
    <w:rsid w:val="004C5280"/>
    <w:rsid w:val="004C5C6E"/>
    <w:rsid w:val="004C5CB2"/>
    <w:rsid w:val="004C71F5"/>
    <w:rsid w:val="004C7806"/>
    <w:rsid w:val="004D3716"/>
    <w:rsid w:val="004D4938"/>
    <w:rsid w:val="004D54D8"/>
    <w:rsid w:val="004D5BCB"/>
    <w:rsid w:val="004D658D"/>
    <w:rsid w:val="004D7499"/>
    <w:rsid w:val="004D76E3"/>
    <w:rsid w:val="004D7710"/>
    <w:rsid w:val="004E0906"/>
    <w:rsid w:val="004E11DA"/>
    <w:rsid w:val="004E185A"/>
    <w:rsid w:val="004E2737"/>
    <w:rsid w:val="004E462D"/>
    <w:rsid w:val="004E598B"/>
    <w:rsid w:val="004E651A"/>
    <w:rsid w:val="004E71CE"/>
    <w:rsid w:val="004F0EFE"/>
    <w:rsid w:val="004F1172"/>
    <w:rsid w:val="004F15C9"/>
    <w:rsid w:val="004F2782"/>
    <w:rsid w:val="004F28FE"/>
    <w:rsid w:val="004F3057"/>
    <w:rsid w:val="004F4078"/>
    <w:rsid w:val="004F4272"/>
    <w:rsid w:val="004F44E9"/>
    <w:rsid w:val="004F5262"/>
    <w:rsid w:val="004F57A6"/>
    <w:rsid w:val="004F5A6B"/>
    <w:rsid w:val="0050004D"/>
    <w:rsid w:val="005005B5"/>
    <w:rsid w:val="005009F2"/>
    <w:rsid w:val="00501618"/>
    <w:rsid w:val="00502A06"/>
    <w:rsid w:val="005043BE"/>
    <w:rsid w:val="00504601"/>
    <w:rsid w:val="00507979"/>
    <w:rsid w:val="00507CC5"/>
    <w:rsid w:val="00511B9E"/>
    <w:rsid w:val="00512D0B"/>
    <w:rsid w:val="00513CA5"/>
    <w:rsid w:val="00514599"/>
    <w:rsid w:val="005153B6"/>
    <w:rsid w:val="005209A6"/>
    <w:rsid w:val="0052158C"/>
    <w:rsid w:val="0052164A"/>
    <w:rsid w:val="0052252F"/>
    <w:rsid w:val="00523DDD"/>
    <w:rsid w:val="0052437E"/>
    <w:rsid w:val="00524AFE"/>
    <w:rsid w:val="005251DE"/>
    <w:rsid w:val="00525360"/>
    <w:rsid w:val="00525E85"/>
    <w:rsid w:val="00526F7B"/>
    <w:rsid w:val="005279B8"/>
    <w:rsid w:val="00527E87"/>
    <w:rsid w:val="005314F4"/>
    <w:rsid w:val="0053232D"/>
    <w:rsid w:val="005323B6"/>
    <w:rsid w:val="005330D1"/>
    <w:rsid w:val="00533AF8"/>
    <w:rsid w:val="00534BFD"/>
    <w:rsid w:val="00534F0B"/>
    <w:rsid w:val="005354DB"/>
    <w:rsid w:val="0053553D"/>
    <w:rsid w:val="00535577"/>
    <w:rsid w:val="00535A62"/>
    <w:rsid w:val="00536A71"/>
    <w:rsid w:val="00540077"/>
    <w:rsid w:val="00540AE1"/>
    <w:rsid w:val="00541DD7"/>
    <w:rsid w:val="005420AD"/>
    <w:rsid w:val="00542A59"/>
    <w:rsid w:val="00543201"/>
    <w:rsid w:val="005432AC"/>
    <w:rsid w:val="00543B88"/>
    <w:rsid w:val="00543F66"/>
    <w:rsid w:val="0054528A"/>
    <w:rsid w:val="00550403"/>
    <w:rsid w:val="00550D99"/>
    <w:rsid w:val="00553492"/>
    <w:rsid w:val="00554136"/>
    <w:rsid w:val="005547C9"/>
    <w:rsid w:val="005547CF"/>
    <w:rsid w:val="00554A7A"/>
    <w:rsid w:val="0055582F"/>
    <w:rsid w:val="00555E75"/>
    <w:rsid w:val="00555E92"/>
    <w:rsid w:val="00555F8B"/>
    <w:rsid w:val="00555FE6"/>
    <w:rsid w:val="00556532"/>
    <w:rsid w:val="0055769E"/>
    <w:rsid w:val="00557ADC"/>
    <w:rsid w:val="0056000E"/>
    <w:rsid w:val="00560C82"/>
    <w:rsid w:val="0056126A"/>
    <w:rsid w:val="00561A87"/>
    <w:rsid w:val="00561BD2"/>
    <w:rsid w:val="00562AA6"/>
    <w:rsid w:val="00564B68"/>
    <w:rsid w:val="00564FBE"/>
    <w:rsid w:val="00566022"/>
    <w:rsid w:val="0056613C"/>
    <w:rsid w:val="00566672"/>
    <w:rsid w:val="00566706"/>
    <w:rsid w:val="00566811"/>
    <w:rsid w:val="00566D05"/>
    <w:rsid w:val="00566DD2"/>
    <w:rsid w:val="00567904"/>
    <w:rsid w:val="005719F7"/>
    <w:rsid w:val="00572B8B"/>
    <w:rsid w:val="00573B9B"/>
    <w:rsid w:val="005740D1"/>
    <w:rsid w:val="00577DB0"/>
    <w:rsid w:val="00581413"/>
    <w:rsid w:val="0058146A"/>
    <w:rsid w:val="005814A1"/>
    <w:rsid w:val="00581574"/>
    <w:rsid w:val="005815D1"/>
    <w:rsid w:val="005820E6"/>
    <w:rsid w:val="00582B10"/>
    <w:rsid w:val="00583978"/>
    <w:rsid w:val="00583B15"/>
    <w:rsid w:val="00583F72"/>
    <w:rsid w:val="00583FE4"/>
    <w:rsid w:val="00585C94"/>
    <w:rsid w:val="00590096"/>
    <w:rsid w:val="00590619"/>
    <w:rsid w:val="00592C2B"/>
    <w:rsid w:val="00592DC1"/>
    <w:rsid w:val="00592FB2"/>
    <w:rsid w:val="005935E4"/>
    <w:rsid w:val="00595BF8"/>
    <w:rsid w:val="00596712"/>
    <w:rsid w:val="0059705C"/>
    <w:rsid w:val="005A005F"/>
    <w:rsid w:val="005A0078"/>
    <w:rsid w:val="005A1CA8"/>
    <w:rsid w:val="005A308A"/>
    <w:rsid w:val="005A309A"/>
    <w:rsid w:val="005A5891"/>
    <w:rsid w:val="005A5EA8"/>
    <w:rsid w:val="005A600E"/>
    <w:rsid w:val="005A75FE"/>
    <w:rsid w:val="005B00BB"/>
    <w:rsid w:val="005B0699"/>
    <w:rsid w:val="005B0B9A"/>
    <w:rsid w:val="005B1775"/>
    <w:rsid w:val="005B25EB"/>
    <w:rsid w:val="005B2C3D"/>
    <w:rsid w:val="005B35BB"/>
    <w:rsid w:val="005B3A3F"/>
    <w:rsid w:val="005B4327"/>
    <w:rsid w:val="005B47D8"/>
    <w:rsid w:val="005B52BF"/>
    <w:rsid w:val="005B60AB"/>
    <w:rsid w:val="005B6923"/>
    <w:rsid w:val="005B6A8D"/>
    <w:rsid w:val="005B6C91"/>
    <w:rsid w:val="005C0348"/>
    <w:rsid w:val="005C0E54"/>
    <w:rsid w:val="005C1401"/>
    <w:rsid w:val="005C2CDF"/>
    <w:rsid w:val="005C2E3C"/>
    <w:rsid w:val="005C38F4"/>
    <w:rsid w:val="005C3BB6"/>
    <w:rsid w:val="005C51A0"/>
    <w:rsid w:val="005C6A3F"/>
    <w:rsid w:val="005C767D"/>
    <w:rsid w:val="005C78B5"/>
    <w:rsid w:val="005D0467"/>
    <w:rsid w:val="005D0C27"/>
    <w:rsid w:val="005D376C"/>
    <w:rsid w:val="005D3A33"/>
    <w:rsid w:val="005D6592"/>
    <w:rsid w:val="005D6D50"/>
    <w:rsid w:val="005D6D8F"/>
    <w:rsid w:val="005D7EB5"/>
    <w:rsid w:val="005E2BC1"/>
    <w:rsid w:val="005E2D55"/>
    <w:rsid w:val="005E44F4"/>
    <w:rsid w:val="005E484A"/>
    <w:rsid w:val="005E4D72"/>
    <w:rsid w:val="005E65D7"/>
    <w:rsid w:val="005E6619"/>
    <w:rsid w:val="005F0E9D"/>
    <w:rsid w:val="005F1454"/>
    <w:rsid w:val="005F163B"/>
    <w:rsid w:val="005F1D82"/>
    <w:rsid w:val="005F1DF6"/>
    <w:rsid w:val="005F3D75"/>
    <w:rsid w:val="005F63B4"/>
    <w:rsid w:val="005F6FF1"/>
    <w:rsid w:val="005F72B4"/>
    <w:rsid w:val="005F74E1"/>
    <w:rsid w:val="0060063B"/>
    <w:rsid w:val="006007CB"/>
    <w:rsid w:val="00600E18"/>
    <w:rsid w:val="00601F27"/>
    <w:rsid w:val="00602B3E"/>
    <w:rsid w:val="00604903"/>
    <w:rsid w:val="00606465"/>
    <w:rsid w:val="0060662C"/>
    <w:rsid w:val="006071A3"/>
    <w:rsid w:val="00611B55"/>
    <w:rsid w:val="00611EBB"/>
    <w:rsid w:val="00612582"/>
    <w:rsid w:val="00613271"/>
    <w:rsid w:val="00613331"/>
    <w:rsid w:val="00616044"/>
    <w:rsid w:val="00616051"/>
    <w:rsid w:val="00616E4D"/>
    <w:rsid w:val="0061786C"/>
    <w:rsid w:val="00620595"/>
    <w:rsid w:val="00620C03"/>
    <w:rsid w:val="00621A75"/>
    <w:rsid w:val="00622010"/>
    <w:rsid w:val="00623229"/>
    <w:rsid w:val="00623871"/>
    <w:rsid w:val="00624AD7"/>
    <w:rsid w:val="00625883"/>
    <w:rsid w:val="006268E7"/>
    <w:rsid w:val="00627376"/>
    <w:rsid w:val="00627C21"/>
    <w:rsid w:val="006301E2"/>
    <w:rsid w:val="00630441"/>
    <w:rsid w:val="006304A5"/>
    <w:rsid w:val="0063216F"/>
    <w:rsid w:val="00633597"/>
    <w:rsid w:val="0063378B"/>
    <w:rsid w:val="006338E6"/>
    <w:rsid w:val="00633B6D"/>
    <w:rsid w:val="00633BBD"/>
    <w:rsid w:val="00634418"/>
    <w:rsid w:val="00634B98"/>
    <w:rsid w:val="00634FA5"/>
    <w:rsid w:val="00634FEB"/>
    <w:rsid w:val="0063518B"/>
    <w:rsid w:val="00635C3E"/>
    <w:rsid w:val="00636FE0"/>
    <w:rsid w:val="006408CD"/>
    <w:rsid w:val="00640A33"/>
    <w:rsid w:val="00642D79"/>
    <w:rsid w:val="0064460B"/>
    <w:rsid w:val="0064588C"/>
    <w:rsid w:val="0064589F"/>
    <w:rsid w:val="00645B00"/>
    <w:rsid w:val="00646ABE"/>
    <w:rsid w:val="00647C58"/>
    <w:rsid w:val="00647FD2"/>
    <w:rsid w:val="00650362"/>
    <w:rsid w:val="00650379"/>
    <w:rsid w:val="006511C4"/>
    <w:rsid w:val="00651BC5"/>
    <w:rsid w:val="00652896"/>
    <w:rsid w:val="006530D7"/>
    <w:rsid w:val="00653494"/>
    <w:rsid w:val="006534B3"/>
    <w:rsid w:val="006547FD"/>
    <w:rsid w:val="00655C4C"/>
    <w:rsid w:val="00656186"/>
    <w:rsid w:val="006576AA"/>
    <w:rsid w:val="00657B8F"/>
    <w:rsid w:val="00661310"/>
    <w:rsid w:val="00661EE7"/>
    <w:rsid w:val="00662B56"/>
    <w:rsid w:val="00662DE8"/>
    <w:rsid w:val="00664005"/>
    <w:rsid w:val="00664DD5"/>
    <w:rsid w:val="00665507"/>
    <w:rsid w:val="006658FE"/>
    <w:rsid w:val="00665D3F"/>
    <w:rsid w:val="00666C6A"/>
    <w:rsid w:val="00666FD6"/>
    <w:rsid w:val="006705AE"/>
    <w:rsid w:val="00671041"/>
    <w:rsid w:val="0067219C"/>
    <w:rsid w:val="00672820"/>
    <w:rsid w:val="0067289A"/>
    <w:rsid w:val="0067430D"/>
    <w:rsid w:val="00675B69"/>
    <w:rsid w:val="0067662A"/>
    <w:rsid w:val="00676EDD"/>
    <w:rsid w:val="00680673"/>
    <w:rsid w:val="00680C8C"/>
    <w:rsid w:val="00681B9D"/>
    <w:rsid w:val="00682623"/>
    <w:rsid w:val="006826FE"/>
    <w:rsid w:val="00683E30"/>
    <w:rsid w:val="00684E3F"/>
    <w:rsid w:val="006852C3"/>
    <w:rsid w:val="00686C7D"/>
    <w:rsid w:val="00686CF3"/>
    <w:rsid w:val="006877C8"/>
    <w:rsid w:val="006909A0"/>
    <w:rsid w:val="00690B55"/>
    <w:rsid w:val="0069181E"/>
    <w:rsid w:val="00691D10"/>
    <w:rsid w:val="00691D56"/>
    <w:rsid w:val="006931BB"/>
    <w:rsid w:val="00694031"/>
    <w:rsid w:val="00694FCD"/>
    <w:rsid w:val="00696488"/>
    <w:rsid w:val="00697C6B"/>
    <w:rsid w:val="006A0F90"/>
    <w:rsid w:val="006A2629"/>
    <w:rsid w:val="006A2F5D"/>
    <w:rsid w:val="006A3680"/>
    <w:rsid w:val="006A36C7"/>
    <w:rsid w:val="006A383F"/>
    <w:rsid w:val="006A4760"/>
    <w:rsid w:val="006A4F5F"/>
    <w:rsid w:val="006A50A0"/>
    <w:rsid w:val="006A6C72"/>
    <w:rsid w:val="006A7ED4"/>
    <w:rsid w:val="006A7EE4"/>
    <w:rsid w:val="006B138A"/>
    <w:rsid w:val="006B1508"/>
    <w:rsid w:val="006B1BBE"/>
    <w:rsid w:val="006B1BE4"/>
    <w:rsid w:val="006B282F"/>
    <w:rsid w:val="006B3606"/>
    <w:rsid w:val="006B3CFB"/>
    <w:rsid w:val="006B3E85"/>
    <w:rsid w:val="006B4626"/>
    <w:rsid w:val="006C0166"/>
    <w:rsid w:val="006C03BD"/>
    <w:rsid w:val="006C2BD4"/>
    <w:rsid w:val="006C3454"/>
    <w:rsid w:val="006C350B"/>
    <w:rsid w:val="006C433E"/>
    <w:rsid w:val="006C454D"/>
    <w:rsid w:val="006C5067"/>
    <w:rsid w:val="006C7418"/>
    <w:rsid w:val="006C7A99"/>
    <w:rsid w:val="006C7CDA"/>
    <w:rsid w:val="006D0188"/>
    <w:rsid w:val="006D151A"/>
    <w:rsid w:val="006D1AC9"/>
    <w:rsid w:val="006D2AAE"/>
    <w:rsid w:val="006D2B8A"/>
    <w:rsid w:val="006D2C79"/>
    <w:rsid w:val="006D3068"/>
    <w:rsid w:val="006D475C"/>
    <w:rsid w:val="006D4880"/>
    <w:rsid w:val="006D59BB"/>
    <w:rsid w:val="006E00BA"/>
    <w:rsid w:val="006E0C58"/>
    <w:rsid w:val="006E0D1B"/>
    <w:rsid w:val="006E2E2B"/>
    <w:rsid w:val="006E618C"/>
    <w:rsid w:val="006E68D0"/>
    <w:rsid w:val="006E6D7C"/>
    <w:rsid w:val="006E7D0B"/>
    <w:rsid w:val="006E7FD8"/>
    <w:rsid w:val="006F03B7"/>
    <w:rsid w:val="006F0B7C"/>
    <w:rsid w:val="006F13BE"/>
    <w:rsid w:val="006F2291"/>
    <w:rsid w:val="006F2AAA"/>
    <w:rsid w:val="006F3346"/>
    <w:rsid w:val="006F4E81"/>
    <w:rsid w:val="006F6D51"/>
    <w:rsid w:val="006F7C8D"/>
    <w:rsid w:val="007003B9"/>
    <w:rsid w:val="0070299B"/>
    <w:rsid w:val="00702C62"/>
    <w:rsid w:val="007030A5"/>
    <w:rsid w:val="00703297"/>
    <w:rsid w:val="00703361"/>
    <w:rsid w:val="0070377D"/>
    <w:rsid w:val="00705600"/>
    <w:rsid w:val="00705E4D"/>
    <w:rsid w:val="0070628C"/>
    <w:rsid w:val="00707307"/>
    <w:rsid w:val="00707EDD"/>
    <w:rsid w:val="00710A7D"/>
    <w:rsid w:val="00710BCC"/>
    <w:rsid w:val="00710E1D"/>
    <w:rsid w:val="0071172D"/>
    <w:rsid w:val="00712AF2"/>
    <w:rsid w:val="00712B79"/>
    <w:rsid w:val="00714D8F"/>
    <w:rsid w:val="007168DA"/>
    <w:rsid w:val="00717CD3"/>
    <w:rsid w:val="007212A4"/>
    <w:rsid w:val="00721C83"/>
    <w:rsid w:val="00723843"/>
    <w:rsid w:val="00724EF6"/>
    <w:rsid w:val="00725689"/>
    <w:rsid w:val="0073068A"/>
    <w:rsid w:val="00732604"/>
    <w:rsid w:val="007329F5"/>
    <w:rsid w:val="007330BB"/>
    <w:rsid w:val="0073354F"/>
    <w:rsid w:val="00734023"/>
    <w:rsid w:val="0073423B"/>
    <w:rsid w:val="00734DA0"/>
    <w:rsid w:val="0074104A"/>
    <w:rsid w:val="0074104F"/>
    <w:rsid w:val="0074117D"/>
    <w:rsid w:val="007411AC"/>
    <w:rsid w:val="0074158A"/>
    <w:rsid w:val="00742091"/>
    <w:rsid w:val="00742A93"/>
    <w:rsid w:val="00742F97"/>
    <w:rsid w:val="00743EC2"/>
    <w:rsid w:val="00744132"/>
    <w:rsid w:val="007446AC"/>
    <w:rsid w:val="00744985"/>
    <w:rsid w:val="00745BDD"/>
    <w:rsid w:val="00746293"/>
    <w:rsid w:val="00747072"/>
    <w:rsid w:val="00747961"/>
    <w:rsid w:val="007479E0"/>
    <w:rsid w:val="0075059D"/>
    <w:rsid w:val="00750D40"/>
    <w:rsid w:val="007513A3"/>
    <w:rsid w:val="00751BA4"/>
    <w:rsid w:val="00751EBB"/>
    <w:rsid w:val="00751F48"/>
    <w:rsid w:val="0075384E"/>
    <w:rsid w:val="00756216"/>
    <w:rsid w:val="00756358"/>
    <w:rsid w:val="007602FB"/>
    <w:rsid w:val="007603A4"/>
    <w:rsid w:val="00762E80"/>
    <w:rsid w:val="007648A5"/>
    <w:rsid w:val="007674D5"/>
    <w:rsid w:val="00767B75"/>
    <w:rsid w:val="00771CB6"/>
    <w:rsid w:val="00772240"/>
    <w:rsid w:val="00773ACE"/>
    <w:rsid w:val="00775510"/>
    <w:rsid w:val="007803C7"/>
    <w:rsid w:val="007804D2"/>
    <w:rsid w:val="0078292F"/>
    <w:rsid w:val="00784BD9"/>
    <w:rsid w:val="0078562D"/>
    <w:rsid w:val="00785D58"/>
    <w:rsid w:val="00786375"/>
    <w:rsid w:val="007902AC"/>
    <w:rsid w:val="00790978"/>
    <w:rsid w:val="00790C16"/>
    <w:rsid w:val="00790FED"/>
    <w:rsid w:val="00791FE7"/>
    <w:rsid w:val="0079367D"/>
    <w:rsid w:val="007959BA"/>
    <w:rsid w:val="007A02A5"/>
    <w:rsid w:val="007A0A8B"/>
    <w:rsid w:val="007A0CBE"/>
    <w:rsid w:val="007A1BE9"/>
    <w:rsid w:val="007A1EF1"/>
    <w:rsid w:val="007A30E7"/>
    <w:rsid w:val="007A3891"/>
    <w:rsid w:val="007A618D"/>
    <w:rsid w:val="007B0044"/>
    <w:rsid w:val="007B1A3F"/>
    <w:rsid w:val="007B1B07"/>
    <w:rsid w:val="007B1F14"/>
    <w:rsid w:val="007B2D20"/>
    <w:rsid w:val="007B2ED5"/>
    <w:rsid w:val="007C057B"/>
    <w:rsid w:val="007C0912"/>
    <w:rsid w:val="007C1151"/>
    <w:rsid w:val="007C12D8"/>
    <w:rsid w:val="007C25EB"/>
    <w:rsid w:val="007C2BD2"/>
    <w:rsid w:val="007C2E52"/>
    <w:rsid w:val="007C31CC"/>
    <w:rsid w:val="007C3254"/>
    <w:rsid w:val="007C365A"/>
    <w:rsid w:val="007C44A1"/>
    <w:rsid w:val="007C4B6F"/>
    <w:rsid w:val="007C5BB2"/>
    <w:rsid w:val="007C70F9"/>
    <w:rsid w:val="007C77A2"/>
    <w:rsid w:val="007D1492"/>
    <w:rsid w:val="007D2219"/>
    <w:rsid w:val="007D2581"/>
    <w:rsid w:val="007D2CD7"/>
    <w:rsid w:val="007D3F07"/>
    <w:rsid w:val="007D7A6C"/>
    <w:rsid w:val="007E0069"/>
    <w:rsid w:val="007E0556"/>
    <w:rsid w:val="007E2984"/>
    <w:rsid w:val="007E37CB"/>
    <w:rsid w:val="007E3BE5"/>
    <w:rsid w:val="007E3D22"/>
    <w:rsid w:val="007E408F"/>
    <w:rsid w:val="007E432F"/>
    <w:rsid w:val="007F1AEE"/>
    <w:rsid w:val="007F2339"/>
    <w:rsid w:val="007F4020"/>
    <w:rsid w:val="007F4BD9"/>
    <w:rsid w:val="007F4FE6"/>
    <w:rsid w:val="007F6B12"/>
    <w:rsid w:val="00800AA9"/>
    <w:rsid w:val="00801828"/>
    <w:rsid w:val="008020E6"/>
    <w:rsid w:val="008021DE"/>
    <w:rsid w:val="008039DE"/>
    <w:rsid w:val="00803B42"/>
    <w:rsid w:val="00803BD6"/>
    <w:rsid w:val="00803F54"/>
    <w:rsid w:val="00804BAE"/>
    <w:rsid w:val="0080513F"/>
    <w:rsid w:val="00806333"/>
    <w:rsid w:val="00810134"/>
    <w:rsid w:val="00811223"/>
    <w:rsid w:val="00812271"/>
    <w:rsid w:val="00812363"/>
    <w:rsid w:val="00812EB2"/>
    <w:rsid w:val="00813FD4"/>
    <w:rsid w:val="00816441"/>
    <w:rsid w:val="00816E49"/>
    <w:rsid w:val="00821CDB"/>
    <w:rsid w:val="008221E3"/>
    <w:rsid w:val="008246B8"/>
    <w:rsid w:val="0082485C"/>
    <w:rsid w:val="0082653C"/>
    <w:rsid w:val="0082712C"/>
    <w:rsid w:val="00830224"/>
    <w:rsid w:val="008311A0"/>
    <w:rsid w:val="00834F35"/>
    <w:rsid w:val="008350F0"/>
    <w:rsid w:val="00835734"/>
    <w:rsid w:val="00835966"/>
    <w:rsid w:val="00836263"/>
    <w:rsid w:val="00836CC9"/>
    <w:rsid w:val="0083747F"/>
    <w:rsid w:val="00840110"/>
    <w:rsid w:val="0084029C"/>
    <w:rsid w:val="008407E9"/>
    <w:rsid w:val="00840865"/>
    <w:rsid w:val="008410DF"/>
    <w:rsid w:val="0084198D"/>
    <w:rsid w:val="00843858"/>
    <w:rsid w:val="00843BD3"/>
    <w:rsid w:val="00843D55"/>
    <w:rsid w:val="00845940"/>
    <w:rsid w:val="0084600D"/>
    <w:rsid w:val="00851CED"/>
    <w:rsid w:val="00854808"/>
    <w:rsid w:val="00856B39"/>
    <w:rsid w:val="00856B3E"/>
    <w:rsid w:val="00856D3E"/>
    <w:rsid w:val="008571C0"/>
    <w:rsid w:val="00857BCA"/>
    <w:rsid w:val="00857C4F"/>
    <w:rsid w:val="00857E39"/>
    <w:rsid w:val="008601DA"/>
    <w:rsid w:val="00860A44"/>
    <w:rsid w:val="00860C12"/>
    <w:rsid w:val="00861F63"/>
    <w:rsid w:val="0086296B"/>
    <w:rsid w:val="00862E66"/>
    <w:rsid w:val="00864F8C"/>
    <w:rsid w:val="00865AB5"/>
    <w:rsid w:val="00865C1F"/>
    <w:rsid w:val="0086764F"/>
    <w:rsid w:val="00867AFE"/>
    <w:rsid w:val="00867F42"/>
    <w:rsid w:val="00870147"/>
    <w:rsid w:val="0087371C"/>
    <w:rsid w:val="00873832"/>
    <w:rsid w:val="00873A37"/>
    <w:rsid w:val="00874BC1"/>
    <w:rsid w:val="008755BF"/>
    <w:rsid w:val="0087592B"/>
    <w:rsid w:val="00880BB5"/>
    <w:rsid w:val="00881819"/>
    <w:rsid w:val="00883CFA"/>
    <w:rsid w:val="00886215"/>
    <w:rsid w:val="00886EFA"/>
    <w:rsid w:val="0088785E"/>
    <w:rsid w:val="008927A9"/>
    <w:rsid w:val="008928BB"/>
    <w:rsid w:val="008930C9"/>
    <w:rsid w:val="008937FE"/>
    <w:rsid w:val="00896588"/>
    <w:rsid w:val="00897CCE"/>
    <w:rsid w:val="008A0066"/>
    <w:rsid w:val="008A0354"/>
    <w:rsid w:val="008A1985"/>
    <w:rsid w:val="008A2487"/>
    <w:rsid w:val="008A502B"/>
    <w:rsid w:val="008A5103"/>
    <w:rsid w:val="008A78D7"/>
    <w:rsid w:val="008A7A5F"/>
    <w:rsid w:val="008B0094"/>
    <w:rsid w:val="008B1662"/>
    <w:rsid w:val="008B2637"/>
    <w:rsid w:val="008B3DD9"/>
    <w:rsid w:val="008B44DF"/>
    <w:rsid w:val="008B4839"/>
    <w:rsid w:val="008B4C53"/>
    <w:rsid w:val="008C0DCC"/>
    <w:rsid w:val="008C1AE1"/>
    <w:rsid w:val="008C28BE"/>
    <w:rsid w:val="008C3171"/>
    <w:rsid w:val="008C3FF0"/>
    <w:rsid w:val="008C43D0"/>
    <w:rsid w:val="008C489D"/>
    <w:rsid w:val="008C605F"/>
    <w:rsid w:val="008C65BE"/>
    <w:rsid w:val="008C6A0E"/>
    <w:rsid w:val="008D1CFE"/>
    <w:rsid w:val="008D2874"/>
    <w:rsid w:val="008D2BC4"/>
    <w:rsid w:val="008D3C7E"/>
    <w:rsid w:val="008D3E8D"/>
    <w:rsid w:val="008D67EB"/>
    <w:rsid w:val="008E0129"/>
    <w:rsid w:val="008E0301"/>
    <w:rsid w:val="008E1575"/>
    <w:rsid w:val="008E4004"/>
    <w:rsid w:val="008E4303"/>
    <w:rsid w:val="008E4416"/>
    <w:rsid w:val="008E4906"/>
    <w:rsid w:val="008F0A79"/>
    <w:rsid w:val="008F0C9E"/>
    <w:rsid w:val="008F17C7"/>
    <w:rsid w:val="008F1EB7"/>
    <w:rsid w:val="008F20FD"/>
    <w:rsid w:val="008F226F"/>
    <w:rsid w:val="008F2AAB"/>
    <w:rsid w:val="008F39F3"/>
    <w:rsid w:val="008F43C2"/>
    <w:rsid w:val="008F58E8"/>
    <w:rsid w:val="008F59A2"/>
    <w:rsid w:val="008F7132"/>
    <w:rsid w:val="00900EDC"/>
    <w:rsid w:val="00900F92"/>
    <w:rsid w:val="00902596"/>
    <w:rsid w:val="0090479F"/>
    <w:rsid w:val="00904A5B"/>
    <w:rsid w:val="009050B1"/>
    <w:rsid w:val="00907EC6"/>
    <w:rsid w:val="00910D2E"/>
    <w:rsid w:val="009112D5"/>
    <w:rsid w:val="009117FE"/>
    <w:rsid w:val="00912829"/>
    <w:rsid w:val="0091309C"/>
    <w:rsid w:val="0091503B"/>
    <w:rsid w:val="00915A6D"/>
    <w:rsid w:val="009163B7"/>
    <w:rsid w:val="00916962"/>
    <w:rsid w:val="00916D1B"/>
    <w:rsid w:val="009170B9"/>
    <w:rsid w:val="009200D2"/>
    <w:rsid w:val="00920D7A"/>
    <w:rsid w:val="009230EE"/>
    <w:rsid w:val="009253FF"/>
    <w:rsid w:val="009258E1"/>
    <w:rsid w:val="00926D74"/>
    <w:rsid w:val="0092780E"/>
    <w:rsid w:val="00927AA0"/>
    <w:rsid w:val="00927B0B"/>
    <w:rsid w:val="00931959"/>
    <w:rsid w:val="009325D4"/>
    <w:rsid w:val="00932B66"/>
    <w:rsid w:val="00935BB9"/>
    <w:rsid w:val="00937547"/>
    <w:rsid w:val="009409CD"/>
    <w:rsid w:val="00941FAB"/>
    <w:rsid w:val="009425D3"/>
    <w:rsid w:val="0094300C"/>
    <w:rsid w:val="00944516"/>
    <w:rsid w:val="009462D6"/>
    <w:rsid w:val="00952982"/>
    <w:rsid w:val="00952987"/>
    <w:rsid w:val="00953604"/>
    <w:rsid w:val="009541B3"/>
    <w:rsid w:val="00954C12"/>
    <w:rsid w:val="0095505D"/>
    <w:rsid w:val="00957060"/>
    <w:rsid w:val="00960B1E"/>
    <w:rsid w:val="00961814"/>
    <w:rsid w:val="00961C54"/>
    <w:rsid w:val="00962220"/>
    <w:rsid w:val="00963CDB"/>
    <w:rsid w:val="00965ADE"/>
    <w:rsid w:val="00966541"/>
    <w:rsid w:val="00966658"/>
    <w:rsid w:val="00966C02"/>
    <w:rsid w:val="00967EF7"/>
    <w:rsid w:val="00971966"/>
    <w:rsid w:val="00973503"/>
    <w:rsid w:val="00973AF2"/>
    <w:rsid w:val="00974059"/>
    <w:rsid w:val="0097462F"/>
    <w:rsid w:val="0097600E"/>
    <w:rsid w:val="00976671"/>
    <w:rsid w:val="00977E4E"/>
    <w:rsid w:val="00980F1C"/>
    <w:rsid w:val="00981808"/>
    <w:rsid w:val="0098390F"/>
    <w:rsid w:val="009860EB"/>
    <w:rsid w:val="0098793F"/>
    <w:rsid w:val="00987AF5"/>
    <w:rsid w:val="00987DEE"/>
    <w:rsid w:val="00990631"/>
    <w:rsid w:val="00993FDF"/>
    <w:rsid w:val="00995B0B"/>
    <w:rsid w:val="0099679F"/>
    <w:rsid w:val="00996A4A"/>
    <w:rsid w:val="00996C3A"/>
    <w:rsid w:val="00997438"/>
    <w:rsid w:val="00997A7B"/>
    <w:rsid w:val="009A0D02"/>
    <w:rsid w:val="009A107A"/>
    <w:rsid w:val="009A2428"/>
    <w:rsid w:val="009A3207"/>
    <w:rsid w:val="009A4688"/>
    <w:rsid w:val="009A4DB0"/>
    <w:rsid w:val="009A753D"/>
    <w:rsid w:val="009B01DA"/>
    <w:rsid w:val="009B34FD"/>
    <w:rsid w:val="009B55AF"/>
    <w:rsid w:val="009B5F02"/>
    <w:rsid w:val="009B5F0A"/>
    <w:rsid w:val="009B606B"/>
    <w:rsid w:val="009B6B3A"/>
    <w:rsid w:val="009C1CBE"/>
    <w:rsid w:val="009C5154"/>
    <w:rsid w:val="009C699F"/>
    <w:rsid w:val="009C6E06"/>
    <w:rsid w:val="009D0936"/>
    <w:rsid w:val="009D0D36"/>
    <w:rsid w:val="009D1A1E"/>
    <w:rsid w:val="009D2493"/>
    <w:rsid w:val="009D26CC"/>
    <w:rsid w:val="009D27EB"/>
    <w:rsid w:val="009D351C"/>
    <w:rsid w:val="009D44A2"/>
    <w:rsid w:val="009D4785"/>
    <w:rsid w:val="009D6184"/>
    <w:rsid w:val="009D78CE"/>
    <w:rsid w:val="009E0373"/>
    <w:rsid w:val="009E0F2E"/>
    <w:rsid w:val="009E0F44"/>
    <w:rsid w:val="009E1D8C"/>
    <w:rsid w:val="009E2EB5"/>
    <w:rsid w:val="009E3B08"/>
    <w:rsid w:val="009E3C92"/>
    <w:rsid w:val="009E63B7"/>
    <w:rsid w:val="009F05A2"/>
    <w:rsid w:val="009F31D6"/>
    <w:rsid w:val="009F3419"/>
    <w:rsid w:val="009F3515"/>
    <w:rsid w:val="009F4738"/>
    <w:rsid w:val="009F5276"/>
    <w:rsid w:val="009F5AA2"/>
    <w:rsid w:val="009F65A0"/>
    <w:rsid w:val="009F6E92"/>
    <w:rsid w:val="00A001FD"/>
    <w:rsid w:val="00A00520"/>
    <w:rsid w:val="00A0080E"/>
    <w:rsid w:val="00A046AC"/>
    <w:rsid w:val="00A04C41"/>
    <w:rsid w:val="00A04FF1"/>
    <w:rsid w:val="00A050E1"/>
    <w:rsid w:val="00A058E4"/>
    <w:rsid w:val="00A06887"/>
    <w:rsid w:val="00A06C6E"/>
    <w:rsid w:val="00A07189"/>
    <w:rsid w:val="00A11ACC"/>
    <w:rsid w:val="00A11C12"/>
    <w:rsid w:val="00A13131"/>
    <w:rsid w:val="00A14BF4"/>
    <w:rsid w:val="00A15406"/>
    <w:rsid w:val="00A1611F"/>
    <w:rsid w:val="00A16AA5"/>
    <w:rsid w:val="00A17112"/>
    <w:rsid w:val="00A175A9"/>
    <w:rsid w:val="00A17908"/>
    <w:rsid w:val="00A21373"/>
    <w:rsid w:val="00A22C22"/>
    <w:rsid w:val="00A2339A"/>
    <w:rsid w:val="00A25027"/>
    <w:rsid w:val="00A2508A"/>
    <w:rsid w:val="00A26817"/>
    <w:rsid w:val="00A26FE5"/>
    <w:rsid w:val="00A2704C"/>
    <w:rsid w:val="00A324EE"/>
    <w:rsid w:val="00A337D7"/>
    <w:rsid w:val="00A33B97"/>
    <w:rsid w:val="00A348CA"/>
    <w:rsid w:val="00A356C5"/>
    <w:rsid w:val="00A35BCB"/>
    <w:rsid w:val="00A363CC"/>
    <w:rsid w:val="00A366F5"/>
    <w:rsid w:val="00A3687E"/>
    <w:rsid w:val="00A36CCE"/>
    <w:rsid w:val="00A40698"/>
    <w:rsid w:val="00A410D1"/>
    <w:rsid w:val="00A42585"/>
    <w:rsid w:val="00A42E44"/>
    <w:rsid w:val="00A4473F"/>
    <w:rsid w:val="00A449BE"/>
    <w:rsid w:val="00A50B47"/>
    <w:rsid w:val="00A50FA3"/>
    <w:rsid w:val="00A5150A"/>
    <w:rsid w:val="00A522BB"/>
    <w:rsid w:val="00A544A5"/>
    <w:rsid w:val="00A555B3"/>
    <w:rsid w:val="00A5591D"/>
    <w:rsid w:val="00A55A2F"/>
    <w:rsid w:val="00A56CF7"/>
    <w:rsid w:val="00A5778D"/>
    <w:rsid w:val="00A57CD7"/>
    <w:rsid w:val="00A61416"/>
    <w:rsid w:val="00A6466D"/>
    <w:rsid w:val="00A656E4"/>
    <w:rsid w:val="00A66364"/>
    <w:rsid w:val="00A66907"/>
    <w:rsid w:val="00A703F8"/>
    <w:rsid w:val="00A70B3C"/>
    <w:rsid w:val="00A74713"/>
    <w:rsid w:val="00A74941"/>
    <w:rsid w:val="00A755C0"/>
    <w:rsid w:val="00A75D1A"/>
    <w:rsid w:val="00A7678F"/>
    <w:rsid w:val="00A7683B"/>
    <w:rsid w:val="00A76C7B"/>
    <w:rsid w:val="00A775FD"/>
    <w:rsid w:val="00A800AB"/>
    <w:rsid w:val="00A81114"/>
    <w:rsid w:val="00A816C0"/>
    <w:rsid w:val="00A82736"/>
    <w:rsid w:val="00A8295C"/>
    <w:rsid w:val="00A83192"/>
    <w:rsid w:val="00A8371E"/>
    <w:rsid w:val="00A83A19"/>
    <w:rsid w:val="00A84C47"/>
    <w:rsid w:val="00A87038"/>
    <w:rsid w:val="00A8759C"/>
    <w:rsid w:val="00A900EA"/>
    <w:rsid w:val="00A906B8"/>
    <w:rsid w:val="00A90D17"/>
    <w:rsid w:val="00A91436"/>
    <w:rsid w:val="00A92B45"/>
    <w:rsid w:val="00A92D58"/>
    <w:rsid w:val="00A9301E"/>
    <w:rsid w:val="00A93A33"/>
    <w:rsid w:val="00A93B2D"/>
    <w:rsid w:val="00A956DC"/>
    <w:rsid w:val="00A9617B"/>
    <w:rsid w:val="00A97A53"/>
    <w:rsid w:val="00AA1620"/>
    <w:rsid w:val="00AA2453"/>
    <w:rsid w:val="00AA25A7"/>
    <w:rsid w:val="00AA31B6"/>
    <w:rsid w:val="00AA5436"/>
    <w:rsid w:val="00AA628B"/>
    <w:rsid w:val="00AB101A"/>
    <w:rsid w:val="00AB12FA"/>
    <w:rsid w:val="00AB1338"/>
    <w:rsid w:val="00AB163F"/>
    <w:rsid w:val="00AB37A7"/>
    <w:rsid w:val="00AB3F2F"/>
    <w:rsid w:val="00AB6392"/>
    <w:rsid w:val="00AB6BE9"/>
    <w:rsid w:val="00AB6CA2"/>
    <w:rsid w:val="00AC0874"/>
    <w:rsid w:val="00AC2070"/>
    <w:rsid w:val="00AC22F7"/>
    <w:rsid w:val="00AC2B95"/>
    <w:rsid w:val="00AC3741"/>
    <w:rsid w:val="00AC3930"/>
    <w:rsid w:val="00AC4FDE"/>
    <w:rsid w:val="00AC5248"/>
    <w:rsid w:val="00AC5589"/>
    <w:rsid w:val="00AC5E4B"/>
    <w:rsid w:val="00AC7ADA"/>
    <w:rsid w:val="00AD01FF"/>
    <w:rsid w:val="00AD2B25"/>
    <w:rsid w:val="00AD3709"/>
    <w:rsid w:val="00AD3B1D"/>
    <w:rsid w:val="00AD5431"/>
    <w:rsid w:val="00AD5448"/>
    <w:rsid w:val="00AD5FF2"/>
    <w:rsid w:val="00AD6077"/>
    <w:rsid w:val="00AD61B9"/>
    <w:rsid w:val="00AE08A1"/>
    <w:rsid w:val="00AE1989"/>
    <w:rsid w:val="00AE1C55"/>
    <w:rsid w:val="00AE21E8"/>
    <w:rsid w:val="00AE2543"/>
    <w:rsid w:val="00AE2D5C"/>
    <w:rsid w:val="00AE4F0E"/>
    <w:rsid w:val="00AE52BE"/>
    <w:rsid w:val="00AE54AA"/>
    <w:rsid w:val="00AE5534"/>
    <w:rsid w:val="00AE5ADC"/>
    <w:rsid w:val="00AE7367"/>
    <w:rsid w:val="00AE74EF"/>
    <w:rsid w:val="00AE7845"/>
    <w:rsid w:val="00AE7C7B"/>
    <w:rsid w:val="00AF03BC"/>
    <w:rsid w:val="00AF2ACA"/>
    <w:rsid w:val="00AF3D20"/>
    <w:rsid w:val="00AF447F"/>
    <w:rsid w:val="00AF4554"/>
    <w:rsid w:val="00AF4C1F"/>
    <w:rsid w:val="00AF4F49"/>
    <w:rsid w:val="00AF7320"/>
    <w:rsid w:val="00B0049F"/>
    <w:rsid w:val="00B00DB7"/>
    <w:rsid w:val="00B01C31"/>
    <w:rsid w:val="00B0234C"/>
    <w:rsid w:val="00B026A8"/>
    <w:rsid w:val="00B02D16"/>
    <w:rsid w:val="00B0312A"/>
    <w:rsid w:val="00B03246"/>
    <w:rsid w:val="00B03589"/>
    <w:rsid w:val="00B03A43"/>
    <w:rsid w:val="00B04279"/>
    <w:rsid w:val="00B048E2"/>
    <w:rsid w:val="00B058D2"/>
    <w:rsid w:val="00B05AE9"/>
    <w:rsid w:val="00B06989"/>
    <w:rsid w:val="00B06F9C"/>
    <w:rsid w:val="00B07C42"/>
    <w:rsid w:val="00B10CC6"/>
    <w:rsid w:val="00B11146"/>
    <w:rsid w:val="00B112B8"/>
    <w:rsid w:val="00B13EDA"/>
    <w:rsid w:val="00B14525"/>
    <w:rsid w:val="00B147FE"/>
    <w:rsid w:val="00B14B68"/>
    <w:rsid w:val="00B14F01"/>
    <w:rsid w:val="00B1536D"/>
    <w:rsid w:val="00B158A8"/>
    <w:rsid w:val="00B15BFD"/>
    <w:rsid w:val="00B16558"/>
    <w:rsid w:val="00B17A69"/>
    <w:rsid w:val="00B20253"/>
    <w:rsid w:val="00B20366"/>
    <w:rsid w:val="00B21A27"/>
    <w:rsid w:val="00B22E12"/>
    <w:rsid w:val="00B2495C"/>
    <w:rsid w:val="00B25FDA"/>
    <w:rsid w:val="00B26835"/>
    <w:rsid w:val="00B30D26"/>
    <w:rsid w:val="00B314ED"/>
    <w:rsid w:val="00B31731"/>
    <w:rsid w:val="00B32339"/>
    <w:rsid w:val="00B32885"/>
    <w:rsid w:val="00B330F8"/>
    <w:rsid w:val="00B33381"/>
    <w:rsid w:val="00B33622"/>
    <w:rsid w:val="00B3366B"/>
    <w:rsid w:val="00B34F09"/>
    <w:rsid w:val="00B35923"/>
    <w:rsid w:val="00B35A04"/>
    <w:rsid w:val="00B37882"/>
    <w:rsid w:val="00B4027F"/>
    <w:rsid w:val="00B4084B"/>
    <w:rsid w:val="00B414F0"/>
    <w:rsid w:val="00B415BC"/>
    <w:rsid w:val="00B42256"/>
    <w:rsid w:val="00B45716"/>
    <w:rsid w:val="00B45872"/>
    <w:rsid w:val="00B46AD3"/>
    <w:rsid w:val="00B476ED"/>
    <w:rsid w:val="00B47A13"/>
    <w:rsid w:val="00B47E0D"/>
    <w:rsid w:val="00B507F3"/>
    <w:rsid w:val="00B51256"/>
    <w:rsid w:val="00B529CE"/>
    <w:rsid w:val="00B52A4D"/>
    <w:rsid w:val="00B52DD7"/>
    <w:rsid w:val="00B54282"/>
    <w:rsid w:val="00B55738"/>
    <w:rsid w:val="00B567FF"/>
    <w:rsid w:val="00B56AF6"/>
    <w:rsid w:val="00B60836"/>
    <w:rsid w:val="00B63245"/>
    <w:rsid w:val="00B65278"/>
    <w:rsid w:val="00B657A2"/>
    <w:rsid w:val="00B65D2B"/>
    <w:rsid w:val="00B66AB2"/>
    <w:rsid w:val="00B66F14"/>
    <w:rsid w:val="00B66F7F"/>
    <w:rsid w:val="00B70293"/>
    <w:rsid w:val="00B71299"/>
    <w:rsid w:val="00B725B1"/>
    <w:rsid w:val="00B72783"/>
    <w:rsid w:val="00B735FA"/>
    <w:rsid w:val="00B736C8"/>
    <w:rsid w:val="00B7440B"/>
    <w:rsid w:val="00B77318"/>
    <w:rsid w:val="00B80103"/>
    <w:rsid w:val="00B81CAF"/>
    <w:rsid w:val="00B828BA"/>
    <w:rsid w:val="00B84B43"/>
    <w:rsid w:val="00B87452"/>
    <w:rsid w:val="00B87A8E"/>
    <w:rsid w:val="00B90E79"/>
    <w:rsid w:val="00B91165"/>
    <w:rsid w:val="00B9136F"/>
    <w:rsid w:val="00B926D2"/>
    <w:rsid w:val="00B9290D"/>
    <w:rsid w:val="00B93450"/>
    <w:rsid w:val="00B94F92"/>
    <w:rsid w:val="00B95DF0"/>
    <w:rsid w:val="00B96A72"/>
    <w:rsid w:val="00B96B8F"/>
    <w:rsid w:val="00B96D8D"/>
    <w:rsid w:val="00B96FC1"/>
    <w:rsid w:val="00BA2164"/>
    <w:rsid w:val="00BA29F1"/>
    <w:rsid w:val="00BA2B49"/>
    <w:rsid w:val="00BA326F"/>
    <w:rsid w:val="00BA5A3E"/>
    <w:rsid w:val="00BA6744"/>
    <w:rsid w:val="00BA6812"/>
    <w:rsid w:val="00BA73B9"/>
    <w:rsid w:val="00BA7647"/>
    <w:rsid w:val="00BB08FF"/>
    <w:rsid w:val="00BB0B29"/>
    <w:rsid w:val="00BB0C0F"/>
    <w:rsid w:val="00BB1242"/>
    <w:rsid w:val="00BB2DFE"/>
    <w:rsid w:val="00BB34A9"/>
    <w:rsid w:val="00BB35E0"/>
    <w:rsid w:val="00BB4FDA"/>
    <w:rsid w:val="00BB5710"/>
    <w:rsid w:val="00BB6B8A"/>
    <w:rsid w:val="00BB7185"/>
    <w:rsid w:val="00BB7285"/>
    <w:rsid w:val="00BB785D"/>
    <w:rsid w:val="00BB7A59"/>
    <w:rsid w:val="00BB7F45"/>
    <w:rsid w:val="00BB7F47"/>
    <w:rsid w:val="00BC00F2"/>
    <w:rsid w:val="00BC1CB7"/>
    <w:rsid w:val="00BC367A"/>
    <w:rsid w:val="00BC3A9C"/>
    <w:rsid w:val="00BC41AD"/>
    <w:rsid w:val="00BC5E6F"/>
    <w:rsid w:val="00BC6DF5"/>
    <w:rsid w:val="00BC6DFD"/>
    <w:rsid w:val="00BD074E"/>
    <w:rsid w:val="00BD2734"/>
    <w:rsid w:val="00BD2AD0"/>
    <w:rsid w:val="00BD2C88"/>
    <w:rsid w:val="00BD3210"/>
    <w:rsid w:val="00BD4D2B"/>
    <w:rsid w:val="00BD50A3"/>
    <w:rsid w:val="00BD5195"/>
    <w:rsid w:val="00BD5A4F"/>
    <w:rsid w:val="00BD6C30"/>
    <w:rsid w:val="00BD6F5E"/>
    <w:rsid w:val="00BE0837"/>
    <w:rsid w:val="00BE0B0A"/>
    <w:rsid w:val="00BE2758"/>
    <w:rsid w:val="00BE2AE0"/>
    <w:rsid w:val="00BE34D1"/>
    <w:rsid w:val="00BE38E9"/>
    <w:rsid w:val="00BE608B"/>
    <w:rsid w:val="00BE68CC"/>
    <w:rsid w:val="00BE69D3"/>
    <w:rsid w:val="00BE6C58"/>
    <w:rsid w:val="00BE6E29"/>
    <w:rsid w:val="00BE7963"/>
    <w:rsid w:val="00BE7E5C"/>
    <w:rsid w:val="00BF27F4"/>
    <w:rsid w:val="00BF2834"/>
    <w:rsid w:val="00BF2C6E"/>
    <w:rsid w:val="00BF31A1"/>
    <w:rsid w:val="00BF31C5"/>
    <w:rsid w:val="00BF3CB2"/>
    <w:rsid w:val="00BF46C1"/>
    <w:rsid w:val="00BF4B2D"/>
    <w:rsid w:val="00BF5659"/>
    <w:rsid w:val="00BF5BDE"/>
    <w:rsid w:val="00BF5DED"/>
    <w:rsid w:val="00BF629C"/>
    <w:rsid w:val="00BF744C"/>
    <w:rsid w:val="00C007BE"/>
    <w:rsid w:val="00C02ED6"/>
    <w:rsid w:val="00C03777"/>
    <w:rsid w:val="00C04C8E"/>
    <w:rsid w:val="00C06A16"/>
    <w:rsid w:val="00C06FCB"/>
    <w:rsid w:val="00C1035E"/>
    <w:rsid w:val="00C111EB"/>
    <w:rsid w:val="00C112FB"/>
    <w:rsid w:val="00C1161A"/>
    <w:rsid w:val="00C11C75"/>
    <w:rsid w:val="00C1302F"/>
    <w:rsid w:val="00C144C1"/>
    <w:rsid w:val="00C14ACF"/>
    <w:rsid w:val="00C14DA6"/>
    <w:rsid w:val="00C1583E"/>
    <w:rsid w:val="00C16137"/>
    <w:rsid w:val="00C16602"/>
    <w:rsid w:val="00C20897"/>
    <w:rsid w:val="00C20DB9"/>
    <w:rsid w:val="00C22C35"/>
    <w:rsid w:val="00C25F4A"/>
    <w:rsid w:val="00C26E81"/>
    <w:rsid w:val="00C27F3B"/>
    <w:rsid w:val="00C30B66"/>
    <w:rsid w:val="00C30B6D"/>
    <w:rsid w:val="00C312C8"/>
    <w:rsid w:val="00C3223C"/>
    <w:rsid w:val="00C332F7"/>
    <w:rsid w:val="00C348A3"/>
    <w:rsid w:val="00C34AAB"/>
    <w:rsid w:val="00C34FA1"/>
    <w:rsid w:val="00C35501"/>
    <w:rsid w:val="00C37540"/>
    <w:rsid w:val="00C40C80"/>
    <w:rsid w:val="00C43280"/>
    <w:rsid w:val="00C44980"/>
    <w:rsid w:val="00C45607"/>
    <w:rsid w:val="00C46798"/>
    <w:rsid w:val="00C47958"/>
    <w:rsid w:val="00C5028F"/>
    <w:rsid w:val="00C5123F"/>
    <w:rsid w:val="00C522FB"/>
    <w:rsid w:val="00C53421"/>
    <w:rsid w:val="00C54004"/>
    <w:rsid w:val="00C559A6"/>
    <w:rsid w:val="00C60FB7"/>
    <w:rsid w:val="00C6254A"/>
    <w:rsid w:val="00C6259E"/>
    <w:rsid w:val="00C67120"/>
    <w:rsid w:val="00C70D5A"/>
    <w:rsid w:val="00C72169"/>
    <w:rsid w:val="00C73E59"/>
    <w:rsid w:val="00C745C5"/>
    <w:rsid w:val="00C747DB"/>
    <w:rsid w:val="00C75B31"/>
    <w:rsid w:val="00C7706B"/>
    <w:rsid w:val="00C813EE"/>
    <w:rsid w:val="00C813FD"/>
    <w:rsid w:val="00C81A00"/>
    <w:rsid w:val="00C81A66"/>
    <w:rsid w:val="00C828C0"/>
    <w:rsid w:val="00C83071"/>
    <w:rsid w:val="00C83082"/>
    <w:rsid w:val="00C83997"/>
    <w:rsid w:val="00C83B6E"/>
    <w:rsid w:val="00C84FA5"/>
    <w:rsid w:val="00C855E2"/>
    <w:rsid w:val="00C862AA"/>
    <w:rsid w:val="00C86F48"/>
    <w:rsid w:val="00C90B5C"/>
    <w:rsid w:val="00C90D86"/>
    <w:rsid w:val="00C9243D"/>
    <w:rsid w:val="00C94FC7"/>
    <w:rsid w:val="00C95A8B"/>
    <w:rsid w:val="00CA1687"/>
    <w:rsid w:val="00CA4896"/>
    <w:rsid w:val="00CA5C39"/>
    <w:rsid w:val="00CB0C56"/>
    <w:rsid w:val="00CB1A6A"/>
    <w:rsid w:val="00CB48B6"/>
    <w:rsid w:val="00CB5D16"/>
    <w:rsid w:val="00CB71E5"/>
    <w:rsid w:val="00CB72C4"/>
    <w:rsid w:val="00CC25B9"/>
    <w:rsid w:val="00CC33F5"/>
    <w:rsid w:val="00CC36D6"/>
    <w:rsid w:val="00CC3A05"/>
    <w:rsid w:val="00CC3CAE"/>
    <w:rsid w:val="00CC42C5"/>
    <w:rsid w:val="00CC69A2"/>
    <w:rsid w:val="00CD0245"/>
    <w:rsid w:val="00CD1CFD"/>
    <w:rsid w:val="00CD23CD"/>
    <w:rsid w:val="00CD2FE5"/>
    <w:rsid w:val="00CD32B4"/>
    <w:rsid w:val="00CD37D8"/>
    <w:rsid w:val="00CD3A52"/>
    <w:rsid w:val="00CD3DEB"/>
    <w:rsid w:val="00CD44D0"/>
    <w:rsid w:val="00CD4DE6"/>
    <w:rsid w:val="00CD514A"/>
    <w:rsid w:val="00CD56F7"/>
    <w:rsid w:val="00CD58FF"/>
    <w:rsid w:val="00CD6696"/>
    <w:rsid w:val="00CD6B48"/>
    <w:rsid w:val="00CD6D97"/>
    <w:rsid w:val="00CD7DD5"/>
    <w:rsid w:val="00CE1479"/>
    <w:rsid w:val="00CE26C7"/>
    <w:rsid w:val="00CE2B7B"/>
    <w:rsid w:val="00CE45A5"/>
    <w:rsid w:val="00CE55B8"/>
    <w:rsid w:val="00CE6119"/>
    <w:rsid w:val="00CE73A7"/>
    <w:rsid w:val="00CE7405"/>
    <w:rsid w:val="00CF0418"/>
    <w:rsid w:val="00CF1937"/>
    <w:rsid w:val="00CF1C88"/>
    <w:rsid w:val="00CF55C7"/>
    <w:rsid w:val="00CF5B6D"/>
    <w:rsid w:val="00CF640C"/>
    <w:rsid w:val="00CF6634"/>
    <w:rsid w:val="00CF712C"/>
    <w:rsid w:val="00D00689"/>
    <w:rsid w:val="00D00BE3"/>
    <w:rsid w:val="00D03388"/>
    <w:rsid w:val="00D03BF0"/>
    <w:rsid w:val="00D03F13"/>
    <w:rsid w:val="00D05580"/>
    <w:rsid w:val="00D0659D"/>
    <w:rsid w:val="00D0760C"/>
    <w:rsid w:val="00D10376"/>
    <w:rsid w:val="00D10797"/>
    <w:rsid w:val="00D111D9"/>
    <w:rsid w:val="00D130E2"/>
    <w:rsid w:val="00D14A2C"/>
    <w:rsid w:val="00D14E21"/>
    <w:rsid w:val="00D14E96"/>
    <w:rsid w:val="00D152E0"/>
    <w:rsid w:val="00D171E5"/>
    <w:rsid w:val="00D17E4F"/>
    <w:rsid w:val="00D205C8"/>
    <w:rsid w:val="00D205E6"/>
    <w:rsid w:val="00D20940"/>
    <w:rsid w:val="00D21BF6"/>
    <w:rsid w:val="00D224A3"/>
    <w:rsid w:val="00D24924"/>
    <w:rsid w:val="00D24D52"/>
    <w:rsid w:val="00D264C8"/>
    <w:rsid w:val="00D31223"/>
    <w:rsid w:val="00D317AD"/>
    <w:rsid w:val="00D31A06"/>
    <w:rsid w:val="00D31E2D"/>
    <w:rsid w:val="00D32753"/>
    <w:rsid w:val="00D33D3F"/>
    <w:rsid w:val="00D33EBB"/>
    <w:rsid w:val="00D34EED"/>
    <w:rsid w:val="00D34FED"/>
    <w:rsid w:val="00D36334"/>
    <w:rsid w:val="00D36491"/>
    <w:rsid w:val="00D37291"/>
    <w:rsid w:val="00D377EB"/>
    <w:rsid w:val="00D400A9"/>
    <w:rsid w:val="00D413FD"/>
    <w:rsid w:val="00D4198C"/>
    <w:rsid w:val="00D44E64"/>
    <w:rsid w:val="00D460A0"/>
    <w:rsid w:val="00D47232"/>
    <w:rsid w:val="00D509E3"/>
    <w:rsid w:val="00D519DE"/>
    <w:rsid w:val="00D51E0B"/>
    <w:rsid w:val="00D51FDC"/>
    <w:rsid w:val="00D51FFA"/>
    <w:rsid w:val="00D5251D"/>
    <w:rsid w:val="00D52E9B"/>
    <w:rsid w:val="00D535EE"/>
    <w:rsid w:val="00D53659"/>
    <w:rsid w:val="00D538F5"/>
    <w:rsid w:val="00D56A0A"/>
    <w:rsid w:val="00D57498"/>
    <w:rsid w:val="00D57637"/>
    <w:rsid w:val="00D57730"/>
    <w:rsid w:val="00D60F3B"/>
    <w:rsid w:val="00D62F8A"/>
    <w:rsid w:val="00D6328A"/>
    <w:rsid w:val="00D634CD"/>
    <w:rsid w:val="00D6378E"/>
    <w:rsid w:val="00D6412D"/>
    <w:rsid w:val="00D6472E"/>
    <w:rsid w:val="00D64A9D"/>
    <w:rsid w:val="00D65038"/>
    <w:rsid w:val="00D65B51"/>
    <w:rsid w:val="00D66FE1"/>
    <w:rsid w:val="00D67B6D"/>
    <w:rsid w:val="00D67BE0"/>
    <w:rsid w:val="00D724F3"/>
    <w:rsid w:val="00D73383"/>
    <w:rsid w:val="00D73796"/>
    <w:rsid w:val="00D73E02"/>
    <w:rsid w:val="00D76F48"/>
    <w:rsid w:val="00D777D6"/>
    <w:rsid w:val="00D80CF9"/>
    <w:rsid w:val="00D80ECB"/>
    <w:rsid w:val="00D81B2B"/>
    <w:rsid w:val="00D8325A"/>
    <w:rsid w:val="00D83C51"/>
    <w:rsid w:val="00D848D4"/>
    <w:rsid w:val="00D85581"/>
    <w:rsid w:val="00D856EF"/>
    <w:rsid w:val="00D866B4"/>
    <w:rsid w:val="00D866E0"/>
    <w:rsid w:val="00D86C2F"/>
    <w:rsid w:val="00D9039C"/>
    <w:rsid w:val="00D922C1"/>
    <w:rsid w:val="00D92704"/>
    <w:rsid w:val="00D92CAA"/>
    <w:rsid w:val="00D932D7"/>
    <w:rsid w:val="00D93433"/>
    <w:rsid w:val="00D9355C"/>
    <w:rsid w:val="00D9380F"/>
    <w:rsid w:val="00D93A76"/>
    <w:rsid w:val="00D94A80"/>
    <w:rsid w:val="00D9546D"/>
    <w:rsid w:val="00D96C75"/>
    <w:rsid w:val="00D96E3C"/>
    <w:rsid w:val="00D9702B"/>
    <w:rsid w:val="00D97DA6"/>
    <w:rsid w:val="00DA0826"/>
    <w:rsid w:val="00DA216A"/>
    <w:rsid w:val="00DA5822"/>
    <w:rsid w:val="00DA5912"/>
    <w:rsid w:val="00DA651A"/>
    <w:rsid w:val="00DA771E"/>
    <w:rsid w:val="00DA7D9A"/>
    <w:rsid w:val="00DB0C21"/>
    <w:rsid w:val="00DB1C1F"/>
    <w:rsid w:val="00DB1E92"/>
    <w:rsid w:val="00DB256D"/>
    <w:rsid w:val="00DB2A38"/>
    <w:rsid w:val="00DB3078"/>
    <w:rsid w:val="00DB5851"/>
    <w:rsid w:val="00DB696B"/>
    <w:rsid w:val="00DB6C9D"/>
    <w:rsid w:val="00DC04D1"/>
    <w:rsid w:val="00DC05AF"/>
    <w:rsid w:val="00DC1073"/>
    <w:rsid w:val="00DC5480"/>
    <w:rsid w:val="00DC565C"/>
    <w:rsid w:val="00DC6CD6"/>
    <w:rsid w:val="00DC729C"/>
    <w:rsid w:val="00DC7B18"/>
    <w:rsid w:val="00DD02E6"/>
    <w:rsid w:val="00DD0451"/>
    <w:rsid w:val="00DD1E02"/>
    <w:rsid w:val="00DD231C"/>
    <w:rsid w:val="00DD2A80"/>
    <w:rsid w:val="00DD2D7C"/>
    <w:rsid w:val="00DD3DA2"/>
    <w:rsid w:val="00DD3E0C"/>
    <w:rsid w:val="00DD5227"/>
    <w:rsid w:val="00DD5AF8"/>
    <w:rsid w:val="00DD6103"/>
    <w:rsid w:val="00DD6120"/>
    <w:rsid w:val="00DD6627"/>
    <w:rsid w:val="00DE0F8A"/>
    <w:rsid w:val="00DE1C15"/>
    <w:rsid w:val="00DE211F"/>
    <w:rsid w:val="00DE24E8"/>
    <w:rsid w:val="00DE311C"/>
    <w:rsid w:val="00DE3B87"/>
    <w:rsid w:val="00DE6244"/>
    <w:rsid w:val="00DE6509"/>
    <w:rsid w:val="00DE6AE9"/>
    <w:rsid w:val="00DE6BC1"/>
    <w:rsid w:val="00DE7222"/>
    <w:rsid w:val="00DE76CE"/>
    <w:rsid w:val="00DF05F0"/>
    <w:rsid w:val="00DF14BE"/>
    <w:rsid w:val="00DF232F"/>
    <w:rsid w:val="00DF2D28"/>
    <w:rsid w:val="00DF4808"/>
    <w:rsid w:val="00DF4C39"/>
    <w:rsid w:val="00DF6F78"/>
    <w:rsid w:val="00DF77D2"/>
    <w:rsid w:val="00E002A5"/>
    <w:rsid w:val="00E0146F"/>
    <w:rsid w:val="00E01537"/>
    <w:rsid w:val="00E01AED"/>
    <w:rsid w:val="00E03A2B"/>
    <w:rsid w:val="00E03ACF"/>
    <w:rsid w:val="00E040C5"/>
    <w:rsid w:val="00E04622"/>
    <w:rsid w:val="00E05F62"/>
    <w:rsid w:val="00E06FBF"/>
    <w:rsid w:val="00E07297"/>
    <w:rsid w:val="00E100BE"/>
    <w:rsid w:val="00E10189"/>
    <w:rsid w:val="00E10810"/>
    <w:rsid w:val="00E10F4B"/>
    <w:rsid w:val="00E13875"/>
    <w:rsid w:val="00E13BAA"/>
    <w:rsid w:val="00E14B46"/>
    <w:rsid w:val="00E15EE7"/>
    <w:rsid w:val="00E1677D"/>
    <w:rsid w:val="00E17887"/>
    <w:rsid w:val="00E209C1"/>
    <w:rsid w:val="00E2306B"/>
    <w:rsid w:val="00E23D02"/>
    <w:rsid w:val="00E2423A"/>
    <w:rsid w:val="00E2727F"/>
    <w:rsid w:val="00E30242"/>
    <w:rsid w:val="00E320A2"/>
    <w:rsid w:val="00E3266A"/>
    <w:rsid w:val="00E32861"/>
    <w:rsid w:val="00E331D0"/>
    <w:rsid w:val="00E34844"/>
    <w:rsid w:val="00E34864"/>
    <w:rsid w:val="00E36481"/>
    <w:rsid w:val="00E37B7C"/>
    <w:rsid w:val="00E4147F"/>
    <w:rsid w:val="00E424D1"/>
    <w:rsid w:val="00E42B9C"/>
    <w:rsid w:val="00E42BD2"/>
    <w:rsid w:val="00E443D6"/>
    <w:rsid w:val="00E44766"/>
    <w:rsid w:val="00E447AB"/>
    <w:rsid w:val="00E44896"/>
    <w:rsid w:val="00E461F7"/>
    <w:rsid w:val="00E47093"/>
    <w:rsid w:val="00E47675"/>
    <w:rsid w:val="00E47C4E"/>
    <w:rsid w:val="00E518DF"/>
    <w:rsid w:val="00E52492"/>
    <w:rsid w:val="00E53609"/>
    <w:rsid w:val="00E5437B"/>
    <w:rsid w:val="00E56AAE"/>
    <w:rsid w:val="00E57D15"/>
    <w:rsid w:val="00E6116D"/>
    <w:rsid w:val="00E61ADE"/>
    <w:rsid w:val="00E61B04"/>
    <w:rsid w:val="00E62520"/>
    <w:rsid w:val="00E6254F"/>
    <w:rsid w:val="00E631A3"/>
    <w:rsid w:val="00E63383"/>
    <w:rsid w:val="00E6371A"/>
    <w:rsid w:val="00E637DA"/>
    <w:rsid w:val="00E63C1A"/>
    <w:rsid w:val="00E64CFC"/>
    <w:rsid w:val="00E6543B"/>
    <w:rsid w:val="00E66BD8"/>
    <w:rsid w:val="00E66F77"/>
    <w:rsid w:val="00E67108"/>
    <w:rsid w:val="00E70934"/>
    <w:rsid w:val="00E70B00"/>
    <w:rsid w:val="00E70EBB"/>
    <w:rsid w:val="00E71A9A"/>
    <w:rsid w:val="00E72ABE"/>
    <w:rsid w:val="00E74186"/>
    <w:rsid w:val="00E74AFF"/>
    <w:rsid w:val="00E758E4"/>
    <w:rsid w:val="00E77A1F"/>
    <w:rsid w:val="00E817E7"/>
    <w:rsid w:val="00E81B8C"/>
    <w:rsid w:val="00E82A46"/>
    <w:rsid w:val="00E85D85"/>
    <w:rsid w:val="00E85D86"/>
    <w:rsid w:val="00E86215"/>
    <w:rsid w:val="00E86810"/>
    <w:rsid w:val="00E901AE"/>
    <w:rsid w:val="00E9077B"/>
    <w:rsid w:val="00E910B4"/>
    <w:rsid w:val="00E9169C"/>
    <w:rsid w:val="00E9185D"/>
    <w:rsid w:val="00E92298"/>
    <w:rsid w:val="00E92377"/>
    <w:rsid w:val="00E941C7"/>
    <w:rsid w:val="00E94A01"/>
    <w:rsid w:val="00E94F7B"/>
    <w:rsid w:val="00EA0252"/>
    <w:rsid w:val="00EA211A"/>
    <w:rsid w:val="00EA361B"/>
    <w:rsid w:val="00EA39B4"/>
    <w:rsid w:val="00EA4835"/>
    <w:rsid w:val="00EA4E5D"/>
    <w:rsid w:val="00EA4FE4"/>
    <w:rsid w:val="00EA6D0F"/>
    <w:rsid w:val="00EA74D6"/>
    <w:rsid w:val="00EB031A"/>
    <w:rsid w:val="00EB0BB5"/>
    <w:rsid w:val="00EB1D10"/>
    <w:rsid w:val="00EB1D4C"/>
    <w:rsid w:val="00EB347C"/>
    <w:rsid w:val="00EB3E10"/>
    <w:rsid w:val="00EB4A3B"/>
    <w:rsid w:val="00EB6633"/>
    <w:rsid w:val="00EB6C6D"/>
    <w:rsid w:val="00EB6D60"/>
    <w:rsid w:val="00EC11D0"/>
    <w:rsid w:val="00EC25FE"/>
    <w:rsid w:val="00EC27B0"/>
    <w:rsid w:val="00EC2A82"/>
    <w:rsid w:val="00EC2B19"/>
    <w:rsid w:val="00EC3A13"/>
    <w:rsid w:val="00EC45CF"/>
    <w:rsid w:val="00EC7A68"/>
    <w:rsid w:val="00EC7E8C"/>
    <w:rsid w:val="00ED1099"/>
    <w:rsid w:val="00ED10F9"/>
    <w:rsid w:val="00ED11A5"/>
    <w:rsid w:val="00ED148F"/>
    <w:rsid w:val="00ED15F3"/>
    <w:rsid w:val="00ED2C5B"/>
    <w:rsid w:val="00ED4452"/>
    <w:rsid w:val="00ED6D9B"/>
    <w:rsid w:val="00ED6FE6"/>
    <w:rsid w:val="00ED7189"/>
    <w:rsid w:val="00ED71EA"/>
    <w:rsid w:val="00ED7820"/>
    <w:rsid w:val="00EE3A5A"/>
    <w:rsid w:val="00EE432D"/>
    <w:rsid w:val="00EE53C4"/>
    <w:rsid w:val="00EE55AC"/>
    <w:rsid w:val="00EE57AF"/>
    <w:rsid w:val="00EE7823"/>
    <w:rsid w:val="00EE7EC3"/>
    <w:rsid w:val="00EF03B6"/>
    <w:rsid w:val="00EF0720"/>
    <w:rsid w:val="00EF0993"/>
    <w:rsid w:val="00EF109B"/>
    <w:rsid w:val="00EF10DB"/>
    <w:rsid w:val="00EF3A97"/>
    <w:rsid w:val="00EF4EA5"/>
    <w:rsid w:val="00EF666C"/>
    <w:rsid w:val="00EF6FCF"/>
    <w:rsid w:val="00EF71A2"/>
    <w:rsid w:val="00F00CC0"/>
    <w:rsid w:val="00F03176"/>
    <w:rsid w:val="00F036D8"/>
    <w:rsid w:val="00F04275"/>
    <w:rsid w:val="00F0431C"/>
    <w:rsid w:val="00F043CB"/>
    <w:rsid w:val="00F04424"/>
    <w:rsid w:val="00F04AE6"/>
    <w:rsid w:val="00F05C44"/>
    <w:rsid w:val="00F05F98"/>
    <w:rsid w:val="00F0667A"/>
    <w:rsid w:val="00F06AEF"/>
    <w:rsid w:val="00F07557"/>
    <w:rsid w:val="00F10C2D"/>
    <w:rsid w:val="00F10FC1"/>
    <w:rsid w:val="00F12778"/>
    <w:rsid w:val="00F16A0A"/>
    <w:rsid w:val="00F17027"/>
    <w:rsid w:val="00F1770C"/>
    <w:rsid w:val="00F20F24"/>
    <w:rsid w:val="00F20F77"/>
    <w:rsid w:val="00F20F9B"/>
    <w:rsid w:val="00F21752"/>
    <w:rsid w:val="00F229AF"/>
    <w:rsid w:val="00F22EF4"/>
    <w:rsid w:val="00F2322C"/>
    <w:rsid w:val="00F247B7"/>
    <w:rsid w:val="00F24C70"/>
    <w:rsid w:val="00F24CAB"/>
    <w:rsid w:val="00F24E56"/>
    <w:rsid w:val="00F265E0"/>
    <w:rsid w:val="00F27AD7"/>
    <w:rsid w:val="00F30345"/>
    <w:rsid w:val="00F318BB"/>
    <w:rsid w:val="00F340DE"/>
    <w:rsid w:val="00F341C6"/>
    <w:rsid w:val="00F35339"/>
    <w:rsid w:val="00F3734E"/>
    <w:rsid w:val="00F40646"/>
    <w:rsid w:val="00F43553"/>
    <w:rsid w:val="00F441A3"/>
    <w:rsid w:val="00F45209"/>
    <w:rsid w:val="00F463FF"/>
    <w:rsid w:val="00F4659C"/>
    <w:rsid w:val="00F46985"/>
    <w:rsid w:val="00F46DF9"/>
    <w:rsid w:val="00F471C6"/>
    <w:rsid w:val="00F5048F"/>
    <w:rsid w:val="00F50B13"/>
    <w:rsid w:val="00F51093"/>
    <w:rsid w:val="00F525FB"/>
    <w:rsid w:val="00F52F0E"/>
    <w:rsid w:val="00F538E6"/>
    <w:rsid w:val="00F54112"/>
    <w:rsid w:val="00F54521"/>
    <w:rsid w:val="00F55B9F"/>
    <w:rsid w:val="00F56DE9"/>
    <w:rsid w:val="00F60FE5"/>
    <w:rsid w:val="00F61D61"/>
    <w:rsid w:val="00F61F84"/>
    <w:rsid w:val="00F62E68"/>
    <w:rsid w:val="00F639BD"/>
    <w:rsid w:val="00F63E88"/>
    <w:rsid w:val="00F655FA"/>
    <w:rsid w:val="00F66D7E"/>
    <w:rsid w:val="00F67388"/>
    <w:rsid w:val="00F67D59"/>
    <w:rsid w:val="00F67FE2"/>
    <w:rsid w:val="00F71130"/>
    <w:rsid w:val="00F72291"/>
    <w:rsid w:val="00F73C63"/>
    <w:rsid w:val="00F73FFC"/>
    <w:rsid w:val="00F748EA"/>
    <w:rsid w:val="00F75024"/>
    <w:rsid w:val="00F75550"/>
    <w:rsid w:val="00F762A1"/>
    <w:rsid w:val="00F77A06"/>
    <w:rsid w:val="00F805A1"/>
    <w:rsid w:val="00F8099C"/>
    <w:rsid w:val="00F8190C"/>
    <w:rsid w:val="00F81ADB"/>
    <w:rsid w:val="00F81E6B"/>
    <w:rsid w:val="00F82436"/>
    <w:rsid w:val="00F824A5"/>
    <w:rsid w:val="00F82B94"/>
    <w:rsid w:val="00F82B98"/>
    <w:rsid w:val="00F82F9C"/>
    <w:rsid w:val="00F84230"/>
    <w:rsid w:val="00F843C8"/>
    <w:rsid w:val="00F84516"/>
    <w:rsid w:val="00F86A21"/>
    <w:rsid w:val="00F9080A"/>
    <w:rsid w:val="00F9128B"/>
    <w:rsid w:val="00F9217A"/>
    <w:rsid w:val="00F93104"/>
    <w:rsid w:val="00F937B6"/>
    <w:rsid w:val="00F9400E"/>
    <w:rsid w:val="00F94587"/>
    <w:rsid w:val="00F954C5"/>
    <w:rsid w:val="00F97725"/>
    <w:rsid w:val="00F97A01"/>
    <w:rsid w:val="00F97E7D"/>
    <w:rsid w:val="00F97EF2"/>
    <w:rsid w:val="00FA045F"/>
    <w:rsid w:val="00FA0980"/>
    <w:rsid w:val="00FA0F24"/>
    <w:rsid w:val="00FA393E"/>
    <w:rsid w:val="00FA4466"/>
    <w:rsid w:val="00FB00AF"/>
    <w:rsid w:val="00FB0239"/>
    <w:rsid w:val="00FB090D"/>
    <w:rsid w:val="00FB1349"/>
    <w:rsid w:val="00FB2A6A"/>
    <w:rsid w:val="00FB2B37"/>
    <w:rsid w:val="00FB4432"/>
    <w:rsid w:val="00FB4752"/>
    <w:rsid w:val="00FB64AD"/>
    <w:rsid w:val="00FC0084"/>
    <w:rsid w:val="00FC010E"/>
    <w:rsid w:val="00FC12B1"/>
    <w:rsid w:val="00FC2518"/>
    <w:rsid w:val="00FC37D7"/>
    <w:rsid w:val="00FC4122"/>
    <w:rsid w:val="00FC658F"/>
    <w:rsid w:val="00FC6822"/>
    <w:rsid w:val="00FC68F3"/>
    <w:rsid w:val="00FC7484"/>
    <w:rsid w:val="00FD0161"/>
    <w:rsid w:val="00FD1FEC"/>
    <w:rsid w:val="00FD22C7"/>
    <w:rsid w:val="00FD245D"/>
    <w:rsid w:val="00FD25AB"/>
    <w:rsid w:val="00FD2612"/>
    <w:rsid w:val="00FD317D"/>
    <w:rsid w:val="00FD4117"/>
    <w:rsid w:val="00FD54B5"/>
    <w:rsid w:val="00FD5FDF"/>
    <w:rsid w:val="00FD6143"/>
    <w:rsid w:val="00FD7154"/>
    <w:rsid w:val="00FE1287"/>
    <w:rsid w:val="00FE3852"/>
    <w:rsid w:val="00FE4CFE"/>
    <w:rsid w:val="00FE575F"/>
    <w:rsid w:val="00FE5849"/>
    <w:rsid w:val="00FF057A"/>
    <w:rsid w:val="00FF10AF"/>
    <w:rsid w:val="00FF2573"/>
    <w:rsid w:val="00FF27A1"/>
    <w:rsid w:val="00FF3163"/>
    <w:rsid w:val="00FF3E8C"/>
    <w:rsid w:val="00FF5674"/>
    <w:rsid w:val="00FF5CE3"/>
    <w:rsid w:val="00FF63F7"/>
    <w:rsid w:val="00FF7BB0"/>
    <w:rsid w:val="00FF7F5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B10CC6"/>
    <w:pPr>
      <w:keepNext/>
      <w:numPr>
        <w:numId w:val="7"/>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7"/>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7"/>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10CC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styleId="Muutos">
    <w:name w:val="Revision"/>
    <w:hidden/>
    <w:uiPriority w:val="99"/>
    <w:semiHidden/>
    <w:rsid w:val="00B54282"/>
    <w:pPr>
      <w:spacing w:after="0" w:line="240" w:lineRule="auto"/>
    </w:pPr>
    <w:rPr>
      <w:rFonts w:ascii="Century Gothic" w:hAnsi="Century Gothic"/>
      <w:sz w:val="20"/>
    </w:rPr>
  </w:style>
  <w:style w:type="paragraph" w:styleId="Merkittyluettelo">
    <w:name w:val="List Bullet"/>
    <w:basedOn w:val="Normaali"/>
    <w:uiPriority w:val="99"/>
    <w:unhideWhenUsed/>
    <w:rsid w:val="001712C4"/>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60843883">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683100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927230169">
      <w:bodyDiv w:val="1"/>
      <w:marLeft w:val="0"/>
      <w:marRight w:val="0"/>
      <w:marTop w:val="0"/>
      <w:marBottom w:val="0"/>
      <w:divBdr>
        <w:top w:val="none" w:sz="0" w:space="0" w:color="auto"/>
        <w:left w:val="none" w:sz="0" w:space="0" w:color="auto"/>
        <w:bottom w:val="none" w:sz="0" w:space="0" w:color="auto"/>
        <w:right w:val="none" w:sz="0" w:space="0" w:color="auto"/>
      </w:divBdr>
    </w:div>
    <w:div w:id="985553451">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7384769">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5042">
      <w:bodyDiv w:val="1"/>
      <w:marLeft w:val="0"/>
      <w:marRight w:val="0"/>
      <w:marTop w:val="0"/>
      <w:marBottom w:val="0"/>
      <w:divBdr>
        <w:top w:val="none" w:sz="0" w:space="0" w:color="auto"/>
        <w:left w:val="none" w:sz="0" w:space="0" w:color="auto"/>
        <w:bottom w:val="none" w:sz="0" w:space="0" w:color="auto"/>
        <w:right w:val="none" w:sz="0" w:space="0" w:color="auto"/>
      </w:divBdr>
    </w:div>
    <w:div w:id="21256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human-rights.com/jordan-honour-legal-defence-murder/" TargetMode="External"/><Relationship Id="rId21" Type="http://schemas.openxmlformats.org/officeDocument/2006/relationships/hyperlink" Target="https://faolex.fao.org/docs/pdf/jor128635e.pdf" TargetMode="External"/><Relationship Id="rId42" Type="http://schemas.openxmlformats.org/officeDocument/2006/relationships/hyperlink" Target="https://campaignforjustice.musawah.org/repository/jordan/" TargetMode="External"/><Relationship Id="rId47" Type="http://schemas.openxmlformats.org/officeDocument/2006/relationships/hyperlink" Target="https://raseef22.net/article/1090068-bending-the-law-in-an-already-hostile-so-society-jordanian-women-keep-paying-the" TargetMode="External"/><Relationship Id="rId63" Type="http://schemas.openxmlformats.org/officeDocument/2006/relationships/header" Target="header1.xml"/><Relationship Id="rId6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liefweb.int/report/jordan/women-jordan-continuing-violence-and-absent-protection-august-2020-enar" TargetMode="External"/><Relationship Id="rId29" Type="http://schemas.openxmlformats.org/officeDocument/2006/relationships/hyperlink" Target="https://www.isdglobal.org/digital-dispatch/hate-speech-and-democratic-challenges-navigating-jordans-2024-elections/" TargetMode="External"/><Relationship Id="rId11" Type="http://schemas.openxmlformats.org/officeDocument/2006/relationships/hyperlink" Target="https://www.researchgate.net/publication/359329913_The_Consequences_of_Divorce_on_Women_An_Exploratory_Study_of_Divorced_Women_Problems_in_Jordan" TargetMode="External"/><Relationship Id="rId24" Type="http://schemas.openxmlformats.org/officeDocument/2006/relationships/hyperlink" Target="https://www.hrw.org/world-report/2026/country-chapters/jordan" TargetMode="External"/><Relationship Id="rId32" Type="http://schemas.openxmlformats.org/officeDocument/2006/relationships/hyperlink" Target="https://www.women.jo/sites/default/files/2021-12/The%20National%20Strategy%20for%20Women%202020%20-%202025%2001122021%20%282%29.pdf" TargetMode="External"/><Relationship Id="rId37" Type="http://schemas.openxmlformats.org/officeDocument/2006/relationships/hyperlink" Target="https://jordantimes.com/news/local/jordan-makes-notable-progress-in-economic-empowerment-of-women-wb" TargetMode="External"/><Relationship Id="rId40" Type="http://schemas.openxmlformats.org/officeDocument/2006/relationships/hyperlink" Target="https://jordantimes.com/opinion/rana-alhajaia/national-commission-womens-affairs-law-2024-achievements-and-gaps" TargetMode="External"/><Relationship Id="rId45" Type="http://schemas.openxmlformats.org/officeDocument/2006/relationships/hyperlink" Target="https://www.openglobalrights.org/custody-laws-in-jordan-maintain-a-sexist-status-quo/" TargetMode="External"/><Relationship Id="rId53" Type="http://schemas.openxmlformats.org/officeDocument/2006/relationships/hyperlink" Target="https://www.equimundo.org/wp-content/uploads/2023/04/ENG-Executive-Summary-of-IMAGES-Jordan-digital.pdf" TargetMode="External"/><Relationship Id="rId58" Type="http://schemas.openxmlformats.org/officeDocument/2006/relationships/hyperlink" Target="https://jordan.unwomen.org/sites/default/files/2022-03/WC_General%20Framework%20for%20Gender%20Equality%20in%20Jordan_EN_f.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genderdata.worldbank.org/en/economies/jordan" TargetMode="External"/><Relationship Id="rId19" Type="http://schemas.openxmlformats.org/officeDocument/2006/relationships/hyperlink" Target="https://www.girlsnotbrides.org/en/learning-resources/child-marriage-atlas/regions-and-countries/jordan/" TargetMode="External"/><Relationship Id="rId14" Type="http://schemas.openxmlformats.org/officeDocument/2006/relationships/hyperlink" Target="https://ardd-jo.org/wp-content/uploads/2023/02/Womens-Financial-VulnerabilityChallenges-Women-Face-with-Debt-and-Loans.pdf" TargetMode="External"/><Relationship Id="rId22" Type="http://schemas.openxmlformats.org/officeDocument/2006/relationships/hyperlink" Target="https://www.hpc.org.jo/en/content/stability-divorce-cases-among-married-women-jordan-during-period-2015-2023" TargetMode="External"/><Relationship Id="rId27" Type="http://schemas.openxmlformats.org/officeDocument/2006/relationships/hyperlink" Target="https://www.ilo.org/resource/news/gender-discrimination-wage-inequality-challenge-women-jordan" TargetMode="External"/><Relationship Id="rId30" Type="http://schemas.openxmlformats.org/officeDocument/2006/relationships/hyperlink" Target="https://www.landcoalition.org/en/latest/the-struggle-for-womens-land-rights-in-jordan/" TargetMode="External"/><Relationship Id="rId35" Type="http://schemas.openxmlformats.org/officeDocument/2006/relationships/hyperlink" Target="https://jordantimes.com/news/local/corporate-seal-launched-to-boost-womens-empowerment-in-workplaces" TargetMode="External"/><Relationship Id="rId43" Type="http://schemas.openxmlformats.org/officeDocument/2006/relationships/hyperlink" Target="https://tbinternet.ohchr.org/_layouts/15/TreatyBodyExternal/countries.aspx?CountryCode=JOR&amp;Lang=EN" TargetMode="External"/><Relationship Id="rId48" Type="http://schemas.openxmlformats.org/officeDocument/2006/relationships/hyperlink" Target="https://www.rosalux.de/en/news/id/42274/gender-based-violence-in-jordan" TargetMode="External"/><Relationship Id="rId56" Type="http://schemas.openxmlformats.org/officeDocument/2006/relationships/hyperlink" Target="https://jordan.unwomen.org/en/stories/feature-story/2025/04/finding-refuge-a-story-of-strength-at-the-jordan-womens-union-shelter" TargetMode="External"/><Relationship Id="rId64" Type="http://schemas.openxmlformats.org/officeDocument/2006/relationships/header" Target="header2.xml"/><Relationship Id="rId69" Type="http://schemas.openxmlformats.org/officeDocument/2006/relationships/customXml" Target="../customXml/item2.xml"/><Relationship Id="rId8" Type="http://schemas.openxmlformats.org/officeDocument/2006/relationships/hyperlink" Target="https://arab-region.actionaid.org/news/2025/first-companies-jordan-gain-women-friendly-recognition-innovative-new-women-led-scheme" TargetMode="External"/><Relationship Id="rId51" Type="http://schemas.openxmlformats.org/officeDocument/2006/relationships/hyperlink" Target="https://jordan.unfpa.org/en/topics/gender-based-violence-and-harmful-practices" TargetMode="External"/><Relationship Id="rId72"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ojs.journalsdg.org/jlss/article/view/2652/1610" TargetMode="External"/><Relationship Id="rId17" Type="http://schemas.openxmlformats.org/officeDocument/2006/relationships/hyperlink" Target="https://euromedmonitor.org/en/article/3826" TargetMode="External"/><Relationship Id="rId25" Type="http://schemas.openxmlformats.org/officeDocument/2006/relationships/hyperlink" Target="https://www.hrw.org/news/2017/10/04/jordan-parliament-passes-human-rights-reforms" TargetMode="External"/><Relationship Id="rId33" Type="http://schemas.openxmlformats.org/officeDocument/2006/relationships/hyperlink" Target="https://women.jo/sites/default/files/2023-09/NSW%20General%20Framework%202020-2025.pdf" TargetMode="External"/><Relationship Id="rId38" Type="http://schemas.openxmlformats.org/officeDocument/2006/relationships/hyperlink" Target="https://jordantimes.com/news/local/minister-highlights-kingdom-womens-empowerment-at-un-commission-meeting" TargetMode="External"/><Relationship Id="rId46" Type="http://schemas.openxmlformats.org/officeDocument/2006/relationships/hyperlink" Target="http://www.civilsociety-jo.net/en/read-news/284/%D8%A7%D9%84%D9%85%D8%AC%D8%AA%D9%85%D8%B9%D8%A7%D9%84%D9%85%D8%AF%D9%86%D9%8A" TargetMode="External"/><Relationship Id="rId59" Type="http://schemas.openxmlformats.org/officeDocument/2006/relationships/hyperlink" Target="https://www.state.gov/reports/2024-country-reports-on-human-rights-practices/jordan/" TargetMode="External"/><Relationship Id="rId67" Type="http://schemas.openxmlformats.org/officeDocument/2006/relationships/glossaryDocument" Target="glossary/document.xml"/><Relationship Id="rId20" Type="http://schemas.openxmlformats.org/officeDocument/2006/relationships/hyperlink" Target="https://www.wipo.int/wipolex/en/legislation/details/15077" TargetMode="External"/><Relationship Id="rId41" Type="http://schemas.openxmlformats.org/officeDocument/2006/relationships/hyperlink" Target="https://mideastdc.org/publication/until-when-honor-killings-and-other-domestic-violence-against-women-in-jordan/" TargetMode="External"/><Relationship Id="rId54" Type="http://schemas.openxmlformats.org/officeDocument/2006/relationships/hyperlink" Target="https://www.unwomen.org/sites/default/files/2022-06/Jordan%20%28EN%29.pdf" TargetMode="External"/><Relationship Id="rId62" Type="http://schemas.openxmlformats.org/officeDocument/2006/relationships/hyperlink" Target="https://www.worldbank.org/en/news/press-release/2023/12/19/increasing-women-s-economic-participation-is-key-to-jordan-s-long-term-growth-and-development"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dd-jo.org/wp-content/uploads/2023/02/Silent-Women.pdf" TargetMode="External"/><Relationship Id="rId23" Type="http://schemas.openxmlformats.org/officeDocument/2006/relationships/hyperlink" Target="https://www.hrw.org/world-report/2025/country-chapters/jordan" TargetMode="External"/><Relationship Id="rId28" Type="http://schemas.openxmlformats.org/officeDocument/2006/relationships/hyperlink" Target="https://www.irb-cisr.gc.ca/en/country-information/rir/Pages/index.aspx?doc=457217&amp;wbdisable=true" TargetMode="External"/><Relationship Id="rId36" Type="http://schemas.openxmlformats.org/officeDocument/2006/relationships/hyperlink" Target="https://jordantimes.com/news/local/iec-launches-workshop-to-empower-women-in-political-leadership" TargetMode="External"/><Relationship Id="rId49" Type="http://schemas.openxmlformats.org/officeDocument/2006/relationships/hyperlink" Target="https://russianlawjournal.org/index.php/journal/article/view/1392/767" TargetMode="External"/><Relationship Id="rId57" Type="http://schemas.openxmlformats.org/officeDocument/2006/relationships/hyperlink" Target="https://jordan.unwomen.org/en/stories/feature-story/2024/09/rights-and-might-womens-rights-organizations-lead-efforts-to-reduce-violence-against-women-in-jordan" TargetMode="External"/><Relationship Id="rId10" Type="http://schemas.openxmlformats.org/officeDocument/2006/relationships/hyperlink" Target="https://www.aljazeera.com/news/2022/2/18/elephant-in-the-room-jordanian-womens-struggle-for-rights" TargetMode="External"/><Relationship Id="rId31" Type="http://schemas.openxmlformats.org/officeDocument/2006/relationships/hyperlink" Target="https://women.jo/sites/default/files/2023-06/National%20Strategy%20for%20Women%20Action%20Plan%202023-2025_0.pdf" TargetMode="External"/><Relationship Id="rId44" Type="http://schemas.openxmlformats.org/officeDocument/2006/relationships/hyperlink" Target="https://tbinternet.ohchr.org/_layouts/15/treatybodyexternal/Download.aspx?symbolno=CRC%2FC%2FJOR%2FCO%2F6&amp;Lang=en" TargetMode="External"/><Relationship Id="rId52" Type="http://schemas.openxmlformats.org/officeDocument/2006/relationships/hyperlink" Target="https://jordan.unfpa.org/sites/default/files/pub-pdf/final_report_fgm_3_2.pdf" TargetMode="External"/><Relationship Id="rId60" Type="http://schemas.openxmlformats.org/officeDocument/2006/relationships/hyperlink" Target="https://2021-2025.state.gov/reports/2023-country-reports-on-human-rights-practices/jordan/" TargetMode="External"/><Relationship Id="rId65" Type="http://schemas.openxmlformats.org/officeDocument/2006/relationships/footer" Target="footer1.xml"/><Relationship Id="rId73"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doi.org/10.35516/jjss.v17i3.2247" TargetMode="External"/><Relationship Id="rId13" Type="http://schemas.openxmlformats.org/officeDocument/2006/relationships/hyperlink" Target="https://www.amnesty.org/en/location/middle-east-and-north-africa/middle-east/jordan/report-jordan/" TargetMode="External"/><Relationship Id="rId18" Type="http://schemas.openxmlformats.org/officeDocument/2006/relationships/hyperlink" Target="https://equalitynow.org/wp-content/uploads/2025/02/The-time-is-now-End-female-genital-mutilationcutting-an-urgent-need-for-global-response-2025-Full-Report-English.pdf" TargetMode="External"/><Relationship Id="rId39" Type="http://schemas.openxmlformats.org/officeDocument/2006/relationships/hyperlink" Target="https://jordantimes.com/news/local/female-illiteracy-in-jordan-drops-to-73-in-2025-dos" TargetMode="External"/><Relationship Id="rId34" Type="http://schemas.openxmlformats.org/officeDocument/2006/relationships/hyperlink" Target="https://jordantimes.com/news/biz-club/defying-70-bias-women-entrepreneurs-in-jordan-champion-digitisation-ai-for-strategic-growth-business-security-visa-study" TargetMode="External"/><Relationship Id="rId50" Type="http://schemas.openxmlformats.org/officeDocument/2006/relationships/hyperlink" Target="https://genderjustice.unescwa.org/extracts/jordan.pdf" TargetMode="External"/><Relationship Id="rId55" Type="http://schemas.openxmlformats.org/officeDocument/2006/relationships/hyperlink" Target="https://jordan.unwomen.org/en/stories/press-release/2026/02/un-women-eu-sign-agreement-to-advance-sustainable-livelihoods-and-protection" TargetMode="External"/><Relationship Id="rId7" Type="http://schemas.openxmlformats.org/officeDocument/2006/relationships/endnotes" Target="endnotes.xml"/><Relationship Id="rId71"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14B52"/>
    <w:rsid w:val="00020801"/>
    <w:rsid w:val="00040DD2"/>
    <w:rsid w:val="00045DF2"/>
    <w:rsid w:val="00056E54"/>
    <w:rsid w:val="00094F5E"/>
    <w:rsid w:val="000A0644"/>
    <w:rsid w:val="000C30C9"/>
    <w:rsid w:val="000C5AA1"/>
    <w:rsid w:val="000E5FD8"/>
    <w:rsid w:val="00102B71"/>
    <w:rsid w:val="00116DF6"/>
    <w:rsid w:val="001308BA"/>
    <w:rsid w:val="00144CE1"/>
    <w:rsid w:val="00163174"/>
    <w:rsid w:val="00192890"/>
    <w:rsid w:val="001B5607"/>
    <w:rsid w:val="00210350"/>
    <w:rsid w:val="00212355"/>
    <w:rsid w:val="00253A34"/>
    <w:rsid w:val="00266C58"/>
    <w:rsid w:val="002740CB"/>
    <w:rsid w:val="00285805"/>
    <w:rsid w:val="002A3F43"/>
    <w:rsid w:val="002B74BF"/>
    <w:rsid w:val="002C5DFD"/>
    <w:rsid w:val="002C789F"/>
    <w:rsid w:val="002C7F7F"/>
    <w:rsid w:val="002E70E0"/>
    <w:rsid w:val="002F2A92"/>
    <w:rsid w:val="00311080"/>
    <w:rsid w:val="00327AE0"/>
    <w:rsid w:val="0034746D"/>
    <w:rsid w:val="003656F2"/>
    <w:rsid w:val="003831D3"/>
    <w:rsid w:val="003B64FC"/>
    <w:rsid w:val="003D16F6"/>
    <w:rsid w:val="00400FF7"/>
    <w:rsid w:val="00403527"/>
    <w:rsid w:val="00415374"/>
    <w:rsid w:val="004205CA"/>
    <w:rsid w:val="00425732"/>
    <w:rsid w:val="00452CA8"/>
    <w:rsid w:val="004725B7"/>
    <w:rsid w:val="00474B35"/>
    <w:rsid w:val="004A66E9"/>
    <w:rsid w:val="004A7063"/>
    <w:rsid w:val="004B716F"/>
    <w:rsid w:val="004B74BE"/>
    <w:rsid w:val="004E26F6"/>
    <w:rsid w:val="004F2653"/>
    <w:rsid w:val="00514C89"/>
    <w:rsid w:val="00515FB9"/>
    <w:rsid w:val="00516272"/>
    <w:rsid w:val="0051792E"/>
    <w:rsid w:val="00582743"/>
    <w:rsid w:val="00587CC1"/>
    <w:rsid w:val="005B01E6"/>
    <w:rsid w:val="005B6003"/>
    <w:rsid w:val="005C3AF5"/>
    <w:rsid w:val="005E02DE"/>
    <w:rsid w:val="005E3721"/>
    <w:rsid w:val="0060427C"/>
    <w:rsid w:val="00614BCE"/>
    <w:rsid w:val="00660839"/>
    <w:rsid w:val="00674DA1"/>
    <w:rsid w:val="00680ADA"/>
    <w:rsid w:val="006913F1"/>
    <w:rsid w:val="006A51CC"/>
    <w:rsid w:val="006B2AEB"/>
    <w:rsid w:val="006E39A0"/>
    <w:rsid w:val="00743B19"/>
    <w:rsid w:val="00771B4D"/>
    <w:rsid w:val="007843A4"/>
    <w:rsid w:val="00794E3D"/>
    <w:rsid w:val="007A4F5D"/>
    <w:rsid w:val="007C2E01"/>
    <w:rsid w:val="007D4A21"/>
    <w:rsid w:val="007F159B"/>
    <w:rsid w:val="00802FB4"/>
    <w:rsid w:val="008460E0"/>
    <w:rsid w:val="00850A0C"/>
    <w:rsid w:val="008A1348"/>
    <w:rsid w:val="008B7929"/>
    <w:rsid w:val="008C50F2"/>
    <w:rsid w:val="008D18FA"/>
    <w:rsid w:val="008D6525"/>
    <w:rsid w:val="008E2C20"/>
    <w:rsid w:val="008F5C3F"/>
    <w:rsid w:val="00954A91"/>
    <w:rsid w:val="0096571D"/>
    <w:rsid w:val="009710FD"/>
    <w:rsid w:val="00985416"/>
    <w:rsid w:val="009919E7"/>
    <w:rsid w:val="00997E05"/>
    <w:rsid w:val="00A1075A"/>
    <w:rsid w:val="00A10D25"/>
    <w:rsid w:val="00A1350D"/>
    <w:rsid w:val="00A156BB"/>
    <w:rsid w:val="00A5210A"/>
    <w:rsid w:val="00A93E49"/>
    <w:rsid w:val="00AA0FB2"/>
    <w:rsid w:val="00AA1093"/>
    <w:rsid w:val="00AA439E"/>
    <w:rsid w:val="00B11FEA"/>
    <w:rsid w:val="00B142E2"/>
    <w:rsid w:val="00B1704D"/>
    <w:rsid w:val="00B269D9"/>
    <w:rsid w:val="00B3111B"/>
    <w:rsid w:val="00B37CD5"/>
    <w:rsid w:val="00B66727"/>
    <w:rsid w:val="00B7349C"/>
    <w:rsid w:val="00B918F2"/>
    <w:rsid w:val="00B96FA8"/>
    <w:rsid w:val="00BA0530"/>
    <w:rsid w:val="00BD26F9"/>
    <w:rsid w:val="00BE36DE"/>
    <w:rsid w:val="00BE5867"/>
    <w:rsid w:val="00C1635E"/>
    <w:rsid w:val="00C27793"/>
    <w:rsid w:val="00C536A5"/>
    <w:rsid w:val="00C60C06"/>
    <w:rsid w:val="00C6288B"/>
    <w:rsid w:val="00C77CE3"/>
    <w:rsid w:val="00C82585"/>
    <w:rsid w:val="00C90BC0"/>
    <w:rsid w:val="00CB48A0"/>
    <w:rsid w:val="00CC0D37"/>
    <w:rsid w:val="00D0508A"/>
    <w:rsid w:val="00D0528B"/>
    <w:rsid w:val="00D13CB5"/>
    <w:rsid w:val="00D41720"/>
    <w:rsid w:val="00D44292"/>
    <w:rsid w:val="00D54127"/>
    <w:rsid w:val="00D70C04"/>
    <w:rsid w:val="00D71AD4"/>
    <w:rsid w:val="00D83ED3"/>
    <w:rsid w:val="00DB0A2D"/>
    <w:rsid w:val="00DC0F95"/>
    <w:rsid w:val="00DD4818"/>
    <w:rsid w:val="00DE209A"/>
    <w:rsid w:val="00DE3013"/>
    <w:rsid w:val="00DF760A"/>
    <w:rsid w:val="00DF78E3"/>
    <w:rsid w:val="00E66DB2"/>
    <w:rsid w:val="00E84DE4"/>
    <w:rsid w:val="00F040E8"/>
    <w:rsid w:val="00F058F4"/>
    <w:rsid w:val="00F1797E"/>
    <w:rsid w:val="00F52331"/>
    <w:rsid w:val="00F651A5"/>
    <w:rsid w:val="00F84763"/>
    <w:rsid w:val="00FA30A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4B52"/>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FEMALE-HEADED HOUSEHOLDS,GENITAL MUTILATION,VIOLENCE AGAINST WOMEN,WOMEN,WOMEN'S RIGHTS,WOMENS STATUS,WOMEN-AT-RISK,EQUALITY (VALUES),ACCESS TO JUSTICE,GENDER,GENDER DISCRIMINATION,GENDER ROLE,GENDER-BASED PERSECUTION,GENDER-BASED VIOLENCE,RELATIVES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Jordan</TermName>
          <TermId xmlns="http://schemas.microsoft.com/office/infopath/2007/PartnerControls">50572854-1bb5-4387-b193-61bbbcaf06e7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2026-05-28T22:00:00+00:00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56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Jordania / Naisten asema, viranomaissuojelu
Jordan / The status of women, government protection
Kysymykset
1. Mitä Jordaniassa säädetään naisten ja tyttöjen oikeuksista?
2. Millainen poliittinen, taloudellinen ja sosiaalinen asema naisilla on yhteiskunnassa? Millainen asema turvaverkottomilla ja eronneilla naisilla on? Voivatko yksin elävät naiset elättää itsensä?
3. Kohdistuuko naisiin ja tyttöihin oikeudenloukkauksia?
4. Solmitaanko Jordaniassa pakkoavioliittoja? Ovatko eronneet naiset erityisessä riskissä joutua pakkoavioliittoon?
5. Onko naisille saatavilla viranomaissuojelua esimerkiksi perheväkivaltaa vastaan? Voivatko vakavien oikeudenloukkausten kohteeksi joutuneet naiset saada suojelua tai tukea muilta tahoilta, esimerkiksi järjestöiltä?
Questions
1. What does Jordan's legislation say about the rights of women and girls?
2. What is the political, economic, and social status of women in society? What is the status of women without a safety</COIDocAbstract>
    <COIWSGroundsRejection xmlns="b5be3156-7e14-46bc-bfca-5c242eb3de3f" xsi:nil="true"/>
    <COIDocAuthors xmlns="e235e197-502c-49f1-8696-39d199cd5131">
      <Value>143</Value>
    </COIDocAuthors>
    <COIDocID xmlns="b5be3156-7e14-46bc-bfca-5c242eb3de3f">1061</COIDocID>
    <_dlc_DocId xmlns="e235e197-502c-49f1-8696-39d199cd5131">FI011-215589946-13019</_dlc_DocId>
    <_dlc_DocIdUrl xmlns="e235e197-502c-49f1-8696-39d199cd5131">
      <Url>https://coiadmin.euaa.europa.eu/administration/finland/_layouts/15/DocIdRedir.aspx?ID=FI011-215589946-13019</Url>
      <Description>FI011-215589946-13019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5BF87E59-5BC5-4425-B9F7-823913B33CAE}"/>
</file>

<file path=customXml/itemProps3.xml><?xml version="1.0" encoding="utf-8"?>
<ds:datastoreItem xmlns:ds="http://schemas.openxmlformats.org/officeDocument/2006/customXml" ds:itemID="{FB9B8F5C-81D0-41F2-9148-966D898934A9}"/>
</file>

<file path=customXml/itemProps4.xml><?xml version="1.0" encoding="utf-8"?>
<ds:datastoreItem xmlns:ds="http://schemas.openxmlformats.org/officeDocument/2006/customXml" ds:itemID="{5A8E84F9-E497-4B4B-BB96-A1FB5BFCE790}"/>
</file>

<file path=customXml/itemProps5.xml><?xml version="1.0" encoding="utf-8"?>
<ds:datastoreItem xmlns:ds="http://schemas.openxmlformats.org/officeDocument/2006/customXml" ds:itemID="{2A0F2FFA-ECD5-4B1E-9B05-BC6798AB2634}"/>
</file>

<file path=customXml/itemProps6.xml><?xml version="1.0" encoding="utf-8"?>
<ds:datastoreItem xmlns:ds="http://schemas.openxmlformats.org/officeDocument/2006/customXml" ds:itemID="{DD7A60B9-D95A-4F0F-BA90-B0B9FAE15E77}"/>
</file>

<file path=docProps/app.xml><?xml version="1.0" encoding="utf-8"?>
<Properties xmlns="http://schemas.openxmlformats.org/officeDocument/2006/extended-properties" xmlns:vt="http://schemas.openxmlformats.org/officeDocument/2006/docPropsVTypes">
  <Template>Normal</Template>
  <TotalTime>0</TotalTime>
  <Pages>17</Pages>
  <Words>6148</Words>
  <Characters>49803</Characters>
  <Application>Microsoft Office Word</Application>
  <DocSecurity>0</DocSecurity>
  <Lines>415</Lines>
  <Paragraphs>111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Jordania / Naisten asema, viranomaissuojelu // Jordan / The status of women, government protection</dc:title>
  <dc:creator/>
  <cp:lastModifiedBy/>
  <cp:revision>1</cp:revision>
  <dcterms:created xsi:type="dcterms:W3CDTF">2026-05-26T20:06:00Z</dcterms:created>
  <dcterms:modified xsi:type="dcterms:W3CDTF">2026-05-29T08:33:00Z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b0222355-aa7f-467a-9d87-cbe14091627e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56;#Jordan|50572854-1bb5-4387-b193-61bbbcaf06e7</vt:lpwstr>
  </property>
  <property fmtid="{D5CDD505-2E9C-101B-9397-08002B2CF9AE}" pid="9" name="COIInformTypeMM">
    <vt:lpwstr>4;#Response to COI Query|74af11f0-82c2-4825-bd8f-d6b1cac3a3aa</vt:lpwstr>
  </property>
</Properties>
</file>