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47D635D5" w:rsidR="00800AA9" w:rsidRPr="00800AA9" w:rsidRDefault="00800AA9" w:rsidP="00C348A3">
      <w:pPr>
        <w:spacing w:before="0" w:after="0"/>
      </w:pPr>
      <w:r w:rsidRPr="00BB7F45">
        <w:rPr>
          <w:b/>
        </w:rPr>
        <w:t>Asiakirjan tunnus:</w:t>
      </w:r>
      <w:r>
        <w:t xml:space="preserve"> KT</w:t>
      </w:r>
      <w:r w:rsidR="00C84F2F">
        <w:t>1</w:t>
      </w:r>
      <w:r w:rsidR="00B41BE8">
        <w:t>347</w:t>
      </w:r>
    </w:p>
    <w:p w14:paraId="65AF8C2C" w14:textId="53764371" w:rsidR="00800AA9" w:rsidRDefault="00800AA9" w:rsidP="00C348A3">
      <w:pPr>
        <w:spacing w:before="0" w:after="0"/>
      </w:pPr>
      <w:r w:rsidRPr="00BB7F45">
        <w:rPr>
          <w:b/>
        </w:rPr>
        <w:t>Päivämäärä</w:t>
      </w:r>
      <w:r>
        <w:t xml:space="preserve">: </w:t>
      </w:r>
      <w:r w:rsidR="00B41BE8">
        <w:t>15</w:t>
      </w:r>
      <w:r w:rsidR="00810134">
        <w:t>.</w:t>
      </w:r>
      <w:r w:rsidR="00B41BE8">
        <w:t>5</w:t>
      </w:r>
      <w:r w:rsidR="00810134">
        <w:t>.</w:t>
      </w:r>
      <w:r w:rsidR="00C84F2F">
        <w:t>202</w:t>
      </w:r>
      <w:r w:rsidR="00B41BE8">
        <w:t>6</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4D1BA8" w:rsidP="00800AA9">
      <w:pPr>
        <w:rPr>
          <w:rStyle w:val="Otsikko1Char"/>
          <w:b w:val="0"/>
          <w:sz w:val="20"/>
          <w:szCs w:val="20"/>
        </w:rPr>
      </w:pPr>
      <w:r>
        <w:rPr>
          <w:b/>
        </w:rPr>
        <w:pict w14:anchorId="60C08997">
          <v:rect id="_x0000_i1026" style="width:0;height:1.5pt" o:hralign="center" o:hrstd="t" o:hr="t" fillcolor="#a0a0a0" stroked="f"/>
        </w:pict>
      </w:r>
    </w:p>
    <w:p w14:paraId="46BA5036" w14:textId="450FA7A0" w:rsidR="008020E6" w:rsidRPr="00D120BC" w:rsidRDefault="004D1BA8" w:rsidP="00B03E3A">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E30018" w:rsidRPr="00E30018">
            <w:rPr>
              <w:rStyle w:val="Otsikko1Char"/>
              <w:rFonts w:cs="Times New Roman"/>
              <w:b/>
              <w:szCs w:val="24"/>
            </w:rPr>
            <w:t>Maa / Kuwaitin kansalaisuuden saaminen ja menettäminen</w:t>
          </w:r>
        </w:sdtContent>
      </w:sdt>
    </w:p>
    <w:sdt>
      <w:sdtPr>
        <w:rPr>
          <w:rStyle w:val="Otsikko1Char"/>
          <w:rFonts w:cs="Times New Roman"/>
          <w:b/>
          <w:szCs w:val="24"/>
          <w:lang w:val="en-US"/>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7EE930C1" w:rsidR="00082DFE" w:rsidRPr="00220D97" w:rsidRDefault="00220D97" w:rsidP="00B03E3A">
          <w:pPr>
            <w:pStyle w:val="POTSIKKO"/>
            <w:rPr>
              <w:lang w:val="en-US"/>
            </w:rPr>
          </w:pPr>
          <w:r w:rsidRPr="00220D97">
            <w:rPr>
              <w:rStyle w:val="Otsikko1Char"/>
              <w:rFonts w:cs="Times New Roman"/>
              <w:b/>
              <w:szCs w:val="24"/>
              <w:lang w:val="en-US"/>
            </w:rPr>
            <w:t>Kuwait / Obtaining and losing Kuwaiti citizenship</w:t>
          </w:r>
        </w:p>
      </w:sdtContent>
    </w:sdt>
    <w:p w14:paraId="517CE6D3" w14:textId="77777777" w:rsidR="00082DFE" w:rsidRDefault="004D1BA8" w:rsidP="00082DFE">
      <w:pPr>
        <w:rPr>
          <w:b/>
        </w:rPr>
      </w:pPr>
      <w:r>
        <w:rPr>
          <w:b/>
        </w:rPr>
        <w:pict w14:anchorId="556B53A0">
          <v:rect id="_x0000_i1027" style="width:0;height:1.5pt" o:hralign="center" o:hrstd="t" o:hr="t" fillcolor="#a0a0a0" stroked="f"/>
        </w:pict>
      </w:r>
    </w:p>
    <w:p w14:paraId="3FB0060B" w14:textId="77777777" w:rsidR="00082DFE" w:rsidRDefault="00082DFE" w:rsidP="00C348A3">
      <w:pPr>
        <w:pStyle w:val="Numeroimatonotsikko"/>
      </w:pPr>
      <w:r w:rsidRPr="00082DFE">
        <w:t>Kys</w:t>
      </w:r>
      <w:r>
        <w:t>ymykset</w:t>
      </w:r>
    </w:p>
    <w:p w14:paraId="5EE4A238" w14:textId="7A42D6C6" w:rsidR="00810134" w:rsidRDefault="004D1BA8" w:rsidP="004D1BA8">
      <w:pPr>
        <w:pStyle w:val="Lainaus"/>
        <w:spacing w:before="0" w:after="0" w:line="240" w:lineRule="auto"/>
        <w:ind w:left="0"/>
        <w:jc w:val="left"/>
      </w:pPr>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Content>
              <w:r w:rsidRPr="004D1BA8">
                <w:rPr>
                  <w:rStyle w:val="KysymyksetChar"/>
                </w:rPr>
                <w:t>1. Kuwaitin kansalaisuus</w:t>
              </w:r>
              <w:r w:rsidRPr="004D1BA8">
                <w:rPr>
                  <w:rStyle w:val="KysymyksetChar"/>
                </w:rPr>
                <w:br/>
                <w:t>2. Kuwaitin kansalaisuuslain Amiri-asetuksen nro. 15/1959 muutokset 2024 ja 2026</w:t>
              </w:r>
              <w:r w:rsidRPr="004D1BA8">
                <w:rPr>
                  <w:rStyle w:val="KysymyksetChar"/>
                </w:rPr>
                <w:br/>
                <w:t>3. Saako Kuwaitin kansalaisuuden avioliiton myötä? Jos saa, onko se voimassa avioitumisen ajankohdasta? Jos Kuwaitin kansalaisuutta ei saa avioitumisen myötä, pitääkö kansalaisuutta hakea erikseen ja tuleeko ensin vapautua aiemmasta kansalaisuudesta?</w:t>
              </w:r>
              <w:r w:rsidRPr="004D1BA8">
                <w:rPr>
                  <w:rStyle w:val="KysymyksetChar"/>
                </w:rPr>
                <w:br/>
                <w:t>4. Millä perusteella Kuwaitin kansalaisuuden voi menettää? Menettääkö Kuwaitin kansalaisuuden avioeron myötä?</w:t>
              </w:r>
              <w:r w:rsidRPr="004D1BA8">
                <w:rPr>
                  <w:rStyle w:val="KysymyksetChar"/>
                </w:rPr>
                <w:br/>
                <w:t>5. Jos henkilön vanhemmalta peruutetaan Kuwaitin kansalaisuus, menettääkö lapsi samalla Kuwaitin kansalaisuuden, vaikka hän on täysi-ikäinen?</w:t>
              </w:r>
              <w:r w:rsidRPr="004D1BA8">
                <w:rPr>
                  <w:rStyle w:val="KysymyksetChar"/>
                </w:rPr>
                <w:br/>
              </w:r>
              <w:r>
                <w:rPr>
                  <w:rStyle w:val="KysymyksetChar"/>
                </w:rPr>
                <w:t xml:space="preserve">6. </w:t>
              </w:r>
              <w:r w:rsidRPr="004D1BA8">
                <w:rPr>
                  <w:rStyle w:val="KysymyksetChar"/>
                </w:rPr>
                <w:t>Miten kansalaisuuden peruuttaminen ilmoitetaan Kuwaitin kansalaisille?</w:t>
              </w:r>
              <w:r w:rsidRPr="004D1BA8">
                <w:rPr>
                  <w:rStyle w:val="KysymyksetChar"/>
                </w:rPr>
                <w:br/>
              </w:r>
              <w:r>
                <w:rPr>
                  <w:rStyle w:val="KysymyksetChar"/>
                </w:rPr>
                <w:t>7</w:t>
              </w:r>
              <w:r w:rsidRPr="004D1BA8">
                <w:rPr>
                  <w:rStyle w:val="KysymyksetChar"/>
                </w:rPr>
                <w:t>. Voiko henkilöllä, jonka kansalaisuus on peruutettu edelleen olla hallussaan Kuwaitin passi?</w:t>
              </w:r>
              <w:r w:rsidRPr="004D1BA8">
                <w:rPr>
                  <w:rStyle w:val="KysymyksetChar"/>
                </w:rPr>
                <w:br/>
              </w:r>
              <w:r>
                <w:rPr>
                  <w:rStyle w:val="KysymyksetChar"/>
                </w:rPr>
                <w:t>8</w:t>
              </w:r>
              <w:r w:rsidRPr="004D1BA8">
                <w:rPr>
                  <w:rStyle w:val="KysymyksetChar"/>
                </w:rPr>
                <w:t>. Jos Kuwaitin kansalaisuuden menettää, onko enää oleskeluoikeutta maassa?</w:t>
              </w:r>
              <w:r w:rsidRPr="004D1BA8">
                <w:rPr>
                  <w:rStyle w:val="KysymyksetChar"/>
                </w:rPr>
                <w:br/>
              </w:r>
            </w:sdtContent>
          </w:sdt>
        </w:sdtContent>
      </w:sdt>
    </w:p>
    <w:p w14:paraId="04303077" w14:textId="215A15EF" w:rsidR="00082DFE" w:rsidRPr="004D1BA8" w:rsidRDefault="00082DFE" w:rsidP="00C348A3">
      <w:pPr>
        <w:pStyle w:val="Numeroimatonotsikko"/>
      </w:pPr>
      <w:r w:rsidRPr="004D1BA8">
        <w:t>Questions</w:t>
      </w:r>
    </w:p>
    <w:p w14:paraId="20C6DB0A" w14:textId="528C9229" w:rsidR="00D120BC" w:rsidRPr="005A47C7" w:rsidRDefault="004D1BA8" w:rsidP="00D120BC">
      <w:pPr>
        <w:pStyle w:val="Lainaus"/>
        <w:ind w:left="0"/>
        <w:jc w:val="left"/>
        <w:rPr>
          <w:i w:val="0"/>
          <w:iCs w:val="0"/>
          <w:lang w:val="en-US"/>
        </w:rPr>
      </w:pPr>
      <w:sdt>
        <w:sdtPr>
          <w:rPr>
            <w:rStyle w:val="KysymyksetChar"/>
            <w:lang w:val="en-US"/>
          </w:rPr>
          <w:alias w:val="Questions"/>
          <w:tag w:val="Fill in the questions here"/>
          <w:id w:val="-849104524"/>
          <w:lock w:val="sdtLocked"/>
          <w:placeholder>
            <w:docPart w:val="4B84E9741F5D48AAB82368A7EFCE8427"/>
          </w:placeholder>
          <w:text w:multiLine="1"/>
        </w:sdtPr>
        <w:sdtContent>
          <w:r w:rsidRPr="004D1BA8">
            <w:rPr>
              <w:rStyle w:val="KysymyksetChar"/>
              <w:lang w:val="en-US"/>
            </w:rPr>
            <w:t>1. Kuwaiti nationality</w:t>
          </w:r>
          <w:r w:rsidRPr="004D1BA8">
            <w:rPr>
              <w:rStyle w:val="KysymyksetChar"/>
              <w:lang w:val="en-US"/>
            </w:rPr>
            <w:br/>
            <w:t>2. Amiri Decree No. 15/1959 of the Kuwaiti Nationality Law, Amendments 2024 and 2026</w:t>
          </w:r>
          <w:r>
            <w:rPr>
              <w:rStyle w:val="KysymyksetChar"/>
              <w:lang w:val="en-US"/>
            </w:rPr>
            <w:t>.</w:t>
          </w:r>
          <w:r w:rsidRPr="004D1BA8">
            <w:rPr>
              <w:rStyle w:val="KysymyksetChar"/>
              <w:lang w:val="en-US"/>
            </w:rPr>
            <w:br/>
          </w:r>
          <w:r>
            <w:rPr>
              <w:rStyle w:val="KysymyksetChar"/>
              <w:lang w:val="en-US"/>
            </w:rPr>
            <w:t xml:space="preserve">3. </w:t>
          </w:r>
          <w:r w:rsidRPr="004D1BA8">
            <w:rPr>
              <w:rStyle w:val="KysymyksetChar"/>
              <w:lang w:val="en-US"/>
            </w:rPr>
            <w:t>Can Kuwaiti citizenship be acquired through marriage? If so, is it valid from the time of marriage? If Kuwaiti citizenship is not acquired through marriage, must citizenship be applied for separately and must one first renounce previous citizenship?</w:t>
          </w:r>
          <w:r w:rsidRPr="004D1BA8">
            <w:rPr>
              <w:rStyle w:val="KysymyksetChar"/>
              <w:lang w:val="en-US"/>
            </w:rPr>
            <w:br/>
          </w:r>
          <w:r>
            <w:rPr>
              <w:rStyle w:val="KysymyksetChar"/>
              <w:lang w:val="en-US"/>
            </w:rPr>
            <w:t>4</w:t>
          </w:r>
          <w:r w:rsidRPr="004D1BA8">
            <w:rPr>
              <w:rStyle w:val="KysymyksetChar"/>
              <w:lang w:val="en-US"/>
            </w:rPr>
            <w:t>. On what grounds can Kuwaiti citizenship be lost? Can one lose Kuwaiti citizenship through divorce?</w:t>
          </w:r>
          <w:r w:rsidRPr="004D1BA8">
            <w:rPr>
              <w:rStyle w:val="KysymyksetChar"/>
              <w:lang w:val="en-US"/>
            </w:rPr>
            <w:br/>
          </w:r>
          <w:r>
            <w:rPr>
              <w:rStyle w:val="KysymyksetChar"/>
              <w:lang w:val="en-US"/>
            </w:rPr>
            <w:t>5</w:t>
          </w:r>
          <w:r w:rsidRPr="004D1BA8">
            <w:rPr>
              <w:rStyle w:val="KysymyksetChar"/>
              <w:lang w:val="en-US"/>
            </w:rPr>
            <w:t>. If a person's parent's Kuwaiti citizenship is revoked, does the child also lose Kuwaiti citizenship, even if he or she is an adult?</w:t>
          </w:r>
          <w:r w:rsidRPr="004D1BA8">
            <w:rPr>
              <w:rStyle w:val="KysymyksetChar"/>
              <w:lang w:val="en-US"/>
            </w:rPr>
            <w:br/>
          </w:r>
          <w:r>
            <w:rPr>
              <w:rStyle w:val="KysymyksetChar"/>
              <w:lang w:val="en-US"/>
            </w:rPr>
            <w:t>6</w:t>
          </w:r>
          <w:r w:rsidRPr="004D1BA8">
            <w:rPr>
              <w:rStyle w:val="KysymyksetChar"/>
              <w:lang w:val="en-US"/>
            </w:rPr>
            <w:t>. How is the revocation of citizenship notified to Kuwaiti citizens?</w:t>
          </w:r>
          <w:r w:rsidRPr="004D1BA8">
            <w:rPr>
              <w:rStyle w:val="KysymyksetChar"/>
              <w:lang w:val="en-US"/>
            </w:rPr>
            <w:br/>
          </w:r>
          <w:r>
            <w:rPr>
              <w:rStyle w:val="KysymyksetChar"/>
              <w:lang w:val="en-US"/>
            </w:rPr>
            <w:t>7</w:t>
          </w:r>
          <w:r w:rsidRPr="004D1BA8">
            <w:rPr>
              <w:rStyle w:val="KysymyksetChar"/>
              <w:lang w:val="en-US"/>
            </w:rPr>
            <w:t>. Can a person whose citizenship has been revoked still hold a Kuwaiti passport?</w:t>
          </w:r>
          <w:r w:rsidRPr="004D1BA8">
            <w:rPr>
              <w:rStyle w:val="KysymyksetChar"/>
              <w:lang w:val="en-US"/>
            </w:rPr>
            <w:br/>
          </w:r>
          <w:r>
            <w:rPr>
              <w:rStyle w:val="KysymyksetChar"/>
              <w:lang w:val="en-US"/>
            </w:rPr>
            <w:t>8</w:t>
          </w:r>
          <w:r w:rsidRPr="004D1BA8">
            <w:rPr>
              <w:rStyle w:val="KysymyksetChar"/>
              <w:lang w:val="en-US"/>
            </w:rPr>
            <w:t xml:space="preserve">. If one loses their Kuwaiti citizenship, does one still have the right to reside in the country? </w:t>
          </w:r>
        </w:sdtContent>
      </w:sdt>
    </w:p>
    <w:p w14:paraId="28A1415A" w14:textId="2B725AB6" w:rsidR="00082DFE" w:rsidRDefault="004D1BA8" w:rsidP="00082DFE">
      <w:pPr>
        <w:pStyle w:val="LeiptekstiMigri"/>
        <w:ind w:left="0"/>
        <w:rPr>
          <w:b/>
        </w:rPr>
      </w:pPr>
      <w:r>
        <w:rPr>
          <w:b/>
        </w:rPr>
        <w:lastRenderedPageBreak/>
        <w:pict w14:anchorId="1173FEF0">
          <v:rect id="_x0000_i1028" style="width:0;height:1.5pt" o:hralign="center" o:bullet="t" o:hrstd="t" o:hr="t" fillcolor="#a0a0a0" stroked="f"/>
        </w:pict>
      </w:r>
    </w:p>
    <w:p w14:paraId="70A77C37" w14:textId="77777777" w:rsidR="00B03E3A" w:rsidRDefault="00B03E3A" w:rsidP="00B03E3A">
      <w:pPr>
        <w:pStyle w:val="Otsikko1"/>
      </w:pPr>
      <w:r>
        <w:t>Kuwaitin kansalaisuus</w:t>
      </w:r>
    </w:p>
    <w:p w14:paraId="3606BFE1" w14:textId="6B9FDDC5" w:rsidR="00B03E3A" w:rsidRDefault="00B03E3A" w:rsidP="00B03E3A">
      <w:r w:rsidRPr="00B0486E">
        <w:t>Kuwaitin kansalaisuus jaetaan kahteen luokkaan: ensimmäiseen luokkaan (alkuperäinen kansalaisuus syntymän perusteella) ja toiseen luokkaan (kansalaisuuden saaminen kansalais</w:t>
      </w:r>
      <w:r w:rsidR="00333CD3">
        <w:t xml:space="preserve">tamisen </w:t>
      </w:r>
      <w:r w:rsidRPr="00B0486E">
        <w:t>perusteella). Kuwaitin perustajajäsen (kuwaitilainen alkuperäisen kansalaisuuden perusteella) on henkilö, jota pidetään Kuwaitin valtion perustajana ja joka on syntynyt tai asunut Kuwaitissa ennen vuotta 1920, joka on merkittävä päivämäärä vuoden 1959 kansalaisuuslaissa. Heidän lapsensa ja lapsenlapsensa katsotaan myös kuwaitilaisiksi alkuperän perusteella. Tämä asema myönnetään automaattisesti lain nojalla ilman asumisaikoja tai erityisehtoja.</w:t>
      </w:r>
      <w:r w:rsidRPr="00B0486E">
        <w:rPr>
          <w:rFonts w:ascii="inherit" w:eastAsia="Times New Roman" w:hAnsi="inherit" w:cs="Courier New"/>
          <w:color w:val="1F1F1F"/>
          <w:sz w:val="42"/>
          <w:szCs w:val="42"/>
          <w:lang w:eastAsia="fi-FI"/>
        </w:rPr>
        <w:t xml:space="preserve"> </w:t>
      </w:r>
      <w:r w:rsidRPr="00B0486E">
        <w:t xml:space="preserve">Sitä vastoin kuwaitilainen, joka on saanut Kuwaitin kansalaisuuden kansalaisuusprosessin kautta artiklojen 4, 5, 7 ja 8 mukaisesti, kansalaisuus on ehdollinen ja edellyttää esimerkiksi 20 vuoden yhtäjaksoista asumista Kuwaitissa muille kuin arabeille ja 15 vuoden yhtäjaksoista asumista arabeille, hyvää käytöstä, arabian kielen taitoa ja </w:t>
      </w:r>
      <w:r>
        <w:t xml:space="preserve">heidän tulee olla ollut muslimi </w:t>
      </w:r>
      <w:r w:rsidRPr="00B0486E">
        <w:t xml:space="preserve">vähintään 5 vuoden </w:t>
      </w:r>
      <w:r>
        <w:t>ajan</w:t>
      </w:r>
      <w:r w:rsidRPr="00B0486E">
        <w:t>. Kansalaistettujen kansalaisten lapsille voidaan myöhemmin myöntää alkuperäinen kansalaisuus, jos laki tai asetus niin säätää; muussa tapauksessa heidät kansalaistetaan myös täysi-ikäisiksi tultuaan.</w:t>
      </w:r>
      <w:r>
        <w:rPr>
          <w:rStyle w:val="Alaviitteenviite"/>
        </w:rPr>
        <w:footnoteReference w:id="1"/>
      </w:r>
    </w:p>
    <w:p w14:paraId="4FC4334E" w14:textId="08FEE794" w:rsidR="00B701F1" w:rsidRDefault="00B701F1" w:rsidP="00B03E3A">
      <w:pPr>
        <w:pStyle w:val="Otsikko1"/>
      </w:pPr>
      <w:r>
        <w:t>Kuwaitin kansalaisuuslain Amiri-asetuksen nro. 15/1959 muutokset</w:t>
      </w:r>
      <w:r w:rsidR="00C63418">
        <w:t xml:space="preserve"> 2024 ja</w:t>
      </w:r>
      <w:r>
        <w:t xml:space="preserve"> 2026</w:t>
      </w:r>
    </w:p>
    <w:p w14:paraId="127B0A78" w14:textId="2F9DEBBF" w:rsidR="004F3413" w:rsidRPr="00734B17" w:rsidRDefault="00C63418" w:rsidP="0029669E">
      <w:pPr>
        <w:pStyle w:val="LeiptekstiMigri"/>
        <w:ind w:left="0"/>
      </w:pPr>
      <w:r w:rsidRPr="00C63418">
        <w:t>Kuwait teki 23.</w:t>
      </w:r>
      <w:r>
        <w:t>12.</w:t>
      </w:r>
      <w:r w:rsidRPr="00C63418">
        <w:t>2024 merkittäviä muutoksia kansalaisuus</w:t>
      </w:r>
      <w:r w:rsidR="00734B17">
        <w:t>lakiin</w:t>
      </w:r>
      <w:r w:rsidRPr="00C63418">
        <w:t xml:space="preserve"> asetuksella 116/2024, jolla muutettiin alkuperäistä Amiri-asetusta nro 15 vuodelta 1959.</w:t>
      </w:r>
      <w:r>
        <w:rPr>
          <w:rStyle w:val="Alaviitteenviite"/>
        </w:rPr>
        <w:footnoteReference w:id="2"/>
      </w:r>
      <w:r w:rsidR="003671E9">
        <w:t xml:space="preserve"> </w:t>
      </w:r>
      <w:r w:rsidR="006376AF">
        <w:t>Muutoksella</w:t>
      </w:r>
      <w:r w:rsidR="006376AF" w:rsidRPr="006376AF">
        <w:t xml:space="preserve"> kumottiin kansalaisuuslain 8 artikla ja muutettiin sen 7 ja 13 artiklaa</w:t>
      </w:r>
      <w:r w:rsidR="006376AF">
        <w:t>.</w:t>
      </w:r>
      <w:r w:rsidR="006376AF">
        <w:rPr>
          <w:rStyle w:val="Alaviitteenviite"/>
        </w:rPr>
        <w:footnoteReference w:id="3"/>
      </w:r>
      <w:r w:rsidR="00355D99">
        <w:t xml:space="preserve"> Muutoksesta aiheutuneet</w:t>
      </w:r>
      <w:r w:rsidR="00E822BD" w:rsidRPr="00E822BD">
        <w:t xml:space="preserve"> toimenpiteet ovat kohdistuneet erityisesti ei-kuwaitilaisiin naisiin, jotka </w:t>
      </w:r>
      <w:r w:rsidR="00C9171B">
        <w:t>saivat kansalaisuutensa</w:t>
      </w:r>
      <w:r w:rsidR="00E822BD" w:rsidRPr="00E822BD">
        <w:t xml:space="preserve"> kuwaitilaisten aviomiestensä kautta 8 artiklan nojalla, ja </w:t>
      </w:r>
      <w:r w:rsidR="00C9171B">
        <w:t xml:space="preserve">henkilöihin, jotka </w:t>
      </w:r>
      <w:r w:rsidR="00355D99">
        <w:t>olivat saaneet</w:t>
      </w:r>
      <w:r w:rsidR="00C9171B">
        <w:t xml:space="preserve"> </w:t>
      </w:r>
      <w:r w:rsidR="00E822BD" w:rsidRPr="00E822BD">
        <w:t>kansalaisuuden 5 ja 7 artiklan nojalla.</w:t>
      </w:r>
      <w:r w:rsidR="00734B17">
        <w:rPr>
          <w:rStyle w:val="Alaviitteenviite"/>
        </w:rPr>
        <w:footnoteReference w:id="4"/>
      </w:r>
    </w:p>
    <w:p w14:paraId="24E5FA4A" w14:textId="5B58C8D8" w:rsidR="0029669E" w:rsidRDefault="00B701F1" w:rsidP="0029669E">
      <w:pPr>
        <w:pStyle w:val="LeiptekstiMigri"/>
        <w:ind w:left="0"/>
      </w:pPr>
      <w:r w:rsidRPr="00B701F1">
        <w:t xml:space="preserve">Kuwaitin </w:t>
      </w:r>
      <w:r w:rsidRPr="00C11A83">
        <w:t>virallinen lehti Al-Kuwait Al-Youm</w:t>
      </w:r>
      <w:r w:rsidRPr="00B701F1">
        <w:t xml:space="preserve"> julkaisi 13.4.</w:t>
      </w:r>
      <w:r w:rsidRPr="00C11A83">
        <w:t>202</w:t>
      </w:r>
      <w:r w:rsidRPr="00B701F1">
        <w:t>6 v</w:t>
      </w:r>
      <w:r w:rsidRPr="00C11A83">
        <w:t xml:space="preserve">uoden 2026 </w:t>
      </w:r>
      <w:r w:rsidR="0029669E">
        <w:t>asetuslain</w:t>
      </w:r>
      <w:r w:rsidRPr="00C11A83">
        <w:t xml:space="preserve"> </w:t>
      </w:r>
      <w:r w:rsidR="0029669E">
        <w:t xml:space="preserve">(Decree-Law) </w:t>
      </w:r>
      <w:r w:rsidRPr="00C11A83">
        <w:t xml:space="preserve">nro 52, jolla </w:t>
      </w:r>
      <w:r w:rsidR="00907B92">
        <w:t>muutettiin uudestaan</w:t>
      </w:r>
      <w:r w:rsidRPr="00C11A83">
        <w:t xml:space="preserve"> Kuwaitin kansalaisuuslais</w:t>
      </w:r>
      <w:r w:rsidRPr="00B701F1">
        <w:t>s</w:t>
      </w:r>
      <w:r w:rsidRPr="00C11A83">
        <w:t>a annetun Amiri-asetuksen nro 15/1959 tiettyjä säännöksiä.</w:t>
      </w:r>
      <w:r w:rsidR="003022EF">
        <w:t xml:space="preserve"> Vuoden 2026 </w:t>
      </w:r>
      <w:r w:rsidR="0029669E">
        <w:t>asetuslaki</w:t>
      </w:r>
      <w:r w:rsidR="003022EF">
        <w:t xml:space="preserve"> kattaa viisi artiklaa</w:t>
      </w:r>
      <w:r w:rsidR="0029669E">
        <w:t xml:space="preserve"> ja sisältää</w:t>
      </w:r>
      <w:r w:rsidR="0029669E" w:rsidRPr="0029669E">
        <w:t xml:space="preserve"> useiden voimassa olevan lain keskeisten artiklojen korvaamisen, joidenkin nykyisten säännösten kanssa ristiriitaisten lauseiden muuttamisen ja joidenkin tarpeettomiksi tai uuden lainsäädäntönäkemyksen kanssa ristiriidassa olevien säännösten kumoamisen</w:t>
      </w:r>
      <w:r w:rsidR="003022EF">
        <w:t>.</w:t>
      </w:r>
      <w:r w:rsidRPr="00B701F1">
        <w:rPr>
          <w:vertAlign w:val="superscript"/>
        </w:rPr>
        <w:footnoteReference w:id="5"/>
      </w:r>
      <w:r w:rsidRPr="00B701F1">
        <w:t xml:space="preserve"> </w:t>
      </w:r>
    </w:p>
    <w:p w14:paraId="758BB07B" w14:textId="63723CEF" w:rsidR="003671E9" w:rsidRPr="003671E9" w:rsidRDefault="003671E9" w:rsidP="00082DFE">
      <w:pPr>
        <w:pStyle w:val="LeiptekstiMigri"/>
        <w:ind w:left="0"/>
      </w:pPr>
      <w:r>
        <w:t>Tarkistetun lain nojalla hallinto on laajentanut valtaansa peruuttaa Kuwaitin kansalaisuus tietyissä tapauksissa, erityisesti jos kansalaisuus on saatu petoksen tai harhaanjohtamisen kautta tai pohjautuu väärin annettuun tietoon. Viranomaisten mukaan tällöin päätökset tehdään laillisen menettelyn mukaisesti ja asiaa voidaan tarkastella uudestaan.</w:t>
      </w:r>
      <w:r>
        <w:rPr>
          <w:rStyle w:val="Alaviitteenviite"/>
        </w:rPr>
        <w:footnoteReference w:id="6"/>
      </w:r>
    </w:p>
    <w:p w14:paraId="1A442BA3" w14:textId="06823D16" w:rsidR="00FD62A7" w:rsidRPr="00FD62A7" w:rsidRDefault="00FD62A7" w:rsidP="00FD62A7">
      <w:pPr>
        <w:pStyle w:val="LeiptekstiMigri"/>
        <w:ind w:left="0"/>
      </w:pPr>
      <w:r>
        <w:t>Muutos</w:t>
      </w:r>
      <w:r w:rsidRPr="00FD62A7">
        <w:t xml:space="preserve"> tuo mukanaan myös tiukempia kaksoiskansalaisuuteen liittyviä säännöksiä, jotka vahvistavat Kuwaitin pitkäaikaisen käytännön, jonka mukaan kansalaisilla ei saa olla toista kansalaisuutta, ellei sitä ole nimenomaisesti sallittu.</w:t>
      </w:r>
      <w:r>
        <w:t xml:space="preserve"> </w:t>
      </w:r>
      <w:r w:rsidRPr="00FD62A7">
        <w:t>Rikkomukset voivat johtaa Kuwaitin kansalaisuuden menettämiseen</w:t>
      </w:r>
      <w:r>
        <w:t>.</w:t>
      </w:r>
      <w:r w:rsidR="00732AF3" w:rsidRPr="00732AF3">
        <w:rPr>
          <w:rFonts w:ascii="inherit" w:eastAsia="Times New Roman" w:hAnsi="inherit" w:cs="Courier New"/>
          <w:color w:val="1F1F1F"/>
          <w:sz w:val="42"/>
          <w:szCs w:val="42"/>
          <w:lang w:eastAsia="fi-FI"/>
        </w:rPr>
        <w:t xml:space="preserve"> </w:t>
      </w:r>
      <w:r w:rsidR="00732AF3" w:rsidRPr="00732AF3">
        <w:t xml:space="preserve">Lisäksi viranomaiset ovat tiukentaneet </w:t>
      </w:r>
      <w:r w:rsidR="00732AF3" w:rsidRPr="00732AF3">
        <w:lastRenderedPageBreak/>
        <w:t>kansalaisuushakemusten valvontaa ja kiinnittäneet enemmän huomiota hakemuksiin ja asiakirjoihin.</w:t>
      </w:r>
      <w:r>
        <w:rPr>
          <w:rStyle w:val="Alaviitteenviite"/>
        </w:rPr>
        <w:footnoteReference w:id="7"/>
      </w:r>
    </w:p>
    <w:p w14:paraId="4D97B514" w14:textId="4DF51021" w:rsidR="007F4278" w:rsidRDefault="007F4278" w:rsidP="00E734B3">
      <w:pPr>
        <w:pStyle w:val="LeiptekstiMigri"/>
        <w:ind w:left="0"/>
      </w:pPr>
      <w:r>
        <w:t>Vuoden 2026 muutokset ovat seuraavia:</w:t>
      </w:r>
    </w:p>
    <w:p w14:paraId="154E7755" w14:textId="29389E50" w:rsidR="007F4278" w:rsidRPr="007F4278" w:rsidRDefault="007F4278" w:rsidP="007F4278">
      <w:pPr>
        <w:pStyle w:val="LeiptekstiMigri"/>
        <w:numPr>
          <w:ilvl w:val="0"/>
          <w:numId w:val="40"/>
        </w:numPr>
      </w:pPr>
      <w:r w:rsidRPr="007F4278">
        <w:t xml:space="preserve">Uusi </w:t>
      </w:r>
      <w:r w:rsidR="000A348B">
        <w:t>11 a artikla</w:t>
      </w:r>
      <w:r w:rsidRPr="007F4278">
        <w:t xml:space="preserve"> edellyttää, että Kuwaitin kansalaisuuden saaneiden henkilöiden on luo</w:t>
      </w:r>
      <w:r>
        <w:t>v</w:t>
      </w:r>
      <w:r w:rsidRPr="007F4278">
        <w:t>uttava kaikista muista kansalaisuuksista kolmen kuukauden kuluessa kansalaisuuden saamisesta ja toimitettava todisteet sisäministeriölle. Muussa tapauksessa kansalaisuus mitätöityy myöntämispäivästä lukien.</w:t>
      </w:r>
    </w:p>
    <w:p w14:paraId="0EEAB640" w14:textId="77777777" w:rsidR="007F4278" w:rsidRPr="007F4278" w:rsidRDefault="007F4278" w:rsidP="007F4278">
      <w:pPr>
        <w:pStyle w:val="LeiptekstiMigri"/>
        <w:numPr>
          <w:ilvl w:val="0"/>
          <w:numId w:val="40"/>
        </w:numPr>
      </w:pPr>
      <w:r w:rsidRPr="007F4278">
        <w:t>Muutettu 12 artikla antaa kuwaitilaiselle naiselle, joka menetti kansalaisuutensa avioliiton solmimisen vuoksi ulkomaalaisen kanssa, mahdollisuuden pyytää kansalaisuuden palauttamista avioliiton päättyessä, edellyttäen, että hän asuu Kuwaitissa tai palaa sinne.</w:t>
      </w:r>
    </w:p>
    <w:p w14:paraId="3EA18D38" w14:textId="79421FEE" w:rsidR="007F4278" w:rsidRPr="007F4278" w:rsidRDefault="000A348B" w:rsidP="007F4278">
      <w:pPr>
        <w:pStyle w:val="LeiptekstiMigri"/>
        <w:numPr>
          <w:ilvl w:val="0"/>
          <w:numId w:val="40"/>
        </w:numPr>
      </w:pPr>
      <w:r>
        <w:t>13 ja 14 a artiklat</w:t>
      </w:r>
      <w:r w:rsidR="007F4278" w:rsidRPr="007F4278">
        <w:t xml:space="preserve"> laajentavat kansalaistamisella saadun kansalaisuuden peruuttamisen tai kumoamisen perusteita ja menettelyjä, edellyttäen että asiaankuuluvat komiteat hyväksyvät </w:t>
      </w:r>
      <w:r w:rsidR="007F4278">
        <w:t>ne</w:t>
      </w:r>
      <w:r w:rsidR="007F4278" w:rsidRPr="007F4278">
        <w:t xml:space="preserve"> ja että </w:t>
      </w:r>
      <w:r w:rsidR="007F4278">
        <w:t>ne</w:t>
      </w:r>
      <w:r w:rsidR="007F4278" w:rsidRPr="007F4278">
        <w:t xml:space="preserve"> annetaan asetuksella.</w:t>
      </w:r>
    </w:p>
    <w:p w14:paraId="27C823F2" w14:textId="77777777" w:rsidR="007F4278" w:rsidRPr="007F4278" w:rsidRDefault="007F4278" w:rsidP="007F4278">
      <w:pPr>
        <w:pStyle w:val="LeiptekstiMigri"/>
        <w:numPr>
          <w:ilvl w:val="0"/>
          <w:numId w:val="40"/>
        </w:numPr>
      </w:pPr>
      <w:r w:rsidRPr="007F4278">
        <w:t>Artiklan 16 mukaan kansalaisuuden menettäminen, peruuttaminen tai kumoaminen mainittujen artiklojen nojalla johtaa kaikkien kansalaisuuden kautta saavutettujen etuuksien menetykseen.</w:t>
      </w:r>
    </w:p>
    <w:p w14:paraId="41C3995E" w14:textId="77777777" w:rsidR="007F4278" w:rsidRPr="007F4278" w:rsidRDefault="007F4278" w:rsidP="007F4278">
      <w:pPr>
        <w:pStyle w:val="LeiptekstiMigri"/>
        <w:numPr>
          <w:ilvl w:val="0"/>
          <w:numId w:val="40"/>
        </w:numPr>
      </w:pPr>
      <w:r w:rsidRPr="007F4278">
        <w:t>Artikla 20 sallii tieteellisten menetelmien, mukaan lukien DNA-testien ja biometristen tietojen, käytön kansalaisuuden menettämiseen tai peruuttamiseen liittyvissä tutkimuksissa.</w:t>
      </w:r>
    </w:p>
    <w:p w14:paraId="6EFB903B" w14:textId="410E465F" w:rsidR="007F4278" w:rsidRPr="007F4278" w:rsidRDefault="007F4278" w:rsidP="007F4278">
      <w:pPr>
        <w:pStyle w:val="LeiptekstiMigri"/>
        <w:numPr>
          <w:ilvl w:val="0"/>
          <w:numId w:val="40"/>
        </w:numPr>
      </w:pPr>
      <w:r w:rsidRPr="007F4278">
        <w:t xml:space="preserve">Uusi 21 </w:t>
      </w:r>
      <w:r w:rsidR="000A348B">
        <w:t xml:space="preserve">a artiklan </w:t>
      </w:r>
      <w:r w:rsidRPr="007F4278">
        <w:t xml:space="preserve">B </w:t>
      </w:r>
      <w:r w:rsidR="000A348B">
        <w:t>kohta</w:t>
      </w:r>
      <w:r w:rsidRPr="007F4278">
        <w:t xml:space="preserve"> ottaa käyttöön rangaistuksia, mukaan lukien vankeusrangais</w:t>
      </w:r>
      <w:r>
        <w:t>tuksen</w:t>
      </w:r>
      <w:r w:rsidRPr="007F4278">
        <w:t xml:space="preserve"> ja sakkoja, väärien tietojen tai väärennettyjen asiakirjojen toimittamisesta kansalaisuusselvitysten aikana, ja tahallisista teoista määrätään ankarampia rangaistuksia.</w:t>
      </w:r>
    </w:p>
    <w:p w14:paraId="34741E88" w14:textId="6592ED22" w:rsidR="007F4278" w:rsidRPr="007F4278" w:rsidRDefault="007F4278" w:rsidP="007F4278">
      <w:pPr>
        <w:pStyle w:val="LeiptekstiMigri"/>
        <w:numPr>
          <w:ilvl w:val="0"/>
          <w:numId w:val="40"/>
        </w:numPr>
      </w:pPr>
      <w:r w:rsidRPr="007F4278">
        <w:t xml:space="preserve">Artikla 22 selventää, että kaikki kansalaisuuteen liittyvät päätökset ovat </w:t>
      </w:r>
      <w:r>
        <w:t>suvereniteettiin</w:t>
      </w:r>
      <w:r w:rsidRPr="007F4278">
        <w:t xml:space="preserve"> perustuvia tekoja, eivätkä ne ole oikeudellisen </w:t>
      </w:r>
      <w:r>
        <w:t>tarkastelun</w:t>
      </w:r>
      <w:r w:rsidRPr="007F4278">
        <w:t xml:space="preserve"> alaisia.</w:t>
      </w:r>
    </w:p>
    <w:p w14:paraId="01F78157" w14:textId="77777777" w:rsidR="007F4278" w:rsidRPr="007F4278" w:rsidRDefault="007F4278" w:rsidP="007F4278">
      <w:pPr>
        <w:pStyle w:val="LeiptekstiMigri"/>
        <w:numPr>
          <w:ilvl w:val="0"/>
          <w:numId w:val="40"/>
        </w:numPr>
      </w:pPr>
      <w:r w:rsidRPr="007F4278">
        <w:t>Artikla 23 antaa syyttäjälle yksinomaisen toimivallan kaikissa kansalaisuusasioihin liittyvissä rikoksissa.</w:t>
      </w:r>
    </w:p>
    <w:p w14:paraId="4D78A0B2" w14:textId="2B46107F" w:rsidR="007F4278" w:rsidRDefault="007F4278" w:rsidP="007F4278">
      <w:pPr>
        <w:pStyle w:val="LeiptekstiMigri"/>
        <w:numPr>
          <w:ilvl w:val="0"/>
          <w:numId w:val="40"/>
        </w:numPr>
      </w:pPr>
      <w:r w:rsidRPr="007F4278">
        <w:t>Asetus myös päivittää viittaukset toimivaltaisiin viranomaisiin koko laissa ja kumoaa vuoden 1959 asetuksen ja sen myöhempien muutosten säännökset, joita pidetään epäjohdonmukaisina tai tarpeettomina.</w:t>
      </w:r>
      <w:r>
        <w:rPr>
          <w:rStyle w:val="Alaviitteenviite"/>
        </w:rPr>
        <w:footnoteReference w:id="8"/>
      </w:r>
    </w:p>
    <w:p w14:paraId="24FAA293" w14:textId="77777777" w:rsidR="00B0486E" w:rsidRPr="00B0486E" w:rsidRDefault="00B0486E" w:rsidP="00B0486E"/>
    <w:p w14:paraId="59D607F8" w14:textId="63192C2F" w:rsidR="00D120BC" w:rsidRDefault="00E30018" w:rsidP="00B03E3A">
      <w:pPr>
        <w:pStyle w:val="Otsikko1"/>
      </w:pPr>
      <w:bookmarkStart w:id="2" w:name="_Hlk129259295"/>
      <w:r w:rsidRPr="00E30018">
        <w:t>Saako Kuwaitin kansalaisuuden avioliiton myötä? Jos saa, onko se voimassa avioitumisen ajankohdasta? Jos Kuwaitin kansalaisuutta ei saa avioitumisen myötä, pitääkö kansalaisuutta hakea erikseen ja tuleeko ensin vapautua aiemmasta kansalaisuudesta?</w:t>
      </w:r>
    </w:p>
    <w:p w14:paraId="0052733F" w14:textId="61373A4E" w:rsidR="00214BE1" w:rsidRDefault="007657DB" w:rsidP="00214BE1">
      <w:r>
        <w:t xml:space="preserve">Vuoden 2024 </w:t>
      </w:r>
      <w:r w:rsidR="00214BE1">
        <w:t>laki</w:t>
      </w:r>
      <w:r>
        <w:t>muutoksen mukaan</w:t>
      </w:r>
      <w:r w:rsidR="00214BE1">
        <w:t xml:space="preserve"> </w:t>
      </w:r>
      <w:r>
        <w:t>kuwaitilaisten</w:t>
      </w:r>
      <w:r w:rsidRPr="007657DB">
        <w:t xml:space="preserve"> miesten kanssa naimisiin menevät ulkomaalaiset naiset eivät enää </w:t>
      </w:r>
      <w:r w:rsidR="00381CE7">
        <w:t>ol</w:t>
      </w:r>
      <w:r w:rsidR="00EF1E77">
        <w:t xml:space="preserve">e automaattisesti </w:t>
      </w:r>
      <w:r w:rsidRPr="007657DB">
        <w:t>oikeutettuja kansalaisuuteen.</w:t>
      </w:r>
      <w:r>
        <w:rPr>
          <w:rStyle w:val="Alaviitteenviite"/>
        </w:rPr>
        <w:footnoteReference w:id="9"/>
      </w:r>
      <w:r w:rsidR="00F63345">
        <w:t xml:space="preserve"> Aiemmin kansalaisuutta pystyi anomaan 5 vuoden avioliiton jälkeen, mutta muutoksen myötä tämä ei </w:t>
      </w:r>
      <w:r w:rsidR="00F63345">
        <w:lastRenderedPageBreak/>
        <w:t>ole mahdollista.</w:t>
      </w:r>
      <w:r w:rsidR="00F63345">
        <w:rPr>
          <w:rStyle w:val="Alaviitteenviite"/>
        </w:rPr>
        <w:footnoteReference w:id="10"/>
      </w:r>
      <w:r w:rsidR="00C8789F">
        <w:t xml:space="preserve"> </w:t>
      </w:r>
      <w:r w:rsidR="00EA06AD" w:rsidRPr="00EA06AD">
        <w:t>Vaikka muutokset tulivat voimaan vasta joulukuussa 2024, kun asetus nro 116/2024 julkaistiin virallisessa lehdessä</w:t>
      </w:r>
      <w:r w:rsidR="00EA06AD">
        <w:t xml:space="preserve"> (</w:t>
      </w:r>
      <w:r w:rsidR="00EA06AD" w:rsidRPr="00393710">
        <w:rPr>
          <w:i/>
          <w:iCs/>
        </w:rPr>
        <w:t>Official Gazette</w:t>
      </w:r>
      <w:r w:rsidR="00EA06AD">
        <w:t>)</w:t>
      </w:r>
      <w:r w:rsidR="00EA06AD" w:rsidRPr="00EA06AD">
        <w:t>, valtioneuvosto oli hyväksynyt ne jo 24. syyskuuta 2024, ja niitä alettiin panna täytäntöön ja soveltaa takautuvasti.</w:t>
      </w:r>
      <w:r w:rsidR="00214BE1">
        <w:rPr>
          <w:rStyle w:val="Alaviitteenviite"/>
        </w:rPr>
        <w:footnoteReference w:id="11"/>
      </w:r>
    </w:p>
    <w:p w14:paraId="1EC4A0F9" w14:textId="0CFF6A1C" w:rsidR="00CA501E" w:rsidRPr="00214BE1" w:rsidRDefault="00CA501E" w:rsidP="00214BE1">
      <w:r>
        <w:t>Vuoden 1959 kansalaisuuslain a</w:t>
      </w:r>
      <w:r w:rsidRPr="00CA501E">
        <w:t xml:space="preserve">rtikla 7 mahdollisti </w:t>
      </w:r>
      <w:r w:rsidR="00804C58">
        <w:t xml:space="preserve">myös </w:t>
      </w:r>
      <w:r w:rsidRPr="00CA501E">
        <w:t xml:space="preserve">Kuwaitin kansalaisuuden saamisen kansalaisuuden saaneiden ulkomaalaisten vaimoille ja lapsille sillä ehdolla, että he luopuvat alkuperäisestä kansalaisuudestaan. Viimeaikaiset muutokset </w:t>
      </w:r>
      <w:r>
        <w:t>kuitenkin aiheuttavan sen</w:t>
      </w:r>
      <w:r w:rsidRPr="00CA501E">
        <w:t>, että kansalaisuuden saaneen Kuwaitin kansalaisen ulkomainen puoliso ei automaattisesti saa Kuwaitin kansalaisuutta.</w:t>
      </w:r>
      <w:r w:rsidRPr="00CA501E">
        <w:rPr>
          <w:rFonts w:ascii="inherit" w:eastAsia="Times New Roman" w:hAnsi="inherit" w:cs="Courier New"/>
          <w:color w:val="1F1F1F"/>
          <w:sz w:val="42"/>
          <w:szCs w:val="42"/>
          <w:lang w:eastAsia="fi-FI"/>
        </w:rPr>
        <w:t xml:space="preserve"> </w:t>
      </w:r>
      <w:r w:rsidRPr="00CA501E">
        <w:t xml:space="preserve">Aiemmin ulkomaalainen vaimo saattoi saada Kuwaitin kansalaisuuden, jos hän ilmoitti aikomuksestaan </w:t>
      </w:r>
      <w:r w:rsidRPr="00CA501E">
        <w:rPr>
          <w:rFonts w:ascii="Arial" w:hAnsi="Arial" w:cs="Arial"/>
        </w:rPr>
        <w:t>​​</w:t>
      </w:r>
      <w:r w:rsidRPr="00CA501E">
        <w:t>tehd</w:t>
      </w:r>
      <w:r w:rsidRPr="00CA501E">
        <w:rPr>
          <w:rFonts w:cs="Century Gothic"/>
        </w:rPr>
        <w:t>ä</w:t>
      </w:r>
      <w:r w:rsidRPr="00CA501E">
        <w:t xml:space="preserve"> niin vuoden kuluessa miehens</w:t>
      </w:r>
      <w:r w:rsidRPr="00CA501E">
        <w:rPr>
          <w:rFonts w:cs="Century Gothic"/>
        </w:rPr>
        <w:t>ä</w:t>
      </w:r>
      <w:r w:rsidRPr="00CA501E">
        <w:t xml:space="preserve"> kansalaisuuden saamisesta.</w:t>
      </w:r>
      <w:r>
        <w:rPr>
          <w:rStyle w:val="Alaviitteenviite"/>
        </w:rPr>
        <w:footnoteReference w:id="12"/>
      </w:r>
    </w:p>
    <w:p w14:paraId="4C1D5429" w14:textId="761BDE8C" w:rsidR="007657DB" w:rsidRPr="007657DB" w:rsidRDefault="00C8789F" w:rsidP="007657DB">
      <w:r>
        <w:t>Women Journalists without Chains -järjestön mukaan k</w:t>
      </w:r>
      <w:r w:rsidRPr="00C8789F">
        <w:t>uwaitilaisen miehen kanssa naimisissa olevat ulkomaalaiset naiset eivät voi enää saada kansalaisuutta, vaikka heillä olisi lapsia</w:t>
      </w:r>
      <w:r>
        <w:t>. T</w:t>
      </w:r>
      <w:r w:rsidRPr="00C8789F">
        <w:t>akautuvasti sovellettuna tämä toimenpide riisti tuhansilta äideiltä ja leskiltä kansalaisuuden</w:t>
      </w:r>
      <w:r>
        <w:t>.</w:t>
      </w:r>
      <w:r>
        <w:rPr>
          <w:rStyle w:val="Alaviitteenviite"/>
        </w:rPr>
        <w:footnoteReference w:id="13"/>
      </w:r>
    </w:p>
    <w:p w14:paraId="483C02CC" w14:textId="075E6EB7" w:rsidR="00E30018" w:rsidRDefault="00E30018" w:rsidP="00B03E3A">
      <w:pPr>
        <w:pStyle w:val="Otsikko1"/>
      </w:pPr>
      <w:r>
        <w:t>Millä perusteella Kuwaitin kansalaisuuden voi menettää? Menettääkö Kuwaitin kansalaisuuden avioeron myötä?</w:t>
      </w:r>
    </w:p>
    <w:p w14:paraId="21B1F6FD" w14:textId="4CFFFA6F" w:rsidR="000766EE" w:rsidRDefault="000766EE" w:rsidP="00012E6F">
      <w:r>
        <w:t>Kuwaitin v</w:t>
      </w:r>
      <w:r w:rsidRPr="000766EE">
        <w:t>iranomaiset ovat laajentaneet kansalaisuuden peruuttamisen kriteerejä. Kansalaisuus voidaan nyt peruuttaa tapauksissa, joissa hakuprosessin aikana on annettu vääriä tai väärennettyjä tietoja, tiettyjen rikostuomioiden, erityisesti kansalliseen turvallisuuteen liittyvien, jälkeen tai jos henkilön toimien katsotaan vahingoittavan yleistä järjestystä tai kansallisia etuja.</w:t>
      </w:r>
      <w:r w:rsidRPr="000766EE">
        <w:rPr>
          <w:vertAlign w:val="superscript"/>
        </w:rPr>
        <w:footnoteReference w:id="14"/>
      </w:r>
      <w:r w:rsidR="00250D4E" w:rsidRPr="00250D4E">
        <w:t xml:space="preserve"> </w:t>
      </w:r>
      <w:r w:rsidR="00250D4E">
        <w:t>Näissä tapauksissa k</w:t>
      </w:r>
      <w:r w:rsidR="00250D4E" w:rsidRPr="00250D4E">
        <w:t xml:space="preserve">ansalaisuus voidaan </w:t>
      </w:r>
      <w:r w:rsidR="00250D4E">
        <w:t xml:space="preserve">siis </w:t>
      </w:r>
      <w:r w:rsidR="00250D4E" w:rsidRPr="00250D4E">
        <w:t xml:space="preserve">peruuttaa </w:t>
      </w:r>
      <w:r w:rsidR="00250D4E">
        <w:t xml:space="preserve">ja se vaikuttaa </w:t>
      </w:r>
      <w:r w:rsidR="00250D4E" w:rsidRPr="00250D4E">
        <w:t>henkilöön itseensä ja hänen huollettavaansa.</w:t>
      </w:r>
      <w:r w:rsidR="00250D4E" w:rsidRPr="00250D4E">
        <w:rPr>
          <w:vertAlign w:val="superscript"/>
        </w:rPr>
        <w:footnoteReference w:id="15"/>
      </w:r>
    </w:p>
    <w:p w14:paraId="79C65182" w14:textId="597C0215" w:rsidR="000766EE" w:rsidRDefault="000766EE" w:rsidP="00012E6F">
      <w:r w:rsidRPr="000766EE">
        <w:t>Vuonna 2024 Kuwaitin kansalaisuuslakia muokattiin artiklan 9 osalta. Vuoden 1959 kansalaisuuslain mukaan ”ulkomaalainen nainen, joka on saanut Kuwaitin kansalaisuuden jommankumman kahden välittömästi edeltävän artiklan nojalla, ei menetä sitä avioliiton päättyessä, ellei hän sen jälkeen saa takaisin alkuperäistä kansalaisuuttaan tai jotain muuta kansalaisuutta.”</w:t>
      </w:r>
      <w:r w:rsidRPr="000766EE">
        <w:rPr>
          <w:vertAlign w:val="superscript"/>
        </w:rPr>
        <w:footnoteReference w:id="16"/>
      </w:r>
      <w:r w:rsidRPr="000766EE">
        <w:t xml:space="preserve"> Vuoden 2024 kansalaisuuslain muokkauksen jälkeen jopa 2/3 kansalaisuuden menettäneistä oli saanut kansalaisuuden avioliiton perusteella. Tämä on jättänyt nämä naiset ilman mitään kansalaisuutta.</w:t>
      </w:r>
      <w:r w:rsidRPr="000766EE">
        <w:rPr>
          <w:vertAlign w:val="superscript"/>
        </w:rPr>
        <w:footnoteReference w:id="17"/>
      </w:r>
      <w:r w:rsidRPr="000766EE">
        <w:t xml:space="preserve"> </w:t>
      </w:r>
    </w:p>
    <w:p w14:paraId="0DB3E792" w14:textId="0568D32C" w:rsidR="00F22112" w:rsidRPr="00985AB7" w:rsidRDefault="00F22112" w:rsidP="00F22112">
      <w:r w:rsidRPr="00985AB7">
        <w:t>Vuo</w:t>
      </w:r>
      <w:r w:rsidR="00B6035C" w:rsidRPr="00985AB7">
        <w:t>nna</w:t>
      </w:r>
      <w:r w:rsidRPr="00985AB7">
        <w:t xml:space="preserve"> 2026 korvatu</w:t>
      </w:r>
      <w:r w:rsidR="000766EE">
        <w:t>n</w:t>
      </w:r>
      <w:r w:rsidRPr="00985AB7">
        <w:t xml:space="preserve"> artikla</w:t>
      </w:r>
      <w:r w:rsidR="000766EE">
        <w:t>n</w:t>
      </w:r>
      <w:r w:rsidRPr="00985AB7">
        <w:t xml:space="preserve"> 10 </w:t>
      </w:r>
      <w:r w:rsidR="000766EE">
        <w:t>mukaan</w:t>
      </w:r>
      <w:r w:rsidRPr="00985AB7">
        <w:t xml:space="preserve"> nai</w:t>
      </w:r>
      <w:r w:rsidR="005B2B8A" w:rsidRPr="00985AB7">
        <w:t>n</w:t>
      </w:r>
      <w:r w:rsidRPr="00985AB7">
        <w:t xml:space="preserve">en, joka </w:t>
      </w:r>
      <w:r w:rsidR="005B2B8A" w:rsidRPr="00985AB7">
        <w:t xml:space="preserve">on saanut </w:t>
      </w:r>
      <w:r w:rsidRPr="00985AB7">
        <w:t xml:space="preserve">Kuwaitin kansalaisuuden avioliiton perusteella kuwaitilaisen miehen kanssa, </w:t>
      </w:r>
      <w:r w:rsidR="005B2B8A" w:rsidRPr="00985AB7">
        <w:t xml:space="preserve">menettää </w:t>
      </w:r>
      <w:r w:rsidRPr="00985AB7">
        <w:t>Kuwaitin kansalaisuu</w:t>
      </w:r>
      <w:r w:rsidR="005B2B8A" w:rsidRPr="00985AB7">
        <w:t xml:space="preserve">tensa </w:t>
      </w:r>
      <w:r w:rsidRPr="00985AB7">
        <w:t>hänen kuwaitilaisen aviomiehensä kuoltua tai avioliiton päättyessä mistä tahansa syystä, jos hänellä ei ole lapsia.</w:t>
      </w:r>
      <w:r w:rsidR="005B2B8A" w:rsidRPr="00985AB7">
        <w:rPr>
          <w:rStyle w:val="Alaviitteenviite"/>
        </w:rPr>
        <w:footnoteReference w:id="18"/>
      </w:r>
      <w:r w:rsidR="00B0486E">
        <w:t xml:space="preserve"> </w:t>
      </w:r>
    </w:p>
    <w:p w14:paraId="58099627" w14:textId="57792335" w:rsidR="00F22112" w:rsidRPr="00985AB7" w:rsidRDefault="004F4931" w:rsidP="00012E6F">
      <w:r w:rsidRPr="00985AB7">
        <w:t xml:space="preserve">Nainen, jolla on lapsia kuwaitilaisen aviomiehensä kanssa, ei siis menetä Kuwaitin kansalaisuuttaan, ellei hän mene uudelleen naimisiin muun kuin kuwaitilaisen kanssa. Hän </w:t>
      </w:r>
      <w:r w:rsidRPr="00985AB7">
        <w:lastRenderedPageBreak/>
        <w:t>menettää kansalaisuutensa myös, jos hän anoo takaisin alkuperäisen kansalaisuutensa, saa toisen kansalaisuuden tai hänellä on toisen maan passi.</w:t>
      </w:r>
      <w:r w:rsidR="009D188F" w:rsidRPr="00985AB7">
        <w:rPr>
          <w:rStyle w:val="Alaviitteenviite"/>
        </w:rPr>
        <w:footnoteReference w:id="19"/>
      </w:r>
    </w:p>
    <w:p w14:paraId="32F6E45C" w14:textId="63FC16A1" w:rsidR="009D163B" w:rsidRDefault="009D163B" w:rsidP="009D163B">
      <w:r w:rsidRPr="00985AB7">
        <w:t>Korvatussa artiklassa 11 määrättiin, että kuwaitilainen</w:t>
      </w:r>
      <w:r w:rsidR="00CC113B">
        <w:t>, oli hän kansalainen asetuksen 1. artiklan nojalla tai saanut kansalaisuuden myöhemmin,</w:t>
      </w:r>
      <w:r w:rsidRPr="00985AB7">
        <w:t xml:space="preserve"> menettää Kuwaitin kansalaisuuden, jos hän vapaaehtoisesti hankkii ulkomaan</w:t>
      </w:r>
      <w:r w:rsidR="00CC113B">
        <w:t xml:space="preserve"> kansalaisuuden</w:t>
      </w:r>
      <w:r w:rsidRPr="00985AB7">
        <w:t xml:space="preserve">. Myös hänen vaimonsa menettää kansalaisuutensa, jos </w:t>
      </w:r>
      <w:r w:rsidR="004521D6">
        <w:t>hän</w:t>
      </w:r>
      <w:r w:rsidRPr="00985AB7">
        <w:t xml:space="preserve"> on kuwaitilainen </w:t>
      </w:r>
      <w:r w:rsidR="00CC113B">
        <w:t>kansalaistamisen</w:t>
      </w:r>
      <w:r w:rsidRPr="00985AB7">
        <w:t xml:space="preserve"> kautta, ellei hän ilmoita sisäministerille halustaan </w:t>
      </w:r>
      <w:r w:rsidRPr="00985AB7">
        <w:rPr>
          <w:rFonts w:ascii="Arial" w:hAnsi="Arial" w:cs="Arial"/>
        </w:rPr>
        <w:t>​​</w:t>
      </w:r>
      <w:r w:rsidRPr="00985AB7">
        <w:t>s</w:t>
      </w:r>
      <w:r w:rsidRPr="00985AB7">
        <w:rPr>
          <w:rFonts w:cs="Century Gothic"/>
        </w:rPr>
        <w:t>ä</w:t>
      </w:r>
      <w:r w:rsidRPr="00985AB7">
        <w:t>ilytt</w:t>
      </w:r>
      <w:r w:rsidRPr="00985AB7">
        <w:rPr>
          <w:rFonts w:cs="Century Gothic"/>
        </w:rPr>
        <w:t>ää</w:t>
      </w:r>
      <w:r w:rsidRPr="00985AB7">
        <w:t xml:space="preserve"> Kuwaitin kansalaisuutensa vasta vuoden </w:t>
      </w:r>
      <w:r w:rsidR="00CC113B">
        <w:t>sisällä</w:t>
      </w:r>
      <w:r w:rsidRPr="00985AB7">
        <w:t xml:space="preserve"> siit</w:t>
      </w:r>
      <w:r w:rsidRPr="00985AB7">
        <w:rPr>
          <w:rFonts w:cs="Century Gothic"/>
        </w:rPr>
        <w:t>ä</w:t>
      </w:r>
      <w:r w:rsidRPr="00985AB7">
        <w:t>, kun h</w:t>
      </w:r>
      <w:r w:rsidRPr="00985AB7">
        <w:rPr>
          <w:rFonts w:cs="Century Gothic"/>
        </w:rPr>
        <w:t>ä</w:t>
      </w:r>
      <w:r w:rsidRPr="00985AB7">
        <w:t>n saa tiet</w:t>
      </w:r>
      <w:r w:rsidRPr="00985AB7">
        <w:rPr>
          <w:rFonts w:cs="Century Gothic"/>
        </w:rPr>
        <w:t>ää</w:t>
      </w:r>
      <w:r w:rsidRPr="00985AB7">
        <w:t xml:space="preserve"> miehens</w:t>
      </w:r>
      <w:r w:rsidRPr="00985AB7">
        <w:rPr>
          <w:rFonts w:cs="Century Gothic"/>
        </w:rPr>
        <w:t>ä</w:t>
      </w:r>
      <w:r w:rsidRPr="00985AB7">
        <w:t xml:space="preserve"> kansalaisuudesta.</w:t>
      </w:r>
      <w:r w:rsidR="003463A5" w:rsidRPr="00985AB7">
        <w:rPr>
          <w:rStyle w:val="Alaviitteenviite"/>
        </w:rPr>
        <w:footnoteReference w:id="20"/>
      </w:r>
      <w:r w:rsidR="00381CE7" w:rsidRPr="00985AB7">
        <w:t xml:space="preserve"> </w:t>
      </w:r>
    </w:p>
    <w:p w14:paraId="2196F746" w14:textId="6A107C66" w:rsidR="00A07CFF" w:rsidRDefault="00D17ECA" w:rsidP="00BE7DD6">
      <w:r w:rsidRPr="00D17ECA">
        <w:t xml:space="preserve">Pelkästään tammikuussa 2025 </w:t>
      </w:r>
      <w:r>
        <w:t>peruutettiin</w:t>
      </w:r>
      <w:r w:rsidRPr="00D17ECA">
        <w:t xml:space="preserve"> kansalaisuu</w:t>
      </w:r>
      <w:r>
        <w:t>s</w:t>
      </w:r>
      <w:r w:rsidRPr="00D17ECA">
        <w:t xml:space="preserve"> 3 856 henkilöltä</w:t>
      </w:r>
      <w:r>
        <w:t xml:space="preserve"> kaksoiskansalaisuuden, väärennösten ja kansalaisuuslain 8. artiklan perustella.</w:t>
      </w:r>
      <w:r>
        <w:rPr>
          <w:rStyle w:val="Alaviitteenviite"/>
        </w:rPr>
        <w:footnoteReference w:id="21"/>
      </w:r>
      <w:r w:rsidR="00154CDA">
        <w:t xml:space="preserve"> </w:t>
      </w:r>
      <w:r w:rsidR="00DE4035" w:rsidRPr="00DE4035">
        <w:t xml:space="preserve">Kuwaitin virallisessa lehdessä julkaistuja asetuksia seuraavan riippumattoman Persianlahden mediaseurantapalvelun Newsroom Initiativen mukaan peruutettujen </w:t>
      </w:r>
      <w:r w:rsidR="00F63345">
        <w:t xml:space="preserve">(kansalaisuus) </w:t>
      </w:r>
      <w:r w:rsidR="00DE4035" w:rsidRPr="00DE4035">
        <w:t>tapausten määrä nousi 15. huhtikuuta 2026 mennessä yli 71 059:ään, mikä edustaa 4,6 prosenttia Kuwaitin virallisesta 1,545 miljoonan asukkaan väestöstä.</w:t>
      </w:r>
      <w:r w:rsidR="00DE4035">
        <w:t xml:space="preserve"> </w:t>
      </w:r>
      <w:r w:rsidR="00A07CFF" w:rsidRPr="00A07CFF">
        <w:t>Tämä luku ei kuitenkaan kerro koko kuvaa. Peruuttamisen vaikutukset ulottuvat nimettyjen henkilöiden lisäksi myös vaimoihin, lapsiin ja lastenlapsiin, jotka ovat saaneet kansalaisuuden heidän kauttaan.</w:t>
      </w:r>
      <w:r w:rsidR="00A07CFF" w:rsidRPr="00A07CFF">
        <w:rPr>
          <w:vertAlign w:val="superscript"/>
        </w:rPr>
        <w:footnoteReference w:id="22"/>
      </w:r>
    </w:p>
    <w:p w14:paraId="414424D3" w14:textId="72EF0F04" w:rsidR="00E30018" w:rsidRDefault="00E30018" w:rsidP="00B03E3A">
      <w:pPr>
        <w:pStyle w:val="Otsikko1"/>
      </w:pPr>
      <w:r>
        <w:t>Jos henkilön vanhemmalta per</w:t>
      </w:r>
      <w:r w:rsidR="009944AD">
        <w:t>u</w:t>
      </w:r>
      <w:r>
        <w:t>utetaan Kuwaitin kansalaisuus, menettääkö lapsi samalla Kuwaitin kansalaisuuden, vaikka hän on täysi-ikäinen?</w:t>
      </w:r>
    </w:p>
    <w:p w14:paraId="5639EFF3" w14:textId="3D4EDE15" w:rsidR="00B91A86" w:rsidRDefault="00B91A86" w:rsidP="00B91A86">
      <w:r>
        <w:t>Vuonna 2026 m</w:t>
      </w:r>
      <w:r w:rsidRPr="00B91A86">
        <w:t xml:space="preserve">uutettu artikla 21 </w:t>
      </w:r>
      <w:r>
        <w:t xml:space="preserve">a </w:t>
      </w:r>
      <w:r w:rsidRPr="00B91A86">
        <w:t>säätää Kuwaitin kansalaisuustodistuksen peruuttamisesta, jos todistetaan, että se on myönnetty laittomasti petoksen, väärien tietojen tai virheellisten todistusten perusteella. Peruuttaminen tehdään asetuksella sisäministerin ehdotuksesta ja Kuwaitin kansalaisuutta tutkivan korkeamman komitean hyväksynnällä.</w:t>
      </w:r>
      <w:r w:rsidRPr="00B91A86">
        <w:rPr>
          <w:rFonts w:ascii="inherit" w:eastAsia="Times New Roman" w:hAnsi="inherit" w:cs="Courier New"/>
          <w:color w:val="1F1F1F"/>
          <w:sz w:val="42"/>
          <w:szCs w:val="42"/>
          <w:lang w:eastAsia="fi-FI"/>
        </w:rPr>
        <w:t xml:space="preserve"> </w:t>
      </w:r>
      <w:r w:rsidRPr="00B91A86">
        <w:t>Tässä artiklassa määrätään myös Kuwaitin kansalaisuuden peruuttamisesta henkilöltä, joka on saanut sen tällaisen todistuks</w:t>
      </w:r>
      <w:r>
        <w:t>en</w:t>
      </w:r>
      <w:r w:rsidRPr="00B91A86">
        <w:t xml:space="preserve"> haltija</w:t>
      </w:r>
      <w:r>
        <w:t>lt</w:t>
      </w:r>
      <w:r w:rsidRPr="00B91A86">
        <w:t>a.</w:t>
      </w:r>
      <w:r>
        <w:rPr>
          <w:rStyle w:val="Alaviitteenviite"/>
        </w:rPr>
        <w:footnoteReference w:id="23"/>
      </w:r>
      <w:r w:rsidR="007B7990">
        <w:t xml:space="preserve"> Kansalaisuuden menettämisen vaikutukset ulottuvat myös vaimoihin, lapsiin ja lapsenlapsiin, jotka ovat saaneet kansalaisuuden sen henkilön kautta, joka menetti kansalaisuutensa.</w:t>
      </w:r>
      <w:r w:rsidR="007B7990" w:rsidRPr="007B7990">
        <w:rPr>
          <w:vertAlign w:val="superscript"/>
        </w:rPr>
        <w:t xml:space="preserve"> </w:t>
      </w:r>
      <w:r w:rsidR="007B7990" w:rsidRPr="007B7990">
        <w:rPr>
          <w:vertAlign w:val="superscript"/>
        </w:rPr>
        <w:footnoteReference w:id="24"/>
      </w:r>
    </w:p>
    <w:p w14:paraId="1C7C76CB" w14:textId="3BCD82DE" w:rsidR="00D062C1" w:rsidRPr="00B91A86" w:rsidRDefault="00D062C1" w:rsidP="00B91A86">
      <w:r w:rsidRPr="00D062C1">
        <w:t>Financial Times on haastatellut maaliskuussa 2025 miestä, haastatellun ikää ei mainita erikseen, joka menetti kansalaisuutensa sen vuoksi, että hänen isänsä menetti sen. Ko. henkilö kertoi yrittävänsä saada oleskeluluvan Kuwaitiin tai joutuvansa muuttamaan maasta.</w:t>
      </w:r>
      <w:r w:rsidRPr="00D062C1">
        <w:rPr>
          <w:vertAlign w:val="superscript"/>
        </w:rPr>
        <w:footnoteReference w:id="25"/>
      </w:r>
      <w:r w:rsidRPr="00D062C1">
        <w:t xml:space="preserve"> </w:t>
      </w:r>
    </w:p>
    <w:p w14:paraId="39F27057" w14:textId="043536CB" w:rsidR="00F22112" w:rsidRPr="00F22112" w:rsidRDefault="004E7867" w:rsidP="00F22112">
      <w:r>
        <w:t xml:space="preserve">Vuoden 2026 lakimuutoksen mukaan </w:t>
      </w:r>
      <w:r w:rsidR="00966112" w:rsidRPr="00966112">
        <w:t xml:space="preserve">Kuwaitin kansalaisuuden saaneen henkilön lapset, jotka ovat syntyneet hänen saatuaan Kuwaitin kansalaisuuden, katsotaan artiklan </w:t>
      </w:r>
      <w:r w:rsidR="00966112">
        <w:t xml:space="preserve">7 </w:t>
      </w:r>
      <w:r w:rsidR="00966112" w:rsidRPr="00966112">
        <w:t>nojalla kuwaitilaisiksi kansalaisuuden perusteella, kun taas aiempi laki piti heitä alkuperältään kuwaitilaisina.</w:t>
      </w:r>
      <w:r w:rsidR="00966112">
        <w:rPr>
          <w:rStyle w:val="Alaviitteenviite"/>
        </w:rPr>
        <w:footnoteReference w:id="26"/>
      </w:r>
      <w:r w:rsidR="00966112">
        <w:t xml:space="preserve"> </w:t>
      </w:r>
      <w:r w:rsidR="00BC4402">
        <w:t>Kuwaitin si</w:t>
      </w:r>
      <w:r w:rsidR="00BC4402" w:rsidRPr="00BC4402">
        <w:t>säminister</w:t>
      </w:r>
      <w:r w:rsidR="00BC4402">
        <w:t>in mukaan lapsen</w:t>
      </w:r>
      <w:r w:rsidR="00BC4402" w:rsidRPr="00BC4402">
        <w:t xml:space="preserve"> kansalaisuutta</w:t>
      </w:r>
      <w:r w:rsidR="00BC4402">
        <w:t xml:space="preserve"> </w:t>
      </w:r>
      <w:r w:rsidR="00BC4402" w:rsidRPr="00BC4402">
        <w:t>ei voida peruuttaa, mutta häntä pidetään silti kansalaistettuna, ja hänen todistukseensa kirjoitetaan, että hän on kuwaitilainen kansalais</w:t>
      </w:r>
      <w:r w:rsidR="009944AD">
        <w:t xml:space="preserve">tamisen </w:t>
      </w:r>
      <w:r w:rsidR="00BC4402" w:rsidRPr="00BC4402">
        <w:t>kautta, aivan kuten isänsäkin.</w:t>
      </w:r>
      <w:r w:rsidR="00BC4402">
        <w:rPr>
          <w:rStyle w:val="Alaviitteenviite"/>
        </w:rPr>
        <w:footnoteReference w:id="27"/>
      </w:r>
      <w:r w:rsidR="000552F5">
        <w:t xml:space="preserve"> </w:t>
      </w:r>
      <w:r w:rsidR="00333B8C" w:rsidRPr="00333B8C">
        <w:t xml:space="preserve">Kuwaitin kansalaisuuden </w:t>
      </w:r>
      <w:r w:rsidR="00333B8C" w:rsidRPr="00333B8C">
        <w:lastRenderedPageBreak/>
        <w:t>saaneiden ulkomaalaisten alaikäiset lapse</w:t>
      </w:r>
      <w:r w:rsidR="009944AD">
        <w:t>t</w:t>
      </w:r>
      <w:r w:rsidR="00333B8C" w:rsidRPr="00333B8C">
        <w:t xml:space="preserve"> saavat mahdollisuuden valita kansalaisuu</w:t>
      </w:r>
      <w:r w:rsidR="00667A58">
        <w:t>tensa</w:t>
      </w:r>
      <w:r w:rsidR="00333B8C" w:rsidRPr="00333B8C">
        <w:t xml:space="preserve"> täysi-ikäis</w:t>
      </w:r>
      <w:r w:rsidR="00667A58">
        <w:t>tyttyään</w:t>
      </w:r>
      <w:r w:rsidR="00333B8C" w:rsidRPr="00333B8C">
        <w:t>.</w:t>
      </w:r>
      <w:r w:rsidR="00333B8C" w:rsidRPr="00333B8C">
        <w:rPr>
          <w:vertAlign w:val="superscript"/>
        </w:rPr>
        <w:footnoteReference w:id="28"/>
      </w:r>
    </w:p>
    <w:p w14:paraId="6E458EE3" w14:textId="55228F25" w:rsidR="00E30018" w:rsidRDefault="00E30018" w:rsidP="00B03E3A">
      <w:pPr>
        <w:pStyle w:val="Otsikko1"/>
      </w:pPr>
      <w:r>
        <w:t>Miten kansalaisuuden peruuttaminen ilmoitetaan Kuwaitin kansalaisille?</w:t>
      </w:r>
    </w:p>
    <w:p w14:paraId="29DA677E" w14:textId="7B7628C0" w:rsidR="000552F5" w:rsidRPr="005E4897" w:rsidRDefault="00CD7DAF" w:rsidP="000552F5">
      <w:r>
        <w:t>Kuwaitin hallinto julkaisee nimilistoja kansalaisuuden menettäneistä henkilöistä.</w:t>
      </w:r>
      <w:r>
        <w:rPr>
          <w:rStyle w:val="Alaviitteenviite"/>
        </w:rPr>
        <w:footnoteReference w:id="29"/>
      </w:r>
      <w:r w:rsidR="00E7220D">
        <w:t xml:space="preserve"> Käytettävissä olevista lähteistä ei selvinnyt, ilmoitetaanko kansalaisuuden menettämisestä muilla keinoin.</w:t>
      </w:r>
    </w:p>
    <w:p w14:paraId="7D878B4E" w14:textId="328734E1" w:rsidR="00E30018" w:rsidRDefault="00E30018" w:rsidP="00B03E3A">
      <w:pPr>
        <w:pStyle w:val="Otsikko1"/>
      </w:pPr>
      <w:r>
        <w:t>Voiko henkilöllä, jonka kansalaisuus on peruutettu edelleen olla hallussaan Kuwaitin passi?</w:t>
      </w:r>
    </w:p>
    <w:p w14:paraId="1C29A83D" w14:textId="7005840E" w:rsidR="00154CDA" w:rsidRPr="00154CDA" w:rsidRDefault="00154CDA" w:rsidP="00DF69CF">
      <w:r w:rsidRPr="00154CDA">
        <w:t>The New Arab -lehden 15.4.2025 julkaisema</w:t>
      </w:r>
      <w:r>
        <w:t xml:space="preserve">n artikkelin mukaan kansalaisuuden menettäneiden </w:t>
      </w:r>
      <w:r w:rsidRPr="00154CDA">
        <w:t>on luovutettava passinsa ja henkilökorttinsa Central Agency for Illegal Residents</w:t>
      </w:r>
      <w:r>
        <w:t xml:space="preserve"> -toimistolle</w:t>
      </w:r>
      <w:r w:rsidRPr="00154CDA">
        <w:t>, ja heille myönnetään asiakirjat, jo</w:t>
      </w:r>
      <w:r>
        <w:t>ihin heidät</w:t>
      </w:r>
      <w:r w:rsidRPr="00154CDA">
        <w:t xml:space="preserve"> merkitään ulkomaalaisiksi.</w:t>
      </w:r>
      <w:r>
        <w:rPr>
          <w:rStyle w:val="Alaviitteenviite"/>
        </w:rPr>
        <w:footnoteReference w:id="30"/>
      </w:r>
    </w:p>
    <w:p w14:paraId="3F1E7084" w14:textId="5AE721B8" w:rsidR="00DF69CF" w:rsidRPr="00DF69CF" w:rsidRDefault="00DF69CF" w:rsidP="00DF69CF">
      <w:r w:rsidRPr="00DF69CF">
        <w:t>Kuwaitin sisäministeriö</w:t>
      </w:r>
      <w:r w:rsidR="000B1BD6">
        <w:t xml:space="preserve">n ilmoituksen mukaan </w:t>
      </w:r>
      <w:r w:rsidRPr="00DF69CF">
        <w:t>Kuwaitin hallitus</w:t>
      </w:r>
      <w:r w:rsidR="00154CDA">
        <w:t xml:space="preserve"> kuitenkin</w:t>
      </w:r>
      <w:r w:rsidRPr="00DF69CF">
        <w:t xml:space="preserve"> salli</w:t>
      </w:r>
      <w:r>
        <w:t xml:space="preserve"> </w:t>
      </w:r>
      <w:r w:rsidRPr="00DF69CF">
        <w:t xml:space="preserve">kansalaisuutensa kansalaisuuslain 8. artiklan </w:t>
      </w:r>
      <w:r w:rsidR="005710D4">
        <w:t xml:space="preserve">muutoksen </w:t>
      </w:r>
      <w:r w:rsidRPr="00DF69CF">
        <w:t>nojalla menettäneiden naisten matkustaa tilapäisesti entisillä Kuwaitin passeillaan</w:t>
      </w:r>
      <w:r>
        <w:t xml:space="preserve"> 1.6. – 30.9.2025 välisenä aikana.</w:t>
      </w:r>
      <w:r w:rsidR="000B1BD6" w:rsidRPr="000B1BD6">
        <w:rPr>
          <w:rFonts w:ascii="inherit" w:eastAsia="Times New Roman" w:hAnsi="inherit" w:cs="Courier New"/>
          <w:color w:val="1F1F1F"/>
          <w:sz w:val="42"/>
          <w:szCs w:val="42"/>
          <w:lang w:eastAsia="fi-FI"/>
        </w:rPr>
        <w:t xml:space="preserve"> </w:t>
      </w:r>
      <w:r w:rsidR="000B1BD6" w:rsidRPr="000B1BD6">
        <w:t xml:space="preserve">Uuden käytännön mukaan asianomaisten henkilöiden on aloitettava voimassa olevien matkustusasiakirjojen hankkimisprosessi – joko alkuperäisestä kansalaisuusmaastaan </w:t>
      </w:r>
      <w:r w:rsidR="000B1BD6" w:rsidRPr="000B1BD6">
        <w:rPr>
          <w:rFonts w:ascii="Arial" w:hAnsi="Arial" w:cs="Arial"/>
        </w:rPr>
        <w:t>​​</w:t>
      </w:r>
      <w:r w:rsidR="000B1BD6" w:rsidRPr="000B1BD6">
        <w:t>tai muusta kansainv</w:t>
      </w:r>
      <w:r w:rsidR="000B1BD6" w:rsidRPr="000B1BD6">
        <w:rPr>
          <w:rFonts w:cs="Century Gothic"/>
        </w:rPr>
        <w:t>ä</w:t>
      </w:r>
      <w:r w:rsidR="000B1BD6" w:rsidRPr="000B1BD6">
        <w:t>lisesti tunnustetusta passista, joka sallii laillisen oleskelun Kuwaitissa.</w:t>
      </w:r>
      <w:r>
        <w:rPr>
          <w:rStyle w:val="Alaviitteenviite"/>
        </w:rPr>
        <w:footnoteReference w:id="31"/>
      </w:r>
    </w:p>
    <w:p w14:paraId="0BE2C762" w14:textId="6EF734C5" w:rsidR="00DF69CF" w:rsidRDefault="007865E3" w:rsidP="001C2FB3">
      <w:r w:rsidRPr="007865E3">
        <w:t>Vaikka kansainvälinen matkustaminen vanhalla Kuwaitin passilla o</w:t>
      </w:r>
      <w:r w:rsidR="005710D4">
        <w:t>li</w:t>
      </w:r>
      <w:r w:rsidRPr="007865E3">
        <w:t xml:space="preserve"> sallittua vain neljä</w:t>
      </w:r>
      <w:r>
        <w:t>n</w:t>
      </w:r>
      <w:r w:rsidRPr="007865E3">
        <w:t xml:space="preserve"> </w:t>
      </w:r>
      <w:r>
        <w:t>kuukauden ajan</w:t>
      </w:r>
      <w:r w:rsidRPr="007865E3">
        <w:t xml:space="preserve">, laillinen sopeutumisaika </w:t>
      </w:r>
      <w:r>
        <w:t>kestää</w:t>
      </w:r>
      <w:r w:rsidRPr="007865E3">
        <w:t xml:space="preserve"> kokonaisuudessaan </w:t>
      </w:r>
      <w:r>
        <w:t>vuoden</w:t>
      </w:r>
      <w:r w:rsidRPr="007865E3">
        <w:t xml:space="preserve"> ja päättyy 31. toukokuuta 2026.</w:t>
      </w:r>
      <w:r w:rsidRPr="007865E3">
        <w:rPr>
          <w:rFonts w:ascii="inherit" w:eastAsia="Times New Roman" w:hAnsi="inherit" w:cs="Courier New"/>
          <w:color w:val="1F1F1F"/>
          <w:sz w:val="42"/>
          <w:szCs w:val="42"/>
          <w:lang w:eastAsia="fi-FI"/>
        </w:rPr>
        <w:t xml:space="preserve"> </w:t>
      </w:r>
      <w:r w:rsidRPr="007865E3">
        <w:t xml:space="preserve">Säilyttääkseen oikeuden valtion etuuksiin ja tukiin, </w:t>
      </w:r>
      <w:r w:rsidR="005710D4">
        <w:t xml:space="preserve">kansalaisuuden menettäneiden </w:t>
      </w:r>
      <w:r w:rsidRPr="007865E3">
        <w:t xml:space="preserve">henkilöiden on kuitenkin aloitettava prosessi </w:t>
      </w:r>
      <w:r w:rsidR="005710D4">
        <w:t xml:space="preserve">(muun kansalaisuuden hankkimisesta) </w:t>
      </w:r>
      <w:r w:rsidRPr="007865E3">
        <w:t>kolmen ensimmäisen kuukauden aikana</w:t>
      </w:r>
      <w:r>
        <w:t xml:space="preserve"> (kansalaisuuden menetyksestä).</w:t>
      </w:r>
      <w:r>
        <w:rPr>
          <w:rFonts w:ascii="inherit" w:eastAsia="Times New Roman" w:hAnsi="inherit" w:cs="Courier New"/>
          <w:color w:val="1F1F1F"/>
          <w:sz w:val="42"/>
          <w:szCs w:val="42"/>
          <w:lang w:eastAsia="fi-FI"/>
        </w:rPr>
        <w:t xml:space="preserve"> </w:t>
      </w:r>
      <w:r w:rsidRPr="007865E3">
        <w:t xml:space="preserve">Viranomaisille on toimitettava todiste aikomuksesta, kuten virallinen passihakemus tai </w:t>
      </w:r>
      <w:r>
        <w:t xml:space="preserve">pyyntö </w:t>
      </w:r>
      <w:r w:rsidRPr="007865E3">
        <w:t>suurlähetystö</w:t>
      </w:r>
      <w:r>
        <w:t>lle</w:t>
      </w:r>
      <w:r w:rsidRPr="007865E3">
        <w:t>. Vakavan aikomuksen osoittamatta jättäminen tai toimien viivästyminen johtaa etuuksien menettämiseen.</w:t>
      </w:r>
      <w:r w:rsidRPr="007865E3">
        <w:rPr>
          <w:rFonts w:ascii="inherit" w:eastAsia="Times New Roman" w:hAnsi="inherit" w:cs="Courier New"/>
          <w:color w:val="1F1F1F"/>
          <w:sz w:val="42"/>
          <w:szCs w:val="42"/>
          <w:lang w:eastAsia="fi-FI"/>
        </w:rPr>
        <w:t xml:space="preserve"> </w:t>
      </w:r>
      <w:r w:rsidRPr="007865E3">
        <w:t>Ministeriö selvensi myös, että laillisen aseman muutoksen hakeminen ei estä henkilöä tekemästä virallista valitusta. Valituksen voi tehdä Kuwaitin kansalaisuuden peruuttamista, menettämistä ja menetystä käsittelevälle valituskomitealle, joka on perustettu hallituksen päätöslauselmien nro 207 ja 493/2025 nojalla.</w:t>
      </w:r>
      <w:r>
        <w:t xml:space="preserve"> </w:t>
      </w:r>
      <w:r w:rsidRPr="007865E3">
        <w:t>Kun henkilön laillinen asema on laillistettu, hänelle myönnetään uusi henkilöllisyystodistus. Tämä asiakirja heijastaa henkilön päivitettyä kansalaisuutta ja sisältää merkinnän</w:t>
      </w:r>
      <w:r w:rsidR="005710D4">
        <w:t>, jonka mukaan henkilöä kohdellaan kuten kuwaitilaista voimassa olevien määräysten mukaisesti</w:t>
      </w:r>
      <w:r w:rsidRPr="007865E3">
        <w:t>.</w:t>
      </w:r>
      <w:r>
        <w:rPr>
          <w:rStyle w:val="Alaviitteenviite"/>
        </w:rPr>
        <w:footnoteReference w:id="32"/>
      </w:r>
    </w:p>
    <w:p w14:paraId="1CB05910" w14:textId="4D9D2804" w:rsidR="00BD2DD3" w:rsidRDefault="00BD2DD3" w:rsidP="001C2FB3">
      <w:r>
        <w:t xml:space="preserve">Global Citizen Observatoryn raportin mukaan valitustoimikunnan </w:t>
      </w:r>
      <w:r w:rsidRPr="00BD2DD3">
        <w:t xml:space="preserve">prosessi on edelleen epäselvä ja läpinäkymätön. Vielä tärkeämpää on, että komitea on sidottu ministerineuvostoon, samaan elimeen, joka peruuttaa kansalaisuuden tuhansilta ihmisiltä, </w:t>
      </w:r>
      <w:r w:rsidRPr="00BD2DD3">
        <w:rPr>
          <w:rFonts w:ascii="Arial" w:hAnsi="Arial" w:cs="Arial"/>
        </w:rPr>
        <w:t>​​</w:t>
      </w:r>
      <w:r w:rsidRPr="00BD2DD3">
        <w:t>mik</w:t>
      </w:r>
      <w:r w:rsidRPr="00BD2DD3">
        <w:rPr>
          <w:rFonts w:cs="Century Gothic"/>
        </w:rPr>
        <w:t>ä</w:t>
      </w:r>
      <w:r w:rsidRPr="00BD2DD3">
        <w:t xml:space="preserve"> tekee siit</w:t>
      </w:r>
      <w:r w:rsidRPr="00BD2DD3">
        <w:rPr>
          <w:rFonts w:cs="Century Gothic"/>
        </w:rPr>
        <w:t>ä</w:t>
      </w:r>
      <w:r w:rsidRPr="00BD2DD3">
        <w:t xml:space="preserve"> </w:t>
      </w:r>
      <w:r w:rsidR="009944AD">
        <w:t>puolueellisen</w:t>
      </w:r>
      <w:r w:rsidRPr="00BD2DD3">
        <w:t xml:space="preserve"> tahon</w:t>
      </w:r>
      <w:r w:rsidR="00765A40">
        <w:t xml:space="preserve">. Raportin mukaan </w:t>
      </w:r>
      <w:r w:rsidR="00765A40" w:rsidRPr="00765A40">
        <w:t>kenel</w:t>
      </w:r>
      <w:r w:rsidR="00765A40">
        <w:t>le</w:t>
      </w:r>
      <w:r w:rsidR="00765A40" w:rsidRPr="00765A40">
        <w:t xml:space="preserve">kään, jolta on riistetty kansalaisuus, </w:t>
      </w:r>
      <w:r w:rsidR="009944AD">
        <w:t>ei ole palautettu sitä</w:t>
      </w:r>
      <w:r w:rsidR="00765A40">
        <w:t xml:space="preserve"> tämän prosessin kautta.</w:t>
      </w:r>
      <w:r>
        <w:rPr>
          <w:rStyle w:val="Alaviitteenviite"/>
        </w:rPr>
        <w:footnoteReference w:id="33"/>
      </w:r>
    </w:p>
    <w:p w14:paraId="08046971" w14:textId="7C600D15" w:rsidR="001C2FB3" w:rsidRPr="001C2FB3" w:rsidRDefault="00074E49" w:rsidP="001C2FB3">
      <w:r>
        <w:lastRenderedPageBreak/>
        <w:t xml:space="preserve">Tietoa siitä, voiko henkilöllä olla hallussaan Kuwaitin passi kansalaisuuden menettämisen jälkeen, ei löytynyt käytettävissä olevista lähteistä. Eri lähteet kuitenkin kertovat henkilöistä, jotka ovat menettäneet kansalaisuutensa ollessaan ulkomailla. </w:t>
      </w:r>
    </w:p>
    <w:p w14:paraId="78D322DB" w14:textId="2C4DD564" w:rsidR="00D120BC" w:rsidRDefault="00E30018" w:rsidP="00B03E3A">
      <w:pPr>
        <w:pStyle w:val="Otsikko1"/>
      </w:pPr>
      <w:r>
        <w:t>Jos Kuwaitin kansalaisuuden menettää, onko enää oleskeluoikeutta maassa?</w:t>
      </w:r>
    </w:p>
    <w:p w14:paraId="7E61A032" w14:textId="73A89BA1" w:rsidR="00355D99" w:rsidRDefault="00355D99" w:rsidP="001C2FB3">
      <w:r>
        <w:t xml:space="preserve">Kuwaitin kansalaisten kanssa avioituneet ulkomaalaiset naiset ja miehet tarvitsevat oleskeluluvan Kuwaitiin. </w:t>
      </w:r>
      <w:r w:rsidRPr="002F59A4">
        <w:t>Kuwaitin kansalaisten vaimojen ja kuwaitilaisten naisten aviomiesten oleskeluluvat myönnetään artiklan 26 nojalla</w:t>
      </w:r>
      <w:r>
        <w:t>. Lupa maksaa</w:t>
      </w:r>
      <w:r w:rsidRPr="002F59A4">
        <w:t xml:space="preserve"> 15 dinaari</w:t>
      </w:r>
      <w:r>
        <w:t>a vuodessa</w:t>
      </w:r>
      <w:r w:rsidRPr="002F59A4">
        <w:t>. Vastaavasti Kuwaitin kansalaisten lesket ja eronneet</w:t>
      </w:r>
      <w:r>
        <w:t xml:space="preserve"> puolisot</w:t>
      </w:r>
      <w:r w:rsidRPr="002F59A4">
        <w:t xml:space="preserve"> saavat artiklan 28 nojalla luvat</w:t>
      </w:r>
      <w:r>
        <w:t>. Myös tämä lupa</w:t>
      </w:r>
      <w:r w:rsidRPr="002F59A4">
        <w:t xml:space="preserve"> </w:t>
      </w:r>
      <w:r>
        <w:t>maksaa</w:t>
      </w:r>
      <w:r w:rsidRPr="002F59A4">
        <w:t xml:space="preserve"> 15 dinaaria vuodessa</w:t>
      </w:r>
      <w:r>
        <w:t>.</w:t>
      </w:r>
      <w:r>
        <w:rPr>
          <w:rStyle w:val="Alaviitteenviite"/>
        </w:rPr>
        <w:footnoteReference w:id="34"/>
      </w:r>
    </w:p>
    <w:p w14:paraId="1DB82B42" w14:textId="26E3708D" w:rsidR="001C2FB3" w:rsidRDefault="001C2FB3" w:rsidP="001C2FB3">
      <w:r>
        <w:t>Kuwaitin h</w:t>
      </w:r>
      <w:r w:rsidRPr="001C2FB3">
        <w:t xml:space="preserve">allitus </w:t>
      </w:r>
      <w:r w:rsidR="00CD7DAF">
        <w:t>on yrittänyt</w:t>
      </w:r>
      <w:r w:rsidRPr="001C2FB3">
        <w:t xml:space="preserve"> hillitä </w:t>
      </w:r>
      <w:r>
        <w:t>ihmisten</w:t>
      </w:r>
      <w:r w:rsidRPr="001C2FB3">
        <w:t xml:space="preserve"> </w:t>
      </w:r>
      <w:r>
        <w:t>suuttumusta kansalaisuuden menettämiseen liittyen</w:t>
      </w:r>
      <w:r w:rsidRPr="001C2FB3">
        <w:t xml:space="preserve"> ilmoittamalla, että </w:t>
      </w:r>
      <w:r>
        <w:t xml:space="preserve">naiset, jotka olivat saaneet kansalaisuuden </w:t>
      </w:r>
      <w:r w:rsidRPr="001C2FB3">
        <w:t>avioliiton kautta</w:t>
      </w:r>
      <w:r>
        <w:t xml:space="preserve">, </w:t>
      </w:r>
      <w:r w:rsidRPr="001C2FB3">
        <w:t xml:space="preserve">säilyttäisivät eläkkeensä ja tietyt etuutensa. </w:t>
      </w:r>
      <w:r>
        <w:t>Hallinto</w:t>
      </w:r>
      <w:r w:rsidRPr="001C2FB3">
        <w:t xml:space="preserve"> myönsi heille myös siviilihenkilökortin, jonka avulla heitä kohdeltaisiin edelleen kuwaitilaisina</w:t>
      </w:r>
      <w:r>
        <w:t xml:space="preserve"> joillakin osa-alueilla liittyen palveluihin ja oikeuksiin</w:t>
      </w:r>
      <w:r w:rsidRPr="001C2FB3">
        <w:t>. Lisäksi viranomaiset ilmoittivat perustavansa komitean vastaanottamaan valituksia ja vetoomuksia.</w:t>
      </w:r>
      <w:r>
        <w:rPr>
          <w:rStyle w:val="Alaviitteenviite"/>
        </w:rPr>
        <w:footnoteReference w:id="35"/>
      </w:r>
    </w:p>
    <w:p w14:paraId="3491B20F" w14:textId="4283536D" w:rsidR="00435701" w:rsidRPr="001C2FB3" w:rsidRDefault="00435701" w:rsidP="001C2FB3">
      <w:r>
        <w:t xml:space="preserve">Kansalaisuuden menettäneiden naisten, jotka olivat saaneet kansalaisuuden avioliiton perusteella, </w:t>
      </w:r>
      <w:r w:rsidRPr="00435701">
        <w:t xml:space="preserve">on sitouduttava aloittamaan prosessi alkuperäisen kansalaisuutensa palauttamiseksi Kuwaitin-suurlähetystöjensä kautta. Lisäksi kaikilla naisilla on vain yksi vuosi aikaa </w:t>
      </w:r>
      <w:r>
        <w:t>saada alkuperäinen kansalaisuutensa takaisin</w:t>
      </w:r>
      <w:r w:rsidRPr="00435701">
        <w:t xml:space="preserve"> 1. kesäkuuta </w:t>
      </w:r>
      <w:r w:rsidR="008970A1">
        <w:t xml:space="preserve">2025 </w:t>
      </w:r>
      <w:r w:rsidRPr="00435701">
        <w:t>alkaen. Saatuaan alkuperäisen maansa passin</w:t>
      </w:r>
      <w:r>
        <w:t>,</w:t>
      </w:r>
      <w:r w:rsidRPr="00435701">
        <w:t xml:space="preserve"> naiset saavat virallisen oleskeluluvan Kuwaitissa.</w:t>
      </w:r>
      <w:r w:rsidR="00A41049" w:rsidRPr="00A41049">
        <w:rPr>
          <w:rFonts w:ascii="inherit" w:eastAsia="Times New Roman" w:hAnsi="inherit" w:cs="Courier New"/>
          <w:color w:val="1F1F1F"/>
          <w:sz w:val="42"/>
          <w:szCs w:val="42"/>
          <w:lang w:eastAsia="fi-FI"/>
        </w:rPr>
        <w:t xml:space="preserve"> </w:t>
      </w:r>
      <w:r w:rsidR="00A41049" w:rsidRPr="00A41049">
        <w:t>Ministeriö sanoi myös, että saatuaan maansa passin naisille myönnetään uudet siviilihenkilökortit, joissa on heidän kansalaisuutensa ja todetaan, että heitä kohdellaan kuten kuwaitilaisia.</w:t>
      </w:r>
      <w:r w:rsidR="005226FA">
        <w:rPr>
          <w:rStyle w:val="Alaviitteenviite"/>
        </w:rPr>
        <w:footnoteReference w:id="36"/>
      </w:r>
    </w:p>
    <w:p w14:paraId="6CEA8D0C" w14:textId="10D08A49" w:rsidR="000A2260" w:rsidRPr="000A2260" w:rsidRDefault="000A2260" w:rsidP="000A2260">
      <w:r w:rsidRPr="000A2260">
        <w:t xml:space="preserve">Sisäministeriö antoi </w:t>
      </w:r>
      <w:r>
        <w:t>heinäkuussa 2025</w:t>
      </w:r>
      <w:r w:rsidRPr="000A2260">
        <w:t xml:space="preserve"> ohjeet tuhansille ihmisille, jotka </w:t>
      </w:r>
      <w:r w:rsidR="008970A1">
        <w:t>olivat saaneet kansalaisuuden</w:t>
      </w:r>
      <w:r w:rsidRPr="000A2260">
        <w:t xml:space="preserve"> "arvokkaiden palvelusten" tekemisen ansiosta maalle, mutta joilta äskettäin riistettiin Kuwaitin kansalaisuus.</w:t>
      </w:r>
      <w:r w:rsidRPr="000A2260">
        <w:rPr>
          <w:rFonts w:ascii="inherit" w:eastAsia="Times New Roman" w:hAnsi="inherit" w:cs="Courier New"/>
          <w:color w:val="1F1F1F"/>
          <w:sz w:val="42"/>
          <w:szCs w:val="42"/>
          <w:lang w:eastAsia="fi-FI"/>
        </w:rPr>
        <w:t xml:space="preserve"> </w:t>
      </w:r>
      <w:r w:rsidRPr="000A2260">
        <w:t xml:space="preserve">Ministeriö totesi yksityiskohtaisessa lausunnossaan, että </w:t>
      </w:r>
      <w:r>
        <w:t>nämä</w:t>
      </w:r>
      <w:r w:rsidRPr="000A2260">
        <w:t xml:space="preserve"> henkilöt voivat käyttää Kuwaitin passia neljän kuukauden ajan 20. heinäkuuta </w:t>
      </w:r>
      <w:r>
        <w:t xml:space="preserve">2025 </w:t>
      </w:r>
      <w:r w:rsidRPr="000A2260">
        <w:t>alkaen tai kansalaisuuden peruuttamispäivästä</w:t>
      </w:r>
      <w:r>
        <w:t xml:space="preserve"> lähtien.</w:t>
      </w:r>
      <w:r w:rsidRPr="000A2260">
        <w:rPr>
          <w:rFonts w:ascii="inherit" w:eastAsia="Times New Roman" w:hAnsi="inherit" w:cs="Courier New"/>
          <w:color w:val="1F1F1F"/>
          <w:sz w:val="42"/>
          <w:szCs w:val="42"/>
          <w:lang w:eastAsia="fi-FI"/>
        </w:rPr>
        <w:t xml:space="preserve"> </w:t>
      </w:r>
      <w:r w:rsidRPr="000A2260">
        <w:t>Se lisäsi, että tämän ryhmän jäsenten on aloitettava menettelyt kansalaisuuden ja passien takaisin saamiseksi edellisestä maastaan, ja prosessi on saatettava päätökseen vuoden kuluessa kansalaisuuden menettämisestä. Lopulta heidän on esitettävä passi voidakseen saada oleskeluluvan Kuwaitissa ulkomaalaisena.</w:t>
      </w:r>
      <w:r>
        <w:rPr>
          <w:rStyle w:val="Alaviitteenviite"/>
        </w:rPr>
        <w:footnoteReference w:id="37"/>
      </w:r>
    </w:p>
    <w:p w14:paraId="57299043" w14:textId="1DF13311" w:rsidR="00771215" w:rsidRPr="00771215" w:rsidRDefault="00771215" w:rsidP="00771215">
      <w:r w:rsidRPr="00771215">
        <w:t xml:space="preserve">Ministeriö vaati, että </w:t>
      </w:r>
      <w:r>
        <w:t>tähän ryhmään kuuluvien henkilöiden</w:t>
      </w:r>
      <w:r w:rsidRPr="00771215">
        <w:t xml:space="preserve"> on todistettava aloittaneensa prosessin kolmen kuukauden kuluessa Kuwaitin kansalaisuuden menettämisestä, muuten ministeriö peruuttaa kaikki heidän nauttimansa edut.</w:t>
      </w:r>
      <w:r w:rsidRPr="00771215">
        <w:rPr>
          <w:rFonts w:ascii="inherit" w:eastAsia="Times New Roman" w:hAnsi="inherit" w:cs="Courier New"/>
          <w:color w:val="1F1F1F"/>
          <w:sz w:val="42"/>
          <w:szCs w:val="42"/>
          <w:lang w:eastAsia="fi-FI"/>
        </w:rPr>
        <w:t xml:space="preserve"> </w:t>
      </w:r>
      <w:r w:rsidRPr="00771215">
        <w:t>Ministe</w:t>
      </w:r>
      <w:r>
        <w:t xml:space="preserve">riön mukaan henkilöt </w:t>
      </w:r>
      <w:r w:rsidRPr="00771215">
        <w:t>säilyttävät työpaikkansa hallituksessa ja valtion omistamissa yrityksissä virkamieskomission tekemien sopimusten perusteella, edellyttäen, että heillä ei ole oikeutta toimia johtotehtävissä tai valvontatehtävissä. Heillä on edelleen oikeus maksuttomaan koulutukseen kouluissa ja yliopistoissa, mukaan lukien jatko-opinnot, jotka he aloittivat kuwaitilaisina.</w:t>
      </w:r>
      <w:r>
        <w:t xml:space="preserve"> Nämä ja kaikki muut heille kuuluvat edut kuitenkin menetetään, jos henkilöt eivät kykene esittämään alkuperäistä kansalaisuuttaan/passiaan.</w:t>
      </w:r>
      <w:r>
        <w:rPr>
          <w:rStyle w:val="Alaviitteenviite"/>
        </w:rPr>
        <w:footnoteReference w:id="38"/>
      </w:r>
    </w:p>
    <w:p w14:paraId="58C6AED7" w14:textId="77777777" w:rsidR="0087422B" w:rsidRDefault="0087422B" w:rsidP="00771215"/>
    <w:p w14:paraId="484A1D90" w14:textId="2114C967" w:rsidR="00D120BC" w:rsidRPr="00771215" w:rsidRDefault="00D120BC" w:rsidP="00D120BC"/>
    <w:bookmarkEnd w:id="2"/>
    <w:p w14:paraId="10038A35" w14:textId="77777777" w:rsidR="00082DFE" w:rsidRPr="003E185D" w:rsidRDefault="00082DFE" w:rsidP="00543F66">
      <w:pPr>
        <w:pStyle w:val="Otsikko2"/>
        <w:numPr>
          <w:ilvl w:val="0"/>
          <w:numId w:val="0"/>
        </w:numPr>
        <w:rPr>
          <w:lang w:val="en-US"/>
        </w:rPr>
      </w:pPr>
      <w:r w:rsidRPr="003E185D">
        <w:rPr>
          <w:lang w:val="en-US"/>
        </w:rPr>
        <w:t>Lähteet</w:t>
      </w:r>
    </w:p>
    <w:p w14:paraId="6E9EC6E1" w14:textId="59B3100D" w:rsidR="00C63418" w:rsidRDefault="00C63418" w:rsidP="00DF088B">
      <w:r w:rsidRPr="00C63418">
        <w:rPr>
          <w:lang w:val="en-US"/>
        </w:rPr>
        <w:t>Corporate Immigration Partners 21.1.2025</w:t>
      </w:r>
      <w:r>
        <w:rPr>
          <w:lang w:val="en-US"/>
        </w:rPr>
        <w:t>.</w:t>
      </w:r>
      <w:r w:rsidRPr="00511B46">
        <w:rPr>
          <w:i/>
          <w:iCs/>
          <w:lang w:val="en-US"/>
        </w:rPr>
        <w:t xml:space="preserve"> Kuwait: Significant Amendments to Citizenship Law Implemented</w:t>
      </w:r>
      <w:r>
        <w:rPr>
          <w:lang w:val="en-US"/>
        </w:rPr>
        <w:t xml:space="preserve">. </w:t>
      </w:r>
      <w:hyperlink r:id="rId8" w:history="1">
        <w:r w:rsidRPr="00C63418">
          <w:rPr>
            <w:rStyle w:val="Hyperlinkki"/>
          </w:rPr>
          <w:t>https://corporateimmigrationpartners.com/kuwait-significant-amendments-to-citizenship-law-implemented/</w:t>
        </w:r>
      </w:hyperlink>
      <w:r w:rsidRPr="00C63418">
        <w:t xml:space="preserve"> (kä</w:t>
      </w:r>
      <w:r>
        <w:t>yty 17.4.2026).</w:t>
      </w:r>
    </w:p>
    <w:p w14:paraId="457B9C56" w14:textId="698A88E2" w:rsidR="005E4897" w:rsidRDefault="005E4897" w:rsidP="00DF088B">
      <w:r w:rsidRPr="005E4897">
        <w:rPr>
          <w:lang w:val="en-US"/>
        </w:rPr>
        <w:t xml:space="preserve">Daraj 12.5.2026. </w:t>
      </w:r>
      <w:r w:rsidRPr="005E4897">
        <w:rPr>
          <w:i/>
          <w:iCs/>
          <w:lang w:val="en-US"/>
        </w:rPr>
        <w:t>Kuwait’s War on Citizenship: Women Among the Main Targets.</w:t>
      </w:r>
      <w:r>
        <w:rPr>
          <w:lang w:val="en-US"/>
        </w:rPr>
        <w:t xml:space="preserve"> </w:t>
      </w:r>
      <w:hyperlink r:id="rId9" w:history="1">
        <w:r w:rsidRPr="005E4897">
          <w:rPr>
            <w:rStyle w:val="Hyperlinkki"/>
          </w:rPr>
          <w:t>https://daraj.media/en/kuwaits-war-on-citizenship-women-among-the-main-targets/</w:t>
        </w:r>
      </w:hyperlink>
      <w:r w:rsidRPr="005E4897">
        <w:t xml:space="preserve"> (kä</w:t>
      </w:r>
      <w:r>
        <w:t>yty 13.5.2026).</w:t>
      </w:r>
    </w:p>
    <w:p w14:paraId="02B2439C" w14:textId="4004357C" w:rsidR="00CD7DAF" w:rsidRDefault="00CD7DAF" w:rsidP="00DF088B">
      <w:r w:rsidRPr="00CD7DAF">
        <w:rPr>
          <w:lang w:val="en-US"/>
        </w:rPr>
        <w:t xml:space="preserve">Financial Times 9.3.2025. </w:t>
      </w:r>
      <w:r w:rsidRPr="00CD7DAF">
        <w:rPr>
          <w:i/>
          <w:iCs/>
          <w:lang w:val="en-US"/>
        </w:rPr>
        <w:t>The Gulf state purging tens of thousands of its citizens.</w:t>
      </w:r>
      <w:r>
        <w:rPr>
          <w:lang w:val="en-US"/>
        </w:rPr>
        <w:t xml:space="preserve"> </w:t>
      </w:r>
      <w:hyperlink r:id="rId10" w:history="1">
        <w:r w:rsidRPr="00CD7DAF">
          <w:rPr>
            <w:rStyle w:val="Hyperlinkki"/>
          </w:rPr>
          <w:t>https://www.ft.com/content/03f51141-ddde-439e-ba57-e82f5ffb2696?syn-25a6b1a6=1</w:t>
        </w:r>
      </w:hyperlink>
      <w:r w:rsidRPr="00CD7DAF">
        <w:t xml:space="preserve"> (kä</w:t>
      </w:r>
      <w:r>
        <w:t>yty 13.5.2026).</w:t>
      </w:r>
    </w:p>
    <w:p w14:paraId="7C84A039" w14:textId="43F76714" w:rsidR="00734B17" w:rsidRPr="00734B17" w:rsidRDefault="00734B17" w:rsidP="00734B17">
      <w:r w:rsidRPr="00734B17">
        <w:rPr>
          <w:lang w:val="en-US"/>
        </w:rPr>
        <w:t>Global Citizen Observatory 2/2026</w:t>
      </w:r>
      <w:r>
        <w:rPr>
          <w:lang w:val="en-US"/>
        </w:rPr>
        <w:t xml:space="preserve">. </w:t>
      </w:r>
      <w:r w:rsidRPr="00734B17">
        <w:rPr>
          <w:i/>
          <w:iCs/>
          <w:lang w:val="en-US"/>
        </w:rPr>
        <w:t xml:space="preserve">Report on Citizenship Law: Kuwait. </w:t>
      </w:r>
      <w:hyperlink r:id="rId11" w:history="1">
        <w:r w:rsidRPr="00734B17">
          <w:rPr>
            <w:rStyle w:val="Hyperlinkki"/>
          </w:rPr>
          <w:t>https://cadmus.eui.eu/server/api/core/bitstreams/a2931e31-8234-4e0f-9fe9-6e9d7b4620ed/content</w:t>
        </w:r>
      </w:hyperlink>
      <w:r w:rsidRPr="00734B17">
        <w:t xml:space="preserve"> (käyty 14.5.2026).</w:t>
      </w:r>
    </w:p>
    <w:p w14:paraId="4794713F" w14:textId="4224B87F" w:rsidR="00DF69CF" w:rsidRPr="00DF69CF" w:rsidRDefault="00DF69CF" w:rsidP="00DF088B">
      <w:r w:rsidRPr="00DF69CF">
        <w:rPr>
          <w:lang w:val="en-US"/>
        </w:rPr>
        <w:t xml:space="preserve">Gulf News 31.5.2025. </w:t>
      </w:r>
      <w:r w:rsidRPr="00DF69CF">
        <w:rPr>
          <w:i/>
          <w:iCs/>
          <w:lang w:val="en-US"/>
        </w:rPr>
        <w:t xml:space="preserve">Kuwaiti women granted temporary travel rights amid citizenship revocation. </w:t>
      </w:r>
      <w:hyperlink r:id="rId12" w:history="1">
        <w:r w:rsidRPr="00DF69CF">
          <w:rPr>
            <w:rStyle w:val="Hyperlinkki"/>
          </w:rPr>
          <w:t>https://gulfnews.com/world/gulf/kuwait/kuwaiti-women-granted-temporary-travel-rights-amid-citizenship-revocation-1.500147413</w:t>
        </w:r>
      </w:hyperlink>
      <w:r w:rsidRPr="00DF69CF">
        <w:t xml:space="preserve"> (kä</w:t>
      </w:r>
      <w:r>
        <w:t>yty 13.5.2026).</w:t>
      </w:r>
    </w:p>
    <w:p w14:paraId="70B9BD60" w14:textId="7390688B" w:rsidR="009D3A07" w:rsidRPr="009D3A07" w:rsidRDefault="009D3A07" w:rsidP="00DF088B">
      <w:pPr>
        <w:rPr>
          <w:lang w:val="en-US"/>
        </w:rPr>
      </w:pPr>
      <w:r w:rsidRPr="009D3A07">
        <w:rPr>
          <w:lang w:val="en-US"/>
        </w:rPr>
        <w:t xml:space="preserve">Jerusalem Post 19.4.2026. </w:t>
      </w:r>
      <w:r w:rsidRPr="009D3A07">
        <w:rPr>
          <w:i/>
          <w:iCs/>
          <w:lang w:val="en-US"/>
        </w:rPr>
        <w:t>Major change in Kuwaiti citizenship laws sees thousands lose nationality</w:t>
      </w:r>
      <w:r>
        <w:rPr>
          <w:lang w:val="en-US"/>
        </w:rPr>
        <w:t xml:space="preserve">. </w:t>
      </w:r>
      <w:hyperlink r:id="rId13" w:history="1">
        <w:r w:rsidRPr="00770829">
          <w:rPr>
            <w:rStyle w:val="Hyperlinkki"/>
            <w:lang w:val="en-US"/>
          </w:rPr>
          <w:t>https://www.jpost.com/middle-east/article-893470</w:t>
        </w:r>
      </w:hyperlink>
      <w:r>
        <w:rPr>
          <w:lang w:val="en-US"/>
        </w:rPr>
        <w:t xml:space="preserve"> (käyty 13.5.2026).</w:t>
      </w:r>
    </w:p>
    <w:p w14:paraId="08EFEBD4" w14:textId="7712C537" w:rsidR="007F4278" w:rsidRDefault="007F4278" w:rsidP="00DF088B">
      <w:r w:rsidRPr="007F4278">
        <w:rPr>
          <w:lang w:val="en-US"/>
        </w:rPr>
        <w:t>KMPG 23.4.2026.</w:t>
      </w:r>
      <w:r>
        <w:rPr>
          <w:lang w:val="en-US"/>
        </w:rPr>
        <w:t xml:space="preserve"> </w:t>
      </w:r>
      <w:r w:rsidRPr="007F4278">
        <w:rPr>
          <w:i/>
          <w:iCs/>
          <w:lang w:val="en-US"/>
        </w:rPr>
        <w:t xml:space="preserve">Kuwait – Amendments Introduced to the Kuwaiti Citizenship Law. </w:t>
      </w:r>
      <w:hyperlink r:id="rId14" w:history="1">
        <w:r w:rsidRPr="007F4278">
          <w:rPr>
            <w:rStyle w:val="Hyperlinkki"/>
          </w:rPr>
          <w:t>https://kpmg.com/xx/en/our-insights/gms-flash-alert/2026/flash-alert-2026-111.html</w:t>
        </w:r>
      </w:hyperlink>
      <w:r w:rsidRPr="007F4278">
        <w:t xml:space="preserve"> (kä</w:t>
      </w:r>
      <w:r>
        <w:t>yty 11.5.2026).</w:t>
      </w:r>
    </w:p>
    <w:p w14:paraId="2624C7EB" w14:textId="76BF02A3" w:rsidR="005226FA" w:rsidRPr="005226FA" w:rsidRDefault="005226FA" w:rsidP="00DF088B">
      <w:r w:rsidRPr="005226FA">
        <w:rPr>
          <w:lang w:val="en-US"/>
        </w:rPr>
        <w:t>Kuwaiti Laws 1.6.2025.</w:t>
      </w:r>
      <w:r>
        <w:rPr>
          <w:lang w:val="en-US"/>
        </w:rPr>
        <w:t xml:space="preserve"> </w:t>
      </w:r>
      <w:r w:rsidRPr="005226FA">
        <w:rPr>
          <w:rFonts w:ascii="Arial" w:hAnsi="Arial" w:cs="Arial"/>
          <w:lang w:val="en-US"/>
        </w:rPr>
        <w:t>​​</w:t>
      </w:r>
      <w:r w:rsidRPr="005226FA">
        <w:rPr>
          <w:i/>
          <w:iCs/>
          <w:lang w:val="en-US"/>
        </w:rPr>
        <w:t xml:space="preserve">Wives who lost their citizenship can travel with Kuwaiti passport. </w:t>
      </w:r>
      <w:hyperlink r:id="rId15" w:history="1">
        <w:r w:rsidRPr="005226FA">
          <w:rPr>
            <w:rStyle w:val="Hyperlinkki"/>
          </w:rPr>
          <w:t>https://www.kuwaitilaws.com/default.aspx?action=DisplayNews&amp;type=1&amp;id=33819&amp;Catid=2534</w:t>
        </w:r>
      </w:hyperlink>
      <w:r w:rsidRPr="005226FA">
        <w:t xml:space="preserve"> (kä</w:t>
      </w:r>
      <w:r>
        <w:t>yty 13.5.2026).</w:t>
      </w:r>
    </w:p>
    <w:p w14:paraId="351961C3" w14:textId="77777777" w:rsidR="000A2260" w:rsidRDefault="00DF088B" w:rsidP="00DF088B">
      <w:pPr>
        <w:rPr>
          <w:lang w:val="en-US"/>
        </w:rPr>
      </w:pPr>
      <w:r w:rsidRPr="00DF088B">
        <w:rPr>
          <w:lang w:val="en-US"/>
        </w:rPr>
        <w:t xml:space="preserve">Kuwait Times </w:t>
      </w:r>
    </w:p>
    <w:p w14:paraId="253CD2B1" w14:textId="67374F0F" w:rsidR="00E10199" w:rsidRDefault="00DF088B" w:rsidP="000A2260">
      <w:pPr>
        <w:ind w:left="720"/>
      </w:pPr>
      <w:r w:rsidRPr="00DF088B">
        <w:rPr>
          <w:lang w:val="en-US"/>
        </w:rPr>
        <w:t xml:space="preserve">13.4.2026. </w:t>
      </w:r>
      <w:r w:rsidRPr="00DF088B">
        <w:rPr>
          <w:i/>
          <w:iCs/>
          <w:lang w:val="en-US"/>
        </w:rPr>
        <w:t>Kuwait citizenship law amendments published in official gazette.</w:t>
      </w:r>
      <w:r>
        <w:rPr>
          <w:lang w:val="en-US"/>
        </w:rPr>
        <w:t xml:space="preserve"> </w:t>
      </w:r>
      <w:hyperlink r:id="rId16" w:history="1">
        <w:r w:rsidR="000A2260" w:rsidRPr="00770829">
          <w:rPr>
            <w:rStyle w:val="Hyperlinkki"/>
          </w:rPr>
          <w:t>https://kuwaittimes.com/article/42247/kuwait/kuwait-citizenship-law-amendments-published-in-official-gazette/</w:t>
        </w:r>
      </w:hyperlink>
      <w:r w:rsidRPr="00DF088B">
        <w:t xml:space="preserve"> (kä</w:t>
      </w:r>
      <w:r>
        <w:t>yty 17.4.2026).</w:t>
      </w:r>
    </w:p>
    <w:p w14:paraId="5335686A" w14:textId="1DDEF687" w:rsidR="000A2260" w:rsidRPr="000A2260" w:rsidRDefault="000A2260" w:rsidP="000A2260">
      <w:pPr>
        <w:ind w:left="720"/>
      </w:pPr>
      <w:r w:rsidRPr="000A2260">
        <w:rPr>
          <w:lang w:val="en-US"/>
        </w:rPr>
        <w:t xml:space="preserve">10.7.2025. </w:t>
      </w:r>
      <w:r w:rsidRPr="000A2260">
        <w:rPr>
          <w:i/>
          <w:iCs/>
          <w:lang w:val="en-US"/>
        </w:rPr>
        <w:t>Guidelines for those with revoked ‘valuable services’ citizenships.</w:t>
      </w:r>
      <w:r>
        <w:rPr>
          <w:lang w:val="en-US"/>
        </w:rPr>
        <w:t xml:space="preserve"> </w:t>
      </w:r>
      <w:hyperlink r:id="rId17" w:history="1">
        <w:r w:rsidR="00771215" w:rsidRPr="00770829">
          <w:rPr>
            <w:rStyle w:val="Hyperlinkki"/>
          </w:rPr>
          <w:t>https://kuwaittimes.com/article/30535/kuwait/other-news/guidelines-for-those-with-revoked-valuable-services-citizenships/</w:t>
        </w:r>
      </w:hyperlink>
      <w:r w:rsidRPr="000A2260">
        <w:t xml:space="preserve"> (kä</w:t>
      </w:r>
      <w:r>
        <w:t>yty 13.5.2026).</w:t>
      </w:r>
    </w:p>
    <w:p w14:paraId="6FECFB51" w14:textId="61F633C8" w:rsidR="00B5504B" w:rsidRDefault="00B5504B" w:rsidP="00DF088B">
      <w:pPr>
        <w:rPr>
          <w:lang w:val="en-US"/>
        </w:rPr>
      </w:pPr>
      <w:r w:rsidRPr="00B5504B">
        <w:rPr>
          <w:lang w:val="en-US"/>
        </w:rPr>
        <w:t>LexisNexis 15.4.2025.</w:t>
      </w:r>
      <w:r>
        <w:rPr>
          <w:lang w:val="en-US"/>
        </w:rPr>
        <w:t xml:space="preserve"> </w:t>
      </w:r>
      <w:r w:rsidRPr="00B5504B">
        <w:rPr>
          <w:i/>
          <w:iCs/>
          <w:lang w:val="en-US"/>
        </w:rPr>
        <w:t>Lexis Middle East. Kuwait.</w:t>
      </w:r>
      <w:r>
        <w:rPr>
          <w:lang w:val="en-US"/>
        </w:rPr>
        <w:t xml:space="preserve"> </w:t>
      </w:r>
      <w:hyperlink r:id="rId18" w:history="1">
        <w:r w:rsidRPr="00770829">
          <w:rPr>
            <w:rStyle w:val="Hyperlinkki"/>
            <w:lang w:val="en-US"/>
          </w:rPr>
          <w:t>https://www.lexismiddleeast.com/eJournal/2025-04-15_59/en</w:t>
        </w:r>
      </w:hyperlink>
      <w:r>
        <w:rPr>
          <w:lang w:val="en-US"/>
        </w:rPr>
        <w:t xml:space="preserve"> (käyty 13.5.2026).</w:t>
      </w:r>
    </w:p>
    <w:p w14:paraId="3D2D5DFE" w14:textId="5FF0B2A6" w:rsidR="004F08F1" w:rsidRPr="004F08F1" w:rsidRDefault="004F08F1" w:rsidP="00DF088B">
      <w:r w:rsidRPr="004F08F1">
        <w:rPr>
          <w:lang w:val="en-US"/>
        </w:rPr>
        <w:t xml:space="preserve">Mena Rights Group 11.2.2025. </w:t>
      </w:r>
      <w:r w:rsidRPr="004F08F1">
        <w:rPr>
          <w:i/>
          <w:iCs/>
          <w:lang w:val="en-US"/>
        </w:rPr>
        <w:t xml:space="preserve">Kuwaiti government must end campaign of mass citizenship stripping and repeal recent amendments to Nationality Law. </w:t>
      </w:r>
      <w:hyperlink r:id="rId19" w:history="1">
        <w:r w:rsidRPr="004F08F1">
          <w:rPr>
            <w:rStyle w:val="Hyperlinkki"/>
          </w:rPr>
          <w:t>https://menarights.org/en/articles/kuwaiti-government-must-end-campaign-mass-citizenship-stripping-and-repeal-recent</w:t>
        </w:r>
      </w:hyperlink>
      <w:r w:rsidRPr="004F08F1">
        <w:t xml:space="preserve"> (kä</w:t>
      </w:r>
      <w:r>
        <w:t>yty 14.5.2026).</w:t>
      </w:r>
    </w:p>
    <w:p w14:paraId="7E32F57F" w14:textId="189359C9" w:rsidR="00172168" w:rsidRDefault="00172168" w:rsidP="00DF088B">
      <w:r w:rsidRPr="00172168">
        <w:rPr>
          <w:lang w:val="en-US"/>
        </w:rPr>
        <w:t>Middle East Eye 11.12.2025.</w:t>
      </w:r>
      <w:r>
        <w:rPr>
          <w:lang w:val="en-US"/>
        </w:rPr>
        <w:t xml:space="preserve"> </w:t>
      </w:r>
      <w:r w:rsidRPr="00172168">
        <w:rPr>
          <w:i/>
          <w:iCs/>
          <w:lang w:val="en-US"/>
        </w:rPr>
        <w:t xml:space="preserve">Kuwait citizenship crackdown leaves widows stateless and critics in exile. </w:t>
      </w:r>
      <w:hyperlink r:id="rId20" w:history="1">
        <w:r w:rsidRPr="00172168">
          <w:rPr>
            <w:rStyle w:val="Hyperlinkki"/>
          </w:rPr>
          <w:t>https://www.middleeasteye.net/news/kuwait-citizenship-crackdown-widows-stateless-critics-exile</w:t>
        </w:r>
      </w:hyperlink>
      <w:r w:rsidRPr="00172168">
        <w:t xml:space="preserve"> (kä</w:t>
      </w:r>
      <w:r>
        <w:t>yty 11.5.2026).</w:t>
      </w:r>
    </w:p>
    <w:p w14:paraId="67E83EA5" w14:textId="00427005" w:rsidR="00F7775B" w:rsidRPr="00F7775B" w:rsidRDefault="00F7775B" w:rsidP="00DF088B">
      <w:pPr>
        <w:rPr>
          <w:lang w:val="en-US"/>
        </w:rPr>
      </w:pPr>
      <w:r w:rsidRPr="00F7775B">
        <w:lastRenderedPageBreak/>
        <w:t>Nationality Law 1959</w:t>
      </w:r>
      <w:r>
        <w:t xml:space="preserve"> </w:t>
      </w:r>
      <w:r w:rsidRPr="00F7775B">
        <w:t>[päiväämätön].</w:t>
      </w:r>
      <w:r w:rsidRPr="00F7775B">
        <w:t xml:space="preserve"> </w:t>
      </w:r>
      <w:r w:rsidRPr="00F7775B">
        <w:rPr>
          <w:bCs/>
        </w:rPr>
        <w:t>Saatavilla Re</w:t>
      </w:r>
      <w:r>
        <w:rPr>
          <w:bCs/>
        </w:rPr>
        <w:t>fWorld</w:t>
      </w:r>
      <w:r w:rsidRPr="00F7775B">
        <w:rPr>
          <w:bCs/>
        </w:rPr>
        <w:t>-tietokannassa</w:t>
      </w:r>
      <w:r>
        <w:rPr>
          <w:bCs/>
        </w:rPr>
        <w:t xml:space="preserve">. </w:t>
      </w:r>
      <w:hyperlink r:id="rId21" w:history="1">
        <w:r w:rsidRPr="00F7775B">
          <w:rPr>
            <w:rStyle w:val="Hyperlinkki"/>
            <w:bCs/>
            <w:lang w:val="en-US"/>
          </w:rPr>
          <w:t>https://www.refworld.org/legal/legislation/natlegbod/1959/en/17674</w:t>
        </w:r>
      </w:hyperlink>
      <w:r w:rsidRPr="00F7775B">
        <w:rPr>
          <w:bCs/>
          <w:lang w:val="en-US"/>
        </w:rPr>
        <w:t xml:space="preserve"> (käy</w:t>
      </w:r>
      <w:r>
        <w:rPr>
          <w:bCs/>
          <w:lang w:val="en-US"/>
        </w:rPr>
        <w:t>ty 14.5.2026).</w:t>
      </w:r>
    </w:p>
    <w:p w14:paraId="29023B45" w14:textId="40BCC349" w:rsidR="00D17ECA" w:rsidRPr="00D17ECA" w:rsidRDefault="00D17ECA" w:rsidP="00DF088B">
      <w:r w:rsidRPr="00D17ECA">
        <w:rPr>
          <w:lang w:val="en-US"/>
        </w:rPr>
        <w:t>The New Arab 15.4.2025.</w:t>
      </w:r>
      <w:r>
        <w:rPr>
          <w:lang w:val="en-US"/>
        </w:rPr>
        <w:t xml:space="preserve"> </w:t>
      </w:r>
      <w:r w:rsidRPr="00D17ECA">
        <w:rPr>
          <w:i/>
          <w:iCs/>
          <w:lang w:val="en-US"/>
        </w:rPr>
        <w:t>From citizen to stateless: Kuwait's mass revocation campaign grows</w:t>
      </w:r>
      <w:r>
        <w:rPr>
          <w:lang w:val="en-US"/>
        </w:rPr>
        <w:t xml:space="preserve">. </w:t>
      </w:r>
      <w:hyperlink r:id="rId22" w:history="1">
        <w:r w:rsidRPr="00D17ECA">
          <w:rPr>
            <w:rStyle w:val="Hyperlinkki"/>
          </w:rPr>
          <w:t>https://www.newarab.com/news/prominent-figures-among-42000-stripped-kuwaiti-citizenship</w:t>
        </w:r>
      </w:hyperlink>
      <w:r w:rsidRPr="00D17ECA">
        <w:t xml:space="preserve"> (kä</w:t>
      </w:r>
      <w:r>
        <w:t>yty 15.5.2026).</w:t>
      </w:r>
    </w:p>
    <w:p w14:paraId="431B38CA" w14:textId="720721E7" w:rsidR="00BE7DD6" w:rsidRDefault="00BE7DD6" w:rsidP="00DF088B">
      <w:r w:rsidRPr="00BE7DD6">
        <w:rPr>
          <w:lang w:val="en-US"/>
        </w:rPr>
        <w:t xml:space="preserve">New Lines Magazine 17.4.2026. </w:t>
      </w:r>
      <w:r w:rsidRPr="00BE7DD6">
        <w:rPr>
          <w:i/>
          <w:iCs/>
          <w:lang w:val="en-US"/>
        </w:rPr>
        <w:t xml:space="preserve">Kuwait Is Stripping Its People of Citizenship at an Unprecedented Rate. </w:t>
      </w:r>
      <w:hyperlink r:id="rId23" w:history="1">
        <w:r w:rsidRPr="00BE7DD6">
          <w:rPr>
            <w:rStyle w:val="Hyperlinkki"/>
          </w:rPr>
          <w:t>https://newlinesmag.com/essays/kuwait-is-stripping-its-people-of-citizenship-at-an-unprecedented-rate/</w:t>
        </w:r>
      </w:hyperlink>
      <w:r w:rsidRPr="00BE7DD6">
        <w:t xml:space="preserve"> (kä</w:t>
      </w:r>
      <w:r>
        <w:t>yty 11.5.2026).</w:t>
      </w:r>
    </w:p>
    <w:p w14:paraId="16AC889E" w14:textId="4ABD4935" w:rsidR="002F59A4" w:rsidRPr="002F59A4" w:rsidRDefault="002F59A4" w:rsidP="00DF088B">
      <w:r w:rsidRPr="002F59A4">
        <w:rPr>
          <w:lang w:val="en-US"/>
        </w:rPr>
        <w:t>The Times Kuwait 8.2.2026.</w:t>
      </w:r>
      <w:r w:rsidRPr="002F59A4">
        <w:rPr>
          <w:i/>
          <w:iCs/>
          <w:lang w:val="en-US"/>
        </w:rPr>
        <w:t xml:space="preserve"> Kuwait introduces new residency permit rules for families, widows, expatriate parents</w:t>
      </w:r>
      <w:r>
        <w:rPr>
          <w:lang w:val="en-US"/>
        </w:rPr>
        <w:t xml:space="preserve">. </w:t>
      </w:r>
      <w:hyperlink r:id="rId24" w:history="1">
        <w:r w:rsidRPr="002F59A4">
          <w:rPr>
            <w:rStyle w:val="Hyperlinkki"/>
          </w:rPr>
          <w:t>https://timeskuwait.com/kuwait-introduces-new-residency-permit-rules-for-families-widows-expatriate-parents/</w:t>
        </w:r>
      </w:hyperlink>
      <w:r w:rsidRPr="002F59A4">
        <w:t xml:space="preserve"> (kä</w:t>
      </w:r>
      <w:r>
        <w:t>yty 14.5.2026).</w:t>
      </w:r>
    </w:p>
    <w:p w14:paraId="6A709834" w14:textId="534034BC" w:rsidR="003671E9" w:rsidRDefault="003671E9" w:rsidP="00DF088B">
      <w:r w:rsidRPr="003671E9">
        <w:rPr>
          <w:lang w:val="en-US"/>
        </w:rPr>
        <w:t>The Times of India 13.4.2026.</w:t>
      </w:r>
      <w:r>
        <w:rPr>
          <w:lang w:val="en-US"/>
        </w:rPr>
        <w:t xml:space="preserve"> </w:t>
      </w:r>
      <w:r w:rsidRPr="00112DB7">
        <w:rPr>
          <w:i/>
          <w:iCs/>
          <w:lang w:val="en-US"/>
        </w:rPr>
        <w:t>Kuwait Tightens Citizenship Law Under New Degree, Expands Revocation</w:t>
      </w:r>
      <w:r w:rsidR="00112DB7" w:rsidRPr="00112DB7">
        <w:rPr>
          <w:i/>
          <w:iCs/>
          <w:lang w:val="en-US"/>
        </w:rPr>
        <w:t xml:space="preserve"> Powers and Eligibility Rules</w:t>
      </w:r>
      <w:r w:rsidR="00112DB7">
        <w:rPr>
          <w:lang w:val="en-US"/>
        </w:rPr>
        <w:t xml:space="preserve">. </w:t>
      </w:r>
      <w:hyperlink r:id="rId25" w:history="1">
        <w:r w:rsidR="00112DB7" w:rsidRPr="00112DB7">
          <w:rPr>
            <w:rStyle w:val="Hyperlinkki"/>
          </w:rPr>
          <w:t>https://timesofindia.indiatimes.com/world/middle-east/kuwait-tightens-citizenship-law-under-new-decree-expands-revocation-powers-and-eligibility-rules/articleshow/130228731.cms</w:t>
        </w:r>
      </w:hyperlink>
      <w:r w:rsidR="00112DB7" w:rsidRPr="00112DB7">
        <w:t xml:space="preserve"> (käyty</w:t>
      </w:r>
      <w:r w:rsidR="00112DB7">
        <w:t xml:space="preserve"> 11.5.2026).</w:t>
      </w:r>
    </w:p>
    <w:p w14:paraId="6133E590" w14:textId="10E926DD" w:rsidR="00C8789F" w:rsidRPr="000E1D3C" w:rsidRDefault="00C8789F" w:rsidP="00DF088B">
      <w:pPr>
        <w:rPr>
          <w:lang w:val="en-US"/>
        </w:rPr>
      </w:pPr>
      <w:r w:rsidRPr="00C8789F">
        <w:rPr>
          <w:lang w:val="en-US"/>
        </w:rPr>
        <w:t xml:space="preserve">WJWC </w:t>
      </w:r>
      <w:r>
        <w:rPr>
          <w:lang w:val="en-US"/>
        </w:rPr>
        <w:t xml:space="preserve">(Women Journalists without Chains) </w:t>
      </w:r>
      <w:r w:rsidRPr="00C8789F">
        <w:rPr>
          <w:lang w:val="en-US"/>
        </w:rPr>
        <w:t>1/2026.</w:t>
      </w:r>
      <w:r>
        <w:rPr>
          <w:lang w:val="en-US"/>
        </w:rPr>
        <w:t xml:space="preserve"> </w:t>
      </w:r>
      <w:r w:rsidRPr="00C8789F">
        <w:rPr>
          <w:i/>
          <w:iCs/>
          <w:lang w:val="en-US"/>
        </w:rPr>
        <w:t>Erased: From Citizen to Stateless. The Human Cost of Denationalization in Kuwait.</w:t>
      </w:r>
      <w:r w:rsidRPr="00C8789F">
        <w:rPr>
          <w:lang w:val="en-US"/>
        </w:rPr>
        <w:t xml:space="preserve">  </w:t>
      </w:r>
      <w:hyperlink r:id="rId26" w:history="1">
        <w:r w:rsidRPr="000E1D3C">
          <w:rPr>
            <w:rStyle w:val="Hyperlinkki"/>
            <w:lang w:val="en-US"/>
          </w:rPr>
          <w:t>https://wjwc.org/images/PDF/Erased%20From%20Citizen%20to%20Statelessness%20The%20Human%20Cost%20of%20Denationalization%20in%20Kuwait-compressed.pdf</w:t>
        </w:r>
      </w:hyperlink>
      <w:r w:rsidRPr="000E1D3C">
        <w:rPr>
          <w:lang w:val="en-US"/>
        </w:rPr>
        <w:t xml:space="preserve"> (käyty 13.5.2026).</w:t>
      </w:r>
    </w:p>
    <w:p w14:paraId="27AF8559" w14:textId="77777777" w:rsidR="00082DFE" w:rsidRPr="001D5CAA" w:rsidRDefault="004D1BA8" w:rsidP="00082DFE">
      <w:pPr>
        <w:pStyle w:val="LeiptekstiMigri"/>
        <w:ind w:left="0"/>
        <w:rPr>
          <w:lang w:val="en-GB"/>
        </w:rPr>
      </w:pPr>
      <w:r>
        <w:rPr>
          <w:b/>
        </w:rPr>
        <w:pict w14:anchorId="2A08008D">
          <v:rect id="_x0000_i1029"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68DB0502" w:rsidR="00B112B8" w:rsidRPr="00A35BCB" w:rsidRDefault="00B112B8" w:rsidP="00A35BCB">
      <w:pPr>
        <w:rPr>
          <w:lang w:val="en-GB"/>
        </w:rPr>
      </w:pPr>
    </w:p>
    <w:sectPr w:rsidR="00B112B8" w:rsidRPr="00A35BCB" w:rsidSect="00072438">
      <w:headerReference w:type="default" r:id="rId27"/>
      <w:headerReference w:type="first" r:id="rId28"/>
      <w:footerReference w:type="first" r:id="rId2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AD2E" w14:textId="77777777" w:rsidR="003324CE" w:rsidRDefault="003324CE" w:rsidP="007E0069">
      <w:pPr>
        <w:spacing w:after="0" w:line="240" w:lineRule="auto"/>
      </w:pPr>
      <w:r>
        <w:separator/>
      </w:r>
    </w:p>
  </w:endnote>
  <w:endnote w:type="continuationSeparator" w:id="0">
    <w:p w14:paraId="504F8138" w14:textId="77777777" w:rsidR="003324CE" w:rsidRDefault="003324CE"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B361" w14:textId="77777777" w:rsidR="003324CE" w:rsidRDefault="003324CE" w:rsidP="007E0069">
      <w:pPr>
        <w:spacing w:after="0" w:line="240" w:lineRule="auto"/>
      </w:pPr>
      <w:r>
        <w:separator/>
      </w:r>
    </w:p>
  </w:footnote>
  <w:footnote w:type="continuationSeparator" w:id="0">
    <w:p w14:paraId="7A677C52" w14:textId="77777777" w:rsidR="003324CE" w:rsidRDefault="003324CE" w:rsidP="007E0069">
      <w:pPr>
        <w:spacing w:after="0" w:line="240" w:lineRule="auto"/>
      </w:pPr>
      <w:r>
        <w:continuationSeparator/>
      </w:r>
    </w:p>
  </w:footnote>
  <w:footnote w:id="1">
    <w:p w14:paraId="357950ED" w14:textId="7F1A77E7" w:rsidR="00B03E3A" w:rsidRPr="00B0486E" w:rsidRDefault="00B03E3A" w:rsidP="00B03E3A">
      <w:pPr>
        <w:pStyle w:val="Alaviitteenteksti"/>
        <w:rPr>
          <w:lang w:val="en-US"/>
        </w:rPr>
      </w:pPr>
      <w:r>
        <w:rPr>
          <w:rStyle w:val="Alaviitteenviite"/>
        </w:rPr>
        <w:footnoteRef/>
      </w:r>
      <w:r w:rsidRPr="00B0486E">
        <w:rPr>
          <w:lang w:val="en-US"/>
        </w:rPr>
        <w:t xml:space="preserve"> Global Citizen Observatory 2/2026, s. 1</w:t>
      </w:r>
      <w:r>
        <w:rPr>
          <w:lang w:val="en-US"/>
        </w:rPr>
        <w:t>0-11</w:t>
      </w:r>
      <w:r w:rsidR="00F7775B">
        <w:rPr>
          <w:lang w:val="en-US"/>
        </w:rPr>
        <w:t xml:space="preserve">, Nationality Law 1959 </w:t>
      </w:r>
      <w:bookmarkStart w:id="0" w:name="_Hlk229753907"/>
      <w:r w:rsidR="00F7775B">
        <w:rPr>
          <w:lang w:val="en-US"/>
        </w:rPr>
        <w:t>[päiväämätön].</w:t>
      </w:r>
      <w:bookmarkEnd w:id="0"/>
    </w:p>
  </w:footnote>
  <w:footnote w:id="2">
    <w:p w14:paraId="43744988" w14:textId="72484968" w:rsidR="00C63418" w:rsidRPr="00C63418" w:rsidRDefault="00C63418">
      <w:pPr>
        <w:pStyle w:val="Alaviitteenteksti"/>
        <w:rPr>
          <w:lang w:val="en-US"/>
        </w:rPr>
      </w:pPr>
      <w:r>
        <w:rPr>
          <w:rStyle w:val="Alaviitteenviite"/>
        </w:rPr>
        <w:footnoteRef/>
      </w:r>
      <w:r w:rsidRPr="00C63418">
        <w:rPr>
          <w:lang w:val="en-US"/>
        </w:rPr>
        <w:t xml:space="preserve"> </w:t>
      </w:r>
      <w:bookmarkStart w:id="1" w:name="_Hlk229581880"/>
      <w:r w:rsidRPr="00C63418">
        <w:rPr>
          <w:lang w:val="en-US"/>
        </w:rPr>
        <w:t>C</w:t>
      </w:r>
      <w:r>
        <w:rPr>
          <w:lang w:val="en-US"/>
        </w:rPr>
        <w:t>orporate Immigration Partners 21.1.2025.</w:t>
      </w:r>
      <w:bookmarkEnd w:id="1"/>
    </w:p>
  </w:footnote>
  <w:footnote w:id="3">
    <w:p w14:paraId="45DEE12D" w14:textId="554BA784" w:rsidR="006376AF" w:rsidRPr="006376AF" w:rsidRDefault="006376AF">
      <w:pPr>
        <w:pStyle w:val="Alaviitteenteksti"/>
        <w:rPr>
          <w:lang w:val="en-US"/>
        </w:rPr>
      </w:pPr>
      <w:r>
        <w:rPr>
          <w:rStyle w:val="Alaviitteenviite"/>
        </w:rPr>
        <w:footnoteRef/>
      </w:r>
      <w:r w:rsidRPr="006376AF">
        <w:rPr>
          <w:lang w:val="en-US"/>
        </w:rPr>
        <w:t xml:space="preserve"> Global Citizen Observatory 2/2026, s. </w:t>
      </w:r>
      <w:r>
        <w:rPr>
          <w:lang w:val="en-US"/>
        </w:rPr>
        <w:t>10.</w:t>
      </w:r>
    </w:p>
  </w:footnote>
  <w:footnote w:id="4">
    <w:p w14:paraId="6D1CD746" w14:textId="5ECEAACB" w:rsidR="00734B17" w:rsidRPr="00734B17" w:rsidRDefault="00734B17">
      <w:pPr>
        <w:pStyle w:val="Alaviitteenteksti"/>
        <w:rPr>
          <w:lang w:val="en-US"/>
        </w:rPr>
      </w:pPr>
      <w:r>
        <w:rPr>
          <w:rStyle w:val="Alaviitteenviite"/>
        </w:rPr>
        <w:footnoteRef/>
      </w:r>
      <w:r w:rsidRPr="00734B17">
        <w:rPr>
          <w:lang w:val="en-US"/>
        </w:rPr>
        <w:t xml:space="preserve"> Global Citizen Observatory 2/2026, s. 13.</w:t>
      </w:r>
    </w:p>
  </w:footnote>
  <w:footnote w:id="5">
    <w:p w14:paraId="63F6A922" w14:textId="77777777" w:rsidR="00B701F1" w:rsidRPr="00C63418" w:rsidRDefault="00B701F1" w:rsidP="00B701F1">
      <w:pPr>
        <w:pStyle w:val="Alaviitteenteksti"/>
        <w:rPr>
          <w:lang w:val="en-US"/>
        </w:rPr>
      </w:pPr>
      <w:r>
        <w:rPr>
          <w:rStyle w:val="Alaviitteenviite"/>
        </w:rPr>
        <w:footnoteRef/>
      </w:r>
      <w:r w:rsidRPr="00C63418">
        <w:rPr>
          <w:lang w:val="en-US"/>
        </w:rPr>
        <w:t xml:space="preserve"> Kuwait Times 13.4.2026.</w:t>
      </w:r>
    </w:p>
  </w:footnote>
  <w:footnote w:id="6">
    <w:p w14:paraId="518C44E3" w14:textId="146DC3E1" w:rsidR="003671E9" w:rsidRPr="003671E9" w:rsidRDefault="003671E9">
      <w:pPr>
        <w:pStyle w:val="Alaviitteenteksti"/>
        <w:rPr>
          <w:lang w:val="en-US"/>
        </w:rPr>
      </w:pPr>
      <w:r>
        <w:rPr>
          <w:rStyle w:val="Alaviitteenviite"/>
        </w:rPr>
        <w:footnoteRef/>
      </w:r>
      <w:r w:rsidRPr="003671E9">
        <w:rPr>
          <w:lang w:val="en-US"/>
        </w:rPr>
        <w:t xml:space="preserve"> </w:t>
      </w:r>
      <w:r>
        <w:rPr>
          <w:lang w:val="en-US"/>
        </w:rPr>
        <w:t xml:space="preserve">The </w:t>
      </w:r>
      <w:r w:rsidRPr="003671E9">
        <w:rPr>
          <w:lang w:val="en-US"/>
        </w:rPr>
        <w:t>Times o</w:t>
      </w:r>
      <w:r>
        <w:rPr>
          <w:lang w:val="en-US"/>
        </w:rPr>
        <w:t>f India 13.4.2026.</w:t>
      </w:r>
    </w:p>
  </w:footnote>
  <w:footnote w:id="7">
    <w:p w14:paraId="5C6BC1BC" w14:textId="7EE1C9CE" w:rsidR="00FD62A7" w:rsidRPr="00FD62A7" w:rsidRDefault="00FD62A7">
      <w:pPr>
        <w:pStyle w:val="Alaviitteenteksti"/>
        <w:rPr>
          <w:lang w:val="en-US"/>
        </w:rPr>
      </w:pPr>
      <w:r>
        <w:rPr>
          <w:rStyle w:val="Alaviitteenviite"/>
        </w:rPr>
        <w:footnoteRef/>
      </w:r>
      <w:r w:rsidRPr="00FD62A7">
        <w:rPr>
          <w:lang w:val="en-US"/>
        </w:rPr>
        <w:t xml:space="preserve"> The Times of India 13.4.2026.</w:t>
      </w:r>
    </w:p>
  </w:footnote>
  <w:footnote w:id="8">
    <w:p w14:paraId="5698DB51" w14:textId="53134877" w:rsidR="007F4278" w:rsidRPr="007F4278" w:rsidRDefault="007F4278">
      <w:pPr>
        <w:pStyle w:val="Alaviitteenteksti"/>
        <w:rPr>
          <w:lang w:val="en-US"/>
        </w:rPr>
      </w:pPr>
      <w:r>
        <w:rPr>
          <w:rStyle w:val="Alaviitteenviite"/>
        </w:rPr>
        <w:footnoteRef/>
      </w:r>
      <w:r w:rsidRPr="007F4278">
        <w:rPr>
          <w:lang w:val="en-US"/>
        </w:rPr>
        <w:t xml:space="preserve"> </w:t>
      </w:r>
      <w:r>
        <w:rPr>
          <w:lang w:val="en-US"/>
        </w:rPr>
        <w:t>KMPG 23.4.2026.</w:t>
      </w:r>
    </w:p>
  </w:footnote>
  <w:footnote w:id="9">
    <w:p w14:paraId="6D60D74A" w14:textId="31BD59F8" w:rsidR="007657DB" w:rsidRPr="007657DB" w:rsidRDefault="007657DB">
      <w:pPr>
        <w:pStyle w:val="Alaviitteenteksti"/>
        <w:rPr>
          <w:lang w:val="en-US"/>
        </w:rPr>
      </w:pPr>
      <w:r>
        <w:rPr>
          <w:rStyle w:val="Alaviitteenviite"/>
        </w:rPr>
        <w:footnoteRef/>
      </w:r>
      <w:r w:rsidRPr="007657DB">
        <w:rPr>
          <w:lang w:val="en-US"/>
        </w:rPr>
        <w:t xml:space="preserve"> Corporate Immigration Partners 21.1.2025</w:t>
      </w:r>
      <w:r w:rsidR="007F53F7">
        <w:rPr>
          <w:lang w:val="en-US"/>
        </w:rPr>
        <w:t xml:space="preserve">, </w:t>
      </w:r>
      <w:r w:rsidR="007F53F7" w:rsidRPr="007F53F7">
        <w:rPr>
          <w:lang w:val="en-US"/>
        </w:rPr>
        <w:t xml:space="preserve">Corporate Immigration Partners 21.1.2025. </w:t>
      </w:r>
    </w:p>
  </w:footnote>
  <w:footnote w:id="10">
    <w:p w14:paraId="0CE8D7AF" w14:textId="542CC08E" w:rsidR="00F63345" w:rsidRPr="00F63345" w:rsidRDefault="00F63345">
      <w:pPr>
        <w:pStyle w:val="Alaviitteenteksti"/>
        <w:rPr>
          <w:lang w:val="en-US"/>
        </w:rPr>
      </w:pPr>
      <w:r>
        <w:rPr>
          <w:rStyle w:val="Alaviitteenviite"/>
        </w:rPr>
        <w:footnoteRef/>
      </w:r>
      <w:r w:rsidRPr="00F63345">
        <w:rPr>
          <w:lang w:val="en-US"/>
        </w:rPr>
        <w:t xml:space="preserve"> </w:t>
      </w:r>
      <w:r>
        <w:rPr>
          <w:lang w:val="en-US"/>
        </w:rPr>
        <w:t>LexisNex</w:t>
      </w:r>
      <w:r w:rsidR="00B5504B">
        <w:rPr>
          <w:lang w:val="en-US"/>
        </w:rPr>
        <w:t>i</w:t>
      </w:r>
      <w:r>
        <w:rPr>
          <w:lang w:val="en-US"/>
        </w:rPr>
        <w:t>s</w:t>
      </w:r>
      <w:r w:rsidR="00B5504B">
        <w:rPr>
          <w:lang w:val="en-US"/>
        </w:rPr>
        <w:t xml:space="preserve"> 15.4.2025.</w:t>
      </w:r>
    </w:p>
  </w:footnote>
  <w:footnote w:id="11">
    <w:p w14:paraId="67541186" w14:textId="2CD906D8" w:rsidR="00214BE1" w:rsidRPr="002F59A4" w:rsidRDefault="00214BE1">
      <w:pPr>
        <w:pStyle w:val="Alaviitteenteksti"/>
        <w:rPr>
          <w:lang w:val="en-US"/>
        </w:rPr>
      </w:pPr>
      <w:r>
        <w:rPr>
          <w:rStyle w:val="Alaviitteenviite"/>
        </w:rPr>
        <w:footnoteRef/>
      </w:r>
      <w:r w:rsidRPr="002F59A4">
        <w:rPr>
          <w:lang w:val="en-US"/>
        </w:rPr>
        <w:t xml:space="preserve"> Mena Rights Group 11.2.2025.</w:t>
      </w:r>
    </w:p>
  </w:footnote>
  <w:footnote w:id="12">
    <w:p w14:paraId="5D97DBEE" w14:textId="12262D51" w:rsidR="00CA501E" w:rsidRPr="00CA501E" w:rsidRDefault="00CA501E">
      <w:pPr>
        <w:pStyle w:val="Alaviitteenteksti"/>
        <w:rPr>
          <w:lang w:val="en-US"/>
        </w:rPr>
      </w:pPr>
      <w:r>
        <w:rPr>
          <w:rStyle w:val="Alaviitteenviite"/>
        </w:rPr>
        <w:footnoteRef/>
      </w:r>
      <w:r w:rsidRPr="00CA501E">
        <w:rPr>
          <w:lang w:val="en-US"/>
        </w:rPr>
        <w:t xml:space="preserve"> Global Citizen Observatory 2/2026, s. 1</w:t>
      </w:r>
      <w:r>
        <w:rPr>
          <w:lang w:val="en-US"/>
        </w:rPr>
        <w:t>2.</w:t>
      </w:r>
    </w:p>
  </w:footnote>
  <w:footnote w:id="13">
    <w:p w14:paraId="7691215D" w14:textId="0B871867" w:rsidR="00C8789F" w:rsidRPr="00C8789F" w:rsidRDefault="00C8789F">
      <w:pPr>
        <w:pStyle w:val="Alaviitteenteksti"/>
        <w:rPr>
          <w:lang w:val="en-US"/>
        </w:rPr>
      </w:pPr>
      <w:r>
        <w:rPr>
          <w:rStyle w:val="Alaviitteenviite"/>
        </w:rPr>
        <w:footnoteRef/>
      </w:r>
      <w:r w:rsidRPr="00C8789F">
        <w:rPr>
          <w:lang w:val="en-US"/>
        </w:rPr>
        <w:t xml:space="preserve"> </w:t>
      </w:r>
      <w:r>
        <w:rPr>
          <w:lang w:val="en-US"/>
        </w:rPr>
        <w:t>WJWC 1/2026.</w:t>
      </w:r>
    </w:p>
  </w:footnote>
  <w:footnote w:id="14">
    <w:p w14:paraId="4499E2A0" w14:textId="77777777" w:rsidR="000766EE" w:rsidRPr="00BD6F61" w:rsidRDefault="000766EE" w:rsidP="000766EE">
      <w:pPr>
        <w:pStyle w:val="Alaviitteenteksti"/>
        <w:rPr>
          <w:lang w:val="en-US"/>
        </w:rPr>
      </w:pPr>
      <w:r>
        <w:rPr>
          <w:rStyle w:val="Alaviitteenviite"/>
        </w:rPr>
        <w:footnoteRef/>
      </w:r>
      <w:r w:rsidRPr="00BD6F61">
        <w:rPr>
          <w:lang w:val="en-US"/>
        </w:rPr>
        <w:t xml:space="preserve"> Jerusalem Post 19.4.2026.</w:t>
      </w:r>
    </w:p>
  </w:footnote>
  <w:footnote w:id="15">
    <w:p w14:paraId="35273BB2" w14:textId="77777777" w:rsidR="00250D4E" w:rsidRPr="00BD6F61" w:rsidRDefault="00250D4E" w:rsidP="00250D4E">
      <w:pPr>
        <w:pStyle w:val="Alaviitteenteksti"/>
        <w:rPr>
          <w:lang w:val="en-US"/>
        </w:rPr>
      </w:pPr>
      <w:r>
        <w:rPr>
          <w:rStyle w:val="Alaviitteenviite"/>
        </w:rPr>
        <w:footnoteRef/>
      </w:r>
      <w:r w:rsidRPr="00BD6F61">
        <w:rPr>
          <w:lang w:val="en-US"/>
        </w:rPr>
        <w:t xml:space="preserve"> Corporate Immigration Partners 21.1.2025.</w:t>
      </w:r>
    </w:p>
  </w:footnote>
  <w:footnote w:id="16">
    <w:p w14:paraId="3A1C8A5F" w14:textId="0FD0167C" w:rsidR="000766EE" w:rsidRPr="00172168" w:rsidRDefault="000766EE" w:rsidP="000766EE">
      <w:pPr>
        <w:pStyle w:val="Alaviitteenteksti"/>
        <w:rPr>
          <w:lang w:val="en-US"/>
        </w:rPr>
      </w:pPr>
      <w:r>
        <w:rPr>
          <w:rStyle w:val="Alaviitteenviite"/>
        </w:rPr>
        <w:footnoteRef/>
      </w:r>
      <w:r w:rsidRPr="00172168">
        <w:rPr>
          <w:lang w:val="en-US"/>
        </w:rPr>
        <w:t xml:space="preserve"> </w:t>
      </w:r>
      <w:bookmarkStart w:id="3" w:name="_Hlk229753934"/>
      <w:r w:rsidRPr="00172168">
        <w:rPr>
          <w:lang w:val="en-US"/>
        </w:rPr>
        <w:t>Nationality Law 1959</w:t>
      </w:r>
      <w:r w:rsidR="00F7775B">
        <w:rPr>
          <w:lang w:val="en-US"/>
        </w:rPr>
        <w:t xml:space="preserve"> </w:t>
      </w:r>
      <w:r w:rsidR="00F7775B" w:rsidRPr="00F7775B">
        <w:rPr>
          <w:lang w:val="en-US"/>
        </w:rPr>
        <w:t>[päiväämätön].</w:t>
      </w:r>
      <w:r w:rsidRPr="00172168">
        <w:rPr>
          <w:lang w:val="en-US"/>
        </w:rPr>
        <w:t xml:space="preserve"> </w:t>
      </w:r>
      <w:bookmarkEnd w:id="3"/>
    </w:p>
  </w:footnote>
  <w:footnote w:id="17">
    <w:p w14:paraId="73F543F6" w14:textId="77777777" w:rsidR="000766EE" w:rsidRPr="00172168" w:rsidRDefault="000766EE" w:rsidP="000766EE">
      <w:pPr>
        <w:pStyle w:val="Alaviitteenteksti"/>
        <w:rPr>
          <w:lang w:val="en-US"/>
        </w:rPr>
      </w:pPr>
      <w:r>
        <w:rPr>
          <w:rStyle w:val="Alaviitteenviite"/>
        </w:rPr>
        <w:footnoteRef/>
      </w:r>
      <w:r w:rsidRPr="00172168">
        <w:rPr>
          <w:lang w:val="en-US"/>
        </w:rPr>
        <w:t xml:space="preserve"> Midd</w:t>
      </w:r>
      <w:r>
        <w:rPr>
          <w:lang w:val="en-US"/>
        </w:rPr>
        <w:t>le</w:t>
      </w:r>
      <w:r w:rsidRPr="00172168">
        <w:rPr>
          <w:lang w:val="en-US"/>
        </w:rPr>
        <w:t xml:space="preserve"> East E</w:t>
      </w:r>
      <w:r>
        <w:rPr>
          <w:lang w:val="en-US"/>
        </w:rPr>
        <w:t>ye 11.12.2025.</w:t>
      </w:r>
    </w:p>
  </w:footnote>
  <w:footnote w:id="18">
    <w:p w14:paraId="56F5E89E" w14:textId="33A6A7BD" w:rsidR="005B2B8A" w:rsidRPr="00C63418" w:rsidRDefault="005B2B8A">
      <w:pPr>
        <w:pStyle w:val="Alaviitteenteksti"/>
        <w:rPr>
          <w:lang w:val="en-US"/>
        </w:rPr>
      </w:pPr>
      <w:r>
        <w:rPr>
          <w:rStyle w:val="Alaviitteenviite"/>
        </w:rPr>
        <w:footnoteRef/>
      </w:r>
      <w:r w:rsidRPr="00C63418">
        <w:rPr>
          <w:lang w:val="en-US"/>
        </w:rPr>
        <w:t xml:space="preserve"> Kuwait Times 13.4.2026.</w:t>
      </w:r>
    </w:p>
  </w:footnote>
  <w:footnote w:id="19">
    <w:p w14:paraId="5D489978" w14:textId="2D044555" w:rsidR="009D188F" w:rsidRPr="000766EE" w:rsidRDefault="009D188F">
      <w:pPr>
        <w:pStyle w:val="Alaviitteenteksti"/>
        <w:rPr>
          <w:lang w:val="en-US"/>
        </w:rPr>
      </w:pPr>
      <w:r>
        <w:rPr>
          <w:rStyle w:val="Alaviitteenviite"/>
        </w:rPr>
        <w:footnoteRef/>
      </w:r>
      <w:r w:rsidRPr="000766EE">
        <w:rPr>
          <w:lang w:val="en-US"/>
        </w:rPr>
        <w:t xml:space="preserve"> </w:t>
      </w:r>
      <w:r w:rsidRPr="009D188F">
        <w:rPr>
          <w:lang w:val="en-US"/>
        </w:rPr>
        <w:t>Kuwait Times 13.4.2026.</w:t>
      </w:r>
    </w:p>
  </w:footnote>
  <w:footnote w:id="20">
    <w:p w14:paraId="305A5993" w14:textId="264393E2" w:rsidR="003463A5" w:rsidRPr="003463A5" w:rsidRDefault="003463A5">
      <w:pPr>
        <w:pStyle w:val="Alaviitteenteksti"/>
        <w:rPr>
          <w:lang w:val="en-US"/>
        </w:rPr>
      </w:pPr>
      <w:r>
        <w:rPr>
          <w:rStyle w:val="Alaviitteenviite"/>
        </w:rPr>
        <w:footnoteRef/>
      </w:r>
      <w:r w:rsidRPr="003463A5">
        <w:rPr>
          <w:lang w:val="en-US"/>
        </w:rPr>
        <w:t xml:space="preserve"> </w:t>
      </w:r>
      <w:bookmarkStart w:id="4" w:name="_Hlk229563260"/>
      <w:r w:rsidRPr="003463A5">
        <w:rPr>
          <w:lang w:val="en-US"/>
        </w:rPr>
        <w:t>Kuwait Times 13.4.2026.</w:t>
      </w:r>
      <w:bookmarkEnd w:id="4"/>
    </w:p>
  </w:footnote>
  <w:footnote w:id="21">
    <w:p w14:paraId="631FC323" w14:textId="7237D564" w:rsidR="00D17ECA" w:rsidRPr="00D17ECA" w:rsidRDefault="00D17ECA">
      <w:pPr>
        <w:pStyle w:val="Alaviitteenteksti"/>
        <w:rPr>
          <w:lang w:val="en-US"/>
        </w:rPr>
      </w:pPr>
      <w:r>
        <w:rPr>
          <w:rStyle w:val="Alaviitteenviite"/>
        </w:rPr>
        <w:footnoteRef/>
      </w:r>
      <w:r w:rsidRPr="00D17ECA">
        <w:rPr>
          <w:lang w:val="en-US"/>
        </w:rPr>
        <w:t xml:space="preserve"> The N</w:t>
      </w:r>
      <w:r>
        <w:rPr>
          <w:lang w:val="en-US"/>
        </w:rPr>
        <w:t>ew Arab 15.4.2025.</w:t>
      </w:r>
    </w:p>
  </w:footnote>
  <w:footnote w:id="22">
    <w:p w14:paraId="1423811F" w14:textId="77777777" w:rsidR="00A07CFF" w:rsidRPr="00A07CFF" w:rsidRDefault="00A07CFF" w:rsidP="00A07CFF">
      <w:pPr>
        <w:pStyle w:val="Alaviitteenteksti"/>
        <w:rPr>
          <w:lang w:val="en-US"/>
        </w:rPr>
      </w:pPr>
      <w:r>
        <w:rPr>
          <w:rStyle w:val="Alaviitteenviite"/>
        </w:rPr>
        <w:footnoteRef/>
      </w:r>
      <w:r w:rsidRPr="00A07CFF">
        <w:rPr>
          <w:lang w:val="en-US"/>
        </w:rPr>
        <w:t xml:space="preserve"> New Lines Magazine 17.4.2026.</w:t>
      </w:r>
    </w:p>
  </w:footnote>
  <w:footnote w:id="23">
    <w:p w14:paraId="786380DC" w14:textId="62B5D0F6" w:rsidR="00B91A86" w:rsidRPr="00D062C1" w:rsidRDefault="00B91A86">
      <w:pPr>
        <w:pStyle w:val="Alaviitteenteksti"/>
        <w:rPr>
          <w:lang w:val="en-US"/>
        </w:rPr>
      </w:pPr>
      <w:r>
        <w:rPr>
          <w:rStyle w:val="Alaviitteenviite"/>
        </w:rPr>
        <w:footnoteRef/>
      </w:r>
      <w:r w:rsidRPr="00D062C1">
        <w:rPr>
          <w:lang w:val="en-US"/>
        </w:rPr>
        <w:t xml:space="preserve"> </w:t>
      </w:r>
      <w:r w:rsidRPr="00B91A86">
        <w:rPr>
          <w:lang w:val="en-US"/>
        </w:rPr>
        <w:t>Kuwait Times 13.4.2026.</w:t>
      </w:r>
    </w:p>
  </w:footnote>
  <w:footnote w:id="24">
    <w:p w14:paraId="1DDCDE75" w14:textId="77777777" w:rsidR="007B7990" w:rsidRPr="00A07CFF" w:rsidRDefault="007B7990" w:rsidP="007B7990">
      <w:pPr>
        <w:pStyle w:val="Alaviitteenteksti"/>
        <w:rPr>
          <w:lang w:val="en-US"/>
        </w:rPr>
      </w:pPr>
      <w:r>
        <w:rPr>
          <w:rStyle w:val="Alaviitteenviite"/>
        </w:rPr>
        <w:footnoteRef/>
      </w:r>
      <w:r w:rsidRPr="00A07CFF">
        <w:rPr>
          <w:lang w:val="en-US"/>
        </w:rPr>
        <w:t xml:space="preserve"> New Lines Magazine 17.4.2026.</w:t>
      </w:r>
    </w:p>
  </w:footnote>
  <w:footnote w:id="25">
    <w:p w14:paraId="2F3836F4" w14:textId="77777777" w:rsidR="00D062C1" w:rsidRPr="00074E49" w:rsidRDefault="00D062C1" w:rsidP="00D062C1">
      <w:pPr>
        <w:pStyle w:val="Alaviitteenteksti"/>
        <w:rPr>
          <w:lang w:val="en-US"/>
        </w:rPr>
      </w:pPr>
      <w:r>
        <w:rPr>
          <w:rStyle w:val="Alaviitteenviite"/>
        </w:rPr>
        <w:footnoteRef/>
      </w:r>
      <w:r w:rsidRPr="00074E49">
        <w:rPr>
          <w:lang w:val="en-US"/>
        </w:rPr>
        <w:t xml:space="preserve"> Fi</w:t>
      </w:r>
      <w:r>
        <w:rPr>
          <w:lang w:val="en-US"/>
        </w:rPr>
        <w:t>nancial Times 9.3.2025.</w:t>
      </w:r>
    </w:p>
  </w:footnote>
  <w:footnote w:id="26">
    <w:p w14:paraId="21802D50" w14:textId="71FE5E39" w:rsidR="00966112" w:rsidRPr="00966112" w:rsidRDefault="00966112">
      <w:pPr>
        <w:pStyle w:val="Alaviitteenteksti"/>
        <w:rPr>
          <w:lang w:val="en-US"/>
        </w:rPr>
      </w:pPr>
      <w:r>
        <w:rPr>
          <w:rStyle w:val="Alaviitteenviite"/>
        </w:rPr>
        <w:footnoteRef/>
      </w:r>
      <w:r w:rsidRPr="00966112">
        <w:rPr>
          <w:lang w:val="en-US"/>
        </w:rPr>
        <w:t xml:space="preserve"> Kuwait Times 13.4.2026.</w:t>
      </w:r>
    </w:p>
  </w:footnote>
  <w:footnote w:id="27">
    <w:p w14:paraId="1D778D30" w14:textId="2ABA8E89" w:rsidR="00BC4402" w:rsidRPr="00966112" w:rsidRDefault="00BC4402">
      <w:pPr>
        <w:pStyle w:val="Alaviitteenteksti"/>
        <w:rPr>
          <w:lang w:val="en-US"/>
        </w:rPr>
      </w:pPr>
      <w:r>
        <w:rPr>
          <w:rStyle w:val="Alaviitteenviite"/>
        </w:rPr>
        <w:footnoteRef/>
      </w:r>
      <w:r w:rsidRPr="00966112">
        <w:rPr>
          <w:lang w:val="en-US"/>
        </w:rPr>
        <w:t xml:space="preserve"> </w:t>
      </w:r>
      <w:r w:rsidRPr="00BC4402">
        <w:rPr>
          <w:lang w:val="en-US"/>
        </w:rPr>
        <w:t>New Lines Magazine 17.4.2026.</w:t>
      </w:r>
    </w:p>
  </w:footnote>
  <w:footnote w:id="28">
    <w:p w14:paraId="74B68499" w14:textId="1BA53116" w:rsidR="00333B8C" w:rsidRPr="005A02E3" w:rsidRDefault="00333B8C" w:rsidP="00333B8C">
      <w:pPr>
        <w:pStyle w:val="Alaviitteenteksti"/>
        <w:rPr>
          <w:lang w:val="en-US"/>
        </w:rPr>
      </w:pPr>
      <w:r>
        <w:rPr>
          <w:rStyle w:val="Alaviitteenviite"/>
        </w:rPr>
        <w:footnoteRef/>
      </w:r>
      <w:r w:rsidRPr="005A02E3">
        <w:rPr>
          <w:lang w:val="en-US"/>
        </w:rPr>
        <w:t xml:space="preserve"> </w:t>
      </w:r>
      <w:bookmarkStart w:id="5" w:name="_Hlk229582043"/>
      <w:r w:rsidRPr="005A02E3">
        <w:rPr>
          <w:lang w:val="en-US"/>
        </w:rPr>
        <w:t>Corporate Immigration Partners 21.1.2025</w:t>
      </w:r>
      <w:bookmarkEnd w:id="5"/>
      <w:r w:rsidR="00667A58">
        <w:rPr>
          <w:lang w:val="en-US"/>
        </w:rPr>
        <w:t xml:space="preserve">, </w:t>
      </w:r>
      <w:r w:rsidR="00667A58" w:rsidRPr="00667A58">
        <w:rPr>
          <w:lang w:val="en-US"/>
        </w:rPr>
        <w:t>Kuwait Times 13.4.2026.</w:t>
      </w:r>
    </w:p>
  </w:footnote>
  <w:footnote w:id="29">
    <w:p w14:paraId="4F75C1EA" w14:textId="2715AC38" w:rsidR="00CD7DAF" w:rsidRPr="00074E49" w:rsidRDefault="00CD7DAF">
      <w:pPr>
        <w:pStyle w:val="Alaviitteenteksti"/>
        <w:rPr>
          <w:lang w:val="en-US"/>
        </w:rPr>
      </w:pPr>
      <w:r>
        <w:rPr>
          <w:rStyle w:val="Alaviitteenviite"/>
        </w:rPr>
        <w:footnoteRef/>
      </w:r>
      <w:r w:rsidRPr="00074E49">
        <w:rPr>
          <w:lang w:val="en-US"/>
        </w:rPr>
        <w:t xml:space="preserve"> Financial Times 9.3.2025</w:t>
      </w:r>
      <w:r w:rsidR="00331C30">
        <w:rPr>
          <w:lang w:val="en-US"/>
        </w:rPr>
        <w:t xml:space="preserve">, </w:t>
      </w:r>
      <w:r w:rsidR="00331C30" w:rsidRPr="00331C30">
        <w:rPr>
          <w:lang w:val="en-US"/>
        </w:rPr>
        <w:t>Daraj 12.5.2026.</w:t>
      </w:r>
    </w:p>
  </w:footnote>
  <w:footnote w:id="30">
    <w:p w14:paraId="1EA802BA" w14:textId="6321EF7D" w:rsidR="00154CDA" w:rsidRPr="00154CDA" w:rsidRDefault="00154CDA">
      <w:pPr>
        <w:pStyle w:val="Alaviitteenteksti"/>
        <w:rPr>
          <w:lang w:val="en-US"/>
        </w:rPr>
      </w:pPr>
      <w:r>
        <w:rPr>
          <w:rStyle w:val="Alaviitteenviite"/>
        </w:rPr>
        <w:footnoteRef/>
      </w:r>
      <w:r w:rsidRPr="00154CDA">
        <w:rPr>
          <w:lang w:val="en-US"/>
        </w:rPr>
        <w:t xml:space="preserve"> The New Arab 15.4.2025.</w:t>
      </w:r>
    </w:p>
  </w:footnote>
  <w:footnote w:id="31">
    <w:p w14:paraId="0EE60A95" w14:textId="52ABD271" w:rsidR="00DF69CF" w:rsidRPr="007865E3" w:rsidRDefault="00DF69CF">
      <w:pPr>
        <w:pStyle w:val="Alaviitteenteksti"/>
        <w:rPr>
          <w:lang w:val="en-US"/>
        </w:rPr>
      </w:pPr>
      <w:r>
        <w:rPr>
          <w:rStyle w:val="Alaviitteenviite"/>
        </w:rPr>
        <w:footnoteRef/>
      </w:r>
      <w:r w:rsidRPr="007865E3">
        <w:rPr>
          <w:lang w:val="en-US"/>
        </w:rPr>
        <w:t xml:space="preserve"> </w:t>
      </w:r>
      <w:bookmarkStart w:id="6" w:name="_Hlk229572960"/>
      <w:r w:rsidRPr="007865E3">
        <w:rPr>
          <w:lang w:val="en-US"/>
        </w:rPr>
        <w:t xml:space="preserve">Gulf News 31.5.2025. </w:t>
      </w:r>
      <w:bookmarkEnd w:id="6"/>
    </w:p>
  </w:footnote>
  <w:footnote w:id="32">
    <w:p w14:paraId="4E2C3B52" w14:textId="1879B367" w:rsidR="007865E3" w:rsidRPr="007865E3" w:rsidRDefault="007865E3">
      <w:pPr>
        <w:pStyle w:val="Alaviitteenteksti"/>
        <w:rPr>
          <w:lang w:val="en-US"/>
        </w:rPr>
      </w:pPr>
      <w:r>
        <w:rPr>
          <w:rStyle w:val="Alaviitteenviite"/>
        </w:rPr>
        <w:footnoteRef/>
      </w:r>
      <w:r w:rsidRPr="007865E3">
        <w:rPr>
          <w:lang w:val="en-US"/>
        </w:rPr>
        <w:t xml:space="preserve"> Gulf News 31.5.2025.</w:t>
      </w:r>
    </w:p>
  </w:footnote>
  <w:footnote w:id="33">
    <w:p w14:paraId="0956FD5B" w14:textId="67753180" w:rsidR="00BD2DD3" w:rsidRPr="00BD2DD3" w:rsidRDefault="00BD2DD3">
      <w:pPr>
        <w:pStyle w:val="Alaviitteenteksti"/>
        <w:rPr>
          <w:lang w:val="en-US"/>
        </w:rPr>
      </w:pPr>
      <w:r>
        <w:rPr>
          <w:rStyle w:val="Alaviitteenviite"/>
        </w:rPr>
        <w:footnoteRef/>
      </w:r>
      <w:r w:rsidRPr="00BD2DD3">
        <w:rPr>
          <w:lang w:val="en-US"/>
        </w:rPr>
        <w:t xml:space="preserve"> Global Citizen Observatory 2/2026</w:t>
      </w:r>
      <w:r w:rsidR="007622CF">
        <w:rPr>
          <w:lang w:val="en-US"/>
        </w:rPr>
        <w:t>, s. 7</w:t>
      </w:r>
      <w:r w:rsidR="008D0CED">
        <w:rPr>
          <w:lang w:val="en-US"/>
        </w:rPr>
        <w:t>-8.</w:t>
      </w:r>
      <w:r w:rsidR="007622CF">
        <w:rPr>
          <w:lang w:val="en-US"/>
        </w:rPr>
        <w:t>.</w:t>
      </w:r>
    </w:p>
  </w:footnote>
  <w:footnote w:id="34">
    <w:p w14:paraId="17AC68F6" w14:textId="77777777" w:rsidR="00355D99" w:rsidRPr="002F59A4" w:rsidRDefault="00355D99" w:rsidP="00355D99">
      <w:pPr>
        <w:pStyle w:val="Alaviitteenteksti"/>
        <w:rPr>
          <w:lang w:val="en-US"/>
        </w:rPr>
      </w:pPr>
      <w:r>
        <w:rPr>
          <w:rStyle w:val="Alaviitteenviite"/>
        </w:rPr>
        <w:footnoteRef/>
      </w:r>
      <w:r w:rsidRPr="002F59A4">
        <w:rPr>
          <w:lang w:val="en-US"/>
        </w:rPr>
        <w:t xml:space="preserve"> </w:t>
      </w:r>
      <w:r>
        <w:rPr>
          <w:lang w:val="en-US"/>
        </w:rPr>
        <w:t>The Times Kuwait 8.2.2026.</w:t>
      </w:r>
    </w:p>
  </w:footnote>
  <w:footnote w:id="35">
    <w:p w14:paraId="3FE2D1C8" w14:textId="5B026741" w:rsidR="001C2FB3" w:rsidRPr="00074E49" w:rsidRDefault="001C2FB3">
      <w:pPr>
        <w:pStyle w:val="Alaviitteenteksti"/>
        <w:rPr>
          <w:lang w:val="en-US"/>
        </w:rPr>
      </w:pPr>
      <w:r>
        <w:rPr>
          <w:rStyle w:val="Alaviitteenviite"/>
        </w:rPr>
        <w:footnoteRef/>
      </w:r>
      <w:r w:rsidRPr="00074E49">
        <w:rPr>
          <w:lang w:val="en-US"/>
        </w:rPr>
        <w:t xml:space="preserve"> Daraj 12.5.2026.</w:t>
      </w:r>
    </w:p>
  </w:footnote>
  <w:footnote w:id="36">
    <w:p w14:paraId="2E2988BB" w14:textId="7383EC83" w:rsidR="005226FA" w:rsidRPr="005226FA" w:rsidRDefault="005226FA">
      <w:pPr>
        <w:pStyle w:val="Alaviitteenteksti"/>
        <w:rPr>
          <w:lang w:val="en-US"/>
        </w:rPr>
      </w:pPr>
      <w:r>
        <w:rPr>
          <w:rStyle w:val="Alaviitteenviite"/>
        </w:rPr>
        <w:footnoteRef/>
      </w:r>
      <w:r w:rsidRPr="005226FA">
        <w:rPr>
          <w:lang w:val="en-US"/>
        </w:rPr>
        <w:t xml:space="preserve"> K</w:t>
      </w:r>
      <w:r>
        <w:rPr>
          <w:lang w:val="en-US"/>
        </w:rPr>
        <w:t>uwaiti Laws 1.6.2025.</w:t>
      </w:r>
    </w:p>
  </w:footnote>
  <w:footnote w:id="37">
    <w:p w14:paraId="25344B46" w14:textId="79678A97" w:rsidR="000A2260" w:rsidRPr="005226FA" w:rsidRDefault="000A2260">
      <w:pPr>
        <w:pStyle w:val="Alaviitteenteksti"/>
        <w:rPr>
          <w:lang w:val="en-US"/>
        </w:rPr>
      </w:pPr>
      <w:r>
        <w:rPr>
          <w:rStyle w:val="Alaviitteenviite"/>
        </w:rPr>
        <w:footnoteRef/>
      </w:r>
      <w:r w:rsidRPr="005226FA">
        <w:rPr>
          <w:lang w:val="en-US"/>
        </w:rPr>
        <w:t xml:space="preserve"> Kuwait Times 10.7.2025.</w:t>
      </w:r>
    </w:p>
  </w:footnote>
  <w:footnote w:id="38">
    <w:p w14:paraId="4940E419" w14:textId="03FD7CE7" w:rsidR="00771215" w:rsidRPr="005226FA" w:rsidRDefault="00771215">
      <w:pPr>
        <w:pStyle w:val="Alaviitteenteksti"/>
        <w:rPr>
          <w:lang w:val="en-US"/>
        </w:rPr>
      </w:pPr>
      <w:r>
        <w:rPr>
          <w:rStyle w:val="Alaviitteenviite"/>
        </w:rPr>
        <w:footnoteRef/>
      </w:r>
      <w:r w:rsidRPr="005226FA">
        <w:rPr>
          <w:lang w:val="en-US"/>
        </w:rPr>
        <w:t xml:space="preserve"> Kuwait Times 10.7.2025.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21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597C4CC2"/>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999"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36F0E13"/>
    <w:multiLevelType w:val="hybridMultilevel"/>
    <w:tmpl w:val="4A10D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59D34882"/>
    <w:multiLevelType w:val="hybridMultilevel"/>
    <w:tmpl w:val="49DC02D2"/>
    <w:lvl w:ilvl="0" w:tplc="E552FCE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C272BED"/>
    <w:multiLevelType w:val="multilevel"/>
    <w:tmpl w:val="EF286224"/>
    <w:numStyleLink w:val="Style1"/>
  </w:abstractNum>
  <w:abstractNum w:abstractNumId="31"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1"/>
  </w:num>
  <w:num w:numId="2">
    <w:abstractNumId w:val="25"/>
  </w:num>
  <w:num w:numId="3">
    <w:abstractNumId w:val="16"/>
  </w:num>
  <w:num w:numId="4">
    <w:abstractNumId w:val="15"/>
  </w:num>
  <w:num w:numId="5">
    <w:abstractNumId w:val="12"/>
  </w:num>
  <w:num w:numId="6">
    <w:abstractNumId w:val="18"/>
  </w:num>
  <w:num w:numId="7">
    <w:abstractNumId w:val="24"/>
  </w:num>
  <w:num w:numId="8">
    <w:abstractNumId w:val="23"/>
  </w:num>
  <w:num w:numId="9">
    <w:abstractNumId w:val="23"/>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1"/>
  </w:num>
  <w:num w:numId="15">
    <w:abstractNumId w:val="3"/>
  </w:num>
  <w:num w:numId="16">
    <w:abstractNumId w:val="3"/>
  </w:num>
  <w:num w:numId="17">
    <w:abstractNumId w:val="2"/>
  </w:num>
  <w:num w:numId="18">
    <w:abstractNumId w:val="20"/>
  </w:num>
  <w:num w:numId="19">
    <w:abstractNumId w:val="19"/>
  </w:num>
  <w:num w:numId="20">
    <w:abstractNumId w:val="30"/>
  </w:num>
  <w:num w:numId="21">
    <w:abstractNumId w:val="8"/>
  </w:num>
  <w:num w:numId="22">
    <w:abstractNumId w:val="28"/>
  </w:num>
  <w:num w:numId="23">
    <w:abstractNumId w:val="5"/>
  </w:num>
  <w:num w:numId="24">
    <w:abstractNumId w:val="9"/>
  </w:num>
  <w:num w:numId="25">
    <w:abstractNumId w:val="0"/>
  </w:num>
  <w:num w:numId="26">
    <w:abstractNumId w:val="29"/>
  </w:num>
  <w:num w:numId="27">
    <w:abstractNumId w:val="10"/>
  </w:num>
  <w:num w:numId="28">
    <w:abstractNumId w:val="6"/>
  </w:num>
  <w:num w:numId="29">
    <w:abstractNumId w:val="17"/>
  </w:num>
  <w:num w:numId="30">
    <w:abstractNumId w:val="4"/>
  </w:num>
  <w:num w:numId="31">
    <w:abstractNumId w:val="4"/>
  </w:num>
  <w:num w:numId="32">
    <w:abstractNumId w:val="4"/>
  </w:num>
  <w:num w:numId="33">
    <w:abstractNumId w:val="4"/>
  </w:num>
  <w:num w:numId="34">
    <w:abstractNumId w:val="22"/>
  </w:num>
  <w:num w:numId="35">
    <w:abstractNumId w:val="27"/>
  </w:num>
  <w:num w:numId="36">
    <w:abstractNumId w:val="7"/>
  </w:num>
  <w:num w:numId="37">
    <w:abstractNumId w:val="26"/>
  </w:num>
  <w:num w:numId="38">
    <w:abstractNumId w:val="1"/>
  </w:num>
  <w:num w:numId="39">
    <w:abstractNumId w:val="21"/>
  </w:num>
  <w:num w:numId="40">
    <w:abstractNumId w:val="13"/>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234A"/>
    <w:rsid w:val="0000513A"/>
    <w:rsid w:val="00010C97"/>
    <w:rsid w:val="0001289F"/>
    <w:rsid w:val="00012E6F"/>
    <w:rsid w:val="00012EC0"/>
    <w:rsid w:val="0001324F"/>
    <w:rsid w:val="00013B40"/>
    <w:rsid w:val="00013F3D"/>
    <w:rsid w:val="000140FF"/>
    <w:rsid w:val="000226CE"/>
    <w:rsid w:val="00022D94"/>
    <w:rsid w:val="00023864"/>
    <w:rsid w:val="00033C48"/>
    <w:rsid w:val="00035ADF"/>
    <w:rsid w:val="000449EA"/>
    <w:rsid w:val="000455E3"/>
    <w:rsid w:val="00046783"/>
    <w:rsid w:val="00054426"/>
    <w:rsid w:val="00054D8A"/>
    <w:rsid w:val="000552F5"/>
    <w:rsid w:val="000564EB"/>
    <w:rsid w:val="00065638"/>
    <w:rsid w:val="000663E8"/>
    <w:rsid w:val="0007094E"/>
    <w:rsid w:val="00072438"/>
    <w:rsid w:val="00073185"/>
    <w:rsid w:val="00074E49"/>
    <w:rsid w:val="000766EE"/>
    <w:rsid w:val="00080EA0"/>
    <w:rsid w:val="00082DFE"/>
    <w:rsid w:val="000901EB"/>
    <w:rsid w:val="0009323F"/>
    <w:rsid w:val="000A2260"/>
    <w:rsid w:val="000A348B"/>
    <w:rsid w:val="000A3E0F"/>
    <w:rsid w:val="000B1BD6"/>
    <w:rsid w:val="000B25AE"/>
    <w:rsid w:val="000B6817"/>
    <w:rsid w:val="000B7ABB"/>
    <w:rsid w:val="000C79EC"/>
    <w:rsid w:val="000C7C5F"/>
    <w:rsid w:val="000D45F8"/>
    <w:rsid w:val="000D50DA"/>
    <w:rsid w:val="000E1A4B"/>
    <w:rsid w:val="000E1D3C"/>
    <w:rsid w:val="000E2D54"/>
    <w:rsid w:val="000E693C"/>
    <w:rsid w:val="000E7821"/>
    <w:rsid w:val="000F4AD8"/>
    <w:rsid w:val="000F5456"/>
    <w:rsid w:val="000F6F25"/>
    <w:rsid w:val="000F793B"/>
    <w:rsid w:val="00104CEA"/>
    <w:rsid w:val="00110468"/>
    <w:rsid w:val="00110B17"/>
    <w:rsid w:val="00112DB7"/>
    <w:rsid w:val="00117E7C"/>
    <w:rsid w:val="00117EA9"/>
    <w:rsid w:val="00123B1D"/>
    <w:rsid w:val="00131B7A"/>
    <w:rsid w:val="001360E5"/>
    <w:rsid w:val="001366EE"/>
    <w:rsid w:val="00136FEB"/>
    <w:rsid w:val="00152042"/>
    <w:rsid w:val="0015362E"/>
    <w:rsid w:val="00154CDA"/>
    <w:rsid w:val="001557DC"/>
    <w:rsid w:val="00156A8D"/>
    <w:rsid w:val="00157614"/>
    <w:rsid w:val="0016059E"/>
    <w:rsid w:val="001678AD"/>
    <w:rsid w:val="0017081B"/>
    <w:rsid w:val="00170D1C"/>
    <w:rsid w:val="00172168"/>
    <w:rsid w:val="001741CB"/>
    <w:rsid w:val="0017457D"/>
    <w:rsid w:val="001758C8"/>
    <w:rsid w:val="001911AC"/>
    <w:rsid w:val="0019524D"/>
    <w:rsid w:val="00195763"/>
    <w:rsid w:val="001A0F6E"/>
    <w:rsid w:val="001A3544"/>
    <w:rsid w:val="001A3DE9"/>
    <w:rsid w:val="001A4752"/>
    <w:rsid w:val="001B1627"/>
    <w:rsid w:val="001B2917"/>
    <w:rsid w:val="001B5A04"/>
    <w:rsid w:val="001B6B07"/>
    <w:rsid w:val="001C0382"/>
    <w:rsid w:val="001C2FB3"/>
    <w:rsid w:val="001C3EB2"/>
    <w:rsid w:val="001C406E"/>
    <w:rsid w:val="001C422A"/>
    <w:rsid w:val="001C6622"/>
    <w:rsid w:val="001C6B47"/>
    <w:rsid w:val="001C6CC0"/>
    <w:rsid w:val="001C7280"/>
    <w:rsid w:val="001D015C"/>
    <w:rsid w:val="001D0E22"/>
    <w:rsid w:val="001D0FFD"/>
    <w:rsid w:val="001D1831"/>
    <w:rsid w:val="001D587F"/>
    <w:rsid w:val="001D5CAA"/>
    <w:rsid w:val="001D63F6"/>
    <w:rsid w:val="001E0819"/>
    <w:rsid w:val="001E21A8"/>
    <w:rsid w:val="001E420D"/>
    <w:rsid w:val="001F1B08"/>
    <w:rsid w:val="001F40A1"/>
    <w:rsid w:val="001F5667"/>
    <w:rsid w:val="001F5E95"/>
    <w:rsid w:val="00202547"/>
    <w:rsid w:val="00203FEA"/>
    <w:rsid w:val="00206DFC"/>
    <w:rsid w:val="00214B13"/>
    <w:rsid w:val="00214BE1"/>
    <w:rsid w:val="00220D97"/>
    <w:rsid w:val="00223F95"/>
    <w:rsid w:val="002248A2"/>
    <w:rsid w:val="00224FD6"/>
    <w:rsid w:val="002259B0"/>
    <w:rsid w:val="0022712B"/>
    <w:rsid w:val="0023505D"/>
    <w:rsid w:val="002350CB"/>
    <w:rsid w:val="00237C15"/>
    <w:rsid w:val="00246998"/>
    <w:rsid w:val="00247198"/>
    <w:rsid w:val="00250D4E"/>
    <w:rsid w:val="00252F50"/>
    <w:rsid w:val="002533F7"/>
    <w:rsid w:val="00253B21"/>
    <w:rsid w:val="002571E9"/>
    <w:rsid w:val="002629C5"/>
    <w:rsid w:val="00267906"/>
    <w:rsid w:val="00267E88"/>
    <w:rsid w:val="00271510"/>
    <w:rsid w:val="00272D9D"/>
    <w:rsid w:val="00273681"/>
    <w:rsid w:val="00282FA4"/>
    <w:rsid w:val="00285B74"/>
    <w:rsid w:val="00286BE8"/>
    <w:rsid w:val="0029669E"/>
    <w:rsid w:val="002A3657"/>
    <w:rsid w:val="002A6054"/>
    <w:rsid w:val="002B05B7"/>
    <w:rsid w:val="002B4F5C"/>
    <w:rsid w:val="002B5E48"/>
    <w:rsid w:val="002C2668"/>
    <w:rsid w:val="002C4FEA"/>
    <w:rsid w:val="002C656A"/>
    <w:rsid w:val="002C6627"/>
    <w:rsid w:val="002D0032"/>
    <w:rsid w:val="002D33AC"/>
    <w:rsid w:val="002D44FB"/>
    <w:rsid w:val="002D681F"/>
    <w:rsid w:val="002D70EF"/>
    <w:rsid w:val="002D7383"/>
    <w:rsid w:val="002E0B87"/>
    <w:rsid w:val="002E6118"/>
    <w:rsid w:val="002E7A8E"/>
    <w:rsid w:val="002E7DCF"/>
    <w:rsid w:val="002F59A4"/>
    <w:rsid w:val="003022EF"/>
    <w:rsid w:val="003062D7"/>
    <w:rsid w:val="003077A4"/>
    <w:rsid w:val="00310B0A"/>
    <w:rsid w:val="003135FC"/>
    <w:rsid w:val="00313CBC"/>
    <w:rsid w:val="00313CBF"/>
    <w:rsid w:val="0032021E"/>
    <w:rsid w:val="00320F41"/>
    <w:rsid w:val="003226F0"/>
    <w:rsid w:val="00331C30"/>
    <w:rsid w:val="003324CE"/>
    <w:rsid w:val="00333B8C"/>
    <w:rsid w:val="00333CD3"/>
    <w:rsid w:val="00335D68"/>
    <w:rsid w:val="0033622F"/>
    <w:rsid w:val="00337E76"/>
    <w:rsid w:val="00342A30"/>
    <w:rsid w:val="003463A5"/>
    <w:rsid w:val="0034670F"/>
    <w:rsid w:val="00351B7D"/>
    <w:rsid w:val="00355D99"/>
    <w:rsid w:val="00366232"/>
    <w:rsid w:val="003671E9"/>
    <w:rsid w:val="003673C0"/>
    <w:rsid w:val="00370E4F"/>
    <w:rsid w:val="0037354C"/>
    <w:rsid w:val="00373713"/>
    <w:rsid w:val="003750A1"/>
    <w:rsid w:val="00376326"/>
    <w:rsid w:val="00377AEB"/>
    <w:rsid w:val="00381CE7"/>
    <w:rsid w:val="0038473B"/>
    <w:rsid w:val="00385B1D"/>
    <w:rsid w:val="003873D6"/>
    <w:rsid w:val="00390DB7"/>
    <w:rsid w:val="00391944"/>
    <w:rsid w:val="0039232D"/>
    <w:rsid w:val="00393710"/>
    <w:rsid w:val="003964A3"/>
    <w:rsid w:val="003976AD"/>
    <w:rsid w:val="003978DE"/>
    <w:rsid w:val="003A7933"/>
    <w:rsid w:val="003B144B"/>
    <w:rsid w:val="003B2817"/>
    <w:rsid w:val="003B3150"/>
    <w:rsid w:val="003C4049"/>
    <w:rsid w:val="003C410B"/>
    <w:rsid w:val="003C5382"/>
    <w:rsid w:val="003C6601"/>
    <w:rsid w:val="003C7CB3"/>
    <w:rsid w:val="003D0AB9"/>
    <w:rsid w:val="003D3C08"/>
    <w:rsid w:val="003D4732"/>
    <w:rsid w:val="003D56EE"/>
    <w:rsid w:val="003D752B"/>
    <w:rsid w:val="003E185D"/>
    <w:rsid w:val="003F5BFA"/>
    <w:rsid w:val="004045B4"/>
    <w:rsid w:val="00407943"/>
    <w:rsid w:val="00410407"/>
    <w:rsid w:val="00413DB9"/>
    <w:rsid w:val="0041667A"/>
    <w:rsid w:val="00421708"/>
    <w:rsid w:val="00421C15"/>
    <w:rsid w:val="004221B0"/>
    <w:rsid w:val="0042249F"/>
    <w:rsid w:val="00423E56"/>
    <w:rsid w:val="00424E27"/>
    <w:rsid w:val="0043343B"/>
    <w:rsid w:val="00435701"/>
    <w:rsid w:val="0043717D"/>
    <w:rsid w:val="00440722"/>
    <w:rsid w:val="0044367F"/>
    <w:rsid w:val="004460C6"/>
    <w:rsid w:val="0045188D"/>
    <w:rsid w:val="004521D6"/>
    <w:rsid w:val="00454BFE"/>
    <w:rsid w:val="00460ADC"/>
    <w:rsid w:val="00465DC6"/>
    <w:rsid w:val="00473F87"/>
    <w:rsid w:val="0047544F"/>
    <w:rsid w:val="00476B80"/>
    <w:rsid w:val="0048317E"/>
    <w:rsid w:val="00483E37"/>
    <w:rsid w:val="004A3E23"/>
    <w:rsid w:val="004A42E5"/>
    <w:rsid w:val="004A6CFD"/>
    <w:rsid w:val="004B2B44"/>
    <w:rsid w:val="004B34E1"/>
    <w:rsid w:val="004C1C47"/>
    <w:rsid w:val="004C23F9"/>
    <w:rsid w:val="004D1BA8"/>
    <w:rsid w:val="004D43C0"/>
    <w:rsid w:val="004D6942"/>
    <w:rsid w:val="004D7388"/>
    <w:rsid w:val="004D7499"/>
    <w:rsid w:val="004D76E3"/>
    <w:rsid w:val="004E15D6"/>
    <w:rsid w:val="004E598B"/>
    <w:rsid w:val="004E5C68"/>
    <w:rsid w:val="004E62AB"/>
    <w:rsid w:val="004E7867"/>
    <w:rsid w:val="004F08F1"/>
    <w:rsid w:val="004F15C9"/>
    <w:rsid w:val="004F28FE"/>
    <w:rsid w:val="004F3413"/>
    <w:rsid w:val="004F3AEA"/>
    <w:rsid w:val="004F4078"/>
    <w:rsid w:val="004F4931"/>
    <w:rsid w:val="004F65F8"/>
    <w:rsid w:val="004F7324"/>
    <w:rsid w:val="00504304"/>
    <w:rsid w:val="00511B46"/>
    <w:rsid w:val="00514372"/>
    <w:rsid w:val="00514C81"/>
    <w:rsid w:val="00516C77"/>
    <w:rsid w:val="005226FA"/>
    <w:rsid w:val="00525360"/>
    <w:rsid w:val="00527E87"/>
    <w:rsid w:val="005361AF"/>
    <w:rsid w:val="0053639B"/>
    <w:rsid w:val="00536D7A"/>
    <w:rsid w:val="00543B88"/>
    <w:rsid w:val="00543F66"/>
    <w:rsid w:val="005441C1"/>
    <w:rsid w:val="00554136"/>
    <w:rsid w:val="00554A7A"/>
    <w:rsid w:val="0055582F"/>
    <w:rsid w:val="00555E75"/>
    <w:rsid w:val="00556532"/>
    <w:rsid w:val="00560C07"/>
    <w:rsid w:val="0056613C"/>
    <w:rsid w:val="00566672"/>
    <w:rsid w:val="005710D4"/>
    <w:rsid w:val="005719F7"/>
    <w:rsid w:val="00572FDB"/>
    <w:rsid w:val="005748C8"/>
    <w:rsid w:val="00580F8F"/>
    <w:rsid w:val="005814A1"/>
    <w:rsid w:val="00583FE4"/>
    <w:rsid w:val="00584281"/>
    <w:rsid w:val="005952F4"/>
    <w:rsid w:val="005A02E3"/>
    <w:rsid w:val="005A309A"/>
    <w:rsid w:val="005A3E90"/>
    <w:rsid w:val="005A47C7"/>
    <w:rsid w:val="005A6A1C"/>
    <w:rsid w:val="005A77FB"/>
    <w:rsid w:val="005B00BB"/>
    <w:rsid w:val="005B2B8A"/>
    <w:rsid w:val="005B36A9"/>
    <w:rsid w:val="005B3A3F"/>
    <w:rsid w:val="005B47D8"/>
    <w:rsid w:val="005B6C91"/>
    <w:rsid w:val="005C6EE7"/>
    <w:rsid w:val="005D1F2D"/>
    <w:rsid w:val="005D3A33"/>
    <w:rsid w:val="005D7EB5"/>
    <w:rsid w:val="005E2AAF"/>
    <w:rsid w:val="005E2BC1"/>
    <w:rsid w:val="005E4897"/>
    <w:rsid w:val="005F163B"/>
    <w:rsid w:val="005F5ADF"/>
    <w:rsid w:val="0060063B"/>
    <w:rsid w:val="0060107A"/>
    <w:rsid w:val="00601F27"/>
    <w:rsid w:val="00611D1A"/>
    <w:rsid w:val="00613331"/>
    <w:rsid w:val="00614F01"/>
    <w:rsid w:val="00620595"/>
    <w:rsid w:val="00621319"/>
    <w:rsid w:val="00623907"/>
    <w:rsid w:val="00623AE5"/>
    <w:rsid w:val="00627020"/>
    <w:rsid w:val="00627C21"/>
    <w:rsid w:val="00633597"/>
    <w:rsid w:val="00633BBD"/>
    <w:rsid w:val="00634FEB"/>
    <w:rsid w:val="006376AF"/>
    <w:rsid w:val="0064460B"/>
    <w:rsid w:val="0064589F"/>
    <w:rsid w:val="00647420"/>
    <w:rsid w:val="00651103"/>
    <w:rsid w:val="00655C4C"/>
    <w:rsid w:val="0066251E"/>
    <w:rsid w:val="00662B56"/>
    <w:rsid w:val="00664811"/>
    <w:rsid w:val="00666FD6"/>
    <w:rsid w:val="006674DD"/>
    <w:rsid w:val="00667A58"/>
    <w:rsid w:val="00671041"/>
    <w:rsid w:val="006833B3"/>
    <w:rsid w:val="00686CF3"/>
    <w:rsid w:val="0069181E"/>
    <w:rsid w:val="00691A02"/>
    <w:rsid w:val="00694D1F"/>
    <w:rsid w:val="00695C19"/>
    <w:rsid w:val="006A0844"/>
    <w:rsid w:val="006A2F5D"/>
    <w:rsid w:val="006A4523"/>
    <w:rsid w:val="006A4F5F"/>
    <w:rsid w:val="006A7240"/>
    <w:rsid w:val="006A7D07"/>
    <w:rsid w:val="006B1382"/>
    <w:rsid w:val="006B1508"/>
    <w:rsid w:val="006B32BF"/>
    <w:rsid w:val="006B3E85"/>
    <w:rsid w:val="006B4626"/>
    <w:rsid w:val="006B6867"/>
    <w:rsid w:val="006B6D49"/>
    <w:rsid w:val="006C7A99"/>
    <w:rsid w:val="006D0F47"/>
    <w:rsid w:val="006D3068"/>
    <w:rsid w:val="006D3B62"/>
    <w:rsid w:val="006D574A"/>
    <w:rsid w:val="006D70A5"/>
    <w:rsid w:val="006D7BEE"/>
    <w:rsid w:val="006E5BD7"/>
    <w:rsid w:val="006E7D0B"/>
    <w:rsid w:val="006F0B7C"/>
    <w:rsid w:val="006F496D"/>
    <w:rsid w:val="006F5D20"/>
    <w:rsid w:val="0070377D"/>
    <w:rsid w:val="00705304"/>
    <w:rsid w:val="007135A1"/>
    <w:rsid w:val="007168DA"/>
    <w:rsid w:val="007212A4"/>
    <w:rsid w:val="00723843"/>
    <w:rsid w:val="00726C61"/>
    <w:rsid w:val="0073068A"/>
    <w:rsid w:val="00732AF3"/>
    <w:rsid w:val="00734B17"/>
    <w:rsid w:val="00736376"/>
    <w:rsid w:val="0074104A"/>
    <w:rsid w:val="0074158A"/>
    <w:rsid w:val="00751712"/>
    <w:rsid w:val="00751EBB"/>
    <w:rsid w:val="007606B9"/>
    <w:rsid w:val="007622CF"/>
    <w:rsid w:val="007657DB"/>
    <w:rsid w:val="00765A40"/>
    <w:rsid w:val="00771215"/>
    <w:rsid w:val="00772240"/>
    <w:rsid w:val="00775B6B"/>
    <w:rsid w:val="0077619F"/>
    <w:rsid w:val="0078399B"/>
    <w:rsid w:val="0078572E"/>
    <w:rsid w:val="00785D58"/>
    <w:rsid w:val="007865E3"/>
    <w:rsid w:val="00787261"/>
    <w:rsid w:val="00787A1E"/>
    <w:rsid w:val="00796113"/>
    <w:rsid w:val="007B2D20"/>
    <w:rsid w:val="007B7990"/>
    <w:rsid w:val="007C057B"/>
    <w:rsid w:val="007C0D35"/>
    <w:rsid w:val="007C1151"/>
    <w:rsid w:val="007C1DB0"/>
    <w:rsid w:val="007C25EB"/>
    <w:rsid w:val="007C4A2A"/>
    <w:rsid w:val="007C4B6F"/>
    <w:rsid w:val="007C5BB2"/>
    <w:rsid w:val="007C6FA9"/>
    <w:rsid w:val="007C71C3"/>
    <w:rsid w:val="007E0069"/>
    <w:rsid w:val="007E0D57"/>
    <w:rsid w:val="007E4722"/>
    <w:rsid w:val="007E5BB9"/>
    <w:rsid w:val="007E6C61"/>
    <w:rsid w:val="007F4278"/>
    <w:rsid w:val="007F53F7"/>
    <w:rsid w:val="007F5CC2"/>
    <w:rsid w:val="00800AA9"/>
    <w:rsid w:val="008020E6"/>
    <w:rsid w:val="00803B42"/>
    <w:rsid w:val="00804602"/>
    <w:rsid w:val="00804C58"/>
    <w:rsid w:val="00810134"/>
    <w:rsid w:val="00810A6C"/>
    <w:rsid w:val="00814242"/>
    <w:rsid w:val="00816400"/>
    <w:rsid w:val="008320A8"/>
    <w:rsid w:val="008350F0"/>
    <w:rsid w:val="00835734"/>
    <w:rsid w:val="0084029C"/>
    <w:rsid w:val="00844969"/>
    <w:rsid w:val="00845940"/>
    <w:rsid w:val="00856660"/>
    <w:rsid w:val="008571C0"/>
    <w:rsid w:val="00860C12"/>
    <w:rsid w:val="0087371C"/>
    <w:rsid w:val="00873A37"/>
    <w:rsid w:val="0087422B"/>
    <w:rsid w:val="00874B52"/>
    <w:rsid w:val="008755BF"/>
    <w:rsid w:val="00880078"/>
    <w:rsid w:val="008807ED"/>
    <w:rsid w:val="008817D4"/>
    <w:rsid w:val="00881B7C"/>
    <w:rsid w:val="00892712"/>
    <w:rsid w:val="008970A1"/>
    <w:rsid w:val="008B2637"/>
    <w:rsid w:val="008B44DF"/>
    <w:rsid w:val="008B4C53"/>
    <w:rsid w:val="008B510A"/>
    <w:rsid w:val="008B526F"/>
    <w:rsid w:val="008C3171"/>
    <w:rsid w:val="008C3FF0"/>
    <w:rsid w:val="008C6A0E"/>
    <w:rsid w:val="008D0CED"/>
    <w:rsid w:val="008D2C56"/>
    <w:rsid w:val="008E0129"/>
    <w:rsid w:val="008E1575"/>
    <w:rsid w:val="008E5B04"/>
    <w:rsid w:val="008F20FD"/>
    <w:rsid w:val="008F2AAB"/>
    <w:rsid w:val="008F6FCD"/>
    <w:rsid w:val="009044E6"/>
    <w:rsid w:val="0090479F"/>
    <w:rsid w:val="0090494E"/>
    <w:rsid w:val="00904D3B"/>
    <w:rsid w:val="00907B92"/>
    <w:rsid w:val="009170B9"/>
    <w:rsid w:val="009230EE"/>
    <w:rsid w:val="00941FAB"/>
    <w:rsid w:val="009515C3"/>
    <w:rsid w:val="00952982"/>
    <w:rsid w:val="00963A7B"/>
    <w:rsid w:val="00964015"/>
    <w:rsid w:val="00964B11"/>
    <w:rsid w:val="00964CF4"/>
    <w:rsid w:val="00964FB7"/>
    <w:rsid w:val="00966112"/>
    <w:rsid w:val="00966541"/>
    <w:rsid w:val="00971C9A"/>
    <w:rsid w:val="0097388E"/>
    <w:rsid w:val="00980F1C"/>
    <w:rsid w:val="00981808"/>
    <w:rsid w:val="0098281C"/>
    <w:rsid w:val="00985AB7"/>
    <w:rsid w:val="00990045"/>
    <w:rsid w:val="009944AD"/>
    <w:rsid w:val="00996232"/>
    <w:rsid w:val="00997404"/>
    <w:rsid w:val="00997DC0"/>
    <w:rsid w:val="009A6482"/>
    <w:rsid w:val="009B606B"/>
    <w:rsid w:val="009B6C91"/>
    <w:rsid w:val="009C46CB"/>
    <w:rsid w:val="009D163B"/>
    <w:rsid w:val="009D188F"/>
    <w:rsid w:val="009D26CC"/>
    <w:rsid w:val="009D3A07"/>
    <w:rsid w:val="009D44A2"/>
    <w:rsid w:val="009E0F44"/>
    <w:rsid w:val="009E15CB"/>
    <w:rsid w:val="009E3B08"/>
    <w:rsid w:val="009E3C92"/>
    <w:rsid w:val="00A04FF1"/>
    <w:rsid w:val="00A058E4"/>
    <w:rsid w:val="00A07CFF"/>
    <w:rsid w:val="00A237E2"/>
    <w:rsid w:val="00A25F7B"/>
    <w:rsid w:val="00A26D39"/>
    <w:rsid w:val="00A352E3"/>
    <w:rsid w:val="00A35BCB"/>
    <w:rsid w:val="00A41049"/>
    <w:rsid w:val="00A45377"/>
    <w:rsid w:val="00A51642"/>
    <w:rsid w:val="00A522BB"/>
    <w:rsid w:val="00A6466D"/>
    <w:rsid w:val="00A65C32"/>
    <w:rsid w:val="00A74713"/>
    <w:rsid w:val="00A7678F"/>
    <w:rsid w:val="00A8295C"/>
    <w:rsid w:val="00A900EA"/>
    <w:rsid w:val="00A93B2D"/>
    <w:rsid w:val="00AA2738"/>
    <w:rsid w:val="00AB17F8"/>
    <w:rsid w:val="00AC040A"/>
    <w:rsid w:val="00AC2CDA"/>
    <w:rsid w:val="00AC4FDE"/>
    <w:rsid w:val="00AC5E4B"/>
    <w:rsid w:val="00AE08A1"/>
    <w:rsid w:val="00AE21E8"/>
    <w:rsid w:val="00AE4A0D"/>
    <w:rsid w:val="00AE54AA"/>
    <w:rsid w:val="00AE5946"/>
    <w:rsid w:val="00AE6573"/>
    <w:rsid w:val="00AE7C7B"/>
    <w:rsid w:val="00AF03BC"/>
    <w:rsid w:val="00B0234C"/>
    <w:rsid w:val="00B03E3A"/>
    <w:rsid w:val="00B0486E"/>
    <w:rsid w:val="00B066E7"/>
    <w:rsid w:val="00B07C42"/>
    <w:rsid w:val="00B112B8"/>
    <w:rsid w:val="00B14653"/>
    <w:rsid w:val="00B21817"/>
    <w:rsid w:val="00B21F7B"/>
    <w:rsid w:val="00B27A92"/>
    <w:rsid w:val="00B33381"/>
    <w:rsid w:val="00B34A16"/>
    <w:rsid w:val="00B37882"/>
    <w:rsid w:val="00B41BE8"/>
    <w:rsid w:val="00B45141"/>
    <w:rsid w:val="00B529CE"/>
    <w:rsid w:val="00B52A4D"/>
    <w:rsid w:val="00B52DD7"/>
    <w:rsid w:val="00B531A8"/>
    <w:rsid w:val="00B5504B"/>
    <w:rsid w:val="00B6035C"/>
    <w:rsid w:val="00B61E0E"/>
    <w:rsid w:val="00B6373C"/>
    <w:rsid w:val="00B63C0E"/>
    <w:rsid w:val="00B65278"/>
    <w:rsid w:val="00B701F1"/>
    <w:rsid w:val="00B70293"/>
    <w:rsid w:val="00B7440B"/>
    <w:rsid w:val="00B77E5C"/>
    <w:rsid w:val="00B91A86"/>
    <w:rsid w:val="00B933B2"/>
    <w:rsid w:val="00B96A72"/>
    <w:rsid w:val="00BA2108"/>
    <w:rsid w:val="00BA2164"/>
    <w:rsid w:val="00BA71E6"/>
    <w:rsid w:val="00BB0B29"/>
    <w:rsid w:val="00BB22D7"/>
    <w:rsid w:val="00BB785D"/>
    <w:rsid w:val="00BB7F45"/>
    <w:rsid w:val="00BC1CB7"/>
    <w:rsid w:val="00BC367A"/>
    <w:rsid w:val="00BC4402"/>
    <w:rsid w:val="00BC735B"/>
    <w:rsid w:val="00BD2DD3"/>
    <w:rsid w:val="00BD63AE"/>
    <w:rsid w:val="00BD6F61"/>
    <w:rsid w:val="00BE0837"/>
    <w:rsid w:val="00BE2758"/>
    <w:rsid w:val="00BE31C4"/>
    <w:rsid w:val="00BE608B"/>
    <w:rsid w:val="00BE6ADA"/>
    <w:rsid w:val="00BE7DD6"/>
    <w:rsid w:val="00BE7E5C"/>
    <w:rsid w:val="00BF3098"/>
    <w:rsid w:val="00BF379F"/>
    <w:rsid w:val="00BF40E9"/>
    <w:rsid w:val="00BF4DE5"/>
    <w:rsid w:val="00BF744C"/>
    <w:rsid w:val="00C06A16"/>
    <w:rsid w:val="00C06FCB"/>
    <w:rsid w:val="00C1035E"/>
    <w:rsid w:val="00C112FB"/>
    <w:rsid w:val="00C11A83"/>
    <w:rsid w:val="00C11B6D"/>
    <w:rsid w:val="00C1302F"/>
    <w:rsid w:val="00C16602"/>
    <w:rsid w:val="00C25F4A"/>
    <w:rsid w:val="00C312C8"/>
    <w:rsid w:val="00C33B6B"/>
    <w:rsid w:val="00C348A3"/>
    <w:rsid w:val="00C357B4"/>
    <w:rsid w:val="00C40C80"/>
    <w:rsid w:val="00C57795"/>
    <w:rsid w:val="00C63418"/>
    <w:rsid w:val="00C6563D"/>
    <w:rsid w:val="00C657AE"/>
    <w:rsid w:val="00C70285"/>
    <w:rsid w:val="00C7220D"/>
    <w:rsid w:val="00C747DB"/>
    <w:rsid w:val="00C84F2F"/>
    <w:rsid w:val="00C87773"/>
    <w:rsid w:val="00C8789F"/>
    <w:rsid w:val="00C90D86"/>
    <w:rsid w:val="00C9171B"/>
    <w:rsid w:val="00C94FC7"/>
    <w:rsid w:val="00C95A8B"/>
    <w:rsid w:val="00CA0986"/>
    <w:rsid w:val="00CA501E"/>
    <w:rsid w:val="00CA5D74"/>
    <w:rsid w:val="00CB288A"/>
    <w:rsid w:val="00CB5381"/>
    <w:rsid w:val="00CC113B"/>
    <w:rsid w:val="00CC25B9"/>
    <w:rsid w:val="00CC3CAE"/>
    <w:rsid w:val="00CC4401"/>
    <w:rsid w:val="00CD00B5"/>
    <w:rsid w:val="00CD4F44"/>
    <w:rsid w:val="00CD5BDF"/>
    <w:rsid w:val="00CD6E89"/>
    <w:rsid w:val="00CD778B"/>
    <w:rsid w:val="00CD7DAF"/>
    <w:rsid w:val="00CD7E98"/>
    <w:rsid w:val="00CE26C7"/>
    <w:rsid w:val="00CE37F0"/>
    <w:rsid w:val="00CE424B"/>
    <w:rsid w:val="00CE74A4"/>
    <w:rsid w:val="00CF0C94"/>
    <w:rsid w:val="00CF1E9C"/>
    <w:rsid w:val="00CF3B1A"/>
    <w:rsid w:val="00CF712C"/>
    <w:rsid w:val="00D02408"/>
    <w:rsid w:val="00D0329D"/>
    <w:rsid w:val="00D062C1"/>
    <w:rsid w:val="00D120BC"/>
    <w:rsid w:val="00D130E2"/>
    <w:rsid w:val="00D152E0"/>
    <w:rsid w:val="00D15862"/>
    <w:rsid w:val="00D171E5"/>
    <w:rsid w:val="00D17ECA"/>
    <w:rsid w:val="00D205C8"/>
    <w:rsid w:val="00D24D52"/>
    <w:rsid w:val="00D30669"/>
    <w:rsid w:val="00D37291"/>
    <w:rsid w:val="00D42A12"/>
    <w:rsid w:val="00D45278"/>
    <w:rsid w:val="00D47232"/>
    <w:rsid w:val="00D62DFA"/>
    <w:rsid w:val="00D6472E"/>
    <w:rsid w:val="00D724F3"/>
    <w:rsid w:val="00D73B1F"/>
    <w:rsid w:val="00D80CF9"/>
    <w:rsid w:val="00D80E48"/>
    <w:rsid w:val="00D85581"/>
    <w:rsid w:val="00D93433"/>
    <w:rsid w:val="00D94980"/>
    <w:rsid w:val="00D9702B"/>
    <w:rsid w:val="00D97092"/>
    <w:rsid w:val="00DB0B8D"/>
    <w:rsid w:val="00DB1E92"/>
    <w:rsid w:val="00DB256D"/>
    <w:rsid w:val="00DC1073"/>
    <w:rsid w:val="00DC5480"/>
    <w:rsid w:val="00DC565C"/>
    <w:rsid w:val="00DC6CD6"/>
    <w:rsid w:val="00DC729C"/>
    <w:rsid w:val="00DD0451"/>
    <w:rsid w:val="00DD2A80"/>
    <w:rsid w:val="00DD2D91"/>
    <w:rsid w:val="00DE1C15"/>
    <w:rsid w:val="00DE3B87"/>
    <w:rsid w:val="00DE4035"/>
    <w:rsid w:val="00DE4762"/>
    <w:rsid w:val="00DF088B"/>
    <w:rsid w:val="00DF2F3C"/>
    <w:rsid w:val="00DF4C39"/>
    <w:rsid w:val="00DF5C77"/>
    <w:rsid w:val="00DF69CF"/>
    <w:rsid w:val="00E002A5"/>
    <w:rsid w:val="00E0146F"/>
    <w:rsid w:val="00E01537"/>
    <w:rsid w:val="00E0313E"/>
    <w:rsid w:val="00E100BE"/>
    <w:rsid w:val="00E10199"/>
    <w:rsid w:val="00E10F4B"/>
    <w:rsid w:val="00E12BDE"/>
    <w:rsid w:val="00E15EE7"/>
    <w:rsid w:val="00E177A9"/>
    <w:rsid w:val="00E30018"/>
    <w:rsid w:val="00E305F1"/>
    <w:rsid w:val="00E37B7C"/>
    <w:rsid w:val="00E424D1"/>
    <w:rsid w:val="00E44896"/>
    <w:rsid w:val="00E5437B"/>
    <w:rsid w:val="00E56692"/>
    <w:rsid w:val="00E57D2F"/>
    <w:rsid w:val="00E604E2"/>
    <w:rsid w:val="00E61ADE"/>
    <w:rsid w:val="00E61B04"/>
    <w:rsid w:val="00E6371A"/>
    <w:rsid w:val="00E64CFC"/>
    <w:rsid w:val="00E66BD8"/>
    <w:rsid w:val="00E67AD4"/>
    <w:rsid w:val="00E7220D"/>
    <w:rsid w:val="00E734B3"/>
    <w:rsid w:val="00E80908"/>
    <w:rsid w:val="00E822BD"/>
    <w:rsid w:val="00E85D86"/>
    <w:rsid w:val="00E9185D"/>
    <w:rsid w:val="00EA06AD"/>
    <w:rsid w:val="00EA211A"/>
    <w:rsid w:val="00EA4FE4"/>
    <w:rsid w:val="00EA6391"/>
    <w:rsid w:val="00EB031A"/>
    <w:rsid w:val="00EB0BB5"/>
    <w:rsid w:val="00EB347C"/>
    <w:rsid w:val="00EB6C6D"/>
    <w:rsid w:val="00EC073C"/>
    <w:rsid w:val="00EC45CF"/>
    <w:rsid w:val="00EC6B08"/>
    <w:rsid w:val="00EC7535"/>
    <w:rsid w:val="00ED148F"/>
    <w:rsid w:val="00ED16F2"/>
    <w:rsid w:val="00EF1E77"/>
    <w:rsid w:val="00EF2210"/>
    <w:rsid w:val="00EF3A16"/>
    <w:rsid w:val="00EF6FCF"/>
    <w:rsid w:val="00EF7C59"/>
    <w:rsid w:val="00F001B0"/>
    <w:rsid w:val="00F0243E"/>
    <w:rsid w:val="00F04424"/>
    <w:rsid w:val="00F04A01"/>
    <w:rsid w:val="00F04AE6"/>
    <w:rsid w:val="00F04FDF"/>
    <w:rsid w:val="00F0606F"/>
    <w:rsid w:val="00F1051E"/>
    <w:rsid w:val="00F10C49"/>
    <w:rsid w:val="00F10DBF"/>
    <w:rsid w:val="00F2059E"/>
    <w:rsid w:val="00F217EF"/>
    <w:rsid w:val="00F22112"/>
    <w:rsid w:val="00F24CAB"/>
    <w:rsid w:val="00F261B2"/>
    <w:rsid w:val="00F40646"/>
    <w:rsid w:val="00F43553"/>
    <w:rsid w:val="00F44540"/>
    <w:rsid w:val="00F50B13"/>
    <w:rsid w:val="00F61D61"/>
    <w:rsid w:val="00F6251C"/>
    <w:rsid w:val="00F63345"/>
    <w:rsid w:val="00F667B2"/>
    <w:rsid w:val="00F70CDA"/>
    <w:rsid w:val="00F75550"/>
    <w:rsid w:val="00F76A96"/>
    <w:rsid w:val="00F771DE"/>
    <w:rsid w:val="00F7775B"/>
    <w:rsid w:val="00F81E6B"/>
    <w:rsid w:val="00F82F9C"/>
    <w:rsid w:val="00F83D84"/>
    <w:rsid w:val="00F85C9E"/>
    <w:rsid w:val="00F85F76"/>
    <w:rsid w:val="00F865C3"/>
    <w:rsid w:val="00F90212"/>
    <w:rsid w:val="00F937B6"/>
    <w:rsid w:val="00F9400E"/>
    <w:rsid w:val="00F95828"/>
    <w:rsid w:val="00F96269"/>
    <w:rsid w:val="00FB0239"/>
    <w:rsid w:val="00FB090D"/>
    <w:rsid w:val="00FB21DC"/>
    <w:rsid w:val="00FB3B69"/>
    <w:rsid w:val="00FB40CB"/>
    <w:rsid w:val="00FB4752"/>
    <w:rsid w:val="00FB4A8B"/>
    <w:rsid w:val="00FB51C9"/>
    <w:rsid w:val="00FC0084"/>
    <w:rsid w:val="00FC4BCC"/>
    <w:rsid w:val="00FC648E"/>
    <w:rsid w:val="00FC6822"/>
    <w:rsid w:val="00FC7B79"/>
    <w:rsid w:val="00FD156F"/>
    <w:rsid w:val="00FD5360"/>
    <w:rsid w:val="00FD5FD5"/>
    <w:rsid w:val="00FD62A7"/>
    <w:rsid w:val="00FE1151"/>
    <w:rsid w:val="00FE2338"/>
    <w:rsid w:val="00FF337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B03E3A"/>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B03E3A"/>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7657DB"/>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7657D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3085">
      <w:bodyDiv w:val="1"/>
      <w:marLeft w:val="0"/>
      <w:marRight w:val="0"/>
      <w:marTop w:val="0"/>
      <w:marBottom w:val="0"/>
      <w:divBdr>
        <w:top w:val="none" w:sz="0" w:space="0" w:color="auto"/>
        <w:left w:val="none" w:sz="0" w:space="0" w:color="auto"/>
        <w:bottom w:val="none" w:sz="0" w:space="0" w:color="auto"/>
        <w:right w:val="none" w:sz="0" w:space="0" w:color="auto"/>
      </w:divBdr>
    </w:div>
    <w:div w:id="24913526">
      <w:bodyDiv w:val="1"/>
      <w:marLeft w:val="0"/>
      <w:marRight w:val="0"/>
      <w:marTop w:val="0"/>
      <w:marBottom w:val="0"/>
      <w:divBdr>
        <w:top w:val="none" w:sz="0" w:space="0" w:color="auto"/>
        <w:left w:val="none" w:sz="0" w:space="0" w:color="auto"/>
        <w:bottom w:val="none" w:sz="0" w:space="0" w:color="auto"/>
        <w:right w:val="none" w:sz="0" w:space="0" w:color="auto"/>
      </w:divBdr>
    </w:div>
    <w:div w:id="91318140">
      <w:bodyDiv w:val="1"/>
      <w:marLeft w:val="0"/>
      <w:marRight w:val="0"/>
      <w:marTop w:val="0"/>
      <w:marBottom w:val="0"/>
      <w:divBdr>
        <w:top w:val="none" w:sz="0" w:space="0" w:color="auto"/>
        <w:left w:val="none" w:sz="0" w:space="0" w:color="auto"/>
        <w:bottom w:val="none" w:sz="0" w:space="0" w:color="auto"/>
        <w:right w:val="none" w:sz="0" w:space="0" w:color="auto"/>
      </w:divBdr>
    </w:div>
    <w:div w:id="100807169">
      <w:bodyDiv w:val="1"/>
      <w:marLeft w:val="0"/>
      <w:marRight w:val="0"/>
      <w:marTop w:val="0"/>
      <w:marBottom w:val="0"/>
      <w:divBdr>
        <w:top w:val="none" w:sz="0" w:space="0" w:color="auto"/>
        <w:left w:val="none" w:sz="0" w:space="0" w:color="auto"/>
        <w:bottom w:val="none" w:sz="0" w:space="0" w:color="auto"/>
        <w:right w:val="none" w:sz="0" w:space="0" w:color="auto"/>
      </w:divBdr>
    </w:div>
    <w:div w:id="162093426">
      <w:bodyDiv w:val="1"/>
      <w:marLeft w:val="0"/>
      <w:marRight w:val="0"/>
      <w:marTop w:val="0"/>
      <w:marBottom w:val="0"/>
      <w:divBdr>
        <w:top w:val="none" w:sz="0" w:space="0" w:color="auto"/>
        <w:left w:val="none" w:sz="0" w:space="0" w:color="auto"/>
        <w:bottom w:val="none" w:sz="0" w:space="0" w:color="auto"/>
        <w:right w:val="none" w:sz="0" w:space="0" w:color="auto"/>
      </w:divBdr>
      <w:divsChild>
        <w:div w:id="256137806">
          <w:marLeft w:val="0"/>
          <w:marRight w:val="0"/>
          <w:marTop w:val="0"/>
          <w:marBottom w:val="0"/>
          <w:divBdr>
            <w:top w:val="none" w:sz="0" w:space="0" w:color="auto"/>
            <w:left w:val="none" w:sz="0" w:space="0" w:color="auto"/>
            <w:bottom w:val="none" w:sz="0" w:space="0" w:color="auto"/>
            <w:right w:val="none" w:sz="0" w:space="0" w:color="auto"/>
          </w:divBdr>
          <w:divsChild>
            <w:div w:id="643311793">
              <w:marLeft w:val="0"/>
              <w:marRight w:val="0"/>
              <w:marTop w:val="0"/>
              <w:marBottom w:val="0"/>
              <w:divBdr>
                <w:top w:val="none" w:sz="0" w:space="0" w:color="auto"/>
                <w:left w:val="none" w:sz="0" w:space="0" w:color="auto"/>
                <w:bottom w:val="none" w:sz="0" w:space="0" w:color="auto"/>
                <w:right w:val="none" w:sz="0" w:space="0" w:color="auto"/>
              </w:divBdr>
              <w:divsChild>
                <w:div w:id="1497719746">
                  <w:marLeft w:val="0"/>
                  <w:marRight w:val="0"/>
                  <w:marTop w:val="0"/>
                  <w:marBottom w:val="0"/>
                  <w:divBdr>
                    <w:top w:val="none" w:sz="0" w:space="0" w:color="auto"/>
                    <w:left w:val="none" w:sz="0" w:space="0" w:color="auto"/>
                    <w:bottom w:val="none" w:sz="0" w:space="0" w:color="auto"/>
                    <w:right w:val="none" w:sz="0" w:space="0" w:color="auto"/>
                  </w:divBdr>
                  <w:divsChild>
                    <w:div w:id="1151798896">
                      <w:marLeft w:val="0"/>
                      <w:marRight w:val="0"/>
                      <w:marTop w:val="0"/>
                      <w:marBottom w:val="0"/>
                      <w:divBdr>
                        <w:top w:val="none" w:sz="0" w:space="0" w:color="auto"/>
                        <w:left w:val="none" w:sz="0" w:space="0" w:color="auto"/>
                        <w:bottom w:val="none" w:sz="0" w:space="0" w:color="auto"/>
                        <w:right w:val="none" w:sz="0" w:space="0" w:color="auto"/>
                      </w:divBdr>
                      <w:divsChild>
                        <w:div w:id="914776526">
                          <w:marLeft w:val="0"/>
                          <w:marRight w:val="0"/>
                          <w:marTop w:val="0"/>
                          <w:marBottom w:val="0"/>
                          <w:divBdr>
                            <w:top w:val="none" w:sz="0" w:space="0" w:color="auto"/>
                            <w:left w:val="none" w:sz="0" w:space="0" w:color="auto"/>
                            <w:bottom w:val="none" w:sz="0" w:space="0" w:color="auto"/>
                            <w:right w:val="none" w:sz="0" w:space="0" w:color="auto"/>
                          </w:divBdr>
                          <w:divsChild>
                            <w:div w:id="1520504868">
                              <w:marLeft w:val="0"/>
                              <w:marRight w:val="0"/>
                              <w:marTop w:val="0"/>
                              <w:marBottom w:val="0"/>
                              <w:divBdr>
                                <w:top w:val="none" w:sz="0" w:space="0" w:color="auto"/>
                                <w:left w:val="none" w:sz="0" w:space="0" w:color="auto"/>
                                <w:bottom w:val="none" w:sz="0" w:space="0" w:color="auto"/>
                                <w:right w:val="none" w:sz="0" w:space="0" w:color="auto"/>
                              </w:divBdr>
                              <w:divsChild>
                                <w:div w:id="1635018928">
                                  <w:marLeft w:val="0"/>
                                  <w:marRight w:val="0"/>
                                  <w:marTop w:val="0"/>
                                  <w:marBottom w:val="0"/>
                                  <w:divBdr>
                                    <w:top w:val="none" w:sz="0" w:space="0" w:color="auto"/>
                                    <w:left w:val="none" w:sz="0" w:space="0" w:color="auto"/>
                                    <w:bottom w:val="none" w:sz="0" w:space="0" w:color="auto"/>
                                    <w:right w:val="none" w:sz="0" w:space="0" w:color="auto"/>
                                  </w:divBdr>
                                  <w:divsChild>
                                    <w:div w:id="2099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5438">
      <w:bodyDiv w:val="1"/>
      <w:marLeft w:val="0"/>
      <w:marRight w:val="0"/>
      <w:marTop w:val="0"/>
      <w:marBottom w:val="0"/>
      <w:divBdr>
        <w:top w:val="none" w:sz="0" w:space="0" w:color="auto"/>
        <w:left w:val="none" w:sz="0" w:space="0" w:color="auto"/>
        <w:bottom w:val="none" w:sz="0" w:space="0" w:color="auto"/>
        <w:right w:val="none" w:sz="0" w:space="0" w:color="auto"/>
      </w:divBdr>
    </w:div>
    <w:div w:id="174006708">
      <w:bodyDiv w:val="1"/>
      <w:marLeft w:val="0"/>
      <w:marRight w:val="0"/>
      <w:marTop w:val="0"/>
      <w:marBottom w:val="0"/>
      <w:divBdr>
        <w:top w:val="none" w:sz="0" w:space="0" w:color="auto"/>
        <w:left w:val="none" w:sz="0" w:space="0" w:color="auto"/>
        <w:bottom w:val="none" w:sz="0" w:space="0" w:color="auto"/>
        <w:right w:val="none" w:sz="0" w:space="0" w:color="auto"/>
      </w:divBdr>
    </w:div>
    <w:div w:id="215632346">
      <w:bodyDiv w:val="1"/>
      <w:marLeft w:val="0"/>
      <w:marRight w:val="0"/>
      <w:marTop w:val="0"/>
      <w:marBottom w:val="0"/>
      <w:divBdr>
        <w:top w:val="none" w:sz="0" w:space="0" w:color="auto"/>
        <w:left w:val="none" w:sz="0" w:space="0" w:color="auto"/>
        <w:bottom w:val="none" w:sz="0" w:space="0" w:color="auto"/>
        <w:right w:val="none" w:sz="0" w:space="0" w:color="auto"/>
      </w:divBdr>
    </w:div>
    <w:div w:id="222523290">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20084067">
      <w:bodyDiv w:val="1"/>
      <w:marLeft w:val="0"/>
      <w:marRight w:val="0"/>
      <w:marTop w:val="0"/>
      <w:marBottom w:val="0"/>
      <w:divBdr>
        <w:top w:val="none" w:sz="0" w:space="0" w:color="auto"/>
        <w:left w:val="none" w:sz="0" w:space="0" w:color="auto"/>
        <w:bottom w:val="none" w:sz="0" w:space="0" w:color="auto"/>
        <w:right w:val="none" w:sz="0" w:space="0" w:color="auto"/>
      </w:divBdr>
    </w:div>
    <w:div w:id="401023806">
      <w:bodyDiv w:val="1"/>
      <w:marLeft w:val="0"/>
      <w:marRight w:val="0"/>
      <w:marTop w:val="0"/>
      <w:marBottom w:val="0"/>
      <w:divBdr>
        <w:top w:val="none" w:sz="0" w:space="0" w:color="auto"/>
        <w:left w:val="none" w:sz="0" w:space="0" w:color="auto"/>
        <w:bottom w:val="none" w:sz="0" w:space="0" w:color="auto"/>
        <w:right w:val="none" w:sz="0" w:space="0" w:color="auto"/>
      </w:divBdr>
    </w:div>
    <w:div w:id="43510433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7015812">
      <w:bodyDiv w:val="1"/>
      <w:marLeft w:val="0"/>
      <w:marRight w:val="0"/>
      <w:marTop w:val="0"/>
      <w:marBottom w:val="0"/>
      <w:divBdr>
        <w:top w:val="none" w:sz="0" w:space="0" w:color="auto"/>
        <w:left w:val="none" w:sz="0" w:space="0" w:color="auto"/>
        <w:bottom w:val="none" w:sz="0" w:space="0" w:color="auto"/>
        <w:right w:val="none" w:sz="0" w:space="0" w:color="auto"/>
      </w:divBdr>
    </w:div>
    <w:div w:id="512568976">
      <w:bodyDiv w:val="1"/>
      <w:marLeft w:val="0"/>
      <w:marRight w:val="0"/>
      <w:marTop w:val="0"/>
      <w:marBottom w:val="0"/>
      <w:divBdr>
        <w:top w:val="none" w:sz="0" w:space="0" w:color="auto"/>
        <w:left w:val="none" w:sz="0" w:space="0" w:color="auto"/>
        <w:bottom w:val="none" w:sz="0" w:space="0" w:color="auto"/>
        <w:right w:val="none" w:sz="0" w:space="0" w:color="auto"/>
      </w:divBdr>
    </w:div>
    <w:div w:id="542836551">
      <w:bodyDiv w:val="1"/>
      <w:marLeft w:val="0"/>
      <w:marRight w:val="0"/>
      <w:marTop w:val="0"/>
      <w:marBottom w:val="0"/>
      <w:divBdr>
        <w:top w:val="none" w:sz="0" w:space="0" w:color="auto"/>
        <w:left w:val="none" w:sz="0" w:space="0" w:color="auto"/>
        <w:bottom w:val="none" w:sz="0" w:space="0" w:color="auto"/>
        <w:right w:val="none" w:sz="0" w:space="0" w:color="auto"/>
      </w:divBdr>
    </w:div>
    <w:div w:id="546143468">
      <w:bodyDiv w:val="1"/>
      <w:marLeft w:val="0"/>
      <w:marRight w:val="0"/>
      <w:marTop w:val="0"/>
      <w:marBottom w:val="0"/>
      <w:divBdr>
        <w:top w:val="none" w:sz="0" w:space="0" w:color="auto"/>
        <w:left w:val="none" w:sz="0" w:space="0" w:color="auto"/>
        <w:bottom w:val="none" w:sz="0" w:space="0" w:color="auto"/>
        <w:right w:val="none" w:sz="0" w:space="0" w:color="auto"/>
      </w:divBdr>
    </w:div>
    <w:div w:id="563687692">
      <w:bodyDiv w:val="1"/>
      <w:marLeft w:val="0"/>
      <w:marRight w:val="0"/>
      <w:marTop w:val="0"/>
      <w:marBottom w:val="0"/>
      <w:divBdr>
        <w:top w:val="none" w:sz="0" w:space="0" w:color="auto"/>
        <w:left w:val="none" w:sz="0" w:space="0" w:color="auto"/>
        <w:bottom w:val="none" w:sz="0" w:space="0" w:color="auto"/>
        <w:right w:val="none" w:sz="0" w:space="0" w:color="auto"/>
      </w:divBdr>
    </w:div>
    <w:div w:id="574626985">
      <w:bodyDiv w:val="1"/>
      <w:marLeft w:val="0"/>
      <w:marRight w:val="0"/>
      <w:marTop w:val="0"/>
      <w:marBottom w:val="0"/>
      <w:divBdr>
        <w:top w:val="none" w:sz="0" w:space="0" w:color="auto"/>
        <w:left w:val="none" w:sz="0" w:space="0" w:color="auto"/>
        <w:bottom w:val="none" w:sz="0" w:space="0" w:color="auto"/>
        <w:right w:val="none" w:sz="0" w:space="0" w:color="auto"/>
      </w:divBdr>
    </w:div>
    <w:div w:id="664433891">
      <w:bodyDiv w:val="1"/>
      <w:marLeft w:val="0"/>
      <w:marRight w:val="0"/>
      <w:marTop w:val="0"/>
      <w:marBottom w:val="0"/>
      <w:divBdr>
        <w:top w:val="none" w:sz="0" w:space="0" w:color="auto"/>
        <w:left w:val="none" w:sz="0" w:space="0" w:color="auto"/>
        <w:bottom w:val="none" w:sz="0" w:space="0" w:color="auto"/>
        <w:right w:val="none" w:sz="0" w:space="0" w:color="auto"/>
      </w:divBdr>
    </w:div>
    <w:div w:id="671181907">
      <w:bodyDiv w:val="1"/>
      <w:marLeft w:val="0"/>
      <w:marRight w:val="0"/>
      <w:marTop w:val="0"/>
      <w:marBottom w:val="0"/>
      <w:divBdr>
        <w:top w:val="none" w:sz="0" w:space="0" w:color="auto"/>
        <w:left w:val="none" w:sz="0" w:space="0" w:color="auto"/>
        <w:bottom w:val="none" w:sz="0" w:space="0" w:color="auto"/>
        <w:right w:val="none" w:sz="0" w:space="0" w:color="auto"/>
      </w:divBdr>
    </w:div>
    <w:div w:id="724304312">
      <w:bodyDiv w:val="1"/>
      <w:marLeft w:val="0"/>
      <w:marRight w:val="0"/>
      <w:marTop w:val="0"/>
      <w:marBottom w:val="0"/>
      <w:divBdr>
        <w:top w:val="none" w:sz="0" w:space="0" w:color="auto"/>
        <w:left w:val="none" w:sz="0" w:space="0" w:color="auto"/>
        <w:bottom w:val="none" w:sz="0" w:space="0" w:color="auto"/>
        <w:right w:val="none" w:sz="0" w:space="0" w:color="auto"/>
      </w:divBdr>
    </w:div>
    <w:div w:id="733091718">
      <w:bodyDiv w:val="1"/>
      <w:marLeft w:val="0"/>
      <w:marRight w:val="0"/>
      <w:marTop w:val="0"/>
      <w:marBottom w:val="0"/>
      <w:divBdr>
        <w:top w:val="none" w:sz="0" w:space="0" w:color="auto"/>
        <w:left w:val="none" w:sz="0" w:space="0" w:color="auto"/>
        <w:bottom w:val="none" w:sz="0" w:space="0" w:color="auto"/>
        <w:right w:val="none" w:sz="0" w:space="0" w:color="auto"/>
      </w:divBdr>
    </w:div>
    <w:div w:id="734161393">
      <w:bodyDiv w:val="1"/>
      <w:marLeft w:val="0"/>
      <w:marRight w:val="0"/>
      <w:marTop w:val="0"/>
      <w:marBottom w:val="0"/>
      <w:divBdr>
        <w:top w:val="none" w:sz="0" w:space="0" w:color="auto"/>
        <w:left w:val="none" w:sz="0" w:space="0" w:color="auto"/>
        <w:bottom w:val="none" w:sz="0" w:space="0" w:color="auto"/>
        <w:right w:val="none" w:sz="0" w:space="0" w:color="auto"/>
      </w:divBdr>
    </w:div>
    <w:div w:id="739671657">
      <w:bodyDiv w:val="1"/>
      <w:marLeft w:val="0"/>
      <w:marRight w:val="0"/>
      <w:marTop w:val="0"/>
      <w:marBottom w:val="0"/>
      <w:divBdr>
        <w:top w:val="none" w:sz="0" w:space="0" w:color="auto"/>
        <w:left w:val="none" w:sz="0" w:space="0" w:color="auto"/>
        <w:bottom w:val="none" w:sz="0" w:space="0" w:color="auto"/>
        <w:right w:val="none" w:sz="0" w:space="0" w:color="auto"/>
      </w:divBdr>
    </w:div>
    <w:div w:id="75520375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42159622">
      <w:bodyDiv w:val="1"/>
      <w:marLeft w:val="0"/>
      <w:marRight w:val="0"/>
      <w:marTop w:val="0"/>
      <w:marBottom w:val="0"/>
      <w:divBdr>
        <w:top w:val="none" w:sz="0" w:space="0" w:color="auto"/>
        <w:left w:val="none" w:sz="0" w:space="0" w:color="auto"/>
        <w:bottom w:val="none" w:sz="0" w:space="0" w:color="auto"/>
        <w:right w:val="none" w:sz="0" w:space="0" w:color="auto"/>
      </w:divBdr>
    </w:div>
    <w:div w:id="850922634">
      <w:bodyDiv w:val="1"/>
      <w:marLeft w:val="0"/>
      <w:marRight w:val="0"/>
      <w:marTop w:val="0"/>
      <w:marBottom w:val="0"/>
      <w:divBdr>
        <w:top w:val="none" w:sz="0" w:space="0" w:color="auto"/>
        <w:left w:val="none" w:sz="0" w:space="0" w:color="auto"/>
        <w:bottom w:val="none" w:sz="0" w:space="0" w:color="auto"/>
        <w:right w:val="none" w:sz="0" w:space="0" w:color="auto"/>
      </w:divBdr>
    </w:div>
    <w:div w:id="932275749">
      <w:bodyDiv w:val="1"/>
      <w:marLeft w:val="0"/>
      <w:marRight w:val="0"/>
      <w:marTop w:val="0"/>
      <w:marBottom w:val="0"/>
      <w:divBdr>
        <w:top w:val="none" w:sz="0" w:space="0" w:color="auto"/>
        <w:left w:val="none" w:sz="0" w:space="0" w:color="auto"/>
        <w:bottom w:val="none" w:sz="0" w:space="0" w:color="auto"/>
        <w:right w:val="none" w:sz="0" w:space="0" w:color="auto"/>
      </w:divBdr>
    </w:div>
    <w:div w:id="977732223">
      <w:bodyDiv w:val="1"/>
      <w:marLeft w:val="0"/>
      <w:marRight w:val="0"/>
      <w:marTop w:val="0"/>
      <w:marBottom w:val="0"/>
      <w:divBdr>
        <w:top w:val="none" w:sz="0" w:space="0" w:color="auto"/>
        <w:left w:val="none" w:sz="0" w:space="0" w:color="auto"/>
        <w:bottom w:val="none" w:sz="0" w:space="0" w:color="auto"/>
        <w:right w:val="none" w:sz="0" w:space="0" w:color="auto"/>
      </w:divBdr>
    </w:div>
    <w:div w:id="1035351693">
      <w:bodyDiv w:val="1"/>
      <w:marLeft w:val="0"/>
      <w:marRight w:val="0"/>
      <w:marTop w:val="0"/>
      <w:marBottom w:val="0"/>
      <w:divBdr>
        <w:top w:val="none" w:sz="0" w:space="0" w:color="auto"/>
        <w:left w:val="none" w:sz="0" w:space="0" w:color="auto"/>
        <w:bottom w:val="none" w:sz="0" w:space="0" w:color="auto"/>
        <w:right w:val="none" w:sz="0" w:space="0" w:color="auto"/>
      </w:divBdr>
    </w:div>
    <w:div w:id="1057508078">
      <w:bodyDiv w:val="1"/>
      <w:marLeft w:val="0"/>
      <w:marRight w:val="0"/>
      <w:marTop w:val="0"/>
      <w:marBottom w:val="0"/>
      <w:divBdr>
        <w:top w:val="none" w:sz="0" w:space="0" w:color="auto"/>
        <w:left w:val="none" w:sz="0" w:space="0" w:color="auto"/>
        <w:bottom w:val="none" w:sz="0" w:space="0" w:color="auto"/>
        <w:right w:val="none" w:sz="0" w:space="0" w:color="auto"/>
      </w:divBdr>
    </w:div>
    <w:div w:id="1060253605">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08508173">
      <w:bodyDiv w:val="1"/>
      <w:marLeft w:val="0"/>
      <w:marRight w:val="0"/>
      <w:marTop w:val="0"/>
      <w:marBottom w:val="0"/>
      <w:divBdr>
        <w:top w:val="none" w:sz="0" w:space="0" w:color="auto"/>
        <w:left w:val="none" w:sz="0" w:space="0" w:color="auto"/>
        <w:bottom w:val="none" w:sz="0" w:space="0" w:color="auto"/>
        <w:right w:val="none" w:sz="0" w:space="0" w:color="auto"/>
      </w:divBdr>
    </w:div>
    <w:div w:id="1126124658">
      <w:bodyDiv w:val="1"/>
      <w:marLeft w:val="0"/>
      <w:marRight w:val="0"/>
      <w:marTop w:val="0"/>
      <w:marBottom w:val="0"/>
      <w:divBdr>
        <w:top w:val="none" w:sz="0" w:space="0" w:color="auto"/>
        <w:left w:val="none" w:sz="0" w:space="0" w:color="auto"/>
        <w:bottom w:val="none" w:sz="0" w:space="0" w:color="auto"/>
        <w:right w:val="none" w:sz="0" w:space="0" w:color="auto"/>
      </w:divBdr>
      <w:divsChild>
        <w:div w:id="1464155177">
          <w:marLeft w:val="0"/>
          <w:marRight w:val="0"/>
          <w:marTop w:val="0"/>
          <w:marBottom w:val="0"/>
          <w:divBdr>
            <w:top w:val="none" w:sz="0" w:space="0" w:color="auto"/>
            <w:left w:val="none" w:sz="0" w:space="0" w:color="auto"/>
            <w:bottom w:val="none" w:sz="0" w:space="0" w:color="auto"/>
            <w:right w:val="none" w:sz="0" w:space="0" w:color="auto"/>
          </w:divBdr>
        </w:div>
        <w:div w:id="279455247">
          <w:marLeft w:val="0"/>
          <w:marRight w:val="0"/>
          <w:marTop w:val="0"/>
          <w:marBottom w:val="0"/>
          <w:divBdr>
            <w:top w:val="none" w:sz="0" w:space="0" w:color="auto"/>
            <w:left w:val="none" w:sz="0" w:space="0" w:color="auto"/>
            <w:bottom w:val="none" w:sz="0" w:space="0" w:color="auto"/>
            <w:right w:val="none" w:sz="0" w:space="0" w:color="auto"/>
          </w:divBdr>
        </w:div>
        <w:div w:id="475950439">
          <w:marLeft w:val="0"/>
          <w:marRight w:val="0"/>
          <w:marTop w:val="0"/>
          <w:marBottom w:val="0"/>
          <w:divBdr>
            <w:top w:val="none" w:sz="0" w:space="0" w:color="auto"/>
            <w:left w:val="none" w:sz="0" w:space="0" w:color="auto"/>
            <w:bottom w:val="none" w:sz="0" w:space="0" w:color="auto"/>
            <w:right w:val="none" w:sz="0" w:space="0" w:color="auto"/>
          </w:divBdr>
        </w:div>
      </w:divsChild>
    </w:div>
    <w:div w:id="1144540929">
      <w:bodyDiv w:val="1"/>
      <w:marLeft w:val="0"/>
      <w:marRight w:val="0"/>
      <w:marTop w:val="0"/>
      <w:marBottom w:val="0"/>
      <w:divBdr>
        <w:top w:val="none" w:sz="0" w:space="0" w:color="auto"/>
        <w:left w:val="none" w:sz="0" w:space="0" w:color="auto"/>
        <w:bottom w:val="none" w:sz="0" w:space="0" w:color="auto"/>
        <w:right w:val="none" w:sz="0" w:space="0" w:color="auto"/>
      </w:divBdr>
    </w:div>
    <w:div w:id="1184131560">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85085">
      <w:bodyDiv w:val="1"/>
      <w:marLeft w:val="0"/>
      <w:marRight w:val="0"/>
      <w:marTop w:val="0"/>
      <w:marBottom w:val="0"/>
      <w:divBdr>
        <w:top w:val="none" w:sz="0" w:space="0" w:color="auto"/>
        <w:left w:val="none" w:sz="0" w:space="0" w:color="auto"/>
        <w:bottom w:val="none" w:sz="0" w:space="0" w:color="auto"/>
        <w:right w:val="none" w:sz="0" w:space="0" w:color="auto"/>
      </w:divBdr>
    </w:div>
    <w:div w:id="1210996539">
      <w:bodyDiv w:val="1"/>
      <w:marLeft w:val="0"/>
      <w:marRight w:val="0"/>
      <w:marTop w:val="0"/>
      <w:marBottom w:val="0"/>
      <w:divBdr>
        <w:top w:val="none" w:sz="0" w:space="0" w:color="auto"/>
        <w:left w:val="none" w:sz="0" w:space="0" w:color="auto"/>
        <w:bottom w:val="none" w:sz="0" w:space="0" w:color="auto"/>
        <w:right w:val="none" w:sz="0" w:space="0" w:color="auto"/>
      </w:divBdr>
    </w:div>
    <w:div w:id="1233077573">
      <w:bodyDiv w:val="1"/>
      <w:marLeft w:val="0"/>
      <w:marRight w:val="0"/>
      <w:marTop w:val="0"/>
      <w:marBottom w:val="0"/>
      <w:divBdr>
        <w:top w:val="none" w:sz="0" w:space="0" w:color="auto"/>
        <w:left w:val="none" w:sz="0" w:space="0" w:color="auto"/>
        <w:bottom w:val="none" w:sz="0" w:space="0" w:color="auto"/>
        <w:right w:val="none" w:sz="0" w:space="0" w:color="auto"/>
      </w:divBdr>
    </w:div>
    <w:div w:id="1241016796">
      <w:bodyDiv w:val="1"/>
      <w:marLeft w:val="0"/>
      <w:marRight w:val="0"/>
      <w:marTop w:val="0"/>
      <w:marBottom w:val="0"/>
      <w:divBdr>
        <w:top w:val="none" w:sz="0" w:space="0" w:color="auto"/>
        <w:left w:val="none" w:sz="0" w:space="0" w:color="auto"/>
        <w:bottom w:val="none" w:sz="0" w:space="0" w:color="auto"/>
        <w:right w:val="none" w:sz="0" w:space="0" w:color="auto"/>
      </w:divBdr>
    </w:div>
    <w:div w:id="1315446748">
      <w:bodyDiv w:val="1"/>
      <w:marLeft w:val="0"/>
      <w:marRight w:val="0"/>
      <w:marTop w:val="0"/>
      <w:marBottom w:val="0"/>
      <w:divBdr>
        <w:top w:val="none" w:sz="0" w:space="0" w:color="auto"/>
        <w:left w:val="none" w:sz="0" w:space="0" w:color="auto"/>
        <w:bottom w:val="none" w:sz="0" w:space="0" w:color="auto"/>
        <w:right w:val="none" w:sz="0" w:space="0" w:color="auto"/>
      </w:divBdr>
    </w:div>
    <w:div w:id="1349674851">
      <w:bodyDiv w:val="1"/>
      <w:marLeft w:val="0"/>
      <w:marRight w:val="0"/>
      <w:marTop w:val="0"/>
      <w:marBottom w:val="0"/>
      <w:divBdr>
        <w:top w:val="none" w:sz="0" w:space="0" w:color="auto"/>
        <w:left w:val="none" w:sz="0" w:space="0" w:color="auto"/>
        <w:bottom w:val="none" w:sz="0" w:space="0" w:color="auto"/>
        <w:right w:val="none" w:sz="0" w:space="0" w:color="auto"/>
      </w:divBdr>
    </w:div>
    <w:div w:id="1364087455">
      <w:bodyDiv w:val="1"/>
      <w:marLeft w:val="0"/>
      <w:marRight w:val="0"/>
      <w:marTop w:val="0"/>
      <w:marBottom w:val="0"/>
      <w:divBdr>
        <w:top w:val="none" w:sz="0" w:space="0" w:color="auto"/>
        <w:left w:val="none" w:sz="0" w:space="0" w:color="auto"/>
        <w:bottom w:val="none" w:sz="0" w:space="0" w:color="auto"/>
        <w:right w:val="none" w:sz="0" w:space="0" w:color="auto"/>
      </w:divBdr>
    </w:div>
    <w:div w:id="1373581798">
      <w:bodyDiv w:val="1"/>
      <w:marLeft w:val="0"/>
      <w:marRight w:val="0"/>
      <w:marTop w:val="0"/>
      <w:marBottom w:val="0"/>
      <w:divBdr>
        <w:top w:val="none" w:sz="0" w:space="0" w:color="auto"/>
        <w:left w:val="none" w:sz="0" w:space="0" w:color="auto"/>
        <w:bottom w:val="none" w:sz="0" w:space="0" w:color="auto"/>
        <w:right w:val="none" w:sz="0" w:space="0" w:color="auto"/>
      </w:divBdr>
    </w:div>
    <w:div w:id="1381245384">
      <w:bodyDiv w:val="1"/>
      <w:marLeft w:val="0"/>
      <w:marRight w:val="0"/>
      <w:marTop w:val="0"/>
      <w:marBottom w:val="0"/>
      <w:divBdr>
        <w:top w:val="none" w:sz="0" w:space="0" w:color="auto"/>
        <w:left w:val="none" w:sz="0" w:space="0" w:color="auto"/>
        <w:bottom w:val="none" w:sz="0" w:space="0" w:color="auto"/>
        <w:right w:val="none" w:sz="0" w:space="0" w:color="auto"/>
      </w:divBdr>
    </w:div>
    <w:div w:id="1382830772">
      <w:bodyDiv w:val="1"/>
      <w:marLeft w:val="0"/>
      <w:marRight w:val="0"/>
      <w:marTop w:val="0"/>
      <w:marBottom w:val="0"/>
      <w:divBdr>
        <w:top w:val="none" w:sz="0" w:space="0" w:color="auto"/>
        <w:left w:val="none" w:sz="0" w:space="0" w:color="auto"/>
        <w:bottom w:val="none" w:sz="0" w:space="0" w:color="auto"/>
        <w:right w:val="none" w:sz="0" w:space="0" w:color="auto"/>
      </w:divBdr>
    </w:div>
    <w:div w:id="1443957166">
      <w:bodyDiv w:val="1"/>
      <w:marLeft w:val="0"/>
      <w:marRight w:val="0"/>
      <w:marTop w:val="0"/>
      <w:marBottom w:val="0"/>
      <w:divBdr>
        <w:top w:val="none" w:sz="0" w:space="0" w:color="auto"/>
        <w:left w:val="none" w:sz="0" w:space="0" w:color="auto"/>
        <w:bottom w:val="none" w:sz="0" w:space="0" w:color="auto"/>
        <w:right w:val="none" w:sz="0" w:space="0" w:color="auto"/>
      </w:divBdr>
    </w:div>
    <w:div w:id="1474371801">
      <w:bodyDiv w:val="1"/>
      <w:marLeft w:val="0"/>
      <w:marRight w:val="0"/>
      <w:marTop w:val="0"/>
      <w:marBottom w:val="0"/>
      <w:divBdr>
        <w:top w:val="none" w:sz="0" w:space="0" w:color="auto"/>
        <w:left w:val="none" w:sz="0" w:space="0" w:color="auto"/>
        <w:bottom w:val="none" w:sz="0" w:space="0" w:color="auto"/>
        <w:right w:val="none" w:sz="0" w:space="0" w:color="auto"/>
      </w:divBdr>
    </w:div>
    <w:div w:id="1502313615">
      <w:bodyDiv w:val="1"/>
      <w:marLeft w:val="0"/>
      <w:marRight w:val="0"/>
      <w:marTop w:val="0"/>
      <w:marBottom w:val="0"/>
      <w:divBdr>
        <w:top w:val="none" w:sz="0" w:space="0" w:color="auto"/>
        <w:left w:val="none" w:sz="0" w:space="0" w:color="auto"/>
        <w:bottom w:val="none" w:sz="0" w:space="0" w:color="auto"/>
        <w:right w:val="none" w:sz="0" w:space="0" w:color="auto"/>
      </w:divBdr>
    </w:div>
    <w:div w:id="151002269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43516745">
      <w:bodyDiv w:val="1"/>
      <w:marLeft w:val="0"/>
      <w:marRight w:val="0"/>
      <w:marTop w:val="0"/>
      <w:marBottom w:val="0"/>
      <w:divBdr>
        <w:top w:val="none" w:sz="0" w:space="0" w:color="auto"/>
        <w:left w:val="none" w:sz="0" w:space="0" w:color="auto"/>
        <w:bottom w:val="none" w:sz="0" w:space="0" w:color="auto"/>
        <w:right w:val="none" w:sz="0" w:space="0" w:color="auto"/>
      </w:divBdr>
    </w:div>
    <w:div w:id="1563633060">
      <w:bodyDiv w:val="1"/>
      <w:marLeft w:val="0"/>
      <w:marRight w:val="0"/>
      <w:marTop w:val="0"/>
      <w:marBottom w:val="0"/>
      <w:divBdr>
        <w:top w:val="none" w:sz="0" w:space="0" w:color="auto"/>
        <w:left w:val="none" w:sz="0" w:space="0" w:color="auto"/>
        <w:bottom w:val="none" w:sz="0" w:space="0" w:color="auto"/>
        <w:right w:val="none" w:sz="0" w:space="0" w:color="auto"/>
      </w:divBdr>
    </w:div>
    <w:div w:id="1564636353">
      <w:bodyDiv w:val="1"/>
      <w:marLeft w:val="0"/>
      <w:marRight w:val="0"/>
      <w:marTop w:val="0"/>
      <w:marBottom w:val="0"/>
      <w:divBdr>
        <w:top w:val="none" w:sz="0" w:space="0" w:color="auto"/>
        <w:left w:val="none" w:sz="0" w:space="0" w:color="auto"/>
        <w:bottom w:val="none" w:sz="0" w:space="0" w:color="auto"/>
        <w:right w:val="none" w:sz="0" w:space="0" w:color="auto"/>
      </w:divBdr>
    </w:div>
    <w:div w:id="1602566080">
      <w:bodyDiv w:val="1"/>
      <w:marLeft w:val="0"/>
      <w:marRight w:val="0"/>
      <w:marTop w:val="0"/>
      <w:marBottom w:val="0"/>
      <w:divBdr>
        <w:top w:val="none" w:sz="0" w:space="0" w:color="auto"/>
        <w:left w:val="none" w:sz="0" w:space="0" w:color="auto"/>
        <w:bottom w:val="none" w:sz="0" w:space="0" w:color="auto"/>
        <w:right w:val="none" w:sz="0" w:space="0" w:color="auto"/>
      </w:divBdr>
    </w:div>
    <w:div w:id="1618098687">
      <w:bodyDiv w:val="1"/>
      <w:marLeft w:val="0"/>
      <w:marRight w:val="0"/>
      <w:marTop w:val="0"/>
      <w:marBottom w:val="0"/>
      <w:divBdr>
        <w:top w:val="none" w:sz="0" w:space="0" w:color="auto"/>
        <w:left w:val="none" w:sz="0" w:space="0" w:color="auto"/>
        <w:bottom w:val="none" w:sz="0" w:space="0" w:color="auto"/>
        <w:right w:val="none" w:sz="0" w:space="0" w:color="auto"/>
      </w:divBdr>
    </w:div>
    <w:div w:id="1689673191">
      <w:bodyDiv w:val="1"/>
      <w:marLeft w:val="0"/>
      <w:marRight w:val="0"/>
      <w:marTop w:val="0"/>
      <w:marBottom w:val="0"/>
      <w:divBdr>
        <w:top w:val="none" w:sz="0" w:space="0" w:color="auto"/>
        <w:left w:val="none" w:sz="0" w:space="0" w:color="auto"/>
        <w:bottom w:val="none" w:sz="0" w:space="0" w:color="auto"/>
        <w:right w:val="none" w:sz="0" w:space="0" w:color="auto"/>
      </w:divBdr>
    </w:div>
    <w:div w:id="1766076153">
      <w:bodyDiv w:val="1"/>
      <w:marLeft w:val="0"/>
      <w:marRight w:val="0"/>
      <w:marTop w:val="0"/>
      <w:marBottom w:val="0"/>
      <w:divBdr>
        <w:top w:val="none" w:sz="0" w:space="0" w:color="auto"/>
        <w:left w:val="none" w:sz="0" w:space="0" w:color="auto"/>
        <w:bottom w:val="none" w:sz="0" w:space="0" w:color="auto"/>
        <w:right w:val="none" w:sz="0" w:space="0" w:color="auto"/>
      </w:divBdr>
    </w:div>
    <w:div w:id="1771507727">
      <w:bodyDiv w:val="1"/>
      <w:marLeft w:val="0"/>
      <w:marRight w:val="0"/>
      <w:marTop w:val="0"/>
      <w:marBottom w:val="0"/>
      <w:divBdr>
        <w:top w:val="none" w:sz="0" w:space="0" w:color="auto"/>
        <w:left w:val="none" w:sz="0" w:space="0" w:color="auto"/>
        <w:bottom w:val="none" w:sz="0" w:space="0" w:color="auto"/>
        <w:right w:val="none" w:sz="0" w:space="0" w:color="auto"/>
      </w:divBdr>
      <w:divsChild>
        <w:div w:id="627391843">
          <w:marLeft w:val="0"/>
          <w:marRight w:val="0"/>
          <w:marTop w:val="0"/>
          <w:marBottom w:val="0"/>
          <w:divBdr>
            <w:top w:val="none" w:sz="0" w:space="0" w:color="auto"/>
            <w:left w:val="none" w:sz="0" w:space="0" w:color="auto"/>
            <w:bottom w:val="none" w:sz="0" w:space="0" w:color="auto"/>
            <w:right w:val="none" w:sz="0" w:space="0" w:color="auto"/>
          </w:divBdr>
        </w:div>
      </w:divsChild>
    </w:div>
    <w:div w:id="1801801776">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9028522">
      <w:bodyDiv w:val="1"/>
      <w:marLeft w:val="0"/>
      <w:marRight w:val="0"/>
      <w:marTop w:val="0"/>
      <w:marBottom w:val="0"/>
      <w:divBdr>
        <w:top w:val="none" w:sz="0" w:space="0" w:color="auto"/>
        <w:left w:val="none" w:sz="0" w:space="0" w:color="auto"/>
        <w:bottom w:val="none" w:sz="0" w:space="0" w:color="auto"/>
        <w:right w:val="none" w:sz="0" w:space="0" w:color="auto"/>
      </w:divBdr>
    </w:div>
    <w:div w:id="1880123469">
      <w:bodyDiv w:val="1"/>
      <w:marLeft w:val="0"/>
      <w:marRight w:val="0"/>
      <w:marTop w:val="0"/>
      <w:marBottom w:val="0"/>
      <w:divBdr>
        <w:top w:val="none" w:sz="0" w:space="0" w:color="auto"/>
        <w:left w:val="none" w:sz="0" w:space="0" w:color="auto"/>
        <w:bottom w:val="none" w:sz="0" w:space="0" w:color="auto"/>
        <w:right w:val="none" w:sz="0" w:space="0" w:color="auto"/>
      </w:divBdr>
    </w:div>
    <w:div w:id="1884058633">
      <w:bodyDiv w:val="1"/>
      <w:marLeft w:val="0"/>
      <w:marRight w:val="0"/>
      <w:marTop w:val="0"/>
      <w:marBottom w:val="0"/>
      <w:divBdr>
        <w:top w:val="none" w:sz="0" w:space="0" w:color="auto"/>
        <w:left w:val="none" w:sz="0" w:space="0" w:color="auto"/>
        <w:bottom w:val="none" w:sz="0" w:space="0" w:color="auto"/>
        <w:right w:val="none" w:sz="0" w:space="0" w:color="auto"/>
      </w:divBdr>
      <w:divsChild>
        <w:div w:id="592124556">
          <w:marLeft w:val="0"/>
          <w:marRight w:val="0"/>
          <w:marTop w:val="0"/>
          <w:marBottom w:val="0"/>
          <w:divBdr>
            <w:top w:val="none" w:sz="0" w:space="0" w:color="auto"/>
            <w:left w:val="none" w:sz="0" w:space="0" w:color="auto"/>
            <w:bottom w:val="none" w:sz="0" w:space="0" w:color="auto"/>
            <w:right w:val="none" w:sz="0" w:space="0" w:color="auto"/>
          </w:divBdr>
        </w:div>
      </w:divsChild>
    </w:div>
    <w:div w:id="1910117133">
      <w:bodyDiv w:val="1"/>
      <w:marLeft w:val="0"/>
      <w:marRight w:val="0"/>
      <w:marTop w:val="0"/>
      <w:marBottom w:val="0"/>
      <w:divBdr>
        <w:top w:val="none" w:sz="0" w:space="0" w:color="auto"/>
        <w:left w:val="none" w:sz="0" w:space="0" w:color="auto"/>
        <w:bottom w:val="none" w:sz="0" w:space="0" w:color="auto"/>
        <w:right w:val="none" w:sz="0" w:space="0" w:color="auto"/>
      </w:divBdr>
      <w:divsChild>
        <w:div w:id="222789177">
          <w:marLeft w:val="0"/>
          <w:marRight w:val="0"/>
          <w:marTop w:val="0"/>
          <w:marBottom w:val="0"/>
          <w:divBdr>
            <w:top w:val="none" w:sz="0" w:space="0" w:color="auto"/>
            <w:left w:val="none" w:sz="0" w:space="0" w:color="auto"/>
            <w:bottom w:val="none" w:sz="0" w:space="0" w:color="auto"/>
            <w:right w:val="none" w:sz="0" w:space="0" w:color="auto"/>
          </w:divBdr>
          <w:divsChild>
            <w:div w:id="1080365711">
              <w:marLeft w:val="0"/>
              <w:marRight w:val="0"/>
              <w:marTop w:val="0"/>
              <w:marBottom w:val="0"/>
              <w:divBdr>
                <w:top w:val="none" w:sz="0" w:space="0" w:color="auto"/>
                <w:left w:val="none" w:sz="0" w:space="0" w:color="auto"/>
                <w:bottom w:val="none" w:sz="0" w:space="0" w:color="auto"/>
                <w:right w:val="none" w:sz="0" w:space="0" w:color="auto"/>
              </w:divBdr>
              <w:divsChild>
                <w:div w:id="2133788604">
                  <w:marLeft w:val="0"/>
                  <w:marRight w:val="0"/>
                  <w:marTop w:val="0"/>
                  <w:marBottom w:val="0"/>
                  <w:divBdr>
                    <w:top w:val="none" w:sz="0" w:space="0" w:color="auto"/>
                    <w:left w:val="none" w:sz="0" w:space="0" w:color="auto"/>
                    <w:bottom w:val="none" w:sz="0" w:space="0" w:color="auto"/>
                    <w:right w:val="none" w:sz="0" w:space="0" w:color="auto"/>
                  </w:divBdr>
                  <w:divsChild>
                    <w:div w:id="1241713548">
                      <w:marLeft w:val="0"/>
                      <w:marRight w:val="0"/>
                      <w:marTop w:val="0"/>
                      <w:marBottom w:val="0"/>
                      <w:divBdr>
                        <w:top w:val="none" w:sz="0" w:space="0" w:color="auto"/>
                        <w:left w:val="none" w:sz="0" w:space="0" w:color="auto"/>
                        <w:bottom w:val="none" w:sz="0" w:space="0" w:color="auto"/>
                        <w:right w:val="none" w:sz="0" w:space="0" w:color="auto"/>
                      </w:divBdr>
                      <w:divsChild>
                        <w:div w:id="764495785">
                          <w:marLeft w:val="0"/>
                          <w:marRight w:val="0"/>
                          <w:marTop w:val="0"/>
                          <w:marBottom w:val="0"/>
                          <w:divBdr>
                            <w:top w:val="none" w:sz="0" w:space="0" w:color="auto"/>
                            <w:left w:val="none" w:sz="0" w:space="0" w:color="auto"/>
                            <w:bottom w:val="none" w:sz="0" w:space="0" w:color="auto"/>
                            <w:right w:val="none" w:sz="0" w:space="0" w:color="auto"/>
                          </w:divBdr>
                          <w:divsChild>
                            <w:div w:id="1572616998">
                              <w:marLeft w:val="0"/>
                              <w:marRight w:val="0"/>
                              <w:marTop w:val="0"/>
                              <w:marBottom w:val="0"/>
                              <w:divBdr>
                                <w:top w:val="none" w:sz="0" w:space="0" w:color="auto"/>
                                <w:left w:val="none" w:sz="0" w:space="0" w:color="auto"/>
                                <w:bottom w:val="none" w:sz="0" w:space="0" w:color="auto"/>
                                <w:right w:val="none" w:sz="0" w:space="0" w:color="auto"/>
                              </w:divBdr>
                              <w:divsChild>
                                <w:div w:id="1893926404">
                                  <w:marLeft w:val="0"/>
                                  <w:marRight w:val="0"/>
                                  <w:marTop w:val="0"/>
                                  <w:marBottom w:val="0"/>
                                  <w:divBdr>
                                    <w:top w:val="none" w:sz="0" w:space="0" w:color="auto"/>
                                    <w:left w:val="none" w:sz="0" w:space="0" w:color="auto"/>
                                    <w:bottom w:val="none" w:sz="0" w:space="0" w:color="auto"/>
                                    <w:right w:val="none" w:sz="0" w:space="0" w:color="auto"/>
                                  </w:divBdr>
                                  <w:divsChild>
                                    <w:div w:id="18880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651260">
      <w:bodyDiv w:val="1"/>
      <w:marLeft w:val="0"/>
      <w:marRight w:val="0"/>
      <w:marTop w:val="0"/>
      <w:marBottom w:val="0"/>
      <w:divBdr>
        <w:top w:val="none" w:sz="0" w:space="0" w:color="auto"/>
        <w:left w:val="none" w:sz="0" w:space="0" w:color="auto"/>
        <w:bottom w:val="none" w:sz="0" w:space="0" w:color="auto"/>
        <w:right w:val="none" w:sz="0" w:space="0" w:color="auto"/>
      </w:divBdr>
    </w:div>
    <w:div w:id="1989745867">
      <w:bodyDiv w:val="1"/>
      <w:marLeft w:val="0"/>
      <w:marRight w:val="0"/>
      <w:marTop w:val="0"/>
      <w:marBottom w:val="0"/>
      <w:divBdr>
        <w:top w:val="none" w:sz="0" w:space="0" w:color="auto"/>
        <w:left w:val="none" w:sz="0" w:space="0" w:color="auto"/>
        <w:bottom w:val="none" w:sz="0" w:space="0" w:color="auto"/>
        <w:right w:val="none" w:sz="0" w:space="0" w:color="auto"/>
      </w:divBdr>
    </w:div>
    <w:div w:id="1998848740">
      <w:bodyDiv w:val="1"/>
      <w:marLeft w:val="0"/>
      <w:marRight w:val="0"/>
      <w:marTop w:val="0"/>
      <w:marBottom w:val="0"/>
      <w:divBdr>
        <w:top w:val="none" w:sz="0" w:space="0" w:color="auto"/>
        <w:left w:val="none" w:sz="0" w:space="0" w:color="auto"/>
        <w:bottom w:val="none" w:sz="0" w:space="0" w:color="auto"/>
        <w:right w:val="none" w:sz="0" w:space="0" w:color="auto"/>
      </w:divBdr>
    </w:div>
    <w:div w:id="2045400626">
      <w:bodyDiv w:val="1"/>
      <w:marLeft w:val="0"/>
      <w:marRight w:val="0"/>
      <w:marTop w:val="0"/>
      <w:marBottom w:val="0"/>
      <w:divBdr>
        <w:top w:val="none" w:sz="0" w:space="0" w:color="auto"/>
        <w:left w:val="none" w:sz="0" w:space="0" w:color="auto"/>
        <w:bottom w:val="none" w:sz="0" w:space="0" w:color="auto"/>
        <w:right w:val="none" w:sz="0" w:space="0" w:color="auto"/>
      </w:divBdr>
    </w:div>
    <w:div w:id="2105806909">
      <w:bodyDiv w:val="1"/>
      <w:marLeft w:val="0"/>
      <w:marRight w:val="0"/>
      <w:marTop w:val="0"/>
      <w:marBottom w:val="0"/>
      <w:divBdr>
        <w:top w:val="none" w:sz="0" w:space="0" w:color="auto"/>
        <w:left w:val="none" w:sz="0" w:space="0" w:color="auto"/>
        <w:bottom w:val="none" w:sz="0" w:space="0" w:color="auto"/>
        <w:right w:val="none" w:sz="0" w:space="0" w:color="auto"/>
      </w:divBdr>
    </w:div>
    <w:div w:id="2118670296">
      <w:bodyDiv w:val="1"/>
      <w:marLeft w:val="0"/>
      <w:marRight w:val="0"/>
      <w:marTop w:val="0"/>
      <w:marBottom w:val="0"/>
      <w:divBdr>
        <w:top w:val="none" w:sz="0" w:space="0" w:color="auto"/>
        <w:left w:val="none" w:sz="0" w:space="0" w:color="auto"/>
        <w:bottom w:val="none" w:sz="0" w:space="0" w:color="auto"/>
        <w:right w:val="none" w:sz="0" w:space="0" w:color="auto"/>
      </w:divBdr>
    </w:div>
    <w:div w:id="2124768174">
      <w:bodyDiv w:val="1"/>
      <w:marLeft w:val="0"/>
      <w:marRight w:val="0"/>
      <w:marTop w:val="0"/>
      <w:marBottom w:val="0"/>
      <w:divBdr>
        <w:top w:val="none" w:sz="0" w:space="0" w:color="auto"/>
        <w:left w:val="none" w:sz="0" w:space="0" w:color="auto"/>
        <w:bottom w:val="none" w:sz="0" w:space="0" w:color="auto"/>
        <w:right w:val="none" w:sz="0" w:space="0" w:color="auto"/>
      </w:divBdr>
    </w:div>
    <w:div w:id="2128348598">
      <w:bodyDiv w:val="1"/>
      <w:marLeft w:val="0"/>
      <w:marRight w:val="0"/>
      <w:marTop w:val="0"/>
      <w:marBottom w:val="0"/>
      <w:divBdr>
        <w:top w:val="none" w:sz="0" w:space="0" w:color="auto"/>
        <w:left w:val="none" w:sz="0" w:space="0" w:color="auto"/>
        <w:bottom w:val="none" w:sz="0" w:space="0" w:color="auto"/>
        <w:right w:val="none" w:sz="0" w:space="0" w:color="auto"/>
      </w:divBdr>
    </w:div>
    <w:div w:id="213694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post.com/middle-east/article-893470" TargetMode="External"/><Relationship Id="rId18" Type="http://schemas.openxmlformats.org/officeDocument/2006/relationships/hyperlink" Target="https://www.lexismiddleeast.com/eJournal/2025-04-15_59/en" TargetMode="External"/><Relationship Id="rId26" Type="http://schemas.openxmlformats.org/officeDocument/2006/relationships/hyperlink" Target="https://wjwc.org/images/PDF/Erased%20From%20Citizen%20to%20Statelessness%20The%20Human%20Cost%20of%20Denationalization%20in%20Kuwait-compressed.pdf" TargetMode="External"/><Relationship Id="rId21" Type="http://schemas.openxmlformats.org/officeDocument/2006/relationships/hyperlink" Target="https://www.refworld.org/legal/legislation/natlegbod/1959/en/17674"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gulfnews.com/world/gulf/kuwait/kuwaiti-women-granted-temporary-travel-rights-amid-citizenship-revocation-1.500147413" TargetMode="External"/><Relationship Id="rId17" Type="http://schemas.openxmlformats.org/officeDocument/2006/relationships/hyperlink" Target="https://kuwaittimes.com/article/30535/kuwait/other-news/guidelines-for-those-with-revoked-valuable-services-citizenships/" TargetMode="External"/><Relationship Id="rId25" Type="http://schemas.openxmlformats.org/officeDocument/2006/relationships/hyperlink" Target="https://timesofindia.indiatimes.com/world/middle-east/kuwait-tightens-citizenship-law-under-new-decree-expands-revocation-powers-and-eligibility-rules/articleshow/130228731.cms"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kuwaittimes.com/article/42247/kuwait/kuwait-citizenship-law-amendments-published-in-official-gazette/" TargetMode="External"/><Relationship Id="rId20" Type="http://schemas.openxmlformats.org/officeDocument/2006/relationships/hyperlink" Target="https://www.middleeasteye.net/news/kuwait-citizenship-crackdown-widows-stateless-critics-exil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dmus.eui.eu/server/api/core/bitstreams/a2931e31-8234-4e0f-9fe9-6e9d7b4620ed/content" TargetMode="External"/><Relationship Id="rId24" Type="http://schemas.openxmlformats.org/officeDocument/2006/relationships/hyperlink" Target="https://timeskuwait.com/kuwait-introduces-new-residency-permit-rules-for-families-widows-expatriate-parents/" TargetMode="External"/><Relationship Id="rId32" Type="http://schemas.openxmlformats.org/officeDocument/2006/relationships/theme" Target="theme/theme1.xml"/><Relationship Id="rId37"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yperlink" Target="https://www.kuwaitilaws.com/default.aspx?action=DisplayNews&amp;type=1&amp;id=33819&amp;Catid=2534" TargetMode="External"/><Relationship Id="rId23" Type="http://schemas.openxmlformats.org/officeDocument/2006/relationships/hyperlink" Target="https://newlinesmag.com/essays/kuwait-is-stripping-its-people-of-citizenship-at-an-unprecedented-rate/" TargetMode="External"/><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hyperlink" Target="https://www.ft.com/content/03f51141-ddde-439e-ba57-e82f5ffb2696?syn-25a6b1a6=1" TargetMode="External"/><Relationship Id="rId19" Type="http://schemas.openxmlformats.org/officeDocument/2006/relationships/hyperlink" Target="https://menarights.org/en/articles/kuwaiti-government-must-end-campaign-mass-citizenship-stripping-and-repeal-recent"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daraj.media/en/kuwaits-war-on-citizenship-women-among-the-main-targets/" TargetMode="External"/><Relationship Id="rId14" Type="http://schemas.openxmlformats.org/officeDocument/2006/relationships/hyperlink" Target="https://kpmg.com/xx/en/our-insights/gms-flash-alert/2026/flash-alert-2026-111.html" TargetMode="External"/><Relationship Id="rId22" Type="http://schemas.openxmlformats.org/officeDocument/2006/relationships/hyperlink" Target="https://www.newarab.com/news/prominent-figures-among-42000-stripped-kuwaiti-citizenship" TargetMode="External"/><Relationship Id="rId27" Type="http://schemas.openxmlformats.org/officeDocument/2006/relationships/header" Target="header1.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corporateimmigrationpartners.com/kuwait-significant-amendments-to-citizenship-law-implemented/"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63124"/>
    <w:rsid w:val="001D4A6C"/>
    <w:rsid w:val="00283700"/>
    <w:rsid w:val="002B760B"/>
    <w:rsid w:val="002F5FA5"/>
    <w:rsid w:val="00350861"/>
    <w:rsid w:val="003F1C48"/>
    <w:rsid w:val="00433DC7"/>
    <w:rsid w:val="00467A42"/>
    <w:rsid w:val="005B4A8F"/>
    <w:rsid w:val="0062526F"/>
    <w:rsid w:val="007F19C0"/>
    <w:rsid w:val="00845607"/>
    <w:rsid w:val="00941B02"/>
    <w:rsid w:val="009C4F2C"/>
    <w:rsid w:val="00A02B8C"/>
    <w:rsid w:val="00A6078B"/>
    <w:rsid w:val="00A6753C"/>
    <w:rsid w:val="00A87013"/>
    <w:rsid w:val="00AF7F77"/>
    <w:rsid w:val="00B82A2A"/>
    <w:rsid w:val="00BA2312"/>
    <w:rsid w:val="00BD6447"/>
    <w:rsid w:val="00C52E1F"/>
    <w:rsid w:val="00CB7709"/>
    <w:rsid w:val="00DF5D21"/>
    <w:rsid w:val="00E37F5D"/>
    <w:rsid w:val="00EE2802"/>
    <w:rsid w:val="00F22FC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CITIZENSHIP,NATIONALITY ACT,MARRIAGE,LEGISLATION,DECREES,PARENTS,CHILDREN,PASSPORTS,LOSS OF CITIZENSHIP,BIRTH,NATURALISATION,AGE GROUPS,PUBLIC AUTHORITIES,IDENTITY DOCUMENTS,DOCUMENTS,RESIDENCE PERMITS,KUWAITIS,FOREIGNERS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Kuwait</TermName>
          <TermId xmlns="http://schemas.microsoft.com/office/infopath/2007/PartnerControls">c479ed6c-4d32-4634-872c-5c5c371bd4fc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2026-05-14T22:00:00+00:00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87</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Maa / Kuwaitin kansalaisuuden saaminen ja menettäminen
Kuwait / Obtaining and losing Kuwaiti citizenship
Kysymykset
Questions
1. Kuwaiti nationality
2. Amiri Decree No. 15/1959 of the Kuwaiti Nationality Law, Amendments 2024 and 2026.
3. Can Kuwaiti citizenship be acquired through marriage? If so, is it valid from the time of marriage? If Kuwaiti citizenship is not acquired through marriage, must citizenship be applied for separately and must one first renounce previous citizenship?
4. On what grounds can Kuwaiti citizenship be lost? Can one lose Kuwaiti citizenship through divorce?
5. If a person's parent's Kuwaiti citizenship is revoked, does the child also lose Kuwaiti citizenship, even if he or she is an adult?
6. How is the revocation of citizenship notified to Kuwaiti citizens?
7. Can a person whose citizenship has been revoked still hold a Kuwaiti passport?
8. If one loses their Kuwaiti citizenship, does one still have the right to reside</COIDocAbstract>
    <COIWSGroundsRejection xmlns="b5be3156-7e14-46bc-bfca-5c242eb3de3f" xsi:nil="true"/>
    <COIDocAuthors xmlns="e235e197-502c-49f1-8696-39d199cd5131">
      <Value>143</Value>
    </COIDocAuthors>
    <COIDocID xmlns="b5be3156-7e14-46bc-bfca-5c242eb3de3f">1052</COIDocID>
    <_dlc_DocId xmlns="e235e197-502c-49f1-8696-39d199cd5131">FI011-215589946-12997</_dlc_DocId>
    <_dlc_DocIdUrl xmlns="e235e197-502c-49f1-8696-39d199cd5131">
      <Url>https://coiadmin.euaa.europa.eu/administration/finland/_layouts/15/DocIdRedir.aspx?ID=FI011-215589946-12997</Url>
      <Description>FI011-215589946-12997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F7C031D9-A33E-4F1A-A060-B96E0B880860}"/>
</file>

<file path=customXml/itemProps3.xml><?xml version="1.0" encoding="utf-8"?>
<ds:datastoreItem xmlns:ds="http://schemas.openxmlformats.org/officeDocument/2006/customXml" ds:itemID="{B5BC43F4-7B48-4A52-8D04-ED6A339E69FC}"/>
</file>

<file path=customXml/itemProps4.xml><?xml version="1.0" encoding="utf-8"?>
<ds:datastoreItem xmlns:ds="http://schemas.openxmlformats.org/officeDocument/2006/customXml" ds:itemID="{50D82D3E-1C57-405F-885E-9AFFE991BF5D}"/>
</file>

<file path=customXml/itemProps5.xml><?xml version="1.0" encoding="utf-8"?>
<ds:datastoreItem xmlns:ds="http://schemas.openxmlformats.org/officeDocument/2006/customXml" ds:itemID="{35730354-E01C-4766-A563-6EE945359B7E}"/>
</file>

<file path=customXml/itemProps6.xml><?xml version="1.0" encoding="utf-8"?>
<ds:datastoreItem xmlns:ds="http://schemas.openxmlformats.org/officeDocument/2006/customXml" ds:itemID="{C0C6DBFE-0482-4228-A14E-E0CFCB331DFC}"/>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3050</Words>
  <Characters>24707</Characters>
  <Application>Microsoft Office Word</Application>
  <DocSecurity>0</DocSecurity>
  <Lines>205</Lines>
  <Paragraphs>55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 Kuwaitin kansalaisuuden saaminen ja menettäminen // Kuwait / Obtaining and losing Kuwaiti citizenship</dc:title>
  <dc:subject/>
  <dc:creator/>
  <cp:keywords/>
  <dc:description/>
  <cp:lastModifiedBy/>
  <cp:revision>1</cp:revision>
  <dcterms:created xsi:type="dcterms:W3CDTF">2026-05-15T12:40:00Z</dcterms:created>
  <dcterms:modified xsi:type="dcterms:W3CDTF">2026-05-15T13:19:00Z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8cc1ed4c-3743-432d-ab52-ccf54fc70a1e</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87;#Kuwait|c479ed6c-4d32-4634-872c-5c5c371bd4fc</vt:lpwstr>
  </property>
  <property fmtid="{D5CDD505-2E9C-101B-9397-08002B2CF9AE}" pid="9" name="COIInformTypeMM">
    <vt:lpwstr>4;#Response to COI Query|74af11f0-82c2-4825-bd8f-d6b1cac3a3aa</vt:lpwstr>
  </property>
</Properties>
</file>